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3E507" w14:textId="2B72728C" w:rsidR="00A01764" w:rsidRPr="004D19C0" w:rsidRDefault="0029601B" w:rsidP="00A01764">
      <w:pPr>
        <w:widowControl w:val="0"/>
        <w:spacing w:line="288" w:lineRule="auto"/>
        <w:jc w:val="center"/>
        <w:rPr>
          <w:b/>
          <w:color w:val="000000" w:themeColor="text1"/>
          <w:lang w:val="vi-VN"/>
        </w:rPr>
      </w:pPr>
      <w:bookmarkStart w:id="0" w:name="_Hlk219370589"/>
      <w:bookmarkStart w:id="1" w:name="_Toc134426813"/>
      <w:bookmarkEnd w:id="0"/>
      <w:r w:rsidRPr="004D19C0">
        <w:rPr>
          <w:b/>
          <w:color w:val="000000" w:themeColor="text1"/>
        </w:rPr>
        <w:t>CÔNG</w:t>
      </w:r>
      <w:r w:rsidRPr="004D19C0">
        <w:rPr>
          <w:b/>
          <w:color w:val="000000" w:themeColor="text1"/>
          <w:lang w:val="vi-VN"/>
        </w:rPr>
        <w:t xml:space="preserve"> TY TNHH TIẾN ĐẠT</w:t>
      </w:r>
    </w:p>
    <w:p w14:paraId="609619EE" w14:textId="77777777" w:rsidR="00A01764" w:rsidRPr="004D19C0" w:rsidRDefault="00A01764" w:rsidP="00A01764">
      <w:pPr>
        <w:widowControl w:val="0"/>
        <w:spacing w:line="288" w:lineRule="auto"/>
        <w:jc w:val="center"/>
        <w:rPr>
          <w:b/>
          <w:color w:val="000000" w:themeColor="text1"/>
          <w:sz w:val="32"/>
        </w:rPr>
      </w:pPr>
      <w:r w:rsidRPr="004D19C0">
        <w:rPr>
          <w:b/>
          <w:color w:val="000000" w:themeColor="text1"/>
        </w:rPr>
        <w:t>----------o0o-----------</w:t>
      </w:r>
    </w:p>
    <w:p w14:paraId="796D97E0" w14:textId="77777777" w:rsidR="00470391" w:rsidRPr="004D19C0" w:rsidRDefault="00470391" w:rsidP="00220CDB">
      <w:pPr>
        <w:widowControl w:val="0"/>
        <w:spacing w:line="288" w:lineRule="auto"/>
        <w:jc w:val="left"/>
        <w:rPr>
          <w:b/>
          <w:color w:val="000000" w:themeColor="text1"/>
          <w:sz w:val="32"/>
        </w:rPr>
      </w:pPr>
    </w:p>
    <w:p w14:paraId="7C685319" w14:textId="77777777" w:rsidR="00470391" w:rsidRPr="004D19C0" w:rsidRDefault="00470391" w:rsidP="00220CDB">
      <w:pPr>
        <w:widowControl w:val="0"/>
        <w:spacing w:line="288" w:lineRule="auto"/>
        <w:jc w:val="left"/>
        <w:rPr>
          <w:b/>
          <w:color w:val="000000" w:themeColor="text1"/>
          <w:sz w:val="32"/>
        </w:rPr>
      </w:pPr>
    </w:p>
    <w:p w14:paraId="4948E77C" w14:textId="6684D365" w:rsidR="00470391" w:rsidRPr="004D19C0" w:rsidRDefault="00470391" w:rsidP="00220CDB">
      <w:pPr>
        <w:widowControl w:val="0"/>
        <w:spacing w:line="288" w:lineRule="auto"/>
        <w:jc w:val="left"/>
        <w:rPr>
          <w:b/>
          <w:color w:val="000000" w:themeColor="text1"/>
          <w:sz w:val="32"/>
        </w:rPr>
      </w:pPr>
    </w:p>
    <w:p w14:paraId="10AEC327" w14:textId="323CE2D3" w:rsidR="003F52F5" w:rsidRPr="004D19C0" w:rsidRDefault="003F52F5" w:rsidP="00220CDB">
      <w:pPr>
        <w:widowControl w:val="0"/>
        <w:spacing w:line="288" w:lineRule="auto"/>
        <w:jc w:val="left"/>
        <w:rPr>
          <w:b/>
          <w:color w:val="000000" w:themeColor="text1"/>
          <w:sz w:val="32"/>
        </w:rPr>
      </w:pPr>
    </w:p>
    <w:p w14:paraId="64D68E71" w14:textId="1623846F" w:rsidR="003F52F5" w:rsidRPr="004D19C0" w:rsidRDefault="003F52F5" w:rsidP="00220CDB">
      <w:pPr>
        <w:widowControl w:val="0"/>
        <w:spacing w:line="288" w:lineRule="auto"/>
        <w:jc w:val="left"/>
        <w:rPr>
          <w:b/>
          <w:color w:val="000000" w:themeColor="text1"/>
          <w:sz w:val="32"/>
        </w:rPr>
      </w:pPr>
    </w:p>
    <w:p w14:paraId="6B9C41B5" w14:textId="77777777" w:rsidR="003F52F5" w:rsidRPr="004D19C0" w:rsidRDefault="003F52F5" w:rsidP="00220CDB">
      <w:pPr>
        <w:widowControl w:val="0"/>
        <w:spacing w:line="288" w:lineRule="auto"/>
        <w:jc w:val="left"/>
        <w:rPr>
          <w:b/>
          <w:color w:val="000000" w:themeColor="text1"/>
          <w:sz w:val="32"/>
        </w:rPr>
      </w:pPr>
    </w:p>
    <w:p w14:paraId="2553CA45" w14:textId="77777777" w:rsidR="00444F51" w:rsidRPr="004D19C0" w:rsidRDefault="00444F51" w:rsidP="00220CDB">
      <w:pPr>
        <w:widowControl w:val="0"/>
        <w:spacing w:line="288" w:lineRule="auto"/>
        <w:jc w:val="left"/>
        <w:rPr>
          <w:b/>
          <w:color w:val="000000" w:themeColor="text1"/>
          <w:sz w:val="32"/>
        </w:rPr>
      </w:pPr>
    </w:p>
    <w:p w14:paraId="53F5BF50" w14:textId="77777777" w:rsidR="00470391" w:rsidRPr="004D19C0" w:rsidRDefault="00470391" w:rsidP="00220CDB">
      <w:pPr>
        <w:widowControl w:val="0"/>
        <w:spacing w:line="288" w:lineRule="auto"/>
        <w:jc w:val="center"/>
        <w:rPr>
          <w:b/>
          <w:color w:val="000000" w:themeColor="text1"/>
          <w:sz w:val="40"/>
          <w:szCs w:val="40"/>
        </w:rPr>
      </w:pPr>
      <w:r w:rsidRPr="004D19C0">
        <w:rPr>
          <w:b/>
          <w:color w:val="000000" w:themeColor="text1"/>
          <w:sz w:val="40"/>
          <w:szCs w:val="40"/>
        </w:rPr>
        <w:t xml:space="preserve">BÁO CÁO </w:t>
      </w:r>
    </w:p>
    <w:p w14:paraId="15B9302A" w14:textId="77777777" w:rsidR="00120EEC" w:rsidRPr="004D19C0" w:rsidRDefault="00120EEC" w:rsidP="00220CDB">
      <w:pPr>
        <w:widowControl w:val="0"/>
        <w:spacing w:line="288" w:lineRule="auto"/>
        <w:jc w:val="center"/>
        <w:rPr>
          <w:b/>
          <w:color w:val="000000" w:themeColor="text1"/>
          <w:sz w:val="40"/>
          <w:szCs w:val="40"/>
        </w:rPr>
      </w:pPr>
      <w:r w:rsidRPr="004D19C0">
        <w:rPr>
          <w:b/>
          <w:color w:val="000000" w:themeColor="text1"/>
          <w:sz w:val="40"/>
          <w:szCs w:val="40"/>
        </w:rPr>
        <w:t>ĐÁNH GIÁ TÁC ĐỘNG MÔI TRƯỜNG</w:t>
      </w:r>
    </w:p>
    <w:p w14:paraId="16CF127A" w14:textId="77777777" w:rsidR="003F52F5" w:rsidRPr="004D19C0" w:rsidRDefault="0029601B" w:rsidP="0029601B">
      <w:pPr>
        <w:widowControl w:val="0"/>
        <w:spacing w:line="288" w:lineRule="auto"/>
        <w:jc w:val="center"/>
        <w:rPr>
          <w:b/>
          <w:color w:val="000000" w:themeColor="text1"/>
          <w:sz w:val="28"/>
          <w:szCs w:val="28"/>
          <w:lang w:val="vi-VN"/>
        </w:rPr>
      </w:pPr>
      <w:r w:rsidRPr="004D19C0">
        <w:rPr>
          <w:b/>
          <w:color w:val="000000" w:themeColor="text1"/>
          <w:sz w:val="28"/>
          <w:szCs w:val="28"/>
        </w:rPr>
        <w:t xml:space="preserve">DỰ ÁN </w:t>
      </w:r>
      <w:r w:rsidR="003F52F5" w:rsidRPr="004D19C0">
        <w:rPr>
          <w:b/>
          <w:color w:val="000000" w:themeColor="text1"/>
          <w:sz w:val="28"/>
          <w:szCs w:val="28"/>
        </w:rPr>
        <w:t>KHAI</w:t>
      </w:r>
      <w:r w:rsidR="003F52F5" w:rsidRPr="004D19C0">
        <w:rPr>
          <w:b/>
          <w:color w:val="000000" w:themeColor="text1"/>
          <w:sz w:val="28"/>
          <w:szCs w:val="28"/>
          <w:lang w:val="vi-VN"/>
        </w:rPr>
        <w:t xml:space="preserve"> THÁC MỎ CÁT, SỎI LÒNG SÔNG CHẢY, </w:t>
      </w:r>
    </w:p>
    <w:p w14:paraId="4E0F26D3" w14:textId="77777777" w:rsidR="003F52F5" w:rsidRPr="004D19C0" w:rsidRDefault="003F52F5" w:rsidP="0029601B">
      <w:pPr>
        <w:widowControl w:val="0"/>
        <w:spacing w:line="288" w:lineRule="auto"/>
        <w:jc w:val="center"/>
        <w:rPr>
          <w:b/>
          <w:color w:val="000000" w:themeColor="text1"/>
          <w:sz w:val="28"/>
          <w:szCs w:val="28"/>
          <w:lang w:val="vi-VN"/>
        </w:rPr>
      </w:pPr>
      <w:r w:rsidRPr="004D19C0">
        <w:rPr>
          <w:b/>
          <w:color w:val="000000" w:themeColor="text1"/>
          <w:sz w:val="28"/>
          <w:szCs w:val="28"/>
          <w:lang w:val="vi-VN"/>
        </w:rPr>
        <w:t>ĐẦU CẦU TREO, THỊ TRẤN VINH QUANG VÀ THÔN CÁN CHỈ DỀN,</w:t>
      </w:r>
    </w:p>
    <w:p w14:paraId="6937C85B" w14:textId="77777777" w:rsidR="003F52F5" w:rsidRPr="004D19C0" w:rsidRDefault="003F52F5" w:rsidP="0029601B">
      <w:pPr>
        <w:widowControl w:val="0"/>
        <w:spacing w:line="288" w:lineRule="auto"/>
        <w:jc w:val="center"/>
        <w:rPr>
          <w:b/>
          <w:color w:val="000000" w:themeColor="text1"/>
          <w:sz w:val="28"/>
          <w:szCs w:val="28"/>
          <w:lang w:val="vi-VN"/>
        </w:rPr>
      </w:pPr>
      <w:r w:rsidRPr="004D19C0">
        <w:rPr>
          <w:b/>
          <w:color w:val="000000" w:themeColor="text1"/>
          <w:sz w:val="28"/>
          <w:szCs w:val="28"/>
          <w:lang w:val="vi-VN"/>
        </w:rPr>
        <w:t xml:space="preserve">XÃ TỤ NHÂN, HUYỆN HOÀNG SU PHÌ, TỈNH HÀ GIANG </w:t>
      </w:r>
    </w:p>
    <w:p w14:paraId="662BFE28" w14:textId="36515507" w:rsidR="0022590A" w:rsidRPr="004D19C0" w:rsidRDefault="003F52F5" w:rsidP="0029601B">
      <w:pPr>
        <w:widowControl w:val="0"/>
        <w:spacing w:line="288" w:lineRule="auto"/>
        <w:jc w:val="center"/>
        <w:rPr>
          <w:b/>
          <w:color w:val="000000" w:themeColor="text1"/>
          <w:sz w:val="28"/>
          <w:szCs w:val="28"/>
          <w:lang w:val="vi-VN"/>
        </w:rPr>
      </w:pPr>
      <w:r w:rsidRPr="004D19C0">
        <w:rPr>
          <w:b/>
          <w:color w:val="000000" w:themeColor="text1"/>
          <w:sz w:val="28"/>
          <w:szCs w:val="28"/>
          <w:lang w:val="vi-VN"/>
        </w:rPr>
        <w:t>(NAY LÀ XÃ HOÀNG SU PHÌ, TỈNH TUYÊN QUANG)</w:t>
      </w:r>
    </w:p>
    <w:p w14:paraId="58AC1AD3" w14:textId="1C0E2A98" w:rsidR="00527142" w:rsidRPr="004D19C0" w:rsidRDefault="00527142" w:rsidP="00B23301">
      <w:pPr>
        <w:spacing w:line="288" w:lineRule="auto"/>
        <w:rPr>
          <w:b/>
          <w:color w:val="000000" w:themeColor="text1"/>
          <w:sz w:val="30"/>
          <w:szCs w:val="30"/>
          <w:lang w:val="nl-NL"/>
        </w:rPr>
      </w:pPr>
    </w:p>
    <w:p w14:paraId="5D8E0730" w14:textId="77777777" w:rsidR="00470391" w:rsidRPr="004D19C0" w:rsidRDefault="00470391" w:rsidP="00220CDB">
      <w:pPr>
        <w:spacing w:line="288" w:lineRule="auto"/>
        <w:jc w:val="center"/>
        <w:rPr>
          <w:b/>
          <w:bCs/>
          <w:color w:val="000000" w:themeColor="text1"/>
          <w:sz w:val="10"/>
          <w:szCs w:val="10"/>
        </w:rPr>
      </w:pPr>
    </w:p>
    <w:p w14:paraId="2CB6A3EA" w14:textId="77777777" w:rsidR="00470391" w:rsidRPr="004D19C0" w:rsidRDefault="00470391" w:rsidP="00220CDB">
      <w:pPr>
        <w:spacing w:line="288" w:lineRule="auto"/>
        <w:rPr>
          <w:b/>
          <w:bCs/>
          <w:color w:val="000000" w:themeColor="text1"/>
        </w:rPr>
      </w:pPr>
    </w:p>
    <w:p w14:paraId="75BB1BED" w14:textId="77777777" w:rsidR="00470391" w:rsidRPr="004D19C0" w:rsidRDefault="00470391" w:rsidP="00220CDB">
      <w:pPr>
        <w:spacing w:line="288" w:lineRule="auto"/>
        <w:jc w:val="center"/>
        <w:rPr>
          <w:b/>
          <w:color w:val="000000" w:themeColor="text1"/>
          <w:sz w:val="10"/>
          <w:szCs w:val="10"/>
          <w:lang w:val="es-ES"/>
        </w:rPr>
      </w:pPr>
    </w:p>
    <w:p w14:paraId="262B3DB9" w14:textId="77777777" w:rsidR="00120EEC" w:rsidRPr="004D19C0" w:rsidRDefault="00120EEC">
      <w:pPr>
        <w:rPr>
          <w:b/>
          <w:color w:val="000000" w:themeColor="text1"/>
          <w:szCs w:val="26"/>
          <w:lang w:val="es-ES"/>
        </w:rPr>
      </w:pPr>
      <w:r w:rsidRPr="004D19C0">
        <w:rPr>
          <w:b/>
          <w:color w:val="000000" w:themeColor="text1"/>
          <w:szCs w:val="26"/>
          <w:lang w:val="es-ES"/>
        </w:rPr>
        <w:br w:type="page"/>
      </w:r>
    </w:p>
    <w:p w14:paraId="59AE0EB3" w14:textId="77777777" w:rsidR="0029601B" w:rsidRPr="004D19C0" w:rsidRDefault="0029601B" w:rsidP="0029601B">
      <w:pPr>
        <w:widowControl w:val="0"/>
        <w:spacing w:line="288" w:lineRule="auto"/>
        <w:jc w:val="center"/>
        <w:rPr>
          <w:b/>
          <w:color w:val="000000" w:themeColor="text1"/>
          <w:lang w:val="vi-VN"/>
        </w:rPr>
      </w:pPr>
      <w:r w:rsidRPr="004D19C0">
        <w:rPr>
          <w:b/>
          <w:color w:val="000000" w:themeColor="text1"/>
        </w:rPr>
        <w:lastRenderedPageBreak/>
        <w:t>CÔNG</w:t>
      </w:r>
      <w:r w:rsidRPr="004D19C0">
        <w:rPr>
          <w:b/>
          <w:color w:val="000000" w:themeColor="text1"/>
          <w:lang w:val="vi-VN"/>
        </w:rPr>
        <w:t xml:space="preserve"> TY TNHH TIẾN ĐẠT</w:t>
      </w:r>
    </w:p>
    <w:p w14:paraId="62978CB0" w14:textId="77777777" w:rsidR="00120EEC" w:rsidRPr="004D19C0" w:rsidRDefault="00120EEC" w:rsidP="00120EEC">
      <w:pPr>
        <w:widowControl w:val="0"/>
        <w:spacing w:line="288" w:lineRule="auto"/>
        <w:jc w:val="center"/>
        <w:rPr>
          <w:b/>
          <w:color w:val="000000" w:themeColor="text1"/>
          <w:sz w:val="32"/>
        </w:rPr>
      </w:pPr>
      <w:r w:rsidRPr="004D19C0">
        <w:rPr>
          <w:b/>
          <w:color w:val="000000" w:themeColor="text1"/>
        </w:rPr>
        <w:t>----------o0o-----------</w:t>
      </w:r>
    </w:p>
    <w:p w14:paraId="6AFD3398" w14:textId="77777777" w:rsidR="00470391" w:rsidRPr="004D19C0" w:rsidRDefault="00470391" w:rsidP="00220CDB">
      <w:pPr>
        <w:widowControl w:val="0"/>
        <w:spacing w:line="288" w:lineRule="auto"/>
        <w:rPr>
          <w:b/>
          <w:i/>
          <w:iCs/>
          <w:color w:val="000000" w:themeColor="text1"/>
          <w:lang w:val="sv-SE" w:eastAsia="ja-JP"/>
        </w:rPr>
      </w:pPr>
    </w:p>
    <w:p w14:paraId="0EB1517F" w14:textId="77777777" w:rsidR="00470391" w:rsidRPr="004D19C0" w:rsidRDefault="00470391" w:rsidP="00220CDB">
      <w:pPr>
        <w:widowControl w:val="0"/>
        <w:spacing w:line="288" w:lineRule="auto"/>
        <w:rPr>
          <w:b/>
          <w:i/>
          <w:iCs/>
          <w:color w:val="000000" w:themeColor="text1"/>
          <w:lang w:val="sv-SE" w:eastAsia="ja-JP"/>
        </w:rPr>
      </w:pPr>
    </w:p>
    <w:p w14:paraId="4390319B" w14:textId="77777777" w:rsidR="00470391" w:rsidRPr="004D19C0" w:rsidRDefault="00470391" w:rsidP="00220CDB">
      <w:pPr>
        <w:widowControl w:val="0"/>
        <w:spacing w:line="288" w:lineRule="auto"/>
        <w:rPr>
          <w:b/>
          <w:i/>
          <w:iCs/>
          <w:color w:val="000000" w:themeColor="text1"/>
          <w:lang w:val="sv-SE" w:eastAsia="ja-JP"/>
        </w:rPr>
      </w:pPr>
    </w:p>
    <w:p w14:paraId="0DCBD131" w14:textId="77777777" w:rsidR="00470391" w:rsidRPr="004D19C0" w:rsidRDefault="00470391" w:rsidP="00220CDB">
      <w:pPr>
        <w:widowControl w:val="0"/>
        <w:spacing w:line="288" w:lineRule="auto"/>
        <w:jc w:val="center"/>
        <w:rPr>
          <w:b/>
          <w:color w:val="000000" w:themeColor="text1"/>
          <w:sz w:val="44"/>
          <w:szCs w:val="44"/>
        </w:rPr>
      </w:pPr>
    </w:p>
    <w:p w14:paraId="06AF7DDD" w14:textId="77777777" w:rsidR="0029601B" w:rsidRPr="004D19C0" w:rsidRDefault="0029601B" w:rsidP="0029601B">
      <w:pPr>
        <w:widowControl w:val="0"/>
        <w:spacing w:line="288" w:lineRule="auto"/>
        <w:jc w:val="center"/>
        <w:rPr>
          <w:b/>
          <w:color w:val="000000" w:themeColor="text1"/>
          <w:sz w:val="40"/>
          <w:szCs w:val="40"/>
        </w:rPr>
      </w:pPr>
      <w:r w:rsidRPr="004D19C0">
        <w:rPr>
          <w:b/>
          <w:color w:val="000000" w:themeColor="text1"/>
          <w:sz w:val="40"/>
          <w:szCs w:val="40"/>
        </w:rPr>
        <w:t xml:space="preserve">BÁO CÁO </w:t>
      </w:r>
    </w:p>
    <w:p w14:paraId="157C3B4A" w14:textId="77777777" w:rsidR="0029601B" w:rsidRPr="004D19C0" w:rsidRDefault="0029601B" w:rsidP="0029601B">
      <w:pPr>
        <w:widowControl w:val="0"/>
        <w:spacing w:line="288" w:lineRule="auto"/>
        <w:jc w:val="center"/>
        <w:rPr>
          <w:b/>
          <w:color w:val="000000" w:themeColor="text1"/>
          <w:sz w:val="40"/>
          <w:szCs w:val="40"/>
        </w:rPr>
      </w:pPr>
      <w:r w:rsidRPr="004D19C0">
        <w:rPr>
          <w:b/>
          <w:color w:val="000000" w:themeColor="text1"/>
          <w:sz w:val="40"/>
          <w:szCs w:val="40"/>
        </w:rPr>
        <w:t>ĐÁNH GIÁ TÁC ĐỘNG MÔI TRƯỜNG</w:t>
      </w:r>
    </w:p>
    <w:p w14:paraId="3587E193" w14:textId="77777777" w:rsidR="003F52F5" w:rsidRPr="004D19C0" w:rsidRDefault="003F52F5" w:rsidP="003F52F5">
      <w:pPr>
        <w:widowControl w:val="0"/>
        <w:spacing w:line="288" w:lineRule="auto"/>
        <w:jc w:val="center"/>
        <w:rPr>
          <w:b/>
          <w:color w:val="000000" w:themeColor="text1"/>
          <w:sz w:val="28"/>
          <w:szCs w:val="28"/>
          <w:lang w:val="vi-VN"/>
        </w:rPr>
      </w:pPr>
      <w:r w:rsidRPr="004D19C0">
        <w:rPr>
          <w:b/>
          <w:color w:val="000000" w:themeColor="text1"/>
          <w:sz w:val="28"/>
          <w:szCs w:val="28"/>
        </w:rPr>
        <w:t>DỰ ÁN KHAI</w:t>
      </w:r>
      <w:r w:rsidRPr="004D19C0">
        <w:rPr>
          <w:b/>
          <w:color w:val="000000" w:themeColor="text1"/>
          <w:sz w:val="28"/>
          <w:szCs w:val="28"/>
          <w:lang w:val="vi-VN"/>
        </w:rPr>
        <w:t xml:space="preserve"> THÁC MỎ CÁT, SỎI LÒNG SÔNG CHẢY, </w:t>
      </w:r>
    </w:p>
    <w:p w14:paraId="38E59D7E" w14:textId="77777777" w:rsidR="003F52F5" w:rsidRPr="004D19C0" w:rsidRDefault="003F52F5" w:rsidP="003F52F5">
      <w:pPr>
        <w:widowControl w:val="0"/>
        <w:spacing w:line="288" w:lineRule="auto"/>
        <w:jc w:val="center"/>
        <w:rPr>
          <w:b/>
          <w:color w:val="000000" w:themeColor="text1"/>
          <w:sz w:val="28"/>
          <w:szCs w:val="28"/>
          <w:lang w:val="vi-VN"/>
        </w:rPr>
      </w:pPr>
      <w:r w:rsidRPr="004D19C0">
        <w:rPr>
          <w:b/>
          <w:color w:val="000000" w:themeColor="text1"/>
          <w:sz w:val="28"/>
          <w:szCs w:val="28"/>
          <w:lang w:val="vi-VN"/>
        </w:rPr>
        <w:t>ĐẦU CẦU TREO, THỊ TRẤN VINH QUANG VÀ THÔN CÁN CHỈ DỀN,</w:t>
      </w:r>
    </w:p>
    <w:p w14:paraId="5BD7C37D" w14:textId="77777777" w:rsidR="003F52F5" w:rsidRPr="004D19C0" w:rsidRDefault="003F52F5" w:rsidP="003F52F5">
      <w:pPr>
        <w:widowControl w:val="0"/>
        <w:spacing w:line="288" w:lineRule="auto"/>
        <w:jc w:val="center"/>
        <w:rPr>
          <w:b/>
          <w:color w:val="000000" w:themeColor="text1"/>
          <w:sz w:val="28"/>
          <w:szCs w:val="28"/>
          <w:lang w:val="vi-VN"/>
        </w:rPr>
      </w:pPr>
      <w:r w:rsidRPr="004D19C0">
        <w:rPr>
          <w:b/>
          <w:color w:val="000000" w:themeColor="text1"/>
          <w:sz w:val="28"/>
          <w:szCs w:val="28"/>
          <w:lang w:val="vi-VN"/>
        </w:rPr>
        <w:t xml:space="preserve">XÃ TỤ NHÂN, HUYỆN HOÀNG SU PHÌ, TỈNH HÀ GIANG </w:t>
      </w:r>
    </w:p>
    <w:p w14:paraId="7F736EA5" w14:textId="77777777" w:rsidR="003F52F5" w:rsidRPr="004D19C0" w:rsidRDefault="003F52F5" w:rsidP="003F52F5">
      <w:pPr>
        <w:widowControl w:val="0"/>
        <w:spacing w:line="288" w:lineRule="auto"/>
        <w:jc w:val="center"/>
        <w:rPr>
          <w:b/>
          <w:color w:val="000000" w:themeColor="text1"/>
          <w:sz w:val="28"/>
          <w:szCs w:val="28"/>
          <w:lang w:val="vi-VN"/>
        </w:rPr>
      </w:pPr>
      <w:r w:rsidRPr="004D19C0">
        <w:rPr>
          <w:b/>
          <w:color w:val="000000" w:themeColor="text1"/>
          <w:sz w:val="28"/>
          <w:szCs w:val="28"/>
          <w:lang w:val="vi-VN"/>
        </w:rPr>
        <w:t>(NAY LÀ XÃ HOÀNG SU PHÌ, TỈNH TUYÊN QUANG)</w:t>
      </w:r>
    </w:p>
    <w:p w14:paraId="63758969" w14:textId="3DA50055" w:rsidR="003F52F5" w:rsidRPr="004D19C0" w:rsidRDefault="0040185C" w:rsidP="003F52F5">
      <w:pPr>
        <w:widowControl w:val="0"/>
        <w:spacing w:line="288" w:lineRule="auto"/>
        <w:jc w:val="center"/>
        <w:rPr>
          <w:b/>
          <w:color w:val="000000" w:themeColor="text1"/>
          <w:szCs w:val="26"/>
          <w:lang w:val="vi-VN"/>
        </w:rPr>
      </w:pPr>
      <w:r w:rsidRPr="004D19C0">
        <w:rPr>
          <w:b/>
          <w:color w:val="000000" w:themeColor="text1"/>
          <w:szCs w:val="26"/>
          <w:lang w:val="es-ES"/>
        </w:rPr>
        <w:t xml:space="preserve">Địa điểm: </w:t>
      </w:r>
      <w:r w:rsidR="003F52F5" w:rsidRPr="004D19C0">
        <w:rPr>
          <w:b/>
          <w:color w:val="000000" w:themeColor="text1"/>
          <w:szCs w:val="26"/>
          <w:lang w:val="es-ES"/>
        </w:rPr>
        <w:t>Đầu</w:t>
      </w:r>
      <w:r w:rsidR="003F52F5" w:rsidRPr="004D19C0">
        <w:rPr>
          <w:b/>
          <w:color w:val="000000" w:themeColor="text1"/>
          <w:szCs w:val="26"/>
          <w:lang w:val="vi-VN"/>
        </w:rPr>
        <w:t xml:space="preserve"> cầu treo, thị trấn Vinh Quang và thôn Cán Chỉ Dền, xã Tụ Nhân, </w:t>
      </w:r>
    </w:p>
    <w:p w14:paraId="46305228" w14:textId="49EEA67B" w:rsidR="003F52F5" w:rsidRPr="004D19C0" w:rsidRDefault="003F52F5" w:rsidP="003F52F5">
      <w:pPr>
        <w:widowControl w:val="0"/>
        <w:spacing w:line="288" w:lineRule="auto"/>
        <w:jc w:val="center"/>
        <w:rPr>
          <w:b/>
          <w:color w:val="000000" w:themeColor="text1"/>
          <w:szCs w:val="26"/>
          <w:lang w:val="vi-VN"/>
        </w:rPr>
      </w:pPr>
      <w:r w:rsidRPr="004D19C0">
        <w:rPr>
          <w:b/>
          <w:color w:val="000000" w:themeColor="text1"/>
          <w:szCs w:val="26"/>
          <w:lang w:val="vi-VN"/>
        </w:rPr>
        <w:t>huyện Hoàng Su Phì, tỉnh Hà Giang (nay là xã Hoàng Su Phì, tỉnh Tuyên Quang)</w:t>
      </w:r>
    </w:p>
    <w:p w14:paraId="1D6D7190" w14:textId="46CC952F" w:rsidR="005041F5" w:rsidRPr="004D19C0" w:rsidRDefault="005041F5" w:rsidP="003F52F5">
      <w:pPr>
        <w:spacing w:line="288" w:lineRule="auto"/>
        <w:jc w:val="center"/>
        <w:rPr>
          <w:i/>
          <w:iCs/>
          <w:color w:val="000000" w:themeColor="text1"/>
          <w:sz w:val="10"/>
          <w:szCs w:val="10"/>
          <w:lang w:val="vi-VN"/>
        </w:rPr>
      </w:pPr>
    </w:p>
    <w:tbl>
      <w:tblPr>
        <w:tblW w:w="0" w:type="auto"/>
        <w:tblLook w:val="04A0" w:firstRow="1" w:lastRow="0" w:firstColumn="1" w:lastColumn="0" w:noHBand="0" w:noVBand="1"/>
      </w:tblPr>
      <w:tblGrid>
        <w:gridCol w:w="4394"/>
        <w:gridCol w:w="4668"/>
      </w:tblGrid>
      <w:tr w:rsidR="000D2A3B" w:rsidRPr="004D19C0" w14:paraId="43D16793" w14:textId="77777777" w:rsidTr="00A01764">
        <w:tc>
          <w:tcPr>
            <w:tcW w:w="4394" w:type="dxa"/>
            <w:vAlign w:val="center"/>
          </w:tcPr>
          <w:p w14:paraId="77A652AE" w14:textId="77777777" w:rsidR="003F7FEC" w:rsidRPr="004D19C0" w:rsidRDefault="003F7FEC" w:rsidP="00A01764">
            <w:pPr>
              <w:spacing w:before="0" w:after="0" w:line="240" w:lineRule="auto"/>
              <w:jc w:val="center"/>
              <w:rPr>
                <w:b/>
                <w:color w:val="000000" w:themeColor="text1"/>
                <w:szCs w:val="26"/>
                <w:u w:val="single"/>
                <w:lang w:val="es-ES"/>
              </w:rPr>
            </w:pPr>
            <w:r w:rsidRPr="004D19C0">
              <w:rPr>
                <w:b/>
                <w:color w:val="000000" w:themeColor="text1"/>
                <w:szCs w:val="26"/>
                <w:u w:val="single"/>
                <w:lang w:val="es-ES"/>
              </w:rPr>
              <w:t>CHỦ DỰ ÁN</w:t>
            </w:r>
          </w:p>
          <w:p w14:paraId="38FEC63C" w14:textId="77777777" w:rsidR="0029601B" w:rsidRPr="004D19C0" w:rsidRDefault="0029601B" w:rsidP="0029601B">
            <w:pPr>
              <w:widowControl w:val="0"/>
              <w:spacing w:line="288" w:lineRule="auto"/>
              <w:jc w:val="center"/>
              <w:rPr>
                <w:b/>
                <w:color w:val="000000" w:themeColor="text1"/>
                <w:lang w:val="vi-VN"/>
              </w:rPr>
            </w:pPr>
            <w:r w:rsidRPr="004D19C0">
              <w:rPr>
                <w:b/>
                <w:color w:val="000000" w:themeColor="text1"/>
              </w:rPr>
              <w:t>CÔNG</w:t>
            </w:r>
            <w:r w:rsidRPr="004D19C0">
              <w:rPr>
                <w:b/>
                <w:color w:val="000000" w:themeColor="text1"/>
                <w:lang w:val="vi-VN"/>
              </w:rPr>
              <w:t xml:space="preserve"> TY TNHH TIẾN ĐẠT</w:t>
            </w:r>
          </w:p>
          <w:p w14:paraId="42BEDACA" w14:textId="0576C8B7" w:rsidR="00470391" w:rsidRPr="004D19C0" w:rsidRDefault="00470391" w:rsidP="00A01764">
            <w:pPr>
              <w:pStyle w:val="Vnbnnidung0"/>
              <w:adjustRightInd w:val="0"/>
              <w:snapToGrid w:val="0"/>
              <w:spacing w:line="240" w:lineRule="auto"/>
              <w:ind w:firstLine="0"/>
              <w:jc w:val="center"/>
              <w:rPr>
                <w:b/>
                <w:color w:val="000000" w:themeColor="text1"/>
                <w:sz w:val="26"/>
                <w:szCs w:val="26"/>
              </w:rPr>
            </w:pPr>
          </w:p>
        </w:tc>
        <w:tc>
          <w:tcPr>
            <w:tcW w:w="4668" w:type="dxa"/>
          </w:tcPr>
          <w:p w14:paraId="2EDC61B5" w14:textId="77777777" w:rsidR="003F7FEC" w:rsidRPr="004D19C0" w:rsidRDefault="003F7FEC" w:rsidP="0027629F">
            <w:pPr>
              <w:spacing w:line="240" w:lineRule="auto"/>
              <w:jc w:val="center"/>
              <w:rPr>
                <w:b/>
                <w:color w:val="000000" w:themeColor="text1"/>
                <w:szCs w:val="26"/>
                <w:u w:val="single"/>
              </w:rPr>
            </w:pPr>
            <w:r w:rsidRPr="004D19C0">
              <w:rPr>
                <w:b/>
                <w:color w:val="000000" w:themeColor="text1"/>
                <w:szCs w:val="26"/>
                <w:u w:val="single"/>
              </w:rPr>
              <w:t>ĐƠN VỊ TƯ VẤN</w:t>
            </w:r>
          </w:p>
          <w:p w14:paraId="579D2CED" w14:textId="77777777" w:rsidR="003F7FEC" w:rsidRPr="004D19C0" w:rsidRDefault="003F7FEC" w:rsidP="0027629F">
            <w:pPr>
              <w:spacing w:line="240" w:lineRule="auto"/>
              <w:jc w:val="center"/>
              <w:rPr>
                <w:b/>
                <w:color w:val="000000" w:themeColor="text1"/>
                <w:szCs w:val="26"/>
              </w:rPr>
            </w:pPr>
            <w:r w:rsidRPr="004D19C0">
              <w:rPr>
                <w:b/>
                <w:color w:val="000000" w:themeColor="text1"/>
                <w:szCs w:val="26"/>
              </w:rPr>
              <w:t xml:space="preserve">CÔNG TY </w:t>
            </w:r>
            <w:r w:rsidR="0027629F" w:rsidRPr="004D19C0">
              <w:rPr>
                <w:b/>
                <w:color w:val="000000" w:themeColor="text1"/>
                <w:szCs w:val="26"/>
              </w:rPr>
              <w:t>TNHH TƯ VẤN ĐẦU TƯ NHẬT MINH TUYÊN QUANG</w:t>
            </w:r>
          </w:p>
        </w:tc>
      </w:tr>
    </w:tbl>
    <w:p w14:paraId="537F4652" w14:textId="77777777" w:rsidR="00B763EE" w:rsidRPr="004D19C0" w:rsidRDefault="00B763EE" w:rsidP="00220CDB">
      <w:pPr>
        <w:spacing w:line="288" w:lineRule="auto"/>
        <w:rPr>
          <w:color w:val="000000" w:themeColor="text1"/>
        </w:rPr>
      </w:pPr>
    </w:p>
    <w:p w14:paraId="54B9A269" w14:textId="77777777" w:rsidR="00E50F00" w:rsidRPr="004D19C0" w:rsidRDefault="00E50F00" w:rsidP="00220CDB">
      <w:pPr>
        <w:tabs>
          <w:tab w:val="left" w:pos="6137"/>
        </w:tabs>
        <w:spacing w:line="288" w:lineRule="auto"/>
        <w:rPr>
          <w:color w:val="000000" w:themeColor="text1"/>
          <w:lang w:val="sv-SE"/>
        </w:rPr>
      </w:pPr>
    </w:p>
    <w:p w14:paraId="70988230" w14:textId="77777777" w:rsidR="00E50F00" w:rsidRPr="004D19C0" w:rsidRDefault="00E50F00" w:rsidP="00220CDB">
      <w:pPr>
        <w:spacing w:line="288" w:lineRule="auto"/>
        <w:rPr>
          <w:color w:val="000000" w:themeColor="text1"/>
          <w:lang w:val="sv-SE"/>
        </w:rPr>
      </w:pPr>
    </w:p>
    <w:p w14:paraId="25C768CB" w14:textId="77777777" w:rsidR="00E50F00" w:rsidRPr="004D19C0" w:rsidRDefault="00E50F00" w:rsidP="00220CDB">
      <w:pPr>
        <w:tabs>
          <w:tab w:val="left" w:pos="3423"/>
        </w:tabs>
        <w:spacing w:line="288" w:lineRule="auto"/>
        <w:rPr>
          <w:color w:val="000000" w:themeColor="text1"/>
          <w:lang w:val="sv-SE"/>
        </w:rPr>
      </w:pPr>
      <w:r w:rsidRPr="004D19C0">
        <w:rPr>
          <w:color w:val="000000" w:themeColor="text1"/>
          <w:lang w:val="sv-SE"/>
        </w:rPr>
        <w:tab/>
      </w:r>
    </w:p>
    <w:p w14:paraId="6E0C093D" w14:textId="4BFEDBF7" w:rsidR="00B763EE" w:rsidRPr="004D19C0" w:rsidRDefault="00B763EE" w:rsidP="003F52F5">
      <w:pPr>
        <w:widowControl w:val="0"/>
        <w:spacing w:line="288" w:lineRule="auto"/>
        <w:rPr>
          <w:bCs/>
          <w:color w:val="000000" w:themeColor="text1"/>
          <w:sz w:val="22"/>
          <w:lang w:val="vi-VN"/>
        </w:rPr>
        <w:sectPr w:rsidR="00B763EE" w:rsidRPr="004D19C0" w:rsidSect="00980C5D">
          <w:footerReference w:type="default" r:id="rId8"/>
          <w:pgSz w:w="11907" w:h="16840" w:code="9"/>
          <w:pgMar w:top="851" w:right="1134" w:bottom="624" w:left="1701" w:header="720" w:footer="720" w:gutter="0"/>
          <w:pgBorders>
            <w:top w:val="thinThickSmallGap" w:sz="24" w:space="1" w:color="auto"/>
            <w:left w:val="thinThickSmallGap" w:sz="24" w:space="4" w:color="auto"/>
            <w:bottom w:val="thickThinSmallGap" w:sz="24" w:space="1" w:color="auto"/>
            <w:right w:val="thickThinSmallGap" w:sz="24" w:space="4" w:color="auto"/>
          </w:pgBorders>
          <w:cols w:space="720"/>
          <w:docGrid w:linePitch="381"/>
        </w:sectPr>
      </w:pPr>
    </w:p>
    <w:p w14:paraId="3E6E1D60" w14:textId="77777777" w:rsidR="00E8374E" w:rsidRPr="004D19C0" w:rsidRDefault="00E8374E" w:rsidP="00E8374E">
      <w:pPr>
        <w:pStyle w:val="Heading1"/>
        <w:rPr>
          <w:rFonts w:cs="Times New Roman"/>
          <w:color w:val="000000" w:themeColor="text1"/>
          <w:szCs w:val="26"/>
          <w:lang w:val="vi-VN"/>
        </w:rPr>
      </w:pPr>
      <w:bookmarkStart w:id="2" w:name="_Toc183968454"/>
      <w:bookmarkStart w:id="3" w:name="_Toc164255976"/>
      <w:bookmarkStart w:id="4" w:name="_Toc148087744"/>
      <w:bookmarkStart w:id="5" w:name="_Toc140152810"/>
      <w:bookmarkStart w:id="6" w:name="_Toc164255974"/>
      <w:bookmarkStart w:id="7" w:name="_Toc148087742"/>
      <w:bookmarkStart w:id="8" w:name="_Toc168565273"/>
      <w:bookmarkStart w:id="9" w:name="_Toc168565798"/>
      <w:bookmarkStart w:id="10" w:name="_Toc173835223"/>
      <w:bookmarkStart w:id="11" w:name="_Toc232583490"/>
      <w:bookmarkEnd w:id="1"/>
      <w:r w:rsidRPr="004D19C0">
        <w:rPr>
          <w:rFonts w:cs="Times New Roman"/>
          <w:color w:val="000000" w:themeColor="text1"/>
          <w:szCs w:val="26"/>
        </w:rPr>
        <w:lastRenderedPageBreak/>
        <w:t>MỤC</w:t>
      </w:r>
      <w:r w:rsidRPr="004D19C0">
        <w:rPr>
          <w:rFonts w:cs="Times New Roman"/>
          <w:color w:val="000000" w:themeColor="text1"/>
          <w:szCs w:val="26"/>
          <w:lang w:val="vi-VN"/>
        </w:rPr>
        <w:t xml:space="preserve"> LỤC</w:t>
      </w:r>
      <w:bookmarkEnd w:id="11"/>
    </w:p>
    <w:p w14:paraId="0DA3ACEE" w14:textId="05693F19" w:rsidR="00E8374E" w:rsidRPr="004D19C0" w:rsidRDefault="00E8374E" w:rsidP="00E17445">
      <w:pPr>
        <w:pStyle w:val="TOC3"/>
        <w:tabs>
          <w:tab w:val="right" w:leader="dot" w:pos="9062"/>
        </w:tabs>
        <w:rPr>
          <w:b/>
          <w:bCs/>
          <w:noProof/>
          <w:color w:val="000000" w:themeColor="text1"/>
          <w:lang w:val="vi-VN"/>
        </w:rPr>
      </w:pPr>
      <w:r w:rsidRPr="004D19C0">
        <w:rPr>
          <w:noProof/>
          <w:color w:val="000000" w:themeColor="text1"/>
          <w:lang w:val="vi-VN"/>
        </w:rPr>
        <w:fldChar w:fldCharType="begin"/>
      </w:r>
      <w:r w:rsidRPr="004D19C0">
        <w:rPr>
          <w:noProof/>
          <w:color w:val="000000" w:themeColor="text1"/>
          <w:lang w:val="vi-VN"/>
        </w:rPr>
        <w:instrText xml:space="preserve"> TOC \o \u </w:instrText>
      </w:r>
      <w:r w:rsidRPr="004D19C0">
        <w:rPr>
          <w:noProof/>
          <w:color w:val="000000" w:themeColor="text1"/>
          <w:lang w:val="vi-VN"/>
        </w:rPr>
        <w:fldChar w:fldCharType="separate"/>
      </w:r>
      <w:r w:rsidRPr="004D19C0">
        <w:rPr>
          <w:b/>
          <w:bCs/>
          <w:noProof/>
          <w:color w:val="000000" w:themeColor="text1"/>
          <w:lang w:val="vi-VN"/>
        </w:rPr>
        <w:t>MỤC LỤC</w:t>
      </w:r>
      <w:r w:rsidRPr="004D19C0">
        <w:rPr>
          <w:b/>
          <w:bCs/>
          <w:noProof/>
          <w:color w:val="000000" w:themeColor="text1"/>
          <w:lang w:val="vi-VN"/>
        </w:rPr>
        <w:tab/>
      </w:r>
      <w:r w:rsidRPr="004D19C0">
        <w:rPr>
          <w:b/>
          <w:bCs/>
          <w:noProof/>
          <w:color w:val="000000" w:themeColor="text1"/>
          <w:lang w:val="vi-VN"/>
        </w:rPr>
        <w:fldChar w:fldCharType="begin"/>
      </w:r>
      <w:r w:rsidRPr="004D19C0">
        <w:rPr>
          <w:b/>
          <w:bCs/>
          <w:noProof/>
          <w:color w:val="000000" w:themeColor="text1"/>
          <w:lang w:val="vi-VN"/>
        </w:rPr>
        <w:instrText xml:space="preserve"> PAGEREF _Toc232583490 \h </w:instrText>
      </w:r>
      <w:r w:rsidRPr="004D19C0">
        <w:rPr>
          <w:b/>
          <w:bCs/>
          <w:noProof/>
          <w:color w:val="000000" w:themeColor="text1"/>
          <w:lang w:val="vi-VN"/>
        </w:rPr>
      </w:r>
      <w:r w:rsidRPr="004D19C0">
        <w:rPr>
          <w:b/>
          <w:bCs/>
          <w:noProof/>
          <w:color w:val="000000" w:themeColor="text1"/>
          <w:lang w:val="vi-VN"/>
        </w:rPr>
        <w:fldChar w:fldCharType="separate"/>
      </w:r>
      <w:r w:rsidR="00036579">
        <w:rPr>
          <w:b/>
          <w:bCs/>
          <w:noProof/>
          <w:color w:val="000000" w:themeColor="text1"/>
          <w:lang w:val="vi-VN"/>
        </w:rPr>
        <w:t>i</w:t>
      </w:r>
      <w:r w:rsidRPr="004D19C0">
        <w:rPr>
          <w:b/>
          <w:bCs/>
          <w:noProof/>
          <w:color w:val="000000" w:themeColor="text1"/>
          <w:lang w:val="vi-VN"/>
        </w:rPr>
        <w:fldChar w:fldCharType="end"/>
      </w:r>
    </w:p>
    <w:p w14:paraId="5B2DDA16" w14:textId="4F7F6071" w:rsidR="00E8374E" w:rsidRPr="004D19C0" w:rsidRDefault="00E8374E" w:rsidP="00E17445">
      <w:pPr>
        <w:pStyle w:val="TOC3"/>
        <w:tabs>
          <w:tab w:val="right" w:leader="dot" w:pos="9062"/>
        </w:tabs>
        <w:rPr>
          <w:b/>
          <w:bCs/>
          <w:noProof/>
          <w:color w:val="000000" w:themeColor="text1"/>
          <w:lang w:val="vi-VN"/>
        </w:rPr>
      </w:pPr>
      <w:r w:rsidRPr="004D19C0">
        <w:rPr>
          <w:b/>
          <w:bCs/>
          <w:noProof/>
          <w:color w:val="000000" w:themeColor="text1"/>
          <w:lang w:val="vi-VN"/>
        </w:rPr>
        <w:t>DANH MỤC CÁC TỪ VÀ CÁC KÝ HIỆU VIẾT TẮT</w:t>
      </w:r>
      <w:r w:rsidRPr="004D19C0">
        <w:rPr>
          <w:b/>
          <w:bCs/>
          <w:noProof/>
          <w:color w:val="000000" w:themeColor="text1"/>
          <w:lang w:val="vi-VN"/>
        </w:rPr>
        <w:tab/>
      </w:r>
      <w:r w:rsidRPr="004D19C0">
        <w:rPr>
          <w:b/>
          <w:bCs/>
          <w:noProof/>
          <w:color w:val="000000" w:themeColor="text1"/>
          <w:lang w:val="vi-VN"/>
        </w:rPr>
        <w:fldChar w:fldCharType="begin"/>
      </w:r>
      <w:r w:rsidRPr="004D19C0">
        <w:rPr>
          <w:b/>
          <w:bCs/>
          <w:noProof/>
          <w:color w:val="000000" w:themeColor="text1"/>
          <w:lang w:val="vi-VN"/>
        </w:rPr>
        <w:instrText xml:space="preserve"> PAGEREF _Toc232583491 \h </w:instrText>
      </w:r>
      <w:r w:rsidRPr="004D19C0">
        <w:rPr>
          <w:b/>
          <w:bCs/>
          <w:noProof/>
          <w:color w:val="000000" w:themeColor="text1"/>
          <w:lang w:val="vi-VN"/>
        </w:rPr>
      </w:r>
      <w:r w:rsidRPr="004D19C0">
        <w:rPr>
          <w:b/>
          <w:bCs/>
          <w:noProof/>
          <w:color w:val="000000" w:themeColor="text1"/>
          <w:lang w:val="vi-VN"/>
        </w:rPr>
        <w:fldChar w:fldCharType="separate"/>
      </w:r>
      <w:r w:rsidR="00036579">
        <w:rPr>
          <w:b/>
          <w:bCs/>
          <w:noProof/>
          <w:color w:val="000000" w:themeColor="text1"/>
          <w:lang w:val="vi-VN"/>
        </w:rPr>
        <w:t>iv</w:t>
      </w:r>
      <w:r w:rsidRPr="004D19C0">
        <w:rPr>
          <w:b/>
          <w:bCs/>
          <w:noProof/>
          <w:color w:val="000000" w:themeColor="text1"/>
          <w:lang w:val="vi-VN"/>
        </w:rPr>
        <w:fldChar w:fldCharType="end"/>
      </w:r>
    </w:p>
    <w:p w14:paraId="09145D9B" w14:textId="76B5576F" w:rsidR="00E8374E" w:rsidRPr="004D19C0" w:rsidRDefault="00E8374E" w:rsidP="00E17445">
      <w:pPr>
        <w:pStyle w:val="TOC3"/>
        <w:tabs>
          <w:tab w:val="right" w:leader="dot" w:pos="9062"/>
        </w:tabs>
        <w:rPr>
          <w:b/>
          <w:bCs/>
          <w:noProof/>
          <w:color w:val="000000" w:themeColor="text1"/>
          <w:lang w:val="vi-VN"/>
        </w:rPr>
      </w:pPr>
      <w:r w:rsidRPr="004D19C0">
        <w:rPr>
          <w:b/>
          <w:bCs/>
          <w:noProof/>
          <w:color w:val="000000" w:themeColor="text1"/>
          <w:lang w:val="vi-VN"/>
        </w:rPr>
        <w:t>DANH MỤC CÁC BẢNG</w:t>
      </w:r>
      <w:r w:rsidRPr="004D19C0">
        <w:rPr>
          <w:b/>
          <w:bCs/>
          <w:noProof/>
          <w:color w:val="000000" w:themeColor="text1"/>
          <w:lang w:val="vi-VN"/>
        </w:rPr>
        <w:tab/>
      </w:r>
      <w:r w:rsidRPr="004D19C0">
        <w:rPr>
          <w:b/>
          <w:bCs/>
          <w:noProof/>
          <w:color w:val="000000" w:themeColor="text1"/>
          <w:lang w:val="vi-VN"/>
        </w:rPr>
        <w:fldChar w:fldCharType="begin"/>
      </w:r>
      <w:r w:rsidRPr="004D19C0">
        <w:rPr>
          <w:b/>
          <w:bCs/>
          <w:noProof/>
          <w:color w:val="000000" w:themeColor="text1"/>
          <w:lang w:val="vi-VN"/>
        </w:rPr>
        <w:instrText xml:space="preserve"> PAGEREF _Toc232583492 \h </w:instrText>
      </w:r>
      <w:r w:rsidRPr="004D19C0">
        <w:rPr>
          <w:b/>
          <w:bCs/>
          <w:noProof/>
          <w:color w:val="000000" w:themeColor="text1"/>
          <w:lang w:val="vi-VN"/>
        </w:rPr>
      </w:r>
      <w:r w:rsidRPr="004D19C0">
        <w:rPr>
          <w:b/>
          <w:bCs/>
          <w:noProof/>
          <w:color w:val="000000" w:themeColor="text1"/>
          <w:lang w:val="vi-VN"/>
        </w:rPr>
        <w:fldChar w:fldCharType="separate"/>
      </w:r>
      <w:r w:rsidR="00036579">
        <w:rPr>
          <w:b/>
          <w:bCs/>
          <w:noProof/>
          <w:color w:val="000000" w:themeColor="text1"/>
          <w:lang w:val="vi-VN"/>
        </w:rPr>
        <w:t>v</w:t>
      </w:r>
      <w:r w:rsidRPr="004D19C0">
        <w:rPr>
          <w:b/>
          <w:bCs/>
          <w:noProof/>
          <w:color w:val="000000" w:themeColor="text1"/>
          <w:lang w:val="vi-VN"/>
        </w:rPr>
        <w:fldChar w:fldCharType="end"/>
      </w:r>
    </w:p>
    <w:p w14:paraId="6D57AE17" w14:textId="5A594CAE" w:rsidR="00E8374E" w:rsidRPr="004D19C0" w:rsidRDefault="00E8374E" w:rsidP="00E17445">
      <w:pPr>
        <w:pStyle w:val="TOC3"/>
        <w:tabs>
          <w:tab w:val="right" w:leader="dot" w:pos="9062"/>
        </w:tabs>
        <w:rPr>
          <w:b/>
          <w:bCs/>
          <w:noProof/>
          <w:color w:val="000000" w:themeColor="text1"/>
          <w:lang w:val="vi-VN"/>
        </w:rPr>
      </w:pPr>
      <w:r w:rsidRPr="004D19C0">
        <w:rPr>
          <w:b/>
          <w:bCs/>
          <w:noProof/>
          <w:color w:val="000000" w:themeColor="text1"/>
          <w:lang w:val="vi-VN"/>
        </w:rPr>
        <w:t>DANH MỤC CÁC HÌNH</w:t>
      </w:r>
      <w:r w:rsidRPr="004D19C0">
        <w:rPr>
          <w:b/>
          <w:bCs/>
          <w:noProof/>
          <w:color w:val="000000" w:themeColor="text1"/>
          <w:lang w:val="vi-VN"/>
        </w:rPr>
        <w:tab/>
      </w:r>
      <w:r w:rsidRPr="004D19C0">
        <w:rPr>
          <w:b/>
          <w:bCs/>
          <w:noProof/>
          <w:color w:val="000000" w:themeColor="text1"/>
          <w:lang w:val="vi-VN"/>
        </w:rPr>
        <w:fldChar w:fldCharType="begin"/>
      </w:r>
      <w:r w:rsidRPr="004D19C0">
        <w:rPr>
          <w:b/>
          <w:bCs/>
          <w:noProof/>
          <w:color w:val="000000" w:themeColor="text1"/>
          <w:lang w:val="vi-VN"/>
        </w:rPr>
        <w:instrText xml:space="preserve"> PAGEREF _Toc232583493 \h </w:instrText>
      </w:r>
      <w:r w:rsidRPr="004D19C0">
        <w:rPr>
          <w:b/>
          <w:bCs/>
          <w:noProof/>
          <w:color w:val="000000" w:themeColor="text1"/>
          <w:lang w:val="vi-VN"/>
        </w:rPr>
      </w:r>
      <w:r w:rsidRPr="004D19C0">
        <w:rPr>
          <w:b/>
          <w:bCs/>
          <w:noProof/>
          <w:color w:val="000000" w:themeColor="text1"/>
          <w:lang w:val="vi-VN"/>
        </w:rPr>
        <w:fldChar w:fldCharType="separate"/>
      </w:r>
      <w:r w:rsidR="00036579">
        <w:rPr>
          <w:b/>
          <w:bCs/>
          <w:noProof/>
          <w:color w:val="000000" w:themeColor="text1"/>
          <w:lang w:val="vi-VN"/>
        </w:rPr>
        <w:t>vii</w:t>
      </w:r>
      <w:r w:rsidRPr="004D19C0">
        <w:rPr>
          <w:b/>
          <w:bCs/>
          <w:noProof/>
          <w:color w:val="000000" w:themeColor="text1"/>
          <w:lang w:val="vi-VN"/>
        </w:rPr>
        <w:fldChar w:fldCharType="end"/>
      </w:r>
    </w:p>
    <w:p w14:paraId="57BE9DB1" w14:textId="54C3F96A" w:rsidR="00E8374E" w:rsidRPr="004D19C0" w:rsidRDefault="00E8374E" w:rsidP="00E17445">
      <w:pPr>
        <w:pStyle w:val="TOC3"/>
        <w:tabs>
          <w:tab w:val="right" w:leader="dot" w:pos="9062"/>
        </w:tabs>
        <w:rPr>
          <w:b/>
          <w:bCs/>
          <w:noProof/>
          <w:color w:val="000000" w:themeColor="text1"/>
          <w:lang w:val="vi-VN"/>
        </w:rPr>
      </w:pPr>
      <w:r w:rsidRPr="004D19C0">
        <w:rPr>
          <w:b/>
          <w:bCs/>
          <w:noProof/>
          <w:color w:val="000000" w:themeColor="text1"/>
          <w:lang w:val="vi-VN"/>
        </w:rPr>
        <w:t>MỞ ĐẦU</w:t>
      </w:r>
      <w:r w:rsidRPr="004D19C0">
        <w:rPr>
          <w:b/>
          <w:bCs/>
          <w:noProof/>
          <w:color w:val="000000" w:themeColor="text1"/>
          <w:lang w:val="vi-VN"/>
        </w:rPr>
        <w:tab/>
      </w:r>
      <w:r w:rsidRPr="004D19C0">
        <w:rPr>
          <w:b/>
          <w:bCs/>
          <w:noProof/>
          <w:color w:val="000000" w:themeColor="text1"/>
          <w:lang w:val="vi-VN"/>
        </w:rPr>
        <w:fldChar w:fldCharType="begin"/>
      </w:r>
      <w:r w:rsidRPr="004D19C0">
        <w:rPr>
          <w:b/>
          <w:bCs/>
          <w:noProof/>
          <w:color w:val="000000" w:themeColor="text1"/>
          <w:lang w:val="vi-VN"/>
        </w:rPr>
        <w:instrText xml:space="preserve"> PAGEREF _Toc232583494 \h </w:instrText>
      </w:r>
      <w:r w:rsidRPr="004D19C0">
        <w:rPr>
          <w:b/>
          <w:bCs/>
          <w:noProof/>
          <w:color w:val="000000" w:themeColor="text1"/>
          <w:lang w:val="vi-VN"/>
        </w:rPr>
      </w:r>
      <w:r w:rsidRPr="004D19C0">
        <w:rPr>
          <w:b/>
          <w:bCs/>
          <w:noProof/>
          <w:color w:val="000000" w:themeColor="text1"/>
          <w:lang w:val="vi-VN"/>
        </w:rPr>
        <w:fldChar w:fldCharType="separate"/>
      </w:r>
      <w:r w:rsidR="00036579">
        <w:rPr>
          <w:b/>
          <w:bCs/>
          <w:noProof/>
          <w:color w:val="000000" w:themeColor="text1"/>
          <w:lang w:val="vi-VN"/>
        </w:rPr>
        <w:t>8</w:t>
      </w:r>
      <w:r w:rsidRPr="004D19C0">
        <w:rPr>
          <w:b/>
          <w:bCs/>
          <w:noProof/>
          <w:color w:val="000000" w:themeColor="text1"/>
          <w:lang w:val="vi-VN"/>
        </w:rPr>
        <w:fldChar w:fldCharType="end"/>
      </w:r>
    </w:p>
    <w:p w14:paraId="46B47A86" w14:textId="3CEC4C15" w:rsidR="00E8374E" w:rsidRPr="004D19C0" w:rsidRDefault="00E8374E" w:rsidP="00E17445">
      <w:pPr>
        <w:pStyle w:val="TOC3"/>
        <w:tabs>
          <w:tab w:val="right" w:leader="dot" w:pos="9062"/>
        </w:tabs>
        <w:rPr>
          <w:noProof/>
          <w:color w:val="000000" w:themeColor="text1"/>
          <w:lang w:val="vi-VN"/>
        </w:rPr>
      </w:pPr>
      <w:r w:rsidRPr="004D19C0">
        <w:rPr>
          <w:noProof/>
          <w:color w:val="000000" w:themeColor="text1"/>
          <w:lang w:val="vi-VN"/>
        </w:rPr>
        <w:t>1. Xuất xứ của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_Toc232583495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8</w:t>
      </w:r>
      <w:r w:rsidRPr="004D19C0">
        <w:rPr>
          <w:noProof/>
          <w:color w:val="000000" w:themeColor="text1"/>
          <w:lang w:val="vi-VN"/>
        </w:rPr>
        <w:fldChar w:fldCharType="end"/>
      </w:r>
    </w:p>
    <w:p w14:paraId="14CD3DC0" w14:textId="4AFF3833" w:rsidR="00E8374E" w:rsidRPr="004D19C0" w:rsidRDefault="00E8374E" w:rsidP="00E17445">
      <w:pPr>
        <w:pStyle w:val="TOC3"/>
        <w:tabs>
          <w:tab w:val="right" w:leader="dot" w:pos="9062"/>
        </w:tabs>
        <w:ind w:left="284"/>
        <w:rPr>
          <w:noProof/>
          <w:color w:val="000000" w:themeColor="text1"/>
          <w:lang w:val="vi-VN"/>
        </w:rPr>
      </w:pPr>
      <w:r w:rsidRPr="004D19C0">
        <w:rPr>
          <w:noProof/>
          <w:color w:val="000000" w:themeColor="text1"/>
          <w:lang w:val="vi-VN"/>
        </w:rPr>
        <w:t>1.1. Thông tin chung về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_Toc232583496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8</w:t>
      </w:r>
      <w:r w:rsidRPr="004D19C0">
        <w:rPr>
          <w:noProof/>
          <w:color w:val="000000" w:themeColor="text1"/>
          <w:lang w:val="vi-VN"/>
        </w:rPr>
        <w:fldChar w:fldCharType="end"/>
      </w:r>
    </w:p>
    <w:p w14:paraId="20C6A4C7" w14:textId="14155926" w:rsidR="00E8374E" w:rsidRPr="004D19C0" w:rsidRDefault="00E8374E" w:rsidP="00E17445">
      <w:pPr>
        <w:pStyle w:val="TOC3"/>
        <w:tabs>
          <w:tab w:val="right" w:leader="dot" w:pos="9062"/>
        </w:tabs>
        <w:ind w:left="284"/>
        <w:rPr>
          <w:noProof/>
          <w:color w:val="000000" w:themeColor="text1"/>
          <w:lang w:val="vi-VN"/>
        </w:rPr>
      </w:pPr>
      <w:r w:rsidRPr="004D19C0">
        <w:rPr>
          <w:noProof/>
          <w:color w:val="000000" w:themeColor="text1"/>
          <w:lang w:val="vi-VN"/>
        </w:rPr>
        <w:t>1.2. Cơ quan, tổ chức có thẩm quyền phê duyệt dự án đầu tư</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_Toc232583497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9</w:t>
      </w:r>
      <w:r w:rsidRPr="004D19C0">
        <w:rPr>
          <w:noProof/>
          <w:color w:val="000000" w:themeColor="text1"/>
          <w:lang w:val="vi-VN"/>
        </w:rPr>
        <w:fldChar w:fldCharType="end"/>
      </w:r>
    </w:p>
    <w:p w14:paraId="7FAC1857" w14:textId="1CE28F4F" w:rsidR="00E8374E" w:rsidRPr="004D19C0" w:rsidRDefault="00E8374E" w:rsidP="00E17445">
      <w:pPr>
        <w:pStyle w:val="TOC3"/>
        <w:tabs>
          <w:tab w:val="right" w:leader="dot" w:pos="9062"/>
        </w:tabs>
        <w:ind w:left="284"/>
        <w:rPr>
          <w:noProof/>
          <w:color w:val="000000" w:themeColor="text1"/>
          <w:lang w:val="vi-VN"/>
        </w:rPr>
      </w:pPr>
      <w:r w:rsidRPr="004D19C0">
        <w:rPr>
          <w:noProof/>
          <w:color w:val="000000" w:themeColor="text1"/>
          <w:lang w:val="vi-VN"/>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_Toc232583498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9</w:t>
      </w:r>
      <w:r w:rsidRPr="004D19C0">
        <w:rPr>
          <w:noProof/>
          <w:color w:val="000000" w:themeColor="text1"/>
          <w:lang w:val="vi-VN"/>
        </w:rPr>
        <w:fldChar w:fldCharType="end"/>
      </w:r>
    </w:p>
    <w:p w14:paraId="3C0130EB" w14:textId="3D980EDC" w:rsidR="00E8374E" w:rsidRPr="004D19C0" w:rsidRDefault="00E8374E" w:rsidP="00E17445">
      <w:pPr>
        <w:pStyle w:val="TOC3"/>
        <w:tabs>
          <w:tab w:val="right" w:leader="dot" w:pos="9062"/>
        </w:tabs>
        <w:rPr>
          <w:noProof/>
          <w:color w:val="000000" w:themeColor="text1"/>
          <w:lang w:val="vi-VN"/>
        </w:rPr>
      </w:pPr>
      <w:r w:rsidRPr="004D19C0">
        <w:rPr>
          <w:noProof/>
          <w:color w:val="000000" w:themeColor="text1"/>
          <w:lang w:val="vi-VN"/>
        </w:rPr>
        <w:t>2. Căn cứ pháp lý và kỹ thuật của việc thực hiện ĐTM</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_Toc232583504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13</w:t>
      </w:r>
      <w:r w:rsidRPr="004D19C0">
        <w:rPr>
          <w:noProof/>
          <w:color w:val="000000" w:themeColor="text1"/>
          <w:lang w:val="vi-VN"/>
        </w:rPr>
        <w:fldChar w:fldCharType="end"/>
      </w:r>
    </w:p>
    <w:p w14:paraId="02813ED9" w14:textId="585FF794" w:rsidR="00E8374E" w:rsidRPr="004D19C0" w:rsidRDefault="00E8374E" w:rsidP="00E17445">
      <w:pPr>
        <w:pStyle w:val="TOC3"/>
        <w:tabs>
          <w:tab w:val="right" w:leader="dot" w:pos="9062"/>
        </w:tabs>
        <w:rPr>
          <w:noProof/>
          <w:color w:val="000000" w:themeColor="text1"/>
          <w:lang w:val="vi-VN"/>
        </w:rPr>
      </w:pPr>
      <w:r w:rsidRPr="004D19C0">
        <w:rPr>
          <w:noProof/>
          <w:color w:val="000000" w:themeColor="text1"/>
          <w:lang w:val="vi-VN"/>
        </w:rPr>
        <w:t>3. Tổ chức thực hiện ĐTM</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_Toc232583510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23</w:t>
      </w:r>
      <w:r w:rsidRPr="004D19C0">
        <w:rPr>
          <w:noProof/>
          <w:color w:val="000000" w:themeColor="text1"/>
          <w:lang w:val="vi-VN"/>
        </w:rPr>
        <w:fldChar w:fldCharType="end"/>
      </w:r>
    </w:p>
    <w:p w14:paraId="498A878F" w14:textId="33AC172A" w:rsidR="00E8374E" w:rsidRPr="004D19C0" w:rsidRDefault="00E8374E" w:rsidP="00E17445">
      <w:pPr>
        <w:pStyle w:val="TOC3"/>
        <w:tabs>
          <w:tab w:val="right" w:leader="dot" w:pos="9062"/>
        </w:tabs>
        <w:rPr>
          <w:noProof/>
          <w:color w:val="000000" w:themeColor="text1"/>
          <w:lang w:val="vi-VN"/>
        </w:rPr>
      </w:pPr>
      <w:r w:rsidRPr="004D19C0">
        <w:rPr>
          <w:noProof/>
          <w:color w:val="000000" w:themeColor="text1"/>
          <w:lang w:val="vi-VN"/>
        </w:rPr>
        <w:t>4.</w:t>
      </w:r>
      <w:r w:rsidR="00E17445" w:rsidRPr="004D19C0">
        <w:rPr>
          <w:noProof/>
          <w:color w:val="000000" w:themeColor="text1"/>
          <w:lang w:val="vi-VN"/>
        </w:rPr>
        <w:t xml:space="preserve"> </w:t>
      </w:r>
      <w:r w:rsidRPr="004D19C0">
        <w:rPr>
          <w:noProof/>
          <w:color w:val="000000" w:themeColor="text1"/>
          <w:lang w:val="vi-VN"/>
        </w:rPr>
        <w:t>Phương pháp đánh giá tác động môi trường</w:t>
      </w:r>
      <w:r w:rsidR="00E17445"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_Toc232583515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25</w:t>
      </w:r>
      <w:r w:rsidRPr="004D19C0">
        <w:rPr>
          <w:noProof/>
          <w:color w:val="000000" w:themeColor="text1"/>
          <w:lang w:val="vi-VN"/>
        </w:rPr>
        <w:fldChar w:fldCharType="end"/>
      </w:r>
    </w:p>
    <w:p w14:paraId="52655FA3" w14:textId="11318A08" w:rsidR="00E8374E" w:rsidRPr="004D19C0" w:rsidRDefault="00E8374E" w:rsidP="00E17445">
      <w:pPr>
        <w:pStyle w:val="TOC3"/>
        <w:tabs>
          <w:tab w:val="right" w:leader="dot" w:pos="9062"/>
        </w:tabs>
        <w:rPr>
          <w:noProof/>
          <w:color w:val="000000" w:themeColor="text1"/>
          <w:lang w:val="vi-VN"/>
        </w:rPr>
      </w:pPr>
      <w:r w:rsidRPr="004D19C0">
        <w:rPr>
          <w:noProof/>
          <w:color w:val="000000" w:themeColor="text1"/>
          <w:lang w:val="vi-VN"/>
        </w:rPr>
        <w:t>5.</w:t>
      </w:r>
      <w:r w:rsidR="00E17445" w:rsidRPr="004D19C0">
        <w:rPr>
          <w:noProof/>
          <w:color w:val="000000" w:themeColor="text1"/>
          <w:lang w:val="vi-VN"/>
        </w:rPr>
        <w:t xml:space="preserve"> </w:t>
      </w:r>
      <w:r w:rsidRPr="004D19C0">
        <w:rPr>
          <w:noProof/>
          <w:color w:val="000000" w:themeColor="text1"/>
          <w:lang w:val="vi-VN"/>
        </w:rPr>
        <w:t>Tóm tắt nội dung chính của báo cáo ĐTM</w:t>
      </w:r>
      <w:r w:rsidR="00E17445"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_Toc232583525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26</w:t>
      </w:r>
      <w:r w:rsidRPr="004D19C0">
        <w:rPr>
          <w:noProof/>
          <w:color w:val="000000" w:themeColor="text1"/>
          <w:lang w:val="vi-VN"/>
        </w:rPr>
        <w:fldChar w:fldCharType="end"/>
      </w:r>
    </w:p>
    <w:p w14:paraId="1612CB7B" w14:textId="0A694E61" w:rsidR="00E8374E" w:rsidRPr="004D19C0" w:rsidRDefault="00E8374E" w:rsidP="00E17445">
      <w:pPr>
        <w:pStyle w:val="TOC3"/>
        <w:tabs>
          <w:tab w:val="right" w:leader="dot" w:pos="9062"/>
        </w:tabs>
        <w:ind w:left="284"/>
        <w:rPr>
          <w:noProof/>
          <w:color w:val="000000" w:themeColor="text1"/>
          <w:lang w:val="vi-VN"/>
        </w:rPr>
      </w:pPr>
      <w:r w:rsidRPr="004D19C0">
        <w:rPr>
          <w:noProof/>
          <w:color w:val="000000" w:themeColor="text1"/>
          <w:lang w:val="vi-VN"/>
        </w:rPr>
        <w:t>5.1.</w:t>
      </w:r>
      <w:r w:rsidR="00E17445" w:rsidRPr="004D19C0">
        <w:rPr>
          <w:noProof/>
          <w:color w:val="000000" w:themeColor="text1"/>
          <w:lang w:val="vi-VN"/>
        </w:rPr>
        <w:t xml:space="preserve"> </w:t>
      </w:r>
      <w:r w:rsidRPr="004D19C0">
        <w:rPr>
          <w:noProof/>
          <w:color w:val="000000" w:themeColor="text1"/>
          <w:lang w:val="vi-VN"/>
        </w:rPr>
        <w:t>Thông tin về dự án</w:t>
      </w:r>
      <w:r w:rsidR="00E17445"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_Toc232583526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26</w:t>
      </w:r>
      <w:r w:rsidRPr="004D19C0">
        <w:rPr>
          <w:noProof/>
          <w:color w:val="000000" w:themeColor="text1"/>
          <w:lang w:val="vi-VN"/>
        </w:rPr>
        <w:fldChar w:fldCharType="end"/>
      </w:r>
    </w:p>
    <w:p w14:paraId="6A14EA4C" w14:textId="1A2E1FB1" w:rsidR="00E8374E" w:rsidRPr="004D19C0" w:rsidRDefault="00E8374E" w:rsidP="00E17445">
      <w:pPr>
        <w:pStyle w:val="TOC3"/>
        <w:tabs>
          <w:tab w:val="right" w:leader="dot" w:pos="9062"/>
        </w:tabs>
        <w:ind w:left="284"/>
        <w:rPr>
          <w:noProof/>
          <w:color w:val="000000" w:themeColor="text1"/>
          <w:lang w:val="vi-VN"/>
        </w:rPr>
      </w:pPr>
      <w:r w:rsidRPr="004D19C0">
        <w:rPr>
          <w:noProof/>
          <w:color w:val="000000" w:themeColor="text1"/>
          <w:lang w:val="vi-VN"/>
        </w:rPr>
        <w:t>5.2. Hạng mục công trình và hoạt động của dự án có khả năng tác động xấu đến môi trường:</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_Toc232583527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29</w:t>
      </w:r>
      <w:r w:rsidRPr="004D19C0">
        <w:rPr>
          <w:noProof/>
          <w:color w:val="000000" w:themeColor="text1"/>
          <w:lang w:val="vi-VN"/>
        </w:rPr>
        <w:fldChar w:fldCharType="end"/>
      </w:r>
    </w:p>
    <w:p w14:paraId="3F6D63CA" w14:textId="0A130C46" w:rsidR="00E8374E" w:rsidRPr="004D19C0" w:rsidRDefault="00E8374E" w:rsidP="00E17445">
      <w:pPr>
        <w:pStyle w:val="TOC3"/>
        <w:tabs>
          <w:tab w:val="right" w:leader="dot" w:pos="9062"/>
        </w:tabs>
        <w:ind w:left="284"/>
        <w:rPr>
          <w:noProof/>
          <w:color w:val="000000" w:themeColor="text1"/>
          <w:lang w:val="vi-VN"/>
        </w:rPr>
      </w:pPr>
      <w:r w:rsidRPr="004D19C0">
        <w:rPr>
          <w:noProof/>
          <w:color w:val="000000" w:themeColor="text1"/>
          <w:lang w:val="vi-VN"/>
        </w:rPr>
        <w:t>5.3. Dự báo các tác động môi trường chính, chất thải phát sinh theo các giai đoạn của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_Toc232583528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30</w:t>
      </w:r>
      <w:r w:rsidRPr="004D19C0">
        <w:rPr>
          <w:noProof/>
          <w:color w:val="000000" w:themeColor="text1"/>
          <w:lang w:val="vi-VN"/>
        </w:rPr>
        <w:fldChar w:fldCharType="end"/>
      </w:r>
    </w:p>
    <w:p w14:paraId="629A11B9" w14:textId="52865B31" w:rsidR="00E8374E" w:rsidRPr="004D19C0" w:rsidRDefault="00E8374E" w:rsidP="00E17445">
      <w:pPr>
        <w:pStyle w:val="TOC3"/>
        <w:tabs>
          <w:tab w:val="right" w:leader="dot" w:pos="9062"/>
        </w:tabs>
        <w:ind w:left="284"/>
        <w:rPr>
          <w:noProof/>
          <w:color w:val="000000" w:themeColor="text1"/>
          <w:lang w:val="vi-VN"/>
        </w:rPr>
      </w:pPr>
      <w:r w:rsidRPr="004D19C0">
        <w:rPr>
          <w:noProof/>
          <w:color w:val="000000" w:themeColor="text1"/>
          <w:lang w:val="vi-VN"/>
        </w:rPr>
        <w:t>5.4. Các công trình và biện pháp bảo vệ môi trường của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_Toc232583529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35</w:t>
      </w:r>
      <w:r w:rsidRPr="004D19C0">
        <w:rPr>
          <w:noProof/>
          <w:color w:val="000000" w:themeColor="text1"/>
          <w:lang w:val="vi-VN"/>
        </w:rPr>
        <w:fldChar w:fldCharType="end"/>
      </w:r>
    </w:p>
    <w:p w14:paraId="4BA6E223" w14:textId="52E65FD1" w:rsidR="00E8374E" w:rsidRPr="004D19C0" w:rsidRDefault="00E8374E" w:rsidP="00E17445">
      <w:pPr>
        <w:pStyle w:val="TOC3"/>
        <w:tabs>
          <w:tab w:val="right" w:leader="dot" w:pos="9062"/>
        </w:tabs>
        <w:ind w:left="284"/>
        <w:rPr>
          <w:noProof/>
          <w:color w:val="000000" w:themeColor="text1"/>
          <w:lang w:val="vi-VN"/>
        </w:rPr>
      </w:pPr>
      <w:r w:rsidRPr="004D19C0">
        <w:rPr>
          <w:noProof/>
          <w:color w:val="000000" w:themeColor="text1"/>
          <w:lang w:val="vi-VN"/>
        </w:rPr>
        <w:t>5.5. Chương trình quản lý và giám sát môi trường của chủ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_Toc232583530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42</w:t>
      </w:r>
      <w:r w:rsidRPr="004D19C0">
        <w:rPr>
          <w:noProof/>
          <w:color w:val="000000" w:themeColor="text1"/>
          <w:lang w:val="vi-VN"/>
        </w:rPr>
        <w:fldChar w:fldCharType="end"/>
      </w:r>
    </w:p>
    <w:p w14:paraId="5C3E4330" w14:textId="1758C753" w:rsidR="00E8374E" w:rsidRPr="004D19C0" w:rsidRDefault="00E8374E" w:rsidP="00E17445">
      <w:pPr>
        <w:pStyle w:val="TOC3"/>
        <w:tabs>
          <w:tab w:val="right" w:leader="dot" w:pos="9062"/>
        </w:tabs>
        <w:rPr>
          <w:b/>
          <w:bCs/>
          <w:noProof/>
          <w:color w:val="000000" w:themeColor="text1"/>
          <w:lang w:val="vi-VN"/>
        </w:rPr>
      </w:pPr>
      <w:r w:rsidRPr="004D19C0">
        <w:rPr>
          <w:b/>
          <w:bCs/>
          <w:noProof/>
          <w:color w:val="000000" w:themeColor="text1"/>
          <w:lang w:val="vi-VN"/>
        </w:rPr>
        <w:t>CHƯƠNG 1. THÔNG TIN VỀ DỰ ÁN</w:t>
      </w:r>
      <w:r w:rsidRPr="004D19C0">
        <w:rPr>
          <w:b/>
          <w:bCs/>
          <w:noProof/>
          <w:color w:val="000000" w:themeColor="text1"/>
          <w:lang w:val="vi-VN"/>
        </w:rPr>
        <w:tab/>
      </w:r>
      <w:r w:rsidRPr="004D19C0">
        <w:rPr>
          <w:b/>
          <w:bCs/>
          <w:noProof/>
          <w:color w:val="000000" w:themeColor="text1"/>
          <w:lang w:val="vi-VN"/>
        </w:rPr>
        <w:fldChar w:fldCharType="begin"/>
      </w:r>
      <w:r w:rsidRPr="004D19C0">
        <w:rPr>
          <w:b/>
          <w:bCs/>
          <w:noProof/>
          <w:color w:val="000000" w:themeColor="text1"/>
          <w:lang w:val="vi-VN"/>
        </w:rPr>
        <w:instrText xml:space="preserve"> PAGEREF _Toc232583531 \h </w:instrText>
      </w:r>
      <w:r w:rsidRPr="004D19C0">
        <w:rPr>
          <w:b/>
          <w:bCs/>
          <w:noProof/>
          <w:color w:val="000000" w:themeColor="text1"/>
          <w:lang w:val="vi-VN"/>
        </w:rPr>
      </w:r>
      <w:r w:rsidRPr="004D19C0">
        <w:rPr>
          <w:b/>
          <w:bCs/>
          <w:noProof/>
          <w:color w:val="000000" w:themeColor="text1"/>
          <w:lang w:val="vi-VN"/>
        </w:rPr>
        <w:fldChar w:fldCharType="separate"/>
      </w:r>
      <w:r w:rsidR="00036579">
        <w:rPr>
          <w:b/>
          <w:bCs/>
          <w:noProof/>
          <w:color w:val="000000" w:themeColor="text1"/>
          <w:lang w:val="vi-VN"/>
        </w:rPr>
        <w:t>44</w:t>
      </w:r>
      <w:r w:rsidRPr="004D19C0">
        <w:rPr>
          <w:b/>
          <w:bCs/>
          <w:noProof/>
          <w:color w:val="000000" w:themeColor="text1"/>
          <w:lang w:val="vi-VN"/>
        </w:rPr>
        <w:fldChar w:fldCharType="end"/>
      </w:r>
    </w:p>
    <w:p w14:paraId="5BA4668C" w14:textId="05D5F6A6" w:rsidR="00E8374E" w:rsidRPr="004D19C0" w:rsidRDefault="00E8374E" w:rsidP="00E17445">
      <w:pPr>
        <w:pStyle w:val="TOC3"/>
        <w:tabs>
          <w:tab w:val="right" w:leader="dot" w:pos="9062"/>
        </w:tabs>
        <w:rPr>
          <w:noProof/>
          <w:color w:val="000000" w:themeColor="text1"/>
          <w:lang w:val="vi-VN"/>
        </w:rPr>
      </w:pPr>
      <w:r w:rsidRPr="004D19C0">
        <w:rPr>
          <w:noProof/>
          <w:color w:val="000000" w:themeColor="text1"/>
          <w:lang w:val="vi-VN"/>
        </w:rPr>
        <w:t>1.1. Thông tin về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_Toc232583532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44</w:t>
      </w:r>
      <w:r w:rsidRPr="004D19C0">
        <w:rPr>
          <w:noProof/>
          <w:color w:val="000000" w:themeColor="text1"/>
          <w:lang w:val="vi-VN"/>
        </w:rPr>
        <w:fldChar w:fldCharType="end"/>
      </w:r>
    </w:p>
    <w:p w14:paraId="4CFEE818" w14:textId="215C1609" w:rsidR="00E8374E" w:rsidRPr="004D19C0" w:rsidRDefault="00E8374E" w:rsidP="00E17445">
      <w:pPr>
        <w:pStyle w:val="TOC3"/>
        <w:tabs>
          <w:tab w:val="right" w:leader="dot" w:pos="9062"/>
        </w:tabs>
        <w:ind w:left="284"/>
        <w:rPr>
          <w:noProof/>
          <w:color w:val="000000" w:themeColor="text1"/>
          <w:lang w:val="vi-VN"/>
        </w:rPr>
      </w:pPr>
      <w:r w:rsidRPr="004D19C0">
        <w:rPr>
          <w:noProof/>
          <w:color w:val="000000" w:themeColor="text1"/>
          <w:lang w:val="vi-VN"/>
        </w:rPr>
        <w:t>1.1.1. Tên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_Toc232583533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44</w:t>
      </w:r>
      <w:r w:rsidRPr="004D19C0">
        <w:rPr>
          <w:noProof/>
          <w:color w:val="000000" w:themeColor="text1"/>
          <w:lang w:val="vi-VN"/>
        </w:rPr>
        <w:fldChar w:fldCharType="end"/>
      </w:r>
    </w:p>
    <w:p w14:paraId="6A1AB563" w14:textId="21D85689" w:rsidR="00E8374E" w:rsidRPr="004D19C0" w:rsidRDefault="00E8374E" w:rsidP="00E17445">
      <w:pPr>
        <w:pStyle w:val="TOC3"/>
        <w:tabs>
          <w:tab w:val="right" w:leader="dot" w:pos="9062"/>
        </w:tabs>
        <w:ind w:left="284"/>
        <w:rPr>
          <w:noProof/>
          <w:color w:val="000000" w:themeColor="text1"/>
          <w:lang w:val="vi-VN"/>
        </w:rPr>
      </w:pPr>
      <w:r w:rsidRPr="004D19C0">
        <w:rPr>
          <w:noProof/>
          <w:color w:val="000000" w:themeColor="text1"/>
          <w:lang w:val="vi-VN"/>
        </w:rPr>
        <w:t>1.1.2. Chủ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_Toc232583534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44</w:t>
      </w:r>
      <w:r w:rsidRPr="004D19C0">
        <w:rPr>
          <w:noProof/>
          <w:color w:val="000000" w:themeColor="text1"/>
          <w:lang w:val="vi-VN"/>
        </w:rPr>
        <w:fldChar w:fldCharType="end"/>
      </w:r>
    </w:p>
    <w:p w14:paraId="1DAD7A8C" w14:textId="5D604839" w:rsidR="00E8374E" w:rsidRPr="004D19C0" w:rsidRDefault="00E8374E" w:rsidP="00E17445">
      <w:pPr>
        <w:pStyle w:val="TOC3"/>
        <w:tabs>
          <w:tab w:val="right" w:leader="dot" w:pos="9062"/>
        </w:tabs>
        <w:ind w:left="284"/>
        <w:rPr>
          <w:noProof/>
          <w:color w:val="000000" w:themeColor="text1"/>
          <w:lang w:val="vi-VN"/>
        </w:rPr>
      </w:pPr>
      <w:r w:rsidRPr="004D19C0">
        <w:rPr>
          <w:noProof/>
          <w:color w:val="000000" w:themeColor="text1"/>
          <w:lang w:val="vi-VN"/>
        </w:rPr>
        <w:t>1.1.3. Tiến độ thực hiện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_Toc232583535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44</w:t>
      </w:r>
      <w:r w:rsidRPr="004D19C0">
        <w:rPr>
          <w:noProof/>
          <w:color w:val="000000" w:themeColor="text1"/>
          <w:lang w:val="vi-VN"/>
        </w:rPr>
        <w:fldChar w:fldCharType="end"/>
      </w:r>
    </w:p>
    <w:p w14:paraId="23430FB3" w14:textId="405C7C0B" w:rsidR="00E8374E" w:rsidRPr="004D19C0" w:rsidRDefault="00E8374E" w:rsidP="00E17445">
      <w:pPr>
        <w:pStyle w:val="TOC3"/>
        <w:tabs>
          <w:tab w:val="right" w:leader="dot" w:pos="9062"/>
        </w:tabs>
        <w:ind w:left="284"/>
        <w:rPr>
          <w:noProof/>
          <w:color w:val="000000" w:themeColor="text1"/>
          <w:lang w:val="vi-VN"/>
        </w:rPr>
      </w:pPr>
      <w:r w:rsidRPr="004D19C0">
        <w:rPr>
          <w:noProof/>
          <w:color w:val="000000" w:themeColor="text1"/>
          <w:lang w:val="vi-VN"/>
        </w:rPr>
        <w:t>1.1.4. Vị trí địa lý của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_Toc232583536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44</w:t>
      </w:r>
      <w:r w:rsidRPr="004D19C0">
        <w:rPr>
          <w:noProof/>
          <w:color w:val="000000" w:themeColor="text1"/>
          <w:lang w:val="vi-VN"/>
        </w:rPr>
        <w:fldChar w:fldCharType="end"/>
      </w:r>
    </w:p>
    <w:p w14:paraId="51BDA6D9" w14:textId="6AA82015" w:rsidR="00E8374E" w:rsidRPr="004D19C0" w:rsidRDefault="00E8374E" w:rsidP="00E17445">
      <w:pPr>
        <w:pStyle w:val="TOC3"/>
        <w:tabs>
          <w:tab w:val="right" w:leader="dot" w:pos="9062"/>
        </w:tabs>
        <w:ind w:left="284"/>
        <w:rPr>
          <w:noProof/>
          <w:color w:val="000000" w:themeColor="text1"/>
          <w:lang w:val="vi-VN"/>
        </w:rPr>
      </w:pPr>
      <w:r w:rsidRPr="004D19C0">
        <w:rPr>
          <w:noProof/>
          <w:color w:val="000000" w:themeColor="text1"/>
          <w:lang w:val="vi-VN"/>
        </w:rPr>
        <w:t>1.1.5. Hiện trạng khu vực thực hiện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_Toc232583539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46</w:t>
      </w:r>
      <w:r w:rsidRPr="004D19C0">
        <w:rPr>
          <w:noProof/>
          <w:color w:val="000000" w:themeColor="text1"/>
          <w:lang w:val="vi-VN"/>
        </w:rPr>
        <w:fldChar w:fldCharType="end"/>
      </w:r>
    </w:p>
    <w:p w14:paraId="73B6A58D" w14:textId="1379CA6F" w:rsidR="00E8374E" w:rsidRPr="004D19C0" w:rsidRDefault="00E8374E" w:rsidP="00E17445">
      <w:pPr>
        <w:pStyle w:val="TOC3"/>
        <w:tabs>
          <w:tab w:val="right" w:leader="dot" w:pos="9062"/>
        </w:tabs>
        <w:ind w:left="284"/>
        <w:rPr>
          <w:noProof/>
          <w:color w:val="000000" w:themeColor="text1"/>
          <w:lang w:val="vi-VN"/>
        </w:rPr>
      </w:pPr>
      <w:r w:rsidRPr="004D19C0">
        <w:rPr>
          <w:noProof/>
          <w:color w:val="000000" w:themeColor="text1"/>
          <w:lang w:val="vi-VN"/>
        </w:rPr>
        <w:t>1.1.6. Khoảng cách từ dự án tới khu dân cư và khu vực có yếu tố nhạy cảm về môi trường</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_Toc232583540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46</w:t>
      </w:r>
      <w:r w:rsidRPr="004D19C0">
        <w:rPr>
          <w:noProof/>
          <w:color w:val="000000" w:themeColor="text1"/>
          <w:lang w:val="vi-VN"/>
        </w:rPr>
        <w:fldChar w:fldCharType="end"/>
      </w:r>
    </w:p>
    <w:p w14:paraId="40FA0071" w14:textId="3A164670" w:rsidR="00E8374E" w:rsidRPr="004D19C0" w:rsidRDefault="00E8374E" w:rsidP="00E17445">
      <w:pPr>
        <w:pStyle w:val="TOC3"/>
        <w:tabs>
          <w:tab w:val="right" w:leader="dot" w:pos="9062"/>
        </w:tabs>
        <w:ind w:left="284"/>
        <w:rPr>
          <w:noProof/>
          <w:color w:val="000000" w:themeColor="text1"/>
          <w:lang w:val="vi-VN"/>
        </w:rPr>
      </w:pPr>
      <w:r w:rsidRPr="004D19C0">
        <w:rPr>
          <w:noProof/>
          <w:color w:val="000000" w:themeColor="text1"/>
          <w:lang w:val="vi-VN"/>
        </w:rPr>
        <w:lastRenderedPageBreak/>
        <w:t>1.1.7. Mục tiêu; loại hình, quy mô, công suất và công nghệ sản xuất của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_Toc232583541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47</w:t>
      </w:r>
      <w:r w:rsidRPr="004D19C0">
        <w:rPr>
          <w:noProof/>
          <w:color w:val="000000" w:themeColor="text1"/>
          <w:lang w:val="vi-VN"/>
        </w:rPr>
        <w:fldChar w:fldCharType="end"/>
      </w:r>
    </w:p>
    <w:p w14:paraId="781A1790" w14:textId="2277D894" w:rsidR="00E8374E" w:rsidRPr="004D19C0" w:rsidRDefault="00E8374E" w:rsidP="00E17445">
      <w:pPr>
        <w:pStyle w:val="TOC3"/>
        <w:tabs>
          <w:tab w:val="right" w:leader="dot" w:pos="9062"/>
        </w:tabs>
        <w:rPr>
          <w:noProof/>
          <w:color w:val="000000" w:themeColor="text1"/>
          <w:lang w:val="vi-VN"/>
        </w:rPr>
      </w:pPr>
      <w:r w:rsidRPr="004D19C0">
        <w:rPr>
          <w:noProof/>
          <w:color w:val="000000" w:themeColor="text1"/>
          <w:lang w:val="vi-VN"/>
        </w:rPr>
        <w:t>1.2. Các hạng mục công trình và hoạt động của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_Toc232583543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48</w:t>
      </w:r>
      <w:r w:rsidRPr="004D19C0">
        <w:rPr>
          <w:noProof/>
          <w:color w:val="000000" w:themeColor="text1"/>
          <w:lang w:val="vi-VN"/>
        </w:rPr>
        <w:fldChar w:fldCharType="end"/>
      </w:r>
    </w:p>
    <w:p w14:paraId="7510EC9D" w14:textId="59E30CB9" w:rsidR="00E8374E" w:rsidRPr="004D19C0" w:rsidRDefault="00E8374E" w:rsidP="00E17445">
      <w:pPr>
        <w:pStyle w:val="TOC3"/>
        <w:tabs>
          <w:tab w:val="right" w:leader="dot" w:pos="9062"/>
        </w:tabs>
        <w:rPr>
          <w:noProof/>
          <w:color w:val="000000" w:themeColor="text1"/>
          <w:lang w:val="vi-VN"/>
        </w:rPr>
      </w:pPr>
      <w:r w:rsidRPr="004D19C0">
        <w:rPr>
          <w:noProof/>
          <w:color w:val="000000" w:themeColor="text1"/>
          <w:lang w:val="vi-VN"/>
        </w:rPr>
        <w:t>1.3. Nguyên, nhiên liệu, vật liệu, hóa chất sử dụng của dự án; nguồn cung cấp điện, nước và các sản phẩm của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_Toc232583547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58</w:t>
      </w:r>
      <w:r w:rsidRPr="004D19C0">
        <w:rPr>
          <w:noProof/>
          <w:color w:val="000000" w:themeColor="text1"/>
          <w:lang w:val="vi-VN"/>
        </w:rPr>
        <w:fldChar w:fldCharType="end"/>
      </w:r>
    </w:p>
    <w:p w14:paraId="25524629" w14:textId="29BDC2FE" w:rsidR="00E8374E" w:rsidRPr="004D19C0" w:rsidRDefault="00E8374E" w:rsidP="00E17445">
      <w:pPr>
        <w:pStyle w:val="TOC3"/>
        <w:tabs>
          <w:tab w:val="right" w:leader="dot" w:pos="9062"/>
        </w:tabs>
        <w:ind w:left="284"/>
        <w:rPr>
          <w:noProof/>
          <w:color w:val="000000" w:themeColor="text1"/>
          <w:lang w:val="vi-VN"/>
        </w:rPr>
      </w:pPr>
      <w:r w:rsidRPr="004D19C0">
        <w:rPr>
          <w:noProof/>
          <w:color w:val="000000" w:themeColor="text1"/>
          <w:lang w:val="vi-VN"/>
        </w:rPr>
        <w:t>1.3.1. Nguyên, nhiên liệu, vật liệu, hóa chất sử dụng của dự án; nguồn cung cấp điện, nước trong giai đoạn thi công xây dựng</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_Toc232583548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58</w:t>
      </w:r>
      <w:r w:rsidRPr="004D19C0">
        <w:rPr>
          <w:noProof/>
          <w:color w:val="000000" w:themeColor="text1"/>
          <w:lang w:val="vi-VN"/>
        </w:rPr>
        <w:fldChar w:fldCharType="end"/>
      </w:r>
    </w:p>
    <w:p w14:paraId="5016BACD" w14:textId="26138EC3" w:rsidR="00E8374E" w:rsidRPr="004D19C0" w:rsidRDefault="00E8374E" w:rsidP="00E17445">
      <w:pPr>
        <w:pStyle w:val="TOC3"/>
        <w:tabs>
          <w:tab w:val="right" w:leader="dot" w:pos="9062"/>
        </w:tabs>
        <w:ind w:left="284"/>
        <w:rPr>
          <w:noProof/>
          <w:color w:val="000000" w:themeColor="text1"/>
          <w:lang w:val="vi-VN"/>
        </w:rPr>
      </w:pPr>
      <w:r w:rsidRPr="004D19C0">
        <w:rPr>
          <w:noProof/>
          <w:color w:val="000000" w:themeColor="text1"/>
          <w:lang w:val="vi-VN"/>
        </w:rPr>
        <w:t>1.3.2. Nguyên, nhiên liệu, vật liệu, hóa chất sử dụng của dự án; nguồn cung cấp điện, nước trong giai đoạn dự án đi vào vận hành</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_Toc232583557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60</w:t>
      </w:r>
      <w:r w:rsidRPr="004D19C0">
        <w:rPr>
          <w:noProof/>
          <w:color w:val="000000" w:themeColor="text1"/>
          <w:lang w:val="vi-VN"/>
        </w:rPr>
        <w:fldChar w:fldCharType="end"/>
      </w:r>
    </w:p>
    <w:p w14:paraId="36BF589F" w14:textId="7DD07DF3" w:rsidR="00E8374E" w:rsidRPr="004D19C0" w:rsidRDefault="00E8374E" w:rsidP="00E17445">
      <w:pPr>
        <w:pStyle w:val="TOC3"/>
        <w:tabs>
          <w:tab w:val="right" w:leader="dot" w:pos="9062"/>
        </w:tabs>
        <w:rPr>
          <w:noProof/>
          <w:color w:val="000000" w:themeColor="text1"/>
          <w:lang w:val="vi-VN"/>
        </w:rPr>
      </w:pPr>
      <w:r w:rsidRPr="004D19C0">
        <w:rPr>
          <w:noProof/>
          <w:color w:val="000000" w:themeColor="text1"/>
          <w:lang w:val="vi-VN"/>
        </w:rPr>
        <w:t>1.3.3. Sản phẩm của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_Toc232583560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64</w:t>
      </w:r>
      <w:r w:rsidRPr="004D19C0">
        <w:rPr>
          <w:noProof/>
          <w:color w:val="000000" w:themeColor="text1"/>
          <w:lang w:val="vi-VN"/>
        </w:rPr>
        <w:fldChar w:fldCharType="end"/>
      </w:r>
    </w:p>
    <w:p w14:paraId="65B7A5E6" w14:textId="4AC11C4F" w:rsidR="00E8374E" w:rsidRPr="004D19C0" w:rsidRDefault="00E8374E" w:rsidP="00E17445">
      <w:pPr>
        <w:pStyle w:val="TOC3"/>
        <w:tabs>
          <w:tab w:val="right" w:leader="dot" w:pos="9062"/>
        </w:tabs>
        <w:rPr>
          <w:noProof/>
          <w:color w:val="000000" w:themeColor="text1"/>
          <w:lang w:val="vi-VN"/>
        </w:rPr>
      </w:pPr>
      <w:r w:rsidRPr="004D19C0">
        <w:rPr>
          <w:noProof/>
          <w:color w:val="000000" w:themeColor="text1"/>
          <w:lang w:val="vi-VN"/>
        </w:rPr>
        <w:t>1.4. Công nghệ sản xuất và vận hành</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_Toc232583561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64</w:t>
      </w:r>
      <w:r w:rsidRPr="004D19C0">
        <w:rPr>
          <w:noProof/>
          <w:color w:val="000000" w:themeColor="text1"/>
          <w:lang w:val="vi-VN"/>
        </w:rPr>
        <w:fldChar w:fldCharType="end"/>
      </w:r>
    </w:p>
    <w:p w14:paraId="51645619" w14:textId="441FD055" w:rsidR="00E8374E" w:rsidRPr="004D19C0" w:rsidRDefault="00E8374E" w:rsidP="00E17445">
      <w:pPr>
        <w:pStyle w:val="TOC3"/>
        <w:tabs>
          <w:tab w:val="right" w:leader="dot" w:pos="9062"/>
        </w:tabs>
        <w:ind w:left="284"/>
        <w:rPr>
          <w:noProof/>
          <w:color w:val="000000" w:themeColor="text1"/>
          <w:lang w:val="vi-VN"/>
        </w:rPr>
      </w:pPr>
      <w:r w:rsidRPr="004D19C0">
        <w:rPr>
          <w:noProof/>
          <w:color w:val="000000" w:themeColor="text1"/>
          <w:lang w:val="vi-VN"/>
        </w:rPr>
        <w:t>1.4.1. Công nghệ khai thác</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_Toc232583562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64</w:t>
      </w:r>
      <w:r w:rsidRPr="004D19C0">
        <w:rPr>
          <w:noProof/>
          <w:color w:val="000000" w:themeColor="text1"/>
          <w:lang w:val="vi-VN"/>
        </w:rPr>
        <w:fldChar w:fldCharType="end"/>
      </w:r>
    </w:p>
    <w:p w14:paraId="30426834" w14:textId="67D24311" w:rsidR="00E8374E" w:rsidRPr="004D19C0" w:rsidRDefault="00E8374E" w:rsidP="00E17445">
      <w:pPr>
        <w:pStyle w:val="TOC3"/>
        <w:tabs>
          <w:tab w:val="right" w:leader="dot" w:pos="9062"/>
        </w:tabs>
        <w:ind w:left="284"/>
        <w:rPr>
          <w:noProof/>
          <w:color w:val="000000" w:themeColor="text1"/>
          <w:lang w:val="vi-VN"/>
        </w:rPr>
      </w:pPr>
      <w:r w:rsidRPr="004D19C0">
        <w:rPr>
          <w:noProof/>
          <w:color w:val="000000" w:themeColor="text1"/>
          <w:lang w:val="vi-VN"/>
        </w:rPr>
        <w:t>1.4.2. Danh mục máy móc, thiết bị</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_Toc232583566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65</w:t>
      </w:r>
      <w:r w:rsidRPr="004D19C0">
        <w:rPr>
          <w:noProof/>
          <w:color w:val="000000" w:themeColor="text1"/>
          <w:lang w:val="vi-VN"/>
        </w:rPr>
        <w:fldChar w:fldCharType="end"/>
      </w:r>
    </w:p>
    <w:p w14:paraId="0159FCBC" w14:textId="7995A33D" w:rsidR="00E8374E" w:rsidRPr="004D19C0" w:rsidRDefault="00E8374E" w:rsidP="00E17445">
      <w:pPr>
        <w:pStyle w:val="TOC3"/>
        <w:tabs>
          <w:tab w:val="right" w:leader="dot" w:pos="9062"/>
        </w:tabs>
        <w:rPr>
          <w:noProof/>
          <w:color w:val="000000" w:themeColor="text1"/>
          <w:lang w:val="vi-VN"/>
        </w:rPr>
      </w:pPr>
      <w:r w:rsidRPr="004D19C0">
        <w:rPr>
          <w:noProof/>
          <w:color w:val="000000" w:themeColor="text1"/>
          <w:lang w:val="vi-VN"/>
        </w:rPr>
        <w:t>1.5. Biện pháp tổ chức thi công</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_Toc232583568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65</w:t>
      </w:r>
      <w:r w:rsidRPr="004D19C0">
        <w:rPr>
          <w:noProof/>
          <w:color w:val="000000" w:themeColor="text1"/>
          <w:lang w:val="vi-VN"/>
        </w:rPr>
        <w:fldChar w:fldCharType="end"/>
      </w:r>
    </w:p>
    <w:p w14:paraId="007092D6" w14:textId="44C57966" w:rsidR="00E8374E" w:rsidRPr="004D19C0" w:rsidRDefault="00E8374E" w:rsidP="00E17445">
      <w:pPr>
        <w:pStyle w:val="TOC3"/>
        <w:tabs>
          <w:tab w:val="right" w:leader="dot" w:pos="9062"/>
        </w:tabs>
        <w:rPr>
          <w:noProof/>
          <w:color w:val="000000" w:themeColor="text1"/>
          <w:lang w:val="vi-VN"/>
        </w:rPr>
      </w:pPr>
      <w:r w:rsidRPr="004D19C0">
        <w:rPr>
          <w:noProof/>
          <w:color w:val="000000" w:themeColor="text1"/>
          <w:lang w:val="vi-VN"/>
        </w:rPr>
        <w:t>1.6. Tiến độ, tổng mức đầu tư, tổ chức quản lý và thực hiện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_Toc232583647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78</w:t>
      </w:r>
      <w:r w:rsidRPr="004D19C0">
        <w:rPr>
          <w:noProof/>
          <w:color w:val="000000" w:themeColor="text1"/>
          <w:lang w:val="vi-VN"/>
        </w:rPr>
        <w:fldChar w:fldCharType="end"/>
      </w:r>
    </w:p>
    <w:p w14:paraId="213793F7" w14:textId="3280F61B" w:rsidR="00E8374E" w:rsidRPr="004D19C0" w:rsidRDefault="00E8374E" w:rsidP="00E17445">
      <w:pPr>
        <w:pStyle w:val="TOC3"/>
        <w:tabs>
          <w:tab w:val="right" w:leader="dot" w:pos="9062"/>
        </w:tabs>
        <w:rPr>
          <w:b/>
          <w:bCs/>
          <w:noProof/>
          <w:color w:val="000000" w:themeColor="text1"/>
          <w:lang w:val="vi-VN"/>
        </w:rPr>
      </w:pPr>
      <w:r w:rsidRPr="004D19C0">
        <w:rPr>
          <w:b/>
          <w:bCs/>
          <w:noProof/>
          <w:color w:val="000000" w:themeColor="text1"/>
          <w:lang w:val="vi-VN"/>
        </w:rPr>
        <w:t>CHƯƠNG 2.</w:t>
      </w:r>
      <w:r w:rsidR="00E17445" w:rsidRPr="004D19C0">
        <w:rPr>
          <w:b/>
          <w:bCs/>
          <w:noProof/>
          <w:color w:val="000000" w:themeColor="text1"/>
          <w:lang w:val="vi-VN"/>
        </w:rPr>
        <w:t xml:space="preserve"> </w:t>
      </w:r>
      <w:r w:rsidRPr="004D19C0">
        <w:rPr>
          <w:b/>
          <w:bCs/>
          <w:noProof/>
          <w:color w:val="000000" w:themeColor="text1"/>
          <w:lang w:val="vi-VN"/>
        </w:rPr>
        <w:t>ĐIỀU KIỆN TỰ NHIÊN, KINH TẾ - XÃ HỘI</w:t>
      </w:r>
      <w:r w:rsidR="00E17445" w:rsidRPr="004D19C0">
        <w:rPr>
          <w:b/>
          <w:bCs/>
          <w:noProof/>
          <w:color w:val="000000" w:themeColor="text1"/>
          <w:lang w:val="vi-VN"/>
        </w:rPr>
        <w:t xml:space="preserve"> </w:t>
      </w:r>
      <w:r w:rsidRPr="004D19C0">
        <w:rPr>
          <w:b/>
          <w:bCs/>
          <w:noProof/>
          <w:color w:val="000000" w:themeColor="text1"/>
          <w:lang w:val="vi-VN"/>
        </w:rPr>
        <w:t>VÀ HIỆN TRẠNG MÔI TRƯỜNG KHU VỰC THỰC HIỆN DỰ ÁN</w:t>
      </w:r>
      <w:r w:rsidRPr="004D19C0">
        <w:rPr>
          <w:b/>
          <w:bCs/>
          <w:noProof/>
          <w:color w:val="000000" w:themeColor="text1"/>
          <w:lang w:val="vi-VN"/>
        </w:rPr>
        <w:tab/>
      </w:r>
      <w:r w:rsidRPr="004D19C0">
        <w:rPr>
          <w:b/>
          <w:bCs/>
          <w:noProof/>
          <w:color w:val="000000" w:themeColor="text1"/>
          <w:lang w:val="vi-VN"/>
        </w:rPr>
        <w:fldChar w:fldCharType="begin"/>
      </w:r>
      <w:r w:rsidRPr="004D19C0">
        <w:rPr>
          <w:b/>
          <w:bCs/>
          <w:noProof/>
          <w:color w:val="000000" w:themeColor="text1"/>
          <w:lang w:val="vi-VN"/>
        </w:rPr>
        <w:instrText xml:space="preserve"> PAGEREF _Toc232583655 \h </w:instrText>
      </w:r>
      <w:r w:rsidRPr="004D19C0">
        <w:rPr>
          <w:b/>
          <w:bCs/>
          <w:noProof/>
          <w:color w:val="000000" w:themeColor="text1"/>
          <w:lang w:val="vi-VN"/>
        </w:rPr>
      </w:r>
      <w:r w:rsidRPr="004D19C0">
        <w:rPr>
          <w:b/>
          <w:bCs/>
          <w:noProof/>
          <w:color w:val="000000" w:themeColor="text1"/>
          <w:lang w:val="vi-VN"/>
        </w:rPr>
        <w:fldChar w:fldCharType="separate"/>
      </w:r>
      <w:r w:rsidR="00036579">
        <w:rPr>
          <w:b/>
          <w:bCs/>
          <w:noProof/>
          <w:color w:val="000000" w:themeColor="text1"/>
          <w:lang w:val="vi-VN"/>
        </w:rPr>
        <w:t>80</w:t>
      </w:r>
      <w:r w:rsidRPr="004D19C0">
        <w:rPr>
          <w:b/>
          <w:bCs/>
          <w:noProof/>
          <w:color w:val="000000" w:themeColor="text1"/>
          <w:lang w:val="vi-VN"/>
        </w:rPr>
        <w:fldChar w:fldCharType="end"/>
      </w:r>
    </w:p>
    <w:p w14:paraId="6C343B20" w14:textId="5685673D" w:rsidR="00E8374E" w:rsidRPr="004D19C0" w:rsidRDefault="00E8374E" w:rsidP="00E17445">
      <w:pPr>
        <w:pStyle w:val="TOC3"/>
        <w:tabs>
          <w:tab w:val="right" w:leader="dot" w:pos="9062"/>
        </w:tabs>
        <w:rPr>
          <w:noProof/>
          <w:color w:val="000000" w:themeColor="text1"/>
          <w:lang w:val="vi-VN"/>
        </w:rPr>
      </w:pPr>
      <w:r w:rsidRPr="004D19C0">
        <w:rPr>
          <w:noProof/>
          <w:color w:val="000000" w:themeColor="text1"/>
          <w:lang w:val="vi-VN"/>
        </w:rPr>
        <w:t>2.1. Điều kiện tự nhiên, kinh tế - xã hội</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_Toc232583656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80</w:t>
      </w:r>
      <w:r w:rsidRPr="004D19C0">
        <w:rPr>
          <w:noProof/>
          <w:color w:val="000000" w:themeColor="text1"/>
          <w:lang w:val="vi-VN"/>
        </w:rPr>
        <w:fldChar w:fldCharType="end"/>
      </w:r>
    </w:p>
    <w:p w14:paraId="2ACD3702" w14:textId="7B3EEE64" w:rsidR="00E8374E" w:rsidRPr="004D19C0" w:rsidRDefault="00E8374E" w:rsidP="00E17445">
      <w:pPr>
        <w:pStyle w:val="TOC3"/>
        <w:tabs>
          <w:tab w:val="right" w:leader="dot" w:pos="9062"/>
        </w:tabs>
        <w:ind w:left="284"/>
        <w:rPr>
          <w:noProof/>
          <w:color w:val="000000" w:themeColor="text1"/>
          <w:lang w:val="vi-VN"/>
        </w:rPr>
      </w:pPr>
      <w:r w:rsidRPr="004D19C0">
        <w:rPr>
          <w:noProof/>
          <w:color w:val="000000" w:themeColor="text1"/>
          <w:lang w:val="vi-VN"/>
        </w:rPr>
        <w:t>2.1.1. Vị trí địa lý</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_Toc232583657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80</w:t>
      </w:r>
      <w:r w:rsidRPr="004D19C0">
        <w:rPr>
          <w:noProof/>
          <w:color w:val="000000" w:themeColor="text1"/>
          <w:lang w:val="vi-VN"/>
        </w:rPr>
        <w:fldChar w:fldCharType="end"/>
      </w:r>
    </w:p>
    <w:p w14:paraId="1DC40F49" w14:textId="687955A6" w:rsidR="00E8374E" w:rsidRPr="004D19C0" w:rsidRDefault="00E8374E" w:rsidP="00E17445">
      <w:pPr>
        <w:pStyle w:val="TOC3"/>
        <w:tabs>
          <w:tab w:val="right" w:leader="dot" w:pos="9062"/>
        </w:tabs>
        <w:ind w:left="284"/>
        <w:rPr>
          <w:noProof/>
          <w:color w:val="000000" w:themeColor="text1"/>
          <w:lang w:val="vi-VN"/>
        </w:rPr>
      </w:pPr>
      <w:r w:rsidRPr="004D19C0">
        <w:rPr>
          <w:noProof/>
          <w:color w:val="000000" w:themeColor="text1"/>
          <w:lang w:val="vi-VN"/>
        </w:rPr>
        <w:t>2.1.2. Địa hình, địa mạo, địa chất khu vực thực hiện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_Toc232583658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80</w:t>
      </w:r>
      <w:r w:rsidRPr="004D19C0">
        <w:rPr>
          <w:noProof/>
          <w:color w:val="000000" w:themeColor="text1"/>
          <w:lang w:val="vi-VN"/>
        </w:rPr>
        <w:fldChar w:fldCharType="end"/>
      </w:r>
    </w:p>
    <w:p w14:paraId="363845F4" w14:textId="1CCE4DE9" w:rsidR="00E8374E" w:rsidRPr="004D19C0" w:rsidRDefault="00E8374E" w:rsidP="00E17445">
      <w:pPr>
        <w:pStyle w:val="TOC3"/>
        <w:tabs>
          <w:tab w:val="right" w:leader="dot" w:pos="9062"/>
        </w:tabs>
        <w:ind w:left="284"/>
        <w:rPr>
          <w:noProof/>
          <w:color w:val="000000" w:themeColor="text1"/>
          <w:lang w:val="vi-VN"/>
        </w:rPr>
      </w:pPr>
      <w:r w:rsidRPr="004D19C0">
        <w:rPr>
          <w:noProof/>
          <w:color w:val="000000" w:themeColor="text1"/>
          <w:lang w:val="vi-VN"/>
        </w:rPr>
        <w:t>2.1.3. Điều kiện khí hậu, khí tượng</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_Toc232583665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85</w:t>
      </w:r>
      <w:r w:rsidRPr="004D19C0">
        <w:rPr>
          <w:noProof/>
          <w:color w:val="000000" w:themeColor="text1"/>
          <w:lang w:val="vi-VN"/>
        </w:rPr>
        <w:fldChar w:fldCharType="end"/>
      </w:r>
    </w:p>
    <w:p w14:paraId="03183AB4" w14:textId="6E79DCDA" w:rsidR="00E8374E" w:rsidRPr="004D19C0" w:rsidRDefault="00E8374E" w:rsidP="00E17445">
      <w:pPr>
        <w:pStyle w:val="TOC3"/>
        <w:tabs>
          <w:tab w:val="right" w:leader="dot" w:pos="9062"/>
        </w:tabs>
        <w:ind w:left="284"/>
        <w:rPr>
          <w:noProof/>
          <w:color w:val="000000" w:themeColor="text1"/>
          <w:lang w:val="vi-VN"/>
        </w:rPr>
      </w:pPr>
      <w:r w:rsidRPr="004D19C0">
        <w:rPr>
          <w:noProof/>
          <w:color w:val="000000" w:themeColor="text1"/>
          <w:lang w:val="vi-VN"/>
        </w:rPr>
        <w:t>2.1.4. Điều kiện thủy văn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_Toc232583670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89</w:t>
      </w:r>
      <w:r w:rsidRPr="004D19C0">
        <w:rPr>
          <w:noProof/>
          <w:color w:val="000000" w:themeColor="text1"/>
          <w:lang w:val="vi-VN"/>
        </w:rPr>
        <w:fldChar w:fldCharType="end"/>
      </w:r>
    </w:p>
    <w:p w14:paraId="587D2759" w14:textId="182F7842" w:rsidR="00E8374E" w:rsidRPr="004D19C0" w:rsidRDefault="00E8374E" w:rsidP="00E17445">
      <w:pPr>
        <w:pStyle w:val="TOC3"/>
        <w:tabs>
          <w:tab w:val="right" w:leader="dot" w:pos="9062"/>
        </w:tabs>
        <w:ind w:left="284"/>
        <w:rPr>
          <w:noProof/>
          <w:color w:val="000000" w:themeColor="text1"/>
          <w:lang w:val="vi-VN"/>
        </w:rPr>
      </w:pPr>
      <w:r w:rsidRPr="004D19C0">
        <w:rPr>
          <w:noProof/>
          <w:color w:val="000000" w:themeColor="text1"/>
          <w:lang w:val="vi-VN"/>
        </w:rPr>
        <w:t>2.1.5. Khả năng tiếp nhận của nguồn tiếp nhận nước thải của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_Toc232583703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90</w:t>
      </w:r>
      <w:r w:rsidRPr="004D19C0">
        <w:rPr>
          <w:noProof/>
          <w:color w:val="000000" w:themeColor="text1"/>
          <w:lang w:val="vi-VN"/>
        </w:rPr>
        <w:fldChar w:fldCharType="end"/>
      </w:r>
    </w:p>
    <w:p w14:paraId="6FB54941" w14:textId="61743A74" w:rsidR="00E8374E" w:rsidRPr="004D19C0" w:rsidRDefault="00E8374E" w:rsidP="00E17445">
      <w:pPr>
        <w:pStyle w:val="TOC3"/>
        <w:tabs>
          <w:tab w:val="right" w:leader="dot" w:pos="9062"/>
        </w:tabs>
        <w:ind w:left="284"/>
        <w:rPr>
          <w:noProof/>
          <w:color w:val="000000" w:themeColor="text1"/>
          <w:lang w:val="vi-VN"/>
        </w:rPr>
      </w:pPr>
      <w:r w:rsidRPr="004D19C0">
        <w:rPr>
          <w:noProof/>
          <w:color w:val="000000" w:themeColor="text1"/>
          <w:lang w:val="vi-VN"/>
        </w:rPr>
        <w:t>2.1.6. Điều kiện kinh tế - xã hội</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_Toc232583707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92</w:t>
      </w:r>
      <w:r w:rsidRPr="004D19C0">
        <w:rPr>
          <w:noProof/>
          <w:color w:val="000000" w:themeColor="text1"/>
          <w:lang w:val="vi-VN"/>
        </w:rPr>
        <w:fldChar w:fldCharType="end"/>
      </w:r>
    </w:p>
    <w:p w14:paraId="18C83F26" w14:textId="0BD81E4A" w:rsidR="00E8374E" w:rsidRPr="004D19C0" w:rsidRDefault="00E8374E" w:rsidP="00E17445">
      <w:pPr>
        <w:pStyle w:val="TOC3"/>
        <w:tabs>
          <w:tab w:val="right" w:leader="dot" w:pos="9062"/>
        </w:tabs>
        <w:rPr>
          <w:noProof/>
          <w:color w:val="000000" w:themeColor="text1"/>
          <w:lang w:val="vi-VN"/>
        </w:rPr>
      </w:pPr>
      <w:r w:rsidRPr="004D19C0">
        <w:rPr>
          <w:noProof/>
          <w:color w:val="000000" w:themeColor="text1"/>
          <w:lang w:val="vi-VN"/>
        </w:rPr>
        <w:t>2.2. Hiện trạng chất lượng môi trường và đa dạng sinh học khu vực thực hiện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_Toc232583708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92</w:t>
      </w:r>
      <w:r w:rsidRPr="004D19C0">
        <w:rPr>
          <w:noProof/>
          <w:color w:val="000000" w:themeColor="text1"/>
          <w:lang w:val="vi-VN"/>
        </w:rPr>
        <w:fldChar w:fldCharType="end"/>
      </w:r>
    </w:p>
    <w:p w14:paraId="552B4415" w14:textId="37CA0882" w:rsidR="00E8374E" w:rsidRPr="004D19C0" w:rsidRDefault="00E8374E" w:rsidP="00E17445">
      <w:pPr>
        <w:pStyle w:val="TOC3"/>
        <w:tabs>
          <w:tab w:val="right" w:leader="dot" w:pos="9062"/>
        </w:tabs>
        <w:ind w:left="284"/>
        <w:rPr>
          <w:noProof/>
          <w:color w:val="000000" w:themeColor="text1"/>
          <w:lang w:val="vi-VN"/>
        </w:rPr>
      </w:pPr>
      <w:r w:rsidRPr="004D19C0">
        <w:rPr>
          <w:noProof/>
          <w:color w:val="000000" w:themeColor="text1"/>
          <w:lang w:val="vi-VN"/>
        </w:rPr>
        <w:t>2.2.1. Đánh giá hiện trạng các thành phần môi trường</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_Toc232583709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92</w:t>
      </w:r>
      <w:r w:rsidRPr="004D19C0">
        <w:rPr>
          <w:noProof/>
          <w:color w:val="000000" w:themeColor="text1"/>
          <w:lang w:val="vi-VN"/>
        </w:rPr>
        <w:fldChar w:fldCharType="end"/>
      </w:r>
    </w:p>
    <w:p w14:paraId="0C930CB0" w14:textId="2F0E9132" w:rsidR="00E8374E" w:rsidRPr="004D19C0" w:rsidRDefault="00E8374E" w:rsidP="00E17445">
      <w:pPr>
        <w:pStyle w:val="TOC3"/>
        <w:tabs>
          <w:tab w:val="right" w:leader="dot" w:pos="9062"/>
        </w:tabs>
        <w:ind w:left="284"/>
        <w:rPr>
          <w:noProof/>
          <w:color w:val="000000" w:themeColor="text1"/>
          <w:lang w:val="vi-VN"/>
        </w:rPr>
      </w:pPr>
      <w:r w:rsidRPr="004D19C0">
        <w:rPr>
          <w:noProof/>
          <w:color w:val="000000" w:themeColor="text1"/>
          <w:lang w:val="vi-VN"/>
        </w:rPr>
        <w:t>2.2.2. Hiện trạng đa dạng sinh học</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_Toc232583713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95</w:t>
      </w:r>
      <w:r w:rsidRPr="004D19C0">
        <w:rPr>
          <w:noProof/>
          <w:color w:val="000000" w:themeColor="text1"/>
          <w:lang w:val="vi-VN"/>
        </w:rPr>
        <w:fldChar w:fldCharType="end"/>
      </w:r>
    </w:p>
    <w:p w14:paraId="005A86CC" w14:textId="5696A4B6" w:rsidR="00E8374E" w:rsidRPr="004D19C0" w:rsidRDefault="00E8374E" w:rsidP="00E17445">
      <w:pPr>
        <w:pStyle w:val="TOC3"/>
        <w:tabs>
          <w:tab w:val="right" w:leader="dot" w:pos="9062"/>
        </w:tabs>
        <w:rPr>
          <w:noProof/>
          <w:color w:val="000000" w:themeColor="text1"/>
          <w:lang w:val="vi-VN"/>
        </w:rPr>
      </w:pPr>
      <w:r w:rsidRPr="004D19C0">
        <w:rPr>
          <w:noProof/>
          <w:color w:val="000000" w:themeColor="text1"/>
          <w:lang w:val="vi-VN"/>
        </w:rPr>
        <w:t>2.3. Nhận dạng các đối tượng bị tác động, yếu tố nhạy cảm về môi trường khu vực thực hiện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_Toc232583714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98</w:t>
      </w:r>
      <w:r w:rsidRPr="004D19C0">
        <w:rPr>
          <w:noProof/>
          <w:color w:val="000000" w:themeColor="text1"/>
          <w:lang w:val="vi-VN"/>
        </w:rPr>
        <w:fldChar w:fldCharType="end"/>
      </w:r>
    </w:p>
    <w:p w14:paraId="505C0652" w14:textId="7C971139" w:rsidR="00E8374E" w:rsidRPr="004D19C0" w:rsidRDefault="00E8374E" w:rsidP="00E17445">
      <w:pPr>
        <w:pStyle w:val="TOC3"/>
        <w:tabs>
          <w:tab w:val="right" w:leader="dot" w:pos="9062"/>
        </w:tabs>
        <w:rPr>
          <w:noProof/>
          <w:color w:val="000000" w:themeColor="text1"/>
          <w:lang w:val="vi-VN"/>
        </w:rPr>
      </w:pPr>
      <w:r w:rsidRPr="004D19C0">
        <w:rPr>
          <w:noProof/>
          <w:color w:val="000000" w:themeColor="text1"/>
          <w:lang w:val="vi-VN"/>
        </w:rPr>
        <w:t>2.4. Sự phù hợp của địa điểm lựa chọn thực hiện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_Toc232583717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100</w:t>
      </w:r>
      <w:r w:rsidRPr="004D19C0">
        <w:rPr>
          <w:noProof/>
          <w:color w:val="000000" w:themeColor="text1"/>
          <w:lang w:val="vi-VN"/>
        </w:rPr>
        <w:fldChar w:fldCharType="end"/>
      </w:r>
    </w:p>
    <w:p w14:paraId="6C7F0DB2" w14:textId="2F4624C5" w:rsidR="00E8374E" w:rsidRPr="004D19C0" w:rsidRDefault="00E8374E" w:rsidP="00E17445">
      <w:pPr>
        <w:pStyle w:val="TOC3"/>
        <w:tabs>
          <w:tab w:val="right" w:leader="dot" w:pos="9062"/>
        </w:tabs>
        <w:rPr>
          <w:b/>
          <w:bCs/>
          <w:noProof/>
          <w:color w:val="000000" w:themeColor="text1"/>
          <w:lang w:val="vi-VN"/>
        </w:rPr>
      </w:pPr>
      <w:r w:rsidRPr="004D19C0">
        <w:rPr>
          <w:b/>
          <w:bCs/>
          <w:noProof/>
          <w:color w:val="000000" w:themeColor="text1"/>
          <w:lang w:val="vi-VN"/>
        </w:rPr>
        <w:t>CHƯƠNG 3.</w:t>
      </w:r>
      <w:r w:rsidR="00E17445" w:rsidRPr="004D19C0">
        <w:rPr>
          <w:b/>
          <w:bCs/>
          <w:noProof/>
          <w:color w:val="000000" w:themeColor="text1"/>
          <w:lang w:val="vi-VN"/>
        </w:rPr>
        <w:t xml:space="preserve"> </w:t>
      </w:r>
      <w:r w:rsidRPr="004D19C0">
        <w:rPr>
          <w:b/>
          <w:bCs/>
          <w:noProof/>
          <w:color w:val="000000" w:themeColor="text1"/>
          <w:lang w:val="vi-VN"/>
        </w:rPr>
        <w:t>ĐÁNH GIÁ, DỰ BÁO TÁC ĐỘNG MÔI TRƯỜNG CỦA DỰ ÁN</w:t>
      </w:r>
      <w:r w:rsidR="00E17445" w:rsidRPr="004D19C0">
        <w:rPr>
          <w:b/>
          <w:bCs/>
          <w:noProof/>
          <w:color w:val="000000" w:themeColor="text1"/>
          <w:lang w:val="vi-VN"/>
        </w:rPr>
        <w:t xml:space="preserve"> </w:t>
      </w:r>
      <w:r w:rsidRPr="004D19C0">
        <w:rPr>
          <w:b/>
          <w:bCs/>
          <w:noProof/>
          <w:color w:val="000000" w:themeColor="text1"/>
          <w:lang w:val="vi-VN"/>
        </w:rPr>
        <w:t>VÀ ĐỀ XUẤT CÁC BIỆN PHÁP, CÔNG TRÌNH BẢO VỆ MÔI TRƯỜNG,</w:t>
      </w:r>
      <w:r w:rsidR="00E17445" w:rsidRPr="004D19C0">
        <w:rPr>
          <w:b/>
          <w:bCs/>
          <w:noProof/>
          <w:color w:val="000000" w:themeColor="text1"/>
          <w:lang w:val="vi-VN"/>
        </w:rPr>
        <w:t xml:space="preserve"> </w:t>
      </w:r>
      <w:r w:rsidRPr="004D19C0">
        <w:rPr>
          <w:b/>
          <w:bCs/>
          <w:noProof/>
          <w:color w:val="000000" w:themeColor="text1"/>
          <w:lang w:val="vi-VN"/>
        </w:rPr>
        <w:t>ỨNG PHÓ SỰ CỐ MÔI TRƯỜNG</w:t>
      </w:r>
      <w:r w:rsidRPr="004D19C0">
        <w:rPr>
          <w:b/>
          <w:bCs/>
          <w:noProof/>
          <w:color w:val="000000" w:themeColor="text1"/>
          <w:lang w:val="vi-VN"/>
        </w:rPr>
        <w:tab/>
      </w:r>
      <w:r w:rsidRPr="004D19C0">
        <w:rPr>
          <w:b/>
          <w:bCs/>
          <w:noProof/>
          <w:color w:val="000000" w:themeColor="text1"/>
          <w:lang w:val="vi-VN"/>
        </w:rPr>
        <w:fldChar w:fldCharType="begin"/>
      </w:r>
      <w:r w:rsidRPr="004D19C0">
        <w:rPr>
          <w:b/>
          <w:bCs/>
          <w:noProof/>
          <w:color w:val="000000" w:themeColor="text1"/>
          <w:lang w:val="vi-VN"/>
        </w:rPr>
        <w:instrText xml:space="preserve"> PAGEREF _Toc232583721 \h </w:instrText>
      </w:r>
      <w:r w:rsidRPr="004D19C0">
        <w:rPr>
          <w:b/>
          <w:bCs/>
          <w:noProof/>
          <w:color w:val="000000" w:themeColor="text1"/>
          <w:lang w:val="vi-VN"/>
        </w:rPr>
      </w:r>
      <w:r w:rsidRPr="004D19C0">
        <w:rPr>
          <w:b/>
          <w:bCs/>
          <w:noProof/>
          <w:color w:val="000000" w:themeColor="text1"/>
          <w:lang w:val="vi-VN"/>
        </w:rPr>
        <w:fldChar w:fldCharType="separate"/>
      </w:r>
      <w:r w:rsidR="00036579">
        <w:rPr>
          <w:b/>
          <w:bCs/>
          <w:noProof/>
          <w:color w:val="000000" w:themeColor="text1"/>
          <w:lang w:val="vi-VN"/>
        </w:rPr>
        <w:t>101</w:t>
      </w:r>
      <w:r w:rsidRPr="004D19C0">
        <w:rPr>
          <w:b/>
          <w:bCs/>
          <w:noProof/>
          <w:color w:val="000000" w:themeColor="text1"/>
          <w:lang w:val="vi-VN"/>
        </w:rPr>
        <w:fldChar w:fldCharType="end"/>
      </w:r>
    </w:p>
    <w:p w14:paraId="613D58D4" w14:textId="0489623E" w:rsidR="00E8374E" w:rsidRPr="004D19C0" w:rsidRDefault="00E8374E" w:rsidP="00E17445">
      <w:pPr>
        <w:pStyle w:val="TOC3"/>
        <w:tabs>
          <w:tab w:val="right" w:leader="dot" w:pos="9062"/>
        </w:tabs>
        <w:rPr>
          <w:noProof/>
          <w:color w:val="000000" w:themeColor="text1"/>
          <w:lang w:val="vi-VN"/>
        </w:rPr>
      </w:pPr>
      <w:r w:rsidRPr="004D19C0">
        <w:rPr>
          <w:noProof/>
          <w:color w:val="000000" w:themeColor="text1"/>
          <w:lang w:val="vi-VN"/>
        </w:rPr>
        <w:lastRenderedPageBreak/>
        <w:t>3.1. Đánh giá tác động và đề xuất các biện pháp, công trình bảo vệ môi trường trong giai đoạn thi công, xây dựng cơ bản mỏ</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_Toc232583722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101</w:t>
      </w:r>
      <w:r w:rsidRPr="004D19C0">
        <w:rPr>
          <w:noProof/>
          <w:color w:val="000000" w:themeColor="text1"/>
          <w:lang w:val="vi-VN"/>
        </w:rPr>
        <w:fldChar w:fldCharType="end"/>
      </w:r>
    </w:p>
    <w:p w14:paraId="09859DE7" w14:textId="5365CD9B" w:rsidR="00E8374E" w:rsidRPr="004D19C0" w:rsidRDefault="00E8374E" w:rsidP="004D19C0">
      <w:pPr>
        <w:pStyle w:val="TOC3"/>
        <w:tabs>
          <w:tab w:val="right" w:leader="dot" w:pos="9062"/>
        </w:tabs>
        <w:ind w:left="284"/>
        <w:rPr>
          <w:noProof/>
          <w:color w:val="000000" w:themeColor="text1"/>
          <w:lang w:val="vi-VN"/>
        </w:rPr>
      </w:pPr>
      <w:r w:rsidRPr="004D19C0">
        <w:rPr>
          <w:noProof/>
          <w:color w:val="000000" w:themeColor="text1"/>
          <w:lang w:val="vi-VN"/>
        </w:rPr>
        <w:t>3.1.1. Đánh giá, dự báo các tác động giai đoạn thi công, xây dựng cơ bản mỏ</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_Toc232583723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101</w:t>
      </w:r>
      <w:r w:rsidRPr="004D19C0">
        <w:rPr>
          <w:noProof/>
          <w:color w:val="000000" w:themeColor="text1"/>
          <w:lang w:val="vi-VN"/>
        </w:rPr>
        <w:fldChar w:fldCharType="end"/>
      </w:r>
    </w:p>
    <w:p w14:paraId="4AF644A7" w14:textId="6C522F99" w:rsidR="00E8374E" w:rsidRPr="004D19C0" w:rsidRDefault="00E8374E" w:rsidP="004D19C0">
      <w:pPr>
        <w:pStyle w:val="TOC3"/>
        <w:tabs>
          <w:tab w:val="right" w:leader="dot" w:pos="9062"/>
        </w:tabs>
        <w:ind w:left="284"/>
        <w:rPr>
          <w:noProof/>
          <w:color w:val="000000" w:themeColor="text1"/>
          <w:lang w:val="vi-VN"/>
        </w:rPr>
      </w:pPr>
      <w:r w:rsidRPr="004D19C0">
        <w:rPr>
          <w:noProof/>
          <w:color w:val="000000" w:themeColor="text1"/>
          <w:lang w:val="vi-VN"/>
        </w:rPr>
        <w:t>3.1.2. Các biện pháp, công trình bảo vệ môi trường đề xuất thực hiện trong giai đoạn thi công, xây dựng cơ bản mỏ</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_Toc232583739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127</w:t>
      </w:r>
      <w:r w:rsidRPr="004D19C0">
        <w:rPr>
          <w:noProof/>
          <w:color w:val="000000" w:themeColor="text1"/>
          <w:lang w:val="vi-VN"/>
        </w:rPr>
        <w:fldChar w:fldCharType="end"/>
      </w:r>
    </w:p>
    <w:p w14:paraId="414962E7" w14:textId="3A5ADFD7" w:rsidR="00E8374E" w:rsidRPr="004D19C0" w:rsidRDefault="00E8374E" w:rsidP="00E17445">
      <w:pPr>
        <w:pStyle w:val="TOC3"/>
        <w:tabs>
          <w:tab w:val="right" w:leader="dot" w:pos="9062"/>
        </w:tabs>
        <w:rPr>
          <w:noProof/>
          <w:color w:val="000000" w:themeColor="text1"/>
          <w:lang w:val="vi-VN"/>
        </w:rPr>
      </w:pPr>
      <w:r w:rsidRPr="004D19C0">
        <w:rPr>
          <w:noProof/>
          <w:color w:val="000000" w:themeColor="text1"/>
          <w:lang w:val="vi-VN"/>
        </w:rPr>
        <w:t>3.2. Đánh giá tác động và đề xuất các biện pháp, công trình bảo vệ môi trường trong giai đoạn hoạt động của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_Toc232583746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145</w:t>
      </w:r>
      <w:r w:rsidRPr="004D19C0">
        <w:rPr>
          <w:noProof/>
          <w:color w:val="000000" w:themeColor="text1"/>
          <w:lang w:val="vi-VN"/>
        </w:rPr>
        <w:fldChar w:fldCharType="end"/>
      </w:r>
    </w:p>
    <w:p w14:paraId="37640C83" w14:textId="741DD911" w:rsidR="00E8374E" w:rsidRPr="004D19C0" w:rsidRDefault="00E8374E" w:rsidP="004D19C0">
      <w:pPr>
        <w:pStyle w:val="TOC3"/>
        <w:tabs>
          <w:tab w:val="right" w:leader="dot" w:pos="9062"/>
        </w:tabs>
        <w:ind w:left="284"/>
        <w:rPr>
          <w:noProof/>
          <w:color w:val="000000" w:themeColor="text1"/>
          <w:lang w:val="vi-VN"/>
        </w:rPr>
      </w:pPr>
      <w:r w:rsidRPr="004D19C0">
        <w:rPr>
          <w:noProof/>
          <w:color w:val="000000" w:themeColor="text1"/>
          <w:lang w:val="vi-VN"/>
        </w:rPr>
        <w:t>3.2.1. Đánh giá, dự báo các tác động giai đoạn hoạt động của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_Toc232583747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145</w:t>
      </w:r>
      <w:r w:rsidRPr="004D19C0">
        <w:rPr>
          <w:noProof/>
          <w:color w:val="000000" w:themeColor="text1"/>
          <w:lang w:val="vi-VN"/>
        </w:rPr>
        <w:fldChar w:fldCharType="end"/>
      </w:r>
    </w:p>
    <w:p w14:paraId="20588FCD" w14:textId="57A3F536" w:rsidR="00E8374E" w:rsidRPr="004D19C0" w:rsidRDefault="00E8374E" w:rsidP="004D19C0">
      <w:pPr>
        <w:pStyle w:val="TOC3"/>
        <w:tabs>
          <w:tab w:val="right" w:leader="dot" w:pos="9062"/>
        </w:tabs>
        <w:ind w:left="284"/>
        <w:rPr>
          <w:noProof/>
          <w:color w:val="000000" w:themeColor="text1"/>
          <w:lang w:val="vi-VN"/>
        </w:rPr>
      </w:pPr>
      <w:r w:rsidRPr="004D19C0">
        <w:rPr>
          <w:noProof/>
          <w:color w:val="000000" w:themeColor="text1"/>
          <w:lang w:val="vi-VN"/>
        </w:rPr>
        <w:t>3.2.2. Đề xuất các biện pháp, công trình bảo vệ môi trường trong giai đoạn hoạt động của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_Toc232583785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170</w:t>
      </w:r>
      <w:r w:rsidRPr="004D19C0">
        <w:rPr>
          <w:noProof/>
          <w:color w:val="000000" w:themeColor="text1"/>
          <w:lang w:val="vi-VN"/>
        </w:rPr>
        <w:fldChar w:fldCharType="end"/>
      </w:r>
    </w:p>
    <w:p w14:paraId="61273442" w14:textId="36AE8690" w:rsidR="00E8374E" w:rsidRPr="004D19C0" w:rsidRDefault="00E8374E" w:rsidP="00E17445">
      <w:pPr>
        <w:pStyle w:val="TOC3"/>
        <w:tabs>
          <w:tab w:val="right" w:leader="dot" w:pos="9062"/>
        </w:tabs>
        <w:rPr>
          <w:noProof/>
          <w:color w:val="000000" w:themeColor="text1"/>
          <w:lang w:val="vi-VN"/>
        </w:rPr>
      </w:pPr>
      <w:r w:rsidRPr="004D19C0">
        <w:rPr>
          <w:noProof/>
          <w:color w:val="000000" w:themeColor="text1"/>
          <w:lang w:val="vi-VN"/>
        </w:rPr>
        <w:t>3.3. Đánh giá tác động và đề xuất các biện pháp, công trình bảo vệ môi trường trong giai đoạn đóng cửa mỏ, cải tạo phục hồi môi trường của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_Toc232583809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192</w:t>
      </w:r>
      <w:r w:rsidRPr="004D19C0">
        <w:rPr>
          <w:noProof/>
          <w:color w:val="000000" w:themeColor="text1"/>
          <w:lang w:val="vi-VN"/>
        </w:rPr>
        <w:fldChar w:fldCharType="end"/>
      </w:r>
    </w:p>
    <w:p w14:paraId="380CB29A" w14:textId="515A1E51" w:rsidR="00E8374E" w:rsidRPr="004D19C0" w:rsidRDefault="00E8374E" w:rsidP="004D19C0">
      <w:pPr>
        <w:pStyle w:val="TOC3"/>
        <w:tabs>
          <w:tab w:val="right" w:leader="dot" w:pos="9062"/>
        </w:tabs>
        <w:ind w:left="284"/>
        <w:rPr>
          <w:noProof/>
          <w:color w:val="000000" w:themeColor="text1"/>
          <w:lang w:val="vi-VN"/>
        </w:rPr>
      </w:pPr>
      <w:r w:rsidRPr="004D19C0">
        <w:rPr>
          <w:noProof/>
          <w:color w:val="000000" w:themeColor="text1"/>
          <w:lang w:val="vi-VN"/>
        </w:rPr>
        <w:t>3.3.1. Đánh giá tác động giai đoạn đóng cửa mỏ, cải tạo phục hồi môi trường của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_Toc232583810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192</w:t>
      </w:r>
      <w:r w:rsidRPr="004D19C0">
        <w:rPr>
          <w:noProof/>
          <w:color w:val="000000" w:themeColor="text1"/>
          <w:lang w:val="vi-VN"/>
        </w:rPr>
        <w:fldChar w:fldCharType="end"/>
      </w:r>
    </w:p>
    <w:p w14:paraId="5AE0DA1A" w14:textId="762430E5" w:rsidR="00E8374E" w:rsidRPr="004D19C0" w:rsidRDefault="00E8374E" w:rsidP="004D19C0">
      <w:pPr>
        <w:pStyle w:val="TOC3"/>
        <w:tabs>
          <w:tab w:val="right" w:leader="dot" w:pos="9062"/>
        </w:tabs>
        <w:ind w:left="284"/>
        <w:rPr>
          <w:noProof/>
          <w:color w:val="000000" w:themeColor="text1"/>
          <w:lang w:val="vi-VN"/>
        </w:rPr>
      </w:pPr>
      <w:r w:rsidRPr="004D19C0">
        <w:rPr>
          <w:noProof/>
          <w:color w:val="000000" w:themeColor="text1"/>
          <w:lang w:val="vi-VN"/>
        </w:rPr>
        <w:t>3.3.2. Đề xuất các biện pháp, công trình bảo vệ môi trường trong giai đoạn đóng cửa mỏ, cải tạo phục hồi môi trường của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_Toc232583813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196</w:t>
      </w:r>
      <w:r w:rsidRPr="004D19C0">
        <w:rPr>
          <w:noProof/>
          <w:color w:val="000000" w:themeColor="text1"/>
          <w:lang w:val="vi-VN"/>
        </w:rPr>
        <w:fldChar w:fldCharType="end"/>
      </w:r>
    </w:p>
    <w:p w14:paraId="7F1BF3FA" w14:textId="4785DB8B" w:rsidR="00E8374E" w:rsidRPr="004D19C0" w:rsidRDefault="00E8374E" w:rsidP="00E17445">
      <w:pPr>
        <w:pStyle w:val="TOC3"/>
        <w:tabs>
          <w:tab w:val="right" w:leader="dot" w:pos="9062"/>
        </w:tabs>
        <w:rPr>
          <w:noProof/>
          <w:color w:val="000000" w:themeColor="text1"/>
          <w:lang w:val="vi-VN"/>
        </w:rPr>
      </w:pPr>
      <w:r w:rsidRPr="004D19C0">
        <w:rPr>
          <w:noProof/>
          <w:color w:val="000000" w:themeColor="text1"/>
          <w:lang w:val="vi-VN"/>
        </w:rPr>
        <w:t>3.4. Tổ chức thực hiện các công trình, biện pháp bảo vệ môi trường</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_Toc232583814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198</w:t>
      </w:r>
      <w:r w:rsidRPr="004D19C0">
        <w:rPr>
          <w:noProof/>
          <w:color w:val="000000" w:themeColor="text1"/>
          <w:lang w:val="vi-VN"/>
        </w:rPr>
        <w:fldChar w:fldCharType="end"/>
      </w:r>
    </w:p>
    <w:p w14:paraId="57342F45" w14:textId="5775EC74" w:rsidR="00E8374E" w:rsidRPr="004D19C0" w:rsidRDefault="00E8374E" w:rsidP="00E17445">
      <w:pPr>
        <w:pStyle w:val="TOC3"/>
        <w:tabs>
          <w:tab w:val="right" w:leader="dot" w:pos="9062"/>
        </w:tabs>
        <w:rPr>
          <w:noProof/>
          <w:color w:val="000000" w:themeColor="text1"/>
          <w:lang w:val="vi-VN"/>
        </w:rPr>
      </w:pPr>
      <w:r w:rsidRPr="004D19C0">
        <w:rPr>
          <w:noProof/>
          <w:color w:val="000000" w:themeColor="text1"/>
          <w:lang w:val="vi-VN"/>
        </w:rPr>
        <w:t>3.5. Nhận xét về mức độ chi tiết, độ tin cậy của các kết quả nhận dạng, đánh giá, dự báo</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_Toc232583822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199</w:t>
      </w:r>
      <w:r w:rsidRPr="004D19C0">
        <w:rPr>
          <w:noProof/>
          <w:color w:val="000000" w:themeColor="text1"/>
          <w:lang w:val="vi-VN"/>
        </w:rPr>
        <w:fldChar w:fldCharType="end"/>
      </w:r>
    </w:p>
    <w:p w14:paraId="7BED7A27" w14:textId="4390C986" w:rsidR="00E8374E" w:rsidRPr="004D19C0" w:rsidRDefault="00E8374E" w:rsidP="00E17445">
      <w:pPr>
        <w:pStyle w:val="TOC3"/>
        <w:tabs>
          <w:tab w:val="right" w:leader="dot" w:pos="9062"/>
        </w:tabs>
        <w:rPr>
          <w:b/>
          <w:bCs/>
          <w:noProof/>
          <w:color w:val="000000" w:themeColor="text1"/>
          <w:lang w:val="vi-VN"/>
        </w:rPr>
      </w:pPr>
      <w:r w:rsidRPr="004D19C0">
        <w:rPr>
          <w:b/>
          <w:bCs/>
          <w:noProof/>
          <w:color w:val="000000" w:themeColor="text1"/>
          <w:lang w:val="vi-VN"/>
        </w:rPr>
        <w:t xml:space="preserve">CHƯƠNG </w:t>
      </w:r>
      <w:r w:rsidR="00E17445" w:rsidRPr="004D19C0">
        <w:rPr>
          <w:b/>
          <w:bCs/>
          <w:noProof/>
          <w:color w:val="000000" w:themeColor="text1"/>
          <w:lang w:val="vi-VN"/>
        </w:rPr>
        <w:t xml:space="preserve">4. </w:t>
      </w:r>
      <w:r w:rsidRPr="004D19C0">
        <w:rPr>
          <w:b/>
          <w:bCs/>
          <w:noProof/>
          <w:color w:val="000000" w:themeColor="text1"/>
          <w:lang w:val="vi-VN"/>
        </w:rPr>
        <w:t>PHƯƠNG ÁN CẢI TẠO, PHỤC HỒI MÔI TRƯỜNG, PHƯƠNG ÁN</w:t>
      </w:r>
      <w:r w:rsidR="00E17445" w:rsidRPr="004D19C0">
        <w:rPr>
          <w:b/>
          <w:bCs/>
          <w:noProof/>
          <w:color w:val="000000" w:themeColor="text1"/>
          <w:lang w:val="vi-VN"/>
        </w:rPr>
        <w:t xml:space="preserve"> </w:t>
      </w:r>
      <w:r w:rsidRPr="004D19C0">
        <w:rPr>
          <w:b/>
          <w:bCs/>
          <w:noProof/>
          <w:color w:val="000000" w:themeColor="text1"/>
          <w:lang w:val="vi-VN"/>
        </w:rPr>
        <w:t>BỒI HOÀN ĐA DẠNG SINH HỌC</w:t>
      </w:r>
      <w:r w:rsidRPr="004D19C0">
        <w:rPr>
          <w:b/>
          <w:bCs/>
          <w:noProof/>
          <w:color w:val="000000" w:themeColor="text1"/>
          <w:lang w:val="vi-VN"/>
        </w:rPr>
        <w:tab/>
      </w:r>
      <w:r w:rsidRPr="004D19C0">
        <w:rPr>
          <w:b/>
          <w:bCs/>
          <w:noProof/>
          <w:color w:val="000000" w:themeColor="text1"/>
          <w:lang w:val="vi-VN"/>
        </w:rPr>
        <w:fldChar w:fldCharType="begin"/>
      </w:r>
      <w:r w:rsidRPr="004D19C0">
        <w:rPr>
          <w:b/>
          <w:bCs/>
          <w:noProof/>
          <w:color w:val="000000" w:themeColor="text1"/>
          <w:lang w:val="vi-VN"/>
        </w:rPr>
        <w:instrText xml:space="preserve"> PAGEREF _Toc232583827 \h </w:instrText>
      </w:r>
      <w:r w:rsidRPr="004D19C0">
        <w:rPr>
          <w:b/>
          <w:bCs/>
          <w:noProof/>
          <w:color w:val="000000" w:themeColor="text1"/>
          <w:lang w:val="vi-VN"/>
        </w:rPr>
      </w:r>
      <w:r w:rsidRPr="004D19C0">
        <w:rPr>
          <w:b/>
          <w:bCs/>
          <w:noProof/>
          <w:color w:val="000000" w:themeColor="text1"/>
          <w:lang w:val="vi-VN"/>
        </w:rPr>
        <w:fldChar w:fldCharType="separate"/>
      </w:r>
      <w:r w:rsidR="00036579">
        <w:rPr>
          <w:b/>
          <w:bCs/>
          <w:noProof/>
          <w:color w:val="000000" w:themeColor="text1"/>
          <w:lang w:val="vi-VN"/>
        </w:rPr>
        <w:t>203</w:t>
      </w:r>
      <w:r w:rsidRPr="004D19C0">
        <w:rPr>
          <w:b/>
          <w:bCs/>
          <w:noProof/>
          <w:color w:val="000000" w:themeColor="text1"/>
          <w:lang w:val="vi-VN"/>
        </w:rPr>
        <w:fldChar w:fldCharType="end"/>
      </w:r>
    </w:p>
    <w:p w14:paraId="607418E9" w14:textId="42417E32" w:rsidR="00E8374E" w:rsidRPr="004D19C0" w:rsidRDefault="00E8374E" w:rsidP="00E17445">
      <w:pPr>
        <w:pStyle w:val="TOC3"/>
        <w:tabs>
          <w:tab w:val="right" w:leader="dot" w:pos="9062"/>
        </w:tabs>
        <w:rPr>
          <w:noProof/>
          <w:color w:val="000000" w:themeColor="text1"/>
          <w:lang w:val="vi-VN"/>
        </w:rPr>
      </w:pPr>
      <w:r w:rsidRPr="004D19C0">
        <w:rPr>
          <w:noProof/>
          <w:color w:val="000000" w:themeColor="text1"/>
          <w:lang w:val="vi-VN"/>
        </w:rPr>
        <w:t>4.1. Lựa chọn giải pháp cải tạo, phục hồi môi trường</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_Toc232583828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203</w:t>
      </w:r>
      <w:r w:rsidRPr="004D19C0">
        <w:rPr>
          <w:noProof/>
          <w:color w:val="000000" w:themeColor="text1"/>
          <w:lang w:val="vi-VN"/>
        </w:rPr>
        <w:fldChar w:fldCharType="end"/>
      </w:r>
    </w:p>
    <w:p w14:paraId="566760CB" w14:textId="562132FC" w:rsidR="00E8374E" w:rsidRPr="004D19C0" w:rsidRDefault="00E8374E" w:rsidP="00E17445">
      <w:pPr>
        <w:pStyle w:val="TOC3"/>
        <w:tabs>
          <w:tab w:val="right" w:leader="dot" w:pos="9062"/>
        </w:tabs>
        <w:rPr>
          <w:noProof/>
          <w:color w:val="000000" w:themeColor="text1"/>
          <w:lang w:val="vi-VN"/>
        </w:rPr>
      </w:pPr>
      <w:r w:rsidRPr="004D19C0">
        <w:rPr>
          <w:noProof/>
          <w:color w:val="000000" w:themeColor="text1"/>
          <w:lang w:val="vi-VN"/>
        </w:rPr>
        <w:t>4.2. Nội dung cải tạo, phục hồi môi trường</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_Toc232583837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214</w:t>
      </w:r>
      <w:r w:rsidRPr="004D19C0">
        <w:rPr>
          <w:noProof/>
          <w:color w:val="000000" w:themeColor="text1"/>
          <w:lang w:val="vi-VN"/>
        </w:rPr>
        <w:fldChar w:fldCharType="end"/>
      </w:r>
    </w:p>
    <w:p w14:paraId="1E52A849" w14:textId="7205D8C5" w:rsidR="00E8374E" w:rsidRPr="004D19C0" w:rsidRDefault="00E8374E" w:rsidP="00E17445">
      <w:pPr>
        <w:pStyle w:val="TOC3"/>
        <w:tabs>
          <w:tab w:val="right" w:leader="dot" w:pos="9062"/>
        </w:tabs>
        <w:rPr>
          <w:noProof/>
          <w:color w:val="000000" w:themeColor="text1"/>
          <w:lang w:val="vi-VN"/>
        </w:rPr>
      </w:pPr>
      <w:r w:rsidRPr="004D19C0">
        <w:rPr>
          <w:noProof/>
          <w:color w:val="000000" w:themeColor="text1"/>
          <w:lang w:val="vi-VN"/>
        </w:rPr>
        <w:t>4.3. Kế hoạch thực hiện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_Toc232583844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221</w:t>
      </w:r>
      <w:r w:rsidRPr="004D19C0">
        <w:rPr>
          <w:noProof/>
          <w:color w:val="000000" w:themeColor="text1"/>
          <w:lang w:val="vi-VN"/>
        </w:rPr>
        <w:fldChar w:fldCharType="end"/>
      </w:r>
    </w:p>
    <w:p w14:paraId="36E9D9ED" w14:textId="458F2129" w:rsidR="00E8374E" w:rsidRPr="004D19C0" w:rsidRDefault="00E8374E" w:rsidP="00E17445">
      <w:pPr>
        <w:pStyle w:val="TOC3"/>
        <w:tabs>
          <w:tab w:val="right" w:leader="dot" w:pos="9062"/>
        </w:tabs>
        <w:rPr>
          <w:noProof/>
          <w:color w:val="000000" w:themeColor="text1"/>
          <w:lang w:val="vi-VN"/>
        </w:rPr>
      </w:pPr>
      <w:r w:rsidRPr="004D19C0">
        <w:rPr>
          <w:noProof/>
          <w:color w:val="000000" w:themeColor="text1"/>
          <w:lang w:val="vi-VN"/>
        </w:rPr>
        <w:t>4.4. Dự toán kinh phí cải tạo, phục hồi môi trường</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_Toc232583851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225</w:t>
      </w:r>
      <w:r w:rsidRPr="004D19C0">
        <w:rPr>
          <w:noProof/>
          <w:color w:val="000000" w:themeColor="text1"/>
          <w:lang w:val="vi-VN"/>
        </w:rPr>
        <w:fldChar w:fldCharType="end"/>
      </w:r>
    </w:p>
    <w:p w14:paraId="78F4B5F0" w14:textId="2D1EEED6" w:rsidR="00E8374E" w:rsidRPr="004D19C0" w:rsidRDefault="00E8374E" w:rsidP="00E17445">
      <w:pPr>
        <w:pStyle w:val="TOC3"/>
        <w:tabs>
          <w:tab w:val="right" w:leader="dot" w:pos="9062"/>
        </w:tabs>
        <w:rPr>
          <w:b/>
          <w:bCs/>
          <w:noProof/>
          <w:color w:val="000000" w:themeColor="text1"/>
          <w:lang w:val="vi-VN"/>
        </w:rPr>
      </w:pPr>
      <w:r w:rsidRPr="004D19C0">
        <w:rPr>
          <w:b/>
          <w:bCs/>
          <w:noProof/>
          <w:color w:val="000000" w:themeColor="text1"/>
          <w:lang w:val="vi-VN"/>
        </w:rPr>
        <w:t xml:space="preserve">CHƯƠNG </w:t>
      </w:r>
      <w:r w:rsidR="00E17445" w:rsidRPr="004D19C0">
        <w:rPr>
          <w:b/>
          <w:bCs/>
          <w:noProof/>
          <w:color w:val="000000" w:themeColor="text1"/>
          <w:lang w:val="vi-VN"/>
        </w:rPr>
        <w:t xml:space="preserve">5. </w:t>
      </w:r>
      <w:r w:rsidRPr="004D19C0">
        <w:rPr>
          <w:b/>
          <w:bCs/>
          <w:noProof/>
          <w:color w:val="000000" w:themeColor="text1"/>
          <w:lang w:val="vi-VN"/>
        </w:rPr>
        <w:t>CHƯƠNG TRÌNH QUẢN LÝ VÀ GIÁM SÁT MÔI TRƯỜNG</w:t>
      </w:r>
      <w:r w:rsidRPr="004D19C0">
        <w:rPr>
          <w:b/>
          <w:bCs/>
          <w:noProof/>
          <w:color w:val="000000" w:themeColor="text1"/>
          <w:lang w:val="vi-VN"/>
        </w:rPr>
        <w:tab/>
      </w:r>
      <w:r w:rsidRPr="004D19C0">
        <w:rPr>
          <w:b/>
          <w:bCs/>
          <w:noProof/>
          <w:color w:val="000000" w:themeColor="text1"/>
          <w:lang w:val="vi-VN"/>
        </w:rPr>
        <w:fldChar w:fldCharType="begin"/>
      </w:r>
      <w:r w:rsidRPr="004D19C0">
        <w:rPr>
          <w:b/>
          <w:bCs/>
          <w:noProof/>
          <w:color w:val="000000" w:themeColor="text1"/>
          <w:lang w:val="vi-VN"/>
        </w:rPr>
        <w:instrText xml:space="preserve"> PAGEREF _Toc232583856 \h </w:instrText>
      </w:r>
      <w:r w:rsidRPr="004D19C0">
        <w:rPr>
          <w:b/>
          <w:bCs/>
          <w:noProof/>
          <w:color w:val="000000" w:themeColor="text1"/>
          <w:lang w:val="vi-VN"/>
        </w:rPr>
      </w:r>
      <w:r w:rsidRPr="004D19C0">
        <w:rPr>
          <w:b/>
          <w:bCs/>
          <w:noProof/>
          <w:color w:val="000000" w:themeColor="text1"/>
          <w:lang w:val="vi-VN"/>
        </w:rPr>
        <w:fldChar w:fldCharType="separate"/>
      </w:r>
      <w:r w:rsidR="00036579">
        <w:rPr>
          <w:b/>
          <w:bCs/>
          <w:noProof/>
          <w:color w:val="000000" w:themeColor="text1"/>
          <w:lang w:val="vi-VN"/>
        </w:rPr>
        <w:t>232</w:t>
      </w:r>
      <w:r w:rsidRPr="004D19C0">
        <w:rPr>
          <w:b/>
          <w:bCs/>
          <w:noProof/>
          <w:color w:val="000000" w:themeColor="text1"/>
          <w:lang w:val="vi-VN"/>
        </w:rPr>
        <w:fldChar w:fldCharType="end"/>
      </w:r>
    </w:p>
    <w:p w14:paraId="5EF4B444" w14:textId="7A190583" w:rsidR="00E8374E" w:rsidRPr="004D19C0" w:rsidRDefault="00E8374E" w:rsidP="00E17445">
      <w:pPr>
        <w:pStyle w:val="TOC3"/>
        <w:tabs>
          <w:tab w:val="right" w:leader="dot" w:pos="9062"/>
        </w:tabs>
        <w:rPr>
          <w:noProof/>
          <w:color w:val="000000" w:themeColor="text1"/>
          <w:lang w:val="vi-VN"/>
        </w:rPr>
      </w:pPr>
      <w:r w:rsidRPr="004D19C0">
        <w:rPr>
          <w:noProof/>
          <w:color w:val="000000" w:themeColor="text1"/>
          <w:lang w:val="vi-VN"/>
        </w:rPr>
        <w:t>5.1. Chương trình quản lý môi trường của dự án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_Toc232583857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232</w:t>
      </w:r>
      <w:r w:rsidRPr="004D19C0">
        <w:rPr>
          <w:noProof/>
          <w:color w:val="000000" w:themeColor="text1"/>
          <w:lang w:val="vi-VN"/>
        </w:rPr>
        <w:fldChar w:fldCharType="end"/>
      </w:r>
    </w:p>
    <w:p w14:paraId="65966767" w14:textId="60A8F740" w:rsidR="00E8374E" w:rsidRPr="004D19C0" w:rsidRDefault="00E8374E" w:rsidP="00E17445">
      <w:pPr>
        <w:pStyle w:val="TOC3"/>
        <w:tabs>
          <w:tab w:val="right" w:leader="dot" w:pos="9062"/>
        </w:tabs>
        <w:rPr>
          <w:noProof/>
          <w:color w:val="000000" w:themeColor="text1"/>
          <w:lang w:val="vi-VN"/>
        </w:rPr>
      </w:pPr>
      <w:r w:rsidRPr="004D19C0">
        <w:rPr>
          <w:noProof/>
          <w:color w:val="000000" w:themeColor="text1"/>
          <w:lang w:val="vi-VN"/>
        </w:rPr>
        <w:t>5.2. Chương trình quan trắc, giám sát môi trường của dự án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_Toc232583859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238</w:t>
      </w:r>
      <w:r w:rsidRPr="004D19C0">
        <w:rPr>
          <w:noProof/>
          <w:color w:val="000000" w:themeColor="text1"/>
          <w:lang w:val="vi-VN"/>
        </w:rPr>
        <w:fldChar w:fldCharType="end"/>
      </w:r>
    </w:p>
    <w:p w14:paraId="5609BA8D" w14:textId="363B3AE9" w:rsidR="00E8374E" w:rsidRPr="004D19C0" w:rsidRDefault="00E8374E" w:rsidP="00E17445">
      <w:pPr>
        <w:pStyle w:val="TOC3"/>
        <w:tabs>
          <w:tab w:val="right" w:leader="dot" w:pos="9062"/>
        </w:tabs>
        <w:rPr>
          <w:b/>
          <w:bCs/>
          <w:noProof/>
          <w:color w:val="000000" w:themeColor="text1"/>
          <w:lang w:val="vi-VN"/>
        </w:rPr>
      </w:pPr>
      <w:r w:rsidRPr="004D19C0">
        <w:rPr>
          <w:b/>
          <w:bCs/>
          <w:noProof/>
          <w:color w:val="000000" w:themeColor="text1"/>
          <w:lang w:val="vi-VN"/>
        </w:rPr>
        <w:t>KẾT LUẬN, KIẾN NGHỊ VÀ CAM KẾT</w:t>
      </w:r>
      <w:r w:rsidRPr="004D19C0">
        <w:rPr>
          <w:b/>
          <w:bCs/>
          <w:noProof/>
          <w:color w:val="000000" w:themeColor="text1"/>
          <w:lang w:val="vi-VN"/>
        </w:rPr>
        <w:tab/>
      </w:r>
      <w:r w:rsidRPr="004D19C0">
        <w:rPr>
          <w:b/>
          <w:bCs/>
          <w:noProof/>
          <w:color w:val="000000" w:themeColor="text1"/>
          <w:lang w:val="vi-VN"/>
        </w:rPr>
        <w:fldChar w:fldCharType="begin"/>
      </w:r>
      <w:r w:rsidRPr="004D19C0">
        <w:rPr>
          <w:b/>
          <w:bCs/>
          <w:noProof/>
          <w:color w:val="000000" w:themeColor="text1"/>
          <w:lang w:val="vi-VN"/>
        </w:rPr>
        <w:instrText xml:space="preserve"> PAGEREF _Toc232583860 \h </w:instrText>
      </w:r>
      <w:r w:rsidRPr="004D19C0">
        <w:rPr>
          <w:b/>
          <w:bCs/>
          <w:noProof/>
          <w:color w:val="000000" w:themeColor="text1"/>
          <w:lang w:val="vi-VN"/>
        </w:rPr>
      </w:r>
      <w:r w:rsidRPr="004D19C0">
        <w:rPr>
          <w:b/>
          <w:bCs/>
          <w:noProof/>
          <w:color w:val="000000" w:themeColor="text1"/>
          <w:lang w:val="vi-VN"/>
        </w:rPr>
        <w:fldChar w:fldCharType="separate"/>
      </w:r>
      <w:r w:rsidR="00036579">
        <w:rPr>
          <w:b/>
          <w:bCs/>
          <w:noProof/>
          <w:color w:val="000000" w:themeColor="text1"/>
          <w:lang w:val="vi-VN"/>
        </w:rPr>
        <w:t>239</w:t>
      </w:r>
      <w:r w:rsidRPr="004D19C0">
        <w:rPr>
          <w:b/>
          <w:bCs/>
          <w:noProof/>
          <w:color w:val="000000" w:themeColor="text1"/>
          <w:lang w:val="vi-VN"/>
        </w:rPr>
        <w:fldChar w:fldCharType="end"/>
      </w:r>
    </w:p>
    <w:p w14:paraId="4E468EC9" w14:textId="27CCFA3F" w:rsidR="00E8374E" w:rsidRPr="004D19C0" w:rsidRDefault="00E8374E" w:rsidP="00E17445">
      <w:pPr>
        <w:pStyle w:val="TOC3"/>
        <w:tabs>
          <w:tab w:val="right" w:leader="dot" w:pos="9062"/>
        </w:tabs>
        <w:rPr>
          <w:noProof/>
          <w:color w:val="000000" w:themeColor="text1"/>
          <w:lang w:val="vi-VN"/>
        </w:rPr>
      </w:pPr>
      <w:r w:rsidRPr="004D19C0">
        <w:rPr>
          <w:noProof/>
          <w:color w:val="000000" w:themeColor="text1"/>
          <w:lang w:val="vi-VN"/>
        </w:rPr>
        <w:t>1. Kết luận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_Toc232583861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239</w:t>
      </w:r>
      <w:r w:rsidRPr="004D19C0">
        <w:rPr>
          <w:noProof/>
          <w:color w:val="000000" w:themeColor="text1"/>
          <w:lang w:val="vi-VN"/>
        </w:rPr>
        <w:fldChar w:fldCharType="end"/>
      </w:r>
    </w:p>
    <w:p w14:paraId="03E08D84" w14:textId="57A6AC72" w:rsidR="00E8374E" w:rsidRPr="004D19C0" w:rsidRDefault="00E8374E" w:rsidP="00E17445">
      <w:pPr>
        <w:pStyle w:val="TOC3"/>
        <w:tabs>
          <w:tab w:val="right" w:leader="dot" w:pos="9062"/>
        </w:tabs>
        <w:rPr>
          <w:noProof/>
          <w:color w:val="000000" w:themeColor="text1"/>
          <w:lang w:val="vi-VN"/>
        </w:rPr>
      </w:pPr>
      <w:r w:rsidRPr="004D19C0">
        <w:rPr>
          <w:noProof/>
          <w:color w:val="000000" w:themeColor="text1"/>
          <w:lang w:val="vi-VN"/>
        </w:rPr>
        <w:t>2. Kiến nghị</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_Toc232583862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239</w:t>
      </w:r>
      <w:r w:rsidRPr="004D19C0">
        <w:rPr>
          <w:noProof/>
          <w:color w:val="000000" w:themeColor="text1"/>
          <w:lang w:val="vi-VN"/>
        </w:rPr>
        <w:fldChar w:fldCharType="end"/>
      </w:r>
    </w:p>
    <w:p w14:paraId="58A1A1EC" w14:textId="1A6EA119" w:rsidR="00E8374E" w:rsidRPr="004D19C0" w:rsidRDefault="00E8374E" w:rsidP="00E17445">
      <w:pPr>
        <w:pStyle w:val="TOC3"/>
        <w:tabs>
          <w:tab w:val="right" w:leader="dot" w:pos="9062"/>
        </w:tabs>
        <w:rPr>
          <w:noProof/>
          <w:color w:val="000000" w:themeColor="text1"/>
          <w:lang w:val="vi-VN"/>
        </w:rPr>
      </w:pPr>
      <w:r w:rsidRPr="004D19C0">
        <w:rPr>
          <w:noProof/>
          <w:color w:val="000000" w:themeColor="text1"/>
          <w:lang w:val="vi-VN"/>
        </w:rPr>
        <w:t>3. Cam kết</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_Toc232583863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239</w:t>
      </w:r>
      <w:r w:rsidRPr="004D19C0">
        <w:rPr>
          <w:noProof/>
          <w:color w:val="000000" w:themeColor="text1"/>
          <w:lang w:val="vi-VN"/>
        </w:rPr>
        <w:fldChar w:fldCharType="end"/>
      </w:r>
    </w:p>
    <w:p w14:paraId="52D420D1" w14:textId="1FD08E53" w:rsidR="00E8374E" w:rsidRPr="004D19C0" w:rsidRDefault="00E8374E" w:rsidP="00E17445">
      <w:pPr>
        <w:pStyle w:val="TOC3"/>
        <w:tabs>
          <w:tab w:val="right" w:leader="dot" w:pos="9062"/>
        </w:tabs>
        <w:rPr>
          <w:rFonts w:eastAsiaTheme="majorEastAsia" w:cs="Times New Roman"/>
          <w:b/>
          <w:color w:val="000000" w:themeColor="text1"/>
          <w:szCs w:val="26"/>
        </w:rPr>
      </w:pPr>
      <w:r w:rsidRPr="004D19C0">
        <w:rPr>
          <w:noProof/>
          <w:color w:val="000000" w:themeColor="text1"/>
          <w:lang w:val="vi-VN"/>
        </w:rPr>
        <w:fldChar w:fldCharType="end"/>
      </w:r>
      <w:r w:rsidRPr="004D19C0">
        <w:rPr>
          <w:rFonts w:cs="Times New Roman"/>
          <w:color w:val="000000" w:themeColor="text1"/>
          <w:szCs w:val="26"/>
        </w:rPr>
        <w:br w:type="page"/>
      </w:r>
    </w:p>
    <w:p w14:paraId="2EFBC6AC" w14:textId="77777777" w:rsidR="00E8374E" w:rsidRPr="004D19C0" w:rsidRDefault="00E8374E" w:rsidP="003528BD">
      <w:pPr>
        <w:pStyle w:val="Heading1"/>
        <w:spacing w:line="312" w:lineRule="auto"/>
        <w:rPr>
          <w:rFonts w:cs="Times New Roman"/>
          <w:color w:val="000000" w:themeColor="text1"/>
          <w:szCs w:val="26"/>
        </w:rPr>
      </w:pPr>
      <w:bookmarkStart w:id="12" w:name="_Toc183975974"/>
      <w:bookmarkStart w:id="13" w:name="_Toc232583491"/>
      <w:r w:rsidRPr="004D19C0">
        <w:rPr>
          <w:rFonts w:cs="Times New Roman"/>
          <w:color w:val="000000" w:themeColor="text1"/>
          <w:szCs w:val="26"/>
        </w:rPr>
        <w:lastRenderedPageBreak/>
        <w:t>DANH MỤC CÁC TỪ VÀ CÁC KÝ HIỆU VIẾT TẮT</w:t>
      </w:r>
      <w:bookmarkEnd w:id="5"/>
      <w:bookmarkEnd w:id="6"/>
      <w:bookmarkEnd w:id="7"/>
      <w:bookmarkEnd w:id="8"/>
      <w:bookmarkEnd w:id="9"/>
      <w:bookmarkEnd w:id="10"/>
      <w:bookmarkEnd w:id="12"/>
      <w:bookmarkEnd w:id="13"/>
    </w:p>
    <w:tbl>
      <w:tblPr>
        <w:tblW w:w="0" w:type="auto"/>
        <w:jc w:val="center"/>
        <w:tblLook w:val="01E0" w:firstRow="1" w:lastRow="1" w:firstColumn="1" w:lastColumn="1" w:noHBand="0" w:noVBand="0"/>
      </w:tblPr>
      <w:tblGrid>
        <w:gridCol w:w="1586"/>
        <w:gridCol w:w="4364"/>
      </w:tblGrid>
      <w:tr w:rsidR="004D19C0" w:rsidRPr="004D19C0" w14:paraId="3A9008A4" w14:textId="77777777" w:rsidTr="00C75244">
        <w:trPr>
          <w:jc w:val="center"/>
        </w:trPr>
        <w:tc>
          <w:tcPr>
            <w:tcW w:w="1586" w:type="dxa"/>
          </w:tcPr>
          <w:p w14:paraId="0C0178AC"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BOD</w:t>
            </w:r>
          </w:p>
        </w:tc>
        <w:tc>
          <w:tcPr>
            <w:tcW w:w="4364" w:type="dxa"/>
          </w:tcPr>
          <w:p w14:paraId="2F7F1D33"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 Nhu cầu oxy sinh hóa</w:t>
            </w:r>
          </w:p>
        </w:tc>
      </w:tr>
      <w:tr w:rsidR="004D19C0" w:rsidRPr="004D19C0" w14:paraId="334A23E2" w14:textId="77777777" w:rsidTr="00C75244">
        <w:trPr>
          <w:jc w:val="center"/>
        </w:trPr>
        <w:tc>
          <w:tcPr>
            <w:tcW w:w="1586" w:type="dxa"/>
          </w:tcPr>
          <w:p w14:paraId="42A8509F"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BTNMT</w:t>
            </w:r>
          </w:p>
        </w:tc>
        <w:tc>
          <w:tcPr>
            <w:tcW w:w="4364" w:type="dxa"/>
          </w:tcPr>
          <w:p w14:paraId="4E29C3D2"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 Bộ Tài nguyên và Môi trường</w:t>
            </w:r>
          </w:p>
        </w:tc>
      </w:tr>
      <w:tr w:rsidR="004D19C0" w:rsidRPr="004D19C0" w14:paraId="5216E30D" w14:textId="77777777" w:rsidTr="00C75244">
        <w:trPr>
          <w:jc w:val="center"/>
        </w:trPr>
        <w:tc>
          <w:tcPr>
            <w:tcW w:w="1586" w:type="dxa"/>
          </w:tcPr>
          <w:p w14:paraId="3E4F71B7"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BVMT</w:t>
            </w:r>
          </w:p>
        </w:tc>
        <w:tc>
          <w:tcPr>
            <w:tcW w:w="4364" w:type="dxa"/>
          </w:tcPr>
          <w:p w14:paraId="08CA4071"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 Bảo vệ môi trường</w:t>
            </w:r>
          </w:p>
        </w:tc>
      </w:tr>
      <w:tr w:rsidR="004D19C0" w:rsidRPr="004D19C0" w14:paraId="71F451A7" w14:textId="77777777" w:rsidTr="00C75244">
        <w:trPr>
          <w:jc w:val="center"/>
        </w:trPr>
        <w:tc>
          <w:tcPr>
            <w:tcW w:w="1586" w:type="dxa"/>
          </w:tcPr>
          <w:p w14:paraId="531145CF"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COD</w:t>
            </w:r>
          </w:p>
        </w:tc>
        <w:tc>
          <w:tcPr>
            <w:tcW w:w="4364" w:type="dxa"/>
          </w:tcPr>
          <w:p w14:paraId="58AFF91A"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 Nhu cầu oxy hóa học</w:t>
            </w:r>
          </w:p>
        </w:tc>
      </w:tr>
      <w:tr w:rsidR="004D19C0" w:rsidRPr="004D19C0" w14:paraId="69D6D840" w14:textId="77777777" w:rsidTr="00C75244">
        <w:trPr>
          <w:jc w:val="center"/>
        </w:trPr>
        <w:tc>
          <w:tcPr>
            <w:tcW w:w="1586" w:type="dxa"/>
          </w:tcPr>
          <w:p w14:paraId="44ED737F"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CTNH</w:t>
            </w:r>
          </w:p>
        </w:tc>
        <w:tc>
          <w:tcPr>
            <w:tcW w:w="4364" w:type="dxa"/>
          </w:tcPr>
          <w:p w14:paraId="6474A47A"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 Chất thải nguy hại</w:t>
            </w:r>
          </w:p>
        </w:tc>
      </w:tr>
      <w:tr w:rsidR="004D19C0" w:rsidRPr="004D19C0" w14:paraId="121C5EAA" w14:textId="77777777" w:rsidTr="00C75244">
        <w:trPr>
          <w:jc w:val="center"/>
        </w:trPr>
        <w:tc>
          <w:tcPr>
            <w:tcW w:w="1586" w:type="dxa"/>
          </w:tcPr>
          <w:p w14:paraId="7232F9B8"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CTR</w:t>
            </w:r>
          </w:p>
        </w:tc>
        <w:tc>
          <w:tcPr>
            <w:tcW w:w="4364" w:type="dxa"/>
          </w:tcPr>
          <w:p w14:paraId="28A30C52"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 Chất thải rắn</w:t>
            </w:r>
          </w:p>
        </w:tc>
      </w:tr>
      <w:tr w:rsidR="004D19C0" w:rsidRPr="004D19C0" w14:paraId="06FAA888" w14:textId="77777777" w:rsidTr="00C75244">
        <w:trPr>
          <w:jc w:val="center"/>
        </w:trPr>
        <w:tc>
          <w:tcPr>
            <w:tcW w:w="1586" w:type="dxa"/>
          </w:tcPr>
          <w:p w14:paraId="65684E10"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DO</w:t>
            </w:r>
          </w:p>
        </w:tc>
        <w:tc>
          <w:tcPr>
            <w:tcW w:w="4364" w:type="dxa"/>
          </w:tcPr>
          <w:p w14:paraId="6D879F64"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 Dầu diesel</w:t>
            </w:r>
          </w:p>
        </w:tc>
      </w:tr>
      <w:tr w:rsidR="004D19C0" w:rsidRPr="004D19C0" w14:paraId="27490B02" w14:textId="77777777" w:rsidTr="00C75244">
        <w:trPr>
          <w:jc w:val="center"/>
        </w:trPr>
        <w:tc>
          <w:tcPr>
            <w:tcW w:w="1586" w:type="dxa"/>
          </w:tcPr>
          <w:p w14:paraId="59201DC8"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ĐTM</w:t>
            </w:r>
          </w:p>
        </w:tc>
        <w:tc>
          <w:tcPr>
            <w:tcW w:w="4364" w:type="dxa"/>
          </w:tcPr>
          <w:p w14:paraId="40235A39"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 Đánh giá tác động môi trường</w:t>
            </w:r>
          </w:p>
        </w:tc>
      </w:tr>
      <w:tr w:rsidR="004D19C0" w:rsidRPr="004D19C0" w14:paraId="5DB3CD1B" w14:textId="77777777" w:rsidTr="00C75244">
        <w:trPr>
          <w:jc w:val="center"/>
        </w:trPr>
        <w:tc>
          <w:tcPr>
            <w:tcW w:w="1586" w:type="dxa"/>
          </w:tcPr>
          <w:p w14:paraId="38381E73"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PCCC</w:t>
            </w:r>
          </w:p>
        </w:tc>
        <w:tc>
          <w:tcPr>
            <w:tcW w:w="4364" w:type="dxa"/>
          </w:tcPr>
          <w:p w14:paraId="5BF4E9A2"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 Phòng cháy chữa cháy</w:t>
            </w:r>
          </w:p>
        </w:tc>
      </w:tr>
      <w:tr w:rsidR="004D19C0" w:rsidRPr="004D19C0" w14:paraId="20886422" w14:textId="77777777" w:rsidTr="00C75244">
        <w:trPr>
          <w:jc w:val="center"/>
        </w:trPr>
        <w:tc>
          <w:tcPr>
            <w:tcW w:w="1586" w:type="dxa"/>
          </w:tcPr>
          <w:p w14:paraId="55D07C2B"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QCCP</w:t>
            </w:r>
          </w:p>
        </w:tc>
        <w:tc>
          <w:tcPr>
            <w:tcW w:w="4364" w:type="dxa"/>
          </w:tcPr>
          <w:p w14:paraId="3A386506"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 Quy chuẩn cho phép</w:t>
            </w:r>
          </w:p>
        </w:tc>
      </w:tr>
      <w:tr w:rsidR="004D19C0" w:rsidRPr="004D19C0" w14:paraId="3CFC75D3" w14:textId="77777777" w:rsidTr="00C75244">
        <w:trPr>
          <w:jc w:val="center"/>
        </w:trPr>
        <w:tc>
          <w:tcPr>
            <w:tcW w:w="1586" w:type="dxa"/>
          </w:tcPr>
          <w:p w14:paraId="2B7634BC"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QCVN</w:t>
            </w:r>
          </w:p>
        </w:tc>
        <w:tc>
          <w:tcPr>
            <w:tcW w:w="4364" w:type="dxa"/>
          </w:tcPr>
          <w:p w14:paraId="70D1D59A"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 Quy chuẩn Kỹ thuật Quốc gia</w:t>
            </w:r>
          </w:p>
        </w:tc>
      </w:tr>
      <w:tr w:rsidR="004D19C0" w:rsidRPr="004D19C0" w14:paraId="36A2072B" w14:textId="77777777" w:rsidTr="00C75244">
        <w:trPr>
          <w:jc w:val="center"/>
        </w:trPr>
        <w:tc>
          <w:tcPr>
            <w:tcW w:w="1586" w:type="dxa"/>
          </w:tcPr>
          <w:p w14:paraId="3C40E350"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QLMT</w:t>
            </w:r>
          </w:p>
        </w:tc>
        <w:tc>
          <w:tcPr>
            <w:tcW w:w="4364" w:type="dxa"/>
          </w:tcPr>
          <w:p w14:paraId="205D4EBA"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 Quản lý môi trường</w:t>
            </w:r>
          </w:p>
        </w:tc>
      </w:tr>
      <w:tr w:rsidR="004D19C0" w:rsidRPr="004D19C0" w14:paraId="38221A59" w14:textId="77777777" w:rsidTr="00C75244">
        <w:trPr>
          <w:jc w:val="center"/>
        </w:trPr>
        <w:tc>
          <w:tcPr>
            <w:tcW w:w="1586" w:type="dxa"/>
          </w:tcPr>
          <w:p w14:paraId="00F9CF0C"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RTSH</w:t>
            </w:r>
          </w:p>
        </w:tc>
        <w:tc>
          <w:tcPr>
            <w:tcW w:w="4364" w:type="dxa"/>
          </w:tcPr>
          <w:p w14:paraId="0A88AB59"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 Rác thải sinh hoạt</w:t>
            </w:r>
          </w:p>
        </w:tc>
      </w:tr>
      <w:tr w:rsidR="004D19C0" w:rsidRPr="004D19C0" w14:paraId="180836AA" w14:textId="77777777" w:rsidTr="00C75244">
        <w:trPr>
          <w:jc w:val="center"/>
        </w:trPr>
        <w:tc>
          <w:tcPr>
            <w:tcW w:w="1586" w:type="dxa"/>
          </w:tcPr>
          <w:p w14:paraId="0F59A356"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Sở TN&amp;MT</w:t>
            </w:r>
          </w:p>
        </w:tc>
        <w:tc>
          <w:tcPr>
            <w:tcW w:w="4364" w:type="dxa"/>
          </w:tcPr>
          <w:p w14:paraId="7CDBD1B0"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 Sở Tài nguyên và Môi trường</w:t>
            </w:r>
          </w:p>
        </w:tc>
      </w:tr>
      <w:tr w:rsidR="004D19C0" w:rsidRPr="004D19C0" w14:paraId="201F4A5E" w14:textId="77777777" w:rsidTr="00C75244">
        <w:trPr>
          <w:jc w:val="center"/>
        </w:trPr>
        <w:tc>
          <w:tcPr>
            <w:tcW w:w="1586" w:type="dxa"/>
          </w:tcPr>
          <w:p w14:paraId="0E25D6A0"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TCCP</w:t>
            </w:r>
          </w:p>
        </w:tc>
        <w:tc>
          <w:tcPr>
            <w:tcW w:w="4364" w:type="dxa"/>
          </w:tcPr>
          <w:p w14:paraId="5CA77ACF"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 Tiêu chuẩn cho ỷ</w:t>
            </w:r>
            <w:r w:rsidRPr="004D19C0">
              <w:rPr>
                <w:rFonts w:cs="Times New Roman"/>
                <w:color w:val="000000" w:themeColor="text1"/>
                <w:szCs w:val="26"/>
                <w:lang w:val="vi-VN"/>
              </w:rPr>
              <w:t xml:space="preserve"> </w:t>
            </w:r>
            <w:r w:rsidRPr="004D19C0">
              <w:rPr>
                <w:rFonts w:cs="Times New Roman"/>
                <w:color w:val="000000" w:themeColor="text1"/>
                <w:szCs w:val="26"/>
              </w:rPr>
              <w:t>phép</w:t>
            </w:r>
          </w:p>
        </w:tc>
      </w:tr>
      <w:tr w:rsidR="004D19C0" w:rsidRPr="004D19C0" w14:paraId="1318E569" w14:textId="77777777" w:rsidTr="00C75244">
        <w:trPr>
          <w:jc w:val="center"/>
        </w:trPr>
        <w:tc>
          <w:tcPr>
            <w:tcW w:w="1586" w:type="dxa"/>
          </w:tcPr>
          <w:p w14:paraId="6B74B297"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TCVN</w:t>
            </w:r>
          </w:p>
        </w:tc>
        <w:tc>
          <w:tcPr>
            <w:tcW w:w="4364" w:type="dxa"/>
          </w:tcPr>
          <w:p w14:paraId="76F43EC4"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 Tiêu chuẩn Việt Nam</w:t>
            </w:r>
          </w:p>
        </w:tc>
      </w:tr>
      <w:tr w:rsidR="004D19C0" w:rsidRPr="004D19C0" w14:paraId="0BE16087" w14:textId="77777777" w:rsidTr="00C75244">
        <w:trPr>
          <w:jc w:val="center"/>
        </w:trPr>
        <w:tc>
          <w:tcPr>
            <w:tcW w:w="1586" w:type="dxa"/>
          </w:tcPr>
          <w:p w14:paraId="3D259887"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TCXDVN</w:t>
            </w:r>
          </w:p>
        </w:tc>
        <w:tc>
          <w:tcPr>
            <w:tcW w:w="4364" w:type="dxa"/>
          </w:tcPr>
          <w:p w14:paraId="66595366"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 Tiêu chuẩn xây dựng Việt Nam</w:t>
            </w:r>
          </w:p>
        </w:tc>
      </w:tr>
      <w:tr w:rsidR="00E8374E" w:rsidRPr="004D19C0" w14:paraId="1B143250" w14:textId="77777777" w:rsidTr="00C75244">
        <w:trPr>
          <w:jc w:val="center"/>
        </w:trPr>
        <w:tc>
          <w:tcPr>
            <w:tcW w:w="1586" w:type="dxa"/>
          </w:tcPr>
          <w:p w14:paraId="6040C0CE"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TSS</w:t>
            </w:r>
          </w:p>
        </w:tc>
        <w:tc>
          <w:tcPr>
            <w:tcW w:w="4364" w:type="dxa"/>
          </w:tcPr>
          <w:p w14:paraId="2F318DA8" w14:textId="77777777" w:rsidR="00E8374E" w:rsidRPr="004D19C0" w:rsidRDefault="00E8374E" w:rsidP="00C75244">
            <w:pPr>
              <w:widowControl w:val="0"/>
              <w:rPr>
                <w:rFonts w:cs="Times New Roman"/>
                <w:color w:val="000000" w:themeColor="text1"/>
                <w:szCs w:val="26"/>
              </w:rPr>
            </w:pPr>
            <w:r w:rsidRPr="004D19C0">
              <w:rPr>
                <w:rFonts w:cs="Times New Roman"/>
                <w:color w:val="000000" w:themeColor="text1"/>
                <w:szCs w:val="26"/>
              </w:rPr>
              <w:t>: Chất rắn lơ lửng</w:t>
            </w:r>
          </w:p>
        </w:tc>
      </w:tr>
    </w:tbl>
    <w:p w14:paraId="70DAD717" w14:textId="77777777" w:rsidR="00E8374E" w:rsidRPr="004D19C0" w:rsidRDefault="00E8374E" w:rsidP="00F87693">
      <w:pPr>
        <w:pStyle w:val="Heading1"/>
        <w:spacing w:line="312" w:lineRule="auto"/>
        <w:rPr>
          <w:rFonts w:cs="Times New Roman"/>
          <w:color w:val="000000" w:themeColor="text1"/>
          <w:szCs w:val="26"/>
        </w:rPr>
      </w:pPr>
      <w:bookmarkStart w:id="14" w:name="_Toc148087743"/>
      <w:bookmarkStart w:id="15" w:name="_Toc164255975"/>
    </w:p>
    <w:p w14:paraId="167A77C2" w14:textId="77777777" w:rsidR="00E8374E" w:rsidRPr="004D19C0" w:rsidRDefault="00E8374E" w:rsidP="00F87693">
      <w:pPr>
        <w:rPr>
          <w:rFonts w:eastAsiaTheme="majorEastAsia" w:cs="Times New Roman"/>
          <w:color w:val="000000" w:themeColor="text1"/>
          <w:szCs w:val="26"/>
        </w:rPr>
      </w:pPr>
      <w:r w:rsidRPr="004D19C0">
        <w:rPr>
          <w:rFonts w:cs="Times New Roman"/>
          <w:color w:val="000000" w:themeColor="text1"/>
          <w:szCs w:val="26"/>
        </w:rPr>
        <w:br w:type="page"/>
      </w:r>
    </w:p>
    <w:p w14:paraId="7350FE41" w14:textId="77777777" w:rsidR="00E8374E" w:rsidRPr="004D19C0" w:rsidRDefault="00E8374E" w:rsidP="00F87693">
      <w:pPr>
        <w:pStyle w:val="Heading1"/>
        <w:spacing w:line="312" w:lineRule="auto"/>
        <w:rPr>
          <w:rFonts w:cs="Times New Roman"/>
          <w:color w:val="000000" w:themeColor="text1"/>
          <w:szCs w:val="26"/>
        </w:rPr>
      </w:pPr>
      <w:bookmarkStart w:id="16" w:name="_Toc168565274"/>
      <w:bookmarkStart w:id="17" w:name="_Toc168565799"/>
      <w:bookmarkStart w:id="18" w:name="_Toc173835224"/>
      <w:bookmarkStart w:id="19" w:name="_Toc183975975"/>
      <w:bookmarkStart w:id="20" w:name="_Toc232583492"/>
      <w:r w:rsidRPr="004D19C0">
        <w:rPr>
          <w:rFonts w:cs="Times New Roman"/>
          <w:color w:val="000000" w:themeColor="text1"/>
          <w:szCs w:val="26"/>
        </w:rPr>
        <w:lastRenderedPageBreak/>
        <w:t>DANH MỤC CÁC BẢNG</w:t>
      </w:r>
      <w:bookmarkEnd w:id="14"/>
      <w:bookmarkEnd w:id="15"/>
      <w:bookmarkEnd w:id="16"/>
      <w:bookmarkEnd w:id="17"/>
      <w:bookmarkEnd w:id="18"/>
      <w:bookmarkEnd w:id="19"/>
      <w:bookmarkEnd w:id="20"/>
    </w:p>
    <w:p w14:paraId="19F76413" w14:textId="3D3158C9" w:rsidR="00E17445" w:rsidRPr="004D19C0" w:rsidRDefault="00E17445" w:rsidP="00E17445">
      <w:pPr>
        <w:pStyle w:val="TOC3"/>
        <w:tabs>
          <w:tab w:val="right" w:leader="dot" w:pos="9062"/>
        </w:tabs>
        <w:rPr>
          <w:noProof/>
          <w:color w:val="000000" w:themeColor="text1"/>
          <w:lang w:val="vi-VN"/>
        </w:rPr>
      </w:pPr>
      <w:bookmarkStart w:id="21" w:name="_Toc168565275"/>
      <w:bookmarkStart w:id="22" w:name="_Toc168565800"/>
      <w:r w:rsidRPr="004D19C0">
        <w:rPr>
          <w:noProof/>
          <w:color w:val="000000" w:themeColor="text1"/>
          <w:lang w:val="vi-VN"/>
        </w:rPr>
        <w:t>Bảng 0.1. Danh sách các thành viên tham gia lập báo cáo ĐTM</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_Toc232583514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24</w:t>
      </w:r>
      <w:r w:rsidRPr="004D19C0">
        <w:rPr>
          <w:noProof/>
          <w:color w:val="000000" w:themeColor="text1"/>
          <w:lang w:val="vi-VN"/>
        </w:rPr>
        <w:fldChar w:fldCharType="end"/>
      </w:r>
    </w:p>
    <w:p w14:paraId="45C56E79" w14:textId="77777777" w:rsidR="00E17445" w:rsidRPr="004D19C0" w:rsidRDefault="00E17445" w:rsidP="00E17445">
      <w:pPr>
        <w:rPr>
          <w:color w:val="000000" w:themeColor="text1"/>
          <w:lang w:val="vi-VN"/>
        </w:rPr>
      </w:pPr>
    </w:p>
    <w:p w14:paraId="42C6F642" w14:textId="7C2A9B46"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1.1. Toạ độ các mốc ranh giới khu vực khai thác</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_Toc232583537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45</w:t>
      </w:r>
      <w:r w:rsidRPr="004D19C0">
        <w:rPr>
          <w:noProof/>
          <w:color w:val="000000" w:themeColor="text1"/>
          <w:lang w:val="vi-VN"/>
        </w:rPr>
        <w:fldChar w:fldCharType="end"/>
      </w:r>
    </w:p>
    <w:p w14:paraId="65E21525" w14:textId="0294BD44"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1.2. Trữ lượng của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_Toc232583542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48</w:t>
      </w:r>
      <w:r w:rsidRPr="004D19C0">
        <w:rPr>
          <w:noProof/>
          <w:color w:val="000000" w:themeColor="text1"/>
          <w:lang w:val="vi-VN"/>
        </w:rPr>
        <w:fldChar w:fldCharType="end"/>
      </w:r>
    </w:p>
    <w:p w14:paraId="2D521E1C" w14:textId="308E1AE5"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1.3. Tổng hợp thông số kỹ thuật của hệ thống khai thác</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_Toc232583545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49</w:t>
      </w:r>
      <w:r w:rsidRPr="004D19C0">
        <w:rPr>
          <w:noProof/>
          <w:color w:val="000000" w:themeColor="text1"/>
          <w:lang w:val="vi-VN"/>
        </w:rPr>
        <w:fldChar w:fldCharType="end"/>
      </w:r>
    </w:p>
    <w:p w14:paraId="4259E0B4" w14:textId="6B3183BF"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1.4. Bảng nhu cầu nguyên vật liệu trong thi công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_Toc232583551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58</w:t>
      </w:r>
      <w:r w:rsidRPr="004D19C0">
        <w:rPr>
          <w:noProof/>
          <w:color w:val="000000" w:themeColor="text1"/>
          <w:lang w:val="vi-VN"/>
        </w:rPr>
        <w:fldChar w:fldCharType="end"/>
      </w:r>
    </w:p>
    <w:p w14:paraId="0D0E2CA4" w14:textId="1A705C3F"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1.5. Tổng hợp nhu cầu sử dụng điện của máy móc giai đoạn thi công</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_Toc232583553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59</w:t>
      </w:r>
      <w:r w:rsidRPr="004D19C0">
        <w:rPr>
          <w:noProof/>
          <w:color w:val="000000" w:themeColor="text1"/>
          <w:lang w:val="vi-VN"/>
        </w:rPr>
        <w:fldChar w:fldCharType="end"/>
      </w:r>
    </w:p>
    <w:p w14:paraId="73D33B7C" w14:textId="14B37C32"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1.6. Tổng hợp khối lượng nhu cầu sử dụng nước giai đoạn thi công</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_Toc232583554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59</w:t>
      </w:r>
      <w:r w:rsidRPr="004D19C0">
        <w:rPr>
          <w:noProof/>
          <w:color w:val="000000" w:themeColor="text1"/>
          <w:lang w:val="vi-VN"/>
        </w:rPr>
        <w:fldChar w:fldCharType="end"/>
      </w:r>
    </w:p>
    <w:p w14:paraId="099DEED3" w14:textId="37ACB496"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1.7. Nhu cầu nhiên liệu giai đoạn thi công</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_Toc232583556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60</w:t>
      </w:r>
      <w:r w:rsidRPr="004D19C0">
        <w:rPr>
          <w:noProof/>
          <w:color w:val="000000" w:themeColor="text1"/>
          <w:lang w:val="vi-VN"/>
        </w:rPr>
        <w:fldChar w:fldCharType="end"/>
      </w:r>
    </w:p>
    <w:p w14:paraId="0ADFC1FD" w14:textId="3A5735DE"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1.8. Tính toán nhu cầu sử dụng dầu DO của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_Toc232583558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61</w:t>
      </w:r>
      <w:r w:rsidRPr="004D19C0">
        <w:rPr>
          <w:noProof/>
          <w:color w:val="000000" w:themeColor="text1"/>
          <w:lang w:val="vi-VN"/>
        </w:rPr>
        <w:fldChar w:fldCharType="end"/>
      </w:r>
    </w:p>
    <w:p w14:paraId="4521B644" w14:textId="0FB1874B"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1.9. Nhu cầu sử dụng nước của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_Toc232583559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62</w:t>
      </w:r>
      <w:r w:rsidRPr="004D19C0">
        <w:rPr>
          <w:noProof/>
          <w:color w:val="000000" w:themeColor="text1"/>
          <w:lang w:val="vi-VN"/>
        </w:rPr>
        <w:fldChar w:fldCharType="end"/>
      </w:r>
    </w:p>
    <w:p w14:paraId="395A20C0" w14:textId="1AB70ED5"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1.10. Danh mục máy móc, thiết bị chính tại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_Toc232583567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65</w:t>
      </w:r>
      <w:r w:rsidRPr="004D19C0">
        <w:rPr>
          <w:noProof/>
          <w:color w:val="000000" w:themeColor="text1"/>
          <w:lang w:val="vi-VN"/>
        </w:rPr>
        <w:fldChar w:fldCharType="end"/>
      </w:r>
    </w:p>
    <w:p w14:paraId="51A73B9E" w14:textId="2D25ED5E"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1.11. Tổng hợp khối lượng xây dựng cơ bản mỏ</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_Toc232583569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66</w:t>
      </w:r>
      <w:r w:rsidRPr="004D19C0">
        <w:rPr>
          <w:noProof/>
          <w:color w:val="000000" w:themeColor="text1"/>
          <w:lang w:val="vi-VN"/>
        </w:rPr>
        <w:fldChar w:fldCharType="end"/>
      </w:r>
    </w:p>
    <w:p w14:paraId="17A6FC62" w14:textId="3661442C"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1.12. Lịch kế hoạch khai thác mỏ</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_Toc232583573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67</w:t>
      </w:r>
      <w:r w:rsidRPr="004D19C0">
        <w:rPr>
          <w:noProof/>
          <w:color w:val="000000" w:themeColor="text1"/>
          <w:lang w:val="vi-VN"/>
        </w:rPr>
        <w:fldChar w:fldCharType="end"/>
      </w:r>
    </w:p>
    <w:p w14:paraId="7C2D0939" w14:textId="11EB1D73"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1.13. Các thông số cơ bản của hệ thống khai thác</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_Toc232583637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69</w:t>
      </w:r>
      <w:r w:rsidRPr="004D19C0">
        <w:rPr>
          <w:noProof/>
          <w:color w:val="000000" w:themeColor="text1"/>
          <w:lang w:val="vi-VN"/>
        </w:rPr>
        <w:fldChar w:fldCharType="end"/>
      </w:r>
    </w:p>
    <w:p w14:paraId="66C7D6CD" w14:textId="2E1A36CE"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1.14. Thông số kỹ thuật của máy xúc Komasu PC220-8M0</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_Toc232583639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69</w:t>
      </w:r>
      <w:r w:rsidRPr="004D19C0">
        <w:rPr>
          <w:noProof/>
          <w:color w:val="000000" w:themeColor="text1"/>
          <w:lang w:val="vi-VN"/>
        </w:rPr>
        <w:fldChar w:fldCharType="end"/>
      </w:r>
    </w:p>
    <w:p w14:paraId="1B88637F" w14:textId="4D18C48A"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1.15. Thông số kỹ thuật của máy gạt Komatsu D31PX</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_Toc232583644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73</w:t>
      </w:r>
      <w:r w:rsidRPr="004D19C0">
        <w:rPr>
          <w:noProof/>
          <w:color w:val="000000" w:themeColor="text1"/>
          <w:lang w:val="vi-VN"/>
        </w:rPr>
        <w:fldChar w:fldCharType="end"/>
      </w:r>
    </w:p>
    <w:p w14:paraId="5A5DBDA0" w14:textId="7B8AA867"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1.16. Tính năng kỹ thuật của ôtô trọng tải 7 tấn Howo</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_Toc232583646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76</w:t>
      </w:r>
      <w:r w:rsidRPr="004D19C0">
        <w:rPr>
          <w:noProof/>
          <w:color w:val="000000" w:themeColor="text1"/>
          <w:lang w:val="vi-VN"/>
        </w:rPr>
        <w:fldChar w:fldCharType="end"/>
      </w:r>
    </w:p>
    <w:p w14:paraId="59408FB2" w14:textId="64B60B0A"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1.17. Biên chế lao động tại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_Toc232583652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79</w:t>
      </w:r>
      <w:r w:rsidRPr="004D19C0">
        <w:rPr>
          <w:noProof/>
          <w:color w:val="000000" w:themeColor="text1"/>
          <w:lang w:val="vi-VN"/>
        </w:rPr>
        <w:fldChar w:fldCharType="end"/>
      </w:r>
    </w:p>
    <w:p w14:paraId="6AC59949" w14:textId="3996875F" w:rsidR="00E17445" w:rsidRPr="004D19C0" w:rsidRDefault="00E17445" w:rsidP="00E17445">
      <w:pPr>
        <w:rPr>
          <w:color w:val="000000" w:themeColor="text1"/>
          <w:lang w:val="vi-VN"/>
        </w:rPr>
      </w:pPr>
    </w:p>
    <w:p w14:paraId="09D41999" w14:textId="408A3541"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2.1. Nhiệt độ giai đoạn 2022 – 2025 (0C)</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_Toc232583666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85</w:t>
      </w:r>
      <w:r w:rsidRPr="004D19C0">
        <w:rPr>
          <w:noProof/>
          <w:color w:val="000000" w:themeColor="text1"/>
          <w:lang w:val="vi-VN"/>
        </w:rPr>
        <w:fldChar w:fldCharType="end"/>
      </w:r>
    </w:p>
    <w:p w14:paraId="28E6AE91" w14:textId="0FB4B10C"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2.2. Tổng lượng mưa giai đoạn 2022 – 2025 (mm)</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_Toc232583667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86</w:t>
      </w:r>
      <w:r w:rsidRPr="004D19C0">
        <w:rPr>
          <w:noProof/>
          <w:color w:val="000000" w:themeColor="text1"/>
          <w:lang w:val="vi-VN"/>
        </w:rPr>
        <w:fldChar w:fldCharType="end"/>
      </w:r>
    </w:p>
    <w:p w14:paraId="34C3BC0E" w14:textId="5F69EFD6"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2.3. Tổng số giờ nắng giai đoạn 2021 – 2025 (giờ)</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_Toc232583668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86</w:t>
      </w:r>
      <w:r w:rsidRPr="004D19C0">
        <w:rPr>
          <w:noProof/>
          <w:color w:val="000000" w:themeColor="text1"/>
          <w:lang w:val="vi-VN"/>
        </w:rPr>
        <w:fldChar w:fldCharType="end"/>
      </w:r>
    </w:p>
    <w:p w14:paraId="54123495" w14:textId="1996A208"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2.4. Độ ẩm giai đoạn 2022 – 2023 (%)</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_Toc232583669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87</w:t>
      </w:r>
      <w:r w:rsidRPr="004D19C0">
        <w:rPr>
          <w:noProof/>
          <w:color w:val="000000" w:themeColor="text1"/>
          <w:lang w:val="vi-VN"/>
        </w:rPr>
        <w:fldChar w:fldCharType="end"/>
      </w:r>
    </w:p>
    <w:p w14:paraId="59782D9E" w14:textId="2BDA6DE0"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2.5. Dòng chảy năm Sông Chảy theo phương pháp Ltank</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_Toc232583671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90</w:t>
      </w:r>
      <w:r w:rsidRPr="004D19C0">
        <w:rPr>
          <w:noProof/>
          <w:color w:val="000000" w:themeColor="text1"/>
          <w:lang w:val="vi-VN"/>
        </w:rPr>
        <w:fldChar w:fldCharType="end"/>
      </w:r>
    </w:p>
    <w:p w14:paraId="727AD90B" w14:textId="62148BED"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2.6. Dòng chảy phù sa trên Sông Chảy</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_Toc232583702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90</w:t>
      </w:r>
      <w:r w:rsidRPr="004D19C0">
        <w:rPr>
          <w:noProof/>
          <w:color w:val="000000" w:themeColor="text1"/>
          <w:lang w:val="vi-VN"/>
        </w:rPr>
        <w:fldChar w:fldCharType="end"/>
      </w:r>
    </w:p>
    <w:p w14:paraId="6DE5623F" w14:textId="104CFB71"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2.7. Kết quả quan trắc hiện trạng môi trường nước mặt Sông Chảy</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_Toc232583705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91</w:t>
      </w:r>
      <w:r w:rsidRPr="004D19C0">
        <w:rPr>
          <w:noProof/>
          <w:color w:val="000000" w:themeColor="text1"/>
          <w:lang w:val="vi-VN"/>
        </w:rPr>
        <w:fldChar w:fldCharType="end"/>
      </w:r>
    </w:p>
    <w:p w14:paraId="13F6F06B" w14:textId="43602651"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2.6. Kết quả tính toán khả năng tiếp nhận nước thải của sông Chảy</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_Toc232583706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92</w:t>
      </w:r>
      <w:r w:rsidRPr="004D19C0">
        <w:rPr>
          <w:noProof/>
          <w:color w:val="000000" w:themeColor="text1"/>
          <w:lang w:val="vi-VN"/>
        </w:rPr>
        <w:fldChar w:fldCharType="end"/>
      </w:r>
    </w:p>
    <w:p w14:paraId="0371F125" w14:textId="648CC9A6"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2.8. Kết quả quan trắc hiện trạng môi trường không khí</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_Toc232583710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93</w:t>
      </w:r>
      <w:r w:rsidRPr="004D19C0">
        <w:rPr>
          <w:noProof/>
          <w:color w:val="000000" w:themeColor="text1"/>
          <w:lang w:val="vi-VN"/>
        </w:rPr>
        <w:fldChar w:fldCharType="end"/>
      </w:r>
    </w:p>
    <w:p w14:paraId="453CDBBA" w14:textId="704846F3"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2.9. Kết quả quan trắc hiện trạng môi trường nước mặt khu vực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_Toc232583711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94</w:t>
      </w:r>
      <w:r w:rsidRPr="004D19C0">
        <w:rPr>
          <w:noProof/>
          <w:color w:val="000000" w:themeColor="text1"/>
          <w:lang w:val="vi-VN"/>
        </w:rPr>
        <w:fldChar w:fldCharType="end"/>
      </w:r>
    </w:p>
    <w:p w14:paraId="4AC64CC1" w14:textId="0D675906"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2.10. Kết quả quan trắc hiện trạng môi trường đất</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_Toc232583712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95</w:t>
      </w:r>
      <w:r w:rsidRPr="004D19C0">
        <w:rPr>
          <w:noProof/>
          <w:color w:val="000000" w:themeColor="text1"/>
          <w:lang w:val="vi-VN"/>
        </w:rPr>
        <w:fldChar w:fldCharType="end"/>
      </w:r>
    </w:p>
    <w:p w14:paraId="347B6E51" w14:textId="2F0804CC"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lastRenderedPageBreak/>
        <w:t>Bảng 2.11. Yếu tố nhạy cảm môi trường khu vực thực hiện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_Toc232583716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98</w:t>
      </w:r>
      <w:r w:rsidRPr="004D19C0">
        <w:rPr>
          <w:noProof/>
          <w:color w:val="000000" w:themeColor="text1"/>
          <w:lang w:val="vi-VN"/>
        </w:rPr>
        <w:fldChar w:fldCharType="end"/>
      </w:r>
    </w:p>
    <w:p w14:paraId="5ED4191B" w14:textId="77777777" w:rsidR="00E17445" w:rsidRPr="004D19C0" w:rsidRDefault="00E17445" w:rsidP="00E17445">
      <w:pPr>
        <w:rPr>
          <w:color w:val="000000" w:themeColor="text1"/>
          <w:lang w:val="vi-VN"/>
        </w:rPr>
      </w:pPr>
    </w:p>
    <w:p w14:paraId="2C3EA28A" w14:textId="3ECDADD2"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3.1. Các nguồn gây tác động trong giai đoạn thi công, xây dựng cơ bản mỏ</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_Toc232583724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101</w:t>
      </w:r>
      <w:r w:rsidRPr="004D19C0">
        <w:rPr>
          <w:noProof/>
          <w:color w:val="000000" w:themeColor="text1"/>
          <w:lang w:val="vi-VN"/>
        </w:rPr>
        <w:fldChar w:fldCharType="end"/>
      </w:r>
    </w:p>
    <w:p w14:paraId="79EE468B" w14:textId="4B846C07"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3.3. Hệ số phát thải bụi từ hoạt động phá dỡ công trình hiện hữu</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_Toc232583725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104</w:t>
      </w:r>
      <w:r w:rsidRPr="004D19C0">
        <w:rPr>
          <w:noProof/>
          <w:color w:val="000000" w:themeColor="text1"/>
          <w:lang w:val="vi-VN"/>
        </w:rPr>
        <w:fldChar w:fldCharType="end"/>
      </w:r>
    </w:p>
    <w:p w14:paraId="45154E76" w14:textId="231A8E9A"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3.4. Dự báo phát tán bụi và khí độc từ hoạt động vận chuyển giai đoạn thi công</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_Toc232583726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106</w:t>
      </w:r>
      <w:r w:rsidRPr="004D19C0">
        <w:rPr>
          <w:noProof/>
          <w:color w:val="000000" w:themeColor="text1"/>
          <w:lang w:val="vi-VN"/>
        </w:rPr>
        <w:fldChar w:fldCharType="end"/>
      </w:r>
    </w:p>
    <w:p w14:paraId="5D6FEA65" w14:textId="65FC2B62"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3.5. Dự báo nồng độ bụi phát sinh từ hoạt động bốc dỡ nguyên vật liệu</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_Toc232583727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107</w:t>
      </w:r>
      <w:r w:rsidRPr="004D19C0">
        <w:rPr>
          <w:noProof/>
          <w:color w:val="000000" w:themeColor="text1"/>
          <w:lang w:val="vi-VN"/>
        </w:rPr>
        <w:fldChar w:fldCharType="end"/>
      </w:r>
    </w:p>
    <w:p w14:paraId="29800341" w14:textId="61DA5E90"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3.6. Tải lượng và nồng độ các chất ô nhiễm của các thiết bị thi công</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_Toc232583728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108</w:t>
      </w:r>
      <w:r w:rsidRPr="004D19C0">
        <w:rPr>
          <w:noProof/>
          <w:color w:val="000000" w:themeColor="text1"/>
          <w:lang w:val="vi-VN"/>
        </w:rPr>
        <w:fldChar w:fldCharType="end"/>
      </w:r>
    </w:p>
    <w:p w14:paraId="2F0990EF" w14:textId="40946FE9"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3.7. Tỷ trọng các chất ô nhiễm trong công đoạn hàn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_Toc232583729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109</w:t>
      </w:r>
      <w:r w:rsidRPr="004D19C0">
        <w:rPr>
          <w:noProof/>
          <w:color w:val="000000" w:themeColor="text1"/>
          <w:lang w:val="vi-VN"/>
        </w:rPr>
        <w:fldChar w:fldCharType="end"/>
      </w:r>
    </w:p>
    <w:p w14:paraId="1D09DCC5" w14:textId="2C60951E"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3.8. Tổng hợp dự báo tải lượng ô nhiễm bụi, khí thải từ công tác hàn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_Toc232583730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110</w:t>
      </w:r>
      <w:r w:rsidRPr="004D19C0">
        <w:rPr>
          <w:noProof/>
          <w:color w:val="000000" w:themeColor="text1"/>
          <w:lang w:val="vi-VN"/>
        </w:rPr>
        <w:fldChar w:fldCharType="end"/>
      </w:r>
    </w:p>
    <w:p w14:paraId="1E673108" w14:textId="54F1929B"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3.9. Hệ số dòng chảy theo đặc điểm mặt phủ</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_Toc232583731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111</w:t>
      </w:r>
      <w:r w:rsidRPr="004D19C0">
        <w:rPr>
          <w:noProof/>
          <w:color w:val="000000" w:themeColor="text1"/>
          <w:lang w:val="vi-VN"/>
        </w:rPr>
        <w:fldChar w:fldCharType="end"/>
      </w:r>
    </w:p>
    <w:p w14:paraId="77D0D3F9" w14:textId="4CEB8ED6"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3.10. Tải lượng ô nhiễm sinh ra từ nước thải sinh hoạt (chưa qua xử lý)</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_Toc232583732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112</w:t>
      </w:r>
      <w:r w:rsidRPr="004D19C0">
        <w:rPr>
          <w:noProof/>
          <w:color w:val="000000" w:themeColor="text1"/>
          <w:lang w:val="vi-VN"/>
        </w:rPr>
        <w:fldChar w:fldCharType="end"/>
      </w:r>
    </w:p>
    <w:p w14:paraId="2160F005" w14:textId="63500C1C"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3.11. Nồng độ các chất ô nhiễm trong nước thải xây dựng</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_Toc232583733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113</w:t>
      </w:r>
      <w:r w:rsidRPr="004D19C0">
        <w:rPr>
          <w:noProof/>
          <w:color w:val="000000" w:themeColor="text1"/>
          <w:lang w:val="vi-VN"/>
        </w:rPr>
        <w:fldChar w:fldCharType="end"/>
      </w:r>
    </w:p>
    <w:p w14:paraId="1EE4AD56" w14:textId="02E39CEA"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3.12. Khối lượng và chủng loại một số loại chất thải nguy hại</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_Toc232583734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116</w:t>
      </w:r>
      <w:r w:rsidRPr="004D19C0">
        <w:rPr>
          <w:noProof/>
          <w:color w:val="000000" w:themeColor="text1"/>
          <w:lang w:val="vi-VN"/>
        </w:rPr>
        <w:fldChar w:fldCharType="end"/>
      </w:r>
    </w:p>
    <w:p w14:paraId="45DA7497" w14:textId="46D786AF"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3.13. Tiếng ồn của một số máy móc xây dựng</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_Toc232583736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117</w:t>
      </w:r>
      <w:r w:rsidRPr="004D19C0">
        <w:rPr>
          <w:noProof/>
          <w:color w:val="000000" w:themeColor="text1"/>
          <w:lang w:val="vi-VN"/>
        </w:rPr>
        <w:fldChar w:fldCharType="end"/>
      </w:r>
    </w:p>
    <w:p w14:paraId="68B78F1B" w14:textId="7DD37F54"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3.14. Sự phát tán tiếng ồn do nguồn đường</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_Toc232583737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118</w:t>
      </w:r>
      <w:r w:rsidRPr="004D19C0">
        <w:rPr>
          <w:noProof/>
          <w:color w:val="000000" w:themeColor="text1"/>
          <w:lang w:val="vi-VN"/>
        </w:rPr>
        <w:fldChar w:fldCharType="end"/>
      </w:r>
    </w:p>
    <w:p w14:paraId="64F9FF3C" w14:textId="717B0EB9"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3.15. Mức độ gây rung của một số máy móc thi công xây dựng</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_Toc232583738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119</w:t>
      </w:r>
      <w:r w:rsidRPr="004D19C0">
        <w:rPr>
          <w:noProof/>
          <w:color w:val="000000" w:themeColor="text1"/>
          <w:lang w:val="vi-VN"/>
        </w:rPr>
        <w:fldChar w:fldCharType="end"/>
      </w:r>
    </w:p>
    <w:p w14:paraId="7608110B" w14:textId="6A295744" w:rsidR="004D19C0" w:rsidRPr="004D19C0" w:rsidRDefault="004D19C0" w:rsidP="004D19C0">
      <w:pPr>
        <w:pStyle w:val="TOC3"/>
        <w:tabs>
          <w:tab w:val="right" w:leader="dot" w:pos="9062"/>
        </w:tabs>
        <w:rPr>
          <w:noProof/>
          <w:color w:val="000000" w:themeColor="text1"/>
          <w:lang w:val="vi-VN"/>
        </w:rPr>
      </w:pPr>
      <w:r w:rsidRPr="004D19C0">
        <w:rPr>
          <w:noProof/>
          <w:color w:val="000000" w:themeColor="text1"/>
          <w:lang w:val="vi-VN"/>
        </w:rPr>
        <w:t>Bảng 3.16. Dự báo phát tán bụi và khí độc từ hoạt động vận chuyển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_Toc232583748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147</w:t>
      </w:r>
      <w:r w:rsidRPr="004D19C0">
        <w:rPr>
          <w:noProof/>
          <w:color w:val="000000" w:themeColor="text1"/>
          <w:lang w:val="vi-VN"/>
        </w:rPr>
        <w:fldChar w:fldCharType="end"/>
      </w:r>
    </w:p>
    <w:p w14:paraId="2E82CAE2" w14:textId="285EA3A4" w:rsidR="004D19C0" w:rsidRPr="004D19C0" w:rsidRDefault="004D19C0" w:rsidP="004D19C0">
      <w:pPr>
        <w:pStyle w:val="TOC3"/>
        <w:tabs>
          <w:tab w:val="right" w:leader="dot" w:pos="9062"/>
        </w:tabs>
        <w:rPr>
          <w:noProof/>
          <w:color w:val="000000" w:themeColor="text1"/>
          <w:lang w:val="vi-VN"/>
        </w:rPr>
      </w:pPr>
      <w:r w:rsidRPr="004D19C0">
        <w:rPr>
          <w:noProof/>
          <w:color w:val="000000" w:themeColor="text1"/>
          <w:lang w:val="vi-VN"/>
        </w:rPr>
        <w:t>Bảng 3.19. Tải lượng và nồng độ các chất ô nhiễm của các thiết bị</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_Toc232583749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149</w:t>
      </w:r>
      <w:r w:rsidRPr="004D19C0">
        <w:rPr>
          <w:noProof/>
          <w:color w:val="000000" w:themeColor="text1"/>
          <w:lang w:val="vi-VN"/>
        </w:rPr>
        <w:fldChar w:fldCharType="end"/>
      </w:r>
    </w:p>
    <w:p w14:paraId="6AAE0B8D" w14:textId="32325DEF" w:rsidR="004D19C0" w:rsidRPr="004D19C0" w:rsidRDefault="004D19C0" w:rsidP="004D19C0">
      <w:pPr>
        <w:pStyle w:val="TOC3"/>
        <w:tabs>
          <w:tab w:val="right" w:leader="dot" w:pos="9062"/>
        </w:tabs>
        <w:rPr>
          <w:noProof/>
          <w:color w:val="000000" w:themeColor="text1"/>
          <w:lang w:val="vi-VN"/>
        </w:rPr>
      </w:pPr>
      <w:r w:rsidRPr="004D19C0">
        <w:rPr>
          <w:noProof/>
          <w:color w:val="000000" w:themeColor="text1"/>
          <w:lang w:val="vi-VN"/>
        </w:rPr>
        <w:t>Bảng 3.20. Tải lượng ô nhiễm sinh ra từ NTSH (chưa qua xử lý) của 61 CBCNV</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_Toc232583750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151</w:t>
      </w:r>
      <w:r w:rsidRPr="004D19C0">
        <w:rPr>
          <w:noProof/>
          <w:color w:val="000000" w:themeColor="text1"/>
          <w:lang w:val="vi-VN"/>
        </w:rPr>
        <w:fldChar w:fldCharType="end"/>
      </w:r>
    </w:p>
    <w:p w14:paraId="31FE1D0E" w14:textId="2EF3C190" w:rsidR="004D19C0" w:rsidRPr="004D19C0" w:rsidRDefault="004D19C0" w:rsidP="004D19C0">
      <w:pPr>
        <w:pStyle w:val="TOC3"/>
        <w:tabs>
          <w:tab w:val="right" w:leader="dot" w:pos="9062"/>
        </w:tabs>
        <w:rPr>
          <w:noProof/>
          <w:color w:val="000000" w:themeColor="text1"/>
          <w:lang w:val="vi-VN"/>
        </w:rPr>
      </w:pPr>
      <w:r w:rsidRPr="004D19C0">
        <w:rPr>
          <w:noProof/>
          <w:color w:val="000000" w:themeColor="text1"/>
          <w:lang w:val="vi-VN"/>
        </w:rPr>
        <w:t>Bảng 3.21. Khối lượng chất thải rắn thông thường</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_Toc232583751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153</w:t>
      </w:r>
      <w:r w:rsidRPr="004D19C0">
        <w:rPr>
          <w:noProof/>
          <w:color w:val="000000" w:themeColor="text1"/>
          <w:lang w:val="vi-VN"/>
        </w:rPr>
        <w:fldChar w:fldCharType="end"/>
      </w:r>
    </w:p>
    <w:p w14:paraId="7CAD6D16" w14:textId="623BA632" w:rsidR="004D19C0" w:rsidRPr="004D19C0" w:rsidRDefault="004D19C0" w:rsidP="004D19C0">
      <w:pPr>
        <w:pStyle w:val="TOC3"/>
        <w:tabs>
          <w:tab w:val="right" w:leader="dot" w:pos="9062"/>
        </w:tabs>
        <w:rPr>
          <w:noProof/>
          <w:color w:val="000000" w:themeColor="text1"/>
          <w:lang w:val="vi-VN"/>
        </w:rPr>
      </w:pPr>
      <w:r w:rsidRPr="004D19C0">
        <w:rPr>
          <w:noProof/>
          <w:color w:val="000000" w:themeColor="text1"/>
          <w:lang w:val="vi-VN"/>
        </w:rPr>
        <w:t>Bảng 3.22. Dự báo lượng CTNH</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_Toc232583773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156</w:t>
      </w:r>
      <w:r w:rsidRPr="004D19C0">
        <w:rPr>
          <w:noProof/>
          <w:color w:val="000000" w:themeColor="text1"/>
          <w:lang w:val="vi-VN"/>
        </w:rPr>
        <w:fldChar w:fldCharType="end"/>
      </w:r>
    </w:p>
    <w:p w14:paraId="243EDE61" w14:textId="7D094D55" w:rsidR="004D19C0" w:rsidRPr="004D19C0" w:rsidRDefault="004D19C0" w:rsidP="004D19C0">
      <w:pPr>
        <w:pStyle w:val="TOC3"/>
        <w:tabs>
          <w:tab w:val="right" w:leader="dot" w:pos="9062"/>
        </w:tabs>
        <w:rPr>
          <w:noProof/>
          <w:color w:val="000000" w:themeColor="text1"/>
          <w:lang w:val="vi-VN"/>
        </w:rPr>
      </w:pPr>
      <w:r w:rsidRPr="004D19C0">
        <w:rPr>
          <w:noProof/>
          <w:color w:val="000000" w:themeColor="text1"/>
          <w:lang w:val="vi-VN"/>
        </w:rPr>
        <w:t xml:space="preserve">Bảng 3.23. Mức ồn do hoạt động </w:t>
      </w:r>
      <w:r w:rsidRPr="004D19C0">
        <w:rPr>
          <w:noProof/>
          <w:color w:val="000000" w:themeColor="text1"/>
          <w:lang w:val="vi-VN"/>
        </w:rPr>
        <w:t>khai thác</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_Toc232583774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157</w:t>
      </w:r>
      <w:r w:rsidRPr="004D19C0">
        <w:rPr>
          <w:noProof/>
          <w:color w:val="000000" w:themeColor="text1"/>
          <w:lang w:val="vi-VN"/>
        </w:rPr>
        <w:fldChar w:fldCharType="end"/>
      </w:r>
    </w:p>
    <w:p w14:paraId="1AE5EC9B" w14:textId="3F931859" w:rsidR="004D19C0" w:rsidRPr="004D19C0" w:rsidRDefault="004D19C0" w:rsidP="004D19C0">
      <w:pPr>
        <w:pStyle w:val="TOC3"/>
        <w:tabs>
          <w:tab w:val="right" w:leader="dot" w:pos="9062"/>
        </w:tabs>
        <w:rPr>
          <w:noProof/>
          <w:color w:val="000000" w:themeColor="text1"/>
          <w:lang w:val="vi-VN"/>
        </w:rPr>
      </w:pPr>
      <w:r w:rsidRPr="004D19C0">
        <w:rPr>
          <w:noProof/>
          <w:color w:val="000000" w:themeColor="text1"/>
          <w:lang w:val="vi-VN"/>
        </w:rPr>
        <w:t>Bảng 3.24. Mức ồn do hoạt động của phương tiện vận chuyển và đi lại</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_Toc232583775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158</w:t>
      </w:r>
      <w:r w:rsidRPr="004D19C0">
        <w:rPr>
          <w:noProof/>
          <w:color w:val="000000" w:themeColor="text1"/>
          <w:lang w:val="vi-VN"/>
        </w:rPr>
        <w:fldChar w:fldCharType="end"/>
      </w:r>
    </w:p>
    <w:p w14:paraId="01B2C716" w14:textId="427F4B10" w:rsidR="004D19C0" w:rsidRPr="004D19C0" w:rsidRDefault="004D19C0" w:rsidP="004D19C0">
      <w:pPr>
        <w:pStyle w:val="TOC3"/>
        <w:tabs>
          <w:tab w:val="right" w:leader="dot" w:pos="9062"/>
        </w:tabs>
        <w:rPr>
          <w:noProof/>
          <w:color w:val="000000" w:themeColor="text1"/>
          <w:lang w:val="vi-VN"/>
        </w:rPr>
      </w:pPr>
      <w:r w:rsidRPr="004D19C0">
        <w:rPr>
          <w:noProof/>
          <w:color w:val="000000" w:themeColor="text1"/>
          <w:lang w:val="vi-VN"/>
        </w:rPr>
        <w:t>Bảng 3.25. Dự báo mức ồn theo khoảng cách của Trạm nghiền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_Toc232583776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159</w:t>
      </w:r>
      <w:r w:rsidRPr="004D19C0">
        <w:rPr>
          <w:noProof/>
          <w:color w:val="000000" w:themeColor="text1"/>
          <w:lang w:val="vi-VN"/>
        </w:rPr>
        <w:fldChar w:fldCharType="end"/>
      </w:r>
    </w:p>
    <w:p w14:paraId="428C4320" w14:textId="55891ECD" w:rsidR="004D19C0" w:rsidRPr="004D19C0" w:rsidRDefault="004D19C0" w:rsidP="004D19C0">
      <w:pPr>
        <w:pStyle w:val="TOC3"/>
        <w:tabs>
          <w:tab w:val="right" w:leader="dot" w:pos="9062"/>
        </w:tabs>
        <w:rPr>
          <w:noProof/>
          <w:color w:val="000000" w:themeColor="text1"/>
          <w:lang w:val="vi-VN"/>
        </w:rPr>
      </w:pPr>
      <w:r w:rsidRPr="004D19C0">
        <w:rPr>
          <w:noProof/>
          <w:color w:val="000000" w:themeColor="text1"/>
          <w:lang w:val="vi-VN"/>
        </w:rPr>
        <w:t>Bảng 3.26. Dự báo tổng mức ồn cộng hưởng của Trạm nghiền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_Toc232583777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160</w:t>
      </w:r>
      <w:r w:rsidRPr="004D19C0">
        <w:rPr>
          <w:noProof/>
          <w:color w:val="000000" w:themeColor="text1"/>
          <w:lang w:val="vi-VN"/>
        </w:rPr>
        <w:fldChar w:fldCharType="end"/>
      </w:r>
    </w:p>
    <w:p w14:paraId="19F7FBF2" w14:textId="371F89F8" w:rsidR="004D19C0" w:rsidRPr="004D19C0" w:rsidRDefault="004D19C0" w:rsidP="004D19C0">
      <w:pPr>
        <w:pStyle w:val="TOC3"/>
        <w:tabs>
          <w:tab w:val="right" w:leader="dot" w:pos="9062"/>
        </w:tabs>
        <w:rPr>
          <w:noProof/>
          <w:color w:val="000000" w:themeColor="text1"/>
          <w:lang w:val="vi-VN"/>
        </w:rPr>
      </w:pPr>
      <w:r w:rsidRPr="004D19C0">
        <w:rPr>
          <w:noProof/>
          <w:color w:val="000000" w:themeColor="text1"/>
          <w:lang w:val="vi-VN"/>
        </w:rPr>
        <w:t xml:space="preserve">Bảng 3.27. Mức rung do hoạt động </w:t>
      </w:r>
      <w:r w:rsidRPr="004D19C0">
        <w:rPr>
          <w:noProof/>
          <w:color w:val="000000" w:themeColor="text1"/>
          <w:lang w:val="vi-VN"/>
        </w:rPr>
        <w:t>khai thác</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_Toc232583778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161</w:t>
      </w:r>
      <w:r w:rsidRPr="004D19C0">
        <w:rPr>
          <w:noProof/>
          <w:color w:val="000000" w:themeColor="text1"/>
          <w:lang w:val="vi-VN"/>
        </w:rPr>
        <w:fldChar w:fldCharType="end"/>
      </w:r>
    </w:p>
    <w:p w14:paraId="59892ACF" w14:textId="2DD54018" w:rsidR="004D19C0" w:rsidRPr="004D19C0" w:rsidRDefault="004D19C0" w:rsidP="004D19C0">
      <w:pPr>
        <w:pStyle w:val="TOC3"/>
        <w:tabs>
          <w:tab w:val="right" w:leader="dot" w:pos="9062"/>
        </w:tabs>
        <w:rPr>
          <w:noProof/>
          <w:color w:val="000000" w:themeColor="text1"/>
          <w:lang w:val="vi-VN"/>
        </w:rPr>
      </w:pPr>
      <w:r w:rsidRPr="004D19C0">
        <w:rPr>
          <w:noProof/>
          <w:color w:val="000000" w:themeColor="text1"/>
          <w:lang w:val="vi-VN"/>
        </w:rPr>
        <w:t>Bảng 3.28. Mức rung của máy móc thiết bị</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_Toc232583779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162</w:t>
      </w:r>
      <w:r w:rsidRPr="004D19C0">
        <w:rPr>
          <w:noProof/>
          <w:color w:val="000000" w:themeColor="text1"/>
          <w:lang w:val="vi-VN"/>
        </w:rPr>
        <w:fldChar w:fldCharType="end"/>
      </w:r>
    </w:p>
    <w:p w14:paraId="7E3C345E" w14:textId="0D4C8E69" w:rsidR="004D19C0" w:rsidRPr="004D19C0" w:rsidRDefault="004D19C0" w:rsidP="004D19C0">
      <w:pPr>
        <w:pStyle w:val="TOC3"/>
        <w:tabs>
          <w:tab w:val="right" w:leader="dot" w:pos="9062"/>
        </w:tabs>
        <w:rPr>
          <w:noProof/>
          <w:color w:val="000000" w:themeColor="text1"/>
          <w:lang w:val="vi-VN"/>
        </w:rPr>
      </w:pPr>
      <w:r w:rsidRPr="004D19C0">
        <w:rPr>
          <w:noProof/>
          <w:color w:val="000000" w:themeColor="text1"/>
          <w:lang w:val="vi-VN"/>
        </w:rPr>
        <w:t>Bảng 3.29. TSKT của hệ thống phun nước dập bụi tại Trạm nghiền sàng</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_Toc232583796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173</w:t>
      </w:r>
      <w:r w:rsidRPr="004D19C0">
        <w:rPr>
          <w:noProof/>
          <w:color w:val="000000" w:themeColor="text1"/>
          <w:lang w:val="vi-VN"/>
        </w:rPr>
        <w:fldChar w:fldCharType="end"/>
      </w:r>
    </w:p>
    <w:p w14:paraId="66B1ECF0" w14:textId="14ADD8E5" w:rsidR="004D19C0" w:rsidRPr="004D19C0" w:rsidRDefault="004D19C0" w:rsidP="004D19C0">
      <w:pPr>
        <w:pStyle w:val="TOC3"/>
        <w:tabs>
          <w:tab w:val="right" w:leader="dot" w:pos="9062"/>
        </w:tabs>
        <w:rPr>
          <w:noProof/>
          <w:color w:val="000000" w:themeColor="text1"/>
          <w:lang w:val="vi-VN"/>
        </w:rPr>
      </w:pPr>
      <w:r w:rsidRPr="004D19C0">
        <w:rPr>
          <w:noProof/>
          <w:color w:val="000000" w:themeColor="text1"/>
          <w:lang w:val="vi-VN"/>
        </w:rPr>
        <w:t>Bảng 3.31. Tải lượng ô nhiễm sinh ra từ NTSH giai đoạn đóng cửa mỏ</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_Toc232583811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193</w:t>
      </w:r>
      <w:r w:rsidRPr="004D19C0">
        <w:rPr>
          <w:noProof/>
          <w:color w:val="000000" w:themeColor="text1"/>
          <w:lang w:val="vi-VN"/>
        </w:rPr>
        <w:fldChar w:fldCharType="end"/>
      </w:r>
    </w:p>
    <w:p w14:paraId="52DB9784" w14:textId="32F49BDB" w:rsidR="004D19C0" w:rsidRPr="004D19C0" w:rsidRDefault="004D19C0" w:rsidP="004D19C0">
      <w:pPr>
        <w:pStyle w:val="TOC3"/>
        <w:tabs>
          <w:tab w:val="right" w:leader="dot" w:pos="9062"/>
        </w:tabs>
        <w:rPr>
          <w:noProof/>
          <w:color w:val="000000" w:themeColor="text1"/>
          <w:lang w:val="vi-VN"/>
        </w:rPr>
      </w:pPr>
      <w:r w:rsidRPr="004D19C0">
        <w:rPr>
          <w:noProof/>
          <w:color w:val="000000" w:themeColor="text1"/>
          <w:lang w:val="vi-VN"/>
        </w:rPr>
        <w:t>Bảng 3.32. Danh mục CTNH có khả năng phát sinh trong giai đoạn PHMT</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_Toc232583812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195</w:t>
      </w:r>
      <w:r w:rsidRPr="004D19C0">
        <w:rPr>
          <w:noProof/>
          <w:color w:val="000000" w:themeColor="text1"/>
          <w:lang w:val="vi-VN"/>
        </w:rPr>
        <w:fldChar w:fldCharType="end"/>
      </w:r>
    </w:p>
    <w:p w14:paraId="4D50851C" w14:textId="7BFFD5D9" w:rsidR="004D19C0" w:rsidRPr="004D19C0" w:rsidRDefault="004D19C0" w:rsidP="004D19C0">
      <w:pPr>
        <w:pStyle w:val="TOC3"/>
        <w:tabs>
          <w:tab w:val="right" w:leader="dot" w:pos="9062"/>
        </w:tabs>
        <w:rPr>
          <w:noProof/>
          <w:color w:val="000000" w:themeColor="text1"/>
          <w:lang w:val="vi-VN"/>
        </w:rPr>
      </w:pPr>
      <w:r w:rsidRPr="004D19C0">
        <w:rPr>
          <w:noProof/>
          <w:color w:val="000000" w:themeColor="text1"/>
          <w:lang w:val="vi-VN"/>
        </w:rPr>
        <w:t>Bảng 3.33. Kinh phí dự kiến thực hiện các công trình, biện pháp BVMT</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_Toc232583816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198</w:t>
      </w:r>
      <w:r w:rsidRPr="004D19C0">
        <w:rPr>
          <w:noProof/>
          <w:color w:val="000000" w:themeColor="text1"/>
          <w:lang w:val="vi-VN"/>
        </w:rPr>
        <w:fldChar w:fldCharType="end"/>
      </w:r>
    </w:p>
    <w:p w14:paraId="78083B60" w14:textId="644F2F30"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lastRenderedPageBreak/>
        <w:t>Bảng 4.1. So sánh chi phí cải tạo phục hồi môi trường</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_Toc232583833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206</w:t>
      </w:r>
      <w:r w:rsidRPr="004D19C0">
        <w:rPr>
          <w:noProof/>
          <w:color w:val="000000" w:themeColor="text1"/>
          <w:lang w:val="vi-VN"/>
        </w:rPr>
        <w:fldChar w:fldCharType="end"/>
      </w:r>
    </w:p>
    <w:p w14:paraId="6EDADD2A" w14:textId="33E8FB14"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4.2. So sánh các phương án cải tạo, phục hồi môi trường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_Toc232583836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213</w:t>
      </w:r>
      <w:r w:rsidRPr="004D19C0">
        <w:rPr>
          <w:noProof/>
          <w:color w:val="000000" w:themeColor="text1"/>
          <w:lang w:val="vi-VN"/>
        </w:rPr>
        <w:fldChar w:fldCharType="end"/>
      </w:r>
    </w:p>
    <w:p w14:paraId="5D6387DF" w14:textId="50593B98"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4.3. Tổng hợp khối lượng cải tạo, phục hồi môi trường</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_Toc232583839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216</w:t>
      </w:r>
      <w:r w:rsidRPr="004D19C0">
        <w:rPr>
          <w:noProof/>
          <w:color w:val="000000" w:themeColor="text1"/>
          <w:lang w:val="vi-VN"/>
        </w:rPr>
        <w:fldChar w:fldCharType="end"/>
      </w:r>
    </w:p>
    <w:p w14:paraId="4E605A57" w14:textId="3E92E974"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4.4. Các thiết bị, máy móc, phục vụ công tác cải tạo, phục hồi môi trường</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_Toc232583843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221</w:t>
      </w:r>
      <w:r w:rsidRPr="004D19C0">
        <w:rPr>
          <w:noProof/>
          <w:color w:val="000000" w:themeColor="text1"/>
          <w:lang w:val="vi-VN"/>
        </w:rPr>
        <w:fldChar w:fldCharType="end"/>
      </w:r>
    </w:p>
    <w:p w14:paraId="61769DC3" w14:textId="623398FF"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4.5. Tiến độ thực hiện cải tạo, phục hồi môi trường</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_Toc232583847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222</w:t>
      </w:r>
      <w:r w:rsidRPr="004D19C0">
        <w:rPr>
          <w:noProof/>
          <w:color w:val="000000" w:themeColor="text1"/>
          <w:lang w:val="vi-VN"/>
        </w:rPr>
        <w:fldChar w:fldCharType="end"/>
      </w:r>
    </w:p>
    <w:p w14:paraId="1E8F19BC" w14:textId="2F91AAC5" w:rsidR="00E17445" w:rsidRPr="004D19C0" w:rsidRDefault="00E17445" w:rsidP="00E17445">
      <w:pPr>
        <w:pStyle w:val="TOC3"/>
        <w:tabs>
          <w:tab w:val="right" w:leader="dot" w:pos="9062"/>
        </w:tabs>
        <w:rPr>
          <w:noProof/>
          <w:color w:val="000000" w:themeColor="text1"/>
          <w:lang w:val="vi-VN"/>
        </w:rPr>
      </w:pPr>
      <w:r w:rsidRPr="004D19C0">
        <w:rPr>
          <w:noProof/>
          <w:color w:val="000000" w:themeColor="text1"/>
          <w:lang w:val="vi-VN"/>
        </w:rPr>
        <w:t>Bảng 4.6. Dự toán chi phí các công trình cải tạo, phục hồi môi trường</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_Toc232583853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227</w:t>
      </w:r>
      <w:r w:rsidRPr="004D19C0">
        <w:rPr>
          <w:noProof/>
          <w:color w:val="000000" w:themeColor="text1"/>
          <w:lang w:val="vi-VN"/>
        </w:rPr>
        <w:fldChar w:fldCharType="end"/>
      </w:r>
    </w:p>
    <w:p w14:paraId="5F4290CD" w14:textId="77777777" w:rsidR="00E17445" w:rsidRPr="004D19C0" w:rsidRDefault="00E17445" w:rsidP="00E17445">
      <w:pPr>
        <w:rPr>
          <w:color w:val="000000" w:themeColor="text1"/>
          <w:lang w:val="vi-VN"/>
        </w:rPr>
      </w:pPr>
    </w:p>
    <w:p w14:paraId="26478C8A" w14:textId="7E2D9C6E" w:rsidR="00E8374E" w:rsidRPr="004D19C0" w:rsidRDefault="00E17445" w:rsidP="004D19C0">
      <w:pPr>
        <w:pStyle w:val="TOC3"/>
        <w:tabs>
          <w:tab w:val="right" w:leader="dot" w:pos="9062"/>
        </w:tabs>
        <w:rPr>
          <w:noProof/>
          <w:color w:val="000000" w:themeColor="text1"/>
          <w:lang w:val="vi-VN"/>
        </w:rPr>
      </w:pPr>
      <w:r w:rsidRPr="004D19C0">
        <w:rPr>
          <w:noProof/>
          <w:color w:val="000000" w:themeColor="text1"/>
          <w:lang w:val="vi-VN"/>
        </w:rPr>
        <w:t>Bảng 5.1. Chương trình quản lý môi trường của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_Toc232583858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233</w:t>
      </w:r>
      <w:r w:rsidRPr="004D19C0">
        <w:rPr>
          <w:noProof/>
          <w:color w:val="000000" w:themeColor="text1"/>
          <w:lang w:val="vi-VN"/>
        </w:rPr>
        <w:fldChar w:fldCharType="end"/>
      </w:r>
    </w:p>
    <w:p w14:paraId="534E9C36" w14:textId="09CBB031" w:rsidR="004D19C0" w:rsidRPr="004D19C0" w:rsidRDefault="004D19C0" w:rsidP="004D19C0">
      <w:pPr>
        <w:rPr>
          <w:color w:val="000000" w:themeColor="text1"/>
          <w:lang w:val="vi-VN"/>
        </w:rPr>
      </w:pPr>
    </w:p>
    <w:p w14:paraId="663302D8" w14:textId="77777777" w:rsidR="004D19C0" w:rsidRPr="004D19C0" w:rsidRDefault="004D19C0" w:rsidP="004D19C0">
      <w:pPr>
        <w:rPr>
          <w:color w:val="000000" w:themeColor="text1"/>
          <w:lang w:val="vi-VN"/>
        </w:rPr>
      </w:pPr>
    </w:p>
    <w:p w14:paraId="5B1436AE" w14:textId="096278AF" w:rsidR="007E052C" w:rsidRPr="004D19C0" w:rsidRDefault="007E052C" w:rsidP="007E052C">
      <w:pPr>
        <w:pStyle w:val="Heading1"/>
        <w:rPr>
          <w:rFonts w:cs="Times New Roman"/>
          <w:color w:val="000000" w:themeColor="text1"/>
          <w:szCs w:val="26"/>
          <w:lang w:val="vi-VN"/>
        </w:rPr>
      </w:pPr>
      <w:bookmarkStart w:id="23" w:name="_Toc232583493"/>
      <w:bookmarkEnd w:id="2"/>
      <w:bookmarkEnd w:id="3"/>
      <w:bookmarkEnd w:id="4"/>
      <w:bookmarkEnd w:id="21"/>
      <w:bookmarkEnd w:id="22"/>
      <w:r w:rsidRPr="004D19C0">
        <w:rPr>
          <w:rFonts w:cs="Times New Roman"/>
          <w:color w:val="000000" w:themeColor="text1"/>
          <w:szCs w:val="26"/>
        </w:rPr>
        <w:t>DANH MỤC CÁC</w:t>
      </w:r>
      <w:r w:rsidRPr="004D19C0">
        <w:rPr>
          <w:rFonts w:cs="Times New Roman"/>
          <w:color w:val="000000" w:themeColor="text1"/>
          <w:szCs w:val="26"/>
          <w:lang w:val="vi-VN"/>
        </w:rPr>
        <w:t xml:space="preserve"> HÌNH</w:t>
      </w:r>
      <w:bookmarkEnd w:id="23"/>
    </w:p>
    <w:p w14:paraId="1AA6CF84" w14:textId="10952A9B" w:rsidR="004D19C0" w:rsidRPr="004D19C0" w:rsidRDefault="004D19C0" w:rsidP="004D19C0">
      <w:pPr>
        <w:pStyle w:val="TOC3"/>
        <w:tabs>
          <w:tab w:val="right" w:leader="dot" w:pos="9062"/>
        </w:tabs>
        <w:rPr>
          <w:noProof/>
          <w:color w:val="000000" w:themeColor="text1"/>
          <w:lang w:val="vi-VN"/>
        </w:rPr>
      </w:pPr>
      <w:r w:rsidRPr="004D19C0">
        <w:rPr>
          <w:noProof/>
          <w:color w:val="000000" w:themeColor="text1"/>
          <w:lang w:val="vi-VN"/>
        </w:rPr>
        <w:t>Hình 1.1. Vị trí thực hiện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_Toc232583538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46</w:t>
      </w:r>
      <w:r w:rsidRPr="004D19C0">
        <w:rPr>
          <w:noProof/>
          <w:color w:val="000000" w:themeColor="text1"/>
          <w:lang w:val="vi-VN"/>
        </w:rPr>
        <w:fldChar w:fldCharType="end"/>
      </w:r>
    </w:p>
    <w:p w14:paraId="0C73BC98" w14:textId="46B42D22" w:rsidR="004D19C0" w:rsidRPr="004D19C0" w:rsidRDefault="004D19C0" w:rsidP="004D19C0">
      <w:pPr>
        <w:pStyle w:val="TOC3"/>
        <w:tabs>
          <w:tab w:val="right" w:leader="dot" w:pos="9062"/>
        </w:tabs>
        <w:rPr>
          <w:noProof/>
          <w:color w:val="000000" w:themeColor="text1"/>
          <w:lang w:val="vi-VN"/>
        </w:rPr>
      </w:pPr>
      <w:r w:rsidRPr="004D19C0">
        <w:rPr>
          <w:noProof/>
          <w:color w:val="000000" w:themeColor="text1"/>
          <w:lang w:val="vi-VN"/>
        </w:rPr>
        <w:t>Hình 1.2. Máy sàng sơ tuyển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_Toc232583546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50</w:t>
      </w:r>
      <w:r w:rsidRPr="004D19C0">
        <w:rPr>
          <w:noProof/>
          <w:color w:val="000000" w:themeColor="text1"/>
          <w:lang w:val="vi-VN"/>
        </w:rPr>
        <w:fldChar w:fldCharType="end"/>
      </w:r>
    </w:p>
    <w:p w14:paraId="4F16CB31" w14:textId="353B53BA" w:rsidR="004D19C0" w:rsidRPr="004D19C0" w:rsidRDefault="004D19C0" w:rsidP="004D19C0">
      <w:pPr>
        <w:pStyle w:val="TOC3"/>
        <w:tabs>
          <w:tab w:val="right" w:leader="dot" w:pos="9062"/>
        </w:tabs>
        <w:rPr>
          <w:noProof/>
          <w:color w:val="000000" w:themeColor="text1"/>
          <w:lang w:val="vi-VN"/>
        </w:rPr>
      </w:pPr>
      <w:r w:rsidRPr="004D19C0">
        <w:rPr>
          <w:noProof/>
          <w:color w:val="000000" w:themeColor="text1"/>
          <w:lang w:val="vi-VN"/>
        </w:rPr>
        <w:t>Hình 1.3. Sơ đồ công nghệ khai thác</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_Toc232583565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64</w:t>
      </w:r>
      <w:r w:rsidRPr="004D19C0">
        <w:rPr>
          <w:noProof/>
          <w:color w:val="000000" w:themeColor="text1"/>
          <w:lang w:val="vi-VN"/>
        </w:rPr>
        <w:fldChar w:fldCharType="end"/>
      </w:r>
    </w:p>
    <w:p w14:paraId="387DE494" w14:textId="0564B9EC" w:rsidR="004D19C0" w:rsidRPr="004D19C0" w:rsidRDefault="004D19C0" w:rsidP="004D19C0">
      <w:pPr>
        <w:pStyle w:val="TOC3"/>
        <w:tabs>
          <w:tab w:val="right" w:leader="dot" w:pos="9062"/>
        </w:tabs>
        <w:rPr>
          <w:noProof/>
          <w:color w:val="000000" w:themeColor="text1"/>
          <w:lang w:val="vi-VN"/>
        </w:rPr>
      </w:pPr>
      <w:r w:rsidRPr="004D19C0">
        <w:rPr>
          <w:noProof/>
          <w:color w:val="000000" w:themeColor="text1"/>
          <w:lang w:val="vi-VN"/>
        </w:rPr>
        <w:t>Hình 1.4. Sơ đồ tổ chức quản lý và thực hiện dự án</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_Toc232583651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78</w:t>
      </w:r>
      <w:r w:rsidRPr="004D19C0">
        <w:rPr>
          <w:noProof/>
          <w:color w:val="000000" w:themeColor="text1"/>
          <w:lang w:val="vi-VN"/>
        </w:rPr>
        <w:fldChar w:fldCharType="end"/>
      </w:r>
    </w:p>
    <w:p w14:paraId="64E1FCEE" w14:textId="77777777" w:rsidR="004D19C0" w:rsidRPr="004D19C0" w:rsidRDefault="004D19C0" w:rsidP="004D19C0">
      <w:pPr>
        <w:rPr>
          <w:color w:val="000000" w:themeColor="text1"/>
          <w:lang w:val="vi-VN"/>
        </w:rPr>
      </w:pPr>
    </w:p>
    <w:p w14:paraId="50B6CA12" w14:textId="3B8AD082" w:rsidR="004D19C0" w:rsidRPr="004D19C0" w:rsidRDefault="004D19C0" w:rsidP="004D19C0">
      <w:pPr>
        <w:pStyle w:val="TOC3"/>
        <w:tabs>
          <w:tab w:val="right" w:leader="dot" w:pos="9062"/>
        </w:tabs>
        <w:rPr>
          <w:noProof/>
          <w:color w:val="000000" w:themeColor="text1"/>
          <w:lang w:val="vi-VN"/>
        </w:rPr>
      </w:pPr>
      <w:r w:rsidRPr="004D19C0">
        <w:rPr>
          <w:noProof/>
          <w:color w:val="000000" w:themeColor="text1"/>
          <w:lang w:val="vi-VN"/>
        </w:rPr>
        <w:t>Hình 3.1. Sơ đồ hố ga và rãnh thu gom nước mưa giai đoạn thi công</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_Toc232583743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132</w:t>
      </w:r>
      <w:r w:rsidRPr="004D19C0">
        <w:rPr>
          <w:noProof/>
          <w:color w:val="000000" w:themeColor="text1"/>
          <w:lang w:val="vi-VN"/>
        </w:rPr>
        <w:fldChar w:fldCharType="end"/>
      </w:r>
    </w:p>
    <w:p w14:paraId="0F72F93F" w14:textId="2D9AB31E" w:rsidR="004D19C0" w:rsidRPr="004D19C0" w:rsidRDefault="004D19C0" w:rsidP="004D19C0">
      <w:pPr>
        <w:pStyle w:val="TOC3"/>
        <w:tabs>
          <w:tab w:val="right" w:leader="dot" w:pos="9062"/>
        </w:tabs>
        <w:rPr>
          <w:noProof/>
          <w:color w:val="000000" w:themeColor="text1"/>
          <w:lang w:val="vi-VN"/>
        </w:rPr>
      </w:pPr>
      <w:r w:rsidRPr="004D19C0">
        <w:rPr>
          <w:noProof/>
          <w:color w:val="000000" w:themeColor="text1"/>
          <w:lang w:val="vi-VN"/>
        </w:rPr>
        <w:t>Hình 3.2. Nhà vệ sinh di động</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_Toc232583744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133</w:t>
      </w:r>
      <w:r w:rsidRPr="004D19C0">
        <w:rPr>
          <w:noProof/>
          <w:color w:val="000000" w:themeColor="text1"/>
          <w:lang w:val="vi-VN"/>
        </w:rPr>
        <w:fldChar w:fldCharType="end"/>
      </w:r>
    </w:p>
    <w:p w14:paraId="48D09E28" w14:textId="1274A63E" w:rsidR="004D19C0" w:rsidRPr="004D19C0" w:rsidRDefault="004D19C0" w:rsidP="004D19C0">
      <w:pPr>
        <w:pStyle w:val="TOC3"/>
        <w:tabs>
          <w:tab w:val="right" w:leader="dot" w:pos="9062"/>
        </w:tabs>
        <w:rPr>
          <w:noProof/>
          <w:color w:val="000000" w:themeColor="text1"/>
          <w:lang w:val="vi-VN"/>
        </w:rPr>
      </w:pPr>
      <w:r w:rsidRPr="004D19C0">
        <w:rPr>
          <w:noProof/>
          <w:color w:val="000000" w:themeColor="text1"/>
          <w:lang w:val="vi-VN"/>
        </w:rPr>
        <w:t>Hình 3.3. Bể tự hoại 03 ngăn composite</w:t>
      </w:r>
      <w:r w:rsidRPr="004D19C0">
        <w:rPr>
          <w:noProof/>
          <w:color w:val="000000" w:themeColor="text1"/>
          <w:lang w:val="vi-VN"/>
        </w:rPr>
        <w:tab/>
      </w:r>
      <w:r w:rsidRPr="004D19C0">
        <w:rPr>
          <w:noProof/>
          <w:color w:val="000000" w:themeColor="text1"/>
          <w:lang w:val="vi-VN"/>
        </w:rPr>
        <w:fldChar w:fldCharType="begin"/>
      </w:r>
      <w:r w:rsidRPr="004D19C0">
        <w:rPr>
          <w:noProof/>
          <w:color w:val="000000" w:themeColor="text1"/>
          <w:lang w:val="vi-VN"/>
        </w:rPr>
        <w:instrText xml:space="preserve"> PAGEREF _Toc232583745 \h </w:instrText>
      </w:r>
      <w:r w:rsidRPr="004D19C0">
        <w:rPr>
          <w:noProof/>
          <w:color w:val="000000" w:themeColor="text1"/>
          <w:lang w:val="vi-VN"/>
        </w:rPr>
      </w:r>
      <w:r w:rsidRPr="004D19C0">
        <w:rPr>
          <w:noProof/>
          <w:color w:val="000000" w:themeColor="text1"/>
          <w:lang w:val="vi-VN"/>
        </w:rPr>
        <w:fldChar w:fldCharType="separate"/>
      </w:r>
      <w:r w:rsidR="00036579">
        <w:rPr>
          <w:noProof/>
          <w:color w:val="000000" w:themeColor="text1"/>
          <w:lang w:val="vi-VN"/>
        </w:rPr>
        <w:t>134</w:t>
      </w:r>
      <w:r w:rsidRPr="004D19C0">
        <w:rPr>
          <w:noProof/>
          <w:color w:val="000000" w:themeColor="text1"/>
          <w:lang w:val="vi-VN"/>
        </w:rPr>
        <w:fldChar w:fldCharType="end"/>
      </w:r>
    </w:p>
    <w:p w14:paraId="08B7D585" w14:textId="100DB588" w:rsidR="004D19C0" w:rsidRPr="004D19C0" w:rsidRDefault="004D19C0" w:rsidP="00EE7BE0">
      <w:pPr>
        <w:rPr>
          <w:color w:val="000000" w:themeColor="text1"/>
        </w:rPr>
        <w:sectPr w:rsidR="004D19C0" w:rsidRPr="004D19C0" w:rsidSect="003F52F5">
          <w:headerReference w:type="default" r:id="rId9"/>
          <w:footerReference w:type="default" r:id="rId10"/>
          <w:pgSz w:w="11907" w:h="16840" w:code="9"/>
          <w:pgMar w:top="907" w:right="1134" w:bottom="907" w:left="1701" w:header="454" w:footer="454" w:gutter="0"/>
          <w:pgNumType w:fmt="lowerRoman" w:start="1"/>
          <w:cols w:space="720"/>
          <w:docGrid w:linePitch="381"/>
        </w:sectPr>
      </w:pPr>
    </w:p>
    <w:p w14:paraId="0F87033F" w14:textId="77777777" w:rsidR="00EE7BE0" w:rsidRPr="004D19C0" w:rsidRDefault="00EE7BE0" w:rsidP="00383A61">
      <w:pPr>
        <w:pStyle w:val="Heading1"/>
        <w:spacing w:line="312" w:lineRule="auto"/>
        <w:rPr>
          <w:i/>
          <w:color w:val="000000" w:themeColor="text1"/>
        </w:rPr>
      </w:pPr>
      <w:bookmarkStart w:id="25" w:name="_Toc164255977"/>
      <w:bookmarkStart w:id="26" w:name="_Toc183968455"/>
      <w:bookmarkStart w:id="27" w:name="_Toc183975976"/>
      <w:bookmarkStart w:id="28" w:name="_Toc232583494"/>
      <w:r w:rsidRPr="004D19C0">
        <w:rPr>
          <w:color w:val="000000" w:themeColor="text1"/>
        </w:rPr>
        <w:lastRenderedPageBreak/>
        <w:t>MỞ ĐẦU</w:t>
      </w:r>
      <w:bookmarkEnd w:id="25"/>
      <w:bookmarkEnd w:id="26"/>
      <w:bookmarkEnd w:id="27"/>
      <w:bookmarkEnd w:id="28"/>
    </w:p>
    <w:p w14:paraId="499436A4" w14:textId="77777777" w:rsidR="00EE7BE0" w:rsidRPr="004D19C0" w:rsidRDefault="00EE7BE0" w:rsidP="0079438E">
      <w:pPr>
        <w:pStyle w:val="ListParagraph"/>
        <w:widowControl w:val="0"/>
        <w:ind w:hanging="720"/>
        <w:outlineLvl w:val="0"/>
        <w:rPr>
          <w:b/>
          <w:color w:val="000000" w:themeColor="text1"/>
          <w:szCs w:val="26"/>
          <w:lang w:val="vi-VN"/>
        </w:rPr>
      </w:pPr>
      <w:bookmarkStart w:id="29" w:name="_Toc163641859"/>
      <w:bookmarkStart w:id="30" w:name="_Toc164239414"/>
      <w:bookmarkStart w:id="31" w:name="_Toc164255978"/>
      <w:bookmarkStart w:id="32" w:name="_Toc183975977"/>
      <w:bookmarkStart w:id="33" w:name="_Toc232583495"/>
      <w:r w:rsidRPr="004D19C0">
        <w:rPr>
          <w:b/>
          <w:color w:val="000000" w:themeColor="text1"/>
          <w:szCs w:val="26"/>
          <w:lang w:val="vi-VN"/>
        </w:rPr>
        <w:t>1. Xuất xứ của dự án</w:t>
      </w:r>
      <w:bookmarkEnd w:id="29"/>
      <w:bookmarkEnd w:id="30"/>
      <w:bookmarkEnd w:id="31"/>
      <w:bookmarkEnd w:id="32"/>
      <w:bookmarkEnd w:id="33"/>
    </w:p>
    <w:p w14:paraId="5601189A" w14:textId="77777777" w:rsidR="00EE7BE0" w:rsidRPr="004D19C0" w:rsidRDefault="00EE7BE0" w:rsidP="0079438E">
      <w:pPr>
        <w:pStyle w:val="Heading3"/>
        <w:keepNext w:val="0"/>
        <w:keepLines w:val="0"/>
        <w:widowControl w:val="0"/>
        <w:spacing w:line="312" w:lineRule="auto"/>
        <w:rPr>
          <w:i w:val="0"/>
          <w:color w:val="000000" w:themeColor="text1"/>
          <w:szCs w:val="26"/>
          <w:lang w:val="vi-VN"/>
        </w:rPr>
      </w:pPr>
      <w:bookmarkStart w:id="34" w:name="_Toc163641860"/>
      <w:bookmarkStart w:id="35" w:name="_Toc164239415"/>
      <w:bookmarkStart w:id="36" w:name="_Toc164255979"/>
      <w:bookmarkStart w:id="37" w:name="_Toc183968456"/>
      <w:bookmarkStart w:id="38" w:name="_Toc183975978"/>
      <w:bookmarkStart w:id="39" w:name="_Toc232583496"/>
      <w:r w:rsidRPr="004D19C0">
        <w:rPr>
          <w:i w:val="0"/>
          <w:color w:val="000000" w:themeColor="text1"/>
          <w:szCs w:val="26"/>
          <w:lang w:val="vi-VN"/>
        </w:rPr>
        <w:t>1.1. Thông tin chung về dự án</w:t>
      </w:r>
      <w:bookmarkEnd w:id="34"/>
      <w:bookmarkEnd w:id="35"/>
      <w:bookmarkEnd w:id="36"/>
      <w:bookmarkEnd w:id="37"/>
      <w:bookmarkEnd w:id="38"/>
      <w:bookmarkEnd w:id="39"/>
    </w:p>
    <w:p w14:paraId="3C74D20E" w14:textId="77777777" w:rsidR="00F22AC4" w:rsidRPr="004D19C0" w:rsidRDefault="00F22AC4" w:rsidP="0079438E">
      <w:pPr>
        <w:widowControl w:val="0"/>
        <w:ind w:firstLine="567"/>
        <w:rPr>
          <w:color w:val="000000" w:themeColor="text1"/>
          <w:szCs w:val="26"/>
          <w:lang w:val="vi-VN"/>
        </w:rPr>
      </w:pPr>
      <w:r w:rsidRPr="004D19C0">
        <w:rPr>
          <w:color w:val="000000" w:themeColor="text1"/>
        </w:rPr>
        <w:t xml:space="preserve">Trong bối cảnh đẩy mạnh công nghiệp hóa và hiện đại hóa, nhu cầu về vật liệu </w:t>
      </w:r>
      <w:r w:rsidRPr="004D19C0">
        <w:rPr>
          <w:color w:val="000000" w:themeColor="text1"/>
          <w:szCs w:val="26"/>
          <w:lang w:val="vi-VN"/>
        </w:rPr>
        <w:t xml:space="preserve">xây dựng, đặc biệt là cát, sỏi phục vụ xây dựng cho các công trình hạ tầng trọng điểm tại Tuyên Quang và khu vực lân cận đang ngày càng gia tăng. </w:t>
      </w:r>
    </w:p>
    <w:p w14:paraId="3A88B664" w14:textId="7418F853" w:rsidR="00F22AC4" w:rsidRPr="004D19C0" w:rsidRDefault="00F22AC4" w:rsidP="0079438E">
      <w:pPr>
        <w:widowControl w:val="0"/>
        <w:ind w:firstLine="567"/>
        <w:rPr>
          <w:color w:val="000000" w:themeColor="text1"/>
          <w:szCs w:val="26"/>
          <w:lang w:val="vi-VN"/>
        </w:rPr>
      </w:pPr>
      <w:r w:rsidRPr="004D19C0">
        <w:rPr>
          <w:color w:val="000000" w:themeColor="text1"/>
          <w:szCs w:val="26"/>
          <w:lang w:val="vi-VN"/>
        </w:rPr>
        <w:t xml:space="preserve">Nhằm đáp ứng nguồn cung vật liệu, góp phần thúc đẩy phát triển kinh tế - xã hội địa phương. Ngày </w:t>
      </w:r>
      <w:r w:rsidR="00511971" w:rsidRPr="004D19C0">
        <w:rPr>
          <w:color w:val="000000" w:themeColor="text1"/>
          <w:szCs w:val="26"/>
          <w:lang w:val="vi-VN"/>
        </w:rPr>
        <w:t>22/5</w:t>
      </w:r>
      <w:r w:rsidRPr="004D19C0">
        <w:rPr>
          <w:color w:val="000000" w:themeColor="text1"/>
          <w:szCs w:val="26"/>
          <w:lang w:val="vi-VN"/>
        </w:rPr>
        <w:t>/</w:t>
      </w:r>
      <w:r w:rsidR="00511971" w:rsidRPr="004D19C0">
        <w:rPr>
          <w:color w:val="000000" w:themeColor="text1"/>
          <w:szCs w:val="26"/>
          <w:lang w:val="vi-VN"/>
        </w:rPr>
        <w:t>2025</w:t>
      </w:r>
      <w:r w:rsidRPr="004D19C0">
        <w:rPr>
          <w:color w:val="000000" w:themeColor="text1"/>
          <w:szCs w:val="26"/>
          <w:lang w:val="vi-VN"/>
        </w:rPr>
        <w:t xml:space="preserve">, </w:t>
      </w:r>
      <w:r w:rsidR="00511971" w:rsidRPr="004D19C0">
        <w:rPr>
          <w:color w:val="000000" w:themeColor="text1"/>
          <w:szCs w:val="26"/>
          <w:lang w:val="vi-VN"/>
        </w:rPr>
        <w:t>Sở Nông nghiệp và Môi trường</w:t>
      </w:r>
      <w:r w:rsidRPr="004D19C0">
        <w:rPr>
          <w:color w:val="000000" w:themeColor="text1"/>
          <w:szCs w:val="26"/>
          <w:lang w:val="vi-VN"/>
        </w:rPr>
        <w:t xml:space="preserve"> tỉnh </w:t>
      </w:r>
      <w:r w:rsidR="00511971" w:rsidRPr="004D19C0">
        <w:rPr>
          <w:color w:val="000000" w:themeColor="text1"/>
          <w:szCs w:val="26"/>
          <w:lang w:val="vi-VN"/>
        </w:rPr>
        <w:t xml:space="preserve">Hà Giang cũ </w:t>
      </w:r>
      <w:r w:rsidRPr="004D19C0">
        <w:rPr>
          <w:color w:val="000000" w:themeColor="text1"/>
          <w:szCs w:val="26"/>
          <w:lang w:val="vi-VN"/>
        </w:rPr>
        <w:t xml:space="preserve">đã ban hành </w:t>
      </w:r>
      <w:r w:rsidR="00511971" w:rsidRPr="004D19C0">
        <w:rPr>
          <w:color w:val="000000" w:themeColor="text1"/>
          <w:szCs w:val="26"/>
          <w:lang w:val="vi-VN"/>
        </w:rPr>
        <w:t xml:space="preserve">Thông báo </w:t>
      </w:r>
      <w:r w:rsidRPr="004D19C0">
        <w:rPr>
          <w:color w:val="000000" w:themeColor="text1"/>
          <w:szCs w:val="26"/>
          <w:lang w:val="vi-VN"/>
        </w:rPr>
        <w:t xml:space="preserve">số </w:t>
      </w:r>
      <w:r w:rsidR="00511971" w:rsidRPr="004D19C0">
        <w:rPr>
          <w:color w:val="000000" w:themeColor="text1"/>
          <w:szCs w:val="26"/>
          <w:lang w:val="vi-VN"/>
        </w:rPr>
        <w:t>41</w:t>
      </w:r>
      <w:r w:rsidRPr="004D19C0">
        <w:rPr>
          <w:color w:val="000000" w:themeColor="text1"/>
          <w:szCs w:val="26"/>
          <w:lang w:val="vi-VN"/>
        </w:rPr>
        <w:t>/</w:t>
      </w:r>
      <w:r w:rsidR="00511971" w:rsidRPr="004D19C0">
        <w:rPr>
          <w:color w:val="000000" w:themeColor="text1"/>
          <w:szCs w:val="26"/>
          <w:lang w:val="vi-VN"/>
        </w:rPr>
        <w:t>TB</w:t>
      </w:r>
      <w:r w:rsidRPr="004D19C0">
        <w:rPr>
          <w:color w:val="000000" w:themeColor="text1"/>
          <w:szCs w:val="26"/>
          <w:lang w:val="vi-VN"/>
        </w:rPr>
        <w:t>-</w:t>
      </w:r>
      <w:r w:rsidR="00511971" w:rsidRPr="004D19C0">
        <w:rPr>
          <w:color w:val="000000" w:themeColor="text1"/>
          <w:szCs w:val="26"/>
          <w:lang w:val="vi-VN"/>
        </w:rPr>
        <w:t xml:space="preserve">SNNMT về việc thông báo Kết quả lựa chọn Tổ chức </w:t>
      </w:r>
      <w:r w:rsidRPr="004D19C0">
        <w:rPr>
          <w:color w:val="000000" w:themeColor="text1"/>
          <w:szCs w:val="26"/>
          <w:lang w:val="vi-VN"/>
        </w:rPr>
        <w:t xml:space="preserve">đấu giá </w:t>
      </w:r>
      <w:r w:rsidR="00511971" w:rsidRPr="004D19C0">
        <w:rPr>
          <w:color w:val="000000" w:themeColor="text1"/>
          <w:szCs w:val="26"/>
          <w:lang w:val="vi-VN"/>
        </w:rPr>
        <w:t xml:space="preserve">tài sản để thực hiện việc đấu giá </w:t>
      </w:r>
      <w:r w:rsidRPr="004D19C0">
        <w:rPr>
          <w:color w:val="000000" w:themeColor="text1"/>
          <w:szCs w:val="26"/>
          <w:lang w:val="vi-VN"/>
        </w:rPr>
        <w:t>quyền khai thác khoáng sản.</w:t>
      </w:r>
      <w:r w:rsidRPr="004D19C0">
        <w:rPr>
          <w:color w:val="000000" w:themeColor="text1"/>
        </w:rPr>
        <w:t xml:space="preserve"> </w:t>
      </w:r>
      <w:r w:rsidR="00511971" w:rsidRPr="004D19C0">
        <w:rPr>
          <w:color w:val="000000" w:themeColor="text1"/>
          <w:lang w:val="vi-VN"/>
        </w:rPr>
        <w:t xml:space="preserve">Trung tâm Dịch vụ đấu giá tài sản tỉnh Tuyên Quang đã tổ chức đấu giá quyền khai thác khoảng sản đối với mỏ </w:t>
      </w:r>
      <w:r w:rsidR="00511971" w:rsidRPr="004D19C0">
        <w:rPr>
          <w:color w:val="000000" w:themeColor="text1"/>
        </w:rPr>
        <w:t>cát, sỏi lòng sông Chảy, đầu cầu treo, TT Vinh Quang và thôn Cán Chỉ Dền, xã Tụ Nhân, huyện Hoàng Su Phì</w:t>
      </w:r>
      <w:r w:rsidR="00511971" w:rsidRPr="004D19C0">
        <w:rPr>
          <w:color w:val="000000" w:themeColor="text1"/>
          <w:lang w:val="vi-VN"/>
        </w:rPr>
        <w:t xml:space="preserve">, tỉnh Hà Giang (nay là xã Hoàng Su Phì, tỉnh Tuyên Quang). </w:t>
      </w:r>
      <w:r w:rsidR="00FD38BF" w:rsidRPr="004D19C0">
        <w:rPr>
          <w:color w:val="000000" w:themeColor="text1"/>
          <w:lang w:val="vi-VN"/>
        </w:rPr>
        <w:t>Ngày 30/12</w:t>
      </w:r>
      <w:r w:rsidR="00511971" w:rsidRPr="004D19C0">
        <w:rPr>
          <w:color w:val="000000" w:themeColor="text1"/>
          <w:lang w:val="vi-VN"/>
        </w:rPr>
        <w:t>/</w:t>
      </w:r>
      <w:r w:rsidR="00FD38BF" w:rsidRPr="004D19C0">
        <w:rPr>
          <w:color w:val="000000" w:themeColor="text1"/>
          <w:lang w:val="vi-VN"/>
        </w:rPr>
        <w:t>2025</w:t>
      </w:r>
      <w:r w:rsidR="00511971" w:rsidRPr="004D19C0">
        <w:rPr>
          <w:color w:val="000000" w:themeColor="text1"/>
          <w:lang w:val="vi-VN"/>
        </w:rPr>
        <w:t xml:space="preserve">, UBND tỉnh Tuyên Quang đã ra Quyết định số </w:t>
      </w:r>
      <w:r w:rsidR="00FD38BF" w:rsidRPr="004D19C0">
        <w:rPr>
          <w:color w:val="000000" w:themeColor="text1"/>
          <w:lang w:val="vi-VN"/>
        </w:rPr>
        <w:t>1722</w:t>
      </w:r>
      <w:r w:rsidR="00511971" w:rsidRPr="004D19C0">
        <w:rPr>
          <w:color w:val="000000" w:themeColor="text1"/>
          <w:lang w:val="vi-VN"/>
        </w:rPr>
        <w:t xml:space="preserve">/QĐ-UBND về việc </w:t>
      </w:r>
      <w:r w:rsidR="00FD38BF" w:rsidRPr="004D19C0">
        <w:rPr>
          <w:color w:val="000000" w:themeColor="text1"/>
          <w:lang w:val="vi-VN"/>
        </w:rPr>
        <w:t xml:space="preserve">phê duyệt kết quả trúng </w:t>
      </w:r>
      <w:r w:rsidR="00FD38BF" w:rsidRPr="004D19C0">
        <w:rPr>
          <w:rFonts w:hint="eastAsia"/>
          <w:color w:val="000000" w:themeColor="text1"/>
          <w:lang w:val="vi-VN"/>
        </w:rPr>
        <w:t>đ</w:t>
      </w:r>
      <w:r w:rsidR="00FD38BF" w:rsidRPr="004D19C0">
        <w:rPr>
          <w:color w:val="000000" w:themeColor="text1"/>
          <w:lang w:val="vi-VN"/>
        </w:rPr>
        <w:t>ấu giá quyền khai thác khoáng sản cát, sỏi làm vật liệu xây dựng thông th</w:t>
      </w:r>
      <w:r w:rsidR="00FD38BF" w:rsidRPr="004D19C0">
        <w:rPr>
          <w:rFonts w:hint="eastAsia"/>
          <w:color w:val="000000" w:themeColor="text1"/>
          <w:lang w:val="vi-VN"/>
        </w:rPr>
        <w:t>ư</w:t>
      </w:r>
      <w:r w:rsidR="00FD38BF" w:rsidRPr="004D19C0">
        <w:rPr>
          <w:color w:val="000000" w:themeColor="text1"/>
          <w:lang w:val="vi-VN"/>
        </w:rPr>
        <w:t xml:space="preserve">ờng tại khu vực mỏ cát, sỏi lòng sông Chảy, </w:t>
      </w:r>
      <w:r w:rsidR="00FD38BF" w:rsidRPr="004D19C0">
        <w:rPr>
          <w:rFonts w:hint="eastAsia"/>
          <w:color w:val="000000" w:themeColor="text1"/>
          <w:lang w:val="vi-VN"/>
        </w:rPr>
        <w:t>đ</w:t>
      </w:r>
      <w:r w:rsidR="00FD38BF" w:rsidRPr="004D19C0">
        <w:rPr>
          <w:color w:val="000000" w:themeColor="text1"/>
          <w:lang w:val="vi-VN"/>
        </w:rPr>
        <w:t>ầu cầu treo, TT Vinh Quang v</w:t>
      </w:r>
      <w:r w:rsidR="00FD38BF" w:rsidRPr="004D19C0">
        <w:rPr>
          <w:rFonts w:hint="eastAsia"/>
          <w:color w:val="000000" w:themeColor="text1"/>
          <w:lang w:val="vi-VN"/>
        </w:rPr>
        <w:t>à</w:t>
      </w:r>
      <w:r w:rsidR="00FD38BF" w:rsidRPr="004D19C0">
        <w:rPr>
          <w:color w:val="000000" w:themeColor="text1"/>
          <w:lang w:val="vi-VN"/>
        </w:rPr>
        <w:t xml:space="preserve"> thôn Cán Chỉ Dền, xã Tụ Nhân, huyện Hoàng Su Phì, tỉnh Hà Giang (nay là xã Hoàng Su Phì, tỉnh Tuyên Quang).</w:t>
      </w:r>
    </w:p>
    <w:p w14:paraId="40B7C92D" w14:textId="59D3BFEE" w:rsidR="00F22AC4" w:rsidRPr="004D19C0" w:rsidRDefault="00511971" w:rsidP="0079438E">
      <w:pPr>
        <w:widowControl w:val="0"/>
        <w:ind w:firstLine="567"/>
        <w:rPr>
          <w:color w:val="000000" w:themeColor="text1"/>
          <w:szCs w:val="26"/>
          <w:lang w:val="vi-VN"/>
        </w:rPr>
      </w:pPr>
      <w:r w:rsidRPr="004D19C0">
        <w:rPr>
          <w:color w:val="000000" w:themeColor="text1"/>
          <w:szCs w:val="26"/>
        </w:rPr>
        <w:t>Ngày</w:t>
      </w:r>
      <w:r w:rsidR="00FD38BF" w:rsidRPr="004D19C0">
        <w:rPr>
          <w:color w:val="000000" w:themeColor="text1"/>
          <w:szCs w:val="26"/>
          <w:lang w:val="vi-VN"/>
        </w:rPr>
        <w:t xml:space="preserve"> 18/3/2026</w:t>
      </w:r>
      <w:r w:rsidRPr="004D19C0">
        <w:rPr>
          <w:color w:val="000000" w:themeColor="text1"/>
          <w:szCs w:val="26"/>
          <w:lang w:val="vi-VN"/>
        </w:rPr>
        <w:t xml:space="preserve">, UBND tỉnh Tuyên Quang đã cho phép Công ty TNHH Tiến Đạt được thăm dò </w:t>
      </w:r>
      <w:r w:rsidR="00FD38BF" w:rsidRPr="004D19C0">
        <w:rPr>
          <w:color w:val="000000" w:themeColor="text1"/>
          <w:szCs w:val="26"/>
          <w:lang w:val="vi-VN"/>
        </w:rPr>
        <w:t xml:space="preserve">khoáng sản cát, sỏi làm vật liệu xây dựng thông thường </w:t>
      </w:r>
      <w:r w:rsidRPr="004D19C0">
        <w:rPr>
          <w:color w:val="000000" w:themeColor="text1"/>
          <w:lang w:val="vi-VN"/>
        </w:rPr>
        <w:t xml:space="preserve">theo Giấy phép thăm dò khoáng sản số </w:t>
      </w:r>
      <w:r w:rsidR="00FD38BF" w:rsidRPr="004D19C0">
        <w:rPr>
          <w:color w:val="000000" w:themeColor="text1"/>
          <w:lang w:val="vi-VN"/>
        </w:rPr>
        <w:t>510</w:t>
      </w:r>
      <w:r w:rsidRPr="004D19C0">
        <w:rPr>
          <w:color w:val="000000" w:themeColor="text1"/>
          <w:lang w:val="vi-VN"/>
        </w:rPr>
        <w:t xml:space="preserve">/GP-UBND. </w:t>
      </w:r>
      <w:r w:rsidR="009F3F0E" w:rsidRPr="004D19C0">
        <w:rPr>
          <w:color w:val="000000" w:themeColor="text1"/>
          <w:lang w:val="vi-VN"/>
        </w:rPr>
        <w:t>Ngày</w:t>
      </w:r>
      <w:r w:rsidR="00FF5230" w:rsidRPr="004D19C0">
        <w:rPr>
          <w:color w:val="000000" w:themeColor="text1"/>
          <w:lang w:val="vi-VN"/>
        </w:rPr>
        <w:t xml:space="preserve"> 02/6/2026</w:t>
      </w:r>
      <w:r w:rsidR="009F3F0E" w:rsidRPr="004D19C0">
        <w:rPr>
          <w:color w:val="000000" w:themeColor="text1"/>
          <w:lang w:val="vi-VN"/>
        </w:rPr>
        <w:t xml:space="preserve">, UBND </w:t>
      </w:r>
      <w:r w:rsidR="009F3F0E" w:rsidRPr="004D19C0">
        <w:rPr>
          <w:color w:val="000000" w:themeColor="text1"/>
          <w:szCs w:val="26"/>
          <w:lang w:val="vi-VN"/>
        </w:rPr>
        <w:t xml:space="preserve">tỉnh Tuyên Quang đã ra Quyết định số </w:t>
      </w:r>
      <w:r w:rsidR="00FF5230" w:rsidRPr="004D19C0">
        <w:rPr>
          <w:color w:val="000000" w:themeColor="text1"/>
          <w:szCs w:val="26"/>
          <w:lang w:val="vi-VN"/>
        </w:rPr>
        <w:t>1465</w:t>
      </w:r>
      <w:r w:rsidR="009F3F0E" w:rsidRPr="004D19C0">
        <w:rPr>
          <w:color w:val="000000" w:themeColor="text1"/>
          <w:szCs w:val="26"/>
          <w:lang w:val="vi-VN"/>
        </w:rPr>
        <w:t>/QĐ-</w:t>
      </w:r>
      <w:r w:rsidR="00A84524" w:rsidRPr="004D19C0">
        <w:rPr>
          <w:color w:val="000000" w:themeColor="text1"/>
          <w:szCs w:val="26"/>
          <w:lang w:val="vi-VN"/>
        </w:rPr>
        <w:t>UB</w:t>
      </w:r>
      <w:r w:rsidR="009F3F0E" w:rsidRPr="004D19C0">
        <w:rPr>
          <w:color w:val="000000" w:themeColor="text1"/>
          <w:szCs w:val="26"/>
          <w:lang w:val="vi-VN"/>
        </w:rPr>
        <w:t xml:space="preserve">ND về việc </w:t>
      </w:r>
      <w:r w:rsidR="00FF5230" w:rsidRPr="004D19C0">
        <w:rPr>
          <w:color w:val="000000" w:themeColor="text1"/>
          <w:szCs w:val="26"/>
          <w:lang w:val="vi-VN"/>
        </w:rPr>
        <w:t xml:space="preserve">công nhận kết quả thăm dò </w:t>
      </w:r>
      <w:r w:rsidR="009F3F0E" w:rsidRPr="004D19C0">
        <w:rPr>
          <w:color w:val="000000" w:themeColor="text1"/>
          <w:szCs w:val="26"/>
          <w:lang w:val="vi-VN"/>
        </w:rPr>
        <w:t xml:space="preserve">khoáng sản </w:t>
      </w:r>
      <w:r w:rsidR="00FF5230" w:rsidRPr="004D19C0">
        <w:rPr>
          <w:color w:val="000000" w:themeColor="text1"/>
          <w:szCs w:val="26"/>
          <w:lang w:val="vi-VN"/>
        </w:rPr>
        <w:t xml:space="preserve">mỏ </w:t>
      </w:r>
      <w:r w:rsidR="009F3F0E" w:rsidRPr="004D19C0">
        <w:rPr>
          <w:color w:val="000000" w:themeColor="text1"/>
        </w:rPr>
        <w:t xml:space="preserve">cát, sỏi </w:t>
      </w:r>
      <w:r w:rsidR="00FF5230" w:rsidRPr="004D19C0">
        <w:rPr>
          <w:color w:val="000000" w:themeColor="text1"/>
        </w:rPr>
        <w:t>tại</w:t>
      </w:r>
      <w:r w:rsidR="00FF5230" w:rsidRPr="004D19C0">
        <w:rPr>
          <w:color w:val="000000" w:themeColor="text1"/>
          <w:lang w:val="vi-VN"/>
        </w:rPr>
        <w:t xml:space="preserve"> khu vực </w:t>
      </w:r>
      <w:r w:rsidR="009F3F0E" w:rsidRPr="004D19C0">
        <w:rPr>
          <w:color w:val="000000" w:themeColor="text1"/>
        </w:rPr>
        <w:t>lòng sông Chảy, đầu cầu treo, TT Vinh Quang và thôn Cán Chỉ Dền, xã Tụ Nhân, huyện Hoàng Su Phì</w:t>
      </w:r>
      <w:r w:rsidR="009F3F0E" w:rsidRPr="004D19C0">
        <w:rPr>
          <w:color w:val="000000" w:themeColor="text1"/>
          <w:lang w:val="vi-VN"/>
        </w:rPr>
        <w:t xml:space="preserve">, tỉnh Hà Giang (nay là xã Hoàng Su Phì, tỉnh Tuyên Quang). </w:t>
      </w:r>
    </w:p>
    <w:p w14:paraId="4C10217D" w14:textId="32744645" w:rsidR="009F3F0E" w:rsidRPr="004D19C0" w:rsidRDefault="00E7725F" w:rsidP="009F3F0E">
      <w:pPr>
        <w:widowControl w:val="0"/>
        <w:ind w:firstLine="567"/>
        <w:rPr>
          <w:color w:val="000000" w:themeColor="text1"/>
          <w:szCs w:val="26"/>
          <w:lang w:val="vi-VN"/>
        </w:rPr>
      </w:pPr>
      <w:r w:rsidRPr="004D19C0">
        <w:rPr>
          <w:color w:val="000000" w:themeColor="text1"/>
          <w:szCs w:val="26"/>
          <w:lang w:val="vi-VN"/>
        </w:rPr>
        <w:t xml:space="preserve">Căn cứ theo điểm </w:t>
      </w:r>
      <w:r w:rsidR="009F3F0E" w:rsidRPr="004D19C0">
        <w:rPr>
          <w:color w:val="000000" w:themeColor="text1"/>
          <w:szCs w:val="26"/>
          <w:lang w:val="vi-VN"/>
        </w:rPr>
        <w:t>b</w:t>
      </w:r>
      <w:r w:rsidRPr="004D19C0">
        <w:rPr>
          <w:color w:val="000000" w:themeColor="text1"/>
          <w:szCs w:val="26"/>
          <w:lang w:val="vi-VN"/>
        </w:rPr>
        <w:t xml:space="preserve">, khoản </w:t>
      </w:r>
      <w:r w:rsidR="009F3F0E" w:rsidRPr="004D19C0">
        <w:rPr>
          <w:color w:val="000000" w:themeColor="text1"/>
          <w:szCs w:val="26"/>
          <w:lang w:val="vi-VN"/>
        </w:rPr>
        <w:t>1</w:t>
      </w:r>
      <w:r w:rsidRPr="004D19C0">
        <w:rPr>
          <w:color w:val="000000" w:themeColor="text1"/>
          <w:szCs w:val="26"/>
          <w:lang w:val="vi-VN"/>
        </w:rPr>
        <w:t xml:space="preserve">, điều </w:t>
      </w:r>
      <w:r w:rsidR="009F3F0E" w:rsidRPr="004D19C0">
        <w:rPr>
          <w:color w:val="000000" w:themeColor="text1"/>
          <w:szCs w:val="26"/>
          <w:lang w:val="vi-VN"/>
        </w:rPr>
        <w:t>30</w:t>
      </w:r>
      <w:r w:rsidRPr="004D19C0">
        <w:rPr>
          <w:color w:val="000000" w:themeColor="text1"/>
          <w:szCs w:val="26"/>
          <w:lang w:val="vi-VN"/>
        </w:rPr>
        <w:t xml:space="preserve"> </w:t>
      </w:r>
      <w:r w:rsidR="009F3F0E" w:rsidRPr="004D19C0">
        <w:rPr>
          <w:color w:val="000000" w:themeColor="text1"/>
          <w:szCs w:val="26"/>
          <w:lang w:val="vi-VN"/>
        </w:rPr>
        <w:t xml:space="preserve">Luật Bảo vệ môi trường năm 2020 và đối chiếu </w:t>
      </w:r>
      <w:r w:rsidR="009F3F0E" w:rsidRPr="004D19C0">
        <w:rPr>
          <w:rFonts w:cs="Times New Roman"/>
          <w:color w:val="000000" w:themeColor="text1"/>
          <w:szCs w:val="26"/>
        </w:rPr>
        <w:t xml:space="preserve">theo mục số </w:t>
      </w:r>
      <w:r w:rsidR="0047679F" w:rsidRPr="004D19C0">
        <w:rPr>
          <w:rFonts w:cs="Times New Roman"/>
          <w:color w:val="000000" w:themeColor="text1"/>
          <w:szCs w:val="26"/>
        </w:rPr>
        <w:t>8</w:t>
      </w:r>
      <w:r w:rsidR="009F3F0E" w:rsidRPr="004D19C0">
        <w:rPr>
          <w:rFonts w:cs="Times New Roman"/>
          <w:color w:val="000000" w:themeColor="text1"/>
          <w:szCs w:val="26"/>
        </w:rPr>
        <w:t xml:space="preserve">, Phụ lục IV ban hành kèm theo </w:t>
      </w:r>
      <w:r w:rsidR="0047679F" w:rsidRPr="004D19C0">
        <w:rPr>
          <w:rFonts w:cs="Times New Roman"/>
          <w:color w:val="000000" w:themeColor="text1"/>
          <w:szCs w:val="26"/>
        </w:rPr>
        <w:t>Nghị định số 48</w:t>
      </w:r>
      <w:r w:rsidR="0047679F" w:rsidRPr="004D19C0">
        <w:rPr>
          <w:rFonts w:cs="Times New Roman"/>
          <w:color w:val="000000" w:themeColor="text1"/>
          <w:szCs w:val="26"/>
          <w:lang w:val="vi-VN"/>
        </w:rPr>
        <w:t>/2026/NĐ-CP</w:t>
      </w:r>
      <w:r w:rsidR="009F3F0E" w:rsidRPr="004D19C0">
        <w:rPr>
          <w:rFonts w:cs="Times New Roman"/>
          <w:color w:val="000000" w:themeColor="text1"/>
          <w:szCs w:val="26"/>
        </w:rPr>
        <w:t xml:space="preserve">, dự án </w:t>
      </w:r>
      <w:r w:rsidR="00672703" w:rsidRPr="004D19C0">
        <w:rPr>
          <w:rFonts w:cs="Times New Roman"/>
          <w:color w:val="000000" w:themeColor="text1"/>
          <w:szCs w:val="26"/>
        </w:rPr>
        <w:t>là</w:t>
      </w:r>
      <w:r w:rsidR="00672703" w:rsidRPr="004D19C0">
        <w:rPr>
          <w:rFonts w:cs="Times New Roman"/>
          <w:color w:val="000000" w:themeColor="text1"/>
          <w:szCs w:val="26"/>
          <w:lang w:val="vi-VN"/>
        </w:rPr>
        <w:t xml:space="preserve"> đối tượng phải lập báo cáo ĐTM và </w:t>
      </w:r>
      <w:r w:rsidR="00672703" w:rsidRPr="004D19C0">
        <w:rPr>
          <w:rFonts w:cs="Times New Roman"/>
          <w:color w:val="000000" w:themeColor="text1"/>
          <w:szCs w:val="26"/>
        </w:rPr>
        <w:t>thuộc thẩm quyền thẩm định</w:t>
      </w:r>
      <w:r w:rsidR="00672703" w:rsidRPr="004D19C0">
        <w:rPr>
          <w:rFonts w:cs="Times New Roman"/>
          <w:color w:val="000000" w:themeColor="text1"/>
          <w:szCs w:val="26"/>
          <w:lang w:val="vi-VN"/>
        </w:rPr>
        <w:t xml:space="preserve"> </w:t>
      </w:r>
      <w:r w:rsidR="00672703" w:rsidRPr="004D19C0">
        <w:rPr>
          <w:rFonts w:cs="Times New Roman"/>
          <w:color w:val="000000" w:themeColor="text1"/>
          <w:szCs w:val="26"/>
        </w:rPr>
        <w:t>phê duyệt của UBND tỉnh Tuyên Quang</w:t>
      </w:r>
      <w:r w:rsidR="00672703" w:rsidRPr="004D19C0">
        <w:rPr>
          <w:rFonts w:cs="Times New Roman"/>
          <w:color w:val="000000" w:themeColor="text1"/>
          <w:szCs w:val="26"/>
          <w:lang w:val="vi-VN"/>
        </w:rPr>
        <w:t>.</w:t>
      </w:r>
    </w:p>
    <w:p w14:paraId="4FF721A1" w14:textId="4FC2ADD4" w:rsidR="00C20835" w:rsidRPr="004D19C0" w:rsidRDefault="00C20835" w:rsidP="0079438E">
      <w:pPr>
        <w:widowControl w:val="0"/>
        <w:ind w:firstLine="567"/>
        <w:rPr>
          <w:rFonts w:cs="Times New Roman"/>
          <w:color w:val="000000" w:themeColor="text1"/>
          <w:szCs w:val="26"/>
        </w:rPr>
      </w:pPr>
      <w:r w:rsidRPr="004D19C0">
        <w:rPr>
          <w:rFonts w:cs="Times New Roman"/>
          <w:color w:val="000000" w:themeColor="text1"/>
          <w:szCs w:val="26"/>
        </w:rPr>
        <w:t xml:space="preserve">Dự án </w:t>
      </w:r>
      <w:r w:rsidR="00672703" w:rsidRPr="004D19C0">
        <w:rPr>
          <w:color w:val="000000" w:themeColor="text1"/>
          <w:szCs w:val="26"/>
        </w:rPr>
        <w:t>có</w:t>
      </w:r>
      <w:r w:rsidR="00672703" w:rsidRPr="004D19C0">
        <w:rPr>
          <w:color w:val="000000" w:themeColor="text1"/>
          <w:szCs w:val="26"/>
          <w:lang w:val="vi-VN"/>
        </w:rPr>
        <w:t xml:space="preserve"> tổng mức đầu tư </w:t>
      </w:r>
      <w:r w:rsidR="00B94C2F" w:rsidRPr="004D19C0">
        <w:rPr>
          <w:color w:val="000000" w:themeColor="text1"/>
          <w:szCs w:val="26"/>
          <w:lang w:val="vi-VN"/>
        </w:rPr>
        <w:t xml:space="preserve">khoảng 3,4 tỷ </w:t>
      </w:r>
      <w:r w:rsidR="00672703" w:rsidRPr="004D19C0">
        <w:rPr>
          <w:color w:val="000000" w:themeColor="text1"/>
          <w:szCs w:val="26"/>
          <w:lang w:val="vi-VN"/>
        </w:rPr>
        <w:t xml:space="preserve">đồng, </w:t>
      </w:r>
      <w:r w:rsidRPr="004D19C0">
        <w:rPr>
          <w:rFonts w:cs="Times New Roman"/>
          <w:color w:val="000000" w:themeColor="text1"/>
          <w:szCs w:val="26"/>
        </w:rPr>
        <w:t>phân loại theo tiêu chí luật đầu tư công là</w:t>
      </w:r>
      <w:r w:rsidRPr="004D19C0">
        <w:rPr>
          <w:rFonts w:eastAsia="Times New Roman" w:cs="Times New Roman"/>
          <w:color w:val="000000" w:themeColor="text1"/>
          <w:szCs w:val="26"/>
          <w:lang w:val="pt-BR"/>
        </w:rPr>
        <w:t xml:space="preserve"> </w:t>
      </w:r>
      <w:r w:rsidRPr="004D19C0">
        <w:rPr>
          <w:rFonts w:cs="Times New Roman"/>
          <w:color w:val="000000" w:themeColor="text1"/>
          <w:szCs w:val="26"/>
        </w:rPr>
        <w:t xml:space="preserve">dự án nhóm </w:t>
      </w:r>
      <w:r w:rsidR="0097033F" w:rsidRPr="004D19C0">
        <w:rPr>
          <w:rFonts w:cs="Times New Roman"/>
          <w:color w:val="000000" w:themeColor="text1"/>
          <w:szCs w:val="26"/>
        </w:rPr>
        <w:t>C</w:t>
      </w:r>
      <w:r w:rsidRPr="004D19C0">
        <w:rPr>
          <w:rFonts w:cs="Times New Roman"/>
          <w:color w:val="000000" w:themeColor="text1"/>
          <w:szCs w:val="26"/>
        </w:rPr>
        <w:t xml:space="preserve"> </w:t>
      </w:r>
      <w:r w:rsidRPr="004D19C0">
        <w:rPr>
          <w:rFonts w:eastAsia="Times New Roman" w:cs="Times New Roman"/>
          <w:color w:val="000000" w:themeColor="text1"/>
          <w:szCs w:val="26"/>
          <w:lang w:val="vi-VN"/>
        </w:rPr>
        <w:t xml:space="preserve">(Theo </w:t>
      </w:r>
      <w:r w:rsidRPr="004D19C0">
        <w:rPr>
          <w:rFonts w:eastAsia="Times New Roman" w:cs="Times New Roman"/>
          <w:color w:val="000000" w:themeColor="text1"/>
          <w:szCs w:val="26"/>
        </w:rPr>
        <w:t xml:space="preserve">khoản </w:t>
      </w:r>
      <w:r w:rsidR="00377575" w:rsidRPr="004D19C0">
        <w:rPr>
          <w:rFonts w:eastAsia="Times New Roman" w:cs="Times New Roman"/>
          <w:color w:val="000000" w:themeColor="text1"/>
          <w:szCs w:val="26"/>
        </w:rPr>
        <w:t>1</w:t>
      </w:r>
      <w:r w:rsidRPr="004D19C0">
        <w:rPr>
          <w:rFonts w:eastAsia="Times New Roman" w:cs="Times New Roman"/>
          <w:color w:val="000000" w:themeColor="text1"/>
          <w:szCs w:val="26"/>
        </w:rPr>
        <w:t xml:space="preserve">, </w:t>
      </w:r>
      <w:r w:rsidRPr="004D19C0">
        <w:rPr>
          <w:rFonts w:eastAsia="Times New Roman" w:cs="Times New Roman"/>
          <w:color w:val="000000" w:themeColor="text1"/>
          <w:szCs w:val="26"/>
          <w:lang w:val="vi-VN"/>
        </w:rPr>
        <w:t xml:space="preserve">điều </w:t>
      </w:r>
      <w:r w:rsidR="0097033F" w:rsidRPr="004D19C0">
        <w:rPr>
          <w:rFonts w:eastAsia="Times New Roman" w:cs="Times New Roman"/>
          <w:color w:val="000000" w:themeColor="text1"/>
          <w:szCs w:val="26"/>
          <w:lang w:val="pt-BR"/>
        </w:rPr>
        <w:t>10</w:t>
      </w:r>
      <w:r w:rsidRPr="004D19C0">
        <w:rPr>
          <w:rFonts w:eastAsia="Times New Roman" w:cs="Times New Roman"/>
          <w:color w:val="000000" w:themeColor="text1"/>
          <w:szCs w:val="26"/>
          <w:lang w:val="vi-VN"/>
        </w:rPr>
        <w:t xml:space="preserve">, </w:t>
      </w:r>
      <w:r w:rsidRPr="004D19C0">
        <w:rPr>
          <w:rFonts w:eastAsia="Times New Roman" w:cs="Times New Roman"/>
          <w:color w:val="000000" w:themeColor="text1"/>
          <w:szCs w:val="26"/>
          <w:lang w:val="pt-BR"/>
        </w:rPr>
        <w:t>L</w:t>
      </w:r>
      <w:r w:rsidRPr="004D19C0">
        <w:rPr>
          <w:rFonts w:eastAsia="Times New Roman" w:cs="Times New Roman"/>
          <w:color w:val="000000" w:themeColor="text1"/>
          <w:szCs w:val="26"/>
          <w:lang w:val="vi-VN"/>
        </w:rPr>
        <w:t xml:space="preserve">uật </w:t>
      </w:r>
      <w:r w:rsidRPr="004D19C0">
        <w:rPr>
          <w:rFonts w:eastAsia="Times New Roman" w:cs="Times New Roman"/>
          <w:color w:val="000000" w:themeColor="text1"/>
          <w:szCs w:val="26"/>
          <w:lang w:val="pt-BR"/>
        </w:rPr>
        <w:t>Đ</w:t>
      </w:r>
      <w:r w:rsidRPr="004D19C0">
        <w:rPr>
          <w:rFonts w:eastAsia="Times New Roman" w:cs="Times New Roman"/>
          <w:color w:val="000000" w:themeColor="text1"/>
          <w:szCs w:val="26"/>
          <w:lang w:val="vi-VN"/>
        </w:rPr>
        <w:t>ầu tư công số 39/2019/QH14 ngày 13/06/2019)</w:t>
      </w:r>
      <w:r w:rsidRPr="004D19C0">
        <w:rPr>
          <w:rFonts w:cs="Times New Roman"/>
          <w:color w:val="000000" w:themeColor="text1"/>
          <w:szCs w:val="26"/>
        </w:rPr>
        <w:t xml:space="preserve">. </w:t>
      </w:r>
    </w:p>
    <w:p w14:paraId="7C3AD5FF" w14:textId="47BE0F40" w:rsidR="00805D77" w:rsidRPr="004D19C0" w:rsidRDefault="00F31DF1" w:rsidP="0079438E">
      <w:pPr>
        <w:widowControl w:val="0"/>
        <w:ind w:firstLine="567"/>
        <w:rPr>
          <w:color w:val="000000" w:themeColor="text1"/>
          <w:szCs w:val="26"/>
        </w:rPr>
      </w:pPr>
      <w:r w:rsidRPr="004D19C0">
        <w:rPr>
          <w:color w:val="000000" w:themeColor="text1"/>
          <w:szCs w:val="26"/>
        </w:rPr>
        <w:t>Công</w:t>
      </w:r>
      <w:r w:rsidRPr="004D19C0">
        <w:rPr>
          <w:color w:val="000000" w:themeColor="text1"/>
          <w:szCs w:val="26"/>
          <w:lang w:val="vi-VN"/>
        </w:rPr>
        <w:t xml:space="preserve"> ty TNHH Tiến Đạt </w:t>
      </w:r>
      <w:r w:rsidR="00805D77" w:rsidRPr="004D19C0">
        <w:rPr>
          <w:color w:val="000000" w:themeColor="text1"/>
          <w:szCs w:val="26"/>
        </w:rPr>
        <w:t xml:space="preserve">tiến hành lập Báo cáo đánh giá tác động môi trường của dự án. Từ đó, dự báo được những tác động và sự cố môi trường có thể xảy ra, đồng thời đưa ra các biện pháp hạn chế, khắc phục những tác động tiêu cực trong suốt quá trình thực hiện Dự án. Việc làm Báo cáo ĐTM giúp chủ đầu tư phân tích, đánh giá các </w:t>
      </w:r>
      <w:r w:rsidR="00805D77" w:rsidRPr="004D19C0">
        <w:rPr>
          <w:color w:val="000000" w:themeColor="text1"/>
          <w:szCs w:val="26"/>
        </w:rPr>
        <w:lastRenderedPageBreak/>
        <w:t xml:space="preserve">tác động có lợi, có hại, trực tiếp, gián tiếp, trước mắt và lâu dài trong quá trình xây dựng và hoạt động của Dự án. Qua đó lựa chọn và đề xuất phương án tối ưu nhằm hạn chế, ngăn ngừa và xử lý các tác động tiêu cực, đảm bảo các tiêu chuẩn môi trường do Nhà nước quy định đưa Dự án vào hoạt động trên tiêu chí phát triển và bền vững. </w:t>
      </w:r>
    </w:p>
    <w:p w14:paraId="783092E4" w14:textId="77777777" w:rsidR="00805D77" w:rsidRPr="004D19C0" w:rsidRDefault="00805D77" w:rsidP="0079438E">
      <w:pPr>
        <w:pStyle w:val="Heading3"/>
        <w:keepNext w:val="0"/>
        <w:keepLines w:val="0"/>
        <w:widowControl w:val="0"/>
        <w:spacing w:line="312" w:lineRule="auto"/>
        <w:rPr>
          <w:i w:val="0"/>
          <w:color w:val="000000" w:themeColor="text1"/>
          <w:szCs w:val="26"/>
          <w:lang w:val="vi-VN"/>
        </w:rPr>
      </w:pPr>
      <w:bookmarkStart w:id="40" w:name="_Toc163641861"/>
      <w:bookmarkStart w:id="41" w:name="_Toc164239416"/>
      <w:bookmarkStart w:id="42" w:name="_Toc164255980"/>
      <w:bookmarkStart w:id="43" w:name="_Toc183968457"/>
      <w:bookmarkStart w:id="44" w:name="_Toc183975979"/>
      <w:bookmarkStart w:id="45" w:name="_Toc232583497"/>
      <w:r w:rsidRPr="004D19C0">
        <w:rPr>
          <w:i w:val="0"/>
          <w:color w:val="000000" w:themeColor="text1"/>
          <w:szCs w:val="26"/>
          <w:lang w:val="vi-VN"/>
        </w:rPr>
        <w:t>1.2. Cơ quan, tổ chức có thẩm quyền phê duyệt dự án đầu tư</w:t>
      </w:r>
      <w:bookmarkEnd w:id="40"/>
      <w:bookmarkEnd w:id="41"/>
      <w:bookmarkEnd w:id="42"/>
      <w:bookmarkEnd w:id="43"/>
      <w:bookmarkEnd w:id="44"/>
      <w:bookmarkEnd w:id="45"/>
    </w:p>
    <w:p w14:paraId="7A802D62" w14:textId="70F19B1A" w:rsidR="00805D77" w:rsidRPr="004D19C0" w:rsidRDefault="00805D77" w:rsidP="0079438E">
      <w:pPr>
        <w:widowControl w:val="0"/>
        <w:ind w:firstLine="567"/>
        <w:rPr>
          <w:color w:val="000000" w:themeColor="text1"/>
          <w:szCs w:val="26"/>
          <w:lang w:val="vi-VN"/>
        </w:rPr>
      </w:pPr>
      <w:r w:rsidRPr="004D19C0">
        <w:rPr>
          <w:color w:val="000000" w:themeColor="text1"/>
          <w:szCs w:val="26"/>
        </w:rPr>
        <w:t>- Uỷ Ban nhân dân</w:t>
      </w:r>
      <w:r w:rsidRPr="004D19C0">
        <w:rPr>
          <w:color w:val="000000" w:themeColor="text1"/>
          <w:szCs w:val="26"/>
          <w:lang w:val="vi-VN"/>
        </w:rPr>
        <w:t xml:space="preserve"> </w:t>
      </w:r>
      <w:r w:rsidR="00F31DF1" w:rsidRPr="004D19C0">
        <w:rPr>
          <w:color w:val="000000" w:themeColor="text1"/>
          <w:szCs w:val="26"/>
        </w:rPr>
        <w:t>tỉnh</w:t>
      </w:r>
      <w:r w:rsidR="00F31DF1" w:rsidRPr="004D19C0">
        <w:rPr>
          <w:color w:val="000000" w:themeColor="text1"/>
          <w:szCs w:val="26"/>
          <w:lang w:val="vi-VN"/>
        </w:rPr>
        <w:t xml:space="preserve"> Tuyên Quang</w:t>
      </w:r>
    </w:p>
    <w:p w14:paraId="225A12D9" w14:textId="6224B411" w:rsidR="00805D77" w:rsidRPr="004D19C0" w:rsidRDefault="00805D77" w:rsidP="0079438E">
      <w:pPr>
        <w:pStyle w:val="Heading3"/>
        <w:keepNext w:val="0"/>
        <w:keepLines w:val="0"/>
        <w:widowControl w:val="0"/>
        <w:spacing w:line="312" w:lineRule="auto"/>
        <w:rPr>
          <w:i w:val="0"/>
          <w:color w:val="000000" w:themeColor="text1"/>
          <w:szCs w:val="26"/>
        </w:rPr>
      </w:pPr>
      <w:bookmarkStart w:id="46" w:name="_Toc163641862"/>
      <w:bookmarkStart w:id="47" w:name="_Toc164239417"/>
      <w:bookmarkStart w:id="48" w:name="_Toc164255981"/>
      <w:bookmarkStart w:id="49" w:name="_Toc183968458"/>
      <w:bookmarkStart w:id="50" w:name="_Toc183975980"/>
      <w:bookmarkStart w:id="51" w:name="_Toc232583498"/>
      <w:r w:rsidRPr="004D19C0">
        <w:rPr>
          <w:i w:val="0"/>
          <w:color w:val="000000" w:themeColor="text1"/>
          <w:szCs w:val="26"/>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End w:id="46"/>
      <w:bookmarkEnd w:id="47"/>
      <w:bookmarkEnd w:id="48"/>
      <w:bookmarkEnd w:id="49"/>
      <w:bookmarkEnd w:id="50"/>
      <w:bookmarkEnd w:id="51"/>
    </w:p>
    <w:p w14:paraId="7A921EFC" w14:textId="6ED425A2" w:rsidR="00F31DF1" w:rsidRPr="004D19C0" w:rsidRDefault="00F31DF1" w:rsidP="00C3067F">
      <w:pPr>
        <w:pStyle w:val="Heading4"/>
        <w:keepNext w:val="0"/>
        <w:keepLines w:val="0"/>
        <w:widowControl w:val="0"/>
        <w:spacing w:line="312" w:lineRule="auto"/>
        <w:ind w:firstLine="284"/>
        <w:rPr>
          <w:color w:val="000000" w:themeColor="text1"/>
          <w:szCs w:val="26"/>
          <w:u w:val="none"/>
        </w:rPr>
      </w:pPr>
      <w:bookmarkStart w:id="52" w:name="_Toc232583499"/>
      <w:r w:rsidRPr="004D19C0">
        <w:rPr>
          <w:color w:val="000000" w:themeColor="text1"/>
          <w:szCs w:val="26"/>
          <w:u w:val="none"/>
        </w:rPr>
        <w:t>1.3.1. Sự phù hợp của dự án đầu tư với Quy hoạch bảo vệ môi trường quốc gia, quy hoạch vùng, quy hoạch tỉnh.</w:t>
      </w:r>
      <w:bookmarkEnd w:id="52"/>
    </w:p>
    <w:p w14:paraId="10C7F51F" w14:textId="18EDC39B" w:rsidR="00CF4172" w:rsidRPr="004D19C0" w:rsidRDefault="00CF4172">
      <w:pPr>
        <w:pStyle w:val="ListParagraph"/>
        <w:widowControl w:val="0"/>
        <w:numPr>
          <w:ilvl w:val="0"/>
          <w:numId w:val="38"/>
        </w:numPr>
        <w:rPr>
          <w:b/>
          <w:bCs/>
          <w:i/>
          <w:iCs/>
          <w:color w:val="000000" w:themeColor="text1"/>
          <w:szCs w:val="26"/>
        </w:rPr>
      </w:pPr>
      <w:r w:rsidRPr="004D19C0">
        <w:rPr>
          <w:b/>
          <w:bCs/>
          <w:i/>
          <w:iCs/>
          <w:color w:val="000000" w:themeColor="text1"/>
          <w:szCs w:val="26"/>
        </w:rPr>
        <w:t>Quy hoạch bảo vệ môi trường Quốc gia</w:t>
      </w:r>
    </w:p>
    <w:p w14:paraId="7BC3D395" w14:textId="4BD4ABFF" w:rsidR="00E81147" w:rsidRPr="004D19C0" w:rsidRDefault="00E81147" w:rsidP="0079438E">
      <w:pPr>
        <w:widowControl w:val="0"/>
        <w:ind w:firstLine="567"/>
        <w:rPr>
          <w:color w:val="000000" w:themeColor="text1"/>
          <w:spacing w:val="-6"/>
          <w:szCs w:val="26"/>
          <w:shd w:val="clear" w:color="auto" w:fill="FFFFFF"/>
          <w:lang w:val="vi-VN"/>
        </w:rPr>
      </w:pPr>
      <w:r w:rsidRPr="004D19C0">
        <w:rPr>
          <w:color w:val="000000" w:themeColor="text1"/>
          <w:szCs w:val="26"/>
          <w:lang w:val="vi-VN"/>
        </w:rPr>
        <w:t xml:space="preserve">Dự án phù hợp với Quy hoạch bảo vệ môi trường quốc gia thời kỳ 2021 – 2030, tầm nhìn đến năm 2030 tại </w:t>
      </w:r>
      <w:r w:rsidRPr="004D19C0">
        <w:rPr>
          <w:color w:val="000000" w:themeColor="text1"/>
          <w:szCs w:val="26"/>
          <w:lang w:val="af-ZA"/>
        </w:rPr>
        <w:t>Quyết định số</w:t>
      </w:r>
      <w:r w:rsidRPr="004D19C0">
        <w:rPr>
          <w:color w:val="000000" w:themeColor="text1"/>
          <w:szCs w:val="26"/>
          <w:lang w:val="vi-VN"/>
        </w:rPr>
        <w:t xml:space="preserve"> 611/QĐ-TTg ngày 08/7/2024 của Thủ tướng chính phủ.</w:t>
      </w:r>
      <w:r w:rsidRPr="004D19C0">
        <w:rPr>
          <w:color w:val="000000" w:themeColor="text1"/>
          <w:szCs w:val="26"/>
        </w:rPr>
        <w:t xml:space="preserve"> </w:t>
      </w:r>
      <w:r w:rsidRPr="004D19C0">
        <w:rPr>
          <w:color w:val="000000" w:themeColor="text1"/>
          <w:spacing w:val="-6"/>
          <w:szCs w:val="26"/>
          <w:shd w:val="clear" w:color="auto" w:fill="FFFFFF"/>
        </w:rPr>
        <w:t xml:space="preserve">Tầm nhìn và mục tiêu cụ thể như </w:t>
      </w:r>
      <w:r w:rsidR="00C3067F" w:rsidRPr="004D19C0">
        <w:rPr>
          <w:color w:val="000000" w:themeColor="text1"/>
          <w:spacing w:val="-6"/>
          <w:szCs w:val="26"/>
          <w:shd w:val="clear" w:color="auto" w:fill="FFFFFF"/>
        </w:rPr>
        <w:t>sau</w:t>
      </w:r>
      <w:r w:rsidR="00C3067F" w:rsidRPr="004D19C0">
        <w:rPr>
          <w:color w:val="000000" w:themeColor="text1"/>
          <w:spacing w:val="-6"/>
          <w:szCs w:val="26"/>
          <w:shd w:val="clear" w:color="auto" w:fill="FFFFFF"/>
          <w:lang w:val="vi-VN"/>
        </w:rPr>
        <w:t>:</w:t>
      </w:r>
    </w:p>
    <w:p w14:paraId="2DD27612" w14:textId="7854DC2A" w:rsidR="00E81147" w:rsidRPr="004D19C0" w:rsidRDefault="00E81147" w:rsidP="0079438E">
      <w:pPr>
        <w:widowControl w:val="0"/>
        <w:ind w:firstLine="567"/>
        <w:rPr>
          <w:color w:val="000000" w:themeColor="text1"/>
          <w:szCs w:val="26"/>
          <w:shd w:val="clear" w:color="auto" w:fill="FFFFFF"/>
        </w:rPr>
      </w:pPr>
      <w:r w:rsidRPr="004D19C0">
        <w:rPr>
          <w:color w:val="000000" w:themeColor="text1"/>
          <w:szCs w:val="26"/>
          <w:shd w:val="clear" w:color="auto" w:fill="FFFFFF"/>
          <w:lang w:val="vi-VN"/>
        </w:rPr>
        <w:t>-</w:t>
      </w:r>
      <w:r w:rsidRPr="004D19C0">
        <w:rPr>
          <w:color w:val="000000" w:themeColor="text1"/>
          <w:szCs w:val="26"/>
          <w:shd w:val="clear" w:color="auto" w:fill="FFFFFF"/>
        </w:rPr>
        <w:t xml:space="preserve"> Về tầm nhìn đến năm 2050: Môi trường Việt Nam có chất lượng tốt, bảo đảm môi trường sống trong lành cho Nhân dân; bảo tồn hiệu quả đa dạng sinh học và duy trì được cân bằng sinh thái; chủ động ứng phó với biến đổi khí hậu; xã hội phát triển hài hòa với thiên nhiên, đất nước phát triển bền vững theo hướng chuyển đổi xanh dựa trên phát triển nền kinh tế tuần hoàn, kinh tế xanh, kinh tế các-bon thấp nhằm hướng tới đưa phát thải ròng bằng “0” vào năm 2050; bảo đảm an ninh môi trường gắn với mục tiêu phát triển kinh tế - xã hội nhanh và bền vững. </w:t>
      </w:r>
    </w:p>
    <w:p w14:paraId="1B83380B" w14:textId="5CBB925E" w:rsidR="00CF4172" w:rsidRPr="004D19C0" w:rsidRDefault="00CF4172" w:rsidP="0079438E">
      <w:pPr>
        <w:widowControl w:val="0"/>
        <w:ind w:firstLine="567"/>
        <w:rPr>
          <w:color w:val="000000" w:themeColor="text1"/>
          <w:spacing w:val="-2"/>
          <w:szCs w:val="26"/>
        </w:rPr>
      </w:pPr>
      <w:r w:rsidRPr="004D19C0">
        <w:rPr>
          <w:color w:val="000000" w:themeColor="text1"/>
          <w:spacing w:val="-2"/>
          <w:szCs w:val="26"/>
        </w:rPr>
        <w:t>- Về mục tiêu tổng quát</w:t>
      </w:r>
      <w:r w:rsidR="00E81147" w:rsidRPr="004D19C0">
        <w:rPr>
          <w:color w:val="000000" w:themeColor="text1"/>
          <w:spacing w:val="-2"/>
          <w:szCs w:val="26"/>
          <w:lang w:val="vi-VN"/>
        </w:rPr>
        <w:t xml:space="preserve"> đến năm 2030</w:t>
      </w:r>
      <w:r w:rsidRPr="004D19C0">
        <w:rPr>
          <w:color w:val="000000" w:themeColor="text1"/>
          <w:spacing w:val="-2"/>
          <w:szCs w:val="26"/>
        </w:rPr>
        <w:t>: chủ động phòng ngừa, kiểm soát được ô nhiễm và suy thoái môi trường; phục hồi và cải thiện được chất lượng môi trường; ngăn chặn suy giảm và nâng cao chất lượng đa dạng sinh học, nhằm bảo đảm quyền được sống trong môi trường trong lành của Nhân dân trên cơ sở sắp xếp, định hướng phân bố hợp lý không gian, phân vùng quản lý chất lượng môi trường; định hướng thiết lập các khu bảo vệ, khu bảo tồn thiên nhiên và đa dạng sinh học; hình thành các khu xử lý chất thải tập trung cấp quốc gia, cấp vùng, cấp tỉnh; định hướng xây dựng mạng lưới quan trắc và cảnh báo môi trường cấp quốc gia và cấp tỉnh; phát triển kinh tế - xã hội bền vững theo hướng kinh tế xanh, kinh tế tuần hoàn, kinh tế cac-bon thấp, hài hòa với tự nhiên và thân thiện với môi trường, chủ động ứng phó với biến đổi khí hậu.</w:t>
      </w:r>
    </w:p>
    <w:p w14:paraId="1409AE2E" w14:textId="77777777" w:rsidR="00CF4172" w:rsidRPr="004D19C0" w:rsidRDefault="00CF4172" w:rsidP="0079438E">
      <w:pPr>
        <w:widowControl w:val="0"/>
        <w:ind w:firstLine="567"/>
        <w:rPr>
          <w:color w:val="000000" w:themeColor="text1"/>
          <w:szCs w:val="26"/>
        </w:rPr>
      </w:pPr>
      <w:r w:rsidRPr="004D19C0">
        <w:rPr>
          <w:color w:val="000000" w:themeColor="text1"/>
          <w:szCs w:val="26"/>
        </w:rPr>
        <w:t>- Về mục tiêu cụ thể:</w:t>
      </w:r>
    </w:p>
    <w:p w14:paraId="526BC652" w14:textId="77777777" w:rsidR="00CF4172" w:rsidRPr="004D19C0" w:rsidRDefault="00CF4172" w:rsidP="000A39BA">
      <w:pPr>
        <w:widowControl w:val="0"/>
        <w:ind w:left="284" w:firstLine="567"/>
        <w:rPr>
          <w:color w:val="000000" w:themeColor="text1"/>
          <w:szCs w:val="26"/>
        </w:rPr>
      </w:pPr>
      <w:r w:rsidRPr="004D19C0">
        <w:rPr>
          <w:color w:val="000000" w:themeColor="text1"/>
          <w:szCs w:val="26"/>
        </w:rPr>
        <w:t xml:space="preserve">+ Đối với phân vùng môi trường: định hướng phân vùng môi trường thống nhất trên phạm vi toàn quốc theo tiêu chí yếu tố nhạy cảm về môi trường dễ bị tổn </w:t>
      </w:r>
      <w:r w:rsidRPr="004D19C0">
        <w:rPr>
          <w:color w:val="000000" w:themeColor="text1"/>
          <w:szCs w:val="26"/>
        </w:rPr>
        <w:lastRenderedPageBreak/>
        <w:t>thương trước tác động của ô nhiễm, nhằm giảm thiểu tác động tiêu cực đến sự sống và phát triển bình thường của con người và sinh vật.</w:t>
      </w:r>
    </w:p>
    <w:p w14:paraId="559757FE" w14:textId="77777777" w:rsidR="00032DF3" w:rsidRPr="004D19C0" w:rsidRDefault="00CF4172" w:rsidP="000A39BA">
      <w:pPr>
        <w:widowControl w:val="0"/>
        <w:ind w:left="284" w:firstLine="567"/>
        <w:rPr>
          <w:color w:val="000000" w:themeColor="text1"/>
          <w:szCs w:val="26"/>
        </w:rPr>
      </w:pPr>
      <w:r w:rsidRPr="004D19C0">
        <w:rPr>
          <w:color w:val="000000" w:themeColor="text1"/>
          <w:szCs w:val="26"/>
        </w:rPr>
        <w:t>+ Đối với bảo tồn thiên nhiên và đa dạng sinh học: định hướng bảo tồn giá trị tự nhiên và đa dạng sinh học, di sản thiên nhiên nhằm phục hồi và duy trì các hệ sinh thái tự nhiên, ngăn chặn xu hướng suy giảm đa dạng sinh học trên cơ sở củng cố, mở rộng, thành lập mới và quản lý hiệu quả các khu bảo tồn thiên nhiên quan trọng, vùng đất ngập nước quan trọng và cơ sở bảo tồn để lưu giữ,</w:t>
      </w:r>
      <w:r w:rsidR="00032DF3" w:rsidRPr="004D19C0">
        <w:rPr>
          <w:color w:val="000000" w:themeColor="text1"/>
          <w:szCs w:val="26"/>
          <w:lang w:val="vi-VN"/>
        </w:rPr>
        <w:t xml:space="preserve"> </w:t>
      </w:r>
      <w:r w:rsidR="00032DF3" w:rsidRPr="004D19C0">
        <w:rPr>
          <w:color w:val="000000" w:themeColor="text1"/>
          <w:szCs w:val="26"/>
        </w:rPr>
        <w:t>bảo tồn và phát triển nguồn gen đặc hữu, nguy cấp, quý, hiếm, mẫu giống cây trồng và vật nuôi.</w:t>
      </w:r>
    </w:p>
    <w:p w14:paraId="53724267" w14:textId="4503B4F3" w:rsidR="00032DF3" w:rsidRPr="004D19C0" w:rsidRDefault="00032DF3" w:rsidP="0079438E">
      <w:pPr>
        <w:widowControl w:val="0"/>
        <w:ind w:firstLine="567"/>
        <w:rPr>
          <w:color w:val="000000" w:themeColor="text1"/>
          <w:spacing w:val="-4"/>
          <w:szCs w:val="26"/>
        </w:rPr>
      </w:pPr>
      <w:r w:rsidRPr="004D19C0">
        <w:rPr>
          <w:color w:val="000000" w:themeColor="text1"/>
          <w:spacing w:val="-4"/>
          <w:szCs w:val="26"/>
        </w:rPr>
        <w:t>Dự án sẽ triển khai xây dựng các công trình bảo vệ môi trường đảm bảo đạt các quy chuẩn cho phép trước khi xả thải ra môi trường, phù hợp với mục tiêu của quy hoạch bảo vệ môi trường thời kỳ 2021 - 2030, tầm nhìn đến năm 2050.</w:t>
      </w:r>
    </w:p>
    <w:p w14:paraId="049BEFE9" w14:textId="77777777" w:rsidR="00EE014B" w:rsidRPr="004D19C0" w:rsidRDefault="00EE014B">
      <w:pPr>
        <w:pStyle w:val="ListParagraph"/>
        <w:widowControl w:val="0"/>
        <w:numPr>
          <w:ilvl w:val="0"/>
          <w:numId w:val="38"/>
        </w:numPr>
        <w:rPr>
          <w:b/>
          <w:bCs/>
          <w:i/>
          <w:iCs/>
          <w:color w:val="000000" w:themeColor="text1"/>
          <w:szCs w:val="26"/>
        </w:rPr>
      </w:pPr>
      <w:r w:rsidRPr="004D19C0">
        <w:rPr>
          <w:b/>
          <w:bCs/>
          <w:i/>
          <w:iCs/>
          <w:color w:val="000000" w:themeColor="text1"/>
          <w:szCs w:val="26"/>
        </w:rPr>
        <w:t>Quy hoạch vùng</w:t>
      </w:r>
      <w:r w:rsidRPr="004D19C0">
        <w:rPr>
          <w:b/>
          <w:bCs/>
          <w:i/>
          <w:iCs/>
          <w:color w:val="000000" w:themeColor="text1"/>
          <w:szCs w:val="26"/>
          <w:lang w:val="vi-VN"/>
        </w:rPr>
        <w:t xml:space="preserve"> trung du và miền núi phía Bắc</w:t>
      </w:r>
    </w:p>
    <w:p w14:paraId="6D4F691A" w14:textId="15912773" w:rsidR="00EE014B" w:rsidRPr="004D19C0" w:rsidRDefault="00EE014B" w:rsidP="00EE014B">
      <w:pPr>
        <w:widowControl w:val="0"/>
        <w:ind w:firstLine="567"/>
        <w:rPr>
          <w:b/>
          <w:bCs/>
          <w:i/>
          <w:iCs/>
          <w:color w:val="000000" w:themeColor="text1"/>
          <w:szCs w:val="26"/>
        </w:rPr>
      </w:pPr>
      <w:r w:rsidRPr="004D19C0">
        <w:rPr>
          <w:color w:val="000000" w:themeColor="text1"/>
          <w:szCs w:val="26"/>
        </w:rPr>
        <w:t xml:space="preserve">Dự án </w:t>
      </w:r>
      <w:r w:rsidRPr="004D19C0">
        <w:rPr>
          <w:color w:val="000000" w:themeColor="text1"/>
          <w:szCs w:val="26"/>
          <w:lang w:val="vi-VN"/>
        </w:rPr>
        <w:t xml:space="preserve">được thực hiện tại thị trấn Vinh Quang và xã Tụ Nhân, huyện Hoàng Su Phì, tỉnh Hà Giang (nay là xã Hoàng Su Phì, tỉnh Tuyên Quang) được quy định thuộc 1 trong 6 tiểu vùng trung tâm định hướng phát triển và không nằm trong các khu vực hạn chế phát triển theo </w:t>
      </w:r>
      <w:r w:rsidRPr="004D19C0">
        <w:rPr>
          <w:color w:val="000000" w:themeColor="text1"/>
        </w:rPr>
        <w:t>Quy hoạch vùng trung du và miền núi phía Bắc thời kỳ 2021 – 2030, tầm nhìn đến năm 2050 được Thủ tướng Chính phủ phê duyệt tại Quyết định số 369/QĐ-TTg ngày 04/5/2024, cụ thể:</w:t>
      </w:r>
    </w:p>
    <w:p w14:paraId="1A7FF1C6" w14:textId="77777777" w:rsidR="00EE014B" w:rsidRPr="004D19C0" w:rsidRDefault="00EE014B" w:rsidP="00EE014B">
      <w:pPr>
        <w:widowControl w:val="0"/>
        <w:ind w:firstLine="567"/>
        <w:rPr>
          <w:i/>
          <w:iCs/>
          <w:color w:val="000000" w:themeColor="text1"/>
        </w:rPr>
      </w:pPr>
      <w:bookmarkStart w:id="53" w:name="muc_4"/>
      <w:r w:rsidRPr="004D19C0">
        <w:rPr>
          <w:i/>
          <w:iCs/>
          <w:color w:val="000000" w:themeColor="text1"/>
        </w:rPr>
        <w:t>“IV. PHƯƠNG ÁN PHÁT TRIỂN, SẮP XẾP, LỰA CHỌN VÀ PHÂN BỐ NGUỒN LỰC PHÁT TRIỂN TRÊN LÃNH THỔ VÙNG</w:t>
      </w:r>
      <w:bookmarkEnd w:id="53"/>
    </w:p>
    <w:p w14:paraId="396AFEFD" w14:textId="77777777" w:rsidR="00EE014B" w:rsidRPr="004D19C0" w:rsidRDefault="00EE014B" w:rsidP="00EE014B">
      <w:pPr>
        <w:widowControl w:val="0"/>
        <w:ind w:firstLine="567"/>
        <w:rPr>
          <w:i/>
          <w:iCs/>
          <w:color w:val="000000" w:themeColor="text1"/>
        </w:rPr>
      </w:pPr>
      <w:bookmarkStart w:id="54" w:name="dieu_1_3"/>
      <w:r w:rsidRPr="004D19C0">
        <w:rPr>
          <w:i/>
          <w:iCs/>
          <w:color w:val="000000" w:themeColor="text1"/>
        </w:rPr>
        <w:t>1. Định hướng phát triển các tiểu vùng</w:t>
      </w:r>
      <w:bookmarkEnd w:id="54"/>
    </w:p>
    <w:p w14:paraId="58C50361" w14:textId="77777777" w:rsidR="00EE014B" w:rsidRPr="004D19C0" w:rsidRDefault="00EE014B" w:rsidP="00EE014B">
      <w:pPr>
        <w:widowControl w:val="0"/>
        <w:ind w:firstLine="567"/>
        <w:rPr>
          <w:i/>
          <w:iCs/>
          <w:color w:val="000000" w:themeColor="text1"/>
        </w:rPr>
      </w:pPr>
      <w:r w:rsidRPr="004D19C0">
        <w:rPr>
          <w:i/>
          <w:iCs/>
          <w:color w:val="000000" w:themeColor="text1"/>
        </w:rPr>
        <w:t>b) Tiểu vùng trung tâm bao gồm 6 tỉnh Phú Thọ, Yên Bái, Lào Cai, Tuyên Quang, Hà Giang, Lai Châu. Tập trung phát triển kinh tế cửa khẩu tại Lào Cai và Hà Giang; công nghiệp chế biến, chế tạo, khai thác và chế biến sâu khoáng sản tại Yên Bái và Lai Châu; phát triển mạnh du lịch trở thành ngành mũi nhọn của tiểu vùng và của vùng; phát triển kinh tế nông nghiệp hiệu quả cao, bền vững. Xây dựng Phú Thọ trở thành trung tâm công nghiệp điện tử; Lào Cai và Phú Thọ là các cực tăng trưởng của tiểu vùng.</w:t>
      </w:r>
    </w:p>
    <w:p w14:paraId="191F876B" w14:textId="77777777" w:rsidR="00EE014B" w:rsidRPr="004D19C0" w:rsidRDefault="00EE014B" w:rsidP="00EE014B">
      <w:pPr>
        <w:widowControl w:val="0"/>
        <w:ind w:firstLine="567"/>
        <w:rPr>
          <w:i/>
          <w:iCs/>
          <w:color w:val="000000" w:themeColor="text1"/>
        </w:rPr>
      </w:pPr>
      <w:bookmarkStart w:id="55" w:name="dieu_5"/>
      <w:r w:rsidRPr="004D19C0">
        <w:rPr>
          <w:i/>
          <w:iCs/>
          <w:color w:val="000000" w:themeColor="text1"/>
        </w:rPr>
        <w:t>5. Các khu vực hạn chế phát triển</w:t>
      </w:r>
      <w:bookmarkEnd w:id="55"/>
    </w:p>
    <w:p w14:paraId="699ACBEA" w14:textId="77777777" w:rsidR="00EE014B" w:rsidRPr="004D19C0" w:rsidRDefault="00EE014B" w:rsidP="00EE014B">
      <w:pPr>
        <w:widowControl w:val="0"/>
        <w:ind w:firstLine="567"/>
        <w:rPr>
          <w:rFonts w:ascii="Times New Roman Italic" w:hAnsi="Times New Roman Italic"/>
          <w:i/>
          <w:iCs/>
          <w:color w:val="000000" w:themeColor="text1"/>
          <w:spacing w:val="-2"/>
          <w:lang w:val="vi-VN"/>
        </w:rPr>
      </w:pPr>
      <w:r w:rsidRPr="004D19C0">
        <w:rPr>
          <w:rFonts w:ascii="Times New Roman Italic" w:hAnsi="Times New Roman Italic"/>
          <w:i/>
          <w:iCs/>
          <w:color w:val="000000" w:themeColor="text1"/>
          <w:spacing w:val="-2"/>
        </w:rPr>
        <w:t>Các khu vực hạn chế phát triển gồm các khu vực có địa hình đặc biệt, quan trọng ưu tiên cho nhiệm vụ quốc phòng được xác định trong quy hoạch tỉnh; vùng đệm các khu bảo tồn thiên nhiên, di sản thiên nhiên được tổ chức quốc tế công nhận; các hành lang đa dạng sinh học, vùng đất ngập nước quan trọng; khu vực bảo vệ II các di tích lịch sử - văn hóa quốc gia, di tích lịch sử - văn hóa quốc gia đặc biệt; hành lang bảo vệ nguồn nước; rừng phòng hộ ngoài khu vực rừng phòng hộ đầu nguồn và rừng bảo vệ nguồn nước của cộng đồng dân cư và vùng có nguy cơ xảy ra sạt lở, lũ ống, lũ quét.</w:t>
      </w:r>
      <w:r w:rsidRPr="004D19C0">
        <w:rPr>
          <w:rFonts w:ascii="Times New Roman Italic" w:hAnsi="Times New Roman Italic"/>
          <w:i/>
          <w:iCs/>
          <w:color w:val="000000" w:themeColor="text1"/>
          <w:spacing w:val="-2"/>
          <w:lang w:val="vi-VN"/>
        </w:rPr>
        <w:t>”</w:t>
      </w:r>
    </w:p>
    <w:p w14:paraId="2A93EE4C" w14:textId="2EBB1819" w:rsidR="00032DF3" w:rsidRPr="004D19C0" w:rsidRDefault="00032DF3">
      <w:pPr>
        <w:pStyle w:val="ListParagraph"/>
        <w:widowControl w:val="0"/>
        <w:numPr>
          <w:ilvl w:val="0"/>
          <w:numId w:val="38"/>
        </w:numPr>
        <w:rPr>
          <w:b/>
          <w:bCs/>
          <w:i/>
          <w:iCs/>
          <w:color w:val="000000" w:themeColor="text1"/>
          <w:szCs w:val="26"/>
        </w:rPr>
      </w:pPr>
      <w:r w:rsidRPr="004D19C0">
        <w:rPr>
          <w:b/>
          <w:bCs/>
          <w:i/>
          <w:iCs/>
          <w:color w:val="000000" w:themeColor="text1"/>
          <w:szCs w:val="26"/>
        </w:rPr>
        <w:lastRenderedPageBreak/>
        <w:t>Quy hoạch tỉnh</w:t>
      </w:r>
      <w:r w:rsidRPr="004D19C0">
        <w:rPr>
          <w:b/>
          <w:bCs/>
          <w:i/>
          <w:iCs/>
          <w:color w:val="000000" w:themeColor="text1"/>
          <w:szCs w:val="26"/>
          <w:lang w:val="vi-VN"/>
        </w:rPr>
        <w:t xml:space="preserve"> Hà Giang cũ (Nay là tỉnh Tuyên Quang)</w:t>
      </w:r>
    </w:p>
    <w:p w14:paraId="01838030" w14:textId="59E36047" w:rsidR="00032DF3" w:rsidRPr="004D19C0" w:rsidRDefault="00032DF3" w:rsidP="0079438E">
      <w:pPr>
        <w:widowControl w:val="0"/>
        <w:ind w:firstLine="567"/>
        <w:rPr>
          <w:color w:val="000000" w:themeColor="text1"/>
          <w:szCs w:val="26"/>
          <w:lang w:val="vi-VN"/>
        </w:rPr>
      </w:pPr>
      <w:r w:rsidRPr="004D19C0">
        <w:rPr>
          <w:color w:val="000000" w:themeColor="text1"/>
          <w:szCs w:val="26"/>
        </w:rPr>
        <w:t>Dự án</w:t>
      </w:r>
      <w:r w:rsidRPr="004D19C0">
        <w:rPr>
          <w:color w:val="000000" w:themeColor="text1"/>
          <w:spacing w:val="-4"/>
          <w:szCs w:val="26"/>
        </w:rPr>
        <w:t xml:space="preserve"> </w:t>
      </w:r>
      <w:r w:rsidRPr="004D19C0">
        <w:rPr>
          <w:color w:val="000000" w:themeColor="text1"/>
          <w:szCs w:val="26"/>
        </w:rPr>
        <w:t xml:space="preserve">phù hợp với Quy hoạch tỉnh Hà Giang </w:t>
      </w:r>
      <w:r w:rsidR="000A39BA" w:rsidRPr="004D19C0">
        <w:rPr>
          <w:color w:val="000000" w:themeColor="text1"/>
          <w:szCs w:val="26"/>
        </w:rPr>
        <w:t>cũ</w:t>
      </w:r>
      <w:r w:rsidR="000A39BA" w:rsidRPr="004D19C0">
        <w:rPr>
          <w:color w:val="000000" w:themeColor="text1"/>
          <w:szCs w:val="26"/>
          <w:lang w:val="vi-VN"/>
        </w:rPr>
        <w:t xml:space="preserve"> </w:t>
      </w:r>
      <w:r w:rsidRPr="004D19C0">
        <w:rPr>
          <w:color w:val="000000" w:themeColor="text1"/>
          <w:szCs w:val="26"/>
        </w:rPr>
        <w:t xml:space="preserve">thời kỳ 2021-2030, tầm nhìn đến năm 2050 </w:t>
      </w:r>
      <w:r w:rsidR="00E81147" w:rsidRPr="004D19C0">
        <w:rPr>
          <w:color w:val="000000" w:themeColor="text1"/>
          <w:szCs w:val="26"/>
        </w:rPr>
        <w:t>tại</w:t>
      </w:r>
      <w:r w:rsidR="00E81147" w:rsidRPr="004D19C0">
        <w:rPr>
          <w:color w:val="000000" w:themeColor="text1"/>
          <w:szCs w:val="26"/>
          <w:lang w:val="vi-VN"/>
        </w:rPr>
        <w:t xml:space="preserve"> Quyết định số </w:t>
      </w:r>
      <w:r w:rsidRPr="004D19C0">
        <w:rPr>
          <w:color w:val="000000" w:themeColor="text1"/>
          <w:szCs w:val="26"/>
        </w:rPr>
        <w:t>1339/QĐ-TTg ngày 13/11/2023</w:t>
      </w:r>
      <w:r w:rsidRPr="004D19C0">
        <w:rPr>
          <w:color w:val="000000" w:themeColor="text1"/>
          <w:szCs w:val="26"/>
          <w:lang w:val="vi-VN"/>
        </w:rPr>
        <w:t xml:space="preserve">. </w:t>
      </w:r>
      <w:r w:rsidR="00E81147" w:rsidRPr="004D19C0">
        <w:rPr>
          <w:color w:val="000000" w:themeColor="text1"/>
          <w:szCs w:val="26"/>
        </w:rPr>
        <w:t>Trong</w:t>
      </w:r>
      <w:r w:rsidR="00E81147" w:rsidRPr="004D19C0">
        <w:rPr>
          <w:color w:val="000000" w:themeColor="text1"/>
          <w:szCs w:val="26"/>
          <w:lang w:val="vi-VN"/>
        </w:rPr>
        <w:t xml:space="preserve"> </w:t>
      </w:r>
      <w:r w:rsidR="00230D9F" w:rsidRPr="004D19C0">
        <w:rPr>
          <w:color w:val="000000" w:themeColor="text1"/>
          <w:szCs w:val="26"/>
          <w:lang w:val="vi-VN"/>
        </w:rPr>
        <w:t>đó:</w:t>
      </w:r>
    </w:p>
    <w:p w14:paraId="254EC68C" w14:textId="77777777" w:rsidR="00230D9F" w:rsidRPr="004D19C0" w:rsidRDefault="00230D9F" w:rsidP="0079438E">
      <w:pPr>
        <w:widowControl w:val="0"/>
        <w:ind w:firstLine="567"/>
        <w:rPr>
          <w:i/>
          <w:iCs/>
          <w:color w:val="000000" w:themeColor="text1"/>
          <w:szCs w:val="26"/>
        </w:rPr>
      </w:pPr>
      <w:r w:rsidRPr="004D19C0">
        <w:rPr>
          <w:i/>
          <w:iCs/>
          <w:color w:val="000000" w:themeColor="text1"/>
          <w:szCs w:val="26"/>
          <w:lang w:val="vi-VN"/>
        </w:rPr>
        <w:t>“</w:t>
      </w:r>
      <w:r w:rsidRPr="004D19C0">
        <w:rPr>
          <w:i/>
          <w:iCs/>
          <w:color w:val="000000" w:themeColor="text1"/>
          <w:szCs w:val="26"/>
        </w:rPr>
        <w:t xml:space="preserve">X. PHƯƠNG ÁN BẢO VỆ MÔI TRƯỜNG VÀ ĐA DẠNG SINH HỌC; KHAI THÁC, SỬ DỤNG, BẢO VỆ TÀI NGUYÊN; PHÒNG, CHỐNG THIẾN TAI VÀ ỨNG PHÓ VỚI BIẾN ĐỐI KHÍ HẬU </w:t>
      </w:r>
    </w:p>
    <w:p w14:paraId="2602E075" w14:textId="77777777" w:rsidR="00230D9F" w:rsidRPr="004D19C0" w:rsidRDefault="00230D9F" w:rsidP="0079438E">
      <w:pPr>
        <w:widowControl w:val="0"/>
        <w:ind w:firstLine="567"/>
        <w:rPr>
          <w:i/>
          <w:iCs/>
          <w:color w:val="000000" w:themeColor="text1"/>
          <w:szCs w:val="26"/>
        </w:rPr>
      </w:pPr>
      <w:r w:rsidRPr="004D19C0">
        <w:rPr>
          <w:i/>
          <w:iCs/>
          <w:color w:val="000000" w:themeColor="text1"/>
          <w:szCs w:val="26"/>
        </w:rPr>
        <w:t xml:space="preserve">1. Phương án bảo vệ môi trường, bảo tồn thiên nhiên và đa dạng sinh học </w:t>
      </w:r>
    </w:p>
    <w:p w14:paraId="09B71C2E" w14:textId="77777777" w:rsidR="00230D9F" w:rsidRPr="004D19C0" w:rsidRDefault="00230D9F" w:rsidP="0079438E">
      <w:pPr>
        <w:widowControl w:val="0"/>
        <w:ind w:firstLine="567"/>
        <w:rPr>
          <w:i/>
          <w:iCs/>
          <w:color w:val="000000" w:themeColor="text1"/>
          <w:szCs w:val="26"/>
        </w:rPr>
      </w:pPr>
      <w:r w:rsidRPr="004D19C0">
        <w:rPr>
          <w:i/>
          <w:iCs/>
          <w:color w:val="000000" w:themeColor="text1"/>
          <w:szCs w:val="26"/>
        </w:rPr>
        <w:t xml:space="preserve">a) Phân vùng môi trường tỉnh Hà Giang theo vùng bảo vệ nghiêm ngặt, vùng hạn chế phát thải và vùng khác đã được định hướng trong Quy hoạch bảo vệ môi trường quốc gia như sau: </w:t>
      </w:r>
    </w:p>
    <w:p w14:paraId="0BDA7224" w14:textId="77777777" w:rsidR="00230D9F" w:rsidRPr="004D19C0" w:rsidRDefault="00230D9F" w:rsidP="0079438E">
      <w:pPr>
        <w:widowControl w:val="0"/>
        <w:ind w:firstLine="567"/>
        <w:rPr>
          <w:i/>
          <w:iCs/>
          <w:color w:val="000000" w:themeColor="text1"/>
          <w:szCs w:val="26"/>
        </w:rPr>
      </w:pPr>
      <w:r w:rsidRPr="004D19C0">
        <w:rPr>
          <w:i/>
          <w:iCs/>
          <w:color w:val="000000" w:themeColor="text1"/>
          <w:szCs w:val="26"/>
        </w:rPr>
        <w:t xml:space="preserve">- Vùng bảo vệ nghiêm ngặt gồm: Nội thành thành phố Hà Giang; vùng bảo vệ nghiêm ngặt các di sản địa chất thuộc Công viên Địa chất toàn cầu UNESCO Cao nguyên đá Đồng Văn; các nguồn nước được dùng cho mục đích cấp nước sinh hoạt (bao gồm một số đoạn sông, suối thuộc thượng sông Chảy, hạ sông Chảy, sông 22 Gâm, sông Nhiệm, sông Nho Quế, thượng sông Con, hạ sông Con, sông Miện, thượng sông Lô, giữa sông Lô); Vườn quốc gia Du Già; các khu bảo tồn thiên nhiên: Tây Côn Lĩnh, Phong Quang, Bát Đại Sơn, Bắc Mê, Chí Sán, Mã Pì Lèng; khu bảo tồn loài sinh cảnh Voọc mũi hếch Cao Tả Tùng và Khu vực bảo vệ 1 của các di tích lịch sử, văn hóa đã được công nhận trên địa bàn Tỉnh. </w:t>
      </w:r>
    </w:p>
    <w:p w14:paraId="5153F5C4" w14:textId="77777777" w:rsidR="00230D9F" w:rsidRPr="004D19C0" w:rsidRDefault="00230D9F" w:rsidP="0079438E">
      <w:pPr>
        <w:widowControl w:val="0"/>
        <w:ind w:firstLine="567"/>
        <w:rPr>
          <w:i/>
          <w:iCs/>
          <w:color w:val="000000" w:themeColor="text1"/>
          <w:szCs w:val="26"/>
        </w:rPr>
      </w:pPr>
      <w:r w:rsidRPr="004D19C0">
        <w:rPr>
          <w:i/>
          <w:iCs/>
          <w:color w:val="000000" w:themeColor="text1"/>
          <w:szCs w:val="26"/>
        </w:rPr>
        <w:t>-</w:t>
      </w:r>
      <w:r w:rsidRPr="004D19C0">
        <w:rPr>
          <w:i/>
          <w:iCs/>
          <w:color w:val="000000" w:themeColor="text1"/>
          <w:szCs w:val="26"/>
          <w:lang w:val="vi-VN"/>
        </w:rPr>
        <w:t xml:space="preserve"> </w:t>
      </w:r>
      <w:r w:rsidRPr="004D19C0">
        <w:rPr>
          <w:i/>
          <w:iCs/>
          <w:color w:val="000000" w:themeColor="text1"/>
          <w:szCs w:val="26"/>
        </w:rPr>
        <w:t xml:space="preserve">Vùng hạn chế phát thải bao gồm: Nội thị của các đô thị loại IV, V; vùng đệm Vườn quốc gia Du Già; vùng đệm các khu bảo tồn thiên nhiên; khu vực bảo vệ 2 của các di tích lịch sử - văn hoá đã được công nhận trên địa bàn Tỉnh. </w:t>
      </w:r>
    </w:p>
    <w:p w14:paraId="40BE11A1" w14:textId="10F91335" w:rsidR="00230D9F" w:rsidRPr="004D19C0" w:rsidRDefault="00230D9F" w:rsidP="0079438E">
      <w:pPr>
        <w:widowControl w:val="0"/>
        <w:ind w:firstLine="567"/>
        <w:rPr>
          <w:i/>
          <w:iCs/>
          <w:color w:val="000000" w:themeColor="text1"/>
          <w:szCs w:val="26"/>
          <w:lang w:val="vi-VN"/>
        </w:rPr>
      </w:pPr>
      <w:r w:rsidRPr="004D19C0">
        <w:rPr>
          <w:i/>
          <w:iCs/>
          <w:color w:val="000000" w:themeColor="text1"/>
          <w:szCs w:val="26"/>
        </w:rPr>
        <w:t>- Vùng khác: Là các vùng không gian còn lại của Tỉnh ngoài vùng bảo vệ mội trường nghiêm ngặt và vùng hạn chế phát thải.</w:t>
      </w:r>
      <w:r w:rsidRPr="004D19C0">
        <w:rPr>
          <w:i/>
          <w:iCs/>
          <w:color w:val="000000" w:themeColor="text1"/>
          <w:szCs w:val="26"/>
          <w:lang w:val="vi-VN"/>
        </w:rPr>
        <w:t>”</w:t>
      </w:r>
    </w:p>
    <w:p w14:paraId="7E1B5831" w14:textId="3E1E6744" w:rsidR="00230D9F" w:rsidRPr="004D19C0" w:rsidRDefault="00230D9F" w:rsidP="0079438E">
      <w:pPr>
        <w:widowControl w:val="0"/>
        <w:ind w:firstLine="567"/>
        <w:rPr>
          <w:color w:val="000000" w:themeColor="text1"/>
          <w:szCs w:val="26"/>
          <w:lang w:val="vi-VN"/>
        </w:rPr>
      </w:pPr>
      <w:r w:rsidRPr="004D19C0">
        <w:rPr>
          <w:color w:val="000000" w:themeColor="text1"/>
          <w:szCs w:val="26"/>
        </w:rPr>
        <w:t>Dự</w:t>
      </w:r>
      <w:r w:rsidRPr="004D19C0">
        <w:rPr>
          <w:color w:val="000000" w:themeColor="text1"/>
          <w:szCs w:val="26"/>
          <w:lang w:val="vi-VN"/>
        </w:rPr>
        <w:t xml:space="preserve"> án được </w:t>
      </w:r>
      <w:r w:rsidR="000A39BA" w:rsidRPr="004D19C0">
        <w:rPr>
          <w:color w:val="000000" w:themeColor="text1"/>
          <w:szCs w:val="26"/>
          <w:lang w:val="vi-VN"/>
        </w:rPr>
        <w:t xml:space="preserve">thực hiện </w:t>
      </w:r>
      <w:r w:rsidRPr="004D19C0">
        <w:rPr>
          <w:color w:val="000000" w:themeColor="text1"/>
          <w:szCs w:val="26"/>
          <w:lang w:val="vi-VN"/>
        </w:rPr>
        <w:t xml:space="preserve">tại </w:t>
      </w:r>
      <w:r w:rsidR="000A39BA" w:rsidRPr="004D19C0">
        <w:rPr>
          <w:color w:val="000000" w:themeColor="text1"/>
        </w:rPr>
        <w:t>sông Chảy, đầu cầu treo, TT Vinh Quang và thôn Cán Chỉ Dền, xã Tụ Nhân, huyện Hoàng Su Phì</w:t>
      </w:r>
      <w:r w:rsidR="000A39BA" w:rsidRPr="004D19C0">
        <w:rPr>
          <w:color w:val="000000" w:themeColor="text1"/>
          <w:lang w:val="vi-VN"/>
        </w:rPr>
        <w:t>, tỉnh Hà Giang (nay là xã Hoàng Su Phì, tỉnh Tuyên Quang)</w:t>
      </w:r>
      <w:r w:rsidR="00F3338B" w:rsidRPr="004D19C0">
        <w:rPr>
          <w:color w:val="000000" w:themeColor="text1"/>
          <w:szCs w:val="26"/>
          <w:lang w:val="vi-VN"/>
        </w:rPr>
        <w:t xml:space="preserve">, tuy nhiên </w:t>
      </w:r>
      <w:r w:rsidRPr="004D19C0">
        <w:rPr>
          <w:color w:val="000000" w:themeColor="text1"/>
          <w:szCs w:val="26"/>
        </w:rPr>
        <w:t xml:space="preserve">nguồn nước </w:t>
      </w:r>
      <w:r w:rsidR="00F3338B" w:rsidRPr="004D19C0">
        <w:rPr>
          <w:color w:val="000000" w:themeColor="text1"/>
          <w:szCs w:val="26"/>
        </w:rPr>
        <w:t>tại</w:t>
      </w:r>
      <w:r w:rsidR="00F3338B" w:rsidRPr="004D19C0">
        <w:rPr>
          <w:color w:val="000000" w:themeColor="text1"/>
          <w:szCs w:val="26"/>
          <w:lang w:val="vi-VN"/>
        </w:rPr>
        <w:t xml:space="preserve"> khu vực thực hiện dự án không </w:t>
      </w:r>
      <w:r w:rsidRPr="004D19C0">
        <w:rPr>
          <w:color w:val="000000" w:themeColor="text1"/>
          <w:szCs w:val="26"/>
        </w:rPr>
        <w:t>được dùng cho mục đích cấp nước sinh hoạt nên</w:t>
      </w:r>
      <w:r w:rsidRPr="004D19C0">
        <w:rPr>
          <w:color w:val="000000" w:themeColor="text1"/>
          <w:szCs w:val="26"/>
          <w:lang w:val="vi-VN"/>
        </w:rPr>
        <w:t xml:space="preserve"> </w:t>
      </w:r>
      <w:r w:rsidR="00F3338B" w:rsidRPr="004D19C0">
        <w:rPr>
          <w:color w:val="000000" w:themeColor="text1"/>
          <w:szCs w:val="26"/>
          <w:lang w:val="vi-VN"/>
        </w:rPr>
        <w:t xml:space="preserve">dự án </w:t>
      </w:r>
      <w:r w:rsidRPr="004D19C0">
        <w:rPr>
          <w:color w:val="000000" w:themeColor="text1"/>
          <w:szCs w:val="26"/>
          <w:shd w:val="clear" w:color="auto" w:fill="FFFFFF"/>
          <w:lang w:val="vi-VN"/>
        </w:rPr>
        <w:t xml:space="preserve">nằm trong diện </w:t>
      </w:r>
      <w:r w:rsidRPr="004D19C0">
        <w:rPr>
          <w:color w:val="000000" w:themeColor="text1"/>
          <w:spacing w:val="-2"/>
          <w:szCs w:val="26"/>
          <w:lang w:val="vi-VN"/>
        </w:rPr>
        <w:t xml:space="preserve">quy hoạch </w:t>
      </w:r>
      <w:r w:rsidRPr="004D19C0">
        <w:rPr>
          <w:color w:val="000000" w:themeColor="text1"/>
          <w:spacing w:val="-2"/>
          <w:szCs w:val="26"/>
        </w:rPr>
        <w:t>phân</w:t>
      </w:r>
      <w:r w:rsidRPr="004D19C0">
        <w:rPr>
          <w:color w:val="000000" w:themeColor="text1"/>
          <w:spacing w:val="-2"/>
          <w:szCs w:val="26"/>
          <w:lang w:val="vi-VN"/>
        </w:rPr>
        <w:t xml:space="preserve"> vùng môi trường </w:t>
      </w:r>
      <w:r w:rsidR="00F3338B" w:rsidRPr="004D19C0">
        <w:rPr>
          <w:color w:val="000000" w:themeColor="text1"/>
          <w:spacing w:val="-2"/>
          <w:szCs w:val="26"/>
          <w:lang w:val="vi-VN"/>
        </w:rPr>
        <w:t>khác</w:t>
      </w:r>
      <w:r w:rsidRPr="004D19C0">
        <w:rPr>
          <w:color w:val="000000" w:themeColor="text1"/>
          <w:spacing w:val="-2"/>
          <w:szCs w:val="26"/>
          <w:lang w:val="vi-VN"/>
        </w:rPr>
        <w:t xml:space="preserve">. </w:t>
      </w:r>
    </w:p>
    <w:p w14:paraId="47A42189" w14:textId="55F9A897" w:rsidR="00032DF3" w:rsidRPr="004D19C0" w:rsidRDefault="00032DF3" w:rsidP="0079438E">
      <w:pPr>
        <w:widowControl w:val="0"/>
        <w:ind w:firstLine="567"/>
        <w:rPr>
          <w:color w:val="000000" w:themeColor="text1"/>
          <w:szCs w:val="26"/>
          <w:lang w:val="vi-VN"/>
        </w:rPr>
      </w:pPr>
      <w:r w:rsidRPr="004D19C0">
        <w:rPr>
          <w:color w:val="000000" w:themeColor="text1"/>
          <w:szCs w:val="26"/>
        </w:rPr>
        <w:t>Khi triển khai</w:t>
      </w:r>
      <w:r w:rsidR="000A39BA" w:rsidRPr="004D19C0">
        <w:rPr>
          <w:color w:val="000000" w:themeColor="text1"/>
          <w:szCs w:val="26"/>
          <w:lang w:val="vi-VN"/>
        </w:rPr>
        <w:t xml:space="preserve"> thực hiện dự ánm chủ đầu tư sẽ </w:t>
      </w:r>
      <w:r w:rsidRPr="004D19C0">
        <w:rPr>
          <w:color w:val="000000" w:themeColor="text1"/>
          <w:szCs w:val="26"/>
        </w:rPr>
        <w:t>tuân thủ các quy định của Quy hoạch tỉnh về sử dụng đất, bảo vệ tài nguyên - môi trường, và tích hợp với phương án phát triển lưới điện, đảm bảo không gây xung đột với các chức năng bảo tồn, phát triển đô thị, nông lâm nghiệp và du lịch được nêu trong Quy hoạch.</w:t>
      </w:r>
    </w:p>
    <w:p w14:paraId="64452311" w14:textId="77777777" w:rsidR="00EE014B" w:rsidRPr="004D19C0" w:rsidRDefault="00EE014B" w:rsidP="00EE014B">
      <w:pPr>
        <w:pStyle w:val="Heading4"/>
        <w:keepNext w:val="0"/>
        <w:keepLines w:val="0"/>
        <w:widowControl w:val="0"/>
        <w:spacing w:line="312" w:lineRule="auto"/>
        <w:ind w:left="284"/>
        <w:rPr>
          <w:color w:val="000000" w:themeColor="text1"/>
          <w:szCs w:val="26"/>
          <w:u w:val="none"/>
          <w:lang w:val="vi-VN"/>
        </w:rPr>
      </w:pPr>
      <w:bookmarkStart w:id="56" w:name="_Toc232583500"/>
      <w:r w:rsidRPr="004D19C0">
        <w:rPr>
          <w:color w:val="000000" w:themeColor="text1"/>
          <w:szCs w:val="26"/>
          <w:u w:val="none"/>
        </w:rPr>
        <w:t>1.3.2. Sự phù hợp của dự án với chiến</w:t>
      </w:r>
      <w:r w:rsidRPr="004D19C0">
        <w:rPr>
          <w:color w:val="000000" w:themeColor="text1"/>
          <w:szCs w:val="26"/>
          <w:u w:val="none"/>
          <w:lang w:val="vi-VN"/>
        </w:rPr>
        <w:t xml:space="preserve"> lược vật liệu xây dựng Việt Nam</w:t>
      </w:r>
      <w:bookmarkEnd w:id="56"/>
    </w:p>
    <w:p w14:paraId="4B5F3FB5" w14:textId="77777777" w:rsidR="00EE014B" w:rsidRPr="004D19C0" w:rsidRDefault="00EE014B" w:rsidP="00EE014B">
      <w:pPr>
        <w:pStyle w:val="Heading4"/>
        <w:keepNext w:val="0"/>
        <w:keepLines w:val="0"/>
        <w:widowControl w:val="0"/>
        <w:spacing w:line="312" w:lineRule="auto"/>
        <w:ind w:firstLine="567"/>
        <w:rPr>
          <w:b w:val="0"/>
          <w:bCs/>
          <w:i w:val="0"/>
          <w:iCs w:val="0"/>
          <w:color w:val="000000" w:themeColor="text1"/>
          <w:spacing w:val="-4"/>
          <w:szCs w:val="26"/>
          <w:u w:val="none"/>
        </w:rPr>
      </w:pPr>
      <w:bookmarkStart w:id="57" w:name="_Toc232583501"/>
      <w:r w:rsidRPr="004D19C0">
        <w:rPr>
          <w:b w:val="0"/>
          <w:bCs/>
          <w:i w:val="0"/>
          <w:iCs w:val="0"/>
          <w:color w:val="000000" w:themeColor="text1"/>
          <w:spacing w:val="-4"/>
          <w:u w:val="none"/>
        </w:rPr>
        <w:t xml:space="preserve">Sản phẩm của dự án là đá granit, đá phiến đủ điều kiện phục vụ làm vật liệu xây </w:t>
      </w:r>
      <w:r w:rsidRPr="004D19C0">
        <w:rPr>
          <w:b w:val="0"/>
          <w:bCs/>
          <w:i w:val="0"/>
          <w:iCs w:val="0"/>
          <w:color w:val="000000" w:themeColor="text1"/>
          <w:spacing w:val="-4"/>
          <w:u w:val="none"/>
        </w:rPr>
        <w:lastRenderedPageBreak/>
        <w:t>dựng thông thường, vật liệu san lấp, phối trộn với nguyên liệu khác để sản xuất gạch ceramic. Dự án sử dụng dây chuyền công nghệ khai thác đồng bộ, hiện đại và có các biện pháp giảm thiểu tác động đến môi trường trong quá trình khai thác. Do đó, dự án phù hợp với mục tiêu về đá xây dựng giai đoạn 2021 – 2030 theo Quyết định số 1266/QĐ-TTg ngày 18/8/2020 của Thủ tướng Chính phủ Quyết định phê duyệt Chiến lược phát triển vật liệu xây dựng Việt Nam thời kỳ 2021 – 2030, định hướng đến năm 2050.</w:t>
      </w:r>
      <w:bookmarkEnd w:id="57"/>
    </w:p>
    <w:p w14:paraId="0B4C4571" w14:textId="3FD338D8" w:rsidR="00EE014B" w:rsidRPr="004D19C0" w:rsidRDefault="00EE014B" w:rsidP="005C3E9F">
      <w:pPr>
        <w:pStyle w:val="Heading4"/>
        <w:keepNext w:val="0"/>
        <w:keepLines w:val="0"/>
        <w:widowControl w:val="0"/>
        <w:spacing w:line="312" w:lineRule="auto"/>
        <w:ind w:firstLine="284"/>
        <w:rPr>
          <w:color w:val="000000" w:themeColor="text1"/>
          <w:szCs w:val="26"/>
          <w:u w:val="none"/>
        </w:rPr>
      </w:pPr>
      <w:bookmarkStart w:id="58" w:name="_Toc232583502"/>
      <w:r w:rsidRPr="004D19C0">
        <w:rPr>
          <w:color w:val="000000" w:themeColor="text1"/>
          <w:szCs w:val="26"/>
          <w:u w:val="none"/>
        </w:rPr>
        <w:t xml:space="preserve">1.3.3. Sự phù hợp của dự án với Quy hoạch vật liệu xây dựng tỉnh </w:t>
      </w:r>
      <w:r w:rsidR="005C3E9F" w:rsidRPr="004D19C0">
        <w:rPr>
          <w:color w:val="000000" w:themeColor="text1"/>
          <w:szCs w:val="26"/>
          <w:u w:val="none"/>
        </w:rPr>
        <w:t>Hà Giang cũ (Nay là tỉnh Tuyên Quang)</w:t>
      </w:r>
      <w:bookmarkEnd w:id="58"/>
    </w:p>
    <w:p w14:paraId="0810BCAC" w14:textId="381AB4F6" w:rsidR="00EE014B" w:rsidRPr="004D19C0" w:rsidRDefault="00EE014B" w:rsidP="00EE014B">
      <w:pPr>
        <w:widowControl w:val="0"/>
        <w:ind w:firstLine="567"/>
        <w:rPr>
          <w:color w:val="000000" w:themeColor="text1"/>
          <w:lang w:val="vi-VN"/>
        </w:rPr>
      </w:pPr>
      <w:r w:rsidRPr="004D19C0">
        <w:rPr>
          <w:color w:val="000000" w:themeColor="text1"/>
        </w:rPr>
        <w:t xml:space="preserve">Dự án </w:t>
      </w:r>
      <w:r w:rsidR="00A337CE" w:rsidRPr="004D19C0">
        <w:rPr>
          <w:color w:val="000000" w:themeColor="text1"/>
        </w:rPr>
        <w:t>được</w:t>
      </w:r>
      <w:r w:rsidR="00A337CE" w:rsidRPr="004D19C0">
        <w:rPr>
          <w:color w:val="000000" w:themeColor="text1"/>
          <w:lang w:val="vi-VN"/>
        </w:rPr>
        <w:t xml:space="preserve"> quy hoạch trong danh </w:t>
      </w:r>
      <w:r w:rsidR="001A1D86" w:rsidRPr="004D19C0">
        <w:rPr>
          <w:color w:val="000000" w:themeColor="text1"/>
          <w:lang w:val="vi-VN"/>
        </w:rPr>
        <w:t>mục</w:t>
      </w:r>
      <w:r w:rsidR="00A337CE" w:rsidRPr="004D19C0">
        <w:rPr>
          <w:color w:val="000000" w:themeColor="text1"/>
          <w:lang w:val="vi-VN"/>
        </w:rPr>
        <w:t xml:space="preserve"> các khu vực phát triển khai thác cát, sỏi làm vật liệu xây dựng thông thường trên địa bàn tỉnh Hà Giang giai đoạn 2021 – 2025 tại Mục 1.V, phụ lục VI </w:t>
      </w:r>
      <w:r w:rsidR="00A337CE" w:rsidRPr="004D19C0">
        <w:rPr>
          <w:color w:val="000000" w:themeColor="text1"/>
        </w:rPr>
        <w:t>kèm</w:t>
      </w:r>
      <w:r w:rsidR="00A337CE" w:rsidRPr="004D19C0">
        <w:rPr>
          <w:color w:val="000000" w:themeColor="text1"/>
          <w:lang w:val="vi-VN"/>
        </w:rPr>
        <w:t xml:space="preserve"> theo </w:t>
      </w:r>
      <w:r w:rsidRPr="004D19C0">
        <w:rPr>
          <w:color w:val="000000" w:themeColor="text1"/>
        </w:rPr>
        <w:t xml:space="preserve">Quyết định số </w:t>
      </w:r>
      <w:r w:rsidR="005C3E9F" w:rsidRPr="004D19C0">
        <w:rPr>
          <w:color w:val="000000" w:themeColor="text1"/>
        </w:rPr>
        <w:t>1261</w:t>
      </w:r>
      <w:r w:rsidRPr="004D19C0">
        <w:rPr>
          <w:color w:val="000000" w:themeColor="text1"/>
        </w:rPr>
        <w:t xml:space="preserve">/QĐ-UBND ngày </w:t>
      </w:r>
      <w:r w:rsidR="005C3E9F" w:rsidRPr="004D19C0">
        <w:rPr>
          <w:color w:val="000000" w:themeColor="text1"/>
        </w:rPr>
        <w:t>30</w:t>
      </w:r>
      <w:r w:rsidRPr="004D19C0">
        <w:rPr>
          <w:color w:val="000000" w:themeColor="text1"/>
        </w:rPr>
        <w:t>/</w:t>
      </w:r>
      <w:r w:rsidR="005C3E9F" w:rsidRPr="004D19C0">
        <w:rPr>
          <w:color w:val="000000" w:themeColor="text1"/>
        </w:rPr>
        <w:t>6</w:t>
      </w:r>
      <w:r w:rsidRPr="004D19C0">
        <w:rPr>
          <w:color w:val="000000" w:themeColor="text1"/>
        </w:rPr>
        <w:t>/</w:t>
      </w:r>
      <w:r w:rsidR="005C3E9F" w:rsidRPr="004D19C0">
        <w:rPr>
          <w:color w:val="000000" w:themeColor="text1"/>
        </w:rPr>
        <w:t>2021</w:t>
      </w:r>
      <w:r w:rsidRPr="004D19C0">
        <w:rPr>
          <w:color w:val="000000" w:themeColor="text1"/>
        </w:rPr>
        <w:t xml:space="preserve"> của UBND tỉnh </w:t>
      </w:r>
      <w:r w:rsidR="005C3E9F" w:rsidRPr="004D19C0">
        <w:rPr>
          <w:color w:val="000000" w:themeColor="text1"/>
        </w:rPr>
        <w:t>Hà</w:t>
      </w:r>
      <w:r w:rsidR="005C3E9F" w:rsidRPr="004D19C0">
        <w:rPr>
          <w:color w:val="000000" w:themeColor="text1"/>
          <w:lang w:val="vi-VN"/>
        </w:rPr>
        <w:t xml:space="preserve"> Giang </w:t>
      </w:r>
      <w:r w:rsidR="005C3E9F" w:rsidRPr="004D19C0">
        <w:rPr>
          <w:color w:val="000000" w:themeColor="text1"/>
        </w:rPr>
        <w:t>về</w:t>
      </w:r>
      <w:r w:rsidR="005C3E9F" w:rsidRPr="004D19C0">
        <w:rPr>
          <w:color w:val="000000" w:themeColor="text1"/>
          <w:lang w:val="vi-VN"/>
        </w:rPr>
        <w:t xml:space="preserve"> việc ban hành Kế hoạch phát triển vật liệu xây dựng tỉnh Hà Giang thời kỳ 2021-2030, tầm nhìn đến năm 2050.</w:t>
      </w:r>
    </w:p>
    <w:p w14:paraId="766F5222" w14:textId="50E32992" w:rsidR="00032DF3" w:rsidRPr="004D19C0" w:rsidRDefault="00032DF3" w:rsidP="0079438E">
      <w:pPr>
        <w:pStyle w:val="Heading4"/>
        <w:keepNext w:val="0"/>
        <w:keepLines w:val="0"/>
        <w:widowControl w:val="0"/>
        <w:spacing w:line="312" w:lineRule="auto"/>
        <w:ind w:left="284"/>
        <w:rPr>
          <w:color w:val="000000" w:themeColor="text1"/>
          <w:szCs w:val="26"/>
          <w:u w:val="none"/>
          <w:lang w:val="vi-VN"/>
        </w:rPr>
      </w:pPr>
      <w:bookmarkStart w:id="59" w:name="_Toc232583503"/>
      <w:r w:rsidRPr="004D19C0">
        <w:rPr>
          <w:color w:val="000000" w:themeColor="text1"/>
          <w:szCs w:val="26"/>
          <w:u w:val="none"/>
        </w:rPr>
        <w:t>1.3.</w:t>
      </w:r>
      <w:r w:rsidR="00EE014B" w:rsidRPr="004D19C0">
        <w:rPr>
          <w:color w:val="000000" w:themeColor="text1"/>
          <w:szCs w:val="26"/>
          <w:u w:val="none"/>
        </w:rPr>
        <w:t>4</w:t>
      </w:r>
      <w:r w:rsidRPr="004D19C0">
        <w:rPr>
          <w:color w:val="000000" w:themeColor="text1"/>
          <w:szCs w:val="26"/>
          <w:u w:val="none"/>
        </w:rPr>
        <w:t xml:space="preserve">. Sự phù hợp của dự án với </w:t>
      </w:r>
      <w:r w:rsidR="00C3067F" w:rsidRPr="004D19C0">
        <w:rPr>
          <w:color w:val="000000" w:themeColor="text1"/>
          <w:szCs w:val="26"/>
          <w:u w:val="none"/>
        </w:rPr>
        <w:t>quy</w:t>
      </w:r>
      <w:r w:rsidR="00C3067F" w:rsidRPr="004D19C0">
        <w:rPr>
          <w:color w:val="000000" w:themeColor="text1"/>
          <w:szCs w:val="26"/>
          <w:u w:val="none"/>
          <w:lang w:val="vi-VN"/>
        </w:rPr>
        <w:t xml:space="preserve"> hoạch sử dụng đất.</w:t>
      </w:r>
      <w:bookmarkEnd w:id="59"/>
    </w:p>
    <w:p w14:paraId="2380FD26" w14:textId="77777777" w:rsidR="00DF5578" w:rsidRPr="004D19C0" w:rsidRDefault="00C3067F" w:rsidP="00C3067F">
      <w:pPr>
        <w:ind w:firstLine="567"/>
        <w:rPr>
          <w:color w:val="000000" w:themeColor="text1"/>
        </w:rPr>
      </w:pPr>
      <w:r w:rsidRPr="004D19C0">
        <w:rPr>
          <w:color w:val="000000" w:themeColor="text1"/>
          <w:lang w:val="vi-VN"/>
        </w:rPr>
        <w:t>-</w:t>
      </w:r>
      <w:r w:rsidR="00DF5578" w:rsidRPr="004D19C0">
        <w:rPr>
          <w:color w:val="000000" w:themeColor="text1"/>
          <w:lang w:val="vi-VN"/>
        </w:rPr>
        <w:t xml:space="preserve"> Phần lớn diện tích của </w:t>
      </w:r>
      <w:bookmarkStart w:id="60" w:name="_Hlk219967927"/>
      <w:r w:rsidR="00DF5578" w:rsidRPr="004D19C0">
        <w:rPr>
          <w:color w:val="000000" w:themeColor="text1"/>
          <w:lang w:val="vi-VN"/>
        </w:rPr>
        <w:t>d</w:t>
      </w:r>
      <w:r w:rsidRPr="004D19C0">
        <w:rPr>
          <w:color w:val="000000" w:themeColor="text1"/>
          <w:lang w:val="vi-VN"/>
        </w:rPr>
        <w:t xml:space="preserve">ự án </w:t>
      </w:r>
      <w:r w:rsidR="00DF5578" w:rsidRPr="004D19C0">
        <w:rPr>
          <w:color w:val="000000" w:themeColor="text1"/>
          <w:lang w:val="vi-VN"/>
        </w:rPr>
        <w:t xml:space="preserve">(3,03ha chiếm 85%) </w:t>
      </w:r>
      <w:r w:rsidRPr="004D19C0">
        <w:rPr>
          <w:color w:val="000000" w:themeColor="text1"/>
          <w:lang w:val="vi-VN"/>
        </w:rPr>
        <w:t xml:space="preserve">phù hợp với quy hoạch sử dụng đất </w:t>
      </w:r>
      <w:r w:rsidRPr="004D19C0">
        <w:rPr>
          <w:color w:val="000000" w:themeColor="text1"/>
          <w:spacing w:val="-2"/>
          <w:shd w:val="clear" w:color="auto" w:fill="FFFFFF"/>
          <w:lang w:val="vi-VN"/>
        </w:rPr>
        <w:t xml:space="preserve">đến năm 2030 </w:t>
      </w:r>
      <w:r w:rsidRPr="004D19C0">
        <w:rPr>
          <w:color w:val="000000" w:themeColor="text1"/>
          <w:lang w:val="vi-VN"/>
        </w:rPr>
        <w:t xml:space="preserve">của huyện Hoàng Su Phì đã được </w:t>
      </w:r>
      <w:r w:rsidRPr="004D19C0">
        <w:rPr>
          <w:color w:val="000000" w:themeColor="text1"/>
          <w:spacing w:val="-2"/>
          <w:lang w:val="vi-VN"/>
        </w:rPr>
        <w:t xml:space="preserve">UBND tỉnh Hà Giang phê duyệt </w:t>
      </w:r>
      <w:r w:rsidRPr="004D19C0">
        <w:rPr>
          <w:color w:val="000000" w:themeColor="text1"/>
          <w:lang w:val="vi-VN"/>
        </w:rPr>
        <w:t xml:space="preserve">tại Quyết </w:t>
      </w:r>
      <w:r w:rsidRPr="004D19C0">
        <w:rPr>
          <w:color w:val="000000" w:themeColor="text1"/>
        </w:rPr>
        <w:t>định số 1605/QĐ-UBND ngày 19/11/2024.</w:t>
      </w:r>
      <w:r w:rsidR="00DF5578" w:rsidRPr="004D19C0">
        <w:rPr>
          <w:color w:val="000000" w:themeColor="text1"/>
        </w:rPr>
        <w:t xml:space="preserve"> </w:t>
      </w:r>
    </w:p>
    <w:p w14:paraId="551E139B" w14:textId="4973E305" w:rsidR="00C3067F" w:rsidRPr="004D19C0" w:rsidRDefault="00DF5578" w:rsidP="00C3067F">
      <w:pPr>
        <w:ind w:firstLine="567"/>
        <w:rPr>
          <w:color w:val="000000" w:themeColor="text1"/>
          <w:spacing w:val="-2"/>
          <w:lang w:val="vi-VN"/>
        </w:rPr>
      </w:pPr>
      <w:r w:rsidRPr="004D19C0">
        <w:rPr>
          <w:color w:val="000000" w:themeColor="text1"/>
          <w:lang w:val="vi-VN"/>
        </w:rPr>
        <w:t xml:space="preserve">- </w:t>
      </w:r>
      <w:r w:rsidRPr="004D19C0">
        <w:rPr>
          <w:color w:val="000000" w:themeColor="text1"/>
        </w:rPr>
        <w:t xml:space="preserve">Phần còn lại với diện tích 0,54ha (Chiếm 15%) được quy hoạch là đất trồng cây hàng năm sẽ không đưa vào vào thiết kế khai thác và không cấp phép khai thác đối với phần trữ lượng khoáng sản nằm trong diện tích này. Việc xem xét đưa phần trữ lượng trong diện tích nêu trên vào thiết kế khai thác và cấp phép khai thác chỉ được thực hiện sau khi phần diện tích này được cơ quan có thẩm quyền điều chỉnh quy hoạch sử dụng đất hoặc cho phép chuyển mục đích sử dụng đất theo quy định của pháp luật. </w:t>
      </w:r>
    </w:p>
    <w:bookmarkEnd w:id="60"/>
    <w:p w14:paraId="14ABF46C" w14:textId="77777777" w:rsidR="001A1D86" w:rsidRPr="004D19C0" w:rsidRDefault="00C3067F" w:rsidP="001A1D86">
      <w:pPr>
        <w:ind w:firstLine="567"/>
        <w:rPr>
          <w:color w:val="000000" w:themeColor="text1"/>
        </w:rPr>
      </w:pPr>
      <w:r w:rsidRPr="004D19C0">
        <w:rPr>
          <w:color w:val="000000" w:themeColor="text1"/>
          <w:spacing w:val="-2"/>
          <w:lang w:val="vi-VN"/>
        </w:rPr>
        <w:t xml:space="preserve">- </w:t>
      </w:r>
      <w:r w:rsidR="005271FC" w:rsidRPr="004D19C0">
        <w:rPr>
          <w:color w:val="000000" w:themeColor="text1"/>
          <w:spacing w:val="-2"/>
          <w:lang w:val="vi-VN"/>
        </w:rPr>
        <w:t xml:space="preserve">Dự án phù hợp với </w:t>
      </w:r>
      <w:r w:rsidR="00DF1DDD" w:rsidRPr="004D19C0">
        <w:rPr>
          <w:color w:val="000000" w:themeColor="text1"/>
        </w:rPr>
        <w:t xml:space="preserve">Quy hoạch sử dụng đất quốc gia thời kỳ 2021 - 2030, tầm nhìn đến năm 2050, Kế hoạch sử dụng đất quốc gia 5 năm 2021 - 2025 tại Nghị quyết số 39/2021/QH15 ngày 13/11/2021 của Quốc Hội. Trong đó nêu rõ mục tiêu của quy hoạch là: Phân bổ hợp lý quỹ đất cho các ngành, lĩnh vực ưu tiên phát triển; Bảo đảm sử dụng đất hiệu quả, bền vững, gắn với bảo vệ môi trường và thích ứng biến đổi khí hậu; Ưu tiên đất cho công nghiệp, hạ tầng, nông nghiệp công nghệ cao, và bảo tồn thiên nhiên. </w:t>
      </w:r>
    </w:p>
    <w:p w14:paraId="27287CF6" w14:textId="52165704" w:rsidR="00DF1DDD" w:rsidRPr="004D19C0" w:rsidRDefault="00DF1DDD" w:rsidP="00201123">
      <w:pPr>
        <w:widowControl w:val="0"/>
        <w:ind w:left="284" w:firstLine="567"/>
        <w:rPr>
          <w:color w:val="000000" w:themeColor="text1"/>
        </w:rPr>
      </w:pPr>
      <w:r w:rsidRPr="004D19C0">
        <w:rPr>
          <w:color w:val="000000" w:themeColor="text1"/>
        </w:rPr>
        <w:t>+ Không xâm phạm đất rừng đặc dụng, đất bảo tồn: Khu vực dự án không nằm trong vùng cấm hoặc hạn chế khai thác theo quy định.</w:t>
      </w:r>
    </w:p>
    <w:p w14:paraId="2584555B" w14:textId="5AF8A584" w:rsidR="00DF1DDD" w:rsidRPr="004D19C0" w:rsidRDefault="00DF1DDD" w:rsidP="00201123">
      <w:pPr>
        <w:widowControl w:val="0"/>
        <w:ind w:left="284" w:firstLine="567"/>
        <w:rPr>
          <w:color w:val="000000" w:themeColor="text1"/>
        </w:rPr>
      </w:pPr>
      <w:r w:rsidRPr="004D19C0">
        <w:rPr>
          <w:color w:val="000000" w:themeColor="text1"/>
        </w:rPr>
        <w:t>+ Có phương án hoàn trả đất sau khai thác: Theo định hướng kinh tế tuần hoàn, đất sau khai thác sẽ được cải tạo phục hồi để phục vụ mục tiêu phát triển kinh tế – xã hội khác.</w:t>
      </w:r>
    </w:p>
    <w:p w14:paraId="3CAE6995" w14:textId="77777777" w:rsidR="00EE014B" w:rsidRPr="004D19C0" w:rsidRDefault="00EE014B" w:rsidP="00EE014B">
      <w:pPr>
        <w:widowControl w:val="0"/>
        <w:ind w:left="284" w:firstLine="283"/>
        <w:rPr>
          <w:color w:val="000000" w:themeColor="text1"/>
        </w:rPr>
      </w:pPr>
      <w:r w:rsidRPr="004D19C0">
        <w:rPr>
          <w:rFonts w:eastAsiaTheme="majorEastAsia" w:cstheme="majorBidi"/>
          <w:b/>
          <w:i/>
          <w:iCs/>
          <w:color w:val="000000" w:themeColor="text1"/>
          <w:szCs w:val="26"/>
        </w:rPr>
        <w:t>1</w:t>
      </w:r>
      <w:r w:rsidRPr="004D19C0">
        <w:rPr>
          <w:rFonts w:eastAsiaTheme="majorEastAsia" w:cstheme="majorBidi"/>
          <w:b/>
          <w:i/>
          <w:iCs/>
          <w:color w:val="000000" w:themeColor="text1"/>
          <w:szCs w:val="26"/>
          <w:lang w:val="vi-VN"/>
        </w:rPr>
        <w:t>.3.5.</w:t>
      </w:r>
      <w:r w:rsidRPr="004D19C0">
        <w:rPr>
          <w:rFonts w:eastAsiaTheme="majorEastAsia" w:cstheme="majorBidi"/>
          <w:b/>
          <w:i/>
          <w:iCs/>
          <w:color w:val="000000" w:themeColor="text1"/>
          <w:szCs w:val="26"/>
        </w:rPr>
        <w:t xml:space="preserve"> Mối quan hệ của dự án với các dự án khác</w:t>
      </w:r>
      <w:r w:rsidRPr="004D19C0">
        <w:rPr>
          <w:color w:val="000000" w:themeColor="text1"/>
        </w:rPr>
        <w:t xml:space="preserve"> </w:t>
      </w:r>
    </w:p>
    <w:p w14:paraId="1FC6B8AC" w14:textId="0721B997" w:rsidR="00B802D5" w:rsidRPr="004D19C0" w:rsidRDefault="00B802D5" w:rsidP="00EE014B">
      <w:pPr>
        <w:widowControl w:val="0"/>
        <w:ind w:firstLine="567"/>
        <w:rPr>
          <w:color w:val="000000" w:themeColor="text1"/>
          <w:lang w:val="vi-VN"/>
        </w:rPr>
      </w:pPr>
      <w:r w:rsidRPr="004D19C0">
        <w:rPr>
          <w:rFonts w:cs="Times New Roman"/>
          <w:color w:val="000000" w:themeColor="text1"/>
        </w:rPr>
        <w:lastRenderedPageBreak/>
        <w:t>Dự</w:t>
      </w:r>
      <w:r w:rsidRPr="004D19C0">
        <w:rPr>
          <w:rFonts w:cs="Times New Roman"/>
          <w:color w:val="000000" w:themeColor="text1"/>
          <w:lang w:val="vi-VN"/>
        </w:rPr>
        <w:t xml:space="preserve"> án khai thác mỏ cát, sỏi lòng sông Chảy, đầu cầu treo, thị trấn Vinh Quang và thôn Cán Chỉ Dền, xã Tụ Nhân, huyện Hoàng Su Phì, tỉnh Hà Giang (Nay là xã Hoàng Su Phì, tỉnh Tuyên Quang) của Công ty TNHH Tiến Đạt </w:t>
      </w:r>
      <w:r w:rsidRPr="004D19C0">
        <w:rPr>
          <w:color w:val="000000" w:themeColor="text1"/>
        </w:rPr>
        <w:t>không nằm trong phạm vi của dự án khác, không có mối quan hệ với các dự án khác</w:t>
      </w:r>
      <w:r w:rsidRPr="004D19C0">
        <w:rPr>
          <w:color w:val="000000" w:themeColor="text1"/>
          <w:lang w:val="vi-VN"/>
        </w:rPr>
        <w:t>.</w:t>
      </w:r>
    </w:p>
    <w:p w14:paraId="09E16170" w14:textId="77777777" w:rsidR="00B31927" w:rsidRPr="004D19C0" w:rsidRDefault="00B31927" w:rsidP="00DF1DDD">
      <w:pPr>
        <w:pStyle w:val="ListParagraph"/>
        <w:widowControl w:val="0"/>
        <w:ind w:hanging="720"/>
        <w:outlineLvl w:val="0"/>
        <w:rPr>
          <w:b/>
          <w:color w:val="000000" w:themeColor="text1"/>
          <w:szCs w:val="26"/>
          <w:lang w:val="vi-VN"/>
        </w:rPr>
      </w:pPr>
      <w:bookmarkStart w:id="61" w:name="_Toc183975981"/>
      <w:bookmarkStart w:id="62" w:name="_Toc232583504"/>
      <w:r w:rsidRPr="004D19C0">
        <w:rPr>
          <w:b/>
          <w:color w:val="000000" w:themeColor="text1"/>
          <w:szCs w:val="26"/>
          <w:lang w:val="vi-VN"/>
        </w:rPr>
        <w:t>2. Căn cứ pháp lý và kỹ thuật của việc thực hiện ĐTM</w:t>
      </w:r>
      <w:bookmarkEnd w:id="61"/>
      <w:bookmarkEnd w:id="62"/>
    </w:p>
    <w:p w14:paraId="2663BA97" w14:textId="035F6D61" w:rsidR="00B31927" w:rsidRPr="004D19C0" w:rsidRDefault="00B31927" w:rsidP="00DF1DDD">
      <w:pPr>
        <w:pStyle w:val="ListParagraph"/>
        <w:widowControl w:val="0"/>
        <w:tabs>
          <w:tab w:val="left" w:pos="284"/>
          <w:tab w:val="left" w:pos="567"/>
        </w:tabs>
        <w:ind w:left="0" w:firstLine="567"/>
        <w:rPr>
          <w:rFonts w:eastAsia="Times New Roman"/>
          <w:b/>
          <w:color w:val="000000" w:themeColor="text1"/>
          <w:szCs w:val="26"/>
          <w:lang w:val="en-GB"/>
        </w:rPr>
      </w:pPr>
      <w:r w:rsidRPr="004D19C0">
        <w:rPr>
          <w:color w:val="000000" w:themeColor="text1"/>
          <w:szCs w:val="26"/>
        </w:rPr>
        <w:t xml:space="preserve">Báo cáo đánh giá tác động môi trường </w:t>
      </w:r>
      <w:r w:rsidR="00F31DF1" w:rsidRPr="004D19C0">
        <w:rPr>
          <w:color w:val="000000" w:themeColor="text1"/>
          <w:szCs w:val="26"/>
        </w:rPr>
        <w:t>của</w:t>
      </w:r>
      <w:r w:rsidR="00F31DF1" w:rsidRPr="004D19C0">
        <w:rPr>
          <w:color w:val="000000" w:themeColor="text1"/>
          <w:szCs w:val="26"/>
          <w:lang w:val="vi-VN"/>
        </w:rPr>
        <w:t xml:space="preserve"> </w:t>
      </w:r>
      <w:r w:rsidR="00C04F68" w:rsidRPr="004D19C0">
        <w:rPr>
          <w:color w:val="000000" w:themeColor="text1"/>
          <w:szCs w:val="26"/>
          <w:lang w:val="vi-VN"/>
        </w:rPr>
        <w:t>D</w:t>
      </w:r>
      <w:r w:rsidR="00F31DF1" w:rsidRPr="004D19C0">
        <w:rPr>
          <w:color w:val="000000" w:themeColor="text1"/>
          <w:szCs w:val="26"/>
          <w:lang w:val="vi-VN"/>
        </w:rPr>
        <w:t xml:space="preserve">ự án </w:t>
      </w:r>
      <w:r w:rsidRPr="004D19C0">
        <w:rPr>
          <w:color w:val="000000" w:themeColor="text1"/>
          <w:szCs w:val="26"/>
        </w:rPr>
        <w:t>được thực hiện dựa trên các văn bản pháp lý sau:</w:t>
      </w:r>
    </w:p>
    <w:p w14:paraId="5AF9EF79" w14:textId="77777777" w:rsidR="00B31927" w:rsidRPr="004D19C0" w:rsidRDefault="00B31927" w:rsidP="00DF1DDD">
      <w:pPr>
        <w:pStyle w:val="Heading3"/>
        <w:keepNext w:val="0"/>
        <w:keepLines w:val="0"/>
        <w:widowControl w:val="0"/>
        <w:spacing w:line="312" w:lineRule="auto"/>
        <w:rPr>
          <w:i w:val="0"/>
          <w:color w:val="000000" w:themeColor="text1"/>
          <w:szCs w:val="26"/>
        </w:rPr>
      </w:pPr>
      <w:bookmarkStart w:id="63" w:name="_Toc163641864"/>
      <w:bookmarkStart w:id="64" w:name="_Toc164239249"/>
      <w:bookmarkStart w:id="65" w:name="_Toc164239419"/>
      <w:bookmarkStart w:id="66" w:name="_Toc164240199"/>
      <w:bookmarkStart w:id="67" w:name="_Toc164255983"/>
      <w:bookmarkStart w:id="68" w:name="_Toc183968459"/>
      <w:bookmarkStart w:id="69" w:name="_Toc183975982"/>
      <w:bookmarkStart w:id="70" w:name="_Toc184375665"/>
      <w:bookmarkStart w:id="71" w:name="_Toc184997383"/>
      <w:bookmarkStart w:id="72" w:name="_Toc185327425"/>
      <w:bookmarkStart w:id="73" w:name="_Toc186321119"/>
      <w:bookmarkStart w:id="74" w:name="_Toc232582776"/>
      <w:bookmarkStart w:id="75" w:name="_Toc232583127"/>
      <w:bookmarkStart w:id="76" w:name="_Toc232583505"/>
      <w:r w:rsidRPr="004D19C0">
        <w:rPr>
          <w:i w:val="0"/>
          <w:color w:val="000000" w:themeColor="text1"/>
          <w:szCs w:val="26"/>
          <w:lang w:val="vi-VN"/>
        </w:rPr>
        <w:t>2.1. Căn cứ pháp lý, quy chuẩn, tiêu chuẩn và hướng dẫn kỹ thuật</w:t>
      </w:r>
      <w:bookmarkEnd w:id="63"/>
      <w:bookmarkEnd w:id="64"/>
      <w:bookmarkEnd w:id="65"/>
      <w:bookmarkEnd w:id="66"/>
      <w:bookmarkEnd w:id="67"/>
      <w:r w:rsidRPr="004D19C0">
        <w:rPr>
          <w:i w:val="0"/>
          <w:color w:val="000000" w:themeColor="text1"/>
          <w:szCs w:val="26"/>
          <w:lang w:val="vi-VN"/>
        </w:rPr>
        <w:t xml:space="preserve"> </w:t>
      </w:r>
      <w:r w:rsidRPr="004D19C0">
        <w:rPr>
          <w:i w:val="0"/>
          <w:color w:val="000000" w:themeColor="text1"/>
          <w:szCs w:val="26"/>
        </w:rPr>
        <w:t xml:space="preserve"> có liên quan làm căn cứ cho việc thực hiện DTM</w:t>
      </w:r>
      <w:bookmarkEnd w:id="68"/>
      <w:bookmarkEnd w:id="69"/>
      <w:bookmarkEnd w:id="70"/>
      <w:bookmarkEnd w:id="71"/>
      <w:bookmarkEnd w:id="72"/>
      <w:bookmarkEnd w:id="73"/>
      <w:bookmarkEnd w:id="74"/>
      <w:bookmarkEnd w:id="75"/>
      <w:bookmarkEnd w:id="76"/>
    </w:p>
    <w:p w14:paraId="4164CCC6" w14:textId="77777777" w:rsidR="00B31927" w:rsidRPr="004D19C0" w:rsidRDefault="00B31927" w:rsidP="00DF1DDD">
      <w:pPr>
        <w:pStyle w:val="Heading4"/>
        <w:keepNext w:val="0"/>
        <w:keepLines w:val="0"/>
        <w:widowControl w:val="0"/>
        <w:spacing w:line="312" w:lineRule="auto"/>
        <w:ind w:firstLine="284"/>
        <w:rPr>
          <w:color w:val="000000" w:themeColor="text1"/>
          <w:szCs w:val="26"/>
          <w:u w:val="none"/>
        </w:rPr>
      </w:pPr>
      <w:bookmarkStart w:id="77" w:name="_Toc232583506"/>
      <w:r w:rsidRPr="004D19C0">
        <w:rPr>
          <w:color w:val="000000" w:themeColor="text1"/>
          <w:szCs w:val="26"/>
          <w:u w:val="none"/>
          <w:lang w:val="vi-VN"/>
        </w:rPr>
        <w:t xml:space="preserve">2.1.1. </w:t>
      </w:r>
      <w:r w:rsidRPr="004D19C0">
        <w:rPr>
          <w:color w:val="000000" w:themeColor="text1"/>
          <w:szCs w:val="26"/>
          <w:u w:val="none"/>
        </w:rPr>
        <w:t>Các văn bản pháp luật</w:t>
      </w:r>
      <w:bookmarkEnd w:id="77"/>
    </w:p>
    <w:p w14:paraId="53109D46" w14:textId="0B5A6667" w:rsidR="00B31927" w:rsidRPr="004D19C0" w:rsidRDefault="00B31927">
      <w:pPr>
        <w:pStyle w:val="ListParagraph"/>
        <w:widowControl w:val="0"/>
        <w:numPr>
          <w:ilvl w:val="0"/>
          <w:numId w:val="20"/>
        </w:numPr>
        <w:tabs>
          <w:tab w:val="left" w:pos="851"/>
        </w:tabs>
        <w:ind w:hanging="153"/>
        <w:rPr>
          <w:b/>
          <w:i/>
          <w:color w:val="000000" w:themeColor="text1"/>
          <w:szCs w:val="26"/>
        </w:rPr>
      </w:pPr>
      <w:r w:rsidRPr="004D19C0">
        <w:rPr>
          <w:b/>
          <w:i/>
          <w:color w:val="000000" w:themeColor="text1"/>
          <w:szCs w:val="26"/>
        </w:rPr>
        <w:t>Văn bản pháp luật</w:t>
      </w:r>
    </w:p>
    <w:p w14:paraId="528653CD" w14:textId="58912283" w:rsidR="00C20835" w:rsidRPr="004D19C0" w:rsidRDefault="00C20835" w:rsidP="0079438E">
      <w:pPr>
        <w:widowControl w:val="0"/>
        <w:ind w:firstLine="567"/>
        <w:rPr>
          <w:rFonts w:cs="Times New Roman"/>
          <w:color w:val="000000" w:themeColor="text1"/>
          <w:szCs w:val="26"/>
        </w:rPr>
      </w:pPr>
      <w:bookmarkStart w:id="78" w:name="_Hlk219234470"/>
      <w:r w:rsidRPr="004D19C0">
        <w:rPr>
          <w:rFonts w:cs="Times New Roman"/>
          <w:color w:val="000000" w:themeColor="text1"/>
          <w:szCs w:val="26"/>
        </w:rPr>
        <w:t>- Luật Bảo vệ Môi trường số 72/2020/QH14 ngày 17/11/2020;</w:t>
      </w:r>
    </w:p>
    <w:p w14:paraId="22603E72" w14:textId="61485ED9" w:rsidR="00E434A1" w:rsidRPr="004D19C0" w:rsidRDefault="00E434A1" w:rsidP="00E434A1">
      <w:pPr>
        <w:widowControl w:val="0"/>
        <w:spacing w:line="319" w:lineRule="auto"/>
        <w:ind w:firstLine="567"/>
        <w:contextualSpacing/>
        <w:rPr>
          <w:rFonts w:cs="Times New Roman"/>
          <w:color w:val="000000" w:themeColor="text1"/>
          <w:szCs w:val="26"/>
          <w:lang w:val="vi-VN"/>
        </w:rPr>
      </w:pPr>
      <w:r w:rsidRPr="004D19C0">
        <w:rPr>
          <w:rFonts w:cs="Times New Roman"/>
          <w:color w:val="000000" w:themeColor="text1"/>
          <w:szCs w:val="26"/>
          <w:lang w:val="vi-VN"/>
        </w:rPr>
        <w:t>- Luật sửa đổi, bổ sung một số điều của 15 luật trong lĩnh vực nông nghiệp và môi trường số 146/2025/QH15 ngày 11/12/2025;</w:t>
      </w:r>
    </w:p>
    <w:p w14:paraId="306B96F4" w14:textId="7CD7E4AA" w:rsidR="00E434A1" w:rsidRPr="004D19C0" w:rsidRDefault="00E434A1" w:rsidP="00E434A1">
      <w:pPr>
        <w:widowControl w:val="0"/>
        <w:spacing w:line="319" w:lineRule="auto"/>
        <w:ind w:firstLine="567"/>
        <w:contextualSpacing/>
        <w:rPr>
          <w:rFonts w:cs="Times New Roman"/>
          <w:color w:val="000000" w:themeColor="text1"/>
          <w:spacing w:val="-2"/>
          <w:szCs w:val="26"/>
          <w:lang w:val="vi-VN"/>
        </w:rPr>
      </w:pPr>
      <w:r w:rsidRPr="004D19C0">
        <w:rPr>
          <w:rFonts w:cs="Times New Roman"/>
          <w:color w:val="000000" w:themeColor="text1"/>
          <w:spacing w:val="-2"/>
          <w:szCs w:val="26"/>
          <w:lang w:val="vi-VN"/>
        </w:rPr>
        <w:t>- Văn bản hợp nhất số 98/VBHN-VPQH ngày 10/4/2026 Luật Bảo vệ môi trường;</w:t>
      </w:r>
    </w:p>
    <w:p w14:paraId="52E5E9A9" w14:textId="582D5FE7" w:rsidR="00383CB1" w:rsidRPr="004D19C0" w:rsidRDefault="00383CB1" w:rsidP="00383CB1">
      <w:pPr>
        <w:widowControl w:val="0"/>
        <w:ind w:firstLine="567"/>
        <w:contextualSpacing/>
        <w:rPr>
          <w:rFonts w:cs="Times New Roman"/>
          <w:color w:val="000000" w:themeColor="text1"/>
          <w:szCs w:val="26"/>
        </w:rPr>
      </w:pPr>
      <w:r w:rsidRPr="004D19C0">
        <w:rPr>
          <w:rFonts w:cs="Times New Roman"/>
          <w:color w:val="000000" w:themeColor="text1"/>
          <w:szCs w:val="26"/>
        </w:rPr>
        <w:t>- Luật Tài nguyên nước số 28/2023/QH15 ngày 27/11/2023;</w:t>
      </w:r>
    </w:p>
    <w:p w14:paraId="1A8BFFB6" w14:textId="77777777" w:rsidR="00383CB1" w:rsidRPr="004D19C0" w:rsidRDefault="00383CB1" w:rsidP="00383CB1">
      <w:pPr>
        <w:widowControl w:val="0"/>
        <w:ind w:firstLine="567"/>
        <w:contextualSpacing/>
        <w:rPr>
          <w:rFonts w:cs="Times New Roman"/>
          <w:color w:val="000000" w:themeColor="text1"/>
          <w:szCs w:val="26"/>
          <w:lang w:val="vi-VN"/>
        </w:rPr>
      </w:pPr>
      <w:bookmarkStart w:id="79" w:name="_Hlk224056216"/>
      <w:r w:rsidRPr="004D19C0">
        <w:rPr>
          <w:rFonts w:cs="Times New Roman"/>
          <w:color w:val="000000" w:themeColor="text1"/>
          <w:szCs w:val="26"/>
          <w:lang w:val="vi-VN"/>
        </w:rPr>
        <w:t>- Luật Địa chất và khoáng sản số 54/2024/QH15 ngày 29/11/2024;</w:t>
      </w:r>
    </w:p>
    <w:p w14:paraId="1C1CA787" w14:textId="5F99C493" w:rsidR="00383CB1" w:rsidRPr="004D19C0" w:rsidRDefault="00383CB1" w:rsidP="00383CB1">
      <w:pPr>
        <w:widowControl w:val="0"/>
        <w:ind w:firstLine="567"/>
        <w:contextualSpacing/>
        <w:rPr>
          <w:rFonts w:cs="Times New Roman"/>
          <w:color w:val="000000" w:themeColor="text1"/>
          <w:szCs w:val="26"/>
          <w:lang w:val="vi-VN"/>
        </w:rPr>
      </w:pPr>
      <w:r w:rsidRPr="004D19C0">
        <w:rPr>
          <w:rFonts w:cs="Times New Roman"/>
          <w:color w:val="000000" w:themeColor="text1"/>
          <w:szCs w:val="26"/>
          <w:lang w:val="vi-VN"/>
        </w:rPr>
        <w:t>- Luật sửa đổi, bổ sung một số điều của Luật Địa chất và khoáng sản số 147/2025/QH15 ngày 11/12/2025;</w:t>
      </w:r>
    </w:p>
    <w:p w14:paraId="29172654" w14:textId="62B519E5" w:rsidR="004E141E" w:rsidRPr="004D19C0" w:rsidRDefault="004E141E" w:rsidP="00383CB1">
      <w:pPr>
        <w:widowControl w:val="0"/>
        <w:ind w:firstLine="567"/>
        <w:contextualSpacing/>
        <w:rPr>
          <w:rFonts w:cs="Times New Roman"/>
          <w:color w:val="000000" w:themeColor="text1"/>
          <w:szCs w:val="26"/>
          <w:lang w:val="vi-VN"/>
        </w:rPr>
      </w:pPr>
      <w:r w:rsidRPr="004D19C0">
        <w:rPr>
          <w:rFonts w:eastAsia="Calibri"/>
          <w:color w:val="000000" w:themeColor="text1"/>
          <w:spacing w:val="-4"/>
          <w:szCs w:val="26"/>
          <w:lang w:val="vi-VN"/>
        </w:rPr>
        <w:t xml:space="preserve">- </w:t>
      </w:r>
      <w:r w:rsidRPr="004D19C0">
        <w:rPr>
          <w:rFonts w:eastAsia="Calibri"/>
          <w:color w:val="000000" w:themeColor="text1"/>
          <w:spacing w:val="-4"/>
          <w:szCs w:val="26"/>
          <w:lang w:val="nl-NL"/>
        </w:rPr>
        <w:t>V</w:t>
      </w:r>
      <w:r w:rsidRPr="004D19C0">
        <w:rPr>
          <w:rFonts w:eastAsia="Calibri" w:hint="eastAsia"/>
          <w:color w:val="000000" w:themeColor="text1"/>
          <w:spacing w:val="-4"/>
          <w:szCs w:val="26"/>
          <w:lang w:val="nl-NL"/>
        </w:rPr>
        <w:t>ă</w:t>
      </w:r>
      <w:r w:rsidRPr="004D19C0">
        <w:rPr>
          <w:rFonts w:eastAsia="Calibri"/>
          <w:color w:val="000000" w:themeColor="text1"/>
          <w:spacing w:val="-4"/>
          <w:szCs w:val="26"/>
          <w:lang w:val="nl-NL"/>
        </w:rPr>
        <w:t>n bản hợp nhất số 17/VBHNBTNMT ngày 31</w:t>
      </w:r>
      <w:r w:rsidRPr="004D19C0">
        <w:rPr>
          <w:rFonts w:eastAsia="Calibri"/>
          <w:color w:val="000000" w:themeColor="text1"/>
          <w:spacing w:val="-4"/>
          <w:szCs w:val="26"/>
          <w:lang w:val="vi-VN"/>
        </w:rPr>
        <w:t>/</w:t>
      </w:r>
      <w:r w:rsidRPr="004D19C0">
        <w:rPr>
          <w:rFonts w:eastAsia="Calibri"/>
          <w:color w:val="000000" w:themeColor="text1"/>
          <w:spacing w:val="-4"/>
          <w:szCs w:val="26"/>
          <w:lang w:val="nl-NL"/>
        </w:rPr>
        <w:t>12</w:t>
      </w:r>
      <w:r w:rsidRPr="004D19C0">
        <w:rPr>
          <w:rFonts w:eastAsia="Calibri"/>
          <w:color w:val="000000" w:themeColor="text1"/>
          <w:spacing w:val="-4"/>
          <w:szCs w:val="26"/>
          <w:lang w:val="vi-VN"/>
        </w:rPr>
        <w:t>/</w:t>
      </w:r>
      <w:r w:rsidRPr="004D19C0">
        <w:rPr>
          <w:rFonts w:eastAsia="Calibri"/>
          <w:color w:val="000000" w:themeColor="text1"/>
          <w:spacing w:val="-4"/>
          <w:szCs w:val="26"/>
          <w:lang w:val="nl-NL"/>
        </w:rPr>
        <w:t xml:space="preserve">2024 về việc quy </w:t>
      </w:r>
      <w:r w:rsidRPr="004D19C0">
        <w:rPr>
          <w:rFonts w:eastAsia="Calibri" w:hint="eastAsia"/>
          <w:color w:val="000000" w:themeColor="text1"/>
          <w:spacing w:val="-4"/>
          <w:szCs w:val="26"/>
          <w:lang w:val="nl-NL"/>
        </w:rPr>
        <w:t>đ</w:t>
      </w:r>
      <w:r w:rsidRPr="004D19C0">
        <w:rPr>
          <w:rFonts w:eastAsia="Calibri"/>
          <w:color w:val="000000" w:themeColor="text1"/>
          <w:spacing w:val="-4"/>
          <w:szCs w:val="26"/>
          <w:lang w:val="nl-NL"/>
        </w:rPr>
        <w:t>ịnh kỹ thuật về công tác th</w:t>
      </w:r>
      <w:r w:rsidRPr="004D19C0">
        <w:rPr>
          <w:rFonts w:eastAsia="Calibri" w:hint="eastAsia"/>
          <w:color w:val="000000" w:themeColor="text1"/>
          <w:spacing w:val="-4"/>
          <w:szCs w:val="26"/>
          <w:lang w:val="nl-NL"/>
        </w:rPr>
        <w:t>ă</w:t>
      </w:r>
      <w:r w:rsidRPr="004D19C0">
        <w:rPr>
          <w:rFonts w:eastAsia="Calibri"/>
          <w:color w:val="000000" w:themeColor="text1"/>
          <w:spacing w:val="-4"/>
          <w:szCs w:val="26"/>
          <w:lang w:val="nl-NL"/>
        </w:rPr>
        <w:t xml:space="preserve">m dò cát, sỏi lòng sông và </w:t>
      </w:r>
      <w:r w:rsidRPr="004D19C0">
        <w:rPr>
          <w:rFonts w:eastAsia="Calibri" w:hint="eastAsia"/>
          <w:color w:val="000000" w:themeColor="text1"/>
          <w:spacing w:val="-4"/>
          <w:szCs w:val="26"/>
          <w:lang w:val="nl-NL"/>
        </w:rPr>
        <w:t>đ</w:t>
      </w:r>
      <w:r w:rsidRPr="004D19C0">
        <w:rPr>
          <w:rFonts w:eastAsia="Calibri"/>
          <w:color w:val="000000" w:themeColor="text1"/>
          <w:spacing w:val="-4"/>
          <w:szCs w:val="26"/>
          <w:lang w:val="nl-NL"/>
        </w:rPr>
        <w:t xml:space="preserve">ất, </w:t>
      </w:r>
      <w:r w:rsidRPr="004D19C0">
        <w:rPr>
          <w:rFonts w:eastAsia="Calibri" w:hint="eastAsia"/>
          <w:color w:val="000000" w:themeColor="text1"/>
          <w:spacing w:val="-4"/>
          <w:szCs w:val="26"/>
          <w:lang w:val="nl-NL"/>
        </w:rPr>
        <w:t>đá</w:t>
      </w:r>
      <w:r w:rsidRPr="004D19C0">
        <w:rPr>
          <w:rFonts w:eastAsia="Calibri"/>
          <w:color w:val="000000" w:themeColor="text1"/>
          <w:spacing w:val="-4"/>
          <w:szCs w:val="26"/>
          <w:lang w:val="nl-NL"/>
        </w:rPr>
        <w:t xml:space="preserve"> làm vật liệu san lấp;</w:t>
      </w:r>
    </w:p>
    <w:p w14:paraId="684EEC31" w14:textId="77777777" w:rsidR="00383CB1" w:rsidRPr="004D19C0" w:rsidRDefault="00383CB1" w:rsidP="00383CB1">
      <w:pPr>
        <w:widowControl w:val="0"/>
        <w:ind w:firstLine="567"/>
        <w:rPr>
          <w:rFonts w:cs="Times New Roman"/>
          <w:color w:val="000000" w:themeColor="text1"/>
          <w:szCs w:val="26"/>
        </w:rPr>
      </w:pPr>
      <w:r w:rsidRPr="004D19C0">
        <w:rPr>
          <w:rFonts w:cs="Times New Roman"/>
          <w:color w:val="000000" w:themeColor="text1"/>
          <w:szCs w:val="26"/>
        </w:rPr>
        <w:t>- Luật Đất đai số 31/2024/QH15 ngày 18/01/2024;</w:t>
      </w:r>
    </w:p>
    <w:p w14:paraId="12920A26" w14:textId="77777777" w:rsidR="00383CB1" w:rsidRPr="004D19C0" w:rsidRDefault="00383CB1" w:rsidP="00383CB1">
      <w:pPr>
        <w:widowControl w:val="0"/>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Luật Tài nguyên nước số 28/2023/QH15 ngày 27/11/2023;</w:t>
      </w:r>
    </w:p>
    <w:p w14:paraId="2D806416" w14:textId="77777777" w:rsidR="00D36D29" w:rsidRPr="004D19C0" w:rsidRDefault="00D36D29" w:rsidP="00D36D29">
      <w:pPr>
        <w:widowControl w:val="0"/>
        <w:ind w:firstLine="567"/>
        <w:rPr>
          <w:color w:val="000000" w:themeColor="text1"/>
          <w:lang w:val="vi-VN"/>
        </w:rPr>
      </w:pPr>
      <w:r w:rsidRPr="004D19C0">
        <w:rPr>
          <w:color w:val="000000" w:themeColor="text1"/>
        </w:rPr>
        <w:t xml:space="preserve">- Luật Thuế tài nguyên số 45/2009/QH12 ngày 25/11/2010 của Quốc hội; </w:t>
      </w:r>
    </w:p>
    <w:p w14:paraId="71989B2C" w14:textId="77777777" w:rsidR="00D36D29" w:rsidRPr="004D19C0" w:rsidRDefault="00D36D29" w:rsidP="00D36D29">
      <w:pPr>
        <w:widowControl w:val="0"/>
        <w:ind w:firstLine="567"/>
        <w:contextualSpacing/>
        <w:rPr>
          <w:rFonts w:cs="Times New Roman"/>
          <w:color w:val="000000" w:themeColor="text1"/>
          <w:szCs w:val="26"/>
          <w:lang w:val="vi-VN"/>
        </w:rPr>
      </w:pPr>
      <w:bookmarkStart w:id="80" w:name="tvpllink_xqjnpglzab"/>
      <w:r w:rsidRPr="004D19C0">
        <w:rPr>
          <w:rFonts w:cs="Times New Roman"/>
          <w:color w:val="000000" w:themeColor="text1"/>
          <w:lang w:val="vi-VN"/>
        </w:rPr>
        <w:t xml:space="preserve">- </w:t>
      </w:r>
      <w:r w:rsidRPr="004D19C0">
        <w:rPr>
          <w:rFonts w:cs="Times New Roman"/>
          <w:color w:val="000000" w:themeColor="text1"/>
        </w:rPr>
        <w:t>Luật sửa đổi, </w:t>
      </w:r>
      <w:r w:rsidRPr="004D19C0">
        <w:rPr>
          <w:rFonts w:cs="Times New Roman"/>
          <w:color w:val="000000" w:themeColor="text1"/>
          <w:shd w:val="clear" w:color="auto" w:fill="FFFFFF"/>
        </w:rPr>
        <w:t>bổ sung</w:t>
      </w:r>
      <w:r w:rsidRPr="004D19C0">
        <w:rPr>
          <w:rFonts w:cs="Times New Roman"/>
          <w:color w:val="000000" w:themeColor="text1"/>
        </w:rPr>
        <w:t> một số điều của các Luật về thuế</w:t>
      </w:r>
      <w:bookmarkEnd w:id="80"/>
      <w:r w:rsidRPr="004D19C0">
        <w:rPr>
          <w:rFonts w:cs="Times New Roman"/>
          <w:color w:val="000000" w:themeColor="text1"/>
          <w:shd w:val="clear" w:color="auto" w:fill="FFFFFF"/>
        </w:rPr>
        <w:t> số</w:t>
      </w:r>
      <w:r w:rsidRPr="004D19C0">
        <w:rPr>
          <w:rFonts w:cs="Times New Roman"/>
          <w:color w:val="000000" w:themeColor="text1"/>
          <w:shd w:val="clear" w:color="auto" w:fill="FFFFFF"/>
          <w:lang w:val="vi-VN"/>
        </w:rPr>
        <w:t xml:space="preserve"> 71/2015/QH13 </w:t>
      </w:r>
      <w:r w:rsidRPr="004D19C0">
        <w:rPr>
          <w:rFonts w:cs="Times New Roman"/>
          <w:color w:val="000000" w:themeColor="text1"/>
          <w:shd w:val="clear" w:color="auto" w:fill="FFFFFF"/>
        </w:rPr>
        <w:t>ngày 26</w:t>
      </w:r>
      <w:r w:rsidRPr="004D19C0">
        <w:rPr>
          <w:rFonts w:cs="Times New Roman"/>
          <w:color w:val="000000" w:themeColor="text1"/>
          <w:shd w:val="clear" w:color="auto" w:fill="FFFFFF"/>
          <w:lang w:val="vi-VN"/>
        </w:rPr>
        <w:t>/</w:t>
      </w:r>
      <w:r w:rsidRPr="004D19C0">
        <w:rPr>
          <w:rFonts w:cs="Times New Roman"/>
          <w:color w:val="000000" w:themeColor="text1"/>
          <w:shd w:val="clear" w:color="auto" w:fill="FFFFFF"/>
        </w:rPr>
        <w:t>11</w:t>
      </w:r>
      <w:r w:rsidRPr="004D19C0">
        <w:rPr>
          <w:rFonts w:cs="Times New Roman"/>
          <w:color w:val="000000" w:themeColor="text1"/>
          <w:shd w:val="clear" w:color="auto" w:fill="FFFFFF"/>
          <w:lang w:val="vi-VN"/>
        </w:rPr>
        <w:t>/</w:t>
      </w:r>
      <w:r w:rsidRPr="004D19C0">
        <w:rPr>
          <w:rFonts w:cs="Times New Roman"/>
          <w:color w:val="000000" w:themeColor="text1"/>
          <w:shd w:val="clear" w:color="auto" w:fill="FFFFFF"/>
        </w:rPr>
        <w:t>2014</w:t>
      </w:r>
      <w:r w:rsidRPr="004D19C0">
        <w:rPr>
          <w:rFonts w:cs="Times New Roman"/>
          <w:color w:val="000000" w:themeColor="text1"/>
          <w:shd w:val="clear" w:color="auto" w:fill="FFFFFF"/>
          <w:lang w:val="vi-VN"/>
        </w:rPr>
        <w:t>;</w:t>
      </w:r>
    </w:p>
    <w:p w14:paraId="4F5511C6" w14:textId="77777777" w:rsidR="00D36D29" w:rsidRPr="004D19C0" w:rsidRDefault="00D36D29" w:rsidP="00D36D29">
      <w:pPr>
        <w:widowControl w:val="0"/>
        <w:ind w:firstLine="567"/>
        <w:rPr>
          <w:rFonts w:cs="Times New Roman"/>
          <w:color w:val="000000" w:themeColor="text1"/>
          <w:szCs w:val="26"/>
          <w:lang w:val="vi-VN"/>
        </w:rPr>
      </w:pPr>
      <w:r w:rsidRPr="004D19C0">
        <w:rPr>
          <w:rFonts w:cs="Times New Roman"/>
          <w:color w:val="000000" w:themeColor="text1"/>
          <w:szCs w:val="26"/>
          <w:lang w:val="vi-VN"/>
        </w:rPr>
        <w:t>- Luật Phòng cháy và chữa cháy số 27/2001/QH10 ngày 29/6/2001;</w:t>
      </w:r>
    </w:p>
    <w:p w14:paraId="0D97BD43" w14:textId="77777777" w:rsidR="00D36D29" w:rsidRPr="004D19C0" w:rsidRDefault="00D36D29" w:rsidP="00D36D29">
      <w:pPr>
        <w:widowControl w:val="0"/>
        <w:ind w:firstLine="567"/>
        <w:rPr>
          <w:rFonts w:cs="Times New Roman"/>
          <w:color w:val="000000" w:themeColor="text1"/>
          <w:szCs w:val="26"/>
          <w:lang w:val="vi-VN"/>
        </w:rPr>
      </w:pPr>
      <w:r w:rsidRPr="004D19C0">
        <w:rPr>
          <w:rFonts w:cs="Times New Roman"/>
          <w:color w:val="000000" w:themeColor="text1"/>
          <w:szCs w:val="26"/>
          <w:lang w:val="vi-VN"/>
        </w:rPr>
        <w:t>- Luật sửa đổi, bổ sung một số điều của Luật phòng cháy và chữa cháy số 40/2013/QH13 ngày 22/11/2013;</w:t>
      </w:r>
    </w:p>
    <w:p w14:paraId="7FE87DD5" w14:textId="77777777" w:rsidR="00D36D29" w:rsidRPr="004D19C0" w:rsidRDefault="00D36D29" w:rsidP="00D36D29">
      <w:pPr>
        <w:widowControl w:val="0"/>
        <w:ind w:firstLine="567"/>
        <w:rPr>
          <w:rFonts w:cs="Times New Roman"/>
          <w:color w:val="000000" w:themeColor="text1"/>
          <w:szCs w:val="26"/>
        </w:rPr>
      </w:pPr>
      <w:r w:rsidRPr="004D19C0">
        <w:rPr>
          <w:rFonts w:cs="Times New Roman"/>
          <w:color w:val="000000" w:themeColor="text1"/>
          <w:szCs w:val="26"/>
        </w:rPr>
        <w:t>- Luật Phòng, chống thiên tai số 33/2013/QH13 ngày 19/6/2023;</w:t>
      </w:r>
    </w:p>
    <w:p w14:paraId="15304C31" w14:textId="77777777" w:rsidR="00D36D29" w:rsidRPr="004D19C0" w:rsidRDefault="00D36D29" w:rsidP="00D36D29">
      <w:pPr>
        <w:widowControl w:val="0"/>
        <w:ind w:firstLine="567"/>
        <w:rPr>
          <w:rFonts w:cs="Times New Roman"/>
          <w:color w:val="000000" w:themeColor="text1"/>
          <w:szCs w:val="26"/>
        </w:rPr>
      </w:pPr>
      <w:r w:rsidRPr="004D19C0">
        <w:rPr>
          <w:rFonts w:cs="Times New Roman"/>
          <w:color w:val="000000" w:themeColor="text1"/>
          <w:szCs w:val="26"/>
        </w:rPr>
        <w:t>- Luật sửa đổi, bổ sung một số điều của Luật Phòng</w:t>
      </w:r>
      <w:r w:rsidRPr="004D19C0">
        <w:rPr>
          <w:rFonts w:cs="Times New Roman"/>
          <w:color w:val="000000" w:themeColor="text1"/>
          <w:szCs w:val="26"/>
          <w:lang w:val="vi-VN"/>
        </w:rPr>
        <w:t xml:space="preserve">, chống thiên tai và Luật đê điều </w:t>
      </w:r>
      <w:r w:rsidRPr="004D19C0">
        <w:rPr>
          <w:rFonts w:cs="Times New Roman"/>
          <w:color w:val="000000" w:themeColor="text1"/>
          <w:szCs w:val="26"/>
        </w:rPr>
        <w:t>số 60/2020/QH14 ngày 17/6/2020;</w:t>
      </w:r>
    </w:p>
    <w:p w14:paraId="03997F5A" w14:textId="77777777" w:rsidR="00D36D29" w:rsidRPr="004D19C0" w:rsidRDefault="00D36D29" w:rsidP="00D36D29">
      <w:pPr>
        <w:widowControl w:val="0"/>
        <w:ind w:firstLine="567"/>
        <w:rPr>
          <w:rFonts w:cs="Times New Roman"/>
          <w:color w:val="000000" w:themeColor="text1"/>
          <w:szCs w:val="26"/>
        </w:rPr>
      </w:pPr>
      <w:r w:rsidRPr="004D19C0">
        <w:rPr>
          <w:rFonts w:cs="Times New Roman"/>
          <w:color w:val="000000" w:themeColor="text1"/>
          <w:szCs w:val="26"/>
        </w:rPr>
        <w:t>- Luật Xây dựng số 50/2014/QH13 ngày 18/06/2014;</w:t>
      </w:r>
    </w:p>
    <w:p w14:paraId="32B75C50" w14:textId="77777777" w:rsidR="00D36D29" w:rsidRPr="004D19C0" w:rsidRDefault="00D36D29" w:rsidP="00D36D29">
      <w:pPr>
        <w:widowControl w:val="0"/>
        <w:ind w:firstLine="567"/>
        <w:rPr>
          <w:rFonts w:cs="Times New Roman"/>
          <w:color w:val="000000" w:themeColor="text1"/>
          <w:szCs w:val="26"/>
        </w:rPr>
      </w:pPr>
      <w:r w:rsidRPr="004D19C0">
        <w:rPr>
          <w:rFonts w:cs="Times New Roman"/>
          <w:color w:val="000000" w:themeColor="text1"/>
          <w:szCs w:val="26"/>
        </w:rPr>
        <w:t>- Luật sửa đổi, bổ sung một số điều của Luật Xây dựng số 62/2020/QH14 ngày 17/6/2020;</w:t>
      </w:r>
    </w:p>
    <w:p w14:paraId="778ECD14" w14:textId="77777777" w:rsidR="00D36D29" w:rsidRPr="004D19C0" w:rsidRDefault="00D36D29" w:rsidP="00D36D29">
      <w:pPr>
        <w:widowControl w:val="0"/>
        <w:ind w:firstLine="567"/>
        <w:rPr>
          <w:rFonts w:cs="Times New Roman"/>
          <w:color w:val="000000" w:themeColor="text1"/>
          <w:szCs w:val="26"/>
          <w:lang w:val="vi-VN"/>
        </w:rPr>
      </w:pPr>
      <w:r w:rsidRPr="004D19C0">
        <w:rPr>
          <w:rFonts w:cs="Times New Roman"/>
          <w:color w:val="000000" w:themeColor="text1"/>
          <w:szCs w:val="26"/>
          <w:lang w:val="vi-VN"/>
        </w:rPr>
        <w:lastRenderedPageBreak/>
        <w:t>- Luật An toàn vệ sinh lao động số 84/2015/QH13 ngày 25/6/2015;</w:t>
      </w:r>
    </w:p>
    <w:p w14:paraId="284563A8" w14:textId="0EE1A040" w:rsidR="00D36D29" w:rsidRPr="004D19C0" w:rsidRDefault="00D36D29" w:rsidP="00D36D29">
      <w:pPr>
        <w:widowControl w:val="0"/>
        <w:ind w:firstLine="567"/>
        <w:rPr>
          <w:rFonts w:cs="Times New Roman"/>
          <w:color w:val="000000" w:themeColor="text1"/>
          <w:szCs w:val="26"/>
          <w:lang w:val="vi-VN"/>
        </w:rPr>
      </w:pPr>
      <w:r w:rsidRPr="004D19C0">
        <w:rPr>
          <w:rFonts w:cs="Times New Roman"/>
          <w:color w:val="000000" w:themeColor="text1"/>
          <w:szCs w:val="26"/>
        </w:rPr>
        <w:t xml:space="preserve">- </w:t>
      </w:r>
      <w:r w:rsidRPr="004D19C0">
        <w:rPr>
          <w:color w:val="000000" w:themeColor="text1"/>
        </w:rPr>
        <w:t>Luật Đầu tư số 143/2025/QH15</w:t>
      </w:r>
      <w:r w:rsidRPr="004D19C0">
        <w:rPr>
          <w:rFonts w:cs="Times New Roman"/>
          <w:color w:val="000000" w:themeColor="text1"/>
          <w:szCs w:val="26"/>
          <w:lang w:val="vi-VN"/>
        </w:rPr>
        <w:t xml:space="preserve"> </w:t>
      </w:r>
      <w:r w:rsidRPr="004D19C0">
        <w:rPr>
          <w:rFonts w:cs="Times New Roman"/>
          <w:color w:val="000000" w:themeColor="text1"/>
          <w:szCs w:val="26"/>
        </w:rPr>
        <w:t>ngày 11</w:t>
      </w:r>
      <w:r w:rsidRPr="004D19C0">
        <w:rPr>
          <w:rFonts w:cs="Times New Roman"/>
          <w:color w:val="000000" w:themeColor="text1"/>
          <w:szCs w:val="26"/>
          <w:lang w:val="vi-VN"/>
        </w:rPr>
        <w:t>/12/2025;</w:t>
      </w:r>
    </w:p>
    <w:p w14:paraId="521DE990" w14:textId="77777777" w:rsidR="00D36D29" w:rsidRPr="004D19C0" w:rsidRDefault="00D36D29" w:rsidP="00D36D29">
      <w:pPr>
        <w:widowControl w:val="0"/>
        <w:ind w:firstLine="567"/>
        <w:contextualSpacing/>
        <w:rPr>
          <w:rFonts w:cs="Times New Roman"/>
          <w:color w:val="000000" w:themeColor="text1"/>
          <w:szCs w:val="26"/>
          <w:shd w:val="clear" w:color="auto" w:fill="FFFFFF"/>
          <w:lang w:val="vi-VN"/>
        </w:rPr>
      </w:pPr>
      <w:r w:rsidRPr="004D19C0">
        <w:rPr>
          <w:rFonts w:cs="Times New Roman"/>
          <w:color w:val="000000" w:themeColor="text1"/>
          <w:szCs w:val="26"/>
          <w:lang w:val="vi-VN"/>
        </w:rPr>
        <w:t xml:space="preserve">- Luật số 03/2022/QH15 ngày 11/01/2022 về việc </w:t>
      </w:r>
      <w:r w:rsidRPr="004D19C0">
        <w:rPr>
          <w:rFonts w:cs="Times New Roman"/>
          <w:color w:val="000000" w:themeColor="text1"/>
          <w:szCs w:val="26"/>
          <w:shd w:val="clear" w:color="auto" w:fill="FFFFFF"/>
        </w:rPr>
        <w:t>sửa đổi, bổ sung một số điều của Luật đầu tư công, Luật đầu tư theo phương thức đối tác công tư, Luật đầu tư, Luật nhà ở, Luật đấu thầu, Luật điện lực, Luật doanh nghiệp, Luật thuế tiêu thụ đặc biệt và Luật thi hành án dân sự</w:t>
      </w:r>
      <w:r w:rsidRPr="004D19C0">
        <w:rPr>
          <w:rFonts w:cs="Times New Roman"/>
          <w:color w:val="000000" w:themeColor="text1"/>
          <w:szCs w:val="26"/>
          <w:shd w:val="clear" w:color="auto" w:fill="FFFFFF"/>
          <w:lang w:val="vi-VN"/>
        </w:rPr>
        <w:t>.</w:t>
      </w:r>
    </w:p>
    <w:p w14:paraId="4237DE90" w14:textId="77777777" w:rsidR="00D36D29" w:rsidRPr="004D19C0" w:rsidRDefault="00D36D29" w:rsidP="00D36D29">
      <w:pPr>
        <w:widowControl w:val="0"/>
        <w:ind w:firstLine="567"/>
        <w:rPr>
          <w:rFonts w:cs="Times New Roman"/>
          <w:color w:val="000000" w:themeColor="text1"/>
          <w:szCs w:val="26"/>
          <w:lang w:val="vi-VN"/>
        </w:rPr>
      </w:pPr>
      <w:r w:rsidRPr="004D19C0">
        <w:rPr>
          <w:rFonts w:cs="Times New Roman"/>
          <w:color w:val="000000" w:themeColor="text1"/>
          <w:szCs w:val="26"/>
          <w:lang w:val="vi-VN"/>
        </w:rPr>
        <w:t>- Luật Đa dạng sinh học số 20/2008/QH12 ngày 13/11/2008;</w:t>
      </w:r>
    </w:p>
    <w:p w14:paraId="384692BA" w14:textId="77777777" w:rsidR="00D36D29" w:rsidRPr="004D19C0" w:rsidRDefault="00D36D29" w:rsidP="00D36D29">
      <w:pPr>
        <w:widowControl w:val="0"/>
        <w:ind w:firstLine="567"/>
        <w:rPr>
          <w:rFonts w:cs="Times New Roman"/>
          <w:color w:val="000000" w:themeColor="text1"/>
          <w:szCs w:val="26"/>
          <w:lang w:val="vi-VN"/>
        </w:rPr>
      </w:pPr>
      <w:r w:rsidRPr="004D19C0">
        <w:rPr>
          <w:rFonts w:cs="Times New Roman"/>
          <w:color w:val="000000" w:themeColor="text1"/>
          <w:szCs w:val="26"/>
          <w:lang w:val="vi-VN"/>
        </w:rPr>
        <w:t>- Luật Khí tượng thủy văn số 90/2015/QH13 ngày 23/11/2015.</w:t>
      </w:r>
    </w:p>
    <w:p w14:paraId="17598AF6" w14:textId="77777777" w:rsidR="00D36D29" w:rsidRPr="004D19C0" w:rsidRDefault="00D36D29" w:rsidP="00D36D29">
      <w:pPr>
        <w:widowControl w:val="0"/>
        <w:ind w:firstLine="567"/>
        <w:rPr>
          <w:rFonts w:cs="Times New Roman"/>
          <w:color w:val="000000" w:themeColor="text1"/>
          <w:szCs w:val="26"/>
        </w:rPr>
      </w:pPr>
      <w:r w:rsidRPr="004D19C0">
        <w:rPr>
          <w:rFonts w:cs="Times New Roman"/>
          <w:color w:val="000000" w:themeColor="text1"/>
          <w:szCs w:val="26"/>
        </w:rPr>
        <w:t>- Luật Thủy lợi số 08/2017/QH14 ngày 19/06/2017;</w:t>
      </w:r>
    </w:p>
    <w:p w14:paraId="6134C0C7" w14:textId="77777777" w:rsidR="00D36D29" w:rsidRPr="004D19C0" w:rsidRDefault="00D36D29" w:rsidP="00D36D29">
      <w:pPr>
        <w:widowControl w:val="0"/>
        <w:ind w:firstLine="567"/>
        <w:rPr>
          <w:rFonts w:cs="Times New Roman"/>
          <w:color w:val="000000" w:themeColor="text1"/>
          <w:szCs w:val="26"/>
          <w:lang w:val="vi-VN"/>
        </w:rPr>
      </w:pPr>
      <w:r w:rsidRPr="004D19C0">
        <w:rPr>
          <w:rFonts w:cs="Times New Roman"/>
          <w:color w:val="000000" w:themeColor="text1"/>
          <w:szCs w:val="26"/>
          <w:lang w:val="vi-VN"/>
        </w:rPr>
        <w:t>- Luật Thủy sản số 18/2017/QH14 ngày 01/7/2018;</w:t>
      </w:r>
    </w:p>
    <w:p w14:paraId="2819220B" w14:textId="77777777" w:rsidR="00D36D29" w:rsidRPr="004D19C0" w:rsidRDefault="00D36D29" w:rsidP="00D36D29">
      <w:pPr>
        <w:widowControl w:val="0"/>
        <w:ind w:firstLine="567"/>
        <w:rPr>
          <w:color w:val="000000" w:themeColor="text1"/>
        </w:rPr>
      </w:pPr>
      <w:r w:rsidRPr="004D19C0">
        <w:rPr>
          <w:color w:val="000000" w:themeColor="text1"/>
        </w:rPr>
        <w:t>- Luật Giao thông đường thủy nội địa số 23/2004/QH11 ngày 15/6/2004 của Quốc hội.</w:t>
      </w:r>
    </w:p>
    <w:p w14:paraId="673BC78D" w14:textId="77777777" w:rsidR="00D36D29" w:rsidRPr="004D19C0" w:rsidRDefault="00D36D29" w:rsidP="00D36D29">
      <w:pPr>
        <w:widowControl w:val="0"/>
        <w:ind w:firstLine="567"/>
        <w:rPr>
          <w:color w:val="000000" w:themeColor="text1"/>
        </w:rPr>
      </w:pPr>
      <w:r w:rsidRPr="004D19C0">
        <w:rPr>
          <w:color w:val="000000" w:themeColor="text1"/>
        </w:rPr>
        <w:t xml:space="preserve"> - Luật Giao thông đường thủy nội địa 04/VBHN-VPQH ngày 10/7/2014 của Văn phòng Quốc hội bổ sung 1 số điều của luật giao thông đường thủy nội địa </w:t>
      </w:r>
    </w:p>
    <w:p w14:paraId="7B6357F7" w14:textId="77777777" w:rsidR="00D36D29" w:rsidRPr="004D19C0" w:rsidRDefault="00D36D29" w:rsidP="00D36D29">
      <w:pPr>
        <w:widowControl w:val="0"/>
        <w:ind w:firstLine="567"/>
        <w:rPr>
          <w:color w:val="000000" w:themeColor="text1"/>
          <w:lang w:val="vi-VN"/>
        </w:rPr>
      </w:pPr>
      <w:r w:rsidRPr="004D19C0">
        <w:rPr>
          <w:color w:val="000000" w:themeColor="text1"/>
        </w:rPr>
        <w:t>- Văn bản hợp nhất số 16/VBHN-VPQH ngày 05/7/2019 Luật Giao thông đường thủy nội địa;</w:t>
      </w:r>
    </w:p>
    <w:p w14:paraId="0351D844" w14:textId="77777777" w:rsidR="00D36D29" w:rsidRPr="004D19C0" w:rsidRDefault="00D36D29" w:rsidP="00D36D29">
      <w:pPr>
        <w:widowControl w:val="0"/>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Luật Thuế bảo vệ môi trường số 57/2010/QH12 ngày 15/11/2010;</w:t>
      </w:r>
    </w:p>
    <w:bookmarkEnd w:id="79"/>
    <w:p w14:paraId="344EBA1B" w14:textId="626D67E2" w:rsidR="009B3B92" w:rsidRPr="004D19C0" w:rsidRDefault="009B3B92" w:rsidP="009B3B92">
      <w:pPr>
        <w:widowControl w:val="0"/>
        <w:ind w:firstLine="567"/>
        <w:rPr>
          <w:color w:val="000000" w:themeColor="text1"/>
          <w:lang w:val="vi-VN"/>
        </w:rPr>
      </w:pPr>
      <w:r w:rsidRPr="004D19C0">
        <w:rPr>
          <w:color w:val="000000" w:themeColor="text1"/>
        </w:rPr>
        <w:t>- Luật Đê điều số 44/VBHN-VPQH ngày 27/02/2025</w:t>
      </w:r>
      <w:r w:rsidRPr="004D19C0">
        <w:rPr>
          <w:color w:val="000000" w:themeColor="text1"/>
          <w:lang w:val="vi-VN"/>
        </w:rPr>
        <w:t>;</w:t>
      </w:r>
    </w:p>
    <w:bookmarkEnd w:id="78"/>
    <w:p w14:paraId="07D9DFAA" w14:textId="49FED819" w:rsidR="00B31927" w:rsidRPr="004D19C0" w:rsidRDefault="00B31927">
      <w:pPr>
        <w:pStyle w:val="ListParagraph"/>
        <w:widowControl w:val="0"/>
        <w:numPr>
          <w:ilvl w:val="0"/>
          <w:numId w:val="20"/>
        </w:numPr>
        <w:tabs>
          <w:tab w:val="left" w:pos="851"/>
        </w:tabs>
        <w:ind w:hanging="153"/>
        <w:rPr>
          <w:b/>
          <w:i/>
          <w:color w:val="000000" w:themeColor="text1"/>
          <w:szCs w:val="26"/>
        </w:rPr>
      </w:pPr>
      <w:r w:rsidRPr="004D19C0">
        <w:rPr>
          <w:b/>
          <w:i/>
          <w:color w:val="000000" w:themeColor="text1"/>
          <w:szCs w:val="26"/>
        </w:rPr>
        <w:t>Nghị định</w:t>
      </w:r>
    </w:p>
    <w:p w14:paraId="0ACE5583" w14:textId="52564EEE" w:rsidR="00C20835" w:rsidRPr="004D19C0" w:rsidRDefault="00C20835" w:rsidP="0079438E">
      <w:pPr>
        <w:widowControl w:val="0"/>
        <w:ind w:firstLine="567"/>
        <w:rPr>
          <w:rFonts w:cs="Times New Roman"/>
          <w:color w:val="000000" w:themeColor="text1"/>
          <w:szCs w:val="26"/>
          <w:lang w:val="vi-VN"/>
        </w:rPr>
      </w:pPr>
      <w:r w:rsidRPr="004D19C0">
        <w:rPr>
          <w:rFonts w:cs="Times New Roman"/>
          <w:color w:val="000000" w:themeColor="text1"/>
          <w:szCs w:val="26"/>
          <w:lang w:val="vi-VN"/>
        </w:rPr>
        <w:t>- Nghị định số 08/2022/NĐ-CP ngày 10/01/2022 của Chính phủ quy định chi tiết một số điều của Luật Bảo vệ môi trường;</w:t>
      </w:r>
    </w:p>
    <w:p w14:paraId="541EE457" w14:textId="04B06FBE" w:rsidR="007A3C7A" w:rsidRPr="004D19C0" w:rsidRDefault="007A3C7A" w:rsidP="0079438E">
      <w:pPr>
        <w:widowControl w:val="0"/>
        <w:ind w:firstLine="567"/>
        <w:rPr>
          <w:rFonts w:cs="Times New Roman"/>
          <w:color w:val="000000" w:themeColor="text1"/>
          <w:szCs w:val="26"/>
          <w:lang w:val="vi-VN"/>
        </w:rPr>
      </w:pPr>
      <w:r w:rsidRPr="004D19C0">
        <w:rPr>
          <w:rFonts w:cs="Times New Roman"/>
          <w:color w:val="000000" w:themeColor="text1"/>
          <w:szCs w:val="26"/>
          <w:lang w:val="vi-VN"/>
        </w:rPr>
        <w:t xml:space="preserve">- Nghị định 05/2025/NĐ-CP </w:t>
      </w:r>
      <w:bookmarkStart w:id="81" w:name="loai_1_name"/>
      <w:r w:rsidR="002966E1" w:rsidRPr="004D19C0">
        <w:rPr>
          <w:rFonts w:cs="Times New Roman"/>
          <w:color w:val="000000" w:themeColor="text1"/>
          <w:szCs w:val="26"/>
          <w:lang w:val="vi-VN"/>
        </w:rPr>
        <w:t xml:space="preserve">ngày 06/01/2025 của Chính phủ sửa đổi, bổ sung một số điều của nghị định số 08/2022/NĐ-CP ngày 10/01/2022 của Chính phủ quy định chi tiết một số điều của luật bảo vệ môi </w:t>
      </w:r>
      <w:bookmarkEnd w:id="81"/>
      <w:r w:rsidR="0047679F" w:rsidRPr="004D19C0">
        <w:rPr>
          <w:rFonts w:cs="Times New Roman"/>
          <w:color w:val="000000" w:themeColor="text1"/>
          <w:szCs w:val="26"/>
          <w:lang w:val="vi-VN"/>
        </w:rPr>
        <w:t>trường.</w:t>
      </w:r>
    </w:p>
    <w:p w14:paraId="38C65643" w14:textId="016C52C2" w:rsidR="0047679F" w:rsidRPr="004D19C0" w:rsidRDefault="0047679F" w:rsidP="0047679F">
      <w:pPr>
        <w:widowControl w:val="0"/>
        <w:spacing w:line="319" w:lineRule="auto"/>
        <w:ind w:firstLine="567"/>
        <w:contextualSpacing/>
        <w:rPr>
          <w:rFonts w:cs="Times New Roman"/>
          <w:color w:val="000000" w:themeColor="text1"/>
          <w:szCs w:val="26"/>
          <w:lang w:val="vi-VN"/>
        </w:rPr>
      </w:pPr>
      <w:bookmarkStart w:id="82" w:name="_Hlk224056233"/>
      <w:r w:rsidRPr="004D19C0">
        <w:rPr>
          <w:rFonts w:cs="Times New Roman"/>
          <w:color w:val="000000" w:themeColor="text1"/>
          <w:szCs w:val="26"/>
          <w:lang w:val="vi-VN"/>
        </w:rPr>
        <w:t>- Nghị định số 48/2026/NĐ-CP ngày 29/01/2026 của Chính phủ sửa đổi, bổ sung một số điều của Nghị định số 08/2022/NĐ-CP ngày 10/01/2022 của Chính phủ quy định chi tiết một số điều của luật bảo vệ môi trường được sửa đổi, bổ sung bởi Nghị định số 05/2025/NĐ-CP ngày 06 tháng 01 năm 2025.</w:t>
      </w:r>
    </w:p>
    <w:p w14:paraId="33AF9FD7" w14:textId="571EAB04" w:rsidR="00E434A1" w:rsidRPr="004D19C0" w:rsidRDefault="00E434A1" w:rsidP="0047679F">
      <w:pPr>
        <w:widowControl w:val="0"/>
        <w:spacing w:line="319" w:lineRule="auto"/>
        <w:ind w:firstLine="567"/>
        <w:contextualSpacing/>
        <w:rPr>
          <w:rFonts w:cs="Times New Roman"/>
          <w:color w:val="000000" w:themeColor="text1"/>
          <w:szCs w:val="26"/>
          <w:lang w:val="vi-VN"/>
        </w:rPr>
      </w:pPr>
      <w:r w:rsidRPr="004D19C0">
        <w:rPr>
          <w:rFonts w:cs="Times New Roman"/>
          <w:color w:val="000000" w:themeColor="text1"/>
          <w:szCs w:val="26"/>
          <w:lang w:val="vi-VN"/>
        </w:rPr>
        <w:t>- Văn bản hợp nhất số 49/VBHN-BNNMT ngày 17/4/2026 của Bộ Nông nghiệp và Môi trường quy định chi tiết một số điều của luật bảo vệ môi trường.</w:t>
      </w:r>
    </w:p>
    <w:bookmarkEnd w:id="82"/>
    <w:p w14:paraId="73CB4DCD" w14:textId="77777777" w:rsidR="00D36D29" w:rsidRPr="004D19C0" w:rsidRDefault="00D36D29" w:rsidP="00D36D29">
      <w:pPr>
        <w:widowControl w:val="0"/>
        <w:ind w:firstLine="567"/>
        <w:rPr>
          <w:color w:val="000000" w:themeColor="text1"/>
        </w:rPr>
      </w:pPr>
      <w:r w:rsidRPr="004D19C0">
        <w:rPr>
          <w:color w:val="000000" w:themeColor="text1"/>
        </w:rPr>
        <w:t xml:space="preserve">- Nghị định số 193/2025/NĐ-CP ngày 02/7/2025 của Chính phủ quy định chi tiết một số điều và biện pháp thi hành luật Địa chất và Khoáng sản; </w:t>
      </w:r>
    </w:p>
    <w:p w14:paraId="6DD54792" w14:textId="1501E65C" w:rsidR="000A5B82" w:rsidRPr="004D19C0" w:rsidRDefault="000A5B82" w:rsidP="000A5B82">
      <w:pPr>
        <w:widowControl w:val="0"/>
        <w:ind w:firstLine="567"/>
        <w:contextualSpacing/>
        <w:rPr>
          <w:rFonts w:cs="Times New Roman"/>
          <w:color w:val="000000" w:themeColor="text1"/>
          <w:szCs w:val="26"/>
          <w:lang w:val="vi-VN"/>
        </w:rPr>
      </w:pPr>
      <w:r w:rsidRPr="004D19C0">
        <w:rPr>
          <w:rFonts w:cs="Times New Roman"/>
          <w:color w:val="000000" w:themeColor="text1"/>
          <w:szCs w:val="26"/>
          <w:lang w:val="vi-VN"/>
        </w:rPr>
        <w:t>- Nghị định số 21/2026/NĐ-CP ngày 02/7/2025 của Chính phủ sửa đổi, bổ sung một số điều của Nghị định số 193/2025/NĐ-CP ngày 02/7/2025 của Chính phủ quy định chi tiết một số điều và biện pháp thi hành Luật địa chất và khoáng sản.</w:t>
      </w:r>
    </w:p>
    <w:p w14:paraId="7AF1A524" w14:textId="77777777" w:rsidR="000A5B82" w:rsidRPr="004D19C0" w:rsidRDefault="000A5B82" w:rsidP="000A5B82">
      <w:pPr>
        <w:widowControl w:val="0"/>
        <w:ind w:firstLine="567"/>
        <w:rPr>
          <w:rFonts w:cs="Times New Roman"/>
          <w:color w:val="000000" w:themeColor="text1"/>
          <w:szCs w:val="26"/>
          <w:lang w:val="vi-VN"/>
        </w:rPr>
      </w:pPr>
      <w:r w:rsidRPr="004D19C0">
        <w:rPr>
          <w:rFonts w:cs="Times New Roman"/>
          <w:color w:val="000000" w:themeColor="text1"/>
          <w:szCs w:val="26"/>
          <w:lang w:val="vi-VN"/>
        </w:rPr>
        <w:lastRenderedPageBreak/>
        <w:t xml:space="preserve">- Nghị định số 158/2016/NĐ-CP </w:t>
      </w:r>
      <w:r w:rsidRPr="004D19C0">
        <w:rPr>
          <w:color w:val="000000" w:themeColor="text1"/>
          <w:szCs w:val="26"/>
        </w:rPr>
        <w:t>ngày 29/11/2016 của Chính phủ Quy định chi tiết thi hành một số điều của Luật Khoáng sản;</w:t>
      </w:r>
    </w:p>
    <w:p w14:paraId="23595708" w14:textId="77777777" w:rsidR="000A5B82" w:rsidRPr="004D19C0" w:rsidRDefault="000A5B82" w:rsidP="000A5B82">
      <w:pPr>
        <w:widowControl w:val="0"/>
        <w:ind w:firstLine="567"/>
        <w:rPr>
          <w:color w:val="000000" w:themeColor="text1"/>
        </w:rPr>
      </w:pPr>
      <w:r w:rsidRPr="004D19C0">
        <w:rPr>
          <w:color w:val="000000" w:themeColor="text1"/>
        </w:rPr>
        <w:t xml:space="preserve">- Nghị định 23/2020/NĐ-CP ngày 24/02/2020 của Chính phủ quy định về quản lý cát, sỏi lòng sông và bảo vệ lòng, bờ, bãi sông. </w:t>
      </w:r>
    </w:p>
    <w:p w14:paraId="356C989C" w14:textId="77777777" w:rsidR="000A5B82" w:rsidRPr="004D19C0" w:rsidRDefault="000A5B82" w:rsidP="000A5B82">
      <w:pPr>
        <w:widowControl w:val="0"/>
        <w:ind w:firstLine="567"/>
        <w:rPr>
          <w:color w:val="000000" w:themeColor="text1"/>
        </w:rPr>
      </w:pPr>
      <w:r w:rsidRPr="004D19C0">
        <w:rPr>
          <w:color w:val="000000" w:themeColor="text1"/>
        </w:rPr>
        <w:t xml:space="preserve">- Nghị định 51/2021/NĐ-CP ngày 01/04/2021 của Chính phủ về quản lý khoáng sản tại các khu vực dự trữ khoáng sản quốc gia. </w:t>
      </w:r>
    </w:p>
    <w:p w14:paraId="79E5AFB6" w14:textId="77777777" w:rsidR="000A5B82" w:rsidRPr="004D19C0" w:rsidRDefault="000A5B82" w:rsidP="000A5B82">
      <w:pPr>
        <w:widowControl w:val="0"/>
        <w:ind w:firstLine="567"/>
        <w:rPr>
          <w:color w:val="000000" w:themeColor="text1"/>
        </w:rPr>
      </w:pPr>
      <w:r w:rsidRPr="004D19C0">
        <w:rPr>
          <w:color w:val="000000" w:themeColor="text1"/>
        </w:rPr>
        <w:t>- Nghị định 36/2020/NĐ-CP ngày 24/3/2020 của Chính phủ về việc quy định về xử phạt vi phạm hành chính trong lĩnh vực tài nguyên nước và khoáng sản.</w:t>
      </w:r>
    </w:p>
    <w:p w14:paraId="6738FAC5" w14:textId="5A1C6037" w:rsidR="000A5B82" w:rsidRPr="004D19C0" w:rsidRDefault="000A5B82" w:rsidP="000A5B82">
      <w:pPr>
        <w:widowControl w:val="0"/>
        <w:ind w:firstLine="567"/>
        <w:rPr>
          <w:color w:val="000000" w:themeColor="text1"/>
          <w:lang w:val="vi-VN"/>
        </w:rPr>
      </w:pPr>
      <w:r w:rsidRPr="004D19C0">
        <w:rPr>
          <w:color w:val="000000" w:themeColor="text1"/>
        </w:rPr>
        <w:t>Nghị định</w:t>
      </w:r>
      <w:r w:rsidRPr="004D19C0">
        <w:rPr>
          <w:color w:val="000000" w:themeColor="text1"/>
          <w:lang w:val="vi-VN"/>
        </w:rPr>
        <w:t xml:space="preserve"> </w:t>
      </w:r>
      <w:r w:rsidRPr="004D19C0">
        <w:rPr>
          <w:color w:val="000000" w:themeColor="text1"/>
        </w:rPr>
        <w:t>04/2022/NĐ-CP ngày</w:t>
      </w:r>
      <w:r w:rsidRPr="004D19C0">
        <w:rPr>
          <w:color w:val="000000" w:themeColor="text1"/>
          <w:lang w:val="vi-VN"/>
        </w:rPr>
        <w:t xml:space="preserve"> 06/01/2022 </w:t>
      </w:r>
      <w:r w:rsidRPr="004D19C0">
        <w:rPr>
          <w:color w:val="000000" w:themeColor="text1"/>
        </w:rPr>
        <w:t>của Chính phủ</w:t>
      </w:r>
      <w:r w:rsidRPr="004D19C0">
        <w:rPr>
          <w:color w:val="000000" w:themeColor="text1"/>
          <w:lang w:val="vi-VN"/>
        </w:rPr>
        <w:t xml:space="preserve"> về việc</w:t>
      </w:r>
      <w:r w:rsidRPr="004D19C0">
        <w:rPr>
          <w:color w:val="000000" w:themeColor="text1"/>
        </w:rPr>
        <w:t xml:space="preserve"> Sửa đổi, bổ sung một số điều của các nghị định về xử phạt vi phạm hành chính trong lĩnh vực đất đai; tài nguyên nước và khoáng sản; khí tượng thủy văn; đo đạc và bản đồ</w:t>
      </w:r>
      <w:r w:rsidRPr="004D19C0">
        <w:rPr>
          <w:color w:val="000000" w:themeColor="text1"/>
          <w:lang w:val="vi-VN"/>
        </w:rPr>
        <w:t>.</w:t>
      </w:r>
    </w:p>
    <w:p w14:paraId="5EEDB6EC" w14:textId="77777777" w:rsidR="000A5B82" w:rsidRPr="004D19C0" w:rsidRDefault="000A5B82" w:rsidP="000A5B82">
      <w:pPr>
        <w:widowControl w:val="0"/>
        <w:ind w:firstLine="567"/>
        <w:rPr>
          <w:color w:val="000000" w:themeColor="text1"/>
        </w:rPr>
      </w:pPr>
      <w:r w:rsidRPr="004D19C0">
        <w:rPr>
          <w:color w:val="000000" w:themeColor="text1"/>
        </w:rPr>
        <w:t xml:space="preserve">- Nghị định số 10/2025/NĐ-CP ngày 11-01-2025 của Chính phủ sửa đổi, bổ sung một số điều của các Nghị định trong lĩnh vực khoáng sản; </w:t>
      </w:r>
    </w:p>
    <w:p w14:paraId="57F2FA69" w14:textId="77777777" w:rsidR="000A5B82" w:rsidRPr="004D19C0" w:rsidRDefault="000A5B82" w:rsidP="000A5B82">
      <w:pPr>
        <w:widowControl w:val="0"/>
        <w:ind w:firstLine="567"/>
        <w:rPr>
          <w:rFonts w:cs="Times New Roman"/>
          <w:color w:val="000000" w:themeColor="text1"/>
          <w:szCs w:val="26"/>
          <w:lang w:val="vi-VN"/>
        </w:rPr>
      </w:pPr>
      <w:r w:rsidRPr="004D19C0">
        <w:rPr>
          <w:color w:val="000000" w:themeColor="text1"/>
        </w:rPr>
        <w:t>- Nghị định 27/2023/NĐ-CP ngày 31/5/2023 của Chính phủ về phí bảo vệ môi trường đối với hoạt động khai thác khoáng sản;</w:t>
      </w:r>
    </w:p>
    <w:p w14:paraId="44148AC1" w14:textId="77777777" w:rsidR="000A5B82" w:rsidRPr="004D19C0" w:rsidRDefault="000A5B82" w:rsidP="000A5B82">
      <w:pPr>
        <w:widowControl w:val="0"/>
        <w:ind w:firstLine="567"/>
        <w:rPr>
          <w:rFonts w:cs="Times New Roman"/>
          <w:color w:val="000000" w:themeColor="text1"/>
          <w:szCs w:val="26"/>
        </w:rPr>
      </w:pPr>
      <w:r w:rsidRPr="004D19C0">
        <w:rPr>
          <w:rFonts w:cs="Times New Roman"/>
          <w:color w:val="000000" w:themeColor="text1"/>
          <w:szCs w:val="26"/>
        </w:rPr>
        <w:t>- Nghị định số</w:t>
      </w:r>
      <w:r w:rsidRPr="004D19C0">
        <w:rPr>
          <w:rFonts w:cs="Times New Roman"/>
          <w:color w:val="000000" w:themeColor="text1"/>
          <w:szCs w:val="26"/>
          <w:lang w:val="vi-VN"/>
        </w:rPr>
        <w:t xml:space="preserve"> </w:t>
      </w:r>
      <w:r w:rsidRPr="004D19C0">
        <w:rPr>
          <w:rFonts w:cs="Times New Roman"/>
          <w:color w:val="000000" w:themeColor="text1"/>
          <w:szCs w:val="26"/>
        </w:rPr>
        <w:t xml:space="preserve">102/2024/NĐ-CP ngày 01/08/2024 của Chính Phủ về </w:t>
      </w:r>
      <w:r w:rsidRPr="004D19C0">
        <w:rPr>
          <w:rFonts w:cs="Times New Roman"/>
          <w:color w:val="000000" w:themeColor="text1"/>
          <w:szCs w:val="26"/>
          <w:lang w:val="vi-VN"/>
        </w:rPr>
        <w:t xml:space="preserve">quy định </w:t>
      </w:r>
      <w:r w:rsidRPr="004D19C0">
        <w:rPr>
          <w:rFonts w:cs="Times New Roman"/>
          <w:color w:val="000000" w:themeColor="text1"/>
          <w:szCs w:val="26"/>
        </w:rPr>
        <w:t>chi tiết thi hành một</w:t>
      </w:r>
      <w:r w:rsidRPr="004D19C0">
        <w:rPr>
          <w:rFonts w:cs="Times New Roman"/>
          <w:color w:val="000000" w:themeColor="text1"/>
          <w:szCs w:val="26"/>
          <w:lang w:val="vi-VN"/>
        </w:rPr>
        <w:t xml:space="preserve"> số điều của </w:t>
      </w:r>
      <w:r w:rsidRPr="004D19C0">
        <w:rPr>
          <w:rFonts w:cs="Times New Roman"/>
          <w:color w:val="000000" w:themeColor="text1"/>
          <w:szCs w:val="26"/>
        </w:rPr>
        <w:t>Luật đất đai;</w:t>
      </w:r>
    </w:p>
    <w:p w14:paraId="0B2A8E54" w14:textId="77777777" w:rsidR="000A5B82" w:rsidRPr="004D19C0" w:rsidRDefault="000A5B82" w:rsidP="000A5B82">
      <w:pPr>
        <w:widowControl w:val="0"/>
        <w:ind w:firstLine="567"/>
        <w:rPr>
          <w:color w:val="000000" w:themeColor="text1"/>
          <w:lang w:val="vi-VN"/>
        </w:rPr>
      </w:pPr>
      <w:r w:rsidRPr="004D19C0">
        <w:rPr>
          <w:color w:val="000000" w:themeColor="text1"/>
          <w:lang w:val="vi-VN"/>
        </w:rPr>
        <w:t xml:space="preserve">- Nghị định số 53/2024/NĐ-CP ngày 16/5/2024 của Chính phủ quy </w:t>
      </w:r>
      <w:r w:rsidRPr="004D19C0">
        <w:rPr>
          <w:rFonts w:cs="Times New Roman"/>
          <w:color w:val="000000" w:themeColor="text1"/>
          <w:szCs w:val="26"/>
          <w:lang w:val="vi-VN"/>
        </w:rPr>
        <w:t xml:space="preserve">quy định </w:t>
      </w:r>
      <w:r w:rsidRPr="004D19C0">
        <w:rPr>
          <w:rFonts w:cs="Times New Roman"/>
          <w:color w:val="000000" w:themeColor="text1"/>
          <w:szCs w:val="26"/>
        </w:rPr>
        <w:t>chi tiết</w:t>
      </w:r>
      <w:r w:rsidRPr="004D19C0">
        <w:rPr>
          <w:rFonts w:cs="Times New Roman"/>
          <w:color w:val="000000" w:themeColor="text1"/>
          <w:szCs w:val="26"/>
          <w:lang w:val="vi-VN"/>
        </w:rPr>
        <w:t xml:space="preserve"> và hướng dẫn thi hành một số điều của Luật Tài nguyên nước;</w:t>
      </w:r>
    </w:p>
    <w:p w14:paraId="57944CA2" w14:textId="77777777" w:rsidR="000A5B82" w:rsidRPr="004D19C0" w:rsidRDefault="000A5B82" w:rsidP="000A5B82">
      <w:pPr>
        <w:widowControl w:val="0"/>
        <w:ind w:firstLine="567"/>
        <w:contextualSpacing/>
        <w:rPr>
          <w:rFonts w:cs="Times New Roman"/>
          <w:color w:val="000000" w:themeColor="text1"/>
          <w:szCs w:val="26"/>
          <w:lang w:val="vi-VN"/>
        </w:rPr>
      </w:pPr>
      <w:r w:rsidRPr="004D19C0">
        <w:rPr>
          <w:rFonts w:cs="Times New Roman"/>
          <w:color w:val="000000" w:themeColor="text1"/>
          <w:szCs w:val="26"/>
          <w:lang w:val="vi-VN"/>
        </w:rPr>
        <w:t>- Nghị định số 23/2026/NĐ-CP ngày 17/01/2026 của Chính phủ sửa đổi, bổ sung một số điều của Nghị định trong lĩnh vực tài nguyên nước.</w:t>
      </w:r>
    </w:p>
    <w:p w14:paraId="52CF6BFE" w14:textId="77777777" w:rsidR="000A5B82" w:rsidRPr="004D19C0" w:rsidRDefault="000A5B82" w:rsidP="000A5B82">
      <w:pPr>
        <w:widowControl w:val="0"/>
        <w:ind w:firstLine="567"/>
        <w:contextualSpacing/>
        <w:rPr>
          <w:rFonts w:cs="Times New Roman"/>
          <w:color w:val="000000" w:themeColor="text1"/>
          <w:szCs w:val="26"/>
          <w:lang w:val="vi-VN"/>
        </w:rPr>
      </w:pPr>
      <w:r w:rsidRPr="004D19C0">
        <w:rPr>
          <w:rFonts w:cs="Times New Roman"/>
          <w:color w:val="000000" w:themeColor="text1"/>
          <w:szCs w:val="26"/>
          <w:lang w:val="vi-VN"/>
        </w:rPr>
        <w:t xml:space="preserve">- Nghị định số 50/2010/NĐ-CP ngày 14/5/2010 của Chính phủ quy định chi tiết và hướng dẫn thi hành một số điều của Luật thuế Tài nguyên. </w:t>
      </w:r>
    </w:p>
    <w:p w14:paraId="7A6EC2BE" w14:textId="77777777" w:rsidR="000A5B82" w:rsidRPr="004D19C0" w:rsidRDefault="000A5B82" w:rsidP="000A5B82">
      <w:pPr>
        <w:widowControl w:val="0"/>
        <w:ind w:firstLine="567"/>
        <w:contextualSpacing/>
        <w:rPr>
          <w:rFonts w:cs="Times New Roman"/>
          <w:color w:val="000000" w:themeColor="text1"/>
          <w:szCs w:val="26"/>
          <w:lang w:val="vi-VN"/>
        </w:rPr>
      </w:pPr>
      <w:r w:rsidRPr="004D19C0">
        <w:rPr>
          <w:rFonts w:cs="Times New Roman"/>
          <w:color w:val="000000" w:themeColor="text1"/>
          <w:szCs w:val="26"/>
          <w:lang w:val="vi-VN"/>
        </w:rPr>
        <w:t>- Nghị định số 12/2015/NĐ-CP ngày 12/02/2015 của Chính phủ: Hướng dẫn chi tiết thi hành Luật sửa đổi, bổ sung một số điều của các Luật về thuế (trong đó có Thuế tài nguyên).</w:t>
      </w:r>
    </w:p>
    <w:p w14:paraId="21879F5C" w14:textId="77777777" w:rsidR="000A5B82" w:rsidRPr="004D19C0" w:rsidRDefault="000A5B82" w:rsidP="000A5B82">
      <w:pPr>
        <w:widowControl w:val="0"/>
        <w:ind w:firstLine="567"/>
        <w:contextualSpacing/>
        <w:rPr>
          <w:rFonts w:cs="Times New Roman"/>
          <w:color w:val="000000" w:themeColor="text1"/>
          <w:szCs w:val="26"/>
          <w:lang w:val="vi-VN"/>
        </w:rPr>
      </w:pPr>
      <w:r w:rsidRPr="004D19C0">
        <w:rPr>
          <w:rFonts w:cs="Times New Roman"/>
          <w:color w:val="000000" w:themeColor="text1"/>
          <w:szCs w:val="26"/>
          <w:lang w:val="vi-VN"/>
        </w:rPr>
        <w:t>- Nghị định số 12/2015/NĐ-CP ngày 12/02/2015 của Chính phủ quy định chi tiết và hướng dẫn thi hành Luật sửa đổi, bổ sung một số điều của các Luật về thuế và sửa đổi, bổ sung một số điều của các nghị định về thuế.</w:t>
      </w:r>
    </w:p>
    <w:p w14:paraId="6AF940DF" w14:textId="3732424F" w:rsidR="000A5B82" w:rsidRPr="004D19C0" w:rsidRDefault="000A5B82" w:rsidP="000A5B82">
      <w:pPr>
        <w:widowControl w:val="0"/>
        <w:ind w:firstLine="567"/>
        <w:contextualSpacing/>
        <w:rPr>
          <w:rFonts w:cs="Times New Roman"/>
          <w:color w:val="000000" w:themeColor="text1"/>
          <w:szCs w:val="26"/>
        </w:rPr>
      </w:pPr>
      <w:r w:rsidRPr="004D19C0">
        <w:rPr>
          <w:rFonts w:cs="Times New Roman"/>
          <w:color w:val="000000" w:themeColor="text1"/>
          <w:szCs w:val="26"/>
          <w:lang w:val="vi-VN"/>
        </w:rPr>
        <w:t xml:space="preserve">- Nghị định số 136/2020/NĐ-CP </w:t>
      </w:r>
      <w:r w:rsidRPr="004D19C0">
        <w:rPr>
          <w:rFonts w:cs="Times New Roman"/>
          <w:color w:val="000000" w:themeColor="text1"/>
          <w:szCs w:val="26"/>
        </w:rPr>
        <w:t>ngày 24/11/2020 của Chính phủ quy định chi tiết một số điều và biện pháp thi hành Luật Phòng cháy và chữa cháy và Luật sửa đổi, bổ sung một số điều của Luật Phòng cháy và chữa cháy;</w:t>
      </w:r>
    </w:p>
    <w:p w14:paraId="4B9D2AFD" w14:textId="77777777" w:rsidR="000A5B82" w:rsidRPr="004D19C0" w:rsidRDefault="000A5B82" w:rsidP="000A5B82">
      <w:pPr>
        <w:widowControl w:val="0"/>
        <w:ind w:firstLine="567"/>
        <w:rPr>
          <w:rFonts w:cs="Times New Roman"/>
          <w:color w:val="000000" w:themeColor="text1"/>
          <w:szCs w:val="26"/>
          <w:lang w:val="vi-VN"/>
        </w:rPr>
      </w:pPr>
      <w:r w:rsidRPr="004D19C0">
        <w:rPr>
          <w:color w:val="000000" w:themeColor="text1"/>
        </w:rPr>
        <w:t>- Nghị định 113/2007/NĐ-CP ngày 28/6/2007 của Chính phủ quy định chi tiết và hướng dẫn thi hành một số điều của Luật Đê điều;</w:t>
      </w:r>
    </w:p>
    <w:p w14:paraId="5B014DE3" w14:textId="77777777" w:rsidR="000A5B82" w:rsidRPr="004D19C0" w:rsidRDefault="000A5B82" w:rsidP="000A5B82">
      <w:pPr>
        <w:widowControl w:val="0"/>
        <w:ind w:firstLine="567"/>
        <w:contextualSpacing/>
        <w:rPr>
          <w:rFonts w:cs="Times New Roman"/>
          <w:color w:val="000000" w:themeColor="text1"/>
        </w:rPr>
      </w:pPr>
      <w:r w:rsidRPr="004D19C0">
        <w:rPr>
          <w:rFonts w:cs="Times New Roman"/>
          <w:color w:val="000000" w:themeColor="text1"/>
          <w:lang w:val="vi-VN"/>
        </w:rPr>
        <w:t xml:space="preserve">- </w:t>
      </w:r>
      <w:r w:rsidRPr="004D19C0">
        <w:rPr>
          <w:rFonts w:cs="Times New Roman"/>
          <w:color w:val="000000" w:themeColor="text1"/>
        </w:rPr>
        <w:t xml:space="preserve">Nghị định số 66/2021/NĐ-CP ngày 6/7/2021 của Chính phủ Quy định chi tiết thi hành một số điều của Luật Phòng, chống thiên tai và Luật sửa đổi, bổ sung một số </w:t>
      </w:r>
      <w:r w:rsidRPr="004D19C0">
        <w:rPr>
          <w:rFonts w:cs="Times New Roman"/>
          <w:color w:val="000000" w:themeColor="text1"/>
        </w:rPr>
        <w:lastRenderedPageBreak/>
        <w:t>điều của Luật Phòng, chống thiên tai và Luật Đê điều.</w:t>
      </w:r>
    </w:p>
    <w:p w14:paraId="62AAFCF1" w14:textId="77777777" w:rsidR="000A5B82" w:rsidRPr="004D19C0" w:rsidRDefault="000A5B82" w:rsidP="000A5B82">
      <w:pPr>
        <w:widowControl w:val="0"/>
        <w:ind w:firstLine="567"/>
        <w:contextualSpacing/>
        <w:rPr>
          <w:rFonts w:cs="Times New Roman"/>
          <w:color w:val="000000" w:themeColor="text1"/>
          <w:szCs w:val="26"/>
          <w:lang w:val="vi-VN"/>
        </w:rPr>
      </w:pPr>
      <w:r w:rsidRPr="004D19C0">
        <w:rPr>
          <w:rStyle w:val="Strong"/>
          <w:rFonts w:cs="Times New Roman"/>
          <w:b w:val="0"/>
          <w:bCs w:val="0"/>
          <w:color w:val="000000" w:themeColor="text1"/>
          <w:szCs w:val="26"/>
          <w:shd w:val="clear" w:color="auto" w:fill="FFFFFF"/>
          <w:lang w:val="vi-VN"/>
        </w:rPr>
        <w:t xml:space="preserve">- Nghị định số </w:t>
      </w:r>
      <w:r w:rsidRPr="004D19C0">
        <w:rPr>
          <w:rFonts w:cs="Times New Roman"/>
          <w:color w:val="000000" w:themeColor="text1"/>
          <w:szCs w:val="26"/>
        </w:rPr>
        <w:t>44/2015/NĐ-CP ngày 06/5/2015 của Chính phủ quy định chi tiết một số nội dung về quy hoạch xây dựng</w:t>
      </w:r>
      <w:r w:rsidRPr="004D19C0">
        <w:rPr>
          <w:rFonts w:cs="Times New Roman"/>
          <w:color w:val="000000" w:themeColor="text1"/>
          <w:szCs w:val="26"/>
          <w:lang w:val="vi-VN"/>
        </w:rPr>
        <w:t>.</w:t>
      </w:r>
    </w:p>
    <w:p w14:paraId="1E76B3FE" w14:textId="77777777" w:rsidR="000A5B82" w:rsidRPr="004D19C0" w:rsidRDefault="000A5B82" w:rsidP="000A5B82">
      <w:pPr>
        <w:widowControl w:val="0"/>
        <w:ind w:firstLine="567"/>
        <w:rPr>
          <w:rFonts w:cs="Times New Roman"/>
          <w:color w:val="000000" w:themeColor="text1"/>
          <w:szCs w:val="26"/>
          <w:lang w:val="vi-VN"/>
        </w:rPr>
      </w:pPr>
      <w:r w:rsidRPr="004D19C0">
        <w:rPr>
          <w:rFonts w:cs="Times New Roman"/>
          <w:color w:val="000000" w:themeColor="text1"/>
          <w:szCs w:val="26"/>
          <w:lang w:val="vi-VN"/>
        </w:rPr>
        <w:t>- Nghị định số 10/2021/NĐ-CP ngày 25/3/2021 của Chính phủ về việc quản lý chi phí đầu tư xây dựng;</w:t>
      </w:r>
    </w:p>
    <w:p w14:paraId="24DF6022" w14:textId="77777777" w:rsidR="000A5B82" w:rsidRPr="004D19C0" w:rsidRDefault="000A5B82" w:rsidP="000A5B82">
      <w:pPr>
        <w:widowControl w:val="0"/>
        <w:ind w:firstLine="567"/>
        <w:rPr>
          <w:rFonts w:cs="Times New Roman"/>
          <w:color w:val="000000" w:themeColor="text1"/>
          <w:szCs w:val="26"/>
          <w:lang w:val="vi-VN"/>
        </w:rPr>
      </w:pPr>
      <w:r w:rsidRPr="004D19C0">
        <w:rPr>
          <w:rFonts w:cs="Times New Roman"/>
          <w:color w:val="000000" w:themeColor="text1"/>
          <w:szCs w:val="26"/>
          <w:lang w:val="vi-VN"/>
        </w:rPr>
        <w:t>- Nghị định số 15/2021/NĐ-CP ngày 03/03/2021 của Chính phủ quy định chi tiết một số nội dung về quản lý dự án đầu tư xây dựng;</w:t>
      </w:r>
    </w:p>
    <w:p w14:paraId="1454FB2E" w14:textId="77777777" w:rsidR="000A5B82" w:rsidRPr="004D19C0" w:rsidRDefault="000A5B82" w:rsidP="000A5B82">
      <w:pPr>
        <w:widowControl w:val="0"/>
        <w:ind w:firstLine="567"/>
        <w:contextualSpacing/>
        <w:rPr>
          <w:rFonts w:cs="Times New Roman"/>
          <w:color w:val="000000" w:themeColor="text1"/>
          <w:szCs w:val="26"/>
        </w:rPr>
      </w:pPr>
      <w:r w:rsidRPr="004D19C0">
        <w:rPr>
          <w:rFonts w:cs="Times New Roman"/>
          <w:color w:val="000000" w:themeColor="text1"/>
          <w:szCs w:val="26"/>
          <w:lang w:val="vi-VN"/>
        </w:rPr>
        <w:t xml:space="preserve">- Nghị định số 35/2023/NĐ-CP ngày 20/6/2023 </w:t>
      </w:r>
      <w:r w:rsidRPr="004D19C0">
        <w:rPr>
          <w:rFonts w:cs="Times New Roman"/>
          <w:color w:val="000000" w:themeColor="text1"/>
          <w:szCs w:val="26"/>
        </w:rPr>
        <w:t>của Chính phủ về s</w:t>
      </w:r>
      <w:r w:rsidRPr="004D19C0">
        <w:rPr>
          <w:rFonts w:cs="Times New Roman"/>
          <w:color w:val="000000" w:themeColor="text1"/>
          <w:szCs w:val="26"/>
          <w:lang w:val="vi-VN"/>
        </w:rPr>
        <w:t>ửa đổi, bổ sung một số điều của các nghị định thuộc lĩnh vực quản lý nhà nước của Bộ xây dựng;</w:t>
      </w:r>
    </w:p>
    <w:p w14:paraId="691BA329" w14:textId="77777777" w:rsidR="00914189" w:rsidRPr="004D19C0" w:rsidRDefault="00914189" w:rsidP="00914189">
      <w:pPr>
        <w:widowControl w:val="0"/>
        <w:ind w:firstLine="567"/>
        <w:rPr>
          <w:rFonts w:cs="Times New Roman"/>
          <w:color w:val="000000" w:themeColor="text1"/>
          <w:szCs w:val="26"/>
          <w:lang w:val="vi-VN"/>
        </w:rPr>
      </w:pPr>
      <w:r w:rsidRPr="004D19C0">
        <w:rPr>
          <w:rFonts w:cs="Times New Roman"/>
          <w:color w:val="000000" w:themeColor="text1"/>
          <w:szCs w:val="26"/>
          <w:lang w:val="vi-VN"/>
        </w:rPr>
        <w:t xml:space="preserve">- Nghị định số 44/2016/NĐ-CP </w:t>
      </w:r>
      <w:r w:rsidRPr="004D19C0">
        <w:rPr>
          <w:color w:val="000000" w:themeColor="text1"/>
          <w:szCs w:val="26"/>
        </w:rPr>
        <w:t>ngày 15/5/2016 của Chính phủ quy định chi tiết thi hành một số điều của Luật An toàn, vệ sinh lao động về hoạt động kiểm định kỹ thuật an toàn lao động, huấn luyện an toàn lao động và quan trắc môi trường lao động;</w:t>
      </w:r>
    </w:p>
    <w:p w14:paraId="3926CA39" w14:textId="77777777" w:rsidR="000A5B82" w:rsidRPr="004D19C0" w:rsidRDefault="000A5B82" w:rsidP="000A5B82">
      <w:pPr>
        <w:widowControl w:val="0"/>
        <w:ind w:firstLine="567"/>
        <w:rPr>
          <w:color w:val="000000" w:themeColor="text1"/>
          <w:szCs w:val="26"/>
          <w:lang w:val="vi-VN"/>
        </w:rPr>
      </w:pPr>
      <w:r w:rsidRPr="004D19C0">
        <w:rPr>
          <w:color w:val="000000" w:themeColor="text1"/>
          <w:szCs w:val="26"/>
          <w:lang w:val="vi-VN"/>
        </w:rPr>
        <w:t xml:space="preserve">- Nghị định số 31/2021/NĐ-CP ngày 26/3/2021 của Chính phủ </w:t>
      </w:r>
      <w:r w:rsidRPr="004D19C0">
        <w:rPr>
          <w:rFonts w:cs="Times New Roman"/>
          <w:color w:val="000000" w:themeColor="text1"/>
          <w:szCs w:val="26"/>
          <w:lang w:val="vi-VN"/>
        </w:rPr>
        <w:t xml:space="preserve">quy định </w:t>
      </w:r>
      <w:r w:rsidRPr="004D19C0">
        <w:rPr>
          <w:rFonts w:cs="Times New Roman"/>
          <w:color w:val="000000" w:themeColor="text1"/>
          <w:szCs w:val="26"/>
        </w:rPr>
        <w:t>chi tiết</w:t>
      </w:r>
      <w:r w:rsidRPr="004D19C0">
        <w:rPr>
          <w:rFonts w:cs="Times New Roman"/>
          <w:color w:val="000000" w:themeColor="text1"/>
          <w:szCs w:val="26"/>
          <w:lang w:val="vi-VN"/>
        </w:rPr>
        <w:t xml:space="preserve"> và hướng dẫn thi hành một số điều của Luật Đầu tư;</w:t>
      </w:r>
    </w:p>
    <w:p w14:paraId="54701BE5" w14:textId="77777777" w:rsidR="000A5B82" w:rsidRPr="004D19C0" w:rsidRDefault="000A5B82" w:rsidP="000A5B82">
      <w:pPr>
        <w:widowControl w:val="0"/>
        <w:ind w:firstLine="567"/>
        <w:contextualSpacing/>
        <w:rPr>
          <w:rFonts w:cs="Times New Roman"/>
          <w:color w:val="000000" w:themeColor="text1"/>
          <w:szCs w:val="26"/>
          <w:lang w:val="vi-VN"/>
        </w:rPr>
      </w:pPr>
      <w:r w:rsidRPr="004D19C0">
        <w:rPr>
          <w:rFonts w:cs="Times New Roman"/>
          <w:color w:val="000000" w:themeColor="text1"/>
          <w:szCs w:val="26"/>
          <w:lang w:val="vi-VN"/>
        </w:rPr>
        <w:t>- Nghị định số 239/2025/NĐ-CP ngày 03/9/2025 của Chính phủ về việc sửa đổi, bổ sung một số điều của Nghị định số 31/2021/NĐ-CP ngày 26/3/2021 của Chính phủ quy định chi tiết và hướng dẫn thi hành một số điều của Luật đầu tư;</w:t>
      </w:r>
    </w:p>
    <w:p w14:paraId="7BDF5E3D" w14:textId="77777777" w:rsidR="000A5B82" w:rsidRPr="004D19C0" w:rsidRDefault="000A5B82" w:rsidP="000A5B82">
      <w:pPr>
        <w:widowControl w:val="0"/>
        <w:ind w:firstLine="567"/>
        <w:rPr>
          <w:rFonts w:cs="Times New Roman"/>
          <w:color w:val="000000" w:themeColor="text1"/>
          <w:szCs w:val="26"/>
          <w:lang w:val="vi-VN"/>
        </w:rPr>
      </w:pPr>
      <w:r w:rsidRPr="004D19C0">
        <w:rPr>
          <w:rFonts w:cs="Times New Roman"/>
          <w:color w:val="000000" w:themeColor="text1"/>
          <w:szCs w:val="26"/>
          <w:lang w:val="vi-VN"/>
        </w:rPr>
        <w:t xml:space="preserve">- Nghị định số 65/2010/NĐ-CP </w:t>
      </w:r>
      <w:r w:rsidRPr="004D19C0">
        <w:rPr>
          <w:color w:val="000000" w:themeColor="text1"/>
          <w:szCs w:val="26"/>
        </w:rPr>
        <w:t>ngày 11/6/2010 của Chính phủ quy định chi tiết và hướng dẫn thi hành một số điều của Luật Đa dạng sinh học;</w:t>
      </w:r>
    </w:p>
    <w:p w14:paraId="067B9806" w14:textId="77777777" w:rsidR="000A5B82" w:rsidRPr="004D19C0" w:rsidRDefault="000A5B82" w:rsidP="000A5B82">
      <w:pPr>
        <w:widowControl w:val="0"/>
        <w:ind w:firstLine="567"/>
        <w:rPr>
          <w:rStyle w:val="Strong"/>
          <w:rFonts w:cs="Times New Roman"/>
          <w:b w:val="0"/>
          <w:bCs w:val="0"/>
          <w:color w:val="000000" w:themeColor="text1"/>
          <w:szCs w:val="26"/>
          <w:shd w:val="clear" w:color="auto" w:fill="FFFFFF"/>
          <w:lang w:val="vi-VN"/>
        </w:rPr>
      </w:pPr>
      <w:r w:rsidRPr="004D19C0">
        <w:rPr>
          <w:rStyle w:val="Strong"/>
          <w:rFonts w:cs="Times New Roman"/>
          <w:b w:val="0"/>
          <w:bCs w:val="0"/>
          <w:color w:val="000000" w:themeColor="text1"/>
          <w:szCs w:val="26"/>
          <w:shd w:val="clear" w:color="auto" w:fill="FFFFFF"/>
          <w:lang w:val="vi-VN"/>
        </w:rPr>
        <w:t xml:space="preserve">- </w:t>
      </w:r>
      <w:r w:rsidRPr="004D19C0">
        <w:rPr>
          <w:rStyle w:val="Strong"/>
          <w:rFonts w:cs="Times New Roman"/>
          <w:b w:val="0"/>
          <w:bCs w:val="0"/>
          <w:color w:val="000000" w:themeColor="text1"/>
          <w:szCs w:val="26"/>
          <w:shd w:val="clear" w:color="auto" w:fill="FFFFFF"/>
        </w:rPr>
        <w:t>Nghị định số </w:t>
      </w:r>
      <w:hyperlink r:id="rId11" w:tgtFrame="_blank" w:tooltip="Nghị định 38/2016/NĐ-CP" w:history="1">
        <w:r w:rsidRPr="004D19C0">
          <w:rPr>
            <w:rStyle w:val="Hyperlink"/>
            <w:rFonts w:cs="Times New Roman"/>
            <w:color w:val="000000" w:themeColor="text1"/>
            <w:szCs w:val="26"/>
            <w:u w:val="none"/>
            <w:shd w:val="clear" w:color="auto" w:fill="FFFFFF"/>
          </w:rPr>
          <w:t>38/2016/NĐ-CP</w:t>
        </w:r>
      </w:hyperlink>
      <w:r w:rsidRPr="004D19C0">
        <w:rPr>
          <w:rStyle w:val="Strong"/>
          <w:rFonts w:cs="Times New Roman"/>
          <w:color w:val="000000" w:themeColor="text1"/>
          <w:szCs w:val="26"/>
          <w:shd w:val="clear" w:color="auto" w:fill="FFFFFF"/>
        </w:rPr>
        <w:t> </w:t>
      </w:r>
      <w:r w:rsidRPr="004D19C0">
        <w:rPr>
          <w:rStyle w:val="Strong"/>
          <w:rFonts w:cs="Times New Roman"/>
          <w:b w:val="0"/>
          <w:bCs w:val="0"/>
          <w:color w:val="000000" w:themeColor="text1"/>
          <w:szCs w:val="26"/>
          <w:shd w:val="clear" w:color="auto" w:fill="FFFFFF"/>
        </w:rPr>
        <w:t>ngày 15</w:t>
      </w:r>
      <w:r w:rsidRPr="004D19C0">
        <w:rPr>
          <w:rStyle w:val="Strong"/>
          <w:rFonts w:cs="Times New Roman"/>
          <w:b w:val="0"/>
          <w:bCs w:val="0"/>
          <w:color w:val="000000" w:themeColor="text1"/>
          <w:szCs w:val="26"/>
          <w:shd w:val="clear" w:color="auto" w:fill="FFFFFF"/>
          <w:lang w:val="vi-VN"/>
        </w:rPr>
        <w:t xml:space="preserve">/5/2016 </w:t>
      </w:r>
      <w:r w:rsidRPr="004D19C0">
        <w:rPr>
          <w:rStyle w:val="Strong"/>
          <w:rFonts w:cs="Times New Roman"/>
          <w:b w:val="0"/>
          <w:bCs w:val="0"/>
          <w:color w:val="000000" w:themeColor="text1"/>
          <w:szCs w:val="26"/>
          <w:shd w:val="clear" w:color="auto" w:fill="FFFFFF"/>
        </w:rPr>
        <w:t>của chính phủ quy định chi tiết một số điều của Luật khí tượng thủy văn</w:t>
      </w:r>
      <w:r w:rsidRPr="004D19C0">
        <w:rPr>
          <w:rStyle w:val="Strong"/>
          <w:rFonts w:cs="Times New Roman"/>
          <w:b w:val="0"/>
          <w:bCs w:val="0"/>
          <w:color w:val="000000" w:themeColor="text1"/>
          <w:szCs w:val="26"/>
          <w:shd w:val="clear" w:color="auto" w:fill="FFFFFF"/>
          <w:lang w:val="vi-VN"/>
        </w:rPr>
        <w:t>.</w:t>
      </w:r>
    </w:p>
    <w:p w14:paraId="3273872E" w14:textId="77777777" w:rsidR="000A5B82" w:rsidRPr="004D19C0" w:rsidRDefault="000A5B82" w:rsidP="000A5B82">
      <w:pPr>
        <w:widowControl w:val="0"/>
        <w:ind w:firstLine="567"/>
        <w:rPr>
          <w:rStyle w:val="Strong"/>
          <w:rFonts w:cs="Times New Roman"/>
          <w:b w:val="0"/>
          <w:bCs w:val="0"/>
          <w:color w:val="000000" w:themeColor="text1"/>
          <w:szCs w:val="26"/>
          <w:shd w:val="clear" w:color="auto" w:fill="FFFFFF"/>
          <w:lang w:val="vi-VN"/>
        </w:rPr>
      </w:pPr>
      <w:r w:rsidRPr="004D19C0">
        <w:rPr>
          <w:rFonts w:cs="Times New Roman"/>
          <w:color w:val="000000" w:themeColor="text1"/>
          <w:szCs w:val="26"/>
          <w:lang w:val="vi-VN"/>
        </w:rPr>
        <w:t xml:space="preserve">- Nghị định số 48/2020/NĐ-CP ngày 15/04/2020 của Chính phủ về việc </w:t>
      </w:r>
      <w:r w:rsidRPr="004D19C0">
        <w:rPr>
          <w:rStyle w:val="Strong"/>
          <w:rFonts w:cs="Times New Roman"/>
          <w:b w:val="0"/>
          <w:bCs w:val="0"/>
          <w:color w:val="000000" w:themeColor="text1"/>
          <w:szCs w:val="26"/>
          <w:shd w:val="clear" w:color="auto" w:fill="FFFFFF"/>
        </w:rPr>
        <w:t>sửa đổi, bổ sung một số điều của Nghị định số </w:t>
      </w:r>
      <w:hyperlink r:id="rId12" w:tgtFrame="_blank" w:tooltip="Nghị định 38/2016/NĐ-CP" w:history="1">
        <w:r w:rsidRPr="004D19C0">
          <w:rPr>
            <w:rStyle w:val="Hyperlink"/>
            <w:rFonts w:cs="Times New Roman"/>
            <w:color w:val="000000" w:themeColor="text1"/>
            <w:szCs w:val="26"/>
            <w:u w:val="none"/>
            <w:shd w:val="clear" w:color="auto" w:fill="FFFFFF"/>
          </w:rPr>
          <w:t>38/2016/NĐ-CP</w:t>
        </w:r>
      </w:hyperlink>
      <w:r w:rsidRPr="004D19C0">
        <w:rPr>
          <w:rStyle w:val="Strong"/>
          <w:rFonts w:cs="Times New Roman"/>
          <w:color w:val="000000" w:themeColor="text1"/>
          <w:szCs w:val="26"/>
          <w:shd w:val="clear" w:color="auto" w:fill="FFFFFF"/>
        </w:rPr>
        <w:t> </w:t>
      </w:r>
      <w:r w:rsidRPr="004D19C0">
        <w:rPr>
          <w:rStyle w:val="Strong"/>
          <w:rFonts w:cs="Times New Roman"/>
          <w:b w:val="0"/>
          <w:bCs w:val="0"/>
          <w:color w:val="000000" w:themeColor="text1"/>
          <w:szCs w:val="26"/>
          <w:shd w:val="clear" w:color="auto" w:fill="FFFFFF"/>
        </w:rPr>
        <w:t>ngày 15</w:t>
      </w:r>
      <w:r w:rsidRPr="004D19C0">
        <w:rPr>
          <w:rStyle w:val="Strong"/>
          <w:rFonts w:cs="Times New Roman"/>
          <w:b w:val="0"/>
          <w:bCs w:val="0"/>
          <w:color w:val="000000" w:themeColor="text1"/>
          <w:szCs w:val="26"/>
          <w:shd w:val="clear" w:color="auto" w:fill="FFFFFF"/>
          <w:lang w:val="vi-VN"/>
        </w:rPr>
        <w:t xml:space="preserve">/5/2016 </w:t>
      </w:r>
      <w:r w:rsidRPr="004D19C0">
        <w:rPr>
          <w:rStyle w:val="Strong"/>
          <w:rFonts w:cs="Times New Roman"/>
          <w:b w:val="0"/>
          <w:bCs w:val="0"/>
          <w:color w:val="000000" w:themeColor="text1"/>
          <w:szCs w:val="26"/>
          <w:shd w:val="clear" w:color="auto" w:fill="FFFFFF"/>
        </w:rPr>
        <w:t>của chính phủ quy định chi tiết một số điều của Luật khí tượng thủy văn</w:t>
      </w:r>
      <w:r w:rsidRPr="004D19C0">
        <w:rPr>
          <w:rStyle w:val="Strong"/>
          <w:rFonts w:cs="Times New Roman"/>
          <w:b w:val="0"/>
          <w:bCs w:val="0"/>
          <w:color w:val="000000" w:themeColor="text1"/>
          <w:szCs w:val="26"/>
          <w:shd w:val="clear" w:color="auto" w:fill="FFFFFF"/>
          <w:lang w:val="vi-VN"/>
        </w:rPr>
        <w:t>.</w:t>
      </w:r>
    </w:p>
    <w:p w14:paraId="056A88C7" w14:textId="79415907" w:rsidR="00F131CC" w:rsidRPr="004D19C0" w:rsidRDefault="00F131CC" w:rsidP="000A5B82">
      <w:pPr>
        <w:widowControl w:val="0"/>
        <w:ind w:firstLine="567"/>
        <w:rPr>
          <w:color w:val="000000" w:themeColor="text1"/>
          <w:lang w:val="vi-VN"/>
        </w:rPr>
      </w:pPr>
      <w:r w:rsidRPr="004D19C0">
        <w:rPr>
          <w:color w:val="000000" w:themeColor="text1"/>
        </w:rPr>
        <w:t>- Nghị định 43/2015/NĐ-CP ngày 06/5/2015 của Chính phủ quy định lập, quản lý hành lang bảo vệ nguồn nước</w:t>
      </w:r>
      <w:r w:rsidRPr="004D19C0">
        <w:rPr>
          <w:color w:val="000000" w:themeColor="text1"/>
          <w:lang w:val="vi-VN"/>
        </w:rPr>
        <w:t>;</w:t>
      </w:r>
    </w:p>
    <w:p w14:paraId="25A389E6" w14:textId="55F5A48D" w:rsidR="00F131CC" w:rsidRPr="004D19C0" w:rsidRDefault="00F131CC" w:rsidP="00F131CC">
      <w:pPr>
        <w:widowControl w:val="0"/>
        <w:ind w:firstLine="567"/>
        <w:rPr>
          <w:color w:val="000000" w:themeColor="text1"/>
          <w:szCs w:val="26"/>
        </w:rPr>
      </w:pPr>
      <w:r w:rsidRPr="004D19C0">
        <w:rPr>
          <w:rFonts w:cs="Times New Roman"/>
          <w:color w:val="000000" w:themeColor="text1"/>
          <w:szCs w:val="26"/>
          <w:lang w:val="vi-VN"/>
        </w:rPr>
        <w:t xml:space="preserve">- Nghị định số 67/2018/NĐ-CP </w:t>
      </w:r>
      <w:r w:rsidRPr="004D19C0">
        <w:rPr>
          <w:color w:val="000000" w:themeColor="text1"/>
          <w:szCs w:val="26"/>
        </w:rPr>
        <w:t>ngày 14/5/2018 của Chính phủ quy định chi tiết một số điều của Luật Thủy lợi;</w:t>
      </w:r>
    </w:p>
    <w:p w14:paraId="3E26DB7C" w14:textId="77777777" w:rsidR="00F131CC" w:rsidRPr="004D19C0" w:rsidRDefault="00F131CC" w:rsidP="00F131CC">
      <w:pPr>
        <w:widowControl w:val="0"/>
        <w:ind w:firstLine="567"/>
        <w:rPr>
          <w:rFonts w:cs="Times New Roman"/>
          <w:color w:val="000000" w:themeColor="text1"/>
          <w:szCs w:val="26"/>
        </w:rPr>
      </w:pPr>
      <w:r w:rsidRPr="004D19C0">
        <w:rPr>
          <w:rFonts w:cs="Times New Roman"/>
          <w:color w:val="000000" w:themeColor="text1"/>
          <w:szCs w:val="26"/>
        </w:rPr>
        <w:t>- Nghị định số</w:t>
      </w:r>
      <w:r w:rsidRPr="004D19C0">
        <w:rPr>
          <w:rFonts w:cs="Times New Roman"/>
          <w:color w:val="000000" w:themeColor="text1"/>
          <w:szCs w:val="26"/>
          <w:lang w:val="vi-VN"/>
        </w:rPr>
        <w:t xml:space="preserve"> </w:t>
      </w:r>
      <w:r w:rsidRPr="004D19C0">
        <w:rPr>
          <w:rFonts w:cs="Times New Roman"/>
          <w:color w:val="000000" w:themeColor="text1"/>
          <w:szCs w:val="26"/>
        </w:rPr>
        <w:t xml:space="preserve">40/2023/NĐ-CP ngày 27/06/2023 của Chính phủ Sửa đổi, bổ sung một số điều của Nghị định số 67/2018/NĐ-CP ngày 14/05/2018 của Chính </w:t>
      </w:r>
      <w:r w:rsidRPr="004D19C0">
        <w:rPr>
          <w:rFonts w:cs="Times New Roman"/>
          <w:color w:val="000000" w:themeColor="text1"/>
          <w:szCs w:val="26"/>
          <w:lang w:val="vi-VN"/>
        </w:rPr>
        <w:t xml:space="preserve">Chính phủ quy định chi tiết </w:t>
      </w:r>
      <w:r w:rsidRPr="004D19C0">
        <w:rPr>
          <w:rFonts w:cs="Times New Roman"/>
          <w:color w:val="000000" w:themeColor="text1"/>
          <w:szCs w:val="26"/>
        </w:rPr>
        <w:t>thi hành một số điều của Luật thủy lợi;</w:t>
      </w:r>
    </w:p>
    <w:p w14:paraId="1858981C" w14:textId="77777777" w:rsidR="00F131CC" w:rsidRPr="004D19C0" w:rsidRDefault="00F131CC" w:rsidP="00F131CC">
      <w:pPr>
        <w:widowControl w:val="0"/>
        <w:ind w:firstLine="567"/>
        <w:rPr>
          <w:rFonts w:cs="Times New Roman"/>
          <w:color w:val="000000" w:themeColor="text1"/>
          <w:szCs w:val="26"/>
          <w:lang w:val="vi-VN"/>
        </w:rPr>
      </w:pPr>
      <w:r w:rsidRPr="004D19C0">
        <w:rPr>
          <w:rFonts w:cs="Times New Roman"/>
          <w:color w:val="000000" w:themeColor="text1"/>
          <w:szCs w:val="26"/>
          <w:lang w:val="vi-VN"/>
        </w:rPr>
        <w:t xml:space="preserve">- Nghị định số 26/2019/NĐ-CP </w:t>
      </w:r>
      <w:r w:rsidRPr="004D19C0">
        <w:rPr>
          <w:color w:val="000000" w:themeColor="text1"/>
          <w:szCs w:val="26"/>
        </w:rPr>
        <w:t>ngày 8/03/2019 của Chính phủ quy định chi tiết một số điều và biện pháp thi hành Luật Thủy sản;</w:t>
      </w:r>
    </w:p>
    <w:p w14:paraId="6BA12954" w14:textId="50B7AC5A" w:rsidR="00F131CC" w:rsidRPr="004D19C0" w:rsidRDefault="00F131CC" w:rsidP="00F131CC">
      <w:pPr>
        <w:widowControl w:val="0"/>
        <w:ind w:firstLine="567"/>
        <w:rPr>
          <w:rFonts w:cs="Times New Roman"/>
          <w:color w:val="000000" w:themeColor="text1"/>
          <w:szCs w:val="26"/>
          <w:lang w:val="vi-VN"/>
        </w:rPr>
      </w:pPr>
      <w:r w:rsidRPr="004D19C0">
        <w:rPr>
          <w:rFonts w:cs="Times New Roman"/>
          <w:color w:val="000000" w:themeColor="text1"/>
          <w:szCs w:val="26"/>
          <w:lang w:val="vi-VN"/>
        </w:rPr>
        <w:t>- Nghị định số 46/2015/NĐ-CP ngày 15/5/201</w:t>
      </w:r>
      <w:r w:rsidR="00D1543F" w:rsidRPr="004D19C0">
        <w:rPr>
          <w:rFonts w:cs="Times New Roman"/>
          <w:color w:val="000000" w:themeColor="text1"/>
          <w:szCs w:val="26"/>
          <w:lang w:val="vi-VN"/>
        </w:rPr>
        <w:t>5</w:t>
      </w:r>
      <w:r w:rsidRPr="004D19C0">
        <w:rPr>
          <w:rFonts w:cs="Times New Roman"/>
          <w:color w:val="000000" w:themeColor="text1"/>
          <w:szCs w:val="26"/>
          <w:lang w:val="vi-VN"/>
        </w:rPr>
        <w:t xml:space="preserve"> của Chính phủ quy định về thu tiền thuê đất, thuê mặt nước.</w:t>
      </w:r>
    </w:p>
    <w:p w14:paraId="343F1315" w14:textId="14E026EB" w:rsidR="00203E6D" w:rsidRPr="004D19C0" w:rsidRDefault="00203E6D" w:rsidP="00203E6D">
      <w:pPr>
        <w:widowControl w:val="0"/>
        <w:ind w:firstLine="567"/>
        <w:rPr>
          <w:rFonts w:cs="Times New Roman"/>
          <w:color w:val="000000" w:themeColor="text1"/>
          <w:szCs w:val="26"/>
          <w:lang w:val="vi-VN"/>
        </w:rPr>
      </w:pPr>
      <w:r w:rsidRPr="004D19C0">
        <w:rPr>
          <w:rFonts w:cs="Times New Roman"/>
          <w:color w:val="000000" w:themeColor="text1"/>
          <w:szCs w:val="26"/>
          <w:lang w:val="vi-VN"/>
        </w:rPr>
        <w:lastRenderedPageBreak/>
        <w:t>- Nghị định số 08/2021/NĐ-CP ngày 28/01/2021 của Chính phủ: Quy định về quản lý hoạt động đường thủy nội địa.</w:t>
      </w:r>
    </w:p>
    <w:p w14:paraId="48D3D23A" w14:textId="71FED7B4" w:rsidR="00B31927" w:rsidRPr="004D19C0" w:rsidRDefault="00B31927">
      <w:pPr>
        <w:pStyle w:val="ListParagraph"/>
        <w:widowControl w:val="0"/>
        <w:numPr>
          <w:ilvl w:val="0"/>
          <w:numId w:val="20"/>
        </w:numPr>
        <w:tabs>
          <w:tab w:val="left" w:pos="851"/>
        </w:tabs>
        <w:ind w:hanging="153"/>
        <w:rPr>
          <w:rFonts w:cs="Times New Roman"/>
          <w:b/>
          <w:i/>
          <w:color w:val="000000" w:themeColor="text1"/>
          <w:szCs w:val="26"/>
          <w:lang w:val="vi-VN"/>
        </w:rPr>
      </w:pPr>
      <w:r w:rsidRPr="004D19C0">
        <w:rPr>
          <w:rFonts w:cs="Times New Roman"/>
          <w:b/>
          <w:i/>
          <w:color w:val="000000" w:themeColor="text1"/>
          <w:szCs w:val="26"/>
          <w:lang w:val="vi-VN"/>
        </w:rPr>
        <w:t>Thông tư</w:t>
      </w:r>
    </w:p>
    <w:p w14:paraId="297A0DCC" w14:textId="77777777" w:rsidR="00D1543F" w:rsidRPr="004D19C0" w:rsidRDefault="00D1543F" w:rsidP="00D1543F">
      <w:pPr>
        <w:widowControl w:val="0"/>
        <w:ind w:firstLine="567"/>
        <w:contextualSpacing/>
        <w:rPr>
          <w:rFonts w:cs="Times New Roman"/>
          <w:color w:val="000000" w:themeColor="text1"/>
          <w:szCs w:val="26"/>
          <w:lang w:val="vi-VN"/>
        </w:rPr>
      </w:pPr>
      <w:r w:rsidRPr="004D19C0">
        <w:rPr>
          <w:rFonts w:cs="Times New Roman"/>
          <w:color w:val="000000" w:themeColor="text1"/>
          <w:szCs w:val="26"/>
          <w:lang w:val="vi-VN"/>
        </w:rPr>
        <w:t xml:space="preserve">- Thông tư số 01/2023/TT-BTNMT </w:t>
      </w:r>
      <w:r w:rsidRPr="004D19C0">
        <w:rPr>
          <w:rFonts w:cs="Times New Roman"/>
          <w:color w:val="000000" w:themeColor="text1"/>
          <w:szCs w:val="26"/>
        </w:rPr>
        <w:t xml:space="preserve">ngày 13/3/2023 </w:t>
      </w:r>
      <w:r w:rsidRPr="004D19C0">
        <w:rPr>
          <w:rFonts w:cs="Times New Roman"/>
          <w:color w:val="000000" w:themeColor="text1"/>
          <w:szCs w:val="26"/>
          <w:lang w:val="vi-VN"/>
        </w:rPr>
        <w:t>của Bộ Tài nguyên và Môi trường: Ban hành quy chuẩn kỹ thuật quốc gia về chất lượng môi trường xung quanh;</w:t>
      </w:r>
    </w:p>
    <w:p w14:paraId="6375E224" w14:textId="10A79248" w:rsidR="00C20835" w:rsidRPr="004D19C0" w:rsidRDefault="00C20835" w:rsidP="0079438E">
      <w:pPr>
        <w:widowControl w:val="0"/>
        <w:ind w:firstLine="567"/>
        <w:rPr>
          <w:rFonts w:cs="Times New Roman"/>
          <w:color w:val="000000" w:themeColor="text1"/>
          <w:szCs w:val="26"/>
          <w:lang w:val="vi-VN"/>
        </w:rPr>
      </w:pPr>
      <w:r w:rsidRPr="004D19C0">
        <w:rPr>
          <w:rFonts w:cs="Times New Roman"/>
          <w:color w:val="000000" w:themeColor="text1"/>
          <w:szCs w:val="26"/>
          <w:lang w:val="vi-VN"/>
        </w:rPr>
        <w:t>- Thông tư số 02/2022/TT-BTNMT ngày 10/01/2022 của Bộ Tài nguyên và Môi trường quy định chi tiết thi hành một số điều của Luật bảo vệ môi trường;</w:t>
      </w:r>
    </w:p>
    <w:p w14:paraId="5841841C" w14:textId="0B3F7D6E" w:rsidR="000A69F3" w:rsidRPr="004D19C0" w:rsidRDefault="000A69F3" w:rsidP="0079438E">
      <w:pPr>
        <w:widowControl w:val="0"/>
        <w:ind w:firstLine="567"/>
        <w:rPr>
          <w:color w:val="000000" w:themeColor="text1"/>
          <w:spacing w:val="-2"/>
          <w:szCs w:val="26"/>
          <w:lang w:val="vi-VN"/>
        </w:rPr>
      </w:pPr>
      <w:r w:rsidRPr="004D19C0">
        <w:rPr>
          <w:rFonts w:cs="Times New Roman"/>
          <w:color w:val="000000" w:themeColor="text1"/>
          <w:szCs w:val="26"/>
          <w:lang w:val="vi-VN"/>
        </w:rPr>
        <w:t xml:space="preserve">- Thông tư số 07/2025/TT-BTNMT </w:t>
      </w:r>
      <w:r w:rsidR="002966E1" w:rsidRPr="004D19C0">
        <w:rPr>
          <w:rFonts w:cs="Times New Roman"/>
          <w:color w:val="000000" w:themeColor="text1"/>
          <w:szCs w:val="26"/>
          <w:lang w:val="vi-VN"/>
        </w:rPr>
        <w:t xml:space="preserve">ngày 28/2/2025 của </w:t>
      </w:r>
      <w:r w:rsidR="002966E1" w:rsidRPr="004D19C0">
        <w:rPr>
          <w:color w:val="000000" w:themeColor="text1"/>
          <w:spacing w:val="-2"/>
          <w:szCs w:val="26"/>
        </w:rPr>
        <w:t>Bộ Tài nguyên và Môi trường Sửa đổi, bổ sung một số điều của Thông tư số 02/2022/TT-BTNMT</w:t>
      </w:r>
      <w:r w:rsidR="002966E1" w:rsidRPr="004D19C0">
        <w:rPr>
          <w:color w:val="000000" w:themeColor="text1"/>
          <w:spacing w:val="-2"/>
          <w:szCs w:val="26"/>
          <w:lang w:val="vi-VN"/>
        </w:rPr>
        <w:t xml:space="preserve"> </w:t>
      </w:r>
      <w:r w:rsidR="002966E1" w:rsidRPr="004D19C0">
        <w:rPr>
          <w:color w:val="000000" w:themeColor="text1"/>
          <w:spacing w:val="-2"/>
          <w:szCs w:val="26"/>
        </w:rPr>
        <w:t>ngày 10</w:t>
      </w:r>
      <w:r w:rsidR="002966E1" w:rsidRPr="004D19C0">
        <w:rPr>
          <w:color w:val="000000" w:themeColor="text1"/>
          <w:spacing w:val="-2"/>
          <w:szCs w:val="26"/>
          <w:lang w:val="vi-VN"/>
        </w:rPr>
        <w:t>/01/</w:t>
      </w:r>
      <w:r w:rsidR="002966E1" w:rsidRPr="004D19C0">
        <w:rPr>
          <w:color w:val="000000" w:themeColor="text1"/>
          <w:spacing w:val="-2"/>
          <w:szCs w:val="26"/>
        </w:rPr>
        <w:t>2022 của Bộ trưởng Bộ Tài nguyên và Môi trường</w:t>
      </w:r>
      <w:r w:rsidR="002966E1" w:rsidRPr="004D19C0">
        <w:rPr>
          <w:color w:val="000000" w:themeColor="text1"/>
          <w:spacing w:val="-2"/>
          <w:szCs w:val="26"/>
          <w:lang w:val="vi-VN"/>
        </w:rPr>
        <w:t xml:space="preserve"> </w:t>
      </w:r>
      <w:r w:rsidR="002966E1" w:rsidRPr="004D19C0">
        <w:rPr>
          <w:color w:val="000000" w:themeColor="text1"/>
          <w:spacing w:val="-2"/>
          <w:szCs w:val="26"/>
        </w:rPr>
        <w:t>quy định chi tiết thi hành một số điều của Luật Bảo vệ môi trường</w:t>
      </w:r>
      <w:r w:rsidR="002966E1" w:rsidRPr="004D19C0">
        <w:rPr>
          <w:color w:val="000000" w:themeColor="text1"/>
          <w:spacing w:val="-2"/>
          <w:szCs w:val="26"/>
          <w:lang w:val="vi-VN"/>
        </w:rPr>
        <w:t>;</w:t>
      </w:r>
    </w:p>
    <w:p w14:paraId="40133B06" w14:textId="35AEF5AC" w:rsidR="0047679F" w:rsidRPr="004D19C0" w:rsidRDefault="0047679F" w:rsidP="0047679F">
      <w:pPr>
        <w:widowControl w:val="0"/>
        <w:spacing w:line="319" w:lineRule="auto"/>
        <w:ind w:firstLine="567"/>
        <w:contextualSpacing/>
        <w:rPr>
          <w:color w:val="000000" w:themeColor="text1"/>
          <w:lang w:val="vi-VN"/>
        </w:rPr>
      </w:pPr>
      <w:bookmarkStart w:id="83" w:name="_Hlk224056249"/>
      <w:r w:rsidRPr="004D19C0">
        <w:rPr>
          <w:color w:val="000000" w:themeColor="text1"/>
          <w:spacing w:val="-2"/>
          <w:szCs w:val="26"/>
          <w:lang w:val="vi-VN"/>
        </w:rPr>
        <w:t xml:space="preserve">- Thông tư số 09/2026/TT-BNNMT ngày 29/01/2026 của </w:t>
      </w:r>
      <w:r w:rsidRPr="004D19C0">
        <w:rPr>
          <w:color w:val="000000" w:themeColor="text1"/>
          <w:spacing w:val="-2"/>
          <w:szCs w:val="26"/>
        </w:rPr>
        <w:t xml:space="preserve">Bộ </w:t>
      </w:r>
      <w:r w:rsidR="00E434A1" w:rsidRPr="004D19C0">
        <w:rPr>
          <w:color w:val="000000" w:themeColor="text1"/>
          <w:spacing w:val="-2"/>
          <w:szCs w:val="26"/>
        </w:rPr>
        <w:t>Nông</w:t>
      </w:r>
      <w:r w:rsidRPr="004D19C0">
        <w:rPr>
          <w:color w:val="000000" w:themeColor="text1"/>
          <w:spacing w:val="-2"/>
          <w:szCs w:val="26"/>
        </w:rPr>
        <w:t xml:space="preserve"> </w:t>
      </w:r>
      <w:r w:rsidR="002E4799" w:rsidRPr="004D19C0">
        <w:rPr>
          <w:color w:val="000000" w:themeColor="text1"/>
          <w:spacing w:val="-2"/>
          <w:szCs w:val="26"/>
        </w:rPr>
        <w:t>nghiệp</w:t>
      </w:r>
      <w:r w:rsidR="002E4799" w:rsidRPr="004D19C0">
        <w:rPr>
          <w:color w:val="000000" w:themeColor="text1"/>
          <w:spacing w:val="-2"/>
          <w:szCs w:val="26"/>
          <w:lang w:val="vi-VN"/>
        </w:rPr>
        <w:t xml:space="preserve"> </w:t>
      </w:r>
      <w:r w:rsidRPr="004D19C0">
        <w:rPr>
          <w:color w:val="000000" w:themeColor="text1"/>
          <w:spacing w:val="-2"/>
          <w:szCs w:val="26"/>
        </w:rPr>
        <w:t>và Môi trường</w:t>
      </w:r>
      <w:r w:rsidRPr="004D19C0">
        <w:rPr>
          <w:color w:val="000000" w:themeColor="text1"/>
          <w:spacing w:val="-2"/>
          <w:szCs w:val="26"/>
          <w:lang w:val="vi-VN"/>
        </w:rPr>
        <w:t xml:space="preserve"> </w:t>
      </w:r>
      <w:r w:rsidRPr="004D19C0">
        <w:rPr>
          <w:color w:val="000000" w:themeColor="text1"/>
        </w:rPr>
        <w:t>Sửa đổi, bổ sung một số điều của Thông tư số 02/2022/TT-BTNMT ngày 10 tháng 01 năm 2022 của Bộ trưởng Bộ Tài nguyên và Môi trường quy định chi tiết thi hành một số điều của Luật Bảo vệ môi trường được sửa đổi, bổ sung bởi Thông tư số 07/2025/TT-BTNMT ngày 28 tháng 02 năm 2025 và Thông tư số 07/2025/TT-BNNMT ngày 16 tháng 6 năm 2025</w:t>
      </w:r>
      <w:r w:rsidRPr="004D19C0">
        <w:rPr>
          <w:color w:val="000000" w:themeColor="text1"/>
          <w:lang w:val="vi-VN"/>
        </w:rPr>
        <w:t>.</w:t>
      </w:r>
    </w:p>
    <w:p w14:paraId="03E668FF" w14:textId="472C2F65" w:rsidR="00E434A1" w:rsidRPr="004D19C0" w:rsidRDefault="00E434A1" w:rsidP="0047679F">
      <w:pPr>
        <w:widowControl w:val="0"/>
        <w:spacing w:line="319" w:lineRule="auto"/>
        <w:ind w:firstLine="567"/>
        <w:contextualSpacing/>
        <w:rPr>
          <w:color w:val="000000" w:themeColor="text1"/>
          <w:lang w:val="vi-VN"/>
        </w:rPr>
      </w:pPr>
      <w:r w:rsidRPr="004D19C0">
        <w:rPr>
          <w:color w:val="000000" w:themeColor="text1"/>
          <w:lang w:val="vi-VN"/>
        </w:rPr>
        <w:t xml:space="preserve">- Văn bản hợp nhất số 55/VBHN-BNNMT ngày 01/6/2026 của </w:t>
      </w:r>
      <w:r w:rsidRPr="004D19C0">
        <w:rPr>
          <w:color w:val="000000" w:themeColor="text1"/>
          <w:spacing w:val="-2"/>
          <w:szCs w:val="26"/>
        </w:rPr>
        <w:t xml:space="preserve">Bộ Nông </w:t>
      </w:r>
      <w:r w:rsidR="002E4799" w:rsidRPr="004D19C0">
        <w:rPr>
          <w:color w:val="000000" w:themeColor="text1"/>
          <w:spacing w:val="-2"/>
          <w:szCs w:val="26"/>
        </w:rPr>
        <w:t>nghiệp</w:t>
      </w:r>
      <w:r w:rsidR="002E4799" w:rsidRPr="004D19C0">
        <w:rPr>
          <w:color w:val="000000" w:themeColor="text1"/>
          <w:spacing w:val="-2"/>
          <w:szCs w:val="26"/>
          <w:lang w:val="vi-VN"/>
        </w:rPr>
        <w:t xml:space="preserve"> </w:t>
      </w:r>
      <w:r w:rsidRPr="004D19C0">
        <w:rPr>
          <w:color w:val="000000" w:themeColor="text1"/>
          <w:spacing w:val="-2"/>
          <w:szCs w:val="26"/>
        </w:rPr>
        <w:t>và Môi trường quy định chi tiết thi hành một số điều của Luật Bảo vệ môi trường</w:t>
      </w:r>
      <w:r w:rsidRPr="004D19C0">
        <w:rPr>
          <w:color w:val="000000" w:themeColor="text1"/>
          <w:spacing w:val="-2"/>
          <w:szCs w:val="26"/>
          <w:lang w:val="vi-VN"/>
        </w:rPr>
        <w:t>.</w:t>
      </w:r>
    </w:p>
    <w:p w14:paraId="3B686DC3" w14:textId="77777777" w:rsidR="00E434A1" w:rsidRPr="004D19C0" w:rsidRDefault="00E434A1" w:rsidP="00E434A1">
      <w:pPr>
        <w:widowControl w:val="0"/>
        <w:ind w:firstLine="567"/>
        <w:rPr>
          <w:rFonts w:cs="Times New Roman"/>
          <w:color w:val="000000" w:themeColor="text1"/>
          <w:szCs w:val="26"/>
          <w:lang w:val="vi-VN"/>
        </w:rPr>
      </w:pPr>
      <w:r w:rsidRPr="004D19C0">
        <w:rPr>
          <w:rFonts w:cs="Times New Roman"/>
          <w:color w:val="000000" w:themeColor="text1"/>
          <w:szCs w:val="26"/>
          <w:lang w:val="vi-VN"/>
        </w:rPr>
        <w:t>- Thông tư số 10/2021/TT-BTNMT ngày 16/082021 của Bộ Tài nguyên và Môi trường quy định về kỹ thuật quan trắc môi trường và quản lý thông tin, dữ liệu quan trắc chất lượng môi trường;</w:t>
      </w:r>
    </w:p>
    <w:p w14:paraId="4C5C9DD7" w14:textId="3047B80B" w:rsidR="004E141E" w:rsidRPr="004D19C0" w:rsidRDefault="004E141E" w:rsidP="00E434A1">
      <w:pPr>
        <w:spacing w:before="120" w:line="360" w:lineRule="exact"/>
        <w:ind w:firstLine="567"/>
        <w:rPr>
          <w:rFonts w:eastAsia="Calibri"/>
          <w:color w:val="000000" w:themeColor="text1"/>
          <w:spacing w:val="4"/>
          <w:szCs w:val="26"/>
        </w:rPr>
      </w:pPr>
      <w:r w:rsidRPr="004D19C0">
        <w:rPr>
          <w:rFonts w:eastAsia="Calibri"/>
          <w:color w:val="000000" w:themeColor="text1"/>
          <w:spacing w:val="4"/>
          <w:szCs w:val="26"/>
        </w:rPr>
        <w:t>- Thông t</w:t>
      </w:r>
      <w:r w:rsidRPr="004D19C0">
        <w:rPr>
          <w:rFonts w:eastAsia="Calibri" w:hint="eastAsia"/>
          <w:color w:val="000000" w:themeColor="text1"/>
          <w:spacing w:val="4"/>
          <w:szCs w:val="26"/>
        </w:rPr>
        <w:t>ư</w:t>
      </w:r>
      <w:r w:rsidRPr="004D19C0">
        <w:rPr>
          <w:rFonts w:eastAsia="Calibri"/>
          <w:color w:val="000000" w:themeColor="text1"/>
          <w:spacing w:val="4"/>
          <w:szCs w:val="26"/>
        </w:rPr>
        <w:t xml:space="preserve"> số 04/2026/TT-BNNMT ngày 16</w:t>
      </w:r>
      <w:r w:rsidRPr="004D19C0">
        <w:rPr>
          <w:rFonts w:eastAsia="Calibri"/>
          <w:color w:val="000000" w:themeColor="text1"/>
          <w:spacing w:val="4"/>
          <w:szCs w:val="26"/>
          <w:lang w:val="vi-VN"/>
        </w:rPr>
        <w:t>/01/</w:t>
      </w:r>
      <w:r w:rsidRPr="004D19C0">
        <w:rPr>
          <w:rFonts w:eastAsia="Calibri"/>
          <w:color w:val="000000" w:themeColor="text1"/>
          <w:spacing w:val="4"/>
          <w:szCs w:val="26"/>
        </w:rPr>
        <w:t xml:space="preserve">2026 về việc sửa </w:t>
      </w:r>
      <w:r w:rsidRPr="004D19C0">
        <w:rPr>
          <w:rFonts w:eastAsia="Calibri" w:hint="eastAsia"/>
          <w:color w:val="000000" w:themeColor="text1"/>
          <w:spacing w:val="4"/>
          <w:szCs w:val="26"/>
        </w:rPr>
        <w:t>đ</w:t>
      </w:r>
      <w:r w:rsidRPr="004D19C0">
        <w:rPr>
          <w:rFonts w:eastAsia="Calibri"/>
          <w:color w:val="000000" w:themeColor="text1"/>
          <w:spacing w:val="4"/>
          <w:szCs w:val="26"/>
        </w:rPr>
        <w:t xml:space="preserve">ổi bổ sung một số </w:t>
      </w:r>
      <w:r w:rsidRPr="004D19C0">
        <w:rPr>
          <w:rFonts w:eastAsia="Calibri" w:hint="eastAsia"/>
          <w:color w:val="000000" w:themeColor="text1"/>
          <w:spacing w:val="4"/>
          <w:szCs w:val="26"/>
        </w:rPr>
        <w:t>đ</w:t>
      </w:r>
      <w:r w:rsidRPr="004D19C0">
        <w:rPr>
          <w:rFonts w:eastAsia="Calibri"/>
          <w:color w:val="000000" w:themeColor="text1"/>
          <w:spacing w:val="4"/>
          <w:szCs w:val="26"/>
        </w:rPr>
        <w:t>iều của một số thông t</w:t>
      </w:r>
      <w:r w:rsidRPr="004D19C0">
        <w:rPr>
          <w:rFonts w:eastAsia="Calibri" w:hint="eastAsia"/>
          <w:color w:val="000000" w:themeColor="text1"/>
          <w:spacing w:val="4"/>
          <w:szCs w:val="26"/>
        </w:rPr>
        <w:t>ư</w:t>
      </w:r>
      <w:r w:rsidRPr="004D19C0">
        <w:rPr>
          <w:rFonts w:eastAsia="Calibri"/>
          <w:color w:val="000000" w:themeColor="text1"/>
          <w:spacing w:val="4"/>
          <w:szCs w:val="26"/>
        </w:rPr>
        <w:t xml:space="preserve"> thuộc lĩnh vực </w:t>
      </w:r>
      <w:r w:rsidRPr="004D19C0">
        <w:rPr>
          <w:rFonts w:eastAsia="Calibri" w:hint="eastAsia"/>
          <w:color w:val="000000" w:themeColor="text1"/>
          <w:spacing w:val="4"/>
          <w:szCs w:val="26"/>
        </w:rPr>
        <w:t>đ</w:t>
      </w:r>
      <w:r w:rsidRPr="004D19C0">
        <w:rPr>
          <w:rFonts w:eastAsia="Calibri"/>
          <w:color w:val="000000" w:themeColor="text1"/>
          <w:spacing w:val="4"/>
          <w:szCs w:val="26"/>
        </w:rPr>
        <w:t>ịa chất khoáng sản;</w:t>
      </w:r>
    </w:p>
    <w:p w14:paraId="3E5EA663" w14:textId="77777777" w:rsidR="00914189" w:rsidRPr="004D19C0" w:rsidRDefault="00914189" w:rsidP="00914189">
      <w:pPr>
        <w:widowControl w:val="0"/>
        <w:ind w:firstLine="567"/>
        <w:rPr>
          <w:color w:val="000000" w:themeColor="text1"/>
          <w:spacing w:val="-2"/>
          <w:szCs w:val="26"/>
          <w:lang w:val="vi-VN"/>
        </w:rPr>
      </w:pPr>
      <w:bookmarkStart w:id="84" w:name="_Hlk227057016"/>
      <w:r w:rsidRPr="004D19C0">
        <w:rPr>
          <w:color w:val="000000" w:themeColor="text1"/>
        </w:rPr>
        <w:t>- Thông tư 191/2016/TT-BTC ngày 08/11/2016 của Bộ Công thương về việc Quy định mức thu, chế độ thu, nộp, quản lý và sử dụng lệ phí cấp phép hoạt động khoáng sản.</w:t>
      </w:r>
    </w:p>
    <w:p w14:paraId="396AD651" w14:textId="77777777" w:rsidR="00914189" w:rsidRPr="004D19C0" w:rsidRDefault="00914189" w:rsidP="00914189">
      <w:pPr>
        <w:widowControl w:val="0"/>
        <w:ind w:firstLine="567"/>
        <w:rPr>
          <w:color w:val="000000" w:themeColor="text1"/>
        </w:rPr>
      </w:pPr>
      <w:r w:rsidRPr="004D19C0">
        <w:rPr>
          <w:color w:val="000000" w:themeColor="text1"/>
        </w:rPr>
        <w:t xml:space="preserve">- Thông tư 26/2016/TT-BCT ngày 30/11/2016 của Bộ Công thương Quy định về nội dung lập, thẩm định và phê duyệt dự án đầu tư xây dựng, thiết kế xây dựng và dự toán xây dựng công trình mỏ khoáng sản; </w:t>
      </w:r>
    </w:p>
    <w:p w14:paraId="27881811" w14:textId="77777777" w:rsidR="00914189" w:rsidRPr="004D19C0" w:rsidRDefault="00914189" w:rsidP="00914189">
      <w:pPr>
        <w:widowControl w:val="0"/>
        <w:ind w:firstLine="567"/>
        <w:rPr>
          <w:color w:val="000000" w:themeColor="text1"/>
        </w:rPr>
      </w:pPr>
      <w:r w:rsidRPr="004D19C0">
        <w:rPr>
          <w:color w:val="000000" w:themeColor="text1"/>
        </w:rPr>
        <w:t xml:space="preserve">- Thông tư 45/2016/TT-BTNMT ngày 26/12/2016 của Bộ Tài nguyên và Môi trường quy định về đề án thăm dò khai thác, đóng cửa mỏ khoáng sản và mẫu báo cáo kết quả hoạt động khoáng sản, mẫu văn bản trong hồ sơ cấp phép hoạt động khoáng sản, hồ sơ phê duyệt trữ lượng khoáng sản; trình tự, thủ tục đóng cửa mỏ khoáng sản. </w:t>
      </w:r>
    </w:p>
    <w:p w14:paraId="47518038" w14:textId="77777777" w:rsidR="00914189" w:rsidRPr="004D19C0" w:rsidRDefault="00914189" w:rsidP="00914189">
      <w:pPr>
        <w:widowControl w:val="0"/>
        <w:ind w:firstLine="567"/>
        <w:rPr>
          <w:color w:val="000000" w:themeColor="text1"/>
        </w:rPr>
      </w:pPr>
      <w:r w:rsidRPr="004D19C0">
        <w:rPr>
          <w:color w:val="000000" w:themeColor="text1"/>
        </w:rPr>
        <w:t xml:space="preserve">- Thông tư 17/2020/TT-BTNMT ngày 24/12/2020 của Bộ tài nguyên và Môi trường quy định về lập bản đồ, bản vẽ mặt cắt hiện trạng khu vực được phép khai thác, </w:t>
      </w:r>
      <w:r w:rsidRPr="004D19C0">
        <w:rPr>
          <w:color w:val="000000" w:themeColor="text1"/>
        </w:rPr>
        <w:lastRenderedPageBreak/>
        <w:t xml:space="preserve">thống kê, kiểm kê trữ lượng khoáng sản đã khai thác và quy trình, phương pháp, biểu mẫu để xác định sản lượng khoáng sản khai thác thực tế. </w:t>
      </w:r>
    </w:p>
    <w:p w14:paraId="082C041F" w14:textId="77777777" w:rsidR="00914189" w:rsidRPr="004D19C0" w:rsidRDefault="00914189" w:rsidP="00914189">
      <w:pPr>
        <w:widowControl w:val="0"/>
        <w:ind w:firstLine="567"/>
        <w:rPr>
          <w:color w:val="000000" w:themeColor="text1"/>
        </w:rPr>
      </w:pPr>
      <w:r w:rsidRPr="004D19C0">
        <w:rPr>
          <w:color w:val="000000" w:themeColor="text1"/>
        </w:rPr>
        <w:t>- Thông tư 10/2024/TT-BTC ngày</w:t>
      </w:r>
      <w:r w:rsidRPr="004D19C0">
        <w:rPr>
          <w:color w:val="000000" w:themeColor="text1"/>
          <w:lang w:val="vi-VN"/>
        </w:rPr>
        <w:t xml:space="preserve"> 05/02/2024 </w:t>
      </w:r>
      <w:r w:rsidRPr="004D19C0">
        <w:rPr>
          <w:color w:val="000000" w:themeColor="text1"/>
        </w:rPr>
        <w:t xml:space="preserve">của Bộ Tài chính quy định mức thu, chế độ thu, nộp, quản lý và sử dụng phí thẩm định đánh giá trữ lượng khoáng sản và lệ phí cấp giấy phép hoạt động khoáng sản. </w:t>
      </w:r>
    </w:p>
    <w:p w14:paraId="639FA73B" w14:textId="31570369" w:rsidR="00D1543F" w:rsidRPr="004D19C0" w:rsidRDefault="00D1543F" w:rsidP="00D1543F">
      <w:pPr>
        <w:widowControl w:val="0"/>
        <w:ind w:firstLine="567"/>
        <w:rPr>
          <w:color w:val="000000" w:themeColor="text1"/>
        </w:rPr>
      </w:pPr>
      <w:r w:rsidRPr="004D19C0">
        <w:rPr>
          <w:color w:val="000000" w:themeColor="text1"/>
        </w:rPr>
        <w:t xml:space="preserve">- Thông tư số 02/2024/TT-BTNMT ngày 22/4/2024 sửa đổi, bổ sung một số điều thông tư số 01/2016/TT-BTNMT ngày 12/01/2016 của Bộ tài nguyên và Môi trường ban hành quy định kỹ thuật về công tác thăm dò cát, sỏi lòng sông và đất, đá làm vật liệu san lấp; </w:t>
      </w:r>
    </w:p>
    <w:p w14:paraId="6481B2C0" w14:textId="77777777" w:rsidR="00914189" w:rsidRPr="004D19C0" w:rsidRDefault="00914189" w:rsidP="00914189">
      <w:pPr>
        <w:widowControl w:val="0"/>
        <w:ind w:firstLine="567"/>
        <w:rPr>
          <w:color w:val="000000" w:themeColor="text1"/>
        </w:rPr>
      </w:pPr>
      <w:r w:rsidRPr="004D19C0">
        <w:rPr>
          <w:color w:val="000000" w:themeColor="text1"/>
          <w:lang w:val="vi-VN"/>
        </w:rPr>
        <w:t xml:space="preserve">- </w:t>
      </w:r>
      <w:r w:rsidRPr="004D19C0">
        <w:rPr>
          <w:color w:val="000000" w:themeColor="text1"/>
        </w:rPr>
        <w:t>Thông tư 57/2024/TT-BTC ngày</w:t>
      </w:r>
      <w:r w:rsidRPr="004D19C0">
        <w:rPr>
          <w:color w:val="000000" w:themeColor="text1"/>
          <w:lang w:val="vi-VN"/>
        </w:rPr>
        <w:t xml:space="preserve"> 01/8/2024 </w:t>
      </w:r>
      <w:r w:rsidRPr="004D19C0">
        <w:rPr>
          <w:color w:val="000000" w:themeColor="text1"/>
        </w:rPr>
        <w:t xml:space="preserve">của Bộ Tài chính hướng dẫn quản lý và sử dụng tiền ký quỹ cải tạo, phục hồi môi trường trong hoạt động khai thác khoáng sản và hoạt động chôn lấp chất thải tại Quỹ Bảo vệ môi trường; </w:t>
      </w:r>
    </w:p>
    <w:p w14:paraId="4EF2739C" w14:textId="2683C0AE" w:rsidR="00914189" w:rsidRPr="004D19C0" w:rsidRDefault="00914189" w:rsidP="00914189">
      <w:pPr>
        <w:widowControl w:val="0"/>
        <w:ind w:firstLine="567"/>
        <w:contextualSpacing/>
        <w:rPr>
          <w:rFonts w:cs="Times New Roman"/>
          <w:color w:val="000000" w:themeColor="text1"/>
          <w:spacing w:val="-2"/>
          <w:szCs w:val="26"/>
          <w:lang w:val="vi-VN"/>
        </w:rPr>
      </w:pPr>
      <w:r w:rsidRPr="004D19C0">
        <w:rPr>
          <w:rFonts w:cs="Times New Roman"/>
          <w:color w:val="000000" w:themeColor="text1"/>
          <w:spacing w:val="-2"/>
          <w:szCs w:val="26"/>
        </w:rPr>
        <w:t xml:space="preserve">- Thông tư số 31/2025/TT-BCT ngày 01/7/2025 của Bộ Công thương Quy định nội dung thiết kế cơ sở của dự án đầu tư khai thác khoáng sản, thiết kế </w:t>
      </w:r>
      <w:r w:rsidR="00203E6D" w:rsidRPr="004D19C0">
        <w:rPr>
          <w:rFonts w:cs="Times New Roman"/>
          <w:color w:val="000000" w:themeColor="text1"/>
          <w:spacing w:val="-2"/>
          <w:szCs w:val="26"/>
        </w:rPr>
        <w:t>mỏ</w:t>
      </w:r>
      <w:r w:rsidR="00203E6D" w:rsidRPr="004D19C0">
        <w:rPr>
          <w:rFonts w:cs="Times New Roman"/>
          <w:color w:val="000000" w:themeColor="text1"/>
          <w:spacing w:val="-2"/>
          <w:szCs w:val="26"/>
          <w:lang w:val="vi-VN"/>
        </w:rPr>
        <w:t>;</w:t>
      </w:r>
    </w:p>
    <w:p w14:paraId="05A2AA68" w14:textId="77777777" w:rsidR="00914189" w:rsidRPr="004D19C0" w:rsidRDefault="00914189" w:rsidP="00914189">
      <w:pPr>
        <w:widowControl w:val="0"/>
        <w:spacing w:line="319" w:lineRule="auto"/>
        <w:ind w:firstLine="567"/>
        <w:contextualSpacing/>
        <w:rPr>
          <w:rFonts w:cs="Times New Roman"/>
          <w:color w:val="000000" w:themeColor="text1"/>
          <w:spacing w:val="-2"/>
          <w:szCs w:val="26"/>
        </w:rPr>
      </w:pPr>
      <w:r w:rsidRPr="004D19C0">
        <w:rPr>
          <w:rFonts w:cs="Times New Roman"/>
          <w:color w:val="000000" w:themeColor="text1"/>
          <w:spacing w:val="-2"/>
          <w:szCs w:val="26"/>
        </w:rPr>
        <w:t>- Thông tư số 35/2025/TT-BNNMT ngày 02/7/2025 của Bộ Nông nghiệp và Môi trường Quy định nội dung điều tra cơ bản địa chất, điều tra địa chất về khoáng sản;</w:t>
      </w:r>
    </w:p>
    <w:p w14:paraId="25DBE18B" w14:textId="77777777" w:rsidR="00914189" w:rsidRPr="004D19C0" w:rsidRDefault="00D1543F" w:rsidP="00914189">
      <w:pPr>
        <w:widowControl w:val="0"/>
        <w:spacing w:line="319" w:lineRule="auto"/>
        <w:ind w:firstLine="567"/>
        <w:contextualSpacing/>
        <w:rPr>
          <w:color w:val="000000" w:themeColor="text1"/>
          <w:lang w:val="vi-VN"/>
        </w:rPr>
      </w:pPr>
      <w:r w:rsidRPr="004D19C0">
        <w:rPr>
          <w:color w:val="000000" w:themeColor="text1"/>
        </w:rPr>
        <w:t xml:space="preserve">- Thông tư số 36/2025/TT-BNNMT ngày 02/7/2025 của Bộ Nông nghiệp và Môi trường quy định về khai thác khoáng sản, khai thác tận thu khoáng sản và thu hồi </w:t>
      </w:r>
      <w:r w:rsidR="00914189" w:rsidRPr="004D19C0">
        <w:rPr>
          <w:color w:val="000000" w:themeColor="text1"/>
        </w:rPr>
        <w:t>khoáng</w:t>
      </w:r>
      <w:r w:rsidR="00914189" w:rsidRPr="004D19C0">
        <w:rPr>
          <w:color w:val="000000" w:themeColor="text1"/>
          <w:lang w:val="vi-VN"/>
        </w:rPr>
        <w:t xml:space="preserve"> sản.</w:t>
      </w:r>
    </w:p>
    <w:p w14:paraId="64EDA849" w14:textId="77777777" w:rsidR="00914189" w:rsidRPr="004D19C0" w:rsidRDefault="00914189" w:rsidP="00914189">
      <w:pPr>
        <w:widowControl w:val="0"/>
        <w:ind w:firstLine="567"/>
        <w:contextualSpacing/>
        <w:rPr>
          <w:rFonts w:cs="Times New Roman"/>
          <w:color w:val="000000" w:themeColor="text1"/>
          <w:spacing w:val="-2"/>
          <w:szCs w:val="26"/>
        </w:rPr>
      </w:pPr>
      <w:r w:rsidRPr="004D19C0">
        <w:rPr>
          <w:rFonts w:cs="Times New Roman"/>
          <w:color w:val="000000" w:themeColor="text1"/>
          <w:spacing w:val="-2"/>
          <w:szCs w:val="26"/>
        </w:rPr>
        <w:t>- Thông tư số 38/2025/TT-BNNMT ngày 02/7/2025 của Bộ Nông nghiệp và Môi trường Quy định về phương pháp xác định chi phí đánh giá tiềm năng khoáng sản, thăm dò khoáng sản phải hoàn trả; mẫu văn bản trong hồ sơ xác định, phê duyệt chi phí đánh giá tiềm năng khoáng sản, thăm dò khoáng sản phải hoàn trả; mẫu văn bản trong hồ sơ xác định, phê duyệt, quyết toán tiền cấp quyền khai thác khoáng sản; mẫu văn bản trong đấu giá quyền khai thác khoáng sản;</w:t>
      </w:r>
    </w:p>
    <w:p w14:paraId="0C5DDEF3" w14:textId="77777777" w:rsidR="00914189" w:rsidRPr="004D19C0" w:rsidRDefault="00914189" w:rsidP="00914189">
      <w:pPr>
        <w:widowControl w:val="0"/>
        <w:ind w:firstLine="567"/>
        <w:contextualSpacing/>
        <w:rPr>
          <w:rFonts w:cs="Times New Roman"/>
          <w:color w:val="000000" w:themeColor="text1"/>
          <w:spacing w:val="-2"/>
          <w:szCs w:val="26"/>
        </w:rPr>
      </w:pPr>
      <w:r w:rsidRPr="004D19C0">
        <w:rPr>
          <w:rFonts w:cs="Times New Roman"/>
          <w:color w:val="000000" w:themeColor="text1"/>
          <w:spacing w:val="-2"/>
          <w:szCs w:val="26"/>
        </w:rPr>
        <w:t>- Thông tư số 39/2025/TT-BNNMT ngày 02/7/2025 của Bộ Nông nghiệp và Môi trường Quy định về nội dung đề án đóng cửa mỏ khoáng sản, phương án đóng cửa mỏ khoáng sản và mẫu văn bản trong hồ sơ đóng cửa mỏ khoáng sản;</w:t>
      </w:r>
    </w:p>
    <w:p w14:paraId="083ECF5F" w14:textId="77777777" w:rsidR="00914189" w:rsidRPr="004D19C0" w:rsidRDefault="00914189" w:rsidP="00914189">
      <w:pPr>
        <w:widowControl w:val="0"/>
        <w:ind w:firstLine="567"/>
        <w:contextualSpacing/>
        <w:rPr>
          <w:rFonts w:cs="Times New Roman"/>
          <w:color w:val="000000" w:themeColor="text1"/>
          <w:spacing w:val="-2"/>
          <w:szCs w:val="26"/>
          <w:lang w:val="vi-VN"/>
        </w:rPr>
      </w:pPr>
      <w:r w:rsidRPr="004D19C0">
        <w:rPr>
          <w:rFonts w:cs="Times New Roman"/>
          <w:color w:val="000000" w:themeColor="text1"/>
          <w:spacing w:val="-2"/>
          <w:szCs w:val="26"/>
          <w:lang w:val="vi-VN"/>
        </w:rPr>
        <w:t xml:space="preserve">- Thông tư số 40/2025/TT-BNNMT ngày </w:t>
      </w:r>
      <w:r w:rsidRPr="004D19C0">
        <w:rPr>
          <w:rFonts w:cs="Times New Roman"/>
          <w:color w:val="000000" w:themeColor="text1"/>
          <w:spacing w:val="-2"/>
          <w:szCs w:val="26"/>
        </w:rPr>
        <w:t xml:space="preserve">02/7/2025 của Bộ Nông nghiệp và Môi trường </w:t>
      </w:r>
      <w:r w:rsidRPr="004D19C0">
        <w:rPr>
          <w:rFonts w:cs="Times New Roman"/>
          <w:color w:val="000000" w:themeColor="text1"/>
          <w:spacing w:val="-2"/>
          <w:szCs w:val="26"/>
          <w:lang w:val="vi-VN"/>
        </w:rPr>
        <w:t>quy định về phân cấp trữ lượng và tài nguyên khoáng sản; phương pháp, khối lượng công tác thăm dò khoáng sản đối với từng loại khoáng sản; mẫu, nội dung đề án và báo cáo kết quả thăm dò khoáng sản;</w:t>
      </w:r>
    </w:p>
    <w:bookmarkEnd w:id="84"/>
    <w:p w14:paraId="1F4B7A39" w14:textId="77777777" w:rsidR="00914189" w:rsidRPr="004D19C0" w:rsidRDefault="00914189" w:rsidP="00914189">
      <w:pPr>
        <w:widowControl w:val="0"/>
        <w:spacing w:line="319" w:lineRule="auto"/>
        <w:ind w:firstLine="567"/>
        <w:contextualSpacing/>
        <w:rPr>
          <w:color w:val="000000" w:themeColor="text1"/>
          <w:lang w:val="vi-VN"/>
        </w:rPr>
      </w:pPr>
      <w:r w:rsidRPr="004D19C0">
        <w:rPr>
          <w:color w:val="000000" w:themeColor="text1"/>
          <w:lang w:val="vi-VN"/>
        </w:rPr>
        <w:t xml:space="preserve">- </w:t>
      </w:r>
      <w:r w:rsidRPr="004D19C0">
        <w:rPr>
          <w:color w:val="000000" w:themeColor="text1"/>
        </w:rPr>
        <w:t>Thông tư số 43/2025/TT-BCT ngày 04/7/2025 của Bộ Tài chính quy định về kỹ thuật an toàn trong khai thác khoáng sản</w:t>
      </w:r>
      <w:r w:rsidRPr="004D19C0">
        <w:rPr>
          <w:color w:val="000000" w:themeColor="text1"/>
          <w:lang w:val="vi-VN"/>
        </w:rPr>
        <w:t>.</w:t>
      </w:r>
    </w:p>
    <w:p w14:paraId="04DA783D" w14:textId="77777777" w:rsidR="00914189" w:rsidRPr="004D19C0" w:rsidRDefault="00914189" w:rsidP="00914189">
      <w:pPr>
        <w:widowControl w:val="0"/>
        <w:ind w:firstLine="567"/>
        <w:contextualSpacing/>
        <w:rPr>
          <w:rFonts w:cs="Times New Roman"/>
          <w:color w:val="000000" w:themeColor="text1"/>
          <w:szCs w:val="26"/>
          <w:lang w:val="vi-VN"/>
        </w:rPr>
      </w:pPr>
      <w:r w:rsidRPr="004D19C0">
        <w:rPr>
          <w:rFonts w:cs="Times New Roman"/>
          <w:color w:val="000000" w:themeColor="text1"/>
          <w:szCs w:val="26"/>
        </w:rPr>
        <w:t>- Thông tư số 08/2024/TT-BTNMT ngày 31/7/2024 của Bộ Tài nguyên và môi trường Quy định về thống kê, kiểm kê đất đai và lập bản đồ hiện trạng sử dụng đất</w:t>
      </w:r>
      <w:r w:rsidRPr="004D19C0">
        <w:rPr>
          <w:rFonts w:cs="Times New Roman"/>
          <w:color w:val="000000" w:themeColor="text1"/>
          <w:szCs w:val="26"/>
          <w:lang w:val="vi-VN"/>
        </w:rPr>
        <w:t>.</w:t>
      </w:r>
    </w:p>
    <w:p w14:paraId="4C436FA3" w14:textId="77777777" w:rsidR="00914189" w:rsidRPr="004D19C0" w:rsidRDefault="00914189" w:rsidP="00914189">
      <w:pPr>
        <w:widowControl w:val="0"/>
        <w:ind w:firstLine="567"/>
        <w:contextualSpacing/>
        <w:rPr>
          <w:rFonts w:cs="Times New Roman"/>
          <w:color w:val="000000" w:themeColor="text1"/>
          <w:szCs w:val="26"/>
          <w:lang w:val="vi-VN"/>
        </w:rPr>
      </w:pPr>
      <w:r w:rsidRPr="004D19C0">
        <w:rPr>
          <w:rFonts w:cs="Times New Roman"/>
          <w:color w:val="000000" w:themeColor="text1"/>
          <w:szCs w:val="26"/>
          <w:lang w:val="vi-VN"/>
        </w:rPr>
        <w:lastRenderedPageBreak/>
        <w:t>- T</w:t>
      </w:r>
      <w:r w:rsidRPr="004D19C0">
        <w:rPr>
          <w:rFonts w:cs="Times New Roman"/>
          <w:color w:val="000000" w:themeColor="text1"/>
          <w:szCs w:val="26"/>
        </w:rPr>
        <w:t>hông tư số 03/2024/TT-BTNMT ngày 16/5/2024 của Bộ Tài nguyên</w:t>
      </w:r>
      <w:r w:rsidRPr="004D19C0">
        <w:rPr>
          <w:rFonts w:cs="Times New Roman"/>
          <w:color w:val="000000" w:themeColor="text1"/>
          <w:szCs w:val="26"/>
          <w:lang w:val="vi-VN"/>
        </w:rPr>
        <w:t xml:space="preserve"> và môi trường </w:t>
      </w:r>
      <w:r w:rsidRPr="004D19C0">
        <w:rPr>
          <w:rFonts w:cs="Times New Roman"/>
          <w:color w:val="000000" w:themeColor="text1"/>
          <w:szCs w:val="26"/>
          <w:shd w:val="clear" w:color="auto" w:fill="FFFFFF"/>
        </w:rPr>
        <w:t xml:space="preserve">Quy định chi tiết thi hành một số điều của </w:t>
      </w:r>
      <w:r w:rsidRPr="004D19C0">
        <w:rPr>
          <w:rFonts w:cs="Times New Roman"/>
          <w:color w:val="000000" w:themeColor="text1"/>
          <w:szCs w:val="26"/>
        </w:rPr>
        <w:t>Luật Tài nguyên nước</w:t>
      </w:r>
      <w:r w:rsidRPr="004D19C0">
        <w:rPr>
          <w:rFonts w:cs="Times New Roman"/>
          <w:color w:val="000000" w:themeColor="text1"/>
          <w:szCs w:val="26"/>
          <w:lang w:val="vi-VN"/>
        </w:rPr>
        <w:t>.</w:t>
      </w:r>
    </w:p>
    <w:bookmarkEnd w:id="83"/>
    <w:p w14:paraId="5C2BF56A" w14:textId="446078AE" w:rsidR="00F131CC" w:rsidRPr="004D19C0" w:rsidRDefault="00F131CC" w:rsidP="00F131CC">
      <w:pPr>
        <w:widowControl w:val="0"/>
        <w:ind w:firstLine="567"/>
        <w:rPr>
          <w:color w:val="000000" w:themeColor="text1"/>
          <w:szCs w:val="26"/>
        </w:rPr>
      </w:pPr>
      <w:r w:rsidRPr="004D19C0">
        <w:rPr>
          <w:rFonts w:cs="Times New Roman"/>
          <w:color w:val="000000" w:themeColor="text1"/>
          <w:szCs w:val="26"/>
          <w:lang w:val="vi-VN"/>
        </w:rPr>
        <w:t xml:space="preserve">- Thông tư số 149/2020/TT-BCA </w:t>
      </w:r>
      <w:r w:rsidRPr="004D19C0">
        <w:rPr>
          <w:color w:val="000000" w:themeColor="text1"/>
          <w:szCs w:val="26"/>
        </w:rPr>
        <w:t>ngày 31/12/2020 của Bộ Công an quy định chi tiết một số điều và biện pháp thi hành Luật Phòng cháy và chữa cháy và Luật sửa đổi, bổ sung một số điều của Luật phòng cháy và chữa cháy và Nghị định số 136/2020/NĐ-CP ngày 24/11/2020 của chính phủ quy định chi tiết một số điều và biện pháp thi hành Luật Phòng cháy và chữa cháy và Luật sửa đổi, bổ sung một số điều của Luật Phòng cháy và chữa cháy;</w:t>
      </w:r>
    </w:p>
    <w:p w14:paraId="3BD9A396" w14:textId="77777777" w:rsidR="00914189" w:rsidRPr="004D19C0" w:rsidRDefault="00914189" w:rsidP="00914189">
      <w:pPr>
        <w:widowControl w:val="0"/>
        <w:ind w:firstLine="567"/>
        <w:rPr>
          <w:rFonts w:cs="Times New Roman"/>
          <w:color w:val="000000" w:themeColor="text1"/>
          <w:szCs w:val="26"/>
          <w:lang w:val="vi-VN"/>
        </w:rPr>
      </w:pPr>
      <w:r w:rsidRPr="004D19C0">
        <w:rPr>
          <w:rFonts w:cs="Times New Roman"/>
          <w:color w:val="000000" w:themeColor="text1"/>
          <w:szCs w:val="26"/>
          <w:lang w:val="vi-VN"/>
        </w:rPr>
        <w:t xml:space="preserve">- Thông tư số 06/2020/TT-BLĐTBXH </w:t>
      </w:r>
      <w:r w:rsidRPr="004D19C0">
        <w:rPr>
          <w:color w:val="000000" w:themeColor="text1"/>
          <w:szCs w:val="26"/>
        </w:rPr>
        <w:t>ngày 20/8/2020 của Bộ Lao động -Thương binh và Xã hội về Ban hành danh mục công việc có yêu cầu nghiêm ngặt về an toàn, vệ sinh lao động;</w:t>
      </w:r>
    </w:p>
    <w:p w14:paraId="7BD0425E" w14:textId="77777777" w:rsidR="00914189" w:rsidRPr="004D19C0" w:rsidRDefault="00914189" w:rsidP="00914189">
      <w:pPr>
        <w:widowControl w:val="0"/>
        <w:ind w:firstLine="567"/>
        <w:contextualSpacing/>
        <w:rPr>
          <w:rFonts w:cs="Times New Roman"/>
          <w:color w:val="000000" w:themeColor="text1"/>
          <w:szCs w:val="26"/>
        </w:rPr>
      </w:pPr>
      <w:r w:rsidRPr="004D19C0">
        <w:rPr>
          <w:rFonts w:cs="Times New Roman"/>
          <w:color w:val="000000" w:themeColor="text1"/>
          <w:szCs w:val="26"/>
        </w:rPr>
        <w:t>- Thông tư số 11/2021/TT-BXD ngày 31/8/2021 của Bộ Xây dựng hướng dẫn nội dung xác định và quản lý chi phí đầu tư xây dựng;</w:t>
      </w:r>
    </w:p>
    <w:p w14:paraId="7247EA55" w14:textId="77777777" w:rsidR="00914189" w:rsidRPr="004D19C0" w:rsidRDefault="00914189" w:rsidP="00914189">
      <w:pPr>
        <w:widowControl w:val="0"/>
        <w:ind w:firstLine="567"/>
        <w:rPr>
          <w:color w:val="000000" w:themeColor="text1"/>
          <w:szCs w:val="26"/>
          <w:lang w:val="vi-VN"/>
        </w:rPr>
      </w:pPr>
      <w:r w:rsidRPr="004D19C0">
        <w:rPr>
          <w:color w:val="000000" w:themeColor="text1"/>
          <w:szCs w:val="26"/>
          <w:lang w:val="vi-VN"/>
        </w:rPr>
        <w:t>- Thông tư số 12/2021/TT-BXD ngày 31/8/2021 của Bộ Xây dựng ban hành định mức xây dựng;</w:t>
      </w:r>
    </w:p>
    <w:p w14:paraId="4BF5B20B" w14:textId="77777777" w:rsidR="00914189" w:rsidRPr="004D19C0" w:rsidRDefault="00914189" w:rsidP="00914189">
      <w:pPr>
        <w:widowControl w:val="0"/>
        <w:ind w:firstLine="567"/>
        <w:rPr>
          <w:color w:val="000000" w:themeColor="text1"/>
          <w:szCs w:val="26"/>
          <w:lang w:val="vi-VN"/>
        </w:rPr>
      </w:pPr>
      <w:r w:rsidRPr="004D19C0">
        <w:rPr>
          <w:color w:val="000000" w:themeColor="text1"/>
          <w:szCs w:val="26"/>
          <w:lang w:val="vi-VN"/>
        </w:rPr>
        <w:t>- Thông tư số 13/2021/TT-BXD ngày 31/8/2021 của Bộ Xây dựng hướng dẫn phương pháp xác định các chỉ tiêu kinh tế kỹ thuật và đo bóc khối lượng công trình;</w:t>
      </w:r>
    </w:p>
    <w:p w14:paraId="5E6EFA37" w14:textId="77777777" w:rsidR="00914189" w:rsidRPr="004D19C0" w:rsidRDefault="00914189" w:rsidP="00914189">
      <w:pPr>
        <w:widowControl w:val="0"/>
        <w:ind w:firstLine="567"/>
        <w:rPr>
          <w:rFonts w:cs="Times New Roman"/>
          <w:color w:val="000000" w:themeColor="text1"/>
          <w:szCs w:val="26"/>
        </w:rPr>
      </w:pPr>
      <w:r w:rsidRPr="004D19C0">
        <w:rPr>
          <w:rFonts w:cs="Times New Roman"/>
          <w:color w:val="000000" w:themeColor="text1"/>
          <w:szCs w:val="26"/>
          <w:lang w:val="vi-VN"/>
        </w:rPr>
        <w:t>- Thông tư số 04/2015/TT-BXD ngày 03/04/2015 của Bộ Xây dựng hướng dẫn thi hành một số điều của Nghị định số 80/2014/NĐ-CP ngày 06/08/2014 của Chính Phủ về thoát nước và xử lý nước thải;</w:t>
      </w:r>
    </w:p>
    <w:p w14:paraId="4FC624B8" w14:textId="24B16521" w:rsidR="00914189" w:rsidRPr="004D19C0" w:rsidRDefault="00914189" w:rsidP="00914189">
      <w:pPr>
        <w:widowControl w:val="0"/>
        <w:ind w:firstLine="567"/>
        <w:contextualSpacing/>
        <w:rPr>
          <w:rFonts w:cs="Times New Roman"/>
          <w:color w:val="000000" w:themeColor="text1"/>
          <w:szCs w:val="26"/>
          <w:lang w:val="vi-VN"/>
        </w:rPr>
      </w:pPr>
      <w:r w:rsidRPr="004D19C0">
        <w:rPr>
          <w:rFonts w:cs="Times New Roman"/>
          <w:color w:val="000000" w:themeColor="text1"/>
          <w:szCs w:val="26"/>
          <w:lang w:val="vi-VN"/>
        </w:rPr>
        <w:t>- Thông tư số 44/2025/TT-BNNMT ngày 06/8/2025 của Bộ Nông nghiệp và Môi trường Ban hành quy chuẩn kỹ thuật quốc gia về ngưỡng chất thải nguy hại.</w:t>
      </w:r>
    </w:p>
    <w:p w14:paraId="1928E833" w14:textId="77777777" w:rsidR="00B57418" w:rsidRPr="004D19C0" w:rsidRDefault="00B57418" w:rsidP="00B57418">
      <w:pPr>
        <w:widowControl w:val="0"/>
        <w:ind w:firstLine="567"/>
        <w:rPr>
          <w:rFonts w:cs="Times New Roman"/>
          <w:color w:val="000000" w:themeColor="text1"/>
          <w:szCs w:val="26"/>
          <w:lang w:val="vi-VN"/>
        </w:rPr>
      </w:pPr>
      <w:r w:rsidRPr="004D19C0">
        <w:rPr>
          <w:rFonts w:cs="Times New Roman"/>
          <w:color w:val="000000" w:themeColor="text1"/>
          <w:szCs w:val="26"/>
          <w:lang w:val="vi-VN"/>
        </w:rPr>
        <w:t xml:space="preserve">- Thông tư số 09/2021/TT-BTNMT </w:t>
      </w:r>
      <w:r w:rsidRPr="004D19C0">
        <w:rPr>
          <w:color w:val="000000" w:themeColor="text1"/>
          <w:szCs w:val="26"/>
        </w:rPr>
        <w:t>ngày 30/6/2021 của Bộ Tài nguyên và Môi trường sửa đổi, bổ sung một số điều của các Thông tư quy định chi tiết và hướng dẫn thu hành Luật Đất Đai;</w:t>
      </w:r>
    </w:p>
    <w:p w14:paraId="59502035" w14:textId="3FFBAF08" w:rsidR="002966E1" w:rsidRPr="004D19C0" w:rsidRDefault="000A69F3" w:rsidP="0079438E">
      <w:pPr>
        <w:widowControl w:val="0"/>
        <w:ind w:firstLine="567"/>
        <w:rPr>
          <w:rFonts w:cs="Times New Roman"/>
          <w:color w:val="000000" w:themeColor="text1"/>
          <w:szCs w:val="26"/>
          <w:lang w:val="vi-VN"/>
        </w:rPr>
      </w:pPr>
      <w:r w:rsidRPr="004D19C0">
        <w:rPr>
          <w:rFonts w:cs="Times New Roman"/>
          <w:color w:val="000000" w:themeColor="text1"/>
          <w:szCs w:val="26"/>
          <w:lang w:val="vi-VN"/>
        </w:rPr>
        <w:t>- Thông tư số 76/2017/TT-BTNMT</w:t>
      </w:r>
      <w:r w:rsidR="002966E1" w:rsidRPr="004D19C0">
        <w:rPr>
          <w:rFonts w:cs="Times New Roman"/>
          <w:color w:val="000000" w:themeColor="text1"/>
          <w:szCs w:val="26"/>
          <w:lang w:val="vi-VN"/>
        </w:rPr>
        <w:t xml:space="preserve"> </w:t>
      </w:r>
      <w:r w:rsidR="002966E1" w:rsidRPr="004D19C0">
        <w:rPr>
          <w:color w:val="000000" w:themeColor="text1"/>
          <w:szCs w:val="26"/>
        </w:rPr>
        <w:t>ngày 29</w:t>
      </w:r>
      <w:r w:rsidR="002966E1" w:rsidRPr="004D19C0">
        <w:rPr>
          <w:color w:val="000000" w:themeColor="text1"/>
          <w:szCs w:val="26"/>
          <w:lang w:val="vi-VN"/>
        </w:rPr>
        <w:t>/</w:t>
      </w:r>
      <w:r w:rsidR="002966E1" w:rsidRPr="004D19C0">
        <w:rPr>
          <w:color w:val="000000" w:themeColor="text1"/>
          <w:szCs w:val="26"/>
        </w:rPr>
        <w:t>12</w:t>
      </w:r>
      <w:r w:rsidR="002966E1" w:rsidRPr="004D19C0">
        <w:rPr>
          <w:color w:val="000000" w:themeColor="text1"/>
          <w:szCs w:val="26"/>
          <w:lang w:val="vi-VN"/>
        </w:rPr>
        <w:t>/</w:t>
      </w:r>
      <w:r w:rsidR="002966E1" w:rsidRPr="004D19C0">
        <w:rPr>
          <w:color w:val="000000" w:themeColor="text1"/>
          <w:szCs w:val="26"/>
        </w:rPr>
        <w:t>2017 của Bộ Tài nguyên và Môi trường Quy định về đánh giá khả năng tiếp nhận nước thải, sức chịu tải của nguồn nước sông, hồ...;</w:t>
      </w:r>
    </w:p>
    <w:p w14:paraId="34F56DBA" w14:textId="0669A455" w:rsidR="000A69F3" w:rsidRPr="004D19C0" w:rsidRDefault="000A69F3" w:rsidP="0079438E">
      <w:pPr>
        <w:widowControl w:val="0"/>
        <w:ind w:firstLine="567"/>
        <w:rPr>
          <w:color w:val="000000" w:themeColor="text1"/>
          <w:szCs w:val="26"/>
        </w:rPr>
      </w:pPr>
      <w:r w:rsidRPr="004D19C0">
        <w:rPr>
          <w:rFonts w:cs="Times New Roman"/>
          <w:color w:val="000000" w:themeColor="text1"/>
          <w:szCs w:val="26"/>
          <w:lang w:val="vi-VN"/>
        </w:rPr>
        <w:t>- Thông tư số 05/2018/TT-BNNPTNT</w:t>
      </w:r>
      <w:r w:rsidR="002966E1" w:rsidRPr="004D19C0">
        <w:rPr>
          <w:rFonts w:cs="Times New Roman"/>
          <w:color w:val="000000" w:themeColor="text1"/>
          <w:szCs w:val="26"/>
          <w:lang w:val="vi-VN"/>
        </w:rPr>
        <w:t xml:space="preserve"> </w:t>
      </w:r>
      <w:r w:rsidR="002966E1" w:rsidRPr="004D19C0">
        <w:rPr>
          <w:color w:val="000000" w:themeColor="text1"/>
          <w:szCs w:val="26"/>
        </w:rPr>
        <w:t>ngày 15/</w:t>
      </w:r>
      <w:r w:rsidR="00914189" w:rsidRPr="004D19C0">
        <w:rPr>
          <w:color w:val="000000" w:themeColor="text1"/>
          <w:szCs w:val="26"/>
        </w:rPr>
        <w:t>5</w:t>
      </w:r>
      <w:r w:rsidR="002966E1" w:rsidRPr="004D19C0">
        <w:rPr>
          <w:color w:val="000000" w:themeColor="text1"/>
          <w:szCs w:val="26"/>
        </w:rPr>
        <w:t>/2018 của Bộ Nông nghiệp và Phát triển nông thôn quy định chi tiết một số điều của Luật thủy lợi;</w:t>
      </w:r>
    </w:p>
    <w:p w14:paraId="296D4D5B" w14:textId="0B049669" w:rsidR="00914189" w:rsidRPr="004D19C0" w:rsidRDefault="00914189" w:rsidP="00914189">
      <w:pPr>
        <w:widowControl w:val="0"/>
        <w:ind w:firstLine="567"/>
        <w:rPr>
          <w:color w:val="000000" w:themeColor="text1"/>
          <w:szCs w:val="26"/>
          <w:lang w:val="vi-VN"/>
        </w:rPr>
      </w:pPr>
      <w:r w:rsidRPr="004D19C0">
        <w:rPr>
          <w:color w:val="000000" w:themeColor="text1"/>
          <w:szCs w:val="26"/>
          <w:lang w:val="vi-VN"/>
        </w:rPr>
        <w:t xml:space="preserve">- </w:t>
      </w:r>
      <w:r w:rsidRPr="004D19C0">
        <w:rPr>
          <w:color w:val="000000" w:themeColor="text1"/>
          <w:szCs w:val="26"/>
        </w:rPr>
        <w:t>Thông tư số 03/2022/TT-BNNPTNT ngày 16/6/2022 của Bộ Nông nghiệp và Phát triển nông thôn</w:t>
      </w:r>
      <w:r w:rsidRPr="004D19C0">
        <w:rPr>
          <w:color w:val="000000" w:themeColor="text1"/>
          <w:szCs w:val="26"/>
          <w:lang w:val="vi-VN"/>
        </w:rPr>
        <w:t xml:space="preserve"> về việc</w:t>
      </w:r>
      <w:r w:rsidRPr="004D19C0">
        <w:rPr>
          <w:color w:val="000000" w:themeColor="text1"/>
          <w:szCs w:val="26"/>
        </w:rPr>
        <w:t xml:space="preserve"> Sửa đổi, bổ sung một số điều của Thông tư số 05/2018/TT-BNNPTNT ngày 15</w:t>
      </w:r>
      <w:r w:rsidRPr="004D19C0">
        <w:rPr>
          <w:color w:val="000000" w:themeColor="text1"/>
          <w:szCs w:val="26"/>
          <w:lang w:val="vi-VN"/>
        </w:rPr>
        <w:t>/</w:t>
      </w:r>
      <w:r w:rsidRPr="004D19C0">
        <w:rPr>
          <w:color w:val="000000" w:themeColor="text1"/>
          <w:szCs w:val="26"/>
        </w:rPr>
        <w:t>5</w:t>
      </w:r>
      <w:r w:rsidRPr="004D19C0">
        <w:rPr>
          <w:color w:val="000000" w:themeColor="text1"/>
          <w:szCs w:val="26"/>
          <w:lang w:val="vi-VN"/>
        </w:rPr>
        <w:t>/</w:t>
      </w:r>
      <w:r w:rsidRPr="004D19C0">
        <w:rPr>
          <w:color w:val="000000" w:themeColor="text1"/>
          <w:szCs w:val="26"/>
        </w:rPr>
        <w:t>2018 của Bộ trưởng Bộ Nông nghiệp và Phát triển nông thôn quy định chi tiết một số điều của Luật Thủy lợi</w:t>
      </w:r>
      <w:r w:rsidRPr="004D19C0">
        <w:rPr>
          <w:color w:val="000000" w:themeColor="text1"/>
          <w:szCs w:val="26"/>
          <w:lang w:val="vi-VN"/>
        </w:rPr>
        <w:t>;</w:t>
      </w:r>
    </w:p>
    <w:p w14:paraId="08888BC1" w14:textId="07D02097" w:rsidR="000A69F3" w:rsidRPr="004D19C0" w:rsidRDefault="000A69F3" w:rsidP="0079438E">
      <w:pPr>
        <w:widowControl w:val="0"/>
        <w:ind w:firstLine="567"/>
        <w:rPr>
          <w:color w:val="000000" w:themeColor="text1"/>
          <w:szCs w:val="26"/>
          <w:lang w:val="vi-VN"/>
        </w:rPr>
      </w:pPr>
      <w:r w:rsidRPr="004D19C0">
        <w:rPr>
          <w:rFonts w:cs="Times New Roman"/>
          <w:color w:val="000000" w:themeColor="text1"/>
          <w:szCs w:val="26"/>
          <w:lang w:val="vi-VN"/>
        </w:rPr>
        <w:t>- Thông tư số 19/2018/TT-BNNPTNT</w:t>
      </w:r>
      <w:r w:rsidR="002966E1" w:rsidRPr="004D19C0">
        <w:rPr>
          <w:rFonts w:cs="Times New Roman"/>
          <w:color w:val="000000" w:themeColor="text1"/>
          <w:szCs w:val="26"/>
          <w:lang w:val="vi-VN"/>
        </w:rPr>
        <w:t xml:space="preserve"> </w:t>
      </w:r>
      <w:r w:rsidR="002966E1" w:rsidRPr="004D19C0">
        <w:rPr>
          <w:color w:val="000000" w:themeColor="text1"/>
          <w:szCs w:val="26"/>
        </w:rPr>
        <w:t>ngày 15/11/2018 của Bộ Nông nghiệp và Phát triển nông thôn hướng dẫn về bảo vệ và phát triển nguồn lợi thủy</w:t>
      </w:r>
      <w:r w:rsidR="002966E1" w:rsidRPr="004D19C0">
        <w:rPr>
          <w:color w:val="000000" w:themeColor="text1"/>
          <w:szCs w:val="26"/>
          <w:lang w:val="vi-VN"/>
        </w:rPr>
        <w:t>;</w:t>
      </w:r>
    </w:p>
    <w:p w14:paraId="567EF4C8" w14:textId="7FED7057" w:rsidR="00667D5E" w:rsidRPr="004D19C0" w:rsidRDefault="00667D5E" w:rsidP="0079438E">
      <w:pPr>
        <w:widowControl w:val="0"/>
        <w:ind w:firstLine="567"/>
        <w:rPr>
          <w:rFonts w:cs="Times New Roman"/>
          <w:color w:val="000000" w:themeColor="text1"/>
          <w:szCs w:val="26"/>
          <w:lang w:val="vi-VN"/>
        </w:rPr>
      </w:pPr>
      <w:r w:rsidRPr="004D19C0">
        <w:rPr>
          <w:color w:val="000000" w:themeColor="text1"/>
          <w:szCs w:val="26"/>
          <w:lang w:val="vi-VN"/>
        </w:rPr>
        <w:lastRenderedPageBreak/>
        <w:t xml:space="preserve">- Thông tư số 04/2023/TT-BXD ngày 30/6/2023 của Bộ Xây dựng về việc ban hành quy chuẩn </w:t>
      </w:r>
      <w:r w:rsidR="00914189" w:rsidRPr="004D19C0">
        <w:rPr>
          <w:color w:val="000000" w:themeColor="text1"/>
          <w:szCs w:val="26"/>
          <w:lang w:val="vi-VN"/>
        </w:rPr>
        <w:t>kỹ</w:t>
      </w:r>
      <w:r w:rsidRPr="004D19C0">
        <w:rPr>
          <w:color w:val="000000" w:themeColor="text1"/>
          <w:szCs w:val="26"/>
          <w:lang w:val="vi-VN"/>
        </w:rPr>
        <w:t xml:space="preserve"> thuật quốc gia về sản phẩm, hàng hóa vật liệu xây dựng.</w:t>
      </w:r>
    </w:p>
    <w:p w14:paraId="31602D5A" w14:textId="77777777" w:rsidR="00C20835" w:rsidRPr="004D19C0" w:rsidRDefault="00C20835" w:rsidP="0079438E">
      <w:pPr>
        <w:widowControl w:val="0"/>
        <w:ind w:firstLine="284"/>
        <w:rPr>
          <w:rFonts w:cs="Times New Roman"/>
          <w:b/>
          <w:i/>
          <w:iCs/>
          <w:color w:val="000000" w:themeColor="text1"/>
          <w:szCs w:val="26"/>
          <w:lang w:val="vi-VN"/>
        </w:rPr>
      </w:pPr>
      <w:r w:rsidRPr="004D19C0">
        <w:rPr>
          <w:rFonts w:cs="Times New Roman"/>
          <w:b/>
          <w:i/>
          <w:iCs/>
          <w:color w:val="000000" w:themeColor="text1"/>
          <w:szCs w:val="26"/>
          <w:lang w:val="vi-VN"/>
        </w:rPr>
        <w:t xml:space="preserve">d. Văn bản, Quyết định khác   </w:t>
      </w:r>
    </w:p>
    <w:p w14:paraId="48AA609F" w14:textId="77777777" w:rsidR="00EE014B" w:rsidRPr="004D19C0" w:rsidRDefault="00EE014B" w:rsidP="00EE014B">
      <w:pPr>
        <w:widowControl w:val="0"/>
        <w:ind w:firstLine="567"/>
        <w:rPr>
          <w:color w:val="000000" w:themeColor="text1"/>
          <w:lang w:val="vi-VN"/>
        </w:rPr>
      </w:pPr>
      <w:r w:rsidRPr="004D19C0">
        <w:rPr>
          <w:color w:val="000000" w:themeColor="text1"/>
          <w:lang w:val="vi-VN"/>
        </w:rPr>
        <w:t xml:space="preserve">- </w:t>
      </w:r>
      <w:r w:rsidRPr="004D19C0">
        <w:rPr>
          <w:color w:val="000000" w:themeColor="text1"/>
        </w:rPr>
        <w:t>Quyết định số 611/QĐ-TTg ngày 08/7/2024</w:t>
      </w:r>
      <w:r w:rsidRPr="004D19C0">
        <w:rPr>
          <w:color w:val="000000" w:themeColor="text1"/>
          <w:lang w:val="vi-VN"/>
        </w:rPr>
        <w:t xml:space="preserve"> của </w:t>
      </w:r>
      <w:r w:rsidRPr="004D19C0">
        <w:rPr>
          <w:color w:val="000000" w:themeColor="text1"/>
        </w:rPr>
        <w:t>Thủ tướng Chính phủ</w:t>
      </w:r>
      <w:r w:rsidRPr="004D19C0">
        <w:rPr>
          <w:color w:val="000000" w:themeColor="text1"/>
          <w:lang w:val="vi-VN"/>
        </w:rPr>
        <w:t xml:space="preserve"> về việc </w:t>
      </w:r>
      <w:r w:rsidRPr="004D19C0">
        <w:rPr>
          <w:color w:val="000000" w:themeColor="text1"/>
        </w:rPr>
        <w:t>Quy hoạch bảo vệ môi trường quốc gia thời kỳ 2021 – 2030, tầm nhìn đến năm 2050</w:t>
      </w:r>
      <w:r w:rsidRPr="004D19C0">
        <w:rPr>
          <w:color w:val="000000" w:themeColor="text1"/>
          <w:lang w:val="vi-VN"/>
        </w:rPr>
        <w:t>;</w:t>
      </w:r>
    </w:p>
    <w:p w14:paraId="5608ACDD" w14:textId="77777777" w:rsidR="00EE014B" w:rsidRPr="004D19C0" w:rsidRDefault="00EE014B" w:rsidP="00EE014B">
      <w:pPr>
        <w:widowControl w:val="0"/>
        <w:ind w:firstLine="567"/>
        <w:rPr>
          <w:color w:val="000000" w:themeColor="text1"/>
          <w:lang w:val="vi-VN"/>
        </w:rPr>
      </w:pPr>
      <w:r w:rsidRPr="004D19C0">
        <w:rPr>
          <w:color w:val="000000" w:themeColor="text1"/>
          <w:lang w:val="vi-VN"/>
        </w:rPr>
        <w:t xml:space="preserve">- </w:t>
      </w:r>
      <w:r w:rsidRPr="004D19C0">
        <w:rPr>
          <w:color w:val="000000" w:themeColor="text1"/>
        </w:rPr>
        <w:t>Quyết định số 369/QĐ-TTg ngày 04/5/2024</w:t>
      </w:r>
      <w:r w:rsidRPr="004D19C0">
        <w:rPr>
          <w:color w:val="000000" w:themeColor="text1"/>
          <w:lang w:val="vi-VN"/>
        </w:rPr>
        <w:t xml:space="preserve"> của </w:t>
      </w:r>
      <w:r w:rsidRPr="004D19C0">
        <w:rPr>
          <w:color w:val="000000" w:themeColor="text1"/>
        </w:rPr>
        <w:t>Thủ tướng Chính phủ</w:t>
      </w:r>
      <w:r w:rsidRPr="004D19C0">
        <w:rPr>
          <w:color w:val="000000" w:themeColor="text1"/>
          <w:lang w:val="vi-VN"/>
        </w:rPr>
        <w:t xml:space="preserve"> về việc </w:t>
      </w:r>
      <w:r w:rsidRPr="004D19C0">
        <w:rPr>
          <w:color w:val="000000" w:themeColor="text1"/>
        </w:rPr>
        <w:t>Quy hoạch vùng trung du và miền núi phía Bắc thời kỳ 2021 – 2030, tầm nhìn đến năm 2050</w:t>
      </w:r>
      <w:r w:rsidRPr="004D19C0">
        <w:rPr>
          <w:color w:val="000000" w:themeColor="text1"/>
          <w:lang w:val="vi-VN"/>
        </w:rPr>
        <w:t>;</w:t>
      </w:r>
    </w:p>
    <w:p w14:paraId="467CC871" w14:textId="099B8D5A" w:rsidR="00EE014B" w:rsidRPr="004D19C0" w:rsidRDefault="00EE014B" w:rsidP="00EE014B">
      <w:pPr>
        <w:widowControl w:val="0"/>
        <w:ind w:firstLine="567"/>
        <w:rPr>
          <w:color w:val="000000" w:themeColor="text1"/>
        </w:rPr>
      </w:pPr>
      <w:r w:rsidRPr="004D19C0">
        <w:rPr>
          <w:color w:val="000000" w:themeColor="text1"/>
        </w:rPr>
        <w:t>- Quyết định số 1266/QĐ-TTg ngày 18/8/2020 của Thủ tướng Chính phủ về việc phê duyệt Chiến lược phát triển vật liệu xây dựng Việt Nam thời kỳ 2021 – 2030, định hướng đến năm 2050;</w:t>
      </w:r>
    </w:p>
    <w:p w14:paraId="2F8A6EA4" w14:textId="78E6EC8E" w:rsidR="00A337CE" w:rsidRPr="004D19C0" w:rsidRDefault="00A337CE" w:rsidP="00EE014B">
      <w:pPr>
        <w:widowControl w:val="0"/>
        <w:ind w:firstLine="567"/>
        <w:rPr>
          <w:color w:val="000000" w:themeColor="text1"/>
          <w:lang w:val="vi-VN"/>
        </w:rPr>
      </w:pPr>
      <w:r w:rsidRPr="004D19C0">
        <w:rPr>
          <w:color w:val="000000" w:themeColor="text1"/>
          <w:lang w:val="vi-VN"/>
        </w:rPr>
        <w:t>- Quyết định số 1261/QĐ-UBND ngày 30/6/2021 của UBND tỉnh Hà Giang về việc ban hành Kế hoạch phát triển vật liệu xây dựng tỉnh Hà Giang thời kỳ 2021-2030, định hướng đến năm 2050.</w:t>
      </w:r>
    </w:p>
    <w:p w14:paraId="5875B555" w14:textId="336C13B7" w:rsidR="0022268E" w:rsidRPr="004D19C0" w:rsidRDefault="0022268E" w:rsidP="0079438E">
      <w:pPr>
        <w:widowControl w:val="0"/>
        <w:ind w:firstLine="567"/>
        <w:rPr>
          <w:color w:val="000000" w:themeColor="text1"/>
          <w:szCs w:val="26"/>
          <w:lang w:val="vi-VN"/>
        </w:rPr>
      </w:pPr>
      <w:r w:rsidRPr="004D19C0">
        <w:rPr>
          <w:color w:val="000000" w:themeColor="text1"/>
          <w:szCs w:val="26"/>
          <w:lang w:val="vi-VN"/>
        </w:rPr>
        <w:t xml:space="preserve">- Quyết định số 1339/QĐ-TTg ngày 13/11/2023 </w:t>
      </w:r>
      <w:r w:rsidRPr="004D19C0">
        <w:rPr>
          <w:color w:val="000000" w:themeColor="text1"/>
          <w:szCs w:val="26"/>
        </w:rPr>
        <w:t>của Thủ tướng Chính Phủ về</w:t>
      </w:r>
      <w:r w:rsidRPr="004D19C0">
        <w:rPr>
          <w:color w:val="000000" w:themeColor="text1"/>
          <w:szCs w:val="26"/>
          <w:lang w:val="vi-VN"/>
        </w:rPr>
        <w:t xml:space="preserve"> việc </w:t>
      </w:r>
      <w:r w:rsidRPr="004D19C0">
        <w:rPr>
          <w:color w:val="000000" w:themeColor="text1"/>
          <w:szCs w:val="26"/>
        </w:rPr>
        <w:t>Quy hoạch tỉnh Hà Giang thời kỳ 2021 – 2030, tầm nhìn đến năm 2050</w:t>
      </w:r>
      <w:r w:rsidRPr="004D19C0">
        <w:rPr>
          <w:color w:val="000000" w:themeColor="text1"/>
          <w:szCs w:val="26"/>
          <w:lang w:val="vi-VN"/>
        </w:rPr>
        <w:t>;</w:t>
      </w:r>
    </w:p>
    <w:p w14:paraId="2B8C2102" w14:textId="00760A34" w:rsidR="009A486B" w:rsidRPr="004D19C0" w:rsidRDefault="009A486B" w:rsidP="0079438E">
      <w:pPr>
        <w:widowControl w:val="0"/>
        <w:ind w:firstLine="567"/>
        <w:rPr>
          <w:color w:val="000000" w:themeColor="text1"/>
          <w:szCs w:val="26"/>
          <w:lang w:val="vi-VN"/>
        </w:rPr>
      </w:pPr>
      <w:r w:rsidRPr="004D19C0">
        <w:rPr>
          <w:color w:val="000000" w:themeColor="text1"/>
          <w:szCs w:val="26"/>
          <w:lang w:val="vi-VN"/>
        </w:rPr>
        <w:t>- Quyết định số 1068/QĐ-UBND ngày 27/06/2025 của UBND tỉnh Hà Giang về việc ban hành Kế hoạch thực hiện Quy hoạch tỉnh Hà Giang thời kỳ 2021-2030, tầm nhìn đến năm 2050.</w:t>
      </w:r>
    </w:p>
    <w:p w14:paraId="7225C0C7" w14:textId="77777777" w:rsidR="00203E6D" w:rsidRPr="004D19C0" w:rsidRDefault="00203E6D" w:rsidP="00203E6D">
      <w:pPr>
        <w:widowControl w:val="0"/>
        <w:ind w:firstLine="567"/>
        <w:contextualSpacing/>
        <w:rPr>
          <w:rFonts w:cs="Times New Roman"/>
          <w:color w:val="000000" w:themeColor="text1"/>
          <w:szCs w:val="26"/>
          <w:lang w:val="vi-VN"/>
        </w:rPr>
      </w:pPr>
      <w:r w:rsidRPr="004D19C0">
        <w:rPr>
          <w:rFonts w:cs="Times New Roman"/>
          <w:color w:val="000000" w:themeColor="text1"/>
          <w:lang w:val="vi-VN"/>
        </w:rPr>
        <w:t xml:space="preserve">- </w:t>
      </w:r>
      <w:r w:rsidRPr="004D19C0">
        <w:rPr>
          <w:rFonts w:cs="Times New Roman"/>
          <w:color w:val="000000" w:themeColor="text1"/>
          <w:lang w:val="vi-VN"/>
        </w:rPr>
        <w:tab/>
        <w:t xml:space="preserve">Quyết định số 387/QĐ-UBND ngày 26/02/2026 của UBND tỉnh Tuyên Quang phê duyệt điều chỉnh </w:t>
      </w:r>
      <w:r w:rsidRPr="004D19C0">
        <w:rPr>
          <w:rFonts w:cs="Times New Roman"/>
          <w:color w:val="000000" w:themeColor="text1"/>
        </w:rPr>
        <w:t>Quy hoạch tỉnh Tuyên Quang thời kỳ 2021 – 2030, tầm nhìn đến năm 2050;</w:t>
      </w:r>
    </w:p>
    <w:p w14:paraId="1C0B783D" w14:textId="1F3B91A9" w:rsidR="00EE014B" w:rsidRPr="004D19C0" w:rsidRDefault="00EE014B" w:rsidP="0079438E">
      <w:pPr>
        <w:widowControl w:val="0"/>
        <w:ind w:firstLine="567"/>
        <w:rPr>
          <w:color w:val="000000" w:themeColor="text1"/>
          <w:spacing w:val="-4"/>
          <w:szCs w:val="26"/>
          <w:lang w:val="vi-VN"/>
        </w:rPr>
      </w:pPr>
      <w:r w:rsidRPr="004D19C0">
        <w:rPr>
          <w:color w:val="000000" w:themeColor="text1"/>
          <w:spacing w:val="-4"/>
          <w:szCs w:val="26"/>
          <w:lang w:val="vi-VN"/>
        </w:rPr>
        <w:t xml:space="preserve">- </w:t>
      </w:r>
      <w:r w:rsidR="0038401D" w:rsidRPr="004D19C0">
        <w:rPr>
          <w:color w:val="000000" w:themeColor="text1"/>
          <w:spacing w:val="-4"/>
          <w:lang w:val="vi-VN"/>
        </w:rPr>
        <w:t xml:space="preserve">Quyết định số 1605/QĐ-UBND ngày 19/11/2024 </w:t>
      </w:r>
      <w:r w:rsidR="0038401D" w:rsidRPr="004D19C0">
        <w:rPr>
          <w:color w:val="000000" w:themeColor="text1"/>
          <w:spacing w:val="-4"/>
          <w:szCs w:val="26"/>
          <w:lang w:val="vi-VN"/>
        </w:rPr>
        <w:t xml:space="preserve">của UBND tỉnh Hà Giang về </w:t>
      </w:r>
      <w:r w:rsidR="00C4260D" w:rsidRPr="004D19C0">
        <w:rPr>
          <w:color w:val="000000" w:themeColor="text1"/>
          <w:spacing w:val="-4"/>
          <w:szCs w:val="26"/>
          <w:lang w:val="vi-VN"/>
        </w:rPr>
        <w:t xml:space="preserve">việc phê duyệt điều chỉnh </w:t>
      </w:r>
      <w:r w:rsidR="0038401D" w:rsidRPr="004D19C0">
        <w:rPr>
          <w:color w:val="000000" w:themeColor="text1"/>
          <w:spacing w:val="-4"/>
          <w:lang w:val="vi-VN"/>
        </w:rPr>
        <w:t xml:space="preserve">quy hoạch sử dụng đất </w:t>
      </w:r>
      <w:r w:rsidR="0038401D" w:rsidRPr="004D19C0">
        <w:rPr>
          <w:color w:val="000000" w:themeColor="text1"/>
          <w:spacing w:val="-4"/>
          <w:shd w:val="clear" w:color="auto" w:fill="FFFFFF"/>
          <w:lang w:val="vi-VN"/>
        </w:rPr>
        <w:t xml:space="preserve">đến năm 2030 </w:t>
      </w:r>
      <w:r w:rsidR="0038401D" w:rsidRPr="004D19C0">
        <w:rPr>
          <w:color w:val="000000" w:themeColor="text1"/>
          <w:spacing w:val="-4"/>
          <w:lang w:val="vi-VN"/>
        </w:rPr>
        <w:t>của huyện Hoàng Su Phì.</w:t>
      </w:r>
    </w:p>
    <w:p w14:paraId="0F30D6B2" w14:textId="77777777" w:rsidR="00203E6D" w:rsidRPr="004D19C0" w:rsidRDefault="00203E6D" w:rsidP="00203E6D">
      <w:pPr>
        <w:widowControl w:val="0"/>
        <w:ind w:firstLine="567"/>
        <w:contextualSpacing/>
        <w:rPr>
          <w:rFonts w:cs="Times New Roman"/>
          <w:color w:val="000000" w:themeColor="text1"/>
          <w:spacing w:val="-4"/>
          <w:szCs w:val="26"/>
          <w:lang w:val="vi-VN"/>
        </w:rPr>
      </w:pPr>
      <w:r w:rsidRPr="004D19C0">
        <w:rPr>
          <w:rFonts w:cs="Times New Roman"/>
          <w:color w:val="000000" w:themeColor="text1"/>
          <w:spacing w:val="-4"/>
          <w:szCs w:val="26"/>
          <w:lang w:val="vi-VN"/>
        </w:rPr>
        <w:t xml:space="preserve">- </w:t>
      </w:r>
      <w:r w:rsidRPr="004D19C0">
        <w:rPr>
          <w:rFonts w:cs="Times New Roman"/>
          <w:color w:val="000000" w:themeColor="text1"/>
          <w:spacing w:val="-4"/>
          <w:szCs w:val="26"/>
        </w:rPr>
        <w:t>Quyết định 12/2026/QĐ-UBND ngày 17</w:t>
      </w:r>
      <w:r w:rsidRPr="004D19C0">
        <w:rPr>
          <w:rFonts w:cs="Times New Roman"/>
          <w:color w:val="000000" w:themeColor="text1"/>
          <w:spacing w:val="-4"/>
          <w:szCs w:val="26"/>
          <w:lang w:val="vi-VN"/>
        </w:rPr>
        <w:t xml:space="preserve">/03/2026 </w:t>
      </w:r>
      <w:r w:rsidRPr="004D19C0">
        <w:rPr>
          <w:rFonts w:cs="Times New Roman"/>
          <w:color w:val="000000" w:themeColor="text1"/>
          <w:spacing w:val="-4"/>
          <w:szCs w:val="26"/>
        </w:rPr>
        <w:t>của UBND tỉnh Tuyên Quang về việc ban hành quy định về quản lý chất thải rắn trên địa bàn tỉnh Tuyên Quang</w:t>
      </w:r>
      <w:r w:rsidRPr="004D19C0">
        <w:rPr>
          <w:rFonts w:cs="Times New Roman"/>
          <w:color w:val="000000" w:themeColor="text1"/>
          <w:spacing w:val="-4"/>
          <w:szCs w:val="26"/>
          <w:lang w:val="vi-VN"/>
        </w:rPr>
        <w:t>;</w:t>
      </w:r>
    </w:p>
    <w:p w14:paraId="54A4D352" w14:textId="77777777" w:rsidR="00AF210A" w:rsidRPr="004D19C0" w:rsidRDefault="00AF210A" w:rsidP="00AF210A">
      <w:pPr>
        <w:widowControl w:val="0"/>
        <w:ind w:firstLine="567"/>
        <w:rPr>
          <w:rFonts w:cs="Times New Roman"/>
          <w:iCs/>
          <w:color w:val="000000" w:themeColor="text1"/>
          <w:szCs w:val="26"/>
        </w:rPr>
      </w:pPr>
      <w:r w:rsidRPr="004D19C0">
        <w:rPr>
          <w:rFonts w:cs="Times New Roman"/>
          <w:iCs/>
          <w:color w:val="000000" w:themeColor="text1"/>
          <w:szCs w:val="26"/>
        </w:rPr>
        <w:t>- Quyết định số 06/QĐ-SXD ngày 10/01/2026 của Sở Xây dựng tỉnh Tuyên Quang về việc công bố giá ca máy và thiết bị thi công xây</w:t>
      </w:r>
      <w:r w:rsidRPr="004D19C0">
        <w:rPr>
          <w:rFonts w:cs="Times New Roman"/>
          <w:iCs/>
          <w:color w:val="000000" w:themeColor="text1"/>
          <w:szCs w:val="26"/>
          <w:lang w:val="vi-VN"/>
        </w:rPr>
        <w:t xml:space="preserve"> dựng </w:t>
      </w:r>
      <w:r w:rsidRPr="004D19C0">
        <w:rPr>
          <w:rFonts w:cs="Times New Roman"/>
          <w:iCs/>
          <w:color w:val="000000" w:themeColor="text1"/>
          <w:szCs w:val="26"/>
        </w:rPr>
        <w:t>trên địa bàn tỉnh Tuyên Quang.</w:t>
      </w:r>
    </w:p>
    <w:p w14:paraId="73427FA4" w14:textId="77777777" w:rsidR="00EE014B" w:rsidRPr="004D19C0" w:rsidRDefault="00EE014B" w:rsidP="00EE014B">
      <w:pPr>
        <w:widowControl w:val="0"/>
        <w:ind w:firstLine="567"/>
        <w:rPr>
          <w:color w:val="000000" w:themeColor="text1"/>
          <w:spacing w:val="-4"/>
          <w:lang w:val="vi-VN"/>
        </w:rPr>
      </w:pPr>
      <w:r w:rsidRPr="004D19C0">
        <w:rPr>
          <w:color w:val="000000" w:themeColor="text1"/>
          <w:spacing w:val="-4"/>
        </w:rPr>
        <w:t>- Nghị quyết số 41/2025/NQ-HĐND ngày 29/12/2025 của HĐND tỉnh Tuyên Quang về việc Quy định tiêu chí cụ thể để xác định vị trí đối với từng loại đất, số lượng vị trí đất trong Bảng giá đất và quyết định Bảng giá đất trên địa bàn tỉnh Tuyên Quang</w:t>
      </w:r>
      <w:r w:rsidRPr="004D19C0">
        <w:rPr>
          <w:color w:val="000000" w:themeColor="text1"/>
          <w:spacing w:val="-4"/>
          <w:lang w:val="vi-VN"/>
        </w:rPr>
        <w:t>.</w:t>
      </w:r>
    </w:p>
    <w:p w14:paraId="5927B1E9" w14:textId="77777777" w:rsidR="00EE014B" w:rsidRPr="004D19C0" w:rsidRDefault="00EE014B" w:rsidP="00EE014B">
      <w:pPr>
        <w:widowControl w:val="0"/>
        <w:ind w:firstLine="567"/>
        <w:contextualSpacing/>
        <w:rPr>
          <w:color w:val="000000" w:themeColor="text1"/>
          <w:lang w:val="vi-VN"/>
        </w:rPr>
      </w:pPr>
      <w:r w:rsidRPr="004D19C0">
        <w:rPr>
          <w:color w:val="000000" w:themeColor="text1"/>
          <w:lang w:val="vi-VN"/>
        </w:rPr>
        <w:t xml:space="preserve">- </w:t>
      </w:r>
      <w:r w:rsidRPr="004D19C0">
        <w:rPr>
          <w:rFonts w:cs="Times New Roman"/>
          <w:color w:val="000000" w:themeColor="text1"/>
          <w:szCs w:val="26"/>
          <w:lang w:val="vi-VN"/>
        </w:rPr>
        <w:t xml:space="preserve">Quyết định số </w:t>
      </w:r>
      <w:r w:rsidRPr="004D19C0">
        <w:rPr>
          <w:rFonts w:cs="Times New Roman"/>
          <w:color w:val="000000" w:themeColor="text1"/>
          <w:szCs w:val="26"/>
        </w:rPr>
        <w:t>113</w:t>
      </w:r>
      <w:r w:rsidRPr="004D19C0">
        <w:rPr>
          <w:rFonts w:cs="Times New Roman"/>
          <w:color w:val="000000" w:themeColor="text1"/>
          <w:szCs w:val="26"/>
          <w:lang w:val="vi-VN"/>
        </w:rPr>
        <w:t xml:space="preserve">/2025/QĐ-UBND ngày </w:t>
      </w:r>
      <w:r w:rsidRPr="004D19C0">
        <w:rPr>
          <w:rFonts w:cs="Times New Roman"/>
          <w:color w:val="000000" w:themeColor="text1"/>
          <w:szCs w:val="26"/>
        </w:rPr>
        <w:t>28</w:t>
      </w:r>
      <w:r w:rsidRPr="004D19C0">
        <w:rPr>
          <w:rFonts w:cs="Times New Roman"/>
          <w:color w:val="000000" w:themeColor="text1"/>
          <w:szCs w:val="26"/>
          <w:lang w:val="vi-VN"/>
        </w:rPr>
        <w:t>/12/2025 của UBND tỉnh Tuyên Quang về việc ban hành đơn giá bồi thường thiệt hại đối với cây trồng, vật nuôi trên địa bàn tỉnh Tuyên Quang.</w:t>
      </w:r>
    </w:p>
    <w:p w14:paraId="53FDF1F8" w14:textId="5D7112A9" w:rsidR="00AF210A" w:rsidRPr="004D19C0" w:rsidRDefault="00AF210A" w:rsidP="00AF210A">
      <w:pPr>
        <w:widowControl w:val="0"/>
        <w:ind w:firstLine="567"/>
        <w:contextualSpacing/>
        <w:rPr>
          <w:rFonts w:cs="Times New Roman"/>
          <w:color w:val="000000" w:themeColor="text1"/>
          <w:szCs w:val="26"/>
          <w:lang w:val="vi-VN"/>
        </w:rPr>
      </w:pPr>
      <w:r w:rsidRPr="004D19C0">
        <w:rPr>
          <w:rFonts w:cs="Times New Roman"/>
          <w:color w:val="000000" w:themeColor="text1"/>
          <w:szCs w:val="26"/>
        </w:rPr>
        <w:lastRenderedPageBreak/>
        <w:t>- Quyết định số 05/2026/QĐ-UBND ngày 17/01/2026</w:t>
      </w:r>
      <w:r w:rsidRPr="004D19C0">
        <w:rPr>
          <w:rFonts w:cs="Times New Roman"/>
          <w:color w:val="000000" w:themeColor="text1"/>
          <w:szCs w:val="26"/>
          <w:lang w:val="vi-VN"/>
        </w:rPr>
        <w:t xml:space="preserve"> </w:t>
      </w:r>
      <w:r w:rsidRPr="004D19C0">
        <w:rPr>
          <w:color w:val="000000" w:themeColor="text1"/>
        </w:rPr>
        <w:t>của UBND tỉnh Tuyên</w:t>
      </w:r>
      <w:r w:rsidRPr="004D19C0">
        <w:rPr>
          <w:color w:val="000000" w:themeColor="text1"/>
          <w:lang w:val="vi-VN"/>
        </w:rPr>
        <w:t xml:space="preserve"> </w:t>
      </w:r>
      <w:r w:rsidRPr="004D19C0">
        <w:rPr>
          <w:rFonts w:cs="Times New Roman"/>
          <w:color w:val="000000" w:themeColor="text1"/>
          <w:szCs w:val="26"/>
        </w:rPr>
        <w:t>Quang quy định mức chi đảm bảo cho việc tổ chức thực hiện bồi thường, hỗ trợ, tái định cư khi Nhà nước thu hồi đất trên địa bàn tỉnh Tuyên Quang</w:t>
      </w:r>
      <w:r w:rsidRPr="004D19C0">
        <w:rPr>
          <w:rFonts w:cs="Times New Roman"/>
          <w:color w:val="000000" w:themeColor="text1"/>
          <w:szCs w:val="26"/>
          <w:lang w:val="vi-VN"/>
        </w:rPr>
        <w:t>.</w:t>
      </w:r>
    </w:p>
    <w:p w14:paraId="4ABF2B4D" w14:textId="54EF2E82" w:rsidR="0047679F" w:rsidRPr="004D19C0" w:rsidRDefault="0047679F" w:rsidP="0047679F">
      <w:pPr>
        <w:ind w:firstLine="567"/>
        <w:contextualSpacing/>
        <w:rPr>
          <w:bCs/>
          <w:color w:val="000000" w:themeColor="text1"/>
          <w:spacing w:val="-4"/>
          <w:lang w:val="vi-VN"/>
        </w:rPr>
      </w:pPr>
      <w:bookmarkStart w:id="85" w:name="_Hlk224056306"/>
      <w:r w:rsidRPr="004D19C0">
        <w:rPr>
          <w:bCs/>
          <w:color w:val="000000" w:themeColor="text1"/>
          <w:spacing w:val="-4"/>
        </w:rPr>
        <w:t>- Quyết định số 21/2025/QĐ-TTg ngày 22/8/2025 của Thủ tướng Chính phủ: Quy định tiêu chí môi trường và việc xác nhận dự án đầu tư thuộc danh mục phân loại xanh</w:t>
      </w:r>
      <w:r w:rsidRPr="004D19C0">
        <w:rPr>
          <w:bCs/>
          <w:color w:val="000000" w:themeColor="text1"/>
          <w:spacing w:val="-4"/>
          <w:lang w:val="vi-VN"/>
        </w:rPr>
        <w:t>.</w:t>
      </w:r>
    </w:p>
    <w:p w14:paraId="76D80A50" w14:textId="1C29DCC4" w:rsidR="00FD38BF" w:rsidRPr="004D19C0" w:rsidRDefault="00FD38BF" w:rsidP="0047679F">
      <w:pPr>
        <w:ind w:firstLine="567"/>
        <w:contextualSpacing/>
        <w:rPr>
          <w:bCs/>
          <w:color w:val="000000" w:themeColor="text1"/>
          <w:spacing w:val="-4"/>
          <w:lang w:val="vi-VN"/>
        </w:rPr>
      </w:pPr>
      <w:r w:rsidRPr="004D19C0">
        <w:rPr>
          <w:rFonts w:eastAsia="Calibri"/>
          <w:color w:val="000000" w:themeColor="text1"/>
          <w:spacing w:val="-2"/>
          <w:szCs w:val="26"/>
          <w:lang w:val="vi-VN"/>
        </w:rPr>
        <w:t xml:space="preserve">- </w:t>
      </w:r>
      <w:r w:rsidRPr="004D19C0">
        <w:rPr>
          <w:rFonts w:eastAsia="Calibri"/>
          <w:color w:val="000000" w:themeColor="text1"/>
          <w:spacing w:val="-2"/>
          <w:szCs w:val="26"/>
        </w:rPr>
        <w:t>Quyết định số 07/2023/QĐ-UBND ngày 05/4/2023 của UBND tỉnh Tuyên Quang về việc ban hành quy định quản lý khoáng sản trên địa bàn tỉnh Tuyên Quang;</w:t>
      </w:r>
    </w:p>
    <w:p w14:paraId="1D04525B" w14:textId="77777777" w:rsidR="00B31927" w:rsidRPr="004D19C0" w:rsidRDefault="00B31927" w:rsidP="0079438E">
      <w:pPr>
        <w:pStyle w:val="Heading4"/>
        <w:keepNext w:val="0"/>
        <w:keepLines w:val="0"/>
        <w:widowControl w:val="0"/>
        <w:spacing w:line="312" w:lineRule="auto"/>
        <w:ind w:firstLine="284"/>
        <w:rPr>
          <w:color w:val="000000" w:themeColor="text1"/>
          <w:szCs w:val="26"/>
          <w:u w:val="none"/>
        </w:rPr>
      </w:pPr>
      <w:bookmarkStart w:id="86" w:name="_Toc232583507"/>
      <w:bookmarkEnd w:id="85"/>
      <w:r w:rsidRPr="004D19C0">
        <w:rPr>
          <w:color w:val="000000" w:themeColor="text1"/>
          <w:szCs w:val="26"/>
          <w:u w:val="none"/>
          <w:lang w:val="vi-VN"/>
        </w:rPr>
        <w:t>2.1.2. Các quy chuẩn, tiêu chuẩ</w:t>
      </w:r>
      <w:r w:rsidR="007026C7" w:rsidRPr="004D19C0">
        <w:rPr>
          <w:color w:val="000000" w:themeColor="text1"/>
          <w:szCs w:val="26"/>
          <w:u w:val="none"/>
          <w:lang w:val="vi-VN"/>
        </w:rPr>
        <w:t>n</w:t>
      </w:r>
      <w:bookmarkEnd w:id="86"/>
    </w:p>
    <w:p w14:paraId="49D82ACD" w14:textId="77777777" w:rsidR="00B31927" w:rsidRPr="004D19C0" w:rsidRDefault="00B31927" w:rsidP="0079438E">
      <w:pPr>
        <w:pStyle w:val="ListParagraph"/>
        <w:widowControl w:val="0"/>
        <w:numPr>
          <w:ilvl w:val="0"/>
          <w:numId w:val="2"/>
        </w:numPr>
        <w:tabs>
          <w:tab w:val="left" w:pos="851"/>
          <w:tab w:val="left" w:pos="1134"/>
        </w:tabs>
        <w:ind w:left="0" w:firstLine="567"/>
        <w:contextualSpacing w:val="0"/>
        <w:rPr>
          <w:b/>
          <w:i/>
          <w:color w:val="000000" w:themeColor="text1"/>
          <w:szCs w:val="26"/>
          <w:lang w:val="vi-VN"/>
        </w:rPr>
      </w:pPr>
      <w:r w:rsidRPr="004D19C0">
        <w:rPr>
          <w:b/>
          <w:i/>
          <w:color w:val="000000" w:themeColor="text1"/>
          <w:szCs w:val="26"/>
          <w:lang w:val="vi-VN"/>
        </w:rPr>
        <w:t>Tiêu chuẩn, quy chuẩn liên quan đến chất lượng nước</w:t>
      </w:r>
    </w:p>
    <w:p w14:paraId="04EEC7BA" w14:textId="6736F725" w:rsidR="00B31927" w:rsidRPr="004D19C0" w:rsidRDefault="00B31927" w:rsidP="0079438E">
      <w:pPr>
        <w:widowControl w:val="0"/>
        <w:tabs>
          <w:tab w:val="left" w:pos="851"/>
          <w:tab w:val="left" w:pos="1134"/>
        </w:tabs>
        <w:ind w:firstLine="567"/>
        <w:rPr>
          <w:color w:val="000000" w:themeColor="text1"/>
          <w:szCs w:val="26"/>
          <w:lang w:val="vi-VN"/>
        </w:rPr>
      </w:pPr>
      <w:r w:rsidRPr="004D19C0">
        <w:rPr>
          <w:color w:val="000000" w:themeColor="text1"/>
          <w:szCs w:val="26"/>
          <w:lang w:val="vi-VN"/>
        </w:rPr>
        <w:t>- QCVN 14:</w:t>
      </w:r>
      <w:r w:rsidR="000A69F3" w:rsidRPr="004D19C0">
        <w:rPr>
          <w:color w:val="000000" w:themeColor="text1"/>
          <w:szCs w:val="26"/>
          <w:lang w:val="vi-VN"/>
        </w:rPr>
        <w:t>2025</w:t>
      </w:r>
      <w:r w:rsidRPr="004D19C0">
        <w:rPr>
          <w:color w:val="000000" w:themeColor="text1"/>
          <w:szCs w:val="26"/>
          <w:lang w:val="vi-VN"/>
        </w:rPr>
        <w:t>/BTNMT: Quy chuẩn kỹ thuật quốc gia về nước thải sinh hoạt</w:t>
      </w:r>
      <w:r w:rsidR="000A69F3" w:rsidRPr="004D19C0">
        <w:rPr>
          <w:color w:val="000000" w:themeColor="text1"/>
          <w:szCs w:val="26"/>
          <w:lang w:val="vi-VN"/>
        </w:rPr>
        <w:t xml:space="preserve"> </w:t>
      </w:r>
      <w:r w:rsidR="000A69F3" w:rsidRPr="004D19C0">
        <w:rPr>
          <w:color w:val="000000" w:themeColor="text1"/>
          <w:szCs w:val="26"/>
        </w:rPr>
        <w:t>và nước thải đô thị, khu dân cư tập trung</w:t>
      </w:r>
      <w:r w:rsidRPr="004D19C0">
        <w:rPr>
          <w:color w:val="000000" w:themeColor="text1"/>
          <w:szCs w:val="26"/>
          <w:lang w:val="vi-VN"/>
        </w:rPr>
        <w:t>;</w:t>
      </w:r>
    </w:p>
    <w:p w14:paraId="5770E876" w14:textId="77777777" w:rsidR="00B31927" w:rsidRPr="004D19C0" w:rsidRDefault="00B31927" w:rsidP="0079438E">
      <w:pPr>
        <w:widowControl w:val="0"/>
        <w:tabs>
          <w:tab w:val="left" w:pos="851"/>
          <w:tab w:val="left" w:pos="1134"/>
        </w:tabs>
        <w:ind w:firstLine="567"/>
        <w:rPr>
          <w:color w:val="000000" w:themeColor="text1"/>
          <w:spacing w:val="-4"/>
          <w:szCs w:val="26"/>
          <w:lang w:val="vi-VN"/>
        </w:rPr>
      </w:pPr>
      <w:r w:rsidRPr="004D19C0">
        <w:rPr>
          <w:color w:val="000000" w:themeColor="text1"/>
          <w:spacing w:val="-4"/>
          <w:szCs w:val="26"/>
          <w:lang w:val="vi-VN"/>
        </w:rPr>
        <w:t>- QCVN 08:20</w:t>
      </w:r>
      <w:r w:rsidRPr="004D19C0">
        <w:rPr>
          <w:color w:val="000000" w:themeColor="text1"/>
          <w:spacing w:val="-4"/>
          <w:szCs w:val="26"/>
        </w:rPr>
        <w:t>23</w:t>
      </w:r>
      <w:r w:rsidRPr="004D19C0">
        <w:rPr>
          <w:color w:val="000000" w:themeColor="text1"/>
          <w:spacing w:val="-4"/>
          <w:szCs w:val="26"/>
          <w:lang w:val="vi-VN"/>
        </w:rPr>
        <w:t xml:space="preserve">/BTNMT: Quy chuẩn kỹ thuật quốc gia về </w:t>
      </w:r>
      <w:r w:rsidRPr="004D19C0">
        <w:rPr>
          <w:color w:val="000000" w:themeColor="text1"/>
          <w:spacing w:val="-4"/>
          <w:szCs w:val="26"/>
        </w:rPr>
        <w:t xml:space="preserve">chất lượng </w:t>
      </w:r>
      <w:r w:rsidRPr="004D19C0">
        <w:rPr>
          <w:color w:val="000000" w:themeColor="text1"/>
          <w:spacing w:val="-4"/>
          <w:szCs w:val="26"/>
          <w:lang w:val="vi-VN"/>
        </w:rPr>
        <w:t>nước mặ</w:t>
      </w:r>
      <w:r w:rsidR="007026C7" w:rsidRPr="004D19C0">
        <w:rPr>
          <w:color w:val="000000" w:themeColor="text1"/>
          <w:spacing w:val="-4"/>
          <w:szCs w:val="26"/>
          <w:lang w:val="vi-VN"/>
        </w:rPr>
        <w:t>t;</w:t>
      </w:r>
    </w:p>
    <w:p w14:paraId="2192D20F" w14:textId="4D4E431E" w:rsidR="007026C7" w:rsidRPr="004D19C0" w:rsidRDefault="007026C7" w:rsidP="0079438E">
      <w:pPr>
        <w:widowControl w:val="0"/>
        <w:ind w:firstLine="567"/>
        <w:rPr>
          <w:rFonts w:eastAsia="DFKai-SB"/>
          <w:color w:val="000000" w:themeColor="text1"/>
          <w:spacing w:val="-8"/>
          <w:szCs w:val="26"/>
          <w:lang w:val="nl-NL"/>
        </w:rPr>
      </w:pPr>
      <w:r w:rsidRPr="004D19C0">
        <w:rPr>
          <w:rFonts w:eastAsia="DFKai-SB"/>
          <w:color w:val="000000" w:themeColor="text1"/>
          <w:szCs w:val="26"/>
          <w:lang w:val="nl-NL"/>
        </w:rPr>
        <w:t xml:space="preserve">- </w:t>
      </w:r>
      <w:r w:rsidRPr="004D19C0">
        <w:rPr>
          <w:rFonts w:eastAsia="DFKai-SB"/>
          <w:color w:val="000000" w:themeColor="text1"/>
          <w:spacing w:val="-8"/>
          <w:szCs w:val="26"/>
          <w:lang w:val="nl-NL"/>
        </w:rPr>
        <w:t>QCVN 09:2023/BTNMT: Quy chuẩn kỹ thuật quốc gia về chất lượng nước dưới đất;</w:t>
      </w:r>
    </w:p>
    <w:p w14:paraId="4E71BB80" w14:textId="70CFB1C6" w:rsidR="000A69F3" w:rsidRPr="004D19C0" w:rsidRDefault="000A69F3" w:rsidP="0079438E">
      <w:pPr>
        <w:widowControl w:val="0"/>
        <w:ind w:firstLine="567"/>
        <w:rPr>
          <w:rFonts w:eastAsia="DFKai-SB"/>
          <w:color w:val="000000" w:themeColor="text1"/>
          <w:spacing w:val="-4"/>
          <w:szCs w:val="26"/>
          <w:lang w:val="vi-VN"/>
        </w:rPr>
      </w:pPr>
      <w:r w:rsidRPr="004D19C0">
        <w:rPr>
          <w:rFonts w:eastAsia="DFKai-SB"/>
          <w:color w:val="000000" w:themeColor="text1"/>
          <w:spacing w:val="-4"/>
          <w:szCs w:val="26"/>
          <w:lang w:val="vi-VN"/>
        </w:rPr>
        <w:t>- QCVN 40:2025/BTNMT</w:t>
      </w:r>
      <w:r w:rsidRPr="004D19C0">
        <w:rPr>
          <w:color w:val="000000" w:themeColor="text1"/>
          <w:spacing w:val="-4"/>
          <w:szCs w:val="26"/>
          <w:lang w:val="vi-VN"/>
        </w:rPr>
        <w:t>: Quy chuẩn kỹ thuật quốc gia về nước thải công nghiệp.</w:t>
      </w:r>
    </w:p>
    <w:p w14:paraId="18913F1A" w14:textId="77777777" w:rsidR="00B31927" w:rsidRPr="004D19C0" w:rsidRDefault="00B31927" w:rsidP="0079438E">
      <w:pPr>
        <w:pStyle w:val="ListParagraph"/>
        <w:widowControl w:val="0"/>
        <w:numPr>
          <w:ilvl w:val="0"/>
          <w:numId w:val="2"/>
        </w:numPr>
        <w:tabs>
          <w:tab w:val="left" w:pos="851"/>
          <w:tab w:val="left" w:pos="1134"/>
        </w:tabs>
        <w:ind w:left="0" w:firstLine="567"/>
        <w:contextualSpacing w:val="0"/>
        <w:rPr>
          <w:b/>
          <w:i/>
          <w:color w:val="000000" w:themeColor="text1"/>
          <w:szCs w:val="26"/>
          <w:lang w:val="vi-VN"/>
        </w:rPr>
      </w:pPr>
      <w:r w:rsidRPr="004D19C0">
        <w:rPr>
          <w:b/>
          <w:i/>
          <w:color w:val="000000" w:themeColor="text1"/>
          <w:szCs w:val="26"/>
          <w:lang w:val="vi-VN"/>
        </w:rPr>
        <w:t>Tiêu chuẩn, quy chuẩn liên quan đến chất lượng không khí</w:t>
      </w:r>
    </w:p>
    <w:p w14:paraId="172E7E06" w14:textId="77777777" w:rsidR="00B31927" w:rsidRPr="004D19C0" w:rsidRDefault="00B31927" w:rsidP="0079438E">
      <w:pPr>
        <w:widowControl w:val="0"/>
        <w:tabs>
          <w:tab w:val="left" w:pos="851"/>
          <w:tab w:val="left" w:pos="1134"/>
        </w:tabs>
        <w:ind w:firstLine="567"/>
        <w:rPr>
          <w:color w:val="000000" w:themeColor="text1"/>
          <w:spacing w:val="-4"/>
          <w:szCs w:val="26"/>
          <w:lang w:val="vi-VN"/>
        </w:rPr>
      </w:pPr>
      <w:r w:rsidRPr="004D19C0">
        <w:rPr>
          <w:color w:val="000000" w:themeColor="text1"/>
          <w:spacing w:val="-4"/>
          <w:szCs w:val="26"/>
          <w:lang w:val="vi-VN"/>
        </w:rPr>
        <w:t>- QCVN 05:20</w:t>
      </w:r>
      <w:r w:rsidRPr="004D19C0">
        <w:rPr>
          <w:color w:val="000000" w:themeColor="text1"/>
          <w:spacing w:val="-4"/>
          <w:szCs w:val="26"/>
        </w:rPr>
        <w:t>2</w:t>
      </w:r>
      <w:r w:rsidRPr="004D19C0">
        <w:rPr>
          <w:color w:val="000000" w:themeColor="text1"/>
          <w:spacing w:val="-4"/>
          <w:szCs w:val="26"/>
          <w:lang w:val="vi-VN"/>
        </w:rPr>
        <w:t>3/BTNMT: Quy chuẩn kỹ thuật quốc gia về chất lượng không khí;</w:t>
      </w:r>
    </w:p>
    <w:p w14:paraId="6DA55AC8" w14:textId="77777777" w:rsidR="007026C7" w:rsidRPr="004D19C0" w:rsidRDefault="007026C7" w:rsidP="0079438E">
      <w:pPr>
        <w:widowControl w:val="0"/>
        <w:ind w:firstLine="567"/>
        <w:rPr>
          <w:rFonts w:eastAsia="DFKai-SB"/>
          <w:color w:val="000000" w:themeColor="text1"/>
          <w:szCs w:val="26"/>
          <w:lang w:val="nl-NL"/>
        </w:rPr>
      </w:pPr>
      <w:r w:rsidRPr="004D19C0">
        <w:rPr>
          <w:rFonts w:eastAsia="DFKai-SB"/>
          <w:color w:val="000000" w:themeColor="text1"/>
          <w:szCs w:val="26"/>
          <w:lang w:val="vi-VN"/>
        </w:rPr>
        <w:t>- QCVN 02:2019/BYT</w:t>
      </w:r>
      <w:r w:rsidRPr="004D19C0">
        <w:rPr>
          <w:rFonts w:eastAsia="DFKai-SB"/>
          <w:color w:val="000000" w:themeColor="text1"/>
          <w:szCs w:val="26"/>
          <w:lang w:val="nl-NL"/>
        </w:rPr>
        <w:t>:</w:t>
      </w:r>
      <w:r w:rsidRPr="004D19C0">
        <w:rPr>
          <w:rFonts w:eastAsia="DFKai-SB"/>
          <w:color w:val="000000" w:themeColor="text1"/>
          <w:szCs w:val="26"/>
          <w:lang w:val="vi-VN"/>
        </w:rPr>
        <w:t xml:space="preserve"> </w:t>
      </w:r>
      <w:r w:rsidRPr="004D19C0">
        <w:rPr>
          <w:rFonts w:eastAsia="DFKai-SB"/>
          <w:color w:val="000000" w:themeColor="text1"/>
          <w:szCs w:val="26"/>
          <w:lang w:val="nl-NL"/>
        </w:rPr>
        <w:t>Quy chuẩn kỹ thuật quốc gia về bụi - Giá trị giới hạn tiếp xúc cho phép bụi tại nơi làm việc;</w:t>
      </w:r>
    </w:p>
    <w:p w14:paraId="7B98AA1B" w14:textId="77777777" w:rsidR="007026C7" w:rsidRPr="004D19C0" w:rsidRDefault="007026C7" w:rsidP="0079438E">
      <w:pPr>
        <w:widowControl w:val="0"/>
        <w:ind w:firstLine="567"/>
        <w:rPr>
          <w:rFonts w:eastAsia="DFKai-SB"/>
          <w:color w:val="000000" w:themeColor="text1"/>
          <w:szCs w:val="26"/>
          <w:lang w:val="nl-NL"/>
        </w:rPr>
      </w:pPr>
      <w:r w:rsidRPr="004D19C0">
        <w:rPr>
          <w:rFonts w:eastAsia="DFKai-SB"/>
          <w:color w:val="000000" w:themeColor="text1"/>
          <w:szCs w:val="26"/>
          <w:lang w:val="nl-NL"/>
        </w:rPr>
        <w:t>- QCVN 03:2019/BYT: Quy chuẩn kỹ thuật quốc gia - Giá trị giới hạn tiếp xúc cho phép của 50 yếu tố hóa học tại nơi làm việc.</w:t>
      </w:r>
    </w:p>
    <w:p w14:paraId="2AC2CCF7" w14:textId="77777777" w:rsidR="007026C7" w:rsidRPr="004D19C0" w:rsidRDefault="007026C7" w:rsidP="0079438E">
      <w:pPr>
        <w:widowControl w:val="0"/>
        <w:ind w:firstLine="567"/>
        <w:rPr>
          <w:rFonts w:eastAsia="DFKai-SB"/>
          <w:color w:val="000000" w:themeColor="text1"/>
          <w:szCs w:val="26"/>
          <w:lang w:val="nl-NL"/>
        </w:rPr>
      </w:pPr>
      <w:r w:rsidRPr="004D19C0">
        <w:rPr>
          <w:rFonts w:eastAsia="DFKai-SB"/>
          <w:color w:val="000000" w:themeColor="text1"/>
          <w:szCs w:val="26"/>
          <w:lang w:val="nl-NL"/>
        </w:rPr>
        <w:t>- QCVN 26:2016/BYT: Quy chuẩn kỹ thuật quốc gia về khí hậu – Giá trị cho phép vi khí hậu tại nơi làm việc;</w:t>
      </w:r>
    </w:p>
    <w:p w14:paraId="0E3DDCA7" w14:textId="77777777" w:rsidR="00B31927" w:rsidRPr="004D19C0" w:rsidRDefault="00B31927" w:rsidP="0079438E">
      <w:pPr>
        <w:pStyle w:val="ListParagraph"/>
        <w:widowControl w:val="0"/>
        <w:numPr>
          <w:ilvl w:val="0"/>
          <w:numId w:val="2"/>
        </w:numPr>
        <w:tabs>
          <w:tab w:val="left" w:pos="851"/>
          <w:tab w:val="left" w:pos="1134"/>
        </w:tabs>
        <w:ind w:left="0" w:firstLine="567"/>
        <w:contextualSpacing w:val="0"/>
        <w:rPr>
          <w:b/>
          <w:i/>
          <w:color w:val="000000" w:themeColor="text1"/>
          <w:szCs w:val="26"/>
          <w:lang w:val="vi-VN"/>
        </w:rPr>
      </w:pPr>
      <w:r w:rsidRPr="004D19C0">
        <w:rPr>
          <w:b/>
          <w:i/>
          <w:color w:val="000000" w:themeColor="text1"/>
          <w:szCs w:val="26"/>
          <w:lang w:val="vi-VN"/>
        </w:rPr>
        <w:t>Tiêu chuẩn, quy chuẩn liên quan đến chất lượng tiếng ồn và độ rung</w:t>
      </w:r>
    </w:p>
    <w:p w14:paraId="764699A1" w14:textId="039A27F2" w:rsidR="00B31927" w:rsidRPr="004D19C0" w:rsidRDefault="00B31927" w:rsidP="0079438E">
      <w:pPr>
        <w:widowControl w:val="0"/>
        <w:tabs>
          <w:tab w:val="left" w:pos="851"/>
          <w:tab w:val="left" w:pos="1134"/>
        </w:tabs>
        <w:ind w:firstLine="567"/>
        <w:rPr>
          <w:color w:val="000000" w:themeColor="text1"/>
          <w:szCs w:val="26"/>
          <w:lang w:val="vi-VN"/>
        </w:rPr>
      </w:pPr>
      <w:r w:rsidRPr="004D19C0">
        <w:rPr>
          <w:color w:val="000000" w:themeColor="text1"/>
          <w:szCs w:val="26"/>
          <w:lang w:val="vi-VN"/>
        </w:rPr>
        <w:t>- QCVN 26:</w:t>
      </w:r>
      <w:r w:rsidR="000A69F3" w:rsidRPr="004D19C0">
        <w:rPr>
          <w:color w:val="000000" w:themeColor="text1"/>
          <w:szCs w:val="26"/>
          <w:lang w:val="vi-VN"/>
        </w:rPr>
        <w:t>2025</w:t>
      </w:r>
      <w:r w:rsidRPr="004D19C0">
        <w:rPr>
          <w:color w:val="000000" w:themeColor="text1"/>
          <w:szCs w:val="26"/>
          <w:lang w:val="vi-VN"/>
        </w:rPr>
        <w:t>/BTNMT: Quy chuẩn kỹ thuật quốc gia về tiếng ồn;</w:t>
      </w:r>
    </w:p>
    <w:p w14:paraId="0D80A0B7" w14:textId="41B3FB3D" w:rsidR="00B31927" w:rsidRPr="004D19C0" w:rsidRDefault="00B31927" w:rsidP="0079438E">
      <w:pPr>
        <w:widowControl w:val="0"/>
        <w:tabs>
          <w:tab w:val="left" w:pos="851"/>
          <w:tab w:val="left" w:pos="1134"/>
        </w:tabs>
        <w:ind w:firstLine="567"/>
        <w:rPr>
          <w:color w:val="000000" w:themeColor="text1"/>
          <w:szCs w:val="26"/>
          <w:lang w:val="vi-VN"/>
        </w:rPr>
      </w:pPr>
      <w:r w:rsidRPr="004D19C0">
        <w:rPr>
          <w:color w:val="000000" w:themeColor="text1"/>
          <w:szCs w:val="26"/>
          <w:lang w:val="vi-VN"/>
        </w:rPr>
        <w:t>- QCVN 27:</w:t>
      </w:r>
      <w:r w:rsidR="000A69F3" w:rsidRPr="004D19C0">
        <w:rPr>
          <w:color w:val="000000" w:themeColor="text1"/>
          <w:szCs w:val="26"/>
          <w:lang w:val="vi-VN"/>
        </w:rPr>
        <w:t>2025</w:t>
      </w:r>
      <w:r w:rsidRPr="004D19C0">
        <w:rPr>
          <w:color w:val="000000" w:themeColor="text1"/>
          <w:szCs w:val="26"/>
          <w:lang w:val="vi-VN"/>
        </w:rPr>
        <w:t>/BTNMT: Quy chuẩn kỹ thuật quốc gia về độ rung;</w:t>
      </w:r>
    </w:p>
    <w:p w14:paraId="1AA23D43" w14:textId="77777777" w:rsidR="007026C7" w:rsidRPr="004D19C0" w:rsidRDefault="007026C7" w:rsidP="0079438E">
      <w:pPr>
        <w:widowControl w:val="0"/>
        <w:ind w:firstLine="567"/>
        <w:rPr>
          <w:rFonts w:eastAsia="DFKai-SB"/>
          <w:color w:val="000000" w:themeColor="text1"/>
          <w:szCs w:val="26"/>
          <w:lang w:val="nl-NL"/>
        </w:rPr>
      </w:pPr>
      <w:r w:rsidRPr="004D19C0">
        <w:rPr>
          <w:rFonts w:eastAsia="DFKai-SB"/>
          <w:color w:val="000000" w:themeColor="text1"/>
          <w:szCs w:val="26"/>
          <w:lang w:val="nl-NL"/>
        </w:rPr>
        <w:t>- QCVN 24:2016/BYT: Quy chuẩn kỹ thuật quốc gia về tiếng ồn – Mức tiếp xúc cho phép tiếng ồn tại nơi làm việc;</w:t>
      </w:r>
    </w:p>
    <w:p w14:paraId="5D14F054" w14:textId="77777777" w:rsidR="007026C7" w:rsidRPr="004D19C0" w:rsidRDefault="007026C7" w:rsidP="0079438E">
      <w:pPr>
        <w:widowControl w:val="0"/>
        <w:ind w:firstLine="567"/>
        <w:rPr>
          <w:rFonts w:eastAsia="DFKai-SB"/>
          <w:color w:val="000000" w:themeColor="text1"/>
          <w:szCs w:val="26"/>
          <w:lang w:val="nl-NL"/>
        </w:rPr>
      </w:pPr>
      <w:r w:rsidRPr="004D19C0">
        <w:rPr>
          <w:rFonts w:eastAsia="DFKai-SB"/>
          <w:color w:val="000000" w:themeColor="text1"/>
          <w:szCs w:val="26"/>
          <w:lang w:val="nl-NL"/>
        </w:rPr>
        <w:t>- QCVN 27:2016/BYT: Quy chuẩn kỹ thuật quốc gia về rung – Giá trị cho phép tại nơi làm việc.</w:t>
      </w:r>
    </w:p>
    <w:p w14:paraId="0754C12D" w14:textId="77777777" w:rsidR="007026C7" w:rsidRPr="004D19C0" w:rsidRDefault="007026C7">
      <w:pPr>
        <w:pStyle w:val="ListParagraph"/>
        <w:widowControl w:val="0"/>
        <w:numPr>
          <w:ilvl w:val="0"/>
          <w:numId w:val="14"/>
        </w:numPr>
        <w:tabs>
          <w:tab w:val="left" w:pos="426"/>
          <w:tab w:val="left" w:pos="851"/>
        </w:tabs>
        <w:ind w:left="993" w:hanging="349"/>
        <w:rPr>
          <w:rFonts w:eastAsia="DFKai-SB"/>
          <w:b/>
          <w:i/>
          <w:color w:val="000000" w:themeColor="text1"/>
          <w:szCs w:val="26"/>
          <w:lang w:val="nl-NL"/>
        </w:rPr>
      </w:pPr>
      <w:r w:rsidRPr="004D19C0">
        <w:rPr>
          <w:rFonts w:eastAsia="DFKai-SB"/>
          <w:b/>
          <w:i/>
          <w:color w:val="000000" w:themeColor="text1"/>
          <w:szCs w:val="26"/>
          <w:lang w:val="nl-NL"/>
        </w:rPr>
        <w:t>Các quy chuẩn liên quan đến chất lượng đất:</w:t>
      </w:r>
    </w:p>
    <w:p w14:paraId="59839C16" w14:textId="77777777" w:rsidR="007026C7" w:rsidRPr="004D19C0" w:rsidRDefault="007026C7" w:rsidP="0079438E">
      <w:pPr>
        <w:widowControl w:val="0"/>
        <w:ind w:firstLine="567"/>
        <w:rPr>
          <w:rFonts w:eastAsia="DFKai-SB"/>
          <w:color w:val="000000" w:themeColor="text1"/>
          <w:szCs w:val="26"/>
          <w:lang w:val="nl-NL"/>
        </w:rPr>
      </w:pPr>
      <w:r w:rsidRPr="004D19C0">
        <w:rPr>
          <w:rFonts w:eastAsia="DFKai-SB"/>
          <w:color w:val="000000" w:themeColor="text1"/>
          <w:szCs w:val="26"/>
          <w:lang w:val="nl-NL"/>
        </w:rPr>
        <w:t>- QCVN 03:2023/BTNMT: Quy chuẩn kỹ thuật Quốc gia về giới hạn cho phép của Kim loại nặng trong đất.</w:t>
      </w:r>
    </w:p>
    <w:p w14:paraId="2907CF6F" w14:textId="77777777" w:rsidR="00B31927" w:rsidRPr="004D19C0" w:rsidRDefault="00B31927" w:rsidP="0079438E">
      <w:pPr>
        <w:pStyle w:val="ListParagraph"/>
        <w:widowControl w:val="0"/>
        <w:numPr>
          <w:ilvl w:val="0"/>
          <w:numId w:val="2"/>
        </w:numPr>
        <w:tabs>
          <w:tab w:val="left" w:pos="851"/>
          <w:tab w:val="left" w:pos="1134"/>
        </w:tabs>
        <w:ind w:left="0" w:firstLine="567"/>
        <w:contextualSpacing w:val="0"/>
        <w:rPr>
          <w:i/>
          <w:color w:val="000000" w:themeColor="text1"/>
          <w:szCs w:val="26"/>
          <w:lang w:val="vi-VN"/>
        </w:rPr>
      </w:pPr>
      <w:r w:rsidRPr="004D19C0">
        <w:rPr>
          <w:b/>
          <w:i/>
          <w:color w:val="000000" w:themeColor="text1"/>
          <w:szCs w:val="26"/>
          <w:lang w:val="vi-VN"/>
        </w:rPr>
        <w:t>Tiêu chuẩn, quy chuẩn liên quan đến chất thải</w:t>
      </w:r>
    </w:p>
    <w:p w14:paraId="2BADAE31" w14:textId="77777777" w:rsidR="00B31927" w:rsidRPr="004D19C0" w:rsidRDefault="00B31927" w:rsidP="0079438E">
      <w:pPr>
        <w:widowControl w:val="0"/>
        <w:tabs>
          <w:tab w:val="left" w:pos="851"/>
          <w:tab w:val="left" w:pos="1134"/>
        </w:tabs>
        <w:ind w:firstLine="567"/>
        <w:rPr>
          <w:color w:val="000000" w:themeColor="text1"/>
          <w:szCs w:val="26"/>
          <w:lang w:val="vi-VN"/>
        </w:rPr>
      </w:pPr>
      <w:r w:rsidRPr="004D19C0">
        <w:rPr>
          <w:color w:val="000000" w:themeColor="text1"/>
          <w:szCs w:val="26"/>
          <w:lang w:val="vi-VN"/>
        </w:rPr>
        <w:t>- QCVN 07:2009/BTNMT: Quy chuẩn kỹ thuật quốc gia về ngưỡng CTNH;</w:t>
      </w:r>
    </w:p>
    <w:p w14:paraId="4100519C" w14:textId="77777777" w:rsidR="00B31927" w:rsidRPr="004D19C0" w:rsidRDefault="00B31927" w:rsidP="0079438E">
      <w:pPr>
        <w:widowControl w:val="0"/>
        <w:tabs>
          <w:tab w:val="left" w:pos="851"/>
          <w:tab w:val="left" w:pos="1134"/>
        </w:tabs>
        <w:ind w:firstLine="567"/>
        <w:rPr>
          <w:color w:val="000000" w:themeColor="text1"/>
          <w:szCs w:val="26"/>
          <w:lang w:val="vi-VN"/>
        </w:rPr>
      </w:pPr>
      <w:r w:rsidRPr="004D19C0">
        <w:rPr>
          <w:color w:val="000000" w:themeColor="text1"/>
          <w:szCs w:val="26"/>
          <w:lang w:val="vi-VN"/>
        </w:rPr>
        <w:lastRenderedPageBreak/>
        <w:t>- TCVN 6707:2009: CTNH – dấu hiệu cảnh báo.</w:t>
      </w:r>
    </w:p>
    <w:p w14:paraId="5873723A" w14:textId="77777777" w:rsidR="00F74B90" w:rsidRPr="004D19C0" w:rsidRDefault="00F74B90" w:rsidP="0079438E">
      <w:pPr>
        <w:pStyle w:val="ListParagraph"/>
        <w:widowControl w:val="0"/>
        <w:numPr>
          <w:ilvl w:val="0"/>
          <w:numId w:val="2"/>
        </w:numPr>
        <w:tabs>
          <w:tab w:val="left" w:pos="851"/>
          <w:tab w:val="left" w:pos="1134"/>
        </w:tabs>
        <w:ind w:left="0" w:firstLine="567"/>
        <w:contextualSpacing w:val="0"/>
        <w:rPr>
          <w:rFonts w:cs="Times New Roman"/>
          <w:i/>
          <w:iCs/>
          <w:color w:val="000000" w:themeColor="text1"/>
          <w:szCs w:val="26"/>
          <w:lang w:val="vi-VN"/>
        </w:rPr>
      </w:pPr>
      <w:r w:rsidRPr="004D19C0">
        <w:rPr>
          <w:rFonts w:cs="Times New Roman"/>
          <w:b/>
          <w:i/>
          <w:iCs/>
          <w:color w:val="000000" w:themeColor="text1"/>
          <w:szCs w:val="26"/>
          <w:lang w:val="vi-VN"/>
        </w:rPr>
        <w:t xml:space="preserve">Tiêu chuẩn, quy chuẩn </w:t>
      </w:r>
      <w:r w:rsidRPr="004D19C0">
        <w:rPr>
          <w:rFonts w:cs="Times New Roman"/>
          <w:b/>
          <w:i/>
          <w:iCs/>
          <w:color w:val="000000" w:themeColor="text1"/>
          <w:szCs w:val="26"/>
        </w:rPr>
        <w:t>khác</w:t>
      </w:r>
    </w:p>
    <w:p w14:paraId="46FB2C86" w14:textId="65BA163D" w:rsidR="00EE014B" w:rsidRPr="004D19C0" w:rsidRDefault="00EE014B" w:rsidP="0079438E">
      <w:pPr>
        <w:widowControl w:val="0"/>
        <w:tabs>
          <w:tab w:val="left" w:pos="851"/>
          <w:tab w:val="left" w:pos="1134"/>
        </w:tabs>
        <w:ind w:firstLine="567"/>
        <w:rPr>
          <w:rFonts w:cs="Times New Roman"/>
          <w:color w:val="000000" w:themeColor="text1"/>
          <w:szCs w:val="26"/>
          <w:lang w:val="vi-VN"/>
        </w:rPr>
      </w:pPr>
      <w:r w:rsidRPr="004D19C0">
        <w:rPr>
          <w:rFonts w:cs="Times New Roman"/>
          <w:color w:val="000000" w:themeColor="text1"/>
          <w:szCs w:val="26"/>
          <w:lang w:val="vi-VN"/>
        </w:rPr>
        <w:t>- TCVN 13606:2023 – Tiêu chuẩn quốc gia về cấp nước, mạng lưới đường ống và công trình yêu cầu thiết kế;</w:t>
      </w:r>
    </w:p>
    <w:p w14:paraId="2EF418EC" w14:textId="09968314" w:rsidR="00EE014B" w:rsidRPr="004D19C0" w:rsidRDefault="00EE014B" w:rsidP="0079438E">
      <w:pPr>
        <w:widowControl w:val="0"/>
        <w:tabs>
          <w:tab w:val="left" w:pos="851"/>
          <w:tab w:val="left" w:pos="1134"/>
        </w:tabs>
        <w:ind w:firstLine="567"/>
        <w:rPr>
          <w:rFonts w:cs="Times New Roman"/>
          <w:color w:val="000000" w:themeColor="text1"/>
          <w:spacing w:val="-6"/>
          <w:szCs w:val="26"/>
          <w:lang w:val="vi-VN"/>
        </w:rPr>
      </w:pPr>
      <w:r w:rsidRPr="004D19C0">
        <w:rPr>
          <w:rFonts w:cs="Times New Roman"/>
          <w:color w:val="000000" w:themeColor="text1"/>
          <w:spacing w:val="-6"/>
          <w:szCs w:val="26"/>
          <w:lang w:val="vi-VN"/>
        </w:rPr>
        <w:t>- QCXDVN 01:2021/BXD – Quy chuẩn xây dựng Việt Nam về quy hoạch xây dựng;</w:t>
      </w:r>
    </w:p>
    <w:p w14:paraId="631F7F42" w14:textId="77777777" w:rsidR="00EE014B" w:rsidRPr="004D19C0" w:rsidRDefault="00EE014B" w:rsidP="00EE014B">
      <w:pPr>
        <w:widowControl w:val="0"/>
        <w:tabs>
          <w:tab w:val="left" w:pos="851"/>
        </w:tabs>
        <w:ind w:firstLine="567"/>
        <w:rPr>
          <w:rFonts w:eastAsia="DFKai-SB" w:cs="Times New Roman"/>
          <w:color w:val="000000" w:themeColor="text1"/>
          <w:szCs w:val="26"/>
          <w:lang w:val="nl-NL"/>
        </w:rPr>
      </w:pPr>
      <w:r w:rsidRPr="004D19C0">
        <w:rPr>
          <w:rFonts w:eastAsia="DFKai-SB" w:cs="Times New Roman"/>
          <w:iCs/>
          <w:color w:val="000000" w:themeColor="text1"/>
          <w:szCs w:val="26"/>
          <w:lang w:val="nl-NL"/>
        </w:rPr>
        <w:t xml:space="preserve">- </w:t>
      </w:r>
      <w:bookmarkStart w:id="87" w:name="loai_2"/>
      <w:r w:rsidRPr="004D19C0">
        <w:rPr>
          <w:rFonts w:eastAsia="DFKai-SB" w:cs="Times New Roman"/>
          <w:iCs/>
          <w:color w:val="000000" w:themeColor="text1"/>
          <w:szCs w:val="26"/>
          <w:lang w:val="nl-NL"/>
        </w:rPr>
        <w:t>QCVN 06:2021/BXD</w:t>
      </w:r>
      <w:bookmarkEnd w:id="87"/>
      <w:r w:rsidRPr="004D19C0">
        <w:rPr>
          <w:rFonts w:eastAsia="DFKai-SB" w:cs="Times New Roman"/>
          <w:iCs/>
          <w:color w:val="000000" w:themeColor="text1"/>
          <w:szCs w:val="26"/>
          <w:lang w:val="nl-NL"/>
        </w:rPr>
        <w:t>:  Quy chuẩn kỹ thuật quốc gia về An toàn phòng cháy cho nhà và công trình</w:t>
      </w:r>
      <w:r w:rsidRPr="004D19C0">
        <w:rPr>
          <w:rFonts w:eastAsia="DFKai-SB" w:cs="Times New Roman"/>
          <w:color w:val="000000" w:themeColor="text1"/>
          <w:szCs w:val="26"/>
          <w:lang w:val="nl-NL"/>
        </w:rPr>
        <w:t>.</w:t>
      </w:r>
    </w:p>
    <w:p w14:paraId="1B8A5538" w14:textId="77777777" w:rsidR="00203E6D" w:rsidRPr="004D19C0" w:rsidRDefault="00EE014B" w:rsidP="00203E6D">
      <w:pPr>
        <w:widowControl w:val="0"/>
        <w:tabs>
          <w:tab w:val="left" w:pos="851"/>
        </w:tabs>
        <w:ind w:firstLine="567"/>
        <w:rPr>
          <w:rFonts w:cs="Times New Roman"/>
          <w:color w:val="000000" w:themeColor="text1"/>
          <w:szCs w:val="26"/>
        </w:rPr>
      </w:pPr>
      <w:r w:rsidRPr="004D19C0">
        <w:rPr>
          <w:rFonts w:cs="Times New Roman"/>
          <w:color w:val="000000" w:themeColor="text1"/>
          <w:szCs w:val="26"/>
        </w:rPr>
        <w:t>- QCVN 18:2021/BXD - Quy chuẩn kỹ thuật quốc gia về An toàn trong thi công xây dựng.</w:t>
      </w:r>
    </w:p>
    <w:p w14:paraId="5A844D09" w14:textId="2CD1C351" w:rsidR="00203E6D" w:rsidRPr="004D19C0" w:rsidRDefault="00203E6D" w:rsidP="00203E6D">
      <w:pPr>
        <w:widowControl w:val="0"/>
        <w:tabs>
          <w:tab w:val="left" w:pos="851"/>
        </w:tabs>
        <w:ind w:firstLine="567"/>
        <w:rPr>
          <w:rFonts w:cs="Times New Roman"/>
          <w:color w:val="000000" w:themeColor="text1"/>
          <w:szCs w:val="26"/>
          <w:lang w:val="vi-VN"/>
        </w:rPr>
      </w:pPr>
      <w:r w:rsidRPr="004D19C0">
        <w:rPr>
          <w:rFonts w:cs="Times New Roman"/>
          <w:color w:val="000000" w:themeColor="text1"/>
          <w:szCs w:val="26"/>
          <w:lang w:val="vi-VN"/>
        </w:rPr>
        <w:t xml:space="preserve">- </w:t>
      </w:r>
      <w:r w:rsidRPr="004D19C0">
        <w:rPr>
          <w:color w:val="000000" w:themeColor="text1"/>
          <w:spacing w:val="-6"/>
          <w:szCs w:val="26"/>
        </w:rPr>
        <w:t xml:space="preserve">QCVN 07:2023/BXD </w:t>
      </w:r>
      <w:r w:rsidRPr="004D19C0">
        <w:rPr>
          <w:color w:val="000000" w:themeColor="text1"/>
          <w:spacing w:val="-6"/>
          <w:szCs w:val="26"/>
          <w:lang w:val="vi-VN"/>
        </w:rPr>
        <w:t xml:space="preserve">- </w:t>
      </w:r>
      <w:r w:rsidRPr="004D19C0">
        <w:rPr>
          <w:color w:val="000000" w:themeColor="text1"/>
          <w:spacing w:val="-6"/>
          <w:szCs w:val="26"/>
        </w:rPr>
        <w:t>Quy chuẩn kỹ thuật quốc gia về hệ thống công trình hạ tầng kỹ thuật</w:t>
      </w:r>
      <w:r w:rsidRPr="004D19C0">
        <w:rPr>
          <w:color w:val="000000" w:themeColor="text1"/>
          <w:spacing w:val="-6"/>
          <w:szCs w:val="26"/>
          <w:lang w:val="vi-VN"/>
        </w:rPr>
        <w:t>.</w:t>
      </w:r>
    </w:p>
    <w:p w14:paraId="2577E35B" w14:textId="132F83D5" w:rsidR="00EE014B" w:rsidRPr="004D19C0" w:rsidRDefault="00EE014B" w:rsidP="0079438E">
      <w:pPr>
        <w:widowControl w:val="0"/>
        <w:tabs>
          <w:tab w:val="left" w:pos="851"/>
          <w:tab w:val="left" w:pos="1134"/>
        </w:tabs>
        <w:ind w:firstLine="567"/>
        <w:rPr>
          <w:rFonts w:cs="Times New Roman"/>
          <w:color w:val="000000" w:themeColor="text1"/>
          <w:szCs w:val="26"/>
          <w:lang w:val="vi-VN"/>
        </w:rPr>
      </w:pPr>
      <w:r w:rsidRPr="004D19C0">
        <w:rPr>
          <w:rFonts w:cs="Times New Roman"/>
          <w:color w:val="000000" w:themeColor="text1"/>
          <w:szCs w:val="26"/>
          <w:lang w:val="vi-VN"/>
        </w:rPr>
        <w:t>- QCVN 04:2009/BCT – Quy chuẩn kỹ thuật quốc gia về an toàn trong khai thác lộ thiên;</w:t>
      </w:r>
    </w:p>
    <w:p w14:paraId="29EE2CF2" w14:textId="77777777" w:rsidR="00203E6D" w:rsidRPr="004D19C0" w:rsidRDefault="00203E6D" w:rsidP="00203E6D">
      <w:pPr>
        <w:widowControl w:val="0"/>
        <w:tabs>
          <w:tab w:val="left" w:pos="851"/>
          <w:tab w:val="left" w:pos="1134"/>
        </w:tabs>
        <w:ind w:firstLine="567"/>
        <w:rPr>
          <w:rFonts w:cs="Times New Roman"/>
          <w:color w:val="000000" w:themeColor="text1"/>
          <w:szCs w:val="26"/>
          <w:lang w:val="vi-VN"/>
        </w:rPr>
      </w:pPr>
      <w:r w:rsidRPr="004D19C0">
        <w:rPr>
          <w:rFonts w:cs="Times New Roman"/>
          <w:color w:val="000000" w:themeColor="text1"/>
          <w:szCs w:val="26"/>
          <w:lang w:val="vi-VN"/>
        </w:rPr>
        <w:t>- TCVN 5326:2008 – Tiêu chuẩn thiết kế mỏ lộ thiên;</w:t>
      </w:r>
    </w:p>
    <w:p w14:paraId="29063D3C" w14:textId="28ACB060" w:rsidR="00EE014B" w:rsidRPr="004D19C0" w:rsidRDefault="00D71970" w:rsidP="0079438E">
      <w:pPr>
        <w:widowControl w:val="0"/>
        <w:tabs>
          <w:tab w:val="left" w:pos="851"/>
          <w:tab w:val="left" w:pos="1134"/>
        </w:tabs>
        <w:ind w:firstLine="567"/>
        <w:rPr>
          <w:rFonts w:cs="Times New Roman"/>
          <w:color w:val="000000" w:themeColor="text1"/>
          <w:szCs w:val="26"/>
          <w:lang w:val="vi-VN"/>
        </w:rPr>
      </w:pPr>
      <w:r w:rsidRPr="004D19C0">
        <w:rPr>
          <w:rFonts w:cs="Times New Roman"/>
          <w:color w:val="000000" w:themeColor="text1"/>
          <w:szCs w:val="26"/>
          <w:lang w:val="vi-VN"/>
        </w:rPr>
        <w:t>- QCVN 16:2023/BXD - Quy chuẩn kỹ thuật quốc gia về sản phẩm, hàng hóa vật liệu xây dựng;</w:t>
      </w:r>
    </w:p>
    <w:p w14:paraId="3E41A5E7" w14:textId="77777777" w:rsidR="00D71970" w:rsidRPr="004D19C0" w:rsidRDefault="00D71970" w:rsidP="00D71970">
      <w:pPr>
        <w:widowControl w:val="0"/>
        <w:tabs>
          <w:tab w:val="left" w:pos="851"/>
          <w:tab w:val="left" w:pos="1134"/>
        </w:tabs>
        <w:ind w:firstLine="567"/>
        <w:rPr>
          <w:rFonts w:cs="Times New Roman"/>
          <w:color w:val="000000" w:themeColor="text1"/>
          <w:spacing w:val="-2"/>
          <w:szCs w:val="26"/>
          <w:lang w:val="vi-VN"/>
        </w:rPr>
      </w:pPr>
      <w:r w:rsidRPr="004D19C0">
        <w:rPr>
          <w:rFonts w:cs="Times New Roman"/>
          <w:color w:val="000000" w:themeColor="text1"/>
          <w:spacing w:val="-2"/>
          <w:szCs w:val="26"/>
          <w:lang w:val="vi-VN"/>
        </w:rPr>
        <w:t>- QCVN 01:2012/BQP</w:t>
      </w:r>
      <w:r w:rsidRPr="004D19C0">
        <w:rPr>
          <w:rFonts w:cs="Times New Roman"/>
          <w:color w:val="000000" w:themeColor="text1"/>
          <w:spacing w:val="-2"/>
          <w:szCs w:val="26"/>
        </w:rPr>
        <w:t xml:space="preserve"> - </w:t>
      </w:r>
      <w:r w:rsidRPr="004D19C0">
        <w:rPr>
          <w:rFonts w:cs="Times New Roman"/>
          <w:color w:val="000000" w:themeColor="text1"/>
          <w:spacing w:val="-2"/>
          <w:szCs w:val="26"/>
          <w:lang w:val="vi-VN"/>
        </w:rPr>
        <w:t xml:space="preserve"> Quy chuẩn kỹ thuật quốc gia về rà phá bom mìn, vật nổ;</w:t>
      </w:r>
    </w:p>
    <w:p w14:paraId="3DDA7AA2" w14:textId="04EB24B1" w:rsidR="00F74B90" w:rsidRPr="004D19C0" w:rsidRDefault="00F74B90" w:rsidP="0079438E">
      <w:pPr>
        <w:widowControl w:val="0"/>
        <w:tabs>
          <w:tab w:val="left" w:pos="851"/>
        </w:tabs>
        <w:ind w:firstLine="567"/>
        <w:rPr>
          <w:rFonts w:cs="Times New Roman"/>
          <w:color w:val="000000" w:themeColor="text1"/>
          <w:szCs w:val="26"/>
        </w:rPr>
      </w:pPr>
      <w:r w:rsidRPr="004D19C0">
        <w:rPr>
          <w:rFonts w:cs="Times New Roman"/>
          <w:color w:val="000000" w:themeColor="text1"/>
          <w:szCs w:val="26"/>
        </w:rPr>
        <w:t xml:space="preserve">- TCVN 7957:2008 - Thoát nước - Mạng lưới và công trình bên ngoài - Tiêu chuẩn thiết kế; </w:t>
      </w:r>
    </w:p>
    <w:p w14:paraId="4BEB3F8A" w14:textId="1F8E760D" w:rsidR="00596BE8" w:rsidRPr="004D19C0" w:rsidRDefault="00596BE8" w:rsidP="0079438E">
      <w:pPr>
        <w:widowControl w:val="0"/>
        <w:tabs>
          <w:tab w:val="left" w:pos="851"/>
        </w:tabs>
        <w:ind w:firstLine="567"/>
        <w:rPr>
          <w:rFonts w:cs="Times New Roman"/>
          <w:color w:val="000000" w:themeColor="text1"/>
          <w:szCs w:val="26"/>
          <w:lang w:val="vi-VN"/>
        </w:rPr>
      </w:pPr>
      <w:r w:rsidRPr="004D19C0">
        <w:rPr>
          <w:rFonts w:cs="Times New Roman"/>
          <w:color w:val="000000" w:themeColor="text1"/>
          <w:szCs w:val="26"/>
          <w:lang w:val="vi-VN"/>
        </w:rPr>
        <w:t xml:space="preserve">- TCVN 9385:2012 </w:t>
      </w:r>
      <w:r w:rsidR="0022268E" w:rsidRPr="004D19C0">
        <w:rPr>
          <w:rFonts w:cs="Times New Roman"/>
          <w:color w:val="000000" w:themeColor="text1"/>
          <w:szCs w:val="26"/>
          <w:lang w:val="vi-VN"/>
        </w:rPr>
        <w:t xml:space="preserve">- </w:t>
      </w:r>
      <w:r w:rsidR="0022268E" w:rsidRPr="004D19C0">
        <w:rPr>
          <w:color w:val="000000" w:themeColor="text1"/>
          <w:szCs w:val="26"/>
        </w:rPr>
        <w:t>Chống sét cho công trình xây dựng - hướng dẫn thiết kế, kiểm tra và bảo trì hệ thống;</w:t>
      </w:r>
    </w:p>
    <w:p w14:paraId="7CE0DA55" w14:textId="4B9AFA24" w:rsidR="004F0EEE" w:rsidRPr="004D19C0" w:rsidRDefault="004F0EEE" w:rsidP="0079438E">
      <w:pPr>
        <w:widowControl w:val="0"/>
        <w:tabs>
          <w:tab w:val="left" w:pos="851"/>
        </w:tabs>
        <w:ind w:firstLine="567"/>
        <w:rPr>
          <w:rFonts w:cs="Times New Roman"/>
          <w:color w:val="000000" w:themeColor="text1"/>
          <w:szCs w:val="26"/>
          <w:lang w:val="vi-VN"/>
        </w:rPr>
      </w:pPr>
      <w:r w:rsidRPr="004D19C0">
        <w:rPr>
          <w:rFonts w:cs="Times New Roman"/>
          <w:color w:val="000000" w:themeColor="text1"/>
          <w:szCs w:val="26"/>
          <w:lang w:val="vi-VN"/>
        </w:rPr>
        <w:t xml:space="preserve">- TCVN 7447:2005 </w:t>
      </w:r>
      <w:r w:rsidR="0022268E" w:rsidRPr="004D19C0">
        <w:rPr>
          <w:color w:val="000000" w:themeColor="text1"/>
          <w:szCs w:val="26"/>
        </w:rPr>
        <w:t>về lựa chọn và lắp đặt thiết bị điện – bố trí nối đất, dây bảo vệ và dây liên kết bảo vệ.</w:t>
      </w:r>
    </w:p>
    <w:p w14:paraId="2753D6C7" w14:textId="77777777" w:rsidR="007026C7" w:rsidRPr="004D19C0" w:rsidRDefault="007026C7" w:rsidP="0079438E">
      <w:pPr>
        <w:pStyle w:val="Heading3"/>
        <w:keepNext w:val="0"/>
        <w:keepLines w:val="0"/>
        <w:widowControl w:val="0"/>
        <w:spacing w:line="312" w:lineRule="auto"/>
        <w:rPr>
          <w:i w:val="0"/>
          <w:color w:val="000000" w:themeColor="text1"/>
          <w:szCs w:val="26"/>
          <w:lang w:val="vi-VN"/>
        </w:rPr>
      </w:pPr>
      <w:bookmarkStart w:id="88" w:name="_Toc184375666"/>
      <w:bookmarkStart w:id="89" w:name="_Toc184997384"/>
      <w:bookmarkStart w:id="90" w:name="_Toc185327426"/>
      <w:bookmarkStart w:id="91" w:name="_Toc186321120"/>
      <w:bookmarkStart w:id="92" w:name="_Toc232582777"/>
      <w:bookmarkStart w:id="93" w:name="_Toc232583128"/>
      <w:bookmarkStart w:id="94" w:name="_Toc232583508"/>
      <w:r w:rsidRPr="004D19C0">
        <w:rPr>
          <w:i w:val="0"/>
          <w:color w:val="000000" w:themeColor="text1"/>
          <w:szCs w:val="26"/>
          <w:lang w:val="vi-VN"/>
        </w:rPr>
        <w:t>2.2. Các văn bản pháp lý, quyết định hoặc ý kiến bằng văn bản của các cấp có thẩm quyền về dự án</w:t>
      </w:r>
      <w:bookmarkEnd w:id="88"/>
      <w:bookmarkEnd w:id="89"/>
      <w:bookmarkEnd w:id="90"/>
      <w:bookmarkEnd w:id="91"/>
      <w:bookmarkEnd w:id="92"/>
      <w:bookmarkEnd w:id="93"/>
      <w:bookmarkEnd w:id="94"/>
    </w:p>
    <w:p w14:paraId="4FAD08AC" w14:textId="77777777" w:rsidR="00D71970" w:rsidRPr="004D19C0" w:rsidRDefault="00D71970" w:rsidP="00D71970">
      <w:pPr>
        <w:widowControl w:val="0"/>
        <w:ind w:firstLine="567"/>
        <w:rPr>
          <w:color w:val="000000" w:themeColor="text1"/>
          <w:szCs w:val="26"/>
          <w:lang w:val="vi-VN"/>
        </w:rPr>
      </w:pPr>
      <w:bookmarkStart w:id="95" w:name="_Toc163641865"/>
      <w:bookmarkStart w:id="96" w:name="_Toc164239250"/>
      <w:bookmarkStart w:id="97" w:name="_Toc164239420"/>
      <w:bookmarkStart w:id="98" w:name="_Toc164240200"/>
      <w:bookmarkStart w:id="99" w:name="_Toc164255984"/>
      <w:bookmarkStart w:id="100" w:name="_Toc183968460"/>
      <w:bookmarkStart w:id="101" w:name="_Toc183975983"/>
      <w:bookmarkStart w:id="102" w:name="_Toc184375667"/>
      <w:bookmarkStart w:id="103" w:name="_Toc184997385"/>
      <w:bookmarkStart w:id="104" w:name="_Toc185327427"/>
      <w:bookmarkStart w:id="105" w:name="_Toc186321121"/>
      <w:r w:rsidRPr="004D19C0">
        <w:rPr>
          <w:color w:val="000000" w:themeColor="text1"/>
          <w:szCs w:val="26"/>
          <w:lang w:val="vi-VN"/>
        </w:rPr>
        <w:t xml:space="preserve">- Giấy chứng nhận đăng ký doạnh nghiệp số 5100157187 do </w:t>
      </w:r>
      <w:r w:rsidRPr="004D19C0">
        <w:rPr>
          <w:rFonts w:eastAsia="SimSun"/>
          <w:color w:val="000000" w:themeColor="text1"/>
          <w:szCs w:val="26"/>
          <w:lang w:eastAsia="zh-CN"/>
        </w:rPr>
        <w:t xml:space="preserve">Phòng Đăng ký kinh doanh, </w:t>
      </w:r>
      <w:r w:rsidRPr="004D19C0">
        <w:rPr>
          <w:rFonts w:eastAsia="SimSun"/>
          <w:color w:val="000000" w:themeColor="text1"/>
          <w:szCs w:val="26"/>
          <w:lang w:val="vi-VN" w:eastAsia="zh-CN"/>
        </w:rPr>
        <w:t>Sở Kế hoạch và Đầu tư</w:t>
      </w:r>
      <w:r w:rsidRPr="004D19C0">
        <w:rPr>
          <w:rFonts w:eastAsia="SimSun"/>
          <w:color w:val="000000" w:themeColor="text1"/>
          <w:szCs w:val="26"/>
          <w:lang w:eastAsia="zh-CN"/>
        </w:rPr>
        <w:t xml:space="preserve"> tỉnh Hà</w:t>
      </w:r>
      <w:r w:rsidRPr="004D19C0">
        <w:rPr>
          <w:rFonts w:eastAsia="SimSun"/>
          <w:color w:val="000000" w:themeColor="text1"/>
          <w:szCs w:val="26"/>
          <w:lang w:val="vi-VN" w:eastAsia="zh-CN"/>
        </w:rPr>
        <w:t xml:space="preserve"> Giang </w:t>
      </w:r>
      <w:r w:rsidRPr="004D19C0">
        <w:rPr>
          <w:rFonts w:eastAsia="SimSun"/>
          <w:i/>
          <w:iCs/>
          <w:color w:val="000000" w:themeColor="text1"/>
          <w:szCs w:val="26"/>
          <w:lang w:val="vi-VN" w:eastAsia="zh-CN"/>
        </w:rPr>
        <w:t xml:space="preserve">(nay là Sở Tài chính tỉnh Tuyên Quang) </w:t>
      </w:r>
      <w:r w:rsidRPr="004D19C0">
        <w:rPr>
          <w:rFonts w:eastAsia="SimSun"/>
          <w:color w:val="000000" w:themeColor="text1"/>
          <w:szCs w:val="26"/>
          <w:lang w:val="vi-VN" w:eastAsia="zh-CN"/>
        </w:rPr>
        <w:t>cấp lần đầu ngày 20/10/2000, thay đổi lần thứ 16 ngày 06/6/2024.</w:t>
      </w:r>
    </w:p>
    <w:p w14:paraId="4AF6C89D" w14:textId="789A1043" w:rsidR="00FD38BF" w:rsidRPr="004D19C0" w:rsidRDefault="00FD38BF" w:rsidP="0079438E">
      <w:pPr>
        <w:widowControl w:val="0"/>
        <w:ind w:firstLine="567"/>
        <w:rPr>
          <w:color w:val="000000" w:themeColor="text1"/>
          <w:szCs w:val="26"/>
          <w:lang w:val="vi-VN"/>
        </w:rPr>
      </w:pPr>
      <w:r w:rsidRPr="004D19C0">
        <w:rPr>
          <w:rFonts w:eastAsia="Calibri"/>
          <w:color w:val="000000" w:themeColor="text1"/>
          <w:spacing w:val="-4"/>
          <w:szCs w:val="26"/>
          <w:lang w:val="vi-VN"/>
        </w:rPr>
        <w:t xml:space="preserve">- </w:t>
      </w:r>
      <w:r w:rsidRPr="004D19C0">
        <w:rPr>
          <w:rFonts w:eastAsia="Calibri"/>
          <w:color w:val="000000" w:themeColor="text1"/>
          <w:spacing w:val="-4"/>
          <w:szCs w:val="26"/>
          <w:lang w:val="nl-NL"/>
        </w:rPr>
        <w:t xml:space="preserve">Quyết </w:t>
      </w:r>
      <w:r w:rsidRPr="004D19C0">
        <w:rPr>
          <w:rFonts w:eastAsia="Calibri" w:hint="eastAsia"/>
          <w:color w:val="000000" w:themeColor="text1"/>
          <w:spacing w:val="-4"/>
          <w:szCs w:val="26"/>
          <w:lang w:val="nl-NL"/>
        </w:rPr>
        <w:t>đ</w:t>
      </w:r>
      <w:r w:rsidRPr="004D19C0">
        <w:rPr>
          <w:rFonts w:eastAsia="Calibri"/>
          <w:color w:val="000000" w:themeColor="text1"/>
          <w:spacing w:val="-4"/>
          <w:szCs w:val="26"/>
          <w:lang w:val="nl-NL"/>
        </w:rPr>
        <w:t>ịnh số 1722/Q</w:t>
      </w:r>
      <w:r w:rsidRPr="004D19C0">
        <w:rPr>
          <w:rFonts w:eastAsia="Calibri" w:hint="eastAsia"/>
          <w:color w:val="000000" w:themeColor="text1"/>
          <w:spacing w:val="-4"/>
          <w:szCs w:val="26"/>
          <w:lang w:val="nl-NL"/>
        </w:rPr>
        <w:t>Đ</w:t>
      </w:r>
      <w:r w:rsidRPr="004D19C0">
        <w:rPr>
          <w:rFonts w:eastAsia="Calibri"/>
          <w:color w:val="000000" w:themeColor="text1"/>
          <w:spacing w:val="-4"/>
          <w:szCs w:val="26"/>
          <w:lang w:val="nl-NL"/>
        </w:rPr>
        <w:t>-UBND ngày 30 tháng 12 n</w:t>
      </w:r>
      <w:r w:rsidRPr="004D19C0">
        <w:rPr>
          <w:rFonts w:eastAsia="Calibri" w:hint="eastAsia"/>
          <w:color w:val="000000" w:themeColor="text1"/>
          <w:spacing w:val="-4"/>
          <w:szCs w:val="26"/>
          <w:lang w:val="nl-NL"/>
        </w:rPr>
        <w:t>ă</w:t>
      </w:r>
      <w:r w:rsidRPr="004D19C0">
        <w:rPr>
          <w:rFonts w:eastAsia="Calibri"/>
          <w:color w:val="000000" w:themeColor="text1"/>
          <w:spacing w:val="-4"/>
          <w:szCs w:val="26"/>
          <w:lang w:val="nl-NL"/>
        </w:rPr>
        <w:t xml:space="preserve">m 2025 của UBND tỉnh Tuyên Quang về phê duyệt kết quả trúng </w:t>
      </w:r>
      <w:r w:rsidRPr="004D19C0">
        <w:rPr>
          <w:rFonts w:eastAsia="Calibri" w:hint="eastAsia"/>
          <w:color w:val="000000" w:themeColor="text1"/>
          <w:spacing w:val="-4"/>
          <w:szCs w:val="26"/>
          <w:lang w:val="nl-NL"/>
        </w:rPr>
        <w:t>đ</w:t>
      </w:r>
      <w:r w:rsidRPr="004D19C0">
        <w:rPr>
          <w:rFonts w:eastAsia="Calibri"/>
          <w:color w:val="000000" w:themeColor="text1"/>
          <w:spacing w:val="-4"/>
          <w:szCs w:val="26"/>
          <w:lang w:val="nl-NL"/>
        </w:rPr>
        <w:t>ấu giá quyền khai thác khoáng sản cát, sỏi làm vật liệu xây dựng thông th</w:t>
      </w:r>
      <w:r w:rsidRPr="004D19C0">
        <w:rPr>
          <w:rFonts w:eastAsia="Calibri" w:hint="eastAsia"/>
          <w:color w:val="000000" w:themeColor="text1"/>
          <w:spacing w:val="-4"/>
          <w:szCs w:val="26"/>
          <w:lang w:val="nl-NL"/>
        </w:rPr>
        <w:t>ư</w:t>
      </w:r>
      <w:r w:rsidRPr="004D19C0">
        <w:rPr>
          <w:rFonts w:eastAsia="Calibri"/>
          <w:color w:val="000000" w:themeColor="text1"/>
          <w:spacing w:val="-4"/>
          <w:szCs w:val="26"/>
          <w:lang w:val="nl-NL"/>
        </w:rPr>
        <w:t xml:space="preserve">ờng tại khu vực mỏ cát, sỏi lòng sông Chảy, </w:t>
      </w:r>
      <w:r w:rsidRPr="004D19C0">
        <w:rPr>
          <w:rFonts w:eastAsia="Calibri" w:hint="eastAsia"/>
          <w:color w:val="000000" w:themeColor="text1"/>
          <w:spacing w:val="-4"/>
          <w:szCs w:val="26"/>
          <w:lang w:val="nl-NL"/>
        </w:rPr>
        <w:t>đ</w:t>
      </w:r>
      <w:r w:rsidRPr="004D19C0">
        <w:rPr>
          <w:rFonts w:eastAsia="Calibri"/>
          <w:color w:val="000000" w:themeColor="text1"/>
          <w:spacing w:val="-4"/>
          <w:szCs w:val="26"/>
          <w:lang w:val="nl-NL"/>
        </w:rPr>
        <w:t>ầu cầu treo, TT Vinh Quang v</w:t>
      </w:r>
      <w:r w:rsidRPr="004D19C0">
        <w:rPr>
          <w:rFonts w:eastAsia="Calibri" w:hint="eastAsia"/>
          <w:color w:val="000000" w:themeColor="text1"/>
          <w:spacing w:val="-4"/>
          <w:szCs w:val="26"/>
          <w:lang w:val="nl-NL"/>
        </w:rPr>
        <w:t>à</w:t>
      </w:r>
      <w:r w:rsidRPr="004D19C0">
        <w:rPr>
          <w:rFonts w:eastAsia="Calibri"/>
          <w:color w:val="000000" w:themeColor="text1"/>
          <w:spacing w:val="-4"/>
          <w:szCs w:val="26"/>
          <w:lang w:val="nl-NL"/>
        </w:rPr>
        <w:t xml:space="preserve"> thôn Cán Chỉ Dền, xã Tụ Nhân, huyện Hoàng Su Phì, tỉnh Hà Giang (nay là xã Hoàng Su Phì, tỉnh Tuyên Quang</w:t>
      </w:r>
      <w:r w:rsidRPr="004D19C0">
        <w:rPr>
          <w:rFonts w:eastAsia="Calibri"/>
          <w:color w:val="000000" w:themeColor="text1"/>
          <w:spacing w:val="-4"/>
          <w:szCs w:val="26"/>
          <w:lang w:val="vi-VN"/>
        </w:rPr>
        <w:t>.</w:t>
      </w:r>
    </w:p>
    <w:p w14:paraId="5A7C0A58" w14:textId="3D35D312" w:rsidR="00D71970" w:rsidRPr="004D19C0" w:rsidRDefault="00FD38BF" w:rsidP="0079438E">
      <w:pPr>
        <w:widowControl w:val="0"/>
        <w:ind w:firstLine="567"/>
        <w:rPr>
          <w:color w:val="000000" w:themeColor="text1"/>
          <w:spacing w:val="-2"/>
          <w:szCs w:val="26"/>
          <w:lang w:val="vi-VN"/>
        </w:rPr>
      </w:pPr>
      <w:r w:rsidRPr="004D19C0">
        <w:rPr>
          <w:color w:val="000000" w:themeColor="text1"/>
          <w:szCs w:val="26"/>
          <w:lang w:val="vi-VN"/>
        </w:rPr>
        <w:t xml:space="preserve">- </w:t>
      </w:r>
      <w:r w:rsidRPr="004D19C0">
        <w:rPr>
          <w:rFonts w:eastAsia="Calibri"/>
          <w:color w:val="000000" w:themeColor="text1"/>
          <w:szCs w:val="26"/>
        </w:rPr>
        <w:t>Giấy phép th</w:t>
      </w:r>
      <w:r w:rsidRPr="004D19C0">
        <w:rPr>
          <w:rFonts w:eastAsia="Calibri" w:hint="eastAsia"/>
          <w:color w:val="000000" w:themeColor="text1"/>
          <w:szCs w:val="26"/>
        </w:rPr>
        <w:t>ă</w:t>
      </w:r>
      <w:r w:rsidRPr="004D19C0">
        <w:rPr>
          <w:rFonts w:eastAsia="Calibri"/>
          <w:color w:val="000000" w:themeColor="text1"/>
          <w:szCs w:val="26"/>
        </w:rPr>
        <w:t xml:space="preserve">m dò số 510/GP-UBND ngày 18/3/2026 của UBND tỉnh Tuyên </w:t>
      </w:r>
      <w:r w:rsidRPr="004D19C0">
        <w:rPr>
          <w:rFonts w:eastAsia="Calibri"/>
          <w:color w:val="000000" w:themeColor="text1"/>
          <w:szCs w:val="26"/>
        </w:rPr>
        <w:lastRenderedPageBreak/>
        <w:t xml:space="preserve">Quang cho phép Công ty TNHH Tiến </w:t>
      </w:r>
      <w:r w:rsidRPr="004D19C0">
        <w:rPr>
          <w:rFonts w:eastAsia="Calibri" w:hint="eastAsia"/>
          <w:color w:val="000000" w:themeColor="text1"/>
          <w:szCs w:val="26"/>
        </w:rPr>
        <w:t>Đ</w:t>
      </w:r>
      <w:r w:rsidRPr="004D19C0">
        <w:rPr>
          <w:rFonts w:eastAsia="Calibri"/>
          <w:color w:val="000000" w:themeColor="text1"/>
          <w:szCs w:val="26"/>
        </w:rPr>
        <w:t xml:space="preserve">ạt </w:t>
      </w:r>
      <w:r w:rsidRPr="004D19C0">
        <w:rPr>
          <w:rFonts w:eastAsia="Calibri" w:hint="eastAsia"/>
          <w:color w:val="000000" w:themeColor="text1"/>
          <w:szCs w:val="26"/>
        </w:rPr>
        <w:t>đư</w:t>
      </w:r>
      <w:r w:rsidRPr="004D19C0">
        <w:rPr>
          <w:rFonts w:eastAsia="Calibri"/>
          <w:color w:val="000000" w:themeColor="text1"/>
          <w:szCs w:val="26"/>
        </w:rPr>
        <w:t>ợc th</w:t>
      </w:r>
      <w:r w:rsidRPr="004D19C0">
        <w:rPr>
          <w:rFonts w:eastAsia="Calibri" w:hint="eastAsia"/>
          <w:color w:val="000000" w:themeColor="text1"/>
          <w:szCs w:val="26"/>
        </w:rPr>
        <w:t>ă</w:t>
      </w:r>
      <w:r w:rsidRPr="004D19C0">
        <w:rPr>
          <w:rFonts w:eastAsia="Calibri"/>
          <w:color w:val="000000" w:themeColor="text1"/>
          <w:szCs w:val="26"/>
        </w:rPr>
        <w:t>m dò khoáng sản cát, sỏi làm vật liệu xây dựng thông th</w:t>
      </w:r>
      <w:r w:rsidRPr="004D19C0">
        <w:rPr>
          <w:rFonts w:eastAsia="Calibri" w:hint="eastAsia"/>
          <w:color w:val="000000" w:themeColor="text1"/>
          <w:szCs w:val="26"/>
        </w:rPr>
        <w:t>ư</w:t>
      </w:r>
      <w:r w:rsidRPr="004D19C0">
        <w:rPr>
          <w:rFonts w:eastAsia="Calibri"/>
          <w:color w:val="000000" w:themeColor="text1"/>
          <w:szCs w:val="26"/>
        </w:rPr>
        <w:t xml:space="preserve">ờng tại khu vực mỏ cát, sỏi lòng sông Chảy, </w:t>
      </w:r>
      <w:r w:rsidRPr="004D19C0">
        <w:rPr>
          <w:rFonts w:eastAsia="Calibri" w:hint="eastAsia"/>
          <w:color w:val="000000" w:themeColor="text1"/>
          <w:szCs w:val="26"/>
        </w:rPr>
        <w:t>đ</w:t>
      </w:r>
      <w:r w:rsidRPr="004D19C0">
        <w:rPr>
          <w:rFonts w:eastAsia="Calibri"/>
          <w:color w:val="000000" w:themeColor="text1"/>
          <w:szCs w:val="26"/>
        </w:rPr>
        <w:t>ầu cầu treo, thị trấn Vinh Quang và thôn C</w:t>
      </w:r>
      <w:r w:rsidRPr="004D19C0">
        <w:rPr>
          <w:rFonts w:eastAsia="Calibri" w:hint="eastAsia"/>
          <w:color w:val="000000" w:themeColor="text1"/>
          <w:szCs w:val="26"/>
        </w:rPr>
        <w:t>á</w:t>
      </w:r>
      <w:r w:rsidRPr="004D19C0">
        <w:rPr>
          <w:rFonts w:eastAsia="Calibri"/>
          <w:color w:val="000000" w:themeColor="text1"/>
          <w:szCs w:val="26"/>
        </w:rPr>
        <w:t>n Chỉ Dền, xã Tụ Nhân, huyện Hoàng Su Phì, tỉnh Hà Giang (nay là xã Hoàng Su Phì, tỉnh Tuyên Quang)</w:t>
      </w:r>
      <w:r w:rsidRPr="004D19C0">
        <w:rPr>
          <w:color w:val="000000" w:themeColor="text1"/>
          <w:spacing w:val="-2"/>
          <w:szCs w:val="26"/>
          <w:lang w:val="vi-VN"/>
        </w:rPr>
        <w:t>.</w:t>
      </w:r>
    </w:p>
    <w:p w14:paraId="7BFFE1CB" w14:textId="37834E04" w:rsidR="00FD38BF" w:rsidRPr="004D19C0" w:rsidRDefault="00DF5578" w:rsidP="00DF5578">
      <w:pPr>
        <w:widowControl w:val="0"/>
        <w:ind w:firstLine="567"/>
        <w:rPr>
          <w:rFonts w:eastAsia="Times New Roman" w:cs="Times New Roman"/>
          <w:i/>
          <w:iCs/>
          <w:color w:val="000000" w:themeColor="text1"/>
          <w:sz w:val="24"/>
          <w:szCs w:val="24"/>
          <w:lang w:val="vi-VN"/>
        </w:rPr>
      </w:pPr>
      <w:r w:rsidRPr="004D19C0">
        <w:rPr>
          <w:rFonts w:eastAsia="Calibri"/>
          <w:color w:val="000000" w:themeColor="text1"/>
          <w:szCs w:val="26"/>
        </w:rPr>
        <w:t xml:space="preserve">- Quyết định số 1465/QĐ- UBND ngày 02/6/2026 của UBND tỉnh Tuyên Quang về việc Công nhận kết quả thăm dò khoáng sản mỏ cát, sỏi tại khu vực lòng sông Chảy, đầu cầu treo, TT Vinh Quang và thôn Cán Chỉ Dền, xã Tụ Nhân, huyện Hoàng Su Phì, tỉnh Hà Giang (nay là xã Hoàng Su Phì, tỉnh Tuyên Quang) </w:t>
      </w:r>
      <w:r w:rsidRPr="004D19C0">
        <w:rPr>
          <w:rFonts w:eastAsia="Calibri"/>
          <w:i/>
          <w:iCs/>
          <w:color w:val="000000" w:themeColor="text1"/>
          <w:szCs w:val="26"/>
        </w:rPr>
        <w:t>(Trữ lượng tính đến ngày 31 tháng 3 năm 2026)</w:t>
      </w:r>
      <w:r w:rsidRPr="004D19C0">
        <w:rPr>
          <w:rFonts w:eastAsia="Times New Roman" w:cs="Times New Roman"/>
          <w:i/>
          <w:iCs/>
          <w:color w:val="000000" w:themeColor="text1"/>
          <w:sz w:val="24"/>
          <w:szCs w:val="24"/>
          <w:lang w:val="vi-VN"/>
        </w:rPr>
        <w:t>.</w:t>
      </w:r>
    </w:p>
    <w:p w14:paraId="3E44B386" w14:textId="0609DDA0" w:rsidR="007026C7" w:rsidRPr="004D19C0" w:rsidRDefault="007026C7" w:rsidP="0079438E">
      <w:pPr>
        <w:pStyle w:val="Heading3"/>
        <w:keepNext w:val="0"/>
        <w:keepLines w:val="0"/>
        <w:widowControl w:val="0"/>
        <w:spacing w:line="312" w:lineRule="auto"/>
        <w:rPr>
          <w:i w:val="0"/>
          <w:color w:val="000000" w:themeColor="text1"/>
          <w:szCs w:val="26"/>
          <w:lang w:val="vi-VN"/>
        </w:rPr>
      </w:pPr>
      <w:bookmarkStart w:id="106" w:name="_Toc232582778"/>
      <w:bookmarkStart w:id="107" w:name="_Toc232583129"/>
      <w:bookmarkStart w:id="108" w:name="_Toc232583509"/>
      <w:r w:rsidRPr="004D19C0">
        <w:rPr>
          <w:i w:val="0"/>
          <w:color w:val="000000" w:themeColor="text1"/>
          <w:szCs w:val="26"/>
          <w:lang w:val="vi-VN"/>
        </w:rPr>
        <w:t>2.3. Các tài liệu, dữ liệu do chủ dự án tạo lập được sử dụng trong quá trình đánh giá tác động môi trường</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6CA7FDE9" w14:textId="77777777" w:rsidR="007026C7" w:rsidRPr="004D19C0" w:rsidRDefault="007026C7" w:rsidP="0079438E">
      <w:pPr>
        <w:widowControl w:val="0"/>
        <w:ind w:firstLine="567"/>
        <w:rPr>
          <w:color w:val="000000" w:themeColor="text1"/>
          <w:szCs w:val="26"/>
        </w:rPr>
      </w:pPr>
      <w:r w:rsidRPr="004D19C0">
        <w:rPr>
          <w:color w:val="000000" w:themeColor="text1"/>
          <w:szCs w:val="26"/>
          <w:lang w:val="vi-VN"/>
        </w:rPr>
        <w:t xml:space="preserve">- </w:t>
      </w:r>
      <w:r w:rsidRPr="004D19C0">
        <w:rPr>
          <w:color w:val="000000" w:themeColor="text1"/>
          <w:szCs w:val="26"/>
        </w:rPr>
        <w:t>Các văn bản pháp lý liên quan đến dự án.</w:t>
      </w:r>
    </w:p>
    <w:p w14:paraId="5AE88B50" w14:textId="2EEED4AB" w:rsidR="00610386" w:rsidRPr="004D19C0" w:rsidRDefault="007026C7" w:rsidP="0079438E">
      <w:pPr>
        <w:widowControl w:val="0"/>
        <w:ind w:firstLine="567"/>
        <w:rPr>
          <w:rFonts w:cs="Times New Roman"/>
          <w:color w:val="000000" w:themeColor="text1"/>
          <w:szCs w:val="26"/>
          <w:lang w:val="vi-VN"/>
        </w:rPr>
      </w:pPr>
      <w:r w:rsidRPr="004D19C0">
        <w:rPr>
          <w:color w:val="000000" w:themeColor="text1"/>
          <w:szCs w:val="26"/>
        </w:rPr>
        <w:t xml:space="preserve">- </w:t>
      </w:r>
      <w:r w:rsidR="003E314C" w:rsidRPr="004D19C0">
        <w:rPr>
          <w:rFonts w:cs="Times New Roman"/>
          <w:color w:val="000000" w:themeColor="text1"/>
          <w:szCs w:val="26"/>
        </w:rPr>
        <w:t>Báo</w:t>
      </w:r>
      <w:r w:rsidR="003E314C" w:rsidRPr="004D19C0">
        <w:rPr>
          <w:rFonts w:cs="Times New Roman"/>
          <w:color w:val="000000" w:themeColor="text1"/>
          <w:szCs w:val="26"/>
          <w:lang w:val="vi-VN"/>
        </w:rPr>
        <w:t xml:space="preserve"> cáo kinh tế kỹ thuật của dự án.</w:t>
      </w:r>
    </w:p>
    <w:p w14:paraId="24CEC4D4" w14:textId="5753638B" w:rsidR="00D71970" w:rsidRPr="004D19C0" w:rsidRDefault="00D71970" w:rsidP="0079438E">
      <w:pPr>
        <w:widowControl w:val="0"/>
        <w:ind w:firstLine="567"/>
        <w:rPr>
          <w:rFonts w:cs="Times New Roman"/>
          <w:color w:val="000000" w:themeColor="text1"/>
          <w:szCs w:val="26"/>
          <w:lang w:val="vi-VN"/>
        </w:rPr>
      </w:pPr>
      <w:r w:rsidRPr="004D19C0">
        <w:rPr>
          <w:rFonts w:cs="Times New Roman"/>
          <w:color w:val="000000" w:themeColor="text1"/>
          <w:szCs w:val="26"/>
          <w:lang w:val="vi-VN"/>
        </w:rPr>
        <w:t xml:space="preserve">- Báo cáo kết quả thăm dò khoáng sản của dự </w:t>
      </w:r>
      <w:r w:rsidR="00236834" w:rsidRPr="004D19C0">
        <w:rPr>
          <w:rFonts w:cs="Times New Roman"/>
          <w:color w:val="000000" w:themeColor="text1"/>
          <w:szCs w:val="26"/>
          <w:lang w:val="vi-VN"/>
        </w:rPr>
        <w:t>án.</w:t>
      </w:r>
    </w:p>
    <w:p w14:paraId="064FE9CB" w14:textId="2D555EBE" w:rsidR="00236834" w:rsidRPr="004D19C0" w:rsidRDefault="00236834" w:rsidP="0079438E">
      <w:pPr>
        <w:widowControl w:val="0"/>
        <w:ind w:firstLine="567"/>
        <w:rPr>
          <w:rFonts w:cs="Times New Roman"/>
          <w:color w:val="000000" w:themeColor="text1"/>
          <w:szCs w:val="26"/>
          <w:lang w:val="vi-VN"/>
        </w:rPr>
      </w:pPr>
      <w:r w:rsidRPr="004D19C0">
        <w:rPr>
          <w:rFonts w:cs="Times New Roman"/>
          <w:color w:val="000000" w:themeColor="text1"/>
          <w:szCs w:val="26"/>
          <w:lang w:val="vi-VN"/>
        </w:rPr>
        <w:t>- Báo cáo đánh giá ảnh hưởng của hoạt động khai thác.</w:t>
      </w:r>
    </w:p>
    <w:p w14:paraId="2C00D735" w14:textId="1262A6E1" w:rsidR="007026C7" w:rsidRPr="004D19C0" w:rsidRDefault="009C4B17" w:rsidP="0079438E">
      <w:pPr>
        <w:widowControl w:val="0"/>
        <w:ind w:firstLine="567"/>
        <w:rPr>
          <w:color w:val="000000" w:themeColor="text1"/>
          <w:szCs w:val="26"/>
        </w:rPr>
      </w:pPr>
      <w:r w:rsidRPr="004D19C0">
        <w:rPr>
          <w:b/>
          <w:bCs/>
          <w:color w:val="000000" w:themeColor="text1"/>
          <w:szCs w:val="26"/>
          <w:lang w:val="vi-VN"/>
        </w:rPr>
        <w:t xml:space="preserve">- </w:t>
      </w:r>
      <w:r w:rsidR="007026C7" w:rsidRPr="004D19C0">
        <w:rPr>
          <w:color w:val="000000" w:themeColor="text1"/>
          <w:szCs w:val="26"/>
        </w:rPr>
        <w:t xml:space="preserve">Các số liệu điều tra, khảo sát về tình hình kinh tế - xã hội của xã </w:t>
      </w:r>
      <w:r w:rsidR="004F0EEE" w:rsidRPr="004D19C0">
        <w:rPr>
          <w:color w:val="000000" w:themeColor="text1"/>
          <w:szCs w:val="26"/>
          <w:lang w:val="vi-VN"/>
        </w:rPr>
        <w:t>Hoàng Su Phì</w:t>
      </w:r>
      <w:r w:rsidR="007026C7" w:rsidRPr="004D19C0">
        <w:rPr>
          <w:color w:val="000000" w:themeColor="text1"/>
          <w:szCs w:val="26"/>
        </w:rPr>
        <w:t>, tỉnh Tuyên Quang.</w:t>
      </w:r>
    </w:p>
    <w:p w14:paraId="374CC5A6" w14:textId="77777777" w:rsidR="007026C7" w:rsidRPr="004D19C0" w:rsidRDefault="007026C7" w:rsidP="0079438E">
      <w:pPr>
        <w:widowControl w:val="0"/>
        <w:ind w:firstLine="567"/>
        <w:rPr>
          <w:color w:val="000000" w:themeColor="text1"/>
          <w:szCs w:val="26"/>
        </w:rPr>
      </w:pPr>
      <w:r w:rsidRPr="004D19C0">
        <w:rPr>
          <w:color w:val="000000" w:themeColor="text1"/>
          <w:szCs w:val="26"/>
          <w:lang w:val="vi-VN"/>
        </w:rPr>
        <w:t xml:space="preserve">- </w:t>
      </w:r>
      <w:r w:rsidRPr="004D19C0">
        <w:rPr>
          <w:color w:val="000000" w:themeColor="text1"/>
          <w:szCs w:val="26"/>
        </w:rPr>
        <w:t>Các tài liệu, hồ sơ, bản vẽ có liên quan đến dự án.</w:t>
      </w:r>
    </w:p>
    <w:p w14:paraId="17475064" w14:textId="77777777" w:rsidR="00496226" w:rsidRPr="004D19C0" w:rsidRDefault="00496226" w:rsidP="0079438E">
      <w:pPr>
        <w:pStyle w:val="ListParagraph"/>
        <w:widowControl w:val="0"/>
        <w:ind w:hanging="720"/>
        <w:outlineLvl w:val="0"/>
        <w:rPr>
          <w:b/>
          <w:color w:val="000000" w:themeColor="text1"/>
          <w:szCs w:val="26"/>
          <w:lang w:val="vi-VN"/>
        </w:rPr>
      </w:pPr>
      <w:bookmarkStart w:id="109" w:name="_Toc163641866"/>
      <w:bookmarkStart w:id="110" w:name="_Toc164239421"/>
      <w:bookmarkStart w:id="111" w:name="_Toc164255985"/>
      <w:bookmarkStart w:id="112" w:name="_Toc183975984"/>
      <w:bookmarkStart w:id="113" w:name="_Toc232583510"/>
      <w:r w:rsidRPr="004D19C0">
        <w:rPr>
          <w:b/>
          <w:color w:val="000000" w:themeColor="text1"/>
          <w:szCs w:val="26"/>
          <w:lang w:val="vi-VN"/>
        </w:rPr>
        <w:t>3. Tổ chức thực hiện ĐTM</w:t>
      </w:r>
      <w:bookmarkEnd w:id="109"/>
      <w:bookmarkEnd w:id="110"/>
      <w:bookmarkEnd w:id="111"/>
      <w:bookmarkEnd w:id="112"/>
      <w:bookmarkEnd w:id="113"/>
    </w:p>
    <w:p w14:paraId="25E3D310" w14:textId="77777777" w:rsidR="00496226" w:rsidRPr="004D19C0" w:rsidRDefault="00496226" w:rsidP="0079438E">
      <w:pPr>
        <w:pStyle w:val="Heading3"/>
        <w:keepNext w:val="0"/>
        <w:keepLines w:val="0"/>
        <w:widowControl w:val="0"/>
        <w:spacing w:line="312" w:lineRule="auto"/>
        <w:rPr>
          <w:i w:val="0"/>
          <w:color w:val="000000" w:themeColor="text1"/>
          <w:szCs w:val="26"/>
          <w:lang w:val="vi-VN"/>
        </w:rPr>
      </w:pPr>
      <w:bookmarkStart w:id="114" w:name="_Toc163641867"/>
      <w:bookmarkStart w:id="115" w:name="_Toc164239422"/>
      <w:bookmarkStart w:id="116" w:name="_Toc164240202"/>
      <w:bookmarkStart w:id="117" w:name="_Toc164255986"/>
      <w:bookmarkStart w:id="118" w:name="_Toc183968461"/>
      <w:bookmarkStart w:id="119" w:name="_Toc183975985"/>
      <w:bookmarkStart w:id="120" w:name="_Toc184375669"/>
      <w:bookmarkStart w:id="121" w:name="_Toc184997387"/>
      <w:bookmarkStart w:id="122" w:name="_Toc185327429"/>
      <w:bookmarkStart w:id="123" w:name="_Toc186321123"/>
      <w:bookmarkStart w:id="124" w:name="_Toc232582780"/>
      <w:bookmarkStart w:id="125" w:name="_Toc232583131"/>
      <w:bookmarkStart w:id="126" w:name="_Toc232583511"/>
      <w:r w:rsidRPr="004D19C0">
        <w:rPr>
          <w:i w:val="0"/>
          <w:color w:val="000000" w:themeColor="text1"/>
          <w:szCs w:val="26"/>
          <w:lang w:val="vi-VN"/>
        </w:rPr>
        <w:t>3.1. Cơ cấu tổ chức thực hiện và lập báo cáo ĐTM</w:t>
      </w:r>
      <w:bookmarkEnd w:id="114"/>
      <w:bookmarkEnd w:id="115"/>
      <w:bookmarkEnd w:id="116"/>
      <w:bookmarkEnd w:id="117"/>
      <w:bookmarkEnd w:id="118"/>
      <w:bookmarkEnd w:id="119"/>
      <w:bookmarkEnd w:id="120"/>
      <w:bookmarkEnd w:id="121"/>
      <w:bookmarkEnd w:id="122"/>
      <w:bookmarkEnd w:id="123"/>
      <w:bookmarkEnd w:id="124"/>
      <w:bookmarkEnd w:id="125"/>
      <w:bookmarkEnd w:id="126"/>
    </w:p>
    <w:p w14:paraId="3024D246" w14:textId="27FE537A" w:rsidR="00496226" w:rsidRPr="004D19C0" w:rsidRDefault="00496226" w:rsidP="0079438E">
      <w:pPr>
        <w:widowControl w:val="0"/>
        <w:ind w:firstLine="567"/>
        <w:rPr>
          <w:b/>
          <w:bCs/>
          <w:color w:val="000000" w:themeColor="text1"/>
          <w:szCs w:val="26"/>
          <w:lang w:val="vi-VN"/>
        </w:rPr>
      </w:pPr>
      <w:r w:rsidRPr="004D19C0">
        <w:rPr>
          <w:b/>
          <w:bCs/>
          <w:color w:val="000000" w:themeColor="text1"/>
          <w:szCs w:val="26"/>
        </w:rPr>
        <w:t>a.</w:t>
      </w:r>
      <w:r w:rsidRPr="004D19C0">
        <w:rPr>
          <w:b/>
          <w:bCs/>
          <w:color w:val="000000" w:themeColor="text1"/>
          <w:szCs w:val="26"/>
          <w:lang w:val="vi-VN"/>
        </w:rPr>
        <w:t xml:space="preserve"> Chủ </w:t>
      </w:r>
      <w:r w:rsidRPr="004D19C0">
        <w:rPr>
          <w:rFonts w:eastAsia="Times New Roman"/>
          <w:b/>
          <w:bCs/>
          <w:color w:val="000000" w:themeColor="text1"/>
          <w:szCs w:val="26"/>
          <w:lang w:val="vi"/>
        </w:rPr>
        <w:t>đầu</w:t>
      </w:r>
      <w:r w:rsidRPr="004D19C0">
        <w:rPr>
          <w:b/>
          <w:bCs/>
          <w:color w:val="000000" w:themeColor="text1"/>
          <w:szCs w:val="26"/>
          <w:lang w:val="vi-VN"/>
        </w:rPr>
        <w:t xml:space="preserve"> tư: </w:t>
      </w:r>
      <w:r w:rsidR="004F0EEE" w:rsidRPr="004D19C0">
        <w:rPr>
          <w:b/>
          <w:color w:val="000000" w:themeColor="text1"/>
          <w:spacing w:val="-6"/>
          <w:szCs w:val="26"/>
        </w:rPr>
        <w:t>Công</w:t>
      </w:r>
      <w:r w:rsidR="004F0EEE" w:rsidRPr="004D19C0">
        <w:rPr>
          <w:b/>
          <w:color w:val="000000" w:themeColor="text1"/>
          <w:spacing w:val="-6"/>
          <w:szCs w:val="26"/>
          <w:lang w:val="vi-VN"/>
        </w:rPr>
        <w:t xml:space="preserve"> ty TNHH Tiến Đạt</w:t>
      </w:r>
    </w:p>
    <w:p w14:paraId="3C28AD5F" w14:textId="47525B02" w:rsidR="00610386" w:rsidRPr="004D19C0" w:rsidRDefault="00610386" w:rsidP="0079438E">
      <w:pPr>
        <w:widowControl w:val="0"/>
        <w:ind w:firstLine="567"/>
        <w:rPr>
          <w:color w:val="000000" w:themeColor="text1"/>
          <w:szCs w:val="26"/>
        </w:rPr>
      </w:pPr>
      <w:r w:rsidRPr="004D19C0">
        <w:rPr>
          <w:color w:val="000000" w:themeColor="text1"/>
          <w:szCs w:val="26"/>
        </w:rPr>
        <w:t xml:space="preserve">- Đại diện: Ông </w:t>
      </w:r>
      <w:r w:rsidR="004F0EEE" w:rsidRPr="004D19C0">
        <w:rPr>
          <w:color w:val="000000" w:themeColor="text1"/>
          <w:szCs w:val="26"/>
        </w:rPr>
        <w:t>Đỗ</w:t>
      </w:r>
      <w:r w:rsidR="004F0EEE" w:rsidRPr="004D19C0">
        <w:rPr>
          <w:color w:val="000000" w:themeColor="text1"/>
          <w:szCs w:val="26"/>
          <w:lang w:val="vi-VN"/>
        </w:rPr>
        <w:t xml:space="preserve"> Văn Tân</w:t>
      </w:r>
      <w:r w:rsidRPr="004D19C0">
        <w:rPr>
          <w:color w:val="000000" w:themeColor="text1"/>
          <w:szCs w:val="26"/>
        </w:rPr>
        <w:tab/>
      </w:r>
      <w:r w:rsidRPr="004D19C0">
        <w:rPr>
          <w:color w:val="000000" w:themeColor="text1"/>
          <w:szCs w:val="26"/>
        </w:rPr>
        <w:tab/>
        <w:t>- Chức vụ: Giám đốc.</w:t>
      </w:r>
    </w:p>
    <w:p w14:paraId="7F8FD6EC" w14:textId="553B631A" w:rsidR="00610386" w:rsidRPr="004D19C0" w:rsidRDefault="00610386" w:rsidP="0079438E">
      <w:pPr>
        <w:widowControl w:val="0"/>
        <w:ind w:firstLine="567"/>
        <w:rPr>
          <w:color w:val="000000" w:themeColor="text1"/>
          <w:szCs w:val="26"/>
        </w:rPr>
      </w:pPr>
      <w:r w:rsidRPr="004D19C0">
        <w:rPr>
          <w:color w:val="000000" w:themeColor="text1"/>
          <w:szCs w:val="26"/>
        </w:rPr>
        <w:t xml:space="preserve">- Địa chỉ: </w:t>
      </w:r>
      <w:r w:rsidR="004F0EEE" w:rsidRPr="004D19C0">
        <w:rPr>
          <w:color w:val="000000" w:themeColor="text1"/>
          <w:szCs w:val="26"/>
        </w:rPr>
        <w:t>Đường Phan Huy Chú, tổ dân phố 10 Minh Khai, phường Hà Giang 2, tỉnh Tuyên Quang</w:t>
      </w:r>
      <w:r w:rsidRPr="004D19C0">
        <w:rPr>
          <w:color w:val="000000" w:themeColor="text1"/>
          <w:szCs w:val="26"/>
        </w:rPr>
        <w:t>.</w:t>
      </w:r>
    </w:p>
    <w:p w14:paraId="4C350B87" w14:textId="77777777" w:rsidR="00610386" w:rsidRPr="004D19C0" w:rsidRDefault="00610386" w:rsidP="0079438E">
      <w:pPr>
        <w:widowControl w:val="0"/>
        <w:ind w:firstLine="567"/>
        <w:rPr>
          <w:color w:val="000000" w:themeColor="text1"/>
          <w:spacing w:val="-4"/>
          <w:szCs w:val="26"/>
        </w:rPr>
      </w:pPr>
      <w:r w:rsidRPr="004D19C0">
        <w:rPr>
          <w:color w:val="000000" w:themeColor="text1"/>
          <w:szCs w:val="26"/>
        </w:rPr>
        <w:t>- Điện thoại: 02073.890.666</w:t>
      </w:r>
      <w:r w:rsidRPr="004D19C0">
        <w:rPr>
          <w:color w:val="000000" w:themeColor="text1"/>
          <w:spacing w:val="-4"/>
          <w:szCs w:val="26"/>
        </w:rPr>
        <w:tab/>
      </w:r>
    </w:p>
    <w:p w14:paraId="0CBCF9AD" w14:textId="77777777" w:rsidR="00496226" w:rsidRPr="004D19C0" w:rsidRDefault="00496226" w:rsidP="0079438E">
      <w:pPr>
        <w:widowControl w:val="0"/>
        <w:ind w:firstLine="567"/>
        <w:rPr>
          <w:b/>
          <w:color w:val="000000" w:themeColor="text1"/>
          <w:szCs w:val="26"/>
        </w:rPr>
      </w:pPr>
      <w:r w:rsidRPr="004D19C0">
        <w:rPr>
          <w:b/>
          <w:color w:val="000000" w:themeColor="text1"/>
          <w:szCs w:val="26"/>
        </w:rPr>
        <w:t xml:space="preserve">b. </w:t>
      </w:r>
      <w:r w:rsidRPr="004D19C0">
        <w:rPr>
          <w:b/>
          <w:color w:val="000000" w:themeColor="text1"/>
          <w:spacing w:val="-4"/>
          <w:szCs w:val="26"/>
        </w:rPr>
        <w:t>Đơn vị tư vấn: Công ty TNHH Tư vấn đầu tư Nhật Minh Tuyên Quang</w:t>
      </w:r>
    </w:p>
    <w:p w14:paraId="48C30B0F" w14:textId="2BD3AADA" w:rsidR="00496226" w:rsidRPr="004D19C0" w:rsidRDefault="00496226" w:rsidP="0079438E">
      <w:pPr>
        <w:widowControl w:val="0"/>
        <w:ind w:firstLine="567"/>
        <w:rPr>
          <w:color w:val="000000" w:themeColor="text1"/>
          <w:szCs w:val="26"/>
          <w:shd w:val="clear" w:color="auto" w:fill="FFFFFF"/>
          <w:lang w:val="nl-NL"/>
        </w:rPr>
      </w:pPr>
      <w:r w:rsidRPr="004D19C0">
        <w:rPr>
          <w:color w:val="000000" w:themeColor="text1"/>
          <w:szCs w:val="26"/>
          <w:shd w:val="clear" w:color="auto" w:fill="FFFFFF"/>
          <w:lang w:val="nl-NL"/>
        </w:rPr>
        <w:t xml:space="preserve">- Đại diện: </w:t>
      </w:r>
      <w:r w:rsidR="00A7282B" w:rsidRPr="004D19C0">
        <w:rPr>
          <w:color w:val="000000" w:themeColor="text1"/>
          <w:szCs w:val="26"/>
          <w:shd w:val="clear" w:color="auto" w:fill="FFFFFF"/>
          <w:lang w:val="nl-NL"/>
        </w:rPr>
        <w:t>Ông</w:t>
      </w:r>
      <w:r w:rsidR="00A7282B" w:rsidRPr="004D19C0">
        <w:rPr>
          <w:color w:val="000000" w:themeColor="text1"/>
          <w:szCs w:val="26"/>
          <w:shd w:val="clear" w:color="auto" w:fill="FFFFFF"/>
          <w:lang w:val="vi-VN"/>
        </w:rPr>
        <w:t xml:space="preserve"> Nguyễn Văn Hào</w:t>
      </w:r>
      <w:r w:rsidRPr="004D19C0">
        <w:rPr>
          <w:color w:val="000000" w:themeColor="text1"/>
          <w:szCs w:val="26"/>
          <w:shd w:val="clear" w:color="auto" w:fill="FFFFFF"/>
          <w:lang w:val="nl-NL"/>
        </w:rPr>
        <w:tab/>
      </w:r>
      <w:r w:rsidRPr="004D19C0">
        <w:rPr>
          <w:color w:val="000000" w:themeColor="text1"/>
          <w:szCs w:val="26"/>
          <w:shd w:val="clear" w:color="auto" w:fill="FFFFFF"/>
          <w:lang w:val="nl-NL"/>
        </w:rPr>
        <w:tab/>
        <w:t>- Chức vụ: Giám đốc</w:t>
      </w:r>
    </w:p>
    <w:p w14:paraId="7D8C148A" w14:textId="2FB71264" w:rsidR="00496226" w:rsidRPr="004D19C0" w:rsidRDefault="00496226" w:rsidP="0079438E">
      <w:pPr>
        <w:widowControl w:val="0"/>
        <w:ind w:firstLine="567"/>
        <w:rPr>
          <w:color w:val="000000" w:themeColor="text1"/>
          <w:szCs w:val="26"/>
          <w:lang w:val="nl-NL"/>
        </w:rPr>
      </w:pPr>
      <w:r w:rsidRPr="004D19C0">
        <w:rPr>
          <w:color w:val="000000" w:themeColor="text1"/>
          <w:szCs w:val="26"/>
          <w:lang w:val="nl-NL"/>
        </w:rPr>
        <w:t xml:space="preserve">- Địa chỉ: Số </w:t>
      </w:r>
      <w:r w:rsidR="009E6894" w:rsidRPr="004D19C0">
        <w:rPr>
          <w:color w:val="000000" w:themeColor="text1"/>
          <w:szCs w:val="26"/>
          <w:lang w:val="nl-NL"/>
        </w:rPr>
        <w:t>224A</w:t>
      </w:r>
      <w:r w:rsidR="009E6894" w:rsidRPr="004D19C0">
        <w:rPr>
          <w:color w:val="000000" w:themeColor="text1"/>
          <w:szCs w:val="26"/>
          <w:lang w:val="vi-VN"/>
        </w:rPr>
        <w:t>, đường Lê Đại Hành, phường An Tường</w:t>
      </w:r>
      <w:r w:rsidRPr="004D19C0">
        <w:rPr>
          <w:color w:val="000000" w:themeColor="text1"/>
          <w:szCs w:val="26"/>
          <w:lang w:val="nl-NL"/>
        </w:rPr>
        <w:t>, tỉnh Tuyên Quang.</w:t>
      </w:r>
    </w:p>
    <w:p w14:paraId="01FCE706" w14:textId="3D7A23BC" w:rsidR="00333661" w:rsidRPr="004D19C0" w:rsidRDefault="00496226" w:rsidP="0079438E">
      <w:pPr>
        <w:widowControl w:val="0"/>
        <w:ind w:firstLine="567"/>
        <w:rPr>
          <w:color w:val="000000" w:themeColor="text1"/>
          <w:szCs w:val="26"/>
          <w:lang w:val="vi-VN"/>
        </w:rPr>
      </w:pPr>
      <w:r w:rsidRPr="004D19C0">
        <w:rPr>
          <w:color w:val="000000" w:themeColor="text1"/>
          <w:szCs w:val="26"/>
          <w:lang w:val="nl-NL"/>
        </w:rPr>
        <w:t xml:space="preserve">- Điện thoại: </w:t>
      </w:r>
      <w:r w:rsidR="00A7282B" w:rsidRPr="004D19C0">
        <w:rPr>
          <w:color w:val="000000" w:themeColor="text1"/>
          <w:szCs w:val="26"/>
          <w:lang w:val="nl-NL"/>
        </w:rPr>
        <w:t>0981</w:t>
      </w:r>
      <w:r w:rsidR="00A7282B" w:rsidRPr="004D19C0">
        <w:rPr>
          <w:color w:val="000000" w:themeColor="text1"/>
          <w:szCs w:val="26"/>
          <w:lang w:val="vi-VN"/>
        </w:rPr>
        <w:t>.210.869</w:t>
      </w:r>
    </w:p>
    <w:p w14:paraId="11B9AC21" w14:textId="359CB151" w:rsidR="004F0EEE" w:rsidRPr="004D19C0" w:rsidRDefault="004F0EEE" w:rsidP="0079438E">
      <w:pPr>
        <w:widowControl w:val="0"/>
        <w:ind w:firstLine="567"/>
        <w:rPr>
          <w:b/>
          <w:bCs/>
          <w:color w:val="000000" w:themeColor="text1"/>
          <w:spacing w:val="-4"/>
          <w:szCs w:val="26"/>
          <w:lang w:val="vi-VN"/>
        </w:rPr>
      </w:pPr>
      <w:r w:rsidRPr="004D19C0">
        <w:rPr>
          <w:b/>
          <w:color w:val="000000" w:themeColor="text1"/>
          <w:spacing w:val="-4"/>
          <w:szCs w:val="26"/>
        </w:rPr>
        <w:t xml:space="preserve">c. Đơn vị lấy mẫu, phân tích hiện trạng môi trường: </w:t>
      </w:r>
      <w:r w:rsidR="009E6894" w:rsidRPr="004D19C0">
        <w:rPr>
          <w:b/>
          <w:bCs/>
          <w:color w:val="000000" w:themeColor="text1"/>
          <w:lang w:val="vi-VN"/>
        </w:rPr>
        <w:t xml:space="preserve">Công ty Cổ phần </w:t>
      </w:r>
      <w:r w:rsidR="00361782" w:rsidRPr="004D19C0">
        <w:rPr>
          <w:b/>
          <w:bCs/>
          <w:color w:val="000000" w:themeColor="text1"/>
          <w:lang w:val="vi-VN"/>
        </w:rPr>
        <w:t>Kỹ thuật Điện và Môi trường Asia Green</w:t>
      </w:r>
      <w:r w:rsidR="009E6894" w:rsidRPr="004D19C0">
        <w:rPr>
          <w:b/>
          <w:bCs/>
          <w:color w:val="000000" w:themeColor="text1"/>
          <w:lang w:val="vi-VN"/>
        </w:rPr>
        <w:t>.</w:t>
      </w:r>
    </w:p>
    <w:p w14:paraId="72612D84" w14:textId="0E0011F7" w:rsidR="009E6894" w:rsidRPr="004D19C0" w:rsidRDefault="009E6894" w:rsidP="009E6894">
      <w:pPr>
        <w:widowControl w:val="0"/>
        <w:ind w:firstLine="567"/>
        <w:rPr>
          <w:color w:val="000000" w:themeColor="text1"/>
          <w:szCs w:val="26"/>
          <w:lang w:val="nl-NL"/>
        </w:rPr>
      </w:pPr>
      <w:bookmarkStart w:id="127" w:name="_Toc163641868"/>
      <w:bookmarkStart w:id="128" w:name="_Toc164239423"/>
      <w:bookmarkStart w:id="129" w:name="_Toc164240203"/>
      <w:bookmarkStart w:id="130" w:name="_Toc164255987"/>
      <w:bookmarkStart w:id="131" w:name="_Toc183968462"/>
      <w:bookmarkStart w:id="132" w:name="_Toc183975986"/>
      <w:bookmarkStart w:id="133" w:name="_Toc184375670"/>
      <w:bookmarkStart w:id="134" w:name="_Toc184997388"/>
      <w:bookmarkStart w:id="135" w:name="_Toc185327430"/>
      <w:bookmarkStart w:id="136" w:name="_Toc186321124"/>
      <w:r w:rsidRPr="004D19C0">
        <w:rPr>
          <w:color w:val="000000" w:themeColor="text1"/>
          <w:szCs w:val="26"/>
          <w:lang w:val="nl-NL"/>
        </w:rPr>
        <w:t xml:space="preserve">- Đại diện: </w:t>
      </w:r>
      <w:r w:rsidR="00361782" w:rsidRPr="004D19C0">
        <w:rPr>
          <w:color w:val="000000" w:themeColor="text1"/>
          <w:szCs w:val="26"/>
          <w:lang w:val="nl-NL"/>
        </w:rPr>
        <w:t>Ông</w:t>
      </w:r>
      <w:r w:rsidR="00361782" w:rsidRPr="004D19C0">
        <w:rPr>
          <w:color w:val="000000" w:themeColor="text1"/>
          <w:szCs w:val="26"/>
          <w:lang w:val="vi-VN"/>
        </w:rPr>
        <w:t xml:space="preserve"> Nguyễn Thế Mạnh</w:t>
      </w:r>
      <w:r w:rsidR="00361782" w:rsidRPr="004D19C0">
        <w:rPr>
          <w:color w:val="000000" w:themeColor="text1"/>
          <w:szCs w:val="26"/>
          <w:lang w:val="vi-VN"/>
        </w:rPr>
        <w:tab/>
      </w:r>
      <w:r w:rsidRPr="004D19C0">
        <w:rPr>
          <w:color w:val="000000" w:themeColor="text1"/>
          <w:szCs w:val="26"/>
          <w:lang w:val="nl-NL"/>
        </w:rPr>
        <w:tab/>
      </w:r>
      <w:r w:rsidR="00361782" w:rsidRPr="004D19C0">
        <w:rPr>
          <w:color w:val="000000" w:themeColor="text1"/>
          <w:szCs w:val="26"/>
          <w:lang w:val="vi-VN"/>
        </w:rPr>
        <w:t xml:space="preserve">- </w:t>
      </w:r>
      <w:r w:rsidRPr="004D19C0">
        <w:rPr>
          <w:color w:val="000000" w:themeColor="text1"/>
          <w:szCs w:val="26"/>
          <w:lang w:val="nl-NL"/>
        </w:rPr>
        <w:t>Chức vụ: Giám đốc</w:t>
      </w:r>
    </w:p>
    <w:p w14:paraId="6F66FCD3" w14:textId="1AA053B4" w:rsidR="009E6894" w:rsidRPr="004D19C0" w:rsidRDefault="009E6894" w:rsidP="009E6894">
      <w:pPr>
        <w:widowControl w:val="0"/>
        <w:ind w:firstLine="567"/>
        <w:rPr>
          <w:color w:val="000000" w:themeColor="text1"/>
          <w:lang w:val="vi-VN"/>
        </w:rPr>
      </w:pPr>
      <w:r w:rsidRPr="004D19C0">
        <w:rPr>
          <w:color w:val="000000" w:themeColor="text1"/>
          <w:lang w:val="de-DE"/>
        </w:rPr>
        <w:t>- Địa chỉ</w:t>
      </w:r>
      <w:r w:rsidRPr="004D19C0">
        <w:rPr>
          <w:color w:val="000000" w:themeColor="text1"/>
          <w:lang w:val="vi-VN"/>
        </w:rPr>
        <w:t xml:space="preserve"> trụ sở chính</w:t>
      </w:r>
      <w:r w:rsidRPr="004D19C0">
        <w:rPr>
          <w:color w:val="000000" w:themeColor="text1"/>
          <w:lang w:val="de-DE"/>
        </w:rPr>
        <w:t>:</w:t>
      </w:r>
      <w:r w:rsidRPr="004D19C0">
        <w:rPr>
          <w:color w:val="000000" w:themeColor="text1"/>
          <w:lang w:val="vi-VN"/>
        </w:rPr>
        <w:t xml:space="preserve"> </w:t>
      </w:r>
      <w:r w:rsidR="00361782" w:rsidRPr="004D19C0">
        <w:rPr>
          <w:color w:val="000000" w:themeColor="text1"/>
          <w:lang w:val="vi-VN"/>
        </w:rPr>
        <w:t>Ô số B14, khu B Khu đấu giá quyền sử dụng đất khu đất 3ha, Tổ dân phố số 1, đường Đức Diễn, phường Phú Diễn, Hà Nội.</w:t>
      </w:r>
    </w:p>
    <w:p w14:paraId="13B7D046" w14:textId="0BCA4344" w:rsidR="00361782" w:rsidRPr="004D19C0" w:rsidRDefault="00361782" w:rsidP="009E6894">
      <w:pPr>
        <w:widowControl w:val="0"/>
        <w:ind w:firstLine="567"/>
        <w:rPr>
          <w:color w:val="000000" w:themeColor="text1"/>
          <w:lang w:val="de-DE"/>
        </w:rPr>
      </w:pPr>
      <w:r w:rsidRPr="004D19C0">
        <w:rPr>
          <w:color w:val="000000" w:themeColor="text1"/>
          <w:lang w:val="vi-VN"/>
        </w:rPr>
        <w:lastRenderedPageBreak/>
        <w:t>- Địa chỉ phòng thí nghiệm: Số 10, LK29, Khu đô thị mới Vân Canh, xã Sơn Đồng, Hà Nội.</w:t>
      </w:r>
    </w:p>
    <w:p w14:paraId="1CD488E2" w14:textId="310DE039" w:rsidR="009E6894" w:rsidRPr="004D19C0" w:rsidRDefault="009E6894" w:rsidP="00361782">
      <w:pPr>
        <w:widowControl w:val="0"/>
        <w:ind w:firstLine="567"/>
        <w:rPr>
          <w:color w:val="000000" w:themeColor="text1"/>
          <w:lang w:val="de-DE"/>
        </w:rPr>
      </w:pPr>
      <w:r w:rsidRPr="004D19C0">
        <w:rPr>
          <w:color w:val="000000" w:themeColor="text1"/>
          <w:lang w:val="de-DE"/>
        </w:rPr>
        <w:t xml:space="preserve">- </w:t>
      </w:r>
      <w:r w:rsidRPr="004D19C0">
        <w:rPr>
          <w:color w:val="000000" w:themeColor="text1"/>
          <w:lang w:val="vi-VN"/>
        </w:rPr>
        <w:t xml:space="preserve">Quyết định số </w:t>
      </w:r>
      <w:r w:rsidR="00361782" w:rsidRPr="004D19C0">
        <w:rPr>
          <w:color w:val="000000" w:themeColor="text1"/>
          <w:lang w:val="vi-VN"/>
        </w:rPr>
        <w:t>02</w:t>
      </w:r>
      <w:r w:rsidRPr="004D19C0">
        <w:rPr>
          <w:color w:val="000000" w:themeColor="text1"/>
          <w:lang w:val="vi-VN"/>
        </w:rPr>
        <w:t>/GCN-</w:t>
      </w:r>
      <w:r w:rsidR="00361782" w:rsidRPr="004D19C0">
        <w:rPr>
          <w:color w:val="000000" w:themeColor="text1"/>
          <w:lang w:val="vi-VN"/>
        </w:rPr>
        <w:t>BN</w:t>
      </w:r>
      <w:r w:rsidRPr="004D19C0">
        <w:rPr>
          <w:color w:val="000000" w:themeColor="text1"/>
          <w:lang w:val="vi-VN"/>
        </w:rPr>
        <w:t xml:space="preserve">NMT ngày </w:t>
      </w:r>
      <w:r w:rsidR="00361782" w:rsidRPr="004D19C0">
        <w:rPr>
          <w:color w:val="000000" w:themeColor="text1"/>
          <w:lang w:val="vi-VN"/>
        </w:rPr>
        <w:t xml:space="preserve">13/01/2026 </w:t>
      </w:r>
      <w:r w:rsidRPr="004D19C0">
        <w:rPr>
          <w:color w:val="000000" w:themeColor="text1"/>
          <w:lang w:val="vi-VN"/>
        </w:rPr>
        <w:t xml:space="preserve">của Bộ </w:t>
      </w:r>
      <w:r w:rsidR="00361782" w:rsidRPr="004D19C0">
        <w:rPr>
          <w:color w:val="000000" w:themeColor="text1"/>
          <w:lang w:val="vi-VN"/>
        </w:rPr>
        <w:t xml:space="preserve">Nông nghiệp </w:t>
      </w:r>
      <w:r w:rsidRPr="004D19C0">
        <w:rPr>
          <w:color w:val="000000" w:themeColor="text1"/>
          <w:lang w:val="vi-VN"/>
        </w:rPr>
        <w:t xml:space="preserve">và Môi trường </w:t>
      </w:r>
      <w:r w:rsidRPr="004D19C0">
        <w:rPr>
          <w:color w:val="000000" w:themeColor="text1"/>
          <w:lang w:val="de-DE"/>
        </w:rPr>
        <w:t xml:space="preserve">về việc chứng nhận đăng ký hoạt động thử nghiệm và đủ điều kiện hoạt động dịch vụ quan trắc môi </w:t>
      </w:r>
      <w:r w:rsidR="00361782" w:rsidRPr="004D19C0">
        <w:rPr>
          <w:color w:val="000000" w:themeColor="text1"/>
          <w:lang w:val="de-DE"/>
        </w:rPr>
        <w:t>trường</w:t>
      </w:r>
      <w:r w:rsidR="00361782" w:rsidRPr="004D19C0">
        <w:rPr>
          <w:color w:val="000000" w:themeColor="text1"/>
          <w:lang w:val="vi-VN"/>
        </w:rPr>
        <w:t xml:space="preserve">. Mã số chứng nhận </w:t>
      </w:r>
      <w:r w:rsidRPr="004D19C0">
        <w:rPr>
          <w:color w:val="000000" w:themeColor="text1"/>
          <w:lang w:val="de-DE"/>
        </w:rPr>
        <w:t xml:space="preserve">VIMCERTS </w:t>
      </w:r>
      <w:r w:rsidR="00361782" w:rsidRPr="004D19C0">
        <w:rPr>
          <w:color w:val="000000" w:themeColor="text1"/>
          <w:lang w:val="de-DE"/>
        </w:rPr>
        <w:t>174</w:t>
      </w:r>
      <w:r w:rsidRPr="004D19C0">
        <w:rPr>
          <w:color w:val="000000" w:themeColor="text1"/>
          <w:lang w:val="de-DE"/>
        </w:rPr>
        <w:t xml:space="preserve">. </w:t>
      </w:r>
    </w:p>
    <w:p w14:paraId="14F9DAEA" w14:textId="77777777" w:rsidR="00496226" w:rsidRPr="004D19C0" w:rsidRDefault="00496226" w:rsidP="0079438E">
      <w:pPr>
        <w:pStyle w:val="Heading3"/>
        <w:keepNext w:val="0"/>
        <w:keepLines w:val="0"/>
        <w:widowControl w:val="0"/>
        <w:spacing w:line="312" w:lineRule="auto"/>
        <w:rPr>
          <w:i w:val="0"/>
          <w:color w:val="000000" w:themeColor="text1"/>
          <w:szCs w:val="26"/>
          <w:lang w:val="vi-VN"/>
        </w:rPr>
      </w:pPr>
      <w:bookmarkStart w:id="137" w:name="_Toc232582781"/>
      <w:bookmarkStart w:id="138" w:name="_Toc232583132"/>
      <w:bookmarkStart w:id="139" w:name="_Toc232583512"/>
      <w:r w:rsidRPr="004D19C0">
        <w:rPr>
          <w:i w:val="0"/>
          <w:color w:val="000000" w:themeColor="text1"/>
          <w:szCs w:val="26"/>
          <w:lang w:val="vi-VN"/>
        </w:rPr>
        <w:t>3.2. Các bước thực hiện ĐTM</w:t>
      </w:r>
      <w:bookmarkEnd w:id="127"/>
      <w:bookmarkEnd w:id="128"/>
      <w:bookmarkEnd w:id="129"/>
      <w:bookmarkEnd w:id="130"/>
      <w:bookmarkEnd w:id="131"/>
      <w:bookmarkEnd w:id="132"/>
      <w:bookmarkEnd w:id="133"/>
      <w:bookmarkEnd w:id="134"/>
      <w:bookmarkEnd w:id="135"/>
      <w:bookmarkEnd w:id="136"/>
      <w:bookmarkEnd w:id="137"/>
      <w:bookmarkEnd w:id="138"/>
      <w:bookmarkEnd w:id="139"/>
    </w:p>
    <w:p w14:paraId="504FEFAA" w14:textId="77777777" w:rsidR="00496226" w:rsidRPr="004D19C0" w:rsidRDefault="00496226" w:rsidP="0079438E">
      <w:pPr>
        <w:widowControl w:val="0"/>
        <w:ind w:firstLine="567"/>
        <w:rPr>
          <w:color w:val="000000" w:themeColor="text1"/>
          <w:szCs w:val="26"/>
          <w:lang w:val="vi-VN"/>
        </w:rPr>
      </w:pPr>
      <w:r w:rsidRPr="004D19C0">
        <w:rPr>
          <w:color w:val="000000" w:themeColor="text1"/>
          <w:szCs w:val="26"/>
          <w:lang w:val="vi-VN"/>
        </w:rPr>
        <w:t>Báo cáo ĐTM được lập thông qua các bước cơ bản sau:</w:t>
      </w:r>
    </w:p>
    <w:p w14:paraId="25AA307D" w14:textId="77777777" w:rsidR="00496226" w:rsidRPr="004D19C0" w:rsidRDefault="00496226" w:rsidP="0079438E">
      <w:pPr>
        <w:widowControl w:val="0"/>
        <w:ind w:firstLine="567"/>
        <w:rPr>
          <w:color w:val="000000" w:themeColor="text1"/>
          <w:szCs w:val="26"/>
          <w:lang w:val="vi-VN"/>
        </w:rPr>
      </w:pPr>
      <w:r w:rsidRPr="004D19C0">
        <w:rPr>
          <w:color w:val="000000" w:themeColor="text1"/>
          <w:szCs w:val="26"/>
          <w:lang w:val="vi-VN"/>
        </w:rPr>
        <w:t>- Bước 1: Nghiên cứu đề xuất dự án đầu tư;</w:t>
      </w:r>
    </w:p>
    <w:p w14:paraId="0D12FC30" w14:textId="77777777" w:rsidR="00496226" w:rsidRPr="004D19C0" w:rsidRDefault="00496226" w:rsidP="0079438E">
      <w:pPr>
        <w:widowControl w:val="0"/>
        <w:ind w:firstLine="567"/>
        <w:rPr>
          <w:color w:val="000000" w:themeColor="text1"/>
          <w:szCs w:val="26"/>
          <w:lang w:val="vi-VN"/>
        </w:rPr>
      </w:pPr>
      <w:r w:rsidRPr="004D19C0">
        <w:rPr>
          <w:color w:val="000000" w:themeColor="text1"/>
          <w:szCs w:val="26"/>
          <w:lang w:val="vi-VN"/>
        </w:rPr>
        <w:t xml:space="preserve">- Bước 2: Nghiên cứu hiện trạng môi trường tự nhiên và </w:t>
      </w:r>
      <w:r w:rsidRPr="004D19C0">
        <w:rPr>
          <w:color w:val="000000" w:themeColor="text1"/>
          <w:szCs w:val="26"/>
        </w:rPr>
        <w:t>KT-XH</w:t>
      </w:r>
      <w:r w:rsidRPr="004D19C0">
        <w:rPr>
          <w:color w:val="000000" w:themeColor="text1"/>
          <w:szCs w:val="26"/>
          <w:lang w:val="vi-VN"/>
        </w:rPr>
        <w:t xml:space="preserve"> khu vực dự án.</w:t>
      </w:r>
    </w:p>
    <w:p w14:paraId="2C616992" w14:textId="77777777" w:rsidR="00496226" w:rsidRPr="004D19C0" w:rsidRDefault="00496226" w:rsidP="0079438E">
      <w:pPr>
        <w:widowControl w:val="0"/>
        <w:ind w:firstLine="567"/>
        <w:rPr>
          <w:color w:val="000000" w:themeColor="text1"/>
          <w:szCs w:val="26"/>
          <w:lang w:val="vi-VN"/>
        </w:rPr>
      </w:pPr>
      <w:r w:rsidRPr="004D19C0">
        <w:rPr>
          <w:color w:val="000000" w:themeColor="text1"/>
          <w:szCs w:val="26"/>
          <w:lang w:val="vi-VN"/>
        </w:rPr>
        <w:t xml:space="preserve">- Bước 3: Đo đạc, lấy mẫu, phân tích và đánh giá </w:t>
      </w:r>
      <w:r w:rsidRPr="004D19C0">
        <w:rPr>
          <w:color w:val="000000" w:themeColor="text1"/>
          <w:szCs w:val="26"/>
        </w:rPr>
        <w:t>hiện trạng môi trường</w:t>
      </w:r>
      <w:r w:rsidRPr="004D19C0">
        <w:rPr>
          <w:color w:val="000000" w:themeColor="text1"/>
          <w:szCs w:val="26"/>
          <w:lang w:val="vi-VN"/>
        </w:rPr>
        <w:t xml:space="preserve"> khu vực dự án.</w:t>
      </w:r>
    </w:p>
    <w:p w14:paraId="301BDF5B" w14:textId="77777777" w:rsidR="00496226" w:rsidRPr="004D19C0" w:rsidRDefault="00496226" w:rsidP="0079438E">
      <w:pPr>
        <w:widowControl w:val="0"/>
        <w:ind w:firstLine="567"/>
        <w:rPr>
          <w:color w:val="000000" w:themeColor="text1"/>
          <w:szCs w:val="26"/>
          <w:lang w:val="vi-VN"/>
        </w:rPr>
      </w:pPr>
      <w:r w:rsidRPr="004D19C0">
        <w:rPr>
          <w:color w:val="000000" w:themeColor="text1"/>
          <w:szCs w:val="26"/>
          <w:lang w:val="vi-VN"/>
        </w:rPr>
        <w:t>- Bước 4: Thực hiện đánh giá, dự báo các tác động tiêu cực tới môi trường theo các giai đoạn thực hiện dự án.</w:t>
      </w:r>
    </w:p>
    <w:p w14:paraId="38546D51" w14:textId="77777777" w:rsidR="00496226" w:rsidRPr="004D19C0" w:rsidRDefault="00496226" w:rsidP="0079438E">
      <w:pPr>
        <w:widowControl w:val="0"/>
        <w:ind w:firstLine="567"/>
        <w:rPr>
          <w:color w:val="000000" w:themeColor="text1"/>
          <w:szCs w:val="26"/>
          <w:lang w:val="vi-VN"/>
        </w:rPr>
      </w:pPr>
      <w:r w:rsidRPr="004D19C0">
        <w:rPr>
          <w:color w:val="000000" w:themeColor="text1"/>
          <w:szCs w:val="26"/>
          <w:lang w:val="vi-VN"/>
        </w:rPr>
        <w:t>- Bước 5: Xây dựng các biện pháp phòng ngừa, giảm thiểu tác động tiêu cực và phòng ngừa, ứng phó rủi ro, sự cố của dự án.</w:t>
      </w:r>
    </w:p>
    <w:p w14:paraId="19F28C4D" w14:textId="77777777" w:rsidR="00496226" w:rsidRPr="004D19C0" w:rsidRDefault="00496226" w:rsidP="0079438E">
      <w:pPr>
        <w:widowControl w:val="0"/>
        <w:ind w:firstLine="567"/>
        <w:rPr>
          <w:color w:val="000000" w:themeColor="text1"/>
          <w:szCs w:val="26"/>
          <w:lang w:val="vi-VN"/>
        </w:rPr>
      </w:pPr>
      <w:r w:rsidRPr="004D19C0">
        <w:rPr>
          <w:color w:val="000000" w:themeColor="text1"/>
          <w:szCs w:val="26"/>
          <w:lang w:val="vi-VN"/>
        </w:rPr>
        <w:t>- Bước 6: Hoàn thiện n</w:t>
      </w:r>
      <w:r w:rsidRPr="004D19C0">
        <w:rPr>
          <w:color w:val="000000" w:themeColor="text1"/>
          <w:szCs w:val="26"/>
        </w:rPr>
        <w:t>ội</w:t>
      </w:r>
      <w:r w:rsidRPr="004D19C0">
        <w:rPr>
          <w:color w:val="000000" w:themeColor="text1"/>
          <w:szCs w:val="26"/>
          <w:lang w:val="vi-VN"/>
        </w:rPr>
        <w:t xml:space="preserve"> dung báo cáo ĐTM của dự án và trình thẩm định.</w:t>
      </w:r>
    </w:p>
    <w:p w14:paraId="08FD3194" w14:textId="77777777" w:rsidR="00496226" w:rsidRPr="004D19C0" w:rsidRDefault="00496226" w:rsidP="0079438E">
      <w:pPr>
        <w:widowControl w:val="0"/>
        <w:ind w:firstLine="567"/>
        <w:rPr>
          <w:color w:val="000000" w:themeColor="text1"/>
          <w:szCs w:val="26"/>
          <w:lang w:val="vi-VN"/>
        </w:rPr>
      </w:pPr>
      <w:r w:rsidRPr="004D19C0">
        <w:rPr>
          <w:color w:val="000000" w:themeColor="text1"/>
          <w:szCs w:val="26"/>
          <w:lang w:val="vi-VN"/>
        </w:rPr>
        <w:t>- Bước 7: Trình báo cáo ĐTM để thẩm định, phê duyệt.</w:t>
      </w:r>
    </w:p>
    <w:p w14:paraId="01F6166F" w14:textId="3DAE598F" w:rsidR="00236834" w:rsidRPr="00216448" w:rsidRDefault="00496226" w:rsidP="00216448">
      <w:pPr>
        <w:widowControl w:val="0"/>
        <w:ind w:firstLine="567"/>
        <w:rPr>
          <w:color w:val="000000" w:themeColor="text1"/>
          <w:szCs w:val="26"/>
          <w:lang w:val="vi-VN"/>
        </w:rPr>
      </w:pPr>
      <w:r w:rsidRPr="004D19C0">
        <w:rPr>
          <w:color w:val="000000" w:themeColor="text1"/>
          <w:szCs w:val="26"/>
          <w:lang w:val="vi-VN"/>
        </w:rPr>
        <w:t>- Bước 8: Tuân thủ các hoạt động trong quyết định phê duyệt ĐTM khi thực hiện dự án.</w:t>
      </w:r>
      <w:bookmarkStart w:id="140" w:name="_Toc163641869"/>
      <w:bookmarkStart w:id="141" w:name="_Toc164239424"/>
      <w:bookmarkStart w:id="142" w:name="_Toc164240204"/>
      <w:bookmarkStart w:id="143" w:name="_Toc164255988"/>
      <w:bookmarkStart w:id="144" w:name="_Toc183968463"/>
      <w:bookmarkStart w:id="145" w:name="_Toc183975987"/>
      <w:bookmarkStart w:id="146" w:name="_Toc184375671"/>
      <w:bookmarkStart w:id="147" w:name="_Toc184997389"/>
      <w:bookmarkStart w:id="148" w:name="_Toc185327431"/>
      <w:bookmarkStart w:id="149" w:name="_Toc186321125"/>
    </w:p>
    <w:p w14:paraId="30B59FF6" w14:textId="0C24FC77" w:rsidR="00496226" w:rsidRPr="004D19C0" w:rsidRDefault="00496226" w:rsidP="00C96482">
      <w:pPr>
        <w:pStyle w:val="Heading3"/>
        <w:keepNext w:val="0"/>
        <w:keepLines w:val="0"/>
        <w:widowControl w:val="0"/>
        <w:spacing w:line="300" w:lineRule="auto"/>
        <w:rPr>
          <w:i w:val="0"/>
          <w:color w:val="000000" w:themeColor="text1"/>
          <w:szCs w:val="26"/>
          <w:lang w:val="vi-VN"/>
        </w:rPr>
      </w:pPr>
      <w:bookmarkStart w:id="150" w:name="_Toc232582782"/>
      <w:bookmarkStart w:id="151" w:name="_Toc232583133"/>
      <w:bookmarkStart w:id="152" w:name="_Toc232583513"/>
      <w:r w:rsidRPr="004D19C0">
        <w:rPr>
          <w:i w:val="0"/>
          <w:color w:val="000000" w:themeColor="text1"/>
          <w:szCs w:val="26"/>
          <w:lang w:val="vi-VN"/>
        </w:rPr>
        <w:t>3.3. Danh sách những người thực hiện</w:t>
      </w:r>
      <w:bookmarkEnd w:id="140"/>
      <w:bookmarkEnd w:id="141"/>
      <w:bookmarkEnd w:id="142"/>
      <w:bookmarkEnd w:id="143"/>
      <w:bookmarkEnd w:id="144"/>
      <w:bookmarkEnd w:id="145"/>
      <w:bookmarkEnd w:id="146"/>
      <w:bookmarkEnd w:id="147"/>
      <w:bookmarkEnd w:id="148"/>
      <w:bookmarkEnd w:id="149"/>
      <w:bookmarkEnd w:id="150"/>
      <w:bookmarkEnd w:id="151"/>
      <w:bookmarkEnd w:id="152"/>
    </w:p>
    <w:p w14:paraId="42C67436" w14:textId="2691CD34" w:rsidR="00496226" w:rsidRPr="004D19C0" w:rsidRDefault="00496226" w:rsidP="00C96482">
      <w:pPr>
        <w:widowControl w:val="0"/>
        <w:spacing w:line="300" w:lineRule="auto"/>
        <w:ind w:firstLine="567"/>
        <w:rPr>
          <w:color w:val="000000" w:themeColor="text1"/>
          <w:szCs w:val="26"/>
          <w:lang w:val="vi-VN"/>
        </w:rPr>
      </w:pPr>
      <w:r w:rsidRPr="004D19C0">
        <w:rPr>
          <w:color w:val="000000" w:themeColor="text1"/>
          <w:szCs w:val="26"/>
          <w:lang w:val="vi-VN"/>
        </w:rPr>
        <w:t>Các thành viên tham gia lập báo cáo ĐTM:</w:t>
      </w:r>
    </w:p>
    <w:p w14:paraId="52651F45" w14:textId="1564C9FB" w:rsidR="00496226" w:rsidRPr="004D19C0" w:rsidRDefault="00496226" w:rsidP="00544844">
      <w:pPr>
        <w:pStyle w:val="ABANG"/>
        <w:spacing w:line="312" w:lineRule="auto"/>
        <w:outlineLvl w:val="0"/>
        <w:rPr>
          <w:rFonts w:ascii="Times New Roman" w:hAnsi="Times New Roman"/>
          <w:b/>
          <w:i w:val="0"/>
          <w:color w:val="000000" w:themeColor="text1"/>
        </w:rPr>
      </w:pPr>
      <w:bookmarkStart w:id="153" w:name="_Toc163641800"/>
      <w:bookmarkStart w:id="154" w:name="_Toc164239255"/>
      <w:bookmarkStart w:id="155" w:name="_Toc164239425"/>
      <w:bookmarkStart w:id="156" w:name="_Toc164240205"/>
      <w:bookmarkStart w:id="157" w:name="_Toc164255989"/>
      <w:bookmarkStart w:id="158" w:name="_Toc183968464"/>
      <w:bookmarkStart w:id="159" w:name="_Toc183970317"/>
      <w:bookmarkStart w:id="160" w:name="_Toc183975988"/>
      <w:bookmarkStart w:id="161" w:name="_Toc185327432"/>
      <w:bookmarkStart w:id="162" w:name="_Toc186321126"/>
      <w:bookmarkStart w:id="163" w:name="_Toc232583514"/>
      <w:r w:rsidRPr="004D19C0">
        <w:rPr>
          <w:rFonts w:ascii="Times New Roman" w:hAnsi="Times New Roman"/>
          <w:b/>
          <w:i w:val="0"/>
          <w:color w:val="000000" w:themeColor="text1"/>
        </w:rPr>
        <w:t>Bảng 0.1. Danh sách các thành viên tham gia lập báo cáo ĐTM</w:t>
      </w:r>
      <w:bookmarkEnd w:id="153"/>
      <w:bookmarkEnd w:id="154"/>
      <w:bookmarkEnd w:id="155"/>
      <w:bookmarkEnd w:id="156"/>
      <w:bookmarkEnd w:id="157"/>
      <w:bookmarkEnd w:id="158"/>
      <w:bookmarkEnd w:id="159"/>
      <w:bookmarkEnd w:id="160"/>
      <w:bookmarkEnd w:id="161"/>
      <w:bookmarkEnd w:id="162"/>
      <w:bookmarkEnd w:id="163"/>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2098"/>
        <w:gridCol w:w="1842"/>
        <w:gridCol w:w="2268"/>
        <w:gridCol w:w="2551"/>
      </w:tblGrid>
      <w:tr w:rsidR="004D19C0" w:rsidRPr="004D19C0" w14:paraId="2E5F87EE" w14:textId="77777777" w:rsidTr="00100BD0">
        <w:trPr>
          <w:trHeight w:val="20"/>
          <w:tblHeader/>
          <w:jc w:val="center"/>
        </w:trPr>
        <w:tc>
          <w:tcPr>
            <w:tcW w:w="59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C6D8A3D" w14:textId="77777777" w:rsidR="00496226" w:rsidRPr="004D19C0" w:rsidRDefault="00496226" w:rsidP="00236834">
            <w:pPr>
              <w:tabs>
                <w:tab w:val="left" w:pos="720"/>
              </w:tabs>
              <w:adjustRightInd w:val="0"/>
              <w:spacing w:before="40" w:after="40" w:line="240" w:lineRule="auto"/>
              <w:jc w:val="center"/>
              <w:rPr>
                <w:b/>
                <w:color w:val="000000" w:themeColor="text1"/>
                <w:sz w:val="24"/>
                <w:szCs w:val="24"/>
              </w:rPr>
            </w:pPr>
            <w:r w:rsidRPr="004D19C0">
              <w:rPr>
                <w:b/>
                <w:color w:val="000000" w:themeColor="text1"/>
                <w:sz w:val="24"/>
                <w:szCs w:val="24"/>
                <w:lang w:val="vi-VN"/>
              </w:rPr>
              <w:br w:type="page"/>
            </w:r>
            <w:r w:rsidRPr="004D19C0">
              <w:rPr>
                <w:b/>
                <w:color w:val="000000" w:themeColor="text1"/>
                <w:sz w:val="24"/>
                <w:szCs w:val="24"/>
              </w:rPr>
              <w:t>TT</w:t>
            </w:r>
          </w:p>
        </w:tc>
        <w:tc>
          <w:tcPr>
            <w:tcW w:w="209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15CF66A" w14:textId="77777777" w:rsidR="00496226" w:rsidRPr="004D19C0" w:rsidRDefault="00496226" w:rsidP="00236834">
            <w:pPr>
              <w:tabs>
                <w:tab w:val="left" w:pos="720"/>
              </w:tabs>
              <w:adjustRightInd w:val="0"/>
              <w:spacing w:before="40" w:after="40" w:line="240" w:lineRule="auto"/>
              <w:jc w:val="center"/>
              <w:rPr>
                <w:b/>
                <w:color w:val="000000" w:themeColor="text1"/>
                <w:sz w:val="24"/>
                <w:szCs w:val="24"/>
              </w:rPr>
            </w:pPr>
            <w:r w:rsidRPr="004D19C0">
              <w:rPr>
                <w:b/>
                <w:color w:val="000000" w:themeColor="text1"/>
                <w:sz w:val="24"/>
                <w:szCs w:val="24"/>
              </w:rPr>
              <w:t>Họ tên</w:t>
            </w:r>
          </w:p>
        </w:tc>
        <w:tc>
          <w:tcPr>
            <w:tcW w:w="1842"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6661973" w14:textId="61083491" w:rsidR="00496226" w:rsidRPr="004D19C0" w:rsidRDefault="00496226" w:rsidP="00236834">
            <w:pPr>
              <w:tabs>
                <w:tab w:val="left" w:pos="720"/>
              </w:tabs>
              <w:adjustRightInd w:val="0"/>
              <w:spacing w:before="40" w:after="40" w:line="240" w:lineRule="auto"/>
              <w:jc w:val="center"/>
              <w:rPr>
                <w:b/>
                <w:color w:val="000000" w:themeColor="text1"/>
                <w:sz w:val="24"/>
                <w:szCs w:val="24"/>
              </w:rPr>
            </w:pPr>
            <w:r w:rsidRPr="004D19C0">
              <w:rPr>
                <w:b/>
                <w:color w:val="000000" w:themeColor="text1"/>
                <w:sz w:val="24"/>
                <w:szCs w:val="24"/>
              </w:rPr>
              <w:t>Chuyên</w:t>
            </w:r>
            <w:r w:rsidR="00A2213C" w:rsidRPr="004D19C0">
              <w:rPr>
                <w:b/>
                <w:color w:val="000000" w:themeColor="text1"/>
                <w:sz w:val="24"/>
                <w:szCs w:val="24"/>
                <w:lang w:val="vi-VN"/>
              </w:rPr>
              <w:t xml:space="preserve"> </w:t>
            </w:r>
            <w:r w:rsidRPr="004D19C0">
              <w:rPr>
                <w:b/>
                <w:color w:val="000000" w:themeColor="text1"/>
                <w:sz w:val="24"/>
                <w:szCs w:val="24"/>
              </w:rPr>
              <w:t>ngành/</w:t>
            </w:r>
          </w:p>
          <w:p w14:paraId="55EB1B8E" w14:textId="77777777" w:rsidR="00496226" w:rsidRPr="004D19C0" w:rsidRDefault="00496226" w:rsidP="00236834">
            <w:pPr>
              <w:tabs>
                <w:tab w:val="left" w:pos="720"/>
              </w:tabs>
              <w:adjustRightInd w:val="0"/>
              <w:spacing w:before="40" w:after="40" w:line="240" w:lineRule="auto"/>
              <w:jc w:val="center"/>
              <w:rPr>
                <w:b/>
                <w:color w:val="000000" w:themeColor="text1"/>
                <w:sz w:val="24"/>
                <w:szCs w:val="24"/>
              </w:rPr>
            </w:pPr>
            <w:r w:rsidRPr="004D19C0">
              <w:rPr>
                <w:b/>
                <w:color w:val="000000" w:themeColor="text1"/>
                <w:sz w:val="24"/>
                <w:szCs w:val="24"/>
              </w:rPr>
              <w:t>Chức vụ</w:t>
            </w:r>
          </w:p>
        </w:tc>
        <w:tc>
          <w:tcPr>
            <w:tcW w:w="226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78CFB11" w14:textId="77777777" w:rsidR="00496226" w:rsidRPr="004D19C0" w:rsidRDefault="00496226" w:rsidP="00236834">
            <w:pPr>
              <w:tabs>
                <w:tab w:val="left" w:pos="720"/>
              </w:tabs>
              <w:adjustRightInd w:val="0"/>
              <w:spacing w:before="40" w:after="40" w:line="240" w:lineRule="auto"/>
              <w:jc w:val="center"/>
              <w:rPr>
                <w:b/>
                <w:color w:val="000000" w:themeColor="text1"/>
                <w:sz w:val="24"/>
                <w:szCs w:val="24"/>
              </w:rPr>
            </w:pPr>
            <w:r w:rsidRPr="004D19C0">
              <w:rPr>
                <w:b/>
                <w:color w:val="000000" w:themeColor="text1"/>
                <w:sz w:val="24"/>
                <w:szCs w:val="24"/>
              </w:rPr>
              <w:t>Nội dung phụ trách</w:t>
            </w:r>
          </w:p>
        </w:tc>
        <w:tc>
          <w:tcPr>
            <w:tcW w:w="2551" w:type="dxa"/>
            <w:tcBorders>
              <w:top w:val="single" w:sz="4" w:space="0" w:color="auto"/>
              <w:left w:val="single" w:sz="4" w:space="0" w:color="auto"/>
              <w:bottom w:val="single" w:sz="4" w:space="0" w:color="auto"/>
              <w:right w:val="single" w:sz="4" w:space="0" w:color="auto"/>
            </w:tcBorders>
            <w:shd w:val="clear" w:color="auto" w:fill="DEEAF6"/>
            <w:vAlign w:val="center"/>
          </w:tcPr>
          <w:p w14:paraId="368884E8" w14:textId="77777777" w:rsidR="00496226" w:rsidRPr="004D19C0" w:rsidRDefault="00496226" w:rsidP="00236834">
            <w:pPr>
              <w:tabs>
                <w:tab w:val="left" w:pos="720"/>
              </w:tabs>
              <w:adjustRightInd w:val="0"/>
              <w:spacing w:before="40" w:after="40" w:line="240" w:lineRule="auto"/>
              <w:jc w:val="center"/>
              <w:rPr>
                <w:b/>
                <w:color w:val="000000" w:themeColor="text1"/>
                <w:sz w:val="24"/>
                <w:szCs w:val="24"/>
              </w:rPr>
            </w:pPr>
            <w:r w:rsidRPr="004D19C0">
              <w:rPr>
                <w:b/>
                <w:color w:val="000000" w:themeColor="text1"/>
                <w:sz w:val="24"/>
                <w:szCs w:val="24"/>
              </w:rPr>
              <w:t>Chữ ký</w:t>
            </w:r>
          </w:p>
        </w:tc>
      </w:tr>
      <w:tr w:rsidR="004D19C0" w:rsidRPr="004D19C0" w14:paraId="54037B24" w14:textId="77777777" w:rsidTr="007A3DE5">
        <w:trPr>
          <w:trHeight w:val="1077"/>
          <w:jc w:val="center"/>
        </w:trPr>
        <w:tc>
          <w:tcPr>
            <w:tcW w:w="591" w:type="dxa"/>
            <w:tcBorders>
              <w:top w:val="single" w:sz="4" w:space="0" w:color="auto"/>
              <w:left w:val="single" w:sz="4" w:space="0" w:color="auto"/>
              <w:bottom w:val="single" w:sz="4" w:space="0" w:color="auto"/>
              <w:right w:val="single" w:sz="4" w:space="0" w:color="auto"/>
            </w:tcBorders>
            <w:vAlign w:val="center"/>
          </w:tcPr>
          <w:p w14:paraId="67824E5A" w14:textId="0E12D2C9" w:rsidR="007A3DE5" w:rsidRPr="004D19C0" w:rsidRDefault="007A3DE5" w:rsidP="00BE06EE">
            <w:pPr>
              <w:tabs>
                <w:tab w:val="left" w:pos="720"/>
              </w:tabs>
              <w:adjustRightInd w:val="0"/>
              <w:spacing w:before="40" w:after="40" w:line="240" w:lineRule="auto"/>
              <w:jc w:val="center"/>
              <w:rPr>
                <w:color w:val="000000" w:themeColor="text1"/>
                <w:sz w:val="24"/>
                <w:szCs w:val="24"/>
              </w:rPr>
            </w:pPr>
            <w:r w:rsidRPr="004D19C0">
              <w:rPr>
                <w:rFonts w:cs="Times New Roman"/>
                <w:color w:val="000000" w:themeColor="text1"/>
                <w:sz w:val="24"/>
                <w:szCs w:val="24"/>
              </w:rPr>
              <w:t>1</w:t>
            </w:r>
          </w:p>
        </w:tc>
        <w:tc>
          <w:tcPr>
            <w:tcW w:w="2098" w:type="dxa"/>
            <w:vAlign w:val="center"/>
          </w:tcPr>
          <w:p w14:paraId="0D04BC7F" w14:textId="21EB0CE5" w:rsidR="007A3DE5" w:rsidRPr="004D19C0" w:rsidRDefault="007A3DE5" w:rsidP="00236834">
            <w:pPr>
              <w:tabs>
                <w:tab w:val="left" w:pos="720"/>
              </w:tabs>
              <w:adjustRightInd w:val="0"/>
              <w:spacing w:before="40" w:after="40" w:line="240" w:lineRule="auto"/>
              <w:rPr>
                <w:color w:val="000000" w:themeColor="text1"/>
                <w:sz w:val="24"/>
                <w:szCs w:val="24"/>
              </w:rPr>
            </w:pPr>
            <w:r w:rsidRPr="004D19C0">
              <w:rPr>
                <w:rFonts w:eastAsia="Times New Roman" w:cs="Times New Roman"/>
                <w:color w:val="000000" w:themeColor="text1"/>
                <w:sz w:val="24"/>
                <w:szCs w:val="24"/>
                <w:lang w:val="nl-NL"/>
              </w:rPr>
              <w:t>Kim Trường Giang</w:t>
            </w:r>
          </w:p>
        </w:tc>
        <w:tc>
          <w:tcPr>
            <w:tcW w:w="1842" w:type="dxa"/>
            <w:vAlign w:val="center"/>
          </w:tcPr>
          <w:p w14:paraId="09C019E6" w14:textId="14C7FFF3" w:rsidR="007A3DE5" w:rsidRPr="004D19C0" w:rsidRDefault="007A3DE5" w:rsidP="00236834">
            <w:pPr>
              <w:tabs>
                <w:tab w:val="left" w:pos="720"/>
              </w:tabs>
              <w:adjustRightInd w:val="0"/>
              <w:spacing w:before="40" w:after="40" w:line="240" w:lineRule="auto"/>
              <w:jc w:val="center"/>
              <w:rPr>
                <w:color w:val="000000" w:themeColor="text1"/>
                <w:sz w:val="24"/>
                <w:szCs w:val="24"/>
              </w:rPr>
            </w:pPr>
            <w:r w:rsidRPr="004D19C0">
              <w:rPr>
                <w:rFonts w:eastAsia="Times New Roman" w:cs="Times New Roman"/>
                <w:color w:val="000000" w:themeColor="text1"/>
                <w:sz w:val="24"/>
                <w:szCs w:val="24"/>
                <w:lang w:val="nl-NL"/>
              </w:rPr>
              <w:t xml:space="preserve">Kỹ thuật     </w:t>
            </w:r>
            <w:r w:rsidRPr="004D19C0">
              <w:rPr>
                <w:rFonts w:eastAsia="Times New Roman" w:cs="Times New Roman"/>
                <w:color w:val="000000" w:themeColor="text1"/>
                <w:sz w:val="24"/>
                <w:szCs w:val="24"/>
                <w:lang w:val="vi-VN"/>
              </w:rPr>
              <w:t xml:space="preserve">    </w:t>
            </w:r>
            <w:r w:rsidRPr="004D19C0">
              <w:rPr>
                <w:rFonts w:eastAsia="Times New Roman" w:cs="Times New Roman"/>
                <w:color w:val="000000" w:themeColor="text1"/>
                <w:sz w:val="24"/>
                <w:szCs w:val="24"/>
                <w:lang w:val="nl-NL"/>
              </w:rPr>
              <w:t xml:space="preserve"> môi trường</w:t>
            </w:r>
          </w:p>
        </w:tc>
        <w:tc>
          <w:tcPr>
            <w:tcW w:w="2268" w:type="dxa"/>
            <w:tcBorders>
              <w:top w:val="single" w:sz="4" w:space="0" w:color="auto"/>
              <w:left w:val="single" w:sz="4" w:space="0" w:color="auto"/>
              <w:bottom w:val="single" w:sz="4" w:space="0" w:color="auto"/>
              <w:right w:val="single" w:sz="4" w:space="0" w:color="auto"/>
            </w:tcBorders>
            <w:vAlign w:val="center"/>
          </w:tcPr>
          <w:p w14:paraId="29AE4427" w14:textId="008AF2ED" w:rsidR="007A3DE5" w:rsidRPr="004D19C0" w:rsidRDefault="007A3DE5" w:rsidP="00236834">
            <w:pPr>
              <w:tabs>
                <w:tab w:val="left" w:pos="720"/>
              </w:tabs>
              <w:adjustRightInd w:val="0"/>
              <w:spacing w:before="40" w:after="40" w:line="240" w:lineRule="auto"/>
              <w:jc w:val="center"/>
              <w:rPr>
                <w:color w:val="000000" w:themeColor="text1"/>
                <w:sz w:val="24"/>
                <w:szCs w:val="24"/>
              </w:rPr>
            </w:pPr>
            <w:r w:rsidRPr="004D19C0">
              <w:rPr>
                <w:rFonts w:cs="Times New Roman"/>
                <w:color w:val="000000" w:themeColor="text1"/>
                <w:sz w:val="24"/>
                <w:szCs w:val="24"/>
              </w:rPr>
              <w:t>Quản lý chung</w:t>
            </w:r>
          </w:p>
        </w:tc>
        <w:tc>
          <w:tcPr>
            <w:tcW w:w="2551" w:type="dxa"/>
            <w:tcBorders>
              <w:top w:val="single" w:sz="4" w:space="0" w:color="auto"/>
              <w:left w:val="single" w:sz="4" w:space="0" w:color="auto"/>
              <w:bottom w:val="single" w:sz="4" w:space="0" w:color="auto"/>
              <w:right w:val="single" w:sz="4" w:space="0" w:color="auto"/>
            </w:tcBorders>
            <w:vAlign w:val="center"/>
          </w:tcPr>
          <w:p w14:paraId="1D795D78" w14:textId="7913CB5A" w:rsidR="007A3DE5" w:rsidRPr="004D19C0" w:rsidRDefault="007A3DE5" w:rsidP="00236834">
            <w:pPr>
              <w:tabs>
                <w:tab w:val="left" w:pos="720"/>
              </w:tabs>
              <w:adjustRightInd w:val="0"/>
              <w:spacing w:before="40" w:after="40" w:line="240" w:lineRule="auto"/>
              <w:jc w:val="center"/>
              <w:rPr>
                <w:color w:val="000000" w:themeColor="text1"/>
                <w:sz w:val="24"/>
                <w:szCs w:val="24"/>
              </w:rPr>
            </w:pPr>
            <w:r w:rsidRPr="004D19C0">
              <w:rPr>
                <w:color w:val="000000" w:themeColor="text1"/>
              </w:rPr>
              <w:object w:dxaOrig="2445" w:dyaOrig="840" w14:anchorId="692CDC7E">
                <v:shape id="_x0000_i1170" type="#_x0000_t75" style="width:100.05pt;height:33.65pt" o:ole="">
                  <v:imagedata r:id="rId13" o:title=""/>
                </v:shape>
                <o:OLEObject Type="Embed" ProgID="PBrush" ShapeID="_x0000_i1170" DrawAspect="Content" ObjectID="_1843199504" r:id="rId14"/>
              </w:object>
            </w:r>
          </w:p>
        </w:tc>
      </w:tr>
      <w:tr w:rsidR="004D19C0" w:rsidRPr="004D19C0" w14:paraId="0FAB923B" w14:textId="77777777" w:rsidTr="00E7725F">
        <w:trPr>
          <w:trHeight w:val="1077"/>
          <w:jc w:val="center"/>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14:paraId="2497F6E9" w14:textId="335F1868" w:rsidR="007A3DE5" w:rsidRPr="004D19C0" w:rsidRDefault="007A3DE5" w:rsidP="00236834">
            <w:pPr>
              <w:tabs>
                <w:tab w:val="left" w:pos="720"/>
              </w:tabs>
              <w:adjustRightInd w:val="0"/>
              <w:spacing w:before="40" w:after="40" w:line="240" w:lineRule="auto"/>
              <w:jc w:val="center"/>
              <w:rPr>
                <w:color w:val="000000" w:themeColor="text1"/>
                <w:sz w:val="24"/>
                <w:szCs w:val="24"/>
              </w:rPr>
            </w:pPr>
            <w:r w:rsidRPr="004D19C0">
              <w:rPr>
                <w:rFonts w:cs="Times New Roman"/>
                <w:color w:val="000000" w:themeColor="text1"/>
                <w:sz w:val="24"/>
                <w:szCs w:val="24"/>
              </w:rPr>
              <w:t>2</w:t>
            </w:r>
          </w:p>
        </w:tc>
        <w:tc>
          <w:tcPr>
            <w:tcW w:w="2098" w:type="dxa"/>
            <w:shd w:val="clear" w:color="auto" w:fill="auto"/>
            <w:vAlign w:val="center"/>
          </w:tcPr>
          <w:p w14:paraId="74E81285" w14:textId="1ADCC3E8" w:rsidR="007A3DE5" w:rsidRPr="004D19C0" w:rsidRDefault="007A3DE5" w:rsidP="00236834">
            <w:pPr>
              <w:tabs>
                <w:tab w:val="left" w:pos="720"/>
              </w:tabs>
              <w:adjustRightInd w:val="0"/>
              <w:spacing w:before="40" w:after="40" w:line="240" w:lineRule="auto"/>
              <w:rPr>
                <w:rFonts w:eastAsia="Times New Roman"/>
                <w:color w:val="000000" w:themeColor="text1"/>
                <w:sz w:val="24"/>
                <w:szCs w:val="24"/>
                <w:lang w:val="nl-NL"/>
              </w:rPr>
            </w:pPr>
            <w:r w:rsidRPr="004D19C0">
              <w:rPr>
                <w:rFonts w:eastAsia="Times New Roman" w:cs="Times New Roman"/>
                <w:color w:val="000000" w:themeColor="text1"/>
                <w:sz w:val="24"/>
                <w:szCs w:val="24"/>
                <w:lang w:val="nl-NL"/>
              </w:rPr>
              <w:t>Hoàng</w:t>
            </w:r>
            <w:r w:rsidRPr="004D19C0">
              <w:rPr>
                <w:rFonts w:eastAsia="Times New Roman" w:cs="Times New Roman"/>
                <w:color w:val="000000" w:themeColor="text1"/>
                <w:sz w:val="24"/>
                <w:szCs w:val="24"/>
                <w:lang w:val="vi-VN"/>
              </w:rPr>
              <w:t xml:space="preserve"> Như Ngọc</w:t>
            </w:r>
          </w:p>
        </w:tc>
        <w:tc>
          <w:tcPr>
            <w:tcW w:w="1842" w:type="dxa"/>
            <w:shd w:val="clear" w:color="auto" w:fill="auto"/>
            <w:vAlign w:val="center"/>
          </w:tcPr>
          <w:p w14:paraId="061B7C45" w14:textId="6D307A99" w:rsidR="007A3DE5" w:rsidRPr="004D19C0" w:rsidRDefault="007A3DE5" w:rsidP="00236834">
            <w:pPr>
              <w:widowControl w:val="0"/>
              <w:spacing w:before="40" w:after="40" w:line="240" w:lineRule="auto"/>
              <w:jc w:val="center"/>
              <w:rPr>
                <w:rFonts w:eastAsia="Times New Roman"/>
                <w:color w:val="000000" w:themeColor="text1"/>
                <w:sz w:val="24"/>
                <w:szCs w:val="24"/>
                <w:lang w:val="nl-NL"/>
              </w:rPr>
            </w:pPr>
            <w:r w:rsidRPr="004D19C0">
              <w:rPr>
                <w:rFonts w:eastAsia="Times New Roman" w:cs="Times New Roman"/>
                <w:color w:val="000000" w:themeColor="text1"/>
                <w:sz w:val="24"/>
                <w:szCs w:val="24"/>
                <w:lang w:val="nl-NL"/>
              </w:rPr>
              <w:t>Luật</w:t>
            </w:r>
            <w:r w:rsidRPr="004D19C0">
              <w:rPr>
                <w:rFonts w:eastAsia="Times New Roman" w:cs="Times New Roman"/>
                <w:color w:val="000000" w:themeColor="text1"/>
                <w:sz w:val="24"/>
                <w:szCs w:val="24"/>
                <w:lang w:val="vi-VN"/>
              </w:rPr>
              <w:t xml:space="preserve"> kinh doanh</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77B1198" w14:textId="7F244D33" w:rsidR="007A3DE5" w:rsidRPr="004D19C0" w:rsidRDefault="007A3DE5" w:rsidP="00236834">
            <w:pPr>
              <w:tabs>
                <w:tab w:val="left" w:pos="720"/>
              </w:tabs>
              <w:adjustRightInd w:val="0"/>
              <w:spacing w:before="40" w:after="40" w:line="240" w:lineRule="auto"/>
              <w:jc w:val="center"/>
              <w:rPr>
                <w:color w:val="000000" w:themeColor="text1"/>
                <w:sz w:val="24"/>
                <w:szCs w:val="24"/>
              </w:rPr>
            </w:pPr>
            <w:r w:rsidRPr="004D19C0">
              <w:rPr>
                <w:rFonts w:cs="Times New Roman"/>
                <w:bCs/>
                <w:color w:val="000000" w:themeColor="text1"/>
                <w:sz w:val="24"/>
                <w:szCs w:val="24"/>
                <w:lang w:val="nl-NL"/>
              </w:rPr>
              <w:t>Thực hiện phần mở đầu, chương 1 và kết luận của Báo cáo</w:t>
            </w:r>
          </w:p>
        </w:tc>
        <w:tc>
          <w:tcPr>
            <w:tcW w:w="2551" w:type="dxa"/>
            <w:tcBorders>
              <w:top w:val="single" w:sz="4" w:space="0" w:color="auto"/>
              <w:left w:val="single" w:sz="4" w:space="0" w:color="auto"/>
              <w:bottom w:val="single" w:sz="4" w:space="0" w:color="auto"/>
              <w:right w:val="single" w:sz="4" w:space="0" w:color="auto"/>
            </w:tcBorders>
            <w:vAlign w:val="center"/>
          </w:tcPr>
          <w:p w14:paraId="775EECB3" w14:textId="01585E12" w:rsidR="007A3DE5" w:rsidRPr="004D19C0" w:rsidRDefault="007A3DE5" w:rsidP="00236834">
            <w:pPr>
              <w:tabs>
                <w:tab w:val="left" w:pos="720"/>
              </w:tabs>
              <w:adjustRightInd w:val="0"/>
              <w:spacing w:before="40" w:after="40" w:line="240" w:lineRule="auto"/>
              <w:jc w:val="center"/>
              <w:rPr>
                <w:color w:val="000000" w:themeColor="text1"/>
                <w:sz w:val="24"/>
                <w:szCs w:val="24"/>
              </w:rPr>
            </w:pPr>
            <w:r w:rsidRPr="004D19C0">
              <w:rPr>
                <w:color w:val="000000" w:themeColor="text1"/>
              </w:rPr>
              <w:object w:dxaOrig="1380" w:dyaOrig="720" w14:anchorId="076D2606">
                <v:shape id="_x0000_i1171" type="#_x0000_t75" style="width:87.9pt;height:43.95pt" o:ole="">
                  <v:imagedata r:id="rId15" o:title=""/>
                </v:shape>
                <o:OLEObject Type="Embed" ProgID="PBrush" ShapeID="_x0000_i1171" DrawAspect="Content" ObjectID="_1843199505" r:id="rId16"/>
              </w:object>
            </w:r>
          </w:p>
        </w:tc>
      </w:tr>
      <w:tr w:rsidR="004D19C0" w:rsidRPr="004D19C0" w14:paraId="093F3E18" w14:textId="77777777" w:rsidTr="00E7725F">
        <w:trPr>
          <w:trHeight w:val="1077"/>
          <w:jc w:val="center"/>
        </w:trPr>
        <w:tc>
          <w:tcPr>
            <w:tcW w:w="591" w:type="dxa"/>
            <w:tcBorders>
              <w:top w:val="single" w:sz="4" w:space="0" w:color="auto"/>
              <w:left w:val="single" w:sz="4" w:space="0" w:color="auto"/>
              <w:bottom w:val="single" w:sz="4" w:space="0" w:color="auto"/>
              <w:right w:val="single" w:sz="4" w:space="0" w:color="auto"/>
            </w:tcBorders>
            <w:vAlign w:val="center"/>
          </w:tcPr>
          <w:p w14:paraId="44159702" w14:textId="50E6A70E" w:rsidR="007A3DE5" w:rsidRPr="004D19C0" w:rsidRDefault="007A3DE5" w:rsidP="00236834">
            <w:pPr>
              <w:tabs>
                <w:tab w:val="left" w:pos="720"/>
              </w:tabs>
              <w:adjustRightInd w:val="0"/>
              <w:spacing w:before="40" w:after="40" w:line="240" w:lineRule="auto"/>
              <w:jc w:val="center"/>
              <w:rPr>
                <w:color w:val="000000" w:themeColor="text1"/>
                <w:sz w:val="24"/>
                <w:szCs w:val="24"/>
              </w:rPr>
            </w:pPr>
            <w:r w:rsidRPr="004D19C0">
              <w:rPr>
                <w:rFonts w:cs="Times New Roman"/>
                <w:color w:val="000000" w:themeColor="text1"/>
                <w:sz w:val="24"/>
                <w:szCs w:val="24"/>
              </w:rPr>
              <w:t>3</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0B4EFCB3" w14:textId="5CABDCFB" w:rsidR="007A3DE5" w:rsidRPr="004D19C0" w:rsidRDefault="007A3DE5" w:rsidP="00236834">
            <w:pPr>
              <w:tabs>
                <w:tab w:val="left" w:pos="720"/>
              </w:tabs>
              <w:adjustRightInd w:val="0"/>
              <w:spacing w:before="40" w:after="40" w:line="240" w:lineRule="auto"/>
              <w:rPr>
                <w:color w:val="000000" w:themeColor="text1"/>
                <w:sz w:val="24"/>
                <w:szCs w:val="24"/>
                <w:lang w:val="vi-VN"/>
              </w:rPr>
            </w:pPr>
            <w:r w:rsidRPr="004D19C0">
              <w:rPr>
                <w:rFonts w:cs="Times New Roman"/>
                <w:color w:val="000000" w:themeColor="text1"/>
                <w:sz w:val="24"/>
                <w:szCs w:val="24"/>
                <w:lang w:val="vi-VN"/>
              </w:rPr>
              <w:t>Trần Thị Ánh Hồng</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04111C0" w14:textId="51EBA4F7" w:rsidR="007A3DE5" w:rsidRPr="004D19C0" w:rsidRDefault="007A3DE5" w:rsidP="00236834">
            <w:pPr>
              <w:tabs>
                <w:tab w:val="left" w:pos="720"/>
              </w:tabs>
              <w:adjustRightInd w:val="0"/>
              <w:spacing w:before="40" w:after="40" w:line="240" w:lineRule="auto"/>
              <w:jc w:val="center"/>
              <w:rPr>
                <w:color w:val="000000" w:themeColor="text1"/>
                <w:sz w:val="24"/>
                <w:szCs w:val="24"/>
              </w:rPr>
            </w:pPr>
            <w:r w:rsidRPr="004D19C0">
              <w:rPr>
                <w:rFonts w:cs="Times New Roman"/>
                <w:color w:val="000000" w:themeColor="text1"/>
                <w:sz w:val="24"/>
                <w:szCs w:val="24"/>
              </w:rPr>
              <w:t>Hóa</w:t>
            </w:r>
            <w:r w:rsidRPr="004D19C0">
              <w:rPr>
                <w:rFonts w:cs="Times New Roman"/>
                <w:color w:val="000000" w:themeColor="text1"/>
                <w:sz w:val="24"/>
                <w:szCs w:val="24"/>
                <w:lang w:val="vi-VN"/>
              </w:rPr>
              <w:t xml:space="preserve"> dược</w:t>
            </w:r>
          </w:p>
        </w:tc>
        <w:tc>
          <w:tcPr>
            <w:tcW w:w="2268" w:type="dxa"/>
            <w:tcBorders>
              <w:top w:val="single" w:sz="4" w:space="0" w:color="auto"/>
              <w:left w:val="single" w:sz="4" w:space="0" w:color="auto"/>
              <w:bottom w:val="single" w:sz="4" w:space="0" w:color="auto"/>
              <w:right w:val="single" w:sz="4" w:space="0" w:color="auto"/>
            </w:tcBorders>
            <w:vAlign w:val="center"/>
          </w:tcPr>
          <w:p w14:paraId="0B52F1D5" w14:textId="5D3DD016" w:rsidR="007A3DE5" w:rsidRPr="004D19C0" w:rsidRDefault="007A3DE5" w:rsidP="00236834">
            <w:pPr>
              <w:tabs>
                <w:tab w:val="left" w:pos="720"/>
              </w:tabs>
              <w:adjustRightInd w:val="0"/>
              <w:spacing w:before="40" w:after="40" w:line="240" w:lineRule="auto"/>
              <w:jc w:val="center"/>
              <w:rPr>
                <w:color w:val="000000" w:themeColor="text1"/>
                <w:sz w:val="24"/>
                <w:szCs w:val="24"/>
                <w:lang w:val="vi-VN"/>
              </w:rPr>
            </w:pPr>
            <w:r w:rsidRPr="004D19C0">
              <w:rPr>
                <w:rFonts w:cs="Times New Roman"/>
                <w:bCs/>
                <w:color w:val="000000" w:themeColor="text1"/>
                <w:sz w:val="24"/>
                <w:szCs w:val="24"/>
                <w:lang w:val="nl-NL"/>
              </w:rPr>
              <w:t>Thực hiện chương 2</w:t>
            </w:r>
            <w:r w:rsidRPr="004D19C0">
              <w:rPr>
                <w:rFonts w:cs="Times New Roman"/>
                <w:bCs/>
                <w:color w:val="000000" w:themeColor="text1"/>
                <w:sz w:val="24"/>
                <w:szCs w:val="24"/>
                <w:lang w:val="vi-VN"/>
              </w:rPr>
              <w:t xml:space="preserve"> và chương 4          của Báo cáo</w:t>
            </w:r>
          </w:p>
        </w:tc>
        <w:tc>
          <w:tcPr>
            <w:tcW w:w="2551" w:type="dxa"/>
            <w:tcBorders>
              <w:top w:val="single" w:sz="4" w:space="0" w:color="auto"/>
              <w:left w:val="single" w:sz="4" w:space="0" w:color="auto"/>
              <w:bottom w:val="single" w:sz="4" w:space="0" w:color="auto"/>
              <w:right w:val="single" w:sz="4" w:space="0" w:color="auto"/>
            </w:tcBorders>
            <w:vAlign w:val="center"/>
          </w:tcPr>
          <w:p w14:paraId="08142E42" w14:textId="23E805C7" w:rsidR="007A3DE5" w:rsidRPr="004D19C0" w:rsidRDefault="007A3DE5" w:rsidP="00236834">
            <w:pPr>
              <w:tabs>
                <w:tab w:val="left" w:pos="720"/>
              </w:tabs>
              <w:adjustRightInd w:val="0"/>
              <w:spacing w:before="40" w:after="40" w:line="240" w:lineRule="auto"/>
              <w:jc w:val="center"/>
              <w:rPr>
                <w:color w:val="000000" w:themeColor="text1"/>
                <w:sz w:val="24"/>
                <w:szCs w:val="24"/>
              </w:rPr>
            </w:pPr>
            <w:r w:rsidRPr="004D19C0">
              <w:rPr>
                <w:color w:val="000000" w:themeColor="text1"/>
              </w:rPr>
              <w:object w:dxaOrig="1575" w:dyaOrig="945" w14:anchorId="361D7A42">
                <v:shape id="_x0000_i1172" type="#_x0000_t75" style="width:78.55pt;height:46.75pt" o:ole="">
                  <v:imagedata r:id="rId17" o:title=""/>
                </v:shape>
                <o:OLEObject Type="Embed" ProgID="PBrush" ShapeID="_x0000_i1172" DrawAspect="Content" ObjectID="_1843199506" r:id="rId18"/>
              </w:object>
            </w:r>
          </w:p>
        </w:tc>
      </w:tr>
      <w:tr w:rsidR="004D19C0" w:rsidRPr="004D19C0" w14:paraId="1F95F8EA" w14:textId="77777777" w:rsidTr="00E7725F">
        <w:trPr>
          <w:trHeight w:val="1077"/>
          <w:jc w:val="center"/>
        </w:trPr>
        <w:tc>
          <w:tcPr>
            <w:tcW w:w="591" w:type="dxa"/>
            <w:tcBorders>
              <w:top w:val="single" w:sz="4" w:space="0" w:color="auto"/>
              <w:left w:val="single" w:sz="4" w:space="0" w:color="auto"/>
              <w:bottom w:val="single" w:sz="4" w:space="0" w:color="auto"/>
              <w:right w:val="single" w:sz="4" w:space="0" w:color="auto"/>
            </w:tcBorders>
            <w:vAlign w:val="center"/>
          </w:tcPr>
          <w:p w14:paraId="5A3DE753" w14:textId="5D63C126" w:rsidR="007A3DE5" w:rsidRPr="004D19C0" w:rsidRDefault="007A3DE5" w:rsidP="00236834">
            <w:pPr>
              <w:tabs>
                <w:tab w:val="left" w:pos="720"/>
              </w:tabs>
              <w:adjustRightInd w:val="0"/>
              <w:spacing w:before="40" w:after="40" w:line="240" w:lineRule="auto"/>
              <w:jc w:val="center"/>
              <w:rPr>
                <w:color w:val="000000" w:themeColor="text1"/>
                <w:sz w:val="24"/>
                <w:szCs w:val="24"/>
              </w:rPr>
            </w:pPr>
            <w:r w:rsidRPr="004D19C0">
              <w:rPr>
                <w:rFonts w:cs="Times New Roman"/>
                <w:color w:val="000000" w:themeColor="text1"/>
                <w:sz w:val="24"/>
                <w:szCs w:val="24"/>
              </w:rPr>
              <w:t>4</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13E0355E" w14:textId="2DA921B2" w:rsidR="007A3DE5" w:rsidRPr="004D19C0" w:rsidRDefault="007A3DE5" w:rsidP="00236834">
            <w:pPr>
              <w:tabs>
                <w:tab w:val="left" w:pos="720"/>
              </w:tabs>
              <w:adjustRightInd w:val="0"/>
              <w:spacing w:before="40" w:after="40" w:line="240" w:lineRule="auto"/>
              <w:rPr>
                <w:rFonts w:eastAsia="SimSun"/>
                <w:color w:val="000000" w:themeColor="text1"/>
                <w:sz w:val="24"/>
                <w:szCs w:val="24"/>
              </w:rPr>
            </w:pPr>
            <w:r w:rsidRPr="004D19C0">
              <w:rPr>
                <w:rFonts w:cs="Times New Roman"/>
                <w:color w:val="000000" w:themeColor="text1"/>
                <w:sz w:val="24"/>
                <w:szCs w:val="24"/>
              </w:rPr>
              <w:t>Mai</w:t>
            </w:r>
            <w:r w:rsidRPr="004D19C0">
              <w:rPr>
                <w:rFonts w:cs="Times New Roman"/>
                <w:color w:val="000000" w:themeColor="text1"/>
                <w:sz w:val="24"/>
                <w:szCs w:val="24"/>
                <w:lang w:val="vi-VN"/>
              </w:rPr>
              <w:t xml:space="preserve"> Thế Hùng</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B6C254D" w14:textId="29CA5D18" w:rsidR="007A3DE5" w:rsidRPr="004D19C0" w:rsidRDefault="007A3DE5" w:rsidP="00236834">
            <w:pPr>
              <w:spacing w:before="40" w:after="40" w:line="240" w:lineRule="auto"/>
              <w:jc w:val="center"/>
              <w:rPr>
                <w:rFonts w:eastAsia="Times New Roman"/>
                <w:color w:val="000000" w:themeColor="text1"/>
                <w:sz w:val="24"/>
                <w:szCs w:val="24"/>
                <w:lang w:val="nl-NL"/>
              </w:rPr>
            </w:pPr>
            <w:r w:rsidRPr="004D19C0">
              <w:rPr>
                <w:rFonts w:cs="Times New Roman"/>
                <w:color w:val="000000" w:themeColor="text1"/>
                <w:sz w:val="24"/>
                <w:szCs w:val="24"/>
              </w:rPr>
              <w:t>Khoa</w:t>
            </w:r>
            <w:r w:rsidRPr="004D19C0">
              <w:rPr>
                <w:rFonts w:cs="Times New Roman"/>
                <w:color w:val="000000" w:themeColor="text1"/>
                <w:sz w:val="24"/>
                <w:szCs w:val="24"/>
                <w:lang w:val="vi-VN"/>
              </w:rPr>
              <w:t xml:space="preserve"> hoc      môi trường</w:t>
            </w:r>
          </w:p>
        </w:tc>
        <w:tc>
          <w:tcPr>
            <w:tcW w:w="2268" w:type="dxa"/>
            <w:tcBorders>
              <w:top w:val="single" w:sz="4" w:space="0" w:color="auto"/>
              <w:left w:val="single" w:sz="4" w:space="0" w:color="auto"/>
              <w:bottom w:val="single" w:sz="4" w:space="0" w:color="auto"/>
              <w:right w:val="single" w:sz="4" w:space="0" w:color="auto"/>
            </w:tcBorders>
            <w:vAlign w:val="center"/>
          </w:tcPr>
          <w:p w14:paraId="1EDFBFC2" w14:textId="75F923A4" w:rsidR="007A3DE5" w:rsidRPr="004D19C0" w:rsidRDefault="007A3DE5" w:rsidP="00236834">
            <w:pPr>
              <w:tabs>
                <w:tab w:val="left" w:pos="720"/>
              </w:tabs>
              <w:adjustRightInd w:val="0"/>
              <w:spacing w:before="40" w:after="40" w:line="240" w:lineRule="auto"/>
              <w:jc w:val="center"/>
              <w:rPr>
                <w:color w:val="000000" w:themeColor="text1"/>
                <w:sz w:val="24"/>
                <w:szCs w:val="24"/>
              </w:rPr>
            </w:pPr>
            <w:r w:rsidRPr="004D19C0">
              <w:rPr>
                <w:rFonts w:cs="Times New Roman"/>
                <w:bCs/>
                <w:color w:val="000000" w:themeColor="text1"/>
                <w:sz w:val="24"/>
                <w:szCs w:val="24"/>
                <w:lang w:val="nl-NL"/>
              </w:rPr>
              <w:t>Thực hiện chương 3 của Báo cáo</w:t>
            </w:r>
          </w:p>
        </w:tc>
        <w:tc>
          <w:tcPr>
            <w:tcW w:w="2551" w:type="dxa"/>
            <w:tcBorders>
              <w:top w:val="single" w:sz="4" w:space="0" w:color="auto"/>
              <w:left w:val="single" w:sz="4" w:space="0" w:color="auto"/>
              <w:bottom w:val="single" w:sz="4" w:space="0" w:color="auto"/>
              <w:right w:val="single" w:sz="4" w:space="0" w:color="auto"/>
            </w:tcBorders>
            <w:vAlign w:val="center"/>
          </w:tcPr>
          <w:p w14:paraId="08CC4594" w14:textId="0581A3D7" w:rsidR="007A3DE5" w:rsidRPr="004D19C0" w:rsidRDefault="007A3DE5" w:rsidP="00236834">
            <w:pPr>
              <w:tabs>
                <w:tab w:val="left" w:pos="720"/>
              </w:tabs>
              <w:adjustRightInd w:val="0"/>
              <w:spacing w:before="40" w:after="40" w:line="240" w:lineRule="auto"/>
              <w:jc w:val="center"/>
              <w:rPr>
                <w:color w:val="000000" w:themeColor="text1"/>
                <w:sz w:val="24"/>
                <w:szCs w:val="24"/>
                <w:lang w:val="vi-VN"/>
              </w:rPr>
            </w:pPr>
            <w:r w:rsidRPr="004D19C0">
              <w:rPr>
                <w:color w:val="000000" w:themeColor="text1"/>
              </w:rPr>
              <w:object w:dxaOrig="1035" w:dyaOrig="585" w14:anchorId="17327365">
                <v:shape id="_x0000_i1173" type="#_x0000_t75" style="width:80.4pt;height:31.8pt" o:ole="">
                  <v:imagedata r:id="rId19" o:title=""/>
                </v:shape>
                <o:OLEObject Type="Embed" ProgID="PBrush" ShapeID="_x0000_i1173" DrawAspect="Content" ObjectID="_1843199507" r:id="rId20"/>
              </w:object>
            </w:r>
          </w:p>
        </w:tc>
      </w:tr>
      <w:tr w:rsidR="004D19C0" w:rsidRPr="004D19C0" w14:paraId="5C714CA6" w14:textId="77777777" w:rsidTr="00236834">
        <w:trPr>
          <w:trHeight w:val="978"/>
          <w:jc w:val="center"/>
        </w:trPr>
        <w:tc>
          <w:tcPr>
            <w:tcW w:w="591" w:type="dxa"/>
            <w:tcBorders>
              <w:top w:val="single" w:sz="4" w:space="0" w:color="auto"/>
              <w:left w:val="single" w:sz="4" w:space="0" w:color="auto"/>
              <w:bottom w:val="single" w:sz="4" w:space="0" w:color="auto"/>
              <w:right w:val="single" w:sz="4" w:space="0" w:color="auto"/>
            </w:tcBorders>
            <w:vAlign w:val="center"/>
          </w:tcPr>
          <w:p w14:paraId="577ADAAF" w14:textId="3844AA56" w:rsidR="007A3DE5" w:rsidRPr="004D19C0" w:rsidRDefault="007A3DE5" w:rsidP="00236834">
            <w:pPr>
              <w:tabs>
                <w:tab w:val="left" w:pos="720"/>
              </w:tabs>
              <w:adjustRightInd w:val="0"/>
              <w:spacing w:before="40" w:after="40" w:line="240" w:lineRule="auto"/>
              <w:jc w:val="center"/>
              <w:rPr>
                <w:color w:val="000000" w:themeColor="text1"/>
                <w:sz w:val="24"/>
                <w:szCs w:val="24"/>
              </w:rPr>
            </w:pPr>
            <w:r w:rsidRPr="004D19C0">
              <w:rPr>
                <w:rFonts w:cs="Times New Roman"/>
                <w:color w:val="000000" w:themeColor="text1"/>
                <w:sz w:val="24"/>
                <w:szCs w:val="24"/>
              </w:rPr>
              <w:lastRenderedPageBreak/>
              <w:t>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1F2455D3" w14:textId="77BE3E82" w:rsidR="007A3DE5" w:rsidRPr="004D19C0" w:rsidRDefault="007A3DE5" w:rsidP="00236834">
            <w:pPr>
              <w:tabs>
                <w:tab w:val="left" w:pos="720"/>
              </w:tabs>
              <w:adjustRightInd w:val="0"/>
              <w:spacing w:before="40" w:after="40" w:line="240" w:lineRule="auto"/>
              <w:rPr>
                <w:color w:val="000000" w:themeColor="text1"/>
                <w:sz w:val="24"/>
                <w:szCs w:val="24"/>
              </w:rPr>
            </w:pPr>
            <w:r w:rsidRPr="004D19C0">
              <w:rPr>
                <w:rFonts w:eastAsia="Times New Roman" w:cs="Times New Roman"/>
                <w:color w:val="000000" w:themeColor="text1"/>
                <w:sz w:val="24"/>
                <w:szCs w:val="24"/>
                <w:lang w:val="nl-NL"/>
              </w:rPr>
              <w:t>Nông</w:t>
            </w:r>
            <w:r w:rsidRPr="004D19C0">
              <w:rPr>
                <w:rFonts w:eastAsia="Times New Roman" w:cs="Times New Roman"/>
                <w:color w:val="000000" w:themeColor="text1"/>
                <w:sz w:val="24"/>
                <w:szCs w:val="24"/>
                <w:lang w:val="vi-VN"/>
              </w:rPr>
              <w:t xml:space="preserve"> Thị Vân Anh</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2E0E528" w14:textId="02B26651" w:rsidR="007A3DE5" w:rsidRPr="004D19C0" w:rsidRDefault="007A3DE5" w:rsidP="00236834">
            <w:pPr>
              <w:spacing w:before="40" w:after="40" w:line="240" w:lineRule="auto"/>
              <w:jc w:val="center"/>
              <w:rPr>
                <w:rFonts w:eastAsia="Times New Roman"/>
                <w:color w:val="000000" w:themeColor="text1"/>
                <w:sz w:val="24"/>
                <w:szCs w:val="24"/>
                <w:lang w:val="nl-NL"/>
              </w:rPr>
            </w:pPr>
            <w:r w:rsidRPr="004D19C0">
              <w:rPr>
                <w:rFonts w:eastAsia="Times New Roman" w:cs="Times New Roman"/>
                <w:color w:val="000000" w:themeColor="text1"/>
                <w:sz w:val="24"/>
                <w:szCs w:val="24"/>
                <w:lang w:val="nl-NL"/>
              </w:rPr>
              <w:t>Quản</w:t>
            </w:r>
            <w:r w:rsidRPr="004D19C0">
              <w:rPr>
                <w:rFonts w:eastAsia="Times New Roman" w:cs="Times New Roman"/>
                <w:color w:val="000000" w:themeColor="text1"/>
                <w:sz w:val="24"/>
                <w:szCs w:val="24"/>
                <w:lang w:val="vi-VN"/>
              </w:rPr>
              <w:t xml:space="preserve"> lý TNMT</w:t>
            </w:r>
          </w:p>
        </w:tc>
        <w:tc>
          <w:tcPr>
            <w:tcW w:w="2268" w:type="dxa"/>
            <w:tcBorders>
              <w:top w:val="single" w:sz="4" w:space="0" w:color="auto"/>
              <w:left w:val="single" w:sz="4" w:space="0" w:color="auto"/>
              <w:bottom w:val="single" w:sz="4" w:space="0" w:color="auto"/>
              <w:right w:val="single" w:sz="4" w:space="0" w:color="auto"/>
            </w:tcBorders>
            <w:vAlign w:val="center"/>
          </w:tcPr>
          <w:p w14:paraId="48C40313" w14:textId="0D93438A" w:rsidR="007A3DE5" w:rsidRPr="004D19C0" w:rsidRDefault="007A3DE5" w:rsidP="00236834">
            <w:pPr>
              <w:tabs>
                <w:tab w:val="left" w:pos="720"/>
              </w:tabs>
              <w:adjustRightInd w:val="0"/>
              <w:spacing w:before="40" w:after="40" w:line="240" w:lineRule="auto"/>
              <w:jc w:val="center"/>
              <w:rPr>
                <w:color w:val="000000" w:themeColor="text1"/>
                <w:sz w:val="24"/>
                <w:szCs w:val="24"/>
                <w:lang w:val="vi-VN"/>
              </w:rPr>
            </w:pPr>
            <w:r w:rsidRPr="004D19C0">
              <w:rPr>
                <w:rFonts w:cs="Times New Roman"/>
                <w:bCs/>
                <w:color w:val="000000" w:themeColor="text1"/>
                <w:sz w:val="24"/>
                <w:szCs w:val="24"/>
                <w:lang w:val="nl-NL"/>
              </w:rPr>
              <w:t>Thực hiện chương 3 của Báo cáo</w:t>
            </w:r>
          </w:p>
        </w:tc>
        <w:tc>
          <w:tcPr>
            <w:tcW w:w="2551" w:type="dxa"/>
            <w:tcBorders>
              <w:top w:val="single" w:sz="4" w:space="0" w:color="auto"/>
              <w:left w:val="single" w:sz="4" w:space="0" w:color="auto"/>
              <w:bottom w:val="single" w:sz="4" w:space="0" w:color="auto"/>
              <w:right w:val="single" w:sz="4" w:space="0" w:color="auto"/>
            </w:tcBorders>
            <w:vAlign w:val="center"/>
          </w:tcPr>
          <w:p w14:paraId="22B6DE0D" w14:textId="4A3182E7" w:rsidR="007A3DE5" w:rsidRPr="004D19C0" w:rsidRDefault="007A3DE5" w:rsidP="00236834">
            <w:pPr>
              <w:tabs>
                <w:tab w:val="left" w:pos="720"/>
              </w:tabs>
              <w:adjustRightInd w:val="0"/>
              <w:spacing w:before="40" w:after="40" w:line="240" w:lineRule="auto"/>
              <w:jc w:val="center"/>
              <w:rPr>
                <w:color w:val="000000" w:themeColor="text1"/>
                <w:sz w:val="24"/>
                <w:szCs w:val="24"/>
                <w:lang w:val="vi-VN"/>
              </w:rPr>
            </w:pPr>
            <w:r w:rsidRPr="004D19C0">
              <w:rPr>
                <w:color w:val="000000" w:themeColor="text1"/>
              </w:rPr>
              <w:object w:dxaOrig="1245" w:dyaOrig="720" w14:anchorId="597720C8">
                <v:shape id="_x0000_i1174" type="#_x0000_t75" style="width:1in;height:42.1pt" o:ole="">
                  <v:imagedata r:id="rId21" o:title=""/>
                </v:shape>
                <o:OLEObject Type="Embed" ProgID="PBrush" ShapeID="_x0000_i1174" DrawAspect="Content" ObjectID="_1843199508" r:id="rId22"/>
              </w:object>
            </w:r>
          </w:p>
        </w:tc>
      </w:tr>
      <w:tr w:rsidR="004D19C0" w:rsidRPr="004D19C0" w14:paraId="3426FD30" w14:textId="77777777" w:rsidTr="00F45EB4">
        <w:trPr>
          <w:trHeight w:val="1077"/>
          <w:jc w:val="center"/>
        </w:trPr>
        <w:tc>
          <w:tcPr>
            <w:tcW w:w="591" w:type="dxa"/>
            <w:tcBorders>
              <w:top w:val="single" w:sz="4" w:space="0" w:color="auto"/>
              <w:left w:val="single" w:sz="4" w:space="0" w:color="auto"/>
              <w:bottom w:val="single" w:sz="4" w:space="0" w:color="auto"/>
              <w:right w:val="single" w:sz="4" w:space="0" w:color="auto"/>
            </w:tcBorders>
            <w:vAlign w:val="center"/>
          </w:tcPr>
          <w:p w14:paraId="0196516D" w14:textId="49734253" w:rsidR="007A3DE5" w:rsidRPr="004D19C0" w:rsidRDefault="007A3DE5" w:rsidP="00236834">
            <w:pPr>
              <w:tabs>
                <w:tab w:val="left" w:pos="720"/>
              </w:tabs>
              <w:adjustRightInd w:val="0"/>
              <w:spacing w:before="40" w:after="40" w:line="240" w:lineRule="auto"/>
              <w:jc w:val="center"/>
              <w:rPr>
                <w:color w:val="000000" w:themeColor="text1"/>
                <w:sz w:val="24"/>
                <w:szCs w:val="24"/>
              </w:rPr>
            </w:pPr>
            <w:r w:rsidRPr="004D19C0">
              <w:rPr>
                <w:rFonts w:cs="Times New Roman"/>
                <w:color w:val="000000" w:themeColor="text1"/>
                <w:sz w:val="24"/>
                <w:szCs w:val="24"/>
              </w:rPr>
              <w:t>6</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7EBE8342" w14:textId="37542338" w:rsidR="007A3DE5" w:rsidRPr="004D19C0" w:rsidRDefault="007A3DE5" w:rsidP="00236834">
            <w:pPr>
              <w:tabs>
                <w:tab w:val="left" w:pos="720"/>
              </w:tabs>
              <w:adjustRightInd w:val="0"/>
              <w:spacing w:before="40" w:after="40" w:line="240" w:lineRule="auto"/>
              <w:rPr>
                <w:rFonts w:eastAsia="Times New Roman"/>
                <w:color w:val="000000" w:themeColor="text1"/>
                <w:sz w:val="24"/>
                <w:szCs w:val="24"/>
                <w:lang w:val="nl-NL"/>
              </w:rPr>
            </w:pPr>
            <w:r w:rsidRPr="004D19C0">
              <w:rPr>
                <w:rFonts w:eastAsia="Times New Roman" w:cs="Times New Roman"/>
                <w:color w:val="000000" w:themeColor="text1"/>
                <w:sz w:val="24"/>
                <w:szCs w:val="24"/>
                <w:lang w:val="vi-VN"/>
              </w:rPr>
              <w:t>Đào Thị Hồng Nhung</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DBE71D0" w14:textId="448FA1A0" w:rsidR="007A3DE5" w:rsidRPr="004D19C0" w:rsidRDefault="007A3DE5" w:rsidP="00236834">
            <w:pPr>
              <w:spacing w:before="40" w:after="40" w:line="240" w:lineRule="auto"/>
              <w:jc w:val="center"/>
              <w:rPr>
                <w:rFonts w:eastAsia="Times New Roman"/>
                <w:color w:val="000000" w:themeColor="text1"/>
                <w:sz w:val="24"/>
                <w:szCs w:val="24"/>
                <w:lang w:val="nl-NL"/>
              </w:rPr>
            </w:pPr>
            <w:r w:rsidRPr="004D19C0">
              <w:rPr>
                <w:rFonts w:eastAsia="Times New Roman" w:cs="Times New Roman"/>
                <w:color w:val="000000" w:themeColor="text1"/>
                <w:sz w:val="24"/>
                <w:szCs w:val="24"/>
                <w:lang w:val="vi-VN"/>
              </w:rPr>
              <w:t>Luật học</w:t>
            </w:r>
          </w:p>
        </w:tc>
        <w:tc>
          <w:tcPr>
            <w:tcW w:w="2268" w:type="dxa"/>
            <w:tcBorders>
              <w:top w:val="single" w:sz="4" w:space="0" w:color="auto"/>
              <w:left w:val="single" w:sz="4" w:space="0" w:color="auto"/>
              <w:bottom w:val="single" w:sz="4" w:space="0" w:color="auto"/>
              <w:right w:val="single" w:sz="4" w:space="0" w:color="auto"/>
            </w:tcBorders>
            <w:vAlign w:val="center"/>
          </w:tcPr>
          <w:p w14:paraId="23E7BB12" w14:textId="77777777" w:rsidR="007A3DE5" w:rsidRPr="004D19C0" w:rsidRDefault="007A3DE5" w:rsidP="00236834">
            <w:pPr>
              <w:tabs>
                <w:tab w:val="left" w:pos="720"/>
              </w:tabs>
              <w:adjustRightInd w:val="0"/>
              <w:spacing w:before="40" w:after="40" w:line="240" w:lineRule="auto"/>
              <w:jc w:val="center"/>
              <w:rPr>
                <w:rFonts w:cs="Times New Roman"/>
                <w:color w:val="000000" w:themeColor="text1"/>
                <w:sz w:val="24"/>
                <w:szCs w:val="24"/>
                <w:lang w:val="vi-VN"/>
              </w:rPr>
            </w:pPr>
            <w:r w:rsidRPr="004D19C0">
              <w:rPr>
                <w:rFonts w:cs="Times New Roman"/>
                <w:color w:val="000000" w:themeColor="text1"/>
                <w:sz w:val="24"/>
                <w:szCs w:val="24"/>
              </w:rPr>
              <w:t>Thực hiện chương 5</w:t>
            </w:r>
            <w:r w:rsidRPr="004D19C0">
              <w:rPr>
                <w:rFonts w:cs="Times New Roman"/>
                <w:color w:val="000000" w:themeColor="text1"/>
                <w:sz w:val="24"/>
                <w:szCs w:val="24"/>
                <w:lang w:val="vi-VN"/>
              </w:rPr>
              <w:t xml:space="preserve"> và chương 6 </w:t>
            </w:r>
          </w:p>
          <w:p w14:paraId="3E212117" w14:textId="67BEF5C7" w:rsidR="007A3DE5" w:rsidRPr="004D19C0" w:rsidRDefault="007A3DE5" w:rsidP="00236834">
            <w:pPr>
              <w:tabs>
                <w:tab w:val="left" w:pos="720"/>
              </w:tabs>
              <w:adjustRightInd w:val="0"/>
              <w:spacing w:before="40" w:after="40" w:line="240" w:lineRule="auto"/>
              <w:jc w:val="center"/>
              <w:rPr>
                <w:color w:val="000000" w:themeColor="text1"/>
                <w:sz w:val="24"/>
                <w:szCs w:val="24"/>
                <w:lang w:val="vi-VN"/>
              </w:rPr>
            </w:pPr>
            <w:r w:rsidRPr="004D19C0">
              <w:rPr>
                <w:rFonts w:cs="Times New Roman"/>
                <w:color w:val="000000" w:themeColor="text1"/>
                <w:sz w:val="24"/>
                <w:szCs w:val="24"/>
              </w:rPr>
              <w:t>của Báo cáo</w:t>
            </w:r>
          </w:p>
        </w:tc>
        <w:tc>
          <w:tcPr>
            <w:tcW w:w="2551" w:type="dxa"/>
            <w:tcBorders>
              <w:top w:val="single" w:sz="4" w:space="0" w:color="auto"/>
              <w:left w:val="single" w:sz="4" w:space="0" w:color="auto"/>
              <w:bottom w:val="single" w:sz="4" w:space="0" w:color="auto"/>
              <w:right w:val="single" w:sz="4" w:space="0" w:color="auto"/>
            </w:tcBorders>
            <w:vAlign w:val="center"/>
          </w:tcPr>
          <w:p w14:paraId="17FF31D2" w14:textId="562CCBA5" w:rsidR="007A3DE5" w:rsidRPr="004D19C0" w:rsidRDefault="007A3DE5" w:rsidP="00236834">
            <w:pPr>
              <w:tabs>
                <w:tab w:val="left" w:pos="720"/>
              </w:tabs>
              <w:adjustRightInd w:val="0"/>
              <w:spacing w:before="40" w:after="40" w:line="240" w:lineRule="auto"/>
              <w:rPr>
                <w:color w:val="000000" w:themeColor="text1"/>
                <w:sz w:val="24"/>
                <w:szCs w:val="24"/>
                <w:lang w:val="vi-VN"/>
              </w:rPr>
            </w:pPr>
            <w:r w:rsidRPr="004D19C0">
              <w:rPr>
                <w:color w:val="000000" w:themeColor="text1"/>
              </w:rPr>
              <w:object w:dxaOrig="1380" w:dyaOrig="720" w14:anchorId="6877C77C">
                <v:shape id="_x0000_i1175" type="#_x0000_t75" style="width:96.3pt;height:41.15pt" o:ole="">
                  <v:imagedata r:id="rId23" o:title=""/>
                </v:shape>
                <o:OLEObject Type="Embed" ProgID="PBrush" ShapeID="_x0000_i1175" DrawAspect="Content" ObjectID="_1843199509" r:id="rId24"/>
              </w:object>
            </w:r>
          </w:p>
        </w:tc>
      </w:tr>
      <w:tr w:rsidR="004D19C0" w:rsidRPr="004D19C0" w14:paraId="0C0E1A94" w14:textId="77777777" w:rsidTr="00236834">
        <w:trPr>
          <w:trHeight w:val="879"/>
          <w:jc w:val="center"/>
        </w:trPr>
        <w:tc>
          <w:tcPr>
            <w:tcW w:w="591" w:type="dxa"/>
            <w:tcBorders>
              <w:top w:val="single" w:sz="4" w:space="0" w:color="auto"/>
              <w:left w:val="single" w:sz="4" w:space="0" w:color="auto"/>
              <w:bottom w:val="single" w:sz="4" w:space="0" w:color="auto"/>
              <w:right w:val="single" w:sz="4" w:space="0" w:color="auto"/>
            </w:tcBorders>
            <w:vAlign w:val="center"/>
          </w:tcPr>
          <w:p w14:paraId="3FB06DFB" w14:textId="13D02601" w:rsidR="007A3DE5" w:rsidRPr="004D19C0" w:rsidRDefault="007A3DE5" w:rsidP="00236834">
            <w:pPr>
              <w:tabs>
                <w:tab w:val="left" w:pos="720"/>
              </w:tabs>
              <w:adjustRightInd w:val="0"/>
              <w:spacing w:before="40" w:after="40" w:line="240" w:lineRule="auto"/>
              <w:jc w:val="center"/>
              <w:rPr>
                <w:color w:val="000000" w:themeColor="text1"/>
                <w:sz w:val="24"/>
                <w:szCs w:val="24"/>
              </w:rPr>
            </w:pPr>
            <w:r w:rsidRPr="004D19C0">
              <w:rPr>
                <w:rFonts w:cs="Times New Roman"/>
                <w:color w:val="000000" w:themeColor="text1"/>
                <w:sz w:val="24"/>
                <w:szCs w:val="24"/>
              </w:rPr>
              <w:t>7</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6E78071B" w14:textId="3CCED594" w:rsidR="007A3DE5" w:rsidRPr="004D19C0" w:rsidRDefault="007A3DE5" w:rsidP="00236834">
            <w:pPr>
              <w:tabs>
                <w:tab w:val="left" w:pos="720"/>
              </w:tabs>
              <w:adjustRightInd w:val="0"/>
              <w:spacing w:before="40" w:after="40" w:line="240" w:lineRule="auto"/>
              <w:rPr>
                <w:rFonts w:eastAsia="SimSun"/>
                <w:color w:val="000000" w:themeColor="text1"/>
                <w:sz w:val="24"/>
                <w:szCs w:val="24"/>
              </w:rPr>
            </w:pPr>
            <w:r w:rsidRPr="004D19C0">
              <w:rPr>
                <w:color w:val="000000" w:themeColor="text1"/>
                <w:sz w:val="24"/>
                <w:szCs w:val="24"/>
              </w:rPr>
              <w:t>Đặng Văn Huy</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DB5773F" w14:textId="65E451D3" w:rsidR="007A3DE5" w:rsidRPr="004D19C0" w:rsidRDefault="007A3DE5" w:rsidP="00236834">
            <w:pPr>
              <w:spacing w:before="40" w:after="40" w:line="240" w:lineRule="auto"/>
              <w:jc w:val="center"/>
              <w:rPr>
                <w:rFonts w:eastAsia="Times New Roman"/>
                <w:color w:val="000000" w:themeColor="text1"/>
                <w:sz w:val="24"/>
                <w:szCs w:val="24"/>
                <w:lang w:val="nl-NL"/>
              </w:rPr>
            </w:pPr>
            <w:r w:rsidRPr="004D19C0">
              <w:rPr>
                <w:rFonts w:cs="Times New Roman"/>
                <w:color w:val="000000" w:themeColor="text1"/>
                <w:sz w:val="24"/>
                <w:szCs w:val="24"/>
              </w:rPr>
              <w:t>Quản</w:t>
            </w:r>
            <w:r w:rsidRPr="004D19C0">
              <w:rPr>
                <w:rFonts w:cs="Times New Roman"/>
                <w:color w:val="000000" w:themeColor="text1"/>
                <w:sz w:val="24"/>
                <w:szCs w:val="24"/>
                <w:lang w:val="vi-VN"/>
              </w:rPr>
              <w:t xml:space="preserve"> lý đất đai</w:t>
            </w:r>
          </w:p>
        </w:tc>
        <w:tc>
          <w:tcPr>
            <w:tcW w:w="2268" w:type="dxa"/>
            <w:tcBorders>
              <w:top w:val="single" w:sz="4" w:space="0" w:color="auto"/>
              <w:left w:val="single" w:sz="4" w:space="0" w:color="auto"/>
              <w:bottom w:val="single" w:sz="4" w:space="0" w:color="auto"/>
              <w:right w:val="single" w:sz="4" w:space="0" w:color="auto"/>
            </w:tcBorders>
            <w:vAlign w:val="center"/>
          </w:tcPr>
          <w:p w14:paraId="05AC56AD" w14:textId="7756EDFD" w:rsidR="007A3DE5" w:rsidRPr="004D19C0" w:rsidRDefault="007A3DE5" w:rsidP="00236834">
            <w:pPr>
              <w:tabs>
                <w:tab w:val="left" w:pos="720"/>
              </w:tabs>
              <w:adjustRightInd w:val="0"/>
              <w:spacing w:before="40" w:after="40" w:line="240" w:lineRule="auto"/>
              <w:jc w:val="center"/>
              <w:rPr>
                <w:rFonts w:cs="Times New Roman"/>
                <w:bCs/>
                <w:color w:val="000000" w:themeColor="text1"/>
                <w:sz w:val="24"/>
                <w:szCs w:val="24"/>
                <w:lang w:val="nl-NL"/>
              </w:rPr>
            </w:pPr>
            <w:r w:rsidRPr="004D19C0">
              <w:rPr>
                <w:rFonts w:cs="Times New Roman"/>
                <w:bCs/>
                <w:color w:val="000000" w:themeColor="text1"/>
                <w:sz w:val="24"/>
                <w:szCs w:val="24"/>
                <w:lang w:val="nl-NL"/>
              </w:rPr>
              <w:t>Thực</w:t>
            </w:r>
            <w:r w:rsidRPr="004D19C0">
              <w:rPr>
                <w:rFonts w:cs="Times New Roman"/>
                <w:bCs/>
                <w:color w:val="000000" w:themeColor="text1"/>
                <w:sz w:val="24"/>
                <w:szCs w:val="24"/>
                <w:lang w:val="vi-VN"/>
              </w:rPr>
              <w:t xml:space="preserve"> hiện tham vấn cộng đồng</w:t>
            </w:r>
          </w:p>
        </w:tc>
        <w:tc>
          <w:tcPr>
            <w:tcW w:w="2551" w:type="dxa"/>
            <w:tcBorders>
              <w:top w:val="single" w:sz="4" w:space="0" w:color="auto"/>
              <w:left w:val="single" w:sz="4" w:space="0" w:color="auto"/>
              <w:bottom w:val="single" w:sz="4" w:space="0" w:color="auto"/>
              <w:right w:val="single" w:sz="4" w:space="0" w:color="auto"/>
            </w:tcBorders>
            <w:vAlign w:val="center"/>
          </w:tcPr>
          <w:p w14:paraId="3F85D376" w14:textId="3ABC1F31" w:rsidR="007A3DE5" w:rsidRPr="004D19C0" w:rsidRDefault="007A3DE5" w:rsidP="00236834">
            <w:pPr>
              <w:tabs>
                <w:tab w:val="left" w:pos="720"/>
              </w:tabs>
              <w:adjustRightInd w:val="0"/>
              <w:spacing w:before="40" w:after="40" w:line="240" w:lineRule="auto"/>
              <w:jc w:val="center"/>
              <w:rPr>
                <w:color w:val="000000" w:themeColor="text1"/>
                <w:sz w:val="24"/>
                <w:szCs w:val="24"/>
                <w:lang w:val="vi-VN"/>
              </w:rPr>
            </w:pPr>
            <w:r w:rsidRPr="004D19C0">
              <w:rPr>
                <w:color w:val="000000" w:themeColor="text1"/>
              </w:rPr>
              <w:object w:dxaOrig="1590" w:dyaOrig="975" w14:anchorId="0F8D4C7D">
                <v:shape id="_x0000_i1176" type="#_x0000_t75" style="width:79.5pt;height:35.55pt" o:ole="">
                  <v:imagedata r:id="rId25" o:title=""/>
                </v:shape>
                <o:OLEObject Type="Embed" ProgID="PBrush" ShapeID="_x0000_i1176" DrawAspect="Content" ObjectID="_1843199510" r:id="rId26"/>
              </w:object>
            </w:r>
          </w:p>
        </w:tc>
      </w:tr>
      <w:tr w:rsidR="004D19C0" w:rsidRPr="004D19C0" w14:paraId="40A13BDB" w14:textId="77777777" w:rsidTr="00E7725F">
        <w:trPr>
          <w:trHeight w:val="1077"/>
          <w:jc w:val="center"/>
        </w:trPr>
        <w:tc>
          <w:tcPr>
            <w:tcW w:w="591" w:type="dxa"/>
            <w:tcBorders>
              <w:top w:val="single" w:sz="4" w:space="0" w:color="auto"/>
              <w:left w:val="single" w:sz="4" w:space="0" w:color="auto"/>
              <w:bottom w:val="single" w:sz="4" w:space="0" w:color="auto"/>
              <w:right w:val="single" w:sz="4" w:space="0" w:color="auto"/>
            </w:tcBorders>
            <w:vAlign w:val="center"/>
          </w:tcPr>
          <w:p w14:paraId="3F2357ED" w14:textId="12822D39" w:rsidR="007A3DE5" w:rsidRPr="004D19C0" w:rsidRDefault="007A3DE5" w:rsidP="00236834">
            <w:pPr>
              <w:tabs>
                <w:tab w:val="left" w:pos="720"/>
              </w:tabs>
              <w:adjustRightInd w:val="0"/>
              <w:spacing w:before="40" w:after="40" w:line="240" w:lineRule="auto"/>
              <w:jc w:val="center"/>
              <w:rPr>
                <w:rFonts w:cs="Times New Roman"/>
                <w:color w:val="000000" w:themeColor="text1"/>
                <w:sz w:val="24"/>
                <w:szCs w:val="24"/>
              </w:rPr>
            </w:pPr>
            <w:r w:rsidRPr="004D19C0">
              <w:rPr>
                <w:rFonts w:cs="Times New Roman"/>
                <w:color w:val="000000" w:themeColor="text1"/>
                <w:sz w:val="24"/>
                <w:szCs w:val="24"/>
              </w:rPr>
              <w:t>8</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49F10526" w14:textId="1947CF14" w:rsidR="007A3DE5" w:rsidRPr="004D19C0" w:rsidRDefault="007A3DE5" w:rsidP="00236834">
            <w:pPr>
              <w:tabs>
                <w:tab w:val="left" w:pos="720"/>
              </w:tabs>
              <w:adjustRightInd w:val="0"/>
              <w:spacing w:before="40" w:after="40" w:line="240" w:lineRule="auto"/>
              <w:rPr>
                <w:color w:val="000000" w:themeColor="text1"/>
                <w:sz w:val="24"/>
                <w:szCs w:val="24"/>
              </w:rPr>
            </w:pPr>
            <w:r w:rsidRPr="004D19C0">
              <w:rPr>
                <w:rFonts w:eastAsia="Times New Roman" w:cs="Times New Roman"/>
                <w:color w:val="000000" w:themeColor="text1"/>
                <w:sz w:val="24"/>
                <w:szCs w:val="24"/>
                <w:lang w:val="vi-VN"/>
              </w:rPr>
              <w:t>Nguyễn Văn Hào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5F6BC8" w14:textId="72DFE789" w:rsidR="007A3DE5" w:rsidRPr="004D19C0" w:rsidRDefault="007A3DE5" w:rsidP="00236834">
            <w:pPr>
              <w:spacing w:before="40" w:after="40" w:line="240" w:lineRule="auto"/>
              <w:jc w:val="center"/>
              <w:rPr>
                <w:rFonts w:cs="Times New Roman"/>
                <w:color w:val="000000" w:themeColor="text1"/>
                <w:sz w:val="24"/>
                <w:szCs w:val="24"/>
              </w:rPr>
            </w:pPr>
            <w:r w:rsidRPr="004D19C0">
              <w:rPr>
                <w:rFonts w:eastAsia="Times New Roman" w:cs="Times New Roman"/>
                <w:color w:val="000000" w:themeColor="text1"/>
                <w:sz w:val="24"/>
                <w:szCs w:val="24"/>
                <w:lang w:val="vi-VN"/>
              </w:rPr>
              <w:t>Quản lý bảo vệ tài nguyên rừng</w:t>
            </w:r>
          </w:p>
        </w:tc>
        <w:tc>
          <w:tcPr>
            <w:tcW w:w="2268" w:type="dxa"/>
            <w:tcBorders>
              <w:top w:val="single" w:sz="4" w:space="0" w:color="auto"/>
              <w:left w:val="single" w:sz="4" w:space="0" w:color="auto"/>
              <w:bottom w:val="single" w:sz="4" w:space="0" w:color="auto"/>
              <w:right w:val="single" w:sz="4" w:space="0" w:color="auto"/>
            </w:tcBorders>
            <w:vAlign w:val="center"/>
          </w:tcPr>
          <w:p w14:paraId="6DB69D7D" w14:textId="2760A126" w:rsidR="007A3DE5" w:rsidRPr="004D19C0" w:rsidRDefault="007A3DE5" w:rsidP="00236834">
            <w:pPr>
              <w:tabs>
                <w:tab w:val="left" w:pos="720"/>
              </w:tabs>
              <w:adjustRightInd w:val="0"/>
              <w:spacing w:before="40" w:after="40" w:line="240" w:lineRule="auto"/>
              <w:jc w:val="center"/>
              <w:rPr>
                <w:rFonts w:cs="Times New Roman"/>
                <w:bCs/>
                <w:color w:val="000000" w:themeColor="text1"/>
                <w:sz w:val="24"/>
                <w:szCs w:val="24"/>
                <w:lang w:val="nl-NL"/>
              </w:rPr>
            </w:pPr>
            <w:r w:rsidRPr="004D19C0">
              <w:rPr>
                <w:rFonts w:cs="Times New Roman"/>
                <w:bCs/>
                <w:color w:val="000000" w:themeColor="text1"/>
                <w:sz w:val="24"/>
                <w:szCs w:val="24"/>
                <w:lang w:val="nl-NL"/>
              </w:rPr>
              <w:t>Thực</w:t>
            </w:r>
            <w:r w:rsidRPr="004D19C0">
              <w:rPr>
                <w:rFonts w:cs="Times New Roman"/>
                <w:bCs/>
                <w:color w:val="000000" w:themeColor="text1"/>
                <w:sz w:val="24"/>
                <w:szCs w:val="24"/>
                <w:lang w:val="vi-VN"/>
              </w:rPr>
              <w:t xml:space="preserve"> hiện tham vấn cộng đồng</w:t>
            </w:r>
          </w:p>
        </w:tc>
        <w:tc>
          <w:tcPr>
            <w:tcW w:w="2551" w:type="dxa"/>
            <w:tcBorders>
              <w:top w:val="single" w:sz="4" w:space="0" w:color="auto"/>
              <w:left w:val="single" w:sz="4" w:space="0" w:color="auto"/>
              <w:bottom w:val="single" w:sz="4" w:space="0" w:color="auto"/>
              <w:right w:val="single" w:sz="4" w:space="0" w:color="auto"/>
            </w:tcBorders>
            <w:vAlign w:val="center"/>
          </w:tcPr>
          <w:p w14:paraId="11C4A957" w14:textId="1269C87A" w:rsidR="007A3DE5" w:rsidRPr="004D19C0" w:rsidRDefault="007A3DE5" w:rsidP="00236834">
            <w:pPr>
              <w:tabs>
                <w:tab w:val="left" w:pos="720"/>
              </w:tabs>
              <w:adjustRightInd w:val="0"/>
              <w:spacing w:before="40" w:after="40" w:line="240" w:lineRule="auto"/>
              <w:jc w:val="center"/>
              <w:rPr>
                <w:color w:val="000000" w:themeColor="text1"/>
                <w:sz w:val="24"/>
                <w:szCs w:val="24"/>
                <w:lang w:val="vi-VN"/>
              </w:rPr>
            </w:pPr>
            <w:r w:rsidRPr="004D19C0">
              <w:rPr>
                <w:color w:val="000000" w:themeColor="text1"/>
              </w:rPr>
              <w:object w:dxaOrig="1215" w:dyaOrig="645" w14:anchorId="5E057516">
                <v:shape id="_x0000_i1177" type="#_x0000_t75" style="width:70.15pt;height:40.2pt" o:ole="">
                  <v:imagedata r:id="rId27" o:title=""/>
                </v:shape>
                <o:OLEObject Type="Embed" ProgID="PBrush" ShapeID="_x0000_i1177" DrawAspect="Content" ObjectID="_1843199511" r:id="rId28"/>
              </w:object>
            </w:r>
          </w:p>
        </w:tc>
      </w:tr>
      <w:tr w:rsidR="004D19C0" w:rsidRPr="004D19C0" w14:paraId="0DA03A65" w14:textId="77777777" w:rsidTr="00E7725F">
        <w:trPr>
          <w:trHeight w:val="1077"/>
          <w:jc w:val="center"/>
        </w:trPr>
        <w:tc>
          <w:tcPr>
            <w:tcW w:w="591" w:type="dxa"/>
            <w:tcBorders>
              <w:top w:val="single" w:sz="4" w:space="0" w:color="auto"/>
              <w:left w:val="single" w:sz="4" w:space="0" w:color="auto"/>
              <w:bottom w:val="single" w:sz="4" w:space="0" w:color="auto"/>
              <w:right w:val="single" w:sz="4" w:space="0" w:color="auto"/>
            </w:tcBorders>
            <w:vAlign w:val="center"/>
          </w:tcPr>
          <w:p w14:paraId="72E632A8" w14:textId="04C76119" w:rsidR="007A3DE5" w:rsidRPr="004D19C0" w:rsidRDefault="007A3DE5" w:rsidP="00236834">
            <w:pPr>
              <w:tabs>
                <w:tab w:val="left" w:pos="720"/>
              </w:tabs>
              <w:adjustRightInd w:val="0"/>
              <w:spacing w:before="40" w:after="40" w:line="240" w:lineRule="auto"/>
              <w:jc w:val="center"/>
              <w:rPr>
                <w:rFonts w:cs="Times New Roman"/>
                <w:color w:val="000000" w:themeColor="text1"/>
                <w:sz w:val="24"/>
                <w:szCs w:val="24"/>
              </w:rPr>
            </w:pPr>
            <w:r w:rsidRPr="004D19C0">
              <w:rPr>
                <w:rFonts w:cs="Times New Roman"/>
                <w:color w:val="000000" w:themeColor="text1"/>
                <w:sz w:val="24"/>
                <w:szCs w:val="24"/>
              </w:rPr>
              <w:t>9</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04324EC5" w14:textId="3629B7A3" w:rsidR="007A3DE5" w:rsidRPr="004D19C0" w:rsidRDefault="007A3DE5" w:rsidP="00236834">
            <w:pPr>
              <w:tabs>
                <w:tab w:val="left" w:pos="720"/>
              </w:tabs>
              <w:adjustRightInd w:val="0"/>
              <w:spacing w:before="40" w:after="40" w:line="240" w:lineRule="auto"/>
              <w:rPr>
                <w:rFonts w:eastAsia="Times New Roman" w:cs="Times New Roman"/>
                <w:color w:val="000000" w:themeColor="text1"/>
                <w:sz w:val="24"/>
                <w:szCs w:val="24"/>
                <w:lang w:val="vi-VN"/>
              </w:rPr>
            </w:pPr>
            <w:r w:rsidRPr="004D19C0">
              <w:rPr>
                <w:color w:val="000000" w:themeColor="text1"/>
                <w:sz w:val="24"/>
                <w:szCs w:val="24"/>
              </w:rPr>
              <w:t>Phạm Thị Hồng Thắm</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904993C" w14:textId="7976ACD9" w:rsidR="007A3DE5" w:rsidRPr="004D19C0" w:rsidRDefault="007A3DE5" w:rsidP="00236834">
            <w:pPr>
              <w:spacing w:before="40" w:after="40" w:line="240" w:lineRule="auto"/>
              <w:jc w:val="center"/>
              <w:rPr>
                <w:rFonts w:eastAsia="Times New Roman" w:cs="Times New Roman"/>
                <w:color w:val="000000" w:themeColor="text1"/>
                <w:sz w:val="24"/>
                <w:szCs w:val="24"/>
                <w:lang w:val="vi-VN"/>
              </w:rPr>
            </w:pPr>
            <w:r w:rsidRPr="004D19C0">
              <w:rPr>
                <w:color w:val="000000" w:themeColor="text1"/>
                <w:sz w:val="24"/>
                <w:szCs w:val="24"/>
              </w:rPr>
              <w:t>Kỹ thuật trắc địa – bản đồ</w:t>
            </w:r>
          </w:p>
        </w:tc>
        <w:tc>
          <w:tcPr>
            <w:tcW w:w="2268" w:type="dxa"/>
            <w:tcBorders>
              <w:top w:val="single" w:sz="4" w:space="0" w:color="auto"/>
              <w:left w:val="single" w:sz="4" w:space="0" w:color="auto"/>
              <w:bottom w:val="single" w:sz="4" w:space="0" w:color="auto"/>
              <w:right w:val="single" w:sz="4" w:space="0" w:color="auto"/>
            </w:tcBorders>
            <w:vAlign w:val="center"/>
          </w:tcPr>
          <w:p w14:paraId="58D1E95B" w14:textId="77777777" w:rsidR="007A3DE5" w:rsidRPr="004D19C0" w:rsidRDefault="007A3DE5" w:rsidP="00236834">
            <w:pPr>
              <w:tabs>
                <w:tab w:val="left" w:pos="720"/>
              </w:tabs>
              <w:adjustRightInd w:val="0"/>
              <w:spacing w:before="40" w:after="40" w:line="240" w:lineRule="auto"/>
              <w:jc w:val="center"/>
              <w:rPr>
                <w:rFonts w:cs="Times New Roman"/>
                <w:bCs/>
                <w:color w:val="000000" w:themeColor="text1"/>
                <w:sz w:val="24"/>
                <w:szCs w:val="24"/>
                <w:lang w:val="nl-NL"/>
              </w:rPr>
            </w:pPr>
            <w:r w:rsidRPr="004D19C0">
              <w:rPr>
                <w:rFonts w:cs="Times New Roman"/>
                <w:bCs/>
                <w:color w:val="000000" w:themeColor="text1"/>
                <w:sz w:val="24"/>
                <w:szCs w:val="24"/>
                <w:lang w:val="nl-NL"/>
              </w:rPr>
              <w:t xml:space="preserve">Biên tập sơ đồ, </w:t>
            </w:r>
          </w:p>
          <w:p w14:paraId="60775914" w14:textId="07F230E3" w:rsidR="007A3DE5" w:rsidRPr="004D19C0" w:rsidRDefault="007A3DE5" w:rsidP="00236834">
            <w:pPr>
              <w:tabs>
                <w:tab w:val="left" w:pos="720"/>
              </w:tabs>
              <w:adjustRightInd w:val="0"/>
              <w:spacing w:before="40" w:after="40" w:line="240" w:lineRule="auto"/>
              <w:jc w:val="center"/>
              <w:rPr>
                <w:rFonts w:cs="Times New Roman"/>
                <w:color w:val="000000" w:themeColor="text1"/>
                <w:sz w:val="24"/>
                <w:szCs w:val="24"/>
              </w:rPr>
            </w:pPr>
            <w:r w:rsidRPr="004D19C0">
              <w:rPr>
                <w:rFonts w:cs="Times New Roman"/>
                <w:bCs/>
                <w:color w:val="000000" w:themeColor="text1"/>
                <w:sz w:val="24"/>
                <w:szCs w:val="24"/>
                <w:lang w:val="nl-NL"/>
              </w:rPr>
              <w:t>bản đồ</w:t>
            </w:r>
          </w:p>
        </w:tc>
        <w:tc>
          <w:tcPr>
            <w:tcW w:w="2551" w:type="dxa"/>
            <w:tcBorders>
              <w:top w:val="single" w:sz="4" w:space="0" w:color="auto"/>
              <w:left w:val="single" w:sz="4" w:space="0" w:color="auto"/>
              <w:bottom w:val="single" w:sz="4" w:space="0" w:color="auto"/>
              <w:right w:val="single" w:sz="4" w:space="0" w:color="auto"/>
            </w:tcBorders>
            <w:vAlign w:val="center"/>
          </w:tcPr>
          <w:p w14:paraId="5DA13CA4" w14:textId="565E8405" w:rsidR="007A3DE5" w:rsidRPr="004D19C0" w:rsidRDefault="007A3DE5" w:rsidP="00236834">
            <w:pPr>
              <w:tabs>
                <w:tab w:val="left" w:pos="720"/>
              </w:tabs>
              <w:adjustRightInd w:val="0"/>
              <w:spacing w:before="40" w:after="40" w:line="240" w:lineRule="auto"/>
              <w:jc w:val="center"/>
              <w:rPr>
                <w:color w:val="000000" w:themeColor="text1"/>
                <w:sz w:val="24"/>
                <w:szCs w:val="24"/>
                <w:lang w:val="vi-VN"/>
              </w:rPr>
            </w:pPr>
            <w:r w:rsidRPr="004D19C0">
              <w:rPr>
                <w:color w:val="000000" w:themeColor="text1"/>
              </w:rPr>
              <w:object w:dxaOrig="1845" w:dyaOrig="1020" w14:anchorId="7F3CB0FB">
                <v:shape id="_x0000_i1178" type="#_x0000_t75" style="width:91.65pt;height:39.25pt" o:ole="">
                  <v:imagedata r:id="rId29" o:title=""/>
                </v:shape>
                <o:OLEObject Type="Embed" ProgID="PBrush" ShapeID="_x0000_i1178" DrawAspect="Content" ObjectID="_1843199512" r:id="rId30"/>
              </w:object>
            </w:r>
          </w:p>
        </w:tc>
      </w:tr>
    </w:tbl>
    <w:p w14:paraId="668CFA50" w14:textId="77777777" w:rsidR="00496226" w:rsidRPr="004D19C0" w:rsidRDefault="00496226">
      <w:pPr>
        <w:pStyle w:val="ListParagraph"/>
        <w:widowControl w:val="0"/>
        <w:numPr>
          <w:ilvl w:val="0"/>
          <w:numId w:val="15"/>
        </w:numPr>
        <w:tabs>
          <w:tab w:val="left" w:pos="284"/>
          <w:tab w:val="left" w:pos="426"/>
        </w:tabs>
        <w:ind w:hanging="720"/>
        <w:outlineLvl w:val="0"/>
        <w:rPr>
          <w:rFonts w:eastAsia="Times New Roman" w:cs="Times New Roman"/>
          <w:b/>
          <w:color w:val="000000" w:themeColor="text1"/>
          <w:lang w:val="en-GB"/>
        </w:rPr>
      </w:pPr>
      <w:bookmarkStart w:id="164" w:name="_Toc163641870"/>
      <w:bookmarkStart w:id="165" w:name="_Toc164239426"/>
      <w:bookmarkStart w:id="166" w:name="_Toc164255990"/>
      <w:bookmarkStart w:id="167" w:name="_Toc183975989"/>
      <w:bookmarkStart w:id="168" w:name="_Toc232583515"/>
      <w:r w:rsidRPr="004D19C0">
        <w:rPr>
          <w:rFonts w:eastAsia="Times New Roman" w:cs="Times New Roman"/>
          <w:b/>
          <w:color w:val="000000" w:themeColor="text1"/>
          <w:lang w:val="en-GB"/>
        </w:rPr>
        <w:t>Phương pháp đánh giá tác động môi trường</w:t>
      </w:r>
      <w:bookmarkEnd w:id="164"/>
      <w:bookmarkEnd w:id="165"/>
      <w:bookmarkEnd w:id="166"/>
      <w:bookmarkEnd w:id="167"/>
      <w:bookmarkEnd w:id="168"/>
    </w:p>
    <w:p w14:paraId="496BB364" w14:textId="77777777" w:rsidR="00496226" w:rsidRPr="004D19C0" w:rsidRDefault="00496226" w:rsidP="00544844">
      <w:pPr>
        <w:pStyle w:val="Heading3"/>
        <w:keepNext w:val="0"/>
        <w:keepLines w:val="0"/>
        <w:widowControl w:val="0"/>
        <w:spacing w:line="312" w:lineRule="auto"/>
        <w:rPr>
          <w:rFonts w:cs="Times New Roman"/>
          <w:i w:val="0"/>
          <w:color w:val="000000" w:themeColor="text1"/>
          <w:szCs w:val="26"/>
          <w:lang w:val="vi-VN"/>
        </w:rPr>
      </w:pPr>
      <w:bookmarkStart w:id="169" w:name="_Toc163641871"/>
      <w:bookmarkStart w:id="170" w:name="_Toc164239427"/>
      <w:bookmarkStart w:id="171" w:name="_Toc164240207"/>
      <w:bookmarkStart w:id="172" w:name="_Toc164255991"/>
      <w:bookmarkStart w:id="173" w:name="_Toc183968465"/>
      <w:bookmarkStart w:id="174" w:name="_Toc183975990"/>
      <w:bookmarkStart w:id="175" w:name="_Toc184375674"/>
      <w:bookmarkStart w:id="176" w:name="_Toc184997392"/>
      <w:bookmarkStart w:id="177" w:name="_Toc185327434"/>
      <w:bookmarkStart w:id="178" w:name="_Toc186321128"/>
      <w:bookmarkStart w:id="179" w:name="_Toc232582785"/>
      <w:bookmarkStart w:id="180" w:name="_Toc232583136"/>
      <w:bookmarkStart w:id="181" w:name="_Toc232583516"/>
      <w:r w:rsidRPr="004D19C0">
        <w:rPr>
          <w:rFonts w:cs="Times New Roman"/>
          <w:i w:val="0"/>
          <w:color w:val="000000" w:themeColor="text1"/>
          <w:szCs w:val="26"/>
          <w:lang w:val="vi-VN"/>
        </w:rPr>
        <w:t>4.1. Các phương pháp ĐTM</w:t>
      </w:r>
      <w:bookmarkEnd w:id="169"/>
      <w:bookmarkEnd w:id="170"/>
      <w:bookmarkEnd w:id="171"/>
      <w:bookmarkEnd w:id="172"/>
      <w:bookmarkEnd w:id="173"/>
      <w:bookmarkEnd w:id="174"/>
      <w:bookmarkEnd w:id="175"/>
      <w:bookmarkEnd w:id="176"/>
      <w:bookmarkEnd w:id="177"/>
      <w:bookmarkEnd w:id="178"/>
      <w:bookmarkEnd w:id="179"/>
      <w:bookmarkEnd w:id="180"/>
      <w:bookmarkEnd w:id="181"/>
    </w:p>
    <w:p w14:paraId="43CDE57C" w14:textId="77777777" w:rsidR="00496226" w:rsidRPr="004D19C0" w:rsidRDefault="00496226" w:rsidP="00544844">
      <w:pPr>
        <w:pStyle w:val="Heading4"/>
        <w:keepNext w:val="0"/>
        <w:keepLines w:val="0"/>
        <w:widowControl w:val="0"/>
        <w:spacing w:line="312" w:lineRule="auto"/>
        <w:ind w:firstLine="284"/>
        <w:rPr>
          <w:rFonts w:cs="Times New Roman"/>
          <w:color w:val="000000" w:themeColor="text1"/>
          <w:szCs w:val="26"/>
          <w:u w:val="none"/>
          <w:lang w:val="vi-VN"/>
        </w:rPr>
      </w:pPr>
      <w:bookmarkStart w:id="182" w:name="_Toc232583517"/>
      <w:r w:rsidRPr="004D19C0">
        <w:rPr>
          <w:rFonts w:cs="Times New Roman"/>
          <w:color w:val="000000" w:themeColor="text1"/>
          <w:szCs w:val="26"/>
          <w:u w:val="none"/>
          <w:lang w:val="vi-VN"/>
        </w:rPr>
        <w:t>a.  Phương pháp đánh giá nhanh</w:t>
      </w:r>
      <w:bookmarkEnd w:id="182"/>
    </w:p>
    <w:p w14:paraId="4CE99DF0" w14:textId="77777777" w:rsidR="00496226" w:rsidRPr="004D19C0" w:rsidRDefault="00496226" w:rsidP="00544844">
      <w:pPr>
        <w:widowControl w:val="0"/>
        <w:ind w:firstLine="567"/>
        <w:rPr>
          <w:rFonts w:cs="Times New Roman"/>
          <w:color w:val="000000" w:themeColor="text1"/>
          <w:szCs w:val="26"/>
          <w:lang w:val="vi-VN"/>
        </w:rPr>
      </w:pPr>
      <w:r w:rsidRPr="004D19C0">
        <w:rPr>
          <w:rFonts w:cs="Times New Roman"/>
          <w:color w:val="000000" w:themeColor="text1"/>
          <w:szCs w:val="26"/>
          <w:lang w:val="vi-VN"/>
        </w:rPr>
        <w:t>Phương pháp này được dùng để dự báo nhanh tải lượng chất ô nhiễm (khí thải, nước thải, chất thải rắn) dựa vào hệ số phát thải của Tổ chức y tế thế giới WHO hoặc các tài liệu tin cậy khác, phương pháp này được áp dụng tại Chương 3 của báo cáo.</w:t>
      </w:r>
    </w:p>
    <w:p w14:paraId="395CDC80" w14:textId="77777777" w:rsidR="00496226" w:rsidRPr="004D19C0" w:rsidRDefault="00496226" w:rsidP="00544844">
      <w:pPr>
        <w:pStyle w:val="Heading4"/>
        <w:keepNext w:val="0"/>
        <w:keepLines w:val="0"/>
        <w:widowControl w:val="0"/>
        <w:spacing w:line="312" w:lineRule="auto"/>
        <w:ind w:firstLine="284"/>
        <w:rPr>
          <w:rFonts w:cs="Times New Roman"/>
          <w:color w:val="000000" w:themeColor="text1"/>
          <w:szCs w:val="26"/>
          <w:u w:val="none"/>
          <w:lang w:val="vi-VN"/>
        </w:rPr>
      </w:pPr>
      <w:bookmarkStart w:id="183" w:name="_Toc232583518"/>
      <w:r w:rsidRPr="004D19C0">
        <w:rPr>
          <w:rFonts w:cs="Times New Roman"/>
          <w:color w:val="000000" w:themeColor="text1"/>
          <w:szCs w:val="26"/>
          <w:u w:val="none"/>
          <w:lang w:val="vi-VN"/>
        </w:rPr>
        <w:t>b. Phương pháp danh mục kiểm tra (liệt kê)</w:t>
      </w:r>
      <w:bookmarkEnd w:id="183"/>
    </w:p>
    <w:p w14:paraId="3A83EBF3" w14:textId="04C4A510" w:rsidR="00496226" w:rsidRPr="004D19C0" w:rsidRDefault="00496226" w:rsidP="00544844">
      <w:pPr>
        <w:widowControl w:val="0"/>
        <w:ind w:firstLine="567"/>
        <w:rPr>
          <w:rFonts w:cs="Times New Roman"/>
          <w:color w:val="000000" w:themeColor="text1"/>
          <w:szCs w:val="26"/>
          <w:lang w:val="vi-VN"/>
        </w:rPr>
      </w:pPr>
      <w:r w:rsidRPr="004D19C0">
        <w:rPr>
          <w:rFonts w:cs="Times New Roman"/>
          <w:color w:val="000000" w:themeColor="text1"/>
          <w:szCs w:val="26"/>
          <w:lang w:val="vi-VN"/>
        </w:rPr>
        <w:t>Áp dụng phương pháp danh mục dạng mô tả thể hiện ở dạng cột trong đó làm rõ mối quan hệ giữa hoạt động của dự án và các thông số môi trường từ đó khái quát được đối tượng và phạm vi ảnh hưởng (theo không gian và thời gian) của từng tác động; xác định được hoạt động nào có tác động tiêu cực nhất đến môi trường (áp dụng để tổng hợp các tác động môi trường tại Chương 3 của báo cáo).</w:t>
      </w:r>
    </w:p>
    <w:p w14:paraId="34A5A5B0" w14:textId="77777777" w:rsidR="004E0F27" w:rsidRPr="004D19C0" w:rsidRDefault="004E0F27" w:rsidP="004E0F27">
      <w:pPr>
        <w:pStyle w:val="Heading4"/>
        <w:keepNext w:val="0"/>
        <w:keepLines w:val="0"/>
        <w:widowControl w:val="0"/>
        <w:spacing w:line="312" w:lineRule="auto"/>
        <w:ind w:firstLine="284"/>
        <w:rPr>
          <w:rFonts w:cs="Times New Roman"/>
          <w:color w:val="000000" w:themeColor="text1"/>
          <w:szCs w:val="26"/>
          <w:u w:val="none"/>
          <w:lang w:val="vi-VN"/>
        </w:rPr>
      </w:pPr>
      <w:bookmarkStart w:id="184" w:name="_Toc232583519"/>
      <w:r w:rsidRPr="004D19C0">
        <w:rPr>
          <w:rFonts w:cs="Times New Roman"/>
          <w:color w:val="000000" w:themeColor="text1"/>
          <w:szCs w:val="26"/>
          <w:u w:val="none"/>
          <w:lang w:val="vi-VN"/>
        </w:rPr>
        <w:t>c. Phương pháp tham vấn cộng đồng</w:t>
      </w:r>
      <w:bookmarkEnd w:id="184"/>
    </w:p>
    <w:p w14:paraId="51D22B73" w14:textId="77777777" w:rsidR="004E0F27" w:rsidRPr="004D19C0" w:rsidRDefault="004E0F27" w:rsidP="004E0F27">
      <w:pPr>
        <w:widowControl w:val="0"/>
        <w:ind w:firstLine="567"/>
        <w:outlineLvl w:val="1"/>
        <w:rPr>
          <w:rFonts w:cs="Times New Roman"/>
          <w:color w:val="000000" w:themeColor="text1"/>
          <w:szCs w:val="26"/>
          <w:lang w:val="vi-VN"/>
        </w:rPr>
      </w:pPr>
      <w:bookmarkStart w:id="185" w:name="_Toc119419279"/>
      <w:bookmarkStart w:id="186" w:name="_Toc119421144"/>
      <w:bookmarkStart w:id="187" w:name="_Toc120826877"/>
      <w:bookmarkStart w:id="188" w:name="_Toc186321129"/>
      <w:bookmarkStart w:id="189" w:name="_Toc440635516"/>
      <w:bookmarkStart w:id="190" w:name="_Toc447615411"/>
      <w:bookmarkStart w:id="191" w:name="_Toc450135990"/>
      <w:bookmarkStart w:id="192" w:name="_Toc459363457"/>
      <w:bookmarkStart w:id="193" w:name="_Toc232582786"/>
      <w:bookmarkStart w:id="194" w:name="_Toc232583137"/>
      <w:bookmarkStart w:id="195" w:name="_Toc232583520"/>
      <w:r w:rsidRPr="004D19C0">
        <w:rPr>
          <w:rFonts w:cs="Times New Roman"/>
          <w:color w:val="000000" w:themeColor="text1"/>
          <w:szCs w:val="26"/>
          <w:lang w:val="vi-VN"/>
        </w:rPr>
        <w:t>Phương pháp hỗ trợ này được Luật BVMT quy định thực hiện với mục đích nhằm đảm bảo cho các bên bị ảnh hưởng từ các hoạt động của dự án, sẽ được tham gia vào quá trình ra quyết định phê duyệt chủ trương đầu tư, cũng như việc triển khai thực hiện dự án, qua đó nâng cao sự hiểu biết của cộng đồng về các nội dung và hoạt động của dự án, cũng như về trách nhiệm giám sát của cộng đồng đối với các tác động kèm theo của dự án đến chất lượng đời sống của chính cộng đồng dân cư.</w:t>
      </w:r>
      <w:bookmarkEnd w:id="185"/>
      <w:bookmarkEnd w:id="186"/>
      <w:bookmarkEnd w:id="187"/>
      <w:bookmarkEnd w:id="188"/>
      <w:bookmarkEnd w:id="193"/>
      <w:bookmarkEnd w:id="194"/>
      <w:bookmarkEnd w:id="195"/>
      <w:r w:rsidRPr="004D19C0">
        <w:rPr>
          <w:rFonts w:cs="Times New Roman"/>
          <w:color w:val="000000" w:themeColor="text1"/>
          <w:szCs w:val="26"/>
          <w:lang w:val="vi-VN"/>
        </w:rPr>
        <w:t xml:space="preserve"> </w:t>
      </w:r>
    </w:p>
    <w:p w14:paraId="06D9C4CE" w14:textId="0DAF1DBB" w:rsidR="004E0F27" w:rsidRPr="004D19C0" w:rsidRDefault="004E0F27" w:rsidP="004E0F27">
      <w:pPr>
        <w:widowControl w:val="0"/>
        <w:ind w:firstLine="567"/>
        <w:outlineLvl w:val="1"/>
        <w:rPr>
          <w:rFonts w:cs="Times New Roman"/>
          <w:color w:val="000000" w:themeColor="text1"/>
          <w:szCs w:val="26"/>
          <w:lang w:val="vi-VN"/>
        </w:rPr>
      </w:pPr>
      <w:bookmarkStart w:id="196" w:name="_Toc119419280"/>
      <w:bookmarkStart w:id="197" w:name="_Toc119421145"/>
      <w:bookmarkStart w:id="198" w:name="_Toc120826878"/>
      <w:bookmarkStart w:id="199" w:name="_Toc186321130"/>
      <w:bookmarkStart w:id="200" w:name="_Toc232582787"/>
      <w:bookmarkStart w:id="201" w:name="_Toc232583138"/>
      <w:bookmarkStart w:id="202" w:name="_Toc232583521"/>
      <w:r w:rsidRPr="004D19C0">
        <w:rPr>
          <w:rFonts w:cs="Times New Roman"/>
          <w:color w:val="000000" w:themeColor="text1"/>
          <w:szCs w:val="26"/>
          <w:lang w:val="vi-VN"/>
        </w:rPr>
        <w:t xml:space="preserve">Chính quyền địa phương và các tổ chức quần chúng </w:t>
      </w:r>
      <w:bookmarkEnd w:id="189"/>
      <w:bookmarkEnd w:id="190"/>
      <w:bookmarkEnd w:id="191"/>
      <w:bookmarkEnd w:id="192"/>
      <w:r w:rsidRPr="004D19C0">
        <w:rPr>
          <w:rFonts w:cs="Times New Roman"/>
          <w:color w:val="000000" w:themeColor="text1"/>
          <w:szCs w:val="26"/>
          <w:lang w:val="vi-VN"/>
        </w:rPr>
        <w:t xml:space="preserve">sử dụng phương pháp họp dân trực tiếp để thu thập, lấy ý kiến của cộng đồng tại khu vực về việc triển khai dự </w:t>
      </w:r>
      <w:r w:rsidRPr="004D19C0">
        <w:rPr>
          <w:rFonts w:cs="Times New Roman"/>
          <w:color w:val="000000" w:themeColor="text1"/>
          <w:szCs w:val="26"/>
          <w:lang w:val="vi-VN"/>
        </w:rPr>
        <w:lastRenderedPageBreak/>
        <w:t>án, qua đó nắm rõ về các vấn đề môi trường quan trọng cần kiểm soát, cũng như các kiến nghị, yêu cầu đối với Chủ dự án về các biện pháp bảo vệ môi trường cần áp dụng, từ đó bảo đảm lồng ghép tốt các vấn đề môi trường của dự án vào phát triển kinh tế - xã hội của địa phương, cũng như vào công tác bảo vệ, chăm sóc sức khỏe người dân và cộng đồng. Phương pháp này có độ tin cậy cao và áp dụng tại Chương 6.</w:t>
      </w:r>
      <w:bookmarkEnd w:id="196"/>
      <w:bookmarkEnd w:id="197"/>
      <w:bookmarkEnd w:id="198"/>
      <w:bookmarkEnd w:id="199"/>
      <w:bookmarkEnd w:id="200"/>
      <w:bookmarkEnd w:id="201"/>
      <w:bookmarkEnd w:id="202"/>
    </w:p>
    <w:p w14:paraId="12144E07" w14:textId="561FFB06" w:rsidR="00B70C89" w:rsidRPr="004D19C0" w:rsidRDefault="00B70C89">
      <w:pPr>
        <w:pStyle w:val="Heading4"/>
        <w:keepNext w:val="0"/>
        <w:keepLines w:val="0"/>
        <w:widowControl w:val="0"/>
        <w:numPr>
          <w:ilvl w:val="0"/>
          <w:numId w:val="20"/>
        </w:numPr>
        <w:spacing w:line="312" w:lineRule="auto"/>
        <w:rPr>
          <w:rFonts w:cs="Times New Roman"/>
          <w:color w:val="000000" w:themeColor="text1"/>
          <w:szCs w:val="26"/>
          <w:u w:val="none"/>
          <w:lang w:val="vi-VN"/>
        </w:rPr>
      </w:pPr>
      <w:bookmarkStart w:id="203" w:name="_Toc232583522"/>
      <w:r w:rsidRPr="004D19C0">
        <w:rPr>
          <w:rFonts w:cs="Times New Roman"/>
          <w:color w:val="000000" w:themeColor="text1"/>
          <w:szCs w:val="26"/>
          <w:u w:val="none"/>
          <w:lang w:val="vi-VN"/>
        </w:rPr>
        <w:t>Phương pháp bản đồ</w:t>
      </w:r>
      <w:bookmarkEnd w:id="203"/>
    </w:p>
    <w:p w14:paraId="28D7FC62" w14:textId="152246BB" w:rsidR="00B70C89" w:rsidRPr="004D19C0" w:rsidRDefault="00B70C89" w:rsidP="00B70C89">
      <w:pPr>
        <w:pStyle w:val="ListParagraph"/>
        <w:widowControl w:val="0"/>
        <w:ind w:left="0" w:firstLine="567"/>
        <w:outlineLvl w:val="1"/>
        <w:rPr>
          <w:rFonts w:cs="Times New Roman"/>
          <w:color w:val="000000" w:themeColor="text1"/>
          <w:szCs w:val="26"/>
          <w:lang w:val="vi-VN"/>
        </w:rPr>
      </w:pPr>
      <w:bookmarkStart w:id="204" w:name="_Toc186321131"/>
      <w:bookmarkStart w:id="205" w:name="_Toc232582788"/>
      <w:bookmarkStart w:id="206" w:name="_Toc232583139"/>
      <w:bookmarkStart w:id="207" w:name="_Toc232583523"/>
      <w:r w:rsidRPr="004D19C0">
        <w:rPr>
          <w:rFonts w:cs="Times New Roman"/>
          <w:color w:val="000000" w:themeColor="text1"/>
          <w:szCs w:val="26"/>
          <w:lang w:val="vi-VN"/>
        </w:rPr>
        <w:t xml:space="preserve">Phương pháp này sử dụng bản đồ về hiện trạng sử dụng dụng đất và bản đồ cấp phép xây dựng trên cơ sở đó xác định vị trí phát sinh chất thải làm cơ sở lắp đặt công trình xử lý chất thải phù </w:t>
      </w:r>
      <w:r w:rsidR="002F1608" w:rsidRPr="004D19C0">
        <w:rPr>
          <w:rFonts w:cs="Times New Roman"/>
          <w:color w:val="000000" w:themeColor="text1"/>
          <w:szCs w:val="26"/>
          <w:lang w:val="vi-VN"/>
        </w:rPr>
        <w:t>hợ</w:t>
      </w:r>
      <w:r w:rsidRPr="004D19C0">
        <w:rPr>
          <w:rFonts w:cs="Times New Roman"/>
          <w:color w:val="000000" w:themeColor="text1"/>
          <w:szCs w:val="26"/>
          <w:lang w:val="vi-VN"/>
        </w:rPr>
        <w:t>p. Phương pháp này áp dụng tại phần hồ sơ bản vẽ.</w:t>
      </w:r>
      <w:bookmarkEnd w:id="204"/>
      <w:bookmarkEnd w:id="205"/>
      <w:bookmarkEnd w:id="206"/>
      <w:bookmarkEnd w:id="207"/>
    </w:p>
    <w:p w14:paraId="71FF8DC2" w14:textId="77777777" w:rsidR="00496226" w:rsidRPr="004D19C0" w:rsidRDefault="00496226" w:rsidP="00544844">
      <w:pPr>
        <w:pStyle w:val="Heading3"/>
        <w:keepNext w:val="0"/>
        <w:keepLines w:val="0"/>
        <w:widowControl w:val="0"/>
        <w:spacing w:line="312" w:lineRule="auto"/>
        <w:rPr>
          <w:rFonts w:cs="Times New Roman"/>
          <w:i w:val="0"/>
          <w:color w:val="000000" w:themeColor="text1"/>
          <w:szCs w:val="26"/>
          <w:lang w:val="vi-VN"/>
        </w:rPr>
      </w:pPr>
      <w:bookmarkStart w:id="208" w:name="_Toc163641872"/>
      <w:bookmarkStart w:id="209" w:name="_Toc164239428"/>
      <w:bookmarkStart w:id="210" w:name="_Toc164240208"/>
      <w:bookmarkStart w:id="211" w:name="_Toc164255992"/>
      <w:bookmarkStart w:id="212" w:name="_Toc183968466"/>
      <w:bookmarkStart w:id="213" w:name="_Toc183975991"/>
      <w:bookmarkStart w:id="214" w:name="_Toc184375675"/>
      <w:bookmarkStart w:id="215" w:name="_Toc184997393"/>
      <w:bookmarkStart w:id="216" w:name="_Toc185327435"/>
      <w:bookmarkStart w:id="217" w:name="_Toc186321132"/>
      <w:bookmarkStart w:id="218" w:name="_Toc232582789"/>
      <w:bookmarkStart w:id="219" w:name="_Toc232583140"/>
      <w:bookmarkStart w:id="220" w:name="_Toc232583524"/>
      <w:r w:rsidRPr="004D19C0">
        <w:rPr>
          <w:rFonts w:cs="Times New Roman"/>
          <w:i w:val="0"/>
          <w:color w:val="000000" w:themeColor="text1"/>
          <w:szCs w:val="26"/>
          <w:lang w:val="vi-VN"/>
        </w:rPr>
        <w:t>4.2. Các phương pháp khác</w:t>
      </w:r>
      <w:bookmarkEnd w:id="208"/>
      <w:bookmarkEnd w:id="209"/>
      <w:bookmarkEnd w:id="210"/>
      <w:bookmarkEnd w:id="211"/>
      <w:bookmarkEnd w:id="212"/>
      <w:bookmarkEnd w:id="213"/>
      <w:bookmarkEnd w:id="214"/>
      <w:bookmarkEnd w:id="215"/>
      <w:bookmarkEnd w:id="216"/>
      <w:bookmarkEnd w:id="217"/>
      <w:bookmarkEnd w:id="218"/>
      <w:bookmarkEnd w:id="219"/>
      <w:bookmarkEnd w:id="220"/>
    </w:p>
    <w:p w14:paraId="73EE4C6D" w14:textId="3863A7A0" w:rsidR="00496226" w:rsidRPr="004D19C0" w:rsidRDefault="00496226" w:rsidP="00544844">
      <w:pPr>
        <w:widowControl w:val="0"/>
        <w:ind w:firstLine="567"/>
        <w:rPr>
          <w:rFonts w:cs="Times New Roman"/>
          <w:color w:val="000000" w:themeColor="text1"/>
          <w:spacing w:val="-4"/>
          <w:szCs w:val="26"/>
          <w:lang w:val="vi-VN"/>
        </w:rPr>
      </w:pPr>
      <w:r w:rsidRPr="004D19C0">
        <w:rPr>
          <w:rFonts w:cs="Times New Roman"/>
          <w:color w:val="000000" w:themeColor="text1"/>
          <w:spacing w:val="-4"/>
          <w:szCs w:val="26"/>
          <w:lang w:val="vi-VN"/>
        </w:rPr>
        <w:t xml:space="preserve">- Phương pháp thống kê: Sử dụng trong xử lý số liệu, tài liệu về điều kiện tự nhiên, khí tượng thủy văn, kinh tế - xã hội khu vực </w:t>
      </w:r>
      <w:r w:rsidR="004F0EEE" w:rsidRPr="004D19C0">
        <w:rPr>
          <w:rFonts w:cs="Times New Roman"/>
          <w:color w:val="000000" w:themeColor="text1"/>
          <w:spacing w:val="-4"/>
          <w:szCs w:val="26"/>
          <w:lang w:val="vi-VN"/>
        </w:rPr>
        <w:t>xã Hoàng Su Phì</w:t>
      </w:r>
      <w:r w:rsidRPr="004D19C0">
        <w:rPr>
          <w:rFonts w:cs="Times New Roman"/>
          <w:color w:val="000000" w:themeColor="text1"/>
          <w:spacing w:val="-4"/>
          <w:szCs w:val="26"/>
        </w:rPr>
        <w:t xml:space="preserve">, </w:t>
      </w:r>
      <w:r w:rsidRPr="004D19C0">
        <w:rPr>
          <w:rFonts w:cs="Times New Roman"/>
          <w:color w:val="000000" w:themeColor="text1"/>
          <w:spacing w:val="-4"/>
          <w:szCs w:val="26"/>
          <w:lang w:val="vi-VN"/>
        </w:rPr>
        <w:t>tỉnh Tuyên Quang. Phương pháp này sử dụng chủ yếu trong các nội dung của Chương 2 của báo cáo.</w:t>
      </w:r>
    </w:p>
    <w:p w14:paraId="17F6E2AB" w14:textId="77777777" w:rsidR="00496226" w:rsidRPr="004D19C0" w:rsidRDefault="00496226" w:rsidP="00544844">
      <w:pPr>
        <w:widowControl w:val="0"/>
        <w:ind w:firstLine="567"/>
        <w:rPr>
          <w:rFonts w:cs="Times New Roman"/>
          <w:color w:val="000000" w:themeColor="text1"/>
          <w:szCs w:val="26"/>
          <w:lang w:val="vi-VN"/>
        </w:rPr>
      </w:pPr>
      <w:r w:rsidRPr="004D19C0">
        <w:rPr>
          <w:rFonts w:cs="Times New Roman"/>
          <w:color w:val="000000" w:themeColor="text1"/>
          <w:szCs w:val="26"/>
          <w:lang w:val="vi-VN"/>
        </w:rPr>
        <w:t>- Phương pháp so sánh đối chứng: Dùng để đánh giá hiện trạng và tác động trên cơ sở so sánh số liệu đo đạc hoặc kết quả tính toán với các giới hạn cho phép ghi trong các TCVN, QCVN hoặc của tổ chức Quốc tế. Phương pháp này được sử dụng chủ yếu trong nội dung Chương 2 và Chương 3 của báo cáo.</w:t>
      </w:r>
    </w:p>
    <w:p w14:paraId="75627157" w14:textId="77777777" w:rsidR="00496226" w:rsidRPr="004D19C0" w:rsidRDefault="00496226" w:rsidP="00544844">
      <w:pPr>
        <w:widowControl w:val="0"/>
        <w:ind w:firstLine="567"/>
        <w:rPr>
          <w:rFonts w:cs="Times New Roman"/>
          <w:color w:val="000000" w:themeColor="text1"/>
          <w:szCs w:val="26"/>
          <w:lang w:val="vi-VN"/>
        </w:rPr>
      </w:pPr>
      <w:r w:rsidRPr="004D19C0">
        <w:rPr>
          <w:rFonts w:cs="Times New Roman"/>
          <w:color w:val="000000" w:themeColor="text1"/>
          <w:szCs w:val="26"/>
          <w:lang w:val="vi-VN"/>
        </w:rPr>
        <w:t>- Phương pháp danh mục: Phương pháp danh mục dùng để nhận dạng và liệt kê các nhân tố môi trường có thể bị ảnh hưởng, từ đó kết hợp các phương pháp khác để đánh giá chi tiết tác động của Dự án (áp dụng trong chương 3 của báo cáo).</w:t>
      </w:r>
    </w:p>
    <w:p w14:paraId="76EE3D88" w14:textId="3C90DCE3" w:rsidR="00496226" w:rsidRPr="004D19C0" w:rsidRDefault="00496226" w:rsidP="00544844">
      <w:pPr>
        <w:widowControl w:val="0"/>
        <w:ind w:firstLine="567"/>
        <w:rPr>
          <w:rFonts w:cs="Times New Roman"/>
          <w:color w:val="000000" w:themeColor="text1"/>
          <w:spacing w:val="-2"/>
          <w:szCs w:val="26"/>
          <w:lang w:val="vi-VN"/>
        </w:rPr>
      </w:pPr>
      <w:r w:rsidRPr="004D19C0">
        <w:rPr>
          <w:rFonts w:cs="Times New Roman"/>
          <w:color w:val="000000" w:themeColor="text1"/>
          <w:szCs w:val="26"/>
          <w:lang w:val="vi-VN"/>
        </w:rPr>
        <w:t xml:space="preserve">- Phương pháp kế thừa: Tham khảo các tài liệu đặc biệt là tài liệu chuyên ngành liên quan đến Dự án, có vai trò quan trọng trong việc nhận dạng và phân tích các tác động liên quan đến hoạt động của Dự án. Phương pháp này được áp dụng xuyên suốt </w:t>
      </w:r>
      <w:r w:rsidRPr="004D19C0">
        <w:rPr>
          <w:rFonts w:cs="Times New Roman"/>
          <w:color w:val="000000" w:themeColor="text1"/>
          <w:spacing w:val="-2"/>
          <w:szCs w:val="26"/>
          <w:lang w:val="vi-VN"/>
        </w:rPr>
        <w:t>các chương của báo cáo.</w:t>
      </w:r>
    </w:p>
    <w:p w14:paraId="1C76B5ED" w14:textId="60B960E4" w:rsidR="004E0F27" w:rsidRPr="004D19C0" w:rsidRDefault="004E0F27" w:rsidP="004E0F27">
      <w:pPr>
        <w:widowControl w:val="0"/>
        <w:ind w:firstLine="567"/>
        <w:rPr>
          <w:rFonts w:cs="Times New Roman"/>
          <w:color w:val="000000" w:themeColor="text1"/>
          <w:spacing w:val="-2"/>
          <w:szCs w:val="26"/>
          <w:lang w:val="vi-VN"/>
        </w:rPr>
      </w:pPr>
      <w:r w:rsidRPr="004D19C0">
        <w:rPr>
          <w:rFonts w:cs="Times New Roman"/>
          <w:color w:val="000000" w:themeColor="text1"/>
          <w:spacing w:val="-2"/>
          <w:szCs w:val="26"/>
        </w:rPr>
        <w:t xml:space="preserve">- </w:t>
      </w:r>
      <w:r w:rsidRPr="004D19C0">
        <w:rPr>
          <w:rFonts w:cs="Times New Roman"/>
          <w:i/>
          <w:iCs/>
          <w:color w:val="000000" w:themeColor="text1"/>
          <w:spacing w:val="-2"/>
          <w:szCs w:val="26"/>
        </w:rPr>
        <w:t>Phương pháp điều tra, khảo sát thực địa</w:t>
      </w:r>
      <w:r w:rsidRPr="004D19C0">
        <w:rPr>
          <w:rFonts w:cs="Times New Roman"/>
          <w:i/>
          <w:iCs/>
          <w:color w:val="000000" w:themeColor="text1"/>
          <w:spacing w:val="-2"/>
          <w:szCs w:val="26"/>
          <w:lang w:val="vi-VN"/>
        </w:rPr>
        <w:t xml:space="preserve">: </w:t>
      </w:r>
      <w:r w:rsidRPr="004D19C0">
        <w:rPr>
          <w:rFonts w:cs="Times New Roman"/>
          <w:color w:val="000000" w:themeColor="text1"/>
          <w:spacing w:val="-2"/>
          <w:szCs w:val="26"/>
        </w:rPr>
        <w:t xml:space="preserve">Thực hiện điều tra, khảo sát thực địa để mô tả chính xác vị trí thực hiện dự án; đồng thời đánh giá hiện trạng môi trường, điều kiện tự nhiên, kinh tế xã hội, các đối </w:t>
      </w:r>
      <w:r w:rsidR="0038401D" w:rsidRPr="004D19C0">
        <w:rPr>
          <w:rFonts w:cs="Times New Roman"/>
          <w:color w:val="000000" w:themeColor="text1"/>
          <w:spacing w:val="-2"/>
          <w:szCs w:val="26"/>
        </w:rPr>
        <w:t>tư</w:t>
      </w:r>
      <w:r w:rsidRPr="004D19C0">
        <w:rPr>
          <w:rFonts w:cs="Times New Roman"/>
          <w:color w:val="000000" w:themeColor="text1"/>
          <w:spacing w:val="-2"/>
          <w:szCs w:val="26"/>
        </w:rPr>
        <w:t>ợng xung quanh khu vực thực hiện Dự án cũng như đánh giá hiện trạng hạ tầng kỹ thuật của khu vực dự án phục vụ cho quá trình thực hiện lập ĐTM dự án. Phương pháp được áp dụng tại chương I và II của báo cáo.</w:t>
      </w:r>
      <w:r w:rsidRPr="004D19C0">
        <w:rPr>
          <w:color w:val="000000" w:themeColor="text1"/>
          <w:spacing w:val="-2"/>
        </w:rPr>
        <w:t xml:space="preserve"> </w:t>
      </w:r>
    </w:p>
    <w:p w14:paraId="2CBB91BA" w14:textId="78CECC0D" w:rsidR="006129A7" w:rsidRPr="004D19C0" w:rsidRDefault="006129A7">
      <w:pPr>
        <w:pStyle w:val="ListParagraph"/>
        <w:widowControl w:val="0"/>
        <w:numPr>
          <w:ilvl w:val="0"/>
          <w:numId w:val="15"/>
        </w:numPr>
        <w:tabs>
          <w:tab w:val="left" w:pos="284"/>
          <w:tab w:val="left" w:pos="426"/>
        </w:tabs>
        <w:ind w:hanging="720"/>
        <w:outlineLvl w:val="0"/>
        <w:rPr>
          <w:rFonts w:eastAsia="Times New Roman" w:cs="Times New Roman"/>
          <w:b/>
          <w:color w:val="000000" w:themeColor="text1"/>
          <w:lang w:val="en-GB"/>
        </w:rPr>
      </w:pPr>
      <w:bookmarkStart w:id="221" w:name="_Toc183975992"/>
      <w:bookmarkStart w:id="222" w:name="_Toc232583525"/>
      <w:r w:rsidRPr="004D19C0">
        <w:rPr>
          <w:rFonts w:eastAsia="Times New Roman" w:cs="Times New Roman"/>
          <w:b/>
          <w:color w:val="000000" w:themeColor="text1"/>
          <w:lang w:val="en-GB"/>
        </w:rPr>
        <w:t xml:space="preserve">Tóm tắt nội dung </w:t>
      </w:r>
      <w:r w:rsidR="004E685D" w:rsidRPr="004D19C0">
        <w:rPr>
          <w:rFonts w:eastAsia="Times New Roman" w:cs="Times New Roman"/>
          <w:b/>
          <w:color w:val="000000" w:themeColor="text1"/>
          <w:lang w:val="en-GB"/>
        </w:rPr>
        <w:t>chí</w:t>
      </w:r>
      <w:r w:rsidRPr="004D19C0">
        <w:rPr>
          <w:rFonts w:eastAsia="Times New Roman" w:cs="Times New Roman"/>
          <w:b/>
          <w:color w:val="000000" w:themeColor="text1"/>
          <w:lang w:val="en-GB"/>
        </w:rPr>
        <w:t>nh của báo cáo ĐTM</w:t>
      </w:r>
      <w:bookmarkEnd w:id="221"/>
      <w:bookmarkEnd w:id="222"/>
    </w:p>
    <w:p w14:paraId="32D26835" w14:textId="77777777" w:rsidR="006129A7" w:rsidRPr="004D19C0" w:rsidRDefault="006129A7">
      <w:pPr>
        <w:pStyle w:val="ListParagraph"/>
        <w:widowControl w:val="0"/>
        <w:numPr>
          <w:ilvl w:val="1"/>
          <w:numId w:val="16"/>
        </w:numPr>
        <w:tabs>
          <w:tab w:val="left" w:pos="284"/>
          <w:tab w:val="left" w:pos="426"/>
        </w:tabs>
        <w:ind w:hanging="1440"/>
        <w:outlineLvl w:val="0"/>
        <w:rPr>
          <w:rFonts w:eastAsia="Times New Roman" w:cs="Times New Roman"/>
          <w:b/>
          <w:color w:val="000000" w:themeColor="text1"/>
          <w:lang w:val="en-GB"/>
        </w:rPr>
      </w:pPr>
      <w:bookmarkStart w:id="223" w:name="_Toc183975993"/>
      <w:bookmarkStart w:id="224" w:name="_Toc232583526"/>
      <w:r w:rsidRPr="004D19C0">
        <w:rPr>
          <w:rFonts w:eastAsia="Times New Roman" w:cs="Times New Roman"/>
          <w:b/>
          <w:color w:val="000000" w:themeColor="text1"/>
          <w:lang w:val="en-GB"/>
        </w:rPr>
        <w:t>Thông tin về dự án</w:t>
      </w:r>
      <w:bookmarkEnd w:id="223"/>
      <w:bookmarkEnd w:id="224"/>
    </w:p>
    <w:p w14:paraId="4CF498B6" w14:textId="77777777" w:rsidR="006129A7" w:rsidRPr="004D19C0" w:rsidRDefault="006129A7" w:rsidP="00544844">
      <w:pPr>
        <w:pStyle w:val="ListParagraph"/>
        <w:widowControl w:val="0"/>
        <w:tabs>
          <w:tab w:val="left" w:pos="284"/>
          <w:tab w:val="left" w:pos="426"/>
        </w:tabs>
        <w:ind w:left="400" w:hanging="116"/>
        <w:rPr>
          <w:rFonts w:cs="Times New Roman"/>
          <w:b/>
          <w:i/>
          <w:color w:val="000000" w:themeColor="text1"/>
        </w:rPr>
      </w:pPr>
      <w:r w:rsidRPr="004D19C0">
        <w:rPr>
          <w:rFonts w:cs="Times New Roman"/>
          <w:b/>
          <w:i/>
          <w:color w:val="000000" w:themeColor="text1"/>
        </w:rPr>
        <w:t>5.1.1. Thông tin chung</w:t>
      </w:r>
    </w:p>
    <w:p w14:paraId="5D9F4AA5" w14:textId="302F94EA" w:rsidR="00544844" w:rsidRPr="004D19C0" w:rsidRDefault="006129A7" w:rsidP="00544844">
      <w:pPr>
        <w:widowControl w:val="0"/>
        <w:tabs>
          <w:tab w:val="left" w:pos="284"/>
          <w:tab w:val="left" w:pos="426"/>
        </w:tabs>
        <w:ind w:firstLine="567"/>
        <w:rPr>
          <w:rFonts w:cs="Times New Roman"/>
          <w:color w:val="000000" w:themeColor="text1"/>
          <w:lang w:val="vi-VN"/>
        </w:rPr>
      </w:pPr>
      <w:r w:rsidRPr="004D19C0">
        <w:rPr>
          <w:rFonts w:cs="Times New Roman"/>
          <w:color w:val="000000" w:themeColor="text1"/>
        </w:rPr>
        <w:t xml:space="preserve">- Tên dự án: </w:t>
      </w:r>
      <w:bookmarkStart w:id="225" w:name="_Hlk219706751"/>
      <w:r w:rsidR="00431857" w:rsidRPr="004D19C0">
        <w:rPr>
          <w:rFonts w:cs="Times New Roman"/>
          <w:color w:val="000000" w:themeColor="text1"/>
        </w:rPr>
        <w:t>Dự</w:t>
      </w:r>
      <w:r w:rsidR="00A16F91" w:rsidRPr="004D19C0">
        <w:rPr>
          <w:rFonts w:cs="Times New Roman"/>
          <w:color w:val="000000" w:themeColor="text1"/>
          <w:lang w:val="vi-VN"/>
        </w:rPr>
        <w:t xml:space="preserve"> án khai thác mỏ cát, sỏi lòng sông Chảy, đầu cầu treo, thị trấn Vinh Quang và thôn Cán Chỉ Dền, xã Tụ Nhân, huyện Hoàng Su Phì, tỉnh Hà Giang</w:t>
      </w:r>
      <w:bookmarkEnd w:id="225"/>
      <w:r w:rsidR="00A16F91" w:rsidRPr="004D19C0">
        <w:rPr>
          <w:rFonts w:cs="Times New Roman"/>
          <w:color w:val="000000" w:themeColor="text1"/>
          <w:lang w:val="vi-VN"/>
        </w:rPr>
        <w:t>.</w:t>
      </w:r>
    </w:p>
    <w:p w14:paraId="0C05F9B6" w14:textId="4809D8DD" w:rsidR="00E81147" w:rsidRPr="004D19C0" w:rsidRDefault="00E81147" w:rsidP="00EA6602">
      <w:pPr>
        <w:widowControl w:val="0"/>
        <w:tabs>
          <w:tab w:val="left" w:pos="284"/>
          <w:tab w:val="left" w:pos="426"/>
        </w:tabs>
        <w:ind w:firstLine="567"/>
        <w:rPr>
          <w:bCs/>
          <w:color w:val="000000" w:themeColor="text1"/>
          <w:szCs w:val="27"/>
          <w:lang w:val="vi-VN"/>
        </w:rPr>
      </w:pPr>
      <w:r w:rsidRPr="004D19C0">
        <w:rPr>
          <w:rFonts w:cs="Times New Roman"/>
          <w:color w:val="000000" w:themeColor="text1"/>
        </w:rPr>
        <w:t xml:space="preserve">- Địa điểm thực hiện dự án: </w:t>
      </w:r>
      <w:bookmarkStart w:id="226" w:name="_Hlk219706804"/>
      <w:r w:rsidR="00A16F91" w:rsidRPr="004D19C0">
        <w:rPr>
          <w:rFonts w:cs="Times New Roman"/>
          <w:color w:val="000000" w:themeColor="text1"/>
          <w:lang w:val="vi-VN"/>
        </w:rPr>
        <w:t xml:space="preserve">Đầu cầu treo, thị trấn Vinh Quang và thôn Cán Chỉ </w:t>
      </w:r>
      <w:r w:rsidR="00A16F91" w:rsidRPr="004D19C0">
        <w:rPr>
          <w:rFonts w:cs="Times New Roman"/>
          <w:color w:val="000000" w:themeColor="text1"/>
          <w:lang w:val="vi-VN"/>
        </w:rPr>
        <w:lastRenderedPageBreak/>
        <w:t>Dền, xã Tụ Nhân, huyện Hoàng Su Phì, tỉnh Hà Giang (Nay là xã Hoàng Su Phì, tỉnh Tuyên Quang)</w:t>
      </w:r>
      <w:bookmarkEnd w:id="226"/>
      <w:r w:rsidR="00A16F91" w:rsidRPr="004D19C0">
        <w:rPr>
          <w:rFonts w:cs="Times New Roman"/>
          <w:color w:val="000000" w:themeColor="text1"/>
          <w:lang w:val="vi-VN"/>
        </w:rPr>
        <w:t>.</w:t>
      </w:r>
    </w:p>
    <w:p w14:paraId="478BFF3E" w14:textId="5BAF5F3E" w:rsidR="00544844" w:rsidRPr="004D19C0" w:rsidRDefault="00544844" w:rsidP="00544844">
      <w:pPr>
        <w:widowControl w:val="0"/>
        <w:tabs>
          <w:tab w:val="left" w:pos="284"/>
          <w:tab w:val="left" w:pos="426"/>
        </w:tabs>
        <w:ind w:firstLine="567"/>
        <w:rPr>
          <w:rFonts w:cs="Times New Roman"/>
          <w:color w:val="000000" w:themeColor="text1"/>
          <w:lang w:val="vi-VN"/>
        </w:rPr>
      </w:pPr>
      <w:r w:rsidRPr="004D19C0">
        <w:rPr>
          <w:rFonts w:cs="Times New Roman"/>
          <w:color w:val="000000" w:themeColor="text1"/>
          <w:lang w:val="vi-VN"/>
        </w:rPr>
        <w:t xml:space="preserve">- Chủ dự án: </w:t>
      </w:r>
      <w:r w:rsidR="00E81147" w:rsidRPr="004D19C0">
        <w:rPr>
          <w:rFonts w:cs="Times New Roman"/>
          <w:color w:val="000000" w:themeColor="text1"/>
          <w:lang w:val="vi-VN"/>
        </w:rPr>
        <w:t xml:space="preserve">Công ty TNHH Tiến </w:t>
      </w:r>
      <w:r w:rsidR="00A16F91" w:rsidRPr="004D19C0">
        <w:rPr>
          <w:rFonts w:cs="Times New Roman"/>
          <w:color w:val="000000" w:themeColor="text1"/>
          <w:lang w:val="vi-VN"/>
        </w:rPr>
        <w:t>Đạt.</w:t>
      </w:r>
    </w:p>
    <w:p w14:paraId="7B4E25F7" w14:textId="7662EFFB" w:rsidR="006129A7" w:rsidRPr="004D19C0" w:rsidRDefault="006129A7" w:rsidP="00544844">
      <w:pPr>
        <w:widowControl w:val="0"/>
        <w:tabs>
          <w:tab w:val="left" w:pos="284"/>
          <w:tab w:val="left" w:pos="426"/>
        </w:tabs>
        <w:ind w:firstLine="284"/>
        <w:rPr>
          <w:rFonts w:eastAsia="DFKai-SB" w:cs="Times New Roman"/>
          <w:b/>
          <w:i/>
          <w:color w:val="000000" w:themeColor="text1"/>
        </w:rPr>
      </w:pPr>
      <w:bookmarkStart w:id="227" w:name="_Toc113399494"/>
      <w:bookmarkStart w:id="228" w:name="_Toc119419283"/>
      <w:bookmarkStart w:id="229" w:name="_Toc119421148"/>
      <w:bookmarkStart w:id="230" w:name="_Toc120826881"/>
      <w:r w:rsidRPr="004D19C0">
        <w:rPr>
          <w:rFonts w:eastAsia="DFKai-SB" w:cs="Times New Roman"/>
          <w:b/>
          <w:i/>
          <w:color w:val="000000" w:themeColor="text1"/>
        </w:rPr>
        <w:t>5.1.2. Phạm vi, quy mô</w:t>
      </w:r>
      <w:r w:rsidR="008235F6" w:rsidRPr="004D19C0">
        <w:rPr>
          <w:rFonts w:eastAsia="DFKai-SB" w:cs="Times New Roman"/>
          <w:b/>
          <w:i/>
          <w:color w:val="000000" w:themeColor="text1"/>
        </w:rPr>
        <w:t xml:space="preserve"> </w:t>
      </w:r>
      <w:r w:rsidRPr="004D19C0">
        <w:rPr>
          <w:rFonts w:eastAsia="DFKai-SB" w:cs="Times New Roman"/>
          <w:b/>
          <w:i/>
          <w:color w:val="000000" w:themeColor="text1"/>
        </w:rPr>
        <w:t>dự án:</w:t>
      </w:r>
      <w:bookmarkEnd w:id="227"/>
      <w:bookmarkEnd w:id="228"/>
      <w:bookmarkEnd w:id="229"/>
      <w:bookmarkEnd w:id="230"/>
    </w:p>
    <w:p w14:paraId="620E54DC" w14:textId="10F9B510" w:rsidR="00D11652" w:rsidRPr="004D19C0" w:rsidRDefault="008235F6" w:rsidP="00544844">
      <w:pPr>
        <w:widowControl w:val="0"/>
        <w:ind w:firstLine="567"/>
        <w:rPr>
          <w:color w:val="000000" w:themeColor="text1"/>
          <w:lang w:val="vi-VN"/>
        </w:rPr>
      </w:pPr>
      <w:bookmarkStart w:id="231" w:name="_Hlk232337902"/>
      <w:r w:rsidRPr="004D19C0">
        <w:rPr>
          <w:rFonts w:cs="Times New Roman"/>
          <w:color w:val="000000" w:themeColor="text1"/>
          <w:szCs w:val="26"/>
        </w:rPr>
        <w:t xml:space="preserve">- Phạm </w:t>
      </w:r>
      <w:r w:rsidR="0039410E" w:rsidRPr="004D19C0">
        <w:rPr>
          <w:rFonts w:cs="Times New Roman"/>
          <w:color w:val="000000" w:themeColor="text1"/>
          <w:szCs w:val="26"/>
        </w:rPr>
        <w:t>vi</w:t>
      </w:r>
      <w:r w:rsidRPr="004D19C0">
        <w:rPr>
          <w:rFonts w:cs="Times New Roman"/>
          <w:color w:val="000000" w:themeColor="text1"/>
          <w:szCs w:val="26"/>
        </w:rPr>
        <w:t xml:space="preserve"> dự án: </w:t>
      </w:r>
      <w:r w:rsidR="00EA6602" w:rsidRPr="004D19C0">
        <w:rPr>
          <w:color w:val="000000" w:themeColor="text1"/>
          <w:lang w:val="vi-VN"/>
        </w:rPr>
        <w:t xml:space="preserve">tổng diện tích sử dụng đất là </w:t>
      </w:r>
      <w:r w:rsidR="004E141E" w:rsidRPr="004D19C0">
        <w:rPr>
          <w:color w:val="000000" w:themeColor="text1"/>
          <w:lang w:val="vi-VN"/>
        </w:rPr>
        <w:t>3,</w:t>
      </w:r>
      <w:r w:rsidR="0021739F" w:rsidRPr="004D19C0">
        <w:rPr>
          <w:color w:val="000000" w:themeColor="text1"/>
          <w:lang w:val="vi-VN"/>
        </w:rPr>
        <w:t>41</w:t>
      </w:r>
      <w:r w:rsidR="00A16F91" w:rsidRPr="004D19C0">
        <w:rPr>
          <w:color w:val="000000" w:themeColor="text1"/>
          <w:lang w:val="vi-VN"/>
        </w:rPr>
        <w:t>ha (m</w:t>
      </w:r>
      <w:r w:rsidR="00A16F91" w:rsidRPr="004D19C0">
        <w:rPr>
          <w:color w:val="000000" w:themeColor="text1"/>
          <w:vertAlign w:val="superscript"/>
          <w:lang w:val="vi-VN"/>
        </w:rPr>
        <w:t>2</w:t>
      </w:r>
      <w:r w:rsidR="00A16F91" w:rsidRPr="004D19C0">
        <w:rPr>
          <w:color w:val="000000" w:themeColor="text1"/>
          <w:lang w:val="vi-VN"/>
        </w:rPr>
        <w:t>), trong đó:</w:t>
      </w:r>
    </w:p>
    <w:p w14:paraId="71C8BDA4" w14:textId="46930364" w:rsidR="00A16F91" w:rsidRPr="004D19C0" w:rsidRDefault="00A16F91" w:rsidP="008D6AF8">
      <w:pPr>
        <w:widowControl w:val="0"/>
        <w:ind w:firstLine="851"/>
        <w:rPr>
          <w:color w:val="000000" w:themeColor="text1"/>
          <w:spacing w:val="-6"/>
          <w:lang w:val="vi-VN"/>
        </w:rPr>
      </w:pPr>
      <w:r w:rsidRPr="004D19C0">
        <w:rPr>
          <w:color w:val="000000" w:themeColor="text1"/>
          <w:spacing w:val="-6"/>
          <w:lang w:val="vi-VN"/>
        </w:rPr>
        <w:t xml:space="preserve">+ Diện tích khai thác </w:t>
      </w:r>
      <w:r w:rsidR="004E141E" w:rsidRPr="004D19C0">
        <w:rPr>
          <w:color w:val="000000" w:themeColor="text1"/>
          <w:spacing w:val="-6"/>
          <w:lang w:val="vi-VN"/>
        </w:rPr>
        <w:t xml:space="preserve">mỏ </w:t>
      </w:r>
      <w:r w:rsidRPr="004D19C0">
        <w:rPr>
          <w:color w:val="000000" w:themeColor="text1"/>
          <w:spacing w:val="-6"/>
          <w:lang w:val="vi-VN"/>
        </w:rPr>
        <w:t xml:space="preserve">là </w:t>
      </w:r>
      <w:r w:rsidR="004E141E" w:rsidRPr="004D19C0">
        <w:rPr>
          <w:color w:val="000000" w:themeColor="text1"/>
          <w:spacing w:val="-6"/>
          <w:lang w:val="vi-VN"/>
        </w:rPr>
        <w:t>3,</w:t>
      </w:r>
      <w:r w:rsidR="00F32E1C" w:rsidRPr="004D19C0">
        <w:rPr>
          <w:color w:val="000000" w:themeColor="text1"/>
          <w:spacing w:val="-6"/>
          <w:lang w:val="vi-VN"/>
        </w:rPr>
        <w:t>03</w:t>
      </w:r>
      <w:r w:rsidR="00FF5230" w:rsidRPr="004D19C0">
        <w:rPr>
          <w:color w:val="000000" w:themeColor="text1"/>
          <w:spacing w:val="-6"/>
          <w:lang w:val="vi-VN"/>
        </w:rPr>
        <w:t xml:space="preserve"> </w:t>
      </w:r>
      <w:r w:rsidRPr="004D19C0">
        <w:rPr>
          <w:color w:val="000000" w:themeColor="text1"/>
          <w:spacing w:val="-6"/>
          <w:lang w:val="vi-VN"/>
        </w:rPr>
        <w:t>ha (</w:t>
      </w:r>
      <w:r w:rsidR="00F32E1C" w:rsidRPr="004D19C0">
        <w:rPr>
          <w:color w:val="000000" w:themeColor="text1"/>
          <w:spacing w:val="-6"/>
          <w:lang w:val="vi-VN"/>
        </w:rPr>
        <w:t>30</w:t>
      </w:r>
      <w:r w:rsidR="00FF5230" w:rsidRPr="004D19C0">
        <w:rPr>
          <w:color w:val="000000" w:themeColor="text1"/>
          <w:spacing w:val="-6"/>
          <w:lang w:val="vi-VN"/>
        </w:rPr>
        <w:t>.</w:t>
      </w:r>
      <w:r w:rsidR="00F32E1C" w:rsidRPr="004D19C0">
        <w:rPr>
          <w:color w:val="000000" w:themeColor="text1"/>
          <w:spacing w:val="-6"/>
          <w:lang w:val="vi-VN"/>
        </w:rPr>
        <w:t>3</w:t>
      </w:r>
      <w:r w:rsidR="00FF5230" w:rsidRPr="004D19C0">
        <w:rPr>
          <w:color w:val="000000" w:themeColor="text1"/>
          <w:spacing w:val="-6"/>
          <w:lang w:val="vi-VN"/>
        </w:rPr>
        <w:t xml:space="preserve">00 </w:t>
      </w:r>
      <w:r w:rsidRPr="004D19C0">
        <w:rPr>
          <w:color w:val="000000" w:themeColor="text1"/>
          <w:spacing w:val="-6"/>
          <w:lang w:val="vi-VN"/>
        </w:rPr>
        <w:t>m</w:t>
      </w:r>
      <w:r w:rsidRPr="004D19C0">
        <w:rPr>
          <w:color w:val="000000" w:themeColor="text1"/>
          <w:spacing w:val="-6"/>
          <w:vertAlign w:val="superscript"/>
          <w:lang w:val="vi-VN"/>
        </w:rPr>
        <w:t>2</w:t>
      </w:r>
      <w:r w:rsidRPr="004D19C0">
        <w:rPr>
          <w:color w:val="000000" w:themeColor="text1"/>
          <w:spacing w:val="-6"/>
          <w:lang w:val="vi-VN"/>
        </w:rPr>
        <w:t>);</w:t>
      </w:r>
    </w:p>
    <w:p w14:paraId="482A9EAD" w14:textId="38BF251D" w:rsidR="00F32E1C" w:rsidRPr="004D19C0" w:rsidRDefault="00F32E1C" w:rsidP="00F32E1C">
      <w:pPr>
        <w:widowControl w:val="0"/>
        <w:ind w:firstLine="851"/>
        <w:rPr>
          <w:color w:val="000000" w:themeColor="text1"/>
          <w:lang w:val="vi-VN"/>
        </w:rPr>
      </w:pPr>
      <w:r w:rsidRPr="004D19C0">
        <w:rPr>
          <w:color w:val="000000" w:themeColor="text1"/>
          <w:lang w:val="vi-VN"/>
        </w:rPr>
        <w:t>+ Đất giao thông (tuyến đường giao thông vào mỏ) là 0,08 ha</w:t>
      </w:r>
      <w:r w:rsidR="0021739F" w:rsidRPr="004D19C0">
        <w:rPr>
          <w:color w:val="000000" w:themeColor="text1"/>
          <w:lang w:val="vi-VN"/>
        </w:rPr>
        <w:t xml:space="preserve"> (800m</w:t>
      </w:r>
      <w:r w:rsidR="0021739F" w:rsidRPr="004D19C0">
        <w:rPr>
          <w:color w:val="000000" w:themeColor="text1"/>
          <w:vertAlign w:val="superscript"/>
          <w:lang w:val="vi-VN"/>
        </w:rPr>
        <w:t>2</w:t>
      </w:r>
      <w:r w:rsidR="0021739F" w:rsidRPr="004D19C0">
        <w:rPr>
          <w:color w:val="000000" w:themeColor="text1"/>
          <w:lang w:val="vi-VN"/>
        </w:rPr>
        <w:t>);</w:t>
      </w:r>
    </w:p>
    <w:p w14:paraId="24E27100" w14:textId="17FF8961" w:rsidR="00A16F91" w:rsidRPr="004D19C0" w:rsidRDefault="00A16F91" w:rsidP="008D6AF8">
      <w:pPr>
        <w:widowControl w:val="0"/>
        <w:ind w:firstLine="851"/>
        <w:rPr>
          <w:color w:val="000000" w:themeColor="text1"/>
          <w:spacing w:val="-6"/>
          <w:lang w:val="vi-VN"/>
        </w:rPr>
      </w:pPr>
      <w:r w:rsidRPr="004D19C0">
        <w:rPr>
          <w:color w:val="000000" w:themeColor="text1"/>
          <w:spacing w:val="-6"/>
          <w:lang w:val="vi-VN"/>
        </w:rPr>
        <w:t xml:space="preserve">+ Diện tích </w:t>
      </w:r>
      <w:r w:rsidR="004E141E" w:rsidRPr="004D19C0">
        <w:rPr>
          <w:color w:val="000000" w:themeColor="text1"/>
          <w:spacing w:val="-6"/>
          <w:lang w:val="vi-VN"/>
        </w:rPr>
        <w:t>công trình phụ trợ ngoài diện tích khai thác mỏ</w:t>
      </w:r>
      <w:r w:rsidRPr="004D19C0">
        <w:rPr>
          <w:color w:val="000000" w:themeColor="text1"/>
          <w:spacing w:val="-6"/>
          <w:lang w:val="vi-VN"/>
        </w:rPr>
        <w:t xml:space="preserve">: </w:t>
      </w:r>
      <w:r w:rsidR="00F32E1C" w:rsidRPr="004D19C0">
        <w:rPr>
          <w:color w:val="000000" w:themeColor="text1"/>
          <w:spacing w:val="-6"/>
          <w:lang w:val="vi-VN"/>
        </w:rPr>
        <w:t>0,3</w:t>
      </w:r>
      <w:r w:rsidR="0021739F" w:rsidRPr="004D19C0">
        <w:rPr>
          <w:color w:val="000000" w:themeColor="text1"/>
          <w:spacing w:val="-6"/>
          <w:lang w:val="vi-VN"/>
        </w:rPr>
        <w:t xml:space="preserve"> </w:t>
      </w:r>
      <w:r w:rsidRPr="004D19C0">
        <w:rPr>
          <w:color w:val="000000" w:themeColor="text1"/>
          <w:spacing w:val="-6"/>
          <w:lang w:val="vi-VN"/>
        </w:rPr>
        <w:t>ha (</w:t>
      </w:r>
      <w:r w:rsidR="00F32E1C" w:rsidRPr="004D19C0">
        <w:rPr>
          <w:color w:val="000000" w:themeColor="text1"/>
          <w:spacing w:val="-6"/>
          <w:lang w:val="vi-VN"/>
        </w:rPr>
        <w:t>3.000</w:t>
      </w:r>
      <w:r w:rsidRPr="004D19C0">
        <w:rPr>
          <w:color w:val="000000" w:themeColor="text1"/>
          <w:spacing w:val="-6"/>
          <w:lang w:val="vi-VN"/>
        </w:rPr>
        <w:t>m</w:t>
      </w:r>
      <w:r w:rsidRPr="004D19C0">
        <w:rPr>
          <w:color w:val="000000" w:themeColor="text1"/>
          <w:spacing w:val="-6"/>
          <w:vertAlign w:val="superscript"/>
          <w:lang w:val="vi-VN"/>
        </w:rPr>
        <w:t>2</w:t>
      </w:r>
      <w:r w:rsidRPr="004D19C0">
        <w:rPr>
          <w:color w:val="000000" w:themeColor="text1"/>
          <w:spacing w:val="-6"/>
          <w:lang w:val="vi-VN"/>
        </w:rPr>
        <w:t>).</w:t>
      </w:r>
    </w:p>
    <w:bookmarkEnd w:id="231"/>
    <w:p w14:paraId="4B4D625A" w14:textId="77777777" w:rsidR="00575C27" w:rsidRPr="004D19C0" w:rsidRDefault="00575C27" w:rsidP="00575C27">
      <w:pPr>
        <w:widowControl w:val="0"/>
        <w:ind w:firstLine="567"/>
        <w:rPr>
          <w:rFonts w:cs="Times New Roman"/>
          <w:color w:val="000000" w:themeColor="text1"/>
          <w:szCs w:val="26"/>
          <w:lang w:val="vi-VN"/>
        </w:rPr>
      </w:pPr>
      <w:r w:rsidRPr="004D19C0">
        <w:rPr>
          <w:rFonts w:cs="Times New Roman"/>
          <w:color w:val="000000" w:themeColor="text1"/>
          <w:szCs w:val="26"/>
        </w:rPr>
        <w:t>- Loại hình dự án: Đầu tư xây dựng mới</w:t>
      </w:r>
      <w:r w:rsidRPr="004D19C0">
        <w:rPr>
          <w:rFonts w:cs="Times New Roman"/>
          <w:color w:val="000000" w:themeColor="text1"/>
          <w:szCs w:val="26"/>
          <w:lang w:val="vi-VN"/>
        </w:rPr>
        <w:t>.</w:t>
      </w:r>
    </w:p>
    <w:p w14:paraId="72C2EF68" w14:textId="51269FE3" w:rsidR="00575C27" w:rsidRPr="004D19C0" w:rsidRDefault="00575C27" w:rsidP="00575C27">
      <w:pPr>
        <w:widowControl w:val="0"/>
        <w:ind w:firstLine="567"/>
        <w:rPr>
          <w:color w:val="000000" w:themeColor="text1"/>
          <w:lang w:val="vi-VN"/>
        </w:rPr>
      </w:pPr>
      <w:r w:rsidRPr="004D19C0">
        <w:rPr>
          <w:rFonts w:cs="Times New Roman"/>
          <w:color w:val="000000" w:themeColor="text1"/>
          <w:szCs w:val="26"/>
        </w:rPr>
        <w:t>- Cấp</w:t>
      </w:r>
      <w:r w:rsidRPr="004D19C0">
        <w:rPr>
          <w:rFonts w:cs="Times New Roman"/>
          <w:color w:val="000000" w:themeColor="text1"/>
          <w:szCs w:val="26"/>
          <w:lang w:val="vi-VN"/>
        </w:rPr>
        <w:t xml:space="preserve"> công trình: </w:t>
      </w:r>
      <w:r w:rsidRPr="004D19C0">
        <w:rPr>
          <w:color w:val="000000" w:themeColor="text1"/>
        </w:rPr>
        <w:t xml:space="preserve">công trình công nghiệp cấp </w:t>
      </w:r>
      <w:r w:rsidR="00F32E1C" w:rsidRPr="004D19C0">
        <w:rPr>
          <w:color w:val="000000" w:themeColor="text1"/>
        </w:rPr>
        <w:t>III</w:t>
      </w:r>
      <w:r w:rsidRPr="004D19C0">
        <w:rPr>
          <w:color w:val="000000" w:themeColor="text1"/>
          <w:lang w:val="vi-VN"/>
        </w:rPr>
        <w:t>.</w:t>
      </w:r>
    </w:p>
    <w:p w14:paraId="0AC2CD5F" w14:textId="093D3831" w:rsidR="008D6AF8" w:rsidRPr="004D19C0" w:rsidRDefault="008D6AF8" w:rsidP="008D6AF8">
      <w:pPr>
        <w:widowControl w:val="0"/>
        <w:ind w:firstLine="567"/>
        <w:rPr>
          <w:color w:val="000000" w:themeColor="text1"/>
          <w:lang w:val="vi-VN"/>
        </w:rPr>
      </w:pPr>
      <w:r w:rsidRPr="004D19C0">
        <w:rPr>
          <w:color w:val="000000" w:themeColor="text1"/>
          <w:lang w:val="vi-VN"/>
        </w:rPr>
        <w:t xml:space="preserve">- Công suất khai thác thiết kế: </w:t>
      </w:r>
      <w:r w:rsidR="00F32E1C" w:rsidRPr="004D19C0">
        <w:rPr>
          <w:color w:val="000000" w:themeColor="text1"/>
          <w:lang w:val="vi-VN"/>
        </w:rPr>
        <w:t>1</w:t>
      </w:r>
      <w:r w:rsidRPr="004D19C0">
        <w:rPr>
          <w:color w:val="000000" w:themeColor="text1"/>
          <w:lang w:val="vi-VN"/>
        </w:rPr>
        <w:t>0.000m</w:t>
      </w:r>
      <w:r w:rsidRPr="004D19C0">
        <w:rPr>
          <w:color w:val="000000" w:themeColor="text1"/>
          <w:vertAlign w:val="superscript"/>
          <w:lang w:val="vi-VN"/>
        </w:rPr>
        <w:t>3</w:t>
      </w:r>
      <w:r w:rsidR="00F32E1C" w:rsidRPr="004D19C0">
        <w:rPr>
          <w:color w:val="000000" w:themeColor="text1"/>
          <w:vertAlign w:val="superscript"/>
          <w:lang w:val="vi-VN"/>
        </w:rPr>
        <w:t xml:space="preserve"> </w:t>
      </w:r>
      <w:r w:rsidR="00F32E1C" w:rsidRPr="004D19C0">
        <w:rPr>
          <w:color w:val="000000" w:themeColor="text1"/>
          <w:szCs w:val="26"/>
        </w:rPr>
        <w:t>cát sỏi nguyên khai</w:t>
      </w:r>
      <w:r w:rsidRPr="004D19C0">
        <w:rPr>
          <w:color w:val="000000" w:themeColor="text1"/>
          <w:lang w:val="vi-VN"/>
        </w:rPr>
        <w:t xml:space="preserve">/năm </w:t>
      </w:r>
    </w:p>
    <w:p w14:paraId="2352EC47" w14:textId="576CD329" w:rsidR="008D6AF8" w:rsidRPr="004D19C0" w:rsidRDefault="008D6AF8" w:rsidP="008D6AF8">
      <w:pPr>
        <w:widowControl w:val="0"/>
        <w:ind w:firstLine="567"/>
        <w:rPr>
          <w:rFonts w:cs="Times New Roman"/>
          <w:color w:val="000000" w:themeColor="text1"/>
          <w:szCs w:val="26"/>
          <w:lang w:val="vi-VN"/>
        </w:rPr>
      </w:pPr>
      <w:r w:rsidRPr="004D19C0">
        <w:rPr>
          <w:rFonts w:cs="Times New Roman"/>
          <w:color w:val="000000" w:themeColor="text1"/>
          <w:szCs w:val="26"/>
          <w:lang w:val="vi-VN"/>
        </w:rPr>
        <w:t xml:space="preserve">- Thời hạn khai thác: </w:t>
      </w:r>
      <w:r w:rsidR="0021739F" w:rsidRPr="004D19C0">
        <w:rPr>
          <w:rFonts w:cs="Times New Roman"/>
          <w:color w:val="000000" w:themeColor="text1"/>
          <w:szCs w:val="26"/>
          <w:lang w:val="vi-VN"/>
        </w:rPr>
        <w:t>8</w:t>
      </w:r>
      <w:r w:rsidRPr="004D19C0">
        <w:rPr>
          <w:rFonts w:cs="Times New Roman"/>
          <w:color w:val="000000" w:themeColor="text1"/>
          <w:szCs w:val="26"/>
          <w:lang w:val="vi-VN"/>
        </w:rPr>
        <w:t xml:space="preserve"> năm.</w:t>
      </w:r>
    </w:p>
    <w:p w14:paraId="704F0A81" w14:textId="1ED8384A" w:rsidR="008D6AF8" w:rsidRPr="004D19C0" w:rsidRDefault="008D6AF8" w:rsidP="00EA6602">
      <w:pPr>
        <w:widowControl w:val="0"/>
        <w:ind w:firstLine="567"/>
        <w:rPr>
          <w:color w:val="000000" w:themeColor="text1"/>
          <w:lang w:val="vi-VN"/>
        </w:rPr>
      </w:pPr>
      <w:r w:rsidRPr="004D19C0">
        <w:rPr>
          <w:color w:val="000000" w:themeColor="text1"/>
          <w:lang w:val="vi-VN"/>
        </w:rPr>
        <w:t>- Trữ lượng</w:t>
      </w:r>
      <w:r w:rsidR="00FF5230" w:rsidRPr="004D19C0">
        <w:rPr>
          <w:color w:val="000000" w:themeColor="text1"/>
          <w:lang w:val="vi-VN"/>
        </w:rPr>
        <w:t xml:space="preserve"> khoáng sản</w:t>
      </w:r>
      <w:r w:rsidR="00236834" w:rsidRPr="004D19C0">
        <w:rPr>
          <w:color w:val="000000" w:themeColor="text1"/>
          <w:lang w:val="vi-VN"/>
        </w:rPr>
        <w:t xml:space="preserve"> (Tính đến ngày 31/3/2026)</w:t>
      </w:r>
      <w:r w:rsidRPr="004D19C0">
        <w:rPr>
          <w:color w:val="000000" w:themeColor="text1"/>
          <w:lang w:val="vi-VN"/>
        </w:rPr>
        <w:t xml:space="preserve">: </w:t>
      </w:r>
    </w:p>
    <w:tbl>
      <w:tblPr>
        <w:tblStyle w:val="TableGrid"/>
        <w:tblW w:w="7196" w:type="dxa"/>
        <w:jc w:val="center"/>
        <w:tblLook w:val="04A0" w:firstRow="1" w:lastRow="0" w:firstColumn="1" w:lastColumn="0" w:noHBand="0" w:noVBand="1"/>
      </w:tblPr>
      <w:tblGrid>
        <w:gridCol w:w="560"/>
        <w:gridCol w:w="2200"/>
        <w:gridCol w:w="1332"/>
        <w:gridCol w:w="1406"/>
        <w:gridCol w:w="1698"/>
      </w:tblGrid>
      <w:tr w:rsidR="004D19C0" w:rsidRPr="004D19C0" w14:paraId="2DE697BF" w14:textId="77E07983" w:rsidTr="00F32E1C">
        <w:trPr>
          <w:tblHeader/>
          <w:jc w:val="center"/>
        </w:trPr>
        <w:tc>
          <w:tcPr>
            <w:tcW w:w="560" w:type="dxa"/>
            <w:vMerge w:val="restart"/>
            <w:shd w:val="clear" w:color="auto" w:fill="DEEAF6" w:themeFill="accent1" w:themeFillTint="33"/>
            <w:vAlign w:val="center"/>
          </w:tcPr>
          <w:p w14:paraId="29B332DB" w14:textId="77777777" w:rsidR="00F32E1C" w:rsidRPr="004D19C0" w:rsidRDefault="00F32E1C" w:rsidP="0036391D">
            <w:pPr>
              <w:widowControl w:val="0"/>
              <w:spacing w:before="60" w:after="60"/>
              <w:jc w:val="center"/>
              <w:rPr>
                <w:b/>
                <w:bCs/>
                <w:color w:val="000000" w:themeColor="text1"/>
                <w:sz w:val="24"/>
                <w:szCs w:val="24"/>
                <w:lang w:val="vi-VN"/>
              </w:rPr>
            </w:pPr>
            <w:r w:rsidRPr="004D19C0">
              <w:rPr>
                <w:b/>
                <w:bCs/>
                <w:color w:val="000000" w:themeColor="text1"/>
                <w:sz w:val="24"/>
                <w:szCs w:val="24"/>
                <w:lang w:val="vi-VN"/>
              </w:rPr>
              <w:t>TT</w:t>
            </w:r>
          </w:p>
        </w:tc>
        <w:tc>
          <w:tcPr>
            <w:tcW w:w="2200" w:type="dxa"/>
            <w:vMerge w:val="restart"/>
            <w:shd w:val="clear" w:color="auto" w:fill="DEEAF6" w:themeFill="accent1" w:themeFillTint="33"/>
            <w:vAlign w:val="center"/>
          </w:tcPr>
          <w:p w14:paraId="5AB2BE3E" w14:textId="77777777" w:rsidR="00F32E1C" w:rsidRPr="004D19C0" w:rsidRDefault="00F32E1C" w:rsidP="0036391D">
            <w:pPr>
              <w:widowControl w:val="0"/>
              <w:spacing w:before="60" w:after="60"/>
              <w:jc w:val="center"/>
              <w:rPr>
                <w:b/>
                <w:bCs/>
                <w:color w:val="000000" w:themeColor="text1"/>
                <w:sz w:val="24"/>
                <w:szCs w:val="24"/>
                <w:lang w:val="vi-VN"/>
              </w:rPr>
            </w:pPr>
            <w:r w:rsidRPr="004D19C0">
              <w:rPr>
                <w:b/>
                <w:bCs/>
                <w:color w:val="000000" w:themeColor="text1"/>
                <w:sz w:val="24"/>
                <w:szCs w:val="24"/>
                <w:lang w:val="vi-VN"/>
              </w:rPr>
              <w:t>Thân khoáng sản</w:t>
            </w:r>
          </w:p>
        </w:tc>
        <w:tc>
          <w:tcPr>
            <w:tcW w:w="2738" w:type="dxa"/>
            <w:gridSpan w:val="2"/>
            <w:shd w:val="clear" w:color="auto" w:fill="DEEAF6" w:themeFill="accent1" w:themeFillTint="33"/>
            <w:vAlign w:val="center"/>
          </w:tcPr>
          <w:p w14:paraId="163943B1" w14:textId="77777777" w:rsidR="00F32E1C" w:rsidRPr="004D19C0" w:rsidRDefault="00F32E1C" w:rsidP="0036391D">
            <w:pPr>
              <w:widowControl w:val="0"/>
              <w:spacing w:before="60" w:after="60"/>
              <w:jc w:val="center"/>
              <w:rPr>
                <w:b/>
                <w:bCs/>
                <w:color w:val="000000" w:themeColor="text1"/>
                <w:sz w:val="24"/>
                <w:szCs w:val="24"/>
                <w:lang w:val="vi-VN"/>
              </w:rPr>
            </w:pPr>
            <w:r w:rsidRPr="004D19C0">
              <w:rPr>
                <w:b/>
                <w:bCs/>
                <w:color w:val="000000" w:themeColor="text1"/>
                <w:sz w:val="24"/>
                <w:szCs w:val="24"/>
                <w:lang w:val="vi-VN"/>
              </w:rPr>
              <w:t>Trữ lượng (m</w:t>
            </w:r>
            <w:r w:rsidRPr="004D19C0">
              <w:rPr>
                <w:b/>
                <w:bCs/>
                <w:color w:val="000000" w:themeColor="text1"/>
                <w:sz w:val="24"/>
                <w:szCs w:val="24"/>
                <w:vertAlign w:val="superscript"/>
                <w:lang w:val="vi-VN"/>
              </w:rPr>
              <w:t>3</w:t>
            </w:r>
            <w:r w:rsidRPr="004D19C0">
              <w:rPr>
                <w:b/>
                <w:bCs/>
                <w:color w:val="000000" w:themeColor="text1"/>
                <w:sz w:val="24"/>
                <w:szCs w:val="24"/>
                <w:lang w:val="vi-VN"/>
              </w:rPr>
              <w:t>)</w:t>
            </w:r>
          </w:p>
        </w:tc>
        <w:tc>
          <w:tcPr>
            <w:tcW w:w="1698" w:type="dxa"/>
            <w:vMerge w:val="restart"/>
            <w:shd w:val="clear" w:color="auto" w:fill="DEEAF6" w:themeFill="accent1" w:themeFillTint="33"/>
          </w:tcPr>
          <w:p w14:paraId="204A14C7" w14:textId="77777777" w:rsidR="00F32E1C" w:rsidRPr="004D19C0" w:rsidRDefault="00F32E1C" w:rsidP="008D6AF8">
            <w:pPr>
              <w:widowControl w:val="0"/>
              <w:jc w:val="center"/>
              <w:rPr>
                <w:b/>
                <w:bCs/>
                <w:color w:val="000000" w:themeColor="text1"/>
                <w:sz w:val="24"/>
                <w:szCs w:val="24"/>
                <w:lang w:val="vi-VN"/>
              </w:rPr>
            </w:pPr>
            <w:r w:rsidRPr="004D19C0">
              <w:rPr>
                <w:b/>
                <w:bCs/>
                <w:color w:val="000000" w:themeColor="text1"/>
                <w:sz w:val="24"/>
                <w:szCs w:val="24"/>
                <w:lang w:val="vi-VN"/>
              </w:rPr>
              <w:t xml:space="preserve">Trữ lượng </w:t>
            </w:r>
          </w:p>
          <w:p w14:paraId="2A423D6A" w14:textId="760F36BA" w:rsidR="00F32E1C" w:rsidRPr="004D19C0" w:rsidRDefault="00F32E1C" w:rsidP="008D6AF8">
            <w:pPr>
              <w:widowControl w:val="0"/>
              <w:jc w:val="center"/>
              <w:rPr>
                <w:b/>
                <w:bCs/>
                <w:color w:val="000000" w:themeColor="text1"/>
                <w:sz w:val="24"/>
                <w:szCs w:val="24"/>
                <w:lang w:val="vi-VN"/>
              </w:rPr>
            </w:pPr>
            <w:r w:rsidRPr="004D19C0">
              <w:rPr>
                <w:b/>
                <w:bCs/>
                <w:color w:val="000000" w:themeColor="text1"/>
                <w:sz w:val="24"/>
                <w:szCs w:val="24"/>
                <w:lang w:val="vi-VN"/>
              </w:rPr>
              <w:t xml:space="preserve">bồi lắng </w:t>
            </w:r>
            <w:r w:rsidRPr="004D19C0">
              <w:rPr>
                <w:b/>
                <w:bCs/>
                <w:color w:val="000000" w:themeColor="text1"/>
                <w:sz w:val="24"/>
                <w:szCs w:val="24"/>
                <w:vertAlign w:val="superscript"/>
                <w:lang w:val="vi-VN"/>
              </w:rPr>
              <w:t>(*)</w:t>
            </w:r>
          </w:p>
          <w:p w14:paraId="6386F6D7" w14:textId="403C1AD3" w:rsidR="00F32E1C" w:rsidRPr="004D19C0" w:rsidRDefault="00F32E1C" w:rsidP="008D6AF8">
            <w:pPr>
              <w:widowControl w:val="0"/>
              <w:jc w:val="center"/>
              <w:rPr>
                <w:b/>
                <w:bCs/>
                <w:color w:val="000000" w:themeColor="text1"/>
                <w:sz w:val="24"/>
                <w:szCs w:val="24"/>
                <w:lang w:val="vi-VN"/>
              </w:rPr>
            </w:pPr>
            <w:r w:rsidRPr="004D19C0">
              <w:rPr>
                <w:b/>
                <w:bCs/>
                <w:color w:val="000000" w:themeColor="text1"/>
                <w:sz w:val="24"/>
                <w:szCs w:val="24"/>
                <w:lang w:val="vi-VN"/>
              </w:rPr>
              <w:t>(m</w:t>
            </w:r>
            <w:r w:rsidRPr="004D19C0">
              <w:rPr>
                <w:b/>
                <w:bCs/>
                <w:color w:val="000000" w:themeColor="text1"/>
                <w:sz w:val="24"/>
                <w:szCs w:val="24"/>
                <w:vertAlign w:val="superscript"/>
                <w:lang w:val="vi-VN"/>
              </w:rPr>
              <w:t>3</w:t>
            </w:r>
            <w:r w:rsidRPr="004D19C0">
              <w:rPr>
                <w:b/>
                <w:bCs/>
                <w:color w:val="000000" w:themeColor="text1"/>
                <w:sz w:val="24"/>
                <w:szCs w:val="24"/>
                <w:lang w:val="vi-VN"/>
              </w:rPr>
              <w:t>/năm)</w:t>
            </w:r>
          </w:p>
        </w:tc>
      </w:tr>
      <w:tr w:rsidR="004D19C0" w:rsidRPr="004D19C0" w14:paraId="6CFCE7D4" w14:textId="6CC20407" w:rsidTr="00F32E1C">
        <w:trPr>
          <w:tblHeader/>
          <w:jc w:val="center"/>
        </w:trPr>
        <w:tc>
          <w:tcPr>
            <w:tcW w:w="560" w:type="dxa"/>
            <w:vMerge/>
            <w:shd w:val="clear" w:color="auto" w:fill="DEEAF6" w:themeFill="accent1" w:themeFillTint="33"/>
            <w:vAlign w:val="center"/>
          </w:tcPr>
          <w:p w14:paraId="025847F1" w14:textId="77777777" w:rsidR="00F32E1C" w:rsidRPr="004D19C0" w:rsidRDefault="00F32E1C" w:rsidP="0036391D">
            <w:pPr>
              <w:widowControl w:val="0"/>
              <w:spacing w:before="60" w:after="60"/>
              <w:jc w:val="center"/>
              <w:rPr>
                <w:b/>
                <w:bCs/>
                <w:color w:val="000000" w:themeColor="text1"/>
                <w:sz w:val="24"/>
                <w:szCs w:val="24"/>
                <w:lang w:val="vi-VN"/>
              </w:rPr>
            </w:pPr>
          </w:p>
        </w:tc>
        <w:tc>
          <w:tcPr>
            <w:tcW w:w="2200" w:type="dxa"/>
            <w:vMerge/>
            <w:shd w:val="clear" w:color="auto" w:fill="DEEAF6" w:themeFill="accent1" w:themeFillTint="33"/>
            <w:vAlign w:val="center"/>
          </w:tcPr>
          <w:p w14:paraId="0FCC9BF4" w14:textId="77777777" w:rsidR="00F32E1C" w:rsidRPr="004D19C0" w:rsidRDefault="00F32E1C" w:rsidP="0036391D">
            <w:pPr>
              <w:widowControl w:val="0"/>
              <w:spacing w:before="60" w:after="60"/>
              <w:jc w:val="center"/>
              <w:rPr>
                <w:b/>
                <w:bCs/>
                <w:color w:val="000000" w:themeColor="text1"/>
                <w:sz w:val="24"/>
                <w:szCs w:val="24"/>
                <w:lang w:val="vi-VN"/>
              </w:rPr>
            </w:pPr>
          </w:p>
        </w:tc>
        <w:tc>
          <w:tcPr>
            <w:tcW w:w="1332" w:type="dxa"/>
            <w:shd w:val="clear" w:color="auto" w:fill="DEEAF6" w:themeFill="accent1" w:themeFillTint="33"/>
            <w:vAlign w:val="center"/>
          </w:tcPr>
          <w:p w14:paraId="3787AA59" w14:textId="77777777" w:rsidR="00F32E1C" w:rsidRPr="004D19C0" w:rsidRDefault="00F32E1C" w:rsidP="0036391D">
            <w:pPr>
              <w:widowControl w:val="0"/>
              <w:spacing w:before="60" w:after="60"/>
              <w:jc w:val="center"/>
              <w:rPr>
                <w:b/>
                <w:bCs/>
                <w:color w:val="000000" w:themeColor="text1"/>
                <w:sz w:val="24"/>
                <w:szCs w:val="24"/>
                <w:lang w:val="vi-VN"/>
              </w:rPr>
            </w:pPr>
            <w:r w:rsidRPr="004D19C0">
              <w:rPr>
                <w:b/>
                <w:bCs/>
                <w:color w:val="000000" w:themeColor="text1"/>
                <w:sz w:val="24"/>
                <w:szCs w:val="24"/>
                <w:lang w:val="vi-VN"/>
              </w:rPr>
              <w:t>Địa chất</w:t>
            </w:r>
          </w:p>
        </w:tc>
        <w:tc>
          <w:tcPr>
            <w:tcW w:w="1406" w:type="dxa"/>
            <w:shd w:val="clear" w:color="auto" w:fill="DEEAF6" w:themeFill="accent1" w:themeFillTint="33"/>
            <w:vAlign w:val="center"/>
          </w:tcPr>
          <w:p w14:paraId="6A9EE67B" w14:textId="77777777" w:rsidR="00F32E1C" w:rsidRPr="004D19C0" w:rsidRDefault="00F32E1C" w:rsidP="0036391D">
            <w:pPr>
              <w:widowControl w:val="0"/>
              <w:spacing w:before="60" w:after="60"/>
              <w:jc w:val="center"/>
              <w:rPr>
                <w:b/>
                <w:bCs/>
                <w:color w:val="000000" w:themeColor="text1"/>
                <w:sz w:val="24"/>
                <w:szCs w:val="24"/>
                <w:lang w:val="vi-VN"/>
              </w:rPr>
            </w:pPr>
            <w:r w:rsidRPr="004D19C0">
              <w:rPr>
                <w:b/>
                <w:bCs/>
                <w:color w:val="000000" w:themeColor="text1"/>
                <w:sz w:val="24"/>
                <w:szCs w:val="24"/>
                <w:lang w:val="vi-VN"/>
              </w:rPr>
              <w:t>Khai thác</w:t>
            </w:r>
          </w:p>
        </w:tc>
        <w:tc>
          <w:tcPr>
            <w:tcW w:w="1698" w:type="dxa"/>
            <w:vMerge/>
            <w:shd w:val="clear" w:color="auto" w:fill="DEEAF6" w:themeFill="accent1" w:themeFillTint="33"/>
          </w:tcPr>
          <w:p w14:paraId="7F68F489" w14:textId="3AA10F02" w:rsidR="00F32E1C" w:rsidRPr="004D19C0" w:rsidRDefault="00F32E1C" w:rsidP="008D6AF8">
            <w:pPr>
              <w:widowControl w:val="0"/>
              <w:jc w:val="center"/>
              <w:rPr>
                <w:b/>
                <w:bCs/>
                <w:color w:val="000000" w:themeColor="text1"/>
                <w:sz w:val="24"/>
                <w:szCs w:val="24"/>
                <w:lang w:val="vi-VN"/>
              </w:rPr>
            </w:pPr>
          </w:p>
        </w:tc>
      </w:tr>
      <w:tr w:rsidR="004D19C0" w:rsidRPr="004D19C0" w14:paraId="1D9FA6A7" w14:textId="1E166205" w:rsidTr="00BE06EE">
        <w:trPr>
          <w:trHeight w:val="510"/>
          <w:jc w:val="center"/>
        </w:trPr>
        <w:tc>
          <w:tcPr>
            <w:tcW w:w="560" w:type="dxa"/>
            <w:vAlign w:val="center"/>
          </w:tcPr>
          <w:p w14:paraId="3D56A67A" w14:textId="77777777" w:rsidR="00F32E1C" w:rsidRPr="004D19C0" w:rsidRDefault="00F32E1C" w:rsidP="0036391D">
            <w:pPr>
              <w:widowControl w:val="0"/>
              <w:spacing w:before="60" w:after="60"/>
              <w:jc w:val="center"/>
              <w:rPr>
                <w:color w:val="000000" w:themeColor="text1"/>
                <w:sz w:val="24"/>
                <w:szCs w:val="24"/>
                <w:lang w:val="vi-VN"/>
              </w:rPr>
            </w:pPr>
            <w:r w:rsidRPr="004D19C0">
              <w:rPr>
                <w:color w:val="000000" w:themeColor="text1"/>
                <w:sz w:val="24"/>
                <w:szCs w:val="24"/>
                <w:lang w:val="vi-VN"/>
              </w:rPr>
              <w:t>1</w:t>
            </w:r>
          </w:p>
        </w:tc>
        <w:tc>
          <w:tcPr>
            <w:tcW w:w="2200" w:type="dxa"/>
            <w:vAlign w:val="center"/>
          </w:tcPr>
          <w:p w14:paraId="403D76E7" w14:textId="7B2437BD" w:rsidR="00F32E1C" w:rsidRPr="004D19C0" w:rsidRDefault="00F32E1C" w:rsidP="0036391D">
            <w:pPr>
              <w:widowControl w:val="0"/>
              <w:spacing w:before="60" w:after="60"/>
              <w:rPr>
                <w:color w:val="000000" w:themeColor="text1"/>
                <w:sz w:val="24"/>
                <w:szCs w:val="24"/>
                <w:lang w:val="vi-VN"/>
              </w:rPr>
            </w:pPr>
            <w:r w:rsidRPr="004D19C0">
              <w:rPr>
                <w:color w:val="000000" w:themeColor="text1"/>
                <w:sz w:val="24"/>
                <w:szCs w:val="24"/>
                <w:lang w:val="vi-VN"/>
              </w:rPr>
              <w:t>Cát (cát vàng)</w:t>
            </w:r>
          </w:p>
        </w:tc>
        <w:tc>
          <w:tcPr>
            <w:tcW w:w="1332" w:type="dxa"/>
            <w:vAlign w:val="center"/>
          </w:tcPr>
          <w:p w14:paraId="11075AEE" w14:textId="2431C910" w:rsidR="00F32E1C" w:rsidRPr="004D19C0" w:rsidRDefault="00F32E1C" w:rsidP="0036391D">
            <w:pPr>
              <w:widowControl w:val="0"/>
              <w:spacing w:before="60" w:after="60"/>
              <w:jc w:val="center"/>
              <w:rPr>
                <w:color w:val="000000" w:themeColor="text1"/>
                <w:sz w:val="24"/>
                <w:szCs w:val="24"/>
                <w:lang w:val="vi-VN"/>
              </w:rPr>
            </w:pPr>
            <w:r w:rsidRPr="004D19C0">
              <w:rPr>
                <w:color w:val="000000" w:themeColor="text1"/>
                <w:sz w:val="24"/>
                <w:szCs w:val="24"/>
                <w:lang w:val="vi-VN"/>
              </w:rPr>
              <w:t>64.735</w:t>
            </w:r>
          </w:p>
        </w:tc>
        <w:tc>
          <w:tcPr>
            <w:tcW w:w="1406" w:type="dxa"/>
            <w:vAlign w:val="center"/>
          </w:tcPr>
          <w:p w14:paraId="62381C39" w14:textId="70B378C3" w:rsidR="00F32E1C" w:rsidRPr="004D19C0" w:rsidRDefault="00DC5087" w:rsidP="0036391D">
            <w:pPr>
              <w:widowControl w:val="0"/>
              <w:spacing w:before="60" w:after="60"/>
              <w:jc w:val="center"/>
              <w:rPr>
                <w:color w:val="000000" w:themeColor="text1"/>
                <w:sz w:val="24"/>
                <w:szCs w:val="24"/>
                <w:lang w:val="vi-VN"/>
              </w:rPr>
            </w:pPr>
            <w:r w:rsidRPr="004D19C0">
              <w:rPr>
                <w:color w:val="000000" w:themeColor="text1"/>
                <w:sz w:val="24"/>
                <w:szCs w:val="24"/>
                <w:lang w:val="vi-VN"/>
              </w:rPr>
              <w:t>50.991</w:t>
            </w:r>
          </w:p>
        </w:tc>
        <w:tc>
          <w:tcPr>
            <w:tcW w:w="1698" w:type="dxa"/>
            <w:vAlign w:val="center"/>
          </w:tcPr>
          <w:p w14:paraId="03E70AC2" w14:textId="67D00EFE" w:rsidR="00F32E1C" w:rsidRPr="004D19C0" w:rsidRDefault="00F32E1C" w:rsidP="00FF5230">
            <w:pPr>
              <w:widowControl w:val="0"/>
              <w:jc w:val="center"/>
              <w:rPr>
                <w:color w:val="000000" w:themeColor="text1"/>
                <w:sz w:val="24"/>
                <w:szCs w:val="24"/>
                <w:lang w:val="vi-VN"/>
              </w:rPr>
            </w:pPr>
            <w:r w:rsidRPr="004D19C0">
              <w:rPr>
                <w:color w:val="000000" w:themeColor="text1"/>
                <w:sz w:val="24"/>
                <w:szCs w:val="24"/>
                <w:lang w:val="vi-VN"/>
              </w:rPr>
              <w:t>6.500</w:t>
            </w:r>
          </w:p>
        </w:tc>
      </w:tr>
      <w:tr w:rsidR="004D19C0" w:rsidRPr="004D19C0" w14:paraId="337F537C" w14:textId="366EF494" w:rsidTr="00BE06EE">
        <w:trPr>
          <w:trHeight w:val="510"/>
          <w:jc w:val="center"/>
        </w:trPr>
        <w:tc>
          <w:tcPr>
            <w:tcW w:w="560" w:type="dxa"/>
            <w:vAlign w:val="center"/>
          </w:tcPr>
          <w:p w14:paraId="10C91662" w14:textId="77777777" w:rsidR="00F32E1C" w:rsidRPr="004D19C0" w:rsidRDefault="00F32E1C" w:rsidP="0036391D">
            <w:pPr>
              <w:widowControl w:val="0"/>
              <w:spacing w:before="60" w:after="60"/>
              <w:jc w:val="center"/>
              <w:rPr>
                <w:color w:val="000000" w:themeColor="text1"/>
                <w:sz w:val="24"/>
                <w:szCs w:val="24"/>
                <w:lang w:val="vi-VN"/>
              </w:rPr>
            </w:pPr>
            <w:r w:rsidRPr="004D19C0">
              <w:rPr>
                <w:color w:val="000000" w:themeColor="text1"/>
                <w:sz w:val="24"/>
                <w:szCs w:val="24"/>
                <w:lang w:val="vi-VN"/>
              </w:rPr>
              <w:t>2</w:t>
            </w:r>
          </w:p>
        </w:tc>
        <w:tc>
          <w:tcPr>
            <w:tcW w:w="2200" w:type="dxa"/>
            <w:vAlign w:val="center"/>
          </w:tcPr>
          <w:p w14:paraId="138CDA27" w14:textId="6C804A98" w:rsidR="00F32E1C" w:rsidRPr="004D19C0" w:rsidRDefault="00F32E1C" w:rsidP="0036391D">
            <w:pPr>
              <w:widowControl w:val="0"/>
              <w:spacing w:before="60" w:after="60"/>
              <w:rPr>
                <w:color w:val="000000" w:themeColor="text1"/>
                <w:sz w:val="24"/>
                <w:szCs w:val="24"/>
                <w:lang w:val="vi-VN"/>
              </w:rPr>
            </w:pPr>
            <w:r w:rsidRPr="004D19C0">
              <w:rPr>
                <w:color w:val="000000" w:themeColor="text1"/>
                <w:sz w:val="24"/>
                <w:szCs w:val="24"/>
                <w:lang w:val="vi-VN"/>
              </w:rPr>
              <w:t xml:space="preserve">Sỏi </w:t>
            </w:r>
          </w:p>
        </w:tc>
        <w:tc>
          <w:tcPr>
            <w:tcW w:w="1332" w:type="dxa"/>
            <w:vAlign w:val="center"/>
          </w:tcPr>
          <w:p w14:paraId="1D99D2DA" w14:textId="5FA45AE6" w:rsidR="00F32E1C" w:rsidRPr="004D19C0" w:rsidRDefault="00F32E1C" w:rsidP="0036391D">
            <w:pPr>
              <w:widowControl w:val="0"/>
              <w:spacing w:before="60" w:after="60"/>
              <w:jc w:val="center"/>
              <w:rPr>
                <w:color w:val="000000" w:themeColor="text1"/>
                <w:sz w:val="24"/>
                <w:szCs w:val="24"/>
                <w:lang w:val="vi-VN"/>
              </w:rPr>
            </w:pPr>
            <w:r w:rsidRPr="004D19C0">
              <w:rPr>
                <w:color w:val="000000" w:themeColor="text1"/>
                <w:sz w:val="24"/>
                <w:szCs w:val="24"/>
                <w:lang w:val="vi-VN"/>
              </w:rPr>
              <w:t>20.427</w:t>
            </w:r>
          </w:p>
        </w:tc>
        <w:tc>
          <w:tcPr>
            <w:tcW w:w="1406" w:type="dxa"/>
            <w:vAlign w:val="center"/>
          </w:tcPr>
          <w:p w14:paraId="313AB004" w14:textId="442A7E91" w:rsidR="00F32E1C" w:rsidRPr="004D19C0" w:rsidRDefault="00DC5087" w:rsidP="0036391D">
            <w:pPr>
              <w:widowControl w:val="0"/>
              <w:spacing w:before="60" w:after="60"/>
              <w:jc w:val="center"/>
              <w:rPr>
                <w:color w:val="000000" w:themeColor="text1"/>
                <w:sz w:val="24"/>
                <w:szCs w:val="24"/>
                <w:lang w:val="vi-VN"/>
              </w:rPr>
            </w:pPr>
            <w:r w:rsidRPr="004D19C0">
              <w:rPr>
                <w:color w:val="000000" w:themeColor="text1"/>
                <w:sz w:val="24"/>
                <w:szCs w:val="24"/>
                <w:lang w:val="vi-VN"/>
              </w:rPr>
              <w:t>16.109</w:t>
            </w:r>
          </w:p>
        </w:tc>
        <w:tc>
          <w:tcPr>
            <w:tcW w:w="1698" w:type="dxa"/>
            <w:vAlign w:val="center"/>
          </w:tcPr>
          <w:p w14:paraId="47BAB26A" w14:textId="49A73CF1" w:rsidR="00F32E1C" w:rsidRPr="004D19C0" w:rsidRDefault="00F32E1C" w:rsidP="00FF5230">
            <w:pPr>
              <w:widowControl w:val="0"/>
              <w:jc w:val="center"/>
              <w:rPr>
                <w:color w:val="000000" w:themeColor="text1"/>
                <w:sz w:val="24"/>
                <w:szCs w:val="24"/>
                <w:lang w:val="vi-VN"/>
              </w:rPr>
            </w:pPr>
            <w:r w:rsidRPr="004D19C0">
              <w:rPr>
                <w:color w:val="000000" w:themeColor="text1"/>
                <w:sz w:val="24"/>
                <w:szCs w:val="24"/>
                <w:lang w:val="vi-VN"/>
              </w:rPr>
              <w:t>2.000</w:t>
            </w:r>
          </w:p>
        </w:tc>
      </w:tr>
      <w:tr w:rsidR="004D19C0" w:rsidRPr="004D19C0" w14:paraId="6803A620" w14:textId="01DA194D" w:rsidTr="00BE06EE">
        <w:trPr>
          <w:trHeight w:val="510"/>
          <w:jc w:val="center"/>
        </w:trPr>
        <w:tc>
          <w:tcPr>
            <w:tcW w:w="2760" w:type="dxa"/>
            <w:gridSpan w:val="2"/>
            <w:vAlign w:val="center"/>
          </w:tcPr>
          <w:p w14:paraId="40F5D8BE" w14:textId="77777777" w:rsidR="00F32E1C" w:rsidRPr="004D19C0" w:rsidRDefault="00F32E1C" w:rsidP="0036391D">
            <w:pPr>
              <w:widowControl w:val="0"/>
              <w:jc w:val="center"/>
              <w:rPr>
                <w:b/>
                <w:bCs/>
                <w:color w:val="000000" w:themeColor="text1"/>
                <w:sz w:val="24"/>
                <w:szCs w:val="24"/>
                <w:lang w:val="vi-VN"/>
              </w:rPr>
            </w:pPr>
            <w:r w:rsidRPr="004D19C0">
              <w:rPr>
                <w:b/>
                <w:bCs/>
                <w:color w:val="000000" w:themeColor="text1"/>
                <w:sz w:val="24"/>
                <w:szCs w:val="24"/>
              </w:rPr>
              <w:t>Tổng</w:t>
            </w:r>
            <w:r w:rsidRPr="004D19C0">
              <w:rPr>
                <w:b/>
                <w:bCs/>
                <w:color w:val="000000" w:themeColor="text1"/>
                <w:sz w:val="24"/>
                <w:szCs w:val="24"/>
                <w:lang w:val="vi-VN"/>
              </w:rPr>
              <w:t xml:space="preserve"> </w:t>
            </w:r>
          </w:p>
        </w:tc>
        <w:tc>
          <w:tcPr>
            <w:tcW w:w="1332" w:type="dxa"/>
            <w:vAlign w:val="center"/>
          </w:tcPr>
          <w:p w14:paraId="3288C8FE" w14:textId="5451FC03" w:rsidR="00F32E1C" w:rsidRPr="004D19C0" w:rsidRDefault="00F32E1C" w:rsidP="0036391D">
            <w:pPr>
              <w:widowControl w:val="0"/>
              <w:jc w:val="center"/>
              <w:rPr>
                <w:b/>
                <w:bCs/>
                <w:color w:val="000000" w:themeColor="text1"/>
                <w:sz w:val="24"/>
                <w:szCs w:val="24"/>
                <w:lang w:val="vi-VN"/>
              </w:rPr>
            </w:pPr>
            <w:r w:rsidRPr="004D19C0">
              <w:rPr>
                <w:b/>
                <w:bCs/>
                <w:color w:val="000000" w:themeColor="text1"/>
                <w:sz w:val="24"/>
                <w:szCs w:val="24"/>
              </w:rPr>
              <w:t>85</w:t>
            </w:r>
            <w:r w:rsidRPr="004D19C0">
              <w:rPr>
                <w:b/>
                <w:bCs/>
                <w:color w:val="000000" w:themeColor="text1"/>
                <w:sz w:val="24"/>
                <w:szCs w:val="24"/>
                <w:lang w:val="vi-VN"/>
              </w:rPr>
              <w:t>.162</w:t>
            </w:r>
          </w:p>
        </w:tc>
        <w:tc>
          <w:tcPr>
            <w:tcW w:w="1406" w:type="dxa"/>
            <w:vAlign w:val="center"/>
          </w:tcPr>
          <w:p w14:paraId="44937531" w14:textId="0D34AB55" w:rsidR="00F32E1C" w:rsidRPr="004D19C0" w:rsidRDefault="00DC5087" w:rsidP="0036391D">
            <w:pPr>
              <w:widowControl w:val="0"/>
              <w:jc w:val="center"/>
              <w:rPr>
                <w:b/>
                <w:bCs/>
                <w:color w:val="000000" w:themeColor="text1"/>
                <w:sz w:val="24"/>
                <w:szCs w:val="24"/>
                <w:lang w:val="vi-VN"/>
              </w:rPr>
            </w:pPr>
            <w:r w:rsidRPr="004D19C0">
              <w:rPr>
                <w:b/>
                <w:bCs/>
                <w:color w:val="000000" w:themeColor="text1"/>
                <w:sz w:val="24"/>
                <w:szCs w:val="24"/>
                <w:lang w:val="vi-VN"/>
              </w:rPr>
              <w:t>67.100</w:t>
            </w:r>
          </w:p>
        </w:tc>
        <w:tc>
          <w:tcPr>
            <w:tcW w:w="1698" w:type="dxa"/>
            <w:vAlign w:val="center"/>
          </w:tcPr>
          <w:p w14:paraId="2B670D8B" w14:textId="1AF1905E" w:rsidR="00F32E1C" w:rsidRPr="004D19C0" w:rsidRDefault="00F32E1C" w:rsidP="00FF5230">
            <w:pPr>
              <w:widowControl w:val="0"/>
              <w:jc w:val="center"/>
              <w:rPr>
                <w:b/>
                <w:bCs/>
                <w:color w:val="000000" w:themeColor="text1"/>
                <w:sz w:val="24"/>
                <w:szCs w:val="24"/>
                <w:lang w:val="vi-VN"/>
              </w:rPr>
            </w:pPr>
            <w:r w:rsidRPr="004D19C0">
              <w:rPr>
                <w:b/>
                <w:bCs/>
                <w:color w:val="000000" w:themeColor="text1"/>
                <w:sz w:val="24"/>
                <w:szCs w:val="24"/>
                <w:lang w:val="vi-VN"/>
              </w:rPr>
              <w:t>8.500</w:t>
            </w:r>
          </w:p>
        </w:tc>
      </w:tr>
    </w:tbl>
    <w:p w14:paraId="6A0EDD00" w14:textId="62C61789" w:rsidR="00FF5230" w:rsidRPr="004D19C0" w:rsidRDefault="00FF5230" w:rsidP="00FF5230">
      <w:pPr>
        <w:widowControl w:val="0"/>
        <w:ind w:firstLine="567"/>
        <w:rPr>
          <w:rFonts w:ascii="Times New Roman Italic" w:eastAsia="DFKai-SB" w:hAnsi="Times New Roman Italic" w:cs="Times New Roman" w:hint="eastAsia"/>
          <w:i/>
          <w:iCs/>
          <w:color w:val="000000" w:themeColor="text1"/>
          <w:spacing w:val="-2"/>
          <w:sz w:val="22"/>
        </w:rPr>
      </w:pPr>
      <w:r w:rsidRPr="004D19C0">
        <w:rPr>
          <w:rFonts w:ascii="Times New Roman Italic" w:hAnsi="Times New Roman Italic"/>
          <w:i/>
          <w:iCs/>
          <w:color w:val="000000" w:themeColor="text1"/>
          <w:spacing w:val="-2"/>
          <w:sz w:val="22"/>
          <w:lang w:val="vi-VN"/>
        </w:rPr>
        <w:t>Ghi chú: S</w:t>
      </w:r>
      <w:r w:rsidRPr="004D19C0">
        <w:rPr>
          <w:rFonts w:ascii="Times New Roman Italic" w:hAnsi="Times New Roman Italic" w:cs="Times New Roman"/>
          <w:i/>
          <w:iCs/>
          <w:color w:val="000000" w:themeColor="text1"/>
          <w:spacing w:val="-2"/>
          <w:sz w:val="22"/>
        </w:rPr>
        <w:t>ố liệu trữ lượng bồi lắng dự kiến hàng năm là thông số dự báo không được công nhận là trữ lượng của mỏ và chỉ phục vụ công tác lập Thiết kế khai thác và xác định công suất khai thác</w:t>
      </w:r>
      <w:r w:rsidRPr="004D19C0">
        <w:rPr>
          <w:rFonts w:ascii="Times New Roman Italic" w:hAnsi="Times New Roman Italic"/>
          <w:i/>
          <w:iCs/>
          <w:color w:val="000000" w:themeColor="text1"/>
          <w:spacing w:val="-2"/>
          <w:sz w:val="22"/>
        </w:rPr>
        <w:t xml:space="preserve"> </w:t>
      </w:r>
    </w:p>
    <w:p w14:paraId="28AFB7EC" w14:textId="0EABA613" w:rsidR="00575C27" w:rsidRPr="004D19C0" w:rsidRDefault="00575C27" w:rsidP="00575C27">
      <w:pPr>
        <w:widowControl w:val="0"/>
        <w:rPr>
          <w:rFonts w:eastAsia="DFKai-SB" w:cs="Times New Roman"/>
          <w:b/>
          <w:iCs/>
          <w:color w:val="000000" w:themeColor="text1"/>
          <w:lang w:val="vi-VN"/>
        </w:rPr>
      </w:pPr>
      <w:r w:rsidRPr="004D19C0">
        <w:rPr>
          <w:rFonts w:eastAsia="DFKai-SB" w:cs="Times New Roman"/>
          <w:b/>
          <w:iCs/>
          <w:color w:val="000000" w:themeColor="text1"/>
        </w:rPr>
        <w:t>5.1.3. Công</w:t>
      </w:r>
      <w:r w:rsidRPr="004D19C0">
        <w:rPr>
          <w:rFonts w:eastAsia="DFKai-SB" w:cs="Times New Roman"/>
          <w:b/>
          <w:iCs/>
          <w:color w:val="000000" w:themeColor="text1"/>
          <w:lang w:val="vi-VN"/>
        </w:rPr>
        <w:t xml:space="preserve"> nghệ sản xuất</w:t>
      </w:r>
    </w:p>
    <w:p w14:paraId="6D13B12B" w14:textId="50F9DDFD" w:rsidR="003E314C" w:rsidRPr="004D19C0" w:rsidRDefault="00C470C1" w:rsidP="003E314C">
      <w:pPr>
        <w:widowControl w:val="0"/>
        <w:tabs>
          <w:tab w:val="left" w:pos="284"/>
          <w:tab w:val="left" w:pos="426"/>
        </w:tabs>
        <w:ind w:firstLine="567"/>
        <w:rPr>
          <w:color w:val="000000" w:themeColor="text1"/>
          <w:spacing w:val="-4"/>
          <w:lang w:val="vi-VN"/>
        </w:rPr>
      </w:pPr>
      <w:r w:rsidRPr="004D19C0">
        <w:rPr>
          <w:color w:val="000000" w:themeColor="text1"/>
          <w:spacing w:val="-4"/>
        </w:rPr>
        <w:t xml:space="preserve">- Công nghệ khai thác khoáng sản: </w:t>
      </w:r>
      <w:r w:rsidR="00D41E31" w:rsidRPr="004D19C0">
        <w:rPr>
          <w:color w:val="000000" w:themeColor="text1"/>
          <w:spacing w:val="-4"/>
        </w:rPr>
        <w:t>Sử</w:t>
      </w:r>
      <w:r w:rsidR="00D41E31" w:rsidRPr="004D19C0">
        <w:rPr>
          <w:color w:val="000000" w:themeColor="text1"/>
          <w:spacing w:val="-4"/>
          <w:lang w:val="vi-VN"/>
        </w:rPr>
        <w:t xml:space="preserve"> dụng máy xúc thủy lực gầu ngược </w:t>
      </w:r>
      <w:r w:rsidR="003E314C" w:rsidRPr="004D19C0">
        <w:rPr>
          <w:rFonts w:cs="Times New Roman"/>
          <w:color w:val="000000" w:themeColor="text1"/>
          <w:szCs w:val="20"/>
        </w:rPr>
        <w:t>xúc bốc trực tiếp các khu vực cồn cát nổi và bằng tàu hút đối với khu vực lòng sông ngập nước</w:t>
      </w:r>
      <w:r w:rsidR="003E314C" w:rsidRPr="004D19C0">
        <w:rPr>
          <w:rFonts w:cs="Times New Roman"/>
          <w:color w:val="000000" w:themeColor="text1"/>
          <w:szCs w:val="20"/>
          <w:lang w:val="vi-VN"/>
        </w:rPr>
        <w:t>.</w:t>
      </w:r>
    </w:p>
    <w:p w14:paraId="35C8AD60" w14:textId="1A159569" w:rsidR="007A3DE5" w:rsidRPr="004D19C0" w:rsidRDefault="007A3DE5" w:rsidP="00FE55D4">
      <w:pPr>
        <w:widowControl w:val="0"/>
        <w:tabs>
          <w:tab w:val="left" w:pos="284"/>
          <w:tab w:val="left" w:pos="426"/>
        </w:tabs>
        <w:ind w:firstLine="567"/>
        <w:rPr>
          <w:color w:val="000000" w:themeColor="text1"/>
          <w:lang w:val="vi-VN"/>
        </w:rPr>
      </w:pPr>
      <w:r w:rsidRPr="004D19C0">
        <w:rPr>
          <w:color w:val="000000" w:themeColor="text1"/>
        </w:rPr>
        <w:t xml:space="preserve">- Công nghệ chế biến: sàng </w:t>
      </w:r>
      <w:r w:rsidR="00D41E31" w:rsidRPr="004D19C0">
        <w:rPr>
          <w:color w:val="000000" w:themeColor="text1"/>
        </w:rPr>
        <w:t>tuyển</w:t>
      </w:r>
      <w:r w:rsidR="00D41E31" w:rsidRPr="004D19C0">
        <w:rPr>
          <w:color w:val="000000" w:themeColor="text1"/>
          <w:lang w:val="vi-VN"/>
        </w:rPr>
        <w:t xml:space="preserve">, </w:t>
      </w:r>
      <w:r w:rsidRPr="004D19C0">
        <w:rPr>
          <w:color w:val="000000" w:themeColor="text1"/>
        </w:rPr>
        <w:t xml:space="preserve">cát </w:t>
      </w:r>
      <w:r w:rsidR="00D41E31" w:rsidRPr="004D19C0">
        <w:rPr>
          <w:color w:val="000000" w:themeColor="text1"/>
        </w:rPr>
        <w:t>và</w:t>
      </w:r>
      <w:r w:rsidR="00D41E31" w:rsidRPr="004D19C0">
        <w:rPr>
          <w:color w:val="000000" w:themeColor="text1"/>
          <w:lang w:val="vi-VN"/>
        </w:rPr>
        <w:t xml:space="preserve"> sỏi </w:t>
      </w:r>
      <w:r w:rsidRPr="004D19C0">
        <w:rPr>
          <w:color w:val="000000" w:themeColor="text1"/>
        </w:rPr>
        <w:t xml:space="preserve">sau khai thác (kiểu sàng </w:t>
      </w:r>
      <w:r w:rsidR="00203E6D" w:rsidRPr="004D19C0">
        <w:rPr>
          <w:color w:val="000000" w:themeColor="text1"/>
        </w:rPr>
        <w:t>r</w:t>
      </w:r>
      <w:r w:rsidRPr="004D19C0">
        <w:rPr>
          <w:color w:val="000000" w:themeColor="text1"/>
        </w:rPr>
        <w:t>ung)</w:t>
      </w:r>
      <w:r w:rsidR="00B94C2F" w:rsidRPr="004D19C0">
        <w:rPr>
          <w:color w:val="000000" w:themeColor="text1"/>
          <w:lang w:val="vi-VN"/>
        </w:rPr>
        <w:t xml:space="preserve"> </w:t>
      </w:r>
      <w:r w:rsidR="00B94C2F" w:rsidRPr="004D19C0">
        <w:rPr>
          <w:rFonts w:cs="Times New Roman"/>
          <w:color w:val="000000" w:themeColor="text1"/>
          <w:szCs w:val="26"/>
          <w:lang w:val="sv-SE"/>
        </w:rPr>
        <w:t>để loại bỏ rác, tạp chất hữu cơ</w:t>
      </w:r>
      <w:r w:rsidRPr="004D19C0">
        <w:rPr>
          <w:color w:val="000000" w:themeColor="text1"/>
        </w:rPr>
        <w:t>.</w:t>
      </w:r>
    </w:p>
    <w:p w14:paraId="096718FC" w14:textId="15321171" w:rsidR="00A81E27" w:rsidRPr="004D19C0" w:rsidRDefault="008235F6" w:rsidP="00A81E27">
      <w:pPr>
        <w:widowControl w:val="0"/>
        <w:tabs>
          <w:tab w:val="left" w:pos="284"/>
          <w:tab w:val="left" w:pos="426"/>
        </w:tabs>
        <w:rPr>
          <w:rFonts w:eastAsia="DFKai-SB" w:cs="Times New Roman"/>
          <w:b/>
          <w:iCs/>
          <w:color w:val="000000" w:themeColor="text1"/>
          <w:lang w:val="vi-VN"/>
        </w:rPr>
      </w:pPr>
      <w:r w:rsidRPr="004D19C0">
        <w:rPr>
          <w:rFonts w:eastAsia="DFKai-SB" w:cs="Times New Roman"/>
          <w:b/>
          <w:iCs/>
          <w:color w:val="000000" w:themeColor="text1"/>
        </w:rPr>
        <w:t>5.1.4. Các hạng mục công trình và hoạt động dự án</w:t>
      </w:r>
      <w:r w:rsidR="00A81E27" w:rsidRPr="004D19C0">
        <w:rPr>
          <w:rFonts w:eastAsia="DFKai-SB" w:cs="Times New Roman"/>
          <w:b/>
          <w:iCs/>
          <w:color w:val="000000" w:themeColor="text1"/>
          <w:lang w:val="vi-VN"/>
        </w:rPr>
        <w:t xml:space="preserve"> </w:t>
      </w:r>
    </w:p>
    <w:p w14:paraId="6BDF9D01" w14:textId="7C970E38" w:rsidR="00A81E27" w:rsidRPr="004D19C0" w:rsidRDefault="00A81E27" w:rsidP="00A81E27">
      <w:pPr>
        <w:widowControl w:val="0"/>
        <w:tabs>
          <w:tab w:val="left" w:pos="284"/>
          <w:tab w:val="left" w:pos="426"/>
        </w:tabs>
        <w:ind w:firstLine="284"/>
        <w:rPr>
          <w:rFonts w:cs="Times New Roman"/>
          <w:b/>
          <w:bCs/>
          <w:i/>
          <w:iCs/>
          <w:color w:val="000000" w:themeColor="text1"/>
          <w:lang w:val="vi-VN"/>
        </w:rPr>
      </w:pPr>
      <w:bookmarkStart w:id="232" w:name="_Hlk219988987"/>
      <w:r w:rsidRPr="004D19C0">
        <w:rPr>
          <w:rFonts w:cs="Times New Roman"/>
          <w:b/>
          <w:bCs/>
          <w:i/>
          <w:iCs/>
          <w:color w:val="000000" w:themeColor="text1"/>
        </w:rPr>
        <w:t>a</w:t>
      </w:r>
      <w:r w:rsidRPr="004D19C0">
        <w:rPr>
          <w:rFonts w:cs="Times New Roman"/>
          <w:b/>
          <w:bCs/>
          <w:i/>
          <w:iCs/>
          <w:color w:val="000000" w:themeColor="text1"/>
          <w:lang w:val="vi-VN"/>
        </w:rPr>
        <w:t>. Các hạng mục công trình của dự án:</w:t>
      </w:r>
    </w:p>
    <w:p w14:paraId="5E0AF20B" w14:textId="6FCD5487" w:rsidR="00FD7047" w:rsidRPr="004D19C0" w:rsidRDefault="00FD7047" w:rsidP="00E7725F">
      <w:pPr>
        <w:widowControl w:val="0"/>
        <w:tabs>
          <w:tab w:val="left" w:pos="284"/>
          <w:tab w:val="left" w:pos="426"/>
        </w:tabs>
        <w:ind w:firstLine="567"/>
        <w:rPr>
          <w:rFonts w:cs="Times New Roman"/>
          <w:color w:val="000000" w:themeColor="text1"/>
          <w:lang w:val="vi-VN"/>
        </w:rPr>
      </w:pPr>
      <w:r w:rsidRPr="004D19C0">
        <w:rPr>
          <w:rFonts w:cs="Times New Roman"/>
          <w:color w:val="000000" w:themeColor="text1"/>
          <w:lang w:val="vi-VN"/>
        </w:rPr>
        <w:t>- Khu vực khai trường khai thác:</w:t>
      </w:r>
    </w:p>
    <w:p w14:paraId="2115BEC5" w14:textId="049B54F9" w:rsidR="00E7725F" w:rsidRPr="004D19C0" w:rsidRDefault="00FD7047" w:rsidP="00FD7047">
      <w:pPr>
        <w:widowControl w:val="0"/>
        <w:tabs>
          <w:tab w:val="left" w:pos="284"/>
          <w:tab w:val="left" w:pos="426"/>
        </w:tabs>
        <w:ind w:left="284" w:firstLine="567"/>
        <w:rPr>
          <w:color w:val="000000" w:themeColor="text1"/>
          <w:lang w:val="vi-VN"/>
        </w:rPr>
      </w:pPr>
      <w:r w:rsidRPr="004D19C0">
        <w:rPr>
          <w:rFonts w:cs="Times New Roman"/>
          <w:color w:val="000000" w:themeColor="text1"/>
          <w:lang w:val="vi-VN"/>
        </w:rPr>
        <w:t xml:space="preserve">+ </w:t>
      </w:r>
      <w:r w:rsidR="00685E93" w:rsidRPr="004D19C0">
        <w:rPr>
          <w:rFonts w:cs="Times New Roman"/>
          <w:color w:val="000000" w:themeColor="text1"/>
          <w:lang w:val="vi-VN"/>
        </w:rPr>
        <w:t xml:space="preserve">Khai trường khai </w:t>
      </w:r>
      <w:r w:rsidR="00C470C1" w:rsidRPr="004D19C0">
        <w:rPr>
          <w:rFonts w:cs="Times New Roman"/>
          <w:color w:val="000000" w:themeColor="text1"/>
          <w:lang w:val="vi-VN"/>
        </w:rPr>
        <w:t xml:space="preserve">thác: </w:t>
      </w:r>
      <w:r w:rsidR="00C470C1" w:rsidRPr="004D19C0">
        <w:rPr>
          <w:color w:val="000000" w:themeColor="text1"/>
        </w:rPr>
        <w:t xml:space="preserve">diện tích </w:t>
      </w:r>
      <w:r w:rsidR="00A52210" w:rsidRPr="004D19C0">
        <w:rPr>
          <w:color w:val="000000" w:themeColor="text1"/>
        </w:rPr>
        <w:t>3</w:t>
      </w:r>
      <w:r w:rsidR="00A52210" w:rsidRPr="004D19C0">
        <w:rPr>
          <w:color w:val="000000" w:themeColor="text1"/>
          <w:lang w:val="vi-VN"/>
        </w:rPr>
        <w:t>,03</w:t>
      </w:r>
      <w:r w:rsidR="00C470C1" w:rsidRPr="004D19C0">
        <w:rPr>
          <w:color w:val="000000" w:themeColor="text1"/>
        </w:rPr>
        <w:t xml:space="preserve">ha; chiều rộng </w:t>
      </w:r>
      <w:r w:rsidRPr="004D19C0">
        <w:rPr>
          <w:color w:val="000000" w:themeColor="text1"/>
        </w:rPr>
        <w:t>dải</w:t>
      </w:r>
      <w:r w:rsidRPr="004D19C0">
        <w:rPr>
          <w:color w:val="000000" w:themeColor="text1"/>
          <w:lang w:val="vi-VN"/>
        </w:rPr>
        <w:t xml:space="preserve"> khấu 14,3 - </w:t>
      </w:r>
      <w:r w:rsidR="00415B84" w:rsidRPr="004D19C0">
        <w:rPr>
          <w:color w:val="000000" w:themeColor="text1"/>
          <w:lang w:val="vi-VN"/>
        </w:rPr>
        <w:t>25</w:t>
      </w:r>
      <w:r w:rsidR="00C470C1" w:rsidRPr="004D19C0">
        <w:rPr>
          <w:color w:val="000000" w:themeColor="text1"/>
        </w:rPr>
        <w:t xml:space="preserve">m; chiều sâu khai thác tối đa </w:t>
      </w:r>
      <w:r w:rsidR="008E70EA" w:rsidRPr="004D19C0">
        <w:rPr>
          <w:color w:val="000000" w:themeColor="text1"/>
        </w:rPr>
        <w:t>2</w:t>
      </w:r>
      <w:r w:rsidR="008E70EA" w:rsidRPr="004D19C0">
        <w:rPr>
          <w:color w:val="000000" w:themeColor="text1"/>
          <w:lang w:val="vi-VN"/>
        </w:rPr>
        <w:t>,6</w:t>
      </w:r>
      <w:r w:rsidR="00C470C1" w:rsidRPr="004D19C0">
        <w:rPr>
          <w:color w:val="000000" w:themeColor="text1"/>
        </w:rPr>
        <w:t>m; mức sâu khai thác thấp nhất +</w:t>
      </w:r>
      <w:r w:rsidR="008E70EA" w:rsidRPr="004D19C0">
        <w:rPr>
          <w:color w:val="000000" w:themeColor="text1"/>
        </w:rPr>
        <w:t>398m</w:t>
      </w:r>
      <w:r w:rsidR="00C470C1" w:rsidRPr="004D19C0">
        <w:rPr>
          <w:color w:val="000000" w:themeColor="text1"/>
        </w:rPr>
        <w:t xml:space="preserve">; góc nghiêng sườn tầng kết thúc khai thác là </w:t>
      </w:r>
      <w:r w:rsidR="00415B84" w:rsidRPr="004D19C0">
        <w:rPr>
          <w:color w:val="000000" w:themeColor="text1"/>
        </w:rPr>
        <w:t>2</w:t>
      </w:r>
      <w:r w:rsidR="00C470C1" w:rsidRPr="004D19C0">
        <w:rPr>
          <w:color w:val="000000" w:themeColor="text1"/>
        </w:rPr>
        <w:t>0</w:t>
      </w:r>
      <w:r w:rsidR="00C470C1" w:rsidRPr="004D19C0">
        <w:rPr>
          <w:color w:val="000000" w:themeColor="text1"/>
          <w:vertAlign w:val="superscript"/>
        </w:rPr>
        <w:t>o</w:t>
      </w:r>
      <w:r w:rsidR="00C470C1" w:rsidRPr="004D19C0">
        <w:rPr>
          <w:color w:val="000000" w:themeColor="text1"/>
        </w:rPr>
        <w:t xml:space="preserve">; trữ lượng địa chất được phê duyệt là </w:t>
      </w:r>
      <w:r w:rsidR="008E70EA" w:rsidRPr="004D19C0">
        <w:rPr>
          <w:color w:val="000000" w:themeColor="text1"/>
        </w:rPr>
        <w:t>85</w:t>
      </w:r>
      <w:r w:rsidR="008E70EA" w:rsidRPr="004D19C0">
        <w:rPr>
          <w:color w:val="000000" w:themeColor="text1"/>
          <w:lang w:val="vi-VN"/>
        </w:rPr>
        <w:t>.162</w:t>
      </w:r>
      <w:r w:rsidR="00C470C1" w:rsidRPr="004D19C0">
        <w:rPr>
          <w:color w:val="000000" w:themeColor="text1"/>
        </w:rPr>
        <w:t>m</w:t>
      </w:r>
      <w:r w:rsidR="00C470C1" w:rsidRPr="004D19C0">
        <w:rPr>
          <w:color w:val="000000" w:themeColor="text1"/>
          <w:vertAlign w:val="superscript"/>
        </w:rPr>
        <w:t>3</w:t>
      </w:r>
      <w:r w:rsidR="00C470C1" w:rsidRPr="004D19C0">
        <w:rPr>
          <w:color w:val="000000" w:themeColor="text1"/>
        </w:rPr>
        <w:t xml:space="preserve">; trữ lượng khai thác là </w:t>
      </w:r>
      <w:r w:rsidR="00DC5087" w:rsidRPr="004D19C0">
        <w:rPr>
          <w:color w:val="000000" w:themeColor="text1"/>
        </w:rPr>
        <w:t>67</w:t>
      </w:r>
      <w:r w:rsidR="00DC5087" w:rsidRPr="004D19C0">
        <w:rPr>
          <w:color w:val="000000" w:themeColor="text1"/>
          <w:lang w:val="vi-VN"/>
        </w:rPr>
        <w:t xml:space="preserve">.100 </w:t>
      </w:r>
      <w:r w:rsidR="00C470C1" w:rsidRPr="004D19C0">
        <w:rPr>
          <w:color w:val="000000" w:themeColor="text1"/>
        </w:rPr>
        <w:t>m</w:t>
      </w:r>
      <w:r w:rsidR="00C470C1" w:rsidRPr="004D19C0">
        <w:rPr>
          <w:color w:val="000000" w:themeColor="text1"/>
          <w:vertAlign w:val="superscript"/>
        </w:rPr>
        <w:t>3</w:t>
      </w:r>
      <w:r w:rsidR="00C470C1" w:rsidRPr="004D19C0">
        <w:rPr>
          <w:color w:val="000000" w:themeColor="text1"/>
          <w:lang w:val="vi-VN"/>
        </w:rPr>
        <w:t>.</w:t>
      </w:r>
    </w:p>
    <w:p w14:paraId="577A8B40" w14:textId="114931CF" w:rsidR="00FD7047" w:rsidRPr="004D19C0" w:rsidRDefault="00FD7047" w:rsidP="00FD7047">
      <w:pPr>
        <w:widowControl w:val="0"/>
        <w:ind w:left="284" w:firstLine="567"/>
        <w:rPr>
          <w:rFonts w:cs="Times New Roman"/>
          <w:color w:val="000000" w:themeColor="text1"/>
          <w:lang w:val="vi-VN"/>
        </w:rPr>
      </w:pPr>
      <w:r w:rsidRPr="004D19C0">
        <w:rPr>
          <w:rFonts w:cs="Times New Roman"/>
          <w:color w:val="000000" w:themeColor="text1"/>
          <w:lang w:val="vi-VN"/>
        </w:rPr>
        <w:t xml:space="preserve">+ Tuyến đường đường vận tải cát sỏi từ khu vực khai thác về bãi sàng tuyển </w:t>
      </w:r>
      <w:r w:rsidRPr="004D19C0">
        <w:rPr>
          <w:rFonts w:cs="Times New Roman"/>
          <w:color w:val="000000" w:themeColor="text1"/>
          <w:lang w:val="vi-VN"/>
        </w:rPr>
        <w:lastRenderedPageBreak/>
        <w:t>thô: được xây dựng theo tiến độ khai thác là tuyến thi công tạm theo tiến độ khai thác từng khu vực.</w:t>
      </w:r>
    </w:p>
    <w:p w14:paraId="5D0716EC" w14:textId="270E9A2A" w:rsidR="00A52210" w:rsidRPr="004D19C0" w:rsidRDefault="00FD7047" w:rsidP="00FD7047">
      <w:pPr>
        <w:widowControl w:val="0"/>
        <w:ind w:left="284" w:firstLine="567"/>
        <w:rPr>
          <w:rFonts w:cs="Times New Roman"/>
          <w:color w:val="000000" w:themeColor="text1"/>
          <w:lang w:val="vi-VN"/>
        </w:rPr>
      </w:pPr>
      <w:r w:rsidRPr="004D19C0">
        <w:rPr>
          <w:rFonts w:cs="Times New Roman"/>
          <w:color w:val="000000" w:themeColor="text1"/>
          <w:lang w:val="vi-VN"/>
        </w:rPr>
        <w:t>+</w:t>
      </w:r>
      <w:r w:rsidR="00A52210" w:rsidRPr="004D19C0">
        <w:rPr>
          <w:rFonts w:cs="Times New Roman"/>
          <w:color w:val="000000" w:themeColor="text1"/>
          <w:lang w:val="vi-VN"/>
        </w:rPr>
        <w:t xml:space="preserve"> Xây dựng </w:t>
      </w:r>
      <w:r w:rsidR="00D14EFB" w:rsidRPr="004D19C0">
        <w:rPr>
          <w:rFonts w:cs="Times New Roman"/>
          <w:color w:val="000000" w:themeColor="text1"/>
          <w:lang w:val="vi-VN"/>
        </w:rPr>
        <w:t>trạm</w:t>
      </w:r>
      <w:r w:rsidR="00A52210" w:rsidRPr="004D19C0">
        <w:rPr>
          <w:rFonts w:cs="Times New Roman"/>
          <w:color w:val="000000" w:themeColor="text1"/>
          <w:lang w:val="vi-VN"/>
        </w:rPr>
        <w:t xml:space="preserve"> sàng tuyển thô</w:t>
      </w:r>
      <w:r w:rsidR="00D14EFB" w:rsidRPr="004D19C0">
        <w:rPr>
          <w:rFonts w:cs="Times New Roman"/>
          <w:color w:val="000000" w:themeColor="text1"/>
          <w:lang w:val="vi-VN"/>
        </w:rPr>
        <w:t xml:space="preserve"> di dộng (Đối với HTKT bằng máy xúc)</w:t>
      </w:r>
      <w:r w:rsidR="00A52210" w:rsidRPr="004D19C0">
        <w:rPr>
          <w:rFonts w:cs="Times New Roman"/>
          <w:color w:val="000000" w:themeColor="text1"/>
          <w:lang w:val="vi-VN"/>
        </w:rPr>
        <w:t>: Bãi sàng tuyển thô sẽ được xây dựng hàng năm tại các bãi nổi trong khu vực khai thác và vị trí</w:t>
      </w:r>
      <w:r w:rsidR="00574F61" w:rsidRPr="004D19C0">
        <w:rPr>
          <w:rFonts w:cs="Times New Roman"/>
          <w:color w:val="000000" w:themeColor="text1"/>
          <w:lang w:val="vi-VN"/>
        </w:rPr>
        <w:t xml:space="preserve"> được</w:t>
      </w:r>
      <w:r w:rsidR="00A52210" w:rsidRPr="004D19C0">
        <w:rPr>
          <w:rFonts w:cs="Times New Roman"/>
          <w:color w:val="000000" w:themeColor="text1"/>
          <w:lang w:val="vi-VN"/>
        </w:rPr>
        <w:t xml:space="preserve"> đặt theo tiến độ khai thác từng khu theo lịch khai thác.</w:t>
      </w:r>
    </w:p>
    <w:p w14:paraId="258686C9" w14:textId="4F457815" w:rsidR="00FD7047" w:rsidRPr="004D19C0" w:rsidRDefault="00FD7047" w:rsidP="00FD7047">
      <w:pPr>
        <w:widowControl w:val="0"/>
        <w:ind w:firstLine="851"/>
        <w:rPr>
          <w:rFonts w:cs="Times New Roman"/>
          <w:color w:val="000000" w:themeColor="text1"/>
          <w:lang w:val="vi-VN"/>
        </w:rPr>
      </w:pPr>
      <w:r w:rsidRPr="004D19C0">
        <w:rPr>
          <w:rFonts w:cs="Times New Roman"/>
          <w:color w:val="000000" w:themeColor="text1"/>
          <w:lang w:val="vi-VN"/>
        </w:rPr>
        <w:t xml:space="preserve">+ </w:t>
      </w:r>
      <w:r w:rsidRPr="004D19C0">
        <w:rPr>
          <w:rFonts w:cs="Times New Roman"/>
          <w:color w:val="000000" w:themeColor="text1"/>
        </w:rPr>
        <w:t>Nhà</w:t>
      </w:r>
      <w:r w:rsidRPr="004D19C0">
        <w:rPr>
          <w:rFonts w:cs="Times New Roman"/>
          <w:color w:val="000000" w:themeColor="text1"/>
          <w:lang w:val="vi-VN"/>
        </w:rPr>
        <w:t xml:space="preserve"> điều hành mỏ (Container hoán cải);</w:t>
      </w:r>
    </w:p>
    <w:p w14:paraId="5E02D2BD" w14:textId="77777777" w:rsidR="00FD7047" w:rsidRPr="004D19C0" w:rsidRDefault="00FD7047" w:rsidP="00FD7047">
      <w:pPr>
        <w:widowControl w:val="0"/>
        <w:ind w:firstLine="851"/>
        <w:rPr>
          <w:rFonts w:cs="Times New Roman"/>
          <w:color w:val="000000" w:themeColor="text1"/>
          <w:lang w:val="vi-VN"/>
        </w:rPr>
      </w:pPr>
      <w:r w:rsidRPr="004D19C0">
        <w:rPr>
          <w:rFonts w:cs="Times New Roman"/>
          <w:color w:val="000000" w:themeColor="text1"/>
          <w:lang w:val="vi-VN"/>
        </w:rPr>
        <w:t>+ Nhà vệ sinh di động (loại có bể tự hoại);</w:t>
      </w:r>
    </w:p>
    <w:p w14:paraId="5D49F09F" w14:textId="769FDE6B" w:rsidR="00574F61" w:rsidRPr="004D19C0" w:rsidRDefault="00574F61" w:rsidP="00E7725F">
      <w:pPr>
        <w:widowControl w:val="0"/>
        <w:tabs>
          <w:tab w:val="left" w:pos="284"/>
          <w:tab w:val="left" w:pos="426"/>
        </w:tabs>
        <w:ind w:firstLine="567"/>
        <w:rPr>
          <w:rFonts w:cs="Times New Roman"/>
          <w:color w:val="000000" w:themeColor="text1"/>
          <w:lang w:val="vi-VN"/>
        </w:rPr>
      </w:pPr>
      <w:r w:rsidRPr="004D19C0">
        <w:rPr>
          <w:rFonts w:cs="Times New Roman"/>
          <w:noProof/>
          <w:color w:val="000000" w:themeColor="text1"/>
          <w:szCs w:val="26"/>
          <w:lang w:val="vi-VN"/>
        </w:rPr>
        <w:t>- Tuyến đường vận tải cát, sỏi đã sàng tuyển thô về khu vực phụ trợ ngoài khu vực khai thác.</w:t>
      </w:r>
    </w:p>
    <w:p w14:paraId="67CC99EC" w14:textId="1BD37F2E" w:rsidR="00D11652" w:rsidRPr="004D19C0" w:rsidRDefault="00A3009A" w:rsidP="00544844">
      <w:pPr>
        <w:widowControl w:val="0"/>
        <w:ind w:firstLine="567"/>
        <w:rPr>
          <w:rFonts w:cs="Times New Roman"/>
          <w:color w:val="000000" w:themeColor="text1"/>
        </w:rPr>
      </w:pPr>
      <w:r w:rsidRPr="004D19C0">
        <w:rPr>
          <w:rFonts w:cs="Times New Roman"/>
          <w:color w:val="000000" w:themeColor="text1"/>
        </w:rPr>
        <w:t xml:space="preserve">- </w:t>
      </w:r>
      <w:r w:rsidR="00685E93" w:rsidRPr="004D19C0">
        <w:rPr>
          <w:rFonts w:cs="Times New Roman"/>
          <w:color w:val="000000" w:themeColor="text1"/>
          <w:lang w:val="vi-VN"/>
        </w:rPr>
        <w:t>K</w:t>
      </w:r>
      <w:r w:rsidR="00CE1ED7" w:rsidRPr="004D19C0">
        <w:rPr>
          <w:rFonts w:cs="Times New Roman"/>
          <w:color w:val="000000" w:themeColor="text1"/>
          <w:lang w:val="vi-VN"/>
        </w:rPr>
        <w:t xml:space="preserve">hu vực </w:t>
      </w:r>
      <w:r w:rsidR="00E7725F" w:rsidRPr="004D19C0">
        <w:rPr>
          <w:rFonts w:cs="Times New Roman"/>
          <w:color w:val="000000" w:themeColor="text1"/>
          <w:lang w:val="vi-VN"/>
        </w:rPr>
        <w:t>phụ trợ</w:t>
      </w:r>
      <w:r w:rsidR="00FD5678" w:rsidRPr="004D19C0">
        <w:rPr>
          <w:rFonts w:cs="Times New Roman"/>
          <w:color w:val="000000" w:themeColor="text1"/>
          <w:lang w:val="vi-VN"/>
        </w:rPr>
        <w:t xml:space="preserve"> số 1</w:t>
      </w:r>
      <w:r w:rsidRPr="004D19C0">
        <w:rPr>
          <w:rFonts w:cs="Times New Roman"/>
          <w:color w:val="000000" w:themeColor="text1"/>
        </w:rPr>
        <w:t xml:space="preserve">: </w:t>
      </w:r>
    </w:p>
    <w:p w14:paraId="358FE63F" w14:textId="410AFCEC" w:rsidR="00D11652" w:rsidRPr="004D19C0" w:rsidRDefault="00D11652" w:rsidP="00D11652">
      <w:pPr>
        <w:widowControl w:val="0"/>
        <w:ind w:firstLine="851"/>
        <w:rPr>
          <w:rFonts w:cs="Times New Roman"/>
          <w:color w:val="000000" w:themeColor="text1"/>
          <w:lang w:val="vi-VN"/>
        </w:rPr>
      </w:pPr>
      <w:r w:rsidRPr="004D19C0">
        <w:rPr>
          <w:rFonts w:cs="Times New Roman"/>
          <w:color w:val="000000" w:themeColor="text1"/>
          <w:lang w:val="vi-VN"/>
        </w:rPr>
        <w:t xml:space="preserve">+ </w:t>
      </w:r>
      <w:r w:rsidR="00E7725F" w:rsidRPr="004D19C0">
        <w:rPr>
          <w:rFonts w:cs="Times New Roman"/>
          <w:color w:val="000000" w:themeColor="text1"/>
        </w:rPr>
        <w:t>Nhà</w:t>
      </w:r>
      <w:r w:rsidR="00E7725F" w:rsidRPr="004D19C0">
        <w:rPr>
          <w:rFonts w:cs="Times New Roman"/>
          <w:color w:val="000000" w:themeColor="text1"/>
          <w:lang w:val="vi-VN"/>
        </w:rPr>
        <w:t xml:space="preserve"> </w:t>
      </w:r>
      <w:r w:rsidR="00CE1ED7" w:rsidRPr="004D19C0">
        <w:rPr>
          <w:rFonts w:cs="Times New Roman"/>
          <w:color w:val="000000" w:themeColor="text1"/>
          <w:lang w:val="vi-VN"/>
        </w:rPr>
        <w:t>văn phòng điều hành</w:t>
      </w:r>
      <w:r w:rsidR="00B71F6B" w:rsidRPr="004D19C0">
        <w:rPr>
          <w:rFonts w:cs="Times New Roman"/>
          <w:color w:val="000000" w:themeColor="text1"/>
          <w:lang w:val="vi-VN"/>
        </w:rPr>
        <w:t xml:space="preserve"> </w:t>
      </w:r>
      <w:r w:rsidR="00244DDB" w:rsidRPr="004D19C0">
        <w:rPr>
          <w:rFonts w:cs="Times New Roman"/>
          <w:color w:val="000000" w:themeColor="text1"/>
          <w:lang w:val="vi-VN"/>
        </w:rPr>
        <w:t>(Container hoán cải)</w:t>
      </w:r>
      <w:r w:rsidR="00CE1ED7" w:rsidRPr="004D19C0">
        <w:rPr>
          <w:rFonts w:cs="Times New Roman"/>
          <w:color w:val="000000" w:themeColor="text1"/>
          <w:lang w:val="vi-VN"/>
        </w:rPr>
        <w:t>;</w:t>
      </w:r>
    </w:p>
    <w:p w14:paraId="0EB009BD" w14:textId="79D8EEBE" w:rsidR="00CE1ED7" w:rsidRPr="004D19C0" w:rsidRDefault="00CE1ED7" w:rsidP="00D11652">
      <w:pPr>
        <w:widowControl w:val="0"/>
        <w:ind w:firstLine="851"/>
        <w:rPr>
          <w:rFonts w:cs="Times New Roman"/>
          <w:color w:val="000000" w:themeColor="text1"/>
          <w:lang w:val="vi-VN"/>
        </w:rPr>
      </w:pPr>
      <w:r w:rsidRPr="004D19C0">
        <w:rPr>
          <w:rFonts w:cs="Times New Roman"/>
          <w:color w:val="000000" w:themeColor="text1"/>
          <w:lang w:val="vi-VN"/>
        </w:rPr>
        <w:t>+ Nhà bảo vệ</w:t>
      </w:r>
      <w:r w:rsidR="00244DDB" w:rsidRPr="004D19C0">
        <w:rPr>
          <w:rFonts w:cs="Times New Roman"/>
          <w:color w:val="000000" w:themeColor="text1"/>
          <w:lang w:val="vi-VN"/>
        </w:rPr>
        <w:t xml:space="preserve"> (Nhà tiền chế sản xuất sẵn)</w:t>
      </w:r>
      <w:r w:rsidRPr="004D19C0">
        <w:rPr>
          <w:rFonts w:cs="Times New Roman"/>
          <w:color w:val="000000" w:themeColor="text1"/>
          <w:lang w:val="vi-VN"/>
        </w:rPr>
        <w:t>;</w:t>
      </w:r>
    </w:p>
    <w:p w14:paraId="24B7C8DE" w14:textId="1BC2D304" w:rsidR="00CE1ED7" w:rsidRPr="004D19C0" w:rsidRDefault="00CE1ED7" w:rsidP="00D11652">
      <w:pPr>
        <w:widowControl w:val="0"/>
        <w:ind w:firstLine="851"/>
        <w:rPr>
          <w:rFonts w:cs="Times New Roman"/>
          <w:color w:val="000000" w:themeColor="text1"/>
          <w:lang w:val="vi-VN"/>
        </w:rPr>
      </w:pPr>
      <w:r w:rsidRPr="004D19C0">
        <w:rPr>
          <w:rFonts w:cs="Times New Roman"/>
          <w:color w:val="000000" w:themeColor="text1"/>
          <w:lang w:val="vi-VN"/>
        </w:rPr>
        <w:t>+ Nhà vệ sinh di động (loại có bể tự hoại);</w:t>
      </w:r>
    </w:p>
    <w:p w14:paraId="1C2608FC" w14:textId="31593A5B" w:rsidR="00FD5678" w:rsidRPr="004D19C0" w:rsidRDefault="00FD5678" w:rsidP="00D11652">
      <w:pPr>
        <w:widowControl w:val="0"/>
        <w:ind w:firstLine="851"/>
        <w:rPr>
          <w:rFonts w:cs="Times New Roman"/>
          <w:color w:val="000000" w:themeColor="text1"/>
          <w:lang w:val="vi-VN"/>
        </w:rPr>
      </w:pPr>
      <w:r w:rsidRPr="004D19C0">
        <w:rPr>
          <w:rFonts w:cs="Times New Roman"/>
          <w:color w:val="000000" w:themeColor="text1"/>
          <w:lang w:val="vi-VN"/>
        </w:rPr>
        <w:t>+ Bãi chứa sản phẩm.</w:t>
      </w:r>
    </w:p>
    <w:p w14:paraId="61561A00" w14:textId="6526388B" w:rsidR="00FD5678" w:rsidRPr="004D19C0" w:rsidRDefault="00FD5678" w:rsidP="00FD5678">
      <w:pPr>
        <w:widowControl w:val="0"/>
        <w:ind w:firstLine="567"/>
        <w:rPr>
          <w:rFonts w:cs="Times New Roman"/>
          <w:color w:val="000000" w:themeColor="text1"/>
        </w:rPr>
      </w:pPr>
      <w:r w:rsidRPr="004D19C0">
        <w:rPr>
          <w:rFonts w:cs="Times New Roman"/>
          <w:color w:val="000000" w:themeColor="text1"/>
        </w:rPr>
        <w:t xml:space="preserve">- </w:t>
      </w:r>
      <w:r w:rsidRPr="004D19C0">
        <w:rPr>
          <w:rFonts w:cs="Times New Roman"/>
          <w:color w:val="000000" w:themeColor="text1"/>
          <w:lang w:val="vi-VN"/>
        </w:rPr>
        <w:t>Khu vực phụ trợ số 2</w:t>
      </w:r>
      <w:r w:rsidRPr="004D19C0">
        <w:rPr>
          <w:rFonts w:cs="Times New Roman"/>
          <w:color w:val="000000" w:themeColor="text1"/>
        </w:rPr>
        <w:t xml:space="preserve">: </w:t>
      </w:r>
    </w:p>
    <w:p w14:paraId="6C98A5C2" w14:textId="77777777" w:rsidR="00D14EFB" w:rsidRPr="004D19C0" w:rsidRDefault="00D14EFB" w:rsidP="00D14EFB">
      <w:pPr>
        <w:widowControl w:val="0"/>
        <w:ind w:firstLine="851"/>
        <w:rPr>
          <w:rFonts w:cs="Times New Roman"/>
          <w:color w:val="000000" w:themeColor="text1"/>
          <w:lang w:val="vi-VN"/>
        </w:rPr>
      </w:pPr>
      <w:r w:rsidRPr="004D19C0">
        <w:rPr>
          <w:rFonts w:cs="Times New Roman"/>
          <w:color w:val="000000" w:themeColor="text1"/>
          <w:lang w:val="vi-VN"/>
        </w:rPr>
        <w:t xml:space="preserve">+ </w:t>
      </w:r>
      <w:r w:rsidRPr="004D19C0">
        <w:rPr>
          <w:rFonts w:cs="Times New Roman"/>
          <w:color w:val="000000" w:themeColor="text1"/>
        </w:rPr>
        <w:t>Nhà</w:t>
      </w:r>
      <w:r w:rsidRPr="004D19C0">
        <w:rPr>
          <w:rFonts w:cs="Times New Roman"/>
          <w:color w:val="000000" w:themeColor="text1"/>
          <w:lang w:val="vi-VN"/>
        </w:rPr>
        <w:t xml:space="preserve"> văn phòng điều hành (Container hoán cải);</w:t>
      </w:r>
    </w:p>
    <w:p w14:paraId="3AD768E8" w14:textId="4CAFD497" w:rsidR="00FD5678" w:rsidRPr="004D19C0" w:rsidRDefault="00FD5678" w:rsidP="00FD5678">
      <w:pPr>
        <w:widowControl w:val="0"/>
        <w:ind w:firstLine="851"/>
        <w:rPr>
          <w:rFonts w:cs="Times New Roman"/>
          <w:color w:val="000000" w:themeColor="text1"/>
          <w:lang w:val="vi-VN"/>
        </w:rPr>
      </w:pPr>
      <w:r w:rsidRPr="004D19C0">
        <w:rPr>
          <w:rFonts w:cs="Times New Roman"/>
          <w:color w:val="000000" w:themeColor="text1"/>
          <w:lang w:val="vi-VN"/>
        </w:rPr>
        <w:t>+ Nhà bảo vệ (Nhà tiền chế sản xuất sẵn);</w:t>
      </w:r>
    </w:p>
    <w:p w14:paraId="60475E98" w14:textId="5BC67A4A" w:rsidR="00FD5678" w:rsidRPr="004D19C0" w:rsidRDefault="00FD5678" w:rsidP="00FD5678">
      <w:pPr>
        <w:widowControl w:val="0"/>
        <w:ind w:firstLine="851"/>
        <w:rPr>
          <w:rFonts w:cs="Times New Roman"/>
          <w:color w:val="000000" w:themeColor="text1"/>
          <w:lang w:val="vi-VN"/>
        </w:rPr>
      </w:pPr>
      <w:r w:rsidRPr="004D19C0">
        <w:rPr>
          <w:rFonts w:cs="Times New Roman"/>
          <w:color w:val="000000" w:themeColor="text1"/>
          <w:lang w:val="vi-VN"/>
        </w:rPr>
        <w:t>+ Nhà vệ sinh di động (loại có bể tự hoại);</w:t>
      </w:r>
    </w:p>
    <w:p w14:paraId="684E4DF5" w14:textId="18484E3B" w:rsidR="00D14EFB" w:rsidRPr="004D19C0" w:rsidRDefault="00D14EFB" w:rsidP="00FD5678">
      <w:pPr>
        <w:widowControl w:val="0"/>
        <w:ind w:firstLine="851"/>
        <w:rPr>
          <w:rFonts w:cs="Times New Roman"/>
          <w:color w:val="000000" w:themeColor="text1"/>
          <w:lang w:val="vi-VN"/>
        </w:rPr>
      </w:pPr>
      <w:r w:rsidRPr="004D19C0">
        <w:rPr>
          <w:rFonts w:cs="Times New Roman"/>
          <w:color w:val="000000" w:themeColor="text1"/>
          <w:lang w:val="vi-VN"/>
        </w:rPr>
        <w:t xml:space="preserve">+ Trạm </w:t>
      </w:r>
      <w:r w:rsidR="00415B84" w:rsidRPr="004D19C0">
        <w:rPr>
          <w:rFonts w:cs="Times New Roman"/>
          <w:color w:val="000000" w:themeColor="text1"/>
          <w:lang w:val="vi-VN"/>
        </w:rPr>
        <w:t xml:space="preserve">nghiền </w:t>
      </w:r>
      <w:r w:rsidRPr="004D19C0">
        <w:rPr>
          <w:rFonts w:cs="Times New Roman"/>
          <w:color w:val="000000" w:themeColor="text1"/>
          <w:lang w:val="vi-VN"/>
        </w:rPr>
        <w:t>sàng;</w:t>
      </w:r>
    </w:p>
    <w:p w14:paraId="33475847" w14:textId="77777777" w:rsidR="00FD5678" w:rsidRPr="004D19C0" w:rsidRDefault="00FD5678" w:rsidP="00FD5678">
      <w:pPr>
        <w:widowControl w:val="0"/>
        <w:ind w:firstLine="851"/>
        <w:rPr>
          <w:rFonts w:cs="Times New Roman"/>
          <w:color w:val="000000" w:themeColor="text1"/>
          <w:lang w:val="vi-VN"/>
        </w:rPr>
      </w:pPr>
      <w:r w:rsidRPr="004D19C0">
        <w:rPr>
          <w:rFonts w:cs="Times New Roman"/>
          <w:color w:val="000000" w:themeColor="text1"/>
          <w:lang w:val="vi-VN"/>
        </w:rPr>
        <w:t>+ Bãi chứa sản phẩm.</w:t>
      </w:r>
    </w:p>
    <w:p w14:paraId="5EA5C295" w14:textId="00E912F1" w:rsidR="004E685D" w:rsidRPr="004D19C0" w:rsidRDefault="00A3009A" w:rsidP="00544844">
      <w:pPr>
        <w:widowControl w:val="0"/>
        <w:ind w:firstLine="567"/>
        <w:rPr>
          <w:rFonts w:cs="Times New Roman"/>
          <w:color w:val="000000" w:themeColor="text1"/>
          <w:lang w:val="vi-VN"/>
        </w:rPr>
      </w:pPr>
      <w:r w:rsidRPr="004D19C0">
        <w:rPr>
          <w:rFonts w:cs="Times New Roman"/>
          <w:color w:val="000000" w:themeColor="text1"/>
        </w:rPr>
        <w:t xml:space="preserve">- </w:t>
      </w:r>
      <w:r w:rsidR="00685E93" w:rsidRPr="004D19C0">
        <w:rPr>
          <w:rFonts w:cs="Times New Roman"/>
          <w:color w:val="000000" w:themeColor="text1"/>
        </w:rPr>
        <w:t>C</w:t>
      </w:r>
      <w:r w:rsidRPr="004D19C0">
        <w:rPr>
          <w:rFonts w:cs="Times New Roman"/>
          <w:color w:val="000000" w:themeColor="text1"/>
        </w:rPr>
        <w:t xml:space="preserve">ông trình </w:t>
      </w:r>
      <w:r w:rsidR="004E685D" w:rsidRPr="004D19C0">
        <w:rPr>
          <w:rFonts w:cs="Times New Roman"/>
          <w:color w:val="000000" w:themeColor="text1"/>
          <w:lang w:val="vi-VN"/>
        </w:rPr>
        <w:t xml:space="preserve">bảo vệ môi </w:t>
      </w:r>
      <w:r w:rsidR="00E7725F" w:rsidRPr="004D19C0">
        <w:rPr>
          <w:rFonts w:cs="Times New Roman"/>
          <w:color w:val="000000" w:themeColor="text1"/>
          <w:lang w:val="vi-VN"/>
        </w:rPr>
        <w:t>trường</w:t>
      </w:r>
      <w:r w:rsidR="00BC02EE" w:rsidRPr="004D19C0">
        <w:rPr>
          <w:rFonts w:cs="Times New Roman"/>
          <w:color w:val="000000" w:themeColor="text1"/>
          <w:lang w:val="vi-VN"/>
        </w:rPr>
        <w:t xml:space="preserve"> (Tại mỗi khu vực phụ trợ)</w:t>
      </w:r>
      <w:r w:rsidR="00E7725F" w:rsidRPr="004D19C0">
        <w:rPr>
          <w:rFonts w:cs="Times New Roman"/>
          <w:color w:val="000000" w:themeColor="text1"/>
          <w:lang w:val="vi-VN"/>
        </w:rPr>
        <w:t>:</w:t>
      </w:r>
    </w:p>
    <w:p w14:paraId="03FE5649" w14:textId="5E8138DB" w:rsidR="004E685D" w:rsidRPr="004D19C0" w:rsidRDefault="004E685D" w:rsidP="0085538F">
      <w:pPr>
        <w:widowControl w:val="0"/>
        <w:ind w:firstLine="851"/>
        <w:rPr>
          <w:rFonts w:cs="Times New Roman"/>
          <w:color w:val="000000" w:themeColor="text1"/>
          <w:lang w:val="vi-VN"/>
        </w:rPr>
      </w:pPr>
      <w:r w:rsidRPr="004D19C0">
        <w:rPr>
          <w:rFonts w:cs="Times New Roman"/>
          <w:color w:val="000000" w:themeColor="text1"/>
          <w:lang w:val="vi-VN"/>
        </w:rPr>
        <w:t xml:space="preserve">+ Hệ thống thu gom và </w:t>
      </w:r>
      <w:r w:rsidR="00056258" w:rsidRPr="004D19C0">
        <w:rPr>
          <w:rFonts w:cs="Times New Roman"/>
          <w:color w:val="000000" w:themeColor="text1"/>
          <w:lang w:val="vi-VN"/>
        </w:rPr>
        <w:t>thoát nước mưa</w:t>
      </w:r>
      <w:r w:rsidR="00251CCA" w:rsidRPr="004D19C0">
        <w:rPr>
          <w:rFonts w:cs="Times New Roman"/>
          <w:color w:val="000000" w:themeColor="text1"/>
          <w:lang w:val="vi-VN"/>
        </w:rPr>
        <w:t xml:space="preserve"> tại mặt bằng khu vực phụ trợ;</w:t>
      </w:r>
    </w:p>
    <w:p w14:paraId="1E6F02BA" w14:textId="02E4B979" w:rsidR="00C62D28" w:rsidRPr="004D19C0" w:rsidRDefault="00C62D28" w:rsidP="0085538F">
      <w:pPr>
        <w:widowControl w:val="0"/>
        <w:ind w:firstLine="851"/>
        <w:rPr>
          <w:rFonts w:cs="Times New Roman"/>
          <w:color w:val="000000" w:themeColor="text1"/>
          <w:lang w:val="vi-VN"/>
        </w:rPr>
      </w:pPr>
      <w:r w:rsidRPr="004D19C0">
        <w:rPr>
          <w:rFonts w:cs="Times New Roman"/>
          <w:color w:val="000000" w:themeColor="text1"/>
          <w:lang w:val="vi-VN"/>
        </w:rPr>
        <w:t>+ Bể lắng nước mưa;</w:t>
      </w:r>
    </w:p>
    <w:p w14:paraId="5B9FE434" w14:textId="7B121A3A" w:rsidR="00D11652" w:rsidRPr="004D19C0" w:rsidRDefault="00D11652" w:rsidP="004E685D">
      <w:pPr>
        <w:widowControl w:val="0"/>
        <w:ind w:firstLine="851"/>
        <w:rPr>
          <w:rFonts w:cs="Times New Roman"/>
          <w:color w:val="000000" w:themeColor="text1"/>
          <w:lang w:val="vi-VN"/>
        </w:rPr>
      </w:pPr>
      <w:r w:rsidRPr="004D19C0">
        <w:rPr>
          <w:rFonts w:cs="Times New Roman"/>
          <w:color w:val="000000" w:themeColor="text1"/>
          <w:lang w:val="vi-VN"/>
        </w:rPr>
        <w:t xml:space="preserve">+ </w:t>
      </w:r>
      <w:r w:rsidR="00251CCA" w:rsidRPr="004D19C0">
        <w:rPr>
          <w:rFonts w:cs="Times New Roman"/>
          <w:color w:val="000000" w:themeColor="text1"/>
          <w:lang w:val="vi-VN"/>
        </w:rPr>
        <w:t xml:space="preserve">Hệ thống thu gom và xử lý </w:t>
      </w:r>
      <w:r w:rsidR="00685E93" w:rsidRPr="004D19C0">
        <w:rPr>
          <w:rFonts w:cs="Times New Roman"/>
          <w:color w:val="000000" w:themeColor="text1"/>
          <w:lang w:val="vi-VN"/>
        </w:rPr>
        <w:t>nước rửa xe</w:t>
      </w:r>
      <w:r w:rsidR="00415B84" w:rsidRPr="004D19C0">
        <w:rPr>
          <w:rFonts w:cs="Times New Roman"/>
          <w:color w:val="000000" w:themeColor="text1"/>
          <w:lang w:val="vi-VN"/>
        </w:rPr>
        <w:t xml:space="preserve"> + nước tuyển cát</w:t>
      </w:r>
      <w:r w:rsidR="00251CCA" w:rsidRPr="004D19C0">
        <w:rPr>
          <w:rFonts w:cs="Times New Roman"/>
          <w:color w:val="000000" w:themeColor="text1"/>
          <w:lang w:val="vi-VN"/>
        </w:rPr>
        <w:t>;</w:t>
      </w:r>
    </w:p>
    <w:p w14:paraId="62431A68" w14:textId="3BE91FD6" w:rsidR="00E7725F" w:rsidRPr="004D19C0" w:rsidRDefault="00E7725F" w:rsidP="004E685D">
      <w:pPr>
        <w:widowControl w:val="0"/>
        <w:ind w:firstLine="851"/>
        <w:rPr>
          <w:rFonts w:cs="Times New Roman"/>
          <w:color w:val="000000" w:themeColor="text1"/>
          <w:lang w:val="vi-VN"/>
        </w:rPr>
      </w:pPr>
      <w:r w:rsidRPr="004D19C0">
        <w:rPr>
          <w:rFonts w:cs="Times New Roman"/>
          <w:color w:val="000000" w:themeColor="text1"/>
          <w:lang w:val="vi-VN"/>
        </w:rPr>
        <w:t>+ Kho chất thải</w:t>
      </w:r>
      <w:r w:rsidR="00251CCA" w:rsidRPr="004D19C0">
        <w:rPr>
          <w:rFonts w:cs="Times New Roman"/>
          <w:color w:val="000000" w:themeColor="text1"/>
          <w:lang w:val="vi-VN"/>
        </w:rPr>
        <w:t xml:space="preserve"> nguy hại</w:t>
      </w:r>
      <w:r w:rsidRPr="004D19C0">
        <w:rPr>
          <w:rFonts w:cs="Times New Roman"/>
          <w:color w:val="000000" w:themeColor="text1"/>
          <w:lang w:val="vi-VN"/>
        </w:rPr>
        <w:t>;</w:t>
      </w:r>
    </w:p>
    <w:p w14:paraId="3D1C409F" w14:textId="6A9ACCE3" w:rsidR="00251CCA" w:rsidRPr="004D19C0" w:rsidRDefault="00251CCA" w:rsidP="004E685D">
      <w:pPr>
        <w:widowControl w:val="0"/>
        <w:ind w:firstLine="851"/>
        <w:rPr>
          <w:rFonts w:cs="Times New Roman"/>
          <w:color w:val="000000" w:themeColor="text1"/>
          <w:lang w:val="vi-VN"/>
        </w:rPr>
      </w:pPr>
      <w:r w:rsidRPr="004D19C0">
        <w:rPr>
          <w:rFonts w:cs="Times New Roman"/>
          <w:color w:val="000000" w:themeColor="text1"/>
          <w:lang w:val="vi-VN"/>
        </w:rPr>
        <w:t>+ Bể tự hoại kèm theo nhà vệ sinh di động.</w:t>
      </w:r>
    </w:p>
    <w:p w14:paraId="35D17C73" w14:textId="747EE26A" w:rsidR="00A81E27" w:rsidRPr="004D19C0" w:rsidRDefault="00A81E27" w:rsidP="00A81E27">
      <w:pPr>
        <w:widowControl w:val="0"/>
        <w:tabs>
          <w:tab w:val="left" w:pos="284"/>
          <w:tab w:val="left" w:pos="426"/>
        </w:tabs>
        <w:ind w:firstLine="284"/>
        <w:rPr>
          <w:rFonts w:cs="Times New Roman"/>
          <w:b/>
          <w:bCs/>
          <w:i/>
          <w:iCs/>
          <w:color w:val="000000" w:themeColor="text1"/>
          <w:lang w:val="vi-VN"/>
        </w:rPr>
      </w:pPr>
      <w:r w:rsidRPr="004D19C0">
        <w:rPr>
          <w:rFonts w:cs="Times New Roman"/>
          <w:b/>
          <w:bCs/>
          <w:i/>
          <w:iCs/>
          <w:color w:val="000000" w:themeColor="text1"/>
        </w:rPr>
        <w:t>b</w:t>
      </w:r>
      <w:r w:rsidRPr="004D19C0">
        <w:rPr>
          <w:rFonts w:cs="Times New Roman"/>
          <w:b/>
          <w:bCs/>
          <w:i/>
          <w:iCs/>
          <w:color w:val="000000" w:themeColor="text1"/>
          <w:lang w:val="vi-VN"/>
        </w:rPr>
        <w:t xml:space="preserve">. Các hoạt động của dự án: </w:t>
      </w:r>
    </w:p>
    <w:p w14:paraId="23A0E2FB" w14:textId="15DB8784" w:rsidR="0021205D" w:rsidRPr="004D19C0" w:rsidRDefault="0021205D">
      <w:pPr>
        <w:pStyle w:val="ListParagraph"/>
        <w:widowControl w:val="0"/>
        <w:numPr>
          <w:ilvl w:val="0"/>
          <w:numId w:val="10"/>
        </w:numPr>
        <w:ind w:left="709" w:hanging="142"/>
        <w:rPr>
          <w:rFonts w:cs="Times New Roman"/>
          <w:b/>
          <w:bCs/>
          <w:iCs/>
          <w:color w:val="000000" w:themeColor="text1"/>
          <w:szCs w:val="26"/>
        </w:rPr>
      </w:pPr>
      <w:r w:rsidRPr="004D19C0">
        <w:rPr>
          <w:rFonts w:cs="Times New Roman"/>
          <w:b/>
          <w:bCs/>
          <w:iCs/>
          <w:color w:val="000000" w:themeColor="text1"/>
          <w:szCs w:val="26"/>
        </w:rPr>
        <w:t>Giai đoạn triển khai xây dựng cơ</w:t>
      </w:r>
      <w:r w:rsidRPr="004D19C0">
        <w:rPr>
          <w:rFonts w:cs="Times New Roman"/>
          <w:b/>
          <w:bCs/>
          <w:iCs/>
          <w:color w:val="000000" w:themeColor="text1"/>
          <w:szCs w:val="26"/>
          <w:lang w:val="vi-VN"/>
        </w:rPr>
        <w:t xml:space="preserve"> bản mỏ: </w:t>
      </w:r>
    </w:p>
    <w:p w14:paraId="4F4B4947" w14:textId="7563F554" w:rsidR="00A81E27" w:rsidRPr="004D19C0" w:rsidRDefault="006B28A4" w:rsidP="0021205D">
      <w:pPr>
        <w:widowControl w:val="0"/>
        <w:ind w:left="284" w:firstLine="567"/>
        <w:rPr>
          <w:rFonts w:cs="Times New Roman"/>
          <w:color w:val="000000" w:themeColor="text1"/>
          <w:lang w:val="vi-VN"/>
        </w:rPr>
      </w:pPr>
      <w:r w:rsidRPr="004D19C0">
        <w:rPr>
          <w:rFonts w:cs="Times New Roman"/>
          <w:color w:val="000000" w:themeColor="text1"/>
          <w:lang w:val="vi-VN"/>
        </w:rPr>
        <w:t xml:space="preserve">+ </w:t>
      </w:r>
      <w:r w:rsidR="00BC02EE" w:rsidRPr="004D19C0">
        <w:rPr>
          <w:rFonts w:cs="Times New Roman"/>
          <w:color w:val="000000" w:themeColor="text1"/>
          <w:lang w:val="vi-VN"/>
        </w:rPr>
        <w:t xml:space="preserve">Ký hợp đồng thuê đất, lập hồ sơ chuyển mục đích sử dụng đất, </w:t>
      </w:r>
      <w:r w:rsidR="00A81E27" w:rsidRPr="004D19C0">
        <w:rPr>
          <w:rFonts w:cs="Times New Roman"/>
          <w:color w:val="000000" w:themeColor="text1"/>
          <w:lang w:val="vi-VN"/>
        </w:rPr>
        <w:t>bồi thường, giải phóng mặt bằng</w:t>
      </w:r>
      <w:r w:rsidR="00097E73" w:rsidRPr="004D19C0">
        <w:rPr>
          <w:rFonts w:cs="Times New Roman"/>
          <w:color w:val="000000" w:themeColor="text1"/>
          <w:lang w:val="vi-VN"/>
        </w:rPr>
        <w:t xml:space="preserve"> khu vực phụ trợ</w:t>
      </w:r>
      <w:r w:rsidR="00A81E27" w:rsidRPr="004D19C0">
        <w:rPr>
          <w:rFonts w:cs="Times New Roman"/>
          <w:color w:val="000000" w:themeColor="text1"/>
          <w:lang w:val="vi-VN"/>
        </w:rPr>
        <w:t>;</w:t>
      </w:r>
    </w:p>
    <w:p w14:paraId="16470CAD" w14:textId="5ABFFA8C" w:rsidR="00A81E27" w:rsidRPr="004D19C0" w:rsidRDefault="006B28A4" w:rsidP="006B28A4">
      <w:pPr>
        <w:widowControl w:val="0"/>
        <w:ind w:firstLine="851"/>
        <w:rPr>
          <w:rFonts w:cs="Times New Roman"/>
          <w:color w:val="000000" w:themeColor="text1"/>
          <w:lang w:val="vi-VN"/>
        </w:rPr>
      </w:pPr>
      <w:r w:rsidRPr="004D19C0">
        <w:rPr>
          <w:rFonts w:cs="Times New Roman"/>
          <w:color w:val="000000" w:themeColor="text1"/>
          <w:lang w:val="vi-VN"/>
        </w:rPr>
        <w:t xml:space="preserve">+ </w:t>
      </w:r>
      <w:r w:rsidR="00A81E27" w:rsidRPr="004D19C0">
        <w:rPr>
          <w:rFonts w:cs="Times New Roman"/>
          <w:color w:val="000000" w:themeColor="text1"/>
          <w:lang w:val="vi-VN"/>
        </w:rPr>
        <w:t xml:space="preserve">Rà phá bom </w:t>
      </w:r>
      <w:r w:rsidR="00BC02EE" w:rsidRPr="004D19C0">
        <w:rPr>
          <w:rFonts w:cs="Times New Roman"/>
          <w:color w:val="000000" w:themeColor="text1"/>
          <w:lang w:val="vi-VN"/>
        </w:rPr>
        <w:t>mìn trên toàn bộ diện tích của dự án</w:t>
      </w:r>
      <w:r w:rsidR="00A81E27" w:rsidRPr="004D19C0">
        <w:rPr>
          <w:rFonts w:cs="Times New Roman"/>
          <w:color w:val="000000" w:themeColor="text1"/>
          <w:lang w:val="vi-VN"/>
        </w:rPr>
        <w:t>;</w:t>
      </w:r>
    </w:p>
    <w:p w14:paraId="1D07D959" w14:textId="77777777" w:rsidR="0021205D" w:rsidRPr="004D19C0" w:rsidRDefault="0021205D" w:rsidP="0021205D">
      <w:pPr>
        <w:widowControl w:val="0"/>
        <w:ind w:firstLine="851"/>
        <w:rPr>
          <w:rFonts w:cs="Times New Roman"/>
          <w:color w:val="000000" w:themeColor="text1"/>
          <w:lang w:val="vi-VN"/>
        </w:rPr>
      </w:pPr>
      <w:r w:rsidRPr="004D19C0">
        <w:rPr>
          <w:rFonts w:cs="Times New Roman"/>
          <w:color w:val="000000" w:themeColor="text1"/>
          <w:lang w:val="vi-VN"/>
        </w:rPr>
        <w:t>+ Lắp đặt cột mốc, phao tiêu trên sông, cắm biển báo và cọc tiêu trên bờ;</w:t>
      </w:r>
    </w:p>
    <w:p w14:paraId="3D16D3EF" w14:textId="278E995B" w:rsidR="00A81E27" w:rsidRPr="004D19C0" w:rsidRDefault="0021205D" w:rsidP="0021205D">
      <w:pPr>
        <w:widowControl w:val="0"/>
        <w:ind w:firstLine="851"/>
        <w:rPr>
          <w:rFonts w:cs="Times New Roman"/>
          <w:color w:val="000000" w:themeColor="text1"/>
          <w:lang w:val="vi-VN"/>
        </w:rPr>
      </w:pPr>
      <w:r w:rsidRPr="004D19C0">
        <w:rPr>
          <w:rFonts w:cs="Times New Roman"/>
          <w:color w:val="000000" w:themeColor="text1"/>
          <w:lang w:val="vi-VN"/>
        </w:rPr>
        <w:t xml:space="preserve">+ </w:t>
      </w:r>
      <w:r w:rsidR="00A81E27" w:rsidRPr="004D19C0">
        <w:rPr>
          <w:rFonts w:cs="Times New Roman"/>
          <w:color w:val="000000" w:themeColor="text1"/>
          <w:lang w:val="vi-VN"/>
        </w:rPr>
        <w:t xml:space="preserve">Hoạt động san lấp mặt </w:t>
      </w:r>
      <w:r w:rsidR="00685E93" w:rsidRPr="004D19C0">
        <w:rPr>
          <w:rFonts w:cs="Times New Roman"/>
          <w:color w:val="000000" w:themeColor="text1"/>
          <w:lang w:val="vi-VN"/>
        </w:rPr>
        <w:t>bằng khu vực phụ trợ</w:t>
      </w:r>
      <w:r w:rsidR="00A81E27" w:rsidRPr="004D19C0">
        <w:rPr>
          <w:rFonts w:cs="Times New Roman"/>
          <w:color w:val="000000" w:themeColor="text1"/>
          <w:lang w:val="vi-VN"/>
        </w:rPr>
        <w:t>;</w:t>
      </w:r>
    </w:p>
    <w:p w14:paraId="41BCE0CB" w14:textId="77777777" w:rsidR="0021205D" w:rsidRPr="004D19C0" w:rsidRDefault="0021205D" w:rsidP="0021205D">
      <w:pPr>
        <w:widowControl w:val="0"/>
        <w:ind w:firstLine="851"/>
        <w:rPr>
          <w:rFonts w:cs="Times New Roman"/>
          <w:color w:val="000000" w:themeColor="text1"/>
          <w:lang w:val="vi-VN"/>
        </w:rPr>
      </w:pPr>
      <w:r w:rsidRPr="004D19C0">
        <w:rPr>
          <w:rFonts w:cs="Times New Roman"/>
          <w:color w:val="000000" w:themeColor="text1"/>
          <w:lang w:val="vi-VN"/>
        </w:rPr>
        <w:lastRenderedPageBreak/>
        <w:t xml:space="preserve">+ </w:t>
      </w:r>
      <w:r w:rsidR="00A81E27" w:rsidRPr="004D19C0">
        <w:rPr>
          <w:rFonts w:cs="Times New Roman"/>
          <w:color w:val="000000" w:themeColor="text1"/>
          <w:lang w:val="vi-VN"/>
        </w:rPr>
        <w:t>Hoạt động đổ thải;</w:t>
      </w:r>
    </w:p>
    <w:p w14:paraId="1B24B55A" w14:textId="77777777" w:rsidR="0021205D" w:rsidRPr="004D19C0" w:rsidRDefault="0021205D" w:rsidP="0021205D">
      <w:pPr>
        <w:widowControl w:val="0"/>
        <w:ind w:firstLine="851"/>
        <w:rPr>
          <w:rFonts w:cs="Times New Roman"/>
          <w:color w:val="000000" w:themeColor="text1"/>
          <w:lang w:val="vi-VN"/>
        </w:rPr>
      </w:pPr>
      <w:r w:rsidRPr="004D19C0">
        <w:rPr>
          <w:rFonts w:cs="Times New Roman"/>
          <w:color w:val="000000" w:themeColor="text1"/>
          <w:lang w:val="vi-VN"/>
        </w:rPr>
        <w:t xml:space="preserve">+ </w:t>
      </w:r>
      <w:r w:rsidR="00A81E27" w:rsidRPr="004D19C0">
        <w:rPr>
          <w:rFonts w:cs="Times New Roman"/>
          <w:color w:val="000000" w:themeColor="text1"/>
          <w:szCs w:val="26"/>
          <w:lang w:val="pt-BR"/>
        </w:rPr>
        <w:t xml:space="preserve">Hoạt động vận chuyển nguyên vật liệu xây dựng, máy móc thiết bị; </w:t>
      </w:r>
    </w:p>
    <w:p w14:paraId="5CB83B27" w14:textId="77777777" w:rsidR="0021205D" w:rsidRPr="004D19C0" w:rsidRDefault="0021205D" w:rsidP="0021205D">
      <w:pPr>
        <w:widowControl w:val="0"/>
        <w:ind w:firstLine="851"/>
        <w:rPr>
          <w:rFonts w:cs="Times New Roman"/>
          <w:color w:val="000000" w:themeColor="text1"/>
          <w:lang w:val="vi-VN"/>
        </w:rPr>
      </w:pPr>
      <w:r w:rsidRPr="004D19C0">
        <w:rPr>
          <w:rFonts w:cs="Times New Roman"/>
          <w:color w:val="000000" w:themeColor="text1"/>
          <w:lang w:val="vi-VN"/>
        </w:rPr>
        <w:t xml:space="preserve">+ </w:t>
      </w:r>
      <w:r w:rsidR="00A81E27" w:rsidRPr="004D19C0">
        <w:rPr>
          <w:rFonts w:cs="Times New Roman"/>
          <w:color w:val="000000" w:themeColor="text1"/>
          <w:szCs w:val="26"/>
          <w:lang w:val="pt-BR"/>
        </w:rPr>
        <w:t>Hoạt</w:t>
      </w:r>
      <w:r w:rsidR="00A81E27" w:rsidRPr="004D19C0">
        <w:rPr>
          <w:rFonts w:cs="Times New Roman"/>
          <w:color w:val="000000" w:themeColor="text1"/>
          <w:szCs w:val="26"/>
          <w:lang w:val="vi-VN"/>
        </w:rPr>
        <w:t xml:space="preserve"> động </w:t>
      </w:r>
      <w:r w:rsidR="00A81E27" w:rsidRPr="004D19C0">
        <w:rPr>
          <w:rFonts w:cs="Times New Roman"/>
          <w:color w:val="000000" w:themeColor="text1"/>
          <w:szCs w:val="26"/>
          <w:lang w:val="pt-BR"/>
        </w:rPr>
        <w:t xml:space="preserve">thi công xây dựng các hạng mục công </w:t>
      </w:r>
      <w:r w:rsidR="00E7725F" w:rsidRPr="004D19C0">
        <w:rPr>
          <w:rFonts w:cs="Times New Roman"/>
          <w:color w:val="000000" w:themeColor="text1"/>
          <w:szCs w:val="26"/>
          <w:lang w:val="pt-BR"/>
        </w:rPr>
        <w:t>trình</w:t>
      </w:r>
      <w:r w:rsidR="00E7725F" w:rsidRPr="004D19C0">
        <w:rPr>
          <w:rFonts w:cs="Times New Roman"/>
          <w:color w:val="000000" w:themeColor="text1"/>
          <w:szCs w:val="26"/>
          <w:lang w:val="vi-VN"/>
        </w:rPr>
        <w:t>;</w:t>
      </w:r>
    </w:p>
    <w:p w14:paraId="4306F9E3" w14:textId="0C4DFD57" w:rsidR="00E7725F" w:rsidRPr="004D19C0" w:rsidRDefault="0021205D" w:rsidP="0021205D">
      <w:pPr>
        <w:widowControl w:val="0"/>
        <w:ind w:firstLine="851"/>
        <w:rPr>
          <w:rFonts w:cs="Times New Roman"/>
          <w:color w:val="000000" w:themeColor="text1"/>
          <w:lang w:val="vi-VN"/>
        </w:rPr>
      </w:pPr>
      <w:r w:rsidRPr="004D19C0">
        <w:rPr>
          <w:rFonts w:cs="Times New Roman"/>
          <w:color w:val="000000" w:themeColor="text1"/>
          <w:lang w:val="vi-VN"/>
        </w:rPr>
        <w:t xml:space="preserve">+ </w:t>
      </w:r>
      <w:r w:rsidR="00E7725F" w:rsidRPr="004D19C0">
        <w:rPr>
          <w:rFonts w:cs="Times New Roman"/>
          <w:color w:val="000000" w:themeColor="text1"/>
          <w:szCs w:val="26"/>
          <w:lang w:val="vi-VN"/>
        </w:rPr>
        <w:t>Hoạt động của công nhân thi công xây dựng.</w:t>
      </w:r>
    </w:p>
    <w:p w14:paraId="24C7E678" w14:textId="77777777" w:rsidR="00A81E27" w:rsidRPr="004D19C0" w:rsidRDefault="00A81E27" w:rsidP="00A81E27">
      <w:pPr>
        <w:widowControl w:val="0"/>
        <w:ind w:firstLine="567"/>
        <w:rPr>
          <w:rFonts w:cs="Times New Roman"/>
          <w:b/>
          <w:color w:val="000000" w:themeColor="text1"/>
          <w:szCs w:val="26"/>
        </w:rPr>
      </w:pPr>
      <w:r w:rsidRPr="004D19C0">
        <w:rPr>
          <w:rFonts w:cs="Times New Roman"/>
          <w:b/>
          <w:color w:val="000000" w:themeColor="text1"/>
          <w:szCs w:val="26"/>
        </w:rPr>
        <w:t>- Giai đoạn hoạt động:</w:t>
      </w:r>
    </w:p>
    <w:p w14:paraId="4B4EA4D5" w14:textId="479EF46E" w:rsidR="0021205D" w:rsidRPr="004D19C0" w:rsidRDefault="0021205D" w:rsidP="0021205D">
      <w:pPr>
        <w:widowControl w:val="0"/>
        <w:ind w:firstLine="851"/>
        <w:rPr>
          <w:rFonts w:cs="Times New Roman"/>
          <w:color w:val="000000" w:themeColor="text1"/>
          <w:lang w:val="vi-VN"/>
        </w:rPr>
      </w:pPr>
      <w:r w:rsidRPr="004D19C0">
        <w:rPr>
          <w:rFonts w:cs="Times New Roman"/>
          <w:color w:val="000000" w:themeColor="text1"/>
          <w:lang w:val="vi-VN"/>
        </w:rPr>
        <w:t xml:space="preserve">+ Mở vỉa, tạo diện kết hợp khai thác </w:t>
      </w:r>
      <w:r w:rsidRPr="004D19C0">
        <w:rPr>
          <w:rFonts w:cs="Times New Roman"/>
          <w:bCs/>
          <w:color w:val="000000" w:themeColor="text1"/>
          <w:spacing w:val="-6"/>
          <w:szCs w:val="26"/>
          <w:lang w:val="vi-VN"/>
        </w:rPr>
        <w:t>cát, sỏi tại khu vực khai thác</w:t>
      </w:r>
      <w:r w:rsidRPr="004D19C0">
        <w:rPr>
          <w:rFonts w:cs="Times New Roman"/>
          <w:color w:val="000000" w:themeColor="text1"/>
          <w:lang w:val="vi-VN"/>
        </w:rPr>
        <w:t>;</w:t>
      </w:r>
    </w:p>
    <w:p w14:paraId="5D61379F" w14:textId="77777777" w:rsidR="0021205D" w:rsidRPr="004D19C0" w:rsidRDefault="0021205D" w:rsidP="0021205D">
      <w:pPr>
        <w:widowControl w:val="0"/>
        <w:ind w:firstLine="851"/>
        <w:rPr>
          <w:rFonts w:cs="Times New Roman"/>
          <w:color w:val="000000" w:themeColor="text1"/>
          <w:lang w:val="vi-VN"/>
        </w:rPr>
      </w:pPr>
      <w:r w:rsidRPr="004D19C0">
        <w:rPr>
          <w:rFonts w:cs="Times New Roman"/>
          <w:bCs/>
          <w:color w:val="000000" w:themeColor="text1"/>
          <w:szCs w:val="26"/>
          <w:lang w:val="vi-VN"/>
        </w:rPr>
        <w:t xml:space="preserve">+ </w:t>
      </w:r>
      <w:r w:rsidRPr="004D19C0">
        <w:rPr>
          <w:rFonts w:cs="Times New Roman"/>
          <w:color w:val="000000" w:themeColor="text1"/>
          <w:lang w:val="vi-VN"/>
        </w:rPr>
        <w:t>Hoạt động bốc xúc, vận chuyển cát, sỏi;</w:t>
      </w:r>
    </w:p>
    <w:p w14:paraId="759FC5E5" w14:textId="1725C4B6" w:rsidR="0021205D" w:rsidRPr="004D19C0" w:rsidRDefault="0021205D" w:rsidP="0021205D">
      <w:pPr>
        <w:widowControl w:val="0"/>
        <w:ind w:firstLine="851"/>
        <w:rPr>
          <w:rFonts w:cs="Times New Roman"/>
          <w:bCs/>
          <w:color w:val="000000" w:themeColor="text1"/>
          <w:szCs w:val="26"/>
          <w:lang w:val="vi-VN"/>
        </w:rPr>
      </w:pPr>
      <w:r w:rsidRPr="004D19C0">
        <w:rPr>
          <w:rFonts w:cs="Times New Roman"/>
          <w:color w:val="000000" w:themeColor="text1"/>
          <w:lang w:val="vi-VN"/>
        </w:rPr>
        <w:t xml:space="preserve">+ Hoạt động </w:t>
      </w:r>
      <w:r w:rsidR="00415B84" w:rsidRPr="004D19C0">
        <w:rPr>
          <w:rFonts w:cs="Times New Roman"/>
          <w:color w:val="000000" w:themeColor="text1"/>
          <w:lang w:val="vi-VN"/>
        </w:rPr>
        <w:t xml:space="preserve">nghiền, </w:t>
      </w:r>
      <w:r w:rsidRPr="004D19C0">
        <w:rPr>
          <w:rFonts w:cs="Times New Roman"/>
          <w:color w:val="000000" w:themeColor="text1"/>
          <w:lang w:val="vi-VN"/>
        </w:rPr>
        <w:t>sàng cát, sỏi;</w:t>
      </w:r>
    </w:p>
    <w:p w14:paraId="0D77DB0E" w14:textId="77777777" w:rsidR="0021205D" w:rsidRPr="004D19C0" w:rsidRDefault="0021205D" w:rsidP="0021205D">
      <w:pPr>
        <w:widowControl w:val="0"/>
        <w:ind w:firstLine="851"/>
        <w:rPr>
          <w:rFonts w:cs="Times New Roman"/>
          <w:bCs/>
          <w:color w:val="000000" w:themeColor="text1"/>
          <w:szCs w:val="26"/>
          <w:lang w:val="vi-VN"/>
        </w:rPr>
      </w:pPr>
      <w:r w:rsidRPr="004D19C0">
        <w:rPr>
          <w:rFonts w:cs="Times New Roman"/>
          <w:bCs/>
          <w:color w:val="000000" w:themeColor="text1"/>
          <w:szCs w:val="26"/>
          <w:lang w:val="vi-VN"/>
        </w:rPr>
        <w:t>+ Hoạt động của quá trình sửa chữa, bảo dưỡng các thiết bị, máy móc;</w:t>
      </w:r>
    </w:p>
    <w:p w14:paraId="23E1452A" w14:textId="52B6C126" w:rsidR="00A81E27" w:rsidRPr="004D19C0" w:rsidRDefault="00A81E27" w:rsidP="00A81E27">
      <w:pPr>
        <w:widowControl w:val="0"/>
        <w:ind w:firstLine="851"/>
        <w:rPr>
          <w:rFonts w:cs="Times New Roman"/>
          <w:bCs/>
          <w:color w:val="000000" w:themeColor="text1"/>
          <w:szCs w:val="26"/>
          <w:lang w:val="vi-VN"/>
        </w:rPr>
      </w:pPr>
      <w:r w:rsidRPr="004D19C0">
        <w:rPr>
          <w:rFonts w:cs="Times New Roman"/>
          <w:bCs/>
          <w:color w:val="000000" w:themeColor="text1"/>
          <w:szCs w:val="26"/>
          <w:lang w:val="vi-VN"/>
        </w:rPr>
        <w:t xml:space="preserve">+ Hoạt động </w:t>
      </w:r>
      <w:r w:rsidR="00E7725F" w:rsidRPr="004D19C0">
        <w:rPr>
          <w:rFonts w:cs="Times New Roman"/>
          <w:color w:val="000000" w:themeColor="text1"/>
          <w:lang w:val="vi-VN"/>
        </w:rPr>
        <w:t xml:space="preserve">của </w:t>
      </w:r>
      <w:r w:rsidR="0021205D" w:rsidRPr="004D19C0">
        <w:rPr>
          <w:rFonts w:cs="Times New Roman"/>
          <w:color w:val="000000" w:themeColor="text1"/>
          <w:lang w:val="vi-VN"/>
        </w:rPr>
        <w:t>CBCNV.</w:t>
      </w:r>
    </w:p>
    <w:p w14:paraId="56944757" w14:textId="732B02DA" w:rsidR="00097E73" w:rsidRPr="004D19C0" w:rsidRDefault="00097E73" w:rsidP="00097E73">
      <w:pPr>
        <w:widowControl w:val="0"/>
        <w:ind w:firstLine="567"/>
        <w:rPr>
          <w:rFonts w:cs="Times New Roman"/>
          <w:b/>
          <w:color w:val="000000" w:themeColor="text1"/>
          <w:szCs w:val="26"/>
        </w:rPr>
      </w:pPr>
      <w:r w:rsidRPr="004D19C0">
        <w:rPr>
          <w:rFonts w:cs="Times New Roman"/>
          <w:b/>
          <w:color w:val="000000" w:themeColor="text1"/>
          <w:szCs w:val="26"/>
        </w:rPr>
        <w:t xml:space="preserve">- Giai đoạn </w:t>
      </w:r>
      <w:r w:rsidRPr="004D19C0">
        <w:rPr>
          <w:rFonts w:cs="Times New Roman"/>
          <w:b/>
          <w:color w:val="000000" w:themeColor="text1"/>
          <w:szCs w:val="26"/>
          <w:lang w:val="vi-VN"/>
        </w:rPr>
        <w:t>cải tạo phục hồi môi trường</w:t>
      </w:r>
      <w:r w:rsidRPr="004D19C0">
        <w:rPr>
          <w:rFonts w:cs="Times New Roman"/>
          <w:b/>
          <w:color w:val="000000" w:themeColor="text1"/>
          <w:szCs w:val="26"/>
        </w:rPr>
        <w:t>:</w:t>
      </w:r>
    </w:p>
    <w:p w14:paraId="1181C36D" w14:textId="11515000" w:rsidR="00097E73" w:rsidRPr="004D19C0" w:rsidRDefault="00097E73" w:rsidP="00097E73">
      <w:pPr>
        <w:widowControl w:val="0"/>
        <w:ind w:firstLine="851"/>
        <w:rPr>
          <w:color w:val="000000" w:themeColor="text1"/>
          <w:lang w:val="vi-VN"/>
        </w:rPr>
      </w:pPr>
      <w:r w:rsidRPr="004D19C0">
        <w:rPr>
          <w:color w:val="000000" w:themeColor="text1"/>
        </w:rPr>
        <w:t>+ Phá</w:t>
      </w:r>
      <w:r w:rsidRPr="004D19C0">
        <w:rPr>
          <w:color w:val="000000" w:themeColor="text1"/>
          <w:lang w:val="vi-VN"/>
        </w:rPr>
        <w:t xml:space="preserve"> </w:t>
      </w:r>
      <w:r w:rsidR="007F6FF9" w:rsidRPr="004D19C0">
        <w:rPr>
          <w:color w:val="000000" w:themeColor="text1"/>
          <w:lang w:val="vi-VN"/>
        </w:rPr>
        <w:t>dỡ, di chuyển</w:t>
      </w:r>
      <w:r w:rsidRPr="004D19C0">
        <w:rPr>
          <w:color w:val="000000" w:themeColor="text1"/>
          <w:lang w:val="vi-VN"/>
        </w:rPr>
        <w:t xml:space="preserve"> các công trình </w:t>
      </w:r>
      <w:r w:rsidR="00BC02EE" w:rsidRPr="004D19C0">
        <w:rPr>
          <w:color w:val="000000" w:themeColor="text1"/>
          <w:lang w:val="vi-VN"/>
        </w:rPr>
        <w:t xml:space="preserve">tại </w:t>
      </w:r>
      <w:r w:rsidR="00685E93" w:rsidRPr="004D19C0">
        <w:rPr>
          <w:color w:val="000000" w:themeColor="text1"/>
          <w:lang w:val="vi-VN"/>
        </w:rPr>
        <w:t xml:space="preserve">khu vực </w:t>
      </w:r>
      <w:r w:rsidRPr="004D19C0">
        <w:rPr>
          <w:color w:val="000000" w:themeColor="text1"/>
          <w:lang w:val="vi-VN"/>
        </w:rPr>
        <w:t>phụ trợ;</w:t>
      </w:r>
    </w:p>
    <w:p w14:paraId="79E50C94" w14:textId="1BF5E443" w:rsidR="00BC02EE" w:rsidRPr="004D19C0" w:rsidRDefault="00BC02EE" w:rsidP="00097E73">
      <w:pPr>
        <w:widowControl w:val="0"/>
        <w:ind w:firstLine="851"/>
        <w:rPr>
          <w:color w:val="000000" w:themeColor="text1"/>
          <w:lang w:val="vi-VN"/>
        </w:rPr>
      </w:pPr>
      <w:r w:rsidRPr="004D19C0">
        <w:rPr>
          <w:color w:val="000000" w:themeColor="text1"/>
          <w:lang w:val="vi-VN"/>
        </w:rPr>
        <w:t>+ Hoàn trả mặt bằng khu vực phụ trợ;</w:t>
      </w:r>
    </w:p>
    <w:p w14:paraId="2AA05179" w14:textId="3ED4997A" w:rsidR="00C470C1" w:rsidRPr="004D19C0" w:rsidRDefault="00C470C1" w:rsidP="00097E73">
      <w:pPr>
        <w:widowControl w:val="0"/>
        <w:ind w:firstLine="851"/>
        <w:rPr>
          <w:color w:val="000000" w:themeColor="text1"/>
          <w:lang w:val="vi-VN"/>
        </w:rPr>
      </w:pPr>
      <w:r w:rsidRPr="004D19C0">
        <w:rPr>
          <w:color w:val="000000" w:themeColor="text1"/>
          <w:lang w:val="vi-VN"/>
        </w:rPr>
        <w:t xml:space="preserve">+ </w:t>
      </w:r>
      <w:r w:rsidRPr="004D19C0">
        <w:rPr>
          <w:color w:val="000000" w:themeColor="text1"/>
        </w:rPr>
        <w:t>Khơi thông dòng chảy tại khu khai trường</w:t>
      </w:r>
      <w:r w:rsidRPr="004D19C0">
        <w:rPr>
          <w:color w:val="000000" w:themeColor="text1"/>
          <w:lang w:val="vi-VN"/>
        </w:rPr>
        <w:t>;</w:t>
      </w:r>
    </w:p>
    <w:p w14:paraId="396C6C9A" w14:textId="2967E7E1" w:rsidR="00097E73" w:rsidRPr="004D19C0" w:rsidRDefault="00097E73" w:rsidP="00097E73">
      <w:pPr>
        <w:widowControl w:val="0"/>
        <w:ind w:firstLine="851"/>
        <w:rPr>
          <w:rFonts w:cs="Times New Roman"/>
          <w:bCs/>
          <w:color w:val="000000" w:themeColor="text1"/>
          <w:szCs w:val="26"/>
          <w:lang w:val="vi-VN"/>
        </w:rPr>
      </w:pPr>
      <w:r w:rsidRPr="004D19C0">
        <w:rPr>
          <w:color w:val="000000" w:themeColor="text1"/>
        </w:rPr>
        <w:t xml:space="preserve">+ </w:t>
      </w:r>
      <w:r w:rsidR="0021205D" w:rsidRPr="004D19C0">
        <w:rPr>
          <w:rFonts w:cs="Times New Roman"/>
          <w:bCs/>
          <w:color w:val="000000" w:themeColor="text1"/>
          <w:szCs w:val="26"/>
          <w:lang w:val="vi-VN"/>
        </w:rPr>
        <w:t xml:space="preserve">Hoạt động </w:t>
      </w:r>
      <w:r w:rsidR="0021205D" w:rsidRPr="004D19C0">
        <w:rPr>
          <w:rFonts w:cs="Times New Roman"/>
          <w:color w:val="000000" w:themeColor="text1"/>
          <w:lang w:val="vi-VN"/>
        </w:rPr>
        <w:t xml:space="preserve">của </w:t>
      </w:r>
      <w:r w:rsidRPr="004D19C0">
        <w:rPr>
          <w:color w:val="000000" w:themeColor="text1"/>
        </w:rPr>
        <w:t xml:space="preserve">CBCNV. </w:t>
      </w:r>
    </w:p>
    <w:bookmarkEnd w:id="232"/>
    <w:p w14:paraId="7836F889" w14:textId="77777777" w:rsidR="008235F6" w:rsidRPr="004D19C0" w:rsidRDefault="008235F6" w:rsidP="00544844">
      <w:pPr>
        <w:widowControl w:val="0"/>
        <w:tabs>
          <w:tab w:val="left" w:pos="284"/>
          <w:tab w:val="left" w:pos="426"/>
        </w:tabs>
        <w:rPr>
          <w:rFonts w:eastAsia="DFKai-SB" w:cs="Times New Roman"/>
          <w:b/>
          <w:iCs/>
          <w:color w:val="000000" w:themeColor="text1"/>
        </w:rPr>
      </w:pPr>
      <w:r w:rsidRPr="004D19C0">
        <w:rPr>
          <w:rFonts w:eastAsia="DFKai-SB" w:cs="Times New Roman"/>
          <w:b/>
          <w:iCs/>
          <w:color w:val="000000" w:themeColor="text1"/>
        </w:rPr>
        <w:t>5.1.5. Các yếu tố nhạy cảm về môi trường</w:t>
      </w:r>
    </w:p>
    <w:p w14:paraId="3AFE7E8A" w14:textId="77777777" w:rsidR="0047679F" w:rsidRPr="004D19C0" w:rsidRDefault="0047679F" w:rsidP="0047679F">
      <w:pPr>
        <w:widowControl w:val="0"/>
        <w:ind w:firstLine="567"/>
        <w:rPr>
          <w:rFonts w:cs="Times New Roman"/>
          <w:color w:val="000000" w:themeColor="text1"/>
          <w:szCs w:val="26"/>
          <w:lang w:val="vi-VN"/>
        </w:rPr>
      </w:pPr>
      <w:bookmarkStart w:id="233" w:name="_Hlk224058492"/>
      <w:bookmarkStart w:id="234" w:name="_Toc183975994"/>
      <w:r w:rsidRPr="004D19C0">
        <w:rPr>
          <w:color w:val="000000" w:themeColor="text1"/>
        </w:rPr>
        <w:t>Căn cứ theo khoản 4 Điều 25, Điều 1</w:t>
      </w:r>
      <w:r w:rsidRPr="004D19C0">
        <w:rPr>
          <w:color w:val="000000" w:themeColor="text1"/>
          <w:lang w:val="vi-VN"/>
        </w:rPr>
        <w:t xml:space="preserve"> </w:t>
      </w:r>
      <w:r w:rsidRPr="004D19C0">
        <w:rPr>
          <w:color w:val="000000" w:themeColor="text1"/>
        </w:rPr>
        <w:t>Nghị định số 08/2022/NĐ-CP ngày 10/01/2022 được</w:t>
      </w:r>
      <w:r w:rsidRPr="004D19C0">
        <w:rPr>
          <w:color w:val="000000" w:themeColor="text1"/>
          <w:lang w:val="vi-VN"/>
        </w:rPr>
        <w:t xml:space="preserve"> </w:t>
      </w:r>
      <w:r w:rsidRPr="004D19C0">
        <w:rPr>
          <w:color w:val="000000" w:themeColor="text1"/>
        </w:rPr>
        <w:t>sửa đổi, bổ sung tại</w:t>
      </w:r>
      <w:r w:rsidRPr="004D19C0">
        <w:rPr>
          <w:color w:val="000000" w:themeColor="text1"/>
          <w:lang w:val="vi-VN"/>
        </w:rPr>
        <w:t xml:space="preserve"> </w:t>
      </w:r>
      <w:r w:rsidRPr="004D19C0">
        <w:rPr>
          <w:color w:val="000000" w:themeColor="text1"/>
        </w:rPr>
        <w:t>Nghị định số 05/2025/NĐ-CP ngày 06/01/2025 và</w:t>
      </w:r>
      <w:r w:rsidRPr="004D19C0">
        <w:rPr>
          <w:color w:val="000000" w:themeColor="text1"/>
          <w:lang w:val="vi-VN"/>
        </w:rPr>
        <w:t xml:space="preserve"> Nghị định 48/2026/NĐ-CP ngày 29/01/2026 </w:t>
      </w:r>
      <w:r w:rsidRPr="004D19C0">
        <w:rPr>
          <w:color w:val="000000" w:themeColor="text1"/>
        </w:rPr>
        <w:t>thì dự án không có yếu tố nhạy cảm về môi trường</w:t>
      </w:r>
      <w:r w:rsidRPr="004D19C0">
        <w:rPr>
          <w:color w:val="000000" w:themeColor="text1"/>
          <w:lang w:val="vi-VN"/>
        </w:rPr>
        <w:t>.</w:t>
      </w:r>
    </w:p>
    <w:p w14:paraId="7176FC18" w14:textId="2455F976" w:rsidR="008235F6" w:rsidRPr="004D19C0" w:rsidRDefault="008235F6">
      <w:pPr>
        <w:pStyle w:val="ListParagraph"/>
        <w:widowControl w:val="0"/>
        <w:numPr>
          <w:ilvl w:val="1"/>
          <w:numId w:val="17"/>
        </w:numPr>
        <w:tabs>
          <w:tab w:val="left" w:pos="284"/>
          <w:tab w:val="left" w:pos="426"/>
        </w:tabs>
        <w:ind w:left="0" w:firstLine="0"/>
        <w:outlineLvl w:val="0"/>
        <w:rPr>
          <w:rFonts w:eastAsia="Times New Roman" w:cs="Times New Roman"/>
          <w:b/>
          <w:color w:val="000000" w:themeColor="text1"/>
          <w:lang w:val="en-GB"/>
        </w:rPr>
      </w:pPr>
      <w:bookmarkStart w:id="235" w:name="_Toc232583527"/>
      <w:bookmarkEnd w:id="233"/>
      <w:r w:rsidRPr="004D19C0">
        <w:rPr>
          <w:rFonts w:eastAsia="Times New Roman" w:cs="Times New Roman"/>
          <w:b/>
          <w:color w:val="000000" w:themeColor="text1"/>
          <w:lang w:val="en-GB"/>
        </w:rPr>
        <w:t>Hạng mục công trình và hoạt động của dự án có khả năng tác động xấu đến môi trường:</w:t>
      </w:r>
      <w:bookmarkEnd w:id="234"/>
      <w:bookmarkEnd w:id="235"/>
    </w:p>
    <w:p w14:paraId="76CD66D7" w14:textId="2663C79C" w:rsidR="00F74B90" w:rsidRPr="004D19C0" w:rsidRDefault="00F74B90" w:rsidP="00544844">
      <w:pPr>
        <w:widowControl w:val="0"/>
        <w:tabs>
          <w:tab w:val="left" w:pos="284"/>
          <w:tab w:val="left" w:pos="426"/>
        </w:tabs>
        <w:rPr>
          <w:rFonts w:cs="Times New Roman"/>
          <w:b/>
          <w:color w:val="000000" w:themeColor="text1"/>
          <w:szCs w:val="26"/>
        </w:rPr>
      </w:pPr>
      <w:r w:rsidRPr="004D19C0">
        <w:rPr>
          <w:rFonts w:cs="Times New Roman"/>
          <w:b/>
          <w:color w:val="000000" w:themeColor="text1"/>
          <w:szCs w:val="26"/>
        </w:rPr>
        <w:t xml:space="preserve">5.2.1. Giai đoạn </w:t>
      </w:r>
      <w:r w:rsidR="0021205D" w:rsidRPr="004D19C0">
        <w:rPr>
          <w:rFonts w:cs="Times New Roman"/>
          <w:b/>
          <w:color w:val="000000" w:themeColor="text1"/>
          <w:szCs w:val="26"/>
        </w:rPr>
        <w:t>thi công xây dựng</w:t>
      </w:r>
      <w:r w:rsidR="0021205D" w:rsidRPr="004D19C0">
        <w:rPr>
          <w:rFonts w:cs="Times New Roman"/>
          <w:b/>
          <w:color w:val="000000" w:themeColor="text1"/>
          <w:szCs w:val="26"/>
          <w:lang w:val="vi-VN"/>
        </w:rPr>
        <w:t xml:space="preserve"> cơ bản mỏ</w:t>
      </w:r>
      <w:r w:rsidR="0021205D" w:rsidRPr="004D19C0">
        <w:rPr>
          <w:rFonts w:cs="Times New Roman"/>
          <w:b/>
          <w:color w:val="000000" w:themeColor="text1"/>
          <w:szCs w:val="26"/>
        </w:rPr>
        <w:t xml:space="preserve">: </w:t>
      </w:r>
    </w:p>
    <w:p w14:paraId="24B8D4C7" w14:textId="72C83A2F" w:rsidR="00E7725F" w:rsidRPr="004D19C0" w:rsidRDefault="00F74B90" w:rsidP="0021205D">
      <w:pPr>
        <w:widowControl w:val="0"/>
        <w:tabs>
          <w:tab w:val="left" w:pos="284"/>
          <w:tab w:val="left" w:pos="426"/>
        </w:tabs>
        <w:ind w:firstLine="567"/>
        <w:rPr>
          <w:rFonts w:cs="Times New Roman"/>
          <w:color w:val="000000" w:themeColor="text1"/>
          <w:szCs w:val="26"/>
          <w:lang w:val="vi-VN"/>
        </w:rPr>
      </w:pPr>
      <w:r w:rsidRPr="004D19C0">
        <w:rPr>
          <w:rFonts w:cs="Times New Roman"/>
          <w:color w:val="000000" w:themeColor="text1"/>
          <w:szCs w:val="26"/>
          <w:lang w:val="vi-VN"/>
        </w:rPr>
        <w:t xml:space="preserve">- </w:t>
      </w:r>
      <w:r w:rsidRPr="004D19C0">
        <w:rPr>
          <w:rFonts w:cs="Times New Roman"/>
          <w:color w:val="000000" w:themeColor="text1"/>
          <w:szCs w:val="26"/>
        </w:rPr>
        <w:t xml:space="preserve">Hoạt động </w:t>
      </w:r>
      <w:r w:rsidR="0021205D" w:rsidRPr="004D19C0">
        <w:rPr>
          <w:rFonts w:cs="Times New Roman"/>
          <w:color w:val="000000" w:themeColor="text1"/>
          <w:szCs w:val="26"/>
        </w:rPr>
        <w:t>thuê</w:t>
      </w:r>
      <w:r w:rsidR="0021205D" w:rsidRPr="004D19C0">
        <w:rPr>
          <w:rFonts w:cs="Times New Roman"/>
          <w:color w:val="000000" w:themeColor="text1"/>
          <w:szCs w:val="26"/>
          <w:lang w:val="vi-VN"/>
        </w:rPr>
        <w:t xml:space="preserve"> đất lâu dài làm khu vực phụ trợ </w:t>
      </w:r>
      <w:r w:rsidRPr="004D19C0">
        <w:rPr>
          <w:rFonts w:cs="Times New Roman"/>
          <w:color w:val="000000" w:themeColor="text1"/>
          <w:szCs w:val="26"/>
          <w:lang w:val="vi-VN"/>
        </w:rPr>
        <w:t>ảnh hưởng tới hoạt động sản xuất, đời sống, việc làm, sinh kế, thu thập của các hộ dân.</w:t>
      </w:r>
    </w:p>
    <w:p w14:paraId="235C1971" w14:textId="77777777" w:rsidR="0021205D" w:rsidRPr="004D19C0" w:rsidRDefault="0021205D" w:rsidP="0021205D">
      <w:pPr>
        <w:widowControl w:val="0"/>
        <w:tabs>
          <w:tab w:val="left" w:pos="284"/>
          <w:tab w:val="left" w:pos="426"/>
        </w:tabs>
        <w:ind w:firstLine="567"/>
        <w:rPr>
          <w:rFonts w:cs="Times New Roman"/>
          <w:color w:val="000000" w:themeColor="text1"/>
          <w:szCs w:val="26"/>
        </w:rPr>
      </w:pPr>
      <w:r w:rsidRPr="004D19C0">
        <w:rPr>
          <w:rFonts w:cs="Times New Roman"/>
          <w:color w:val="000000" w:themeColor="text1"/>
          <w:szCs w:val="26"/>
        </w:rPr>
        <w:t xml:space="preserve">- Hoạt động </w:t>
      </w:r>
      <w:r w:rsidRPr="004D19C0">
        <w:rPr>
          <w:rFonts w:cs="Times New Roman"/>
          <w:color w:val="000000" w:themeColor="text1"/>
          <w:szCs w:val="26"/>
          <w:lang w:val="pt-BR"/>
        </w:rPr>
        <w:t>san lấp mặt bằng</w:t>
      </w:r>
      <w:r w:rsidRPr="004D19C0">
        <w:rPr>
          <w:rFonts w:cs="Times New Roman"/>
          <w:color w:val="000000" w:themeColor="text1"/>
          <w:szCs w:val="26"/>
          <w:lang w:val="vi-VN"/>
        </w:rPr>
        <w:t xml:space="preserve"> khu vực phụ trợ</w:t>
      </w:r>
      <w:r w:rsidRPr="004D19C0">
        <w:rPr>
          <w:rFonts w:cs="Times New Roman"/>
          <w:color w:val="000000" w:themeColor="text1"/>
          <w:szCs w:val="26"/>
        </w:rPr>
        <w:t xml:space="preserve">; vận chuyển nguyên vật liệu thi công, đổ thải và thi công xây dựng các hạng mục công trình phát sinh bụi, khí thải, nước thải, tiếng ồn và chất thải ảnh hưởng đến môi trường không khí, nước, đất khu vực dự án. </w:t>
      </w:r>
    </w:p>
    <w:p w14:paraId="6E8868C4" w14:textId="77777777" w:rsidR="00F74B90" w:rsidRPr="004D19C0" w:rsidRDefault="00F74B90" w:rsidP="00544844">
      <w:pPr>
        <w:widowControl w:val="0"/>
        <w:tabs>
          <w:tab w:val="left" w:pos="284"/>
          <w:tab w:val="left" w:pos="426"/>
        </w:tabs>
        <w:ind w:firstLine="567"/>
        <w:rPr>
          <w:rFonts w:cs="Times New Roman"/>
          <w:color w:val="000000" w:themeColor="text1"/>
          <w:szCs w:val="26"/>
        </w:rPr>
      </w:pPr>
      <w:r w:rsidRPr="004D19C0">
        <w:rPr>
          <w:rFonts w:cs="Times New Roman"/>
          <w:color w:val="000000" w:themeColor="text1"/>
          <w:szCs w:val="26"/>
        </w:rPr>
        <w:t>- Việc tập trung công nhân trong giai đoạn xây dựng phát sinh chất thải sinh hoạt và nước thải sinh hoạt tác động đến môi trường không khí, nước, đất khu vực dự án.</w:t>
      </w:r>
    </w:p>
    <w:p w14:paraId="0228199F" w14:textId="620B27FE" w:rsidR="00F74B90" w:rsidRPr="004D19C0" w:rsidRDefault="00F74B90" w:rsidP="00544844">
      <w:pPr>
        <w:widowControl w:val="0"/>
        <w:tabs>
          <w:tab w:val="left" w:pos="284"/>
          <w:tab w:val="left" w:pos="426"/>
        </w:tabs>
        <w:ind w:firstLine="567"/>
        <w:rPr>
          <w:rFonts w:cs="Times New Roman"/>
          <w:color w:val="000000" w:themeColor="text1"/>
          <w:szCs w:val="26"/>
        </w:rPr>
      </w:pPr>
      <w:r w:rsidRPr="004D19C0">
        <w:rPr>
          <w:rFonts w:cs="Times New Roman"/>
          <w:color w:val="000000" w:themeColor="text1"/>
          <w:szCs w:val="26"/>
        </w:rPr>
        <w:t xml:space="preserve">- Nguy cơ gây ngập úng, ảnh hưởng đến cảnh quan, hoạt động giao thông đường bộ và tiềm ẩn nguy cơ sự cố tai nạn lao động, tai nạn giao thông, cháy, nổ,... </w:t>
      </w:r>
    </w:p>
    <w:p w14:paraId="576BAA53" w14:textId="3A849707" w:rsidR="00F74B90" w:rsidRPr="004D19C0" w:rsidRDefault="00F74B90" w:rsidP="00544844">
      <w:pPr>
        <w:widowControl w:val="0"/>
        <w:tabs>
          <w:tab w:val="left" w:pos="284"/>
          <w:tab w:val="left" w:pos="426"/>
        </w:tabs>
        <w:rPr>
          <w:rFonts w:cs="Times New Roman"/>
          <w:color w:val="000000" w:themeColor="text1"/>
          <w:szCs w:val="26"/>
        </w:rPr>
      </w:pPr>
      <w:r w:rsidRPr="004D19C0">
        <w:rPr>
          <w:rFonts w:cs="Times New Roman"/>
          <w:b/>
          <w:color w:val="000000" w:themeColor="text1"/>
          <w:szCs w:val="26"/>
        </w:rPr>
        <w:t>5.2.</w:t>
      </w:r>
      <w:r w:rsidR="0021205D" w:rsidRPr="004D19C0">
        <w:rPr>
          <w:rFonts w:cs="Times New Roman"/>
          <w:b/>
          <w:color w:val="000000" w:themeColor="text1"/>
          <w:szCs w:val="26"/>
        </w:rPr>
        <w:t>2</w:t>
      </w:r>
      <w:r w:rsidRPr="004D19C0">
        <w:rPr>
          <w:rFonts w:cs="Times New Roman"/>
          <w:b/>
          <w:color w:val="000000" w:themeColor="text1"/>
          <w:szCs w:val="26"/>
        </w:rPr>
        <w:t>. Giai đoạn vận hành:</w:t>
      </w:r>
      <w:r w:rsidRPr="004D19C0">
        <w:rPr>
          <w:rFonts w:cs="Times New Roman"/>
          <w:color w:val="000000" w:themeColor="text1"/>
          <w:szCs w:val="26"/>
        </w:rPr>
        <w:t xml:space="preserve"> </w:t>
      </w:r>
    </w:p>
    <w:p w14:paraId="0AEF45AD" w14:textId="13533A4F" w:rsidR="006B28A4" w:rsidRPr="004D19C0" w:rsidRDefault="006B28A4" w:rsidP="006B28A4">
      <w:pPr>
        <w:widowControl w:val="0"/>
        <w:ind w:firstLine="567"/>
        <w:rPr>
          <w:rFonts w:cs="Times New Roman"/>
          <w:bCs/>
          <w:color w:val="000000" w:themeColor="text1"/>
          <w:szCs w:val="26"/>
          <w:lang w:val="vi-VN"/>
        </w:rPr>
      </w:pPr>
      <w:bookmarkStart w:id="236" w:name="_Toc163641877"/>
      <w:bookmarkStart w:id="237" w:name="_Toc164239434"/>
      <w:bookmarkStart w:id="238" w:name="_Toc164255998"/>
      <w:bookmarkStart w:id="239" w:name="_Toc183975995"/>
      <w:r w:rsidRPr="004D19C0">
        <w:rPr>
          <w:rFonts w:cs="Times New Roman"/>
          <w:bCs/>
          <w:color w:val="000000" w:themeColor="text1"/>
          <w:szCs w:val="26"/>
          <w:lang w:val="vi-VN"/>
        </w:rPr>
        <w:lastRenderedPageBreak/>
        <w:t xml:space="preserve">- Hoạt động khai thác, bốc xúc, vận chuyển, chế biến, cát sỏi </w:t>
      </w:r>
      <w:r w:rsidRPr="004D19C0">
        <w:rPr>
          <w:color w:val="000000" w:themeColor="text1"/>
        </w:rPr>
        <w:t>làm phát sinh bụi, các chất độc hại trong khí thải</w:t>
      </w:r>
      <w:r w:rsidRPr="004D19C0">
        <w:rPr>
          <w:color w:val="000000" w:themeColor="text1"/>
          <w:lang w:val="vi-VN"/>
        </w:rPr>
        <w:t>,</w:t>
      </w:r>
      <w:r w:rsidRPr="004D19C0">
        <w:rPr>
          <w:color w:val="000000" w:themeColor="text1"/>
        </w:rPr>
        <w:t xml:space="preserve"> tiếng ồn ảnh hưởng xấu đến con</w:t>
      </w:r>
      <w:r w:rsidRPr="004D19C0">
        <w:rPr>
          <w:color w:val="000000" w:themeColor="text1"/>
          <w:lang w:val="vi-VN"/>
        </w:rPr>
        <w:t xml:space="preserve"> người và nước </w:t>
      </w:r>
      <w:r w:rsidRPr="004D19C0">
        <w:rPr>
          <w:rFonts w:cs="Times New Roman"/>
          <w:bCs/>
          <w:color w:val="000000" w:themeColor="text1"/>
          <w:szCs w:val="26"/>
          <w:lang w:val="vi-VN"/>
        </w:rPr>
        <w:t>;</w:t>
      </w:r>
    </w:p>
    <w:p w14:paraId="7CE8C56D" w14:textId="3E8AF9EA" w:rsidR="00E7725F" w:rsidRPr="004D19C0" w:rsidRDefault="00E7725F" w:rsidP="00E7725F">
      <w:pPr>
        <w:widowControl w:val="0"/>
        <w:ind w:firstLine="567"/>
        <w:rPr>
          <w:rFonts w:cs="Times New Roman"/>
          <w:bCs/>
          <w:color w:val="000000" w:themeColor="text1"/>
          <w:szCs w:val="26"/>
          <w:lang w:val="vi-VN"/>
        </w:rPr>
      </w:pPr>
      <w:r w:rsidRPr="004D19C0">
        <w:rPr>
          <w:rFonts w:cs="Times New Roman"/>
          <w:bCs/>
          <w:color w:val="000000" w:themeColor="text1"/>
          <w:szCs w:val="26"/>
          <w:lang w:val="vi-VN"/>
        </w:rPr>
        <w:t xml:space="preserve">- Hoạt động của quá trình sửa chữa, bảo dưỡng các thiết bị, máy móc phát sinh chất thải nguy hại ảnh hưởng đến </w:t>
      </w:r>
      <w:r w:rsidRPr="004D19C0">
        <w:rPr>
          <w:rFonts w:cs="Times New Roman"/>
          <w:color w:val="000000" w:themeColor="text1"/>
          <w:szCs w:val="26"/>
        </w:rPr>
        <w:t>môi trường nước, đất khu vực dự án</w:t>
      </w:r>
      <w:r w:rsidRPr="004D19C0">
        <w:rPr>
          <w:rFonts w:cs="Times New Roman"/>
          <w:color w:val="000000" w:themeColor="text1"/>
          <w:szCs w:val="26"/>
          <w:lang w:val="vi-VN"/>
        </w:rPr>
        <w:t xml:space="preserve"> và con người</w:t>
      </w:r>
      <w:r w:rsidRPr="004D19C0">
        <w:rPr>
          <w:rFonts w:cs="Times New Roman"/>
          <w:bCs/>
          <w:color w:val="000000" w:themeColor="text1"/>
          <w:szCs w:val="26"/>
          <w:lang w:val="vi-VN"/>
        </w:rPr>
        <w:t>;</w:t>
      </w:r>
    </w:p>
    <w:p w14:paraId="4DBBD51E" w14:textId="77777777" w:rsidR="0021205D" w:rsidRPr="004D19C0" w:rsidRDefault="0021205D" w:rsidP="0021205D">
      <w:pPr>
        <w:widowControl w:val="0"/>
        <w:ind w:firstLine="567"/>
        <w:rPr>
          <w:rFonts w:cs="Times New Roman"/>
          <w:bCs/>
          <w:color w:val="000000" w:themeColor="text1"/>
          <w:szCs w:val="26"/>
          <w:lang w:val="vi-VN"/>
        </w:rPr>
      </w:pPr>
      <w:r w:rsidRPr="004D19C0">
        <w:rPr>
          <w:rFonts w:cs="Times New Roman"/>
          <w:bCs/>
          <w:color w:val="000000" w:themeColor="text1"/>
          <w:szCs w:val="26"/>
          <w:lang w:val="vi-VN"/>
        </w:rPr>
        <w:t xml:space="preserve">- Hoạt động </w:t>
      </w:r>
      <w:r w:rsidRPr="004D19C0">
        <w:rPr>
          <w:rFonts w:cs="Times New Roman"/>
          <w:color w:val="000000" w:themeColor="text1"/>
          <w:lang w:val="vi-VN"/>
        </w:rPr>
        <w:t xml:space="preserve">của CBCNV </w:t>
      </w:r>
      <w:r w:rsidRPr="004D19C0">
        <w:rPr>
          <w:rFonts w:cs="Times New Roman"/>
          <w:color w:val="000000" w:themeColor="text1"/>
          <w:szCs w:val="26"/>
        </w:rPr>
        <w:t>phát sinh chất thải sinh hoạt và nước thải sinh hoạt tác động đến môi trường không khí, nước, đất khu vực dự án</w:t>
      </w:r>
      <w:r w:rsidRPr="004D19C0">
        <w:rPr>
          <w:rFonts w:cs="Times New Roman"/>
          <w:color w:val="000000" w:themeColor="text1"/>
          <w:lang w:val="vi-VN"/>
        </w:rPr>
        <w:t>;</w:t>
      </w:r>
    </w:p>
    <w:p w14:paraId="5FB03C43" w14:textId="72331F3A" w:rsidR="00E7725F" w:rsidRPr="004D19C0" w:rsidRDefault="00E7725F" w:rsidP="00E7725F">
      <w:pPr>
        <w:widowControl w:val="0"/>
        <w:ind w:firstLine="567"/>
        <w:rPr>
          <w:rFonts w:cs="Times New Roman"/>
          <w:bCs/>
          <w:color w:val="000000" w:themeColor="text1"/>
          <w:szCs w:val="26"/>
          <w:lang w:val="vi-VN"/>
        </w:rPr>
      </w:pPr>
      <w:r w:rsidRPr="004D19C0">
        <w:rPr>
          <w:rFonts w:cs="Times New Roman"/>
          <w:bCs/>
          <w:color w:val="000000" w:themeColor="text1"/>
          <w:szCs w:val="26"/>
          <w:lang w:val="vi-VN"/>
        </w:rPr>
        <w:t>- Các rủi ro, nguy cơ gây sạt lở; thay đổi địa hình, cảnh quan;</w:t>
      </w:r>
      <w:r w:rsidR="006B28A4" w:rsidRPr="004D19C0">
        <w:rPr>
          <w:rFonts w:cs="Times New Roman"/>
          <w:bCs/>
          <w:color w:val="000000" w:themeColor="text1"/>
          <w:szCs w:val="26"/>
          <w:lang w:val="vi-VN"/>
        </w:rPr>
        <w:t xml:space="preserve"> mất an toàn lao động; ảnh hưởng đến giao thông khu vực,...</w:t>
      </w:r>
      <w:r w:rsidRPr="004D19C0">
        <w:rPr>
          <w:rFonts w:cs="Times New Roman"/>
          <w:bCs/>
          <w:color w:val="000000" w:themeColor="text1"/>
          <w:szCs w:val="26"/>
          <w:lang w:val="vi-VN"/>
        </w:rPr>
        <w:t xml:space="preserve"> </w:t>
      </w:r>
    </w:p>
    <w:p w14:paraId="3285CBD1" w14:textId="3299C5EF" w:rsidR="006B28A4" w:rsidRPr="004D19C0" w:rsidRDefault="006B28A4" w:rsidP="006B28A4">
      <w:pPr>
        <w:widowControl w:val="0"/>
        <w:tabs>
          <w:tab w:val="left" w:pos="284"/>
          <w:tab w:val="left" w:pos="426"/>
        </w:tabs>
        <w:rPr>
          <w:rFonts w:cs="Times New Roman"/>
          <w:color w:val="000000" w:themeColor="text1"/>
          <w:szCs w:val="26"/>
        </w:rPr>
      </w:pPr>
      <w:r w:rsidRPr="004D19C0">
        <w:rPr>
          <w:rFonts w:cs="Times New Roman"/>
          <w:b/>
          <w:color w:val="000000" w:themeColor="text1"/>
          <w:szCs w:val="26"/>
        </w:rPr>
        <w:t>5.2</w:t>
      </w:r>
      <w:r w:rsidRPr="004D19C0">
        <w:rPr>
          <w:rFonts w:cs="Times New Roman"/>
          <w:b/>
          <w:color w:val="000000" w:themeColor="text1"/>
          <w:szCs w:val="26"/>
          <w:lang w:val="vi-VN"/>
        </w:rPr>
        <w:t>.</w:t>
      </w:r>
      <w:r w:rsidR="0021205D" w:rsidRPr="004D19C0">
        <w:rPr>
          <w:rFonts w:cs="Times New Roman"/>
          <w:b/>
          <w:color w:val="000000" w:themeColor="text1"/>
          <w:szCs w:val="26"/>
          <w:lang w:val="vi-VN"/>
        </w:rPr>
        <w:t>3</w:t>
      </w:r>
      <w:r w:rsidRPr="004D19C0">
        <w:rPr>
          <w:rFonts w:cs="Times New Roman"/>
          <w:b/>
          <w:color w:val="000000" w:themeColor="text1"/>
          <w:szCs w:val="26"/>
        </w:rPr>
        <w:t>. Giai đoạn đóng</w:t>
      </w:r>
      <w:r w:rsidRPr="004D19C0">
        <w:rPr>
          <w:rFonts w:cs="Times New Roman"/>
          <w:b/>
          <w:color w:val="000000" w:themeColor="text1"/>
          <w:szCs w:val="26"/>
          <w:lang w:val="vi-VN"/>
        </w:rPr>
        <w:t xml:space="preserve"> mỏ, cải tạo phục hồi môi trường</w:t>
      </w:r>
      <w:r w:rsidRPr="004D19C0">
        <w:rPr>
          <w:rFonts w:cs="Times New Roman"/>
          <w:b/>
          <w:color w:val="000000" w:themeColor="text1"/>
          <w:szCs w:val="26"/>
        </w:rPr>
        <w:t>:</w:t>
      </w:r>
      <w:r w:rsidRPr="004D19C0">
        <w:rPr>
          <w:rFonts w:cs="Times New Roman"/>
          <w:color w:val="000000" w:themeColor="text1"/>
          <w:szCs w:val="26"/>
        </w:rPr>
        <w:t xml:space="preserve"> </w:t>
      </w:r>
    </w:p>
    <w:p w14:paraId="51E8D3E9" w14:textId="4A4A650C" w:rsidR="006B28A4" w:rsidRPr="004D19C0" w:rsidRDefault="006B28A4" w:rsidP="006B28A4">
      <w:pPr>
        <w:widowControl w:val="0"/>
        <w:ind w:firstLine="567"/>
        <w:rPr>
          <w:color w:val="000000" w:themeColor="text1"/>
        </w:rPr>
      </w:pPr>
      <w:r w:rsidRPr="004D19C0">
        <w:rPr>
          <w:color w:val="000000" w:themeColor="text1"/>
          <w:lang w:val="vi-VN"/>
        </w:rPr>
        <w:t xml:space="preserve">- </w:t>
      </w:r>
      <w:r w:rsidRPr="004D19C0">
        <w:rPr>
          <w:color w:val="000000" w:themeColor="text1"/>
        </w:rPr>
        <w:t xml:space="preserve">Hoạt động phá </w:t>
      </w:r>
      <w:r w:rsidR="00424DCD" w:rsidRPr="004D19C0">
        <w:rPr>
          <w:color w:val="000000" w:themeColor="text1"/>
        </w:rPr>
        <w:t>dỡ</w:t>
      </w:r>
      <w:r w:rsidR="00424DCD" w:rsidRPr="004D19C0">
        <w:rPr>
          <w:color w:val="000000" w:themeColor="text1"/>
          <w:lang w:val="vi-VN"/>
        </w:rPr>
        <w:t>, di dời</w:t>
      </w:r>
      <w:r w:rsidRPr="004D19C0">
        <w:rPr>
          <w:color w:val="000000" w:themeColor="text1"/>
        </w:rPr>
        <w:t xml:space="preserve"> các công trình phụ trợ và</w:t>
      </w:r>
      <w:r w:rsidRPr="004D19C0">
        <w:rPr>
          <w:color w:val="000000" w:themeColor="text1"/>
          <w:lang w:val="vi-VN"/>
        </w:rPr>
        <w:t xml:space="preserve"> vận chuyển chất thải </w:t>
      </w:r>
      <w:r w:rsidR="00424DCD" w:rsidRPr="004D19C0">
        <w:rPr>
          <w:color w:val="000000" w:themeColor="text1"/>
          <w:lang w:val="vi-VN"/>
        </w:rPr>
        <w:t xml:space="preserve">phá dỡ </w:t>
      </w:r>
      <w:r w:rsidRPr="004D19C0">
        <w:rPr>
          <w:color w:val="000000" w:themeColor="text1"/>
        </w:rPr>
        <w:t>làm phát sinh bụi, khí thải, tiếng ồn và CTR là các loại phế liệu xây dựng, sắt thép ảnh hưởng xấu đến môi trường không khí và làm mất mỹ quan khu vực nếu các loại CTR phát sinh không được thu gom, xử lý.</w:t>
      </w:r>
    </w:p>
    <w:p w14:paraId="6C167A51" w14:textId="77777777" w:rsidR="006B28A4" w:rsidRPr="004D19C0" w:rsidRDefault="006B28A4" w:rsidP="006B28A4">
      <w:pPr>
        <w:widowControl w:val="0"/>
        <w:ind w:firstLine="567"/>
        <w:rPr>
          <w:rFonts w:cs="Times New Roman"/>
          <w:color w:val="000000" w:themeColor="text1"/>
          <w:lang w:val="vi-VN"/>
        </w:rPr>
      </w:pPr>
      <w:r w:rsidRPr="004D19C0">
        <w:rPr>
          <w:color w:val="000000" w:themeColor="text1"/>
          <w:lang w:val="vi-VN"/>
        </w:rPr>
        <w:t xml:space="preserve">- Hoạt động của </w:t>
      </w:r>
      <w:r w:rsidRPr="004D19C0">
        <w:rPr>
          <w:rFonts w:cs="Times New Roman"/>
          <w:color w:val="000000" w:themeColor="text1"/>
          <w:lang w:val="vi-VN"/>
        </w:rPr>
        <w:t xml:space="preserve">công nhân </w:t>
      </w:r>
      <w:r w:rsidRPr="004D19C0">
        <w:rPr>
          <w:rFonts w:cs="Times New Roman"/>
          <w:color w:val="000000" w:themeColor="text1"/>
          <w:szCs w:val="26"/>
        </w:rPr>
        <w:t>phát sinh chất thải sinh hoạt và nước thải sinh hoạt tác động đến môi trường không khí, nước, đất khu vực dự án</w:t>
      </w:r>
      <w:r w:rsidRPr="004D19C0">
        <w:rPr>
          <w:rFonts w:cs="Times New Roman"/>
          <w:color w:val="000000" w:themeColor="text1"/>
          <w:lang w:val="vi-VN"/>
        </w:rPr>
        <w:t>;</w:t>
      </w:r>
    </w:p>
    <w:p w14:paraId="355F6C1D" w14:textId="77777777" w:rsidR="006B28A4" w:rsidRPr="004D19C0" w:rsidRDefault="006B28A4" w:rsidP="006B28A4">
      <w:pPr>
        <w:widowControl w:val="0"/>
        <w:ind w:firstLine="567"/>
        <w:rPr>
          <w:rFonts w:cs="Times New Roman"/>
          <w:bCs/>
          <w:color w:val="000000" w:themeColor="text1"/>
          <w:szCs w:val="26"/>
          <w:lang w:val="vi-VN"/>
        </w:rPr>
      </w:pPr>
      <w:r w:rsidRPr="004D19C0">
        <w:rPr>
          <w:rFonts w:cs="Times New Roman"/>
          <w:bCs/>
          <w:color w:val="000000" w:themeColor="text1"/>
          <w:szCs w:val="26"/>
          <w:lang w:val="vi-VN"/>
        </w:rPr>
        <w:t>- Các rủi ro, sự cố.</w:t>
      </w:r>
    </w:p>
    <w:p w14:paraId="6B6A36FA" w14:textId="04A1D5F6" w:rsidR="0074731A" w:rsidRPr="004D19C0" w:rsidRDefault="0074731A">
      <w:pPr>
        <w:pStyle w:val="ListParagraph"/>
        <w:widowControl w:val="0"/>
        <w:numPr>
          <w:ilvl w:val="1"/>
          <w:numId w:val="17"/>
        </w:numPr>
        <w:tabs>
          <w:tab w:val="left" w:pos="284"/>
          <w:tab w:val="left" w:pos="567"/>
        </w:tabs>
        <w:ind w:left="0" w:firstLine="0"/>
        <w:outlineLvl w:val="0"/>
        <w:rPr>
          <w:rFonts w:cs="Times New Roman"/>
          <w:b/>
          <w:bCs/>
          <w:color w:val="000000" w:themeColor="text1"/>
          <w:szCs w:val="26"/>
        </w:rPr>
      </w:pPr>
      <w:bookmarkStart w:id="240" w:name="_Toc232583528"/>
      <w:r w:rsidRPr="004D19C0">
        <w:rPr>
          <w:rFonts w:cs="Times New Roman"/>
          <w:b/>
          <w:bCs/>
          <w:color w:val="000000" w:themeColor="text1"/>
          <w:szCs w:val="26"/>
        </w:rPr>
        <w:t>Dự báo các tác động môi trường chính, chất thải phát sinh theo các giai đoạn của dự án</w:t>
      </w:r>
      <w:bookmarkEnd w:id="236"/>
      <w:bookmarkEnd w:id="237"/>
      <w:bookmarkEnd w:id="238"/>
      <w:bookmarkEnd w:id="239"/>
      <w:bookmarkEnd w:id="240"/>
    </w:p>
    <w:p w14:paraId="2E8A3D4C" w14:textId="0E2EA71A" w:rsidR="005B6EFF" w:rsidRPr="004D19C0" w:rsidRDefault="005B6EFF" w:rsidP="005B6EFF">
      <w:pPr>
        <w:widowControl w:val="0"/>
        <w:rPr>
          <w:rFonts w:cs="Times New Roman"/>
          <w:b/>
          <w:bCs/>
          <w:color w:val="000000" w:themeColor="text1"/>
          <w:szCs w:val="26"/>
        </w:rPr>
      </w:pPr>
      <w:r w:rsidRPr="004D19C0">
        <w:rPr>
          <w:rFonts w:cs="Times New Roman"/>
          <w:b/>
          <w:bCs/>
          <w:color w:val="000000" w:themeColor="text1"/>
          <w:szCs w:val="26"/>
        </w:rPr>
        <w:t>5.3.</w:t>
      </w:r>
      <w:r w:rsidR="0021205D" w:rsidRPr="004D19C0">
        <w:rPr>
          <w:rFonts w:cs="Times New Roman"/>
          <w:b/>
          <w:bCs/>
          <w:color w:val="000000" w:themeColor="text1"/>
          <w:szCs w:val="26"/>
        </w:rPr>
        <w:t>1</w:t>
      </w:r>
      <w:r w:rsidRPr="004D19C0">
        <w:rPr>
          <w:rFonts w:cs="Times New Roman"/>
          <w:b/>
          <w:bCs/>
          <w:color w:val="000000" w:themeColor="text1"/>
          <w:szCs w:val="26"/>
        </w:rPr>
        <w:t>. Giai đoạn thi công xây dựng:</w:t>
      </w:r>
    </w:p>
    <w:p w14:paraId="085E5837" w14:textId="4D8060AF" w:rsidR="005B6EFF" w:rsidRPr="004D19C0" w:rsidRDefault="005B6EFF" w:rsidP="005B6EFF">
      <w:pPr>
        <w:widowControl w:val="0"/>
        <w:ind w:firstLine="284"/>
        <w:rPr>
          <w:rFonts w:cs="Times New Roman"/>
          <w:b/>
          <w:bCs/>
          <w:i/>
          <w:color w:val="000000" w:themeColor="text1"/>
          <w:szCs w:val="26"/>
        </w:rPr>
      </w:pPr>
      <w:bookmarkStart w:id="241" w:name="_Hlk169788455"/>
      <w:r w:rsidRPr="004D19C0">
        <w:rPr>
          <w:rFonts w:cs="Times New Roman"/>
          <w:b/>
          <w:bCs/>
          <w:i/>
          <w:color w:val="000000" w:themeColor="text1"/>
          <w:szCs w:val="26"/>
        </w:rPr>
        <w:t>5.3.</w:t>
      </w:r>
      <w:r w:rsidR="0021205D" w:rsidRPr="004D19C0">
        <w:rPr>
          <w:rFonts w:cs="Times New Roman"/>
          <w:b/>
          <w:bCs/>
          <w:i/>
          <w:color w:val="000000" w:themeColor="text1"/>
          <w:szCs w:val="26"/>
        </w:rPr>
        <w:t>1</w:t>
      </w:r>
      <w:r w:rsidRPr="004D19C0">
        <w:rPr>
          <w:rFonts w:cs="Times New Roman"/>
          <w:b/>
          <w:bCs/>
          <w:i/>
          <w:color w:val="000000" w:themeColor="text1"/>
          <w:szCs w:val="26"/>
        </w:rPr>
        <w:t xml:space="preserve">.1. Bụi, khí thải </w:t>
      </w:r>
    </w:p>
    <w:p w14:paraId="266AF406" w14:textId="77777777" w:rsidR="005B6EFF" w:rsidRPr="004D19C0" w:rsidRDefault="005B6EFF" w:rsidP="005B6EFF">
      <w:pPr>
        <w:widowControl w:val="0"/>
        <w:ind w:firstLine="567"/>
        <w:rPr>
          <w:rFonts w:cs="Times New Roman"/>
          <w:b/>
          <w:bCs/>
          <w:i/>
          <w:iCs/>
          <w:color w:val="000000" w:themeColor="text1"/>
          <w:szCs w:val="26"/>
        </w:rPr>
      </w:pPr>
      <w:r w:rsidRPr="004D19C0">
        <w:rPr>
          <w:rFonts w:cs="Times New Roman"/>
          <w:b/>
          <w:bCs/>
          <w:i/>
          <w:iCs/>
          <w:color w:val="000000" w:themeColor="text1"/>
          <w:szCs w:val="26"/>
        </w:rPr>
        <w:t>a. Nguồn phát sinh:</w:t>
      </w:r>
    </w:p>
    <w:p w14:paraId="7D4924B2" w14:textId="7808A283" w:rsidR="0021205D" w:rsidRPr="004D19C0" w:rsidRDefault="0021205D" w:rsidP="0021205D">
      <w:pPr>
        <w:widowControl w:val="0"/>
        <w:ind w:firstLine="567"/>
        <w:rPr>
          <w:rFonts w:cs="Times New Roman"/>
          <w:color w:val="000000" w:themeColor="text1"/>
          <w:szCs w:val="26"/>
          <w:lang w:val="vi-VN"/>
        </w:rPr>
      </w:pPr>
      <w:r w:rsidRPr="004D19C0">
        <w:rPr>
          <w:rFonts w:cs="Times New Roman"/>
          <w:color w:val="000000" w:themeColor="text1"/>
          <w:szCs w:val="26"/>
        </w:rPr>
        <w:t>- Bụi, khí thải từ quá trình phá</w:t>
      </w:r>
      <w:r w:rsidRPr="004D19C0">
        <w:rPr>
          <w:rFonts w:cs="Times New Roman"/>
          <w:color w:val="000000" w:themeColor="text1"/>
          <w:szCs w:val="26"/>
          <w:lang w:val="vi-VN"/>
        </w:rPr>
        <w:t xml:space="preserve"> dỡ các công trình hiện trạng;</w:t>
      </w:r>
    </w:p>
    <w:p w14:paraId="30330481" w14:textId="77777777" w:rsidR="0021205D" w:rsidRPr="004D19C0" w:rsidRDefault="0021205D" w:rsidP="0021205D">
      <w:pPr>
        <w:widowControl w:val="0"/>
        <w:ind w:firstLine="567"/>
        <w:rPr>
          <w:rFonts w:cs="Times New Roman"/>
          <w:color w:val="000000" w:themeColor="text1"/>
          <w:szCs w:val="26"/>
        </w:rPr>
      </w:pPr>
      <w:r w:rsidRPr="004D19C0">
        <w:rPr>
          <w:rFonts w:cs="Times New Roman"/>
          <w:color w:val="000000" w:themeColor="text1"/>
          <w:szCs w:val="26"/>
        </w:rPr>
        <w:t>- Bụi, khí thải phát sinh từ hoạt động vận chuyển đổ thải;</w:t>
      </w:r>
    </w:p>
    <w:p w14:paraId="70204CF0" w14:textId="4A000924" w:rsidR="005B6EFF" w:rsidRPr="004D19C0" w:rsidRDefault="005B6EFF" w:rsidP="005B6EFF">
      <w:pPr>
        <w:widowControl w:val="0"/>
        <w:ind w:firstLine="567"/>
        <w:rPr>
          <w:rFonts w:cs="Times New Roman"/>
          <w:color w:val="000000" w:themeColor="text1"/>
          <w:szCs w:val="26"/>
        </w:rPr>
      </w:pPr>
      <w:r w:rsidRPr="004D19C0">
        <w:rPr>
          <w:rFonts w:cs="Times New Roman"/>
          <w:color w:val="000000" w:themeColor="text1"/>
          <w:szCs w:val="26"/>
        </w:rPr>
        <w:t>- Bụi phát sinh từ hoạt động đào đắp, san nền trong Dự án;</w:t>
      </w:r>
    </w:p>
    <w:p w14:paraId="551E5FA0" w14:textId="77777777" w:rsidR="005B6EFF" w:rsidRPr="004D19C0" w:rsidRDefault="005B6EFF" w:rsidP="005B6EFF">
      <w:pPr>
        <w:widowControl w:val="0"/>
        <w:ind w:firstLine="567"/>
        <w:rPr>
          <w:rFonts w:cs="Times New Roman"/>
          <w:color w:val="000000" w:themeColor="text1"/>
          <w:szCs w:val="26"/>
        </w:rPr>
      </w:pPr>
      <w:r w:rsidRPr="004D19C0">
        <w:rPr>
          <w:rFonts w:cs="Times New Roman"/>
          <w:color w:val="000000" w:themeColor="text1"/>
          <w:szCs w:val="26"/>
        </w:rPr>
        <w:t>- Bụi, khí thải phát sinh từ hoạt động vận chuyển nguyên vật liệu;</w:t>
      </w:r>
    </w:p>
    <w:p w14:paraId="094758FE" w14:textId="77777777" w:rsidR="005B6EFF" w:rsidRPr="004D19C0" w:rsidRDefault="005B6EFF" w:rsidP="005B6EFF">
      <w:pPr>
        <w:pStyle w:val="Header"/>
        <w:widowControl w:val="0"/>
        <w:spacing w:before="60" w:after="60" w:line="312" w:lineRule="auto"/>
        <w:ind w:firstLine="567"/>
        <w:rPr>
          <w:rFonts w:cs="Times New Roman"/>
          <w:color w:val="000000" w:themeColor="text1"/>
          <w:szCs w:val="26"/>
        </w:rPr>
      </w:pPr>
      <w:r w:rsidRPr="004D19C0">
        <w:rPr>
          <w:rFonts w:cs="Times New Roman"/>
          <w:color w:val="000000" w:themeColor="text1"/>
          <w:szCs w:val="26"/>
        </w:rPr>
        <w:t>- Bụi phát sinh trong quá trình thi công công trình và bốc dỡ nguyên vật liệu;</w:t>
      </w:r>
    </w:p>
    <w:p w14:paraId="112DAFEA" w14:textId="77777777" w:rsidR="005B6EFF" w:rsidRPr="004D19C0" w:rsidRDefault="005B6EFF" w:rsidP="005B6EFF">
      <w:pPr>
        <w:pStyle w:val="Header"/>
        <w:widowControl w:val="0"/>
        <w:spacing w:before="60" w:after="60" w:line="312" w:lineRule="auto"/>
        <w:ind w:left="851" w:hanging="284"/>
        <w:rPr>
          <w:rFonts w:cs="Times New Roman"/>
          <w:color w:val="000000" w:themeColor="text1"/>
          <w:szCs w:val="26"/>
        </w:rPr>
      </w:pPr>
      <w:r w:rsidRPr="004D19C0">
        <w:rPr>
          <w:rFonts w:cs="Times New Roman"/>
          <w:color w:val="000000" w:themeColor="text1"/>
          <w:szCs w:val="26"/>
        </w:rPr>
        <w:t>- Bụi phát tán do quá trình lưu giữ, bảo quản nguyên vật liệu;</w:t>
      </w:r>
    </w:p>
    <w:p w14:paraId="20C25ADC" w14:textId="77777777" w:rsidR="005B6EFF" w:rsidRPr="004D19C0" w:rsidRDefault="005B6EFF" w:rsidP="005B6EFF">
      <w:pPr>
        <w:widowControl w:val="0"/>
        <w:ind w:left="851" w:hanging="284"/>
        <w:rPr>
          <w:rFonts w:cs="Times New Roman"/>
          <w:color w:val="000000" w:themeColor="text1"/>
          <w:szCs w:val="26"/>
        </w:rPr>
      </w:pPr>
      <w:r w:rsidRPr="004D19C0">
        <w:rPr>
          <w:rFonts w:cs="Times New Roman"/>
          <w:color w:val="000000" w:themeColor="text1"/>
          <w:szCs w:val="26"/>
        </w:rPr>
        <w:t>- Bụi, khí thải từ hoạt động của máy móc thi công;</w:t>
      </w:r>
    </w:p>
    <w:p w14:paraId="5B245BE6" w14:textId="77777777" w:rsidR="005B6EFF" w:rsidRPr="004D19C0" w:rsidRDefault="005B6EFF" w:rsidP="005B6EFF">
      <w:pPr>
        <w:widowControl w:val="0"/>
        <w:ind w:firstLine="567"/>
        <w:rPr>
          <w:rFonts w:cs="Times New Roman"/>
          <w:b/>
          <w:bCs/>
          <w:i/>
          <w:iCs/>
          <w:color w:val="000000" w:themeColor="text1"/>
          <w:szCs w:val="26"/>
        </w:rPr>
      </w:pPr>
      <w:r w:rsidRPr="004D19C0">
        <w:rPr>
          <w:rFonts w:cs="Times New Roman"/>
          <w:b/>
          <w:bCs/>
          <w:i/>
          <w:iCs/>
          <w:color w:val="000000" w:themeColor="text1"/>
          <w:szCs w:val="26"/>
        </w:rPr>
        <w:t>b. Quy mô, tính chất của bụi, khí thải</w:t>
      </w:r>
    </w:p>
    <w:p w14:paraId="1CE66651" w14:textId="77777777" w:rsidR="005B6EFF" w:rsidRPr="004D19C0" w:rsidRDefault="005B6EFF" w:rsidP="005B6EFF">
      <w:pPr>
        <w:widowControl w:val="0"/>
        <w:ind w:firstLine="567"/>
        <w:rPr>
          <w:rFonts w:eastAsia="Times New Roman" w:cs="Times New Roman"/>
          <w:color w:val="000000" w:themeColor="text1"/>
          <w:szCs w:val="26"/>
        </w:rPr>
      </w:pPr>
      <w:r w:rsidRPr="004D19C0">
        <w:rPr>
          <w:rFonts w:eastAsia="Times New Roman" w:cs="Times New Roman"/>
          <w:color w:val="000000" w:themeColor="text1"/>
          <w:szCs w:val="26"/>
        </w:rPr>
        <w:t xml:space="preserve">- Tính chất </w:t>
      </w:r>
      <w:r w:rsidRPr="004D19C0">
        <w:rPr>
          <w:rFonts w:eastAsia="Times New Roman" w:cs="Times New Roman"/>
          <w:i/>
          <w:color w:val="000000" w:themeColor="text1"/>
          <w:szCs w:val="26"/>
        </w:rPr>
        <w:t xml:space="preserve">(thông số ô nhiễm đặc trưng): </w:t>
      </w:r>
      <w:r w:rsidRPr="004D19C0">
        <w:rPr>
          <w:rFonts w:eastAsia="Times New Roman" w:cs="Times New Roman"/>
          <w:color w:val="000000" w:themeColor="text1"/>
          <w:szCs w:val="26"/>
        </w:rPr>
        <w:t>Bụi lơ lửng, CO, HC , NO</w:t>
      </w:r>
      <w:r w:rsidRPr="004D19C0">
        <w:rPr>
          <w:rFonts w:eastAsia="Times New Roman" w:cs="Times New Roman"/>
          <w:color w:val="000000" w:themeColor="text1"/>
          <w:szCs w:val="26"/>
          <w:vertAlign w:val="subscript"/>
        </w:rPr>
        <w:t>x</w:t>
      </w:r>
      <w:r w:rsidRPr="004D19C0">
        <w:rPr>
          <w:rFonts w:eastAsia="Times New Roman" w:cs="Times New Roman"/>
          <w:color w:val="000000" w:themeColor="text1"/>
          <w:szCs w:val="26"/>
        </w:rPr>
        <w:t>, SO</w:t>
      </w:r>
      <w:r w:rsidRPr="004D19C0">
        <w:rPr>
          <w:rFonts w:eastAsia="Times New Roman" w:cs="Times New Roman"/>
          <w:color w:val="000000" w:themeColor="text1"/>
          <w:szCs w:val="26"/>
          <w:vertAlign w:val="subscript"/>
        </w:rPr>
        <w:t>2</w:t>
      </w:r>
      <w:r w:rsidRPr="004D19C0">
        <w:rPr>
          <w:rFonts w:eastAsia="Times New Roman" w:cs="Times New Roman"/>
          <w:color w:val="000000" w:themeColor="text1"/>
          <w:szCs w:val="26"/>
        </w:rPr>
        <w:t>…</w:t>
      </w:r>
    </w:p>
    <w:p w14:paraId="4DEFEA25" w14:textId="77777777" w:rsidR="005B6EFF" w:rsidRPr="004D19C0" w:rsidRDefault="005B6EFF" w:rsidP="005B6EFF">
      <w:pPr>
        <w:widowControl w:val="0"/>
        <w:ind w:firstLine="567"/>
        <w:rPr>
          <w:rFonts w:cs="Times New Roman"/>
          <w:color w:val="000000" w:themeColor="text1"/>
          <w:szCs w:val="26"/>
        </w:rPr>
      </w:pPr>
      <w:r w:rsidRPr="004D19C0">
        <w:rPr>
          <w:rFonts w:cs="Times New Roman"/>
          <w:color w:val="000000" w:themeColor="text1"/>
          <w:szCs w:val="26"/>
        </w:rPr>
        <w:t>- Quy mô tác động: Môi trường không khí xung quanh, sức khỏe người lao động và hoạt động giao thông trên dọc theo tuyến di chuyển.</w:t>
      </w:r>
    </w:p>
    <w:p w14:paraId="07F67A8A" w14:textId="232BDE2B" w:rsidR="005B6EFF" w:rsidRPr="004D19C0" w:rsidRDefault="005B6EFF" w:rsidP="005B6EFF">
      <w:pPr>
        <w:widowControl w:val="0"/>
        <w:ind w:firstLine="284"/>
        <w:rPr>
          <w:rFonts w:cs="Times New Roman"/>
          <w:b/>
          <w:bCs/>
          <w:i/>
          <w:color w:val="000000" w:themeColor="text1"/>
          <w:szCs w:val="26"/>
        </w:rPr>
      </w:pPr>
      <w:r w:rsidRPr="004D19C0">
        <w:rPr>
          <w:rFonts w:cs="Times New Roman"/>
          <w:b/>
          <w:bCs/>
          <w:i/>
          <w:color w:val="000000" w:themeColor="text1"/>
          <w:szCs w:val="26"/>
        </w:rPr>
        <w:t>5.</w:t>
      </w:r>
      <w:r w:rsidR="0021205D" w:rsidRPr="004D19C0">
        <w:rPr>
          <w:rFonts w:cs="Times New Roman"/>
          <w:b/>
          <w:bCs/>
          <w:i/>
          <w:color w:val="000000" w:themeColor="text1"/>
          <w:szCs w:val="26"/>
        </w:rPr>
        <w:t>3</w:t>
      </w:r>
      <w:r w:rsidR="0021205D" w:rsidRPr="004D19C0">
        <w:rPr>
          <w:rFonts w:cs="Times New Roman"/>
          <w:b/>
          <w:bCs/>
          <w:i/>
          <w:color w:val="000000" w:themeColor="text1"/>
          <w:szCs w:val="26"/>
          <w:lang w:val="vi-VN"/>
        </w:rPr>
        <w:t>.1</w:t>
      </w:r>
      <w:r w:rsidRPr="004D19C0">
        <w:rPr>
          <w:rFonts w:cs="Times New Roman"/>
          <w:b/>
          <w:bCs/>
          <w:i/>
          <w:color w:val="000000" w:themeColor="text1"/>
          <w:szCs w:val="26"/>
        </w:rPr>
        <w:t>.2. Nước thải:</w:t>
      </w:r>
    </w:p>
    <w:p w14:paraId="15C7C598" w14:textId="77777777" w:rsidR="005B6EFF" w:rsidRPr="004D19C0" w:rsidRDefault="005B6EFF" w:rsidP="005B6EFF">
      <w:pPr>
        <w:widowControl w:val="0"/>
        <w:ind w:firstLine="567"/>
        <w:rPr>
          <w:rFonts w:cs="Times New Roman"/>
          <w:b/>
          <w:bCs/>
          <w:i/>
          <w:iCs/>
          <w:color w:val="000000" w:themeColor="text1"/>
          <w:szCs w:val="26"/>
        </w:rPr>
      </w:pPr>
      <w:r w:rsidRPr="004D19C0">
        <w:rPr>
          <w:rFonts w:cs="Times New Roman"/>
          <w:b/>
          <w:bCs/>
          <w:i/>
          <w:iCs/>
          <w:color w:val="000000" w:themeColor="text1"/>
          <w:szCs w:val="26"/>
        </w:rPr>
        <w:t>a. Nguồn phát sinh:</w:t>
      </w:r>
    </w:p>
    <w:p w14:paraId="2BF41A4F" w14:textId="77777777" w:rsidR="005B6EFF" w:rsidRPr="004D19C0" w:rsidRDefault="005B6EFF" w:rsidP="005B6EFF">
      <w:pPr>
        <w:widowControl w:val="0"/>
        <w:ind w:firstLine="567"/>
        <w:rPr>
          <w:rFonts w:cs="Times New Roman"/>
          <w:color w:val="000000" w:themeColor="text1"/>
          <w:szCs w:val="26"/>
        </w:rPr>
      </w:pPr>
      <w:r w:rsidRPr="004D19C0">
        <w:rPr>
          <w:rFonts w:cs="Times New Roman"/>
          <w:color w:val="000000" w:themeColor="text1"/>
          <w:szCs w:val="26"/>
        </w:rPr>
        <w:lastRenderedPageBreak/>
        <w:t>- Nước thải sinh hoạt của công nhân thi công;</w:t>
      </w:r>
    </w:p>
    <w:p w14:paraId="4EA2041E" w14:textId="77777777" w:rsidR="005B6EFF" w:rsidRPr="004D19C0" w:rsidRDefault="005B6EFF" w:rsidP="005B6EFF">
      <w:pPr>
        <w:widowControl w:val="0"/>
        <w:ind w:firstLine="567"/>
        <w:rPr>
          <w:rFonts w:cs="Times New Roman"/>
          <w:color w:val="000000" w:themeColor="text1"/>
          <w:szCs w:val="26"/>
        </w:rPr>
      </w:pPr>
      <w:r w:rsidRPr="004D19C0">
        <w:rPr>
          <w:rFonts w:cs="Times New Roman"/>
          <w:color w:val="000000" w:themeColor="text1"/>
          <w:szCs w:val="26"/>
        </w:rPr>
        <w:t>- Nước thải thi công xây dựng;</w:t>
      </w:r>
    </w:p>
    <w:p w14:paraId="3884CE50" w14:textId="77777777" w:rsidR="005B6EFF" w:rsidRPr="004D19C0" w:rsidRDefault="005B6EFF" w:rsidP="005B6EFF">
      <w:pPr>
        <w:widowControl w:val="0"/>
        <w:ind w:firstLine="567"/>
        <w:rPr>
          <w:rFonts w:cs="Times New Roman"/>
          <w:color w:val="000000" w:themeColor="text1"/>
          <w:szCs w:val="26"/>
        </w:rPr>
      </w:pPr>
      <w:r w:rsidRPr="004D19C0">
        <w:rPr>
          <w:rFonts w:cs="Times New Roman"/>
          <w:color w:val="000000" w:themeColor="text1"/>
          <w:szCs w:val="26"/>
        </w:rPr>
        <w:t>- Nước mưa chảy tràn qua khu vực mặt bằng dự án.</w:t>
      </w:r>
    </w:p>
    <w:p w14:paraId="59EB9D9D" w14:textId="77777777" w:rsidR="005B6EFF" w:rsidRPr="004D19C0" w:rsidRDefault="005B6EFF" w:rsidP="005B6EFF">
      <w:pPr>
        <w:widowControl w:val="0"/>
        <w:ind w:firstLine="567"/>
        <w:rPr>
          <w:rFonts w:cs="Times New Roman"/>
          <w:b/>
          <w:bCs/>
          <w:i/>
          <w:iCs/>
          <w:color w:val="000000" w:themeColor="text1"/>
          <w:szCs w:val="26"/>
        </w:rPr>
      </w:pPr>
      <w:r w:rsidRPr="004D19C0">
        <w:rPr>
          <w:rFonts w:cs="Times New Roman"/>
          <w:b/>
          <w:bCs/>
          <w:i/>
          <w:iCs/>
          <w:color w:val="000000" w:themeColor="text1"/>
          <w:szCs w:val="26"/>
        </w:rPr>
        <w:t>b. Quy mô, tính chất của nước thải:</w:t>
      </w:r>
    </w:p>
    <w:p w14:paraId="3F0A85F9" w14:textId="1F32EBA9" w:rsidR="005B6EFF" w:rsidRPr="004D19C0" w:rsidRDefault="005B6EFF" w:rsidP="005B6EFF">
      <w:pPr>
        <w:widowControl w:val="0"/>
        <w:ind w:firstLine="567"/>
        <w:rPr>
          <w:rFonts w:cs="Times New Roman"/>
          <w:color w:val="000000" w:themeColor="text1"/>
          <w:szCs w:val="26"/>
        </w:rPr>
      </w:pPr>
      <w:r w:rsidRPr="004D19C0">
        <w:rPr>
          <w:rFonts w:cs="Times New Roman"/>
          <w:color w:val="000000" w:themeColor="text1"/>
          <w:szCs w:val="26"/>
        </w:rPr>
        <w:t xml:space="preserve">- Nước thải sinh hoạt: Lưu lượng tối đa </w:t>
      </w:r>
      <w:r w:rsidR="00ED5708" w:rsidRPr="004D19C0">
        <w:rPr>
          <w:rFonts w:cs="Times New Roman"/>
          <w:color w:val="000000" w:themeColor="text1"/>
          <w:szCs w:val="26"/>
        </w:rPr>
        <w:t>0</w:t>
      </w:r>
      <w:r w:rsidR="00ED5708" w:rsidRPr="004D19C0">
        <w:rPr>
          <w:rFonts w:cs="Times New Roman"/>
          <w:color w:val="000000" w:themeColor="text1"/>
          <w:szCs w:val="26"/>
          <w:lang w:val="vi-VN"/>
        </w:rPr>
        <w:t>,5</w:t>
      </w:r>
      <w:r w:rsidRPr="004D19C0">
        <w:rPr>
          <w:rFonts w:cs="Times New Roman"/>
          <w:color w:val="000000" w:themeColor="text1"/>
          <w:szCs w:val="26"/>
        </w:rPr>
        <w:t>m</w:t>
      </w:r>
      <w:r w:rsidRPr="004D19C0">
        <w:rPr>
          <w:rFonts w:cs="Times New Roman"/>
          <w:color w:val="000000" w:themeColor="text1"/>
          <w:szCs w:val="26"/>
          <w:vertAlign w:val="superscript"/>
        </w:rPr>
        <w:t>3</w:t>
      </w:r>
      <w:r w:rsidRPr="004D19C0">
        <w:rPr>
          <w:rFonts w:cs="Times New Roman"/>
          <w:color w:val="000000" w:themeColor="text1"/>
          <w:szCs w:val="26"/>
        </w:rPr>
        <w:t xml:space="preserve">/ng.đ. </w:t>
      </w:r>
      <w:r w:rsidRPr="004D19C0">
        <w:rPr>
          <w:rFonts w:eastAsia="Times New Roman" w:cs="Times New Roman"/>
          <w:color w:val="000000" w:themeColor="text1"/>
          <w:szCs w:val="26"/>
        </w:rPr>
        <w:t xml:space="preserve">Tính chất </w:t>
      </w:r>
      <w:r w:rsidRPr="004D19C0">
        <w:rPr>
          <w:rFonts w:eastAsia="Times New Roman" w:cs="Times New Roman"/>
          <w:i/>
          <w:color w:val="000000" w:themeColor="text1"/>
          <w:szCs w:val="26"/>
        </w:rPr>
        <w:t>(thông số ô nhiễm đặc trưng)</w:t>
      </w:r>
      <w:r w:rsidRPr="004D19C0">
        <w:rPr>
          <w:rFonts w:cs="Times New Roman"/>
          <w:color w:val="000000" w:themeColor="text1"/>
          <w:szCs w:val="26"/>
        </w:rPr>
        <w:t>: Chất cặn bã, các chất lơ lửng (SS), các hợp chất hữu cơ (BOD</w:t>
      </w:r>
      <w:r w:rsidRPr="004D19C0">
        <w:rPr>
          <w:rFonts w:cs="Times New Roman"/>
          <w:color w:val="000000" w:themeColor="text1"/>
          <w:szCs w:val="26"/>
          <w:vertAlign w:val="subscript"/>
        </w:rPr>
        <w:t>5</w:t>
      </w:r>
      <w:r w:rsidRPr="004D19C0">
        <w:rPr>
          <w:rFonts w:cs="Times New Roman"/>
          <w:color w:val="000000" w:themeColor="text1"/>
          <w:szCs w:val="26"/>
        </w:rPr>
        <w:t>/COD), các chất dinh dưỡng (N, P) và vi sinh vật gây bệnh.</w:t>
      </w:r>
    </w:p>
    <w:p w14:paraId="11C2778E" w14:textId="77777777" w:rsidR="005B6EFF" w:rsidRPr="004D19C0" w:rsidRDefault="005B6EFF" w:rsidP="005B6EFF">
      <w:pPr>
        <w:widowControl w:val="0"/>
        <w:ind w:firstLine="567"/>
        <w:rPr>
          <w:rFonts w:cs="Times New Roman"/>
          <w:color w:val="000000" w:themeColor="text1"/>
          <w:szCs w:val="26"/>
        </w:rPr>
      </w:pPr>
      <w:r w:rsidRPr="004D19C0">
        <w:rPr>
          <w:rFonts w:cs="Times New Roman"/>
          <w:color w:val="000000" w:themeColor="text1"/>
          <w:szCs w:val="26"/>
        </w:rPr>
        <w:t>- Nước thải thi công: Lưu lượng tối đa 1</w:t>
      </w:r>
      <w:r w:rsidRPr="004D19C0">
        <w:rPr>
          <w:rFonts w:cs="Times New Roman"/>
          <w:color w:val="000000" w:themeColor="text1"/>
          <w:szCs w:val="26"/>
          <w:lang w:val="vi-VN"/>
        </w:rPr>
        <w:t>,35</w:t>
      </w:r>
      <w:r w:rsidRPr="004D19C0">
        <w:rPr>
          <w:rFonts w:cs="Times New Roman"/>
          <w:color w:val="000000" w:themeColor="text1"/>
          <w:szCs w:val="26"/>
        </w:rPr>
        <w:t>m</w:t>
      </w:r>
      <w:r w:rsidRPr="004D19C0">
        <w:rPr>
          <w:rFonts w:cs="Times New Roman"/>
          <w:color w:val="000000" w:themeColor="text1"/>
          <w:szCs w:val="26"/>
          <w:vertAlign w:val="superscript"/>
        </w:rPr>
        <w:t>3</w:t>
      </w:r>
      <w:r w:rsidRPr="004D19C0">
        <w:rPr>
          <w:rFonts w:cs="Times New Roman"/>
          <w:color w:val="000000" w:themeColor="text1"/>
          <w:szCs w:val="26"/>
        </w:rPr>
        <w:t xml:space="preserve">/ngày. </w:t>
      </w:r>
      <w:r w:rsidRPr="004D19C0">
        <w:rPr>
          <w:rFonts w:eastAsia="Times New Roman" w:cs="Times New Roman"/>
          <w:color w:val="000000" w:themeColor="text1"/>
          <w:szCs w:val="26"/>
        </w:rPr>
        <w:t xml:space="preserve">Tính chất </w:t>
      </w:r>
      <w:r w:rsidRPr="004D19C0">
        <w:rPr>
          <w:rFonts w:eastAsia="Times New Roman" w:cs="Times New Roman"/>
          <w:i/>
          <w:color w:val="000000" w:themeColor="text1"/>
          <w:szCs w:val="26"/>
        </w:rPr>
        <w:t>(thông số ô nhiễm đặc trưng)</w:t>
      </w:r>
      <w:r w:rsidRPr="004D19C0">
        <w:rPr>
          <w:rFonts w:cs="Times New Roman"/>
          <w:color w:val="000000" w:themeColor="text1"/>
          <w:szCs w:val="26"/>
        </w:rPr>
        <w:t>: đất, cát, cặn lơ lửng, dầu mỡ…</w:t>
      </w:r>
    </w:p>
    <w:p w14:paraId="6C712ABF" w14:textId="77777777" w:rsidR="005B6EFF" w:rsidRPr="004D19C0" w:rsidRDefault="005B6EFF" w:rsidP="005B6EFF">
      <w:pPr>
        <w:widowControl w:val="0"/>
        <w:ind w:firstLine="567"/>
        <w:rPr>
          <w:rFonts w:cs="Times New Roman"/>
          <w:color w:val="000000" w:themeColor="text1"/>
          <w:szCs w:val="26"/>
        </w:rPr>
      </w:pPr>
      <w:r w:rsidRPr="004D19C0">
        <w:rPr>
          <w:rFonts w:cs="Times New Roman"/>
          <w:color w:val="000000" w:themeColor="text1"/>
          <w:szCs w:val="26"/>
        </w:rPr>
        <w:t>- Nước mưa chảy tràn: Lưu lượng khoảng 0,333m</w:t>
      </w:r>
      <w:r w:rsidRPr="004D19C0">
        <w:rPr>
          <w:rFonts w:cs="Times New Roman"/>
          <w:color w:val="000000" w:themeColor="text1"/>
          <w:szCs w:val="26"/>
          <w:vertAlign w:val="superscript"/>
        </w:rPr>
        <w:t>3</w:t>
      </w:r>
      <w:r w:rsidRPr="004D19C0">
        <w:rPr>
          <w:rFonts w:cs="Times New Roman"/>
          <w:color w:val="000000" w:themeColor="text1"/>
          <w:szCs w:val="26"/>
        </w:rPr>
        <w:t xml:space="preserve">/s. </w:t>
      </w:r>
      <w:r w:rsidRPr="004D19C0">
        <w:rPr>
          <w:rFonts w:eastAsia="Times New Roman" w:cs="Times New Roman"/>
          <w:color w:val="000000" w:themeColor="text1"/>
          <w:szCs w:val="26"/>
        </w:rPr>
        <w:t xml:space="preserve">Tính chất </w:t>
      </w:r>
      <w:r w:rsidRPr="004D19C0">
        <w:rPr>
          <w:rFonts w:eastAsia="Times New Roman" w:cs="Times New Roman"/>
          <w:i/>
          <w:color w:val="000000" w:themeColor="text1"/>
          <w:szCs w:val="26"/>
        </w:rPr>
        <w:t xml:space="preserve">(thông số ô nhiễm đặc trưng): </w:t>
      </w:r>
      <w:r w:rsidRPr="004D19C0">
        <w:rPr>
          <w:rFonts w:cs="Times New Roman"/>
          <w:color w:val="000000" w:themeColor="text1"/>
          <w:szCs w:val="26"/>
        </w:rPr>
        <w:t>Chất rắn lơ lửng, đất, cát,…</w:t>
      </w:r>
    </w:p>
    <w:p w14:paraId="4C81C903" w14:textId="77777777" w:rsidR="005B6EFF" w:rsidRPr="004D19C0" w:rsidRDefault="005B6EFF" w:rsidP="005B6EFF">
      <w:pPr>
        <w:widowControl w:val="0"/>
        <w:ind w:firstLine="284"/>
        <w:rPr>
          <w:rFonts w:cs="Times New Roman"/>
          <w:b/>
          <w:bCs/>
          <w:i/>
          <w:color w:val="000000" w:themeColor="text1"/>
          <w:szCs w:val="26"/>
          <w:lang w:val="vi-VN"/>
        </w:rPr>
      </w:pPr>
      <w:r w:rsidRPr="004D19C0">
        <w:rPr>
          <w:rFonts w:cs="Times New Roman"/>
          <w:b/>
          <w:bCs/>
          <w:i/>
          <w:color w:val="000000" w:themeColor="text1"/>
          <w:szCs w:val="26"/>
        </w:rPr>
        <w:t>5.3.2.3. Chất thải rắn thông</w:t>
      </w:r>
      <w:r w:rsidRPr="004D19C0">
        <w:rPr>
          <w:rFonts w:cs="Times New Roman"/>
          <w:b/>
          <w:bCs/>
          <w:i/>
          <w:color w:val="000000" w:themeColor="text1"/>
          <w:szCs w:val="26"/>
          <w:lang w:val="vi-VN"/>
        </w:rPr>
        <w:t xml:space="preserve"> thường</w:t>
      </w:r>
    </w:p>
    <w:p w14:paraId="2A095A06" w14:textId="77777777" w:rsidR="005B6EFF" w:rsidRPr="004D19C0" w:rsidRDefault="005B6EFF" w:rsidP="005B6EFF">
      <w:pPr>
        <w:widowControl w:val="0"/>
        <w:ind w:firstLine="567"/>
        <w:rPr>
          <w:rFonts w:cs="Times New Roman"/>
          <w:b/>
          <w:bCs/>
          <w:i/>
          <w:iCs/>
          <w:color w:val="000000" w:themeColor="text1"/>
          <w:szCs w:val="26"/>
        </w:rPr>
      </w:pPr>
      <w:r w:rsidRPr="004D19C0">
        <w:rPr>
          <w:rFonts w:cs="Times New Roman"/>
          <w:b/>
          <w:bCs/>
          <w:i/>
          <w:iCs/>
          <w:color w:val="000000" w:themeColor="text1"/>
          <w:szCs w:val="26"/>
        </w:rPr>
        <w:t>a. Nguồn phát sinh:</w:t>
      </w:r>
    </w:p>
    <w:p w14:paraId="03B99B27" w14:textId="77777777" w:rsidR="005B6EFF" w:rsidRPr="004D19C0" w:rsidRDefault="005B6EFF" w:rsidP="005B6EFF">
      <w:pPr>
        <w:widowControl w:val="0"/>
        <w:ind w:firstLine="567"/>
        <w:rPr>
          <w:rFonts w:cs="Times New Roman"/>
          <w:color w:val="000000" w:themeColor="text1"/>
          <w:szCs w:val="26"/>
        </w:rPr>
      </w:pPr>
      <w:bookmarkStart w:id="242" w:name="_Hlk174638006"/>
      <w:r w:rsidRPr="004D19C0">
        <w:rPr>
          <w:rFonts w:cs="Times New Roman"/>
          <w:color w:val="000000" w:themeColor="text1"/>
          <w:szCs w:val="26"/>
        </w:rPr>
        <w:t>- Phế liệu xây dựng, nguyên liệu rơi vãi…</w:t>
      </w:r>
    </w:p>
    <w:p w14:paraId="0281CFDC" w14:textId="77777777" w:rsidR="005B6EFF" w:rsidRPr="004D19C0" w:rsidRDefault="005B6EFF" w:rsidP="005B6EFF">
      <w:pPr>
        <w:widowControl w:val="0"/>
        <w:ind w:firstLine="567"/>
        <w:rPr>
          <w:rFonts w:cs="Times New Roman"/>
          <w:color w:val="000000" w:themeColor="text1"/>
          <w:szCs w:val="26"/>
        </w:rPr>
      </w:pPr>
      <w:r w:rsidRPr="004D19C0">
        <w:rPr>
          <w:rFonts w:cs="Times New Roman"/>
          <w:color w:val="000000" w:themeColor="text1"/>
          <w:szCs w:val="26"/>
        </w:rPr>
        <w:t>- Chất thải rắn sinh hoạt từ hoạt động của công nhân thi công.</w:t>
      </w:r>
    </w:p>
    <w:p w14:paraId="490FD03C" w14:textId="77777777" w:rsidR="005B6EFF" w:rsidRPr="004D19C0" w:rsidRDefault="005B6EFF" w:rsidP="005B6EFF">
      <w:pPr>
        <w:widowControl w:val="0"/>
        <w:ind w:firstLine="567"/>
        <w:rPr>
          <w:rFonts w:cs="Times New Roman"/>
          <w:b/>
          <w:bCs/>
          <w:i/>
          <w:iCs/>
          <w:color w:val="000000" w:themeColor="text1"/>
          <w:szCs w:val="26"/>
        </w:rPr>
      </w:pPr>
      <w:r w:rsidRPr="004D19C0">
        <w:rPr>
          <w:rFonts w:cs="Times New Roman"/>
          <w:b/>
          <w:bCs/>
          <w:i/>
          <w:iCs/>
          <w:color w:val="000000" w:themeColor="text1"/>
          <w:szCs w:val="26"/>
        </w:rPr>
        <w:t>b. Quy mô, tính chất của chất thải rắn thông thường:</w:t>
      </w:r>
    </w:p>
    <w:p w14:paraId="1238C59D" w14:textId="77777777" w:rsidR="005B6EFF" w:rsidRPr="004D19C0" w:rsidRDefault="005B6EFF" w:rsidP="005B6EFF">
      <w:pPr>
        <w:widowControl w:val="0"/>
        <w:ind w:firstLine="567"/>
        <w:rPr>
          <w:rFonts w:cs="Times New Roman"/>
          <w:color w:val="000000" w:themeColor="text1"/>
          <w:szCs w:val="26"/>
        </w:rPr>
      </w:pPr>
      <w:bookmarkStart w:id="243" w:name="_Hlk174638373"/>
      <w:bookmarkStart w:id="244" w:name="_Hlk174638121"/>
      <w:bookmarkEnd w:id="242"/>
      <w:r w:rsidRPr="004D19C0">
        <w:rPr>
          <w:rFonts w:cs="Times New Roman"/>
          <w:color w:val="000000" w:themeColor="text1"/>
          <w:szCs w:val="26"/>
        </w:rPr>
        <w:t>- Chất thải rắn xây dựng:</w:t>
      </w:r>
      <w:r w:rsidRPr="004D19C0">
        <w:rPr>
          <w:rFonts w:cs="Times New Roman"/>
          <w:color w:val="000000" w:themeColor="text1"/>
          <w:szCs w:val="26"/>
          <w:lang w:val="vi-VN"/>
        </w:rPr>
        <w:t xml:space="preserve"> 0,0053</w:t>
      </w:r>
      <w:r w:rsidRPr="004D19C0">
        <w:rPr>
          <w:rFonts w:cs="Times New Roman"/>
          <w:color w:val="000000" w:themeColor="text1"/>
          <w:szCs w:val="26"/>
        </w:rPr>
        <w:t>tấn/GĐ</w:t>
      </w:r>
      <w:r w:rsidRPr="004D19C0">
        <w:rPr>
          <w:rFonts w:cs="Times New Roman"/>
          <w:color w:val="000000" w:themeColor="text1"/>
          <w:szCs w:val="26"/>
          <w:lang w:val="vi-VN"/>
        </w:rPr>
        <w:t xml:space="preserve"> (khoảng 5,3kg/ngày)</w:t>
      </w:r>
      <w:r w:rsidRPr="004D19C0">
        <w:rPr>
          <w:rFonts w:cs="Times New Roman"/>
          <w:color w:val="000000" w:themeColor="text1"/>
          <w:szCs w:val="26"/>
        </w:rPr>
        <w:t>. Thành phần bao gồm gạch vỡ, vôi vữa phế thải, bao bì đựng vật liệu...</w:t>
      </w:r>
    </w:p>
    <w:p w14:paraId="2701D421" w14:textId="77777777" w:rsidR="005B6EFF" w:rsidRPr="004D19C0" w:rsidRDefault="005B6EFF" w:rsidP="005B6EFF">
      <w:pPr>
        <w:widowControl w:val="0"/>
        <w:ind w:firstLine="567"/>
        <w:rPr>
          <w:rFonts w:cs="Times New Roman"/>
          <w:color w:val="000000" w:themeColor="text1"/>
          <w:szCs w:val="26"/>
        </w:rPr>
      </w:pPr>
      <w:r w:rsidRPr="004D19C0">
        <w:rPr>
          <w:rFonts w:cs="Times New Roman"/>
          <w:color w:val="000000" w:themeColor="text1"/>
          <w:szCs w:val="26"/>
        </w:rPr>
        <w:t>- Chất thải rắn sinh hoạt: 2</w:t>
      </w:r>
      <w:r w:rsidRPr="004D19C0">
        <w:rPr>
          <w:rFonts w:cs="Times New Roman"/>
          <w:color w:val="000000" w:themeColor="text1"/>
          <w:szCs w:val="26"/>
          <w:lang w:val="vi-VN"/>
        </w:rPr>
        <w:t xml:space="preserve">,5 tấn/GĐ (tương đương </w:t>
      </w:r>
      <w:r w:rsidRPr="004D19C0">
        <w:rPr>
          <w:rFonts w:cs="Times New Roman"/>
          <w:color w:val="000000" w:themeColor="text1"/>
          <w:szCs w:val="26"/>
        </w:rPr>
        <w:t>16kg/ngày</w:t>
      </w:r>
      <w:r w:rsidRPr="004D19C0">
        <w:rPr>
          <w:rFonts w:cs="Times New Roman"/>
          <w:color w:val="000000" w:themeColor="text1"/>
          <w:szCs w:val="26"/>
          <w:lang w:val="vi-VN"/>
        </w:rPr>
        <w:t>)</w:t>
      </w:r>
      <w:r w:rsidRPr="004D19C0">
        <w:rPr>
          <w:rFonts w:cs="Times New Roman"/>
          <w:color w:val="000000" w:themeColor="text1"/>
          <w:szCs w:val="26"/>
        </w:rPr>
        <w:t>. Thành phần chủ yếu là rác thải hữu cơ, thức ăn dư thừa dễ phân hủy, túi nilon, giấy ăn,…</w:t>
      </w:r>
    </w:p>
    <w:bookmarkEnd w:id="243"/>
    <w:p w14:paraId="0C33C365" w14:textId="524C6338" w:rsidR="005B6EFF" w:rsidRPr="004D19C0" w:rsidRDefault="005B6EFF" w:rsidP="005B6EFF">
      <w:pPr>
        <w:widowControl w:val="0"/>
        <w:ind w:firstLine="284"/>
        <w:rPr>
          <w:rFonts w:cs="Times New Roman"/>
          <w:color w:val="000000" w:themeColor="text1"/>
          <w:szCs w:val="26"/>
        </w:rPr>
      </w:pPr>
      <w:r w:rsidRPr="004D19C0">
        <w:rPr>
          <w:rFonts w:cs="Times New Roman"/>
          <w:b/>
          <w:bCs/>
          <w:i/>
          <w:iCs/>
          <w:color w:val="000000" w:themeColor="text1"/>
          <w:szCs w:val="26"/>
        </w:rPr>
        <w:t>5.3.</w:t>
      </w:r>
      <w:r w:rsidR="00036235" w:rsidRPr="004D19C0">
        <w:rPr>
          <w:rFonts w:cs="Times New Roman"/>
          <w:b/>
          <w:bCs/>
          <w:i/>
          <w:iCs/>
          <w:color w:val="000000" w:themeColor="text1"/>
          <w:szCs w:val="26"/>
        </w:rPr>
        <w:t>1</w:t>
      </w:r>
      <w:r w:rsidRPr="004D19C0">
        <w:rPr>
          <w:rFonts w:cs="Times New Roman"/>
          <w:b/>
          <w:bCs/>
          <w:i/>
          <w:iCs/>
          <w:color w:val="000000" w:themeColor="text1"/>
          <w:szCs w:val="26"/>
        </w:rPr>
        <w:t>.4. Chất thải nguy hại:</w:t>
      </w:r>
    </w:p>
    <w:bookmarkEnd w:id="244"/>
    <w:p w14:paraId="38DB9F28" w14:textId="77777777" w:rsidR="005B6EFF" w:rsidRPr="004D19C0" w:rsidRDefault="005B6EFF" w:rsidP="005B6EFF">
      <w:pPr>
        <w:widowControl w:val="0"/>
        <w:ind w:firstLine="567"/>
        <w:rPr>
          <w:rFonts w:cs="Times New Roman"/>
          <w:color w:val="000000" w:themeColor="text1"/>
          <w:szCs w:val="26"/>
        </w:rPr>
      </w:pPr>
      <w:r w:rsidRPr="004D19C0">
        <w:rPr>
          <w:rFonts w:cs="Times New Roman"/>
          <w:b/>
          <w:bCs/>
          <w:i/>
          <w:iCs/>
          <w:color w:val="000000" w:themeColor="text1"/>
          <w:szCs w:val="26"/>
        </w:rPr>
        <w:t>a. Nguồn phát sinh:</w:t>
      </w:r>
    </w:p>
    <w:p w14:paraId="5C75947A" w14:textId="77777777" w:rsidR="005B6EFF" w:rsidRPr="004D19C0" w:rsidRDefault="005B6EFF" w:rsidP="005B6EFF">
      <w:pPr>
        <w:widowControl w:val="0"/>
        <w:ind w:firstLine="567"/>
        <w:rPr>
          <w:rFonts w:cs="Times New Roman"/>
          <w:color w:val="000000" w:themeColor="text1"/>
          <w:szCs w:val="26"/>
        </w:rPr>
      </w:pPr>
      <w:r w:rsidRPr="004D19C0">
        <w:rPr>
          <w:rFonts w:cs="Times New Roman"/>
          <w:color w:val="000000" w:themeColor="text1"/>
          <w:szCs w:val="26"/>
        </w:rPr>
        <w:t>- Chất thải nguy hại phát sinh từ hoạt động bảo dưỡng, sửa chữa phương tiện, máy móc thi công trên công trình.</w:t>
      </w:r>
    </w:p>
    <w:p w14:paraId="25CDE915" w14:textId="77777777" w:rsidR="005B6EFF" w:rsidRPr="004D19C0" w:rsidRDefault="005B6EFF" w:rsidP="005B6EFF">
      <w:pPr>
        <w:widowControl w:val="0"/>
        <w:ind w:firstLine="567"/>
        <w:rPr>
          <w:rFonts w:cs="Times New Roman"/>
          <w:b/>
          <w:bCs/>
          <w:i/>
          <w:iCs/>
          <w:color w:val="000000" w:themeColor="text1"/>
          <w:szCs w:val="26"/>
        </w:rPr>
      </w:pPr>
      <w:r w:rsidRPr="004D19C0">
        <w:rPr>
          <w:rFonts w:cs="Times New Roman"/>
          <w:b/>
          <w:bCs/>
          <w:i/>
          <w:iCs/>
          <w:color w:val="000000" w:themeColor="text1"/>
          <w:szCs w:val="26"/>
        </w:rPr>
        <w:t>b. Quy mô, tính chất của chất thải nguy hại:</w:t>
      </w:r>
    </w:p>
    <w:p w14:paraId="67739F85" w14:textId="77777777" w:rsidR="005B6EFF" w:rsidRPr="004D19C0" w:rsidRDefault="005B6EFF" w:rsidP="005B6EFF">
      <w:pPr>
        <w:widowControl w:val="0"/>
        <w:ind w:firstLine="567"/>
        <w:rPr>
          <w:rFonts w:cs="Times New Roman"/>
          <w:color w:val="000000" w:themeColor="text1"/>
          <w:szCs w:val="26"/>
        </w:rPr>
      </w:pPr>
      <w:r w:rsidRPr="004D19C0">
        <w:rPr>
          <w:rFonts w:cs="Times New Roman"/>
          <w:color w:val="000000" w:themeColor="text1"/>
          <w:szCs w:val="26"/>
        </w:rPr>
        <w:t xml:space="preserve">- Khối lượng phát sinh: khoảng </w:t>
      </w:r>
      <w:r w:rsidRPr="004D19C0">
        <w:rPr>
          <w:rFonts w:cs="Times New Roman"/>
          <w:color w:val="000000" w:themeColor="text1"/>
          <w:szCs w:val="26"/>
          <w:lang w:val="vi-VN"/>
        </w:rPr>
        <w:t>0,02 tấn</w:t>
      </w:r>
      <w:r w:rsidRPr="004D19C0">
        <w:rPr>
          <w:rFonts w:cs="Times New Roman"/>
          <w:color w:val="000000" w:themeColor="text1"/>
          <w:szCs w:val="26"/>
        </w:rPr>
        <w:t xml:space="preserve">/GĐ. </w:t>
      </w:r>
    </w:p>
    <w:p w14:paraId="59BBA9CD" w14:textId="77777777" w:rsidR="005B6EFF" w:rsidRPr="004D19C0" w:rsidRDefault="005B6EFF" w:rsidP="005B6EFF">
      <w:pPr>
        <w:widowControl w:val="0"/>
        <w:ind w:firstLine="567"/>
        <w:rPr>
          <w:rFonts w:cs="Times New Roman"/>
          <w:color w:val="000000" w:themeColor="text1"/>
          <w:szCs w:val="26"/>
        </w:rPr>
      </w:pPr>
      <w:r w:rsidRPr="004D19C0">
        <w:rPr>
          <w:rFonts w:cs="Times New Roman"/>
          <w:color w:val="000000" w:themeColor="text1"/>
          <w:szCs w:val="26"/>
        </w:rPr>
        <w:t xml:space="preserve">- Thành phần chủ yếu: giẻ lau dính dầu, cặn dầu thải, chất thải có thành phần nguy hại khác … </w:t>
      </w:r>
    </w:p>
    <w:p w14:paraId="0F6DFA50" w14:textId="77777777" w:rsidR="005B6EFF" w:rsidRPr="004D19C0" w:rsidRDefault="005B6EFF" w:rsidP="005B6EFF">
      <w:pPr>
        <w:widowControl w:val="0"/>
        <w:ind w:firstLine="567"/>
        <w:rPr>
          <w:rFonts w:cs="Times New Roman"/>
          <w:color w:val="000000" w:themeColor="text1"/>
          <w:szCs w:val="26"/>
        </w:rPr>
      </w:pPr>
      <w:r w:rsidRPr="004D19C0">
        <w:rPr>
          <w:rFonts w:cs="Times New Roman"/>
          <w:color w:val="000000" w:themeColor="text1"/>
          <w:szCs w:val="26"/>
        </w:rPr>
        <w:t>- Vùng có thể bị tác động: Môi trường không khí, đất, nước khu vực dự án và khu vực xung quanh.</w:t>
      </w:r>
    </w:p>
    <w:p w14:paraId="09288491" w14:textId="4A44A6D4" w:rsidR="005B6EFF" w:rsidRPr="004D19C0" w:rsidRDefault="005B6EFF" w:rsidP="005B6EFF">
      <w:pPr>
        <w:widowControl w:val="0"/>
        <w:ind w:firstLine="284"/>
        <w:rPr>
          <w:rFonts w:cs="Times New Roman"/>
          <w:b/>
          <w:bCs/>
          <w:i/>
          <w:color w:val="000000" w:themeColor="text1"/>
          <w:szCs w:val="26"/>
        </w:rPr>
      </w:pPr>
      <w:r w:rsidRPr="004D19C0">
        <w:rPr>
          <w:rFonts w:cs="Times New Roman"/>
          <w:b/>
          <w:bCs/>
          <w:i/>
          <w:color w:val="000000" w:themeColor="text1"/>
          <w:szCs w:val="26"/>
        </w:rPr>
        <w:t>5.3.</w:t>
      </w:r>
      <w:r w:rsidR="00036235" w:rsidRPr="004D19C0">
        <w:rPr>
          <w:rFonts w:cs="Times New Roman"/>
          <w:b/>
          <w:bCs/>
          <w:i/>
          <w:color w:val="000000" w:themeColor="text1"/>
          <w:szCs w:val="26"/>
        </w:rPr>
        <w:t>1</w:t>
      </w:r>
      <w:r w:rsidRPr="004D19C0">
        <w:rPr>
          <w:rFonts w:cs="Times New Roman"/>
          <w:b/>
          <w:bCs/>
          <w:i/>
          <w:color w:val="000000" w:themeColor="text1"/>
          <w:szCs w:val="26"/>
        </w:rPr>
        <w:t>.5. Tiếng ồn, độ rung:</w:t>
      </w:r>
    </w:p>
    <w:p w14:paraId="7272564F" w14:textId="4543535A" w:rsidR="005B6EFF" w:rsidRPr="004D19C0" w:rsidRDefault="005B6EFF" w:rsidP="005B6EFF">
      <w:pPr>
        <w:widowControl w:val="0"/>
        <w:ind w:firstLine="567"/>
        <w:rPr>
          <w:rFonts w:cs="Times New Roman"/>
          <w:color w:val="000000" w:themeColor="text1"/>
          <w:spacing w:val="-4"/>
          <w:szCs w:val="26"/>
        </w:rPr>
      </w:pPr>
      <w:r w:rsidRPr="004D19C0">
        <w:rPr>
          <w:rFonts w:cs="Times New Roman"/>
          <w:color w:val="000000" w:themeColor="text1"/>
          <w:spacing w:val="-4"/>
          <w:szCs w:val="26"/>
        </w:rPr>
        <w:t xml:space="preserve">- Tiếng ồn và độ rung phát sinh chủ yếu từ hoạt động của các phương tiện, thiết bị thi công (phương tiện vận chuyển, máy đào, máy xúc, máy đầm, máy cắt…). </w:t>
      </w:r>
    </w:p>
    <w:p w14:paraId="27661846" w14:textId="1073CB1A" w:rsidR="005B6EFF" w:rsidRPr="004D19C0" w:rsidRDefault="005B6EFF" w:rsidP="005B6EFF">
      <w:pPr>
        <w:widowControl w:val="0"/>
        <w:ind w:firstLine="567"/>
        <w:rPr>
          <w:rFonts w:cs="Times New Roman"/>
          <w:color w:val="000000" w:themeColor="text1"/>
          <w:szCs w:val="26"/>
        </w:rPr>
      </w:pPr>
      <w:r w:rsidRPr="004D19C0">
        <w:rPr>
          <w:rFonts w:cs="Times New Roman"/>
          <w:color w:val="000000" w:themeColor="text1"/>
          <w:szCs w:val="26"/>
        </w:rPr>
        <w:t>- Quy chuẩn áp dụng: QCVN 26:</w:t>
      </w:r>
      <w:r w:rsidR="00ED5708" w:rsidRPr="004D19C0">
        <w:rPr>
          <w:rFonts w:cs="Times New Roman"/>
          <w:color w:val="000000" w:themeColor="text1"/>
          <w:szCs w:val="26"/>
        </w:rPr>
        <w:t>2025</w:t>
      </w:r>
      <w:r w:rsidRPr="004D19C0">
        <w:rPr>
          <w:rFonts w:cs="Times New Roman"/>
          <w:color w:val="000000" w:themeColor="text1"/>
          <w:szCs w:val="26"/>
        </w:rPr>
        <w:t>/BTNMT</w:t>
      </w:r>
      <w:r w:rsidRPr="004D19C0">
        <w:rPr>
          <w:rFonts w:cs="Times New Roman"/>
          <w:color w:val="000000" w:themeColor="text1"/>
          <w:szCs w:val="26"/>
          <w:lang w:val="vi-VN"/>
        </w:rPr>
        <w:t xml:space="preserve"> -</w:t>
      </w:r>
      <w:r w:rsidRPr="004D19C0">
        <w:rPr>
          <w:rFonts w:cs="Times New Roman"/>
          <w:color w:val="000000" w:themeColor="text1"/>
          <w:szCs w:val="26"/>
        </w:rPr>
        <w:t xml:space="preserve"> Quy chuẩn kỹ thuật Quốc gia </w:t>
      </w:r>
      <w:r w:rsidRPr="004D19C0">
        <w:rPr>
          <w:rFonts w:cs="Times New Roman"/>
          <w:color w:val="000000" w:themeColor="text1"/>
          <w:szCs w:val="26"/>
        </w:rPr>
        <w:lastRenderedPageBreak/>
        <w:t>về tiếng ồn, QCVN 27:</w:t>
      </w:r>
      <w:r w:rsidR="00ED5708" w:rsidRPr="004D19C0">
        <w:rPr>
          <w:rFonts w:cs="Times New Roman"/>
          <w:color w:val="000000" w:themeColor="text1"/>
          <w:szCs w:val="26"/>
        </w:rPr>
        <w:t>2025</w:t>
      </w:r>
      <w:r w:rsidRPr="004D19C0">
        <w:rPr>
          <w:rFonts w:cs="Times New Roman"/>
          <w:color w:val="000000" w:themeColor="text1"/>
          <w:szCs w:val="26"/>
        </w:rPr>
        <w:t>/BTNMT</w:t>
      </w:r>
      <w:r w:rsidRPr="004D19C0">
        <w:rPr>
          <w:rFonts w:cs="Times New Roman"/>
          <w:color w:val="000000" w:themeColor="text1"/>
          <w:szCs w:val="26"/>
          <w:lang w:val="vi-VN"/>
        </w:rPr>
        <w:t xml:space="preserve"> -</w:t>
      </w:r>
      <w:r w:rsidRPr="004D19C0">
        <w:rPr>
          <w:rFonts w:cs="Times New Roman"/>
          <w:color w:val="000000" w:themeColor="text1"/>
          <w:szCs w:val="26"/>
        </w:rPr>
        <w:t xml:space="preserve"> Quy chuẩn kỹ thuật Quốc gia về độ rung.</w:t>
      </w:r>
    </w:p>
    <w:p w14:paraId="12BE0DC6" w14:textId="230CEA51" w:rsidR="005B6EFF" w:rsidRPr="004D19C0" w:rsidRDefault="005B6EFF" w:rsidP="005B6EFF">
      <w:pPr>
        <w:widowControl w:val="0"/>
        <w:ind w:firstLine="284"/>
        <w:rPr>
          <w:rFonts w:cs="Times New Roman"/>
          <w:b/>
          <w:bCs/>
          <w:i/>
          <w:color w:val="000000" w:themeColor="text1"/>
          <w:szCs w:val="26"/>
        </w:rPr>
      </w:pPr>
      <w:r w:rsidRPr="004D19C0">
        <w:rPr>
          <w:rFonts w:cs="Times New Roman"/>
          <w:b/>
          <w:bCs/>
          <w:i/>
          <w:color w:val="000000" w:themeColor="text1"/>
          <w:szCs w:val="26"/>
        </w:rPr>
        <w:t>5.3.</w:t>
      </w:r>
      <w:r w:rsidR="0021205D" w:rsidRPr="004D19C0">
        <w:rPr>
          <w:rFonts w:cs="Times New Roman"/>
          <w:b/>
          <w:bCs/>
          <w:i/>
          <w:color w:val="000000" w:themeColor="text1"/>
          <w:szCs w:val="26"/>
        </w:rPr>
        <w:t>1</w:t>
      </w:r>
      <w:r w:rsidRPr="004D19C0">
        <w:rPr>
          <w:rFonts w:cs="Times New Roman"/>
          <w:b/>
          <w:bCs/>
          <w:i/>
          <w:color w:val="000000" w:themeColor="text1"/>
          <w:szCs w:val="26"/>
        </w:rPr>
        <w:t>.6. Các tác động khác:</w:t>
      </w:r>
    </w:p>
    <w:p w14:paraId="690574E4" w14:textId="77777777" w:rsidR="0021205D" w:rsidRPr="004D19C0" w:rsidRDefault="0021205D" w:rsidP="0021205D">
      <w:pPr>
        <w:widowControl w:val="0"/>
        <w:ind w:firstLine="567"/>
        <w:rPr>
          <w:rFonts w:cs="Times New Roman"/>
          <w:color w:val="000000" w:themeColor="text1"/>
          <w:szCs w:val="26"/>
          <w:lang w:val="vi-VN"/>
        </w:rPr>
      </w:pPr>
      <w:r w:rsidRPr="004D19C0">
        <w:rPr>
          <w:rFonts w:cs="Times New Roman"/>
          <w:color w:val="000000" w:themeColor="text1"/>
          <w:szCs w:val="26"/>
          <w:lang w:val="vi-VN"/>
        </w:rPr>
        <w:t xml:space="preserve">- </w:t>
      </w:r>
      <w:r w:rsidRPr="004D19C0">
        <w:rPr>
          <w:rFonts w:cs="Times New Roman"/>
          <w:color w:val="000000" w:themeColor="text1"/>
          <w:szCs w:val="26"/>
        </w:rPr>
        <w:t>Tác động của việc chiếm dụng đất: Việc triển khai dự án làm thay đổi lâu dài mục đích sử dụng đất, làm ảnh hưởng đời sống của người dân</w:t>
      </w:r>
      <w:r w:rsidRPr="004D19C0">
        <w:rPr>
          <w:rFonts w:cs="Times New Roman"/>
          <w:color w:val="000000" w:themeColor="text1"/>
          <w:szCs w:val="26"/>
          <w:lang w:val="vi-VN"/>
        </w:rPr>
        <w:t>.</w:t>
      </w:r>
    </w:p>
    <w:p w14:paraId="20231E54" w14:textId="77777777" w:rsidR="005B6EFF" w:rsidRPr="004D19C0" w:rsidRDefault="005B6EFF" w:rsidP="005B6EFF">
      <w:pPr>
        <w:widowControl w:val="0"/>
        <w:ind w:firstLine="567"/>
        <w:rPr>
          <w:rFonts w:cs="Times New Roman"/>
          <w:color w:val="000000" w:themeColor="text1"/>
        </w:rPr>
      </w:pPr>
      <w:bookmarkStart w:id="245" w:name="_Hlk171517784"/>
      <w:r w:rsidRPr="004D19C0">
        <w:rPr>
          <w:rFonts w:cs="Times New Roman"/>
          <w:color w:val="000000" w:themeColor="text1"/>
        </w:rPr>
        <w:t>- Tác động đến hoạt động giao thông, chất lượng đường giao thông khu vực và trên tuyến đường vận chuyển.</w:t>
      </w:r>
    </w:p>
    <w:p w14:paraId="7E4F353C" w14:textId="77777777" w:rsidR="005B6EFF" w:rsidRPr="004D19C0" w:rsidRDefault="005B6EFF" w:rsidP="005B6EFF">
      <w:pPr>
        <w:widowControl w:val="0"/>
        <w:ind w:firstLine="567"/>
        <w:rPr>
          <w:rFonts w:cs="Times New Roman"/>
          <w:color w:val="000000" w:themeColor="text1"/>
          <w:lang w:val="vi-VN"/>
        </w:rPr>
      </w:pPr>
      <w:r w:rsidRPr="004D19C0">
        <w:rPr>
          <w:rFonts w:cs="Times New Roman"/>
          <w:color w:val="000000" w:themeColor="text1"/>
        </w:rPr>
        <w:t>- Tác động đến khu dân cư dọc tuyến đường vận chuyển</w:t>
      </w:r>
      <w:r w:rsidRPr="004D19C0">
        <w:rPr>
          <w:rFonts w:cs="Times New Roman"/>
          <w:color w:val="000000" w:themeColor="text1"/>
          <w:lang w:val="vi-VN"/>
        </w:rPr>
        <w:t>.</w:t>
      </w:r>
    </w:p>
    <w:p w14:paraId="3FBA2BE5" w14:textId="2EBDB8B1" w:rsidR="005B6EFF" w:rsidRPr="004D19C0" w:rsidRDefault="005B6EFF" w:rsidP="005B6EFF">
      <w:pPr>
        <w:widowControl w:val="0"/>
        <w:ind w:firstLine="567"/>
        <w:rPr>
          <w:rFonts w:cs="Times New Roman"/>
          <w:color w:val="000000" w:themeColor="text1"/>
        </w:rPr>
      </w:pPr>
      <w:r w:rsidRPr="004D19C0">
        <w:rPr>
          <w:rFonts w:cs="Times New Roman"/>
          <w:color w:val="000000" w:themeColor="text1"/>
          <w:lang w:val="vi-VN"/>
        </w:rPr>
        <w:t xml:space="preserve">- </w:t>
      </w:r>
      <w:r w:rsidRPr="004D19C0">
        <w:rPr>
          <w:rFonts w:cs="Times New Roman"/>
          <w:color w:val="000000" w:themeColor="text1"/>
        </w:rPr>
        <w:t>Tác động đến cảnh quan, môi trường.</w:t>
      </w:r>
    </w:p>
    <w:p w14:paraId="3F633585" w14:textId="1AFCC6DA" w:rsidR="00907730" w:rsidRPr="004D19C0" w:rsidRDefault="00907730" w:rsidP="005B6EFF">
      <w:pPr>
        <w:widowControl w:val="0"/>
        <w:ind w:firstLine="567"/>
        <w:rPr>
          <w:rFonts w:cs="Times New Roman"/>
          <w:color w:val="000000" w:themeColor="text1"/>
          <w:szCs w:val="26"/>
          <w:lang w:val="vi-VN"/>
        </w:rPr>
      </w:pPr>
      <w:r w:rsidRPr="004D19C0">
        <w:rPr>
          <w:rFonts w:cs="Times New Roman"/>
          <w:color w:val="000000" w:themeColor="text1"/>
          <w:lang w:val="vi-VN"/>
        </w:rPr>
        <w:t>- Tác động đến chế độ thủy văn – tài nguyên nước.</w:t>
      </w:r>
    </w:p>
    <w:p w14:paraId="6432B5A6" w14:textId="77777777" w:rsidR="005B6EFF" w:rsidRPr="004D19C0" w:rsidRDefault="005B6EFF" w:rsidP="005B6EFF">
      <w:pPr>
        <w:widowControl w:val="0"/>
        <w:ind w:firstLine="567"/>
        <w:rPr>
          <w:rFonts w:cs="Times New Roman"/>
          <w:color w:val="000000" w:themeColor="text1"/>
          <w:szCs w:val="26"/>
        </w:rPr>
      </w:pPr>
      <w:r w:rsidRPr="004D19C0">
        <w:rPr>
          <w:rFonts w:cs="Times New Roman"/>
          <w:color w:val="000000" w:themeColor="text1"/>
          <w:szCs w:val="26"/>
        </w:rPr>
        <w:t>- Tác động do nhiệt dư.</w:t>
      </w:r>
    </w:p>
    <w:p w14:paraId="086F89C2" w14:textId="77777777" w:rsidR="005B6EFF" w:rsidRPr="004D19C0" w:rsidRDefault="005B6EFF" w:rsidP="005B6EFF">
      <w:pPr>
        <w:widowControl w:val="0"/>
        <w:ind w:firstLine="567"/>
        <w:rPr>
          <w:rFonts w:cs="Times New Roman"/>
          <w:color w:val="000000" w:themeColor="text1"/>
          <w:szCs w:val="26"/>
        </w:rPr>
      </w:pPr>
      <w:r w:rsidRPr="004D19C0">
        <w:rPr>
          <w:rFonts w:cs="Times New Roman"/>
          <w:color w:val="000000" w:themeColor="text1"/>
          <w:szCs w:val="26"/>
        </w:rPr>
        <w:t>- Tác động đến kinh tế - xã hội.</w:t>
      </w:r>
    </w:p>
    <w:p w14:paraId="3A0492E5" w14:textId="77777777" w:rsidR="005B6EFF" w:rsidRPr="004D19C0" w:rsidRDefault="005B6EFF" w:rsidP="005B6EFF">
      <w:pPr>
        <w:widowControl w:val="0"/>
        <w:ind w:firstLine="567"/>
        <w:rPr>
          <w:rFonts w:cs="Times New Roman"/>
          <w:color w:val="000000" w:themeColor="text1"/>
          <w:lang w:val="vi-VN"/>
        </w:rPr>
      </w:pPr>
      <w:r w:rsidRPr="004D19C0">
        <w:rPr>
          <w:rFonts w:cs="Times New Roman"/>
          <w:color w:val="000000" w:themeColor="text1"/>
          <w:lang w:val="vi-VN"/>
        </w:rPr>
        <w:t xml:space="preserve">- </w:t>
      </w:r>
      <w:r w:rsidRPr="004D19C0">
        <w:rPr>
          <w:rFonts w:cs="Times New Roman"/>
          <w:color w:val="000000" w:themeColor="text1"/>
          <w:szCs w:val="26"/>
        </w:rPr>
        <w:t>Tác động trong quá trình đổ thải.</w:t>
      </w:r>
    </w:p>
    <w:p w14:paraId="5C84369A" w14:textId="77777777" w:rsidR="005B6EFF" w:rsidRPr="004D19C0" w:rsidRDefault="005B6EFF" w:rsidP="005B6EFF">
      <w:pPr>
        <w:widowControl w:val="0"/>
        <w:ind w:firstLine="567"/>
        <w:rPr>
          <w:rFonts w:cs="Times New Roman"/>
          <w:color w:val="000000" w:themeColor="text1"/>
          <w:lang w:val="vi-VN"/>
        </w:rPr>
      </w:pPr>
      <w:r w:rsidRPr="004D19C0">
        <w:rPr>
          <w:rFonts w:cs="Times New Roman"/>
          <w:color w:val="000000" w:themeColor="text1"/>
          <w:lang w:val="vi-VN"/>
        </w:rPr>
        <w:t xml:space="preserve">- </w:t>
      </w:r>
      <w:r w:rsidRPr="004D19C0">
        <w:rPr>
          <w:rFonts w:cs="Times New Roman"/>
          <w:color w:val="000000" w:themeColor="text1"/>
        </w:rPr>
        <w:t>Tác động vùng sản xuất lâm nghiệp lân cận dự án.</w:t>
      </w:r>
    </w:p>
    <w:p w14:paraId="572FA2DC" w14:textId="3E611DB7" w:rsidR="005B6EFF" w:rsidRPr="004D19C0" w:rsidRDefault="005B6EFF" w:rsidP="005B6EFF">
      <w:pPr>
        <w:widowControl w:val="0"/>
        <w:ind w:firstLine="567"/>
        <w:contextualSpacing/>
        <w:rPr>
          <w:rFonts w:cs="Times New Roman"/>
          <w:color w:val="000000" w:themeColor="text1"/>
          <w:szCs w:val="26"/>
        </w:rPr>
      </w:pPr>
      <w:r w:rsidRPr="004D19C0">
        <w:rPr>
          <w:rFonts w:cs="Times New Roman"/>
          <w:color w:val="000000" w:themeColor="text1"/>
          <w:szCs w:val="26"/>
        </w:rPr>
        <w:t>- Các rủi ro, sự cố có thể xảy ra như: sự cố cháy nổ, tai nạn lao động, tai nạn giao thông, ngập úng cục bộ, sạt lở</w:t>
      </w:r>
      <w:r w:rsidRPr="004D19C0">
        <w:rPr>
          <w:rFonts w:cs="Times New Roman"/>
          <w:color w:val="000000" w:themeColor="text1"/>
          <w:szCs w:val="26"/>
          <w:lang w:val="vi-VN"/>
        </w:rPr>
        <w:t>,</w:t>
      </w:r>
      <w:r w:rsidR="00907730" w:rsidRPr="004D19C0">
        <w:rPr>
          <w:rFonts w:cs="Times New Roman"/>
          <w:color w:val="000000" w:themeColor="text1"/>
          <w:szCs w:val="26"/>
          <w:lang w:val="vi-VN"/>
        </w:rPr>
        <w:t xml:space="preserve"> xói mòn,</w:t>
      </w:r>
      <w:r w:rsidRPr="004D19C0">
        <w:rPr>
          <w:rFonts w:cs="Times New Roman"/>
          <w:color w:val="000000" w:themeColor="text1"/>
          <w:szCs w:val="26"/>
        </w:rPr>
        <w:t xml:space="preserve"> </w:t>
      </w:r>
      <w:r w:rsidRPr="004D19C0">
        <w:rPr>
          <w:rFonts w:cs="Times New Roman"/>
          <w:color w:val="000000" w:themeColor="text1"/>
          <w:szCs w:val="26"/>
          <w:lang w:val="vi-VN"/>
        </w:rPr>
        <w:t>vỡ đường ống cấp nước</w:t>
      </w:r>
      <w:r w:rsidRPr="004D19C0">
        <w:rPr>
          <w:rFonts w:cs="Times New Roman"/>
          <w:color w:val="000000" w:themeColor="text1"/>
          <w:szCs w:val="26"/>
        </w:rPr>
        <w:t>…</w:t>
      </w:r>
    </w:p>
    <w:bookmarkEnd w:id="241"/>
    <w:bookmarkEnd w:id="245"/>
    <w:p w14:paraId="5987C7DC" w14:textId="32EBC0CD" w:rsidR="005B6EFF" w:rsidRPr="004D19C0" w:rsidRDefault="005B6EFF" w:rsidP="005B6EFF">
      <w:pPr>
        <w:widowControl w:val="0"/>
        <w:contextualSpacing/>
        <w:rPr>
          <w:rFonts w:cs="Times New Roman"/>
          <w:b/>
          <w:bCs/>
          <w:color w:val="000000" w:themeColor="text1"/>
          <w:szCs w:val="26"/>
        </w:rPr>
      </w:pPr>
      <w:r w:rsidRPr="004D19C0">
        <w:rPr>
          <w:rFonts w:cs="Times New Roman"/>
          <w:b/>
          <w:bCs/>
          <w:color w:val="000000" w:themeColor="text1"/>
          <w:szCs w:val="26"/>
        </w:rPr>
        <w:t>5.3.</w:t>
      </w:r>
      <w:r w:rsidR="00036235" w:rsidRPr="004D19C0">
        <w:rPr>
          <w:rFonts w:cs="Times New Roman"/>
          <w:b/>
          <w:bCs/>
          <w:color w:val="000000" w:themeColor="text1"/>
          <w:szCs w:val="26"/>
        </w:rPr>
        <w:t>2</w:t>
      </w:r>
      <w:r w:rsidRPr="004D19C0">
        <w:rPr>
          <w:rFonts w:cs="Times New Roman"/>
          <w:b/>
          <w:bCs/>
          <w:color w:val="000000" w:themeColor="text1"/>
          <w:szCs w:val="26"/>
        </w:rPr>
        <w:t>. Giai đoạn vận hành của dự án:</w:t>
      </w:r>
    </w:p>
    <w:p w14:paraId="490B1904" w14:textId="77C354AC" w:rsidR="005B6EFF" w:rsidRPr="004D19C0" w:rsidRDefault="005B6EFF" w:rsidP="005B6EFF">
      <w:pPr>
        <w:widowControl w:val="0"/>
        <w:ind w:firstLine="284"/>
        <w:contextualSpacing/>
        <w:rPr>
          <w:rFonts w:cs="Times New Roman"/>
          <w:b/>
          <w:bCs/>
          <w:i/>
          <w:color w:val="000000" w:themeColor="text1"/>
          <w:szCs w:val="26"/>
        </w:rPr>
      </w:pPr>
      <w:r w:rsidRPr="004D19C0">
        <w:rPr>
          <w:rFonts w:cs="Times New Roman"/>
          <w:b/>
          <w:bCs/>
          <w:i/>
          <w:color w:val="000000" w:themeColor="text1"/>
          <w:szCs w:val="26"/>
        </w:rPr>
        <w:t>5.3.</w:t>
      </w:r>
      <w:r w:rsidR="00036235" w:rsidRPr="004D19C0">
        <w:rPr>
          <w:rFonts w:cs="Times New Roman"/>
          <w:b/>
          <w:bCs/>
          <w:i/>
          <w:color w:val="000000" w:themeColor="text1"/>
          <w:szCs w:val="26"/>
        </w:rPr>
        <w:t>2</w:t>
      </w:r>
      <w:r w:rsidRPr="004D19C0">
        <w:rPr>
          <w:rFonts w:cs="Times New Roman"/>
          <w:b/>
          <w:bCs/>
          <w:i/>
          <w:color w:val="000000" w:themeColor="text1"/>
          <w:szCs w:val="26"/>
        </w:rPr>
        <w:t>.1. Bụi, khí thải:</w:t>
      </w:r>
    </w:p>
    <w:p w14:paraId="49CB7CFA" w14:textId="77777777" w:rsidR="005B6EFF" w:rsidRPr="004D19C0" w:rsidRDefault="005B6EFF" w:rsidP="005B6EFF">
      <w:pPr>
        <w:widowControl w:val="0"/>
        <w:ind w:firstLine="567"/>
        <w:contextualSpacing/>
        <w:rPr>
          <w:rFonts w:cs="Times New Roman"/>
          <w:b/>
          <w:bCs/>
          <w:i/>
          <w:color w:val="000000" w:themeColor="text1"/>
          <w:szCs w:val="26"/>
        </w:rPr>
      </w:pPr>
      <w:r w:rsidRPr="004D19C0">
        <w:rPr>
          <w:rFonts w:cs="Times New Roman"/>
          <w:b/>
          <w:bCs/>
          <w:i/>
          <w:color w:val="000000" w:themeColor="text1"/>
          <w:szCs w:val="26"/>
        </w:rPr>
        <w:t>a. Nguồn phát sinh</w:t>
      </w:r>
    </w:p>
    <w:p w14:paraId="1E866A73" w14:textId="42E1724C" w:rsidR="005B6EFF" w:rsidRPr="004D19C0" w:rsidRDefault="005B6EFF" w:rsidP="00BE06EE">
      <w:pPr>
        <w:widowControl w:val="0"/>
        <w:ind w:firstLine="567"/>
        <w:rPr>
          <w:rFonts w:cs="Times New Roman"/>
          <w:color w:val="000000" w:themeColor="text1"/>
          <w:szCs w:val="26"/>
          <w:lang w:val="vi-VN"/>
        </w:rPr>
      </w:pPr>
      <w:r w:rsidRPr="004D19C0">
        <w:rPr>
          <w:rFonts w:cs="Times New Roman"/>
          <w:color w:val="000000" w:themeColor="text1"/>
          <w:szCs w:val="26"/>
          <w:lang w:val="vi-VN"/>
        </w:rPr>
        <w:t>- Bụi, khí thải từ phương tiện giao thông, vận tải;</w:t>
      </w:r>
    </w:p>
    <w:p w14:paraId="506E5794" w14:textId="77777777" w:rsidR="00C470C1" w:rsidRPr="004D19C0" w:rsidRDefault="00C470C1" w:rsidP="00BE06EE">
      <w:pPr>
        <w:widowControl w:val="0"/>
        <w:ind w:firstLine="567"/>
        <w:rPr>
          <w:rFonts w:cs="Times New Roman"/>
          <w:color w:val="000000" w:themeColor="text1"/>
          <w:szCs w:val="26"/>
          <w:lang w:val="vi-VN"/>
        </w:rPr>
      </w:pPr>
      <w:r w:rsidRPr="004D19C0">
        <w:rPr>
          <w:rFonts w:cs="Times New Roman"/>
          <w:color w:val="000000" w:themeColor="text1"/>
          <w:szCs w:val="26"/>
          <w:lang w:val="vi-VN"/>
        </w:rPr>
        <w:t>- Bụi, khí từ hoạt động sàng phân loại.</w:t>
      </w:r>
    </w:p>
    <w:p w14:paraId="5DEA95D7" w14:textId="2CBBF162" w:rsidR="00ED5708" w:rsidRPr="004D19C0" w:rsidRDefault="00ED5708" w:rsidP="00BE06EE">
      <w:pPr>
        <w:widowControl w:val="0"/>
        <w:ind w:firstLine="567"/>
        <w:rPr>
          <w:rFonts w:cs="Times New Roman"/>
          <w:color w:val="000000" w:themeColor="text1"/>
          <w:szCs w:val="26"/>
          <w:lang w:val="vi-VN"/>
        </w:rPr>
      </w:pPr>
      <w:r w:rsidRPr="004D19C0">
        <w:rPr>
          <w:rFonts w:cs="Times New Roman"/>
          <w:color w:val="000000" w:themeColor="text1"/>
          <w:szCs w:val="26"/>
          <w:lang w:val="vi-VN"/>
        </w:rPr>
        <w:t>-</w:t>
      </w:r>
      <w:r w:rsidR="00C470C1" w:rsidRPr="004D19C0">
        <w:rPr>
          <w:rFonts w:cs="Times New Roman"/>
          <w:color w:val="000000" w:themeColor="text1"/>
          <w:szCs w:val="26"/>
          <w:lang w:val="vi-VN"/>
        </w:rPr>
        <w:t xml:space="preserve"> Bụi từ hoạt động xúc bốc, vạn chuyển cát sỏi;</w:t>
      </w:r>
    </w:p>
    <w:p w14:paraId="1155B837" w14:textId="77777777" w:rsidR="005B6EFF" w:rsidRPr="004D19C0" w:rsidRDefault="005B6EFF" w:rsidP="005B6EFF">
      <w:pPr>
        <w:widowControl w:val="0"/>
        <w:ind w:firstLine="567"/>
        <w:rPr>
          <w:rFonts w:cs="Times New Roman"/>
          <w:b/>
          <w:bCs/>
          <w:i/>
          <w:iCs/>
          <w:color w:val="000000" w:themeColor="text1"/>
          <w:szCs w:val="26"/>
        </w:rPr>
      </w:pPr>
      <w:r w:rsidRPr="004D19C0">
        <w:rPr>
          <w:rFonts w:cs="Times New Roman"/>
          <w:b/>
          <w:bCs/>
          <w:i/>
          <w:iCs/>
          <w:color w:val="000000" w:themeColor="text1"/>
          <w:szCs w:val="26"/>
        </w:rPr>
        <w:t>b. Quy mô, tính chất của bụi, khí thải</w:t>
      </w:r>
    </w:p>
    <w:p w14:paraId="2088BF91" w14:textId="77777777" w:rsidR="005B6EFF" w:rsidRPr="004D19C0" w:rsidRDefault="005B6EFF" w:rsidP="005B6EFF">
      <w:pPr>
        <w:widowControl w:val="0"/>
        <w:ind w:firstLine="567"/>
        <w:rPr>
          <w:rFonts w:eastAsia="Times New Roman" w:cs="Times New Roman"/>
          <w:color w:val="000000" w:themeColor="text1"/>
          <w:szCs w:val="26"/>
        </w:rPr>
      </w:pPr>
      <w:r w:rsidRPr="004D19C0">
        <w:rPr>
          <w:rFonts w:eastAsia="Times New Roman" w:cs="Times New Roman"/>
          <w:color w:val="000000" w:themeColor="text1"/>
          <w:szCs w:val="26"/>
        </w:rPr>
        <w:t xml:space="preserve">- Tính chất </w:t>
      </w:r>
      <w:r w:rsidRPr="004D19C0">
        <w:rPr>
          <w:rFonts w:eastAsia="Times New Roman" w:cs="Times New Roman"/>
          <w:i/>
          <w:color w:val="000000" w:themeColor="text1"/>
          <w:szCs w:val="26"/>
        </w:rPr>
        <w:t xml:space="preserve">(thông số ô nhiễm đặc trưng): </w:t>
      </w:r>
      <w:r w:rsidRPr="004D19C0">
        <w:rPr>
          <w:rFonts w:eastAsia="Times New Roman" w:cs="Times New Roman"/>
          <w:color w:val="000000" w:themeColor="text1"/>
          <w:szCs w:val="26"/>
        </w:rPr>
        <w:t>Bụi lơ lửng, CO</w:t>
      </w:r>
      <w:r w:rsidRPr="004D19C0">
        <w:rPr>
          <w:rFonts w:eastAsia="Times New Roman" w:cs="Times New Roman"/>
          <w:color w:val="000000" w:themeColor="text1"/>
          <w:szCs w:val="26"/>
          <w:lang w:val="vi-VN"/>
        </w:rPr>
        <w:t>, HC</w:t>
      </w:r>
      <w:r w:rsidRPr="004D19C0">
        <w:rPr>
          <w:rFonts w:eastAsia="Times New Roman" w:cs="Times New Roman"/>
          <w:color w:val="000000" w:themeColor="text1"/>
          <w:szCs w:val="26"/>
        </w:rPr>
        <w:t>, NO</w:t>
      </w:r>
      <w:r w:rsidRPr="004D19C0">
        <w:rPr>
          <w:rFonts w:eastAsia="Times New Roman" w:cs="Times New Roman"/>
          <w:color w:val="000000" w:themeColor="text1"/>
          <w:szCs w:val="26"/>
          <w:vertAlign w:val="subscript"/>
        </w:rPr>
        <w:t>x</w:t>
      </w:r>
      <w:r w:rsidRPr="004D19C0">
        <w:rPr>
          <w:rFonts w:eastAsia="Times New Roman" w:cs="Times New Roman"/>
          <w:color w:val="000000" w:themeColor="text1"/>
          <w:szCs w:val="26"/>
        </w:rPr>
        <w:t>, SO</w:t>
      </w:r>
      <w:r w:rsidRPr="004D19C0">
        <w:rPr>
          <w:rFonts w:eastAsia="Times New Roman" w:cs="Times New Roman"/>
          <w:color w:val="000000" w:themeColor="text1"/>
          <w:szCs w:val="26"/>
          <w:vertAlign w:val="subscript"/>
        </w:rPr>
        <w:t>2</w:t>
      </w:r>
      <w:r w:rsidRPr="004D19C0">
        <w:rPr>
          <w:rFonts w:eastAsia="Times New Roman" w:cs="Times New Roman"/>
          <w:color w:val="000000" w:themeColor="text1"/>
          <w:szCs w:val="26"/>
        </w:rPr>
        <w:t>…</w:t>
      </w:r>
    </w:p>
    <w:p w14:paraId="3929F03F" w14:textId="77777777" w:rsidR="005B6EFF" w:rsidRPr="004D19C0" w:rsidRDefault="005B6EFF" w:rsidP="005B6EFF">
      <w:pPr>
        <w:widowControl w:val="0"/>
        <w:ind w:firstLine="567"/>
        <w:rPr>
          <w:rFonts w:cs="Times New Roman"/>
          <w:color w:val="000000" w:themeColor="text1"/>
          <w:szCs w:val="26"/>
          <w:lang w:val="vi-VN"/>
        </w:rPr>
      </w:pPr>
      <w:r w:rsidRPr="004D19C0">
        <w:rPr>
          <w:rFonts w:cs="Times New Roman"/>
          <w:color w:val="000000" w:themeColor="text1"/>
          <w:szCs w:val="26"/>
        </w:rPr>
        <w:t>- Quy mô tác động: Môi trường không khí xung quanh</w:t>
      </w:r>
      <w:r w:rsidRPr="004D19C0">
        <w:rPr>
          <w:rFonts w:cs="Times New Roman"/>
          <w:color w:val="000000" w:themeColor="text1"/>
          <w:szCs w:val="26"/>
          <w:lang w:val="vi-VN"/>
        </w:rPr>
        <w:t>.</w:t>
      </w:r>
    </w:p>
    <w:p w14:paraId="18F2812C" w14:textId="093B3FE7" w:rsidR="005B6EFF" w:rsidRPr="004D19C0" w:rsidRDefault="005B6EFF" w:rsidP="005B6EFF">
      <w:pPr>
        <w:widowControl w:val="0"/>
        <w:ind w:firstLine="284"/>
        <w:contextualSpacing/>
        <w:rPr>
          <w:rFonts w:cs="Times New Roman"/>
          <w:b/>
          <w:bCs/>
          <w:i/>
          <w:color w:val="000000" w:themeColor="text1"/>
          <w:szCs w:val="26"/>
        </w:rPr>
      </w:pPr>
      <w:r w:rsidRPr="004D19C0">
        <w:rPr>
          <w:rFonts w:cs="Times New Roman"/>
          <w:b/>
          <w:bCs/>
          <w:i/>
          <w:color w:val="000000" w:themeColor="text1"/>
          <w:szCs w:val="26"/>
        </w:rPr>
        <w:t>5.3.</w:t>
      </w:r>
      <w:r w:rsidR="00036235" w:rsidRPr="004D19C0">
        <w:rPr>
          <w:rFonts w:cs="Times New Roman"/>
          <w:b/>
          <w:bCs/>
          <w:i/>
          <w:color w:val="000000" w:themeColor="text1"/>
          <w:szCs w:val="26"/>
        </w:rPr>
        <w:t>2</w:t>
      </w:r>
      <w:r w:rsidRPr="004D19C0">
        <w:rPr>
          <w:rFonts w:cs="Times New Roman"/>
          <w:b/>
          <w:bCs/>
          <w:i/>
          <w:color w:val="000000" w:themeColor="text1"/>
          <w:szCs w:val="26"/>
        </w:rPr>
        <w:t>.2. Nước thải:</w:t>
      </w:r>
    </w:p>
    <w:p w14:paraId="2A52381F" w14:textId="77777777" w:rsidR="005B6EFF" w:rsidRPr="004D19C0" w:rsidRDefault="005B6EFF" w:rsidP="005B6EFF">
      <w:pPr>
        <w:widowControl w:val="0"/>
        <w:ind w:firstLine="567"/>
        <w:rPr>
          <w:rFonts w:cs="Times New Roman"/>
          <w:b/>
          <w:bCs/>
          <w:i/>
          <w:iCs/>
          <w:color w:val="000000" w:themeColor="text1"/>
          <w:szCs w:val="26"/>
        </w:rPr>
      </w:pPr>
      <w:r w:rsidRPr="004D19C0">
        <w:rPr>
          <w:rFonts w:cs="Times New Roman"/>
          <w:b/>
          <w:bCs/>
          <w:i/>
          <w:iCs/>
          <w:color w:val="000000" w:themeColor="text1"/>
          <w:szCs w:val="26"/>
        </w:rPr>
        <w:t>a. Nguồn phát sinh:</w:t>
      </w:r>
    </w:p>
    <w:p w14:paraId="7F20E056" w14:textId="2B4B477E" w:rsidR="004F7527" w:rsidRPr="004D19C0" w:rsidRDefault="004F7527" w:rsidP="004F7527">
      <w:pPr>
        <w:widowControl w:val="0"/>
        <w:ind w:firstLine="567"/>
        <w:rPr>
          <w:rFonts w:cs="Times New Roman"/>
          <w:color w:val="000000" w:themeColor="text1"/>
          <w:szCs w:val="26"/>
          <w:lang w:val="vi-VN"/>
        </w:rPr>
      </w:pPr>
      <w:r w:rsidRPr="004D19C0">
        <w:rPr>
          <w:rFonts w:cs="Times New Roman"/>
          <w:color w:val="000000" w:themeColor="text1"/>
          <w:szCs w:val="26"/>
          <w:lang w:val="vi-VN"/>
        </w:rPr>
        <w:t>- Nước thải sinh hoạt của CBCNV;</w:t>
      </w:r>
    </w:p>
    <w:p w14:paraId="0202772E" w14:textId="50D9E268" w:rsidR="004F7527" w:rsidRPr="004D19C0" w:rsidRDefault="004F7527" w:rsidP="004F7527">
      <w:pPr>
        <w:widowControl w:val="0"/>
        <w:ind w:firstLine="567"/>
        <w:rPr>
          <w:rFonts w:cs="Times New Roman"/>
          <w:color w:val="000000" w:themeColor="text1"/>
          <w:szCs w:val="26"/>
          <w:lang w:val="vi-VN"/>
        </w:rPr>
      </w:pPr>
      <w:r w:rsidRPr="004D19C0">
        <w:rPr>
          <w:rFonts w:cs="Times New Roman"/>
          <w:color w:val="000000" w:themeColor="text1"/>
          <w:szCs w:val="26"/>
          <w:lang w:val="vi-VN"/>
        </w:rPr>
        <w:t>- Nước rò rỉ từ van cầu và hệ thống cấp nước làm mát;</w:t>
      </w:r>
    </w:p>
    <w:p w14:paraId="2F3FCD83" w14:textId="2645F0DB" w:rsidR="005B6EFF" w:rsidRPr="004D19C0" w:rsidRDefault="005B6EFF" w:rsidP="005B6EFF">
      <w:pPr>
        <w:widowControl w:val="0"/>
        <w:ind w:firstLine="567"/>
        <w:rPr>
          <w:rFonts w:cs="Times New Roman"/>
          <w:color w:val="000000" w:themeColor="text1"/>
          <w:szCs w:val="26"/>
        </w:rPr>
      </w:pPr>
      <w:r w:rsidRPr="004D19C0">
        <w:rPr>
          <w:rFonts w:cs="Times New Roman"/>
          <w:color w:val="000000" w:themeColor="text1"/>
          <w:szCs w:val="26"/>
        </w:rPr>
        <w:t>- Nước mưa chảy tràn qua khu vực mặt bằng dự án.</w:t>
      </w:r>
    </w:p>
    <w:p w14:paraId="3DBBE2AC" w14:textId="77777777" w:rsidR="005B6EFF" w:rsidRPr="004D19C0" w:rsidRDefault="005B6EFF" w:rsidP="005B6EFF">
      <w:pPr>
        <w:widowControl w:val="0"/>
        <w:ind w:firstLine="567"/>
        <w:rPr>
          <w:rFonts w:cs="Times New Roman"/>
          <w:b/>
          <w:bCs/>
          <w:i/>
          <w:iCs/>
          <w:color w:val="000000" w:themeColor="text1"/>
          <w:szCs w:val="26"/>
        </w:rPr>
      </w:pPr>
      <w:r w:rsidRPr="004D19C0">
        <w:rPr>
          <w:rFonts w:cs="Times New Roman"/>
          <w:b/>
          <w:bCs/>
          <w:i/>
          <w:iCs/>
          <w:color w:val="000000" w:themeColor="text1"/>
          <w:szCs w:val="26"/>
        </w:rPr>
        <w:t>b. Quy mô, tính chất của nước thải:</w:t>
      </w:r>
    </w:p>
    <w:p w14:paraId="4C492991" w14:textId="6647A620" w:rsidR="004F7527" w:rsidRPr="004D19C0" w:rsidRDefault="004F7527" w:rsidP="004F7527">
      <w:pPr>
        <w:widowControl w:val="0"/>
        <w:ind w:firstLine="567"/>
        <w:rPr>
          <w:rFonts w:cs="Times New Roman"/>
          <w:color w:val="000000" w:themeColor="text1"/>
          <w:szCs w:val="26"/>
        </w:rPr>
      </w:pPr>
      <w:r w:rsidRPr="004D19C0">
        <w:rPr>
          <w:rFonts w:cs="Times New Roman"/>
          <w:color w:val="000000" w:themeColor="text1"/>
          <w:szCs w:val="26"/>
        </w:rPr>
        <w:t>- Nước thải sinh hoạt: Lưu lượng tối đa 1</w:t>
      </w:r>
      <w:r w:rsidRPr="004D19C0">
        <w:rPr>
          <w:rFonts w:cs="Times New Roman"/>
          <w:color w:val="000000" w:themeColor="text1"/>
          <w:szCs w:val="26"/>
          <w:lang w:val="vi-VN"/>
        </w:rPr>
        <w:t>,6</w:t>
      </w:r>
      <w:r w:rsidRPr="004D19C0">
        <w:rPr>
          <w:rFonts w:cs="Times New Roman"/>
          <w:color w:val="000000" w:themeColor="text1"/>
          <w:szCs w:val="26"/>
        </w:rPr>
        <w:t>m</w:t>
      </w:r>
      <w:r w:rsidRPr="004D19C0">
        <w:rPr>
          <w:rFonts w:cs="Times New Roman"/>
          <w:color w:val="000000" w:themeColor="text1"/>
          <w:szCs w:val="26"/>
          <w:vertAlign w:val="superscript"/>
        </w:rPr>
        <w:t>3</w:t>
      </w:r>
      <w:r w:rsidRPr="004D19C0">
        <w:rPr>
          <w:rFonts w:cs="Times New Roman"/>
          <w:color w:val="000000" w:themeColor="text1"/>
          <w:szCs w:val="26"/>
        </w:rPr>
        <w:t xml:space="preserve">/ng.đ. </w:t>
      </w:r>
      <w:r w:rsidRPr="004D19C0">
        <w:rPr>
          <w:rFonts w:eastAsia="Times New Roman" w:cs="Times New Roman"/>
          <w:color w:val="000000" w:themeColor="text1"/>
          <w:szCs w:val="26"/>
        </w:rPr>
        <w:t xml:space="preserve">Tính chất </w:t>
      </w:r>
      <w:r w:rsidRPr="004D19C0">
        <w:rPr>
          <w:rFonts w:eastAsia="Times New Roman" w:cs="Times New Roman"/>
          <w:i/>
          <w:color w:val="000000" w:themeColor="text1"/>
          <w:szCs w:val="26"/>
        </w:rPr>
        <w:t>(thông số ô nhiễm đặc trưng)</w:t>
      </w:r>
      <w:r w:rsidRPr="004D19C0">
        <w:rPr>
          <w:rFonts w:cs="Times New Roman"/>
          <w:color w:val="000000" w:themeColor="text1"/>
          <w:szCs w:val="26"/>
        </w:rPr>
        <w:t>: Chất cặn bã, các chất lơ lửng (SS), các hợp chất hữu cơ (BOD</w:t>
      </w:r>
      <w:r w:rsidRPr="004D19C0">
        <w:rPr>
          <w:rFonts w:cs="Times New Roman"/>
          <w:color w:val="000000" w:themeColor="text1"/>
          <w:szCs w:val="26"/>
          <w:vertAlign w:val="subscript"/>
        </w:rPr>
        <w:t>5</w:t>
      </w:r>
      <w:r w:rsidRPr="004D19C0">
        <w:rPr>
          <w:rFonts w:cs="Times New Roman"/>
          <w:color w:val="000000" w:themeColor="text1"/>
          <w:szCs w:val="26"/>
        </w:rPr>
        <w:t>/COD), các chất dinh dưỡng (N, P) và vi sinh vật gây bệnh.</w:t>
      </w:r>
    </w:p>
    <w:p w14:paraId="65BD0405" w14:textId="3D171ABA" w:rsidR="0091700E" w:rsidRPr="004D19C0" w:rsidRDefault="0091700E" w:rsidP="004F7527">
      <w:pPr>
        <w:widowControl w:val="0"/>
        <w:ind w:firstLine="567"/>
        <w:rPr>
          <w:rFonts w:cs="Times New Roman"/>
          <w:color w:val="000000" w:themeColor="text1"/>
          <w:szCs w:val="26"/>
          <w:lang w:val="vi-VN"/>
        </w:rPr>
      </w:pPr>
      <w:r w:rsidRPr="004D19C0">
        <w:rPr>
          <w:color w:val="000000" w:themeColor="text1"/>
          <w:lang w:val="vi-VN"/>
        </w:rPr>
        <w:t xml:space="preserve">- Nước thải sản xuất </w:t>
      </w:r>
      <w:r w:rsidRPr="004D19C0">
        <w:rPr>
          <w:color w:val="000000" w:themeColor="text1"/>
        </w:rPr>
        <w:t xml:space="preserve">từ công đoạn bơm hút cát về bãi </w:t>
      </w:r>
      <w:r w:rsidR="00BE06EE" w:rsidRPr="004D19C0">
        <w:rPr>
          <w:color w:val="000000" w:themeColor="text1"/>
        </w:rPr>
        <w:t>chứa</w:t>
      </w:r>
      <w:r w:rsidR="00BE06EE" w:rsidRPr="004D19C0">
        <w:rPr>
          <w:color w:val="000000" w:themeColor="text1"/>
          <w:lang w:val="vi-VN"/>
        </w:rPr>
        <w:t>;</w:t>
      </w:r>
    </w:p>
    <w:p w14:paraId="6E630D77" w14:textId="2D0F39CE" w:rsidR="0091700E" w:rsidRPr="004D19C0" w:rsidRDefault="0091700E" w:rsidP="004F7527">
      <w:pPr>
        <w:widowControl w:val="0"/>
        <w:ind w:firstLine="567"/>
        <w:rPr>
          <w:color w:val="000000" w:themeColor="text1"/>
          <w:lang w:val="vi-VN"/>
        </w:rPr>
      </w:pPr>
      <w:r w:rsidRPr="004D19C0">
        <w:rPr>
          <w:color w:val="000000" w:themeColor="text1"/>
          <w:lang w:val="vi-VN"/>
        </w:rPr>
        <w:lastRenderedPageBreak/>
        <w:t xml:space="preserve">- Nước thải sản xuất </w:t>
      </w:r>
      <w:r w:rsidRPr="004D19C0">
        <w:rPr>
          <w:color w:val="000000" w:themeColor="text1"/>
        </w:rPr>
        <w:t>từ công đoạn sàng tuyển cát</w:t>
      </w:r>
      <w:r w:rsidRPr="004D19C0">
        <w:rPr>
          <w:color w:val="000000" w:themeColor="text1"/>
          <w:lang w:val="vi-VN"/>
        </w:rPr>
        <w:t>:</w:t>
      </w:r>
    </w:p>
    <w:p w14:paraId="0A75350B" w14:textId="6755028C" w:rsidR="0091700E" w:rsidRPr="004D19C0" w:rsidRDefault="0091700E" w:rsidP="004F7527">
      <w:pPr>
        <w:widowControl w:val="0"/>
        <w:ind w:firstLine="567"/>
        <w:rPr>
          <w:rFonts w:cs="Times New Roman"/>
          <w:color w:val="000000" w:themeColor="text1"/>
          <w:szCs w:val="26"/>
        </w:rPr>
      </w:pPr>
      <w:r w:rsidRPr="004D19C0">
        <w:rPr>
          <w:color w:val="000000" w:themeColor="text1"/>
          <w:lang w:val="vi-VN"/>
        </w:rPr>
        <w:t xml:space="preserve">- Nước thải sản xuất từ hoạt động </w:t>
      </w:r>
      <w:r w:rsidRPr="004D19C0">
        <w:rPr>
          <w:color w:val="000000" w:themeColor="text1"/>
        </w:rPr>
        <w:t>rửa bánh xe</w:t>
      </w:r>
      <w:r w:rsidRPr="004D19C0">
        <w:rPr>
          <w:color w:val="000000" w:themeColor="text1"/>
          <w:lang w:val="vi-VN"/>
        </w:rPr>
        <w:t xml:space="preserve">: </w:t>
      </w:r>
      <w:r w:rsidRPr="004D19C0">
        <w:rPr>
          <w:rFonts w:cs="Times New Roman"/>
          <w:color w:val="000000" w:themeColor="text1"/>
          <w:szCs w:val="26"/>
        </w:rPr>
        <w:t>Lưu lượng tối đa 1</w:t>
      </w:r>
      <w:r w:rsidRPr="004D19C0">
        <w:rPr>
          <w:rFonts w:cs="Times New Roman"/>
          <w:color w:val="000000" w:themeColor="text1"/>
          <w:szCs w:val="26"/>
          <w:lang w:val="vi-VN"/>
        </w:rPr>
        <w:t>,35</w:t>
      </w:r>
      <w:r w:rsidRPr="004D19C0">
        <w:rPr>
          <w:rFonts w:cs="Times New Roman"/>
          <w:color w:val="000000" w:themeColor="text1"/>
          <w:szCs w:val="26"/>
        </w:rPr>
        <w:t>m</w:t>
      </w:r>
      <w:r w:rsidRPr="004D19C0">
        <w:rPr>
          <w:rFonts w:cs="Times New Roman"/>
          <w:color w:val="000000" w:themeColor="text1"/>
          <w:szCs w:val="26"/>
          <w:vertAlign w:val="superscript"/>
        </w:rPr>
        <w:t>3</w:t>
      </w:r>
      <w:r w:rsidRPr="004D19C0">
        <w:rPr>
          <w:rFonts w:cs="Times New Roman"/>
          <w:color w:val="000000" w:themeColor="text1"/>
          <w:szCs w:val="26"/>
        </w:rPr>
        <w:t xml:space="preserve">/ngày. </w:t>
      </w:r>
      <w:r w:rsidRPr="004D19C0">
        <w:rPr>
          <w:rFonts w:eastAsia="Times New Roman" w:cs="Times New Roman"/>
          <w:color w:val="000000" w:themeColor="text1"/>
          <w:szCs w:val="26"/>
        </w:rPr>
        <w:t xml:space="preserve">Tính chất </w:t>
      </w:r>
      <w:r w:rsidRPr="004D19C0">
        <w:rPr>
          <w:rFonts w:eastAsia="Times New Roman" w:cs="Times New Roman"/>
          <w:i/>
          <w:color w:val="000000" w:themeColor="text1"/>
          <w:szCs w:val="26"/>
        </w:rPr>
        <w:t>(thông số ô nhiễm đặc trưng)</w:t>
      </w:r>
      <w:r w:rsidRPr="004D19C0">
        <w:rPr>
          <w:rFonts w:cs="Times New Roman"/>
          <w:color w:val="000000" w:themeColor="text1"/>
          <w:szCs w:val="26"/>
        </w:rPr>
        <w:t>: đất, cát, cặn lơ lửng, dầu mỡ…</w:t>
      </w:r>
    </w:p>
    <w:p w14:paraId="18251137" w14:textId="77777777" w:rsidR="004F7527" w:rsidRPr="004D19C0" w:rsidRDefault="004F7527" w:rsidP="004F7527">
      <w:pPr>
        <w:widowControl w:val="0"/>
        <w:ind w:firstLine="567"/>
        <w:rPr>
          <w:rFonts w:cs="Times New Roman"/>
          <w:color w:val="000000" w:themeColor="text1"/>
          <w:szCs w:val="26"/>
        </w:rPr>
      </w:pPr>
      <w:r w:rsidRPr="004D19C0">
        <w:rPr>
          <w:rFonts w:cs="Times New Roman"/>
          <w:color w:val="000000" w:themeColor="text1"/>
          <w:szCs w:val="26"/>
        </w:rPr>
        <w:t>- Nước mưa chảy tràn: Lưu lượng khoảng 0,333m</w:t>
      </w:r>
      <w:r w:rsidRPr="004D19C0">
        <w:rPr>
          <w:rFonts w:cs="Times New Roman"/>
          <w:color w:val="000000" w:themeColor="text1"/>
          <w:szCs w:val="26"/>
          <w:vertAlign w:val="superscript"/>
        </w:rPr>
        <w:t>3</w:t>
      </w:r>
      <w:r w:rsidRPr="004D19C0">
        <w:rPr>
          <w:rFonts w:cs="Times New Roman"/>
          <w:color w:val="000000" w:themeColor="text1"/>
          <w:szCs w:val="26"/>
        </w:rPr>
        <w:t xml:space="preserve">/s. </w:t>
      </w:r>
      <w:r w:rsidRPr="004D19C0">
        <w:rPr>
          <w:rFonts w:eastAsia="Times New Roman" w:cs="Times New Roman"/>
          <w:color w:val="000000" w:themeColor="text1"/>
          <w:szCs w:val="26"/>
        </w:rPr>
        <w:t xml:space="preserve">Tính chất </w:t>
      </w:r>
      <w:r w:rsidRPr="004D19C0">
        <w:rPr>
          <w:rFonts w:eastAsia="Times New Roman" w:cs="Times New Roman"/>
          <w:i/>
          <w:color w:val="000000" w:themeColor="text1"/>
          <w:szCs w:val="26"/>
        </w:rPr>
        <w:t xml:space="preserve">(thông số ô nhiễm đặc trưng): </w:t>
      </w:r>
      <w:r w:rsidRPr="004D19C0">
        <w:rPr>
          <w:rFonts w:cs="Times New Roman"/>
          <w:color w:val="000000" w:themeColor="text1"/>
          <w:szCs w:val="26"/>
        </w:rPr>
        <w:t>Chất rắn lơ lửng, đất, cát,…</w:t>
      </w:r>
    </w:p>
    <w:p w14:paraId="7EBEA526" w14:textId="5754D15F" w:rsidR="005B6EFF" w:rsidRPr="004D19C0" w:rsidRDefault="005B6EFF" w:rsidP="005B6EFF">
      <w:pPr>
        <w:widowControl w:val="0"/>
        <w:ind w:firstLine="284"/>
        <w:contextualSpacing/>
        <w:rPr>
          <w:rFonts w:cs="Times New Roman"/>
          <w:b/>
          <w:bCs/>
          <w:i/>
          <w:color w:val="000000" w:themeColor="text1"/>
          <w:szCs w:val="26"/>
        </w:rPr>
      </w:pPr>
      <w:r w:rsidRPr="004D19C0">
        <w:rPr>
          <w:rFonts w:cs="Times New Roman"/>
          <w:b/>
          <w:bCs/>
          <w:i/>
          <w:color w:val="000000" w:themeColor="text1"/>
          <w:szCs w:val="26"/>
        </w:rPr>
        <w:t>5.3.</w:t>
      </w:r>
      <w:r w:rsidR="00036235" w:rsidRPr="004D19C0">
        <w:rPr>
          <w:rFonts w:cs="Times New Roman"/>
          <w:b/>
          <w:bCs/>
          <w:i/>
          <w:color w:val="000000" w:themeColor="text1"/>
          <w:szCs w:val="26"/>
        </w:rPr>
        <w:t>2</w:t>
      </w:r>
      <w:r w:rsidRPr="004D19C0">
        <w:rPr>
          <w:rFonts w:cs="Times New Roman"/>
          <w:b/>
          <w:bCs/>
          <w:i/>
          <w:color w:val="000000" w:themeColor="text1"/>
          <w:szCs w:val="26"/>
        </w:rPr>
        <w:t>.3. Chất thải rắn thông thường</w:t>
      </w:r>
    </w:p>
    <w:p w14:paraId="72D2B1B1" w14:textId="77777777" w:rsidR="005B6EFF" w:rsidRPr="004D19C0" w:rsidRDefault="005B6EFF" w:rsidP="005B6EFF">
      <w:pPr>
        <w:widowControl w:val="0"/>
        <w:ind w:firstLine="567"/>
        <w:rPr>
          <w:rFonts w:cs="Times New Roman"/>
          <w:b/>
          <w:bCs/>
          <w:i/>
          <w:iCs/>
          <w:color w:val="000000" w:themeColor="text1"/>
          <w:szCs w:val="26"/>
        </w:rPr>
      </w:pPr>
      <w:r w:rsidRPr="004D19C0">
        <w:rPr>
          <w:rFonts w:cs="Times New Roman"/>
          <w:b/>
          <w:bCs/>
          <w:i/>
          <w:iCs/>
          <w:color w:val="000000" w:themeColor="text1"/>
          <w:szCs w:val="26"/>
        </w:rPr>
        <w:t>a. Nguồn phát sinh:</w:t>
      </w:r>
    </w:p>
    <w:p w14:paraId="15F8F5F6" w14:textId="3474A6F1" w:rsidR="005B6EFF" w:rsidRPr="004D19C0" w:rsidRDefault="005B6EFF" w:rsidP="005B6EFF">
      <w:pPr>
        <w:widowControl w:val="0"/>
        <w:ind w:firstLine="567"/>
        <w:rPr>
          <w:rFonts w:cs="Times New Roman"/>
          <w:color w:val="000000" w:themeColor="text1"/>
          <w:szCs w:val="26"/>
          <w:lang w:val="vi-VN"/>
        </w:rPr>
      </w:pPr>
      <w:r w:rsidRPr="004D19C0">
        <w:rPr>
          <w:rFonts w:cs="Times New Roman"/>
          <w:color w:val="000000" w:themeColor="text1"/>
          <w:szCs w:val="26"/>
          <w:lang w:val="vi-VN"/>
        </w:rPr>
        <w:t xml:space="preserve">- Chất thải rắn </w:t>
      </w:r>
      <w:r w:rsidR="004F7527" w:rsidRPr="004D19C0">
        <w:rPr>
          <w:rFonts w:cs="Times New Roman"/>
          <w:color w:val="000000" w:themeColor="text1"/>
          <w:szCs w:val="26"/>
          <w:lang w:val="vi-VN"/>
        </w:rPr>
        <w:t>sinh hoạt của CBCNV;</w:t>
      </w:r>
    </w:p>
    <w:p w14:paraId="0B00AC25" w14:textId="7A352DEF" w:rsidR="005B6EFF" w:rsidRPr="004D19C0" w:rsidRDefault="005B6EFF" w:rsidP="005B6EFF">
      <w:pPr>
        <w:widowControl w:val="0"/>
        <w:ind w:firstLine="567"/>
        <w:rPr>
          <w:rFonts w:cs="Times New Roman"/>
          <w:color w:val="000000" w:themeColor="text1"/>
          <w:szCs w:val="26"/>
          <w:lang w:val="vi-VN"/>
        </w:rPr>
      </w:pPr>
      <w:r w:rsidRPr="004D19C0">
        <w:rPr>
          <w:rFonts w:cs="Times New Roman"/>
          <w:color w:val="000000" w:themeColor="text1"/>
          <w:szCs w:val="26"/>
          <w:lang w:val="vi-VN"/>
        </w:rPr>
        <w:t>- Bùn cặn từ hệ thống thoát nước mưa;</w:t>
      </w:r>
    </w:p>
    <w:p w14:paraId="6530277A" w14:textId="091A6E84" w:rsidR="004F7527" w:rsidRPr="004D19C0" w:rsidRDefault="004F7527" w:rsidP="005B6EFF">
      <w:pPr>
        <w:widowControl w:val="0"/>
        <w:ind w:firstLine="567"/>
        <w:rPr>
          <w:rFonts w:cs="Times New Roman"/>
          <w:color w:val="000000" w:themeColor="text1"/>
          <w:szCs w:val="26"/>
          <w:lang w:val="vi-VN"/>
        </w:rPr>
      </w:pPr>
      <w:r w:rsidRPr="004D19C0">
        <w:rPr>
          <w:rFonts w:cs="Times New Roman"/>
          <w:color w:val="000000" w:themeColor="text1"/>
          <w:szCs w:val="26"/>
          <w:lang w:val="vi-VN"/>
        </w:rPr>
        <w:t>- Bùn cặn từ bể tự hoại;</w:t>
      </w:r>
    </w:p>
    <w:p w14:paraId="33D8CFC0" w14:textId="77777777" w:rsidR="005B6EFF" w:rsidRPr="004D19C0" w:rsidRDefault="005B6EFF" w:rsidP="005B6EFF">
      <w:pPr>
        <w:widowControl w:val="0"/>
        <w:ind w:firstLine="567"/>
        <w:rPr>
          <w:rFonts w:cs="Times New Roman"/>
          <w:b/>
          <w:bCs/>
          <w:i/>
          <w:iCs/>
          <w:color w:val="000000" w:themeColor="text1"/>
          <w:szCs w:val="26"/>
        </w:rPr>
      </w:pPr>
      <w:r w:rsidRPr="004D19C0">
        <w:rPr>
          <w:rFonts w:cs="Times New Roman"/>
          <w:b/>
          <w:bCs/>
          <w:i/>
          <w:iCs/>
          <w:color w:val="000000" w:themeColor="text1"/>
          <w:szCs w:val="26"/>
        </w:rPr>
        <w:t>b. Quy mô, tính chất của chất thải rắn thông thường:</w:t>
      </w:r>
    </w:p>
    <w:p w14:paraId="799266F2" w14:textId="77777777" w:rsidR="00B02CB8" w:rsidRPr="004D19C0" w:rsidRDefault="00B02CB8" w:rsidP="00B02CB8">
      <w:pPr>
        <w:widowControl w:val="0"/>
        <w:ind w:firstLine="567"/>
        <w:contextualSpacing/>
        <w:rPr>
          <w:rFonts w:cs="Times New Roman"/>
          <w:color w:val="000000" w:themeColor="text1"/>
          <w:szCs w:val="26"/>
        </w:rPr>
      </w:pPr>
      <w:r w:rsidRPr="004D19C0">
        <w:rPr>
          <w:rFonts w:cs="Times New Roman"/>
          <w:color w:val="000000" w:themeColor="text1"/>
          <w:szCs w:val="26"/>
        </w:rPr>
        <w:t>- Chất thải rắn sinh</w:t>
      </w:r>
      <w:r w:rsidRPr="004D19C0">
        <w:rPr>
          <w:rFonts w:cs="Times New Roman"/>
          <w:color w:val="000000" w:themeColor="text1"/>
          <w:szCs w:val="26"/>
          <w:lang w:val="vi-VN"/>
        </w:rPr>
        <w:t xml:space="preserve"> hoạt của CBCNV: Ước tính 4</w:t>
      </w:r>
      <w:r w:rsidRPr="004D19C0">
        <w:rPr>
          <w:rFonts w:cs="Times New Roman"/>
          <w:color w:val="000000" w:themeColor="text1"/>
          <w:szCs w:val="26"/>
        </w:rPr>
        <w:t>kg/ngày. Thành phần chủ yếu gồm: cành, lá cây, cỏ</w:t>
      </w:r>
      <w:r w:rsidRPr="004D19C0">
        <w:rPr>
          <w:rFonts w:cs="Times New Roman"/>
          <w:color w:val="000000" w:themeColor="text1"/>
          <w:szCs w:val="26"/>
          <w:lang w:val="vi-VN"/>
        </w:rPr>
        <w:t xml:space="preserve">, </w:t>
      </w:r>
      <w:r w:rsidRPr="004D19C0">
        <w:rPr>
          <w:rFonts w:cs="Times New Roman"/>
          <w:color w:val="000000" w:themeColor="text1"/>
          <w:szCs w:val="26"/>
        </w:rPr>
        <w:t xml:space="preserve">rác thải hữu cơ, túi nilon, giấy ăn,…. </w:t>
      </w:r>
    </w:p>
    <w:p w14:paraId="5C0C3C8D" w14:textId="6CC84335" w:rsidR="005B6EFF" w:rsidRPr="004D19C0" w:rsidRDefault="005B6EFF" w:rsidP="005B6EFF">
      <w:pPr>
        <w:widowControl w:val="0"/>
        <w:ind w:firstLine="567"/>
        <w:contextualSpacing/>
        <w:rPr>
          <w:rFonts w:cs="Times New Roman"/>
          <w:color w:val="000000" w:themeColor="text1"/>
          <w:szCs w:val="26"/>
          <w:lang w:val="vi-VN"/>
        </w:rPr>
      </w:pPr>
      <w:r w:rsidRPr="004D19C0">
        <w:rPr>
          <w:rFonts w:cs="Times New Roman"/>
          <w:color w:val="000000" w:themeColor="text1"/>
          <w:szCs w:val="26"/>
          <w:lang w:val="vi-VN"/>
        </w:rPr>
        <w:t>- Bùn cặn từ hệ thống thoát nước mưa: Ước tính phát sinh 64kg/ngày</w:t>
      </w:r>
      <w:r w:rsidR="00920D65" w:rsidRPr="004D19C0">
        <w:rPr>
          <w:rFonts w:cs="Times New Roman"/>
          <w:color w:val="000000" w:themeColor="text1"/>
          <w:szCs w:val="26"/>
          <w:lang w:val="vi-VN"/>
        </w:rPr>
        <w:t xml:space="preserve"> chủ yếu </w:t>
      </w:r>
      <w:r w:rsidR="00920D65" w:rsidRPr="004D19C0">
        <w:rPr>
          <w:color w:val="000000" w:themeColor="text1"/>
          <w:szCs w:val="26"/>
          <w:lang w:val="vi-VN"/>
        </w:rPr>
        <w:t>chứa nhiều cát, các chất hữu cơ,...</w:t>
      </w:r>
    </w:p>
    <w:p w14:paraId="5C0DE60F" w14:textId="41BEDEBE" w:rsidR="004F7527" w:rsidRPr="004D19C0" w:rsidRDefault="004F7527" w:rsidP="004F7527">
      <w:pPr>
        <w:widowControl w:val="0"/>
        <w:ind w:firstLine="567"/>
        <w:rPr>
          <w:rFonts w:cs="Times New Roman"/>
          <w:color w:val="000000" w:themeColor="text1"/>
          <w:szCs w:val="26"/>
          <w:lang w:val="vi-VN"/>
        </w:rPr>
      </w:pPr>
      <w:r w:rsidRPr="004D19C0">
        <w:rPr>
          <w:rFonts w:cs="Times New Roman"/>
          <w:color w:val="000000" w:themeColor="text1"/>
          <w:szCs w:val="26"/>
          <w:lang w:val="vi-VN"/>
        </w:rPr>
        <w:t xml:space="preserve">- Bùn cặn từ bể tự </w:t>
      </w:r>
      <w:r w:rsidR="00920D65" w:rsidRPr="004D19C0">
        <w:rPr>
          <w:rFonts w:cs="Times New Roman"/>
          <w:color w:val="000000" w:themeColor="text1"/>
          <w:szCs w:val="26"/>
          <w:lang w:val="vi-VN"/>
        </w:rPr>
        <w:t>hoại: Ước tính khoảng 23kg/năm. Thành phần chủ yếu là chất hữu cơ, vi sinh vật, chất dinh dưỡng, các kim loại nặng, hóa chất tẩy rửa,....</w:t>
      </w:r>
    </w:p>
    <w:p w14:paraId="5273E54E" w14:textId="4254B3EC" w:rsidR="0091700E" w:rsidRPr="004D19C0" w:rsidRDefault="0091700E" w:rsidP="004F7527">
      <w:pPr>
        <w:widowControl w:val="0"/>
        <w:ind w:firstLine="567"/>
        <w:rPr>
          <w:color w:val="000000" w:themeColor="text1"/>
          <w:lang w:val="vi-VN"/>
        </w:rPr>
      </w:pPr>
      <w:r w:rsidRPr="004D19C0">
        <w:rPr>
          <w:rFonts w:cs="Times New Roman"/>
          <w:color w:val="000000" w:themeColor="text1"/>
          <w:szCs w:val="26"/>
          <w:lang w:val="vi-VN"/>
        </w:rPr>
        <w:t xml:space="preserve">- Bùn cặn từ </w:t>
      </w:r>
      <w:r w:rsidRPr="004D19C0">
        <w:rPr>
          <w:color w:val="000000" w:themeColor="text1"/>
        </w:rPr>
        <w:t>quá trình xử lý và trữ nước cấp tuần hoàn lại cho hệ thống sàng tuyển cát</w:t>
      </w:r>
    </w:p>
    <w:p w14:paraId="477C8C16" w14:textId="1510E5CE" w:rsidR="0091700E" w:rsidRPr="004D19C0" w:rsidRDefault="0091700E" w:rsidP="004F7527">
      <w:pPr>
        <w:widowControl w:val="0"/>
        <w:ind w:firstLine="567"/>
        <w:rPr>
          <w:color w:val="000000" w:themeColor="text1"/>
          <w:lang w:val="vi-VN"/>
        </w:rPr>
      </w:pPr>
      <w:r w:rsidRPr="004D19C0">
        <w:rPr>
          <w:color w:val="000000" w:themeColor="text1"/>
          <w:lang w:val="vi-VN"/>
        </w:rPr>
        <w:t xml:space="preserve">- </w:t>
      </w:r>
      <w:r w:rsidR="00BE06EE" w:rsidRPr="004D19C0">
        <w:rPr>
          <w:color w:val="000000" w:themeColor="text1"/>
        </w:rPr>
        <w:t>B</w:t>
      </w:r>
      <w:r w:rsidRPr="004D19C0">
        <w:rPr>
          <w:color w:val="000000" w:themeColor="text1"/>
        </w:rPr>
        <w:t xml:space="preserve">ùn đất trong hố </w:t>
      </w:r>
      <w:r w:rsidR="00BE06EE" w:rsidRPr="004D19C0">
        <w:rPr>
          <w:color w:val="000000" w:themeColor="text1"/>
        </w:rPr>
        <w:t>nư</w:t>
      </w:r>
      <w:r w:rsidRPr="004D19C0">
        <w:rPr>
          <w:color w:val="000000" w:themeColor="text1"/>
        </w:rPr>
        <w:t xml:space="preserve">ớc rửa bánh </w:t>
      </w:r>
      <w:r w:rsidR="00BE06EE" w:rsidRPr="004D19C0">
        <w:rPr>
          <w:color w:val="000000" w:themeColor="text1"/>
        </w:rPr>
        <w:t>xe</w:t>
      </w:r>
      <w:r w:rsidR="00BE06EE" w:rsidRPr="004D19C0">
        <w:rPr>
          <w:color w:val="000000" w:themeColor="text1"/>
          <w:lang w:val="vi-VN"/>
        </w:rPr>
        <w:t>:</w:t>
      </w:r>
    </w:p>
    <w:p w14:paraId="7D4DDF12" w14:textId="04892E62" w:rsidR="0091700E" w:rsidRPr="004D19C0" w:rsidRDefault="0091700E" w:rsidP="004F7527">
      <w:pPr>
        <w:widowControl w:val="0"/>
        <w:ind w:firstLine="567"/>
        <w:rPr>
          <w:color w:val="000000" w:themeColor="text1"/>
          <w:lang w:val="vi-VN"/>
        </w:rPr>
      </w:pPr>
      <w:r w:rsidRPr="004D19C0">
        <w:rPr>
          <w:rFonts w:cs="Times New Roman"/>
          <w:color w:val="000000" w:themeColor="text1"/>
          <w:szCs w:val="26"/>
          <w:lang w:val="vi-VN"/>
        </w:rPr>
        <w:t xml:space="preserve">- </w:t>
      </w:r>
      <w:r w:rsidRPr="004D19C0">
        <w:rPr>
          <w:color w:val="000000" w:themeColor="text1"/>
        </w:rPr>
        <w:t>Sỏi, cuội tách ra từ công đoạn sàng tuyển cát</w:t>
      </w:r>
      <w:r w:rsidRPr="004D19C0">
        <w:rPr>
          <w:color w:val="000000" w:themeColor="text1"/>
          <w:lang w:val="vi-VN"/>
        </w:rPr>
        <w:t>:</w:t>
      </w:r>
    </w:p>
    <w:p w14:paraId="5C7BE422" w14:textId="783EF7AC" w:rsidR="005B6EFF" w:rsidRPr="004D19C0" w:rsidRDefault="005B6EFF" w:rsidP="005B6EFF">
      <w:pPr>
        <w:widowControl w:val="0"/>
        <w:ind w:firstLine="284"/>
        <w:contextualSpacing/>
        <w:rPr>
          <w:rFonts w:cs="Times New Roman"/>
          <w:b/>
          <w:bCs/>
          <w:i/>
          <w:color w:val="000000" w:themeColor="text1"/>
          <w:szCs w:val="26"/>
        </w:rPr>
      </w:pPr>
      <w:r w:rsidRPr="004D19C0">
        <w:rPr>
          <w:rFonts w:cs="Times New Roman"/>
          <w:b/>
          <w:bCs/>
          <w:i/>
          <w:color w:val="000000" w:themeColor="text1"/>
          <w:szCs w:val="26"/>
        </w:rPr>
        <w:t>5.3.</w:t>
      </w:r>
      <w:r w:rsidR="00036235" w:rsidRPr="004D19C0">
        <w:rPr>
          <w:rFonts w:cs="Times New Roman"/>
          <w:b/>
          <w:bCs/>
          <w:i/>
          <w:color w:val="000000" w:themeColor="text1"/>
          <w:szCs w:val="26"/>
        </w:rPr>
        <w:t>2</w:t>
      </w:r>
      <w:r w:rsidRPr="004D19C0">
        <w:rPr>
          <w:rFonts w:cs="Times New Roman"/>
          <w:b/>
          <w:bCs/>
          <w:i/>
          <w:color w:val="000000" w:themeColor="text1"/>
          <w:szCs w:val="26"/>
        </w:rPr>
        <w:t>.4. Chất thải nguy hại:</w:t>
      </w:r>
    </w:p>
    <w:p w14:paraId="17EBD04F" w14:textId="5E92360B" w:rsidR="005B6EFF" w:rsidRPr="004D19C0" w:rsidRDefault="005B6EFF" w:rsidP="005B6EFF">
      <w:pPr>
        <w:widowControl w:val="0"/>
        <w:ind w:firstLine="567"/>
        <w:contextualSpacing/>
        <w:rPr>
          <w:rFonts w:cs="Times New Roman"/>
          <w:color w:val="000000" w:themeColor="text1"/>
          <w:szCs w:val="26"/>
          <w:lang w:val="nl-NL"/>
        </w:rPr>
      </w:pPr>
      <w:r w:rsidRPr="004D19C0">
        <w:rPr>
          <w:rFonts w:cs="Times New Roman"/>
          <w:color w:val="000000" w:themeColor="text1"/>
          <w:szCs w:val="26"/>
          <w:lang w:val="nl-NL"/>
        </w:rPr>
        <w:t>Phát sinh chủ yếu pin, bóng đèn,</w:t>
      </w:r>
      <w:r w:rsidR="00920D65" w:rsidRPr="004D19C0">
        <w:rPr>
          <w:rFonts w:cs="Times New Roman"/>
          <w:color w:val="000000" w:themeColor="text1"/>
          <w:szCs w:val="26"/>
          <w:lang w:val="vi-VN"/>
        </w:rPr>
        <w:t xml:space="preserve"> dầu thải, găng tay, giẻ lau</w:t>
      </w:r>
      <w:r w:rsidRPr="004D19C0">
        <w:rPr>
          <w:rFonts w:cs="Times New Roman"/>
          <w:color w:val="000000" w:themeColor="text1"/>
          <w:szCs w:val="26"/>
          <w:lang w:val="nl-NL"/>
        </w:rPr>
        <w:t>… Tổng khối lượng 15kg/năm.</w:t>
      </w:r>
    </w:p>
    <w:p w14:paraId="4CA32603" w14:textId="0B25070A" w:rsidR="005B6EFF" w:rsidRPr="004D19C0" w:rsidRDefault="005B6EFF" w:rsidP="005B6EFF">
      <w:pPr>
        <w:widowControl w:val="0"/>
        <w:ind w:firstLine="284"/>
        <w:contextualSpacing/>
        <w:rPr>
          <w:rFonts w:cs="Times New Roman"/>
          <w:b/>
          <w:bCs/>
          <w:i/>
          <w:color w:val="000000" w:themeColor="text1"/>
          <w:szCs w:val="26"/>
        </w:rPr>
      </w:pPr>
      <w:r w:rsidRPr="004D19C0">
        <w:rPr>
          <w:rFonts w:cs="Times New Roman"/>
          <w:b/>
          <w:bCs/>
          <w:i/>
          <w:color w:val="000000" w:themeColor="text1"/>
          <w:szCs w:val="26"/>
        </w:rPr>
        <w:t>5.3.</w:t>
      </w:r>
      <w:r w:rsidR="00036235" w:rsidRPr="004D19C0">
        <w:rPr>
          <w:rFonts w:cs="Times New Roman"/>
          <w:b/>
          <w:bCs/>
          <w:i/>
          <w:color w:val="000000" w:themeColor="text1"/>
          <w:szCs w:val="26"/>
        </w:rPr>
        <w:t>2</w:t>
      </w:r>
      <w:r w:rsidRPr="004D19C0">
        <w:rPr>
          <w:rFonts w:cs="Times New Roman"/>
          <w:b/>
          <w:bCs/>
          <w:i/>
          <w:color w:val="000000" w:themeColor="text1"/>
          <w:szCs w:val="26"/>
        </w:rPr>
        <w:t xml:space="preserve">.5. Tiếng ồn, độ rung:  </w:t>
      </w:r>
    </w:p>
    <w:p w14:paraId="29F62D96" w14:textId="77777777" w:rsidR="005B6EFF" w:rsidRPr="004D19C0" w:rsidRDefault="005B6EFF" w:rsidP="005B6EFF">
      <w:pPr>
        <w:widowControl w:val="0"/>
        <w:ind w:firstLine="567"/>
        <w:contextualSpacing/>
        <w:rPr>
          <w:rFonts w:cs="Times New Roman"/>
          <w:color w:val="000000" w:themeColor="text1"/>
          <w:szCs w:val="26"/>
          <w:lang w:val="nl-NL"/>
        </w:rPr>
      </w:pPr>
      <w:bookmarkStart w:id="246" w:name="_Toc146079652"/>
      <w:r w:rsidRPr="004D19C0">
        <w:rPr>
          <w:rFonts w:cs="Times New Roman"/>
          <w:color w:val="000000" w:themeColor="text1"/>
          <w:szCs w:val="26"/>
          <w:lang w:val="nl-NL"/>
        </w:rPr>
        <w:t>- Tiếng ồn do hoạt động của các phương tiện giao thông: Chỉ diễn ra trong thời gian ngắn.</w:t>
      </w:r>
    </w:p>
    <w:p w14:paraId="643FADEE" w14:textId="7BD9B2F2" w:rsidR="005B6EFF" w:rsidRPr="004D19C0" w:rsidRDefault="005B6EFF" w:rsidP="005B6EFF">
      <w:pPr>
        <w:widowControl w:val="0"/>
        <w:ind w:firstLine="567"/>
        <w:contextualSpacing/>
        <w:rPr>
          <w:rFonts w:cs="Times New Roman"/>
          <w:color w:val="000000" w:themeColor="text1"/>
          <w:szCs w:val="26"/>
          <w:lang w:val="vi-VN"/>
        </w:rPr>
      </w:pPr>
      <w:r w:rsidRPr="004D19C0">
        <w:rPr>
          <w:rFonts w:cs="Times New Roman"/>
          <w:color w:val="000000" w:themeColor="text1"/>
          <w:szCs w:val="26"/>
          <w:lang w:val="nl-NL"/>
        </w:rPr>
        <w:t xml:space="preserve">- Tiếng ồn phát sinh </w:t>
      </w:r>
      <w:r w:rsidR="00920D65" w:rsidRPr="004D19C0">
        <w:rPr>
          <w:rFonts w:cs="Times New Roman"/>
          <w:color w:val="000000" w:themeColor="text1"/>
          <w:szCs w:val="26"/>
          <w:lang w:val="nl-NL"/>
        </w:rPr>
        <w:t>từ</w:t>
      </w:r>
      <w:r w:rsidR="00920D65" w:rsidRPr="004D19C0">
        <w:rPr>
          <w:rFonts w:cs="Times New Roman"/>
          <w:color w:val="000000" w:themeColor="text1"/>
          <w:szCs w:val="26"/>
          <w:lang w:val="vi-VN"/>
        </w:rPr>
        <w:t xml:space="preserve"> hoạt động của các máy móc vận hành của Nhà máy.</w:t>
      </w:r>
    </w:p>
    <w:bookmarkEnd w:id="246"/>
    <w:p w14:paraId="7A006683" w14:textId="77777777" w:rsidR="005B6EFF" w:rsidRPr="004D19C0" w:rsidRDefault="005B6EFF" w:rsidP="005B6EFF">
      <w:pPr>
        <w:widowControl w:val="0"/>
        <w:ind w:firstLine="284"/>
        <w:contextualSpacing/>
        <w:rPr>
          <w:rFonts w:cs="Times New Roman"/>
          <w:b/>
          <w:bCs/>
          <w:i/>
          <w:color w:val="000000" w:themeColor="text1"/>
          <w:szCs w:val="26"/>
        </w:rPr>
      </w:pPr>
      <w:r w:rsidRPr="004D19C0">
        <w:rPr>
          <w:rFonts w:cs="Times New Roman"/>
          <w:b/>
          <w:bCs/>
          <w:i/>
          <w:color w:val="000000" w:themeColor="text1"/>
          <w:szCs w:val="26"/>
        </w:rPr>
        <w:t>5.3.3.6. Các tác động khác:</w:t>
      </w:r>
    </w:p>
    <w:p w14:paraId="35988684" w14:textId="6677E77C" w:rsidR="0031711E" w:rsidRPr="004D19C0" w:rsidRDefault="0031711E" w:rsidP="005B6EFF">
      <w:pPr>
        <w:widowControl w:val="0"/>
        <w:ind w:firstLine="567"/>
        <w:contextualSpacing/>
        <w:rPr>
          <w:rFonts w:cs="Times New Roman"/>
          <w:color w:val="000000" w:themeColor="text1"/>
          <w:szCs w:val="26"/>
          <w:lang w:val="vi-VN"/>
        </w:rPr>
      </w:pPr>
      <w:r w:rsidRPr="004D19C0">
        <w:rPr>
          <w:rFonts w:cs="Times New Roman"/>
          <w:color w:val="000000" w:themeColor="text1"/>
          <w:szCs w:val="26"/>
          <w:lang w:val="vi-VN"/>
        </w:rPr>
        <w:t>- Tác động đến hệ sinh thái, tài nguyên sinh vật.</w:t>
      </w:r>
    </w:p>
    <w:p w14:paraId="7C69B4BC" w14:textId="70AA6566" w:rsidR="005B6EFF" w:rsidRPr="004D19C0" w:rsidRDefault="0031711E" w:rsidP="005B6EFF">
      <w:pPr>
        <w:widowControl w:val="0"/>
        <w:ind w:firstLine="567"/>
        <w:contextualSpacing/>
        <w:rPr>
          <w:rFonts w:cs="Times New Roman"/>
          <w:color w:val="000000" w:themeColor="text1"/>
          <w:szCs w:val="26"/>
          <w:lang w:val="vi-VN"/>
        </w:rPr>
      </w:pPr>
      <w:r w:rsidRPr="004D19C0">
        <w:rPr>
          <w:rFonts w:cs="Times New Roman"/>
          <w:color w:val="000000" w:themeColor="text1"/>
          <w:szCs w:val="26"/>
          <w:lang w:val="vi-VN"/>
        </w:rPr>
        <w:t xml:space="preserve">- </w:t>
      </w:r>
      <w:r w:rsidRPr="004D19C0">
        <w:rPr>
          <w:rFonts w:cs="Times New Roman"/>
          <w:color w:val="000000" w:themeColor="text1"/>
          <w:szCs w:val="26"/>
        </w:rPr>
        <w:t>S</w:t>
      </w:r>
      <w:r w:rsidR="005B6EFF" w:rsidRPr="004D19C0">
        <w:rPr>
          <w:rFonts w:cs="Times New Roman"/>
          <w:color w:val="000000" w:themeColor="text1"/>
          <w:szCs w:val="26"/>
        </w:rPr>
        <w:t>ự cố có thể xảy trong giai đoạn đi vào hoạt động như: tác</w:t>
      </w:r>
      <w:r w:rsidR="005B6EFF" w:rsidRPr="004D19C0">
        <w:rPr>
          <w:rFonts w:cs="Times New Roman"/>
          <w:color w:val="000000" w:themeColor="text1"/>
          <w:szCs w:val="26"/>
          <w:lang w:val="vi-VN"/>
        </w:rPr>
        <w:t xml:space="preserve"> động đến KT-XH, </w:t>
      </w:r>
      <w:r w:rsidR="005B6EFF" w:rsidRPr="004D19C0">
        <w:rPr>
          <w:rFonts w:cs="Times New Roman"/>
          <w:color w:val="000000" w:themeColor="text1"/>
          <w:szCs w:val="26"/>
        </w:rPr>
        <w:t>sự cố cháy nổ, sự cố về thiên</w:t>
      </w:r>
      <w:r w:rsidR="005B6EFF" w:rsidRPr="004D19C0">
        <w:rPr>
          <w:rFonts w:cs="Times New Roman"/>
          <w:color w:val="000000" w:themeColor="text1"/>
          <w:szCs w:val="26"/>
          <w:lang w:val="vi-VN"/>
        </w:rPr>
        <w:t xml:space="preserve"> tai</w:t>
      </w:r>
      <w:r w:rsidR="005B6EFF" w:rsidRPr="004D19C0">
        <w:rPr>
          <w:rFonts w:cs="Times New Roman"/>
          <w:color w:val="000000" w:themeColor="text1"/>
          <w:szCs w:val="26"/>
        </w:rPr>
        <w:t>, sự cố sụt lún, sự cố hệ thống cấp</w:t>
      </w:r>
      <w:r w:rsidR="005B6EFF" w:rsidRPr="004D19C0">
        <w:rPr>
          <w:rFonts w:cs="Times New Roman"/>
          <w:color w:val="000000" w:themeColor="text1"/>
          <w:szCs w:val="26"/>
          <w:lang w:val="vi-VN"/>
        </w:rPr>
        <w:t xml:space="preserve">, </w:t>
      </w:r>
      <w:r w:rsidR="005B6EFF" w:rsidRPr="004D19C0">
        <w:rPr>
          <w:rFonts w:cs="Times New Roman"/>
          <w:color w:val="000000" w:themeColor="text1"/>
          <w:szCs w:val="26"/>
        </w:rPr>
        <w:t>thoát nước</w:t>
      </w:r>
      <w:r w:rsidR="005B6EFF" w:rsidRPr="004D19C0">
        <w:rPr>
          <w:rFonts w:cs="Times New Roman"/>
          <w:color w:val="000000" w:themeColor="text1"/>
          <w:szCs w:val="26"/>
          <w:lang w:val="vi-VN"/>
        </w:rPr>
        <w:t>.</w:t>
      </w:r>
    </w:p>
    <w:p w14:paraId="220E7DA0" w14:textId="38BC39D1" w:rsidR="006B28A4" w:rsidRPr="004D19C0" w:rsidRDefault="006B28A4" w:rsidP="006B28A4">
      <w:pPr>
        <w:rPr>
          <w:rFonts w:cs="Times New Roman"/>
          <w:b/>
          <w:color w:val="000000" w:themeColor="text1"/>
          <w:szCs w:val="26"/>
        </w:rPr>
      </w:pPr>
      <w:r w:rsidRPr="004D19C0">
        <w:rPr>
          <w:rFonts w:cs="Times New Roman"/>
          <w:b/>
          <w:color w:val="000000" w:themeColor="text1"/>
          <w:szCs w:val="26"/>
        </w:rPr>
        <w:t>5.3.</w:t>
      </w:r>
      <w:r w:rsidR="00036235" w:rsidRPr="004D19C0">
        <w:rPr>
          <w:rFonts w:cs="Times New Roman"/>
          <w:b/>
          <w:color w:val="000000" w:themeColor="text1"/>
          <w:szCs w:val="26"/>
        </w:rPr>
        <w:t>3</w:t>
      </w:r>
      <w:r w:rsidRPr="004D19C0">
        <w:rPr>
          <w:rFonts w:cs="Times New Roman"/>
          <w:b/>
          <w:color w:val="000000" w:themeColor="text1"/>
          <w:szCs w:val="26"/>
        </w:rPr>
        <w:t>. Giai đoạn đóng mở, cải tạo phục hồi môi trường</w:t>
      </w:r>
    </w:p>
    <w:p w14:paraId="20F62A16" w14:textId="7DB85AED" w:rsidR="006B28A4" w:rsidRPr="004D19C0" w:rsidRDefault="006B28A4" w:rsidP="006B28A4">
      <w:pPr>
        <w:ind w:firstLine="284"/>
        <w:rPr>
          <w:rFonts w:cs="Times New Roman"/>
          <w:b/>
          <w:bCs/>
          <w:i/>
          <w:color w:val="000000" w:themeColor="text1"/>
          <w:szCs w:val="26"/>
        </w:rPr>
      </w:pPr>
      <w:r w:rsidRPr="004D19C0">
        <w:rPr>
          <w:rFonts w:cs="Times New Roman"/>
          <w:b/>
          <w:bCs/>
          <w:i/>
          <w:color w:val="000000" w:themeColor="text1"/>
          <w:szCs w:val="26"/>
        </w:rPr>
        <w:t>5.3.</w:t>
      </w:r>
      <w:r w:rsidR="00036235" w:rsidRPr="004D19C0">
        <w:rPr>
          <w:rFonts w:cs="Times New Roman"/>
          <w:b/>
          <w:bCs/>
          <w:i/>
          <w:color w:val="000000" w:themeColor="text1"/>
          <w:szCs w:val="26"/>
        </w:rPr>
        <w:t>3</w:t>
      </w:r>
      <w:r w:rsidRPr="004D19C0">
        <w:rPr>
          <w:rFonts w:cs="Times New Roman"/>
          <w:b/>
          <w:bCs/>
          <w:i/>
          <w:color w:val="000000" w:themeColor="text1"/>
          <w:szCs w:val="26"/>
        </w:rPr>
        <w:t xml:space="preserve">.1. Bụi, khí thải </w:t>
      </w:r>
    </w:p>
    <w:p w14:paraId="1EB941FF" w14:textId="77777777" w:rsidR="006B28A4" w:rsidRPr="004D19C0" w:rsidRDefault="006B28A4" w:rsidP="006B28A4">
      <w:pPr>
        <w:widowControl w:val="0"/>
        <w:ind w:firstLine="567"/>
        <w:rPr>
          <w:rFonts w:cs="Times New Roman"/>
          <w:b/>
          <w:bCs/>
          <w:i/>
          <w:iCs/>
          <w:color w:val="000000" w:themeColor="text1"/>
          <w:szCs w:val="26"/>
        </w:rPr>
      </w:pPr>
      <w:r w:rsidRPr="004D19C0">
        <w:rPr>
          <w:rFonts w:cs="Times New Roman"/>
          <w:b/>
          <w:bCs/>
          <w:i/>
          <w:iCs/>
          <w:color w:val="000000" w:themeColor="text1"/>
          <w:szCs w:val="26"/>
        </w:rPr>
        <w:t>a. Nguồn phát sinh:</w:t>
      </w:r>
    </w:p>
    <w:p w14:paraId="4425895C" w14:textId="31A87F87" w:rsidR="006B28A4" w:rsidRPr="004D19C0" w:rsidRDefault="006B28A4" w:rsidP="006B28A4">
      <w:pPr>
        <w:widowControl w:val="0"/>
        <w:tabs>
          <w:tab w:val="left" w:pos="993"/>
        </w:tabs>
        <w:ind w:firstLine="567"/>
        <w:rPr>
          <w:color w:val="000000" w:themeColor="text1"/>
          <w:lang w:val="vi-VN"/>
        </w:rPr>
      </w:pPr>
      <w:r w:rsidRPr="004D19C0">
        <w:rPr>
          <w:color w:val="000000" w:themeColor="text1"/>
          <w:lang w:val="vi-VN"/>
        </w:rPr>
        <w:lastRenderedPageBreak/>
        <w:t xml:space="preserve">- </w:t>
      </w:r>
      <w:r w:rsidRPr="004D19C0">
        <w:rPr>
          <w:color w:val="000000" w:themeColor="text1"/>
        </w:rPr>
        <w:t xml:space="preserve">Bụi phát sinh từ quá trình tháo </w:t>
      </w:r>
      <w:r w:rsidR="00361782" w:rsidRPr="004D19C0">
        <w:rPr>
          <w:color w:val="000000" w:themeColor="text1"/>
        </w:rPr>
        <w:t>dỡ</w:t>
      </w:r>
      <w:r w:rsidR="00361782" w:rsidRPr="004D19C0">
        <w:rPr>
          <w:color w:val="000000" w:themeColor="text1"/>
          <w:lang w:val="vi-VN"/>
        </w:rPr>
        <w:t>, di dời</w:t>
      </w:r>
      <w:r w:rsidRPr="004D19C0">
        <w:rPr>
          <w:color w:val="000000" w:themeColor="text1"/>
        </w:rPr>
        <w:t xml:space="preserve"> công trình;</w:t>
      </w:r>
    </w:p>
    <w:p w14:paraId="6F137153" w14:textId="77777777" w:rsidR="006B28A4" w:rsidRPr="004D19C0" w:rsidRDefault="006B28A4" w:rsidP="006B28A4">
      <w:pPr>
        <w:widowControl w:val="0"/>
        <w:tabs>
          <w:tab w:val="left" w:pos="993"/>
        </w:tabs>
        <w:ind w:firstLine="567"/>
        <w:rPr>
          <w:color w:val="000000" w:themeColor="text1"/>
        </w:rPr>
      </w:pPr>
      <w:r w:rsidRPr="004D19C0">
        <w:rPr>
          <w:color w:val="000000" w:themeColor="text1"/>
        </w:rPr>
        <w:t>- Bụi</w:t>
      </w:r>
      <w:r w:rsidRPr="004D19C0">
        <w:rPr>
          <w:color w:val="000000" w:themeColor="text1"/>
          <w:lang w:val="vi-VN"/>
        </w:rPr>
        <w:t xml:space="preserve">, khí thải </w:t>
      </w:r>
      <w:r w:rsidRPr="004D19C0">
        <w:rPr>
          <w:color w:val="000000" w:themeColor="text1"/>
        </w:rPr>
        <w:t xml:space="preserve">từ hoạt động của các phương tiện vận tải, phá dỡ; </w:t>
      </w:r>
    </w:p>
    <w:p w14:paraId="57EF745D" w14:textId="77777777" w:rsidR="006B28A4" w:rsidRPr="004D19C0" w:rsidRDefault="006B28A4" w:rsidP="006B28A4">
      <w:pPr>
        <w:widowControl w:val="0"/>
        <w:ind w:firstLine="567"/>
        <w:rPr>
          <w:rFonts w:cs="Times New Roman"/>
          <w:b/>
          <w:bCs/>
          <w:i/>
          <w:iCs/>
          <w:color w:val="000000" w:themeColor="text1"/>
          <w:szCs w:val="26"/>
        </w:rPr>
      </w:pPr>
      <w:r w:rsidRPr="004D19C0">
        <w:rPr>
          <w:rFonts w:cs="Times New Roman"/>
          <w:b/>
          <w:bCs/>
          <w:i/>
          <w:iCs/>
          <w:color w:val="000000" w:themeColor="text1"/>
          <w:szCs w:val="26"/>
        </w:rPr>
        <w:t>b. Quy mô, tính chất của bụi, khí thải</w:t>
      </w:r>
    </w:p>
    <w:p w14:paraId="184FED54" w14:textId="77777777" w:rsidR="006B28A4" w:rsidRPr="004D19C0" w:rsidRDefault="006B28A4" w:rsidP="006B28A4">
      <w:pPr>
        <w:widowControl w:val="0"/>
        <w:ind w:firstLine="567"/>
        <w:rPr>
          <w:rFonts w:eastAsia="Times New Roman" w:cs="Times New Roman"/>
          <w:color w:val="000000" w:themeColor="text1"/>
          <w:szCs w:val="26"/>
        </w:rPr>
      </w:pPr>
      <w:r w:rsidRPr="004D19C0">
        <w:rPr>
          <w:rFonts w:eastAsia="Times New Roman" w:cs="Times New Roman"/>
          <w:color w:val="000000" w:themeColor="text1"/>
          <w:szCs w:val="26"/>
        </w:rPr>
        <w:t xml:space="preserve">- Tính chất </w:t>
      </w:r>
      <w:r w:rsidRPr="004D19C0">
        <w:rPr>
          <w:rFonts w:eastAsia="Times New Roman" w:cs="Times New Roman"/>
          <w:i/>
          <w:color w:val="000000" w:themeColor="text1"/>
          <w:szCs w:val="26"/>
        </w:rPr>
        <w:t xml:space="preserve">(thông số ô nhiễm đặc trưng): </w:t>
      </w:r>
      <w:r w:rsidRPr="004D19C0">
        <w:rPr>
          <w:rFonts w:eastAsia="Times New Roman" w:cs="Times New Roman"/>
          <w:color w:val="000000" w:themeColor="text1"/>
          <w:szCs w:val="26"/>
        </w:rPr>
        <w:t>Bụi lơ lửng, CO, HC , NO</w:t>
      </w:r>
      <w:r w:rsidRPr="004D19C0">
        <w:rPr>
          <w:rFonts w:eastAsia="Times New Roman" w:cs="Times New Roman"/>
          <w:color w:val="000000" w:themeColor="text1"/>
          <w:szCs w:val="26"/>
          <w:vertAlign w:val="subscript"/>
        </w:rPr>
        <w:t>x</w:t>
      </w:r>
      <w:r w:rsidRPr="004D19C0">
        <w:rPr>
          <w:rFonts w:eastAsia="Times New Roman" w:cs="Times New Roman"/>
          <w:color w:val="000000" w:themeColor="text1"/>
          <w:szCs w:val="26"/>
        </w:rPr>
        <w:t>, SO</w:t>
      </w:r>
      <w:r w:rsidRPr="004D19C0">
        <w:rPr>
          <w:rFonts w:eastAsia="Times New Roman" w:cs="Times New Roman"/>
          <w:color w:val="000000" w:themeColor="text1"/>
          <w:szCs w:val="26"/>
          <w:vertAlign w:val="subscript"/>
        </w:rPr>
        <w:t>2</w:t>
      </w:r>
      <w:r w:rsidRPr="004D19C0">
        <w:rPr>
          <w:rFonts w:eastAsia="Times New Roman" w:cs="Times New Roman"/>
          <w:color w:val="000000" w:themeColor="text1"/>
          <w:szCs w:val="26"/>
        </w:rPr>
        <w:t>…</w:t>
      </w:r>
    </w:p>
    <w:p w14:paraId="4D506550" w14:textId="77777777" w:rsidR="006B28A4" w:rsidRPr="004D19C0" w:rsidRDefault="006B28A4" w:rsidP="006B28A4">
      <w:pPr>
        <w:widowControl w:val="0"/>
        <w:ind w:firstLine="567"/>
        <w:rPr>
          <w:rFonts w:cs="Times New Roman"/>
          <w:color w:val="000000" w:themeColor="text1"/>
          <w:szCs w:val="26"/>
        </w:rPr>
      </w:pPr>
      <w:r w:rsidRPr="004D19C0">
        <w:rPr>
          <w:rFonts w:cs="Times New Roman"/>
          <w:color w:val="000000" w:themeColor="text1"/>
          <w:szCs w:val="26"/>
        </w:rPr>
        <w:t>- Quy mô tác động: Môi trường không khí xung quanh, sức khỏe người lao động và hoạt động giao thông trên dọc theo tuyến di chuyển.</w:t>
      </w:r>
    </w:p>
    <w:p w14:paraId="204B97F0" w14:textId="72C9ED37" w:rsidR="006B28A4" w:rsidRPr="004D19C0" w:rsidRDefault="006B28A4" w:rsidP="006B28A4">
      <w:pPr>
        <w:widowControl w:val="0"/>
        <w:ind w:firstLine="284"/>
        <w:rPr>
          <w:rFonts w:cs="Times New Roman"/>
          <w:b/>
          <w:bCs/>
          <w:i/>
          <w:color w:val="000000" w:themeColor="text1"/>
          <w:szCs w:val="26"/>
        </w:rPr>
      </w:pPr>
      <w:r w:rsidRPr="004D19C0">
        <w:rPr>
          <w:rFonts w:cs="Times New Roman"/>
          <w:b/>
          <w:bCs/>
          <w:i/>
          <w:color w:val="000000" w:themeColor="text1"/>
          <w:szCs w:val="26"/>
        </w:rPr>
        <w:t>5.3.</w:t>
      </w:r>
      <w:r w:rsidR="00036235" w:rsidRPr="004D19C0">
        <w:rPr>
          <w:rFonts w:cs="Times New Roman"/>
          <w:b/>
          <w:bCs/>
          <w:i/>
          <w:color w:val="000000" w:themeColor="text1"/>
          <w:szCs w:val="26"/>
        </w:rPr>
        <w:t>3</w:t>
      </w:r>
      <w:r w:rsidRPr="004D19C0">
        <w:rPr>
          <w:rFonts w:cs="Times New Roman"/>
          <w:b/>
          <w:bCs/>
          <w:i/>
          <w:color w:val="000000" w:themeColor="text1"/>
          <w:szCs w:val="26"/>
        </w:rPr>
        <w:t>.2. Nước thải:</w:t>
      </w:r>
    </w:p>
    <w:p w14:paraId="0F109EEB" w14:textId="77777777" w:rsidR="006B28A4" w:rsidRPr="004D19C0" w:rsidRDefault="006B28A4" w:rsidP="006B28A4">
      <w:pPr>
        <w:widowControl w:val="0"/>
        <w:ind w:firstLine="567"/>
        <w:rPr>
          <w:rFonts w:cs="Times New Roman"/>
          <w:b/>
          <w:bCs/>
          <w:i/>
          <w:iCs/>
          <w:color w:val="000000" w:themeColor="text1"/>
          <w:szCs w:val="26"/>
        </w:rPr>
      </w:pPr>
      <w:r w:rsidRPr="004D19C0">
        <w:rPr>
          <w:rFonts w:cs="Times New Roman"/>
          <w:b/>
          <w:bCs/>
          <w:i/>
          <w:iCs/>
          <w:color w:val="000000" w:themeColor="text1"/>
          <w:szCs w:val="26"/>
        </w:rPr>
        <w:t>a. Nguồn phát sinh:</w:t>
      </w:r>
    </w:p>
    <w:p w14:paraId="0BAD50DA" w14:textId="77777777" w:rsidR="006B28A4" w:rsidRPr="004D19C0" w:rsidRDefault="006B28A4" w:rsidP="006B28A4">
      <w:pPr>
        <w:widowControl w:val="0"/>
        <w:ind w:firstLine="567"/>
        <w:rPr>
          <w:rFonts w:cs="Times New Roman"/>
          <w:color w:val="000000" w:themeColor="text1"/>
          <w:szCs w:val="26"/>
        </w:rPr>
      </w:pPr>
      <w:r w:rsidRPr="004D19C0">
        <w:rPr>
          <w:rFonts w:cs="Times New Roman"/>
          <w:color w:val="000000" w:themeColor="text1"/>
          <w:szCs w:val="26"/>
        </w:rPr>
        <w:t>- Nước thải sinh hoạt của CBCNV;</w:t>
      </w:r>
    </w:p>
    <w:p w14:paraId="13036682" w14:textId="77777777" w:rsidR="006B28A4" w:rsidRPr="004D19C0" w:rsidRDefault="006B28A4" w:rsidP="006B28A4">
      <w:pPr>
        <w:widowControl w:val="0"/>
        <w:ind w:firstLine="567"/>
        <w:rPr>
          <w:rFonts w:cs="Times New Roman"/>
          <w:b/>
          <w:bCs/>
          <w:i/>
          <w:iCs/>
          <w:color w:val="000000" w:themeColor="text1"/>
          <w:szCs w:val="26"/>
        </w:rPr>
      </w:pPr>
      <w:r w:rsidRPr="004D19C0">
        <w:rPr>
          <w:rFonts w:cs="Times New Roman"/>
          <w:b/>
          <w:bCs/>
          <w:i/>
          <w:iCs/>
          <w:color w:val="000000" w:themeColor="text1"/>
          <w:szCs w:val="26"/>
        </w:rPr>
        <w:t>b. Quy mô, tính chất của nước thải:</w:t>
      </w:r>
    </w:p>
    <w:p w14:paraId="04803C42" w14:textId="77777777" w:rsidR="006B28A4" w:rsidRPr="004D19C0" w:rsidRDefault="006B28A4" w:rsidP="006B28A4">
      <w:pPr>
        <w:widowControl w:val="0"/>
        <w:ind w:firstLine="567"/>
        <w:rPr>
          <w:rFonts w:cs="Times New Roman"/>
          <w:color w:val="000000" w:themeColor="text1"/>
          <w:szCs w:val="26"/>
        </w:rPr>
      </w:pPr>
      <w:r w:rsidRPr="004D19C0">
        <w:rPr>
          <w:rFonts w:cs="Times New Roman"/>
          <w:color w:val="000000" w:themeColor="text1"/>
          <w:szCs w:val="26"/>
        </w:rPr>
        <w:t>- Nước thải sinh hoạt: Lưu lượng tối đa 0</w:t>
      </w:r>
      <w:r w:rsidRPr="004D19C0">
        <w:rPr>
          <w:rFonts w:cs="Times New Roman"/>
          <w:color w:val="000000" w:themeColor="text1"/>
          <w:szCs w:val="26"/>
          <w:lang w:val="vi-VN"/>
        </w:rPr>
        <w:t>,5</w:t>
      </w:r>
      <w:r w:rsidRPr="004D19C0">
        <w:rPr>
          <w:rFonts w:cs="Times New Roman"/>
          <w:color w:val="000000" w:themeColor="text1"/>
          <w:szCs w:val="26"/>
        </w:rPr>
        <w:t>m</w:t>
      </w:r>
      <w:r w:rsidRPr="004D19C0">
        <w:rPr>
          <w:rFonts w:cs="Times New Roman"/>
          <w:color w:val="000000" w:themeColor="text1"/>
          <w:szCs w:val="26"/>
          <w:vertAlign w:val="superscript"/>
        </w:rPr>
        <w:t>3</w:t>
      </w:r>
      <w:r w:rsidRPr="004D19C0">
        <w:rPr>
          <w:rFonts w:cs="Times New Roman"/>
          <w:color w:val="000000" w:themeColor="text1"/>
          <w:szCs w:val="26"/>
        </w:rPr>
        <w:t xml:space="preserve">/ng.đ. </w:t>
      </w:r>
      <w:r w:rsidRPr="004D19C0">
        <w:rPr>
          <w:rFonts w:eastAsia="Times New Roman" w:cs="Times New Roman"/>
          <w:color w:val="000000" w:themeColor="text1"/>
          <w:szCs w:val="26"/>
        </w:rPr>
        <w:t xml:space="preserve">Tính chất </w:t>
      </w:r>
      <w:r w:rsidRPr="004D19C0">
        <w:rPr>
          <w:rFonts w:eastAsia="Times New Roman" w:cs="Times New Roman"/>
          <w:i/>
          <w:color w:val="000000" w:themeColor="text1"/>
          <w:szCs w:val="26"/>
        </w:rPr>
        <w:t>(thông số ô nhiễm đặc trưng)</w:t>
      </w:r>
      <w:r w:rsidRPr="004D19C0">
        <w:rPr>
          <w:rFonts w:cs="Times New Roman"/>
          <w:color w:val="000000" w:themeColor="text1"/>
          <w:szCs w:val="26"/>
        </w:rPr>
        <w:t>: Chất cặn bã, các chất lơ lửng (SS), các hợp chất hữu cơ (BOD</w:t>
      </w:r>
      <w:r w:rsidRPr="004D19C0">
        <w:rPr>
          <w:rFonts w:cs="Times New Roman"/>
          <w:color w:val="000000" w:themeColor="text1"/>
          <w:szCs w:val="26"/>
          <w:vertAlign w:val="subscript"/>
        </w:rPr>
        <w:t>5</w:t>
      </w:r>
      <w:r w:rsidRPr="004D19C0">
        <w:rPr>
          <w:rFonts w:cs="Times New Roman"/>
          <w:color w:val="000000" w:themeColor="text1"/>
          <w:szCs w:val="26"/>
        </w:rPr>
        <w:t>/COD), các chất dinh dưỡng (N, P) và vi sinh vật gây bệnh.</w:t>
      </w:r>
    </w:p>
    <w:p w14:paraId="469457D7" w14:textId="77777777" w:rsidR="006B28A4" w:rsidRPr="004D19C0" w:rsidRDefault="006B28A4" w:rsidP="006B28A4">
      <w:pPr>
        <w:widowControl w:val="0"/>
        <w:ind w:firstLine="284"/>
        <w:rPr>
          <w:rFonts w:cs="Times New Roman"/>
          <w:b/>
          <w:bCs/>
          <w:i/>
          <w:color w:val="000000" w:themeColor="text1"/>
          <w:szCs w:val="26"/>
          <w:lang w:val="vi-VN"/>
        </w:rPr>
      </w:pPr>
      <w:r w:rsidRPr="004D19C0">
        <w:rPr>
          <w:rFonts w:cs="Times New Roman"/>
          <w:b/>
          <w:bCs/>
          <w:i/>
          <w:color w:val="000000" w:themeColor="text1"/>
          <w:szCs w:val="26"/>
        </w:rPr>
        <w:t>5.3.3.3. Chất thải rắn</w:t>
      </w:r>
    </w:p>
    <w:p w14:paraId="43FA9EDC" w14:textId="77777777" w:rsidR="006B28A4" w:rsidRPr="004D19C0" w:rsidRDefault="006B28A4" w:rsidP="006B28A4">
      <w:pPr>
        <w:widowControl w:val="0"/>
        <w:ind w:firstLine="567"/>
        <w:rPr>
          <w:rFonts w:cs="Times New Roman"/>
          <w:b/>
          <w:bCs/>
          <w:i/>
          <w:iCs/>
          <w:color w:val="000000" w:themeColor="text1"/>
          <w:szCs w:val="26"/>
        </w:rPr>
      </w:pPr>
      <w:r w:rsidRPr="004D19C0">
        <w:rPr>
          <w:rFonts w:cs="Times New Roman"/>
          <w:b/>
          <w:bCs/>
          <w:i/>
          <w:iCs/>
          <w:color w:val="000000" w:themeColor="text1"/>
          <w:szCs w:val="26"/>
        </w:rPr>
        <w:t>a. Nguồn phát sinh:</w:t>
      </w:r>
    </w:p>
    <w:p w14:paraId="00AD29E7" w14:textId="77777777" w:rsidR="006B28A4" w:rsidRPr="004D19C0" w:rsidRDefault="006B28A4" w:rsidP="006B28A4">
      <w:pPr>
        <w:widowControl w:val="0"/>
        <w:ind w:firstLine="567"/>
        <w:rPr>
          <w:rFonts w:cs="Times New Roman"/>
          <w:color w:val="000000" w:themeColor="text1"/>
          <w:szCs w:val="26"/>
        </w:rPr>
      </w:pPr>
      <w:r w:rsidRPr="004D19C0">
        <w:rPr>
          <w:rFonts w:cs="Times New Roman"/>
          <w:color w:val="000000" w:themeColor="text1"/>
          <w:szCs w:val="26"/>
        </w:rPr>
        <w:t>- Chất thải rắn sinh hoạt của</w:t>
      </w:r>
      <w:r w:rsidRPr="004D19C0">
        <w:rPr>
          <w:rFonts w:cs="Times New Roman"/>
          <w:color w:val="000000" w:themeColor="text1"/>
          <w:szCs w:val="26"/>
          <w:lang w:val="vi-VN"/>
        </w:rPr>
        <w:t xml:space="preserve"> CBCNV</w:t>
      </w:r>
      <w:r w:rsidRPr="004D19C0">
        <w:rPr>
          <w:rFonts w:cs="Times New Roman"/>
          <w:color w:val="000000" w:themeColor="text1"/>
          <w:szCs w:val="26"/>
        </w:rPr>
        <w:t>.</w:t>
      </w:r>
    </w:p>
    <w:p w14:paraId="0E2D3D71" w14:textId="77777777" w:rsidR="006B28A4" w:rsidRPr="004D19C0" w:rsidRDefault="006B28A4" w:rsidP="006B28A4">
      <w:pPr>
        <w:widowControl w:val="0"/>
        <w:ind w:firstLine="567"/>
        <w:rPr>
          <w:color w:val="000000" w:themeColor="text1"/>
          <w:szCs w:val="26"/>
          <w:lang w:val="vi-VN"/>
        </w:rPr>
      </w:pPr>
      <w:r w:rsidRPr="004D19C0">
        <w:rPr>
          <w:color w:val="000000" w:themeColor="text1"/>
          <w:szCs w:val="26"/>
          <w:lang w:val="vi-VN"/>
        </w:rPr>
        <w:t>- Chất thải rắn xây dựng từ hoạt động tháo dỡ các hạng mục công trình trong khu vực phụ trợ;</w:t>
      </w:r>
    </w:p>
    <w:p w14:paraId="789AC634" w14:textId="77777777" w:rsidR="006B28A4" w:rsidRPr="004D19C0" w:rsidRDefault="006B28A4" w:rsidP="006B28A4">
      <w:pPr>
        <w:widowControl w:val="0"/>
        <w:ind w:firstLine="567"/>
        <w:rPr>
          <w:color w:val="000000" w:themeColor="text1"/>
          <w:szCs w:val="26"/>
          <w:lang w:val="vi-VN"/>
        </w:rPr>
      </w:pPr>
      <w:r w:rsidRPr="004D19C0">
        <w:rPr>
          <w:color w:val="000000" w:themeColor="text1"/>
          <w:szCs w:val="26"/>
          <w:lang w:val="vi-VN"/>
        </w:rPr>
        <w:t>- Bùn thải từ quá trình nạo vét hệ thống thoát nước mưa.</w:t>
      </w:r>
    </w:p>
    <w:p w14:paraId="64B2C066" w14:textId="77777777" w:rsidR="006B28A4" w:rsidRPr="004D19C0" w:rsidRDefault="006B28A4" w:rsidP="006B28A4">
      <w:pPr>
        <w:widowControl w:val="0"/>
        <w:ind w:firstLine="567"/>
        <w:rPr>
          <w:rFonts w:cs="Times New Roman"/>
          <w:color w:val="000000" w:themeColor="text1"/>
          <w:szCs w:val="26"/>
          <w:lang w:val="vi-VN"/>
        </w:rPr>
      </w:pPr>
      <w:r w:rsidRPr="004D19C0">
        <w:rPr>
          <w:rFonts w:cs="Times New Roman"/>
          <w:color w:val="000000" w:themeColor="text1"/>
          <w:szCs w:val="26"/>
          <w:lang w:val="vi-VN"/>
        </w:rPr>
        <w:t>- Chất thải nguy hại.</w:t>
      </w:r>
    </w:p>
    <w:p w14:paraId="388BE2E5" w14:textId="77777777" w:rsidR="006B28A4" w:rsidRPr="004D19C0" w:rsidRDefault="006B28A4" w:rsidP="006B28A4">
      <w:pPr>
        <w:widowControl w:val="0"/>
        <w:ind w:firstLine="567"/>
        <w:rPr>
          <w:rFonts w:cs="Times New Roman"/>
          <w:b/>
          <w:bCs/>
          <w:i/>
          <w:iCs/>
          <w:color w:val="000000" w:themeColor="text1"/>
          <w:szCs w:val="26"/>
        </w:rPr>
      </w:pPr>
      <w:r w:rsidRPr="004D19C0">
        <w:rPr>
          <w:rFonts w:cs="Times New Roman"/>
          <w:b/>
          <w:bCs/>
          <w:i/>
          <w:iCs/>
          <w:color w:val="000000" w:themeColor="text1"/>
          <w:szCs w:val="26"/>
        </w:rPr>
        <w:t>b. Quy mô, tính chất của chất thải rắn thông thường:</w:t>
      </w:r>
    </w:p>
    <w:p w14:paraId="698C3CDC" w14:textId="77777777" w:rsidR="006B28A4" w:rsidRPr="004D19C0" w:rsidRDefault="006B28A4" w:rsidP="006B28A4">
      <w:pPr>
        <w:widowControl w:val="0"/>
        <w:ind w:firstLine="567"/>
        <w:rPr>
          <w:rFonts w:cs="Times New Roman"/>
          <w:color w:val="000000" w:themeColor="text1"/>
          <w:szCs w:val="26"/>
        </w:rPr>
      </w:pPr>
      <w:r w:rsidRPr="004D19C0">
        <w:rPr>
          <w:rFonts w:cs="Times New Roman"/>
          <w:color w:val="000000" w:themeColor="text1"/>
          <w:szCs w:val="26"/>
        </w:rPr>
        <w:t>- Chất thải rắn sinh hoạt: 5</w:t>
      </w:r>
      <w:r w:rsidRPr="004D19C0">
        <w:rPr>
          <w:rFonts w:cs="Times New Roman"/>
          <w:color w:val="000000" w:themeColor="text1"/>
          <w:szCs w:val="26"/>
          <w:lang w:val="vi-VN"/>
        </w:rPr>
        <w:t xml:space="preserve"> </w:t>
      </w:r>
      <w:r w:rsidRPr="004D19C0">
        <w:rPr>
          <w:rFonts w:cs="Times New Roman"/>
          <w:color w:val="000000" w:themeColor="text1"/>
          <w:szCs w:val="26"/>
        </w:rPr>
        <w:t>kg/ngày. Thành phần chủ yếu là rác thải hữu cơ, thức ăn dư thừa dễ phân hủy, túi nilon, giấy ăn,…</w:t>
      </w:r>
    </w:p>
    <w:p w14:paraId="4407C3AD" w14:textId="77777777" w:rsidR="006B28A4" w:rsidRPr="004D19C0" w:rsidRDefault="006B28A4" w:rsidP="006B28A4">
      <w:pPr>
        <w:widowControl w:val="0"/>
        <w:ind w:firstLine="567"/>
        <w:contextualSpacing/>
        <w:rPr>
          <w:color w:val="000000" w:themeColor="text1"/>
          <w:szCs w:val="26"/>
          <w:lang w:val="vi-VN"/>
        </w:rPr>
      </w:pPr>
      <w:r w:rsidRPr="004D19C0">
        <w:rPr>
          <w:rFonts w:cs="Times New Roman"/>
          <w:color w:val="000000" w:themeColor="text1"/>
          <w:szCs w:val="26"/>
          <w:lang w:val="vi-VN"/>
        </w:rPr>
        <w:t xml:space="preserve">- </w:t>
      </w:r>
      <w:r w:rsidRPr="004D19C0">
        <w:rPr>
          <w:color w:val="000000" w:themeColor="text1"/>
          <w:szCs w:val="26"/>
          <w:lang w:val="vi-VN"/>
        </w:rPr>
        <w:t>Chất thải rắn xây dựng từ hoạt động tháo dỡ phát sinh khoảng 99,96 tấn/GĐ. Thành phần chủ yếu xà bần, gạch vỡ, sắt thép, mái tôn,...</w:t>
      </w:r>
    </w:p>
    <w:p w14:paraId="78EA9212" w14:textId="77777777" w:rsidR="006B28A4" w:rsidRPr="004D19C0" w:rsidRDefault="006B28A4" w:rsidP="006B28A4">
      <w:pPr>
        <w:widowControl w:val="0"/>
        <w:ind w:firstLine="567"/>
        <w:contextualSpacing/>
        <w:rPr>
          <w:rFonts w:cs="Times New Roman"/>
          <w:color w:val="000000" w:themeColor="text1"/>
          <w:szCs w:val="26"/>
          <w:lang w:val="vi-VN"/>
        </w:rPr>
      </w:pPr>
      <w:r w:rsidRPr="004D19C0">
        <w:rPr>
          <w:color w:val="000000" w:themeColor="text1"/>
          <w:szCs w:val="26"/>
          <w:lang w:val="vi-VN"/>
        </w:rPr>
        <w:t xml:space="preserve">- Bùn thải từ quá trình nạo vét phát sinh khoảng 70 tấn/GĐ. </w:t>
      </w:r>
      <w:r w:rsidRPr="004D19C0">
        <w:rPr>
          <w:rFonts w:cs="Times New Roman"/>
          <w:color w:val="000000" w:themeColor="text1"/>
          <w:szCs w:val="26"/>
          <w:lang w:val="vi-VN"/>
        </w:rPr>
        <w:t xml:space="preserve">Chủ yếu </w:t>
      </w:r>
      <w:r w:rsidRPr="004D19C0">
        <w:rPr>
          <w:color w:val="000000" w:themeColor="text1"/>
          <w:szCs w:val="26"/>
          <w:lang w:val="vi-VN"/>
        </w:rPr>
        <w:t>chứa nhiều cát, các chất hữu cơ,...</w:t>
      </w:r>
    </w:p>
    <w:p w14:paraId="59F2AEA7" w14:textId="77777777" w:rsidR="006B28A4" w:rsidRPr="004D19C0" w:rsidRDefault="006B28A4" w:rsidP="006B28A4">
      <w:pPr>
        <w:widowControl w:val="0"/>
        <w:ind w:firstLine="567"/>
        <w:rPr>
          <w:color w:val="000000" w:themeColor="text1"/>
          <w:spacing w:val="-4"/>
        </w:rPr>
      </w:pPr>
      <w:r w:rsidRPr="004D19C0">
        <w:rPr>
          <w:rFonts w:cs="Times New Roman"/>
          <w:color w:val="000000" w:themeColor="text1"/>
          <w:szCs w:val="26"/>
          <w:lang w:val="vi-VN"/>
        </w:rPr>
        <w:t xml:space="preserve">- CTNH </w:t>
      </w:r>
      <w:r w:rsidRPr="004D19C0">
        <w:rPr>
          <w:rFonts w:cs="Times New Roman"/>
          <w:color w:val="000000" w:themeColor="text1"/>
          <w:szCs w:val="26"/>
          <w:lang w:val="nl-NL"/>
        </w:rPr>
        <w:t xml:space="preserve">phát sinh chủ yếu </w:t>
      </w:r>
      <w:r w:rsidRPr="004D19C0">
        <w:rPr>
          <w:color w:val="000000" w:themeColor="text1"/>
          <w:spacing w:val="-4"/>
        </w:rPr>
        <w:t>dầu động cơ, giẻ lau dính các thành phần nguy hại,</w:t>
      </w:r>
      <w:r w:rsidRPr="004D19C0">
        <w:rPr>
          <w:color w:val="000000" w:themeColor="text1"/>
          <w:spacing w:val="-4"/>
          <w:lang w:val="vi-VN"/>
        </w:rPr>
        <w:t xml:space="preserve"> </w:t>
      </w:r>
      <w:r w:rsidRPr="004D19C0">
        <w:rPr>
          <w:color w:val="000000" w:themeColor="text1"/>
          <w:spacing w:val="2"/>
          <w:szCs w:val="26"/>
          <w:lang w:val="nl-NL"/>
        </w:rPr>
        <w:t>các loại thùng đựng dầu nhớt</w:t>
      </w:r>
      <w:r w:rsidRPr="004D19C0">
        <w:rPr>
          <w:color w:val="000000" w:themeColor="text1"/>
          <w:spacing w:val="2"/>
          <w:szCs w:val="26"/>
          <w:lang w:val="vi-VN"/>
        </w:rPr>
        <w:t xml:space="preserve">,... </w:t>
      </w:r>
      <w:r w:rsidRPr="004D19C0">
        <w:rPr>
          <w:rFonts w:cs="Times New Roman"/>
          <w:color w:val="000000" w:themeColor="text1"/>
          <w:szCs w:val="26"/>
          <w:lang w:val="nl-NL"/>
        </w:rPr>
        <w:t>Tổng khối lượng 10kg/G</w:t>
      </w:r>
      <w:r w:rsidRPr="004D19C0">
        <w:rPr>
          <w:rFonts w:cs="Times New Roman"/>
          <w:color w:val="000000" w:themeColor="text1"/>
          <w:szCs w:val="26"/>
          <w:lang w:val="vi-VN"/>
        </w:rPr>
        <w:t>Đ</w:t>
      </w:r>
      <w:r w:rsidRPr="004D19C0">
        <w:rPr>
          <w:rFonts w:cs="Times New Roman"/>
          <w:color w:val="000000" w:themeColor="text1"/>
          <w:szCs w:val="26"/>
          <w:lang w:val="nl-NL"/>
        </w:rPr>
        <w:t>.</w:t>
      </w:r>
    </w:p>
    <w:p w14:paraId="4E232F15" w14:textId="601A2EB9" w:rsidR="006B28A4" w:rsidRPr="004D19C0" w:rsidRDefault="006B28A4" w:rsidP="006B28A4">
      <w:pPr>
        <w:widowControl w:val="0"/>
        <w:ind w:firstLine="284"/>
        <w:rPr>
          <w:rFonts w:cs="Times New Roman"/>
          <w:b/>
          <w:bCs/>
          <w:i/>
          <w:color w:val="000000" w:themeColor="text1"/>
          <w:szCs w:val="26"/>
        </w:rPr>
      </w:pPr>
      <w:r w:rsidRPr="004D19C0">
        <w:rPr>
          <w:rFonts w:cs="Times New Roman"/>
          <w:b/>
          <w:bCs/>
          <w:i/>
          <w:color w:val="000000" w:themeColor="text1"/>
          <w:szCs w:val="26"/>
        </w:rPr>
        <w:t>5.3.</w:t>
      </w:r>
      <w:r w:rsidR="00036235" w:rsidRPr="004D19C0">
        <w:rPr>
          <w:rFonts w:cs="Times New Roman"/>
          <w:b/>
          <w:bCs/>
          <w:i/>
          <w:color w:val="000000" w:themeColor="text1"/>
          <w:szCs w:val="26"/>
        </w:rPr>
        <w:t>3</w:t>
      </w:r>
      <w:r w:rsidRPr="004D19C0">
        <w:rPr>
          <w:rFonts w:cs="Times New Roman"/>
          <w:b/>
          <w:bCs/>
          <w:i/>
          <w:color w:val="000000" w:themeColor="text1"/>
          <w:szCs w:val="26"/>
        </w:rPr>
        <w:t>.4. Tiếng ồn, độ rung:</w:t>
      </w:r>
    </w:p>
    <w:p w14:paraId="36D2207B" w14:textId="77777777" w:rsidR="006B28A4" w:rsidRPr="004D19C0" w:rsidRDefault="006B28A4" w:rsidP="006B28A4">
      <w:pPr>
        <w:widowControl w:val="0"/>
        <w:ind w:firstLine="567"/>
        <w:rPr>
          <w:rFonts w:cs="Times New Roman"/>
          <w:color w:val="000000" w:themeColor="text1"/>
          <w:szCs w:val="26"/>
          <w:lang w:val="vi-VN"/>
        </w:rPr>
      </w:pPr>
      <w:r w:rsidRPr="004D19C0">
        <w:rPr>
          <w:rFonts w:cs="Times New Roman"/>
          <w:color w:val="000000" w:themeColor="text1"/>
          <w:szCs w:val="26"/>
          <w:lang w:val="vi-VN"/>
        </w:rPr>
        <w:t xml:space="preserve">- Tiếng ồn, độ rung do </w:t>
      </w:r>
      <w:r w:rsidRPr="004D19C0">
        <w:rPr>
          <w:rFonts w:cs="Times New Roman"/>
          <w:color w:val="000000" w:themeColor="text1"/>
          <w:szCs w:val="26"/>
        </w:rPr>
        <w:t xml:space="preserve">hoạt động của các </w:t>
      </w:r>
      <w:r w:rsidRPr="004D19C0">
        <w:rPr>
          <w:rFonts w:cs="Times New Roman"/>
          <w:color w:val="000000" w:themeColor="text1"/>
          <w:szCs w:val="26"/>
          <w:lang w:val="vi-VN"/>
        </w:rPr>
        <w:t>phương tiện, máy móc thi công.</w:t>
      </w:r>
    </w:p>
    <w:p w14:paraId="3634DF15" w14:textId="77777777" w:rsidR="006B28A4" w:rsidRPr="004D19C0" w:rsidRDefault="006B28A4" w:rsidP="006B28A4">
      <w:pPr>
        <w:widowControl w:val="0"/>
        <w:ind w:firstLine="567"/>
        <w:rPr>
          <w:rFonts w:cs="Times New Roman"/>
          <w:color w:val="000000" w:themeColor="text1"/>
          <w:szCs w:val="26"/>
        </w:rPr>
      </w:pPr>
      <w:r w:rsidRPr="004D19C0">
        <w:rPr>
          <w:rFonts w:cs="Times New Roman"/>
          <w:color w:val="000000" w:themeColor="text1"/>
          <w:szCs w:val="26"/>
        </w:rPr>
        <w:t>- Quy chuẩn áp dụng: QCVN 26:2025/BNNMT</w:t>
      </w:r>
      <w:r w:rsidRPr="004D19C0">
        <w:rPr>
          <w:rFonts w:cs="Times New Roman"/>
          <w:color w:val="000000" w:themeColor="text1"/>
          <w:szCs w:val="26"/>
          <w:lang w:val="vi-VN"/>
        </w:rPr>
        <w:t xml:space="preserve"> -</w:t>
      </w:r>
      <w:r w:rsidRPr="004D19C0">
        <w:rPr>
          <w:rFonts w:cs="Times New Roman"/>
          <w:color w:val="000000" w:themeColor="text1"/>
          <w:szCs w:val="26"/>
        </w:rPr>
        <w:t xml:space="preserve"> Quy chuẩn kỹ thuật Quốc gia về tiếng ồn</w:t>
      </w:r>
      <w:r w:rsidRPr="004D19C0">
        <w:rPr>
          <w:rFonts w:cs="Times New Roman"/>
          <w:color w:val="000000" w:themeColor="text1"/>
          <w:szCs w:val="26"/>
          <w:lang w:val="vi-VN"/>
        </w:rPr>
        <w:t xml:space="preserve"> (Khu vực E)</w:t>
      </w:r>
      <w:r w:rsidRPr="004D19C0">
        <w:rPr>
          <w:rFonts w:cs="Times New Roman"/>
          <w:color w:val="000000" w:themeColor="text1"/>
          <w:szCs w:val="26"/>
        </w:rPr>
        <w:t>, QCVN 27:2025/BNNMT</w:t>
      </w:r>
      <w:r w:rsidRPr="004D19C0">
        <w:rPr>
          <w:rFonts w:cs="Times New Roman"/>
          <w:color w:val="000000" w:themeColor="text1"/>
          <w:szCs w:val="26"/>
          <w:lang w:val="vi-VN"/>
        </w:rPr>
        <w:t xml:space="preserve"> -</w:t>
      </w:r>
      <w:r w:rsidRPr="004D19C0">
        <w:rPr>
          <w:rFonts w:cs="Times New Roman"/>
          <w:color w:val="000000" w:themeColor="text1"/>
          <w:szCs w:val="26"/>
        </w:rPr>
        <w:t xml:space="preserve"> Quy chuẩn kỹ thuật Quốc gia về độ rung</w:t>
      </w:r>
      <w:r w:rsidRPr="004D19C0">
        <w:rPr>
          <w:rFonts w:cs="Times New Roman"/>
          <w:color w:val="000000" w:themeColor="text1"/>
          <w:szCs w:val="26"/>
          <w:lang w:val="vi-VN"/>
        </w:rPr>
        <w:t xml:space="preserve"> (Khu vực D)</w:t>
      </w:r>
      <w:r w:rsidRPr="004D19C0">
        <w:rPr>
          <w:rFonts w:cs="Times New Roman"/>
          <w:color w:val="000000" w:themeColor="text1"/>
          <w:szCs w:val="26"/>
        </w:rPr>
        <w:t>.</w:t>
      </w:r>
    </w:p>
    <w:p w14:paraId="255EFEA6" w14:textId="725955DD" w:rsidR="006B28A4" w:rsidRPr="004D19C0" w:rsidRDefault="006B28A4" w:rsidP="006B28A4">
      <w:pPr>
        <w:widowControl w:val="0"/>
        <w:ind w:firstLine="284"/>
        <w:rPr>
          <w:rFonts w:cs="Times New Roman"/>
          <w:b/>
          <w:bCs/>
          <w:i/>
          <w:color w:val="000000" w:themeColor="text1"/>
          <w:szCs w:val="26"/>
        </w:rPr>
      </w:pPr>
      <w:r w:rsidRPr="004D19C0">
        <w:rPr>
          <w:rFonts w:cs="Times New Roman"/>
          <w:b/>
          <w:bCs/>
          <w:i/>
          <w:color w:val="000000" w:themeColor="text1"/>
          <w:szCs w:val="26"/>
        </w:rPr>
        <w:lastRenderedPageBreak/>
        <w:t>5.3.</w:t>
      </w:r>
      <w:r w:rsidR="00036235" w:rsidRPr="004D19C0">
        <w:rPr>
          <w:rFonts w:cs="Times New Roman"/>
          <w:b/>
          <w:bCs/>
          <w:i/>
          <w:color w:val="000000" w:themeColor="text1"/>
          <w:szCs w:val="26"/>
        </w:rPr>
        <w:t>3</w:t>
      </w:r>
      <w:r w:rsidRPr="004D19C0">
        <w:rPr>
          <w:rFonts w:cs="Times New Roman"/>
          <w:b/>
          <w:bCs/>
          <w:i/>
          <w:color w:val="000000" w:themeColor="text1"/>
          <w:szCs w:val="26"/>
        </w:rPr>
        <w:t>.5. Các tác động khác:</w:t>
      </w:r>
    </w:p>
    <w:p w14:paraId="485BEDDC" w14:textId="77777777" w:rsidR="006B28A4" w:rsidRPr="004D19C0" w:rsidRDefault="006B28A4" w:rsidP="006B28A4">
      <w:pPr>
        <w:pStyle w:val="Bng30"/>
        <w:numPr>
          <w:ilvl w:val="0"/>
          <w:numId w:val="0"/>
        </w:numPr>
        <w:spacing w:line="312" w:lineRule="auto"/>
        <w:ind w:firstLine="567"/>
        <w:jc w:val="both"/>
        <w:rPr>
          <w:b w:val="0"/>
          <w:bCs/>
          <w:color w:val="000000" w:themeColor="text1"/>
          <w:lang w:val="vi-VN"/>
        </w:rPr>
      </w:pPr>
      <w:r w:rsidRPr="004D19C0">
        <w:rPr>
          <w:b w:val="0"/>
          <w:bCs/>
          <w:color w:val="000000" w:themeColor="text1"/>
          <w:lang w:val="vi-VN"/>
        </w:rPr>
        <w:t>- Giảm nguồn cung cấp đá thương phẩm</w:t>
      </w:r>
    </w:p>
    <w:p w14:paraId="09C0FCAC" w14:textId="77777777" w:rsidR="006B28A4" w:rsidRPr="004D19C0" w:rsidRDefault="006B28A4" w:rsidP="006B28A4">
      <w:pPr>
        <w:pStyle w:val="Bng30"/>
        <w:numPr>
          <w:ilvl w:val="0"/>
          <w:numId w:val="0"/>
        </w:numPr>
        <w:spacing w:line="312" w:lineRule="auto"/>
        <w:ind w:firstLine="567"/>
        <w:jc w:val="both"/>
        <w:rPr>
          <w:b w:val="0"/>
          <w:bCs/>
          <w:color w:val="000000" w:themeColor="text1"/>
          <w:lang w:val="vi-VN"/>
        </w:rPr>
      </w:pPr>
      <w:r w:rsidRPr="004D19C0">
        <w:rPr>
          <w:b w:val="0"/>
          <w:bCs/>
          <w:color w:val="000000" w:themeColor="text1"/>
          <w:lang w:val="vi-VN"/>
        </w:rPr>
        <w:t xml:space="preserve">- Công nhân không có việc làm </w:t>
      </w:r>
    </w:p>
    <w:p w14:paraId="4BAA0D9A" w14:textId="77777777" w:rsidR="006B28A4" w:rsidRPr="004D19C0" w:rsidRDefault="006B28A4" w:rsidP="006B28A4">
      <w:pPr>
        <w:pStyle w:val="Bng30"/>
        <w:numPr>
          <w:ilvl w:val="0"/>
          <w:numId w:val="0"/>
        </w:numPr>
        <w:spacing w:line="312" w:lineRule="auto"/>
        <w:ind w:firstLine="567"/>
        <w:jc w:val="both"/>
        <w:rPr>
          <w:b w:val="0"/>
          <w:bCs/>
          <w:color w:val="000000" w:themeColor="text1"/>
          <w:lang w:val="vi-VN"/>
        </w:rPr>
      </w:pPr>
      <w:r w:rsidRPr="004D19C0">
        <w:rPr>
          <w:b w:val="0"/>
          <w:bCs/>
          <w:color w:val="000000" w:themeColor="text1"/>
          <w:lang w:val="vi-VN"/>
        </w:rPr>
        <w:t xml:space="preserve">- Thay đổi cảnh quan khu vực </w:t>
      </w:r>
    </w:p>
    <w:p w14:paraId="55D8B2D9" w14:textId="77777777" w:rsidR="006B28A4" w:rsidRPr="004D19C0" w:rsidRDefault="006B28A4" w:rsidP="006B28A4">
      <w:pPr>
        <w:pStyle w:val="Bng30"/>
        <w:numPr>
          <w:ilvl w:val="0"/>
          <w:numId w:val="0"/>
        </w:numPr>
        <w:spacing w:line="312" w:lineRule="auto"/>
        <w:ind w:firstLine="567"/>
        <w:jc w:val="both"/>
        <w:rPr>
          <w:b w:val="0"/>
          <w:bCs/>
          <w:color w:val="000000" w:themeColor="text1"/>
        </w:rPr>
      </w:pPr>
      <w:r w:rsidRPr="004D19C0">
        <w:rPr>
          <w:b w:val="0"/>
          <w:bCs/>
          <w:color w:val="000000" w:themeColor="text1"/>
          <w:lang w:val="vi-VN"/>
        </w:rPr>
        <w:t>-</w:t>
      </w:r>
      <w:r w:rsidRPr="004D19C0">
        <w:rPr>
          <w:b w:val="0"/>
          <w:bCs/>
          <w:color w:val="000000" w:themeColor="text1"/>
        </w:rPr>
        <w:t xml:space="preserve"> Sự cố cháy rừng </w:t>
      </w:r>
    </w:p>
    <w:p w14:paraId="755209DE" w14:textId="77777777" w:rsidR="006B28A4" w:rsidRPr="004D19C0" w:rsidRDefault="006B28A4" w:rsidP="006B28A4">
      <w:pPr>
        <w:pStyle w:val="Bng30"/>
        <w:numPr>
          <w:ilvl w:val="0"/>
          <w:numId w:val="0"/>
        </w:numPr>
        <w:spacing w:line="312" w:lineRule="auto"/>
        <w:ind w:firstLine="567"/>
        <w:jc w:val="both"/>
        <w:rPr>
          <w:b w:val="0"/>
          <w:bCs/>
          <w:color w:val="000000" w:themeColor="text1"/>
        </w:rPr>
      </w:pPr>
      <w:r w:rsidRPr="004D19C0">
        <w:rPr>
          <w:b w:val="0"/>
          <w:bCs/>
          <w:color w:val="000000" w:themeColor="text1"/>
          <w:lang w:val="vi-VN"/>
        </w:rPr>
        <w:t>-</w:t>
      </w:r>
      <w:r w:rsidRPr="004D19C0">
        <w:rPr>
          <w:b w:val="0"/>
          <w:bCs/>
          <w:color w:val="000000" w:themeColor="text1"/>
        </w:rPr>
        <w:t xml:space="preserve"> Tai nạn lao động </w:t>
      </w:r>
    </w:p>
    <w:p w14:paraId="67517E16" w14:textId="77777777" w:rsidR="006B28A4" w:rsidRPr="004D19C0" w:rsidRDefault="006B28A4" w:rsidP="006B28A4">
      <w:pPr>
        <w:pStyle w:val="Bng30"/>
        <w:numPr>
          <w:ilvl w:val="0"/>
          <w:numId w:val="0"/>
        </w:numPr>
        <w:spacing w:line="312" w:lineRule="auto"/>
        <w:ind w:firstLine="567"/>
        <w:jc w:val="both"/>
        <w:rPr>
          <w:b w:val="0"/>
          <w:bCs/>
          <w:color w:val="000000" w:themeColor="text1"/>
        </w:rPr>
      </w:pPr>
      <w:r w:rsidRPr="004D19C0">
        <w:rPr>
          <w:b w:val="0"/>
          <w:bCs/>
          <w:color w:val="000000" w:themeColor="text1"/>
          <w:lang w:val="vi-VN"/>
        </w:rPr>
        <w:t>-</w:t>
      </w:r>
      <w:r w:rsidRPr="004D19C0">
        <w:rPr>
          <w:b w:val="0"/>
          <w:bCs/>
          <w:color w:val="000000" w:themeColor="text1"/>
        </w:rPr>
        <w:t xml:space="preserve"> Gia tăng tai biến địa chất</w:t>
      </w:r>
    </w:p>
    <w:p w14:paraId="33CE477D" w14:textId="77777777" w:rsidR="004C3331" w:rsidRPr="004D19C0" w:rsidRDefault="00EC123A">
      <w:pPr>
        <w:pStyle w:val="ListParagraph"/>
        <w:widowControl w:val="0"/>
        <w:numPr>
          <w:ilvl w:val="1"/>
          <w:numId w:val="17"/>
        </w:numPr>
        <w:tabs>
          <w:tab w:val="left" w:pos="284"/>
        </w:tabs>
        <w:ind w:left="0" w:firstLine="0"/>
        <w:outlineLvl w:val="0"/>
        <w:rPr>
          <w:rFonts w:cs="Times New Roman"/>
          <w:b/>
          <w:bCs/>
          <w:color w:val="000000" w:themeColor="text1"/>
          <w:szCs w:val="26"/>
        </w:rPr>
      </w:pPr>
      <w:bookmarkStart w:id="247" w:name="_Toc183975996"/>
      <w:bookmarkStart w:id="248" w:name="_Toc232583529"/>
      <w:r w:rsidRPr="004D19C0">
        <w:rPr>
          <w:rFonts w:cs="Times New Roman"/>
          <w:b/>
          <w:bCs/>
          <w:color w:val="000000" w:themeColor="text1"/>
          <w:szCs w:val="26"/>
        </w:rPr>
        <w:t>Các công trình và biện pháp bảo vệ môi trường của dự án</w:t>
      </w:r>
      <w:bookmarkEnd w:id="247"/>
      <w:bookmarkEnd w:id="248"/>
    </w:p>
    <w:p w14:paraId="0703FEC7" w14:textId="0D94629E" w:rsidR="000E4740" w:rsidRPr="004D19C0" w:rsidRDefault="000E4740">
      <w:pPr>
        <w:pStyle w:val="ListParagraph"/>
        <w:widowControl w:val="0"/>
        <w:numPr>
          <w:ilvl w:val="2"/>
          <w:numId w:val="17"/>
        </w:numPr>
        <w:tabs>
          <w:tab w:val="left" w:pos="284"/>
          <w:tab w:val="left" w:pos="709"/>
        </w:tabs>
        <w:ind w:left="0" w:firstLine="0"/>
        <w:rPr>
          <w:rFonts w:cs="Times New Roman"/>
          <w:b/>
          <w:bCs/>
          <w:color w:val="000000" w:themeColor="text1"/>
          <w:szCs w:val="26"/>
        </w:rPr>
      </w:pPr>
      <w:bookmarkStart w:id="249" w:name="_Toc164239439"/>
      <w:bookmarkStart w:id="250" w:name="_Toc164256003"/>
      <w:r w:rsidRPr="004D19C0">
        <w:rPr>
          <w:rFonts w:cs="Times New Roman"/>
          <w:b/>
          <w:bCs/>
          <w:color w:val="000000" w:themeColor="text1"/>
          <w:szCs w:val="26"/>
        </w:rPr>
        <w:t xml:space="preserve">Các công trình và biện pháp bảo vệ môi trường của dự án trong giai đoạn </w:t>
      </w:r>
      <w:r w:rsidRPr="004D19C0">
        <w:rPr>
          <w:rFonts w:cs="Times New Roman"/>
          <w:b/>
          <w:bCs/>
          <w:color w:val="000000" w:themeColor="text1"/>
          <w:szCs w:val="26"/>
          <w:lang w:val="vi-VN"/>
        </w:rPr>
        <w:t>thi công xây dựng</w:t>
      </w:r>
    </w:p>
    <w:p w14:paraId="3F51C327" w14:textId="77777777" w:rsidR="000E4740" w:rsidRPr="004D19C0" w:rsidRDefault="000E4740">
      <w:pPr>
        <w:pStyle w:val="ListParagraph"/>
        <w:widowControl w:val="0"/>
        <w:numPr>
          <w:ilvl w:val="0"/>
          <w:numId w:val="21"/>
        </w:numPr>
        <w:tabs>
          <w:tab w:val="left" w:pos="284"/>
          <w:tab w:val="left" w:pos="567"/>
          <w:tab w:val="left" w:pos="709"/>
        </w:tabs>
        <w:ind w:hanging="436"/>
        <w:rPr>
          <w:rFonts w:cs="Times New Roman"/>
          <w:b/>
          <w:bCs/>
          <w:i/>
          <w:iCs/>
          <w:color w:val="000000" w:themeColor="text1"/>
          <w:szCs w:val="26"/>
          <w:lang w:val="vi-VN"/>
        </w:rPr>
      </w:pPr>
      <w:r w:rsidRPr="004D19C0">
        <w:rPr>
          <w:rFonts w:cs="Times New Roman"/>
          <w:b/>
          <w:bCs/>
          <w:i/>
          <w:iCs/>
          <w:color w:val="000000" w:themeColor="text1"/>
          <w:szCs w:val="26"/>
          <w:lang w:val="vi-VN"/>
        </w:rPr>
        <w:t>Các công trình, biện pháp xử lý bụi, khí thải:</w:t>
      </w:r>
    </w:p>
    <w:p w14:paraId="3EB8851C" w14:textId="77777777" w:rsidR="000E4740" w:rsidRPr="004D19C0" w:rsidRDefault="000E4740" w:rsidP="00544844">
      <w:pPr>
        <w:widowControl w:val="0"/>
        <w:ind w:firstLine="567"/>
        <w:rPr>
          <w:rFonts w:cs="Times New Roman"/>
          <w:color w:val="000000" w:themeColor="text1"/>
          <w:szCs w:val="26"/>
        </w:rPr>
      </w:pPr>
      <w:r w:rsidRPr="004D19C0">
        <w:rPr>
          <w:rFonts w:cs="Times New Roman"/>
          <w:color w:val="000000" w:themeColor="text1"/>
          <w:szCs w:val="26"/>
        </w:rPr>
        <w:t>- Phun nước dập bụi trong khu vực thi công và tuyến đường vận chuyển tần suất 2-4 lần/ngày.</w:t>
      </w:r>
    </w:p>
    <w:p w14:paraId="2E0F1722" w14:textId="77777777" w:rsidR="000E4740" w:rsidRPr="004D19C0" w:rsidRDefault="000E4740" w:rsidP="00544844">
      <w:pPr>
        <w:widowControl w:val="0"/>
        <w:ind w:firstLine="567"/>
        <w:rPr>
          <w:rFonts w:cs="Times New Roman"/>
          <w:color w:val="000000" w:themeColor="text1"/>
          <w:szCs w:val="26"/>
        </w:rPr>
      </w:pPr>
      <w:r w:rsidRPr="004D19C0">
        <w:rPr>
          <w:rFonts w:cs="Times New Roman"/>
          <w:color w:val="000000" w:themeColor="text1"/>
          <w:szCs w:val="26"/>
        </w:rPr>
        <w:t>- Quá trình đào được thực hiện đúng kỹ thuật sao cho các lần đào phải nhịp nhàng và nhẹ, tránh tạo thành luồng gió gây xáo trộn và lôi cuốn bụi.</w:t>
      </w:r>
    </w:p>
    <w:p w14:paraId="13F72E19" w14:textId="3675057B" w:rsidR="000E4740" w:rsidRPr="004D19C0" w:rsidRDefault="000E4740" w:rsidP="00544844">
      <w:pPr>
        <w:widowControl w:val="0"/>
        <w:ind w:firstLine="567"/>
        <w:rPr>
          <w:rFonts w:cs="Times New Roman"/>
          <w:color w:val="000000" w:themeColor="text1"/>
          <w:szCs w:val="26"/>
          <w:lang w:val="vi-VN"/>
        </w:rPr>
      </w:pPr>
      <w:r w:rsidRPr="004D19C0">
        <w:rPr>
          <w:rFonts w:cs="Times New Roman"/>
          <w:color w:val="000000" w:themeColor="text1"/>
          <w:szCs w:val="26"/>
          <w:lang w:val="vi-VN"/>
        </w:rPr>
        <w:t xml:space="preserve">- </w:t>
      </w:r>
      <w:r w:rsidRPr="004D19C0">
        <w:rPr>
          <w:rFonts w:cs="Times New Roman"/>
          <w:color w:val="000000" w:themeColor="text1"/>
          <w:szCs w:val="26"/>
        </w:rPr>
        <w:t>Kiểm tra thường xuyên, bảo dưỡng định kỳ các phương tiện giao</w:t>
      </w:r>
      <w:r w:rsidRPr="004D19C0">
        <w:rPr>
          <w:rFonts w:cs="Times New Roman"/>
          <w:color w:val="000000" w:themeColor="text1"/>
          <w:szCs w:val="26"/>
          <w:lang w:val="vi-VN"/>
        </w:rPr>
        <w:t xml:space="preserve"> </w:t>
      </w:r>
      <w:r w:rsidRPr="004D19C0">
        <w:rPr>
          <w:rFonts w:cs="Times New Roman"/>
          <w:color w:val="000000" w:themeColor="text1"/>
          <w:szCs w:val="26"/>
        </w:rPr>
        <w:t>thông, máy móc, thiết bị xây dựng, phương tiện vận chuyển hoạt động. Ưu tiên</w:t>
      </w:r>
      <w:r w:rsidRPr="004D19C0">
        <w:rPr>
          <w:rFonts w:cs="Times New Roman"/>
          <w:color w:val="000000" w:themeColor="text1"/>
          <w:szCs w:val="26"/>
          <w:lang w:val="vi-VN"/>
        </w:rPr>
        <w:t xml:space="preserve"> </w:t>
      </w:r>
      <w:r w:rsidRPr="004D19C0">
        <w:rPr>
          <w:rFonts w:cs="Times New Roman"/>
          <w:color w:val="000000" w:themeColor="text1"/>
          <w:szCs w:val="26"/>
        </w:rPr>
        <w:t>sử dụng các thiết bị giúp tiết kiệm điện, hạn chế xả khí thải ra môi trường.</w:t>
      </w:r>
    </w:p>
    <w:p w14:paraId="0CB03825" w14:textId="77777777" w:rsidR="000E4740" w:rsidRPr="004D19C0" w:rsidRDefault="000E4740" w:rsidP="00544844">
      <w:pPr>
        <w:widowControl w:val="0"/>
        <w:ind w:firstLine="567"/>
        <w:rPr>
          <w:rFonts w:cs="Times New Roman"/>
          <w:color w:val="000000" w:themeColor="text1"/>
          <w:szCs w:val="26"/>
        </w:rPr>
      </w:pPr>
      <w:r w:rsidRPr="004D19C0">
        <w:rPr>
          <w:rFonts w:cs="Times New Roman"/>
          <w:color w:val="000000" w:themeColor="text1"/>
          <w:szCs w:val="26"/>
        </w:rPr>
        <w:t>- Sử dụng các phương tiện vận chuyển còn niên hạn sử dụng, có giấy chứng nhận đủ điều kiện về an toàn kỹ thuật môi trường do Cục Đăng kiểm Việt Nam cấp.</w:t>
      </w:r>
    </w:p>
    <w:p w14:paraId="6B691EA6" w14:textId="77777777" w:rsidR="000E4740" w:rsidRPr="004D19C0" w:rsidRDefault="000E4740" w:rsidP="00544844">
      <w:pPr>
        <w:widowControl w:val="0"/>
        <w:ind w:firstLine="567"/>
        <w:rPr>
          <w:rFonts w:cs="Times New Roman"/>
          <w:color w:val="000000" w:themeColor="text1"/>
          <w:szCs w:val="26"/>
        </w:rPr>
      </w:pPr>
      <w:r w:rsidRPr="004D19C0">
        <w:rPr>
          <w:rFonts w:cs="Times New Roman"/>
          <w:color w:val="000000" w:themeColor="text1"/>
          <w:szCs w:val="26"/>
        </w:rPr>
        <w:t>- Xe vận chuyển nguyên vật liệu không chở quá tải, chạy đúng tốc độ, nắp ben đóng kín tránh rơi vãi vật liệu làm phát tán bụi ra môi trường do tác động của gió.</w:t>
      </w:r>
    </w:p>
    <w:p w14:paraId="00FD016A" w14:textId="7D3B6A47" w:rsidR="000E4740" w:rsidRPr="004D19C0" w:rsidRDefault="000E4740" w:rsidP="00544844">
      <w:pPr>
        <w:widowControl w:val="0"/>
        <w:ind w:firstLine="567"/>
        <w:rPr>
          <w:rFonts w:cs="Times New Roman"/>
          <w:color w:val="000000" w:themeColor="text1"/>
          <w:spacing w:val="-2"/>
          <w:szCs w:val="26"/>
        </w:rPr>
      </w:pPr>
      <w:r w:rsidRPr="004D19C0">
        <w:rPr>
          <w:rFonts w:cs="Times New Roman"/>
          <w:color w:val="000000" w:themeColor="text1"/>
          <w:spacing w:val="-2"/>
          <w:szCs w:val="26"/>
          <w:lang w:val="nl-NL"/>
        </w:rPr>
        <w:t>- Bố trí đội vệ sinh trên công trường từ 2</w:t>
      </w:r>
      <w:r w:rsidRPr="004D19C0">
        <w:rPr>
          <w:rFonts w:cs="Times New Roman"/>
          <w:color w:val="000000" w:themeColor="text1"/>
          <w:spacing w:val="-2"/>
          <w:szCs w:val="26"/>
          <w:lang w:val="vi-VN"/>
        </w:rPr>
        <w:t>-</w:t>
      </w:r>
      <w:r w:rsidRPr="004D19C0">
        <w:rPr>
          <w:rFonts w:cs="Times New Roman"/>
          <w:color w:val="000000" w:themeColor="text1"/>
          <w:spacing w:val="-2"/>
          <w:szCs w:val="26"/>
          <w:lang w:val="nl-NL"/>
        </w:rPr>
        <w:t>4 người có nhiệm vụ thường xuyên quét dọn mặt bằng công trường. Điều tiết số lượng xe phù hợp thời gian và tiến độ công việc.</w:t>
      </w:r>
    </w:p>
    <w:p w14:paraId="052BE893" w14:textId="77777777" w:rsidR="000E4740" w:rsidRPr="004D19C0" w:rsidRDefault="000E4740" w:rsidP="00544844">
      <w:pPr>
        <w:widowControl w:val="0"/>
        <w:ind w:firstLine="567"/>
        <w:rPr>
          <w:rFonts w:cs="Times New Roman"/>
          <w:color w:val="000000" w:themeColor="text1"/>
          <w:spacing w:val="-2"/>
          <w:szCs w:val="26"/>
        </w:rPr>
      </w:pPr>
      <w:r w:rsidRPr="004D19C0">
        <w:rPr>
          <w:rFonts w:cs="Times New Roman"/>
          <w:color w:val="000000" w:themeColor="text1"/>
          <w:spacing w:val="-2"/>
          <w:szCs w:val="26"/>
        </w:rPr>
        <w:t>- Thực hiện bốc dỡ, tập kết nguyên vật liệu nhanh chóng, đúng thời gian quy định.</w:t>
      </w:r>
    </w:p>
    <w:p w14:paraId="0085F133" w14:textId="77777777" w:rsidR="000E4740" w:rsidRPr="004D19C0" w:rsidRDefault="000E4740" w:rsidP="00544844">
      <w:pPr>
        <w:widowControl w:val="0"/>
        <w:ind w:firstLine="567"/>
        <w:rPr>
          <w:rFonts w:cs="Times New Roman"/>
          <w:color w:val="000000" w:themeColor="text1"/>
          <w:szCs w:val="26"/>
        </w:rPr>
      </w:pPr>
      <w:r w:rsidRPr="004D19C0">
        <w:rPr>
          <w:rFonts w:cs="Times New Roman"/>
          <w:color w:val="000000" w:themeColor="text1"/>
          <w:szCs w:val="26"/>
        </w:rPr>
        <w:t>- Trang bị đầy đủ bảo hộ lao động cho công nhân thi công trên công trường.</w:t>
      </w:r>
    </w:p>
    <w:p w14:paraId="2D82ED6E" w14:textId="77777777" w:rsidR="000E4740" w:rsidRPr="004D19C0" w:rsidRDefault="000E4740">
      <w:pPr>
        <w:pStyle w:val="ListParagraph"/>
        <w:widowControl w:val="0"/>
        <w:numPr>
          <w:ilvl w:val="0"/>
          <w:numId w:val="21"/>
        </w:numPr>
        <w:tabs>
          <w:tab w:val="left" w:pos="284"/>
          <w:tab w:val="left" w:pos="709"/>
        </w:tabs>
        <w:rPr>
          <w:rFonts w:cs="Times New Roman"/>
          <w:b/>
          <w:bCs/>
          <w:i/>
          <w:color w:val="000000" w:themeColor="text1"/>
          <w:szCs w:val="26"/>
        </w:rPr>
      </w:pPr>
      <w:r w:rsidRPr="004D19C0">
        <w:rPr>
          <w:rFonts w:cs="Times New Roman"/>
          <w:b/>
          <w:bCs/>
          <w:i/>
          <w:color w:val="000000" w:themeColor="text1"/>
          <w:szCs w:val="26"/>
        </w:rPr>
        <w:t>Các công trình, biện pháp thu gom, xử lý nước thải</w:t>
      </w:r>
    </w:p>
    <w:p w14:paraId="12DB5C80" w14:textId="31D8D3B2" w:rsidR="000E4740" w:rsidRPr="004D19C0" w:rsidRDefault="000E4740">
      <w:pPr>
        <w:pStyle w:val="ListParagraph"/>
        <w:widowControl w:val="0"/>
        <w:numPr>
          <w:ilvl w:val="0"/>
          <w:numId w:val="22"/>
        </w:numPr>
        <w:tabs>
          <w:tab w:val="left" w:pos="851"/>
        </w:tabs>
        <w:ind w:left="0" w:firstLine="567"/>
        <w:rPr>
          <w:rFonts w:cs="Times New Roman"/>
          <w:i/>
          <w:iCs/>
          <w:color w:val="000000" w:themeColor="text1"/>
          <w:szCs w:val="26"/>
        </w:rPr>
      </w:pPr>
      <w:r w:rsidRPr="004D19C0">
        <w:rPr>
          <w:rFonts w:cs="Times New Roman"/>
          <w:i/>
          <w:iCs/>
          <w:color w:val="000000" w:themeColor="text1"/>
          <w:szCs w:val="26"/>
        </w:rPr>
        <w:t>Biện pháp xử lý nước mưa chảy tràn:</w:t>
      </w:r>
      <w:r w:rsidRPr="004D19C0">
        <w:rPr>
          <w:rFonts w:cs="Times New Roman"/>
          <w:i/>
          <w:iCs/>
          <w:color w:val="000000" w:themeColor="text1"/>
          <w:szCs w:val="26"/>
          <w:lang w:val="vi-VN"/>
        </w:rPr>
        <w:t xml:space="preserve"> </w:t>
      </w:r>
      <w:r w:rsidRPr="004D19C0">
        <w:rPr>
          <w:rFonts w:cs="Times New Roman"/>
          <w:color w:val="000000" w:themeColor="text1"/>
          <w:szCs w:val="26"/>
        </w:rPr>
        <w:t>Tạo hệ thống rãnh thoát nước mưa</w:t>
      </w:r>
      <w:r w:rsidRPr="004D19C0">
        <w:rPr>
          <w:rFonts w:cs="Times New Roman"/>
          <w:color w:val="000000" w:themeColor="text1"/>
          <w:szCs w:val="26"/>
          <w:lang w:val="vi-VN"/>
        </w:rPr>
        <w:t xml:space="preserve"> kích thước </w:t>
      </w:r>
      <w:r w:rsidR="008D3702" w:rsidRPr="004D19C0">
        <w:rPr>
          <w:rFonts w:cs="Times New Roman"/>
          <w:color w:val="000000" w:themeColor="text1"/>
          <w:szCs w:val="26"/>
          <w:lang w:val="vi-VN"/>
        </w:rPr>
        <w:t>40x4</w:t>
      </w:r>
      <w:r w:rsidRPr="004D19C0">
        <w:rPr>
          <w:rFonts w:cs="Times New Roman"/>
          <w:color w:val="000000" w:themeColor="text1"/>
          <w:szCs w:val="26"/>
          <w:lang w:val="vi-VN"/>
        </w:rPr>
        <w:t>0cm,</w:t>
      </w:r>
      <w:r w:rsidRPr="004D19C0">
        <w:rPr>
          <w:rFonts w:cs="Times New Roman"/>
          <w:color w:val="000000" w:themeColor="text1"/>
          <w:szCs w:val="26"/>
        </w:rPr>
        <w:t xml:space="preserve"> bố trí các hố lắng</w:t>
      </w:r>
      <w:r w:rsidRPr="004D19C0">
        <w:rPr>
          <w:rFonts w:cs="Times New Roman"/>
          <w:color w:val="000000" w:themeColor="text1"/>
          <w:szCs w:val="26"/>
          <w:lang w:val="vi-VN"/>
        </w:rPr>
        <w:t xml:space="preserve"> (kích thước 1x1x2m; thể tích 2m</w:t>
      </w:r>
      <w:r w:rsidRPr="004D19C0">
        <w:rPr>
          <w:rFonts w:cs="Times New Roman"/>
          <w:color w:val="000000" w:themeColor="text1"/>
          <w:szCs w:val="26"/>
          <w:vertAlign w:val="superscript"/>
          <w:lang w:val="vi-VN"/>
        </w:rPr>
        <w:t>3</w:t>
      </w:r>
      <w:r w:rsidRPr="004D19C0">
        <w:rPr>
          <w:rFonts w:cs="Times New Roman"/>
          <w:color w:val="000000" w:themeColor="text1"/>
          <w:szCs w:val="26"/>
          <w:lang w:val="vi-VN"/>
        </w:rPr>
        <w:t xml:space="preserve">/hố) dọc theo hướng thoát nước trước khi thoát ra hệ thống thoát nước chung theo địa </w:t>
      </w:r>
      <w:r w:rsidRPr="004D19C0">
        <w:rPr>
          <w:rFonts w:cs="Times New Roman"/>
          <w:color w:val="000000" w:themeColor="text1"/>
          <w:szCs w:val="26"/>
        </w:rPr>
        <w:t>hình tự nhiên. Thường xuyên khơi thông dòng chảy khi có mưa, không để ngập úng cục bộ.</w:t>
      </w:r>
    </w:p>
    <w:p w14:paraId="663E1A05" w14:textId="497CBCDA" w:rsidR="008A7CEB" w:rsidRPr="004D19C0" w:rsidRDefault="008A7CEB">
      <w:pPr>
        <w:pStyle w:val="ListParagraph"/>
        <w:widowControl w:val="0"/>
        <w:numPr>
          <w:ilvl w:val="0"/>
          <w:numId w:val="22"/>
        </w:numPr>
        <w:tabs>
          <w:tab w:val="left" w:pos="851"/>
        </w:tabs>
        <w:ind w:left="0" w:firstLine="567"/>
        <w:rPr>
          <w:rFonts w:cs="Times New Roman"/>
          <w:color w:val="000000" w:themeColor="text1"/>
          <w:szCs w:val="26"/>
        </w:rPr>
      </w:pPr>
      <w:r w:rsidRPr="004D19C0">
        <w:rPr>
          <w:rFonts w:cs="Times New Roman"/>
          <w:i/>
          <w:iCs/>
          <w:color w:val="000000" w:themeColor="text1"/>
          <w:szCs w:val="26"/>
        </w:rPr>
        <w:t>Biện pháp xử lý nước thải thi công</w:t>
      </w:r>
      <w:r w:rsidRPr="004D19C0">
        <w:rPr>
          <w:rFonts w:cs="Times New Roman"/>
          <w:i/>
          <w:iCs/>
          <w:color w:val="000000" w:themeColor="text1"/>
          <w:szCs w:val="26"/>
          <w:lang w:val="vi-VN"/>
        </w:rPr>
        <w:t xml:space="preserve">: </w:t>
      </w:r>
      <w:r w:rsidRPr="004D19C0">
        <w:rPr>
          <w:rFonts w:cs="Times New Roman"/>
          <w:color w:val="000000" w:themeColor="text1"/>
          <w:szCs w:val="26"/>
          <w:lang w:val="vi-VN"/>
        </w:rPr>
        <w:t>Xây dựng 01 hố thu nước thải, dung tích 6m</w:t>
      </w:r>
      <w:r w:rsidRPr="004D19C0">
        <w:rPr>
          <w:rFonts w:cs="Times New Roman"/>
          <w:color w:val="000000" w:themeColor="text1"/>
          <w:szCs w:val="26"/>
          <w:vertAlign w:val="superscript"/>
          <w:lang w:val="vi-VN"/>
        </w:rPr>
        <w:t>3</w:t>
      </w:r>
      <w:r w:rsidRPr="004D19C0">
        <w:rPr>
          <w:rFonts w:cs="Times New Roman"/>
          <w:color w:val="000000" w:themeColor="text1"/>
          <w:szCs w:val="26"/>
          <w:lang w:val="vi-VN"/>
        </w:rPr>
        <w:t xml:space="preserve">, kích thước 2x2x1,5m, kết cấu xây gạch, đáy đổ BTCT, lắp lưới chắn dầu mỡ tại cửa xả. </w:t>
      </w:r>
      <w:r w:rsidRPr="004D19C0">
        <w:rPr>
          <w:rFonts w:cs="Times New Roman"/>
          <w:color w:val="000000" w:themeColor="text1"/>
          <w:szCs w:val="26"/>
        </w:rPr>
        <w:t>Nước thải sau khi lắng cặn được thu gom và thoát ra nguồn tiếp nhận.</w:t>
      </w:r>
    </w:p>
    <w:p w14:paraId="15056090" w14:textId="7923F1EE" w:rsidR="000E4740" w:rsidRPr="004D19C0" w:rsidRDefault="000E4740">
      <w:pPr>
        <w:pStyle w:val="ListParagraph"/>
        <w:widowControl w:val="0"/>
        <w:numPr>
          <w:ilvl w:val="0"/>
          <w:numId w:val="22"/>
        </w:numPr>
        <w:tabs>
          <w:tab w:val="left" w:pos="851"/>
        </w:tabs>
        <w:ind w:left="0" w:firstLine="567"/>
        <w:rPr>
          <w:rFonts w:cs="Times New Roman"/>
          <w:color w:val="000000" w:themeColor="text1"/>
          <w:szCs w:val="26"/>
        </w:rPr>
      </w:pPr>
      <w:r w:rsidRPr="004D19C0">
        <w:rPr>
          <w:rFonts w:cs="Times New Roman"/>
          <w:i/>
          <w:iCs/>
          <w:color w:val="000000" w:themeColor="text1"/>
          <w:szCs w:val="26"/>
        </w:rPr>
        <w:t>Biện pháp xử lý nước thải sinh hoạt</w:t>
      </w:r>
      <w:r w:rsidRPr="004D19C0">
        <w:rPr>
          <w:rFonts w:cs="Times New Roman"/>
          <w:i/>
          <w:iCs/>
          <w:color w:val="000000" w:themeColor="text1"/>
          <w:szCs w:val="26"/>
          <w:lang w:val="vi-VN"/>
        </w:rPr>
        <w:t xml:space="preserve">: </w:t>
      </w:r>
      <w:r w:rsidRPr="004D19C0">
        <w:rPr>
          <w:rFonts w:cs="Times New Roman"/>
          <w:color w:val="000000" w:themeColor="text1"/>
          <w:szCs w:val="26"/>
        </w:rPr>
        <w:t xml:space="preserve">Bố trí </w:t>
      </w:r>
      <w:r w:rsidR="006B4DE0" w:rsidRPr="004D19C0">
        <w:rPr>
          <w:rFonts w:cs="Times New Roman"/>
          <w:color w:val="000000" w:themeColor="text1"/>
          <w:szCs w:val="26"/>
        </w:rPr>
        <w:t>04</w:t>
      </w:r>
      <w:r w:rsidR="006B4DE0" w:rsidRPr="004D19C0">
        <w:rPr>
          <w:rFonts w:cs="Times New Roman"/>
          <w:color w:val="000000" w:themeColor="text1"/>
          <w:szCs w:val="26"/>
          <w:lang w:val="vi-VN"/>
        </w:rPr>
        <w:t xml:space="preserve"> </w:t>
      </w:r>
      <w:r w:rsidRPr="004D19C0">
        <w:rPr>
          <w:rFonts w:cs="Times New Roman"/>
          <w:color w:val="000000" w:themeColor="text1"/>
          <w:szCs w:val="26"/>
        </w:rPr>
        <w:t xml:space="preserve">nhà vệ sinh di động có bể chứa </w:t>
      </w:r>
      <w:r w:rsidRPr="004D19C0">
        <w:rPr>
          <w:rFonts w:cs="Times New Roman"/>
          <w:color w:val="000000" w:themeColor="text1"/>
          <w:szCs w:val="26"/>
        </w:rPr>
        <w:lastRenderedPageBreak/>
        <w:t xml:space="preserve">chất thải dung tích </w:t>
      </w:r>
      <w:r w:rsidR="006B4DE0" w:rsidRPr="004D19C0">
        <w:rPr>
          <w:rFonts w:cs="Times New Roman"/>
          <w:color w:val="000000" w:themeColor="text1"/>
          <w:szCs w:val="26"/>
        </w:rPr>
        <w:t>6m</w:t>
      </w:r>
      <w:r w:rsidR="006B4DE0" w:rsidRPr="004D19C0">
        <w:rPr>
          <w:rFonts w:cs="Times New Roman"/>
          <w:color w:val="000000" w:themeColor="text1"/>
          <w:szCs w:val="26"/>
          <w:vertAlign w:val="superscript"/>
        </w:rPr>
        <w:t>3</w:t>
      </w:r>
      <w:r w:rsidR="006B4DE0" w:rsidRPr="004D19C0">
        <w:rPr>
          <w:rFonts w:cs="Times New Roman"/>
          <w:color w:val="000000" w:themeColor="text1"/>
          <w:szCs w:val="26"/>
          <w:lang w:val="vi-VN"/>
        </w:rPr>
        <w:t>/nhà</w:t>
      </w:r>
      <w:r w:rsidRPr="004D19C0">
        <w:rPr>
          <w:rFonts w:cs="Times New Roman"/>
          <w:color w:val="000000" w:themeColor="text1"/>
          <w:szCs w:val="26"/>
        </w:rPr>
        <w:t xml:space="preserve"> để lưu chứa chất thải và sẽ được đặt tại khu</w:t>
      </w:r>
      <w:r w:rsidRPr="004D19C0">
        <w:rPr>
          <w:rFonts w:cs="Times New Roman"/>
          <w:color w:val="000000" w:themeColor="text1"/>
          <w:szCs w:val="26"/>
          <w:lang w:val="vi-VN"/>
        </w:rPr>
        <w:t xml:space="preserve"> vực thi công và khu vực lán trại của công nhân</w:t>
      </w:r>
      <w:r w:rsidRPr="004D19C0">
        <w:rPr>
          <w:rFonts w:cs="Times New Roman"/>
          <w:color w:val="000000" w:themeColor="text1"/>
          <w:szCs w:val="26"/>
        </w:rPr>
        <w:t xml:space="preserve">. </w:t>
      </w:r>
      <w:r w:rsidR="006B4DE0" w:rsidRPr="004D19C0">
        <w:rPr>
          <w:rFonts w:cs="Times New Roman"/>
          <w:color w:val="000000" w:themeColor="text1"/>
          <w:szCs w:val="26"/>
        </w:rPr>
        <w:t>Sau</w:t>
      </w:r>
      <w:r w:rsidR="006B4DE0" w:rsidRPr="004D19C0">
        <w:rPr>
          <w:rFonts w:cs="Times New Roman"/>
          <w:color w:val="000000" w:themeColor="text1"/>
          <w:szCs w:val="26"/>
          <w:lang w:val="vi-VN"/>
        </w:rPr>
        <w:t xml:space="preserve"> khi hoàn thiện thi công công trình xử lý nước thải của dự án, toàn bộ nước thải lưu chứa của nhà vệ sinh di động sẽ được hút dẫn về bể tự hoại đã được xây dựng để xử lý trước khi dẫn đến bể khử trùng trước khi dẫn ra nguồn tiếp nhận.</w:t>
      </w:r>
    </w:p>
    <w:p w14:paraId="0A5627E7" w14:textId="77777777" w:rsidR="000E4740" w:rsidRPr="004D19C0" w:rsidRDefault="000E4740">
      <w:pPr>
        <w:pStyle w:val="ListParagraph"/>
        <w:widowControl w:val="0"/>
        <w:numPr>
          <w:ilvl w:val="0"/>
          <w:numId w:val="21"/>
        </w:numPr>
        <w:tabs>
          <w:tab w:val="left" w:pos="284"/>
          <w:tab w:val="left" w:pos="567"/>
          <w:tab w:val="left" w:pos="709"/>
        </w:tabs>
        <w:ind w:hanging="436"/>
        <w:rPr>
          <w:rFonts w:cs="Times New Roman"/>
          <w:b/>
          <w:bCs/>
          <w:i/>
          <w:iCs/>
          <w:color w:val="000000" w:themeColor="text1"/>
          <w:szCs w:val="26"/>
          <w:lang w:val="vi-VN"/>
        </w:rPr>
      </w:pPr>
      <w:bookmarkStart w:id="251" w:name="_Toc156486391"/>
      <w:r w:rsidRPr="004D19C0">
        <w:rPr>
          <w:rFonts w:cs="Times New Roman"/>
          <w:b/>
          <w:bCs/>
          <w:i/>
          <w:iCs/>
          <w:color w:val="000000" w:themeColor="text1"/>
          <w:szCs w:val="26"/>
          <w:lang w:val="vi-VN"/>
        </w:rPr>
        <w:t>Các công trình và biện pháp xử lý chất thải rắn</w:t>
      </w:r>
      <w:bookmarkEnd w:id="251"/>
    </w:p>
    <w:p w14:paraId="264591DD" w14:textId="444CCB41" w:rsidR="000E4740" w:rsidRPr="004D19C0" w:rsidRDefault="000E4740" w:rsidP="00544844">
      <w:pPr>
        <w:widowControl w:val="0"/>
        <w:tabs>
          <w:tab w:val="left" w:pos="851"/>
        </w:tabs>
        <w:ind w:firstLine="567"/>
        <w:contextualSpacing/>
        <w:rPr>
          <w:rFonts w:cs="Times New Roman"/>
          <w:i/>
          <w:iCs/>
          <w:color w:val="000000" w:themeColor="text1"/>
          <w:spacing w:val="-2"/>
          <w:szCs w:val="26"/>
          <w:lang w:val="vi-VN"/>
        </w:rPr>
      </w:pPr>
      <w:bookmarkStart w:id="252" w:name="_Hlk185324786"/>
      <w:r w:rsidRPr="004D19C0">
        <w:rPr>
          <w:rFonts w:cs="Times New Roman"/>
          <w:bCs/>
          <w:i/>
          <w:iCs/>
          <w:color w:val="000000" w:themeColor="text1"/>
          <w:spacing w:val="-2"/>
          <w:szCs w:val="26"/>
        </w:rPr>
        <w:t xml:space="preserve">- </w:t>
      </w:r>
      <w:bookmarkStart w:id="253" w:name="_Hlk185326174"/>
      <w:r w:rsidRPr="004D19C0">
        <w:rPr>
          <w:rFonts w:cs="Times New Roman"/>
          <w:bCs/>
          <w:i/>
          <w:iCs/>
          <w:color w:val="000000" w:themeColor="text1"/>
          <w:spacing w:val="-2"/>
          <w:szCs w:val="26"/>
        </w:rPr>
        <w:t>Đối với chất thải do phát quang thảm thực vật:</w:t>
      </w:r>
      <w:r w:rsidRPr="004D19C0">
        <w:rPr>
          <w:rFonts w:cs="Times New Roman"/>
          <w:b/>
          <w:bCs/>
          <w:i/>
          <w:iCs/>
          <w:color w:val="000000" w:themeColor="text1"/>
          <w:spacing w:val="-2"/>
          <w:szCs w:val="26"/>
        </w:rPr>
        <w:t xml:space="preserve"> </w:t>
      </w:r>
      <w:r w:rsidRPr="004D19C0">
        <w:rPr>
          <w:rFonts w:cs="Times New Roman"/>
          <w:color w:val="000000" w:themeColor="text1"/>
          <w:spacing w:val="-2"/>
          <w:szCs w:val="26"/>
        </w:rPr>
        <w:t xml:space="preserve">Thông báo, tạo điều kiện cho các hộ dân thu gom toàn bộ cây trồng trên đất tận dụng tối đa vào các mục đích khác nhau. </w:t>
      </w:r>
      <w:bookmarkEnd w:id="253"/>
    </w:p>
    <w:p w14:paraId="61624AD9" w14:textId="77777777" w:rsidR="000E4740" w:rsidRPr="004D19C0" w:rsidRDefault="000E4740" w:rsidP="00544844">
      <w:pPr>
        <w:widowControl w:val="0"/>
        <w:tabs>
          <w:tab w:val="left" w:pos="851"/>
        </w:tabs>
        <w:ind w:firstLine="567"/>
        <w:contextualSpacing/>
        <w:rPr>
          <w:rFonts w:eastAsia="Consolas" w:cs="Times New Roman"/>
          <w:color w:val="000000" w:themeColor="text1"/>
          <w:szCs w:val="26"/>
        </w:rPr>
      </w:pPr>
      <w:bookmarkStart w:id="254" w:name="_Hlk174638403"/>
      <w:bookmarkEnd w:id="252"/>
      <w:r w:rsidRPr="004D19C0">
        <w:rPr>
          <w:rFonts w:cs="Times New Roman"/>
          <w:bCs/>
          <w:i/>
          <w:iCs/>
          <w:color w:val="000000" w:themeColor="text1"/>
          <w:szCs w:val="26"/>
        </w:rPr>
        <w:t xml:space="preserve">- Đối với chất thải rắn sinh hoạt: </w:t>
      </w:r>
      <w:r w:rsidRPr="004D19C0">
        <w:rPr>
          <w:rFonts w:cs="Times New Roman"/>
          <w:color w:val="000000" w:themeColor="text1"/>
          <w:szCs w:val="26"/>
        </w:rPr>
        <w:t>Bố trí 02 thùng rác chuyên dụng có nắp đậy, với dung tích mỗi thùng 120 lít để thu gom rác thải, hợp đồng với đơn vị có chức năng thu gom, xử lý hàng ngày theo đúng quy định;</w:t>
      </w:r>
    </w:p>
    <w:bookmarkEnd w:id="254"/>
    <w:p w14:paraId="12DE53A2" w14:textId="77777777" w:rsidR="000E4740" w:rsidRPr="004D19C0" w:rsidRDefault="000E4740" w:rsidP="00544844">
      <w:pPr>
        <w:widowControl w:val="0"/>
        <w:ind w:firstLine="567"/>
        <w:rPr>
          <w:rFonts w:cs="Times New Roman"/>
          <w:bCs/>
          <w:i/>
          <w:iCs/>
          <w:color w:val="000000" w:themeColor="text1"/>
          <w:szCs w:val="26"/>
        </w:rPr>
      </w:pPr>
      <w:r w:rsidRPr="004D19C0">
        <w:rPr>
          <w:rFonts w:cs="Times New Roman"/>
          <w:bCs/>
          <w:i/>
          <w:iCs/>
          <w:color w:val="000000" w:themeColor="text1"/>
          <w:szCs w:val="26"/>
        </w:rPr>
        <w:t xml:space="preserve">- Đối với chất thải rắn xây dựng: </w:t>
      </w:r>
      <w:r w:rsidRPr="004D19C0">
        <w:rPr>
          <w:rFonts w:cs="Times New Roman"/>
          <w:color w:val="000000" w:themeColor="text1"/>
          <w:szCs w:val="26"/>
        </w:rPr>
        <w:t xml:space="preserve">Các chất thải có khả năng tái sử dụng, tái chế được thu gom và bán cho người thu mua phế liệu. Các chất thải: Gạch, đá, cát, sỏi,… trong xây dựng được tận dụng để san lấp trong Dự án. </w:t>
      </w:r>
    </w:p>
    <w:p w14:paraId="763B176F" w14:textId="0F3B7C8A" w:rsidR="000E4740" w:rsidRPr="004D19C0" w:rsidRDefault="000E4740" w:rsidP="00544844">
      <w:pPr>
        <w:widowControl w:val="0"/>
        <w:tabs>
          <w:tab w:val="left" w:pos="851"/>
        </w:tabs>
        <w:ind w:firstLine="567"/>
        <w:contextualSpacing/>
        <w:rPr>
          <w:rFonts w:cs="Times New Roman"/>
          <w:bCs/>
          <w:i/>
          <w:iCs/>
          <w:color w:val="000000" w:themeColor="text1"/>
          <w:szCs w:val="26"/>
        </w:rPr>
      </w:pPr>
      <w:r w:rsidRPr="004D19C0">
        <w:rPr>
          <w:rFonts w:cs="Times New Roman"/>
          <w:bCs/>
          <w:i/>
          <w:iCs/>
          <w:color w:val="000000" w:themeColor="text1"/>
          <w:szCs w:val="26"/>
        </w:rPr>
        <w:t xml:space="preserve">- Đối với chất thải nguy hại: </w:t>
      </w:r>
      <w:r w:rsidRPr="004D19C0">
        <w:rPr>
          <w:rFonts w:cs="Times New Roman"/>
          <w:color w:val="000000" w:themeColor="text1"/>
          <w:szCs w:val="26"/>
        </w:rPr>
        <w:t xml:space="preserve">Trang bị </w:t>
      </w:r>
      <w:r w:rsidR="00FB200F" w:rsidRPr="004D19C0">
        <w:rPr>
          <w:rFonts w:cs="Times New Roman"/>
          <w:color w:val="000000" w:themeColor="text1"/>
          <w:szCs w:val="26"/>
        </w:rPr>
        <w:t>03</w:t>
      </w:r>
      <w:r w:rsidRPr="004D19C0">
        <w:rPr>
          <w:rFonts w:cs="Times New Roman"/>
          <w:color w:val="000000" w:themeColor="text1"/>
          <w:szCs w:val="26"/>
        </w:rPr>
        <w:t xml:space="preserve"> thùng chứa 120L</w:t>
      </w:r>
      <w:r w:rsidRPr="004D19C0">
        <w:rPr>
          <w:rFonts w:cs="Times New Roman"/>
          <w:color w:val="000000" w:themeColor="text1"/>
          <w:szCs w:val="26"/>
          <w:lang w:val="vi-VN"/>
        </w:rPr>
        <w:t xml:space="preserve"> </w:t>
      </w:r>
      <w:r w:rsidRPr="004D19C0">
        <w:rPr>
          <w:rFonts w:cs="Times New Roman"/>
          <w:color w:val="000000" w:themeColor="text1"/>
          <w:szCs w:val="26"/>
        </w:rPr>
        <w:t xml:space="preserve">có nắp đậy đặt tại kho chứa chất thải nguy hại, diện tích </w:t>
      </w:r>
      <w:r w:rsidR="00EF7412" w:rsidRPr="004D19C0">
        <w:rPr>
          <w:rFonts w:cs="Times New Roman"/>
          <w:color w:val="000000" w:themeColor="text1"/>
          <w:szCs w:val="26"/>
        </w:rPr>
        <w:t>5</w:t>
      </w:r>
      <w:r w:rsidRPr="004D19C0">
        <w:rPr>
          <w:rFonts w:cs="Times New Roman"/>
          <w:color w:val="000000" w:themeColor="text1"/>
          <w:szCs w:val="26"/>
        </w:rPr>
        <w:t>m</w:t>
      </w:r>
      <w:r w:rsidRPr="004D19C0">
        <w:rPr>
          <w:rFonts w:cs="Times New Roman"/>
          <w:color w:val="000000" w:themeColor="text1"/>
          <w:szCs w:val="26"/>
          <w:vertAlign w:val="superscript"/>
        </w:rPr>
        <w:t>2</w:t>
      </w:r>
      <w:r w:rsidRPr="004D19C0">
        <w:rPr>
          <w:rFonts w:cs="Times New Roman"/>
          <w:color w:val="000000" w:themeColor="text1"/>
          <w:szCs w:val="26"/>
        </w:rPr>
        <w:t>. Sau khi kết thúc hoạt động thi công xây dựng, thuê đơn vị có chức năng vận chuyển đi xử lý, tiêu hủy theo quy định.</w:t>
      </w:r>
    </w:p>
    <w:p w14:paraId="53FEF642" w14:textId="77777777" w:rsidR="000E4740" w:rsidRPr="004D19C0" w:rsidRDefault="000E4740">
      <w:pPr>
        <w:pStyle w:val="ListParagraph"/>
        <w:widowControl w:val="0"/>
        <w:numPr>
          <w:ilvl w:val="0"/>
          <w:numId w:val="21"/>
        </w:numPr>
        <w:tabs>
          <w:tab w:val="left" w:pos="284"/>
          <w:tab w:val="left" w:pos="567"/>
          <w:tab w:val="left" w:pos="709"/>
        </w:tabs>
        <w:ind w:hanging="436"/>
        <w:rPr>
          <w:rFonts w:cs="Times New Roman"/>
          <w:b/>
          <w:bCs/>
          <w:i/>
          <w:iCs/>
          <w:color w:val="000000" w:themeColor="text1"/>
          <w:szCs w:val="26"/>
          <w:lang w:val="vi-VN"/>
        </w:rPr>
      </w:pPr>
      <w:r w:rsidRPr="004D19C0">
        <w:rPr>
          <w:rFonts w:cs="Times New Roman"/>
          <w:b/>
          <w:bCs/>
          <w:i/>
          <w:iCs/>
          <w:color w:val="000000" w:themeColor="text1"/>
          <w:szCs w:val="26"/>
          <w:lang w:val="vi-VN"/>
        </w:rPr>
        <w:t xml:space="preserve">Giảm thiểu tác động của việc chiếm dụng đất, GPMB </w:t>
      </w:r>
    </w:p>
    <w:p w14:paraId="349FA3C9" w14:textId="6D162EB4" w:rsidR="002E47AC" w:rsidRPr="004D19C0" w:rsidRDefault="001B7CD0" w:rsidP="00267565">
      <w:pPr>
        <w:widowControl w:val="0"/>
        <w:pBdr>
          <w:top w:val="none" w:sz="4" w:space="0" w:color="000000"/>
          <w:left w:val="none" w:sz="4" w:space="0" w:color="000000"/>
          <w:bottom w:val="none" w:sz="4" w:space="0" w:color="000000"/>
          <w:right w:val="none" w:sz="4" w:space="0" w:color="000000"/>
          <w:between w:val="none" w:sz="4" w:space="0" w:color="000000"/>
        </w:pBdr>
        <w:ind w:firstLine="567"/>
        <w:rPr>
          <w:rFonts w:eastAsia="Times New Roman" w:cs="Times New Roman"/>
          <w:bCs/>
          <w:color w:val="000000" w:themeColor="text1"/>
          <w:szCs w:val="26"/>
          <w:lang w:val="nl-NL"/>
        </w:rPr>
      </w:pPr>
      <w:bookmarkStart w:id="255" w:name="_Hlk169788536"/>
      <w:r w:rsidRPr="004D19C0">
        <w:rPr>
          <w:rFonts w:eastAsia="Times New Roman" w:cs="Times New Roman"/>
          <w:bCs/>
          <w:color w:val="000000" w:themeColor="text1"/>
          <w:szCs w:val="26"/>
          <w:lang w:val="nl-NL"/>
        </w:rPr>
        <w:t xml:space="preserve">- Đối với các hộ dân thuộc diện thu hồi đất được bồi thường, hỗ trợ theo quy định tại </w:t>
      </w:r>
      <w:r w:rsidR="008A3421" w:rsidRPr="004D19C0">
        <w:rPr>
          <w:rFonts w:eastAsia="Times New Roman" w:cs="Times New Roman"/>
          <w:bCs/>
          <w:color w:val="000000" w:themeColor="text1"/>
          <w:szCs w:val="26"/>
          <w:lang w:val="nl-NL"/>
        </w:rPr>
        <w:t>các</w:t>
      </w:r>
      <w:r w:rsidR="008A3421" w:rsidRPr="004D19C0">
        <w:rPr>
          <w:rFonts w:eastAsia="Times New Roman" w:cs="Times New Roman"/>
          <w:bCs/>
          <w:color w:val="000000" w:themeColor="text1"/>
          <w:szCs w:val="26"/>
          <w:lang w:val="vi-VN"/>
        </w:rPr>
        <w:t xml:space="preserve"> </w:t>
      </w:r>
      <w:r w:rsidRPr="004D19C0">
        <w:rPr>
          <w:rFonts w:eastAsia="Times New Roman" w:cs="Times New Roman"/>
          <w:bCs/>
          <w:color w:val="000000" w:themeColor="text1"/>
          <w:szCs w:val="26"/>
          <w:lang w:val="nl-NL"/>
        </w:rPr>
        <w:t xml:space="preserve">Quyết định số </w:t>
      </w:r>
      <w:r w:rsidR="008A3421" w:rsidRPr="004D19C0">
        <w:rPr>
          <w:rFonts w:eastAsia="Times New Roman" w:cs="Times New Roman"/>
          <w:bCs/>
          <w:color w:val="000000" w:themeColor="text1"/>
          <w:szCs w:val="26"/>
          <w:lang w:val="nl-NL"/>
        </w:rPr>
        <w:t>50</w:t>
      </w:r>
      <w:r w:rsidR="008A3421" w:rsidRPr="004D19C0">
        <w:rPr>
          <w:rFonts w:eastAsia="Times New Roman" w:cs="Times New Roman"/>
          <w:bCs/>
          <w:color w:val="000000" w:themeColor="text1"/>
          <w:szCs w:val="26"/>
          <w:lang w:val="vi-VN"/>
        </w:rPr>
        <w:t xml:space="preserve">/2024/QĐ-UBND ngày 31/10/2024, số 48/2024/QĐ-UBND ngày 23/10/2024 </w:t>
      </w:r>
      <w:r w:rsidRPr="004D19C0">
        <w:rPr>
          <w:rFonts w:eastAsia="Times New Roman" w:cs="Times New Roman"/>
          <w:bCs/>
          <w:color w:val="000000" w:themeColor="text1"/>
          <w:szCs w:val="26"/>
          <w:lang w:val="nl-NL"/>
        </w:rPr>
        <w:t xml:space="preserve">của Ủy ban nhân dân tỉnh </w:t>
      </w:r>
      <w:r w:rsidR="008A3421" w:rsidRPr="004D19C0">
        <w:rPr>
          <w:rFonts w:eastAsia="Times New Roman" w:cs="Times New Roman"/>
          <w:bCs/>
          <w:color w:val="000000" w:themeColor="text1"/>
          <w:szCs w:val="26"/>
          <w:lang w:val="nl-NL"/>
        </w:rPr>
        <w:t>Hà</w:t>
      </w:r>
      <w:r w:rsidR="008A3421" w:rsidRPr="004D19C0">
        <w:rPr>
          <w:rFonts w:eastAsia="Times New Roman" w:cs="Times New Roman"/>
          <w:bCs/>
          <w:color w:val="000000" w:themeColor="text1"/>
          <w:szCs w:val="26"/>
          <w:lang w:val="vi-VN"/>
        </w:rPr>
        <w:t xml:space="preserve"> Giang cũ</w:t>
      </w:r>
      <w:r w:rsidRPr="004D19C0">
        <w:rPr>
          <w:rFonts w:eastAsia="Times New Roman" w:cs="Times New Roman"/>
          <w:bCs/>
          <w:color w:val="000000" w:themeColor="text1"/>
          <w:szCs w:val="26"/>
          <w:lang w:val="nl-NL"/>
        </w:rPr>
        <w:t>. Chủ đầu tư dự án phải xây dựng phương án bồi thường, hỗ trợ đảm bảo quy định của pháp luật.</w:t>
      </w:r>
    </w:p>
    <w:p w14:paraId="3A4796F4" w14:textId="6521BAD7" w:rsidR="001B7CD0" w:rsidRPr="004D19C0" w:rsidRDefault="001B7CD0" w:rsidP="00EA5083">
      <w:pPr>
        <w:widowControl w:val="0"/>
        <w:pBdr>
          <w:top w:val="none" w:sz="4" w:space="0" w:color="000000"/>
          <w:left w:val="none" w:sz="4" w:space="0" w:color="000000"/>
          <w:bottom w:val="none" w:sz="4" w:space="0" w:color="000000"/>
          <w:right w:val="none" w:sz="4" w:space="0" w:color="000000"/>
          <w:between w:val="none" w:sz="4" w:space="0" w:color="000000"/>
        </w:pBdr>
        <w:ind w:firstLine="567"/>
        <w:rPr>
          <w:rFonts w:eastAsia="Times New Roman" w:cs="Times New Roman"/>
          <w:bCs/>
          <w:color w:val="000000" w:themeColor="text1"/>
          <w:szCs w:val="26"/>
          <w:lang w:val="nl-NL"/>
        </w:rPr>
      </w:pPr>
      <w:r w:rsidRPr="004D19C0">
        <w:rPr>
          <w:rFonts w:cs="Times New Roman"/>
          <w:color w:val="000000" w:themeColor="text1"/>
          <w:szCs w:val="26"/>
        </w:rPr>
        <w:t xml:space="preserve">- Sử dụng đất tiết kiệm, hiệu quả theo đúng hồ sơ quy hoạch đã được phê duyệt; chi trả đầy đủ mọi thiệt hại cho người đang sử dụng đất trong phạm vi thực hiện dự án theo quy định, giảm thiểu tác động đến sinh kế của người dân. </w:t>
      </w:r>
    </w:p>
    <w:p w14:paraId="17211781" w14:textId="5EFD4BC3" w:rsidR="000E4740" w:rsidRPr="004D19C0" w:rsidRDefault="00426312">
      <w:pPr>
        <w:pStyle w:val="ListParagraph"/>
        <w:widowControl w:val="0"/>
        <w:numPr>
          <w:ilvl w:val="0"/>
          <w:numId w:val="21"/>
        </w:numPr>
        <w:tabs>
          <w:tab w:val="left" w:pos="284"/>
          <w:tab w:val="left" w:pos="567"/>
          <w:tab w:val="left" w:pos="709"/>
        </w:tabs>
        <w:ind w:hanging="436"/>
        <w:rPr>
          <w:rFonts w:cs="Times New Roman"/>
          <w:b/>
          <w:bCs/>
          <w:i/>
          <w:iCs/>
          <w:color w:val="000000" w:themeColor="text1"/>
          <w:szCs w:val="26"/>
          <w:lang w:val="vi-VN"/>
        </w:rPr>
      </w:pPr>
      <w:r w:rsidRPr="004D19C0">
        <w:rPr>
          <w:rFonts w:cs="Times New Roman"/>
          <w:b/>
          <w:bCs/>
          <w:i/>
          <w:iCs/>
          <w:color w:val="000000" w:themeColor="text1"/>
          <w:szCs w:val="26"/>
          <w:lang w:val="vi-VN"/>
        </w:rPr>
        <w:t>B</w:t>
      </w:r>
      <w:r w:rsidR="000E4740" w:rsidRPr="004D19C0">
        <w:rPr>
          <w:rFonts w:cs="Times New Roman"/>
          <w:b/>
          <w:bCs/>
          <w:i/>
          <w:iCs/>
          <w:color w:val="000000" w:themeColor="text1"/>
          <w:szCs w:val="26"/>
          <w:lang w:val="vi-VN"/>
        </w:rPr>
        <w:t>iện pháp giảm thiểu tác động do tiếng ồn, độ rung</w:t>
      </w:r>
    </w:p>
    <w:p w14:paraId="6B8F6044" w14:textId="77777777" w:rsidR="000E4740" w:rsidRPr="004D19C0" w:rsidRDefault="000E4740" w:rsidP="00544844">
      <w:pPr>
        <w:widowControl w:val="0"/>
        <w:ind w:firstLine="567"/>
        <w:rPr>
          <w:rFonts w:cs="Times New Roman"/>
          <w:color w:val="000000" w:themeColor="text1"/>
          <w:szCs w:val="26"/>
        </w:rPr>
      </w:pPr>
      <w:r w:rsidRPr="004D19C0">
        <w:rPr>
          <w:rFonts w:cs="Times New Roman"/>
          <w:color w:val="000000" w:themeColor="text1"/>
          <w:szCs w:val="26"/>
        </w:rPr>
        <w:t xml:space="preserve">- Sử dụng các phương tiện, thiết bị vận chuyển có chất lượng tốt, chở đúng trọng tải và được kiểm tra bảo dưỡng thường xuyên. </w:t>
      </w:r>
    </w:p>
    <w:p w14:paraId="766CF794" w14:textId="77777777" w:rsidR="000E4740" w:rsidRPr="004D19C0" w:rsidRDefault="000E4740" w:rsidP="00544844">
      <w:pPr>
        <w:widowControl w:val="0"/>
        <w:ind w:firstLine="567"/>
        <w:rPr>
          <w:rFonts w:cs="Times New Roman"/>
          <w:color w:val="000000" w:themeColor="text1"/>
          <w:szCs w:val="26"/>
        </w:rPr>
      </w:pPr>
      <w:r w:rsidRPr="004D19C0">
        <w:rPr>
          <w:rFonts w:cs="Times New Roman"/>
          <w:color w:val="000000" w:themeColor="text1"/>
          <w:szCs w:val="26"/>
        </w:rPr>
        <w:t>- Sử dụng đầu kẹp thủy lực để hạn chế tiếng ồn trong quá trình phá dỡ.</w:t>
      </w:r>
    </w:p>
    <w:p w14:paraId="4D62D1BD" w14:textId="77777777" w:rsidR="000E4740" w:rsidRPr="004D19C0" w:rsidRDefault="000E4740" w:rsidP="00544844">
      <w:pPr>
        <w:widowControl w:val="0"/>
        <w:ind w:firstLine="567"/>
        <w:rPr>
          <w:rFonts w:cs="Times New Roman"/>
          <w:color w:val="000000" w:themeColor="text1"/>
          <w:szCs w:val="26"/>
        </w:rPr>
      </w:pPr>
      <w:r w:rsidRPr="004D19C0">
        <w:rPr>
          <w:rFonts w:cs="Times New Roman"/>
          <w:color w:val="000000" w:themeColor="text1"/>
          <w:szCs w:val="26"/>
        </w:rPr>
        <w:t xml:space="preserve">- Không phá dỡ nhiều hạng mục đồng thời. </w:t>
      </w:r>
    </w:p>
    <w:p w14:paraId="63152BEE" w14:textId="77777777" w:rsidR="000E4740" w:rsidRPr="004D19C0" w:rsidRDefault="000E4740" w:rsidP="00544844">
      <w:pPr>
        <w:widowControl w:val="0"/>
        <w:ind w:firstLine="567"/>
        <w:rPr>
          <w:rFonts w:cs="Times New Roman"/>
          <w:color w:val="000000" w:themeColor="text1"/>
          <w:szCs w:val="26"/>
        </w:rPr>
      </w:pPr>
      <w:r w:rsidRPr="004D19C0">
        <w:rPr>
          <w:rFonts w:cs="Times New Roman"/>
          <w:color w:val="000000" w:themeColor="text1"/>
          <w:szCs w:val="26"/>
        </w:rPr>
        <w:t xml:space="preserve">- Điều tiết lưu lượng xe để tránh hiện tượng cộng hưởng tiếng ồn do nhiều thiết bị và phương tiện hoạt động đồng thời. </w:t>
      </w:r>
    </w:p>
    <w:p w14:paraId="3E43355C" w14:textId="77777777" w:rsidR="000E4740" w:rsidRPr="004D19C0" w:rsidRDefault="000E4740" w:rsidP="00544844">
      <w:pPr>
        <w:widowControl w:val="0"/>
        <w:ind w:firstLine="567"/>
        <w:rPr>
          <w:rFonts w:cs="Times New Roman"/>
          <w:color w:val="000000" w:themeColor="text1"/>
          <w:szCs w:val="26"/>
        </w:rPr>
      </w:pPr>
      <w:r w:rsidRPr="004D19C0">
        <w:rPr>
          <w:rFonts w:cs="Times New Roman"/>
          <w:color w:val="000000" w:themeColor="text1"/>
          <w:szCs w:val="26"/>
        </w:rPr>
        <w:t>- Không thi công tại các vị trí tiếp giáp khu dân cư từ 22h đêm đến 6h sáng.</w:t>
      </w:r>
    </w:p>
    <w:p w14:paraId="3362D37A" w14:textId="77777777" w:rsidR="000E4740" w:rsidRPr="004D19C0" w:rsidRDefault="000E4740">
      <w:pPr>
        <w:pStyle w:val="ListParagraph"/>
        <w:widowControl w:val="0"/>
        <w:numPr>
          <w:ilvl w:val="0"/>
          <w:numId w:val="21"/>
        </w:numPr>
        <w:tabs>
          <w:tab w:val="left" w:pos="284"/>
          <w:tab w:val="left" w:pos="567"/>
          <w:tab w:val="left" w:pos="709"/>
        </w:tabs>
        <w:ind w:hanging="436"/>
        <w:rPr>
          <w:rFonts w:cs="Times New Roman"/>
          <w:b/>
          <w:bCs/>
          <w:i/>
          <w:iCs/>
          <w:color w:val="000000" w:themeColor="text1"/>
          <w:szCs w:val="26"/>
          <w:lang w:val="vi-VN"/>
        </w:rPr>
      </w:pPr>
      <w:r w:rsidRPr="004D19C0">
        <w:rPr>
          <w:rFonts w:cs="Times New Roman"/>
          <w:b/>
          <w:bCs/>
          <w:i/>
          <w:iCs/>
          <w:color w:val="000000" w:themeColor="text1"/>
          <w:szCs w:val="26"/>
          <w:lang w:val="vi-VN"/>
        </w:rPr>
        <w:t>Các công trình, biện pháp bảo vệ môi trường khác</w:t>
      </w:r>
    </w:p>
    <w:p w14:paraId="1B0816F8" w14:textId="02E57859" w:rsidR="008A3421" w:rsidRPr="004D19C0" w:rsidRDefault="008A3421" w:rsidP="008A3421">
      <w:pPr>
        <w:pStyle w:val="ListParagraph"/>
        <w:widowControl w:val="0"/>
        <w:tabs>
          <w:tab w:val="left" w:pos="284"/>
          <w:tab w:val="left" w:pos="709"/>
        </w:tabs>
        <w:ind w:left="0" w:firstLine="567"/>
        <w:rPr>
          <w:rFonts w:cs="Times New Roman"/>
          <w:color w:val="000000" w:themeColor="text1"/>
          <w:szCs w:val="26"/>
        </w:rPr>
      </w:pPr>
      <w:r w:rsidRPr="004D19C0">
        <w:rPr>
          <w:rFonts w:cs="Times New Roman"/>
          <w:color w:val="000000" w:themeColor="text1"/>
          <w:szCs w:val="26"/>
        </w:rPr>
        <w:t xml:space="preserve">- Bố trí các khu vực phụ trợ hợp lý đảm bảo cao hơn cos lũ đảm bảo an toàn cho </w:t>
      </w:r>
      <w:r w:rsidRPr="004D19C0">
        <w:rPr>
          <w:rFonts w:cs="Times New Roman"/>
          <w:color w:val="000000" w:themeColor="text1"/>
          <w:szCs w:val="26"/>
        </w:rPr>
        <w:lastRenderedPageBreak/>
        <w:t>công trình.</w:t>
      </w:r>
    </w:p>
    <w:p w14:paraId="109DAD75" w14:textId="77777777" w:rsidR="008A3421" w:rsidRPr="004D19C0" w:rsidRDefault="008A3421" w:rsidP="008A3421">
      <w:pPr>
        <w:pStyle w:val="ListParagraph"/>
        <w:widowControl w:val="0"/>
        <w:tabs>
          <w:tab w:val="left" w:pos="284"/>
          <w:tab w:val="left" w:pos="709"/>
        </w:tabs>
        <w:ind w:left="0" w:firstLine="567"/>
        <w:rPr>
          <w:rFonts w:cs="Times New Roman"/>
          <w:color w:val="000000" w:themeColor="text1"/>
          <w:szCs w:val="26"/>
        </w:rPr>
      </w:pPr>
      <w:r w:rsidRPr="004D19C0">
        <w:rPr>
          <w:rFonts w:cs="Times New Roman"/>
          <w:color w:val="000000" w:themeColor="text1"/>
          <w:szCs w:val="26"/>
        </w:rPr>
        <w:t>- Lập ban phòng lũ trực thường xuyên (24/24 giờ) trên công trường và ở khu vực có nguy cơ vỡ.</w:t>
      </w:r>
    </w:p>
    <w:p w14:paraId="505F94F8" w14:textId="0F299865" w:rsidR="000E4740" w:rsidRPr="004D19C0" w:rsidRDefault="000E4740" w:rsidP="00544844">
      <w:pPr>
        <w:pStyle w:val="ListParagraph"/>
        <w:widowControl w:val="0"/>
        <w:tabs>
          <w:tab w:val="left" w:pos="284"/>
          <w:tab w:val="left" w:pos="709"/>
        </w:tabs>
        <w:ind w:left="0" w:firstLine="567"/>
        <w:rPr>
          <w:rFonts w:cs="Times New Roman"/>
          <w:color w:val="000000" w:themeColor="text1"/>
          <w:szCs w:val="26"/>
        </w:rPr>
      </w:pPr>
      <w:r w:rsidRPr="004D19C0">
        <w:rPr>
          <w:rFonts w:cs="Times New Roman"/>
          <w:color w:val="000000" w:themeColor="text1"/>
          <w:szCs w:val="26"/>
        </w:rPr>
        <w:t>- Thực hiện đầy đủ và nghiêm túc các biện pháp thu gom, xử lý chất thải phát sinh theo đúng quy định.</w:t>
      </w:r>
    </w:p>
    <w:p w14:paraId="7DE2DB8F" w14:textId="77777777" w:rsidR="000E4740" w:rsidRPr="004D19C0" w:rsidRDefault="000E4740" w:rsidP="00544844">
      <w:pPr>
        <w:pStyle w:val="ListParagraph"/>
        <w:widowControl w:val="0"/>
        <w:tabs>
          <w:tab w:val="left" w:pos="284"/>
          <w:tab w:val="left" w:pos="709"/>
        </w:tabs>
        <w:ind w:left="0" w:firstLine="567"/>
        <w:rPr>
          <w:rFonts w:cs="Times New Roman"/>
          <w:color w:val="000000" w:themeColor="text1"/>
          <w:szCs w:val="26"/>
        </w:rPr>
      </w:pPr>
      <w:r w:rsidRPr="004D19C0">
        <w:rPr>
          <w:rFonts w:cs="Times New Roman"/>
          <w:color w:val="000000" w:themeColor="text1"/>
          <w:szCs w:val="26"/>
        </w:rPr>
        <w:t xml:space="preserve">- Hạn chế tập trung đất đào đắp, chất thải xây dựng trên phạm vi công trường thi công nhằm hạn chế việc rửa trôi chất thải rắn vào nguồn nước mặt. </w:t>
      </w:r>
    </w:p>
    <w:p w14:paraId="030E0B9E" w14:textId="77777777" w:rsidR="000E4740" w:rsidRPr="004D19C0" w:rsidRDefault="000E4740" w:rsidP="00544844">
      <w:pPr>
        <w:pStyle w:val="ListParagraph"/>
        <w:widowControl w:val="0"/>
        <w:tabs>
          <w:tab w:val="left" w:pos="284"/>
          <w:tab w:val="left" w:pos="709"/>
        </w:tabs>
        <w:ind w:left="0" w:firstLine="567"/>
        <w:rPr>
          <w:rFonts w:cs="Times New Roman"/>
          <w:color w:val="000000" w:themeColor="text1"/>
          <w:szCs w:val="26"/>
        </w:rPr>
      </w:pPr>
      <w:r w:rsidRPr="004D19C0">
        <w:rPr>
          <w:rFonts w:cs="Times New Roman"/>
          <w:color w:val="000000" w:themeColor="text1"/>
          <w:szCs w:val="26"/>
        </w:rPr>
        <w:t xml:space="preserve">- Quá trình thi công thực hiện đúng tiến độ, đúng quy hoạch, lựa chọn giải pháp thi công hợp lý theo điều kiện địa hình của khu vực thực hiện Dự án để giảm thiểu tác động đến môi trường. </w:t>
      </w:r>
    </w:p>
    <w:p w14:paraId="4CE059E1" w14:textId="77777777" w:rsidR="000E4740" w:rsidRPr="004D19C0" w:rsidRDefault="000E4740" w:rsidP="00544844">
      <w:pPr>
        <w:pStyle w:val="ListParagraph"/>
        <w:widowControl w:val="0"/>
        <w:tabs>
          <w:tab w:val="left" w:pos="284"/>
          <w:tab w:val="left" w:pos="709"/>
        </w:tabs>
        <w:ind w:left="0" w:firstLine="567"/>
        <w:rPr>
          <w:rFonts w:cs="Times New Roman"/>
          <w:color w:val="000000" w:themeColor="text1"/>
          <w:szCs w:val="26"/>
        </w:rPr>
      </w:pPr>
      <w:r w:rsidRPr="004D19C0">
        <w:rPr>
          <w:rFonts w:cs="Times New Roman"/>
          <w:color w:val="000000" w:themeColor="text1"/>
          <w:szCs w:val="26"/>
        </w:rPr>
        <w:t xml:space="preserve">- Thông báo cho chính quyền và nhân dân biết kế hoạch triển khai dự án. </w:t>
      </w:r>
    </w:p>
    <w:p w14:paraId="55E4F065" w14:textId="344D23E2" w:rsidR="000E4740" w:rsidRPr="004D19C0" w:rsidRDefault="000E4740" w:rsidP="00544844">
      <w:pPr>
        <w:pStyle w:val="ListParagraph"/>
        <w:widowControl w:val="0"/>
        <w:tabs>
          <w:tab w:val="left" w:pos="284"/>
          <w:tab w:val="left" w:pos="709"/>
        </w:tabs>
        <w:ind w:left="0" w:firstLine="567"/>
        <w:rPr>
          <w:rFonts w:cs="Times New Roman"/>
          <w:color w:val="000000" w:themeColor="text1"/>
          <w:spacing w:val="-4"/>
          <w:szCs w:val="26"/>
        </w:rPr>
      </w:pPr>
      <w:r w:rsidRPr="004D19C0">
        <w:rPr>
          <w:rFonts w:cs="Times New Roman"/>
          <w:color w:val="000000" w:themeColor="text1"/>
          <w:szCs w:val="26"/>
        </w:rPr>
        <w:t xml:space="preserve">- Phòng ngừa, ứng phó sự cố thiên tai: Thường xuyên theo dõi, cập nhật thông tin liên quan đến thời tiết, dự báo thiên tai để chủ động phòng tránh. Phối hợp chặt chẽ với chính quyền địa phương trong việc chủ động phòng chống thiên tai, lũ ống, lũ </w:t>
      </w:r>
      <w:r w:rsidRPr="004D19C0">
        <w:rPr>
          <w:rFonts w:cs="Times New Roman"/>
          <w:color w:val="000000" w:themeColor="text1"/>
          <w:spacing w:val="-4"/>
          <w:szCs w:val="26"/>
        </w:rPr>
        <w:t xml:space="preserve">quét; không để xảy ra sự cố gây thiệt hại về người và tài sản. </w:t>
      </w:r>
    </w:p>
    <w:p w14:paraId="09003924" w14:textId="77777777" w:rsidR="008A3421" w:rsidRPr="004D19C0" w:rsidRDefault="008A3421" w:rsidP="008A3421">
      <w:pPr>
        <w:pStyle w:val="ListParagraph"/>
        <w:widowControl w:val="0"/>
        <w:tabs>
          <w:tab w:val="left" w:pos="284"/>
          <w:tab w:val="left" w:pos="709"/>
        </w:tabs>
        <w:ind w:left="0" w:firstLine="567"/>
        <w:rPr>
          <w:rFonts w:cs="Times New Roman"/>
          <w:color w:val="000000" w:themeColor="text1"/>
          <w:szCs w:val="26"/>
        </w:rPr>
      </w:pPr>
      <w:r w:rsidRPr="004D19C0">
        <w:rPr>
          <w:rFonts w:cs="Times New Roman"/>
          <w:color w:val="000000" w:themeColor="text1"/>
          <w:szCs w:val="26"/>
        </w:rPr>
        <w:t>- Tại các tuyến đường thi công: Sau mỗi trận mưa lớn, cử người đi giám sát để xác định trên mái taluy dương có hay không có xuất hiện nước ngầm. Trường hợp phát hiện thấy sẽ áp dụng giải pháp xử lý tạm thời là sử dụng bạt che mưa trải toàn bộ bề mặt hệ thống rãnh, phủ toàn bộ bề mặt nền đất tự nhiên từ rãnh đỉnh đến đỉnh mái taluy dương, các vị trí vết nứt dọc để cắt toàn bộ nước mặt hạn chế tối đa nước mặt ngấm xuống nền đất.</w:t>
      </w:r>
    </w:p>
    <w:p w14:paraId="4AE73380" w14:textId="258F306A" w:rsidR="000E4740" w:rsidRPr="004D19C0" w:rsidRDefault="000E4740" w:rsidP="00544844">
      <w:pPr>
        <w:pStyle w:val="ListParagraph"/>
        <w:widowControl w:val="0"/>
        <w:tabs>
          <w:tab w:val="left" w:pos="284"/>
          <w:tab w:val="left" w:pos="709"/>
        </w:tabs>
        <w:ind w:left="0" w:firstLine="567"/>
        <w:rPr>
          <w:rFonts w:cs="Times New Roman"/>
          <w:color w:val="000000" w:themeColor="text1"/>
          <w:spacing w:val="-4"/>
          <w:szCs w:val="26"/>
        </w:rPr>
      </w:pPr>
      <w:r w:rsidRPr="004D19C0">
        <w:rPr>
          <w:rFonts w:cs="Times New Roman"/>
          <w:color w:val="000000" w:themeColor="text1"/>
          <w:spacing w:val="-4"/>
          <w:szCs w:val="26"/>
        </w:rPr>
        <w:t xml:space="preserve">- Phương án phòng chống cháy nổ: Tuân thủ các biện pháp, quy định phòng cháy chữa cháy theo quy định của pháp luật và hướng dẫn của cơ quan chức năng. Quản lý chặt chẽ về nguyên nhiên liệu sử dụng; thực hiện đúng các biện pháp kỹ thuật an toàn điện… </w:t>
      </w:r>
    </w:p>
    <w:p w14:paraId="38023589" w14:textId="0FCCD215" w:rsidR="008A3421" w:rsidRPr="004D19C0" w:rsidRDefault="008A3421" w:rsidP="008A3421">
      <w:pPr>
        <w:pStyle w:val="ListParagraph"/>
        <w:widowControl w:val="0"/>
        <w:tabs>
          <w:tab w:val="left" w:pos="284"/>
          <w:tab w:val="left" w:pos="709"/>
        </w:tabs>
        <w:ind w:left="0" w:firstLine="567"/>
        <w:rPr>
          <w:rFonts w:cs="Times New Roman"/>
          <w:color w:val="000000" w:themeColor="text1"/>
          <w:szCs w:val="26"/>
        </w:rPr>
      </w:pPr>
      <w:r w:rsidRPr="004D19C0">
        <w:rPr>
          <w:rFonts w:cs="Times New Roman"/>
          <w:color w:val="000000" w:themeColor="text1"/>
          <w:szCs w:val="26"/>
        </w:rPr>
        <w:t xml:space="preserve">- </w:t>
      </w:r>
      <w:r w:rsidR="007644BE" w:rsidRPr="004D19C0">
        <w:rPr>
          <w:rFonts w:cs="Times New Roman"/>
          <w:color w:val="000000" w:themeColor="text1"/>
          <w:szCs w:val="26"/>
        </w:rPr>
        <w:t>Phòng</w:t>
      </w:r>
      <w:r w:rsidR="007644BE" w:rsidRPr="004D19C0">
        <w:rPr>
          <w:rFonts w:cs="Times New Roman"/>
          <w:color w:val="000000" w:themeColor="text1"/>
          <w:szCs w:val="26"/>
          <w:lang w:val="vi-VN"/>
        </w:rPr>
        <w:t xml:space="preserve"> ngừa, ứng phó </w:t>
      </w:r>
      <w:r w:rsidR="007644BE" w:rsidRPr="004D19C0">
        <w:rPr>
          <w:rFonts w:cs="Times New Roman"/>
          <w:color w:val="000000" w:themeColor="text1"/>
          <w:szCs w:val="26"/>
        </w:rPr>
        <w:t>s</w:t>
      </w:r>
      <w:r w:rsidRPr="004D19C0">
        <w:rPr>
          <w:rFonts w:cs="Times New Roman"/>
          <w:color w:val="000000" w:themeColor="text1"/>
          <w:szCs w:val="26"/>
        </w:rPr>
        <w:t>ự cố vỡ đập: Tuân thủ các tiêu chuẩn thiết kế, an toàn dập; thi công vào thời điểm có dòng chảy thấp; lắp đặt camera giám sát liên tục 24/24 giờ để theo dõi đê quai trong quá trình xây dựng nhằm kịp thời phát hiện sự cố, nhanh chóng di dời người, phương tiện ra khỏi vùng nguy hiểm; dẫn dòng toàn bộ lưu lượng qua cống dẫn dòng.</w:t>
      </w:r>
    </w:p>
    <w:p w14:paraId="14F93CA0" w14:textId="77777777" w:rsidR="007644BE" w:rsidRPr="004D19C0" w:rsidRDefault="000E4740" w:rsidP="007644BE">
      <w:pPr>
        <w:pStyle w:val="ListParagraph"/>
        <w:widowControl w:val="0"/>
        <w:tabs>
          <w:tab w:val="left" w:pos="284"/>
          <w:tab w:val="left" w:pos="709"/>
        </w:tabs>
        <w:ind w:left="0" w:firstLine="567"/>
        <w:rPr>
          <w:rFonts w:cs="Times New Roman"/>
          <w:color w:val="000000" w:themeColor="text1"/>
          <w:szCs w:val="26"/>
        </w:rPr>
      </w:pPr>
      <w:r w:rsidRPr="004D19C0">
        <w:rPr>
          <w:rFonts w:cs="Times New Roman"/>
          <w:color w:val="000000" w:themeColor="text1"/>
          <w:szCs w:val="26"/>
        </w:rPr>
        <w:t>- Đối với an toàn lao động: Tuân thủ các quy định về an toàn lao động trong tổ chức thi công xây dựng công trình. Lắp đặt các biển báo, biển cấm trên khu vực đang thi công.</w:t>
      </w:r>
      <w:bookmarkStart w:id="256" w:name="_Hlk169788556"/>
      <w:bookmarkEnd w:id="255"/>
    </w:p>
    <w:p w14:paraId="25AF31CC" w14:textId="78E2DFA4" w:rsidR="008A3421" w:rsidRPr="004D19C0" w:rsidRDefault="008A3421" w:rsidP="007644BE">
      <w:pPr>
        <w:pStyle w:val="ListParagraph"/>
        <w:widowControl w:val="0"/>
        <w:tabs>
          <w:tab w:val="left" w:pos="284"/>
          <w:tab w:val="left" w:pos="709"/>
        </w:tabs>
        <w:ind w:left="0" w:firstLine="567"/>
        <w:rPr>
          <w:color w:val="000000" w:themeColor="text1"/>
        </w:rPr>
      </w:pPr>
      <w:r w:rsidRPr="004D19C0">
        <w:rPr>
          <w:color w:val="000000" w:themeColor="text1"/>
        </w:rPr>
        <w:t>- Thực hiện vận chuyển và nổ mìn theo đúng quy định tại QCVN 01:2019/BCT - Quy chuẩn kỹ thuật Quốc gia về an toàn trong sản xuất, thử nghiệm, nghiệm thu, bảo quản, vận chuyển, sử dụng, tiêu hủy vật liệu nổ công nghiệp và bảo quản tiền chất thuốc nổ.</w:t>
      </w:r>
    </w:p>
    <w:p w14:paraId="3C353B61" w14:textId="77777777" w:rsidR="007644BE" w:rsidRPr="004D19C0" w:rsidRDefault="007644BE" w:rsidP="007644BE">
      <w:pPr>
        <w:pStyle w:val="ListParagraph"/>
        <w:widowControl w:val="0"/>
        <w:tabs>
          <w:tab w:val="left" w:pos="284"/>
          <w:tab w:val="left" w:pos="709"/>
        </w:tabs>
        <w:ind w:left="0" w:firstLine="567"/>
        <w:rPr>
          <w:color w:val="000000" w:themeColor="text1"/>
        </w:rPr>
      </w:pPr>
      <w:r w:rsidRPr="004D19C0">
        <w:rPr>
          <w:color w:val="000000" w:themeColor="text1"/>
        </w:rPr>
        <w:t xml:space="preserve">- Tuân thủ đúng quy định của pháp luật về an toàn điện; cắm biển báo và nội quy </w:t>
      </w:r>
      <w:r w:rsidRPr="004D19C0">
        <w:rPr>
          <w:color w:val="000000" w:themeColor="text1"/>
        </w:rPr>
        <w:lastRenderedPageBreak/>
        <w:t>an toàn về điện trong khu vực có các thiết bị điện, dây điện, cáp điện; kiểm tra bảo dưỡng thường xuyên để kịp thời xử lý các lỗi ở trạm biến áp; trang bị phương tiện, thiết bị để kịp thời ứng phó sự cố.</w:t>
      </w:r>
    </w:p>
    <w:p w14:paraId="4243637D" w14:textId="7AEA7C15" w:rsidR="000E4740" w:rsidRPr="004D19C0" w:rsidRDefault="000E4740">
      <w:pPr>
        <w:pStyle w:val="ListParagraph"/>
        <w:widowControl w:val="0"/>
        <w:numPr>
          <w:ilvl w:val="2"/>
          <w:numId w:val="17"/>
        </w:numPr>
        <w:tabs>
          <w:tab w:val="left" w:pos="284"/>
          <w:tab w:val="left" w:pos="709"/>
        </w:tabs>
        <w:ind w:left="0" w:firstLine="0"/>
        <w:rPr>
          <w:rFonts w:cs="Times New Roman"/>
          <w:b/>
          <w:bCs/>
          <w:color w:val="000000" w:themeColor="text1"/>
          <w:szCs w:val="26"/>
        </w:rPr>
      </w:pPr>
      <w:r w:rsidRPr="004D19C0">
        <w:rPr>
          <w:rFonts w:cs="Times New Roman"/>
          <w:b/>
          <w:bCs/>
          <w:color w:val="000000" w:themeColor="text1"/>
          <w:szCs w:val="26"/>
        </w:rPr>
        <w:t>Các công trình và biện pháp bảo vệ môi trường của dự án trong giai đoạn hoạt động</w:t>
      </w:r>
    </w:p>
    <w:p w14:paraId="094B5CA2" w14:textId="77777777" w:rsidR="007644BE" w:rsidRPr="004D19C0" w:rsidRDefault="007644BE">
      <w:pPr>
        <w:pStyle w:val="ListParagraph"/>
        <w:widowControl w:val="0"/>
        <w:numPr>
          <w:ilvl w:val="0"/>
          <w:numId w:val="39"/>
        </w:numPr>
        <w:tabs>
          <w:tab w:val="left" w:pos="284"/>
          <w:tab w:val="left" w:pos="567"/>
          <w:tab w:val="left" w:pos="709"/>
        </w:tabs>
        <w:ind w:hanging="436"/>
        <w:rPr>
          <w:rFonts w:cs="Times New Roman"/>
          <w:b/>
          <w:bCs/>
          <w:i/>
          <w:iCs/>
          <w:color w:val="000000" w:themeColor="text1"/>
          <w:szCs w:val="26"/>
          <w:lang w:val="vi-VN"/>
        </w:rPr>
      </w:pPr>
      <w:r w:rsidRPr="004D19C0">
        <w:rPr>
          <w:rFonts w:cs="Times New Roman"/>
          <w:b/>
          <w:bCs/>
          <w:i/>
          <w:iCs/>
          <w:color w:val="000000" w:themeColor="text1"/>
          <w:szCs w:val="26"/>
          <w:lang w:val="vi-VN"/>
        </w:rPr>
        <w:t>Các công trình, biện pháp xử lý bụi, khí thải:</w:t>
      </w:r>
    </w:p>
    <w:p w14:paraId="10A724DF" w14:textId="594248B8" w:rsidR="00C96482" w:rsidRPr="004D19C0" w:rsidRDefault="007644BE" w:rsidP="007644BE">
      <w:pPr>
        <w:pStyle w:val="ListParagraph"/>
        <w:widowControl w:val="0"/>
        <w:tabs>
          <w:tab w:val="left" w:pos="284"/>
          <w:tab w:val="left" w:pos="709"/>
        </w:tabs>
        <w:ind w:left="0" w:firstLine="567"/>
        <w:rPr>
          <w:color w:val="000000" w:themeColor="text1"/>
        </w:rPr>
      </w:pPr>
      <w:r w:rsidRPr="004D19C0">
        <w:rPr>
          <w:color w:val="000000" w:themeColor="text1"/>
        </w:rPr>
        <w:t>- Thường xuyên quét dọn, làm sạch các đoạn đường khu vực nhà máy với tần suất 01 lần/tuần.</w:t>
      </w:r>
    </w:p>
    <w:p w14:paraId="5EECA5EA" w14:textId="56C6111A" w:rsidR="007644BE" w:rsidRPr="004D19C0" w:rsidRDefault="007644BE" w:rsidP="007644BE">
      <w:pPr>
        <w:pStyle w:val="ListParagraph"/>
        <w:widowControl w:val="0"/>
        <w:tabs>
          <w:tab w:val="left" w:pos="284"/>
          <w:tab w:val="left" w:pos="709"/>
        </w:tabs>
        <w:ind w:left="0" w:firstLine="567"/>
        <w:rPr>
          <w:color w:val="000000" w:themeColor="text1"/>
          <w:lang w:val="vi-VN"/>
        </w:rPr>
      </w:pPr>
      <w:r w:rsidRPr="004D19C0">
        <w:rPr>
          <w:color w:val="000000" w:themeColor="text1"/>
          <w:lang w:val="vi-VN"/>
        </w:rPr>
        <w:t>- Trồng cây xanh trong khuôn viên và xung quanh khu vực nhà máy thủy điện.</w:t>
      </w:r>
    </w:p>
    <w:p w14:paraId="078AF774" w14:textId="1948DE36" w:rsidR="007644BE" w:rsidRPr="004D19C0" w:rsidRDefault="007644BE" w:rsidP="007644BE">
      <w:pPr>
        <w:pStyle w:val="ListParagraph"/>
        <w:widowControl w:val="0"/>
        <w:tabs>
          <w:tab w:val="left" w:pos="284"/>
          <w:tab w:val="left" w:pos="709"/>
        </w:tabs>
        <w:ind w:left="0" w:firstLine="567"/>
        <w:rPr>
          <w:color w:val="000000" w:themeColor="text1"/>
          <w:lang w:val="vi-VN"/>
        </w:rPr>
      </w:pPr>
      <w:r w:rsidRPr="004D19C0">
        <w:rPr>
          <w:color w:val="000000" w:themeColor="text1"/>
          <w:lang w:val="vi-VN"/>
        </w:rPr>
        <w:t>- Đảm bảo các yêu cầu về chất lượng môi trường về không khí theo QCVN 05:2023/BTNMT và chất lượng môi trường lao động theo QCVN 03:2021/BYT và QCVN 02:2021/BYT.</w:t>
      </w:r>
    </w:p>
    <w:p w14:paraId="6DBF78A4" w14:textId="77777777" w:rsidR="007644BE" w:rsidRPr="004D19C0" w:rsidRDefault="007644BE">
      <w:pPr>
        <w:pStyle w:val="ListParagraph"/>
        <w:widowControl w:val="0"/>
        <w:numPr>
          <w:ilvl w:val="0"/>
          <w:numId w:val="39"/>
        </w:numPr>
        <w:tabs>
          <w:tab w:val="left" w:pos="284"/>
          <w:tab w:val="left" w:pos="567"/>
          <w:tab w:val="left" w:pos="709"/>
        </w:tabs>
        <w:ind w:hanging="436"/>
        <w:rPr>
          <w:rFonts w:cs="Times New Roman"/>
          <w:b/>
          <w:bCs/>
          <w:i/>
          <w:iCs/>
          <w:color w:val="000000" w:themeColor="text1"/>
          <w:szCs w:val="26"/>
          <w:lang w:val="vi-VN"/>
        </w:rPr>
      </w:pPr>
      <w:r w:rsidRPr="004D19C0">
        <w:rPr>
          <w:rFonts w:cs="Times New Roman"/>
          <w:b/>
          <w:bCs/>
          <w:i/>
          <w:iCs/>
          <w:color w:val="000000" w:themeColor="text1"/>
          <w:szCs w:val="26"/>
          <w:lang w:val="vi-VN"/>
        </w:rPr>
        <w:t>Các công trình, biện pháp thu gom, xử lý nước thải</w:t>
      </w:r>
    </w:p>
    <w:p w14:paraId="109649E0" w14:textId="77777777" w:rsidR="006B4DE0" w:rsidRPr="004D19C0" w:rsidRDefault="007644BE" w:rsidP="007644BE">
      <w:pPr>
        <w:pStyle w:val="ListParagraph"/>
        <w:widowControl w:val="0"/>
        <w:tabs>
          <w:tab w:val="left" w:pos="284"/>
          <w:tab w:val="left" w:pos="709"/>
        </w:tabs>
        <w:ind w:left="0" w:firstLine="567"/>
        <w:rPr>
          <w:i/>
          <w:iCs/>
          <w:color w:val="000000" w:themeColor="text1"/>
          <w:lang w:val="vi-VN"/>
        </w:rPr>
      </w:pPr>
      <w:r w:rsidRPr="004D19C0">
        <w:rPr>
          <w:i/>
          <w:iCs/>
          <w:color w:val="000000" w:themeColor="text1"/>
          <w:lang w:val="vi-VN"/>
        </w:rPr>
        <w:t xml:space="preserve">- Nước thải sinh hoạt: </w:t>
      </w:r>
    </w:p>
    <w:p w14:paraId="1B818E64" w14:textId="22DAA668" w:rsidR="007644BE" w:rsidRPr="004D19C0" w:rsidRDefault="006B4DE0" w:rsidP="006B4DE0">
      <w:pPr>
        <w:pStyle w:val="ListParagraph"/>
        <w:widowControl w:val="0"/>
        <w:tabs>
          <w:tab w:val="left" w:pos="284"/>
          <w:tab w:val="left" w:pos="709"/>
        </w:tabs>
        <w:ind w:left="284" w:firstLine="567"/>
        <w:rPr>
          <w:color w:val="000000" w:themeColor="text1"/>
          <w:lang w:val="vi-VN"/>
        </w:rPr>
      </w:pPr>
      <w:r w:rsidRPr="004D19C0">
        <w:rPr>
          <w:color w:val="000000" w:themeColor="text1"/>
          <w:lang w:val="vi-VN"/>
        </w:rPr>
        <w:t xml:space="preserve">+ </w:t>
      </w:r>
      <w:r w:rsidR="007644BE" w:rsidRPr="004D19C0">
        <w:rPr>
          <w:color w:val="000000" w:themeColor="text1"/>
          <w:lang w:val="vi-VN"/>
        </w:rPr>
        <w:t>Nước thải nhà ăn được xử lý sơ bộ qua bể tách dầu 5m</w:t>
      </w:r>
      <w:r w:rsidR="007644BE" w:rsidRPr="004D19C0">
        <w:rPr>
          <w:color w:val="000000" w:themeColor="text1"/>
          <w:vertAlign w:val="superscript"/>
          <w:lang w:val="vi-VN"/>
        </w:rPr>
        <w:t xml:space="preserve">3 </w:t>
      </w:r>
      <w:r w:rsidR="007644BE" w:rsidRPr="004D19C0">
        <w:rPr>
          <w:color w:val="000000" w:themeColor="text1"/>
          <w:lang w:val="vi-VN"/>
        </w:rPr>
        <w:t xml:space="preserve">sau đó dẫn về bể </w:t>
      </w:r>
      <w:r w:rsidRPr="004D19C0">
        <w:rPr>
          <w:color w:val="000000" w:themeColor="text1"/>
          <w:lang w:val="vi-VN"/>
        </w:rPr>
        <w:t xml:space="preserve">khử trùng </w:t>
      </w:r>
      <w:r w:rsidR="007644BE" w:rsidRPr="004D19C0">
        <w:rPr>
          <w:color w:val="000000" w:themeColor="text1"/>
          <w:lang w:val="vi-VN"/>
        </w:rPr>
        <w:t xml:space="preserve">để tiếp tục xử </w:t>
      </w:r>
      <w:r w:rsidRPr="004D19C0">
        <w:rPr>
          <w:color w:val="000000" w:themeColor="text1"/>
          <w:lang w:val="vi-VN"/>
        </w:rPr>
        <w:t>lý.</w:t>
      </w:r>
    </w:p>
    <w:p w14:paraId="48728531" w14:textId="2B0C94C0" w:rsidR="007644BE" w:rsidRPr="004D19C0" w:rsidRDefault="006B4DE0" w:rsidP="006B4DE0">
      <w:pPr>
        <w:pStyle w:val="ListParagraph"/>
        <w:widowControl w:val="0"/>
        <w:tabs>
          <w:tab w:val="left" w:pos="284"/>
          <w:tab w:val="left" w:pos="709"/>
        </w:tabs>
        <w:ind w:left="284" w:firstLine="567"/>
        <w:rPr>
          <w:color w:val="000000" w:themeColor="text1"/>
          <w:lang w:val="vi-VN"/>
        </w:rPr>
      </w:pPr>
      <w:r w:rsidRPr="004D19C0">
        <w:rPr>
          <w:color w:val="000000" w:themeColor="text1"/>
          <w:lang w:val="vi-VN"/>
        </w:rPr>
        <w:t>+ Nước thải bồn cầu được dẫn về bể tự hoại 3 ngăn dung tích 6m</w:t>
      </w:r>
      <w:r w:rsidRPr="004D19C0">
        <w:rPr>
          <w:color w:val="000000" w:themeColor="text1"/>
          <w:vertAlign w:val="superscript"/>
          <w:lang w:val="vi-VN"/>
        </w:rPr>
        <w:t xml:space="preserve">3 </w:t>
      </w:r>
      <w:r w:rsidRPr="004D19C0">
        <w:rPr>
          <w:color w:val="000000" w:themeColor="text1"/>
          <w:lang w:val="vi-VN"/>
        </w:rPr>
        <w:t>sau đó dẫn về bể khử trùng để tiếp tục xử lý.</w:t>
      </w:r>
    </w:p>
    <w:p w14:paraId="1CB341F3" w14:textId="41708D78" w:rsidR="006B4DE0" w:rsidRPr="004D19C0" w:rsidRDefault="006B4DE0" w:rsidP="006B4DE0">
      <w:pPr>
        <w:pStyle w:val="ListParagraph"/>
        <w:widowControl w:val="0"/>
        <w:tabs>
          <w:tab w:val="left" w:pos="284"/>
          <w:tab w:val="left" w:pos="709"/>
        </w:tabs>
        <w:ind w:left="284" w:firstLine="567"/>
        <w:rPr>
          <w:color w:val="000000" w:themeColor="text1"/>
          <w:lang w:val="vi-VN"/>
        </w:rPr>
      </w:pPr>
      <w:r w:rsidRPr="004D19C0">
        <w:rPr>
          <w:color w:val="000000" w:themeColor="text1"/>
          <w:lang w:val="vi-VN"/>
        </w:rPr>
        <w:t>+ Nước thải từ lavarbo, thoát sàn qua song chắn rác chảy về bể khử trùng để tiếp tục xử lý.</w:t>
      </w:r>
    </w:p>
    <w:p w14:paraId="76347183" w14:textId="350DBCDB" w:rsidR="006B4DE0" w:rsidRPr="004D19C0" w:rsidRDefault="006B4DE0" w:rsidP="0031711E">
      <w:pPr>
        <w:pStyle w:val="ListParagraph"/>
        <w:widowControl w:val="0"/>
        <w:tabs>
          <w:tab w:val="left" w:pos="284"/>
          <w:tab w:val="left" w:pos="709"/>
        </w:tabs>
        <w:ind w:left="0" w:firstLine="567"/>
        <w:rPr>
          <w:color w:val="000000" w:themeColor="text1"/>
          <w:lang w:val="vi-VN"/>
        </w:rPr>
      </w:pPr>
      <w:r w:rsidRPr="004D19C0">
        <w:rPr>
          <w:color w:val="000000" w:themeColor="text1"/>
          <w:lang w:val="vi-VN"/>
        </w:rPr>
        <w:t xml:space="preserve">- </w:t>
      </w:r>
      <w:r w:rsidRPr="004D19C0">
        <w:rPr>
          <w:i/>
          <w:iCs/>
          <w:color w:val="000000" w:themeColor="text1"/>
          <w:lang w:val="vi-VN"/>
        </w:rPr>
        <w:t xml:space="preserve">Nước mưa chảy tràn: </w:t>
      </w:r>
      <w:r w:rsidRPr="004D19C0">
        <w:rPr>
          <w:color w:val="000000" w:themeColor="text1"/>
          <w:lang w:val="vi-VN"/>
        </w:rPr>
        <w:t xml:space="preserve">Hệ thống thoát nước mưa được xây riêng biệt với hệ thống thu gom nước thải. </w:t>
      </w:r>
      <w:r w:rsidR="00426312" w:rsidRPr="004D19C0">
        <w:rPr>
          <w:color w:val="000000" w:themeColor="text1"/>
          <w:lang w:val="vi-VN"/>
        </w:rPr>
        <w:t xml:space="preserve">Nước mưa được thu gom </w:t>
      </w:r>
      <w:r w:rsidR="0031711E" w:rsidRPr="004D19C0">
        <w:rPr>
          <w:color w:val="000000" w:themeColor="text1"/>
          <w:lang w:val="vi-VN"/>
        </w:rPr>
        <w:t xml:space="preserve">vào các </w:t>
      </w:r>
      <w:r w:rsidR="00426312" w:rsidRPr="004D19C0">
        <w:rPr>
          <w:color w:val="000000" w:themeColor="text1"/>
          <w:lang w:val="vi-VN"/>
        </w:rPr>
        <w:t xml:space="preserve">rãnh thoát nước </w:t>
      </w:r>
      <w:r w:rsidR="0031711E" w:rsidRPr="004D19C0">
        <w:rPr>
          <w:color w:val="000000" w:themeColor="text1"/>
          <w:lang w:val="vi-VN"/>
        </w:rPr>
        <w:t xml:space="preserve">kích thước 0,6x0,4x0,4m xây dựng </w:t>
      </w:r>
      <w:r w:rsidR="00426312" w:rsidRPr="004D19C0">
        <w:rPr>
          <w:color w:val="000000" w:themeColor="text1"/>
          <w:lang w:val="vi-VN"/>
        </w:rPr>
        <w:t xml:space="preserve">quanh </w:t>
      </w:r>
      <w:r w:rsidR="0031711E" w:rsidRPr="004D19C0">
        <w:rPr>
          <w:color w:val="000000" w:themeColor="text1"/>
          <w:lang w:val="vi-VN"/>
        </w:rPr>
        <w:t xml:space="preserve">chân các </w:t>
      </w:r>
      <w:r w:rsidR="00426312" w:rsidRPr="004D19C0">
        <w:rPr>
          <w:color w:val="000000" w:themeColor="text1"/>
          <w:lang w:val="vi-VN"/>
        </w:rPr>
        <w:t xml:space="preserve">công trình </w:t>
      </w:r>
      <w:r w:rsidR="0031711E" w:rsidRPr="004D19C0">
        <w:rPr>
          <w:color w:val="000000" w:themeColor="text1"/>
          <w:lang w:val="vi-VN"/>
        </w:rPr>
        <w:t xml:space="preserve">và các hố gà lắng cặn kích thước 1,5x1,5x1,5m (20m/hố). Theo độ dốc tự nhiên theo địa hình </w:t>
      </w:r>
      <w:r w:rsidR="00426312" w:rsidRPr="004D19C0">
        <w:rPr>
          <w:color w:val="000000" w:themeColor="text1"/>
          <w:lang w:val="vi-VN"/>
        </w:rPr>
        <w:t xml:space="preserve">chảy ra nguồn </w:t>
      </w:r>
      <w:r w:rsidR="0031711E" w:rsidRPr="004D19C0">
        <w:rPr>
          <w:color w:val="000000" w:themeColor="text1"/>
          <w:lang w:val="vi-VN"/>
        </w:rPr>
        <w:t>tiếp nhận.</w:t>
      </w:r>
    </w:p>
    <w:p w14:paraId="603A28D8" w14:textId="77777777" w:rsidR="00426312" w:rsidRPr="004D19C0" w:rsidRDefault="00426312">
      <w:pPr>
        <w:pStyle w:val="ListParagraph"/>
        <w:widowControl w:val="0"/>
        <w:numPr>
          <w:ilvl w:val="0"/>
          <w:numId w:val="39"/>
        </w:numPr>
        <w:tabs>
          <w:tab w:val="left" w:pos="284"/>
          <w:tab w:val="left" w:pos="567"/>
          <w:tab w:val="left" w:pos="709"/>
        </w:tabs>
        <w:ind w:hanging="436"/>
        <w:rPr>
          <w:rFonts w:cs="Times New Roman"/>
          <w:b/>
          <w:bCs/>
          <w:i/>
          <w:iCs/>
          <w:color w:val="000000" w:themeColor="text1"/>
          <w:szCs w:val="26"/>
          <w:lang w:val="vi-VN"/>
        </w:rPr>
      </w:pPr>
      <w:r w:rsidRPr="004D19C0">
        <w:rPr>
          <w:rFonts w:cs="Times New Roman"/>
          <w:b/>
          <w:bCs/>
          <w:i/>
          <w:iCs/>
          <w:color w:val="000000" w:themeColor="text1"/>
          <w:szCs w:val="26"/>
          <w:lang w:val="vi-VN"/>
        </w:rPr>
        <w:t>Các công trình và biện pháp xử lý chất thải rắn</w:t>
      </w:r>
    </w:p>
    <w:p w14:paraId="700FC33F" w14:textId="59972C50" w:rsidR="00426312" w:rsidRPr="004D19C0" w:rsidRDefault="00426312" w:rsidP="007644BE">
      <w:pPr>
        <w:pStyle w:val="ListParagraph"/>
        <w:widowControl w:val="0"/>
        <w:tabs>
          <w:tab w:val="left" w:pos="284"/>
          <w:tab w:val="left" w:pos="709"/>
        </w:tabs>
        <w:ind w:left="0" w:firstLine="567"/>
        <w:rPr>
          <w:i/>
          <w:iCs/>
          <w:color w:val="000000" w:themeColor="text1"/>
          <w:lang w:val="vi-VN"/>
        </w:rPr>
      </w:pPr>
      <w:r w:rsidRPr="004D19C0">
        <w:rPr>
          <w:i/>
          <w:iCs/>
          <w:color w:val="000000" w:themeColor="text1"/>
          <w:lang w:val="vi-VN"/>
        </w:rPr>
        <w:t>- Chất thải sinh hoạt:</w:t>
      </w:r>
      <w:r w:rsidR="0031711E" w:rsidRPr="004D19C0">
        <w:rPr>
          <w:i/>
          <w:iCs/>
          <w:color w:val="000000" w:themeColor="text1"/>
          <w:lang w:val="vi-VN"/>
        </w:rPr>
        <w:t xml:space="preserve"> </w:t>
      </w:r>
      <w:r w:rsidR="0031711E" w:rsidRPr="004D19C0">
        <w:rPr>
          <w:color w:val="000000" w:themeColor="text1"/>
          <w:lang w:val="vi-VN"/>
        </w:rPr>
        <w:t>Bố trí các thùng rác thu gom tại nguồn. Cuối ngày tập kết về xe rác 500L bố trí tại bãi tập kết chất thải tạm thời và thuê đơn vị có chức năng thu gom xử lý.</w:t>
      </w:r>
    </w:p>
    <w:p w14:paraId="14A983CD" w14:textId="77777777" w:rsidR="00B02CB8" w:rsidRPr="004D19C0" w:rsidRDefault="00B02CB8" w:rsidP="00B02CB8">
      <w:pPr>
        <w:widowControl w:val="0"/>
        <w:ind w:firstLine="567"/>
        <w:rPr>
          <w:color w:val="000000" w:themeColor="text1"/>
          <w:szCs w:val="26"/>
          <w:lang w:val="vi-VN"/>
        </w:rPr>
      </w:pPr>
      <w:r w:rsidRPr="004D19C0">
        <w:rPr>
          <w:i/>
          <w:iCs/>
          <w:color w:val="000000" w:themeColor="text1"/>
          <w:lang w:val="vi-VN"/>
        </w:rPr>
        <w:t xml:space="preserve">- Bùn thải hệ thống thoát nước mưa: </w:t>
      </w:r>
      <w:r w:rsidRPr="004D19C0">
        <w:rPr>
          <w:color w:val="000000" w:themeColor="text1"/>
          <w:spacing w:val="-2"/>
          <w:szCs w:val="26"/>
          <w:lang w:val="vi-VN"/>
        </w:rPr>
        <w:t xml:space="preserve">Định kỳ </w:t>
      </w:r>
      <w:r w:rsidRPr="004D19C0">
        <w:rPr>
          <w:color w:val="000000" w:themeColor="text1"/>
          <w:szCs w:val="26"/>
          <w:lang w:val="pt-BR"/>
        </w:rPr>
        <w:t>6 tháng/lần</w:t>
      </w:r>
      <w:r w:rsidRPr="004D19C0">
        <w:rPr>
          <w:color w:val="000000" w:themeColor="text1"/>
          <w:szCs w:val="26"/>
          <w:lang w:val="vi-VN"/>
        </w:rPr>
        <w:t xml:space="preserve"> hoặc trước mùa mưa,</w:t>
      </w:r>
      <w:r w:rsidRPr="004D19C0">
        <w:rPr>
          <w:color w:val="000000" w:themeColor="text1"/>
          <w:spacing w:val="-2"/>
          <w:szCs w:val="26"/>
          <w:lang w:val="vi-VN"/>
        </w:rPr>
        <w:t xml:space="preserve"> sẽ </w:t>
      </w:r>
      <w:r w:rsidRPr="004D19C0">
        <w:rPr>
          <w:color w:val="000000" w:themeColor="text1"/>
          <w:spacing w:val="-2"/>
          <w:lang w:val="vi-VN"/>
        </w:rPr>
        <w:t>tiến hành nạo vét bùn và tận dụng trồng cây xanh trong khuôn viên.</w:t>
      </w:r>
    </w:p>
    <w:p w14:paraId="096A0BE0" w14:textId="2785D14A" w:rsidR="00426312" w:rsidRPr="004D19C0" w:rsidRDefault="00426312" w:rsidP="007644BE">
      <w:pPr>
        <w:pStyle w:val="ListParagraph"/>
        <w:widowControl w:val="0"/>
        <w:tabs>
          <w:tab w:val="left" w:pos="284"/>
          <w:tab w:val="left" w:pos="709"/>
        </w:tabs>
        <w:ind w:left="0" w:firstLine="567"/>
        <w:rPr>
          <w:i/>
          <w:iCs/>
          <w:color w:val="000000" w:themeColor="text1"/>
          <w:lang w:val="vi-VN"/>
        </w:rPr>
      </w:pPr>
      <w:r w:rsidRPr="004D19C0">
        <w:rPr>
          <w:i/>
          <w:iCs/>
          <w:color w:val="000000" w:themeColor="text1"/>
          <w:lang w:val="vi-VN"/>
        </w:rPr>
        <w:t>- Bùn thải bể tự hoại:</w:t>
      </w:r>
      <w:r w:rsidR="00B02CB8" w:rsidRPr="004D19C0">
        <w:rPr>
          <w:i/>
          <w:iCs/>
          <w:color w:val="000000" w:themeColor="text1"/>
          <w:lang w:val="vi-VN"/>
        </w:rPr>
        <w:t xml:space="preserve"> </w:t>
      </w:r>
      <w:r w:rsidR="00B02CB8" w:rsidRPr="004D19C0">
        <w:rPr>
          <w:color w:val="000000" w:themeColor="text1"/>
          <w:lang w:val="vi-VN"/>
        </w:rPr>
        <w:t>Định kỳ 01 lần/năm thuê đơn vị có chức năng thu gom, xử lý theo quy định.</w:t>
      </w:r>
    </w:p>
    <w:p w14:paraId="1E7B1A15" w14:textId="49B36B9A" w:rsidR="00426312" w:rsidRPr="004D19C0" w:rsidRDefault="00426312" w:rsidP="007644BE">
      <w:pPr>
        <w:pStyle w:val="ListParagraph"/>
        <w:widowControl w:val="0"/>
        <w:tabs>
          <w:tab w:val="left" w:pos="284"/>
          <w:tab w:val="left" w:pos="709"/>
        </w:tabs>
        <w:ind w:left="0" w:firstLine="567"/>
        <w:rPr>
          <w:i/>
          <w:iCs/>
          <w:color w:val="000000" w:themeColor="text1"/>
          <w:lang w:val="vi-VN"/>
        </w:rPr>
      </w:pPr>
      <w:r w:rsidRPr="004D19C0">
        <w:rPr>
          <w:i/>
          <w:iCs/>
          <w:color w:val="000000" w:themeColor="text1"/>
          <w:lang w:val="vi-VN"/>
        </w:rPr>
        <w:t>- Chất thải nguy hại:</w:t>
      </w:r>
      <w:r w:rsidR="00B02CB8" w:rsidRPr="004D19C0">
        <w:rPr>
          <w:i/>
          <w:iCs/>
          <w:color w:val="000000" w:themeColor="text1"/>
          <w:lang w:val="vi-VN"/>
        </w:rPr>
        <w:t xml:space="preserve"> </w:t>
      </w:r>
      <w:r w:rsidR="00B02CB8" w:rsidRPr="004D19C0">
        <w:rPr>
          <w:color w:val="000000" w:themeColor="text1"/>
          <w:szCs w:val="26"/>
        </w:rPr>
        <w:t xml:space="preserve">thu gom và lưu giữ </w:t>
      </w:r>
      <w:r w:rsidR="00B02CB8" w:rsidRPr="004D19C0">
        <w:rPr>
          <w:color w:val="000000" w:themeColor="text1"/>
          <w:szCs w:val="26"/>
          <w:lang w:val="sv-SE"/>
        </w:rPr>
        <w:t>tại kho</w:t>
      </w:r>
      <w:r w:rsidR="00B02CB8" w:rsidRPr="004D19C0">
        <w:rPr>
          <w:color w:val="000000" w:themeColor="text1"/>
          <w:szCs w:val="26"/>
          <w:lang w:val="vi-VN"/>
        </w:rPr>
        <w:t xml:space="preserve"> </w:t>
      </w:r>
      <w:r w:rsidR="00B02CB8" w:rsidRPr="004D19C0">
        <w:rPr>
          <w:color w:val="000000" w:themeColor="text1"/>
          <w:szCs w:val="26"/>
          <w:lang w:val="sv-SE"/>
        </w:rPr>
        <w:t xml:space="preserve">có </w:t>
      </w:r>
      <w:r w:rsidR="00B02CB8" w:rsidRPr="004D19C0">
        <w:rPr>
          <w:color w:val="000000" w:themeColor="text1"/>
          <w:szCs w:val="26"/>
        </w:rPr>
        <w:t>diện tích 18m</w:t>
      </w:r>
      <w:r w:rsidR="00B02CB8" w:rsidRPr="004D19C0">
        <w:rPr>
          <w:color w:val="000000" w:themeColor="text1"/>
          <w:szCs w:val="26"/>
          <w:vertAlign w:val="superscript"/>
        </w:rPr>
        <w:t>2</w:t>
      </w:r>
      <w:r w:rsidR="00B02CB8" w:rsidRPr="004D19C0">
        <w:rPr>
          <w:color w:val="000000" w:themeColor="text1"/>
          <w:szCs w:val="26"/>
          <w:lang w:val="vi-VN"/>
        </w:rPr>
        <w:t xml:space="preserve">, </w:t>
      </w:r>
      <w:bookmarkStart w:id="257" w:name="_Hlk199239563"/>
      <w:r w:rsidR="00B02CB8" w:rsidRPr="004D19C0">
        <w:rPr>
          <w:color w:val="000000" w:themeColor="text1"/>
          <w:szCs w:val="26"/>
        </w:rPr>
        <w:t xml:space="preserve">có mái che, tường bao kín, </w:t>
      </w:r>
      <w:r w:rsidR="00B02CB8" w:rsidRPr="004D19C0">
        <w:rPr>
          <w:color w:val="000000" w:themeColor="text1"/>
          <w:szCs w:val="26"/>
          <w:lang w:val="sv-SE"/>
        </w:rPr>
        <w:t xml:space="preserve">được lắp đặt cửa ra vào, có khóa và có biển </w:t>
      </w:r>
      <w:bookmarkEnd w:id="257"/>
      <w:r w:rsidR="00B02CB8" w:rsidRPr="004D19C0">
        <w:rPr>
          <w:color w:val="000000" w:themeColor="text1"/>
          <w:szCs w:val="26"/>
          <w:lang w:val="sv-SE"/>
        </w:rPr>
        <w:t>báo</w:t>
      </w:r>
      <w:r w:rsidR="00B02CB8" w:rsidRPr="004D19C0">
        <w:rPr>
          <w:color w:val="000000" w:themeColor="text1"/>
          <w:szCs w:val="26"/>
          <w:lang w:val="vi-VN"/>
        </w:rPr>
        <w:t xml:space="preserve">. </w:t>
      </w:r>
      <w:r w:rsidR="00B02CB8" w:rsidRPr="004D19C0">
        <w:rPr>
          <w:color w:val="000000" w:themeColor="text1"/>
          <w:szCs w:val="26"/>
        </w:rPr>
        <w:t>Trong kho</w:t>
      </w:r>
      <w:r w:rsidR="00B02CB8" w:rsidRPr="004D19C0">
        <w:rPr>
          <w:color w:val="000000" w:themeColor="text1"/>
          <w:szCs w:val="26"/>
          <w:lang w:val="vi-VN"/>
        </w:rPr>
        <w:t xml:space="preserve"> bố trí </w:t>
      </w:r>
      <w:r w:rsidR="00B02CB8" w:rsidRPr="004D19C0">
        <w:rPr>
          <w:color w:val="000000" w:themeColor="text1"/>
          <w:szCs w:val="26"/>
        </w:rPr>
        <w:t>06 thùng</w:t>
      </w:r>
      <w:r w:rsidR="00B02CB8" w:rsidRPr="004D19C0">
        <w:rPr>
          <w:color w:val="000000" w:themeColor="text1"/>
          <w:szCs w:val="26"/>
          <w:lang w:val="vi-VN"/>
        </w:rPr>
        <w:t xml:space="preserve"> phi </w:t>
      </w:r>
      <w:r w:rsidR="00B02CB8" w:rsidRPr="004D19C0">
        <w:rPr>
          <w:color w:val="000000" w:themeColor="text1"/>
          <w:szCs w:val="26"/>
        </w:rPr>
        <w:t>có thể</w:t>
      </w:r>
      <w:r w:rsidR="00B02CB8" w:rsidRPr="004D19C0">
        <w:rPr>
          <w:color w:val="000000" w:themeColor="text1"/>
          <w:szCs w:val="26"/>
          <w:lang w:val="vi-VN"/>
        </w:rPr>
        <w:t xml:space="preserve"> tích 100 lít/thùng. Định kỳ 01 lần/ năm hoặc khi gần đầy kho sẽ thuê đơn vị có chức năng thu gom, xử lý.</w:t>
      </w:r>
    </w:p>
    <w:p w14:paraId="3D111627" w14:textId="3081B32F" w:rsidR="00426312" w:rsidRPr="004D19C0" w:rsidRDefault="00426312">
      <w:pPr>
        <w:pStyle w:val="ListParagraph"/>
        <w:widowControl w:val="0"/>
        <w:numPr>
          <w:ilvl w:val="0"/>
          <w:numId w:val="39"/>
        </w:numPr>
        <w:tabs>
          <w:tab w:val="left" w:pos="284"/>
          <w:tab w:val="left" w:pos="567"/>
          <w:tab w:val="left" w:pos="709"/>
        </w:tabs>
        <w:ind w:hanging="436"/>
        <w:rPr>
          <w:rFonts w:cs="Times New Roman"/>
          <w:b/>
          <w:bCs/>
          <w:i/>
          <w:iCs/>
          <w:color w:val="000000" w:themeColor="text1"/>
          <w:szCs w:val="26"/>
          <w:lang w:val="vi-VN"/>
        </w:rPr>
      </w:pPr>
      <w:r w:rsidRPr="004D19C0">
        <w:rPr>
          <w:rFonts w:cs="Times New Roman"/>
          <w:b/>
          <w:bCs/>
          <w:i/>
          <w:iCs/>
          <w:color w:val="000000" w:themeColor="text1"/>
          <w:szCs w:val="26"/>
          <w:lang w:val="vi-VN"/>
        </w:rPr>
        <w:t>Biện pháp giảm thiểu tác động do tiếng ồn, độ rung</w:t>
      </w:r>
    </w:p>
    <w:p w14:paraId="5C6550A0" w14:textId="77777777" w:rsidR="00426312" w:rsidRPr="004D19C0" w:rsidRDefault="00426312" w:rsidP="00426312">
      <w:pPr>
        <w:pStyle w:val="ListParagraph"/>
        <w:widowControl w:val="0"/>
        <w:tabs>
          <w:tab w:val="left" w:pos="284"/>
          <w:tab w:val="left" w:pos="709"/>
        </w:tabs>
        <w:ind w:left="0" w:firstLine="567"/>
        <w:rPr>
          <w:color w:val="000000" w:themeColor="text1"/>
          <w:lang w:val="vi-VN"/>
        </w:rPr>
      </w:pPr>
      <w:r w:rsidRPr="004D19C0">
        <w:rPr>
          <w:color w:val="000000" w:themeColor="text1"/>
          <w:lang w:val="vi-VN"/>
        </w:rPr>
        <w:lastRenderedPageBreak/>
        <w:t>- Các thiết bị gây ồn lớn như tua bin, máy phát điện, máy nén khí được bố trí dưới các tầng hầm để giảm thiểu tiếng ồn; lắp đặt máy móc, thiết bị theo đúng thiết kế của nhà sản xuất, thường xuyên kiểm tra, bảo trì, bảo dưỡng và thay thế các chỉ tiết bị mài mòn. Bố trí đệm chống ồn, rung tại khu vực đặt máy móc, thiết bị vận hành.</w:t>
      </w:r>
    </w:p>
    <w:p w14:paraId="35D2F74C" w14:textId="77777777" w:rsidR="00426312" w:rsidRPr="004D19C0" w:rsidRDefault="00426312" w:rsidP="00426312">
      <w:pPr>
        <w:pStyle w:val="ListParagraph"/>
        <w:widowControl w:val="0"/>
        <w:tabs>
          <w:tab w:val="left" w:pos="284"/>
          <w:tab w:val="left" w:pos="709"/>
        </w:tabs>
        <w:ind w:left="0" w:firstLine="567"/>
        <w:rPr>
          <w:color w:val="000000" w:themeColor="text1"/>
          <w:lang w:val="vi-VN"/>
        </w:rPr>
      </w:pPr>
      <w:r w:rsidRPr="004D19C0">
        <w:rPr>
          <w:color w:val="000000" w:themeColor="text1"/>
          <w:lang w:val="vi-VN"/>
        </w:rPr>
        <w:t>- Tuân thủ QCVN 26:2025/BNNMT - Quy chuẩn kỹ thuật quốc gia về tiếng ồn và QCVN 27:2025/BNNMT - Quy chuẩn kỹ thuật quốc gia về độ rung và các quy chuẩn hiện hành khác có liên quan, đảm bảo các điều kiện an toàn, vệ sinh môi trường trong quá trình vận hành Dự án.</w:t>
      </w:r>
    </w:p>
    <w:p w14:paraId="7DDD60FF" w14:textId="77777777" w:rsidR="00426312" w:rsidRPr="004D19C0" w:rsidRDefault="00426312">
      <w:pPr>
        <w:pStyle w:val="ListParagraph"/>
        <w:widowControl w:val="0"/>
        <w:numPr>
          <w:ilvl w:val="0"/>
          <w:numId w:val="39"/>
        </w:numPr>
        <w:tabs>
          <w:tab w:val="left" w:pos="284"/>
          <w:tab w:val="left" w:pos="567"/>
          <w:tab w:val="left" w:pos="709"/>
        </w:tabs>
        <w:ind w:hanging="436"/>
        <w:rPr>
          <w:rFonts w:cs="Times New Roman"/>
          <w:b/>
          <w:bCs/>
          <w:i/>
          <w:iCs/>
          <w:color w:val="000000" w:themeColor="text1"/>
          <w:szCs w:val="26"/>
          <w:lang w:val="vi-VN"/>
        </w:rPr>
      </w:pPr>
      <w:r w:rsidRPr="004D19C0">
        <w:rPr>
          <w:rFonts w:cs="Times New Roman"/>
          <w:b/>
          <w:bCs/>
          <w:i/>
          <w:iCs/>
          <w:color w:val="000000" w:themeColor="text1"/>
          <w:szCs w:val="26"/>
          <w:lang w:val="vi-VN"/>
        </w:rPr>
        <w:t>Các công trình, biện pháp bảo vệ môi trường khác</w:t>
      </w:r>
    </w:p>
    <w:p w14:paraId="2B86AAC1" w14:textId="5C778504" w:rsidR="00426312" w:rsidRPr="004D19C0" w:rsidRDefault="00426312" w:rsidP="00426312">
      <w:pPr>
        <w:pStyle w:val="ListParagraph"/>
        <w:widowControl w:val="0"/>
        <w:tabs>
          <w:tab w:val="left" w:pos="284"/>
          <w:tab w:val="left" w:pos="709"/>
        </w:tabs>
        <w:ind w:left="0" w:firstLine="567"/>
        <w:rPr>
          <w:color w:val="000000" w:themeColor="text1"/>
          <w:spacing w:val="-4"/>
          <w:lang w:val="vi-VN"/>
        </w:rPr>
      </w:pPr>
      <w:r w:rsidRPr="004D19C0">
        <w:rPr>
          <w:color w:val="000000" w:themeColor="text1"/>
          <w:spacing w:val="-4"/>
          <w:lang w:val="vi-VN"/>
        </w:rPr>
        <w:t>- Phương án phòng ngừa và ứng phó sự cố tai nạn lao động: Tuân thủ theo quy định về sử dụng, vận hành, bảo dưỡng, bảo quản các thiết bị điện; tuyên truyền các thông tin về vệ sinh, an toàn lao động; khám bệnh định kỳ cho cán bộ, bố trí biển cảnh báo.</w:t>
      </w:r>
    </w:p>
    <w:p w14:paraId="172A97BC" w14:textId="60561774" w:rsidR="00426312" w:rsidRPr="004D19C0" w:rsidRDefault="00426312" w:rsidP="00426312">
      <w:pPr>
        <w:pStyle w:val="ListParagraph"/>
        <w:widowControl w:val="0"/>
        <w:tabs>
          <w:tab w:val="left" w:pos="284"/>
          <w:tab w:val="left" w:pos="709"/>
        </w:tabs>
        <w:ind w:left="0" w:firstLine="567"/>
        <w:rPr>
          <w:color w:val="000000" w:themeColor="text1"/>
          <w:lang w:val="vi-VN"/>
        </w:rPr>
      </w:pPr>
      <w:r w:rsidRPr="004D19C0">
        <w:rPr>
          <w:color w:val="000000" w:themeColor="text1"/>
          <w:lang w:val="vi-VN"/>
        </w:rPr>
        <w:t>- Phương án phòng ngừa và ứng phó sự cố cháy nổ: Thực hiện nghiêm túc các biện pháp giảm thiểu sự cố cháy nổ, tuyên truyền nhằm nâng cao ý thức cán bộ công nhân, tập huấn phòng cháy chữa cháy. Lắp đặt hệ thống báo cháy, ngăn cháy, phương tiện phòng cháy và chữa cháy, bố trí họng nước cứu hỏa và thiết bị chữa cháy đảm bảo chất lượng và hoạt động theo phương án phòng cháy, chữa cháy được cấp có thẩm quyền phê duyệt.</w:t>
      </w:r>
    </w:p>
    <w:p w14:paraId="42E3906C" w14:textId="48F99AAE" w:rsidR="00426312" w:rsidRPr="004D19C0" w:rsidRDefault="00426312" w:rsidP="00426312">
      <w:pPr>
        <w:pStyle w:val="ListParagraph"/>
        <w:widowControl w:val="0"/>
        <w:tabs>
          <w:tab w:val="left" w:pos="284"/>
          <w:tab w:val="left" w:pos="709"/>
        </w:tabs>
        <w:ind w:left="0" w:firstLine="567"/>
        <w:rPr>
          <w:color w:val="000000" w:themeColor="text1"/>
          <w:lang w:val="vi-VN"/>
        </w:rPr>
      </w:pPr>
      <w:r w:rsidRPr="004D19C0">
        <w:rPr>
          <w:color w:val="000000" w:themeColor="text1"/>
          <w:lang w:val="vi-VN"/>
        </w:rPr>
        <w:t>- Thực hiện việc giám sát quá trình xói lở dọc hai bờ sông, phía hạ lưu tuyến đập và nhà máy trong quá trình xây dựng và vận hành nhà máy, dồng thời có các giải pháp phù hợp, kịp thời để khắc phục các tác động tiêu cực do sạt lở đất, đá hai bên bờ sông.</w:t>
      </w:r>
    </w:p>
    <w:p w14:paraId="388A850E" w14:textId="456E4582" w:rsidR="00426312" w:rsidRPr="004D19C0" w:rsidRDefault="00426312" w:rsidP="00426312">
      <w:pPr>
        <w:pStyle w:val="ListParagraph"/>
        <w:widowControl w:val="0"/>
        <w:tabs>
          <w:tab w:val="left" w:pos="284"/>
          <w:tab w:val="left" w:pos="709"/>
        </w:tabs>
        <w:ind w:left="0" w:firstLine="567"/>
        <w:rPr>
          <w:color w:val="000000" w:themeColor="text1"/>
          <w:lang w:val="vi-VN"/>
        </w:rPr>
      </w:pPr>
      <w:r w:rsidRPr="004D19C0">
        <w:rPr>
          <w:color w:val="000000" w:themeColor="text1"/>
          <w:lang w:val="vi-VN"/>
        </w:rPr>
        <w:t>- Thực hiện chương trình quản lý, giám sát môi trường và các công trình, biện pháp bảo vệ môi trường khác như đã nêu trong báo cáo đánh giá tác động môi trường được phê duyệt; lưu giữ số liệu để các cơ quan quản lý nhà nước về bảo vệ môi trường tiến hành kiểm tra khi cần thiết.</w:t>
      </w:r>
    </w:p>
    <w:p w14:paraId="7CEB5E40" w14:textId="13EB4540" w:rsidR="005A3BD9" w:rsidRPr="004D19C0" w:rsidRDefault="005A3BD9" w:rsidP="005A3BD9">
      <w:pPr>
        <w:pStyle w:val="ListParagraph"/>
        <w:widowControl w:val="0"/>
        <w:tabs>
          <w:tab w:val="left" w:pos="284"/>
          <w:tab w:val="left" w:pos="709"/>
        </w:tabs>
        <w:ind w:left="0"/>
        <w:rPr>
          <w:rFonts w:cs="Times New Roman"/>
          <w:b/>
          <w:bCs/>
          <w:color w:val="000000" w:themeColor="text1"/>
          <w:szCs w:val="26"/>
          <w:lang w:val="vi-VN"/>
        </w:rPr>
      </w:pPr>
      <w:bookmarkStart w:id="258" w:name="_Toc164239436"/>
      <w:bookmarkStart w:id="259" w:name="_Toc164256000"/>
      <w:bookmarkStart w:id="260" w:name="_Toc168565298"/>
      <w:bookmarkStart w:id="261" w:name="_Toc168565823"/>
      <w:bookmarkStart w:id="262" w:name="_Toc173835248"/>
      <w:bookmarkStart w:id="263" w:name="_Toc183968467"/>
      <w:bookmarkStart w:id="264" w:name="_Toc183975997"/>
      <w:bookmarkEnd w:id="256"/>
      <w:r w:rsidRPr="004D19C0">
        <w:rPr>
          <w:rFonts w:cs="Times New Roman"/>
          <w:b/>
          <w:bCs/>
          <w:color w:val="000000" w:themeColor="text1"/>
          <w:szCs w:val="26"/>
        </w:rPr>
        <w:t>5</w:t>
      </w:r>
      <w:r w:rsidRPr="004D19C0">
        <w:rPr>
          <w:rFonts w:cs="Times New Roman"/>
          <w:b/>
          <w:bCs/>
          <w:color w:val="000000" w:themeColor="text1"/>
          <w:szCs w:val="26"/>
          <w:lang w:val="vi-VN"/>
        </w:rPr>
        <w:t>.4.</w:t>
      </w:r>
      <w:r w:rsidR="00D14EFB" w:rsidRPr="004D19C0">
        <w:rPr>
          <w:rFonts w:cs="Times New Roman"/>
          <w:b/>
          <w:bCs/>
          <w:color w:val="000000" w:themeColor="text1"/>
          <w:szCs w:val="26"/>
          <w:lang w:val="vi-VN"/>
        </w:rPr>
        <w:t>3</w:t>
      </w:r>
      <w:r w:rsidRPr="004D19C0">
        <w:rPr>
          <w:rFonts w:cs="Times New Roman"/>
          <w:b/>
          <w:bCs/>
          <w:color w:val="000000" w:themeColor="text1"/>
          <w:szCs w:val="26"/>
          <w:lang w:val="vi-VN"/>
        </w:rPr>
        <w:t xml:space="preserve">. </w:t>
      </w:r>
      <w:r w:rsidR="00D14EFB" w:rsidRPr="004D19C0">
        <w:rPr>
          <w:rFonts w:cs="Times New Roman"/>
          <w:b/>
          <w:bCs/>
          <w:color w:val="000000" w:themeColor="text1"/>
          <w:szCs w:val="26"/>
        </w:rPr>
        <w:t>Các công trình và biện pháp bảo vệ môi trường của dự án trong g</w:t>
      </w:r>
      <w:r w:rsidRPr="004D19C0">
        <w:rPr>
          <w:rFonts w:cs="Times New Roman"/>
          <w:b/>
          <w:bCs/>
          <w:color w:val="000000" w:themeColor="text1"/>
          <w:szCs w:val="26"/>
        </w:rPr>
        <w:t>iai</w:t>
      </w:r>
      <w:r w:rsidRPr="004D19C0">
        <w:rPr>
          <w:rFonts w:cs="Times New Roman"/>
          <w:b/>
          <w:bCs/>
          <w:color w:val="000000" w:themeColor="text1"/>
          <w:szCs w:val="26"/>
          <w:lang w:val="vi-VN"/>
        </w:rPr>
        <w:t xml:space="preserve"> đoạn đóng mỏ, cải tạo phục hồi môi trường</w:t>
      </w:r>
    </w:p>
    <w:p w14:paraId="6C8BC6D1" w14:textId="77777777" w:rsidR="005A3BD9" w:rsidRPr="004D19C0" w:rsidRDefault="005A3BD9">
      <w:pPr>
        <w:pStyle w:val="ListParagraph"/>
        <w:widowControl w:val="0"/>
        <w:numPr>
          <w:ilvl w:val="0"/>
          <w:numId w:val="53"/>
        </w:numPr>
        <w:tabs>
          <w:tab w:val="left" w:pos="284"/>
          <w:tab w:val="left" w:pos="567"/>
          <w:tab w:val="left" w:pos="709"/>
        </w:tabs>
        <w:rPr>
          <w:rFonts w:cs="Times New Roman"/>
          <w:b/>
          <w:bCs/>
          <w:i/>
          <w:iCs/>
          <w:color w:val="000000" w:themeColor="text1"/>
          <w:szCs w:val="26"/>
          <w:lang w:val="vi-VN"/>
        </w:rPr>
      </w:pPr>
      <w:r w:rsidRPr="004D19C0">
        <w:rPr>
          <w:rFonts w:cs="Times New Roman"/>
          <w:b/>
          <w:bCs/>
          <w:i/>
          <w:iCs/>
          <w:color w:val="000000" w:themeColor="text1"/>
          <w:szCs w:val="26"/>
          <w:lang w:val="vi-VN"/>
        </w:rPr>
        <w:t>Các công trình, biện pháp xử lý bụi, khí thải:</w:t>
      </w:r>
    </w:p>
    <w:p w14:paraId="49572CA6" w14:textId="77777777" w:rsidR="005A3BD9" w:rsidRPr="004D19C0" w:rsidRDefault="005A3BD9" w:rsidP="005A3BD9">
      <w:pPr>
        <w:pStyle w:val="ListParagraph"/>
        <w:widowControl w:val="0"/>
        <w:tabs>
          <w:tab w:val="left" w:pos="284"/>
          <w:tab w:val="left" w:pos="709"/>
        </w:tabs>
        <w:ind w:left="0" w:firstLine="567"/>
        <w:rPr>
          <w:color w:val="000000" w:themeColor="text1"/>
        </w:rPr>
      </w:pPr>
      <w:r w:rsidRPr="004D19C0">
        <w:rPr>
          <w:color w:val="000000" w:themeColor="text1"/>
        </w:rPr>
        <w:t xml:space="preserve">- Tưới ẩm bề mặt khu vực cải tạo với tần suất 02 lần/ngày (đặc biệt là trong những ngày thời tiết nắng nóng, khô hanh) nhằm hạn chế phát sinh bụi. </w:t>
      </w:r>
    </w:p>
    <w:p w14:paraId="3058A55C" w14:textId="77777777" w:rsidR="005A3BD9" w:rsidRPr="004D19C0" w:rsidRDefault="005A3BD9" w:rsidP="005A3BD9">
      <w:pPr>
        <w:pStyle w:val="ListParagraph"/>
        <w:widowControl w:val="0"/>
        <w:tabs>
          <w:tab w:val="left" w:pos="284"/>
          <w:tab w:val="left" w:pos="709"/>
        </w:tabs>
        <w:ind w:left="0" w:firstLine="567"/>
        <w:rPr>
          <w:color w:val="000000" w:themeColor="text1"/>
        </w:rPr>
      </w:pPr>
      <w:r w:rsidRPr="004D19C0">
        <w:rPr>
          <w:color w:val="000000" w:themeColor="text1"/>
        </w:rPr>
        <w:t xml:space="preserve">- Thường xuyên kiểm tra và bảo trì các phương tiện thực hiện cải tạo, phục hồi môi trường để đảm bảo tình trạng kỹ thuật tốt. </w:t>
      </w:r>
    </w:p>
    <w:p w14:paraId="53CC9815" w14:textId="77777777" w:rsidR="005A3BD9" w:rsidRPr="004D19C0" w:rsidRDefault="005A3BD9" w:rsidP="005A3BD9">
      <w:pPr>
        <w:pStyle w:val="ListParagraph"/>
        <w:widowControl w:val="0"/>
        <w:tabs>
          <w:tab w:val="left" w:pos="284"/>
          <w:tab w:val="left" w:pos="709"/>
        </w:tabs>
        <w:ind w:left="0" w:firstLine="567"/>
        <w:rPr>
          <w:color w:val="000000" w:themeColor="text1"/>
        </w:rPr>
      </w:pPr>
      <w:r w:rsidRPr="004D19C0">
        <w:rPr>
          <w:color w:val="000000" w:themeColor="text1"/>
        </w:rPr>
        <w:t xml:space="preserve">- Trong quá trình san gạt tạo mặt bằng trồng cây thực hiện san đến đâu lu, đầm đến đấy để giảm tối đa sự khuếch tán vật liệu san nền do tác động của gió. </w:t>
      </w:r>
    </w:p>
    <w:p w14:paraId="6AF3396A" w14:textId="77777777" w:rsidR="005A3BD9" w:rsidRPr="004D19C0" w:rsidRDefault="005A3BD9" w:rsidP="005A3BD9">
      <w:pPr>
        <w:pStyle w:val="ListParagraph"/>
        <w:widowControl w:val="0"/>
        <w:tabs>
          <w:tab w:val="left" w:pos="284"/>
          <w:tab w:val="left" w:pos="709"/>
        </w:tabs>
        <w:ind w:left="0" w:firstLine="567"/>
        <w:rPr>
          <w:color w:val="000000" w:themeColor="text1"/>
        </w:rPr>
      </w:pPr>
      <w:r w:rsidRPr="004D19C0">
        <w:rPr>
          <w:color w:val="000000" w:themeColor="text1"/>
        </w:rPr>
        <w:t xml:space="preserve">- Không sử dụng các loại phương tiện đã hết khấu hao, niên hạn sử dụng. </w:t>
      </w:r>
    </w:p>
    <w:p w14:paraId="0FEE84E8" w14:textId="77777777" w:rsidR="005A3BD9" w:rsidRPr="004D19C0" w:rsidRDefault="005A3BD9" w:rsidP="005A3BD9">
      <w:pPr>
        <w:pStyle w:val="ListParagraph"/>
        <w:widowControl w:val="0"/>
        <w:tabs>
          <w:tab w:val="left" w:pos="284"/>
          <w:tab w:val="left" w:pos="709"/>
        </w:tabs>
        <w:ind w:left="0" w:firstLine="567"/>
        <w:rPr>
          <w:color w:val="000000" w:themeColor="text1"/>
        </w:rPr>
      </w:pPr>
      <w:r w:rsidRPr="004D19C0">
        <w:rPr>
          <w:color w:val="000000" w:themeColor="text1"/>
        </w:rPr>
        <w:t xml:space="preserve">- Thường xuyên bảo dưỡng máy móc, phương tiện để các thiết bị có thể làm việc ở điều kiện tốt nhất. </w:t>
      </w:r>
    </w:p>
    <w:p w14:paraId="4C6D7340" w14:textId="77777777" w:rsidR="005A3BD9" w:rsidRPr="004D19C0" w:rsidRDefault="005A3BD9" w:rsidP="005A3BD9">
      <w:pPr>
        <w:pStyle w:val="ListParagraph"/>
        <w:widowControl w:val="0"/>
        <w:tabs>
          <w:tab w:val="left" w:pos="284"/>
          <w:tab w:val="left" w:pos="709"/>
        </w:tabs>
        <w:ind w:left="0" w:firstLine="567"/>
        <w:rPr>
          <w:color w:val="000000" w:themeColor="text1"/>
        </w:rPr>
      </w:pPr>
      <w:r w:rsidRPr="004D19C0">
        <w:rPr>
          <w:color w:val="000000" w:themeColor="text1"/>
        </w:rPr>
        <w:lastRenderedPageBreak/>
        <w:t xml:space="preserve">- Sử dụng nhiên liệu có hàm lượng lưu huỳnh thấp. </w:t>
      </w:r>
    </w:p>
    <w:p w14:paraId="1DEB3638" w14:textId="77777777" w:rsidR="005A3BD9" w:rsidRPr="004D19C0" w:rsidRDefault="005A3BD9" w:rsidP="005A3BD9">
      <w:pPr>
        <w:pStyle w:val="ListParagraph"/>
        <w:widowControl w:val="0"/>
        <w:tabs>
          <w:tab w:val="left" w:pos="284"/>
          <w:tab w:val="left" w:pos="709"/>
        </w:tabs>
        <w:ind w:left="0" w:firstLine="567"/>
        <w:rPr>
          <w:color w:val="000000" w:themeColor="text1"/>
        </w:rPr>
      </w:pPr>
      <w:r w:rsidRPr="004D19C0">
        <w:rPr>
          <w:color w:val="000000" w:themeColor="text1"/>
        </w:rPr>
        <w:t xml:space="preserve">- Trang bị đầy đủ bảo hộ lao động như khẩu trang, quần áo, mũ, găng tay,...cho công nhân lao động trong quá trình cải tạo dự án. </w:t>
      </w:r>
    </w:p>
    <w:p w14:paraId="638BBF42" w14:textId="77777777" w:rsidR="005A3BD9" w:rsidRPr="004D19C0" w:rsidRDefault="005A3BD9" w:rsidP="005A3BD9">
      <w:pPr>
        <w:pStyle w:val="ListParagraph"/>
        <w:widowControl w:val="0"/>
        <w:tabs>
          <w:tab w:val="left" w:pos="284"/>
          <w:tab w:val="left" w:pos="709"/>
        </w:tabs>
        <w:ind w:left="0" w:firstLine="567"/>
        <w:rPr>
          <w:color w:val="000000" w:themeColor="text1"/>
        </w:rPr>
      </w:pPr>
      <w:r w:rsidRPr="004D19C0">
        <w:rPr>
          <w:color w:val="000000" w:themeColor="text1"/>
        </w:rPr>
        <w:t xml:space="preserve">- Chủ dự án bố trí công nhân quét dọn vệ sinh khu vực cải tạo thuộc phạm vi dự án nhằm hạn chế bụi phát sinh. </w:t>
      </w:r>
    </w:p>
    <w:p w14:paraId="03353AAB" w14:textId="77777777" w:rsidR="005A3BD9" w:rsidRPr="004D19C0" w:rsidRDefault="005A3BD9">
      <w:pPr>
        <w:pStyle w:val="ListParagraph"/>
        <w:widowControl w:val="0"/>
        <w:numPr>
          <w:ilvl w:val="0"/>
          <w:numId w:val="54"/>
        </w:numPr>
        <w:tabs>
          <w:tab w:val="left" w:pos="284"/>
          <w:tab w:val="left" w:pos="709"/>
        </w:tabs>
        <w:rPr>
          <w:rFonts w:cs="Times New Roman"/>
          <w:b/>
          <w:bCs/>
          <w:i/>
          <w:color w:val="000000" w:themeColor="text1"/>
          <w:szCs w:val="26"/>
        </w:rPr>
      </w:pPr>
      <w:r w:rsidRPr="004D19C0">
        <w:rPr>
          <w:rFonts w:cs="Times New Roman"/>
          <w:b/>
          <w:bCs/>
          <w:i/>
          <w:color w:val="000000" w:themeColor="text1"/>
          <w:szCs w:val="26"/>
        </w:rPr>
        <w:t>Các công trình, biện pháp thu gom, xử lý nước thải</w:t>
      </w:r>
    </w:p>
    <w:p w14:paraId="2C1876FB" w14:textId="01907387" w:rsidR="005A3BD9" w:rsidRPr="004D19C0" w:rsidRDefault="005A3BD9" w:rsidP="005A3BD9">
      <w:pPr>
        <w:pStyle w:val="ListParagraph"/>
        <w:widowControl w:val="0"/>
        <w:tabs>
          <w:tab w:val="left" w:pos="284"/>
          <w:tab w:val="left" w:pos="709"/>
        </w:tabs>
        <w:ind w:left="0" w:firstLine="567"/>
        <w:rPr>
          <w:color w:val="000000" w:themeColor="text1"/>
        </w:rPr>
      </w:pPr>
      <w:r w:rsidRPr="004D19C0">
        <w:rPr>
          <w:color w:val="000000" w:themeColor="text1"/>
        </w:rPr>
        <w:t xml:space="preserve">Chủ dự án tuyển dụng công nhân chủ yếu là người dân địa phương và </w:t>
      </w:r>
      <w:r w:rsidR="004968E6" w:rsidRPr="004D19C0">
        <w:rPr>
          <w:color w:val="000000" w:themeColor="text1"/>
        </w:rPr>
        <w:t>tận</w:t>
      </w:r>
      <w:r w:rsidR="004968E6" w:rsidRPr="004D19C0">
        <w:rPr>
          <w:color w:val="000000" w:themeColor="text1"/>
          <w:lang w:val="vi-VN"/>
        </w:rPr>
        <w:t xml:space="preserve"> </w:t>
      </w:r>
      <w:r w:rsidRPr="004D19C0">
        <w:rPr>
          <w:color w:val="000000" w:themeColor="text1"/>
        </w:rPr>
        <w:t>dụng  nhà vệ sinh di động</w:t>
      </w:r>
      <w:r w:rsidR="004968E6" w:rsidRPr="004D19C0">
        <w:rPr>
          <w:color w:val="000000" w:themeColor="text1"/>
          <w:lang w:val="vi-VN"/>
        </w:rPr>
        <w:t xml:space="preserve"> từ giai đoạn hoạt động</w:t>
      </w:r>
      <w:r w:rsidRPr="004D19C0">
        <w:rPr>
          <w:color w:val="000000" w:themeColor="text1"/>
        </w:rPr>
        <w:t>. Hợp đồng với đơn vị có chức năng định kỳ hút, vận chuyển, xử lý khi đầy bể.</w:t>
      </w:r>
    </w:p>
    <w:p w14:paraId="41995241" w14:textId="77777777" w:rsidR="005A3BD9" w:rsidRPr="004D19C0" w:rsidRDefault="005A3BD9">
      <w:pPr>
        <w:pStyle w:val="ListParagraph"/>
        <w:widowControl w:val="0"/>
        <w:numPr>
          <w:ilvl w:val="0"/>
          <w:numId w:val="54"/>
        </w:numPr>
        <w:tabs>
          <w:tab w:val="left" w:pos="284"/>
          <w:tab w:val="left" w:pos="709"/>
        </w:tabs>
        <w:rPr>
          <w:rFonts w:cs="Times New Roman"/>
          <w:b/>
          <w:bCs/>
          <w:i/>
          <w:color w:val="000000" w:themeColor="text1"/>
          <w:szCs w:val="26"/>
        </w:rPr>
      </w:pPr>
      <w:r w:rsidRPr="004D19C0">
        <w:rPr>
          <w:rFonts w:cs="Times New Roman"/>
          <w:b/>
          <w:bCs/>
          <w:i/>
          <w:color w:val="000000" w:themeColor="text1"/>
          <w:szCs w:val="26"/>
        </w:rPr>
        <w:t>Các công trình và biện pháp xử lý chất thải rắn</w:t>
      </w:r>
    </w:p>
    <w:p w14:paraId="31F554A4" w14:textId="77777777" w:rsidR="005A3BD9" w:rsidRPr="004D19C0" w:rsidRDefault="005A3BD9" w:rsidP="005A3BD9">
      <w:pPr>
        <w:pStyle w:val="ListParagraph"/>
        <w:widowControl w:val="0"/>
        <w:tabs>
          <w:tab w:val="left" w:pos="284"/>
          <w:tab w:val="left" w:pos="709"/>
        </w:tabs>
        <w:ind w:left="0" w:firstLine="567"/>
        <w:rPr>
          <w:color w:val="000000" w:themeColor="text1"/>
        </w:rPr>
      </w:pPr>
      <w:r w:rsidRPr="004D19C0">
        <w:rPr>
          <w:i/>
          <w:iCs/>
          <w:color w:val="000000" w:themeColor="text1"/>
        </w:rPr>
        <w:t>- CTR sinh hoạt:</w:t>
      </w:r>
      <w:r w:rsidRPr="004D19C0">
        <w:rPr>
          <w:color w:val="000000" w:themeColor="text1"/>
        </w:rPr>
        <w:t xml:space="preserve"> Đơn vị tận dụng lại 02 thùng chứa rác thải nhỏ loại 40 lít</w:t>
      </w:r>
      <w:r w:rsidRPr="004D19C0">
        <w:rPr>
          <w:color w:val="000000" w:themeColor="text1"/>
          <w:lang w:val="vi-VN"/>
        </w:rPr>
        <w:t xml:space="preserve"> </w:t>
      </w:r>
      <w:r w:rsidRPr="004D19C0">
        <w:rPr>
          <w:color w:val="000000" w:themeColor="text1"/>
        </w:rPr>
        <w:t>trong giai đoạn vận hành để thu gom rác thải sinh hoạt, sau đó hàng ngày tập kết về</w:t>
      </w:r>
      <w:r w:rsidRPr="004D19C0">
        <w:rPr>
          <w:color w:val="000000" w:themeColor="text1"/>
          <w:lang w:val="vi-VN"/>
        </w:rPr>
        <w:t xml:space="preserve"> bãi </w:t>
      </w:r>
      <w:r w:rsidRPr="004D19C0">
        <w:rPr>
          <w:color w:val="000000" w:themeColor="text1"/>
        </w:rPr>
        <w:t>rác tại địa phương để</w:t>
      </w:r>
      <w:r w:rsidRPr="004D19C0">
        <w:rPr>
          <w:color w:val="000000" w:themeColor="text1"/>
          <w:lang w:val="vi-VN"/>
        </w:rPr>
        <w:t xml:space="preserve"> tiếp tục</w:t>
      </w:r>
      <w:r w:rsidRPr="004D19C0">
        <w:rPr>
          <w:color w:val="000000" w:themeColor="text1"/>
        </w:rPr>
        <w:t xml:space="preserve"> xử lý. </w:t>
      </w:r>
    </w:p>
    <w:p w14:paraId="2BBCE6EE" w14:textId="77777777" w:rsidR="005A3BD9" w:rsidRPr="004D19C0" w:rsidRDefault="005A3BD9" w:rsidP="005A3BD9">
      <w:pPr>
        <w:pStyle w:val="Bng30"/>
        <w:numPr>
          <w:ilvl w:val="0"/>
          <w:numId w:val="0"/>
        </w:numPr>
        <w:spacing w:line="312" w:lineRule="auto"/>
        <w:ind w:firstLine="567"/>
        <w:jc w:val="both"/>
        <w:rPr>
          <w:b w:val="0"/>
          <w:bCs/>
          <w:i/>
          <w:iCs/>
          <w:color w:val="000000" w:themeColor="text1"/>
        </w:rPr>
      </w:pPr>
      <w:r w:rsidRPr="004D19C0">
        <w:rPr>
          <w:b w:val="0"/>
          <w:bCs/>
          <w:i/>
          <w:iCs/>
          <w:color w:val="000000" w:themeColor="text1"/>
        </w:rPr>
        <w:t xml:space="preserve">- CTR phát sinh từ quá trình cải tạo dự án: </w:t>
      </w:r>
    </w:p>
    <w:p w14:paraId="08F3F9A7" w14:textId="77777777" w:rsidR="005A3BD9" w:rsidRPr="004D19C0" w:rsidRDefault="005A3BD9" w:rsidP="005A3BD9">
      <w:pPr>
        <w:pStyle w:val="Bng30"/>
        <w:numPr>
          <w:ilvl w:val="0"/>
          <w:numId w:val="0"/>
        </w:numPr>
        <w:spacing w:line="312" w:lineRule="auto"/>
        <w:ind w:left="284" w:firstLine="567"/>
        <w:jc w:val="both"/>
        <w:rPr>
          <w:b w:val="0"/>
          <w:bCs/>
          <w:color w:val="000000" w:themeColor="text1"/>
        </w:rPr>
      </w:pPr>
      <w:r w:rsidRPr="004D19C0">
        <w:rPr>
          <w:b w:val="0"/>
          <w:bCs/>
          <w:color w:val="000000" w:themeColor="text1"/>
          <w:lang w:val="vi-VN"/>
        </w:rPr>
        <w:t xml:space="preserve">+ </w:t>
      </w:r>
      <w:r w:rsidRPr="004D19C0">
        <w:rPr>
          <w:b w:val="0"/>
          <w:bCs/>
          <w:color w:val="000000" w:themeColor="text1"/>
        </w:rPr>
        <w:t>Sắt, thép,</w:t>
      </w:r>
      <w:r w:rsidRPr="004D19C0">
        <w:rPr>
          <w:b w:val="0"/>
          <w:bCs/>
          <w:color w:val="000000" w:themeColor="text1"/>
          <w:lang w:val="vi-VN"/>
        </w:rPr>
        <w:t xml:space="preserve"> mái tôn</w:t>
      </w:r>
      <w:r w:rsidRPr="004D19C0">
        <w:rPr>
          <w:b w:val="0"/>
          <w:bCs/>
          <w:color w:val="000000" w:themeColor="text1"/>
        </w:rPr>
        <w:t>...</w:t>
      </w:r>
      <w:r w:rsidRPr="004D19C0">
        <w:rPr>
          <w:b w:val="0"/>
          <w:bCs/>
          <w:color w:val="000000" w:themeColor="text1"/>
          <w:lang w:val="vi-VN"/>
        </w:rPr>
        <w:t xml:space="preserve"> </w:t>
      </w:r>
      <w:r w:rsidRPr="004D19C0">
        <w:rPr>
          <w:b w:val="0"/>
          <w:bCs/>
          <w:color w:val="000000" w:themeColor="text1"/>
        </w:rPr>
        <w:t xml:space="preserve">từ quá trình tháo dỡ các công trình phụ trợ: Bán cho cá nhân, đơn vị thu mua phế liệu tại địa phương. </w:t>
      </w:r>
    </w:p>
    <w:p w14:paraId="12BD3032" w14:textId="77777777" w:rsidR="005A3BD9" w:rsidRPr="004D19C0" w:rsidRDefault="005A3BD9" w:rsidP="005A3BD9">
      <w:pPr>
        <w:pStyle w:val="Bng30"/>
        <w:numPr>
          <w:ilvl w:val="0"/>
          <w:numId w:val="0"/>
        </w:numPr>
        <w:spacing w:line="312" w:lineRule="auto"/>
        <w:ind w:left="284" w:firstLine="567"/>
        <w:jc w:val="both"/>
        <w:rPr>
          <w:b w:val="0"/>
          <w:bCs/>
          <w:color w:val="000000" w:themeColor="text1"/>
          <w:lang w:val="vi-VN"/>
        </w:rPr>
      </w:pPr>
      <w:r w:rsidRPr="004D19C0">
        <w:rPr>
          <w:b w:val="0"/>
          <w:bCs/>
          <w:color w:val="000000" w:themeColor="text1"/>
          <w:lang w:val="vi-VN"/>
        </w:rPr>
        <w:t>+ Xà bần, gạch vỡ,... sẽ thuê đơn vị có chức năng thu gom, xử lý.</w:t>
      </w:r>
    </w:p>
    <w:p w14:paraId="7EEEAE4D" w14:textId="77777777" w:rsidR="005A3BD9" w:rsidRPr="004D19C0" w:rsidRDefault="005A3BD9" w:rsidP="005A3BD9">
      <w:pPr>
        <w:pStyle w:val="ListParagraph"/>
        <w:widowControl w:val="0"/>
        <w:tabs>
          <w:tab w:val="left" w:pos="284"/>
          <w:tab w:val="left" w:pos="709"/>
        </w:tabs>
        <w:ind w:left="0" w:firstLine="567"/>
        <w:rPr>
          <w:color w:val="000000" w:themeColor="text1"/>
        </w:rPr>
      </w:pPr>
      <w:r w:rsidRPr="004D19C0">
        <w:rPr>
          <w:i/>
          <w:iCs/>
          <w:color w:val="000000" w:themeColor="text1"/>
        </w:rPr>
        <w:t>- Chất thải nguy hại:</w:t>
      </w:r>
      <w:r w:rsidRPr="004D19C0">
        <w:rPr>
          <w:color w:val="000000" w:themeColor="text1"/>
        </w:rPr>
        <w:t xml:space="preserve"> Chất thải nguy hại trong giai đoạn này phát sinh không nhiều, Chủ dự án tận dụng lại 05 thùng chứa trong giai đoạn vận hành để lưu chứa CTNH bố trí tại khu vực có mái che. Khi kết thúc dự án, hợp đồng với đơn vị có chức năng thu gom, vận chuyển đi xử lý theo đúng quy định. </w:t>
      </w:r>
    </w:p>
    <w:p w14:paraId="25A1AC65" w14:textId="77777777" w:rsidR="005A3BD9" w:rsidRPr="004D19C0" w:rsidRDefault="005A3BD9">
      <w:pPr>
        <w:pStyle w:val="ListParagraph"/>
        <w:widowControl w:val="0"/>
        <w:numPr>
          <w:ilvl w:val="0"/>
          <w:numId w:val="54"/>
        </w:numPr>
        <w:tabs>
          <w:tab w:val="left" w:pos="284"/>
          <w:tab w:val="left" w:pos="709"/>
        </w:tabs>
        <w:rPr>
          <w:rFonts w:cs="Times New Roman"/>
          <w:b/>
          <w:bCs/>
          <w:i/>
          <w:color w:val="000000" w:themeColor="text1"/>
          <w:szCs w:val="26"/>
        </w:rPr>
      </w:pPr>
      <w:r w:rsidRPr="004D19C0">
        <w:rPr>
          <w:rFonts w:cs="Times New Roman"/>
          <w:b/>
          <w:bCs/>
          <w:i/>
          <w:color w:val="000000" w:themeColor="text1"/>
          <w:szCs w:val="26"/>
        </w:rPr>
        <w:t>Các công trình và biện pháp giảm thiểu tác động do tiếng ồn, độ rung</w:t>
      </w:r>
    </w:p>
    <w:p w14:paraId="465F723D" w14:textId="77777777" w:rsidR="005A3BD9" w:rsidRPr="004D19C0" w:rsidRDefault="005A3BD9" w:rsidP="005A3BD9">
      <w:pPr>
        <w:pStyle w:val="ListParagraph"/>
        <w:widowControl w:val="0"/>
        <w:tabs>
          <w:tab w:val="left" w:pos="284"/>
          <w:tab w:val="left" w:pos="709"/>
        </w:tabs>
        <w:ind w:left="0" w:firstLine="567"/>
        <w:rPr>
          <w:color w:val="000000" w:themeColor="text1"/>
        </w:rPr>
      </w:pPr>
      <w:r w:rsidRPr="004D19C0">
        <w:rPr>
          <w:color w:val="000000" w:themeColor="text1"/>
        </w:rPr>
        <w:t xml:space="preserve">- Định kỳ bảo trì máy móc, thiết bị như: Bôi trơn, sửa chữa hoặc thay thế các thiết bị hư hỏng nhằm để đảm bảo an toàn trong quá trình hoạt động. </w:t>
      </w:r>
    </w:p>
    <w:p w14:paraId="56AE55F1" w14:textId="77777777" w:rsidR="005A3BD9" w:rsidRPr="004D19C0" w:rsidRDefault="005A3BD9" w:rsidP="005A3BD9">
      <w:pPr>
        <w:pStyle w:val="ListParagraph"/>
        <w:widowControl w:val="0"/>
        <w:tabs>
          <w:tab w:val="left" w:pos="284"/>
          <w:tab w:val="left" w:pos="709"/>
        </w:tabs>
        <w:ind w:left="0" w:firstLine="567"/>
        <w:rPr>
          <w:color w:val="000000" w:themeColor="text1"/>
        </w:rPr>
      </w:pPr>
      <w:r w:rsidRPr="004D19C0">
        <w:rPr>
          <w:color w:val="000000" w:themeColor="text1"/>
        </w:rPr>
        <w:t xml:space="preserve">- Yêu cầu công nhân điều khiển phương tiện thực hiện cải tạo phải đảm bảo thiết bị còn đăng kiểm, niên hạn sử dụng. </w:t>
      </w:r>
    </w:p>
    <w:p w14:paraId="7923D8D6" w14:textId="77777777" w:rsidR="005A3BD9" w:rsidRPr="004D19C0" w:rsidRDefault="005A3BD9" w:rsidP="005A3BD9">
      <w:pPr>
        <w:pStyle w:val="ListParagraph"/>
        <w:widowControl w:val="0"/>
        <w:tabs>
          <w:tab w:val="left" w:pos="284"/>
          <w:tab w:val="left" w:pos="709"/>
        </w:tabs>
        <w:ind w:left="0" w:firstLine="567"/>
        <w:rPr>
          <w:color w:val="000000" w:themeColor="text1"/>
        </w:rPr>
      </w:pPr>
      <w:r w:rsidRPr="004D19C0">
        <w:rPr>
          <w:color w:val="000000" w:themeColor="text1"/>
        </w:rPr>
        <w:t>- Không tiến hành vận chuyển, vận hành các thiết bị, máy móc phục vụ quá trình cải tạo, phục hồi môi trường vào lúc nghỉ trưa và vào ban đêm.</w:t>
      </w:r>
    </w:p>
    <w:p w14:paraId="6F428539" w14:textId="77777777" w:rsidR="005A3BD9" w:rsidRPr="004D19C0" w:rsidRDefault="005A3BD9" w:rsidP="005A3BD9">
      <w:pPr>
        <w:pStyle w:val="ListParagraph"/>
        <w:widowControl w:val="0"/>
        <w:tabs>
          <w:tab w:val="left" w:pos="284"/>
          <w:tab w:val="left" w:pos="709"/>
        </w:tabs>
        <w:ind w:left="0" w:firstLine="567"/>
        <w:rPr>
          <w:color w:val="000000" w:themeColor="text1"/>
        </w:rPr>
      </w:pPr>
      <w:r w:rsidRPr="004D19C0">
        <w:rPr>
          <w:color w:val="000000" w:themeColor="text1"/>
        </w:rPr>
        <w:t>- Trang bị dụng cụ bảo hộ lao động như khẩu trang y tế, nút tai chống ồn,… cho các công nhân làm việc tại dự án.</w:t>
      </w:r>
    </w:p>
    <w:p w14:paraId="65FDC2BB" w14:textId="77777777" w:rsidR="005A3BD9" w:rsidRPr="004D19C0" w:rsidRDefault="005A3BD9">
      <w:pPr>
        <w:pStyle w:val="ListParagraph"/>
        <w:widowControl w:val="0"/>
        <w:numPr>
          <w:ilvl w:val="0"/>
          <w:numId w:val="54"/>
        </w:numPr>
        <w:tabs>
          <w:tab w:val="left" w:pos="284"/>
          <w:tab w:val="left" w:pos="709"/>
        </w:tabs>
        <w:rPr>
          <w:rFonts w:cs="Times New Roman"/>
          <w:b/>
          <w:bCs/>
          <w:i/>
          <w:color w:val="000000" w:themeColor="text1"/>
          <w:szCs w:val="26"/>
        </w:rPr>
      </w:pPr>
      <w:r w:rsidRPr="004D19C0">
        <w:rPr>
          <w:rFonts w:cs="Times New Roman"/>
          <w:b/>
          <w:bCs/>
          <w:i/>
          <w:color w:val="000000" w:themeColor="text1"/>
          <w:szCs w:val="26"/>
        </w:rPr>
        <w:t>Các công trình và biện pháp giảm thiểu tác động môi</w:t>
      </w:r>
      <w:r w:rsidRPr="004D19C0">
        <w:rPr>
          <w:rFonts w:cs="Times New Roman"/>
          <w:b/>
          <w:bCs/>
          <w:i/>
          <w:color w:val="000000" w:themeColor="text1"/>
          <w:szCs w:val="26"/>
          <w:lang w:val="vi-VN"/>
        </w:rPr>
        <w:t xml:space="preserve"> trường khác</w:t>
      </w:r>
    </w:p>
    <w:p w14:paraId="532476D8" w14:textId="77777777" w:rsidR="005A3BD9" w:rsidRPr="004D19C0" w:rsidRDefault="005A3BD9" w:rsidP="005A3BD9">
      <w:pPr>
        <w:pStyle w:val="Bng30"/>
        <w:numPr>
          <w:ilvl w:val="0"/>
          <w:numId w:val="0"/>
        </w:numPr>
        <w:spacing w:line="312" w:lineRule="auto"/>
        <w:ind w:firstLine="567"/>
        <w:jc w:val="both"/>
        <w:rPr>
          <w:b w:val="0"/>
          <w:bCs/>
          <w:color w:val="000000" w:themeColor="text1"/>
        </w:rPr>
      </w:pPr>
      <w:r w:rsidRPr="004D19C0">
        <w:rPr>
          <w:b w:val="0"/>
          <w:bCs/>
          <w:color w:val="000000" w:themeColor="text1"/>
        </w:rPr>
        <w:t xml:space="preserve">Trong giai đoạn kết thúc dự án, thời gian thực hiện tương đối ngắn nên khả năng xảy ra sự cố không cao, tuy nhiên Chủ đầu tư sẽ đề ra các phương án phòng ngừa giảm thiểu rủi ro sự cố. Trong quá trình vận hành các phương án đã được lập nên giai đoạn này tiếp tục duy trì để ứng cứu khi sự cố xảy ra. Các phương án bao gồm: </w:t>
      </w:r>
    </w:p>
    <w:p w14:paraId="38F0206D" w14:textId="77777777" w:rsidR="005A3BD9" w:rsidRPr="004D19C0" w:rsidRDefault="005A3BD9" w:rsidP="005A3BD9">
      <w:pPr>
        <w:pStyle w:val="Bng30"/>
        <w:numPr>
          <w:ilvl w:val="0"/>
          <w:numId w:val="0"/>
        </w:numPr>
        <w:spacing w:line="312" w:lineRule="auto"/>
        <w:ind w:firstLine="567"/>
        <w:jc w:val="both"/>
        <w:rPr>
          <w:b w:val="0"/>
          <w:bCs/>
          <w:color w:val="000000" w:themeColor="text1"/>
        </w:rPr>
      </w:pPr>
      <w:r w:rsidRPr="004D19C0">
        <w:rPr>
          <w:b w:val="0"/>
          <w:bCs/>
          <w:color w:val="000000" w:themeColor="text1"/>
        </w:rPr>
        <w:t xml:space="preserve">- Phương án phòng ngừa và ứng phó với sự cố cháy nổ, phòng cháy chữa cháy. </w:t>
      </w:r>
    </w:p>
    <w:p w14:paraId="6F18B4E9" w14:textId="77777777" w:rsidR="005A3BD9" w:rsidRPr="004D19C0" w:rsidRDefault="005A3BD9" w:rsidP="005A3BD9">
      <w:pPr>
        <w:pStyle w:val="Bng30"/>
        <w:numPr>
          <w:ilvl w:val="0"/>
          <w:numId w:val="0"/>
        </w:numPr>
        <w:spacing w:line="312" w:lineRule="auto"/>
        <w:ind w:firstLine="567"/>
        <w:jc w:val="both"/>
        <w:rPr>
          <w:b w:val="0"/>
          <w:bCs/>
          <w:color w:val="000000" w:themeColor="text1"/>
        </w:rPr>
      </w:pPr>
      <w:r w:rsidRPr="004D19C0">
        <w:rPr>
          <w:b w:val="0"/>
          <w:bCs/>
          <w:color w:val="000000" w:themeColor="text1"/>
        </w:rPr>
        <w:lastRenderedPageBreak/>
        <w:t xml:space="preserve">- Phương án phòng ngừa ứng phó sự cố liên quan đến sạt lở. </w:t>
      </w:r>
    </w:p>
    <w:p w14:paraId="21E13B25" w14:textId="77777777" w:rsidR="005A3BD9" w:rsidRPr="004D19C0" w:rsidRDefault="005A3BD9" w:rsidP="005A3BD9">
      <w:pPr>
        <w:pStyle w:val="Bng30"/>
        <w:numPr>
          <w:ilvl w:val="0"/>
          <w:numId w:val="0"/>
        </w:numPr>
        <w:spacing w:line="312" w:lineRule="auto"/>
        <w:ind w:firstLine="567"/>
        <w:jc w:val="both"/>
        <w:rPr>
          <w:b w:val="0"/>
          <w:bCs/>
          <w:color w:val="000000" w:themeColor="text1"/>
        </w:rPr>
      </w:pPr>
      <w:r w:rsidRPr="004D19C0">
        <w:rPr>
          <w:b w:val="0"/>
          <w:bCs/>
          <w:color w:val="000000" w:themeColor="text1"/>
        </w:rPr>
        <w:t>- Đối với vấn đề kinh tế - xã hội: Chủ dự án đưa ra các phương án kinh doanh mới ví dụ như thăm dò và xin cấp phép khai thác ở những khu vực khác để vừa đảm bảo được nguồn cung cấp vừa đảm bảo được công ăn việc làm cho lao động, không gây ra tình trạng thất nghiệp.</w:t>
      </w:r>
    </w:p>
    <w:p w14:paraId="58A6AE84" w14:textId="77777777" w:rsidR="005A3BD9" w:rsidRPr="004D19C0" w:rsidRDefault="005A3BD9" w:rsidP="005A3BD9">
      <w:pPr>
        <w:pStyle w:val="ListParagraph"/>
        <w:widowControl w:val="0"/>
        <w:tabs>
          <w:tab w:val="left" w:pos="284"/>
          <w:tab w:val="left" w:pos="709"/>
        </w:tabs>
        <w:ind w:left="0"/>
        <w:rPr>
          <w:rFonts w:cs="Times New Roman"/>
          <w:b/>
          <w:bCs/>
          <w:color w:val="000000" w:themeColor="text1"/>
          <w:szCs w:val="26"/>
        </w:rPr>
      </w:pPr>
      <w:r w:rsidRPr="004D19C0">
        <w:rPr>
          <w:rFonts w:cs="Times New Roman"/>
          <w:b/>
          <w:bCs/>
          <w:color w:val="000000" w:themeColor="text1"/>
          <w:szCs w:val="26"/>
        </w:rPr>
        <w:t>5</w:t>
      </w:r>
      <w:r w:rsidRPr="004D19C0">
        <w:rPr>
          <w:rFonts w:cs="Times New Roman"/>
          <w:b/>
          <w:bCs/>
          <w:color w:val="000000" w:themeColor="text1"/>
          <w:szCs w:val="26"/>
          <w:lang w:val="vi-VN"/>
        </w:rPr>
        <w:t xml:space="preserve">.4.4. </w:t>
      </w:r>
      <w:r w:rsidRPr="004D19C0">
        <w:rPr>
          <w:rFonts w:cs="Times New Roman"/>
          <w:b/>
          <w:bCs/>
          <w:color w:val="000000" w:themeColor="text1"/>
          <w:szCs w:val="26"/>
        </w:rPr>
        <w:t>Phương án cải tạo, phục hồi môi trường</w:t>
      </w:r>
    </w:p>
    <w:p w14:paraId="0D81E103" w14:textId="77777777" w:rsidR="005A3BD9" w:rsidRPr="004D19C0" w:rsidRDefault="005A3BD9" w:rsidP="005A3BD9">
      <w:pPr>
        <w:ind w:firstLine="284"/>
        <w:rPr>
          <w:rFonts w:cs="Times New Roman"/>
          <w:b/>
          <w:i/>
          <w:iCs/>
          <w:color w:val="000000" w:themeColor="text1"/>
          <w:szCs w:val="26"/>
          <w:lang w:val="vi-VN"/>
        </w:rPr>
      </w:pPr>
      <w:bookmarkStart w:id="265" w:name="_Toc218502399"/>
      <w:bookmarkStart w:id="266" w:name="_Toc218503366"/>
      <w:r w:rsidRPr="004D19C0">
        <w:rPr>
          <w:rFonts w:cs="Times New Roman"/>
          <w:b/>
          <w:i/>
          <w:iCs/>
          <w:color w:val="000000" w:themeColor="text1"/>
          <w:szCs w:val="26"/>
        </w:rPr>
        <w:t>5</w:t>
      </w:r>
      <w:r w:rsidRPr="004D19C0">
        <w:rPr>
          <w:rFonts w:cs="Times New Roman"/>
          <w:b/>
          <w:i/>
          <w:iCs/>
          <w:color w:val="000000" w:themeColor="text1"/>
          <w:szCs w:val="26"/>
          <w:lang w:val="vi-VN"/>
        </w:rPr>
        <w:t>.4.4.1. Phương án cải tạo, phục hồi môi trường</w:t>
      </w:r>
      <w:bookmarkEnd w:id="265"/>
      <w:bookmarkEnd w:id="266"/>
    </w:p>
    <w:p w14:paraId="7F49B9EC" w14:textId="5D60CC72" w:rsidR="005A3BD9" w:rsidRPr="004D19C0" w:rsidRDefault="00ED5708" w:rsidP="005A3BD9">
      <w:pPr>
        <w:widowControl w:val="0"/>
        <w:ind w:firstLine="567"/>
        <w:rPr>
          <w:color w:val="000000" w:themeColor="text1"/>
          <w:lang w:val="vi-VN"/>
        </w:rPr>
      </w:pPr>
      <w:r w:rsidRPr="004D19C0">
        <w:rPr>
          <w:color w:val="000000" w:themeColor="text1"/>
          <w:lang w:val="vi-VN"/>
        </w:rPr>
        <w:t>Kết thúc quá trình khai thác mặt bằng khu mỏ nằm hoàn toàn dưới mực nước mặt sông Chảy, coste kết thúc khai thác thấp nhất là +</w:t>
      </w:r>
      <w:r w:rsidR="00036235" w:rsidRPr="004D19C0">
        <w:rPr>
          <w:color w:val="000000" w:themeColor="text1"/>
          <w:lang w:val="vi-VN"/>
        </w:rPr>
        <w:t>398</w:t>
      </w:r>
      <w:r w:rsidRPr="004D19C0">
        <w:rPr>
          <w:color w:val="000000" w:themeColor="text1"/>
          <w:lang w:val="vi-VN"/>
        </w:rPr>
        <w:t xml:space="preserve">m. </w:t>
      </w:r>
      <w:r w:rsidR="0091304E" w:rsidRPr="004D19C0">
        <w:rPr>
          <w:color w:val="000000" w:themeColor="text1"/>
          <w:lang w:val="vi-VN"/>
        </w:rPr>
        <w:t>Trên cở sở thiết kế của mỏ và yêu cầu cải tạo phục hồi môi trường theo quy định hiện hành, Chủ dự án đề xuất kế hoạch cải tạo phục hồi môi trường như sau:</w:t>
      </w:r>
    </w:p>
    <w:p w14:paraId="4D1CAF2F" w14:textId="6E130801" w:rsidR="0091304E" w:rsidRPr="004D19C0" w:rsidRDefault="0091304E" w:rsidP="005A3BD9">
      <w:pPr>
        <w:widowControl w:val="0"/>
        <w:ind w:firstLine="567"/>
        <w:rPr>
          <w:color w:val="000000" w:themeColor="text1"/>
          <w:lang w:val="vi-VN"/>
        </w:rPr>
      </w:pPr>
      <w:r w:rsidRPr="004D19C0">
        <w:rPr>
          <w:color w:val="000000" w:themeColor="text1"/>
          <w:lang w:val="vi-VN"/>
        </w:rPr>
        <w:t xml:space="preserve">- Khu vực khai trường </w:t>
      </w:r>
      <w:r w:rsidR="009B5C44" w:rsidRPr="004D19C0">
        <w:rPr>
          <w:color w:val="000000" w:themeColor="text1"/>
          <w:lang w:val="vi-VN"/>
        </w:rPr>
        <w:t>khai</w:t>
      </w:r>
      <w:r w:rsidRPr="004D19C0">
        <w:rPr>
          <w:color w:val="000000" w:themeColor="text1"/>
          <w:lang w:val="vi-VN"/>
        </w:rPr>
        <w:t xml:space="preserve"> thác:</w:t>
      </w:r>
    </w:p>
    <w:p w14:paraId="46EFC4C0" w14:textId="1169BAB0" w:rsidR="005A3BD9" w:rsidRPr="004D19C0" w:rsidRDefault="0091304E" w:rsidP="0091304E">
      <w:pPr>
        <w:widowControl w:val="0"/>
        <w:ind w:firstLine="851"/>
        <w:rPr>
          <w:color w:val="000000" w:themeColor="text1"/>
          <w:lang w:val="vi-VN"/>
        </w:rPr>
      </w:pPr>
      <w:r w:rsidRPr="004D19C0">
        <w:rPr>
          <w:color w:val="000000" w:themeColor="text1"/>
          <w:lang w:val="vi-VN"/>
        </w:rPr>
        <w:t>+ Di chuyển máy, thiết bị ra khỏi khu vực khai thác;</w:t>
      </w:r>
    </w:p>
    <w:p w14:paraId="4CD909FB" w14:textId="4897A119" w:rsidR="0091304E" w:rsidRPr="004D19C0" w:rsidRDefault="0091304E" w:rsidP="0091304E">
      <w:pPr>
        <w:widowControl w:val="0"/>
        <w:ind w:firstLine="851"/>
        <w:rPr>
          <w:color w:val="000000" w:themeColor="text1"/>
          <w:lang w:val="vi-VN"/>
        </w:rPr>
      </w:pPr>
      <w:r w:rsidRPr="004D19C0">
        <w:rPr>
          <w:color w:val="000000" w:themeColor="text1"/>
          <w:lang w:val="vi-VN"/>
        </w:rPr>
        <w:t>+ Di chuyển hệ thống phao neo ra khỏi ranh giới khu vực khai thác;</w:t>
      </w:r>
    </w:p>
    <w:p w14:paraId="5FA2A392" w14:textId="72BFBAFA" w:rsidR="0091304E" w:rsidRPr="004D19C0" w:rsidRDefault="0091304E" w:rsidP="0091304E">
      <w:pPr>
        <w:widowControl w:val="0"/>
        <w:ind w:firstLine="851"/>
        <w:rPr>
          <w:color w:val="000000" w:themeColor="text1"/>
          <w:lang w:val="vi-VN"/>
        </w:rPr>
      </w:pPr>
      <w:r w:rsidRPr="004D19C0">
        <w:rPr>
          <w:color w:val="000000" w:themeColor="text1"/>
          <w:lang w:val="vi-VN"/>
        </w:rPr>
        <w:t>+ Đo vẽ địa hình đáy sông;</w:t>
      </w:r>
    </w:p>
    <w:p w14:paraId="1CFDD249" w14:textId="5A5E1F04" w:rsidR="000955D8" w:rsidRPr="004D19C0" w:rsidRDefault="0091304E" w:rsidP="0091304E">
      <w:pPr>
        <w:widowControl w:val="0"/>
        <w:ind w:firstLine="851"/>
        <w:rPr>
          <w:color w:val="000000" w:themeColor="text1"/>
          <w:szCs w:val="26"/>
          <w:lang w:val="vi-VN"/>
        </w:rPr>
      </w:pPr>
      <w:r w:rsidRPr="004D19C0">
        <w:rPr>
          <w:color w:val="000000" w:themeColor="text1"/>
          <w:szCs w:val="26"/>
          <w:lang w:val="vi-VN"/>
        </w:rPr>
        <w:t>+</w:t>
      </w:r>
      <w:r w:rsidR="000955D8" w:rsidRPr="004D19C0">
        <w:rPr>
          <w:color w:val="000000" w:themeColor="text1"/>
          <w:szCs w:val="26"/>
          <w:lang w:val="vi-VN"/>
        </w:rPr>
        <w:t xml:space="preserve"> San gạt đáy moong khu vực khai </w:t>
      </w:r>
      <w:r w:rsidRPr="004D19C0">
        <w:rPr>
          <w:color w:val="000000" w:themeColor="text1"/>
          <w:szCs w:val="26"/>
          <w:lang w:val="vi-VN"/>
        </w:rPr>
        <w:t>thác</w:t>
      </w:r>
      <w:r w:rsidR="000955D8" w:rsidRPr="004D19C0">
        <w:rPr>
          <w:color w:val="000000" w:themeColor="text1"/>
          <w:szCs w:val="26"/>
          <w:lang w:val="vi-VN"/>
        </w:rPr>
        <w:t>;</w:t>
      </w:r>
    </w:p>
    <w:p w14:paraId="67D8B671" w14:textId="02FDBE54" w:rsidR="0091304E" w:rsidRPr="004D19C0" w:rsidRDefault="0091304E" w:rsidP="0091304E">
      <w:pPr>
        <w:widowControl w:val="0"/>
        <w:ind w:firstLine="851"/>
        <w:rPr>
          <w:color w:val="000000" w:themeColor="text1"/>
          <w:szCs w:val="26"/>
          <w:lang w:val="vi-VN"/>
        </w:rPr>
      </w:pPr>
      <w:r w:rsidRPr="004D19C0">
        <w:rPr>
          <w:color w:val="000000" w:themeColor="text1"/>
          <w:szCs w:val="26"/>
          <w:lang w:val="vi-VN"/>
        </w:rPr>
        <w:t>+ Gia cố bờ sông bằng thả đá hộc.</w:t>
      </w:r>
    </w:p>
    <w:p w14:paraId="60E62295" w14:textId="11D27A60" w:rsidR="0091304E" w:rsidRPr="004D19C0" w:rsidRDefault="0091304E" w:rsidP="0091304E">
      <w:pPr>
        <w:widowControl w:val="0"/>
        <w:ind w:firstLine="567"/>
        <w:rPr>
          <w:color w:val="000000" w:themeColor="text1"/>
          <w:lang w:val="vi-VN"/>
        </w:rPr>
      </w:pPr>
      <w:r w:rsidRPr="004D19C0">
        <w:rPr>
          <w:color w:val="000000" w:themeColor="text1"/>
          <w:lang w:val="vi-VN"/>
        </w:rPr>
        <w:t>- Khu vực phụ trợ:</w:t>
      </w:r>
    </w:p>
    <w:p w14:paraId="28AE0C67" w14:textId="65901BBC" w:rsidR="005A3BD9" w:rsidRPr="004D19C0" w:rsidRDefault="0091304E" w:rsidP="0091304E">
      <w:pPr>
        <w:widowControl w:val="0"/>
        <w:ind w:left="284" w:firstLine="567"/>
        <w:rPr>
          <w:color w:val="000000" w:themeColor="text1"/>
          <w:szCs w:val="26"/>
          <w:lang w:val="vi-VN"/>
        </w:rPr>
      </w:pPr>
      <w:r w:rsidRPr="004D19C0">
        <w:rPr>
          <w:color w:val="000000" w:themeColor="text1"/>
          <w:szCs w:val="26"/>
          <w:lang w:val="vi-VN"/>
        </w:rPr>
        <w:t>+</w:t>
      </w:r>
      <w:r w:rsidR="005A3BD9" w:rsidRPr="004D19C0">
        <w:rPr>
          <w:color w:val="000000" w:themeColor="text1"/>
          <w:szCs w:val="26"/>
          <w:lang w:val="vi-VN"/>
        </w:rPr>
        <w:t xml:space="preserve"> </w:t>
      </w:r>
      <w:r w:rsidR="00815721" w:rsidRPr="004D19C0">
        <w:rPr>
          <w:color w:val="000000" w:themeColor="text1"/>
          <w:szCs w:val="26"/>
          <w:lang w:val="vi-VN"/>
        </w:rPr>
        <w:t>Tháo dỡ, d</w:t>
      </w:r>
      <w:r w:rsidR="005A3BD9" w:rsidRPr="004D19C0">
        <w:rPr>
          <w:color w:val="000000" w:themeColor="text1"/>
          <w:szCs w:val="26"/>
          <w:lang w:val="vi-VN"/>
        </w:rPr>
        <w:t>i dời các hạng mục công trình, thiết bị không còn mục đích sử dụng</w:t>
      </w:r>
      <w:r w:rsidRPr="004D19C0">
        <w:rPr>
          <w:color w:val="000000" w:themeColor="text1"/>
          <w:szCs w:val="26"/>
          <w:lang w:val="vi-VN"/>
        </w:rPr>
        <w:t xml:space="preserve"> (Nhà điều hành, nhà bảo vệ, </w:t>
      </w:r>
      <w:r w:rsidR="00815721" w:rsidRPr="004D19C0">
        <w:rPr>
          <w:color w:val="000000" w:themeColor="text1"/>
          <w:szCs w:val="26"/>
          <w:lang w:val="vi-VN"/>
        </w:rPr>
        <w:t xml:space="preserve">nhà vệ sinh, </w:t>
      </w:r>
      <w:r w:rsidRPr="004D19C0">
        <w:rPr>
          <w:color w:val="000000" w:themeColor="text1"/>
          <w:szCs w:val="26"/>
          <w:lang w:val="vi-VN"/>
        </w:rPr>
        <w:t xml:space="preserve">kho chứa CTNH, trạm cân, cầu rửa xe, trạm nghiền </w:t>
      </w:r>
      <w:r w:rsidR="00815721" w:rsidRPr="004D19C0">
        <w:rPr>
          <w:color w:val="000000" w:themeColor="text1"/>
          <w:szCs w:val="26"/>
          <w:lang w:val="vi-VN"/>
        </w:rPr>
        <w:t>sàng, bể lắng, rãnh thoát nước mưa</w:t>
      </w:r>
      <w:r w:rsidRPr="004D19C0">
        <w:rPr>
          <w:color w:val="000000" w:themeColor="text1"/>
          <w:szCs w:val="26"/>
          <w:lang w:val="vi-VN"/>
        </w:rPr>
        <w:t>...)</w:t>
      </w:r>
      <w:r w:rsidR="005A3BD9" w:rsidRPr="004D19C0">
        <w:rPr>
          <w:color w:val="000000" w:themeColor="text1"/>
          <w:szCs w:val="26"/>
          <w:lang w:val="vi-VN"/>
        </w:rPr>
        <w:t xml:space="preserve">; </w:t>
      </w:r>
    </w:p>
    <w:p w14:paraId="1CF6F577" w14:textId="420B5142" w:rsidR="0091304E" w:rsidRPr="004D19C0" w:rsidRDefault="0091304E" w:rsidP="0091304E">
      <w:pPr>
        <w:widowControl w:val="0"/>
        <w:ind w:left="284" w:firstLine="567"/>
        <w:rPr>
          <w:color w:val="000000" w:themeColor="text1"/>
          <w:szCs w:val="26"/>
          <w:lang w:val="vi-VN"/>
        </w:rPr>
      </w:pPr>
      <w:r w:rsidRPr="004D19C0">
        <w:rPr>
          <w:color w:val="000000" w:themeColor="text1"/>
          <w:szCs w:val="26"/>
          <w:lang w:val="vi-VN"/>
        </w:rPr>
        <w:t xml:space="preserve">+ </w:t>
      </w:r>
      <w:r w:rsidR="00815721" w:rsidRPr="004D19C0">
        <w:rPr>
          <w:color w:val="000000" w:themeColor="text1"/>
          <w:szCs w:val="26"/>
          <w:lang w:val="vi-VN"/>
        </w:rPr>
        <w:t>S</w:t>
      </w:r>
      <w:r w:rsidRPr="004D19C0">
        <w:rPr>
          <w:color w:val="000000" w:themeColor="text1"/>
          <w:szCs w:val="26"/>
          <w:lang w:val="vi-VN"/>
        </w:rPr>
        <w:t>an lấp các bể lắng, hệ thống thoát nước mưa;</w:t>
      </w:r>
    </w:p>
    <w:p w14:paraId="7FD6A598" w14:textId="2182AE62" w:rsidR="005A3BD9" w:rsidRPr="004D19C0" w:rsidRDefault="0091304E" w:rsidP="0091304E">
      <w:pPr>
        <w:widowControl w:val="0"/>
        <w:ind w:left="284" w:firstLine="567"/>
        <w:rPr>
          <w:color w:val="000000" w:themeColor="text1"/>
          <w:szCs w:val="26"/>
          <w:lang w:val="vi-VN"/>
        </w:rPr>
      </w:pPr>
      <w:r w:rsidRPr="004D19C0">
        <w:rPr>
          <w:color w:val="000000" w:themeColor="text1"/>
          <w:szCs w:val="26"/>
          <w:lang w:val="vi-VN"/>
        </w:rPr>
        <w:t>+</w:t>
      </w:r>
      <w:r w:rsidR="005A3BD9" w:rsidRPr="004D19C0">
        <w:rPr>
          <w:color w:val="000000" w:themeColor="text1"/>
          <w:szCs w:val="26"/>
          <w:lang w:val="vi-VN"/>
        </w:rPr>
        <w:t xml:space="preserve"> San </w:t>
      </w:r>
      <w:r w:rsidR="00815721" w:rsidRPr="004D19C0">
        <w:rPr>
          <w:color w:val="000000" w:themeColor="text1"/>
          <w:szCs w:val="26"/>
          <w:lang w:val="vi-VN"/>
        </w:rPr>
        <w:t>gạt, phủ</w:t>
      </w:r>
      <w:r w:rsidRPr="004D19C0">
        <w:rPr>
          <w:color w:val="000000" w:themeColor="text1"/>
          <w:szCs w:val="26"/>
          <w:lang w:val="vi-VN"/>
        </w:rPr>
        <w:t xml:space="preserve"> đất màu;</w:t>
      </w:r>
    </w:p>
    <w:p w14:paraId="66521DB4" w14:textId="54AB9F51" w:rsidR="005A3BD9" w:rsidRPr="004D19C0" w:rsidRDefault="0091304E" w:rsidP="0091304E">
      <w:pPr>
        <w:widowControl w:val="0"/>
        <w:ind w:left="284" w:firstLine="567"/>
        <w:rPr>
          <w:color w:val="000000" w:themeColor="text1"/>
          <w:spacing w:val="-4"/>
          <w:lang w:val="vi-VN"/>
        </w:rPr>
      </w:pPr>
      <w:r w:rsidRPr="004D19C0">
        <w:rPr>
          <w:color w:val="000000" w:themeColor="text1"/>
          <w:spacing w:val="-4"/>
          <w:szCs w:val="26"/>
          <w:lang w:val="vi-VN"/>
        </w:rPr>
        <w:t>+</w:t>
      </w:r>
      <w:r w:rsidR="005A3BD9" w:rsidRPr="004D19C0">
        <w:rPr>
          <w:color w:val="000000" w:themeColor="text1"/>
          <w:spacing w:val="-4"/>
          <w:szCs w:val="26"/>
          <w:lang w:val="vi-VN"/>
        </w:rPr>
        <w:t xml:space="preserve"> Tái tạo hệ sinh thái và môi trường bằng cách </w:t>
      </w:r>
      <w:r w:rsidR="005A3BD9" w:rsidRPr="004D19C0">
        <w:rPr>
          <w:color w:val="000000" w:themeColor="text1"/>
          <w:spacing w:val="-4"/>
        </w:rPr>
        <w:t>trồng cây để cải tạo phục hồi đất. Dự kiến trồng keo</w:t>
      </w:r>
      <w:r w:rsidR="005A3BD9" w:rsidRPr="004D19C0">
        <w:rPr>
          <w:color w:val="000000" w:themeColor="text1"/>
          <w:spacing w:val="-4"/>
          <w:lang w:val="vi-VN"/>
        </w:rPr>
        <w:t xml:space="preserve"> lá tràm </w:t>
      </w:r>
      <w:r w:rsidR="005A3BD9" w:rsidRPr="004D19C0">
        <w:rPr>
          <w:color w:val="000000" w:themeColor="text1"/>
          <w:spacing w:val="-4"/>
        </w:rPr>
        <w:t>để cải tạo đất.</w:t>
      </w:r>
    </w:p>
    <w:p w14:paraId="6F97FFE1" w14:textId="162E2020" w:rsidR="005A3BD9" w:rsidRPr="004D19C0" w:rsidRDefault="005A3BD9" w:rsidP="005A3BD9">
      <w:pPr>
        <w:ind w:firstLine="284"/>
        <w:rPr>
          <w:rFonts w:cs="Times New Roman"/>
          <w:b/>
          <w:i/>
          <w:iCs/>
          <w:color w:val="000000" w:themeColor="text1"/>
          <w:szCs w:val="26"/>
        </w:rPr>
      </w:pPr>
      <w:bookmarkStart w:id="267" w:name="_Toc218502401"/>
      <w:bookmarkStart w:id="268" w:name="_Toc218503368"/>
      <w:r w:rsidRPr="004D19C0">
        <w:rPr>
          <w:rFonts w:cs="Times New Roman"/>
          <w:b/>
          <w:i/>
          <w:iCs/>
          <w:color w:val="000000" w:themeColor="text1"/>
          <w:szCs w:val="26"/>
        </w:rPr>
        <w:t>5.4.4.</w:t>
      </w:r>
      <w:r w:rsidR="00BE06EE" w:rsidRPr="004D19C0">
        <w:rPr>
          <w:rFonts w:cs="Times New Roman"/>
          <w:b/>
          <w:i/>
          <w:iCs/>
          <w:color w:val="000000" w:themeColor="text1"/>
          <w:szCs w:val="26"/>
        </w:rPr>
        <w:t>2</w:t>
      </w:r>
      <w:r w:rsidRPr="004D19C0">
        <w:rPr>
          <w:rFonts w:cs="Times New Roman"/>
          <w:b/>
          <w:i/>
          <w:iCs/>
          <w:color w:val="000000" w:themeColor="text1"/>
          <w:szCs w:val="26"/>
        </w:rPr>
        <w:t>. Kế hoạch thực hiện</w:t>
      </w:r>
      <w:bookmarkEnd w:id="267"/>
      <w:bookmarkEnd w:id="268"/>
    </w:p>
    <w:p w14:paraId="354057DF" w14:textId="56A93EE1" w:rsidR="005A3BD9" w:rsidRPr="004D19C0" w:rsidRDefault="005A3BD9" w:rsidP="005A3BD9">
      <w:pPr>
        <w:ind w:firstLine="567"/>
        <w:rPr>
          <w:b/>
          <w:bCs/>
          <w:color w:val="000000" w:themeColor="text1"/>
        </w:rPr>
      </w:pPr>
      <w:bookmarkStart w:id="269" w:name="_Toc218502402"/>
      <w:bookmarkStart w:id="270" w:name="_Toc218503369"/>
      <w:r w:rsidRPr="004D19C0">
        <w:rPr>
          <w:bCs/>
          <w:color w:val="000000" w:themeColor="text1"/>
        </w:rPr>
        <w:t>Công</w:t>
      </w:r>
      <w:r w:rsidRPr="004D19C0">
        <w:rPr>
          <w:bCs/>
          <w:color w:val="000000" w:themeColor="text1"/>
          <w:lang w:val="vi-VN"/>
        </w:rPr>
        <w:t xml:space="preserve"> ty TNHH Tiến Đạt </w:t>
      </w:r>
      <w:r w:rsidRPr="004D19C0">
        <w:rPr>
          <w:bCs/>
          <w:color w:val="000000" w:themeColor="text1"/>
        </w:rPr>
        <w:t>lựa chọn kế</w:t>
      </w:r>
      <w:r w:rsidRPr="004D19C0">
        <w:rPr>
          <w:bCs/>
          <w:color w:val="000000" w:themeColor="text1"/>
          <w:lang w:val="vi-VN"/>
        </w:rPr>
        <w:t xml:space="preserve"> hoạch </w:t>
      </w:r>
      <w:r w:rsidRPr="004D19C0">
        <w:rPr>
          <w:bCs/>
          <w:color w:val="000000" w:themeColor="text1"/>
        </w:rPr>
        <w:t>phương án cải tạo, phục hồi môi trường của dự án như sau:</w:t>
      </w:r>
      <w:bookmarkEnd w:id="269"/>
      <w:bookmarkEnd w:id="270"/>
      <w:r w:rsidRPr="004D19C0">
        <w:rPr>
          <w:bCs/>
          <w:color w:val="000000" w:themeColor="text1"/>
        </w:rPr>
        <w:t xml:space="preserve"> </w:t>
      </w:r>
    </w:p>
    <w:p w14:paraId="0077C6AE" w14:textId="1C9940D2" w:rsidR="005A3BD9" w:rsidRPr="004D19C0" w:rsidRDefault="005A3BD9" w:rsidP="005A3BD9">
      <w:pPr>
        <w:ind w:firstLine="567"/>
        <w:rPr>
          <w:b/>
          <w:bCs/>
          <w:color w:val="000000" w:themeColor="text1"/>
        </w:rPr>
      </w:pPr>
      <w:bookmarkStart w:id="271" w:name="_Toc218502403"/>
      <w:bookmarkStart w:id="272" w:name="_Toc218503370"/>
      <w:r w:rsidRPr="004D19C0">
        <w:rPr>
          <w:bCs/>
          <w:color w:val="000000" w:themeColor="text1"/>
        </w:rPr>
        <w:t>- Đối với hạng mục san</w:t>
      </w:r>
      <w:r w:rsidRPr="004D19C0">
        <w:rPr>
          <w:bCs/>
          <w:color w:val="000000" w:themeColor="text1"/>
          <w:lang w:val="vi-VN"/>
        </w:rPr>
        <w:t xml:space="preserve"> gạt đáy moong khu vực khai thác </w:t>
      </w:r>
      <w:r w:rsidRPr="004D19C0">
        <w:rPr>
          <w:bCs/>
          <w:color w:val="000000" w:themeColor="text1"/>
        </w:rPr>
        <w:t>được thực hiện song song với quá trình khai thác.</w:t>
      </w:r>
      <w:bookmarkEnd w:id="271"/>
      <w:bookmarkEnd w:id="272"/>
      <w:r w:rsidRPr="004D19C0">
        <w:rPr>
          <w:bCs/>
          <w:color w:val="000000" w:themeColor="text1"/>
        </w:rPr>
        <w:t xml:space="preserve"> </w:t>
      </w:r>
    </w:p>
    <w:p w14:paraId="0E0DAB53" w14:textId="05E1C40E" w:rsidR="005A3BD9" w:rsidRPr="004D19C0" w:rsidRDefault="005A3BD9" w:rsidP="005A3BD9">
      <w:pPr>
        <w:ind w:firstLine="567"/>
        <w:rPr>
          <w:rFonts w:cs="Times New Roman"/>
          <w:b/>
          <w:bCs/>
          <w:i/>
          <w:iCs/>
          <w:color w:val="000000" w:themeColor="text1"/>
          <w:szCs w:val="26"/>
        </w:rPr>
      </w:pPr>
      <w:bookmarkStart w:id="273" w:name="_Toc218502404"/>
      <w:bookmarkStart w:id="274" w:name="_Toc218503371"/>
      <w:r w:rsidRPr="004D19C0">
        <w:rPr>
          <w:bCs/>
          <w:color w:val="000000" w:themeColor="text1"/>
        </w:rPr>
        <w:t>- Đối với các hạng mục cải tạo khác được thực hiện ngay sau khi dự án kết thúc khai thác</w:t>
      </w:r>
      <w:r w:rsidRPr="004D19C0">
        <w:rPr>
          <w:bCs/>
          <w:color w:val="000000" w:themeColor="text1"/>
          <w:lang w:val="vi-VN"/>
        </w:rPr>
        <w:t xml:space="preserve"> dự kiến hoàn thành </w:t>
      </w:r>
      <w:r w:rsidR="000955D8" w:rsidRPr="004D19C0">
        <w:rPr>
          <w:bCs/>
          <w:color w:val="000000" w:themeColor="text1"/>
          <w:lang w:val="vi-VN"/>
        </w:rPr>
        <w:t>trong khoảng 1 tháng</w:t>
      </w:r>
      <w:r w:rsidRPr="004D19C0">
        <w:rPr>
          <w:bCs/>
          <w:color w:val="000000" w:themeColor="text1"/>
        </w:rPr>
        <w:t>. Việc chăm sóc cây được thực hiện trong 03 năm kể từ khi hoàn thiện hạng mục trồng cây.</w:t>
      </w:r>
      <w:bookmarkEnd w:id="273"/>
      <w:bookmarkEnd w:id="274"/>
      <w:r w:rsidRPr="004D19C0">
        <w:rPr>
          <w:bCs/>
          <w:color w:val="000000" w:themeColor="text1"/>
        </w:rPr>
        <w:t xml:space="preserve"> </w:t>
      </w:r>
    </w:p>
    <w:p w14:paraId="3D7245C7" w14:textId="77777777" w:rsidR="005A3BD9" w:rsidRPr="004D19C0" w:rsidRDefault="005A3BD9" w:rsidP="005A3BD9">
      <w:pPr>
        <w:ind w:firstLine="284"/>
        <w:rPr>
          <w:rFonts w:cs="Times New Roman"/>
          <w:b/>
          <w:i/>
          <w:iCs/>
          <w:color w:val="000000" w:themeColor="text1"/>
          <w:szCs w:val="26"/>
        </w:rPr>
      </w:pPr>
      <w:bookmarkStart w:id="275" w:name="_Toc218503372"/>
      <w:r w:rsidRPr="004D19C0">
        <w:rPr>
          <w:rFonts w:cs="Times New Roman"/>
          <w:b/>
          <w:i/>
          <w:iCs/>
          <w:color w:val="000000" w:themeColor="text1"/>
          <w:szCs w:val="26"/>
        </w:rPr>
        <w:t>5.4.4.4. Kinh phí cải tạo, phục hồi môi trường</w:t>
      </w:r>
      <w:bookmarkEnd w:id="275"/>
    </w:p>
    <w:p w14:paraId="63EBB23A" w14:textId="77777777" w:rsidR="005A3BD9" w:rsidRPr="004D19C0" w:rsidRDefault="005A3BD9" w:rsidP="005A3BD9">
      <w:pPr>
        <w:widowControl w:val="0"/>
        <w:ind w:firstLine="567"/>
        <w:rPr>
          <w:color w:val="000000" w:themeColor="text1"/>
        </w:rPr>
      </w:pPr>
      <w:r w:rsidRPr="004D19C0">
        <w:rPr>
          <w:color w:val="000000" w:themeColor="text1"/>
        </w:rPr>
        <w:lastRenderedPageBreak/>
        <w:t xml:space="preserve">- Tổng số tiền ký quỹ cải tạo, phục hồi môi trường (làm tròn): 1.354.100.000 đồng </w:t>
      </w:r>
      <w:r w:rsidRPr="004D19C0">
        <w:rPr>
          <w:i/>
          <w:iCs/>
          <w:color w:val="000000" w:themeColor="text1"/>
        </w:rPr>
        <w:t>(Bằng chữ: Một tỷ ba trăm năm mươi tư triệu một trăm nghìn đồng);</w:t>
      </w:r>
      <w:r w:rsidRPr="004D19C0">
        <w:rPr>
          <w:color w:val="000000" w:themeColor="text1"/>
        </w:rPr>
        <w:t xml:space="preserve"> </w:t>
      </w:r>
    </w:p>
    <w:p w14:paraId="642155CD" w14:textId="77777777" w:rsidR="005A3BD9" w:rsidRPr="004D19C0" w:rsidRDefault="005A3BD9" w:rsidP="005A3BD9">
      <w:pPr>
        <w:widowControl w:val="0"/>
        <w:ind w:firstLine="567"/>
        <w:rPr>
          <w:color w:val="000000" w:themeColor="text1"/>
        </w:rPr>
      </w:pPr>
      <w:r w:rsidRPr="004D19C0">
        <w:rPr>
          <w:color w:val="000000" w:themeColor="text1"/>
          <w:lang w:val="vi-VN"/>
        </w:rPr>
        <w:t xml:space="preserve">- </w:t>
      </w:r>
      <w:r w:rsidRPr="004D19C0">
        <w:rPr>
          <w:color w:val="000000" w:themeColor="text1"/>
        </w:rPr>
        <w:t>Số lần ký quỹ</w:t>
      </w:r>
      <w:r w:rsidRPr="004D19C0">
        <w:rPr>
          <w:color w:val="000000" w:themeColor="text1"/>
          <w:lang w:val="vi-VN"/>
        </w:rPr>
        <w:t>:</w:t>
      </w:r>
      <w:r w:rsidRPr="004D19C0">
        <w:rPr>
          <w:color w:val="000000" w:themeColor="text1"/>
        </w:rPr>
        <w:t xml:space="preserve"> 12 lần. </w:t>
      </w:r>
    </w:p>
    <w:p w14:paraId="198DB2D2" w14:textId="77777777" w:rsidR="005A3BD9" w:rsidRPr="004D19C0" w:rsidRDefault="005A3BD9" w:rsidP="005A3BD9">
      <w:pPr>
        <w:widowControl w:val="0"/>
        <w:ind w:firstLine="567"/>
        <w:rPr>
          <w:color w:val="000000" w:themeColor="text1"/>
        </w:rPr>
      </w:pPr>
      <w:r w:rsidRPr="004D19C0">
        <w:rPr>
          <w:color w:val="000000" w:themeColor="text1"/>
        </w:rPr>
        <w:t>- Số tiền ký quỹ lần đầu: 270.820.000 đồng (</w:t>
      </w:r>
      <w:r w:rsidRPr="004D19C0">
        <w:rPr>
          <w:i/>
          <w:iCs/>
          <w:color w:val="000000" w:themeColor="text1"/>
        </w:rPr>
        <w:t>Bằng chữ: Hai trăm bảy mươi triệu tám trăm hai mươi đồng</w:t>
      </w:r>
      <w:r w:rsidRPr="004D19C0">
        <w:rPr>
          <w:color w:val="000000" w:themeColor="text1"/>
        </w:rPr>
        <w:t xml:space="preserve">). </w:t>
      </w:r>
    </w:p>
    <w:p w14:paraId="6C11D52A" w14:textId="77777777" w:rsidR="005A3BD9" w:rsidRPr="004D19C0" w:rsidRDefault="005A3BD9" w:rsidP="005A3BD9">
      <w:pPr>
        <w:widowControl w:val="0"/>
        <w:ind w:firstLine="567"/>
        <w:rPr>
          <w:color w:val="000000" w:themeColor="text1"/>
        </w:rPr>
      </w:pPr>
      <w:r w:rsidRPr="004D19C0">
        <w:rPr>
          <w:color w:val="000000" w:themeColor="text1"/>
        </w:rPr>
        <w:t>- Số tiền ký quỹ hàng</w:t>
      </w:r>
      <w:r w:rsidRPr="004D19C0">
        <w:rPr>
          <w:color w:val="000000" w:themeColor="text1"/>
          <w:lang w:val="vi-VN"/>
        </w:rPr>
        <w:t xml:space="preserve"> năm</w:t>
      </w:r>
      <w:r w:rsidRPr="004D19C0">
        <w:rPr>
          <w:color w:val="000000" w:themeColor="text1"/>
        </w:rPr>
        <w:t>: 83.329.230 đồng (</w:t>
      </w:r>
      <w:r w:rsidRPr="004D19C0">
        <w:rPr>
          <w:i/>
          <w:iCs/>
          <w:color w:val="000000" w:themeColor="text1"/>
        </w:rPr>
        <w:t>Bằng chữ: Tám mươi ba triệu ba trăm hai mươi chín nghìn hai trăm ba mươi đồng</w:t>
      </w:r>
      <w:r w:rsidRPr="004D19C0">
        <w:rPr>
          <w:color w:val="000000" w:themeColor="text1"/>
        </w:rPr>
        <w:t xml:space="preserve">). </w:t>
      </w:r>
    </w:p>
    <w:p w14:paraId="032B92EA" w14:textId="77777777" w:rsidR="005A3BD9" w:rsidRPr="004D19C0" w:rsidRDefault="005A3BD9" w:rsidP="005A3BD9">
      <w:pPr>
        <w:widowControl w:val="0"/>
        <w:ind w:firstLine="567"/>
        <w:rPr>
          <w:color w:val="000000" w:themeColor="text1"/>
        </w:rPr>
      </w:pPr>
      <w:r w:rsidRPr="004D19C0">
        <w:rPr>
          <w:color w:val="000000" w:themeColor="text1"/>
        </w:rPr>
        <w:t xml:space="preserve">- Số tiền nêu trên chưa tính đến yếu tố trượt giá về số tiền ký quỹ. </w:t>
      </w:r>
    </w:p>
    <w:p w14:paraId="39AFC8CA" w14:textId="77777777" w:rsidR="005A3BD9" w:rsidRPr="004D19C0" w:rsidRDefault="005A3BD9" w:rsidP="005A3BD9">
      <w:pPr>
        <w:widowControl w:val="0"/>
        <w:ind w:firstLine="567"/>
        <w:rPr>
          <w:color w:val="000000" w:themeColor="text1"/>
          <w:lang w:val="vi-VN"/>
        </w:rPr>
      </w:pPr>
      <w:r w:rsidRPr="004D19C0">
        <w:rPr>
          <w:color w:val="000000" w:themeColor="text1"/>
        </w:rPr>
        <w:t>- Đơn vị nhận ký quỹ: Quỹ Bảo vệ môi trường tỉnh Tuyên Quang</w:t>
      </w:r>
    </w:p>
    <w:p w14:paraId="1F648326" w14:textId="0AF9632B" w:rsidR="000E4740" w:rsidRPr="004D19C0" w:rsidRDefault="000E4740" w:rsidP="00544844">
      <w:pPr>
        <w:pStyle w:val="Heading1"/>
        <w:keepNext w:val="0"/>
        <w:keepLines w:val="0"/>
        <w:widowControl w:val="0"/>
        <w:spacing w:line="312" w:lineRule="auto"/>
        <w:jc w:val="both"/>
        <w:rPr>
          <w:rFonts w:cs="Times New Roman"/>
          <w:bCs/>
          <w:i/>
          <w:color w:val="000000" w:themeColor="text1"/>
          <w:szCs w:val="26"/>
        </w:rPr>
      </w:pPr>
      <w:bookmarkStart w:id="276" w:name="_Toc232583530"/>
      <w:r w:rsidRPr="004D19C0">
        <w:rPr>
          <w:rFonts w:cs="Times New Roman"/>
          <w:bCs/>
          <w:color w:val="000000" w:themeColor="text1"/>
          <w:szCs w:val="26"/>
        </w:rPr>
        <w:t>5.5. Chương trình quản lý và giám sát môi trường của chủ dự án:</w:t>
      </w:r>
      <w:bookmarkEnd w:id="258"/>
      <w:bookmarkEnd w:id="259"/>
      <w:bookmarkEnd w:id="260"/>
      <w:bookmarkEnd w:id="261"/>
      <w:bookmarkEnd w:id="262"/>
      <w:bookmarkEnd w:id="263"/>
      <w:bookmarkEnd w:id="264"/>
      <w:bookmarkEnd w:id="276"/>
    </w:p>
    <w:p w14:paraId="6E080A5D" w14:textId="5D8D4C76" w:rsidR="000E4740" w:rsidRPr="004D19C0" w:rsidRDefault="000E4740" w:rsidP="00544844">
      <w:pPr>
        <w:widowControl w:val="0"/>
        <w:rPr>
          <w:rFonts w:cs="Times New Roman"/>
          <w:b/>
          <w:bCs/>
          <w:color w:val="000000" w:themeColor="text1"/>
          <w:szCs w:val="26"/>
        </w:rPr>
      </w:pPr>
      <w:bookmarkStart w:id="277" w:name="_Hlk169788592"/>
      <w:r w:rsidRPr="004D19C0">
        <w:rPr>
          <w:rFonts w:cs="Times New Roman"/>
          <w:b/>
          <w:bCs/>
          <w:color w:val="000000" w:themeColor="text1"/>
          <w:szCs w:val="26"/>
        </w:rPr>
        <w:t xml:space="preserve">5.5.1. </w:t>
      </w:r>
      <w:r w:rsidR="000955D8" w:rsidRPr="004D19C0">
        <w:rPr>
          <w:rFonts w:cs="Times New Roman"/>
          <w:b/>
          <w:bCs/>
          <w:color w:val="000000" w:themeColor="text1"/>
          <w:szCs w:val="26"/>
        </w:rPr>
        <w:t>Chương</w:t>
      </w:r>
      <w:r w:rsidR="000955D8" w:rsidRPr="004D19C0">
        <w:rPr>
          <w:rFonts w:cs="Times New Roman"/>
          <w:b/>
          <w:bCs/>
          <w:color w:val="000000" w:themeColor="text1"/>
          <w:szCs w:val="26"/>
          <w:lang w:val="vi-VN"/>
        </w:rPr>
        <w:t xml:space="preserve"> trình quản lý môi trường</w:t>
      </w:r>
    </w:p>
    <w:bookmarkEnd w:id="277"/>
    <w:p w14:paraId="74233624" w14:textId="77777777" w:rsidR="000955D8" w:rsidRPr="004D19C0" w:rsidRDefault="000955D8" w:rsidP="000955D8">
      <w:pPr>
        <w:ind w:firstLine="567"/>
        <w:rPr>
          <w:color w:val="000000" w:themeColor="text1"/>
        </w:rPr>
      </w:pPr>
      <w:r w:rsidRPr="004D19C0">
        <w:rPr>
          <w:color w:val="000000" w:themeColor="text1"/>
        </w:rPr>
        <w:t>Chủ dự án quản lý chặt chẽ quá trình thi công khai thác cát, sỏi tại dự án, tuân thủ các biện pháp giảm thiểu tác động như trình bày trong chương 3 của báo cáo. Nội dung sẽ thực hiện gồm:</w:t>
      </w:r>
    </w:p>
    <w:p w14:paraId="25222914" w14:textId="6BACE507" w:rsidR="000955D8" w:rsidRPr="004D19C0" w:rsidRDefault="000955D8" w:rsidP="000955D8">
      <w:pPr>
        <w:ind w:firstLine="567"/>
        <w:rPr>
          <w:color w:val="000000" w:themeColor="text1"/>
        </w:rPr>
      </w:pPr>
      <w:r w:rsidRPr="004D19C0">
        <w:rPr>
          <w:color w:val="000000" w:themeColor="text1"/>
        </w:rPr>
        <w:t>- Giám sát trong quá trình</w:t>
      </w:r>
      <w:r w:rsidRPr="004D19C0">
        <w:rPr>
          <w:color w:val="000000" w:themeColor="text1"/>
          <w:lang w:val="vi-VN"/>
        </w:rPr>
        <w:t xml:space="preserve"> chuẩn bị,</w:t>
      </w:r>
      <w:r w:rsidRPr="004D19C0">
        <w:rPr>
          <w:color w:val="000000" w:themeColor="text1"/>
        </w:rPr>
        <w:t xml:space="preserve"> xây dựng cơ bản, khai thác mỏ;</w:t>
      </w:r>
    </w:p>
    <w:p w14:paraId="3B68C54F" w14:textId="77777777" w:rsidR="000955D8" w:rsidRPr="004D19C0" w:rsidRDefault="000955D8" w:rsidP="000955D8">
      <w:pPr>
        <w:ind w:firstLine="567"/>
        <w:rPr>
          <w:color w:val="000000" w:themeColor="text1"/>
        </w:rPr>
      </w:pPr>
      <w:r w:rsidRPr="004D19C0">
        <w:rPr>
          <w:color w:val="000000" w:themeColor="text1"/>
        </w:rPr>
        <w:t>- Quản lý việc thu gom và lưu trữ chất thải rắn theo đúng quy định;</w:t>
      </w:r>
    </w:p>
    <w:p w14:paraId="3524C0A0" w14:textId="0B2B1032" w:rsidR="000955D8" w:rsidRPr="004D19C0" w:rsidRDefault="000955D8" w:rsidP="000955D8">
      <w:pPr>
        <w:ind w:firstLine="567"/>
        <w:rPr>
          <w:color w:val="000000" w:themeColor="text1"/>
        </w:rPr>
      </w:pPr>
      <w:r w:rsidRPr="004D19C0">
        <w:rPr>
          <w:color w:val="000000" w:themeColor="text1"/>
        </w:rPr>
        <w:t>- Thực hiện các biện pháp kỹ thuật như đề xuất tại chương 3 của báo cáo, cụ thể:</w:t>
      </w:r>
      <w:r w:rsidRPr="004D19C0">
        <w:rPr>
          <w:color w:val="000000" w:themeColor="text1"/>
          <w:lang w:val="vi-VN"/>
        </w:rPr>
        <w:t xml:space="preserve"> </w:t>
      </w:r>
      <w:r w:rsidRPr="004D19C0">
        <w:rPr>
          <w:color w:val="000000" w:themeColor="text1"/>
        </w:rPr>
        <w:t>Đầu tư xây dựng các công trình xử lý môi trường; báo cáo với cơ quan quản lý nhà nước khi các công trình bảo vệ môi trường hoàn thành; thực hiện cải tạo phục hồi môi trường, ký quỹ cải tạo phục hổi môi trường sau khi kết thúc khai thác.</w:t>
      </w:r>
    </w:p>
    <w:p w14:paraId="06A828A3" w14:textId="70CB1D76" w:rsidR="000955D8" w:rsidRPr="004D19C0" w:rsidRDefault="000955D8" w:rsidP="000955D8">
      <w:pPr>
        <w:ind w:firstLine="567"/>
        <w:rPr>
          <w:color w:val="000000" w:themeColor="text1"/>
        </w:rPr>
      </w:pPr>
      <w:r w:rsidRPr="004D19C0">
        <w:rPr>
          <w:color w:val="000000" w:themeColor="text1"/>
          <w:lang w:val="vi-VN"/>
        </w:rPr>
        <w:t xml:space="preserve">- </w:t>
      </w:r>
      <w:r w:rsidRPr="004D19C0">
        <w:rPr>
          <w:color w:val="000000" w:themeColor="text1"/>
        </w:rPr>
        <w:t>Vận hành thường xuyên các công trình xử lý môi trường.</w:t>
      </w:r>
    </w:p>
    <w:p w14:paraId="3060F214" w14:textId="77777777" w:rsidR="000955D8" w:rsidRPr="004D19C0" w:rsidRDefault="000955D8" w:rsidP="000955D8">
      <w:pPr>
        <w:ind w:firstLine="567"/>
        <w:rPr>
          <w:color w:val="000000" w:themeColor="text1"/>
        </w:rPr>
      </w:pPr>
      <w:r w:rsidRPr="004D19C0">
        <w:rPr>
          <w:color w:val="000000" w:themeColor="text1"/>
        </w:rPr>
        <w:t>- Đảm bảo chất lượng môi trường làm việc cho cán bộ công nhân viên.</w:t>
      </w:r>
    </w:p>
    <w:p w14:paraId="66FEB269" w14:textId="77777777" w:rsidR="000955D8" w:rsidRPr="004D19C0" w:rsidRDefault="000955D8" w:rsidP="000955D8">
      <w:pPr>
        <w:ind w:firstLine="567"/>
        <w:rPr>
          <w:color w:val="000000" w:themeColor="text1"/>
        </w:rPr>
      </w:pPr>
      <w:r w:rsidRPr="004D19C0">
        <w:rPr>
          <w:color w:val="000000" w:themeColor="text1"/>
        </w:rPr>
        <w:t>- Tổ chức các lớp huấn luyện cho cán bộ công nhân viên về công tác bảo vệ môi trường và phòng tránh các sự cố môi trường.</w:t>
      </w:r>
    </w:p>
    <w:p w14:paraId="69A3265F" w14:textId="77777777" w:rsidR="000955D8" w:rsidRPr="004D19C0" w:rsidRDefault="000955D8" w:rsidP="000955D8">
      <w:pPr>
        <w:ind w:firstLine="567"/>
        <w:rPr>
          <w:color w:val="000000" w:themeColor="text1"/>
        </w:rPr>
      </w:pPr>
      <w:r w:rsidRPr="004D19C0">
        <w:rPr>
          <w:color w:val="000000" w:themeColor="text1"/>
        </w:rPr>
        <w:t>- Lập báo cáo giám sát môi trường định kỳ gửi cơ quan có thẩm quyền quản lý về môi trường định kỳ.</w:t>
      </w:r>
    </w:p>
    <w:p w14:paraId="384D9781" w14:textId="77777777" w:rsidR="000955D8" w:rsidRPr="004D19C0" w:rsidRDefault="000955D8" w:rsidP="000955D8">
      <w:pPr>
        <w:widowControl w:val="0"/>
        <w:rPr>
          <w:rFonts w:cs="Times New Roman"/>
          <w:b/>
          <w:bCs/>
          <w:color w:val="000000" w:themeColor="text1"/>
          <w:szCs w:val="26"/>
          <w:lang w:val="vi-VN"/>
        </w:rPr>
      </w:pPr>
      <w:r w:rsidRPr="004D19C0">
        <w:rPr>
          <w:rFonts w:cs="Times New Roman"/>
          <w:b/>
          <w:bCs/>
          <w:color w:val="000000" w:themeColor="text1"/>
          <w:szCs w:val="26"/>
          <w:lang w:val="vi-VN"/>
        </w:rPr>
        <w:t>5.5.2. Chương trình giám sát môi trường của chủ dự án đầu tư</w:t>
      </w:r>
    </w:p>
    <w:p w14:paraId="037DE657" w14:textId="02437FE4" w:rsidR="000955D8" w:rsidRPr="004D19C0" w:rsidRDefault="000955D8" w:rsidP="000955D8">
      <w:pPr>
        <w:widowControl w:val="0"/>
        <w:ind w:firstLine="567"/>
        <w:rPr>
          <w:rFonts w:cs="Times New Roman"/>
          <w:color w:val="000000" w:themeColor="text1"/>
          <w:szCs w:val="26"/>
        </w:rPr>
      </w:pPr>
      <w:r w:rsidRPr="004D19C0">
        <w:rPr>
          <w:color w:val="000000" w:themeColor="text1"/>
        </w:rPr>
        <w:t xml:space="preserve">Căn cứ </w:t>
      </w:r>
      <w:r w:rsidRPr="004D19C0">
        <w:rPr>
          <w:rFonts w:cs="Times New Roman"/>
          <w:color w:val="000000" w:themeColor="text1"/>
          <w:spacing w:val="-4"/>
          <w:szCs w:val="26"/>
        </w:rPr>
        <w:t xml:space="preserve">theo quy định tại Khoản 2 Điều 111, Khoản 2 Điều 112 Luật Bảo vệ môi trường 2020, điểm b khoản 1 Điều 97, điểm c khoản 1 Điều 98 và các Phụ lục số XXVIII, XXIX, Nghị định số 08/2022/NĐ-CP ngày 10/01/2022 của Chính phủ thì dự án không phải thực </w:t>
      </w:r>
      <w:r w:rsidRPr="004D19C0">
        <w:rPr>
          <w:rFonts w:cs="Times New Roman"/>
          <w:color w:val="000000" w:themeColor="text1"/>
          <w:szCs w:val="26"/>
        </w:rPr>
        <w:t xml:space="preserve">hiện quan trắc định kỳ nước thải, bụi và khí thải. </w:t>
      </w:r>
    </w:p>
    <w:p w14:paraId="00C25FEF" w14:textId="5A16A431" w:rsidR="000955D8" w:rsidRPr="004D19C0" w:rsidRDefault="000955D8" w:rsidP="000955D8">
      <w:pPr>
        <w:widowControl w:val="0"/>
        <w:ind w:firstLine="567"/>
        <w:rPr>
          <w:rFonts w:cs="Times New Roman"/>
          <w:color w:val="000000" w:themeColor="text1"/>
          <w:szCs w:val="26"/>
          <w:lang w:val="vi-VN"/>
        </w:rPr>
      </w:pPr>
      <w:r w:rsidRPr="004D19C0">
        <w:rPr>
          <w:rFonts w:cs="Times New Roman"/>
          <w:color w:val="000000" w:themeColor="text1"/>
          <w:szCs w:val="26"/>
        </w:rPr>
        <w:t>Chủ dự án có trách nhiệm thực hiện các</w:t>
      </w:r>
      <w:r w:rsidRPr="004D19C0">
        <w:rPr>
          <w:rFonts w:cs="Times New Roman"/>
          <w:color w:val="000000" w:themeColor="text1"/>
          <w:szCs w:val="26"/>
          <w:lang w:val="vi-VN"/>
        </w:rPr>
        <w:t xml:space="preserve"> </w:t>
      </w:r>
      <w:r w:rsidRPr="004D19C0">
        <w:rPr>
          <w:rFonts w:cs="Times New Roman"/>
          <w:color w:val="000000" w:themeColor="text1"/>
          <w:szCs w:val="26"/>
        </w:rPr>
        <w:t>giám sát</w:t>
      </w:r>
      <w:r w:rsidR="005F1C80" w:rsidRPr="004D19C0">
        <w:rPr>
          <w:rFonts w:cs="Times New Roman"/>
          <w:color w:val="000000" w:themeColor="text1"/>
          <w:szCs w:val="26"/>
          <w:lang w:val="vi-VN"/>
        </w:rPr>
        <w:t xml:space="preserve"> trong suốt quá trình thi công xây dựng, vận hành và cải tạo phục hồi môi trường, cụ thể</w:t>
      </w:r>
      <w:r w:rsidRPr="004D19C0">
        <w:rPr>
          <w:rFonts w:cs="Times New Roman"/>
          <w:color w:val="000000" w:themeColor="text1"/>
          <w:szCs w:val="26"/>
        </w:rPr>
        <w:t xml:space="preserve"> như</w:t>
      </w:r>
      <w:r w:rsidRPr="004D19C0">
        <w:rPr>
          <w:rFonts w:cs="Times New Roman"/>
          <w:color w:val="000000" w:themeColor="text1"/>
          <w:szCs w:val="26"/>
          <w:lang w:val="vi-VN"/>
        </w:rPr>
        <w:t xml:space="preserve"> sau:</w:t>
      </w:r>
    </w:p>
    <w:p w14:paraId="5F0F8A2B" w14:textId="05C97CCA" w:rsidR="005F1C80" w:rsidRPr="004D19C0" w:rsidRDefault="0010280A" w:rsidP="000955D8">
      <w:pPr>
        <w:widowControl w:val="0"/>
        <w:ind w:firstLine="567"/>
        <w:rPr>
          <w:color w:val="000000" w:themeColor="text1"/>
          <w:lang w:val="vi-VN"/>
        </w:rPr>
      </w:pPr>
      <w:r w:rsidRPr="004D19C0">
        <w:rPr>
          <w:color w:val="000000" w:themeColor="text1"/>
          <w:lang w:val="vi-VN"/>
        </w:rPr>
        <w:t xml:space="preserve">- </w:t>
      </w:r>
      <w:r w:rsidR="005F1C80" w:rsidRPr="004D19C0">
        <w:rPr>
          <w:color w:val="000000" w:themeColor="text1"/>
        </w:rPr>
        <w:t>Giám sát chất thải rắn</w:t>
      </w:r>
      <w:r w:rsidR="005F1C80" w:rsidRPr="004D19C0">
        <w:rPr>
          <w:color w:val="000000" w:themeColor="text1"/>
          <w:lang w:val="vi-VN"/>
        </w:rPr>
        <w:t xml:space="preserve"> và chất thải nguy hại:</w:t>
      </w:r>
      <w:r w:rsidR="005F1C80" w:rsidRPr="004D19C0">
        <w:rPr>
          <w:color w:val="000000" w:themeColor="text1"/>
        </w:rPr>
        <w:t xml:space="preserve"> Chất thải được thu gom và phân </w:t>
      </w:r>
      <w:r w:rsidR="005F1C80" w:rsidRPr="004D19C0">
        <w:rPr>
          <w:color w:val="000000" w:themeColor="text1"/>
        </w:rPr>
        <w:lastRenderedPageBreak/>
        <w:t xml:space="preserve">loại, lưu chứa vào thùng chứa đặt trong khu vực dự án. Chủ đầu tư sẽ thường xuyên giám sát chất thải rắn phát sinh trong quá trình triển khai xây dựng, thực hiện dự án. </w:t>
      </w:r>
    </w:p>
    <w:p w14:paraId="3BE6FCD0" w14:textId="1CE19A0B" w:rsidR="000955D8" w:rsidRPr="004D19C0" w:rsidRDefault="000955D8" w:rsidP="000955D8">
      <w:pPr>
        <w:widowControl w:val="0"/>
        <w:ind w:firstLine="567"/>
        <w:rPr>
          <w:color w:val="000000" w:themeColor="text1"/>
          <w:lang w:val="vi-VN"/>
        </w:rPr>
      </w:pPr>
      <w:r w:rsidRPr="004D19C0">
        <w:rPr>
          <w:color w:val="000000" w:themeColor="text1"/>
        </w:rPr>
        <w:t>- Giám sát sụt</w:t>
      </w:r>
      <w:r w:rsidRPr="004D19C0">
        <w:rPr>
          <w:color w:val="000000" w:themeColor="text1"/>
          <w:lang w:val="vi-VN"/>
        </w:rPr>
        <w:t xml:space="preserve"> lún, sạt lở</w:t>
      </w:r>
      <w:r w:rsidR="005F1C80" w:rsidRPr="004D19C0">
        <w:rPr>
          <w:color w:val="000000" w:themeColor="text1"/>
          <w:lang w:val="vi-VN"/>
        </w:rPr>
        <w:t xml:space="preserve"> </w:t>
      </w:r>
      <w:r w:rsidR="005F1C80" w:rsidRPr="004D19C0">
        <w:rPr>
          <w:rFonts w:cs="Times New Roman"/>
          <w:color w:val="000000" w:themeColor="text1"/>
        </w:rPr>
        <w:t>bờ</w:t>
      </w:r>
      <w:r w:rsidR="005F1C80" w:rsidRPr="004D19C0">
        <w:rPr>
          <w:rFonts w:cs="Times New Roman"/>
          <w:color w:val="000000" w:themeColor="text1"/>
          <w:lang w:val="vi-VN"/>
        </w:rPr>
        <w:t xml:space="preserve"> moong </w:t>
      </w:r>
      <w:r w:rsidR="005F1C80" w:rsidRPr="004D19C0">
        <w:rPr>
          <w:rFonts w:cs="Times New Roman"/>
          <w:color w:val="000000" w:themeColor="text1"/>
        </w:rPr>
        <w:t>khai thác</w:t>
      </w:r>
      <w:r w:rsidR="005F1C80" w:rsidRPr="004D19C0">
        <w:rPr>
          <w:rFonts w:cs="Times New Roman"/>
          <w:color w:val="000000" w:themeColor="text1"/>
          <w:lang w:val="vi-VN"/>
        </w:rPr>
        <w:t>.</w:t>
      </w:r>
    </w:p>
    <w:p w14:paraId="53D777EE" w14:textId="77777777" w:rsidR="000955D8" w:rsidRPr="004D19C0" w:rsidRDefault="000955D8" w:rsidP="000955D8">
      <w:pPr>
        <w:widowControl w:val="0"/>
        <w:ind w:firstLine="567"/>
        <w:rPr>
          <w:rFonts w:cs="Times New Roman"/>
          <w:b/>
          <w:color w:val="000000" w:themeColor="text1"/>
          <w:spacing w:val="-4"/>
          <w:szCs w:val="26"/>
          <w:lang w:val="vi-VN"/>
        </w:rPr>
      </w:pPr>
      <w:r w:rsidRPr="004D19C0">
        <w:rPr>
          <w:color w:val="000000" w:themeColor="text1"/>
        </w:rPr>
        <w:t>- Giám sát, theo dõi các sự cố môi trường khác có thể xảy ra để có những biện pháp xử lý thích hợp và nhanh chóng.</w:t>
      </w:r>
    </w:p>
    <w:p w14:paraId="34A8E5DC" w14:textId="652AAB6E" w:rsidR="005F1C80" w:rsidRPr="004D19C0" w:rsidRDefault="005F1C80" w:rsidP="00BE06EE">
      <w:pPr>
        <w:widowControl w:val="0"/>
        <w:spacing w:line="307" w:lineRule="auto"/>
        <w:ind w:firstLine="567"/>
        <w:rPr>
          <w:rFonts w:cs="Times New Roman"/>
          <w:b/>
          <w:color w:val="000000" w:themeColor="text1"/>
          <w:spacing w:val="-4"/>
          <w:szCs w:val="26"/>
          <w:lang w:val="vi-VN"/>
        </w:rPr>
      </w:pPr>
      <w:r w:rsidRPr="004D19C0">
        <w:rPr>
          <w:rFonts w:cs="Times New Roman"/>
          <w:color w:val="000000" w:themeColor="text1"/>
          <w:lang w:val="vi-VN"/>
        </w:rPr>
        <w:t xml:space="preserve">- Trước ngày 15/01 hàng năm, Công ty sẽ thực hiện lập gửi báo cáo công tác bảo vệ môi trường của dự án gửi đến Sở Nông nghiệp và Môi trường tỉnh Tuyên Quang và UBND xã Hoàng Su Phì. Báo cáo lập theo quy định tại Mẫu số 05.B Phụ lục VI ban hành kèm theo </w:t>
      </w:r>
      <w:r w:rsidR="003941F5" w:rsidRPr="004D19C0">
        <w:rPr>
          <w:rFonts w:cs="Times New Roman"/>
          <w:color w:val="000000" w:themeColor="text1"/>
          <w:lang w:val="vi-VN"/>
        </w:rPr>
        <w:t xml:space="preserve">Văn bản hợp nhất số 55/VBHN-BNNMT ngfay 01/6/2026 của </w:t>
      </w:r>
      <w:r w:rsidRPr="004D19C0">
        <w:rPr>
          <w:rFonts w:cs="Times New Roman"/>
          <w:color w:val="000000" w:themeColor="text1"/>
          <w:lang w:val="vi-VN"/>
        </w:rPr>
        <w:t xml:space="preserve">Thông tư số 02/2022/TT-BTNMT </w:t>
      </w:r>
      <w:r w:rsidR="0060278E" w:rsidRPr="004D19C0">
        <w:rPr>
          <w:rFonts w:cs="Times New Roman"/>
          <w:color w:val="000000" w:themeColor="text1"/>
          <w:lang w:val="vi-VN"/>
        </w:rPr>
        <w:t>ngày</w:t>
      </w:r>
      <w:r w:rsidR="0010280A" w:rsidRPr="004D19C0">
        <w:rPr>
          <w:rFonts w:cs="Times New Roman"/>
          <w:color w:val="000000" w:themeColor="text1"/>
          <w:lang w:val="vi-VN"/>
        </w:rPr>
        <w:t xml:space="preserve"> 10/01/</w:t>
      </w:r>
      <w:r w:rsidR="003941F5" w:rsidRPr="004D19C0">
        <w:rPr>
          <w:rFonts w:cs="Times New Roman"/>
          <w:color w:val="000000" w:themeColor="text1"/>
          <w:lang w:val="vi-VN"/>
        </w:rPr>
        <w:t>2022.</w:t>
      </w:r>
      <w:bookmarkStart w:id="278" w:name="_Toc183976000"/>
    </w:p>
    <w:p w14:paraId="1640EB68" w14:textId="77777777" w:rsidR="00216448" w:rsidRDefault="00216448">
      <w:pPr>
        <w:rPr>
          <w:b/>
          <w:color w:val="000000" w:themeColor="text1"/>
          <w:szCs w:val="26"/>
          <w:lang w:val="vi-VN"/>
        </w:rPr>
      </w:pPr>
      <w:bookmarkStart w:id="279" w:name="_Toc232583531"/>
      <w:r>
        <w:rPr>
          <w:b/>
          <w:color w:val="000000" w:themeColor="text1"/>
          <w:szCs w:val="26"/>
          <w:lang w:val="vi-VN"/>
        </w:rPr>
        <w:br w:type="page"/>
      </w:r>
    </w:p>
    <w:p w14:paraId="1E380FFC" w14:textId="64AE8569" w:rsidR="00D218CE" w:rsidRPr="004D19C0" w:rsidRDefault="00D218CE" w:rsidP="00C445C4">
      <w:pPr>
        <w:pStyle w:val="ListParagraph"/>
        <w:tabs>
          <w:tab w:val="left" w:pos="851"/>
        </w:tabs>
        <w:ind w:left="567" w:hanging="567"/>
        <w:jc w:val="center"/>
        <w:outlineLvl w:val="0"/>
        <w:rPr>
          <w:b/>
          <w:color w:val="000000" w:themeColor="text1"/>
          <w:szCs w:val="26"/>
          <w:lang w:val="vi-VN"/>
        </w:rPr>
      </w:pPr>
      <w:r w:rsidRPr="004D19C0">
        <w:rPr>
          <w:b/>
          <w:color w:val="000000" w:themeColor="text1"/>
          <w:szCs w:val="26"/>
          <w:lang w:val="vi-VN"/>
        </w:rPr>
        <w:lastRenderedPageBreak/>
        <w:t xml:space="preserve">CHƯƠNG </w:t>
      </w:r>
      <w:r w:rsidR="005047D7" w:rsidRPr="004D19C0">
        <w:rPr>
          <w:b/>
          <w:color w:val="000000" w:themeColor="text1"/>
          <w:szCs w:val="26"/>
          <w:lang w:val="vi-VN"/>
        </w:rPr>
        <w:t>1</w:t>
      </w:r>
      <w:r w:rsidRPr="004D19C0">
        <w:rPr>
          <w:b/>
          <w:color w:val="000000" w:themeColor="text1"/>
          <w:szCs w:val="26"/>
          <w:lang w:val="vi-VN"/>
        </w:rPr>
        <w:t>. THÔNG TIN VỀ DỰ ÁN</w:t>
      </w:r>
      <w:bookmarkEnd w:id="249"/>
      <w:bookmarkEnd w:id="250"/>
      <w:bookmarkEnd w:id="278"/>
      <w:bookmarkEnd w:id="279"/>
    </w:p>
    <w:p w14:paraId="67C9F350" w14:textId="77777777" w:rsidR="00D218CE" w:rsidRPr="004D19C0" w:rsidRDefault="00D218CE" w:rsidP="00C445C4">
      <w:pPr>
        <w:pStyle w:val="Heading1"/>
        <w:spacing w:line="312" w:lineRule="auto"/>
        <w:jc w:val="both"/>
        <w:rPr>
          <w:b w:val="0"/>
          <w:color w:val="000000" w:themeColor="text1"/>
        </w:rPr>
      </w:pPr>
      <w:bookmarkStart w:id="280" w:name="_Toc163641880"/>
      <w:bookmarkStart w:id="281" w:name="_Toc164239440"/>
      <w:bookmarkStart w:id="282" w:name="_Toc164256004"/>
      <w:bookmarkStart w:id="283" w:name="_Toc183976001"/>
      <w:bookmarkStart w:id="284" w:name="_Toc232583532"/>
      <w:r w:rsidRPr="004D19C0">
        <w:rPr>
          <w:color w:val="000000" w:themeColor="text1"/>
        </w:rPr>
        <w:t>1.1. Thông tin về dự án:</w:t>
      </w:r>
      <w:bookmarkEnd w:id="280"/>
      <w:bookmarkEnd w:id="281"/>
      <w:bookmarkEnd w:id="282"/>
      <w:bookmarkEnd w:id="283"/>
      <w:bookmarkEnd w:id="284"/>
      <w:r w:rsidRPr="004D19C0">
        <w:rPr>
          <w:color w:val="000000" w:themeColor="text1"/>
        </w:rPr>
        <w:t xml:space="preserve"> </w:t>
      </w:r>
    </w:p>
    <w:p w14:paraId="498829D1" w14:textId="57195B55" w:rsidR="00D218CE" w:rsidRPr="004D19C0" w:rsidRDefault="00D218CE" w:rsidP="00C445C4">
      <w:pPr>
        <w:pStyle w:val="Heading3"/>
        <w:spacing w:line="312" w:lineRule="auto"/>
        <w:rPr>
          <w:bCs/>
          <w:i w:val="0"/>
          <w:color w:val="000000" w:themeColor="text1"/>
          <w:kern w:val="36"/>
          <w:szCs w:val="26"/>
          <w:lang w:val="vi-VN"/>
        </w:rPr>
      </w:pPr>
      <w:bookmarkStart w:id="285" w:name="_Toc164239441"/>
      <w:bookmarkStart w:id="286" w:name="_Toc164256005"/>
      <w:bookmarkStart w:id="287" w:name="_Toc183968470"/>
      <w:bookmarkStart w:id="288" w:name="_Toc183970331"/>
      <w:bookmarkStart w:id="289" w:name="_Toc183976002"/>
      <w:bookmarkStart w:id="290" w:name="_Toc232583533"/>
      <w:r w:rsidRPr="004D19C0">
        <w:rPr>
          <w:bCs/>
          <w:i w:val="0"/>
          <w:color w:val="000000" w:themeColor="text1"/>
          <w:kern w:val="36"/>
          <w:szCs w:val="26"/>
        </w:rPr>
        <w:t>1.1.1. Tên dự án</w:t>
      </w:r>
      <w:bookmarkEnd w:id="285"/>
      <w:bookmarkEnd w:id="286"/>
      <w:bookmarkEnd w:id="287"/>
      <w:bookmarkEnd w:id="288"/>
      <w:bookmarkEnd w:id="289"/>
      <w:bookmarkEnd w:id="290"/>
      <w:r w:rsidR="00052450" w:rsidRPr="004D19C0">
        <w:rPr>
          <w:bCs/>
          <w:i w:val="0"/>
          <w:color w:val="000000" w:themeColor="text1"/>
          <w:kern w:val="36"/>
          <w:szCs w:val="26"/>
          <w:lang w:val="vi-VN"/>
        </w:rPr>
        <w:t xml:space="preserve"> </w:t>
      </w:r>
    </w:p>
    <w:p w14:paraId="60FBB396" w14:textId="2E0C0563" w:rsidR="000955D8" w:rsidRPr="004D19C0" w:rsidRDefault="000955D8" w:rsidP="00C445C4">
      <w:pPr>
        <w:widowControl w:val="0"/>
        <w:tabs>
          <w:tab w:val="left" w:pos="284"/>
          <w:tab w:val="left" w:pos="426"/>
        </w:tabs>
        <w:ind w:firstLine="567"/>
        <w:rPr>
          <w:rFonts w:cs="Times New Roman"/>
          <w:color w:val="000000" w:themeColor="text1"/>
          <w:lang w:val="vi-VN"/>
        </w:rPr>
      </w:pPr>
      <w:bookmarkStart w:id="291" w:name="_Toc164239442"/>
      <w:bookmarkStart w:id="292" w:name="_Toc164256006"/>
      <w:bookmarkStart w:id="293" w:name="_Toc183968472"/>
      <w:bookmarkStart w:id="294" w:name="_Toc183970333"/>
      <w:bookmarkStart w:id="295" w:name="_Toc183976004"/>
      <w:r w:rsidRPr="004D19C0">
        <w:rPr>
          <w:rFonts w:cs="Times New Roman"/>
          <w:color w:val="000000" w:themeColor="text1"/>
        </w:rPr>
        <w:t>Dư</w:t>
      </w:r>
      <w:r w:rsidRPr="004D19C0">
        <w:rPr>
          <w:rFonts w:cs="Times New Roman"/>
          <w:color w:val="000000" w:themeColor="text1"/>
          <w:lang w:val="vi-VN"/>
        </w:rPr>
        <w:t xml:space="preserve"> án khai thác mỏ cát, sỏi lòng sông Chảy, đầu cầu treo, thị trấn Vinh Quang và thôn Cán Chỉ Dền, xã Tụ Nhân, huyện Hoàng Su Phì, tỉnh Hà Giang (Nay là xã Hoàng Su Phì, tỉnh Tuyên Quang)</w:t>
      </w:r>
      <w:r w:rsidR="00264171" w:rsidRPr="004D19C0">
        <w:rPr>
          <w:rFonts w:cs="Times New Roman"/>
          <w:color w:val="000000" w:themeColor="text1"/>
          <w:lang w:val="vi-VN"/>
        </w:rPr>
        <w:t>.</w:t>
      </w:r>
    </w:p>
    <w:p w14:paraId="5FDC56DC" w14:textId="4949B382" w:rsidR="00D218CE" w:rsidRPr="004D19C0" w:rsidRDefault="00D218CE" w:rsidP="00C445C4">
      <w:pPr>
        <w:pStyle w:val="Heading3"/>
        <w:spacing w:line="312" w:lineRule="auto"/>
        <w:rPr>
          <w:rFonts w:eastAsiaTheme="minorHAnsi" w:cstheme="minorBidi"/>
          <w:b w:val="0"/>
          <w:i w:val="0"/>
          <w:color w:val="000000" w:themeColor="text1"/>
          <w:szCs w:val="26"/>
          <w:lang w:val="vi-VN"/>
        </w:rPr>
      </w:pPr>
      <w:bookmarkStart w:id="296" w:name="_Toc232583534"/>
      <w:r w:rsidRPr="004D19C0">
        <w:rPr>
          <w:bCs/>
          <w:i w:val="0"/>
          <w:color w:val="000000" w:themeColor="text1"/>
          <w:kern w:val="36"/>
          <w:szCs w:val="26"/>
        </w:rPr>
        <w:t>1.1.2. Chủ dự án</w:t>
      </w:r>
      <w:bookmarkEnd w:id="291"/>
      <w:bookmarkEnd w:id="292"/>
      <w:bookmarkEnd w:id="293"/>
      <w:bookmarkEnd w:id="294"/>
      <w:bookmarkEnd w:id="295"/>
      <w:bookmarkEnd w:id="296"/>
    </w:p>
    <w:p w14:paraId="326B573C" w14:textId="1CDA38FC" w:rsidR="00053B8F" w:rsidRPr="004D19C0" w:rsidRDefault="00053B8F" w:rsidP="00C445C4">
      <w:pPr>
        <w:widowControl w:val="0"/>
        <w:tabs>
          <w:tab w:val="left" w:pos="0"/>
        </w:tabs>
        <w:ind w:firstLine="567"/>
        <w:rPr>
          <w:bCs/>
          <w:iCs/>
          <w:color w:val="000000" w:themeColor="text1"/>
          <w:szCs w:val="26"/>
          <w:lang w:val="vi-VN"/>
        </w:rPr>
      </w:pPr>
      <w:r w:rsidRPr="004D19C0">
        <w:rPr>
          <w:bCs/>
          <w:iCs/>
          <w:color w:val="000000" w:themeColor="text1"/>
          <w:szCs w:val="26"/>
          <w:lang w:val="vi-VN"/>
        </w:rPr>
        <w:t xml:space="preserve">- Tên chủ dự án: </w:t>
      </w:r>
      <w:r w:rsidR="00E7725F" w:rsidRPr="004D19C0">
        <w:rPr>
          <w:bCs/>
          <w:iCs/>
          <w:color w:val="000000" w:themeColor="text1"/>
          <w:szCs w:val="26"/>
          <w:lang w:val="vi-VN"/>
        </w:rPr>
        <w:t xml:space="preserve">Công ty TNHH Tiến </w:t>
      </w:r>
      <w:r w:rsidR="00264171" w:rsidRPr="004D19C0">
        <w:rPr>
          <w:bCs/>
          <w:iCs/>
          <w:color w:val="000000" w:themeColor="text1"/>
          <w:szCs w:val="26"/>
          <w:lang w:val="vi-VN"/>
        </w:rPr>
        <w:t>Đạt.</w:t>
      </w:r>
    </w:p>
    <w:p w14:paraId="41A5ABA9" w14:textId="074933F1" w:rsidR="00053B8F" w:rsidRPr="004D19C0" w:rsidRDefault="00FC44FB" w:rsidP="00C445C4">
      <w:pPr>
        <w:widowControl w:val="0"/>
        <w:tabs>
          <w:tab w:val="left" w:pos="0"/>
        </w:tabs>
        <w:ind w:firstLine="567"/>
        <w:rPr>
          <w:color w:val="000000" w:themeColor="text1"/>
          <w:szCs w:val="26"/>
          <w:lang w:val="nl-NL"/>
        </w:rPr>
      </w:pPr>
      <w:r w:rsidRPr="004D19C0">
        <w:rPr>
          <w:color w:val="000000" w:themeColor="text1"/>
          <w:szCs w:val="26"/>
          <w:lang w:val="nl-NL"/>
        </w:rPr>
        <w:t xml:space="preserve">- Người đại diện theo pháp luật: </w:t>
      </w:r>
      <w:r w:rsidR="00053B8F" w:rsidRPr="004D19C0">
        <w:rPr>
          <w:color w:val="000000" w:themeColor="text1"/>
          <w:szCs w:val="26"/>
          <w:lang w:val="sv-FI"/>
        </w:rPr>
        <w:t xml:space="preserve">Ông </w:t>
      </w:r>
      <w:r w:rsidR="00426312" w:rsidRPr="004D19C0">
        <w:rPr>
          <w:color w:val="000000" w:themeColor="text1"/>
          <w:szCs w:val="26"/>
          <w:lang w:val="sv-FI"/>
        </w:rPr>
        <w:t>Đỗ</w:t>
      </w:r>
      <w:r w:rsidR="00426312" w:rsidRPr="004D19C0">
        <w:rPr>
          <w:color w:val="000000" w:themeColor="text1"/>
          <w:szCs w:val="26"/>
          <w:lang w:val="vi-VN"/>
        </w:rPr>
        <w:t xml:space="preserve"> Văn </w:t>
      </w:r>
      <w:r w:rsidR="00264171" w:rsidRPr="004D19C0">
        <w:rPr>
          <w:color w:val="000000" w:themeColor="text1"/>
          <w:szCs w:val="26"/>
          <w:lang w:val="vi-VN"/>
        </w:rPr>
        <w:t>Tân.</w:t>
      </w:r>
      <w:r w:rsidR="000E4740" w:rsidRPr="004D19C0">
        <w:rPr>
          <w:color w:val="000000" w:themeColor="text1"/>
          <w:szCs w:val="26"/>
          <w:lang w:val="nl-NL"/>
        </w:rPr>
        <w:tab/>
      </w:r>
    </w:p>
    <w:p w14:paraId="472D69C9" w14:textId="025381E8" w:rsidR="00053B8F" w:rsidRPr="004D19C0" w:rsidRDefault="000E4740" w:rsidP="00C445C4">
      <w:pPr>
        <w:widowControl w:val="0"/>
        <w:tabs>
          <w:tab w:val="left" w:pos="0"/>
        </w:tabs>
        <w:ind w:firstLine="567"/>
        <w:rPr>
          <w:color w:val="000000" w:themeColor="text1"/>
          <w:szCs w:val="26"/>
          <w:lang w:val="vi-VN"/>
        </w:rPr>
      </w:pPr>
      <w:r w:rsidRPr="004D19C0">
        <w:rPr>
          <w:color w:val="000000" w:themeColor="text1"/>
          <w:szCs w:val="26"/>
          <w:lang w:val="vi-VN"/>
        </w:rPr>
        <w:t xml:space="preserve">- </w:t>
      </w:r>
      <w:r w:rsidR="00FC44FB" w:rsidRPr="004D19C0">
        <w:rPr>
          <w:color w:val="000000" w:themeColor="text1"/>
          <w:szCs w:val="26"/>
          <w:lang w:val="nl-NL"/>
        </w:rPr>
        <w:t xml:space="preserve">Chức vụ: </w:t>
      </w:r>
      <w:r w:rsidR="00A93778" w:rsidRPr="004D19C0">
        <w:rPr>
          <w:color w:val="000000" w:themeColor="text1"/>
          <w:szCs w:val="26"/>
          <w:lang w:val="nl-NL"/>
        </w:rPr>
        <w:t>Chủ</w:t>
      </w:r>
      <w:r w:rsidR="00A93778" w:rsidRPr="004D19C0">
        <w:rPr>
          <w:color w:val="000000" w:themeColor="text1"/>
          <w:szCs w:val="26"/>
          <w:lang w:val="vi-VN"/>
        </w:rPr>
        <w:t xml:space="preserve"> tịch Hội đồng thành viên kiêm Giám đốc.</w:t>
      </w:r>
    </w:p>
    <w:p w14:paraId="57DAD5FC" w14:textId="5091BC51" w:rsidR="00FC44FB" w:rsidRPr="004D19C0" w:rsidRDefault="00FC44FB" w:rsidP="00C445C4">
      <w:pPr>
        <w:widowControl w:val="0"/>
        <w:tabs>
          <w:tab w:val="left" w:pos="0"/>
        </w:tabs>
        <w:ind w:firstLine="567"/>
        <w:rPr>
          <w:color w:val="000000" w:themeColor="text1"/>
          <w:szCs w:val="26"/>
          <w:lang w:val="nl-NL"/>
        </w:rPr>
      </w:pPr>
      <w:r w:rsidRPr="004D19C0">
        <w:rPr>
          <w:color w:val="000000" w:themeColor="text1"/>
          <w:szCs w:val="26"/>
          <w:lang w:val="nl-NL"/>
        </w:rPr>
        <w:t xml:space="preserve">- </w:t>
      </w:r>
      <w:r w:rsidRPr="004D19C0">
        <w:rPr>
          <w:color w:val="000000" w:themeColor="text1"/>
          <w:szCs w:val="26"/>
          <w:lang w:val="nl-NL" w:eastAsia="en-GB"/>
        </w:rPr>
        <w:t>Địa chỉ trụ sở chính</w:t>
      </w:r>
      <w:r w:rsidRPr="004D19C0">
        <w:rPr>
          <w:color w:val="000000" w:themeColor="text1"/>
          <w:szCs w:val="26"/>
          <w:lang w:val="nl-NL"/>
        </w:rPr>
        <w:t xml:space="preserve">: </w:t>
      </w:r>
      <w:r w:rsidR="00A93778" w:rsidRPr="004D19C0">
        <w:rPr>
          <w:color w:val="000000" w:themeColor="text1"/>
          <w:szCs w:val="26"/>
        </w:rPr>
        <w:t>Đường Phan Huy Chú, tổ dân phố 10 Minh Khai, phường Hà Giang 2, tỉnh Tuyên Quang</w:t>
      </w:r>
      <w:r w:rsidR="00053B8F" w:rsidRPr="004D19C0">
        <w:rPr>
          <w:color w:val="000000" w:themeColor="text1"/>
          <w:szCs w:val="26"/>
          <w:lang w:val="sv-FI"/>
        </w:rPr>
        <w:t>.</w:t>
      </w:r>
    </w:p>
    <w:p w14:paraId="014FFC5E" w14:textId="75CA7E51" w:rsidR="00FC44FB" w:rsidRPr="004D19C0" w:rsidRDefault="00FC44FB" w:rsidP="00C445C4">
      <w:pPr>
        <w:widowControl w:val="0"/>
        <w:tabs>
          <w:tab w:val="left" w:pos="0"/>
        </w:tabs>
        <w:ind w:firstLine="567"/>
        <w:rPr>
          <w:color w:val="000000" w:themeColor="text1"/>
          <w:szCs w:val="26"/>
          <w:lang w:val="vi-VN"/>
        </w:rPr>
      </w:pPr>
      <w:r w:rsidRPr="004D19C0">
        <w:rPr>
          <w:color w:val="000000" w:themeColor="text1"/>
          <w:szCs w:val="26"/>
          <w:lang w:val="nl-NL"/>
        </w:rPr>
        <w:t xml:space="preserve">- Điện thoại: </w:t>
      </w:r>
      <w:r w:rsidR="00A93778" w:rsidRPr="004D19C0">
        <w:rPr>
          <w:color w:val="000000" w:themeColor="text1"/>
          <w:szCs w:val="26"/>
          <w:lang w:val="sv-FI"/>
        </w:rPr>
        <w:t>0984108888</w:t>
      </w:r>
      <w:r w:rsidR="00A93778" w:rsidRPr="004D19C0">
        <w:rPr>
          <w:color w:val="000000" w:themeColor="text1"/>
          <w:szCs w:val="26"/>
          <w:lang w:val="sv-FI"/>
        </w:rPr>
        <w:tab/>
      </w:r>
      <w:r w:rsidR="00A93778" w:rsidRPr="004D19C0">
        <w:rPr>
          <w:color w:val="000000" w:themeColor="text1"/>
          <w:szCs w:val="26"/>
          <w:lang w:val="sv-FI"/>
        </w:rPr>
        <w:tab/>
      </w:r>
      <w:r w:rsidR="00A93778" w:rsidRPr="004D19C0">
        <w:rPr>
          <w:color w:val="000000" w:themeColor="text1"/>
          <w:szCs w:val="26"/>
          <w:lang w:val="vi-VN"/>
        </w:rPr>
        <w:t xml:space="preserve">- Email: </w:t>
      </w:r>
      <w:hyperlink r:id="rId31" w:history="1">
        <w:r w:rsidR="00A93778" w:rsidRPr="004D19C0">
          <w:rPr>
            <w:rStyle w:val="Hyperlink"/>
            <w:color w:val="000000" w:themeColor="text1"/>
            <w:szCs w:val="26"/>
            <w:u w:val="none"/>
            <w:lang w:val="vi-VN"/>
          </w:rPr>
          <w:t>congtytiendathg@gmail.com</w:t>
        </w:r>
      </w:hyperlink>
    </w:p>
    <w:p w14:paraId="1FE8C2AA" w14:textId="45FE710D" w:rsidR="00A93778" w:rsidRPr="004D19C0" w:rsidRDefault="00A93778" w:rsidP="00C445C4">
      <w:pPr>
        <w:widowControl w:val="0"/>
        <w:tabs>
          <w:tab w:val="left" w:pos="0"/>
        </w:tabs>
        <w:ind w:firstLine="567"/>
        <w:rPr>
          <w:bCs/>
          <w:iCs/>
          <w:color w:val="000000" w:themeColor="text1"/>
          <w:szCs w:val="26"/>
          <w:lang w:val="vi-VN"/>
        </w:rPr>
      </w:pPr>
      <w:r w:rsidRPr="004D19C0">
        <w:rPr>
          <w:bCs/>
          <w:iCs/>
          <w:color w:val="000000" w:themeColor="text1"/>
          <w:szCs w:val="26"/>
          <w:lang w:val="vi-VN"/>
        </w:rPr>
        <w:t xml:space="preserve">- </w:t>
      </w:r>
      <w:r w:rsidRPr="004D19C0">
        <w:rPr>
          <w:color w:val="000000" w:themeColor="text1"/>
          <w:szCs w:val="26"/>
          <w:lang w:val="vi-VN"/>
        </w:rPr>
        <w:t xml:space="preserve">Giấy chứng nhận đăng ký doạnh nghiệp số 5100157187 do </w:t>
      </w:r>
      <w:r w:rsidRPr="004D19C0">
        <w:rPr>
          <w:rFonts w:eastAsia="SimSun"/>
          <w:color w:val="000000" w:themeColor="text1"/>
          <w:szCs w:val="26"/>
          <w:lang w:eastAsia="zh-CN"/>
        </w:rPr>
        <w:t xml:space="preserve">Phòng Đăng ký kinh doanh, </w:t>
      </w:r>
      <w:r w:rsidRPr="004D19C0">
        <w:rPr>
          <w:rFonts w:eastAsia="SimSun"/>
          <w:color w:val="000000" w:themeColor="text1"/>
          <w:szCs w:val="26"/>
          <w:lang w:val="vi-VN" w:eastAsia="zh-CN"/>
        </w:rPr>
        <w:t>Sở Kế hoạch và Đầu tư</w:t>
      </w:r>
      <w:r w:rsidRPr="004D19C0">
        <w:rPr>
          <w:rFonts w:eastAsia="SimSun"/>
          <w:color w:val="000000" w:themeColor="text1"/>
          <w:szCs w:val="26"/>
          <w:lang w:eastAsia="zh-CN"/>
        </w:rPr>
        <w:t xml:space="preserve"> tỉnh Hà</w:t>
      </w:r>
      <w:r w:rsidRPr="004D19C0">
        <w:rPr>
          <w:rFonts w:eastAsia="SimSun"/>
          <w:color w:val="000000" w:themeColor="text1"/>
          <w:szCs w:val="26"/>
          <w:lang w:val="vi-VN" w:eastAsia="zh-CN"/>
        </w:rPr>
        <w:t xml:space="preserve"> Giang </w:t>
      </w:r>
      <w:r w:rsidRPr="004D19C0">
        <w:rPr>
          <w:rFonts w:eastAsia="SimSun"/>
          <w:i/>
          <w:iCs/>
          <w:color w:val="000000" w:themeColor="text1"/>
          <w:szCs w:val="26"/>
          <w:lang w:val="vi-VN" w:eastAsia="zh-CN"/>
        </w:rPr>
        <w:t xml:space="preserve">(nay là Sở Tài chính tỉnh Tuyên Quang) </w:t>
      </w:r>
      <w:r w:rsidRPr="004D19C0">
        <w:rPr>
          <w:rFonts w:eastAsia="SimSun"/>
          <w:color w:val="000000" w:themeColor="text1"/>
          <w:szCs w:val="26"/>
          <w:lang w:val="vi-VN" w:eastAsia="zh-CN"/>
        </w:rPr>
        <w:t>cấp lần đầu ngày 20/10/2000, thay đổi lần thứ 16 ngày 06/6/2024.</w:t>
      </w:r>
    </w:p>
    <w:p w14:paraId="74915120" w14:textId="52101AF0" w:rsidR="00FC44FB" w:rsidRPr="004D19C0" w:rsidRDefault="00FC44FB" w:rsidP="00C445C4">
      <w:pPr>
        <w:pStyle w:val="Heading3"/>
        <w:spacing w:line="312" w:lineRule="auto"/>
        <w:rPr>
          <w:bCs/>
          <w:i w:val="0"/>
          <w:color w:val="000000" w:themeColor="text1"/>
          <w:kern w:val="36"/>
          <w:szCs w:val="26"/>
          <w:lang w:val="vi-VN"/>
        </w:rPr>
      </w:pPr>
      <w:bookmarkStart w:id="297" w:name="_Toc183968473"/>
      <w:bookmarkStart w:id="298" w:name="_Toc183970334"/>
      <w:bookmarkStart w:id="299" w:name="_Toc183976005"/>
      <w:bookmarkStart w:id="300" w:name="_Toc164239443"/>
      <w:bookmarkStart w:id="301" w:name="_Toc164256007"/>
      <w:bookmarkStart w:id="302" w:name="_Toc232583535"/>
      <w:r w:rsidRPr="004D19C0">
        <w:rPr>
          <w:bCs/>
          <w:i w:val="0"/>
          <w:color w:val="000000" w:themeColor="text1"/>
          <w:kern w:val="36"/>
          <w:szCs w:val="26"/>
        </w:rPr>
        <w:t xml:space="preserve">1.1.3. Tiến độ thực hiện dự </w:t>
      </w:r>
      <w:r w:rsidR="00053B8F" w:rsidRPr="004D19C0">
        <w:rPr>
          <w:bCs/>
          <w:i w:val="0"/>
          <w:color w:val="000000" w:themeColor="text1"/>
          <w:kern w:val="36"/>
          <w:szCs w:val="26"/>
        </w:rPr>
        <w:t>án</w:t>
      </w:r>
      <w:r w:rsidR="00053B8F" w:rsidRPr="004D19C0">
        <w:rPr>
          <w:bCs/>
          <w:i w:val="0"/>
          <w:color w:val="000000" w:themeColor="text1"/>
          <w:kern w:val="36"/>
          <w:szCs w:val="26"/>
          <w:lang w:val="vi-VN"/>
        </w:rPr>
        <w:t>:</w:t>
      </w:r>
      <w:bookmarkEnd w:id="297"/>
      <w:bookmarkEnd w:id="298"/>
      <w:bookmarkEnd w:id="299"/>
      <w:bookmarkEnd w:id="302"/>
      <w:r w:rsidR="00415B84" w:rsidRPr="004D19C0">
        <w:rPr>
          <w:bCs/>
          <w:i w:val="0"/>
          <w:color w:val="000000" w:themeColor="text1"/>
          <w:kern w:val="36"/>
          <w:szCs w:val="26"/>
          <w:lang w:val="vi-VN"/>
        </w:rPr>
        <w:t xml:space="preserve"> </w:t>
      </w:r>
    </w:p>
    <w:p w14:paraId="0C76C16B" w14:textId="695F3561" w:rsidR="00DC5087" w:rsidRPr="004D19C0" w:rsidRDefault="00DC5087" w:rsidP="00C445C4">
      <w:pPr>
        <w:ind w:firstLine="567"/>
        <w:rPr>
          <w:color w:val="000000" w:themeColor="text1"/>
        </w:rPr>
      </w:pPr>
      <w:r w:rsidRPr="004D19C0">
        <w:rPr>
          <w:color w:val="000000" w:themeColor="text1"/>
        </w:rPr>
        <w:t>Thời gian hoạt động của dự</w:t>
      </w:r>
      <w:r w:rsidRPr="004D19C0">
        <w:rPr>
          <w:color w:val="000000" w:themeColor="text1"/>
          <w:lang w:val="vi-VN"/>
        </w:rPr>
        <w:t xml:space="preserve"> án là khoảng</w:t>
      </w:r>
      <w:r w:rsidRPr="004D19C0">
        <w:rPr>
          <w:color w:val="000000" w:themeColor="text1"/>
        </w:rPr>
        <w:t xml:space="preserve"> 8</w:t>
      </w:r>
      <w:r w:rsidRPr="004D19C0">
        <w:rPr>
          <w:color w:val="000000" w:themeColor="text1"/>
          <w:lang w:val="vi-VN"/>
        </w:rPr>
        <w:t xml:space="preserve"> </w:t>
      </w:r>
      <w:r w:rsidRPr="004D19C0">
        <w:rPr>
          <w:color w:val="000000" w:themeColor="text1"/>
        </w:rPr>
        <w:t xml:space="preserve">năm với tiến độ thực hiện như sau: </w:t>
      </w:r>
    </w:p>
    <w:p w14:paraId="2D947859" w14:textId="459349A3" w:rsidR="00DC5087" w:rsidRPr="004D19C0" w:rsidRDefault="00DC5087" w:rsidP="00C445C4">
      <w:pPr>
        <w:ind w:firstLine="567"/>
        <w:rPr>
          <w:color w:val="000000" w:themeColor="text1"/>
        </w:rPr>
      </w:pPr>
      <w:r w:rsidRPr="004D19C0">
        <w:rPr>
          <w:color w:val="000000" w:themeColor="text1"/>
        </w:rPr>
        <w:t xml:space="preserve">- Thời gian xây dựng cơ bản mỏ: 0,5 năm. </w:t>
      </w:r>
    </w:p>
    <w:p w14:paraId="2C2AD08C" w14:textId="048FBA1C" w:rsidR="00322504" w:rsidRPr="004D19C0" w:rsidRDefault="00DC5087" w:rsidP="00C445C4">
      <w:pPr>
        <w:ind w:firstLine="567"/>
        <w:rPr>
          <w:color w:val="000000" w:themeColor="text1"/>
        </w:rPr>
      </w:pPr>
      <w:r w:rsidRPr="004D19C0">
        <w:rPr>
          <w:color w:val="000000" w:themeColor="text1"/>
        </w:rPr>
        <w:t>- Thời gian khai thác: 6</w:t>
      </w:r>
      <w:r w:rsidRPr="004D19C0">
        <w:rPr>
          <w:color w:val="000000" w:themeColor="text1"/>
          <w:lang w:val="vi-VN"/>
        </w:rPr>
        <w:t xml:space="preserve">,71 </w:t>
      </w:r>
      <w:r w:rsidRPr="004D19C0">
        <w:rPr>
          <w:color w:val="000000" w:themeColor="text1"/>
        </w:rPr>
        <w:t>năm</w:t>
      </w:r>
      <w:r w:rsidRPr="004D19C0">
        <w:rPr>
          <w:color w:val="000000" w:themeColor="text1"/>
          <w:lang w:val="vi-VN"/>
        </w:rPr>
        <w:t xml:space="preserve"> với </w:t>
      </w:r>
      <w:r w:rsidRPr="004D19C0">
        <w:rPr>
          <w:color w:val="000000" w:themeColor="text1"/>
        </w:rPr>
        <w:t>công suất 10.000 m</w:t>
      </w:r>
      <w:r w:rsidRPr="004D19C0">
        <w:rPr>
          <w:color w:val="000000" w:themeColor="text1"/>
          <w:vertAlign w:val="superscript"/>
        </w:rPr>
        <w:t>3</w:t>
      </w:r>
      <w:r w:rsidRPr="004D19C0">
        <w:rPr>
          <w:color w:val="000000" w:themeColor="text1"/>
        </w:rPr>
        <w:t>/năm.</w:t>
      </w:r>
    </w:p>
    <w:p w14:paraId="52072199" w14:textId="77777777" w:rsidR="00FC44FB" w:rsidRPr="004D19C0" w:rsidRDefault="00FC44FB" w:rsidP="00C445C4">
      <w:pPr>
        <w:pStyle w:val="Heading3"/>
        <w:spacing w:line="312" w:lineRule="auto"/>
        <w:rPr>
          <w:bCs/>
          <w:i w:val="0"/>
          <w:color w:val="000000" w:themeColor="text1"/>
          <w:kern w:val="36"/>
          <w:szCs w:val="26"/>
        </w:rPr>
      </w:pPr>
      <w:bookmarkStart w:id="303" w:name="_Toc183968474"/>
      <w:bookmarkStart w:id="304" w:name="_Toc183970335"/>
      <w:bookmarkStart w:id="305" w:name="_Toc183976006"/>
      <w:bookmarkStart w:id="306" w:name="_Toc232583536"/>
      <w:r w:rsidRPr="004D19C0">
        <w:rPr>
          <w:bCs/>
          <w:i w:val="0"/>
          <w:color w:val="000000" w:themeColor="text1"/>
          <w:kern w:val="36"/>
          <w:szCs w:val="26"/>
        </w:rPr>
        <w:t>1.1.4. Vị trí địa lý của dự án</w:t>
      </w:r>
      <w:bookmarkEnd w:id="300"/>
      <w:bookmarkEnd w:id="301"/>
      <w:bookmarkEnd w:id="303"/>
      <w:bookmarkEnd w:id="304"/>
      <w:bookmarkEnd w:id="305"/>
      <w:bookmarkEnd w:id="306"/>
    </w:p>
    <w:p w14:paraId="23A0D167" w14:textId="07E1C3C4" w:rsidR="00A30918" w:rsidRPr="004D19C0" w:rsidRDefault="00A30918" w:rsidP="00C445C4">
      <w:pPr>
        <w:ind w:firstLine="567"/>
        <w:rPr>
          <w:color w:val="000000" w:themeColor="text1"/>
        </w:rPr>
      </w:pPr>
      <w:bookmarkStart w:id="307" w:name="_Toc183968478"/>
      <w:bookmarkStart w:id="308" w:name="_Toc183970339"/>
      <w:bookmarkStart w:id="309" w:name="_Toc183976010"/>
      <w:bookmarkStart w:id="310" w:name="_Toc184375695"/>
      <w:bookmarkStart w:id="311" w:name="_Toc184997413"/>
      <w:bookmarkStart w:id="312" w:name="_Toc185327455"/>
      <w:bookmarkStart w:id="313" w:name="_Toc186321152"/>
      <w:r w:rsidRPr="004D19C0">
        <w:rPr>
          <w:color w:val="000000" w:themeColor="text1"/>
        </w:rPr>
        <w:t>Trước đây, dự</w:t>
      </w:r>
      <w:r w:rsidRPr="004D19C0">
        <w:rPr>
          <w:color w:val="000000" w:themeColor="text1"/>
          <w:lang w:val="vi-VN"/>
        </w:rPr>
        <w:t xml:space="preserve"> án </w:t>
      </w:r>
      <w:r w:rsidRPr="004D19C0">
        <w:rPr>
          <w:color w:val="000000" w:themeColor="text1"/>
        </w:rPr>
        <w:t xml:space="preserve">thuộc </w:t>
      </w:r>
      <w:r w:rsidRPr="004D19C0">
        <w:rPr>
          <w:rFonts w:cs="Times New Roman"/>
          <w:color w:val="000000" w:themeColor="text1"/>
          <w:lang w:val="vi-VN"/>
        </w:rPr>
        <w:t>thị trấn Vinh Quang và xã Tụ Nhân, huyện Hoàng Su Phì, tỉnh Hà Giang</w:t>
      </w:r>
      <w:r w:rsidRPr="004D19C0">
        <w:rPr>
          <w:color w:val="000000" w:themeColor="text1"/>
        </w:rPr>
        <w:t>. Sau khi sắp xếp lại đơn vị hành chính theo Nghị quyết số 202/2025/QH15 thì dự</w:t>
      </w:r>
      <w:r w:rsidRPr="004D19C0">
        <w:rPr>
          <w:color w:val="000000" w:themeColor="text1"/>
          <w:lang w:val="vi-VN"/>
        </w:rPr>
        <w:t xml:space="preserve"> án </w:t>
      </w:r>
      <w:r w:rsidRPr="004D19C0">
        <w:rPr>
          <w:color w:val="000000" w:themeColor="text1"/>
        </w:rPr>
        <w:t xml:space="preserve">thuộc địa phận </w:t>
      </w:r>
      <w:r w:rsidRPr="004D19C0">
        <w:rPr>
          <w:rFonts w:cs="Times New Roman"/>
          <w:color w:val="000000" w:themeColor="text1"/>
          <w:lang w:val="vi-VN"/>
        </w:rPr>
        <w:t>xã Hoàng Su Phì, tỉnh Tuyên Quang</w:t>
      </w:r>
      <w:r w:rsidRPr="004D19C0">
        <w:rPr>
          <w:color w:val="000000" w:themeColor="text1"/>
        </w:rPr>
        <w:t xml:space="preserve">. </w:t>
      </w:r>
    </w:p>
    <w:p w14:paraId="439DCA4D" w14:textId="77FFC6B6" w:rsidR="00FC44FB" w:rsidRPr="004D19C0" w:rsidRDefault="00264171" w:rsidP="00C445C4">
      <w:pPr>
        <w:ind w:firstLine="567"/>
        <w:rPr>
          <w:color w:val="000000" w:themeColor="text1"/>
          <w:lang w:val="vi-VN"/>
        </w:rPr>
      </w:pPr>
      <w:r w:rsidRPr="004D19C0">
        <w:rPr>
          <w:rFonts w:cs="Times New Roman"/>
          <w:color w:val="000000" w:themeColor="text1"/>
          <w:lang w:val="vi-VN"/>
        </w:rPr>
        <w:t xml:space="preserve">- </w:t>
      </w:r>
      <w:r w:rsidR="00F53A53" w:rsidRPr="004D19C0">
        <w:rPr>
          <w:rFonts w:cs="Times New Roman"/>
          <w:color w:val="000000" w:themeColor="text1"/>
          <w:lang w:val="vi-VN"/>
        </w:rPr>
        <w:t xml:space="preserve">Lưu vực </w:t>
      </w:r>
      <w:r w:rsidRPr="004D19C0">
        <w:rPr>
          <w:rFonts w:cs="Times New Roman"/>
          <w:color w:val="000000" w:themeColor="text1"/>
          <w:lang w:val="vi-VN"/>
        </w:rPr>
        <w:t xml:space="preserve">khai thác có diện </w:t>
      </w:r>
      <w:r w:rsidR="00361782" w:rsidRPr="004D19C0">
        <w:rPr>
          <w:rFonts w:cs="Times New Roman"/>
          <w:color w:val="000000" w:themeColor="text1"/>
          <w:lang w:val="vi-VN"/>
        </w:rPr>
        <w:t>tí</w:t>
      </w:r>
      <w:r w:rsidRPr="004D19C0">
        <w:rPr>
          <w:rFonts w:cs="Times New Roman"/>
          <w:color w:val="000000" w:themeColor="text1"/>
          <w:lang w:val="vi-VN"/>
        </w:rPr>
        <w:t xml:space="preserve">ch là </w:t>
      </w:r>
      <w:r w:rsidR="00322504" w:rsidRPr="004D19C0">
        <w:rPr>
          <w:rFonts w:cs="Times New Roman"/>
          <w:color w:val="000000" w:themeColor="text1"/>
          <w:lang w:val="vi-VN"/>
        </w:rPr>
        <w:t>3,</w:t>
      </w:r>
      <w:r w:rsidR="003A2262" w:rsidRPr="004D19C0">
        <w:rPr>
          <w:rFonts w:cs="Times New Roman"/>
          <w:color w:val="000000" w:themeColor="text1"/>
          <w:lang w:val="vi-VN"/>
        </w:rPr>
        <w:t>57</w:t>
      </w:r>
      <w:r w:rsidRPr="004D19C0">
        <w:rPr>
          <w:color w:val="000000" w:themeColor="text1"/>
          <w:lang w:val="vi-VN"/>
        </w:rPr>
        <w:t>ha (</w:t>
      </w:r>
      <w:r w:rsidR="003A2262" w:rsidRPr="004D19C0">
        <w:rPr>
          <w:color w:val="000000" w:themeColor="text1"/>
          <w:lang w:val="vi-VN"/>
        </w:rPr>
        <w:t xml:space="preserve">35.700 </w:t>
      </w:r>
      <w:r w:rsidRPr="004D19C0">
        <w:rPr>
          <w:color w:val="000000" w:themeColor="text1"/>
          <w:lang w:val="vi-VN"/>
        </w:rPr>
        <w:t>m</w:t>
      </w:r>
      <w:r w:rsidRPr="004D19C0">
        <w:rPr>
          <w:color w:val="000000" w:themeColor="text1"/>
          <w:vertAlign w:val="superscript"/>
          <w:lang w:val="vi-VN"/>
        </w:rPr>
        <w:t>2</w:t>
      </w:r>
      <w:r w:rsidRPr="004D19C0">
        <w:rPr>
          <w:color w:val="000000" w:themeColor="text1"/>
          <w:lang w:val="vi-VN"/>
        </w:rPr>
        <w:t xml:space="preserve">) </w:t>
      </w:r>
      <w:r w:rsidR="008A274F" w:rsidRPr="004D19C0">
        <w:rPr>
          <w:color w:val="000000" w:themeColor="text1"/>
          <w:lang w:val="vi-VN"/>
        </w:rPr>
        <w:t xml:space="preserve">nằm </w:t>
      </w:r>
      <w:r w:rsidR="003A2262" w:rsidRPr="004D19C0">
        <w:rPr>
          <w:color w:val="000000" w:themeColor="text1"/>
          <w:lang w:val="vi-VN"/>
        </w:rPr>
        <w:t xml:space="preserve">trong lòng </w:t>
      </w:r>
      <w:r w:rsidRPr="004D19C0">
        <w:rPr>
          <w:color w:val="000000" w:themeColor="text1"/>
          <w:lang w:val="vi-VN"/>
        </w:rPr>
        <w:t xml:space="preserve">sông </w:t>
      </w:r>
      <w:r w:rsidR="00C445C4" w:rsidRPr="004D19C0">
        <w:rPr>
          <w:color w:val="000000" w:themeColor="text1"/>
          <w:lang w:val="vi-VN"/>
        </w:rPr>
        <w:t>Chảy v</w:t>
      </w:r>
      <w:r w:rsidR="008A274F" w:rsidRPr="004D19C0">
        <w:rPr>
          <w:color w:val="000000" w:themeColor="text1"/>
          <w:lang w:val="vi-VN"/>
        </w:rPr>
        <w:t>ới</w:t>
      </w:r>
      <w:r w:rsidRPr="004D19C0">
        <w:rPr>
          <w:color w:val="000000" w:themeColor="text1"/>
          <w:lang w:val="vi-VN"/>
        </w:rPr>
        <w:t xml:space="preserve"> </w:t>
      </w:r>
      <w:r w:rsidR="00C445C4" w:rsidRPr="004D19C0">
        <w:rPr>
          <w:color w:val="000000" w:themeColor="text1"/>
          <w:lang w:val="vi-VN"/>
        </w:rPr>
        <w:t xml:space="preserve">diện tích khu vực phù hợp quy hoạch là 3,57ha (được phép khai thác) vfa khu vực bị chồng lấn quy hoạch là 0,54 ha (không được phép khai thác). </w:t>
      </w:r>
      <w:r w:rsidR="00FC44FB" w:rsidRPr="004D19C0">
        <w:rPr>
          <w:color w:val="000000" w:themeColor="text1"/>
          <w:szCs w:val="26"/>
          <w:lang w:val="nl-NL"/>
        </w:rPr>
        <w:t xml:space="preserve">Toạ độ </w:t>
      </w:r>
      <w:r w:rsidRPr="004D19C0">
        <w:rPr>
          <w:color w:val="000000" w:themeColor="text1"/>
          <w:szCs w:val="26"/>
          <w:lang w:val="nl-NL"/>
        </w:rPr>
        <w:t>ranh</w:t>
      </w:r>
      <w:r w:rsidRPr="004D19C0">
        <w:rPr>
          <w:color w:val="000000" w:themeColor="text1"/>
          <w:szCs w:val="26"/>
          <w:lang w:val="vi-VN"/>
        </w:rPr>
        <w:t xml:space="preserve"> giới </w:t>
      </w:r>
      <w:r w:rsidRPr="004D19C0">
        <w:rPr>
          <w:color w:val="000000" w:themeColor="text1"/>
          <w:szCs w:val="26"/>
          <w:lang w:val="nl-NL"/>
        </w:rPr>
        <w:t>khu</w:t>
      </w:r>
      <w:r w:rsidRPr="004D19C0">
        <w:rPr>
          <w:color w:val="000000" w:themeColor="text1"/>
          <w:szCs w:val="26"/>
          <w:lang w:val="vi-VN"/>
        </w:rPr>
        <w:t xml:space="preserve"> vực khai thác </w:t>
      </w:r>
      <w:r w:rsidR="00FC44FB" w:rsidRPr="004D19C0">
        <w:rPr>
          <w:color w:val="000000" w:themeColor="text1"/>
          <w:szCs w:val="26"/>
          <w:lang w:val="nl-NL"/>
        </w:rPr>
        <w:t xml:space="preserve">theo hệ </w:t>
      </w:r>
      <w:r w:rsidR="0039410E" w:rsidRPr="004D19C0">
        <w:rPr>
          <w:color w:val="000000" w:themeColor="text1"/>
          <w:szCs w:val="26"/>
          <w:lang w:val="nl-NL"/>
        </w:rPr>
        <w:t>tọa</w:t>
      </w:r>
      <w:r w:rsidR="00FC44FB" w:rsidRPr="004D19C0">
        <w:rPr>
          <w:color w:val="000000" w:themeColor="text1"/>
          <w:szCs w:val="26"/>
          <w:lang w:val="nl-NL"/>
        </w:rPr>
        <w:t xml:space="preserve"> độ VN 2000 (</w:t>
      </w:r>
      <w:r w:rsidR="00FC44FB" w:rsidRPr="004D19C0">
        <w:rPr>
          <w:i/>
          <w:color w:val="000000" w:themeColor="text1"/>
          <w:szCs w:val="26"/>
          <w:lang w:val="nl-NL"/>
        </w:rPr>
        <w:t>kinh tuyến 106º , múi chiếu 3º</w:t>
      </w:r>
      <w:r w:rsidR="00FC44FB" w:rsidRPr="004D19C0">
        <w:rPr>
          <w:color w:val="000000" w:themeColor="text1"/>
          <w:szCs w:val="26"/>
          <w:lang w:val="nl-NL"/>
        </w:rPr>
        <w:t>)</w:t>
      </w:r>
      <w:bookmarkEnd w:id="307"/>
      <w:bookmarkEnd w:id="308"/>
      <w:bookmarkEnd w:id="309"/>
      <w:bookmarkEnd w:id="310"/>
      <w:bookmarkEnd w:id="311"/>
      <w:bookmarkEnd w:id="312"/>
      <w:bookmarkEnd w:id="313"/>
      <w:r w:rsidRPr="004D19C0">
        <w:rPr>
          <w:color w:val="000000" w:themeColor="text1"/>
          <w:szCs w:val="26"/>
          <w:lang w:val="vi-VN"/>
        </w:rPr>
        <w:t>:</w:t>
      </w:r>
    </w:p>
    <w:p w14:paraId="3AFD028B" w14:textId="77777777" w:rsidR="00C445C4" w:rsidRPr="004D19C0" w:rsidRDefault="00C445C4">
      <w:pPr>
        <w:rPr>
          <w:rFonts w:eastAsiaTheme="majorEastAsia" w:cstheme="majorBidi"/>
          <w:b/>
          <w:color w:val="000000" w:themeColor="text1"/>
          <w:szCs w:val="26"/>
        </w:rPr>
      </w:pPr>
      <w:bookmarkStart w:id="314" w:name="_Toc163641802"/>
      <w:bookmarkStart w:id="315" w:name="_Toc164239274"/>
      <w:bookmarkStart w:id="316" w:name="_Toc164239444"/>
      <w:bookmarkStart w:id="317" w:name="_Toc164240224"/>
      <w:bookmarkStart w:id="318" w:name="_Toc164256008"/>
      <w:bookmarkStart w:id="319" w:name="_Toc183968479"/>
      <w:bookmarkStart w:id="320" w:name="_Toc183970340"/>
      <w:bookmarkStart w:id="321" w:name="_Toc183976011"/>
      <w:bookmarkStart w:id="322" w:name="_Toc184997414"/>
      <w:bookmarkStart w:id="323" w:name="_Toc185327456"/>
      <w:bookmarkStart w:id="324" w:name="_Toc186321153"/>
      <w:r w:rsidRPr="004D19C0">
        <w:rPr>
          <w:color w:val="000000" w:themeColor="text1"/>
        </w:rPr>
        <w:br w:type="page"/>
      </w:r>
    </w:p>
    <w:p w14:paraId="1766B5A1" w14:textId="2EC447A3" w:rsidR="00FC44FB" w:rsidRPr="004D19C0" w:rsidRDefault="00FC44FB">
      <w:pPr>
        <w:pStyle w:val="Heading2"/>
        <w:keepNext w:val="0"/>
        <w:keepLines w:val="0"/>
        <w:widowControl w:val="0"/>
        <w:rPr>
          <w:i/>
          <w:color w:val="000000" w:themeColor="text1"/>
        </w:rPr>
      </w:pPr>
      <w:bookmarkStart w:id="325" w:name="_Toc232583537"/>
      <w:r w:rsidRPr="004D19C0">
        <w:rPr>
          <w:color w:val="000000" w:themeColor="text1"/>
        </w:rPr>
        <w:lastRenderedPageBreak/>
        <w:t xml:space="preserve">Toạ độ </w:t>
      </w:r>
      <w:bookmarkEnd w:id="314"/>
      <w:bookmarkEnd w:id="315"/>
      <w:bookmarkEnd w:id="316"/>
      <w:bookmarkEnd w:id="317"/>
      <w:bookmarkEnd w:id="318"/>
      <w:bookmarkEnd w:id="319"/>
      <w:bookmarkEnd w:id="320"/>
      <w:bookmarkEnd w:id="321"/>
      <w:bookmarkEnd w:id="322"/>
      <w:bookmarkEnd w:id="323"/>
      <w:bookmarkEnd w:id="324"/>
      <w:r w:rsidR="00264171" w:rsidRPr="004D19C0">
        <w:rPr>
          <w:color w:val="000000" w:themeColor="text1"/>
        </w:rPr>
        <w:t>các</w:t>
      </w:r>
      <w:r w:rsidR="00264171" w:rsidRPr="004D19C0">
        <w:rPr>
          <w:color w:val="000000" w:themeColor="text1"/>
          <w:lang w:val="vi-VN"/>
        </w:rPr>
        <w:t xml:space="preserve"> mốc ranh </w:t>
      </w:r>
      <w:r w:rsidR="00ED5708" w:rsidRPr="004D19C0">
        <w:rPr>
          <w:color w:val="000000" w:themeColor="text1"/>
          <w:lang w:val="vi-VN"/>
        </w:rPr>
        <w:t>giới</w:t>
      </w:r>
      <w:r w:rsidR="00264171" w:rsidRPr="004D19C0">
        <w:rPr>
          <w:color w:val="000000" w:themeColor="text1"/>
          <w:lang w:val="vi-VN"/>
        </w:rPr>
        <w:t xml:space="preserve"> khu vực khai thác</w:t>
      </w:r>
      <w:bookmarkEnd w:id="325"/>
    </w:p>
    <w:tbl>
      <w:tblPr>
        <w:tblStyle w:val="TableGrid"/>
        <w:tblW w:w="0" w:type="auto"/>
        <w:jc w:val="center"/>
        <w:tblLook w:val="04A0" w:firstRow="1" w:lastRow="0" w:firstColumn="1" w:lastColumn="0" w:noHBand="0" w:noVBand="1"/>
      </w:tblPr>
      <w:tblGrid>
        <w:gridCol w:w="716"/>
        <w:gridCol w:w="1688"/>
        <w:gridCol w:w="2304"/>
        <w:gridCol w:w="2299"/>
        <w:gridCol w:w="1323"/>
      </w:tblGrid>
      <w:tr w:rsidR="004D19C0" w:rsidRPr="004D19C0" w14:paraId="2786E72F" w14:textId="22B1C1C7" w:rsidTr="00A52210">
        <w:trPr>
          <w:tblHeader/>
          <w:jc w:val="center"/>
        </w:trPr>
        <w:tc>
          <w:tcPr>
            <w:tcW w:w="716" w:type="dxa"/>
            <w:vMerge w:val="restart"/>
            <w:shd w:val="clear" w:color="auto" w:fill="DEEAF6" w:themeFill="accent1" w:themeFillTint="33"/>
            <w:vAlign w:val="center"/>
          </w:tcPr>
          <w:p w14:paraId="7268B4AF" w14:textId="5C6D1424" w:rsidR="00096BDE" w:rsidRPr="004D19C0" w:rsidRDefault="00096BDE" w:rsidP="00096BDE">
            <w:pPr>
              <w:widowControl w:val="0"/>
              <w:tabs>
                <w:tab w:val="left" w:pos="993"/>
              </w:tabs>
              <w:spacing w:before="60" w:after="60"/>
              <w:jc w:val="center"/>
              <w:rPr>
                <w:rFonts w:cs="Times New Roman"/>
                <w:b/>
                <w:color w:val="000000" w:themeColor="text1"/>
                <w:sz w:val="24"/>
                <w:szCs w:val="24"/>
              </w:rPr>
            </w:pPr>
            <w:r w:rsidRPr="004D19C0">
              <w:rPr>
                <w:rFonts w:cs="Times New Roman"/>
                <w:b/>
                <w:color w:val="000000" w:themeColor="text1"/>
                <w:sz w:val="24"/>
                <w:szCs w:val="24"/>
              </w:rPr>
              <w:t>STT</w:t>
            </w:r>
          </w:p>
        </w:tc>
        <w:tc>
          <w:tcPr>
            <w:tcW w:w="1688" w:type="dxa"/>
            <w:vMerge w:val="restart"/>
            <w:shd w:val="clear" w:color="auto" w:fill="DEEAF6" w:themeFill="accent1" w:themeFillTint="33"/>
            <w:vAlign w:val="center"/>
          </w:tcPr>
          <w:p w14:paraId="42E88FAE" w14:textId="433C1119" w:rsidR="00096BDE" w:rsidRPr="004D19C0" w:rsidRDefault="00096BDE" w:rsidP="00096BDE">
            <w:pPr>
              <w:widowControl w:val="0"/>
              <w:tabs>
                <w:tab w:val="left" w:pos="993"/>
              </w:tabs>
              <w:spacing w:before="60" w:after="60"/>
              <w:jc w:val="center"/>
              <w:rPr>
                <w:rFonts w:cs="Times New Roman"/>
                <w:b/>
                <w:color w:val="000000" w:themeColor="text1"/>
                <w:sz w:val="24"/>
                <w:szCs w:val="24"/>
                <w:lang w:val="vi-VN"/>
              </w:rPr>
            </w:pPr>
            <w:r w:rsidRPr="004D19C0">
              <w:rPr>
                <w:rFonts w:cs="Times New Roman"/>
                <w:b/>
                <w:color w:val="000000" w:themeColor="text1"/>
                <w:sz w:val="24"/>
                <w:szCs w:val="24"/>
              </w:rPr>
              <w:t>Điểm</w:t>
            </w:r>
            <w:r w:rsidRPr="004D19C0">
              <w:rPr>
                <w:rFonts w:cs="Times New Roman"/>
                <w:b/>
                <w:color w:val="000000" w:themeColor="text1"/>
                <w:sz w:val="24"/>
                <w:szCs w:val="24"/>
                <w:lang w:val="vi-VN"/>
              </w:rPr>
              <w:t xml:space="preserve"> góc</w:t>
            </w:r>
          </w:p>
        </w:tc>
        <w:tc>
          <w:tcPr>
            <w:tcW w:w="4603" w:type="dxa"/>
            <w:gridSpan w:val="2"/>
            <w:shd w:val="clear" w:color="auto" w:fill="DEEAF6" w:themeFill="accent1" w:themeFillTint="33"/>
            <w:vAlign w:val="center"/>
          </w:tcPr>
          <w:p w14:paraId="6EDCCBE4" w14:textId="77777777" w:rsidR="00096BDE" w:rsidRPr="004D19C0" w:rsidRDefault="00096BDE" w:rsidP="00096BDE">
            <w:pPr>
              <w:widowControl w:val="0"/>
              <w:tabs>
                <w:tab w:val="left" w:pos="993"/>
              </w:tabs>
              <w:spacing w:before="60" w:after="60"/>
              <w:jc w:val="center"/>
              <w:rPr>
                <w:rFonts w:cs="Times New Roman"/>
                <w:b/>
                <w:color w:val="000000" w:themeColor="text1"/>
                <w:sz w:val="24"/>
                <w:szCs w:val="24"/>
              </w:rPr>
            </w:pPr>
            <w:r w:rsidRPr="004D19C0">
              <w:rPr>
                <w:rFonts w:cs="Times New Roman"/>
                <w:b/>
                <w:color w:val="000000" w:themeColor="text1"/>
                <w:sz w:val="24"/>
                <w:szCs w:val="24"/>
              </w:rPr>
              <w:t>Hệ</w:t>
            </w:r>
            <w:r w:rsidRPr="004D19C0">
              <w:rPr>
                <w:rFonts w:cs="Times New Roman"/>
                <w:b/>
                <w:color w:val="000000" w:themeColor="text1"/>
                <w:sz w:val="24"/>
                <w:szCs w:val="24"/>
                <w:lang w:val="vi-VN"/>
              </w:rPr>
              <w:t xml:space="preserve"> tọa độ VN2000</w:t>
            </w:r>
          </w:p>
        </w:tc>
        <w:tc>
          <w:tcPr>
            <w:tcW w:w="1323" w:type="dxa"/>
            <w:vMerge w:val="restart"/>
            <w:shd w:val="clear" w:color="auto" w:fill="DEEAF6" w:themeFill="accent1" w:themeFillTint="33"/>
            <w:vAlign w:val="center"/>
          </w:tcPr>
          <w:p w14:paraId="1863AF36" w14:textId="5D720E58" w:rsidR="00096BDE" w:rsidRPr="004D19C0" w:rsidRDefault="00096BDE" w:rsidP="00096BDE">
            <w:pPr>
              <w:widowControl w:val="0"/>
              <w:tabs>
                <w:tab w:val="left" w:pos="993"/>
              </w:tabs>
              <w:spacing w:before="60" w:after="60"/>
              <w:jc w:val="center"/>
              <w:rPr>
                <w:rFonts w:cs="Times New Roman"/>
                <w:b/>
                <w:color w:val="000000" w:themeColor="text1"/>
                <w:sz w:val="24"/>
                <w:szCs w:val="24"/>
                <w:lang w:val="vi-VN"/>
              </w:rPr>
            </w:pPr>
            <w:r w:rsidRPr="004D19C0">
              <w:rPr>
                <w:rFonts w:cs="Times New Roman"/>
                <w:b/>
                <w:color w:val="000000" w:themeColor="text1"/>
                <w:sz w:val="24"/>
                <w:szCs w:val="24"/>
              </w:rPr>
              <w:t>Diện</w:t>
            </w:r>
            <w:r w:rsidRPr="004D19C0">
              <w:rPr>
                <w:rFonts w:cs="Times New Roman"/>
                <w:b/>
                <w:color w:val="000000" w:themeColor="text1"/>
                <w:sz w:val="24"/>
                <w:szCs w:val="24"/>
                <w:lang w:val="vi-VN"/>
              </w:rPr>
              <w:t xml:space="preserve"> tích (ha)</w:t>
            </w:r>
          </w:p>
        </w:tc>
      </w:tr>
      <w:tr w:rsidR="004D19C0" w:rsidRPr="004D19C0" w14:paraId="3A0EEF69" w14:textId="43455BC5" w:rsidTr="00A52210">
        <w:trPr>
          <w:tblHeader/>
          <w:jc w:val="center"/>
        </w:trPr>
        <w:tc>
          <w:tcPr>
            <w:tcW w:w="716" w:type="dxa"/>
            <w:vMerge/>
            <w:shd w:val="clear" w:color="auto" w:fill="DEEAF6" w:themeFill="accent1" w:themeFillTint="33"/>
            <w:vAlign w:val="center"/>
          </w:tcPr>
          <w:p w14:paraId="38080C52" w14:textId="77777777" w:rsidR="00096BDE" w:rsidRPr="004D19C0" w:rsidRDefault="00096BDE" w:rsidP="00096BDE">
            <w:pPr>
              <w:widowControl w:val="0"/>
              <w:tabs>
                <w:tab w:val="left" w:pos="993"/>
              </w:tabs>
              <w:spacing w:before="60" w:after="60"/>
              <w:jc w:val="center"/>
              <w:rPr>
                <w:rFonts w:cs="Times New Roman"/>
                <w:b/>
                <w:color w:val="000000" w:themeColor="text1"/>
                <w:sz w:val="24"/>
                <w:szCs w:val="24"/>
              </w:rPr>
            </w:pPr>
          </w:p>
        </w:tc>
        <w:tc>
          <w:tcPr>
            <w:tcW w:w="1688" w:type="dxa"/>
            <w:vMerge/>
            <w:shd w:val="clear" w:color="auto" w:fill="DEEAF6" w:themeFill="accent1" w:themeFillTint="33"/>
            <w:vAlign w:val="center"/>
          </w:tcPr>
          <w:p w14:paraId="7D5FCB90" w14:textId="35E89E27" w:rsidR="00096BDE" w:rsidRPr="004D19C0" w:rsidRDefault="00096BDE" w:rsidP="00096BDE">
            <w:pPr>
              <w:widowControl w:val="0"/>
              <w:tabs>
                <w:tab w:val="left" w:pos="993"/>
              </w:tabs>
              <w:spacing w:before="60" w:after="60"/>
              <w:jc w:val="center"/>
              <w:rPr>
                <w:rFonts w:cs="Times New Roman"/>
                <w:b/>
                <w:color w:val="000000" w:themeColor="text1"/>
                <w:sz w:val="24"/>
                <w:szCs w:val="24"/>
              </w:rPr>
            </w:pPr>
          </w:p>
        </w:tc>
        <w:tc>
          <w:tcPr>
            <w:tcW w:w="2304" w:type="dxa"/>
            <w:shd w:val="clear" w:color="auto" w:fill="DEEAF6" w:themeFill="accent1" w:themeFillTint="33"/>
            <w:vAlign w:val="center"/>
          </w:tcPr>
          <w:p w14:paraId="5F115D2E" w14:textId="77777777" w:rsidR="00096BDE" w:rsidRPr="004D19C0" w:rsidRDefault="00096BDE" w:rsidP="00096BDE">
            <w:pPr>
              <w:widowControl w:val="0"/>
              <w:tabs>
                <w:tab w:val="left" w:pos="993"/>
              </w:tabs>
              <w:spacing w:before="60" w:after="60"/>
              <w:jc w:val="center"/>
              <w:rPr>
                <w:rFonts w:cs="Times New Roman"/>
                <w:b/>
                <w:color w:val="000000" w:themeColor="text1"/>
                <w:sz w:val="24"/>
                <w:szCs w:val="24"/>
              </w:rPr>
            </w:pPr>
            <w:r w:rsidRPr="004D19C0">
              <w:rPr>
                <w:rFonts w:cs="Times New Roman"/>
                <w:b/>
                <w:color w:val="000000" w:themeColor="text1"/>
                <w:sz w:val="24"/>
                <w:szCs w:val="24"/>
              </w:rPr>
              <w:t>X</w:t>
            </w:r>
          </w:p>
        </w:tc>
        <w:tc>
          <w:tcPr>
            <w:tcW w:w="2299" w:type="dxa"/>
            <w:shd w:val="clear" w:color="auto" w:fill="DEEAF6" w:themeFill="accent1" w:themeFillTint="33"/>
            <w:vAlign w:val="center"/>
          </w:tcPr>
          <w:p w14:paraId="38308FF1" w14:textId="77777777" w:rsidR="00096BDE" w:rsidRPr="004D19C0" w:rsidRDefault="00096BDE" w:rsidP="00096BDE">
            <w:pPr>
              <w:widowControl w:val="0"/>
              <w:tabs>
                <w:tab w:val="left" w:pos="993"/>
              </w:tabs>
              <w:spacing w:before="60" w:after="60"/>
              <w:jc w:val="center"/>
              <w:rPr>
                <w:rFonts w:cs="Times New Roman"/>
                <w:b/>
                <w:color w:val="000000" w:themeColor="text1"/>
                <w:sz w:val="24"/>
                <w:szCs w:val="24"/>
              </w:rPr>
            </w:pPr>
            <w:r w:rsidRPr="004D19C0">
              <w:rPr>
                <w:rFonts w:cs="Times New Roman"/>
                <w:b/>
                <w:color w:val="000000" w:themeColor="text1"/>
                <w:sz w:val="24"/>
                <w:szCs w:val="24"/>
              </w:rPr>
              <w:t>Y</w:t>
            </w:r>
          </w:p>
        </w:tc>
        <w:tc>
          <w:tcPr>
            <w:tcW w:w="1323" w:type="dxa"/>
            <w:vMerge/>
            <w:shd w:val="clear" w:color="auto" w:fill="DEEAF6" w:themeFill="accent1" w:themeFillTint="33"/>
            <w:vAlign w:val="center"/>
          </w:tcPr>
          <w:p w14:paraId="56DE7466" w14:textId="77777777" w:rsidR="00096BDE" w:rsidRPr="004D19C0" w:rsidRDefault="00096BDE" w:rsidP="00096BDE">
            <w:pPr>
              <w:widowControl w:val="0"/>
              <w:tabs>
                <w:tab w:val="left" w:pos="993"/>
              </w:tabs>
              <w:spacing w:before="60" w:after="60"/>
              <w:jc w:val="center"/>
              <w:rPr>
                <w:rFonts w:cs="Times New Roman"/>
                <w:b/>
                <w:color w:val="000000" w:themeColor="text1"/>
                <w:sz w:val="24"/>
                <w:szCs w:val="24"/>
              </w:rPr>
            </w:pPr>
          </w:p>
        </w:tc>
      </w:tr>
      <w:tr w:rsidR="004D19C0" w:rsidRPr="004D19C0" w14:paraId="2FE9A32A" w14:textId="2F24531C" w:rsidTr="00A52210">
        <w:trPr>
          <w:trHeight w:val="397"/>
          <w:jc w:val="center"/>
        </w:trPr>
        <w:tc>
          <w:tcPr>
            <w:tcW w:w="716" w:type="dxa"/>
            <w:vAlign w:val="center"/>
          </w:tcPr>
          <w:p w14:paraId="0E7E5981" w14:textId="07BA0611" w:rsidR="003A2262" w:rsidRPr="004D19C0" w:rsidRDefault="003A2262" w:rsidP="00096BDE">
            <w:pPr>
              <w:widowControl w:val="0"/>
              <w:tabs>
                <w:tab w:val="left" w:pos="993"/>
              </w:tabs>
              <w:spacing w:before="60" w:after="60"/>
              <w:jc w:val="center"/>
              <w:rPr>
                <w:rFonts w:cs="Times New Roman"/>
                <w:b/>
                <w:color w:val="000000" w:themeColor="text1"/>
                <w:sz w:val="24"/>
                <w:szCs w:val="24"/>
              </w:rPr>
            </w:pPr>
            <w:r w:rsidRPr="004D19C0">
              <w:rPr>
                <w:rFonts w:cs="Times New Roman"/>
                <w:b/>
                <w:color w:val="000000" w:themeColor="text1"/>
                <w:sz w:val="24"/>
                <w:szCs w:val="24"/>
              </w:rPr>
              <w:t>A</w:t>
            </w:r>
          </w:p>
        </w:tc>
        <w:tc>
          <w:tcPr>
            <w:tcW w:w="7614" w:type="dxa"/>
            <w:gridSpan w:val="4"/>
            <w:vAlign w:val="center"/>
          </w:tcPr>
          <w:p w14:paraId="1F951BC9" w14:textId="0488D666" w:rsidR="003A2262" w:rsidRPr="004D19C0" w:rsidRDefault="003A2262" w:rsidP="00096BDE">
            <w:pPr>
              <w:spacing w:before="60" w:after="60"/>
              <w:jc w:val="center"/>
              <w:rPr>
                <w:rFonts w:cs="Times New Roman"/>
                <w:b/>
                <w:color w:val="000000" w:themeColor="text1"/>
                <w:sz w:val="24"/>
                <w:szCs w:val="24"/>
                <w:lang w:val="vi-VN"/>
              </w:rPr>
            </w:pPr>
            <w:r w:rsidRPr="004D19C0">
              <w:rPr>
                <w:rFonts w:cs="Times New Roman"/>
                <w:b/>
                <w:color w:val="000000" w:themeColor="text1"/>
                <w:sz w:val="24"/>
                <w:szCs w:val="24"/>
              </w:rPr>
              <w:t>Tọa</w:t>
            </w:r>
            <w:r w:rsidRPr="004D19C0">
              <w:rPr>
                <w:rFonts w:cs="Times New Roman"/>
                <w:b/>
                <w:color w:val="000000" w:themeColor="text1"/>
                <w:sz w:val="24"/>
                <w:szCs w:val="24"/>
                <w:lang w:val="vi-VN"/>
              </w:rPr>
              <w:t xml:space="preserve"> độ khu vực công nhận kết quả thăm dò</w:t>
            </w:r>
          </w:p>
        </w:tc>
      </w:tr>
      <w:tr w:rsidR="004D19C0" w:rsidRPr="004D19C0" w14:paraId="21684410" w14:textId="3657B3DB" w:rsidTr="00A52210">
        <w:trPr>
          <w:trHeight w:val="397"/>
          <w:jc w:val="center"/>
        </w:trPr>
        <w:tc>
          <w:tcPr>
            <w:tcW w:w="716" w:type="dxa"/>
            <w:vAlign w:val="center"/>
          </w:tcPr>
          <w:p w14:paraId="47D578C4" w14:textId="5969F94E"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1</w:t>
            </w:r>
          </w:p>
        </w:tc>
        <w:tc>
          <w:tcPr>
            <w:tcW w:w="1688" w:type="dxa"/>
            <w:vAlign w:val="center"/>
          </w:tcPr>
          <w:p w14:paraId="6A036755" w14:textId="203C6403"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F</w:t>
            </w:r>
          </w:p>
        </w:tc>
        <w:tc>
          <w:tcPr>
            <w:tcW w:w="2304" w:type="dxa"/>
            <w:vAlign w:val="center"/>
          </w:tcPr>
          <w:p w14:paraId="1FA02011" w14:textId="419AF749" w:rsidR="00096BDE" w:rsidRPr="004D19C0" w:rsidRDefault="00096BDE" w:rsidP="00096BDE">
            <w:pPr>
              <w:spacing w:before="60" w:after="60"/>
              <w:jc w:val="center"/>
              <w:rPr>
                <w:rFonts w:cs="Times New Roman"/>
                <w:color w:val="000000" w:themeColor="text1"/>
                <w:sz w:val="24"/>
                <w:szCs w:val="24"/>
              </w:rPr>
            </w:pPr>
            <w:r w:rsidRPr="004D19C0">
              <w:rPr>
                <w:rFonts w:cs="Times New Roman"/>
                <w:color w:val="000000" w:themeColor="text1"/>
                <w:sz w:val="24"/>
                <w:szCs w:val="24"/>
              </w:rPr>
              <w:t>2.515.657,773</w:t>
            </w:r>
          </w:p>
        </w:tc>
        <w:tc>
          <w:tcPr>
            <w:tcW w:w="2299" w:type="dxa"/>
            <w:vAlign w:val="center"/>
          </w:tcPr>
          <w:p w14:paraId="5CFAED23" w14:textId="47B1C5D0" w:rsidR="00096BDE" w:rsidRPr="004D19C0" w:rsidRDefault="00096BDE" w:rsidP="00096BDE">
            <w:pPr>
              <w:spacing w:before="60" w:after="60"/>
              <w:jc w:val="center"/>
              <w:rPr>
                <w:rFonts w:cs="Times New Roman"/>
                <w:color w:val="000000" w:themeColor="text1"/>
                <w:sz w:val="24"/>
                <w:szCs w:val="24"/>
              </w:rPr>
            </w:pPr>
            <w:r w:rsidRPr="004D19C0">
              <w:rPr>
                <w:rFonts w:cs="Times New Roman"/>
                <w:color w:val="000000" w:themeColor="text1"/>
                <w:sz w:val="24"/>
                <w:szCs w:val="24"/>
              </w:rPr>
              <w:t>364.409,295</w:t>
            </w:r>
          </w:p>
        </w:tc>
        <w:tc>
          <w:tcPr>
            <w:tcW w:w="1323" w:type="dxa"/>
            <w:vMerge w:val="restart"/>
            <w:vAlign w:val="center"/>
          </w:tcPr>
          <w:p w14:paraId="5D9B971F" w14:textId="64285785" w:rsidR="00096BDE" w:rsidRPr="004D19C0" w:rsidRDefault="00096BDE" w:rsidP="00096BDE">
            <w:pPr>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3,57</w:t>
            </w:r>
          </w:p>
        </w:tc>
      </w:tr>
      <w:tr w:rsidR="004D19C0" w:rsidRPr="004D19C0" w14:paraId="0044B1C6" w14:textId="350173CD" w:rsidTr="00A52210">
        <w:trPr>
          <w:trHeight w:val="397"/>
          <w:jc w:val="center"/>
        </w:trPr>
        <w:tc>
          <w:tcPr>
            <w:tcW w:w="716" w:type="dxa"/>
            <w:vAlign w:val="center"/>
          </w:tcPr>
          <w:p w14:paraId="4883E858" w14:textId="66F9F9BB"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2</w:t>
            </w:r>
          </w:p>
        </w:tc>
        <w:tc>
          <w:tcPr>
            <w:tcW w:w="1688" w:type="dxa"/>
            <w:vAlign w:val="center"/>
          </w:tcPr>
          <w:p w14:paraId="3807E651" w14:textId="6386E173"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5</w:t>
            </w:r>
          </w:p>
        </w:tc>
        <w:tc>
          <w:tcPr>
            <w:tcW w:w="2304" w:type="dxa"/>
            <w:vAlign w:val="center"/>
          </w:tcPr>
          <w:p w14:paraId="221B765D" w14:textId="7D9E6BD0" w:rsidR="00096BDE" w:rsidRPr="004D19C0" w:rsidRDefault="00096BDE" w:rsidP="00096BDE">
            <w:pPr>
              <w:spacing w:before="60" w:after="60"/>
              <w:jc w:val="center"/>
              <w:rPr>
                <w:rFonts w:cs="Times New Roman"/>
                <w:color w:val="000000" w:themeColor="text1"/>
                <w:sz w:val="24"/>
                <w:szCs w:val="24"/>
              </w:rPr>
            </w:pPr>
            <w:r w:rsidRPr="004D19C0">
              <w:rPr>
                <w:rFonts w:cs="Times New Roman"/>
                <w:color w:val="000000" w:themeColor="text1"/>
                <w:sz w:val="24"/>
                <w:szCs w:val="24"/>
              </w:rPr>
              <w:t>2.515.450,443</w:t>
            </w:r>
          </w:p>
        </w:tc>
        <w:tc>
          <w:tcPr>
            <w:tcW w:w="2299" w:type="dxa"/>
            <w:vAlign w:val="center"/>
          </w:tcPr>
          <w:p w14:paraId="12988576" w14:textId="2AA99B26" w:rsidR="00096BDE" w:rsidRPr="004D19C0" w:rsidRDefault="00096BDE" w:rsidP="00096BDE">
            <w:pPr>
              <w:spacing w:before="60" w:after="60"/>
              <w:jc w:val="center"/>
              <w:rPr>
                <w:rFonts w:cs="Times New Roman"/>
                <w:color w:val="000000" w:themeColor="text1"/>
                <w:sz w:val="24"/>
                <w:szCs w:val="24"/>
              </w:rPr>
            </w:pPr>
            <w:r w:rsidRPr="004D19C0">
              <w:rPr>
                <w:rFonts w:cs="Times New Roman"/>
                <w:color w:val="000000" w:themeColor="text1"/>
                <w:sz w:val="24"/>
                <w:szCs w:val="24"/>
              </w:rPr>
              <w:t>364.201,566</w:t>
            </w:r>
          </w:p>
        </w:tc>
        <w:tc>
          <w:tcPr>
            <w:tcW w:w="1323" w:type="dxa"/>
            <w:vMerge/>
            <w:vAlign w:val="center"/>
          </w:tcPr>
          <w:p w14:paraId="13C45CC3" w14:textId="77777777" w:rsidR="00096BDE" w:rsidRPr="004D19C0" w:rsidRDefault="00096BDE" w:rsidP="00096BDE">
            <w:pPr>
              <w:spacing w:before="60" w:after="60"/>
              <w:jc w:val="center"/>
              <w:rPr>
                <w:rFonts w:cs="Times New Roman"/>
                <w:color w:val="000000" w:themeColor="text1"/>
                <w:sz w:val="24"/>
                <w:szCs w:val="24"/>
              </w:rPr>
            </w:pPr>
          </w:p>
        </w:tc>
      </w:tr>
      <w:tr w:rsidR="004D19C0" w:rsidRPr="004D19C0" w14:paraId="4A895DF6" w14:textId="6F275DC8" w:rsidTr="00A52210">
        <w:trPr>
          <w:trHeight w:val="397"/>
          <w:jc w:val="center"/>
        </w:trPr>
        <w:tc>
          <w:tcPr>
            <w:tcW w:w="716" w:type="dxa"/>
            <w:vAlign w:val="center"/>
          </w:tcPr>
          <w:p w14:paraId="3D798539" w14:textId="016FDCE2"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3</w:t>
            </w:r>
          </w:p>
        </w:tc>
        <w:tc>
          <w:tcPr>
            <w:tcW w:w="1688" w:type="dxa"/>
            <w:vAlign w:val="center"/>
          </w:tcPr>
          <w:p w14:paraId="6664AB5B" w14:textId="07756392"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6</w:t>
            </w:r>
          </w:p>
        </w:tc>
        <w:tc>
          <w:tcPr>
            <w:tcW w:w="2304" w:type="dxa"/>
            <w:vAlign w:val="center"/>
          </w:tcPr>
          <w:p w14:paraId="3F0EA544" w14:textId="4A31F8F4" w:rsidR="00096BDE" w:rsidRPr="004D19C0" w:rsidRDefault="00096BDE" w:rsidP="00096BDE">
            <w:pPr>
              <w:spacing w:before="60" w:after="60"/>
              <w:jc w:val="center"/>
              <w:rPr>
                <w:rFonts w:cs="Times New Roman"/>
                <w:color w:val="000000" w:themeColor="text1"/>
                <w:sz w:val="24"/>
                <w:szCs w:val="24"/>
              </w:rPr>
            </w:pPr>
            <w:r w:rsidRPr="004D19C0">
              <w:rPr>
                <w:rFonts w:cs="Times New Roman"/>
                <w:color w:val="000000" w:themeColor="text1"/>
                <w:sz w:val="24"/>
                <w:szCs w:val="24"/>
              </w:rPr>
              <w:t>2.515.269,763</w:t>
            </w:r>
          </w:p>
        </w:tc>
        <w:tc>
          <w:tcPr>
            <w:tcW w:w="2299" w:type="dxa"/>
            <w:vAlign w:val="center"/>
          </w:tcPr>
          <w:p w14:paraId="2FE6F673" w14:textId="09FEA192" w:rsidR="00096BDE" w:rsidRPr="004D19C0" w:rsidRDefault="00096BDE" w:rsidP="00096BDE">
            <w:pPr>
              <w:spacing w:before="60" w:after="60"/>
              <w:jc w:val="center"/>
              <w:rPr>
                <w:rFonts w:cs="Times New Roman"/>
                <w:color w:val="000000" w:themeColor="text1"/>
                <w:sz w:val="24"/>
                <w:szCs w:val="24"/>
              </w:rPr>
            </w:pPr>
            <w:r w:rsidRPr="004D19C0">
              <w:rPr>
                <w:rFonts w:cs="Times New Roman"/>
                <w:color w:val="000000" w:themeColor="text1"/>
                <w:sz w:val="24"/>
                <w:szCs w:val="24"/>
              </w:rPr>
              <w:t>364.098,941</w:t>
            </w:r>
          </w:p>
        </w:tc>
        <w:tc>
          <w:tcPr>
            <w:tcW w:w="1323" w:type="dxa"/>
            <w:vMerge/>
            <w:vAlign w:val="center"/>
          </w:tcPr>
          <w:p w14:paraId="5445C3A8" w14:textId="77777777" w:rsidR="00096BDE" w:rsidRPr="004D19C0" w:rsidRDefault="00096BDE" w:rsidP="00096BDE">
            <w:pPr>
              <w:spacing w:before="60" w:after="60"/>
              <w:jc w:val="center"/>
              <w:rPr>
                <w:rFonts w:cs="Times New Roman"/>
                <w:color w:val="000000" w:themeColor="text1"/>
                <w:sz w:val="24"/>
                <w:szCs w:val="24"/>
              </w:rPr>
            </w:pPr>
          </w:p>
        </w:tc>
      </w:tr>
      <w:tr w:rsidR="004D19C0" w:rsidRPr="004D19C0" w14:paraId="5F3D230C" w14:textId="136FE391" w:rsidTr="00A52210">
        <w:trPr>
          <w:trHeight w:val="397"/>
          <w:jc w:val="center"/>
        </w:trPr>
        <w:tc>
          <w:tcPr>
            <w:tcW w:w="716" w:type="dxa"/>
            <w:vAlign w:val="center"/>
          </w:tcPr>
          <w:p w14:paraId="52A4CCB3" w14:textId="7511DD24"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4</w:t>
            </w:r>
          </w:p>
        </w:tc>
        <w:tc>
          <w:tcPr>
            <w:tcW w:w="1688" w:type="dxa"/>
            <w:vAlign w:val="center"/>
          </w:tcPr>
          <w:p w14:paraId="12E68B73" w14:textId="79F8A37C"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1</w:t>
            </w:r>
          </w:p>
        </w:tc>
        <w:tc>
          <w:tcPr>
            <w:tcW w:w="2304" w:type="dxa"/>
            <w:vAlign w:val="center"/>
          </w:tcPr>
          <w:p w14:paraId="31806F87" w14:textId="7A28785C" w:rsidR="00096BDE" w:rsidRPr="004D19C0" w:rsidRDefault="00096BDE" w:rsidP="00096BDE">
            <w:pPr>
              <w:spacing w:before="60" w:after="60"/>
              <w:jc w:val="center"/>
              <w:rPr>
                <w:rFonts w:cs="Times New Roman"/>
                <w:color w:val="000000" w:themeColor="text1"/>
                <w:sz w:val="24"/>
                <w:szCs w:val="24"/>
              </w:rPr>
            </w:pPr>
            <w:r w:rsidRPr="004D19C0">
              <w:rPr>
                <w:rFonts w:cs="Times New Roman"/>
                <w:color w:val="000000" w:themeColor="text1"/>
                <w:sz w:val="24"/>
                <w:szCs w:val="24"/>
              </w:rPr>
              <w:t>2.515.267,535</w:t>
            </w:r>
          </w:p>
        </w:tc>
        <w:tc>
          <w:tcPr>
            <w:tcW w:w="2299" w:type="dxa"/>
            <w:vAlign w:val="center"/>
          </w:tcPr>
          <w:p w14:paraId="27436317" w14:textId="08890BD3" w:rsidR="00096BDE" w:rsidRPr="004D19C0" w:rsidRDefault="00096BDE" w:rsidP="00096BDE">
            <w:pPr>
              <w:spacing w:before="60" w:after="60"/>
              <w:jc w:val="center"/>
              <w:rPr>
                <w:rFonts w:cs="Times New Roman"/>
                <w:color w:val="000000" w:themeColor="text1"/>
                <w:sz w:val="24"/>
                <w:szCs w:val="24"/>
              </w:rPr>
            </w:pPr>
            <w:r w:rsidRPr="004D19C0">
              <w:rPr>
                <w:rFonts w:cs="Times New Roman"/>
                <w:color w:val="000000" w:themeColor="text1"/>
                <w:sz w:val="24"/>
                <w:szCs w:val="24"/>
              </w:rPr>
              <w:t>363.869,901</w:t>
            </w:r>
          </w:p>
        </w:tc>
        <w:tc>
          <w:tcPr>
            <w:tcW w:w="1323" w:type="dxa"/>
            <w:vMerge/>
            <w:vAlign w:val="center"/>
          </w:tcPr>
          <w:p w14:paraId="4679FBDB" w14:textId="77777777" w:rsidR="00096BDE" w:rsidRPr="004D19C0" w:rsidRDefault="00096BDE" w:rsidP="00096BDE">
            <w:pPr>
              <w:spacing w:before="60" w:after="60"/>
              <w:jc w:val="center"/>
              <w:rPr>
                <w:rFonts w:cs="Times New Roman"/>
                <w:color w:val="000000" w:themeColor="text1"/>
                <w:sz w:val="24"/>
                <w:szCs w:val="24"/>
              </w:rPr>
            </w:pPr>
          </w:p>
        </w:tc>
      </w:tr>
      <w:tr w:rsidR="004D19C0" w:rsidRPr="004D19C0" w14:paraId="1B185F39" w14:textId="50BFD3A7" w:rsidTr="00A52210">
        <w:trPr>
          <w:trHeight w:val="397"/>
          <w:jc w:val="center"/>
        </w:trPr>
        <w:tc>
          <w:tcPr>
            <w:tcW w:w="716" w:type="dxa"/>
            <w:vAlign w:val="center"/>
          </w:tcPr>
          <w:p w14:paraId="1D6D8657" w14:textId="03F1C21C"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5</w:t>
            </w:r>
          </w:p>
        </w:tc>
        <w:tc>
          <w:tcPr>
            <w:tcW w:w="1688" w:type="dxa"/>
            <w:vAlign w:val="center"/>
          </w:tcPr>
          <w:p w14:paraId="47767E51" w14:textId="174DC439"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2</w:t>
            </w:r>
          </w:p>
        </w:tc>
        <w:tc>
          <w:tcPr>
            <w:tcW w:w="2304" w:type="dxa"/>
            <w:vAlign w:val="center"/>
          </w:tcPr>
          <w:p w14:paraId="27D8C60A" w14:textId="579D577B" w:rsidR="00096BDE" w:rsidRPr="004D19C0" w:rsidRDefault="00096BDE" w:rsidP="00096BDE">
            <w:pPr>
              <w:spacing w:before="60" w:after="60"/>
              <w:jc w:val="center"/>
              <w:rPr>
                <w:rFonts w:cs="Times New Roman"/>
                <w:color w:val="000000" w:themeColor="text1"/>
                <w:sz w:val="24"/>
                <w:szCs w:val="24"/>
              </w:rPr>
            </w:pPr>
            <w:r w:rsidRPr="004D19C0">
              <w:rPr>
                <w:rFonts w:cs="Times New Roman"/>
                <w:color w:val="000000" w:themeColor="text1"/>
                <w:sz w:val="24"/>
                <w:szCs w:val="24"/>
              </w:rPr>
              <w:t>2.515.318,458</w:t>
            </w:r>
          </w:p>
        </w:tc>
        <w:tc>
          <w:tcPr>
            <w:tcW w:w="2299" w:type="dxa"/>
            <w:vAlign w:val="center"/>
          </w:tcPr>
          <w:p w14:paraId="42323497" w14:textId="0C975075" w:rsidR="00096BDE" w:rsidRPr="004D19C0" w:rsidRDefault="00096BDE" w:rsidP="00096BDE">
            <w:pPr>
              <w:spacing w:before="60" w:after="60"/>
              <w:jc w:val="center"/>
              <w:rPr>
                <w:rFonts w:cs="Times New Roman"/>
                <w:color w:val="000000" w:themeColor="text1"/>
                <w:sz w:val="24"/>
                <w:szCs w:val="24"/>
              </w:rPr>
            </w:pPr>
            <w:r w:rsidRPr="004D19C0">
              <w:rPr>
                <w:rFonts w:cs="Times New Roman"/>
                <w:color w:val="000000" w:themeColor="text1"/>
                <w:sz w:val="24"/>
                <w:szCs w:val="24"/>
              </w:rPr>
              <w:t>363.895,076</w:t>
            </w:r>
          </w:p>
        </w:tc>
        <w:tc>
          <w:tcPr>
            <w:tcW w:w="1323" w:type="dxa"/>
            <w:vMerge/>
            <w:vAlign w:val="center"/>
          </w:tcPr>
          <w:p w14:paraId="6A27985D" w14:textId="77777777" w:rsidR="00096BDE" w:rsidRPr="004D19C0" w:rsidRDefault="00096BDE" w:rsidP="00096BDE">
            <w:pPr>
              <w:spacing w:before="60" w:after="60"/>
              <w:jc w:val="center"/>
              <w:rPr>
                <w:rFonts w:cs="Times New Roman"/>
                <w:color w:val="000000" w:themeColor="text1"/>
                <w:sz w:val="24"/>
                <w:szCs w:val="24"/>
              </w:rPr>
            </w:pPr>
          </w:p>
        </w:tc>
      </w:tr>
      <w:tr w:rsidR="004D19C0" w:rsidRPr="004D19C0" w14:paraId="1AF91F9B" w14:textId="0C0D1ACE" w:rsidTr="00A52210">
        <w:trPr>
          <w:trHeight w:val="397"/>
          <w:jc w:val="center"/>
        </w:trPr>
        <w:tc>
          <w:tcPr>
            <w:tcW w:w="716" w:type="dxa"/>
            <w:vAlign w:val="center"/>
          </w:tcPr>
          <w:p w14:paraId="3A1E2B5E" w14:textId="28D5F0B0"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6</w:t>
            </w:r>
          </w:p>
        </w:tc>
        <w:tc>
          <w:tcPr>
            <w:tcW w:w="1688" w:type="dxa"/>
            <w:vAlign w:val="center"/>
          </w:tcPr>
          <w:p w14:paraId="1109C36F" w14:textId="0DC783F6"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3</w:t>
            </w:r>
          </w:p>
        </w:tc>
        <w:tc>
          <w:tcPr>
            <w:tcW w:w="2304" w:type="dxa"/>
            <w:vAlign w:val="center"/>
          </w:tcPr>
          <w:p w14:paraId="3E9B35DE" w14:textId="0D9992B1" w:rsidR="00096BDE" w:rsidRPr="004D19C0" w:rsidRDefault="00096BDE" w:rsidP="00096BDE">
            <w:pPr>
              <w:spacing w:before="60" w:after="60"/>
              <w:jc w:val="center"/>
              <w:rPr>
                <w:rFonts w:cs="Times New Roman"/>
                <w:color w:val="000000" w:themeColor="text1"/>
                <w:sz w:val="24"/>
                <w:szCs w:val="24"/>
              </w:rPr>
            </w:pPr>
            <w:r w:rsidRPr="004D19C0">
              <w:rPr>
                <w:rFonts w:cs="Times New Roman"/>
                <w:color w:val="000000" w:themeColor="text1"/>
                <w:sz w:val="24"/>
                <w:szCs w:val="24"/>
              </w:rPr>
              <w:t>2.515.327,838</w:t>
            </w:r>
          </w:p>
        </w:tc>
        <w:tc>
          <w:tcPr>
            <w:tcW w:w="2299" w:type="dxa"/>
            <w:vAlign w:val="center"/>
          </w:tcPr>
          <w:p w14:paraId="636E567F" w14:textId="23F651D3" w:rsidR="00096BDE" w:rsidRPr="004D19C0" w:rsidRDefault="00096BDE" w:rsidP="00096BDE">
            <w:pPr>
              <w:spacing w:before="60" w:after="60"/>
              <w:jc w:val="center"/>
              <w:rPr>
                <w:rFonts w:cs="Times New Roman"/>
                <w:color w:val="000000" w:themeColor="text1"/>
                <w:sz w:val="24"/>
                <w:szCs w:val="24"/>
              </w:rPr>
            </w:pPr>
            <w:r w:rsidRPr="004D19C0">
              <w:rPr>
                <w:rFonts w:cs="Times New Roman"/>
                <w:color w:val="000000" w:themeColor="text1"/>
                <w:sz w:val="24"/>
                <w:szCs w:val="24"/>
              </w:rPr>
              <w:t>364.079,134</w:t>
            </w:r>
          </w:p>
        </w:tc>
        <w:tc>
          <w:tcPr>
            <w:tcW w:w="1323" w:type="dxa"/>
            <w:vMerge/>
            <w:vAlign w:val="center"/>
          </w:tcPr>
          <w:p w14:paraId="6DC9FD57" w14:textId="77777777" w:rsidR="00096BDE" w:rsidRPr="004D19C0" w:rsidRDefault="00096BDE" w:rsidP="00096BDE">
            <w:pPr>
              <w:spacing w:before="60" w:after="60"/>
              <w:jc w:val="center"/>
              <w:rPr>
                <w:rFonts w:cs="Times New Roman"/>
                <w:color w:val="000000" w:themeColor="text1"/>
                <w:sz w:val="24"/>
                <w:szCs w:val="24"/>
              </w:rPr>
            </w:pPr>
          </w:p>
        </w:tc>
      </w:tr>
      <w:tr w:rsidR="004D19C0" w:rsidRPr="004D19C0" w14:paraId="0D66DFE2" w14:textId="7908EEC2" w:rsidTr="00A52210">
        <w:trPr>
          <w:trHeight w:val="397"/>
          <w:jc w:val="center"/>
        </w:trPr>
        <w:tc>
          <w:tcPr>
            <w:tcW w:w="716" w:type="dxa"/>
            <w:vAlign w:val="center"/>
          </w:tcPr>
          <w:p w14:paraId="6C01BE54" w14:textId="546F8666"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7</w:t>
            </w:r>
          </w:p>
        </w:tc>
        <w:tc>
          <w:tcPr>
            <w:tcW w:w="1688" w:type="dxa"/>
            <w:vAlign w:val="center"/>
          </w:tcPr>
          <w:p w14:paraId="73E3B711" w14:textId="32727510"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4</w:t>
            </w:r>
          </w:p>
        </w:tc>
        <w:tc>
          <w:tcPr>
            <w:tcW w:w="2304" w:type="dxa"/>
            <w:vAlign w:val="center"/>
          </w:tcPr>
          <w:p w14:paraId="01F2F8EC" w14:textId="06EB57F2" w:rsidR="00096BDE" w:rsidRPr="004D19C0" w:rsidRDefault="00096BDE" w:rsidP="00096BDE">
            <w:pPr>
              <w:spacing w:before="60" w:after="60"/>
              <w:jc w:val="center"/>
              <w:rPr>
                <w:rFonts w:cs="Times New Roman"/>
                <w:color w:val="000000" w:themeColor="text1"/>
                <w:sz w:val="24"/>
                <w:szCs w:val="24"/>
              </w:rPr>
            </w:pPr>
            <w:r w:rsidRPr="004D19C0">
              <w:rPr>
                <w:rFonts w:cs="Times New Roman"/>
                <w:color w:val="000000" w:themeColor="text1"/>
                <w:sz w:val="24"/>
                <w:szCs w:val="24"/>
              </w:rPr>
              <w:t>2.515.479,629</w:t>
            </w:r>
          </w:p>
        </w:tc>
        <w:tc>
          <w:tcPr>
            <w:tcW w:w="2299" w:type="dxa"/>
            <w:vAlign w:val="center"/>
          </w:tcPr>
          <w:p w14:paraId="61441F05" w14:textId="3BADE3C5" w:rsidR="00096BDE" w:rsidRPr="004D19C0" w:rsidRDefault="00096BDE" w:rsidP="00096BDE">
            <w:pPr>
              <w:spacing w:before="60" w:after="60"/>
              <w:jc w:val="center"/>
              <w:rPr>
                <w:rFonts w:cs="Times New Roman"/>
                <w:color w:val="000000" w:themeColor="text1"/>
                <w:sz w:val="24"/>
                <w:szCs w:val="24"/>
              </w:rPr>
            </w:pPr>
            <w:r w:rsidRPr="004D19C0">
              <w:rPr>
                <w:rFonts w:cs="Times New Roman"/>
                <w:color w:val="000000" w:themeColor="text1"/>
                <w:sz w:val="24"/>
                <w:szCs w:val="24"/>
              </w:rPr>
              <w:t>364.147,656</w:t>
            </w:r>
          </w:p>
        </w:tc>
        <w:tc>
          <w:tcPr>
            <w:tcW w:w="1323" w:type="dxa"/>
            <w:vMerge/>
            <w:vAlign w:val="center"/>
          </w:tcPr>
          <w:p w14:paraId="66BC87ED" w14:textId="77777777" w:rsidR="00096BDE" w:rsidRPr="004D19C0" w:rsidRDefault="00096BDE" w:rsidP="00096BDE">
            <w:pPr>
              <w:spacing w:before="60" w:after="60"/>
              <w:jc w:val="center"/>
              <w:rPr>
                <w:rFonts w:cs="Times New Roman"/>
                <w:color w:val="000000" w:themeColor="text1"/>
                <w:sz w:val="24"/>
                <w:szCs w:val="24"/>
              </w:rPr>
            </w:pPr>
          </w:p>
        </w:tc>
      </w:tr>
      <w:tr w:rsidR="004D19C0" w:rsidRPr="004D19C0" w14:paraId="25248178" w14:textId="69B78E40" w:rsidTr="00A52210">
        <w:trPr>
          <w:trHeight w:val="397"/>
          <w:jc w:val="center"/>
        </w:trPr>
        <w:tc>
          <w:tcPr>
            <w:tcW w:w="716" w:type="dxa"/>
            <w:vAlign w:val="center"/>
          </w:tcPr>
          <w:p w14:paraId="13824876" w14:textId="77E8731C"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8</w:t>
            </w:r>
          </w:p>
        </w:tc>
        <w:tc>
          <w:tcPr>
            <w:tcW w:w="1688" w:type="dxa"/>
            <w:vAlign w:val="center"/>
          </w:tcPr>
          <w:p w14:paraId="2E9E66F9" w14:textId="19EF7C5A"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A</w:t>
            </w:r>
          </w:p>
        </w:tc>
        <w:tc>
          <w:tcPr>
            <w:tcW w:w="2304" w:type="dxa"/>
            <w:vAlign w:val="center"/>
          </w:tcPr>
          <w:p w14:paraId="0DE11FCD" w14:textId="17287A5F"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color w:val="000000" w:themeColor="text1"/>
                <w:sz w:val="24"/>
                <w:szCs w:val="24"/>
              </w:rPr>
              <w:t>2.515.682,877</w:t>
            </w:r>
          </w:p>
        </w:tc>
        <w:tc>
          <w:tcPr>
            <w:tcW w:w="2299" w:type="dxa"/>
            <w:vAlign w:val="center"/>
          </w:tcPr>
          <w:p w14:paraId="108DA5F6" w14:textId="73B448B7"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color w:val="000000" w:themeColor="text1"/>
                <w:sz w:val="24"/>
                <w:szCs w:val="24"/>
              </w:rPr>
              <w:t>364.379,376</w:t>
            </w:r>
          </w:p>
        </w:tc>
        <w:tc>
          <w:tcPr>
            <w:tcW w:w="1323" w:type="dxa"/>
            <w:vMerge/>
            <w:vAlign w:val="center"/>
          </w:tcPr>
          <w:p w14:paraId="41D91075" w14:textId="77777777" w:rsidR="00096BDE" w:rsidRPr="004D19C0" w:rsidRDefault="00096BDE" w:rsidP="00096BDE">
            <w:pPr>
              <w:widowControl w:val="0"/>
              <w:tabs>
                <w:tab w:val="left" w:pos="993"/>
              </w:tabs>
              <w:spacing w:before="60" w:after="60"/>
              <w:jc w:val="center"/>
              <w:rPr>
                <w:rFonts w:cs="Times New Roman"/>
                <w:color w:val="000000" w:themeColor="text1"/>
                <w:sz w:val="24"/>
                <w:szCs w:val="24"/>
              </w:rPr>
            </w:pPr>
          </w:p>
        </w:tc>
      </w:tr>
      <w:tr w:rsidR="004D19C0" w:rsidRPr="004D19C0" w14:paraId="68389B37" w14:textId="77777777" w:rsidTr="00A52210">
        <w:trPr>
          <w:trHeight w:val="397"/>
          <w:jc w:val="center"/>
        </w:trPr>
        <w:tc>
          <w:tcPr>
            <w:tcW w:w="716" w:type="dxa"/>
            <w:vAlign w:val="center"/>
          </w:tcPr>
          <w:p w14:paraId="18AB239D" w14:textId="23EC276A" w:rsidR="00096BDE" w:rsidRPr="004D19C0" w:rsidRDefault="00096BDE" w:rsidP="00096BDE">
            <w:pPr>
              <w:widowControl w:val="0"/>
              <w:tabs>
                <w:tab w:val="left" w:pos="993"/>
              </w:tabs>
              <w:spacing w:before="60" w:after="60"/>
              <w:jc w:val="center"/>
              <w:rPr>
                <w:rFonts w:cs="Times New Roman"/>
                <w:b/>
                <w:color w:val="000000" w:themeColor="text1"/>
                <w:sz w:val="24"/>
                <w:szCs w:val="24"/>
              </w:rPr>
            </w:pPr>
            <w:r w:rsidRPr="004D19C0">
              <w:rPr>
                <w:rFonts w:cs="Times New Roman"/>
                <w:b/>
                <w:color w:val="000000" w:themeColor="text1"/>
                <w:sz w:val="24"/>
                <w:szCs w:val="24"/>
              </w:rPr>
              <w:t>B</w:t>
            </w:r>
          </w:p>
        </w:tc>
        <w:tc>
          <w:tcPr>
            <w:tcW w:w="7614" w:type="dxa"/>
            <w:gridSpan w:val="4"/>
            <w:vAlign w:val="center"/>
          </w:tcPr>
          <w:p w14:paraId="26175585" w14:textId="38CB764A" w:rsidR="00096BDE" w:rsidRPr="004D19C0" w:rsidRDefault="00096BDE" w:rsidP="00096BDE">
            <w:pPr>
              <w:widowControl w:val="0"/>
              <w:tabs>
                <w:tab w:val="left" w:pos="993"/>
              </w:tabs>
              <w:spacing w:before="60" w:after="60"/>
              <w:jc w:val="center"/>
              <w:rPr>
                <w:rFonts w:cs="Times New Roman"/>
                <w:b/>
                <w:color w:val="000000" w:themeColor="text1"/>
                <w:sz w:val="24"/>
                <w:szCs w:val="24"/>
                <w:lang w:val="vi-VN"/>
              </w:rPr>
            </w:pPr>
            <w:r w:rsidRPr="004D19C0">
              <w:rPr>
                <w:rFonts w:cs="Times New Roman"/>
                <w:b/>
                <w:color w:val="000000" w:themeColor="text1"/>
                <w:sz w:val="24"/>
                <w:szCs w:val="24"/>
              </w:rPr>
              <w:t>Tọa</w:t>
            </w:r>
            <w:r w:rsidRPr="004D19C0">
              <w:rPr>
                <w:rFonts w:cs="Times New Roman"/>
                <w:b/>
                <w:color w:val="000000" w:themeColor="text1"/>
                <w:sz w:val="24"/>
                <w:szCs w:val="24"/>
                <w:lang w:val="vi-VN"/>
              </w:rPr>
              <w:t xml:space="preserve"> độ khu vực phù hợp với quy hoạch</w:t>
            </w:r>
          </w:p>
        </w:tc>
      </w:tr>
      <w:tr w:rsidR="004D19C0" w:rsidRPr="004D19C0" w14:paraId="551C007D" w14:textId="77777777" w:rsidTr="00A52210">
        <w:trPr>
          <w:trHeight w:val="397"/>
          <w:jc w:val="center"/>
        </w:trPr>
        <w:tc>
          <w:tcPr>
            <w:tcW w:w="716" w:type="dxa"/>
            <w:vAlign w:val="center"/>
          </w:tcPr>
          <w:p w14:paraId="3780706C" w14:textId="5F3704F8"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1</w:t>
            </w:r>
          </w:p>
        </w:tc>
        <w:tc>
          <w:tcPr>
            <w:tcW w:w="1688" w:type="dxa"/>
            <w:vAlign w:val="center"/>
          </w:tcPr>
          <w:p w14:paraId="5565C210" w14:textId="4A84C347"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eastAsia="Times New Roman" w:cs="Times New Roman"/>
                <w:color w:val="000000" w:themeColor="text1"/>
                <w:sz w:val="24"/>
                <w:szCs w:val="24"/>
              </w:rPr>
              <w:t xml:space="preserve">F </w:t>
            </w:r>
          </w:p>
        </w:tc>
        <w:tc>
          <w:tcPr>
            <w:tcW w:w="2304" w:type="dxa"/>
            <w:vAlign w:val="center"/>
          </w:tcPr>
          <w:p w14:paraId="3BD2D00E" w14:textId="624466FD" w:rsidR="00096BDE" w:rsidRPr="004D19C0" w:rsidRDefault="00096BDE" w:rsidP="00096BDE">
            <w:pPr>
              <w:widowControl w:val="0"/>
              <w:tabs>
                <w:tab w:val="left" w:pos="993"/>
              </w:tabs>
              <w:spacing w:before="60" w:after="60"/>
              <w:jc w:val="center"/>
              <w:rPr>
                <w:rFonts w:cs="Times New Roman"/>
                <w:color w:val="000000" w:themeColor="text1"/>
                <w:sz w:val="24"/>
                <w:szCs w:val="24"/>
              </w:rPr>
            </w:pPr>
            <w:r w:rsidRPr="004D19C0">
              <w:rPr>
                <w:rFonts w:eastAsia="Times New Roman" w:cs="Times New Roman"/>
                <w:color w:val="000000" w:themeColor="text1"/>
                <w:sz w:val="24"/>
                <w:szCs w:val="24"/>
              </w:rPr>
              <w:t xml:space="preserve">2.515.657,77 </w:t>
            </w:r>
          </w:p>
        </w:tc>
        <w:tc>
          <w:tcPr>
            <w:tcW w:w="2299" w:type="dxa"/>
            <w:vAlign w:val="center"/>
          </w:tcPr>
          <w:p w14:paraId="218486AC" w14:textId="752FDCD6" w:rsidR="00096BDE" w:rsidRPr="004D19C0" w:rsidRDefault="00096BDE" w:rsidP="00096BDE">
            <w:pPr>
              <w:widowControl w:val="0"/>
              <w:tabs>
                <w:tab w:val="left" w:pos="993"/>
              </w:tabs>
              <w:spacing w:before="60" w:after="60"/>
              <w:jc w:val="center"/>
              <w:rPr>
                <w:rFonts w:cs="Times New Roman"/>
                <w:color w:val="000000" w:themeColor="text1"/>
                <w:sz w:val="24"/>
                <w:szCs w:val="24"/>
              </w:rPr>
            </w:pPr>
            <w:r w:rsidRPr="004D19C0">
              <w:rPr>
                <w:rFonts w:eastAsia="Times New Roman" w:cs="Times New Roman"/>
                <w:color w:val="000000" w:themeColor="text1"/>
                <w:sz w:val="24"/>
                <w:szCs w:val="24"/>
              </w:rPr>
              <w:t>364.409,30</w:t>
            </w:r>
          </w:p>
        </w:tc>
        <w:tc>
          <w:tcPr>
            <w:tcW w:w="1323" w:type="dxa"/>
            <w:vMerge w:val="restart"/>
            <w:vAlign w:val="center"/>
          </w:tcPr>
          <w:p w14:paraId="742F494D" w14:textId="5DEED435" w:rsidR="00096BDE" w:rsidRPr="004D19C0" w:rsidRDefault="00096BDE" w:rsidP="00096BDE">
            <w:pPr>
              <w:widowControl w:val="0"/>
              <w:tabs>
                <w:tab w:val="left" w:pos="993"/>
              </w:tabs>
              <w:spacing w:before="60" w:after="60"/>
              <w:jc w:val="center"/>
              <w:rPr>
                <w:rFonts w:cs="Times New Roman"/>
                <w:color w:val="000000" w:themeColor="text1"/>
                <w:sz w:val="24"/>
                <w:szCs w:val="24"/>
                <w:lang w:val="vi-VN"/>
              </w:rPr>
            </w:pPr>
            <w:r w:rsidRPr="004D19C0">
              <w:rPr>
                <w:rFonts w:cs="Times New Roman"/>
                <w:color w:val="000000" w:themeColor="text1"/>
                <w:sz w:val="24"/>
                <w:szCs w:val="24"/>
              </w:rPr>
              <w:t>3</w:t>
            </w:r>
            <w:r w:rsidRPr="004D19C0">
              <w:rPr>
                <w:rFonts w:cs="Times New Roman"/>
                <w:color w:val="000000" w:themeColor="text1"/>
                <w:sz w:val="24"/>
                <w:szCs w:val="24"/>
                <w:lang w:val="vi-VN"/>
              </w:rPr>
              <w:t>,03</w:t>
            </w:r>
          </w:p>
        </w:tc>
      </w:tr>
      <w:tr w:rsidR="004D19C0" w:rsidRPr="004D19C0" w14:paraId="2993828C" w14:textId="77777777" w:rsidTr="00A52210">
        <w:trPr>
          <w:trHeight w:val="397"/>
          <w:jc w:val="center"/>
        </w:trPr>
        <w:tc>
          <w:tcPr>
            <w:tcW w:w="716" w:type="dxa"/>
            <w:vAlign w:val="center"/>
          </w:tcPr>
          <w:p w14:paraId="12C93847" w14:textId="69DB6824"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2</w:t>
            </w:r>
          </w:p>
        </w:tc>
        <w:tc>
          <w:tcPr>
            <w:tcW w:w="1688" w:type="dxa"/>
            <w:vAlign w:val="center"/>
          </w:tcPr>
          <w:p w14:paraId="4C80AA53" w14:textId="4837F148"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eastAsia="Times New Roman" w:cs="Times New Roman"/>
                <w:color w:val="000000" w:themeColor="text1"/>
                <w:sz w:val="24"/>
                <w:szCs w:val="24"/>
              </w:rPr>
              <w:t xml:space="preserve">5A </w:t>
            </w:r>
          </w:p>
        </w:tc>
        <w:tc>
          <w:tcPr>
            <w:tcW w:w="2304" w:type="dxa"/>
            <w:vAlign w:val="center"/>
          </w:tcPr>
          <w:p w14:paraId="7F130445" w14:textId="25303498" w:rsidR="00096BDE" w:rsidRPr="004D19C0" w:rsidRDefault="00096BDE" w:rsidP="00096BDE">
            <w:pPr>
              <w:widowControl w:val="0"/>
              <w:tabs>
                <w:tab w:val="left" w:pos="993"/>
              </w:tabs>
              <w:spacing w:before="60" w:after="60"/>
              <w:jc w:val="center"/>
              <w:rPr>
                <w:rFonts w:cs="Times New Roman"/>
                <w:color w:val="000000" w:themeColor="text1"/>
                <w:sz w:val="24"/>
                <w:szCs w:val="24"/>
              </w:rPr>
            </w:pPr>
            <w:r w:rsidRPr="004D19C0">
              <w:rPr>
                <w:rFonts w:eastAsia="Times New Roman" w:cs="Times New Roman"/>
                <w:color w:val="000000" w:themeColor="text1"/>
                <w:sz w:val="24"/>
                <w:szCs w:val="24"/>
              </w:rPr>
              <w:t xml:space="preserve">2.515.466,47 </w:t>
            </w:r>
          </w:p>
        </w:tc>
        <w:tc>
          <w:tcPr>
            <w:tcW w:w="2299" w:type="dxa"/>
            <w:vAlign w:val="center"/>
          </w:tcPr>
          <w:p w14:paraId="1797CE45" w14:textId="455E721A" w:rsidR="00096BDE" w:rsidRPr="004D19C0" w:rsidRDefault="00096BDE" w:rsidP="00096BDE">
            <w:pPr>
              <w:widowControl w:val="0"/>
              <w:tabs>
                <w:tab w:val="left" w:pos="993"/>
              </w:tabs>
              <w:spacing w:before="60" w:after="60"/>
              <w:jc w:val="center"/>
              <w:rPr>
                <w:rFonts w:cs="Times New Roman"/>
                <w:color w:val="000000" w:themeColor="text1"/>
                <w:sz w:val="24"/>
                <w:szCs w:val="24"/>
              </w:rPr>
            </w:pPr>
            <w:r w:rsidRPr="004D19C0">
              <w:rPr>
                <w:rFonts w:eastAsia="Times New Roman" w:cs="Times New Roman"/>
                <w:color w:val="000000" w:themeColor="text1"/>
                <w:sz w:val="24"/>
                <w:szCs w:val="24"/>
              </w:rPr>
              <w:t>364.191,67</w:t>
            </w:r>
          </w:p>
        </w:tc>
        <w:tc>
          <w:tcPr>
            <w:tcW w:w="1323" w:type="dxa"/>
            <w:vMerge/>
            <w:vAlign w:val="center"/>
          </w:tcPr>
          <w:p w14:paraId="35D0E2A4" w14:textId="77777777" w:rsidR="00096BDE" w:rsidRPr="004D19C0" w:rsidRDefault="00096BDE" w:rsidP="00096BDE">
            <w:pPr>
              <w:widowControl w:val="0"/>
              <w:tabs>
                <w:tab w:val="left" w:pos="993"/>
              </w:tabs>
              <w:spacing w:before="60" w:after="60"/>
              <w:jc w:val="center"/>
              <w:rPr>
                <w:rFonts w:cs="Times New Roman"/>
                <w:color w:val="000000" w:themeColor="text1"/>
                <w:sz w:val="24"/>
                <w:szCs w:val="24"/>
              </w:rPr>
            </w:pPr>
          </w:p>
        </w:tc>
      </w:tr>
      <w:tr w:rsidR="004D19C0" w:rsidRPr="004D19C0" w14:paraId="75D41165" w14:textId="77777777" w:rsidTr="00A52210">
        <w:trPr>
          <w:trHeight w:val="397"/>
          <w:jc w:val="center"/>
        </w:trPr>
        <w:tc>
          <w:tcPr>
            <w:tcW w:w="716" w:type="dxa"/>
            <w:vAlign w:val="center"/>
          </w:tcPr>
          <w:p w14:paraId="779467A7" w14:textId="45B2C967"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3</w:t>
            </w:r>
          </w:p>
        </w:tc>
        <w:tc>
          <w:tcPr>
            <w:tcW w:w="1688" w:type="dxa"/>
            <w:vAlign w:val="center"/>
          </w:tcPr>
          <w:p w14:paraId="1359662F" w14:textId="534C22D7"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eastAsia="Times New Roman" w:cs="Times New Roman"/>
                <w:color w:val="000000" w:themeColor="text1"/>
                <w:sz w:val="24"/>
                <w:szCs w:val="24"/>
              </w:rPr>
              <w:t xml:space="preserve">6 </w:t>
            </w:r>
          </w:p>
        </w:tc>
        <w:tc>
          <w:tcPr>
            <w:tcW w:w="2304" w:type="dxa"/>
            <w:vAlign w:val="center"/>
          </w:tcPr>
          <w:p w14:paraId="67B1DDEE" w14:textId="2AE17251" w:rsidR="00096BDE" w:rsidRPr="004D19C0" w:rsidRDefault="00096BDE" w:rsidP="00096BDE">
            <w:pPr>
              <w:widowControl w:val="0"/>
              <w:tabs>
                <w:tab w:val="left" w:pos="993"/>
              </w:tabs>
              <w:spacing w:before="60" w:after="60"/>
              <w:jc w:val="center"/>
              <w:rPr>
                <w:rFonts w:cs="Times New Roman"/>
                <w:color w:val="000000" w:themeColor="text1"/>
                <w:sz w:val="24"/>
                <w:szCs w:val="24"/>
              </w:rPr>
            </w:pPr>
            <w:r w:rsidRPr="004D19C0">
              <w:rPr>
                <w:rFonts w:eastAsia="Times New Roman" w:cs="Times New Roman"/>
                <w:color w:val="000000" w:themeColor="text1"/>
                <w:sz w:val="24"/>
                <w:szCs w:val="24"/>
              </w:rPr>
              <w:t xml:space="preserve">2.515.269,76 </w:t>
            </w:r>
          </w:p>
        </w:tc>
        <w:tc>
          <w:tcPr>
            <w:tcW w:w="2299" w:type="dxa"/>
            <w:vAlign w:val="center"/>
          </w:tcPr>
          <w:p w14:paraId="2D9BF0E4" w14:textId="25EB4998" w:rsidR="00096BDE" w:rsidRPr="004D19C0" w:rsidRDefault="00096BDE" w:rsidP="00096BDE">
            <w:pPr>
              <w:widowControl w:val="0"/>
              <w:tabs>
                <w:tab w:val="left" w:pos="993"/>
              </w:tabs>
              <w:spacing w:before="60" w:after="60"/>
              <w:jc w:val="center"/>
              <w:rPr>
                <w:rFonts w:cs="Times New Roman"/>
                <w:color w:val="000000" w:themeColor="text1"/>
                <w:sz w:val="24"/>
                <w:szCs w:val="24"/>
              </w:rPr>
            </w:pPr>
            <w:r w:rsidRPr="004D19C0">
              <w:rPr>
                <w:rFonts w:eastAsia="Times New Roman" w:cs="Times New Roman"/>
                <w:color w:val="000000" w:themeColor="text1"/>
                <w:sz w:val="24"/>
                <w:szCs w:val="24"/>
              </w:rPr>
              <w:t>364.098,94</w:t>
            </w:r>
          </w:p>
        </w:tc>
        <w:tc>
          <w:tcPr>
            <w:tcW w:w="1323" w:type="dxa"/>
            <w:vMerge/>
            <w:vAlign w:val="center"/>
          </w:tcPr>
          <w:p w14:paraId="52753737" w14:textId="77777777" w:rsidR="00096BDE" w:rsidRPr="004D19C0" w:rsidRDefault="00096BDE" w:rsidP="00096BDE">
            <w:pPr>
              <w:widowControl w:val="0"/>
              <w:tabs>
                <w:tab w:val="left" w:pos="993"/>
              </w:tabs>
              <w:spacing w:before="60" w:after="60"/>
              <w:jc w:val="center"/>
              <w:rPr>
                <w:rFonts w:cs="Times New Roman"/>
                <w:color w:val="000000" w:themeColor="text1"/>
                <w:sz w:val="24"/>
                <w:szCs w:val="24"/>
              </w:rPr>
            </w:pPr>
          </w:p>
        </w:tc>
      </w:tr>
      <w:tr w:rsidR="004D19C0" w:rsidRPr="004D19C0" w14:paraId="65EC0D8D" w14:textId="77777777" w:rsidTr="00A52210">
        <w:trPr>
          <w:trHeight w:val="397"/>
          <w:jc w:val="center"/>
        </w:trPr>
        <w:tc>
          <w:tcPr>
            <w:tcW w:w="716" w:type="dxa"/>
            <w:vAlign w:val="center"/>
          </w:tcPr>
          <w:p w14:paraId="0006F310" w14:textId="181106BA"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4</w:t>
            </w:r>
          </w:p>
        </w:tc>
        <w:tc>
          <w:tcPr>
            <w:tcW w:w="1688" w:type="dxa"/>
            <w:vAlign w:val="center"/>
          </w:tcPr>
          <w:p w14:paraId="25A75DE4" w14:textId="4E732096"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eastAsia="Times New Roman" w:cs="Times New Roman"/>
                <w:color w:val="000000" w:themeColor="text1"/>
                <w:sz w:val="24"/>
                <w:szCs w:val="24"/>
              </w:rPr>
              <w:t xml:space="preserve">1 </w:t>
            </w:r>
          </w:p>
        </w:tc>
        <w:tc>
          <w:tcPr>
            <w:tcW w:w="2304" w:type="dxa"/>
            <w:vAlign w:val="center"/>
          </w:tcPr>
          <w:p w14:paraId="20C9CCB2" w14:textId="31B60890" w:rsidR="00096BDE" w:rsidRPr="004D19C0" w:rsidRDefault="00096BDE" w:rsidP="00096BDE">
            <w:pPr>
              <w:widowControl w:val="0"/>
              <w:tabs>
                <w:tab w:val="left" w:pos="993"/>
              </w:tabs>
              <w:spacing w:before="60" w:after="60"/>
              <w:jc w:val="center"/>
              <w:rPr>
                <w:rFonts w:cs="Times New Roman"/>
                <w:color w:val="000000" w:themeColor="text1"/>
                <w:sz w:val="24"/>
                <w:szCs w:val="24"/>
              </w:rPr>
            </w:pPr>
            <w:r w:rsidRPr="004D19C0">
              <w:rPr>
                <w:rFonts w:eastAsia="Times New Roman" w:cs="Times New Roman"/>
                <w:color w:val="000000" w:themeColor="text1"/>
                <w:sz w:val="24"/>
                <w:szCs w:val="24"/>
              </w:rPr>
              <w:t xml:space="preserve">2.515.267,54 </w:t>
            </w:r>
          </w:p>
        </w:tc>
        <w:tc>
          <w:tcPr>
            <w:tcW w:w="2299" w:type="dxa"/>
            <w:vAlign w:val="center"/>
          </w:tcPr>
          <w:p w14:paraId="78BE9A1C" w14:textId="2F734FA2" w:rsidR="00096BDE" w:rsidRPr="004D19C0" w:rsidRDefault="00096BDE" w:rsidP="00096BDE">
            <w:pPr>
              <w:widowControl w:val="0"/>
              <w:tabs>
                <w:tab w:val="left" w:pos="993"/>
              </w:tabs>
              <w:spacing w:before="60" w:after="60"/>
              <w:jc w:val="center"/>
              <w:rPr>
                <w:rFonts w:cs="Times New Roman"/>
                <w:color w:val="000000" w:themeColor="text1"/>
                <w:sz w:val="24"/>
                <w:szCs w:val="24"/>
              </w:rPr>
            </w:pPr>
            <w:r w:rsidRPr="004D19C0">
              <w:rPr>
                <w:rFonts w:eastAsia="Times New Roman" w:cs="Times New Roman"/>
                <w:color w:val="000000" w:themeColor="text1"/>
                <w:sz w:val="24"/>
                <w:szCs w:val="24"/>
              </w:rPr>
              <w:t>363.869,90</w:t>
            </w:r>
          </w:p>
        </w:tc>
        <w:tc>
          <w:tcPr>
            <w:tcW w:w="1323" w:type="dxa"/>
            <w:vMerge/>
            <w:vAlign w:val="center"/>
          </w:tcPr>
          <w:p w14:paraId="432B0F05" w14:textId="77777777" w:rsidR="00096BDE" w:rsidRPr="004D19C0" w:rsidRDefault="00096BDE" w:rsidP="00096BDE">
            <w:pPr>
              <w:widowControl w:val="0"/>
              <w:tabs>
                <w:tab w:val="left" w:pos="993"/>
              </w:tabs>
              <w:spacing w:before="60" w:after="60"/>
              <w:jc w:val="center"/>
              <w:rPr>
                <w:rFonts w:cs="Times New Roman"/>
                <w:color w:val="000000" w:themeColor="text1"/>
                <w:sz w:val="24"/>
                <w:szCs w:val="24"/>
              </w:rPr>
            </w:pPr>
          </w:p>
        </w:tc>
      </w:tr>
      <w:tr w:rsidR="004D19C0" w:rsidRPr="004D19C0" w14:paraId="15F16F71" w14:textId="77777777" w:rsidTr="00A52210">
        <w:trPr>
          <w:trHeight w:val="397"/>
          <w:jc w:val="center"/>
        </w:trPr>
        <w:tc>
          <w:tcPr>
            <w:tcW w:w="716" w:type="dxa"/>
            <w:vAlign w:val="center"/>
          </w:tcPr>
          <w:p w14:paraId="2269C682" w14:textId="420DDBD9"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5</w:t>
            </w:r>
          </w:p>
        </w:tc>
        <w:tc>
          <w:tcPr>
            <w:tcW w:w="1688" w:type="dxa"/>
            <w:vAlign w:val="center"/>
          </w:tcPr>
          <w:p w14:paraId="4EF12A44" w14:textId="75C2D317"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eastAsia="Times New Roman" w:cs="Times New Roman"/>
                <w:color w:val="000000" w:themeColor="text1"/>
                <w:sz w:val="24"/>
                <w:szCs w:val="24"/>
              </w:rPr>
              <w:t xml:space="preserve">2 </w:t>
            </w:r>
          </w:p>
        </w:tc>
        <w:tc>
          <w:tcPr>
            <w:tcW w:w="2304" w:type="dxa"/>
            <w:vAlign w:val="center"/>
          </w:tcPr>
          <w:p w14:paraId="14EF3FA8" w14:textId="4E290002" w:rsidR="00096BDE" w:rsidRPr="004D19C0" w:rsidRDefault="00096BDE" w:rsidP="00096BDE">
            <w:pPr>
              <w:widowControl w:val="0"/>
              <w:tabs>
                <w:tab w:val="left" w:pos="993"/>
              </w:tabs>
              <w:spacing w:before="60" w:after="60"/>
              <w:jc w:val="center"/>
              <w:rPr>
                <w:rFonts w:cs="Times New Roman"/>
                <w:color w:val="000000" w:themeColor="text1"/>
                <w:sz w:val="24"/>
                <w:szCs w:val="24"/>
              </w:rPr>
            </w:pPr>
            <w:r w:rsidRPr="004D19C0">
              <w:rPr>
                <w:rFonts w:eastAsia="Times New Roman" w:cs="Times New Roman"/>
                <w:color w:val="000000" w:themeColor="text1"/>
                <w:sz w:val="24"/>
                <w:szCs w:val="24"/>
              </w:rPr>
              <w:t xml:space="preserve">2.515.318,46 </w:t>
            </w:r>
          </w:p>
        </w:tc>
        <w:tc>
          <w:tcPr>
            <w:tcW w:w="2299" w:type="dxa"/>
            <w:vAlign w:val="center"/>
          </w:tcPr>
          <w:p w14:paraId="3969D86A" w14:textId="15F220E0" w:rsidR="00096BDE" w:rsidRPr="004D19C0" w:rsidRDefault="00096BDE" w:rsidP="00096BDE">
            <w:pPr>
              <w:widowControl w:val="0"/>
              <w:tabs>
                <w:tab w:val="left" w:pos="993"/>
              </w:tabs>
              <w:spacing w:before="60" w:after="60"/>
              <w:jc w:val="center"/>
              <w:rPr>
                <w:rFonts w:cs="Times New Roman"/>
                <w:color w:val="000000" w:themeColor="text1"/>
                <w:sz w:val="24"/>
                <w:szCs w:val="24"/>
              </w:rPr>
            </w:pPr>
            <w:r w:rsidRPr="004D19C0">
              <w:rPr>
                <w:rFonts w:eastAsia="Times New Roman" w:cs="Times New Roman"/>
                <w:color w:val="000000" w:themeColor="text1"/>
                <w:sz w:val="24"/>
                <w:szCs w:val="24"/>
              </w:rPr>
              <w:t>363.895,08</w:t>
            </w:r>
          </w:p>
        </w:tc>
        <w:tc>
          <w:tcPr>
            <w:tcW w:w="1323" w:type="dxa"/>
            <w:vMerge/>
            <w:vAlign w:val="center"/>
          </w:tcPr>
          <w:p w14:paraId="2CA01FD1" w14:textId="77777777" w:rsidR="00096BDE" w:rsidRPr="004D19C0" w:rsidRDefault="00096BDE" w:rsidP="00096BDE">
            <w:pPr>
              <w:widowControl w:val="0"/>
              <w:tabs>
                <w:tab w:val="left" w:pos="993"/>
              </w:tabs>
              <w:spacing w:before="60" w:after="60"/>
              <w:jc w:val="center"/>
              <w:rPr>
                <w:rFonts w:cs="Times New Roman"/>
                <w:color w:val="000000" w:themeColor="text1"/>
                <w:sz w:val="24"/>
                <w:szCs w:val="24"/>
              </w:rPr>
            </w:pPr>
          </w:p>
        </w:tc>
      </w:tr>
      <w:tr w:rsidR="004D19C0" w:rsidRPr="004D19C0" w14:paraId="5FBE3DAF" w14:textId="77777777" w:rsidTr="00A52210">
        <w:trPr>
          <w:trHeight w:val="397"/>
          <w:jc w:val="center"/>
        </w:trPr>
        <w:tc>
          <w:tcPr>
            <w:tcW w:w="716" w:type="dxa"/>
            <w:vAlign w:val="center"/>
          </w:tcPr>
          <w:p w14:paraId="09F4DAC8" w14:textId="61BCA29B"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6</w:t>
            </w:r>
          </w:p>
        </w:tc>
        <w:tc>
          <w:tcPr>
            <w:tcW w:w="1688" w:type="dxa"/>
            <w:vAlign w:val="center"/>
          </w:tcPr>
          <w:p w14:paraId="1179D3CC" w14:textId="04E3E42E"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eastAsia="Times New Roman" w:cs="Times New Roman"/>
                <w:color w:val="000000" w:themeColor="text1"/>
                <w:sz w:val="24"/>
                <w:szCs w:val="24"/>
              </w:rPr>
              <w:t xml:space="preserve">2A </w:t>
            </w:r>
          </w:p>
        </w:tc>
        <w:tc>
          <w:tcPr>
            <w:tcW w:w="2304" w:type="dxa"/>
            <w:vAlign w:val="center"/>
          </w:tcPr>
          <w:p w14:paraId="09BEE1E0" w14:textId="35B57208" w:rsidR="00096BDE" w:rsidRPr="004D19C0" w:rsidRDefault="00096BDE" w:rsidP="00096BDE">
            <w:pPr>
              <w:widowControl w:val="0"/>
              <w:tabs>
                <w:tab w:val="left" w:pos="993"/>
              </w:tabs>
              <w:spacing w:before="60" w:after="60"/>
              <w:jc w:val="center"/>
              <w:rPr>
                <w:rFonts w:cs="Times New Roman"/>
                <w:color w:val="000000" w:themeColor="text1"/>
                <w:sz w:val="24"/>
                <w:szCs w:val="24"/>
              </w:rPr>
            </w:pPr>
            <w:r w:rsidRPr="004D19C0">
              <w:rPr>
                <w:rFonts w:eastAsia="Times New Roman" w:cs="Times New Roman"/>
                <w:color w:val="000000" w:themeColor="text1"/>
                <w:sz w:val="24"/>
                <w:szCs w:val="24"/>
              </w:rPr>
              <w:t xml:space="preserve">2.515.313,81 </w:t>
            </w:r>
          </w:p>
        </w:tc>
        <w:tc>
          <w:tcPr>
            <w:tcW w:w="2299" w:type="dxa"/>
            <w:vAlign w:val="center"/>
          </w:tcPr>
          <w:p w14:paraId="7AEBFAA8" w14:textId="0CE47506" w:rsidR="00096BDE" w:rsidRPr="004D19C0" w:rsidRDefault="00096BDE" w:rsidP="00096BDE">
            <w:pPr>
              <w:widowControl w:val="0"/>
              <w:tabs>
                <w:tab w:val="left" w:pos="993"/>
              </w:tabs>
              <w:spacing w:before="60" w:after="60"/>
              <w:jc w:val="center"/>
              <w:rPr>
                <w:rFonts w:cs="Times New Roman"/>
                <w:color w:val="000000" w:themeColor="text1"/>
                <w:sz w:val="24"/>
                <w:szCs w:val="24"/>
              </w:rPr>
            </w:pPr>
            <w:r w:rsidRPr="004D19C0">
              <w:rPr>
                <w:rFonts w:eastAsia="Times New Roman" w:cs="Times New Roman"/>
                <w:color w:val="000000" w:themeColor="text1"/>
                <w:sz w:val="24"/>
                <w:szCs w:val="24"/>
              </w:rPr>
              <w:t>364.011,69</w:t>
            </w:r>
          </w:p>
        </w:tc>
        <w:tc>
          <w:tcPr>
            <w:tcW w:w="1323" w:type="dxa"/>
            <w:vMerge/>
            <w:vAlign w:val="center"/>
          </w:tcPr>
          <w:p w14:paraId="49FBE648" w14:textId="77777777" w:rsidR="00096BDE" w:rsidRPr="004D19C0" w:rsidRDefault="00096BDE" w:rsidP="00096BDE">
            <w:pPr>
              <w:widowControl w:val="0"/>
              <w:tabs>
                <w:tab w:val="left" w:pos="993"/>
              </w:tabs>
              <w:spacing w:before="60" w:after="60"/>
              <w:jc w:val="center"/>
              <w:rPr>
                <w:rFonts w:cs="Times New Roman"/>
                <w:color w:val="000000" w:themeColor="text1"/>
                <w:sz w:val="24"/>
                <w:szCs w:val="24"/>
              </w:rPr>
            </w:pPr>
          </w:p>
        </w:tc>
      </w:tr>
      <w:tr w:rsidR="004D19C0" w:rsidRPr="004D19C0" w14:paraId="20C6E524" w14:textId="77777777" w:rsidTr="00A52210">
        <w:trPr>
          <w:trHeight w:val="397"/>
          <w:jc w:val="center"/>
        </w:trPr>
        <w:tc>
          <w:tcPr>
            <w:tcW w:w="716" w:type="dxa"/>
            <w:vAlign w:val="center"/>
          </w:tcPr>
          <w:p w14:paraId="3C28121E" w14:textId="244FB61B"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7</w:t>
            </w:r>
          </w:p>
        </w:tc>
        <w:tc>
          <w:tcPr>
            <w:tcW w:w="1688" w:type="dxa"/>
            <w:vAlign w:val="center"/>
          </w:tcPr>
          <w:p w14:paraId="684BD936" w14:textId="336A3209"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eastAsia="Times New Roman" w:cs="Times New Roman"/>
                <w:color w:val="000000" w:themeColor="text1"/>
                <w:sz w:val="24"/>
                <w:szCs w:val="24"/>
              </w:rPr>
              <w:t xml:space="preserve">3 </w:t>
            </w:r>
          </w:p>
        </w:tc>
        <w:tc>
          <w:tcPr>
            <w:tcW w:w="2304" w:type="dxa"/>
            <w:vAlign w:val="center"/>
          </w:tcPr>
          <w:p w14:paraId="40D8D2BF" w14:textId="0C0E485B" w:rsidR="00096BDE" w:rsidRPr="004D19C0" w:rsidRDefault="00096BDE" w:rsidP="00096BDE">
            <w:pPr>
              <w:widowControl w:val="0"/>
              <w:tabs>
                <w:tab w:val="left" w:pos="993"/>
              </w:tabs>
              <w:spacing w:before="60" w:after="60"/>
              <w:jc w:val="center"/>
              <w:rPr>
                <w:rFonts w:cs="Times New Roman"/>
                <w:color w:val="000000" w:themeColor="text1"/>
                <w:sz w:val="24"/>
                <w:szCs w:val="24"/>
              </w:rPr>
            </w:pPr>
            <w:r w:rsidRPr="004D19C0">
              <w:rPr>
                <w:rFonts w:eastAsia="Times New Roman" w:cs="Times New Roman"/>
                <w:color w:val="000000" w:themeColor="text1"/>
                <w:sz w:val="24"/>
                <w:szCs w:val="24"/>
              </w:rPr>
              <w:t xml:space="preserve">2.515.327,84 </w:t>
            </w:r>
          </w:p>
        </w:tc>
        <w:tc>
          <w:tcPr>
            <w:tcW w:w="2299" w:type="dxa"/>
            <w:vAlign w:val="center"/>
          </w:tcPr>
          <w:p w14:paraId="5919B2F7" w14:textId="1AFA90AB" w:rsidR="00096BDE" w:rsidRPr="004D19C0" w:rsidRDefault="00096BDE" w:rsidP="00096BDE">
            <w:pPr>
              <w:widowControl w:val="0"/>
              <w:tabs>
                <w:tab w:val="left" w:pos="993"/>
              </w:tabs>
              <w:spacing w:before="60" w:after="60"/>
              <w:jc w:val="center"/>
              <w:rPr>
                <w:rFonts w:cs="Times New Roman"/>
                <w:color w:val="000000" w:themeColor="text1"/>
                <w:sz w:val="24"/>
                <w:szCs w:val="24"/>
              </w:rPr>
            </w:pPr>
            <w:r w:rsidRPr="004D19C0">
              <w:rPr>
                <w:rFonts w:eastAsia="Times New Roman" w:cs="Times New Roman"/>
                <w:color w:val="000000" w:themeColor="text1"/>
                <w:sz w:val="24"/>
                <w:szCs w:val="24"/>
              </w:rPr>
              <w:t>364.079,13</w:t>
            </w:r>
          </w:p>
        </w:tc>
        <w:tc>
          <w:tcPr>
            <w:tcW w:w="1323" w:type="dxa"/>
            <w:vMerge/>
            <w:vAlign w:val="center"/>
          </w:tcPr>
          <w:p w14:paraId="49F395CE" w14:textId="77777777" w:rsidR="00096BDE" w:rsidRPr="004D19C0" w:rsidRDefault="00096BDE" w:rsidP="00096BDE">
            <w:pPr>
              <w:widowControl w:val="0"/>
              <w:tabs>
                <w:tab w:val="left" w:pos="993"/>
              </w:tabs>
              <w:spacing w:before="60" w:after="60"/>
              <w:jc w:val="center"/>
              <w:rPr>
                <w:rFonts w:cs="Times New Roman"/>
                <w:color w:val="000000" w:themeColor="text1"/>
                <w:sz w:val="24"/>
                <w:szCs w:val="24"/>
              </w:rPr>
            </w:pPr>
          </w:p>
        </w:tc>
      </w:tr>
      <w:tr w:rsidR="004D19C0" w:rsidRPr="004D19C0" w14:paraId="7262B1C5" w14:textId="77777777" w:rsidTr="00A52210">
        <w:trPr>
          <w:trHeight w:val="397"/>
          <w:jc w:val="center"/>
        </w:trPr>
        <w:tc>
          <w:tcPr>
            <w:tcW w:w="716" w:type="dxa"/>
            <w:vAlign w:val="center"/>
          </w:tcPr>
          <w:p w14:paraId="09515FBC" w14:textId="3C2DB01C"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8</w:t>
            </w:r>
          </w:p>
        </w:tc>
        <w:tc>
          <w:tcPr>
            <w:tcW w:w="1688" w:type="dxa"/>
            <w:vAlign w:val="center"/>
          </w:tcPr>
          <w:p w14:paraId="11D277FB" w14:textId="198CC026"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eastAsia="Times New Roman" w:cs="Times New Roman"/>
                <w:color w:val="000000" w:themeColor="text1"/>
                <w:sz w:val="24"/>
                <w:szCs w:val="24"/>
              </w:rPr>
              <w:t xml:space="preserve">4 </w:t>
            </w:r>
          </w:p>
        </w:tc>
        <w:tc>
          <w:tcPr>
            <w:tcW w:w="2304" w:type="dxa"/>
            <w:vAlign w:val="center"/>
          </w:tcPr>
          <w:p w14:paraId="52519300" w14:textId="47B424FB" w:rsidR="00096BDE" w:rsidRPr="004D19C0" w:rsidRDefault="00096BDE" w:rsidP="00096BDE">
            <w:pPr>
              <w:widowControl w:val="0"/>
              <w:tabs>
                <w:tab w:val="left" w:pos="993"/>
              </w:tabs>
              <w:spacing w:before="60" w:after="60"/>
              <w:jc w:val="center"/>
              <w:rPr>
                <w:rFonts w:cs="Times New Roman"/>
                <w:color w:val="000000" w:themeColor="text1"/>
                <w:sz w:val="24"/>
                <w:szCs w:val="24"/>
              </w:rPr>
            </w:pPr>
            <w:r w:rsidRPr="004D19C0">
              <w:rPr>
                <w:rFonts w:eastAsia="Times New Roman" w:cs="Times New Roman"/>
                <w:color w:val="000000" w:themeColor="text1"/>
                <w:sz w:val="24"/>
                <w:szCs w:val="24"/>
              </w:rPr>
              <w:t xml:space="preserve">2.515.479,63 </w:t>
            </w:r>
          </w:p>
        </w:tc>
        <w:tc>
          <w:tcPr>
            <w:tcW w:w="2299" w:type="dxa"/>
            <w:vAlign w:val="center"/>
          </w:tcPr>
          <w:p w14:paraId="1E815765" w14:textId="64FB8D58" w:rsidR="00096BDE" w:rsidRPr="004D19C0" w:rsidRDefault="00096BDE" w:rsidP="00096BDE">
            <w:pPr>
              <w:widowControl w:val="0"/>
              <w:tabs>
                <w:tab w:val="left" w:pos="993"/>
              </w:tabs>
              <w:spacing w:before="60" w:after="60"/>
              <w:jc w:val="center"/>
              <w:rPr>
                <w:rFonts w:cs="Times New Roman"/>
                <w:color w:val="000000" w:themeColor="text1"/>
                <w:sz w:val="24"/>
                <w:szCs w:val="24"/>
              </w:rPr>
            </w:pPr>
            <w:r w:rsidRPr="004D19C0">
              <w:rPr>
                <w:rFonts w:eastAsia="Times New Roman" w:cs="Times New Roman"/>
                <w:color w:val="000000" w:themeColor="text1"/>
                <w:sz w:val="24"/>
                <w:szCs w:val="24"/>
              </w:rPr>
              <w:t>364.147,66</w:t>
            </w:r>
          </w:p>
        </w:tc>
        <w:tc>
          <w:tcPr>
            <w:tcW w:w="1323" w:type="dxa"/>
            <w:vMerge/>
            <w:vAlign w:val="center"/>
          </w:tcPr>
          <w:p w14:paraId="630282D9" w14:textId="77777777" w:rsidR="00096BDE" w:rsidRPr="004D19C0" w:rsidRDefault="00096BDE" w:rsidP="00096BDE">
            <w:pPr>
              <w:widowControl w:val="0"/>
              <w:tabs>
                <w:tab w:val="left" w:pos="993"/>
              </w:tabs>
              <w:spacing w:before="60" w:after="60"/>
              <w:jc w:val="center"/>
              <w:rPr>
                <w:rFonts w:cs="Times New Roman"/>
                <w:color w:val="000000" w:themeColor="text1"/>
                <w:sz w:val="24"/>
                <w:szCs w:val="24"/>
              </w:rPr>
            </w:pPr>
          </w:p>
        </w:tc>
      </w:tr>
      <w:tr w:rsidR="004D19C0" w:rsidRPr="004D19C0" w14:paraId="6F167473" w14:textId="77777777" w:rsidTr="00A52210">
        <w:trPr>
          <w:trHeight w:val="397"/>
          <w:jc w:val="center"/>
        </w:trPr>
        <w:tc>
          <w:tcPr>
            <w:tcW w:w="716" w:type="dxa"/>
            <w:vAlign w:val="center"/>
          </w:tcPr>
          <w:p w14:paraId="4F4AC4D5" w14:textId="766FACB6"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9</w:t>
            </w:r>
          </w:p>
        </w:tc>
        <w:tc>
          <w:tcPr>
            <w:tcW w:w="1688" w:type="dxa"/>
            <w:vAlign w:val="center"/>
          </w:tcPr>
          <w:p w14:paraId="026DF95F" w14:textId="216A52D8"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eastAsia="Times New Roman" w:cs="Times New Roman"/>
                <w:color w:val="000000" w:themeColor="text1"/>
                <w:sz w:val="24"/>
                <w:szCs w:val="24"/>
              </w:rPr>
              <w:t xml:space="preserve">A </w:t>
            </w:r>
          </w:p>
        </w:tc>
        <w:tc>
          <w:tcPr>
            <w:tcW w:w="2304" w:type="dxa"/>
            <w:vAlign w:val="center"/>
          </w:tcPr>
          <w:p w14:paraId="50046AC2" w14:textId="06F8F533" w:rsidR="00096BDE" w:rsidRPr="004D19C0" w:rsidRDefault="00096BDE" w:rsidP="00096BDE">
            <w:pPr>
              <w:widowControl w:val="0"/>
              <w:tabs>
                <w:tab w:val="left" w:pos="993"/>
              </w:tabs>
              <w:spacing w:before="60" w:after="60"/>
              <w:jc w:val="center"/>
              <w:rPr>
                <w:rFonts w:cs="Times New Roman"/>
                <w:color w:val="000000" w:themeColor="text1"/>
                <w:sz w:val="24"/>
                <w:szCs w:val="24"/>
              </w:rPr>
            </w:pPr>
            <w:r w:rsidRPr="004D19C0">
              <w:rPr>
                <w:rFonts w:eastAsia="Times New Roman" w:cs="Times New Roman"/>
                <w:color w:val="000000" w:themeColor="text1"/>
                <w:sz w:val="24"/>
                <w:szCs w:val="24"/>
              </w:rPr>
              <w:t xml:space="preserve">2.515.682,88 </w:t>
            </w:r>
          </w:p>
        </w:tc>
        <w:tc>
          <w:tcPr>
            <w:tcW w:w="2299" w:type="dxa"/>
            <w:vAlign w:val="center"/>
          </w:tcPr>
          <w:p w14:paraId="548065A0" w14:textId="17E35901" w:rsidR="00096BDE" w:rsidRPr="004D19C0" w:rsidRDefault="00096BDE" w:rsidP="00096BDE">
            <w:pPr>
              <w:widowControl w:val="0"/>
              <w:tabs>
                <w:tab w:val="left" w:pos="993"/>
              </w:tabs>
              <w:spacing w:before="60" w:after="60"/>
              <w:jc w:val="center"/>
              <w:rPr>
                <w:rFonts w:cs="Times New Roman"/>
                <w:color w:val="000000" w:themeColor="text1"/>
                <w:sz w:val="24"/>
                <w:szCs w:val="24"/>
              </w:rPr>
            </w:pPr>
            <w:r w:rsidRPr="004D19C0">
              <w:rPr>
                <w:rFonts w:eastAsia="Times New Roman" w:cs="Times New Roman"/>
                <w:color w:val="000000" w:themeColor="text1"/>
                <w:sz w:val="24"/>
                <w:szCs w:val="24"/>
              </w:rPr>
              <w:t>364.379,38</w:t>
            </w:r>
          </w:p>
        </w:tc>
        <w:tc>
          <w:tcPr>
            <w:tcW w:w="1323" w:type="dxa"/>
            <w:vMerge/>
            <w:vAlign w:val="center"/>
          </w:tcPr>
          <w:p w14:paraId="5CC7911A" w14:textId="77777777" w:rsidR="00096BDE" w:rsidRPr="004D19C0" w:rsidRDefault="00096BDE" w:rsidP="00096BDE">
            <w:pPr>
              <w:widowControl w:val="0"/>
              <w:tabs>
                <w:tab w:val="left" w:pos="993"/>
              </w:tabs>
              <w:spacing w:before="60" w:after="60"/>
              <w:jc w:val="center"/>
              <w:rPr>
                <w:rFonts w:cs="Times New Roman"/>
                <w:color w:val="000000" w:themeColor="text1"/>
                <w:sz w:val="24"/>
                <w:szCs w:val="24"/>
              </w:rPr>
            </w:pPr>
          </w:p>
        </w:tc>
      </w:tr>
      <w:tr w:rsidR="004D19C0" w:rsidRPr="004D19C0" w14:paraId="19629395" w14:textId="77777777" w:rsidTr="00A52210">
        <w:trPr>
          <w:trHeight w:val="397"/>
          <w:jc w:val="center"/>
        </w:trPr>
        <w:tc>
          <w:tcPr>
            <w:tcW w:w="716" w:type="dxa"/>
            <w:vAlign w:val="center"/>
          </w:tcPr>
          <w:p w14:paraId="4B7E5018" w14:textId="3518A07D" w:rsidR="00096BDE" w:rsidRPr="004D19C0" w:rsidRDefault="00096BDE" w:rsidP="00096BDE">
            <w:pPr>
              <w:widowControl w:val="0"/>
              <w:tabs>
                <w:tab w:val="left" w:pos="993"/>
              </w:tabs>
              <w:spacing w:before="60" w:after="60"/>
              <w:jc w:val="center"/>
              <w:rPr>
                <w:rFonts w:cs="Times New Roman"/>
                <w:b/>
                <w:color w:val="000000" w:themeColor="text1"/>
                <w:sz w:val="24"/>
                <w:szCs w:val="24"/>
              </w:rPr>
            </w:pPr>
            <w:r w:rsidRPr="004D19C0">
              <w:rPr>
                <w:rFonts w:cs="Times New Roman"/>
                <w:b/>
                <w:color w:val="000000" w:themeColor="text1"/>
                <w:sz w:val="24"/>
                <w:szCs w:val="24"/>
              </w:rPr>
              <w:t>C</w:t>
            </w:r>
          </w:p>
        </w:tc>
        <w:tc>
          <w:tcPr>
            <w:tcW w:w="7614" w:type="dxa"/>
            <w:gridSpan w:val="4"/>
            <w:vAlign w:val="center"/>
          </w:tcPr>
          <w:p w14:paraId="26189D98" w14:textId="7EE18E86" w:rsidR="00096BDE" w:rsidRPr="004D19C0" w:rsidRDefault="00096BDE" w:rsidP="00096BDE">
            <w:pPr>
              <w:widowControl w:val="0"/>
              <w:tabs>
                <w:tab w:val="left" w:pos="993"/>
              </w:tabs>
              <w:spacing w:before="60" w:after="60"/>
              <w:jc w:val="center"/>
              <w:rPr>
                <w:rFonts w:cs="Times New Roman"/>
                <w:b/>
                <w:color w:val="000000" w:themeColor="text1"/>
                <w:sz w:val="24"/>
                <w:szCs w:val="24"/>
                <w:lang w:val="vi-VN"/>
              </w:rPr>
            </w:pPr>
            <w:r w:rsidRPr="004D19C0">
              <w:rPr>
                <w:rFonts w:cs="Times New Roman"/>
                <w:b/>
                <w:color w:val="000000" w:themeColor="text1"/>
                <w:sz w:val="24"/>
                <w:szCs w:val="24"/>
              </w:rPr>
              <w:t>Tọa</w:t>
            </w:r>
            <w:r w:rsidRPr="004D19C0">
              <w:rPr>
                <w:rFonts w:cs="Times New Roman"/>
                <w:b/>
                <w:color w:val="000000" w:themeColor="text1"/>
                <w:sz w:val="24"/>
                <w:szCs w:val="24"/>
                <w:lang w:val="vi-VN"/>
              </w:rPr>
              <w:t xml:space="preserve"> độ khu vực bị chồng lấn quy hoạch</w:t>
            </w:r>
          </w:p>
        </w:tc>
      </w:tr>
      <w:tr w:rsidR="004D19C0" w:rsidRPr="004D19C0" w14:paraId="6567F5A6" w14:textId="77777777" w:rsidTr="00A52210">
        <w:trPr>
          <w:trHeight w:val="397"/>
          <w:jc w:val="center"/>
        </w:trPr>
        <w:tc>
          <w:tcPr>
            <w:tcW w:w="716" w:type="dxa"/>
            <w:vAlign w:val="center"/>
          </w:tcPr>
          <w:p w14:paraId="75C479EA" w14:textId="45A1E447"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1</w:t>
            </w:r>
          </w:p>
        </w:tc>
        <w:tc>
          <w:tcPr>
            <w:tcW w:w="1688" w:type="dxa"/>
            <w:vAlign w:val="center"/>
          </w:tcPr>
          <w:p w14:paraId="0D860E75" w14:textId="1387B2BD"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F</w:t>
            </w:r>
          </w:p>
        </w:tc>
        <w:tc>
          <w:tcPr>
            <w:tcW w:w="2304" w:type="dxa"/>
            <w:vAlign w:val="center"/>
          </w:tcPr>
          <w:p w14:paraId="6AE54923" w14:textId="088D56CA" w:rsidR="00096BDE" w:rsidRPr="004D19C0" w:rsidRDefault="00096BDE" w:rsidP="00096BDE">
            <w:pPr>
              <w:widowControl w:val="0"/>
              <w:tabs>
                <w:tab w:val="left" w:pos="993"/>
              </w:tabs>
              <w:spacing w:before="60" w:after="60"/>
              <w:jc w:val="center"/>
              <w:rPr>
                <w:rFonts w:cs="Times New Roman"/>
                <w:color w:val="000000" w:themeColor="text1"/>
                <w:sz w:val="24"/>
                <w:szCs w:val="24"/>
              </w:rPr>
            </w:pPr>
            <w:r w:rsidRPr="004D19C0">
              <w:rPr>
                <w:rFonts w:eastAsia="Times New Roman" w:cs="Times New Roman"/>
                <w:color w:val="000000" w:themeColor="text1"/>
                <w:sz w:val="24"/>
                <w:szCs w:val="24"/>
              </w:rPr>
              <w:t xml:space="preserve">2.515.657,77 </w:t>
            </w:r>
          </w:p>
        </w:tc>
        <w:tc>
          <w:tcPr>
            <w:tcW w:w="2299" w:type="dxa"/>
            <w:vAlign w:val="center"/>
          </w:tcPr>
          <w:p w14:paraId="7933AB1D" w14:textId="31473B95" w:rsidR="00096BDE" w:rsidRPr="004D19C0" w:rsidRDefault="00096BDE" w:rsidP="00096BDE">
            <w:pPr>
              <w:widowControl w:val="0"/>
              <w:tabs>
                <w:tab w:val="left" w:pos="993"/>
              </w:tabs>
              <w:spacing w:before="60" w:after="60"/>
              <w:jc w:val="center"/>
              <w:rPr>
                <w:rFonts w:cs="Times New Roman"/>
                <w:color w:val="000000" w:themeColor="text1"/>
                <w:sz w:val="24"/>
                <w:szCs w:val="24"/>
              </w:rPr>
            </w:pPr>
            <w:r w:rsidRPr="004D19C0">
              <w:rPr>
                <w:rFonts w:eastAsia="Times New Roman" w:cs="Times New Roman"/>
                <w:color w:val="000000" w:themeColor="text1"/>
                <w:sz w:val="24"/>
                <w:szCs w:val="24"/>
              </w:rPr>
              <w:t>364.409,30</w:t>
            </w:r>
          </w:p>
        </w:tc>
        <w:tc>
          <w:tcPr>
            <w:tcW w:w="1323" w:type="dxa"/>
            <w:vMerge w:val="restart"/>
            <w:vAlign w:val="center"/>
          </w:tcPr>
          <w:p w14:paraId="4E386AD9" w14:textId="6039CA03" w:rsidR="00096BDE" w:rsidRPr="004D19C0" w:rsidRDefault="00096BDE" w:rsidP="00096BDE">
            <w:pPr>
              <w:widowControl w:val="0"/>
              <w:tabs>
                <w:tab w:val="left" w:pos="993"/>
              </w:tabs>
              <w:spacing w:before="60" w:after="60"/>
              <w:jc w:val="center"/>
              <w:rPr>
                <w:rFonts w:cs="Times New Roman"/>
                <w:color w:val="000000" w:themeColor="text1"/>
                <w:sz w:val="24"/>
                <w:szCs w:val="24"/>
                <w:lang w:val="vi-VN"/>
              </w:rPr>
            </w:pPr>
            <w:r w:rsidRPr="004D19C0">
              <w:rPr>
                <w:rFonts w:cs="Times New Roman"/>
                <w:color w:val="000000" w:themeColor="text1"/>
                <w:sz w:val="24"/>
                <w:szCs w:val="24"/>
              </w:rPr>
              <w:t>0</w:t>
            </w:r>
            <w:r w:rsidRPr="004D19C0">
              <w:rPr>
                <w:rFonts w:cs="Times New Roman"/>
                <w:color w:val="000000" w:themeColor="text1"/>
                <w:sz w:val="24"/>
                <w:szCs w:val="24"/>
                <w:lang w:val="vi-VN"/>
              </w:rPr>
              <w:t>,44</w:t>
            </w:r>
          </w:p>
        </w:tc>
      </w:tr>
      <w:tr w:rsidR="004D19C0" w:rsidRPr="004D19C0" w14:paraId="6191E44A" w14:textId="77777777" w:rsidTr="00A52210">
        <w:trPr>
          <w:trHeight w:val="397"/>
          <w:jc w:val="center"/>
        </w:trPr>
        <w:tc>
          <w:tcPr>
            <w:tcW w:w="716" w:type="dxa"/>
            <w:vAlign w:val="center"/>
          </w:tcPr>
          <w:p w14:paraId="6047D3F1" w14:textId="2D452CA7"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2</w:t>
            </w:r>
          </w:p>
        </w:tc>
        <w:tc>
          <w:tcPr>
            <w:tcW w:w="1688" w:type="dxa"/>
            <w:vAlign w:val="center"/>
          </w:tcPr>
          <w:p w14:paraId="3E9AC14F" w14:textId="0F0838F3"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5A</w:t>
            </w:r>
          </w:p>
        </w:tc>
        <w:tc>
          <w:tcPr>
            <w:tcW w:w="2304" w:type="dxa"/>
            <w:vAlign w:val="center"/>
          </w:tcPr>
          <w:p w14:paraId="51F6B7BC" w14:textId="14C57F73" w:rsidR="00096BDE" w:rsidRPr="004D19C0" w:rsidRDefault="00096BDE" w:rsidP="00096BDE">
            <w:pPr>
              <w:widowControl w:val="0"/>
              <w:tabs>
                <w:tab w:val="left" w:pos="993"/>
              </w:tabs>
              <w:spacing w:before="60" w:after="60"/>
              <w:jc w:val="center"/>
              <w:rPr>
                <w:rFonts w:cs="Times New Roman"/>
                <w:color w:val="000000" w:themeColor="text1"/>
                <w:sz w:val="24"/>
                <w:szCs w:val="24"/>
              </w:rPr>
            </w:pPr>
            <w:r w:rsidRPr="004D19C0">
              <w:rPr>
                <w:rFonts w:eastAsia="Times New Roman" w:cs="Times New Roman"/>
                <w:color w:val="000000" w:themeColor="text1"/>
                <w:sz w:val="24"/>
                <w:szCs w:val="24"/>
              </w:rPr>
              <w:t xml:space="preserve">2.515.466,47 </w:t>
            </w:r>
          </w:p>
        </w:tc>
        <w:tc>
          <w:tcPr>
            <w:tcW w:w="2299" w:type="dxa"/>
            <w:vAlign w:val="center"/>
          </w:tcPr>
          <w:p w14:paraId="00F37E71" w14:textId="77B71AB8" w:rsidR="00096BDE" w:rsidRPr="004D19C0" w:rsidRDefault="00096BDE" w:rsidP="00096BDE">
            <w:pPr>
              <w:widowControl w:val="0"/>
              <w:tabs>
                <w:tab w:val="left" w:pos="993"/>
              </w:tabs>
              <w:spacing w:before="60" w:after="60"/>
              <w:jc w:val="center"/>
              <w:rPr>
                <w:rFonts w:cs="Times New Roman"/>
                <w:color w:val="000000" w:themeColor="text1"/>
                <w:sz w:val="24"/>
                <w:szCs w:val="24"/>
              </w:rPr>
            </w:pPr>
            <w:r w:rsidRPr="004D19C0">
              <w:rPr>
                <w:rFonts w:eastAsia="Times New Roman" w:cs="Times New Roman"/>
                <w:color w:val="000000" w:themeColor="text1"/>
                <w:sz w:val="24"/>
                <w:szCs w:val="24"/>
              </w:rPr>
              <w:t>364.191,67</w:t>
            </w:r>
          </w:p>
        </w:tc>
        <w:tc>
          <w:tcPr>
            <w:tcW w:w="1323" w:type="dxa"/>
            <w:vMerge/>
            <w:vAlign w:val="center"/>
          </w:tcPr>
          <w:p w14:paraId="1846720C" w14:textId="77777777" w:rsidR="00096BDE" w:rsidRPr="004D19C0" w:rsidRDefault="00096BDE" w:rsidP="00096BDE">
            <w:pPr>
              <w:widowControl w:val="0"/>
              <w:tabs>
                <w:tab w:val="left" w:pos="993"/>
              </w:tabs>
              <w:spacing w:before="60" w:after="60"/>
              <w:jc w:val="center"/>
              <w:rPr>
                <w:rFonts w:cs="Times New Roman"/>
                <w:color w:val="000000" w:themeColor="text1"/>
                <w:sz w:val="24"/>
                <w:szCs w:val="24"/>
              </w:rPr>
            </w:pPr>
          </w:p>
        </w:tc>
      </w:tr>
      <w:tr w:rsidR="004D19C0" w:rsidRPr="004D19C0" w14:paraId="05864F10" w14:textId="77777777" w:rsidTr="00A52210">
        <w:trPr>
          <w:trHeight w:val="397"/>
          <w:jc w:val="center"/>
        </w:trPr>
        <w:tc>
          <w:tcPr>
            <w:tcW w:w="716" w:type="dxa"/>
            <w:vAlign w:val="center"/>
          </w:tcPr>
          <w:p w14:paraId="34EFDD7D" w14:textId="1AD6E6BA"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3</w:t>
            </w:r>
          </w:p>
        </w:tc>
        <w:tc>
          <w:tcPr>
            <w:tcW w:w="1688" w:type="dxa"/>
            <w:vAlign w:val="center"/>
          </w:tcPr>
          <w:p w14:paraId="7110C419" w14:textId="0200CEA8"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6</w:t>
            </w:r>
          </w:p>
        </w:tc>
        <w:tc>
          <w:tcPr>
            <w:tcW w:w="2304" w:type="dxa"/>
            <w:vAlign w:val="center"/>
          </w:tcPr>
          <w:p w14:paraId="2B3FDC0F" w14:textId="4688EAAC" w:rsidR="00096BDE" w:rsidRPr="004D19C0" w:rsidRDefault="00096BDE" w:rsidP="00096BDE">
            <w:pPr>
              <w:widowControl w:val="0"/>
              <w:tabs>
                <w:tab w:val="left" w:pos="993"/>
              </w:tabs>
              <w:spacing w:before="60" w:after="60"/>
              <w:jc w:val="center"/>
              <w:rPr>
                <w:rFonts w:cs="Times New Roman"/>
                <w:color w:val="000000" w:themeColor="text1"/>
                <w:sz w:val="24"/>
                <w:szCs w:val="24"/>
              </w:rPr>
            </w:pPr>
            <w:r w:rsidRPr="004D19C0">
              <w:rPr>
                <w:rFonts w:eastAsia="Times New Roman" w:cs="Times New Roman"/>
                <w:color w:val="000000" w:themeColor="text1"/>
                <w:sz w:val="24"/>
                <w:szCs w:val="24"/>
              </w:rPr>
              <w:t xml:space="preserve">2.515.269,76 </w:t>
            </w:r>
          </w:p>
        </w:tc>
        <w:tc>
          <w:tcPr>
            <w:tcW w:w="2299" w:type="dxa"/>
            <w:vAlign w:val="center"/>
          </w:tcPr>
          <w:p w14:paraId="4BE9F15B" w14:textId="0D9F9CA2" w:rsidR="00096BDE" w:rsidRPr="004D19C0" w:rsidRDefault="00096BDE" w:rsidP="00096BDE">
            <w:pPr>
              <w:widowControl w:val="0"/>
              <w:tabs>
                <w:tab w:val="left" w:pos="993"/>
              </w:tabs>
              <w:spacing w:before="60" w:after="60"/>
              <w:jc w:val="center"/>
              <w:rPr>
                <w:rFonts w:cs="Times New Roman"/>
                <w:color w:val="000000" w:themeColor="text1"/>
                <w:sz w:val="24"/>
                <w:szCs w:val="24"/>
              </w:rPr>
            </w:pPr>
            <w:r w:rsidRPr="004D19C0">
              <w:rPr>
                <w:rFonts w:eastAsia="Times New Roman" w:cs="Times New Roman"/>
                <w:color w:val="000000" w:themeColor="text1"/>
                <w:sz w:val="24"/>
                <w:szCs w:val="24"/>
              </w:rPr>
              <w:t>364.098,94</w:t>
            </w:r>
          </w:p>
        </w:tc>
        <w:tc>
          <w:tcPr>
            <w:tcW w:w="1323" w:type="dxa"/>
            <w:vMerge/>
            <w:vAlign w:val="center"/>
          </w:tcPr>
          <w:p w14:paraId="68DD1BF4" w14:textId="77777777" w:rsidR="00096BDE" w:rsidRPr="004D19C0" w:rsidRDefault="00096BDE" w:rsidP="00096BDE">
            <w:pPr>
              <w:widowControl w:val="0"/>
              <w:tabs>
                <w:tab w:val="left" w:pos="993"/>
              </w:tabs>
              <w:spacing w:before="60" w:after="60"/>
              <w:jc w:val="center"/>
              <w:rPr>
                <w:rFonts w:cs="Times New Roman"/>
                <w:color w:val="000000" w:themeColor="text1"/>
                <w:sz w:val="24"/>
                <w:szCs w:val="24"/>
              </w:rPr>
            </w:pPr>
          </w:p>
        </w:tc>
      </w:tr>
      <w:tr w:rsidR="004D19C0" w:rsidRPr="004D19C0" w14:paraId="515CCE3E" w14:textId="77777777" w:rsidTr="00A52210">
        <w:trPr>
          <w:trHeight w:val="397"/>
          <w:jc w:val="center"/>
        </w:trPr>
        <w:tc>
          <w:tcPr>
            <w:tcW w:w="716" w:type="dxa"/>
            <w:vAlign w:val="center"/>
          </w:tcPr>
          <w:p w14:paraId="1CE1C1BE" w14:textId="530BD38A"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4</w:t>
            </w:r>
          </w:p>
        </w:tc>
        <w:tc>
          <w:tcPr>
            <w:tcW w:w="1688" w:type="dxa"/>
            <w:vAlign w:val="center"/>
          </w:tcPr>
          <w:p w14:paraId="1BD2635A" w14:textId="5AA7CE24"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5</w:t>
            </w:r>
          </w:p>
        </w:tc>
        <w:tc>
          <w:tcPr>
            <w:tcW w:w="2304" w:type="dxa"/>
            <w:vAlign w:val="center"/>
          </w:tcPr>
          <w:p w14:paraId="713A388D" w14:textId="3F48A5A7" w:rsidR="00096BDE" w:rsidRPr="004D19C0" w:rsidRDefault="00096BDE" w:rsidP="00096BDE">
            <w:pPr>
              <w:widowControl w:val="0"/>
              <w:tabs>
                <w:tab w:val="left" w:pos="993"/>
              </w:tabs>
              <w:spacing w:before="60" w:after="60"/>
              <w:jc w:val="center"/>
              <w:rPr>
                <w:rFonts w:cs="Times New Roman"/>
                <w:color w:val="000000" w:themeColor="text1"/>
                <w:sz w:val="24"/>
                <w:szCs w:val="24"/>
              </w:rPr>
            </w:pPr>
            <w:r w:rsidRPr="004D19C0">
              <w:rPr>
                <w:rFonts w:eastAsia="Times New Roman" w:cs="Times New Roman"/>
                <w:color w:val="000000" w:themeColor="text1"/>
                <w:sz w:val="24"/>
                <w:szCs w:val="24"/>
              </w:rPr>
              <w:t xml:space="preserve">2.515.450,44 </w:t>
            </w:r>
          </w:p>
        </w:tc>
        <w:tc>
          <w:tcPr>
            <w:tcW w:w="2299" w:type="dxa"/>
            <w:vAlign w:val="center"/>
          </w:tcPr>
          <w:p w14:paraId="619876A7" w14:textId="6107D75A" w:rsidR="00096BDE" w:rsidRPr="004D19C0" w:rsidRDefault="00096BDE" w:rsidP="00096BDE">
            <w:pPr>
              <w:widowControl w:val="0"/>
              <w:tabs>
                <w:tab w:val="left" w:pos="993"/>
              </w:tabs>
              <w:spacing w:before="60" w:after="60"/>
              <w:jc w:val="center"/>
              <w:rPr>
                <w:rFonts w:cs="Times New Roman"/>
                <w:color w:val="000000" w:themeColor="text1"/>
                <w:sz w:val="24"/>
                <w:szCs w:val="24"/>
              </w:rPr>
            </w:pPr>
            <w:r w:rsidRPr="004D19C0">
              <w:rPr>
                <w:rFonts w:eastAsia="Times New Roman" w:cs="Times New Roman"/>
                <w:color w:val="000000" w:themeColor="text1"/>
                <w:sz w:val="24"/>
                <w:szCs w:val="24"/>
              </w:rPr>
              <w:t>364.201,57</w:t>
            </w:r>
          </w:p>
        </w:tc>
        <w:tc>
          <w:tcPr>
            <w:tcW w:w="1323" w:type="dxa"/>
            <w:vMerge/>
            <w:vAlign w:val="center"/>
          </w:tcPr>
          <w:p w14:paraId="310CC135" w14:textId="77777777" w:rsidR="00096BDE" w:rsidRPr="004D19C0" w:rsidRDefault="00096BDE" w:rsidP="00096BDE">
            <w:pPr>
              <w:widowControl w:val="0"/>
              <w:tabs>
                <w:tab w:val="left" w:pos="993"/>
              </w:tabs>
              <w:spacing w:before="60" w:after="60"/>
              <w:jc w:val="center"/>
              <w:rPr>
                <w:rFonts w:cs="Times New Roman"/>
                <w:color w:val="000000" w:themeColor="text1"/>
                <w:sz w:val="24"/>
                <w:szCs w:val="24"/>
              </w:rPr>
            </w:pPr>
          </w:p>
        </w:tc>
      </w:tr>
      <w:tr w:rsidR="004D19C0" w:rsidRPr="004D19C0" w14:paraId="6FFFFD0A" w14:textId="77777777" w:rsidTr="00A52210">
        <w:trPr>
          <w:trHeight w:val="397"/>
          <w:jc w:val="center"/>
        </w:trPr>
        <w:tc>
          <w:tcPr>
            <w:tcW w:w="716" w:type="dxa"/>
            <w:vAlign w:val="center"/>
          </w:tcPr>
          <w:p w14:paraId="7060FF01" w14:textId="2EB122D0"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5</w:t>
            </w:r>
          </w:p>
        </w:tc>
        <w:tc>
          <w:tcPr>
            <w:tcW w:w="1688" w:type="dxa"/>
            <w:vAlign w:val="center"/>
          </w:tcPr>
          <w:p w14:paraId="5423CB70" w14:textId="26B334EA"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2</w:t>
            </w:r>
          </w:p>
        </w:tc>
        <w:tc>
          <w:tcPr>
            <w:tcW w:w="2304" w:type="dxa"/>
            <w:vAlign w:val="center"/>
          </w:tcPr>
          <w:p w14:paraId="7C406E1C" w14:textId="04DD6FD1" w:rsidR="00096BDE" w:rsidRPr="004D19C0" w:rsidRDefault="00096BDE" w:rsidP="00096BDE">
            <w:pPr>
              <w:widowControl w:val="0"/>
              <w:tabs>
                <w:tab w:val="left" w:pos="993"/>
              </w:tabs>
              <w:spacing w:before="60" w:after="60"/>
              <w:jc w:val="center"/>
              <w:rPr>
                <w:rFonts w:cs="Times New Roman"/>
                <w:color w:val="000000" w:themeColor="text1"/>
                <w:sz w:val="24"/>
                <w:szCs w:val="24"/>
              </w:rPr>
            </w:pPr>
            <w:r w:rsidRPr="004D19C0">
              <w:rPr>
                <w:rFonts w:eastAsia="Times New Roman" w:cs="Times New Roman"/>
                <w:color w:val="000000" w:themeColor="text1"/>
                <w:sz w:val="24"/>
                <w:szCs w:val="24"/>
              </w:rPr>
              <w:t xml:space="preserve">2.515.318,46 </w:t>
            </w:r>
          </w:p>
        </w:tc>
        <w:tc>
          <w:tcPr>
            <w:tcW w:w="2299" w:type="dxa"/>
            <w:vAlign w:val="center"/>
          </w:tcPr>
          <w:p w14:paraId="4ECD33FD" w14:textId="3E17496B" w:rsidR="00096BDE" w:rsidRPr="004D19C0" w:rsidRDefault="00096BDE" w:rsidP="00096BDE">
            <w:pPr>
              <w:widowControl w:val="0"/>
              <w:tabs>
                <w:tab w:val="left" w:pos="993"/>
              </w:tabs>
              <w:spacing w:before="60" w:after="60"/>
              <w:jc w:val="center"/>
              <w:rPr>
                <w:rFonts w:cs="Times New Roman"/>
                <w:color w:val="000000" w:themeColor="text1"/>
                <w:sz w:val="24"/>
                <w:szCs w:val="24"/>
              </w:rPr>
            </w:pPr>
            <w:r w:rsidRPr="004D19C0">
              <w:rPr>
                <w:rFonts w:eastAsia="Times New Roman" w:cs="Times New Roman"/>
                <w:color w:val="000000" w:themeColor="text1"/>
                <w:sz w:val="24"/>
                <w:szCs w:val="24"/>
              </w:rPr>
              <w:t>363.895,08</w:t>
            </w:r>
          </w:p>
        </w:tc>
        <w:tc>
          <w:tcPr>
            <w:tcW w:w="1323" w:type="dxa"/>
            <w:vMerge w:val="restart"/>
            <w:vAlign w:val="center"/>
          </w:tcPr>
          <w:p w14:paraId="315048A7" w14:textId="2528A08C" w:rsidR="00096BDE" w:rsidRPr="004D19C0" w:rsidRDefault="00096BDE" w:rsidP="00096BDE">
            <w:pPr>
              <w:widowControl w:val="0"/>
              <w:tabs>
                <w:tab w:val="left" w:pos="993"/>
              </w:tabs>
              <w:spacing w:before="60" w:after="60"/>
              <w:jc w:val="center"/>
              <w:rPr>
                <w:rFonts w:cs="Times New Roman"/>
                <w:color w:val="000000" w:themeColor="text1"/>
                <w:sz w:val="24"/>
                <w:szCs w:val="24"/>
                <w:lang w:val="vi-VN"/>
              </w:rPr>
            </w:pPr>
            <w:r w:rsidRPr="004D19C0">
              <w:rPr>
                <w:rFonts w:cs="Times New Roman"/>
                <w:color w:val="000000" w:themeColor="text1"/>
                <w:sz w:val="24"/>
                <w:szCs w:val="24"/>
              </w:rPr>
              <w:t>0</w:t>
            </w:r>
            <w:r w:rsidRPr="004D19C0">
              <w:rPr>
                <w:rFonts w:cs="Times New Roman"/>
                <w:color w:val="000000" w:themeColor="text1"/>
                <w:sz w:val="24"/>
                <w:szCs w:val="24"/>
                <w:lang w:val="vi-VN"/>
              </w:rPr>
              <w:t>,1</w:t>
            </w:r>
          </w:p>
        </w:tc>
      </w:tr>
      <w:tr w:rsidR="004D19C0" w:rsidRPr="004D19C0" w14:paraId="1D817CAE" w14:textId="77777777" w:rsidTr="00A52210">
        <w:trPr>
          <w:trHeight w:val="397"/>
          <w:jc w:val="center"/>
        </w:trPr>
        <w:tc>
          <w:tcPr>
            <w:tcW w:w="716" w:type="dxa"/>
            <w:vAlign w:val="center"/>
          </w:tcPr>
          <w:p w14:paraId="4A9B68AF" w14:textId="5AED87E3"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6</w:t>
            </w:r>
          </w:p>
        </w:tc>
        <w:tc>
          <w:tcPr>
            <w:tcW w:w="1688" w:type="dxa"/>
            <w:vAlign w:val="center"/>
          </w:tcPr>
          <w:p w14:paraId="470BEBBF" w14:textId="4CCD41F1"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2A</w:t>
            </w:r>
          </w:p>
        </w:tc>
        <w:tc>
          <w:tcPr>
            <w:tcW w:w="2304" w:type="dxa"/>
            <w:vAlign w:val="center"/>
          </w:tcPr>
          <w:p w14:paraId="2F5FE6FD" w14:textId="1E6852F5" w:rsidR="00096BDE" w:rsidRPr="004D19C0" w:rsidRDefault="00096BDE" w:rsidP="00096BDE">
            <w:pPr>
              <w:widowControl w:val="0"/>
              <w:tabs>
                <w:tab w:val="left" w:pos="993"/>
              </w:tabs>
              <w:spacing w:before="60" w:after="60"/>
              <w:jc w:val="center"/>
              <w:rPr>
                <w:rFonts w:cs="Times New Roman"/>
                <w:color w:val="000000" w:themeColor="text1"/>
                <w:sz w:val="24"/>
                <w:szCs w:val="24"/>
              </w:rPr>
            </w:pPr>
            <w:r w:rsidRPr="004D19C0">
              <w:rPr>
                <w:rFonts w:eastAsia="Times New Roman" w:cs="Times New Roman"/>
                <w:color w:val="000000" w:themeColor="text1"/>
                <w:sz w:val="24"/>
                <w:szCs w:val="24"/>
              </w:rPr>
              <w:t xml:space="preserve">2.515.313,81 </w:t>
            </w:r>
          </w:p>
        </w:tc>
        <w:tc>
          <w:tcPr>
            <w:tcW w:w="2299" w:type="dxa"/>
            <w:vAlign w:val="center"/>
          </w:tcPr>
          <w:p w14:paraId="0D2D4145" w14:textId="2343469D" w:rsidR="00096BDE" w:rsidRPr="004D19C0" w:rsidRDefault="00096BDE" w:rsidP="00096BDE">
            <w:pPr>
              <w:widowControl w:val="0"/>
              <w:tabs>
                <w:tab w:val="left" w:pos="993"/>
              </w:tabs>
              <w:spacing w:before="60" w:after="60"/>
              <w:jc w:val="center"/>
              <w:rPr>
                <w:rFonts w:cs="Times New Roman"/>
                <w:color w:val="000000" w:themeColor="text1"/>
                <w:sz w:val="24"/>
                <w:szCs w:val="24"/>
              </w:rPr>
            </w:pPr>
            <w:r w:rsidRPr="004D19C0">
              <w:rPr>
                <w:rFonts w:eastAsia="Times New Roman" w:cs="Times New Roman"/>
                <w:color w:val="000000" w:themeColor="text1"/>
                <w:sz w:val="24"/>
                <w:szCs w:val="24"/>
              </w:rPr>
              <w:t>364.011,69</w:t>
            </w:r>
          </w:p>
        </w:tc>
        <w:tc>
          <w:tcPr>
            <w:tcW w:w="1323" w:type="dxa"/>
            <w:vMerge/>
            <w:vAlign w:val="center"/>
          </w:tcPr>
          <w:p w14:paraId="1C2DA0E0" w14:textId="77777777" w:rsidR="00096BDE" w:rsidRPr="004D19C0" w:rsidRDefault="00096BDE" w:rsidP="00096BDE">
            <w:pPr>
              <w:widowControl w:val="0"/>
              <w:tabs>
                <w:tab w:val="left" w:pos="993"/>
              </w:tabs>
              <w:spacing w:before="60" w:after="60"/>
              <w:jc w:val="center"/>
              <w:rPr>
                <w:rFonts w:cs="Times New Roman"/>
                <w:color w:val="000000" w:themeColor="text1"/>
                <w:sz w:val="24"/>
                <w:szCs w:val="24"/>
              </w:rPr>
            </w:pPr>
          </w:p>
        </w:tc>
      </w:tr>
      <w:tr w:rsidR="004D19C0" w:rsidRPr="004D19C0" w14:paraId="30729299" w14:textId="77777777" w:rsidTr="00A52210">
        <w:trPr>
          <w:trHeight w:val="397"/>
          <w:jc w:val="center"/>
        </w:trPr>
        <w:tc>
          <w:tcPr>
            <w:tcW w:w="716" w:type="dxa"/>
            <w:vAlign w:val="center"/>
          </w:tcPr>
          <w:p w14:paraId="0B98E7BF" w14:textId="1FCD5CC6"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7</w:t>
            </w:r>
          </w:p>
        </w:tc>
        <w:tc>
          <w:tcPr>
            <w:tcW w:w="1688" w:type="dxa"/>
            <w:vAlign w:val="center"/>
          </w:tcPr>
          <w:p w14:paraId="03FF3746" w14:textId="6AC82FB4" w:rsidR="00096BDE" w:rsidRPr="004D19C0" w:rsidRDefault="00096BDE" w:rsidP="00096BDE">
            <w:pPr>
              <w:widowControl w:val="0"/>
              <w:tabs>
                <w:tab w:val="left" w:pos="993"/>
              </w:tabs>
              <w:spacing w:before="60" w:after="60"/>
              <w:jc w:val="center"/>
              <w:rPr>
                <w:rFonts w:cs="Times New Roman"/>
                <w:bCs/>
                <w:color w:val="000000" w:themeColor="text1"/>
                <w:sz w:val="24"/>
                <w:szCs w:val="24"/>
              </w:rPr>
            </w:pPr>
            <w:r w:rsidRPr="004D19C0">
              <w:rPr>
                <w:rFonts w:cs="Times New Roman"/>
                <w:bCs/>
                <w:color w:val="000000" w:themeColor="text1"/>
                <w:sz w:val="24"/>
                <w:szCs w:val="24"/>
              </w:rPr>
              <w:t>3</w:t>
            </w:r>
          </w:p>
        </w:tc>
        <w:tc>
          <w:tcPr>
            <w:tcW w:w="2304" w:type="dxa"/>
            <w:vAlign w:val="center"/>
          </w:tcPr>
          <w:p w14:paraId="70F82456" w14:textId="66F8C50E" w:rsidR="00096BDE" w:rsidRPr="004D19C0" w:rsidRDefault="00096BDE" w:rsidP="00096BDE">
            <w:pPr>
              <w:widowControl w:val="0"/>
              <w:tabs>
                <w:tab w:val="left" w:pos="993"/>
              </w:tabs>
              <w:spacing w:before="60" w:after="60"/>
              <w:jc w:val="center"/>
              <w:rPr>
                <w:rFonts w:cs="Times New Roman"/>
                <w:color w:val="000000" w:themeColor="text1"/>
                <w:sz w:val="24"/>
                <w:szCs w:val="24"/>
              </w:rPr>
            </w:pPr>
            <w:r w:rsidRPr="004D19C0">
              <w:rPr>
                <w:rFonts w:eastAsia="Times New Roman" w:cs="Times New Roman"/>
                <w:color w:val="000000" w:themeColor="text1"/>
                <w:sz w:val="24"/>
                <w:szCs w:val="24"/>
              </w:rPr>
              <w:t xml:space="preserve">2.515.327,84 </w:t>
            </w:r>
          </w:p>
        </w:tc>
        <w:tc>
          <w:tcPr>
            <w:tcW w:w="2299" w:type="dxa"/>
            <w:vAlign w:val="center"/>
          </w:tcPr>
          <w:p w14:paraId="7A96E203" w14:textId="70ACA9FC" w:rsidR="00096BDE" w:rsidRPr="004D19C0" w:rsidRDefault="00096BDE" w:rsidP="00096BDE">
            <w:pPr>
              <w:widowControl w:val="0"/>
              <w:tabs>
                <w:tab w:val="left" w:pos="993"/>
              </w:tabs>
              <w:spacing w:before="60" w:after="60"/>
              <w:jc w:val="center"/>
              <w:rPr>
                <w:rFonts w:cs="Times New Roman"/>
                <w:color w:val="000000" w:themeColor="text1"/>
                <w:sz w:val="24"/>
                <w:szCs w:val="24"/>
              </w:rPr>
            </w:pPr>
            <w:r w:rsidRPr="004D19C0">
              <w:rPr>
                <w:rFonts w:eastAsia="Times New Roman" w:cs="Times New Roman"/>
                <w:color w:val="000000" w:themeColor="text1"/>
                <w:sz w:val="24"/>
                <w:szCs w:val="24"/>
              </w:rPr>
              <w:t>364.079,13</w:t>
            </w:r>
          </w:p>
        </w:tc>
        <w:tc>
          <w:tcPr>
            <w:tcW w:w="1323" w:type="dxa"/>
            <w:vMerge/>
            <w:vAlign w:val="center"/>
          </w:tcPr>
          <w:p w14:paraId="09698727" w14:textId="77777777" w:rsidR="00096BDE" w:rsidRPr="004D19C0" w:rsidRDefault="00096BDE" w:rsidP="00096BDE">
            <w:pPr>
              <w:widowControl w:val="0"/>
              <w:tabs>
                <w:tab w:val="left" w:pos="993"/>
              </w:tabs>
              <w:spacing w:before="60" w:after="60"/>
              <w:jc w:val="center"/>
              <w:rPr>
                <w:rFonts w:cs="Times New Roman"/>
                <w:color w:val="000000" w:themeColor="text1"/>
                <w:sz w:val="24"/>
                <w:szCs w:val="24"/>
              </w:rPr>
            </w:pPr>
          </w:p>
        </w:tc>
      </w:tr>
    </w:tbl>
    <w:p w14:paraId="35DDEEF6" w14:textId="1972494A" w:rsidR="008A65DE" w:rsidRPr="004D19C0" w:rsidRDefault="008A65DE" w:rsidP="00096BDE">
      <w:pPr>
        <w:widowControl w:val="0"/>
        <w:tabs>
          <w:tab w:val="left" w:pos="993"/>
        </w:tabs>
        <w:jc w:val="right"/>
        <w:rPr>
          <w:rFonts w:cs="Times New Roman"/>
          <w:bCs/>
          <w:i/>
          <w:iCs/>
          <w:color w:val="000000" w:themeColor="text1"/>
          <w:sz w:val="22"/>
        </w:rPr>
      </w:pPr>
      <w:r w:rsidRPr="004D19C0">
        <w:rPr>
          <w:rFonts w:cs="Times New Roman"/>
          <w:bCs/>
          <w:i/>
          <w:iCs/>
          <w:color w:val="000000" w:themeColor="text1"/>
          <w:sz w:val="22"/>
        </w:rPr>
        <w:t xml:space="preserve">(Nguồn: </w:t>
      </w:r>
      <w:r w:rsidR="00096BDE" w:rsidRPr="004D19C0">
        <w:rPr>
          <w:rFonts w:cs="Times New Roman"/>
          <w:bCs/>
          <w:i/>
          <w:iCs/>
          <w:color w:val="000000" w:themeColor="text1"/>
          <w:sz w:val="22"/>
        </w:rPr>
        <w:t>Phụ</w:t>
      </w:r>
      <w:r w:rsidR="00096BDE" w:rsidRPr="004D19C0">
        <w:rPr>
          <w:rFonts w:cs="Times New Roman"/>
          <w:bCs/>
          <w:i/>
          <w:iCs/>
          <w:color w:val="000000" w:themeColor="text1"/>
          <w:sz w:val="22"/>
          <w:lang w:val="vi-VN"/>
        </w:rPr>
        <w:t xml:space="preserve"> lục I kèm theo Quyết định Công nhận kết quả thăm dò khoáng sản của Dự án</w:t>
      </w:r>
      <w:r w:rsidRPr="004D19C0">
        <w:rPr>
          <w:rFonts w:cs="Times New Roman"/>
          <w:bCs/>
          <w:i/>
          <w:iCs/>
          <w:color w:val="000000" w:themeColor="text1"/>
          <w:sz w:val="22"/>
        </w:rPr>
        <w:t>)</w:t>
      </w:r>
    </w:p>
    <w:p w14:paraId="3FF2B7CB" w14:textId="5561BECB" w:rsidR="00264171" w:rsidRPr="004D19C0" w:rsidRDefault="00264171" w:rsidP="00264171">
      <w:pPr>
        <w:ind w:firstLine="567"/>
        <w:rPr>
          <w:color w:val="000000" w:themeColor="text1"/>
          <w:lang w:val="vi-VN"/>
        </w:rPr>
      </w:pPr>
      <w:r w:rsidRPr="004D19C0">
        <w:rPr>
          <w:rFonts w:cs="Times New Roman"/>
          <w:color w:val="000000" w:themeColor="text1"/>
          <w:lang w:val="vi-VN"/>
        </w:rPr>
        <w:t>- Khu vực phụ trợ</w:t>
      </w:r>
      <w:r w:rsidR="00C445C4" w:rsidRPr="004D19C0">
        <w:rPr>
          <w:rFonts w:cs="Times New Roman"/>
          <w:color w:val="000000" w:themeColor="text1"/>
          <w:lang w:val="vi-VN"/>
        </w:rPr>
        <w:t xml:space="preserve"> ngoài khu vực khai </w:t>
      </w:r>
      <w:r w:rsidR="00C80C63" w:rsidRPr="004D19C0">
        <w:rPr>
          <w:rFonts w:cs="Times New Roman"/>
          <w:color w:val="000000" w:themeColor="text1"/>
          <w:lang w:val="vi-VN"/>
        </w:rPr>
        <w:t>th</w:t>
      </w:r>
      <w:r w:rsidR="00C445C4" w:rsidRPr="004D19C0">
        <w:rPr>
          <w:rFonts w:cs="Times New Roman"/>
          <w:color w:val="000000" w:themeColor="text1"/>
          <w:lang w:val="vi-VN"/>
        </w:rPr>
        <w:t>ác</w:t>
      </w:r>
      <w:r w:rsidR="00B1322D" w:rsidRPr="004D19C0">
        <w:rPr>
          <w:rFonts w:cs="Times New Roman"/>
          <w:color w:val="000000" w:themeColor="text1"/>
          <w:lang w:val="vi-VN"/>
        </w:rPr>
        <w:t xml:space="preserve"> </w:t>
      </w:r>
      <w:r w:rsidR="002E742E" w:rsidRPr="004D19C0">
        <w:rPr>
          <w:rFonts w:cs="Times New Roman"/>
          <w:color w:val="000000" w:themeColor="text1"/>
          <w:lang w:val="vi-VN"/>
        </w:rPr>
        <w:t xml:space="preserve">bao gồm 02 vị trí </w:t>
      </w:r>
      <w:r w:rsidRPr="004D19C0">
        <w:rPr>
          <w:rFonts w:cs="Times New Roman"/>
          <w:color w:val="000000" w:themeColor="text1"/>
          <w:lang w:val="vi-VN"/>
        </w:rPr>
        <w:t>có</w:t>
      </w:r>
      <w:r w:rsidR="00B1322D" w:rsidRPr="004D19C0">
        <w:rPr>
          <w:rFonts w:cs="Times New Roman"/>
          <w:color w:val="000000" w:themeColor="text1"/>
          <w:lang w:val="vi-VN"/>
        </w:rPr>
        <w:t xml:space="preserve"> tổng </w:t>
      </w:r>
      <w:r w:rsidRPr="004D19C0">
        <w:rPr>
          <w:rFonts w:cs="Times New Roman"/>
          <w:color w:val="000000" w:themeColor="text1"/>
          <w:lang w:val="vi-VN"/>
        </w:rPr>
        <w:t xml:space="preserve">diện </w:t>
      </w:r>
      <w:r w:rsidR="00B1322D" w:rsidRPr="004D19C0">
        <w:rPr>
          <w:rFonts w:cs="Times New Roman"/>
          <w:color w:val="000000" w:themeColor="text1"/>
          <w:lang w:val="vi-VN"/>
        </w:rPr>
        <w:t>tí</w:t>
      </w:r>
      <w:r w:rsidRPr="004D19C0">
        <w:rPr>
          <w:rFonts w:cs="Times New Roman"/>
          <w:color w:val="000000" w:themeColor="text1"/>
          <w:lang w:val="vi-VN"/>
        </w:rPr>
        <w:t xml:space="preserve">ch là </w:t>
      </w:r>
      <w:r w:rsidR="0021739F" w:rsidRPr="004D19C0">
        <w:rPr>
          <w:rFonts w:cs="Times New Roman"/>
          <w:color w:val="000000" w:themeColor="text1"/>
          <w:lang w:val="vi-VN"/>
        </w:rPr>
        <w:t xml:space="preserve">0,3 </w:t>
      </w:r>
      <w:r w:rsidRPr="004D19C0">
        <w:rPr>
          <w:color w:val="000000" w:themeColor="text1"/>
          <w:lang w:val="vi-VN"/>
        </w:rPr>
        <w:t>ha (</w:t>
      </w:r>
      <w:r w:rsidR="0021739F" w:rsidRPr="004D19C0">
        <w:rPr>
          <w:color w:val="000000" w:themeColor="text1"/>
          <w:lang w:val="vi-VN"/>
        </w:rPr>
        <w:t>3.000</w:t>
      </w:r>
      <w:r w:rsidRPr="004D19C0">
        <w:rPr>
          <w:color w:val="000000" w:themeColor="text1"/>
          <w:lang w:val="vi-VN"/>
        </w:rPr>
        <w:t>m</w:t>
      </w:r>
      <w:r w:rsidRPr="004D19C0">
        <w:rPr>
          <w:color w:val="000000" w:themeColor="text1"/>
          <w:vertAlign w:val="superscript"/>
          <w:lang w:val="vi-VN"/>
        </w:rPr>
        <w:t>2</w:t>
      </w:r>
      <w:r w:rsidRPr="004D19C0">
        <w:rPr>
          <w:color w:val="000000" w:themeColor="text1"/>
          <w:lang w:val="vi-VN"/>
        </w:rPr>
        <w:t xml:space="preserve">) </w:t>
      </w:r>
      <w:r w:rsidR="00C445C4" w:rsidRPr="004D19C0">
        <w:rPr>
          <w:color w:val="000000" w:themeColor="text1"/>
          <w:lang w:val="vi-VN"/>
        </w:rPr>
        <w:t xml:space="preserve">đều thuộc Tổ </w:t>
      </w:r>
      <w:r w:rsidR="00B1322D" w:rsidRPr="004D19C0">
        <w:rPr>
          <w:color w:val="000000" w:themeColor="text1"/>
          <w:lang w:val="vi-VN"/>
        </w:rPr>
        <w:t>5, xã Hoàng Su Phì</w:t>
      </w:r>
      <w:r w:rsidRPr="004D19C0">
        <w:rPr>
          <w:color w:val="000000" w:themeColor="text1"/>
          <w:lang w:val="vi-VN"/>
        </w:rPr>
        <w:t xml:space="preserve">. </w:t>
      </w:r>
      <w:r w:rsidRPr="004D19C0">
        <w:rPr>
          <w:color w:val="000000" w:themeColor="text1"/>
          <w:szCs w:val="26"/>
          <w:lang w:val="nl-NL"/>
        </w:rPr>
        <w:t>Toạ độ ranh</w:t>
      </w:r>
      <w:r w:rsidRPr="004D19C0">
        <w:rPr>
          <w:color w:val="000000" w:themeColor="text1"/>
          <w:szCs w:val="26"/>
          <w:lang w:val="vi-VN"/>
        </w:rPr>
        <w:t xml:space="preserve"> giới </w:t>
      </w:r>
      <w:r w:rsidR="002E742E" w:rsidRPr="004D19C0">
        <w:rPr>
          <w:color w:val="000000" w:themeColor="text1"/>
          <w:szCs w:val="26"/>
          <w:lang w:val="vi-VN"/>
        </w:rPr>
        <w:t xml:space="preserve">02 </w:t>
      </w:r>
      <w:r w:rsidRPr="004D19C0">
        <w:rPr>
          <w:color w:val="000000" w:themeColor="text1"/>
          <w:szCs w:val="26"/>
          <w:lang w:val="nl-NL"/>
        </w:rPr>
        <w:t>khu</w:t>
      </w:r>
      <w:r w:rsidRPr="004D19C0">
        <w:rPr>
          <w:color w:val="000000" w:themeColor="text1"/>
          <w:szCs w:val="26"/>
          <w:lang w:val="vi-VN"/>
        </w:rPr>
        <w:t xml:space="preserve"> vực </w:t>
      </w:r>
      <w:r w:rsidR="002E742E" w:rsidRPr="004D19C0">
        <w:rPr>
          <w:color w:val="000000" w:themeColor="text1"/>
          <w:szCs w:val="26"/>
          <w:lang w:val="vi-VN"/>
        </w:rPr>
        <w:t xml:space="preserve">phụ trợ </w:t>
      </w:r>
      <w:r w:rsidRPr="004D19C0">
        <w:rPr>
          <w:color w:val="000000" w:themeColor="text1"/>
          <w:szCs w:val="26"/>
          <w:lang w:val="nl-NL"/>
        </w:rPr>
        <w:t>theo hệ tọa độ VN 2000 (</w:t>
      </w:r>
      <w:r w:rsidRPr="004D19C0">
        <w:rPr>
          <w:i/>
          <w:color w:val="000000" w:themeColor="text1"/>
          <w:szCs w:val="26"/>
          <w:lang w:val="nl-NL"/>
        </w:rPr>
        <w:t>kinh tuyến 106º , múi chiếu 3º</w:t>
      </w:r>
      <w:r w:rsidRPr="004D19C0">
        <w:rPr>
          <w:color w:val="000000" w:themeColor="text1"/>
          <w:szCs w:val="26"/>
          <w:lang w:val="nl-NL"/>
        </w:rPr>
        <w:t>)</w:t>
      </w:r>
      <w:r w:rsidR="002E742E" w:rsidRPr="004D19C0">
        <w:rPr>
          <w:color w:val="000000" w:themeColor="text1"/>
          <w:szCs w:val="26"/>
          <w:lang w:val="vi-VN"/>
        </w:rPr>
        <w:t xml:space="preserve"> là</w:t>
      </w:r>
      <w:r w:rsidRPr="004D19C0">
        <w:rPr>
          <w:color w:val="000000" w:themeColor="text1"/>
          <w:szCs w:val="26"/>
          <w:lang w:val="vi-VN"/>
        </w:rPr>
        <w:t>:</w:t>
      </w:r>
    </w:p>
    <w:p w14:paraId="105E7081" w14:textId="77777777" w:rsidR="00C445C4" w:rsidRPr="004D19C0" w:rsidRDefault="00C445C4">
      <w:pPr>
        <w:rPr>
          <w:rFonts w:eastAsiaTheme="majorEastAsia" w:cstheme="majorBidi"/>
          <w:b/>
          <w:color w:val="000000" w:themeColor="text1"/>
          <w:szCs w:val="26"/>
        </w:rPr>
      </w:pPr>
      <w:r w:rsidRPr="004D19C0">
        <w:rPr>
          <w:color w:val="000000" w:themeColor="text1"/>
        </w:rPr>
        <w:br w:type="page"/>
      </w:r>
    </w:p>
    <w:p w14:paraId="7A2E9E4A" w14:textId="77777777" w:rsidR="008A65DE" w:rsidRPr="004D19C0" w:rsidRDefault="008A65DE" w:rsidP="008A65DE">
      <w:pPr>
        <w:widowControl w:val="0"/>
        <w:tabs>
          <w:tab w:val="left" w:pos="993"/>
        </w:tabs>
        <w:ind w:firstLine="2835"/>
        <w:jc w:val="right"/>
        <w:rPr>
          <w:rFonts w:cs="Times New Roman"/>
          <w:bCs/>
          <w:i/>
          <w:iCs/>
          <w:color w:val="000000" w:themeColor="text1"/>
          <w:sz w:val="10"/>
          <w:szCs w:val="10"/>
        </w:rPr>
      </w:pPr>
    </w:p>
    <w:p w14:paraId="2962FBED" w14:textId="4D6B04A6" w:rsidR="00B31DF4" w:rsidRPr="004D19C0" w:rsidRDefault="00DF5578" w:rsidP="008A65DE">
      <w:pPr>
        <w:widowControl w:val="0"/>
        <w:tabs>
          <w:tab w:val="left" w:pos="993"/>
        </w:tabs>
        <w:jc w:val="center"/>
        <w:rPr>
          <w:rFonts w:cs="Times New Roman"/>
          <w:bCs/>
          <w:i/>
          <w:iCs/>
          <w:color w:val="000000" w:themeColor="text1"/>
          <w:sz w:val="22"/>
        </w:rPr>
      </w:pPr>
      <w:r w:rsidRPr="004D19C0">
        <w:rPr>
          <w:noProof/>
          <w:color w:val="000000" w:themeColor="text1"/>
        </w:rPr>
        <w:drawing>
          <wp:inline distT="0" distB="0" distL="0" distR="0" wp14:anchorId="1D9E2EBF" wp14:editId="58741214">
            <wp:extent cx="5227320" cy="29737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SP.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53820" cy="2988780"/>
                    </a:xfrm>
                    <a:prstGeom prst="rect">
                      <a:avLst/>
                    </a:prstGeom>
                  </pic:spPr>
                </pic:pic>
              </a:graphicData>
            </a:graphic>
          </wp:inline>
        </w:drawing>
      </w:r>
    </w:p>
    <w:p w14:paraId="7F65F290" w14:textId="252D5A8D" w:rsidR="00B31DF4" w:rsidRPr="004D19C0" w:rsidRDefault="00B31DF4">
      <w:pPr>
        <w:pStyle w:val="Hnh1"/>
        <w:rPr>
          <w:color w:val="000000" w:themeColor="text1"/>
          <w:lang w:val="vi-VN"/>
        </w:rPr>
      </w:pPr>
      <w:bookmarkStart w:id="326" w:name="_Toc185327534"/>
      <w:bookmarkStart w:id="327" w:name="_Toc186321231"/>
      <w:bookmarkStart w:id="328" w:name="_Toc232583538"/>
      <w:r w:rsidRPr="004D19C0">
        <w:rPr>
          <w:color w:val="000000" w:themeColor="text1"/>
        </w:rPr>
        <w:t>Vị</w:t>
      </w:r>
      <w:r w:rsidRPr="004D19C0">
        <w:rPr>
          <w:color w:val="000000" w:themeColor="text1"/>
          <w:lang w:val="vi-VN"/>
        </w:rPr>
        <w:t xml:space="preserve"> trí thực hiện dự án</w:t>
      </w:r>
      <w:bookmarkEnd w:id="326"/>
      <w:bookmarkEnd w:id="327"/>
      <w:bookmarkEnd w:id="328"/>
    </w:p>
    <w:p w14:paraId="305714CE" w14:textId="103EF522" w:rsidR="00FC44FB" w:rsidRPr="004D19C0" w:rsidRDefault="00AF4E7A" w:rsidP="00052450">
      <w:pPr>
        <w:pStyle w:val="Heading3"/>
        <w:keepNext w:val="0"/>
        <w:keepLines w:val="0"/>
        <w:widowControl w:val="0"/>
        <w:spacing w:line="312" w:lineRule="auto"/>
        <w:rPr>
          <w:bCs/>
          <w:i w:val="0"/>
          <w:color w:val="000000" w:themeColor="text1"/>
          <w:kern w:val="36"/>
          <w:szCs w:val="26"/>
          <w:lang w:val="vi-VN"/>
        </w:rPr>
      </w:pPr>
      <w:bookmarkStart w:id="329" w:name="_Toc183968558"/>
      <w:bookmarkStart w:id="330" w:name="_Toc183970419"/>
      <w:bookmarkStart w:id="331" w:name="_Toc183976090"/>
      <w:bookmarkStart w:id="332" w:name="_Toc232583539"/>
      <w:r w:rsidRPr="004D19C0">
        <w:rPr>
          <w:bCs/>
          <w:i w:val="0"/>
          <w:color w:val="000000" w:themeColor="text1"/>
          <w:kern w:val="36"/>
          <w:szCs w:val="26"/>
        </w:rPr>
        <w:t xml:space="preserve">1.1.5. Hiện trạng khu vực thực hiện dự </w:t>
      </w:r>
      <w:bookmarkEnd w:id="329"/>
      <w:bookmarkEnd w:id="330"/>
      <w:bookmarkEnd w:id="331"/>
      <w:r w:rsidR="005C3671" w:rsidRPr="004D19C0">
        <w:rPr>
          <w:bCs/>
          <w:i w:val="0"/>
          <w:color w:val="000000" w:themeColor="text1"/>
          <w:kern w:val="36"/>
          <w:szCs w:val="26"/>
        </w:rPr>
        <w:t>án</w:t>
      </w:r>
      <w:bookmarkEnd w:id="332"/>
    </w:p>
    <w:p w14:paraId="1F8066CC" w14:textId="22457070" w:rsidR="006E548F" w:rsidRPr="004D19C0" w:rsidRDefault="006E548F" w:rsidP="006E548F">
      <w:pPr>
        <w:widowControl w:val="0"/>
        <w:ind w:firstLine="567"/>
        <w:rPr>
          <w:color w:val="000000" w:themeColor="text1"/>
        </w:rPr>
      </w:pPr>
      <w:bookmarkStart w:id="333" w:name="_Toc164239453"/>
      <w:bookmarkStart w:id="334" w:name="_Toc164256017"/>
      <w:bookmarkStart w:id="335" w:name="_Toc183968560"/>
      <w:bookmarkStart w:id="336" w:name="_Toc183970421"/>
      <w:bookmarkStart w:id="337" w:name="_Toc183976092"/>
      <w:r w:rsidRPr="004D19C0">
        <w:rPr>
          <w:color w:val="000000" w:themeColor="text1"/>
        </w:rPr>
        <w:t>Khu vực khai thác thuộc bãi cát lòng sông Chảy</w:t>
      </w:r>
      <w:r w:rsidRPr="004D19C0">
        <w:rPr>
          <w:color w:val="000000" w:themeColor="text1"/>
          <w:lang w:val="vi-VN"/>
        </w:rPr>
        <w:t xml:space="preserve"> </w:t>
      </w:r>
      <w:r w:rsidRPr="004D19C0">
        <w:rPr>
          <w:color w:val="000000" w:themeColor="text1"/>
        </w:rPr>
        <w:t xml:space="preserve">nằm dưới mực nước sông. Mực nước sông tại là +10,4m (ngày 24/4/2020), địa hình đáy sông có cao độ từ +9,15m đến +9,47m. Đáy sông phía bờ Tả địa hình thoải dần từ bờ ra phía lòng sông kiểu tích tụ, đáy sông phía bờ Hữu địa hình khá dốc kiểu xói mòn. Do đặc điểm địa hình đáy sông và đặc điểm động lực dòng chảy tại khu vực đã hình thành lên bãi bồi tại phía bờ tả sông, bờ hữu sông đang chịu tác động xói mòn của dòng chảy. </w:t>
      </w:r>
    </w:p>
    <w:p w14:paraId="06FDF5C1" w14:textId="77777777" w:rsidR="006E548F" w:rsidRPr="004D19C0" w:rsidRDefault="006E548F" w:rsidP="006E548F">
      <w:pPr>
        <w:widowControl w:val="0"/>
        <w:ind w:firstLine="567"/>
        <w:rPr>
          <w:color w:val="000000" w:themeColor="text1"/>
        </w:rPr>
      </w:pPr>
      <w:r w:rsidRPr="004D19C0">
        <w:rPr>
          <w:color w:val="000000" w:themeColor="text1"/>
        </w:rPr>
        <w:t xml:space="preserve">Nhìn chung, khu vực khai thác có địa hình tương đối bằng phẳng, thảm thực vật chỉ có ở ngoài diện tích và nằm cách xa diện tích khai thác, cách xa các công trình kè, cống và chỉnh trị dòng chảy, thuận lợi cho hoạt động thăm dò và khai thác sau này. </w:t>
      </w:r>
    </w:p>
    <w:p w14:paraId="17332DE4" w14:textId="5CF73740" w:rsidR="00F074C9" w:rsidRPr="004D19C0" w:rsidRDefault="006E548F" w:rsidP="006E548F">
      <w:pPr>
        <w:widowControl w:val="0"/>
        <w:ind w:firstLine="567"/>
        <w:rPr>
          <w:color w:val="000000" w:themeColor="text1"/>
        </w:rPr>
      </w:pPr>
      <w:r w:rsidRPr="004D19C0">
        <w:rPr>
          <w:color w:val="000000" w:themeColor="text1"/>
        </w:rPr>
        <w:t xml:space="preserve">Khu mỏ đều hiện nay không có hoạt động nuôi thủy sản, trồng trọt của người dân địa phương. </w:t>
      </w:r>
    </w:p>
    <w:p w14:paraId="1F1CC5CF" w14:textId="1624E230" w:rsidR="00AF4E7A" w:rsidRPr="004D19C0" w:rsidRDefault="00F074C9" w:rsidP="00052450">
      <w:pPr>
        <w:pStyle w:val="Heading3"/>
        <w:keepNext w:val="0"/>
        <w:keepLines w:val="0"/>
        <w:widowControl w:val="0"/>
        <w:spacing w:line="312" w:lineRule="auto"/>
        <w:rPr>
          <w:rFonts w:ascii="Times New Roman Bold" w:hAnsi="Times New Roman Bold"/>
          <w:bCs/>
          <w:i w:val="0"/>
          <w:color w:val="000000" w:themeColor="text1"/>
          <w:spacing w:val="-8"/>
          <w:kern w:val="36"/>
          <w:szCs w:val="26"/>
          <w:lang w:val="vi-VN"/>
        </w:rPr>
      </w:pPr>
      <w:bookmarkStart w:id="338" w:name="_Toc232583540"/>
      <w:r w:rsidRPr="004D19C0">
        <w:rPr>
          <w:rFonts w:ascii="Times New Roman Bold" w:hAnsi="Times New Roman Bold"/>
          <w:bCs/>
          <w:i w:val="0"/>
          <w:color w:val="000000" w:themeColor="text1"/>
          <w:spacing w:val="-8"/>
          <w:kern w:val="36"/>
          <w:szCs w:val="26"/>
        </w:rPr>
        <w:t>1.1.6. Khoảng cách từ dự án tới khu dân cư và khu vực có yếu tố nhạy cảm về môi trường</w:t>
      </w:r>
      <w:bookmarkEnd w:id="333"/>
      <w:bookmarkEnd w:id="334"/>
      <w:bookmarkEnd w:id="335"/>
      <w:bookmarkEnd w:id="336"/>
      <w:bookmarkEnd w:id="337"/>
      <w:bookmarkEnd w:id="338"/>
    </w:p>
    <w:p w14:paraId="302A5B53" w14:textId="77777777" w:rsidR="00F53A53" w:rsidRPr="004D19C0" w:rsidRDefault="00F53A53" w:rsidP="00F53A53">
      <w:pPr>
        <w:widowControl w:val="0"/>
        <w:ind w:firstLine="567"/>
        <w:rPr>
          <w:rFonts w:eastAsia="Calibri" w:cs="Times New Roman"/>
          <w:color w:val="000000" w:themeColor="text1"/>
          <w:szCs w:val="26"/>
        </w:rPr>
      </w:pPr>
      <w:bookmarkStart w:id="339" w:name="_Toc164239454"/>
      <w:bookmarkStart w:id="340" w:name="_Toc164256018"/>
      <w:bookmarkStart w:id="341" w:name="_Toc183968561"/>
      <w:bookmarkStart w:id="342" w:name="_Toc183970422"/>
      <w:bookmarkStart w:id="343" w:name="_Toc183976093"/>
      <w:r w:rsidRPr="004D19C0">
        <w:rPr>
          <w:rFonts w:eastAsia="Calibri" w:cs="Times New Roman"/>
          <w:color w:val="000000" w:themeColor="text1"/>
          <w:szCs w:val="26"/>
          <w:lang w:val="vi-VN"/>
        </w:rPr>
        <w:t>Khu vực thực hiện dự án không có các đối tượng nhạy cảm môi trường khác theo quy định của pháp luật về bảo vệ môi trường, như: khu bảo tồn thiên nhiên, rừng đặc dụng, rừng tự nhiên, di tích lịch sử, đền đài cấp quốc gia,..</w:t>
      </w:r>
    </w:p>
    <w:p w14:paraId="63FE4C2D" w14:textId="77777777" w:rsidR="00F53A53" w:rsidRPr="004D19C0" w:rsidRDefault="00F53A53" w:rsidP="00F53A53">
      <w:pPr>
        <w:widowControl w:val="0"/>
        <w:ind w:firstLine="567"/>
        <w:rPr>
          <w:rFonts w:eastAsia="Calibri" w:cs="Times New Roman"/>
          <w:color w:val="000000" w:themeColor="text1"/>
          <w:szCs w:val="26"/>
          <w:lang w:val="vi-VN"/>
        </w:rPr>
      </w:pPr>
      <w:r w:rsidRPr="004D19C0">
        <w:rPr>
          <w:rFonts w:eastAsia="Calibri" w:cs="Times New Roman"/>
          <w:color w:val="000000" w:themeColor="text1"/>
          <w:szCs w:val="26"/>
        </w:rPr>
        <w:t>Xung quanh</w:t>
      </w:r>
      <w:r w:rsidRPr="004D19C0">
        <w:rPr>
          <w:rFonts w:eastAsia="Calibri" w:cs="Times New Roman"/>
          <w:color w:val="000000" w:themeColor="text1"/>
          <w:szCs w:val="26"/>
          <w:lang w:val="vi-VN"/>
        </w:rPr>
        <w:t xml:space="preserve"> khu vực thực hiện dự án, có một số đối tượng tự nhiên và kinh tế - xã hội cụ thể có thể chịu ảnh hưởng bởi hoạt động của dự án như sau:</w:t>
      </w:r>
    </w:p>
    <w:p w14:paraId="45529CE2" w14:textId="77777777" w:rsidR="002E742E" w:rsidRPr="004D19C0" w:rsidRDefault="00F53A53" w:rsidP="00F53A53">
      <w:pPr>
        <w:widowControl w:val="0"/>
        <w:ind w:firstLine="567"/>
        <w:rPr>
          <w:rFonts w:eastAsia="Calibri" w:cs="Times New Roman"/>
          <w:i/>
          <w:iCs/>
          <w:color w:val="000000" w:themeColor="text1"/>
          <w:spacing w:val="-2"/>
          <w:szCs w:val="26"/>
          <w:lang w:val="vi-VN"/>
        </w:rPr>
      </w:pPr>
      <w:r w:rsidRPr="004D19C0">
        <w:rPr>
          <w:rFonts w:eastAsia="Calibri" w:cs="Times New Roman"/>
          <w:i/>
          <w:iCs/>
          <w:color w:val="000000" w:themeColor="text1"/>
          <w:spacing w:val="-2"/>
          <w:szCs w:val="26"/>
          <w:lang w:val="vi-VN"/>
        </w:rPr>
        <w:t xml:space="preserve">- Về các khu dân cư: </w:t>
      </w:r>
    </w:p>
    <w:p w14:paraId="2DBD5010" w14:textId="0E079A6D" w:rsidR="00F53A53" w:rsidRPr="004D19C0" w:rsidRDefault="002E742E" w:rsidP="00576EB1">
      <w:pPr>
        <w:widowControl w:val="0"/>
        <w:ind w:left="284" w:firstLine="567"/>
        <w:rPr>
          <w:color w:val="000000" w:themeColor="text1"/>
          <w:szCs w:val="26"/>
          <w:lang w:val="vi-VN"/>
        </w:rPr>
      </w:pPr>
      <w:r w:rsidRPr="004D19C0">
        <w:rPr>
          <w:rFonts w:eastAsia="Calibri" w:cs="Times New Roman"/>
          <w:color w:val="000000" w:themeColor="text1"/>
          <w:szCs w:val="26"/>
          <w:lang w:val="vi-VN"/>
        </w:rPr>
        <w:t xml:space="preserve">+ </w:t>
      </w:r>
      <w:r w:rsidR="00576EB1" w:rsidRPr="004D19C0">
        <w:rPr>
          <w:rFonts w:eastAsia="Calibri" w:cs="Times New Roman"/>
          <w:color w:val="000000" w:themeColor="text1"/>
          <w:szCs w:val="26"/>
          <w:lang w:val="vi-VN"/>
        </w:rPr>
        <w:t xml:space="preserve">Khu vực khai thác: </w:t>
      </w:r>
      <w:r w:rsidRPr="004D19C0">
        <w:rPr>
          <w:rFonts w:eastAsia="Calibri" w:cs="Times New Roman"/>
          <w:color w:val="000000" w:themeColor="text1"/>
          <w:szCs w:val="26"/>
          <w:lang w:val="vi-VN"/>
        </w:rPr>
        <w:t xml:space="preserve">Gần </w:t>
      </w:r>
      <w:r w:rsidR="00F53A53" w:rsidRPr="004D19C0">
        <w:rPr>
          <w:color w:val="000000" w:themeColor="text1"/>
          <w:szCs w:val="26"/>
          <w:lang w:val="vi-VN"/>
        </w:rPr>
        <w:t xml:space="preserve">khu vực khai </w:t>
      </w:r>
      <w:r w:rsidRPr="004D19C0">
        <w:rPr>
          <w:color w:val="000000" w:themeColor="text1"/>
          <w:szCs w:val="26"/>
          <w:lang w:val="vi-VN"/>
        </w:rPr>
        <w:t>thác</w:t>
      </w:r>
      <w:r w:rsidR="00F53A53" w:rsidRPr="004D19C0">
        <w:rPr>
          <w:color w:val="000000" w:themeColor="text1"/>
          <w:szCs w:val="26"/>
          <w:lang w:val="vi-VN"/>
        </w:rPr>
        <w:t xml:space="preserve"> </w:t>
      </w:r>
      <w:r w:rsidR="00F53A53" w:rsidRPr="004D19C0">
        <w:rPr>
          <w:color w:val="000000" w:themeColor="text1"/>
          <w:szCs w:val="26"/>
        </w:rPr>
        <w:t xml:space="preserve">có </w:t>
      </w:r>
      <w:r w:rsidRPr="004D19C0">
        <w:rPr>
          <w:color w:val="000000" w:themeColor="text1"/>
          <w:szCs w:val="26"/>
        </w:rPr>
        <w:t>các</w:t>
      </w:r>
      <w:r w:rsidRPr="004D19C0">
        <w:rPr>
          <w:color w:val="000000" w:themeColor="text1"/>
          <w:szCs w:val="26"/>
          <w:lang w:val="vi-VN"/>
        </w:rPr>
        <w:t xml:space="preserve"> </w:t>
      </w:r>
      <w:r w:rsidR="00F53A53" w:rsidRPr="004D19C0">
        <w:rPr>
          <w:color w:val="000000" w:themeColor="text1"/>
          <w:szCs w:val="26"/>
        </w:rPr>
        <w:t>nhà dân</w:t>
      </w:r>
      <w:r w:rsidR="00F53A53" w:rsidRPr="004D19C0">
        <w:rPr>
          <w:color w:val="000000" w:themeColor="text1"/>
          <w:szCs w:val="26"/>
          <w:lang w:val="vi-VN"/>
        </w:rPr>
        <w:t>,</w:t>
      </w:r>
      <w:r w:rsidR="00F53A53" w:rsidRPr="004D19C0">
        <w:rPr>
          <w:color w:val="000000" w:themeColor="text1"/>
          <w:szCs w:val="26"/>
        </w:rPr>
        <w:t xml:space="preserve"> </w:t>
      </w:r>
      <w:r w:rsidRPr="004D19C0">
        <w:rPr>
          <w:color w:val="000000" w:themeColor="text1"/>
          <w:szCs w:val="26"/>
          <w:lang w:val="vi-VN"/>
        </w:rPr>
        <w:t xml:space="preserve">khu </w:t>
      </w:r>
      <w:r w:rsidR="00F53A53" w:rsidRPr="004D19C0">
        <w:rPr>
          <w:color w:val="000000" w:themeColor="text1"/>
          <w:szCs w:val="26"/>
        </w:rPr>
        <w:t>dân cư</w:t>
      </w:r>
      <w:r w:rsidR="00F53A53" w:rsidRPr="004D19C0">
        <w:rPr>
          <w:color w:val="000000" w:themeColor="text1"/>
          <w:szCs w:val="26"/>
          <w:lang w:val="vi-VN"/>
        </w:rPr>
        <w:t xml:space="preserve"> </w:t>
      </w:r>
      <w:r w:rsidRPr="004D19C0">
        <w:rPr>
          <w:color w:val="000000" w:themeColor="text1"/>
          <w:szCs w:val="26"/>
          <w:lang w:val="vi-VN"/>
        </w:rPr>
        <w:t xml:space="preserve">thuộc </w:t>
      </w:r>
      <w:r w:rsidR="00BE06EE" w:rsidRPr="004D19C0">
        <w:rPr>
          <w:color w:val="000000" w:themeColor="text1"/>
          <w:szCs w:val="26"/>
          <w:lang w:val="vi-VN"/>
        </w:rPr>
        <w:t xml:space="preserve">tổ </w:t>
      </w:r>
      <w:r w:rsidRPr="004D19C0">
        <w:rPr>
          <w:color w:val="000000" w:themeColor="text1"/>
          <w:szCs w:val="26"/>
          <w:lang w:val="vi-VN"/>
        </w:rPr>
        <w:t>5 và thôn</w:t>
      </w:r>
      <w:r w:rsidR="00BE06EE" w:rsidRPr="004D19C0">
        <w:rPr>
          <w:color w:val="000000" w:themeColor="text1"/>
          <w:szCs w:val="26"/>
          <w:lang w:val="vi-VN"/>
        </w:rPr>
        <w:t xml:space="preserve"> Cán Chỉ Dền</w:t>
      </w:r>
      <w:r w:rsidRPr="004D19C0">
        <w:rPr>
          <w:color w:val="000000" w:themeColor="text1"/>
          <w:szCs w:val="26"/>
          <w:lang w:val="vi-VN"/>
        </w:rPr>
        <w:t xml:space="preserve">, xã Hoàng Su Phì </w:t>
      </w:r>
      <w:r w:rsidRPr="004D19C0">
        <w:rPr>
          <w:color w:val="000000" w:themeColor="text1"/>
          <w:szCs w:val="26"/>
        </w:rPr>
        <w:t>sinh</w:t>
      </w:r>
      <w:r w:rsidRPr="004D19C0">
        <w:rPr>
          <w:color w:val="000000" w:themeColor="text1"/>
          <w:szCs w:val="26"/>
          <w:lang w:val="vi-VN"/>
        </w:rPr>
        <w:t xml:space="preserve"> sống tập trung ở 2 bên bờ sông. Độ </w:t>
      </w:r>
      <w:r w:rsidRPr="004D19C0">
        <w:rPr>
          <w:color w:val="000000" w:themeColor="text1"/>
          <w:szCs w:val="26"/>
          <w:lang w:val="vi-VN"/>
        </w:rPr>
        <w:lastRenderedPageBreak/>
        <w:t xml:space="preserve">cao từ mặt bằng khai thác lên </w:t>
      </w:r>
      <w:r w:rsidR="00576EB1" w:rsidRPr="004D19C0">
        <w:rPr>
          <w:color w:val="000000" w:themeColor="text1"/>
          <w:szCs w:val="26"/>
          <w:lang w:val="vi-VN"/>
        </w:rPr>
        <w:t>khu dân cư thấp nhất khoảng 4m.</w:t>
      </w:r>
      <w:r w:rsidRPr="004D19C0">
        <w:rPr>
          <w:color w:val="000000" w:themeColor="text1"/>
          <w:szCs w:val="26"/>
          <w:lang w:val="vi-VN"/>
        </w:rPr>
        <w:t xml:space="preserve"> </w:t>
      </w:r>
    </w:p>
    <w:p w14:paraId="03CA6CD8" w14:textId="7776E0AE" w:rsidR="00576EB1" w:rsidRPr="004D19C0" w:rsidRDefault="00576EB1" w:rsidP="00576EB1">
      <w:pPr>
        <w:widowControl w:val="0"/>
        <w:ind w:left="284" w:firstLine="567"/>
        <w:rPr>
          <w:color w:val="000000" w:themeColor="text1"/>
          <w:szCs w:val="26"/>
          <w:lang w:val="vi-VN"/>
        </w:rPr>
      </w:pPr>
      <w:r w:rsidRPr="004D19C0">
        <w:rPr>
          <w:color w:val="000000" w:themeColor="text1"/>
          <w:szCs w:val="26"/>
          <w:lang w:val="vi-VN"/>
        </w:rPr>
        <w:t xml:space="preserve">+ Khu vực phụ trợ: </w:t>
      </w:r>
      <w:r w:rsidR="00B43737" w:rsidRPr="004D19C0">
        <w:rPr>
          <w:color w:val="000000" w:themeColor="text1"/>
          <w:szCs w:val="26"/>
          <w:lang w:val="vi-VN"/>
        </w:rPr>
        <w:t xml:space="preserve">2 khu vực phụ trợ của dự án đều nằm trong </w:t>
      </w:r>
      <w:r w:rsidR="00B43737" w:rsidRPr="004D19C0">
        <w:rPr>
          <w:rFonts w:eastAsia="Calibri" w:cs="Times New Roman"/>
          <w:color w:val="000000" w:themeColor="text1"/>
          <w:szCs w:val="26"/>
          <w:lang w:val="vi-VN"/>
        </w:rPr>
        <w:t>k</w:t>
      </w:r>
      <w:r w:rsidRPr="004D19C0">
        <w:rPr>
          <w:rFonts w:eastAsia="Calibri" w:cs="Times New Roman"/>
          <w:color w:val="000000" w:themeColor="text1"/>
          <w:szCs w:val="26"/>
          <w:lang w:val="vi-VN"/>
        </w:rPr>
        <w:t xml:space="preserve">hu dân cư thuộc </w:t>
      </w:r>
      <w:r w:rsidR="00B43737" w:rsidRPr="004D19C0">
        <w:rPr>
          <w:rFonts w:eastAsia="Calibri" w:cs="Times New Roman"/>
          <w:color w:val="000000" w:themeColor="text1"/>
          <w:szCs w:val="26"/>
          <w:lang w:val="vi-VN"/>
        </w:rPr>
        <w:t>5</w:t>
      </w:r>
      <w:r w:rsidRPr="004D19C0">
        <w:rPr>
          <w:rFonts w:eastAsia="Calibri" w:cs="Times New Roman"/>
          <w:color w:val="000000" w:themeColor="text1"/>
          <w:szCs w:val="26"/>
          <w:lang w:val="vi-VN"/>
        </w:rPr>
        <w:t xml:space="preserve"> xã </w:t>
      </w:r>
      <w:r w:rsidR="00B43737" w:rsidRPr="004D19C0">
        <w:rPr>
          <w:color w:val="000000" w:themeColor="text1"/>
          <w:szCs w:val="26"/>
          <w:lang w:val="vi-VN"/>
        </w:rPr>
        <w:t xml:space="preserve">Hoàng Su Phì, các hộ dân sinh sống tập trung </w:t>
      </w:r>
      <w:r w:rsidRPr="004D19C0">
        <w:rPr>
          <w:rFonts w:eastAsia="Calibri" w:cs="Times New Roman"/>
          <w:color w:val="000000" w:themeColor="text1"/>
          <w:szCs w:val="26"/>
          <w:lang w:val="vi-VN"/>
        </w:rPr>
        <w:t>dọc theo 2 phía của tuyến đường</w:t>
      </w:r>
      <w:r w:rsidR="00B43737" w:rsidRPr="004D19C0">
        <w:rPr>
          <w:rFonts w:eastAsia="Calibri" w:cs="Times New Roman"/>
          <w:color w:val="000000" w:themeColor="text1"/>
          <w:szCs w:val="26"/>
          <w:lang w:val="vi-VN"/>
        </w:rPr>
        <w:t xml:space="preserve"> </w:t>
      </w:r>
      <w:r w:rsidR="009F19E0" w:rsidRPr="004D19C0">
        <w:rPr>
          <w:rFonts w:eastAsia="Calibri" w:cs="Times New Roman"/>
          <w:color w:val="000000" w:themeColor="text1"/>
          <w:szCs w:val="26"/>
          <w:lang w:val="vi-VN"/>
        </w:rPr>
        <w:t>Đ</w:t>
      </w:r>
      <w:r w:rsidR="00B43737" w:rsidRPr="004D19C0">
        <w:rPr>
          <w:rFonts w:eastAsia="Calibri" w:cs="Times New Roman"/>
          <w:color w:val="000000" w:themeColor="text1"/>
          <w:szCs w:val="26"/>
          <w:lang w:val="vi-VN"/>
        </w:rPr>
        <w:t>T177</w:t>
      </w:r>
      <w:r w:rsidRPr="004D19C0">
        <w:rPr>
          <w:rFonts w:eastAsia="Calibri" w:cs="Times New Roman"/>
          <w:color w:val="000000" w:themeColor="text1"/>
          <w:szCs w:val="26"/>
          <w:lang w:val="vi-VN"/>
        </w:rPr>
        <w:t>;</w:t>
      </w:r>
    </w:p>
    <w:p w14:paraId="52B53700" w14:textId="77777777" w:rsidR="00F53A53" w:rsidRPr="004D19C0" w:rsidRDefault="00F53A53" w:rsidP="00F53A53">
      <w:pPr>
        <w:widowControl w:val="0"/>
        <w:ind w:firstLine="567"/>
        <w:rPr>
          <w:rFonts w:eastAsia="Calibri" w:cs="Times New Roman"/>
          <w:i/>
          <w:color w:val="000000" w:themeColor="text1"/>
          <w:szCs w:val="26"/>
        </w:rPr>
      </w:pPr>
      <w:r w:rsidRPr="004D19C0">
        <w:rPr>
          <w:rFonts w:eastAsia="Calibri" w:cs="Times New Roman"/>
          <w:i/>
          <w:color w:val="000000" w:themeColor="text1"/>
          <w:szCs w:val="26"/>
        </w:rPr>
        <w:t>- Về các công trình giáo dục:</w:t>
      </w:r>
    </w:p>
    <w:p w14:paraId="4CE26606" w14:textId="6F2D94AA" w:rsidR="00C4445B" w:rsidRPr="004D19C0" w:rsidRDefault="009B5C44" w:rsidP="00F53A53">
      <w:pPr>
        <w:widowControl w:val="0"/>
        <w:ind w:firstLine="567"/>
        <w:rPr>
          <w:rFonts w:eastAsia="Calibri" w:cs="Times New Roman"/>
          <w:iCs/>
          <w:color w:val="000000" w:themeColor="text1"/>
          <w:szCs w:val="26"/>
        </w:rPr>
      </w:pPr>
      <w:r w:rsidRPr="004D19C0">
        <w:rPr>
          <w:rFonts w:eastAsia="Calibri" w:cs="Times New Roman"/>
          <w:iCs/>
          <w:color w:val="000000" w:themeColor="text1"/>
          <w:szCs w:val="26"/>
          <w:lang w:val="vi-VN"/>
        </w:rPr>
        <w:t xml:space="preserve">+ </w:t>
      </w:r>
      <w:r w:rsidR="00C4445B" w:rsidRPr="004D19C0">
        <w:rPr>
          <w:rFonts w:eastAsia="Calibri" w:cs="Times New Roman"/>
          <w:iCs/>
          <w:color w:val="000000" w:themeColor="text1"/>
          <w:szCs w:val="26"/>
          <w:lang w:val="vi-VN"/>
        </w:rPr>
        <w:t xml:space="preserve">Trường Mầm non </w:t>
      </w:r>
      <w:r w:rsidRPr="004D19C0">
        <w:rPr>
          <w:rFonts w:eastAsia="Calibri" w:cs="Times New Roman"/>
          <w:iCs/>
          <w:color w:val="000000" w:themeColor="text1"/>
          <w:szCs w:val="26"/>
          <w:lang w:val="vi-VN"/>
        </w:rPr>
        <w:t xml:space="preserve">Vinh </w:t>
      </w:r>
      <w:r w:rsidR="00647BF9" w:rsidRPr="004D19C0">
        <w:rPr>
          <w:rFonts w:eastAsia="Calibri" w:cs="Times New Roman"/>
          <w:iCs/>
          <w:color w:val="000000" w:themeColor="text1"/>
          <w:szCs w:val="26"/>
          <w:lang w:val="vi-VN"/>
        </w:rPr>
        <w:t>Quang cách điểm đầu tuyến khai thác khoảng</w:t>
      </w:r>
    </w:p>
    <w:p w14:paraId="1703E2D6" w14:textId="7C932CA8" w:rsidR="00C4445B" w:rsidRPr="004D19C0" w:rsidRDefault="009B5C44" w:rsidP="00F53A53">
      <w:pPr>
        <w:widowControl w:val="0"/>
        <w:ind w:firstLine="567"/>
        <w:rPr>
          <w:rFonts w:eastAsia="Calibri" w:cs="Times New Roman"/>
          <w:iCs/>
          <w:color w:val="000000" w:themeColor="text1"/>
          <w:szCs w:val="26"/>
          <w:lang w:val="vi-VN"/>
        </w:rPr>
      </w:pPr>
      <w:r w:rsidRPr="004D19C0">
        <w:rPr>
          <w:rFonts w:eastAsia="Calibri" w:cs="Times New Roman"/>
          <w:iCs/>
          <w:color w:val="000000" w:themeColor="text1"/>
          <w:szCs w:val="26"/>
          <w:lang w:val="vi-VN"/>
        </w:rPr>
        <w:t>+ Trường Tiểu học Vinh Quang</w:t>
      </w:r>
    </w:p>
    <w:p w14:paraId="35253094" w14:textId="0BCA74AD" w:rsidR="009B5C44" w:rsidRPr="004D19C0" w:rsidRDefault="009B5C44" w:rsidP="00F53A53">
      <w:pPr>
        <w:widowControl w:val="0"/>
        <w:ind w:firstLine="567"/>
        <w:rPr>
          <w:rFonts w:eastAsia="Calibri" w:cs="Times New Roman"/>
          <w:iCs/>
          <w:color w:val="000000" w:themeColor="text1"/>
          <w:szCs w:val="26"/>
          <w:lang w:val="vi-VN"/>
        </w:rPr>
      </w:pPr>
      <w:r w:rsidRPr="004D19C0">
        <w:rPr>
          <w:rFonts w:eastAsia="Calibri" w:cs="Times New Roman"/>
          <w:iCs/>
          <w:color w:val="000000" w:themeColor="text1"/>
          <w:szCs w:val="26"/>
          <w:lang w:val="vi-VN"/>
        </w:rPr>
        <w:t>+ Trường TCHS Vinh Quang</w:t>
      </w:r>
    </w:p>
    <w:p w14:paraId="49C06C48" w14:textId="50C4C0B7" w:rsidR="009B5C44" w:rsidRPr="004D19C0" w:rsidRDefault="009B5C44" w:rsidP="00F53A53">
      <w:pPr>
        <w:widowControl w:val="0"/>
        <w:ind w:firstLine="567"/>
        <w:rPr>
          <w:rFonts w:eastAsia="Calibri" w:cs="Times New Roman"/>
          <w:iCs/>
          <w:color w:val="000000" w:themeColor="text1"/>
          <w:szCs w:val="26"/>
          <w:lang w:val="vi-VN"/>
        </w:rPr>
      </w:pPr>
      <w:r w:rsidRPr="004D19C0">
        <w:rPr>
          <w:rFonts w:eastAsia="Calibri" w:cs="Times New Roman"/>
          <w:iCs/>
          <w:color w:val="000000" w:themeColor="text1"/>
          <w:szCs w:val="26"/>
          <w:lang w:val="vi-VN"/>
        </w:rPr>
        <w:t>+ Trường THPT Hoàng Su Phì</w:t>
      </w:r>
    </w:p>
    <w:p w14:paraId="0511BEA4" w14:textId="2470D0B8" w:rsidR="00F53A53" w:rsidRPr="004D19C0" w:rsidRDefault="00F53A53" w:rsidP="00F53A53">
      <w:pPr>
        <w:widowControl w:val="0"/>
        <w:ind w:firstLine="567"/>
        <w:rPr>
          <w:rFonts w:cs="Times New Roman"/>
          <w:color w:val="000000" w:themeColor="text1"/>
          <w:szCs w:val="26"/>
        </w:rPr>
      </w:pPr>
      <w:r w:rsidRPr="004D19C0">
        <w:rPr>
          <w:rFonts w:cs="Times New Roman"/>
          <w:i/>
          <w:iCs/>
          <w:color w:val="000000" w:themeColor="text1"/>
          <w:szCs w:val="26"/>
        </w:rPr>
        <w:t>- Về</w:t>
      </w:r>
      <w:r w:rsidRPr="004D19C0">
        <w:rPr>
          <w:rFonts w:cs="Times New Roman"/>
          <w:i/>
          <w:iCs/>
          <w:color w:val="000000" w:themeColor="text1"/>
          <w:szCs w:val="26"/>
          <w:lang w:val="vi-VN"/>
        </w:rPr>
        <w:t xml:space="preserve"> </w:t>
      </w:r>
      <w:r w:rsidRPr="004D19C0">
        <w:rPr>
          <w:rFonts w:cs="Times New Roman"/>
          <w:i/>
          <w:iCs/>
          <w:color w:val="000000" w:themeColor="text1"/>
          <w:szCs w:val="26"/>
        </w:rPr>
        <w:t>trung tâm kinh tế - chính trị</w:t>
      </w:r>
      <w:r w:rsidRPr="004D19C0">
        <w:rPr>
          <w:rFonts w:cs="Times New Roman"/>
          <w:color w:val="000000" w:themeColor="text1"/>
          <w:szCs w:val="26"/>
        </w:rPr>
        <w:t xml:space="preserve">: </w:t>
      </w:r>
    </w:p>
    <w:p w14:paraId="407CA86F" w14:textId="4612A68A" w:rsidR="00C4445B" w:rsidRPr="004D19C0" w:rsidRDefault="009B5C44" w:rsidP="00D1131C">
      <w:pPr>
        <w:widowControl w:val="0"/>
        <w:ind w:firstLine="567"/>
        <w:rPr>
          <w:rFonts w:cs="Times New Roman"/>
          <w:color w:val="000000" w:themeColor="text1"/>
          <w:szCs w:val="26"/>
          <w:lang w:val="vi-VN"/>
        </w:rPr>
      </w:pPr>
      <w:r w:rsidRPr="004D19C0">
        <w:rPr>
          <w:rFonts w:cs="Times New Roman"/>
          <w:color w:val="000000" w:themeColor="text1"/>
          <w:szCs w:val="26"/>
          <w:lang w:val="vi-VN"/>
        </w:rPr>
        <w:t xml:space="preserve">+ </w:t>
      </w:r>
      <w:r w:rsidRPr="004D19C0">
        <w:rPr>
          <w:rFonts w:cs="Times New Roman"/>
          <w:color w:val="000000" w:themeColor="text1"/>
          <w:szCs w:val="26"/>
        </w:rPr>
        <w:t>Trụ</w:t>
      </w:r>
      <w:r w:rsidRPr="004D19C0">
        <w:rPr>
          <w:rFonts w:cs="Times New Roman"/>
          <w:color w:val="000000" w:themeColor="text1"/>
          <w:szCs w:val="26"/>
          <w:lang w:val="vi-VN"/>
        </w:rPr>
        <w:t xml:space="preserve"> sở UBND xã Hoàng Su Phì</w:t>
      </w:r>
    </w:p>
    <w:p w14:paraId="019E83DC" w14:textId="12C20CF6" w:rsidR="009B5C44" w:rsidRPr="004D19C0" w:rsidRDefault="009B5C44" w:rsidP="00D1131C">
      <w:pPr>
        <w:widowControl w:val="0"/>
        <w:ind w:firstLine="567"/>
        <w:rPr>
          <w:rFonts w:cs="Times New Roman"/>
          <w:color w:val="000000" w:themeColor="text1"/>
          <w:szCs w:val="26"/>
          <w:lang w:val="vi-VN"/>
        </w:rPr>
      </w:pPr>
      <w:r w:rsidRPr="004D19C0">
        <w:rPr>
          <w:rFonts w:cs="Times New Roman"/>
          <w:color w:val="000000" w:themeColor="text1"/>
          <w:szCs w:val="26"/>
          <w:lang w:val="vi-VN"/>
        </w:rPr>
        <w:t>+ Trụ sở Công An xã Hoàng Su Phì</w:t>
      </w:r>
    </w:p>
    <w:p w14:paraId="69983417" w14:textId="49A6220E" w:rsidR="009B5C44" w:rsidRPr="004D19C0" w:rsidRDefault="009B5C44" w:rsidP="00D1131C">
      <w:pPr>
        <w:widowControl w:val="0"/>
        <w:ind w:firstLine="567"/>
        <w:rPr>
          <w:rFonts w:cs="Times New Roman"/>
          <w:color w:val="000000" w:themeColor="text1"/>
          <w:szCs w:val="26"/>
          <w:lang w:val="vi-VN"/>
        </w:rPr>
      </w:pPr>
      <w:r w:rsidRPr="004D19C0">
        <w:rPr>
          <w:rFonts w:cs="Times New Roman"/>
          <w:color w:val="000000" w:themeColor="text1"/>
          <w:szCs w:val="26"/>
          <w:lang w:val="vi-VN"/>
        </w:rPr>
        <w:t>+ Bệnh viện đa khoa Hoàng Su Phì</w:t>
      </w:r>
    </w:p>
    <w:p w14:paraId="3EE39FA2" w14:textId="178931D3" w:rsidR="009B5C44" w:rsidRPr="004D19C0" w:rsidRDefault="009B5C44" w:rsidP="00D1131C">
      <w:pPr>
        <w:widowControl w:val="0"/>
        <w:ind w:firstLine="567"/>
        <w:rPr>
          <w:rFonts w:cs="Times New Roman"/>
          <w:color w:val="000000" w:themeColor="text1"/>
          <w:szCs w:val="26"/>
          <w:lang w:val="vi-VN"/>
        </w:rPr>
      </w:pPr>
      <w:r w:rsidRPr="004D19C0">
        <w:rPr>
          <w:rFonts w:cs="Times New Roman"/>
          <w:color w:val="000000" w:themeColor="text1"/>
          <w:szCs w:val="26"/>
          <w:lang w:val="vi-VN"/>
        </w:rPr>
        <w:t>+ Chợ Hoàng Su Phì</w:t>
      </w:r>
    </w:p>
    <w:p w14:paraId="7AE498CE" w14:textId="3C687C89" w:rsidR="00F53A53" w:rsidRPr="004D19C0" w:rsidRDefault="00F53A53" w:rsidP="00D1131C">
      <w:pPr>
        <w:widowControl w:val="0"/>
        <w:ind w:firstLine="567"/>
        <w:rPr>
          <w:rFonts w:cs="Times New Roman"/>
          <w:i/>
          <w:iCs/>
          <w:color w:val="000000" w:themeColor="text1"/>
          <w:szCs w:val="26"/>
        </w:rPr>
      </w:pPr>
      <w:r w:rsidRPr="004D19C0">
        <w:rPr>
          <w:rFonts w:cs="Times New Roman"/>
          <w:i/>
          <w:iCs/>
          <w:color w:val="000000" w:themeColor="text1"/>
          <w:szCs w:val="26"/>
        </w:rPr>
        <w:t>- Về công trình giao thông:</w:t>
      </w:r>
      <w:r w:rsidR="00D1131C" w:rsidRPr="004D19C0">
        <w:rPr>
          <w:rFonts w:cs="Times New Roman"/>
          <w:i/>
          <w:iCs/>
          <w:color w:val="000000" w:themeColor="text1"/>
          <w:szCs w:val="26"/>
          <w:lang w:val="vi-VN"/>
        </w:rPr>
        <w:t xml:space="preserve"> </w:t>
      </w:r>
      <w:r w:rsidRPr="004D19C0">
        <w:rPr>
          <w:rFonts w:cs="Times New Roman"/>
          <w:color w:val="000000" w:themeColor="text1"/>
          <w:szCs w:val="26"/>
          <w:lang w:val="vi-VN"/>
        </w:rPr>
        <w:t xml:space="preserve">Xung quanh dự án có các đường bê tông liên </w:t>
      </w:r>
      <w:r w:rsidR="00D1131C" w:rsidRPr="004D19C0">
        <w:rPr>
          <w:rFonts w:cs="Times New Roman"/>
          <w:color w:val="000000" w:themeColor="text1"/>
          <w:szCs w:val="26"/>
          <w:lang w:val="vi-VN"/>
        </w:rPr>
        <w:t xml:space="preserve">thôn, </w:t>
      </w:r>
      <w:r w:rsidRPr="004D19C0">
        <w:rPr>
          <w:rFonts w:cs="Times New Roman"/>
          <w:color w:val="000000" w:themeColor="text1"/>
          <w:szCs w:val="26"/>
          <w:lang w:val="vi-VN"/>
        </w:rPr>
        <w:t xml:space="preserve">liên xã </w:t>
      </w:r>
      <w:r w:rsidR="00D1131C" w:rsidRPr="004D19C0">
        <w:rPr>
          <w:rFonts w:cs="Times New Roman"/>
          <w:color w:val="000000" w:themeColor="text1"/>
          <w:szCs w:val="26"/>
          <w:lang w:val="vi-VN"/>
        </w:rPr>
        <w:t>và trục đường giao thông chính là đường ĐT177.</w:t>
      </w:r>
    </w:p>
    <w:p w14:paraId="286DE456" w14:textId="77777777" w:rsidR="00C4445B" w:rsidRPr="004D19C0" w:rsidRDefault="00F53A53" w:rsidP="00D1131C">
      <w:pPr>
        <w:widowControl w:val="0"/>
        <w:ind w:firstLine="567"/>
        <w:rPr>
          <w:rFonts w:cs="Times New Roman"/>
          <w:color w:val="000000" w:themeColor="text1"/>
          <w:szCs w:val="26"/>
        </w:rPr>
      </w:pPr>
      <w:r w:rsidRPr="004D19C0">
        <w:rPr>
          <w:rFonts w:cs="Times New Roman"/>
          <w:i/>
          <w:iCs/>
          <w:color w:val="000000" w:themeColor="text1"/>
          <w:szCs w:val="26"/>
        </w:rPr>
        <w:t>- Về công trình lịch sử, tôn giáo</w:t>
      </w:r>
      <w:r w:rsidRPr="004D19C0">
        <w:rPr>
          <w:rFonts w:cs="Times New Roman"/>
          <w:color w:val="000000" w:themeColor="text1"/>
          <w:szCs w:val="26"/>
        </w:rPr>
        <w:t xml:space="preserve">: </w:t>
      </w:r>
    </w:p>
    <w:p w14:paraId="22935E63" w14:textId="64955B9C" w:rsidR="00C4445B" w:rsidRPr="004D19C0" w:rsidRDefault="00C4445B" w:rsidP="00D1131C">
      <w:pPr>
        <w:widowControl w:val="0"/>
        <w:ind w:firstLine="567"/>
        <w:rPr>
          <w:color w:val="000000" w:themeColor="text1"/>
          <w:lang w:val="vi-VN"/>
        </w:rPr>
      </w:pPr>
      <w:r w:rsidRPr="004D19C0">
        <w:rPr>
          <w:rFonts w:cs="Times New Roman"/>
          <w:color w:val="000000" w:themeColor="text1"/>
          <w:szCs w:val="26"/>
          <w:lang w:val="vi-VN"/>
        </w:rPr>
        <w:t xml:space="preserve">+ Khu vực khai thác và phụ trợ 1: </w:t>
      </w:r>
      <w:r w:rsidR="00D1131C" w:rsidRPr="004D19C0">
        <w:rPr>
          <w:color w:val="000000" w:themeColor="text1"/>
        </w:rPr>
        <w:t xml:space="preserve">Trong bán kính khoảng 1 km </w:t>
      </w:r>
      <w:r w:rsidR="00F53A53" w:rsidRPr="004D19C0">
        <w:rPr>
          <w:rFonts w:cs="Times New Roman"/>
          <w:color w:val="000000" w:themeColor="text1"/>
          <w:szCs w:val="26"/>
        </w:rPr>
        <w:t xml:space="preserve">không có công trình </w:t>
      </w:r>
      <w:r w:rsidR="00D1131C" w:rsidRPr="004D19C0">
        <w:rPr>
          <w:color w:val="000000" w:themeColor="text1"/>
        </w:rPr>
        <w:t>văn hóa, di tích lịch sử, khu bảo tồn thiên nhiên</w:t>
      </w:r>
      <w:r w:rsidR="00D1131C" w:rsidRPr="004D19C0">
        <w:rPr>
          <w:color w:val="000000" w:themeColor="text1"/>
          <w:lang w:val="vi-VN"/>
        </w:rPr>
        <w:t>.</w:t>
      </w:r>
      <w:r w:rsidRPr="004D19C0">
        <w:rPr>
          <w:color w:val="000000" w:themeColor="text1"/>
          <w:lang w:val="vi-VN"/>
        </w:rPr>
        <w:t xml:space="preserve"> Cách khoảng 600m về phía Tây Bắc là đền Vinh Quang.</w:t>
      </w:r>
    </w:p>
    <w:p w14:paraId="51EF5F02" w14:textId="123EDC96" w:rsidR="00D1131C" w:rsidRPr="004D19C0" w:rsidRDefault="00C4445B" w:rsidP="00D1131C">
      <w:pPr>
        <w:widowControl w:val="0"/>
        <w:ind w:firstLine="567"/>
        <w:rPr>
          <w:color w:val="000000" w:themeColor="text1"/>
          <w:lang w:val="vi-VN"/>
        </w:rPr>
      </w:pPr>
      <w:r w:rsidRPr="004D19C0">
        <w:rPr>
          <w:color w:val="000000" w:themeColor="text1"/>
          <w:lang w:val="vi-VN"/>
        </w:rPr>
        <w:t>+</w:t>
      </w:r>
      <w:r w:rsidR="00D1131C" w:rsidRPr="004D19C0">
        <w:rPr>
          <w:color w:val="000000" w:themeColor="text1"/>
          <w:lang w:val="vi-VN"/>
        </w:rPr>
        <w:t xml:space="preserve"> </w:t>
      </w:r>
      <w:r w:rsidRPr="004D19C0">
        <w:rPr>
          <w:color w:val="000000" w:themeColor="text1"/>
          <w:lang w:val="vi-VN"/>
        </w:rPr>
        <w:t>K</w:t>
      </w:r>
      <w:r w:rsidR="00D1131C" w:rsidRPr="004D19C0">
        <w:rPr>
          <w:color w:val="000000" w:themeColor="text1"/>
          <w:lang w:val="vi-VN"/>
        </w:rPr>
        <w:t xml:space="preserve">hu vực phụ trợ </w:t>
      </w:r>
      <w:r w:rsidRPr="004D19C0">
        <w:rPr>
          <w:color w:val="000000" w:themeColor="text1"/>
          <w:lang w:val="vi-VN"/>
        </w:rPr>
        <w:t xml:space="preserve">2: </w:t>
      </w:r>
      <w:r w:rsidRPr="004D19C0">
        <w:rPr>
          <w:color w:val="000000" w:themeColor="text1"/>
        </w:rPr>
        <w:t xml:space="preserve">Trong bán kính khoảng 1 km </w:t>
      </w:r>
      <w:r w:rsidRPr="004D19C0">
        <w:rPr>
          <w:rFonts w:cs="Times New Roman"/>
          <w:color w:val="000000" w:themeColor="text1"/>
          <w:szCs w:val="26"/>
        </w:rPr>
        <w:t>không có công trình tín</w:t>
      </w:r>
      <w:r w:rsidRPr="004D19C0">
        <w:rPr>
          <w:rFonts w:cs="Times New Roman"/>
          <w:color w:val="000000" w:themeColor="text1"/>
          <w:szCs w:val="26"/>
          <w:lang w:val="vi-VN"/>
        </w:rPr>
        <w:t xml:space="preserve"> ngưỡng, </w:t>
      </w:r>
      <w:r w:rsidRPr="004D19C0">
        <w:rPr>
          <w:color w:val="000000" w:themeColor="text1"/>
        </w:rPr>
        <w:t>văn hóa, khu bảo tồn thiên nhiên</w:t>
      </w:r>
      <w:r w:rsidRPr="004D19C0">
        <w:rPr>
          <w:color w:val="000000" w:themeColor="text1"/>
          <w:lang w:val="vi-VN"/>
        </w:rPr>
        <w:t xml:space="preserve">. Khu di tích lịch sử Đồn Pố Lũng cách khu vực phụ trợ 2 </w:t>
      </w:r>
      <w:r w:rsidR="00D1131C" w:rsidRPr="004D19C0">
        <w:rPr>
          <w:color w:val="000000" w:themeColor="text1"/>
          <w:lang w:val="vi-VN"/>
        </w:rPr>
        <w:t xml:space="preserve">khoảng </w:t>
      </w:r>
      <w:r w:rsidRPr="004D19C0">
        <w:rPr>
          <w:color w:val="000000" w:themeColor="text1"/>
          <w:lang w:val="vi-VN"/>
        </w:rPr>
        <w:t>850</w:t>
      </w:r>
      <w:r w:rsidR="00D1131C" w:rsidRPr="004D19C0">
        <w:rPr>
          <w:color w:val="000000" w:themeColor="text1"/>
          <w:lang w:val="vi-VN"/>
        </w:rPr>
        <w:t xml:space="preserve">m về phía </w:t>
      </w:r>
      <w:r w:rsidRPr="004D19C0">
        <w:rPr>
          <w:color w:val="000000" w:themeColor="text1"/>
          <w:lang w:val="vi-VN"/>
        </w:rPr>
        <w:t>Bắc.</w:t>
      </w:r>
    </w:p>
    <w:p w14:paraId="622E12AC" w14:textId="7161FA8A" w:rsidR="00F53A53" w:rsidRPr="004D19C0" w:rsidRDefault="00C4445B" w:rsidP="00D1131C">
      <w:pPr>
        <w:widowControl w:val="0"/>
        <w:ind w:firstLine="567"/>
        <w:rPr>
          <w:rFonts w:cs="Times New Roman"/>
          <w:color w:val="000000" w:themeColor="text1"/>
          <w:szCs w:val="26"/>
        </w:rPr>
      </w:pPr>
      <w:r w:rsidRPr="004D19C0">
        <w:rPr>
          <w:rFonts w:cs="Times New Roman"/>
          <w:i/>
          <w:iCs/>
          <w:color w:val="000000" w:themeColor="text1"/>
          <w:szCs w:val="26"/>
          <w:lang w:val="vi-VN"/>
        </w:rPr>
        <w:t xml:space="preserve">- </w:t>
      </w:r>
      <w:r w:rsidR="00F53A53" w:rsidRPr="004D19C0">
        <w:rPr>
          <w:rFonts w:cs="Times New Roman"/>
          <w:i/>
          <w:iCs/>
          <w:color w:val="000000" w:themeColor="text1"/>
          <w:szCs w:val="26"/>
        </w:rPr>
        <w:t xml:space="preserve">Hệ sinh thái khu vực thực hiện dự án: </w:t>
      </w:r>
      <w:r w:rsidR="00F53A53" w:rsidRPr="004D19C0">
        <w:rPr>
          <w:rFonts w:cs="Times New Roman"/>
          <w:color w:val="000000" w:themeColor="text1"/>
          <w:szCs w:val="26"/>
        </w:rPr>
        <w:t xml:space="preserve">Tài nguyên thiên nhiên khu vực </w:t>
      </w:r>
      <w:r w:rsidRPr="004D19C0">
        <w:rPr>
          <w:rFonts w:cs="Times New Roman"/>
          <w:color w:val="000000" w:themeColor="text1"/>
          <w:szCs w:val="26"/>
        </w:rPr>
        <w:t>khai</w:t>
      </w:r>
      <w:r w:rsidRPr="004D19C0">
        <w:rPr>
          <w:rFonts w:cs="Times New Roman"/>
          <w:color w:val="000000" w:themeColor="text1"/>
          <w:szCs w:val="26"/>
          <w:lang w:val="vi-VN"/>
        </w:rPr>
        <w:t xml:space="preserve"> thác  và phụ trợ </w:t>
      </w:r>
      <w:r w:rsidR="00F53A53" w:rsidRPr="004D19C0">
        <w:rPr>
          <w:rFonts w:cs="Times New Roman"/>
          <w:color w:val="000000" w:themeColor="text1"/>
          <w:szCs w:val="26"/>
        </w:rPr>
        <w:t xml:space="preserve">không mang tính đa dạng sinh học, không có hệ sinh thái cần được bảo vệ. </w:t>
      </w:r>
    </w:p>
    <w:p w14:paraId="21233833" w14:textId="5BA400EF" w:rsidR="00AF4E7A" w:rsidRPr="004D19C0" w:rsidRDefault="00AF4E7A" w:rsidP="008A65DE">
      <w:pPr>
        <w:pStyle w:val="Heading3"/>
        <w:keepNext w:val="0"/>
        <w:keepLines w:val="0"/>
        <w:widowControl w:val="0"/>
        <w:spacing w:line="312" w:lineRule="auto"/>
        <w:rPr>
          <w:bCs/>
          <w:i w:val="0"/>
          <w:color w:val="000000" w:themeColor="text1"/>
          <w:kern w:val="36"/>
          <w:szCs w:val="26"/>
        </w:rPr>
      </w:pPr>
      <w:bookmarkStart w:id="344" w:name="_Toc232583541"/>
      <w:r w:rsidRPr="004D19C0">
        <w:rPr>
          <w:bCs/>
          <w:i w:val="0"/>
          <w:color w:val="000000" w:themeColor="text1"/>
          <w:kern w:val="36"/>
          <w:szCs w:val="26"/>
        </w:rPr>
        <w:t>1.1.7. Mục tiêu; loại hình, quy mô, công suất và công nghệ sản xuất của dự án</w:t>
      </w:r>
      <w:bookmarkEnd w:id="339"/>
      <w:bookmarkEnd w:id="340"/>
      <w:bookmarkEnd w:id="341"/>
      <w:bookmarkEnd w:id="342"/>
      <w:bookmarkEnd w:id="343"/>
      <w:bookmarkEnd w:id="344"/>
    </w:p>
    <w:p w14:paraId="5F2FB014" w14:textId="1C86A312" w:rsidR="00AF4E7A" w:rsidRPr="004D19C0" w:rsidRDefault="00AF4E7A" w:rsidP="008A65DE">
      <w:pPr>
        <w:widowControl w:val="0"/>
        <w:shd w:val="clear" w:color="auto" w:fill="FFFFFF"/>
        <w:ind w:firstLine="284"/>
        <w:rPr>
          <w:rFonts w:eastAsia="Times New Roman"/>
          <w:b/>
          <w:bCs/>
          <w:i/>
          <w:color w:val="000000" w:themeColor="text1"/>
          <w:kern w:val="36"/>
          <w:szCs w:val="26"/>
        </w:rPr>
      </w:pPr>
      <w:r w:rsidRPr="004D19C0">
        <w:rPr>
          <w:rFonts w:eastAsia="Times New Roman"/>
          <w:b/>
          <w:bCs/>
          <w:i/>
          <w:color w:val="000000" w:themeColor="text1"/>
          <w:kern w:val="36"/>
          <w:szCs w:val="26"/>
        </w:rPr>
        <w:t>a. Mục tiêu của dự án:</w:t>
      </w:r>
    </w:p>
    <w:p w14:paraId="742A9BBD" w14:textId="2E76CD90" w:rsidR="00E7725F" w:rsidRPr="004D19C0" w:rsidRDefault="00A30918" w:rsidP="00E7725F">
      <w:pPr>
        <w:widowControl w:val="0"/>
        <w:shd w:val="clear" w:color="auto" w:fill="FFFFFF"/>
        <w:ind w:firstLine="567"/>
        <w:rPr>
          <w:rFonts w:eastAsia="Times New Roman"/>
          <w:iCs/>
          <w:color w:val="000000" w:themeColor="text1"/>
          <w:kern w:val="36"/>
          <w:szCs w:val="26"/>
          <w:lang w:val="vi-VN"/>
        </w:rPr>
      </w:pPr>
      <w:r w:rsidRPr="004D19C0">
        <w:rPr>
          <w:rFonts w:eastAsia="Times New Roman"/>
          <w:iCs/>
          <w:color w:val="000000" w:themeColor="text1"/>
          <w:kern w:val="36"/>
          <w:szCs w:val="26"/>
        </w:rPr>
        <w:t>Khai</w:t>
      </w:r>
      <w:r w:rsidRPr="004D19C0">
        <w:rPr>
          <w:rFonts w:eastAsia="Times New Roman"/>
          <w:iCs/>
          <w:color w:val="000000" w:themeColor="text1"/>
          <w:kern w:val="36"/>
          <w:szCs w:val="26"/>
          <w:lang w:val="vi-VN"/>
        </w:rPr>
        <w:t xml:space="preserve"> thác cát, sỏi làm vật liệu xây dựng thông thường cung cấp cho các dự án, công trình trên địa bàn tỉnh Tuyên Quang và các khu vực lân cận.</w:t>
      </w:r>
    </w:p>
    <w:p w14:paraId="1EB8DA91" w14:textId="60AB5AE4" w:rsidR="00A30918" w:rsidRPr="004D19C0" w:rsidRDefault="00A30918" w:rsidP="00E7725F">
      <w:pPr>
        <w:widowControl w:val="0"/>
        <w:shd w:val="clear" w:color="auto" w:fill="FFFFFF"/>
        <w:ind w:firstLine="567"/>
        <w:rPr>
          <w:rFonts w:eastAsia="Times New Roman"/>
          <w:iCs/>
          <w:color w:val="000000" w:themeColor="text1"/>
          <w:kern w:val="36"/>
          <w:szCs w:val="26"/>
          <w:lang w:val="vi-VN"/>
        </w:rPr>
      </w:pPr>
      <w:r w:rsidRPr="004D19C0">
        <w:rPr>
          <w:rFonts w:eastAsia="Times New Roman"/>
          <w:iCs/>
          <w:color w:val="000000" w:themeColor="text1"/>
          <w:kern w:val="36"/>
          <w:szCs w:val="26"/>
          <w:lang w:val="vi-VN"/>
        </w:rPr>
        <w:t xml:space="preserve">Xây dựng cơ sở kinh tế, góp phần phát triển kinh tế công nghiệp khai khoáng, tạo công căn việc là cho người lao động trên địa bàn xã Hoàng Su Phì và đóng góp nguồn thu từ thuế cho ngân sách của tỉnh Tuyên Quang và Nhà nước. </w:t>
      </w:r>
    </w:p>
    <w:p w14:paraId="0B3BE48E" w14:textId="77777777" w:rsidR="00AF4E7A" w:rsidRPr="004D19C0" w:rsidRDefault="00AF4E7A">
      <w:pPr>
        <w:pStyle w:val="ListParagraph"/>
        <w:widowControl w:val="0"/>
        <w:numPr>
          <w:ilvl w:val="0"/>
          <w:numId w:val="19"/>
        </w:numPr>
        <w:shd w:val="clear" w:color="auto" w:fill="FFFFFF"/>
        <w:tabs>
          <w:tab w:val="left" w:pos="567"/>
        </w:tabs>
        <w:ind w:hanging="436"/>
        <w:rPr>
          <w:rFonts w:eastAsia="Times New Roman"/>
          <w:b/>
          <w:bCs/>
          <w:i/>
          <w:color w:val="000000" w:themeColor="text1"/>
          <w:kern w:val="36"/>
          <w:szCs w:val="26"/>
        </w:rPr>
      </w:pPr>
      <w:r w:rsidRPr="004D19C0">
        <w:rPr>
          <w:rFonts w:eastAsia="Times New Roman"/>
          <w:b/>
          <w:bCs/>
          <w:i/>
          <w:color w:val="000000" w:themeColor="text1"/>
          <w:kern w:val="36"/>
          <w:szCs w:val="26"/>
        </w:rPr>
        <w:t>Loại hình, quy mô, công suất của dự án:</w:t>
      </w:r>
    </w:p>
    <w:p w14:paraId="14CA77DE" w14:textId="1A89A801" w:rsidR="00E7725F" w:rsidRPr="004D19C0" w:rsidRDefault="00E7725F" w:rsidP="00E7725F">
      <w:pPr>
        <w:widowControl w:val="0"/>
        <w:ind w:firstLine="567"/>
        <w:rPr>
          <w:rFonts w:cs="Times New Roman"/>
          <w:color w:val="000000" w:themeColor="text1"/>
          <w:szCs w:val="26"/>
          <w:lang w:val="vi-VN"/>
        </w:rPr>
      </w:pPr>
      <w:r w:rsidRPr="004D19C0">
        <w:rPr>
          <w:rFonts w:cs="Times New Roman"/>
          <w:color w:val="000000" w:themeColor="text1"/>
          <w:szCs w:val="26"/>
        </w:rPr>
        <w:t xml:space="preserve">- Loại hình dự án: Đầu tư xây dựng </w:t>
      </w:r>
      <w:r w:rsidR="00A30918" w:rsidRPr="004D19C0">
        <w:rPr>
          <w:rFonts w:cs="Times New Roman"/>
          <w:color w:val="000000" w:themeColor="text1"/>
          <w:szCs w:val="26"/>
        </w:rPr>
        <w:t>mới</w:t>
      </w:r>
      <w:r w:rsidR="00A30918" w:rsidRPr="004D19C0">
        <w:rPr>
          <w:rFonts w:cs="Times New Roman"/>
          <w:color w:val="000000" w:themeColor="text1"/>
          <w:szCs w:val="26"/>
          <w:lang w:val="vi-VN"/>
        </w:rPr>
        <w:t>.</w:t>
      </w:r>
    </w:p>
    <w:p w14:paraId="73BE0FBB" w14:textId="53D10BBF" w:rsidR="00A30918" w:rsidRPr="004D19C0" w:rsidRDefault="00A30918" w:rsidP="00E7725F">
      <w:pPr>
        <w:widowControl w:val="0"/>
        <w:ind w:firstLine="567"/>
        <w:rPr>
          <w:rFonts w:cs="Times New Roman"/>
          <w:color w:val="000000" w:themeColor="text1"/>
          <w:szCs w:val="26"/>
          <w:lang w:val="vi-VN"/>
        </w:rPr>
      </w:pPr>
      <w:r w:rsidRPr="004D19C0">
        <w:rPr>
          <w:rFonts w:cs="Times New Roman"/>
          <w:color w:val="000000" w:themeColor="text1"/>
          <w:szCs w:val="26"/>
          <w:lang w:val="vi-VN"/>
        </w:rPr>
        <w:lastRenderedPageBreak/>
        <w:t xml:space="preserve">- Loại công </w:t>
      </w:r>
      <w:r w:rsidR="00D53F1B" w:rsidRPr="004D19C0">
        <w:rPr>
          <w:rFonts w:cs="Times New Roman"/>
          <w:color w:val="000000" w:themeColor="text1"/>
          <w:szCs w:val="26"/>
          <w:lang w:val="vi-VN"/>
        </w:rPr>
        <w:t>trình</w:t>
      </w:r>
      <w:r w:rsidRPr="004D19C0">
        <w:rPr>
          <w:rFonts w:cs="Times New Roman"/>
          <w:color w:val="000000" w:themeColor="text1"/>
          <w:szCs w:val="26"/>
          <w:lang w:val="vi-VN"/>
        </w:rPr>
        <w:t>: Công trình khai thác, chế biến cát sỏi làm vật liệu xây dựng thông thường.</w:t>
      </w:r>
    </w:p>
    <w:p w14:paraId="36652ACF" w14:textId="1FE31C7F" w:rsidR="00E7725F" w:rsidRPr="004D19C0" w:rsidRDefault="00E7725F" w:rsidP="00E7725F">
      <w:pPr>
        <w:widowControl w:val="0"/>
        <w:ind w:firstLine="567"/>
        <w:rPr>
          <w:color w:val="000000" w:themeColor="text1"/>
          <w:lang w:val="vi-VN"/>
        </w:rPr>
      </w:pPr>
      <w:r w:rsidRPr="004D19C0">
        <w:rPr>
          <w:rFonts w:cs="Times New Roman"/>
          <w:color w:val="000000" w:themeColor="text1"/>
          <w:szCs w:val="26"/>
        </w:rPr>
        <w:t>- Cấp</w:t>
      </w:r>
      <w:r w:rsidRPr="004D19C0">
        <w:rPr>
          <w:rFonts w:cs="Times New Roman"/>
          <w:color w:val="000000" w:themeColor="text1"/>
          <w:szCs w:val="26"/>
          <w:lang w:val="vi-VN"/>
        </w:rPr>
        <w:t xml:space="preserve"> công trình: </w:t>
      </w:r>
      <w:r w:rsidRPr="004D19C0">
        <w:rPr>
          <w:color w:val="000000" w:themeColor="text1"/>
        </w:rPr>
        <w:t xml:space="preserve">công trình công nghiệp cấp </w:t>
      </w:r>
      <w:r w:rsidR="0021739F" w:rsidRPr="004D19C0">
        <w:rPr>
          <w:color w:val="000000" w:themeColor="text1"/>
        </w:rPr>
        <w:t>III</w:t>
      </w:r>
      <w:r w:rsidRPr="004D19C0">
        <w:rPr>
          <w:color w:val="000000" w:themeColor="text1"/>
          <w:lang w:val="vi-VN"/>
        </w:rPr>
        <w:t>.</w:t>
      </w:r>
    </w:p>
    <w:p w14:paraId="66C8FA58" w14:textId="14AFE6D3" w:rsidR="005A4016" w:rsidRPr="004D19C0" w:rsidRDefault="005A4016" w:rsidP="00E7725F">
      <w:pPr>
        <w:widowControl w:val="0"/>
        <w:ind w:firstLine="567"/>
        <w:rPr>
          <w:color w:val="000000" w:themeColor="text1"/>
          <w:lang w:val="vi-VN"/>
        </w:rPr>
      </w:pPr>
      <w:r w:rsidRPr="004D19C0">
        <w:rPr>
          <w:color w:val="000000" w:themeColor="text1"/>
          <w:lang w:val="vi-VN"/>
        </w:rPr>
        <w:t>- Công suất khai thác: 10.000 m3</w:t>
      </w:r>
    </w:p>
    <w:p w14:paraId="5E455968" w14:textId="547B0744" w:rsidR="0021739F" w:rsidRPr="004D19C0" w:rsidRDefault="00E7725F" w:rsidP="0021739F">
      <w:pPr>
        <w:widowControl w:val="0"/>
        <w:ind w:firstLine="567"/>
        <w:rPr>
          <w:color w:val="000000" w:themeColor="text1"/>
          <w:spacing w:val="-2"/>
          <w:lang w:val="vi-VN"/>
        </w:rPr>
      </w:pPr>
      <w:r w:rsidRPr="004D19C0">
        <w:rPr>
          <w:color w:val="000000" w:themeColor="text1"/>
          <w:spacing w:val="-2"/>
          <w:lang w:val="vi-VN"/>
        </w:rPr>
        <w:t xml:space="preserve">- Quy mô </w:t>
      </w:r>
      <w:r w:rsidR="00F53A53" w:rsidRPr="004D19C0">
        <w:rPr>
          <w:color w:val="000000" w:themeColor="text1"/>
          <w:spacing w:val="-2"/>
          <w:lang w:val="vi-VN"/>
        </w:rPr>
        <w:t>sử dụng đất</w:t>
      </w:r>
      <w:r w:rsidRPr="004D19C0">
        <w:rPr>
          <w:color w:val="000000" w:themeColor="text1"/>
          <w:spacing w:val="-2"/>
          <w:lang w:val="vi-VN"/>
        </w:rPr>
        <w:t xml:space="preserve">: </w:t>
      </w:r>
      <w:r w:rsidR="0021739F" w:rsidRPr="004D19C0">
        <w:rPr>
          <w:color w:val="000000" w:themeColor="text1"/>
          <w:spacing w:val="-2"/>
          <w:lang w:val="vi-VN"/>
        </w:rPr>
        <w:t>tổng diện tích sử dụng đất là 3,41ha (m</w:t>
      </w:r>
      <w:r w:rsidR="0021739F" w:rsidRPr="004D19C0">
        <w:rPr>
          <w:color w:val="000000" w:themeColor="text1"/>
          <w:spacing w:val="-2"/>
          <w:vertAlign w:val="superscript"/>
          <w:lang w:val="vi-VN"/>
        </w:rPr>
        <w:t>2</w:t>
      </w:r>
      <w:r w:rsidR="0021739F" w:rsidRPr="004D19C0">
        <w:rPr>
          <w:color w:val="000000" w:themeColor="text1"/>
          <w:spacing w:val="-2"/>
          <w:lang w:val="vi-VN"/>
        </w:rPr>
        <w:t>), trong đó:</w:t>
      </w:r>
    </w:p>
    <w:p w14:paraId="2583D1F6" w14:textId="77777777" w:rsidR="0021739F" w:rsidRPr="004D19C0" w:rsidRDefault="0021739F" w:rsidP="0021739F">
      <w:pPr>
        <w:widowControl w:val="0"/>
        <w:ind w:firstLine="851"/>
        <w:rPr>
          <w:color w:val="000000" w:themeColor="text1"/>
          <w:spacing w:val="-6"/>
          <w:lang w:val="vi-VN"/>
        </w:rPr>
      </w:pPr>
      <w:r w:rsidRPr="004D19C0">
        <w:rPr>
          <w:color w:val="000000" w:themeColor="text1"/>
          <w:spacing w:val="-6"/>
          <w:lang w:val="vi-VN"/>
        </w:rPr>
        <w:t>+ Diện tích khai thác mỏ là 3,03 ha (30.300 m</w:t>
      </w:r>
      <w:r w:rsidRPr="004D19C0">
        <w:rPr>
          <w:color w:val="000000" w:themeColor="text1"/>
          <w:spacing w:val="-6"/>
          <w:vertAlign w:val="superscript"/>
          <w:lang w:val="vi-VN"/>
        </w:rPr>
        <w:t>2</w:t>
      </w:r>
      <w:r w:rsidRPr="004D19C0">
        <w:rPr>
          <w:color w:val="000000" w:themeColor="text1"/>
          <w:spacing w:val="-6"/>
          <w:lang w:val="vi-VN"/>
        </w:rPr>
        <w:t>);</w:t>
      </w:r>
    </w:p>
    <w:p w14:paraId="4D1A826A" w14:textId="77777777" w:rsidR="0021739F" w:rsidRPr="004D19C0" w:rsidRDefault="0021739F" w:rsidP="0021739F">
      <w:pPr>
        <w:widowControl w:val="0"/>
        <w:ind w:firstLine="851"/>
        <w:rPr>
          <w:color w:val="000000" w:themeColor="text1"/>
          <w:lang w:val="vi-VN"/>
        </w:rPr>
      </w:pPr>
      <w:r w:rsidRPr="004D19C0">
        <w:rPr>
          <w:color w:val="000000" w:themeColor="text1"/>
          <w:lang w:val="vi-VN"/>
        </w:rPr>
        <w:t>+ Đất giao thông (tuyến đường giao thông vào mỏ) là 0,08 ha (800m</w:t>
      </w:r>
      <w:r w:rsidRPr="004D19C0">
        <w:rPr>
          <w:color w:val="000000" w:themeColor="text1"/>
          <w:vertAlign w:val="superscript"/>
          <w:lang w:val="vi-VN"/>
        </w:rPr>
        <w:t>2</w:t>
      </w:r>
      <w:r w:rsidRPr="004D19C0">
        <w:rPr>
          <w:color w:val="000000" w:themeColor="text1"/>
          <w:lang w:val="vi-VN"/>
        </w:rPr>
        <w:t>);</w:t>
      </w:r>
    </w:p>
    <w:p w14:paraId="0D09F141" w14:textId="77777777" w:rsidR="0021739F" w:rsidRPr="004D19C0" w:rsidRDefault="0021739F" w:rsidP="0021739F">
      <w:pPr>
        <w:widowControl w:val="0"/>
        <w:ind w:firstLine="851"/>
        <w:rPr>
          <w:color w:val="000000" w:themeColor="text1"/>
          <w:spacing w:val="-6"/>
          <w:lang w:val="vi-VN"/>
        </w:rPr>
      </w:pPr>
      <w:r w:rsidRPr="004D19C0">
        <w:rPr>
          <w:color w:val="000000" w:themeColor="text1"/>
          <w:spacing w:val="-6"/>
          <w:lang w:val="vi-VN"/>
        </w:rPr>
        <w:t>+ Diện tích công trình phụ trợ ngoài diện tích khai thác mỏ: 0,3 ha (3.000m</w:t>
      </w:r>
      <w:r w:rsidRPr="004D19C0">
        <w:rPr>
          <w:color w:val="000000" w:themeColor="text1"/>
          <w:spacing w:val="-6"/>
          <w:vertAlign w:val="superscript"/>
          <w:lang w:val="vi-VN"/>
        </w:rPr>
        <w:t>2</w:t>
      </w:r>
      <w:r w:rsidRPr="004D19C0">
        <w:rPr>
          <w:color w:val="000000" w:themeColor="text1"/>
          <w:spacing w:val="-6"/>
          <w:lang w:val="vi-VN"/>
        </w:rPr>
        <w:t>).</w:t>
      </w:r>
    </w:p>
    <w:p w14:paraId="7019CACD" w14:textId="1EEDDE70" w:rsidR="00F53A53" w:rsidRPr="004D19C0" w:rsidRDefault="00F53A53" w:rsidP="00E7725F">
      <w:pPr>
        <w:widowControl w:val="0"/>
        <w:ind w:firstLine="567"/>
        <w:rPr>
          <w:color w:val="000000" w:themeColor="text1"/>
          <w:lang w:val="vi-VN"/>
        </w:rPr>
      </w:pPr>
      <w:r w:rsidRPr="004D19C0">
        <w:rPr>
          <w:color w:val="000000" w:themeColor="text1"/>
          <w:lang w:val="vi-VN"/>
        </w:rPr>
        <w:t>- Trữ lượng và công suất khai thác của dự án:</w:t>
      </w:r>
    </w:p>
    <w:p w14:paraId="3DC550DC" w14:textId="7F0F30E4" w:rsidR="00F53A53" w:rsidRPr="004D19C0" w:rsidRDefault="00F53A53">
      <w:pPr>
        <w:pStyle w:val="Heading2"/>
        <w:keepNext w:val="0"/>
        <w:keepLines w:val="0"/>
        <w:widowControl w:val="0"/>
        <w:rPr>
          <w:i/>
          <w:color w:val="000000" w:themeColor="text1"/>
        </w:rPr>
      </w:pPr>
      <w:bookmarkStart w:id="345" w:name="_Toc232583542"/>
      <w:r w:rsidRPr="004D19C0">
        <w:rPr>
          <w:color w:val="000000" w:themeColor="text1"/>
        </w:rPr>
        <w:t>Trữ</w:t>
      </w:r>
      <w:r w:rsidRPr="004D19C0">
        <w:rPr>
          <w:color w:val="000000" w:themeColor="text1"/>
          <w:lang w:val="vi-VN"/>
        </w:rPr>
        <w:t xml:space="preserve"> lượng của dự án</w:t>
      </w:r>
      <w:bookmarkEnd w:id="345"/>
    </w:p>
    <w:tbl>
      <w:tblPr>
        <w:tblStyle w:val="TableGrid"/>
        <w:tblW w:w="7196" w:type="dxa"/>
        <w:jc w:val="center"/>
        <w:tblLook w:val="04A0" w:firstRow="1" w:lastRow="0" w:firstColumn="1" w:lastColumn="0" w:noHBand="0" w:noVBand="1"/>
      </w:tblPr>
      <w:tblGrid>
        <w:gridCol w:w="560"/>
        <w:gridCol w:w="2200"/>
        <w:gridCol w:w="1332"/>
        <w:gridCol w:w="1406"/>
        <w:gridCol w:w="1698"/>
      </w:tblGrid>
      <w:tr w:rsidR="004D19C0" w:rsidRPr="004D19C0" w14:paraId="4DC315E8" w14:textId="77777777" w:rsidTr="0021739F">
        <w:trPr>
          <w:tblHeader/>
          <w:jc w:val="center"/>
        </w:trPr>
        <w:tc>
          <w:tcPr>
            <w:tcW w:w="560" w:type="dxa"/>
            <w:vMerge w:val="restart"/>
            <w:shd w:val="clear" w:color="auto" w:fill="DEEAF6" w:themeFill="accent1" w:themeFillTint="33"/>
            <w:vAlign w:val="center"/>
          </w:tcPr>
          <w:p w14:paraId="45660491" w14:textId="77777777" w:rsidR="0021739F" w:rsidRPr="004D19C0" w:rsidRDefault="0021739F" w:rsidP="00A52FDB">
            <w:pPr>
              <w:widowControl w:val="0"/>
              <w:spacing w:before="60" w:after="60"/>
              <w:jc w:val="center"/>
              <w:rPr>
                <w:b/>
                <w:bCs/>
                <w:color w:val="000000" w:themeColor="text1"/>
                <w:sz w:val="24"/>
                <w:szCs w:val="24"/>
                <w:lang w:val="vi-VN"/>
              </w:rPr>
            </w:pPr>
            <w:r w:rsidRPr="004D19C0">
              <w:rPr>
                <w:b/>
                <w:bCs/>
                <w:color w:val="000000" w:themeColor="text1"/>
                <w:sz w:val="24"/>
                <w:szCs w:val="24"/>
                <w:lang w:val="vi-VN"/>
              </w:rPr>
              <w:t>TT</w:t>
            </w:r>
          </w:p>
        </w:tc>
        <w:tc>
          <w:tcPr>
            <w:tcW w:w="2200" w:type="dxa"/>
            <w:vMerge w:val="restart"/>
            <w:shd w:val="clear" w:color="auto" w:fill="DEEAF6" w:themeFill="accent1" w:themeFillTint="33"/>
            <w:vAlign w:val="center"/>
          </w:tcPr>
          <w:p w14:paraId="75C9FEFF" w14:textId="77777777" w:rsidR="0021739F" w:rsidRPr="004D19C0" w:rsidRDefault="0021739F" w:rsidP="00A52FDB">
            <w:pPr>
              <w:widowControl w:val="0"/>
              <w:spacing w:before="60" w:after="60"/>
              <w:jc w:val="center"/>
              <w:rPr>
                <w:b/>
                <w:bCs/>
                <w:color w:val="000000" w:themeColor="text1"/>
                <w:sz w:val="24"/>
                <w:szCs w:val="24"/>
                <w:lang w:val="vi-VN"/>
              </w:rPr>
            </w:pPr>
            <w:r w:rsidRPr="004D19C0">
              <w:rPr>
                <w:b/>
                <w:bCs/>
                <w:color w:val="000000" w:themeColor="text1"/>
                <w:sz w:val="24"/>
                <w:szCs w:val="24"/>
                <w:lang w:val="vi-VN"/>
              </w:rPr>
              <w:t>Thân khoáng sản</w:t>
            </w:r>
          </w:p>
        </w:tc>
        <w:tc>
          <w:tcPr>
            <w:tcW w:w="2738" w:type="dxa"/>
            <w:gridSpan w:val="2"/>
            <w:shd w:val="clear" w:color="auto" w:fill="DEEAF6" w:themeFill="accent1" w:themeFillTint="33"/>
            <w:vAlign w:val="center"/>
          </w:tcPr>
          <w:p w14:paraId="6148720C" w14:textId="77777777" w:rsidR="0021739F" w:rsidRPr="004D19C0" w:rsidRDefault="0021739F" w:rsidP="00A52FDB">
            <w:pPr>
              <w:widowControl w:val="0"/>
              <w:spacing w:before="60" w:after="60"/>
              <w:jc w:val="center"/>
              <w:rPr>
                <w:b/>
                <w:bCs/>
                <w:color w:val="000000" w:themeColor="text1"/>
                <w:sz w:val="24"/>
                <w:szCs w:val="24"/>
                <w:lang w:val="vi-VN"/>
              </w:rPr>
            </w:pPr>
            <w:r w:rsidRPr="004D19C0">
              <w:rPr>
                <w:b/>
                <w:bCs/>
                <w:color w:val="000000" w:themeColor="text1"/>
                <w:sz w:val="24"/>
                <w:szCs w:val="24"/>
                <w:lang w:val="vi-VN"/>
              </w:rPr>
              <w:t>Trữ lượng (m</w:t>
            </w:r>
            <w:r w:rsidRPr="004D19C0">
              <w:rPr>
                <w:b/>
                <w:bCs/>
                <w:color w:val="000000" w:themeColor="text1"/>
                <w:sz w:val="24"/>
                <w:szCs w:val="24"/>
                <w:vertAlign w:val="superscript"/>
                <w:lang w:val="vi-VN"/>
              </w:rPr>
              <w:t>3</w:t>
            </w:r>
            <w:r w:rsidRPr="004D19C0">
              <w:rPr>
                <w:b/>
                <w:bCs/>
                <w:color w:val="000000" w:themeColor="text1"/>
                <w:sz w:val="24"/>
                <w:szCs w:val="24"/>
                <w:lang w:val="vi-VN"/>
              </w:rPr>
              <w:t>)</w:t>
            </w:r>
          </w:p>
        </w:tc>
        <w:tc>
          <w:tcPr>
            <w:tcW w:w="1698" w:type="dxa"/>
            <w:vMerge w:val="restart"/>
            <w:shd w:val="clear" w:color="auto" w:fill="DEEAF6" w:themeFill="accent1" w:themeFillTint="33"/>
          </w:tcPr>
          <w:p w14:paraId="334C287A" w14:textId="77777777" w:rsidR="0021739F" w:rsidRPr="004D19C0" w:rsidRDefault="0021739F" w:rsidP="00A52FDB">
            <w:pPr>
              <w:widowControl w:val="0"/>
              <w:jc w:val="center"/>
              <w:rPr>
                <w:b/>
                <w:bCs/>
                <w:color w:val="000000" w:themeColor="text1"/>
                <w:sz w:val="24"/>
                <w:szCs w:val="24"/>
                <w:lang w:val="vi-VN"/>
              </w:rPr>
            </w:pPr>
            <w:r w:rsidRPr="004D19C0">
              <w:rPr>
                <w:b/>
                <w:bCs/>
                <w:color w:val="000000" w:themeColor="text1"/>
                <w:sz w:val="24"/>
                <w:szCs w:val="24"/>
                <w:lang w:val="vi-VN"/>
              </w:rPr>
              <w:t xml:space="preserve">Trữ lượng </w:t>
            </w:r>
          </w:p>
          <w:p w14:paraId="0BB99C4D" w14:textId="77777777" w:rsidR="0021739F" w:rsidRPr="004D19C0" w:rsidRDefault="0021739F" w:rsidP="00A52FDB">
            <w:pPr>
              <w:widowControl w:val="0"/>
              <w:jc w:val="center"/>
              <w:rPr>
                <w:b/>
                <w:bCs/>
                <w:color w:val="000000" w:themeColor="text1"/>
                <w:sz w:val="24"/>
                <w:szCs w:val="24"/>
                <w:lang w:val="vi-VN"/>
              </w:rPr>
            </w:pPr>
            <w:r w:rsidRPr="004D19C0">
              <w:rPr>
                <w:b/>
                <w:bCs/>
                <w:color w:val="000000" w:themeColor="text1"/>
                <w:sz w:val="24"/>
                <w:szCs w:val="24"/>
                <w:lang w:val="vi-VN"/>
              </w:rPr>
              <w:t xml:space="preserve">bồi lắng </w:t>
            </w:r>
            <w:r w:rsidRPr="004D19C0">
              <w:rPr>
                <w:b/>
                <w:bCs/>
                <w:color w:val="000000" w:themeColor="text1"/>
                <w:sz w:val="24"/>
                <w:szCs w:val="24"/>
                <w:vertAlign w:val="superscript"/>
                <w:lang w:val="vi-VN"/>
              </w:rPr>
              <w:t>(*)</w:t>
            </w:r>
          </w:p>
          <w:p w14:paraId="6AADF07D" w14:textId="77777777" w:rsidR="0021739F" w:rsidRPr="004D19C0" w:rsidRDefault="0021739F" w:rsidP="00A52FDB">
            <w:pPr>
              <w:widowControl w:val="0"/>
              <w:jc w:val="center"/>
              <w:rPr>
                <w:b/>
                <w:bCs/>
                <w:color w:val="000000" w:themeColor="text1"/>
                <w:sz w:val="24"/>
                <w:szCs w:val="24"/>
                <w:lang w:val="vi-VN"/>
              </w:rPr>
            </w:pPr>
            <w:r w:rsidRPr="004D19C0">
              <w:rPr>
                <w:b/>
                <w:bCs/>
                <w:color w:val="000000" w:themeColor="text1"/>
                <w:sz w:val="24"/>
                <w:szCs w:val="24"/>
                <w:lang w:val="vi-VN"/>
              </w:rPr>
              <w:t>(m</w:t>
            </w:r>
            <w:r w:rsidRPr="004D19C0">
              <w:rPr>
                <w:b/>
                <w:bCs/>
                <w:color w:val="000000" w:themeColor="text1"/>
                <w:sz w:val="24"/>
                <w:szCs w:val="24"/>
                <w:vertAlign w:val="superscript"/>
                <w:lang w:val="vi-VN"/>
              </w:rPr>
              <w:t>3</w:t>
            </w:r>
            <w:r w:rsidRPr="004D19C0">
              <w:rPr>
                <w:b/>
                <w:bCs/>
                <w:color w:val="000000" w:themeColor="text1"/>
                <w:sz w:val="24"/>
                <w:szCs w:val="24"/>
                <w:lang w:val="vi-VN"/>
              </w:rPr>
              <w:t>/năm)</w:t>
            </w:r>
          </w:p>
        </w:tc>
      </w:tr>
      <w:tr w:rsidR="004D19C0" w:rsidRPr="004D19C0" w14:paraId="6C255AE0" w14:textId="77777777" w:rsidTr="0021739F">
        <w:trPr>
          <w:tblHeader/>
          <w:jc w:val="center"/>
        </w:trPr>
        <w:tc>
          <w:tcPr>
            <w:tcW w:w="560" w:type="dxa"/>
            <w:vMerge/>
            <w:shd w:val="clear" w:color="auto" w:fill="DEEAF6" w:themeFill="accent1" w:themeFillTint="33"/>
            <w:vAlign w:val="center"/>
          </w:tcPr>
          <w:p w14:paraId="502C3F45" w14:textId="77777777" w:rsidR="0021739F" w:rsidRPr="004D19C0" w:rsidRDefault="0021739F" w:rsidP="00A52FDB">
            <w:pPr>
              <w:widowControl w:val="0"/>
              <w:spacing w:before="60" w:after="60"/>
              <w:jc w:val="center"/>
              <w:rPr>
                <w:b/>
                <w:bCs/>
                <w:color w:val="000000" w:themeColor="text1"/>
                <w:sz w:val="24"/>
                <w:szCs w:val="24"/>
                <w:lang w:val="vi-VN"/>
              </w:rPr>
            </w:pPr>
          </w:p>
        </w:tc>
        <w:tc>
          <w:tcPr>
            <w:tcW w:w="2200" w:type="dxa"/>
            <w:vMerge/>
            <w:shd w:val="clear" w:color="auto" w:fill="DEEAF6" w:themeFill="accent1" w:themeFillTint="33"/>
            <w:vAlign w:val="center"/>
          </w:tcPr>
          <w:p w14:paraId="4C8419AD" w14:textId="77777777" w:rsidR="0021739F" w:rsidRPr="004D19C0" w:rsidRDefault="0021739F" w:rsidP="00A52FDB">
            <w:pPr>
              <w:widowControl w:val="0"/>
              <w:spacing w:before="60" w:after="60"/>
              <w:jc w:val="center"/>
              <w:rPr>
                <w:b/>
                <w:bCs/>
                <w:color w:val="000000" w:themeColor="text1"/>
                <w:sz w:val="24"/>
                <w:szCs w:val="24"/>
                <w:lang w:val="vi-VN"/>
              </w:rPr>
            </w:pPr>
          </w:p>
        </w:tc>
        <w:tc>
          <w:tcPr>
            <w:tcW w:w="1332" w:type="dxa"/>
            <w:shd w:val="clear" w:color="auto" w:fill="DEEAF6" w:themeFill="accent1" w:themeFillTint="33"/>
            <w:vAlign w:val="center"/>
          </w:tcPr>
          <w:p w14:paraId="02D9D300" w14:textId="77777777" w:rsidR="0021739F" w:rsidRPr="004D19C0" w:rsidRDefault="0021739F" w:rsidP="00A52FDB">
            <w:pPr>
              <w:widowControl w:val="0"/>
              <w:spacing w:before="60" w:after="60"/>
              <w:jc w:val="center"/>
              <w:rPr>
                <w:b/>
                <w:bCs/>
                <w:color w:val="000000" w:themeColor="text1"/>
                <w:sz w:val="24"/>
                <w:szCs w:val="24"/>
                <w:lang w:val="vi-VN"/>
              </w:rPr>
            </w:pPr>
            <w:r w:rsidRPr="004D19C0">
              <w:rPr>
                <w:b/>
                <w:bCs/>
                <w:color w:val="000000" w:themeColor="text1"/>
                <w:sz w:val="24"/>
                <w:szCs w:val="24"/>
                <w:lang w:val="vi-VN"/>
              </w:rPr>
              <w:t>Địa chất</w:t>
            </w:r>
          </w:p>
        </w:tc>
        <w:tc>
          <w:tcPr>
            <w:tcW w:w="1406" w:type="dxa"/>
            <w:shd w:val="clear" w:color="auto" w:fill="DEEAF6" w:themeFill="accent1" w:themeFillTint="33"/>
            <w:vAlign w:val="center"/>
          </w:tcPr>
          <w:p w14:paraId="79804F9C" w14:textId="77777777" w:rsidR="0021739F" w:rsidRPr="004D19C0" w:rsidRDefault="0021739F" w:rsidP="00A52FDB">
            <w:pPr>
              <w:widowControl w:val="0"/>
              <w:spacing w:before="60" w:after="60"/>
              <w:jc w:val="center"/>
              <w:rPr>
                <w:b/>
                <w:bCs/>
                <w:color w:val="000000" w:themeColor="text1"/>
                <w:sz w:val="24"/>
                <w:szCs w:val="24"/>
                <w:lang w:val="vi-VN"/>
              </w:rPr>
            </w:pPr>
            <w:r w:rsidRPr="004D19C0">
              <w:rPr>
                <w:b/>
                <w:bCs/>
                <w:color w:val="000000" w:themeColor="text1"/>
                <w:sz w:val="24"/>
                <w:szCs w:val="24"/>
                <w:lang w:val="vi-VN"/>
              </w:rPr>
              <w:t>Khai thác</w:t>
            </w:r>
          </w:p>
        </w:tc>
        <w:tc>
          <w:tcPr>
            <w:tcW w:w="1698" w:type="dxa"/>
            <w:vMerge/>
            <w:shd w:val="clear" w:color="auto" w:fill="DEEAF6" w:themeFill="accent1" w:themeFillTint="33"/>
          </w:tcPr>
          <w:p w14:paraId="4A7AFEBF" w14:textId="77777777" w:rsidR="0021739F" w:rsidRPr="004D19C0" w:rsidRDefault="0021739F" w:rsidP="00A52FDB">
            <w:pPr>
              <w:widowControl w:val="0"/>
              <w:jc w:val="center"/>
              <w:rPr>
                <w:b/>
                <w:bCs/>
                <w:color w:val="000000" w:themeColor="text1"/>
                <w:sz w:val="24"/>
                <w:szCs w:val="24"/>
                <w:lang w:val="vi-VN"/>
              </w:rPr>
            </w:pPr>
          </w:p>
        </w:tc>
      </w:tr>
      <w:tr w:rsidR="004D19C0" w:rsidRPr="004D19C0" w14:paraId="3F1FD960" w14:textId="77777777" w:rsidTr="0021739F">
        <w:trPr>
          <w:trHeight w:val="567"/>
          <w:jc w:val="center"/>
        </w:trPr>
        <w:tc>
          <w:tcPr>
            <w:tcW w:w="560" w:type="dxa"/>
            <w:vAlign w:val="center"/>
          </w:tcPr>
          <w:p w14:paraId="701C4260" w14:textId="77777777" w:rsidR="0021739F" w:rsidRPr="004D19C0" w:rsidRDefault="0021739F" w:rsidP="00A52FDB">
            <w:pPr>
              <w:widowControl w:val="0"/>
              <w:spacing w:before="60" w:after="60"/>
              <w:jc w:val="center"/>
              <w:rPr>
                <w:color w:val="000000" w:themeColor="text1"/>
                <w:sz w:val="24"/>
                <w:szCs w:val="24"/>
                <w:lang w:val="vi-VN"/>
              </w:rPr>
            </w:pPr>
            <w:r w:rsidRPr="004D19C0">
              <w:rPr>
                <w:color w:val="000000" w:themeColor="text1"/>
                <w:sz w:val="24"/>
                <w:szCs w:val="24"/>
                <w:lang w:val="vi-VN"/>
              </w:rPr>
              <w:t>1</w:t>
            </w:r>
          </w:p>
        </w:tc>
        <w:tc>
          <w:tcPr>
            <w:tcW w:w="2200" w:type="dxa"/>
            <w:vAlign w:val="center"/>
          </w:tcPr>
          <w:p w14:paraId="072B5896" w14:textId="77777777" w:rsidR="0021739F" w:rsidRPr="004D19C0" w:rsidRDefault="0021739F" w:rsidP="00A52FDB">
            <w:pPr>
              <w:widowControl w:val="0"/>
              <w:spacing w:before="60" w:after="60"/>
              <w:rPr>
                <w:color w:val="000000" w:themeColor="text1"/>
                <w:sz w:val="24"/>
                <w:szCs w:val="24"/>
                <w:lang w:val="vi-VN"/>
              </w:rPr>
            </w:pPr>
            <w:r w:rsidRPr="004D19C0">
              <w:rPr>
                <w:color w:val="000000" w:themeColor="text1"/>
                <w:sz w:val="24"/>
                <w:szCs w:val="24"/>
                <w:lang w:val="vi-VN"/>
              </w:rPr>
              <w:t>Cát (cát vàng)</w:t>
            </w:r>
          </w:p>
        </w:tc>
        <w:tc>
          <w:tcPr>
            <w:tcW w:w="1332" w:type="dxa"/>
            <w:vAlign w:val="center"/>
          </w:tcPr>
          <w:p w14:paraId="24F221C6" w14:textId="77777777" w:rsidR="0021739F" w:rsidRPr="004D19C0" w:rsidRDefault="0021739F" w:rsidP="00A52FDB">
            <w:pPr>
              <w:widowControl w:val="0"/>
              <w:spacing w:before="60" w:after="60"/>
              <w:jc w:val="center"/>
              <w:rPr>
                <w:color w:val="000000" w:themeColor="text1"/>
                <w:sz w:val="24"/>
                <w:szCs w:val="24"/>
                <w:lang w:val="vi-VN"/>
              </w:rPr>
            </w:pPr>
            <w:r w:rsidRPr="004D19C0">
              <w:rPr>
                <w:color w:val="000000" w:themeColor="text1"/>
                <w:sz w:val="24"/>
                <w:szCs w:val="24"/>
                <w:lang w:val="vi-VN"/>
              </w:rPr>
              <w:t>64.735</w:t>
            </w:r>
          </w:p>
        </w:tc>
        <w:tc>
          <w:tcPr>
            <w:tcW w:w="1406" w:type="dxa"/>
            <w:vAlign w:val="center"/>
          </w:tcPr>
          <w:p w14:paraId="78067401" w14:textId="1BABA33F" w:rsidR="0021739F" w:rsidRPr="004D19C0" w:rsidRDefault="00181C0D" w:rsidP="00A52FDB">
            <w:pPr>
              <w:widowControl w:val="0"/>
              <w:spacing w:before="60" w:after="60"/>
              <w:jc w:val="center"/>
              <w:rPr>
                <w:color w:val="000000" w:themeColor="text1"/>
                <w:sz w:val="24"/>
                <w:szCs w:val="24"/>
                <w:lang w:val="vi-VN"/>
              </w:rPr>
            </w:pPr>
            <w:r w:rsidRPr="004D19C0">
              <w:rPr>
                <w:color w:val="000000" w:themeColor="text1"/>
                <w:sz w:val="24"/>
                <w:szCs w:val="24"/>
                <w:lang w:val="vi-VN"/>
              </w:rPr>
              <w:t>50.996</w:t>
            </w:r>
          </w:p>
        </w:tc>
        <w:tc>
          <w:tcPr>
            <w:tcW w:w="1698" w:type="dxa"/>
            <w:vAlign w:val="center"/>
          </w:tcPr>
          <w:p w14:paraId="2A9D4AB8" w14:textId="77777777" w:rsidR="0021739F" w:rsidRPr="004D19C0" w:rsidRDefault="0021739F" w:rsidP="00A52FDB">
            <w:pPr>
              <w:widowControl w:val="0"/>
              <w:jc w:val="center"/>
              <w:rPr>
                <w:color w:val="000000" w:themeColor="text1"/>
                <w:sz w:val="24"/>
                <w:szCs w:val="24"/>
                <w:lang w:val="vi-VN"/>
              </w:rPr>
            </w:pPr>
            <w:r w:rsidRPr="004D19C0">
              <w:rPr>
                <w:color w:val="000000" w:themeColor="text1"/>
                <w:sz w:val="24"/>
                <w:szCs w:val="24"/>
                <w:lang w:val="vi-VN"/>
              </w:rPr>
              <w:t>6.500</w:t>
            </w:r>
          </w:p>
        </w:tc>
      </w:tr>
      <w:tr w:rsidR="004D19C0" w:rsidRPr="004D19C0" w14:paraId="2E8DA481" w14:textId="77777777" w:rsidTr="0021739F">
        <w:trPr>
          <w:trHeight w:val="567"/>
          <w:jc w:val="center"/>
        </w:trPr>
        <w:tc>
          <w:tcPr>
            <w:tcW w:w="560" w:type="dxa"/>
            <w:vAlign w:val="center"/>
          </w:tcPr>
          <w:p w14:paraId="43E302BA" w14:textId="77777777" w:rsidR="0021739F" w:rsidRPr="004D19C0" w:rsidRDefault="0021739F" w:rsidP="00A52FDB">
            <w:pPr>
              <w:widowControl w:val="0"/>
              <w:spacing w:before="60" w:after="60"/>
              <w:jc w:val="center"/>
              <w:rPr>
                <w:color w:val="000000" w:themeColor="text1"/>
                <w:sz w:val="24"/>
                <w:szCs w:val="24"/>
                <w:lang w:val="vi-VN"/>
              </w:rPr>
            </w:pPr>
            <w:r w:rsidRPr="004D19C0">
              <w:rPr>
                <w:color w:val="000000" w:themeColor="text1"/>
                <w:sz w:val="24"/>
                <w:szCs w:val="24"/>
                <w:lang w:val="vi-VN"/>
              </w:rPr>
              <w:t>2</w:t>
            </w:r>
          </w:p>
        </w:tc>
        <w:tc>
          <w:tcPr>
            <w:tcW w:w="2200" w:type="dxa"/>
            <w:vAlign w:val="center"/>
          </w:tcPr>
          <w:p w14:paraId="76EC8504" w14:textId="77777777" w:rsidR="0021739F" w:rsidRPr="004D19C0" w:rsidRDefault="0021739F" w:rsidP="00A52FDB">
            <w:pPr>
              <w:widowControl w:val="0"/>
              <w:spacing w:before="60" w:after="60"/>
              <w:rPr>
                <w:color w:val="000000" w:themeColor="text1"/>
                <w:sz w:val="24"/>
                <w:szCs w:val="24"/>
                <w:lang w:val="vi-VN"/>
              </w:rPr>
            </w:pPr>
            <w:r w:rsidRPr="004D19C0">
              <w:rPr>
                <w:color w:val="000000" w:themeColor="text1"/>
                <w:sz w:val="24"/>
                <w:szCs w:val="24"/>
                <w:lang w:val="vi-VN"/>
              </w:rPr>
              <w:t xml:space="preserve">Sỏi </w:t>
            </w:r>
          </w:p>
        </w:tc>
        <w:tc>
          <w:tcPr>
            <w:tcW w:w="1332" w:type="dxa"/>
            <w:vAlign w:val="center"/>
          </w:tcPr>
          <w:p w14:paraId="6AB7D66C" w14:textId="77777777" w:rsidR="0021739F" w:rsidRPr="004D19C0" w:rsidRDefault="0021739F" w:rsidP="00A52FDB">
            <w:pPr>
              <w:widowControl w:val="0"/>
              <w:spacing w:before="60" w:after="60"/>
              <w:jc w:val="center"/>
              <w:rPr>
                <w:color w:val="000000" w:themeColor="text1"/>
                <w:sz w:val="24"/>
                <w:szCs w:val="24"/>
                <w:lang w:val="vi-VN"/>
              </w:rPr>
            </w:pPr>
            <w:r w:rsidRPr="004D19C0">
              <w:rPr>
                <w:color w:val="000000" w:themeColor="text1"/>
                <w:sz w:val="24"/>
                <w:szCs w:val="24"/>
                <w:lang w:val="vi-VN"/>
              </w:rPr>
              <w:t>20.427</w:t>
            </w:r>
          </w:p>
        </w:tc>
        <w:tc>
          <w:tcPr>
            <w:tcW w:w="1406" w:type="dxa"/>
            <w:vAlign w:val="center"/>
          </w:tcPr>
          <w:p w14:paraId="29A9E3B3" w14:textId="05336DD2" w:rsidR="0021739F" w:rsidRPr="004D19C0" w:rsidRDefault="00181C0D" w:rsidP="00A52FDB">
            <w:pPr>
              <w:widowControl w:val="0"/>
              <w:spacing w:before="60" w:after="60"/>
              <w:jc w:val="center"/>
              <w:rPr>
                <w:color w:val="000000" w:themeColor="text1"/>
                <w:sz w:val="24"/>
                <w:szCs w:val="24"/>
                <w:lang w:val="vi-VN"/>
              </w:rPr>
            </w:pPr>
            <w:r w:rsidRPr="004D19C0">
              <w:rPr>
                <w:color w:val="000000" w:themeColor="text1"/>
                <w:sz w:val="24"/>
                <w:szCs w:val="24"/>
                <w:lang w:val="vi-VN"/>
              </w:rPr>
              <w:t>16.104</w:t>
            </w:r>
          </w:p>
        </w:tc>
        <w:tc>
          <w:tcPr>
            <w:tcW w:w="1698" w:type="dxa"/>
            <w:vAlign w:val="center"/>
          </w:tcPr>
          <w:p w14:paraId="7591042B" w14:textId="77777777" w:rsidR="0021739F" w:rsidRPr="004D19C0" w:rsidRDefault="0021739F" w:rsidP="00A52FDB">
            <w:pPr>
              <w:widowControl w:val="0"/>
              <w:jc w:val="center"/>
              <w:rPr>
                <w:color w:val="000000" w:themeColor="text1"/>
                <w:sz w:val="24"/>
                <w:szCs w:val="24"/>
                <w:lang w:val="vi-VN"/>
              </w:rPr>
            </w:pPr>
            <w:r w:rsidRPr="004D19C0">
              <w:rPr>
                <w:color w:val="000000" w:themeColor="text1"/>
                <w:sz w:val="24"/>
                <w:szCs w:val="24"/>
                <w:lang w:val="vi-VN"/>
              </w:rPr>
              <w:t>2.000</w:t>
            </w:r>
          </w:p>
        </w:tc>
      </w:tr>
      <w:tr w:rsidR="004D19C0" w:rsidRPr="004D19C0" w14:paraId="685B8E95" w14:textId="77777777" w:rsidTr="0021739F">
        <w:trPr>
          <w:trHeight w:val="567"/>
          <w:jc w:val="center"/>
        </w:trPr>
        <w:tc>
          <w:tcPr>
            <w:tcW w:w="2760" w:type="dxa"/>
            <w:gridSpan w:val="2"/>
            <w:vAlign w:val="center"/>
          </w:tcPr>
          <w:p w14:paraId="0AECB90A" w14:textId="77777777" w:rsidR="0021739F" w:rsidRPr="004D19C0" w:rsidRDefault="0021739F" w:rsidP="00A52FDB">
            <w:pPr>
              <w:widowControl w:val="0"/>
              <w:jc w:val="center"/>
              <w:rPr>
                <w:b/>
                <w:bCs/>
                <w:color w:val="000000" w:themeColor="text1"/>
                <w:sz w:val="24"/>
                <w:szCs w:val="24"/>
                <w:lang w:val="vi-VN"/>
              </w:rPr>
            </w:pPr>
            <w:r w:rsidRPr="004D19C0">
              <w:rPr>
                <w:b/>
                <w:bCs/>
                <w:color w:val="000000" w:themeColor="text1"/>
                <w:sz w:val="24"/>
                <w:szCs w:val="24"/>
              </w:rPr>
              <w:t>Tổng</w:t>
            </w:r>
            <w:r w:rsidRPr="004D19C0">
              <w:rPr>
                <w:b/>
                <w:bCs/>
                <w:color w:val="000000" w:themeColor="text1"/>
                <w:sz w:val="24"/>
                <w:szCs w:val="24"/>
                <w:lang w:val="vi-VN"/>
              </w:rPr>
              <w:t xml:space="preserve"> </w:t>
            </w:r>
          </w:p>
        </w:tc>
        <w:tc>
          <w:tcPr>
            <w:tcW w:w="1332" w:type="dxa"/>
            <w:vAlign w:val="center"/>
          </w:tcPr>
          <w:p w14:paraId="368375BF" w14:textId="77777777" w:rsidR="0021739F" w:rsidRPr="004D19C0" w:rsidRDefault="0021739F" w:rsidP="00A52FDB">
            <w:pPr>
              <w:widowControl w:val="0"/>
              <w:jc w:val="center"/>
              <w:rPr>
                <w:b/>
                <w:bCs/>
                <w:color w:val="000000" w:themeColor="text1"/>
                <w:sz w:val="24"/>
                <w:szCs w:val="24"/>
                <w:lang w:val="vi-VN"/>
              </w:rPr>
            </w:pPr>
            <w:r w:rsidRPr="004D19C0">
              <w:rPr>
                <w:b/>
                <w:bCs/>
                <w:color w:val="000000" w:themeColor="text1"/>
                <w:sz w:val="24"/>
                <w:szCs w:val="24"/>
              </w:rPr>
              <w:t>85</w:t>
            </w:r>
            <w:r w:rsidRPr="004D19C0">
              <w:rPr>
                <w:b/>
                <w:bCs/>
                <w:color w:val="000000" w:themeColor="text1"/>
                <w:sz w:val="24"/>
                <w:szCs w:val="24"/>
                <w:lang w:val="vi-VN"/>
              </w:rPr>
              <w:t>.162</w:t>
            </w:r>
          </w:p>
        </w:tc>
        <w:tc>
          <w:tcPr>
            <w:tcW w:w="1406" w:type="dxa"/>
            <w:vAlign w:val="center"/>
          </w:tcPr>
          <w:p w14:paraId="6C48F44E" w14:textId="7B2F176B" w:rsidR="0021739F" w:rsidRPr="004D19C0" w:rsidRDefault="00181C0D" w:rsidP="00A52FDB">
            <w:pPr>
              <w:widowControl w:val="0"/>
              <w:jc w:val="center"/>
              <w:rPr>
                <w:b/>
                <w:bCs/>
                <w:color w:val="000000" w:themeColor="text1"/>
                <w:sz w:val="24"/>
                <w:szCs w:val="24"/>
                <w:lang w:val="vi-VN"/>
              </w:rPr>
            </w:pPr>
            <w:r w:rsidRPr="004D19C0">
              <w:rPr>
                <w:b/>
                <w:bCs/>
                <w:color w:val="000000" w:themeColor="text1"/>
                <w:sz w:val="24"/>
                <w:szCs w:val="24"/>
                <w:lang w:val="vi-VN"/>
              </w:rPr>
              <w:t>67.100</w:t>
            </w:r>
          </w:p>
        </w:tc>
        <w:tc>
          <w:tcPr>
            <w:tcW w:w="1698" w:type="dxa"/>
            <w:vAlign w:val="center"/>
          </w:tcPr>
          <w:p w14:paraId="45D13EF5" w14:textId="77777777" w:rsidR="0021739F" w:rsidRPr="004D19C0" w:rsidRDefault="0021739F" w:rsidP="00A52FDB">
            <w:pPr>
              <w:widowControl w:val="0"/>
              <w:jc w:val="center"/>
              <w:rPr>
                <w:b/>
                <w:bCs/>
                <w:color w:val="000000" w:themeColor="text1"/>
                <w:sz w:val="24"/>
                <w:szCs w:val="24"/>
                <w:lang w:val="vi-VN"/>
              </w:rPr>
            </w:pPr>
            <w:r w:rsidRPr="004D19C0">
              <w:rPr>
                <w:b/>
                <w:bCs/>
                <w:color w:val="000000" w:themeColor="text1"/>
                <w:sz w:val="24"/>
                <w:szCs w:val="24"/>
                <w:lang w:val="vi-VN"/>
              </w:rPr>
              <w:t>8.500</w:t>
            </w:r>
          </w:p>
        </w:tc>
      </w:tr>
    </w:tbl>
    <w:p w14:paraId="10337794" w14:textId="77777777" w:rsidR="00F53A53" w:rsidRPr="004D19C0" w:rsidRDefault="00F53A53" w:rsidP="00F53A53">
      <w:pPr>
        <w:widowControl w:val="0"/>
        <w:tabs>
          <w:tab w:val="left" w:pos="851"/>
        </w:tabs>
        <w:ind w:firstLine="567"/>
        <w:rPr>
          <w:color w:val="000000" w:themeColor="text1"/>
          <w:lang w:val="vi-VN"/>
        </w:rPr>
      </w:pPr>
      <w:r w:rsidRPr="004D19C0">
        <w:rPr>
          <w:color w:val="000000" w:themeColor="text1"/>
          <w:lang w:val="vi-VN"/>
        </w:rPr>
        <w:t xml:space="preserve">- Tuổi thọ mỏ: </w:t>
      </w:r>
    </w:p>
    <w:p w14:paraId="2064E8A1" w14:textId="77777777" w:rsidR="00181C0D" w:rsidRPr="004D19C0" w:rsidRDefault="00F53A53" w:rsidP="00F53A53">
      <w:pPr>
        <w:widowControl w:val="0"/>
        <w:tabs>
          <w:tab w:val="left" w:pos="851"/>
        </w:tabs>
        <w:ind w:firstLine="567"/>
        <w:rPr>
          <w:color w:val="000000" w:themeColor="text1"/>
        </w:rPr>
      </w:pPr>
      <w:r w:rsidRPr="004D19C0">
        <w:rPr>
          <w:color w:val="000000" w:themeColor="text1"/>
        </w:rPr>
        <w:t xml:space="preserve">Thời gian tồn tại của mỏ được xác định theo công thức: </w:t>
      </w:r>
    </w:p>
    <w:p w14:paraId="534B0704" w14:textId="5EA130F5" w:rsidR="00F53A53" w:rsidRPr="004D19C0" w:rsidRDefault="00F53A53" w:rsidP="00181C0D">
      <w:pPr>
        <w:widowControl w:val="0"/>
        <w:tabs>
          <w:tab w:val="left" w:pos="851"/>
        </w:tabs>
        <w:jc w:val="center"/>
        <w:rPr>
          <w:color w:val="000000" w:themeColor="text1"/>
          <w:lang w:val="vi-VN"/>
        </w:rPr>
      </w:pPr>
      <w:r w:rsidRPr="004D19C0">
        <w:rPr>
          <w:color w:val="000000" w:themeColor="text1"/>
        </w:rPr>
        <w:t>T= T</w:t>
      </w:r>
      <w:r w:rsidRPr="004D19C0">
        <w:rPr>
          <w:color w:val="000000" w:themeColor="text1"/>
          <w:vertAlign w:val="subscript"/>
        </w:rPr>
        <w:t>xd</w:t>
      </w:r>
      <w:r w:rsidRPr="004D19C0">
        <w:rPr>
          <w:color w:val="000000" w:themeColor="text1"/>
        </w:rPr>
        <w:t xml:space="preserve"> + T</w:t>
      </w:r>
      <w:r w:rsidRPr="004D19C0">
        <w:rPr>
          <w:color w:val="000000" w:themeColor="text1"/>
          <w:vertAlign w:val="subscript"/>
        </w:rPr>
        <w:t>khai thác</w:t>
      </w:r>
      <w:r w:rsidR="00181C0D" w:rsidRPr="004D19C0">
        <w:rPr>
          <w:color w:val="000000" w:themeColor="text1"/>
          <w:vertAlign w:val="subscript"/>
          <w:lang w:val="vi-VN"/>
        </w:rPr>
        <w:t xml:space="preserve"> </w:t>
      </w:r>
      <w:r w:rsidR="00181C0D" w:rsidRPr="004D19C0">
        <w:rPr>
          <w:color w:val="000000" w:themeColor="text1"/>
          <w:lang w:val="vi-VN"/>
        </w:rPr>
        <w:t xml:space="preserve">= </w:t>
      </w:r>
      <w:r w:rsidR="00181C0D" w:rsidRPr="004D19C0">
        <w:rPr>
          <w:color w:val="000000" w:themeColor="text1"/>
          <w:szCs w:val="26"/>
          <w:lang w:val="nl-NL"/>
        </w:rPr>
        <w:t>0</w:t>
      </w:r>
      <w:r w:rsidR="00181C0D" w:rsidRPr="004D19C0">
        <w:rPr>
          <w:color w:val="000000" w:themeColor="text1"/>
          <w:szCs w:val="26"/>
          <w:lang w:val="vi-VN"/>
        </w:rPr>
        <w:t xml:space="preserve">,5 </w:t>
      </w:r>
      <w:r w:rsidR="00181C0D" w:rsidRPr="004D19C0">
        <w:rPr>
          <w:color w:val="000000" w:themeColor="text1"/>
          <w:szCs w:val="26"/>
          <w:lang w:val="nl-NL"/>
        </w:rPr>
        <w:t>+ 6</w:t>
      </w:r>
      <w:r w:rsidR="00181C0D" w:rsidRPr="004D19C0">
        <w:rPr>
          <w:color w:val="000000" w:themeColor="text1"/>
          <w:szCs w:val="26"/>
          <w:lang w:val="vi-VN"/>
        </w:rPr>
        <w:t xml:space="preserve">,71 </w:t>
      </w:r>
      <w:r w:rsidR="00181C0D" w:rsidRPr="004D19C0">
        <w:rPr>
          <w:color w:val="000000" w:themeColor="text1"/>
          <w:szCs w:val="26"/>
          <w:lang w:val="nl-NL"/>
        </w:rPr>
        <w:t>= 7</w:t>
      </w:r>
      <w:r w:rsidR="00181C0D" w:rsidRPr="004D19C0">
        <w:rPr>
          <w:color w:val="000000" w:themeColor="text1"/>
          <w:szCs w:val="26"/>
          <w:lang w:val="vi-VN"/>
        </w:rPr>
        <w:t xml:space="preserve">,21 </w:t>
      </w:r>
      <w:r w:rsidR="00181C0D" w:rsidRPr="004D19C0">
        <w:rPr>
          <w:color w:val="000000" w:themeColor="text1"/>
          <w:szCs w:val="26"/>
          <w:lang w:val="nl-NL"/>
        </w:rPr>
        <w:t>năm</w:t>
      </w:r>
      <w:r w:rsidR="00181C0D" w:rsidRPr="004D19C0">
        <w:rPr>
          <w:color w:val="000000" w:themeColor="text1"/>
          <w:szCs w:val="26"/>
          <w:lang w:val="vi-VN"/>
        </w:rPr>
        <w:t>.</w:t>
      </w:r>
    </w:p>
    <w:p w14:paraId="0058F9A7" w14:textId="77777777" w:rsidR="00F53A53" w:rsidRPr="004D19C0" w:rsidRDefault="00F53A53" w:rsidP="00F53A53">
      <w:pPr>
        <w:widowControl w:val="0"/>
        <w:ind w:firstLine="851"/>
        <w:rPr>
          <w:i/>
          <w:iCs/>
          <w:color w:val="000000" w:themeColor="text1"/>
          <w:sz w:val="22"/>
        </w:rPr>
      </w:pPr>
      <w:r w:rsidRPr="004D19C0">
        <w:rPr>
          <w:i/>
          <w:iCs/>
          <w:color w:val="000000" w:themeColor="text1"/>
          <w:sz w:val="22"/>
        </w:rPr>
        <w:t xml:space="preserve">Trong đó </w:t>
      </w:r>
    </w:p>
    <w:p w14:paraId="706E1CEF" w14:textId="1EE9F45C" w:rsidR="00F53A53" w:rsidRPr="004D19C0" w:rsidRDefault="00F53A53" w:rsidP="00F53A53">
      <w:pPr>
        <w:widowControl w:val="0"/>
        <w:ind w:firstLine="851"/>
        <w:rPr>
          <w:i/>
          <w:iCs/>
          <w:color w:val="000000" w:themeColor="text1"/>
          <w:sz w:val="22"/>
        </w:rPr>
      </w:pPr>
      <w:r w:rsidRPr="004D19C0">
        <w:rPr>
          <w:i/>
          <w:iCs/>
          <w:color w:val="000000" w:themeColor="text1"/>
          <w:sz w:val="22"/>
          <w:lang w:val="vi-VN"/>
        </w:rPr>
        <w:t xml:space="preserve">+ </w:t>
      </w:r>
      <w:r w:rsidRPr="004D19C0">
        <w:rPr>
          <w:i/>
          <w:iCs/>
          <w:color w:val="000000" w:themeColor="text1"/>
          <w:sz w:val="22"/>
        </w:rPr>
        <w:t>Thời gian xây dựng mỏ: T</w:t>
      </w:r>
      <w:r w:rsidRPr="004D19C0">
        <w:rPr>
          <w:i/>
          <w:iCs/>
          <w:color w:val="000000" w:themeColor="text1"/>
          <w:sz w:val="22"/>
          <w:vertAlign w:val="subscript"/>
        </w:rPr>
        <w:t>xd</w:t>
      </w:r>
      <w:r w:rsidRPr="004D19C0">
        <w:rPr>
          <w:i/>
          <w:iCs/>
          <w:color w:val="000000" w:themeColor="text1"/>
          <w:sz w:val="22"/>
        </w:rPr>
        <w:t xml:space="preserve"> = 0</w:t>
      </w:r>
      <w:r w:rsidRPr="004D19C0">
        <w:rPr>
          <w:i/>
          <w:iCs/>
          <w:color w:val="000000" w:themeColor="text1"/>
          <w:sz w:val="22"/>
          <w:lang w:val="vi-VN"/>
        </w:rPr>
        <w:t xml:space="preserve">,5 </w:t>
      </w:r>
      <w:r w:rsidRPr="004D19C0">
        <w:rPr>
          <w:i/>
          <w:iCs/>
          <w:color w:val="000000" w:themeColor="text1"/>
          <w:sz w:val="22"/>
        </w:rPr>
        <w:t>năm</w:t>
      </w:r>
      <w:r w:rsidRPr="004D19C0">
        <w:rPr>
          <w:i/>
          <w:iCs/>
          <w:color w:val="000000" w:themeColor="text1"/>
          <w:sz w:val="22"/>
          <w:lang w:val="vi-VN"/>
        </w:rPr>
        <w:t>.</w:t>
      </w:r>
      <w:r w:rsidRPr="004D19C0">
        <w:rPr>
          <w:i/>
          <w:iCs/>
          <w:color w:val="000000" w:themeColor="text1"/>
          <w:sz w:val="22"/>
        </w:rPr>
        <w:t xml:space="preserve">. </w:t>
      </w:r>
    </w:p>
    <w:p w14:paraId="4B58EF8A" w14:textId="22B7F292" w:rsidR="00F53A53" w:rsidRPr="004D19C0" w:rsidRDefault="00F53A53" w:rsidP="00F53A53">
      <w:pPr>
        <w:widowControl w:val="0"/>
        <w:ind w:firstLine="851"/>
        <w:rPr>
          <w:i/>
          <w:iCs/>
          <w:color w:val="000000" w:themeColor="text1"/>
          <w:sz w:val="22"/>
        </w:rPr>
      </w:pPr>
      <w:r w:rsidRPr="004D19C0">
        <w:rPr>
          <w:i/>
          <w:iCs/>
          <w:color w:val="000000" w:themeColor="text1"/>
          <w:sz w:val="22"/>
          <w:lang w:val="vi-VN"/>
        </w:rPr>
        <w:t xml:space="preserve">+ </w:t>
      </w:r>
      <w:r w:rsidRPr="004D19C0">
        <w:rPr>
          <w:i/>
          <w:iCs/>
          <w:color w:val="000000" w:themeColor="text1"/>
          <w:sz w:val="22"/>
        </w:rPr>
        <w:t xml:space="preserve">Thời gian khai thác </w:t>
      </w:r>
      <w:r w:rsidR="00634B25" w:rsidRPr="004D19C0">
        <w:rPr>
          <w:i/>
          <w:iCs/>
          <w:color w:val="000000" w:themeColor="text1"/>
          <w:sz w:val="22"/>
        </w:rPr>
        <w:t>cát</w:t>
      </w:r>
      <w:r w:rsidRPr="004D19C0">
        <w:rPr>
          <w:i/>
          <w:iCs/>
          <w:color w:val="000000" w:themeColor="text1"/>
          <w:sz w:val="22"/>
        </w:rPr>
        <w:t xml:space="preserve"> với công suất thiết kế: T</w:t>
      </w:r>
      <w:r w:rsidRPr="004D19C0">
        <w:rPr>
          <w:i/>
          <w:iCs/>
          <w:color w:val="000000" w:themeColor="text1"/>
          <w:sz w:val="22"/>
          <w:vertAlign w:val="subscript"/>
        </w:rPr>
        <w:t xml:space="preserve">khai thác </w:t>
      </w:r>
      <w:r w:rsidRPr="004D19C0">
        <w:rPr>
          <w:i/>
          <w:iCs/>
          <w:color w:val="000000" w:themeColor="text1"/>
          <w:sz w:val="22"/>
        </w:rPr>
        <w:t xml:space="preserve">= </w:t>
      </w:r>
      <w:r w:rsidR="00181C0D" w:rsidRPr="004D19C0">
        <w:rPr>
          <w:i/>
          <w:iCs/>
          <w:color w:val="000000" w:themeColor="text1"/>
          <w:sz w:val="22"/>
        </w:rPr>
        <w:t>67</w:t>
      </w:r>
      <w:r w:rsidR="00181C0D" w:rsidRPr="004D19C0">
        <w:rPr>
          <w:i/>
          <w:iCs/>
          <w:color w:val="000000" w:themeColor="text1"/>
          <w:sz w:val="22"/>
          <w:lang w:val="vi-VN"/>
        </w:rPr>
        <w:t>.100</w:t>
      </w:r>
      <w:r w:rsidRPr="004D19C0">
        <w:rPr>
          <w:i/>
          <w:iCs/>
          <w:color w:val="000000" w:themeColor="text1"/>
          <w:sz w:val="22"/>
        </w:rPr>
        <w:t xml:space="preserve">: </w:t>
      </w:r>
      <w:r w:rsidR="00181C0D" w:rsidRPr="004D19C0">
        <w:rPr>
          <w:i/>
          <w:iCs/>
          <w:color w:val="000000" w:themeColor="text1"/>
          <w:sz w:val="22"/>
        </w:rPr>
        <w:t>1</w:t>
      </w:r>
      <w:r w:rsidRPr="004D19C0">
        <w:rPr>
          <w:i/>
          <w:iCs/>
          <w:color w:val="000000" w:themeColor="text1"/>
          <w:sz w:val="22"/>
        </w:rPr>
        <w:t xml:space="preserve">0.000 </w:t>
      </w:r>
      <w:r w:rsidR="00181C0D" w:rsidRPr="004D19C0">
        <w:rPr>
          <w:rFonts w:cs="Times New Roman"/>
          <w:i/>
          <w:iCs/>
          <w:color w:val="000000" w:themeColor="text1"/>
          <w:sz w:val="22"/>
          <w:lang w:val="vi-VN"/>
        </w:rPr>
        <w:t>= 6,71</w:t>
      </w:r>
      <w:r w:rsidRPr="004D19C0">
        <w:rPr>
          <w:i/>
          <w:iCs/>
          <w:color w:val="000000" w:themeColor="text1"/>
          <w:sz w:val="22"/>
          <w:lang w:val="vi-VN"/>
        </w:rPr>
        <w:t xml:space="preserve"> </w:t>
      </w:r>
      <w:r w:rsidRPr="004D19C0">
        <w:rPr>
          <w:i/>
          <w:iCs/>
          <w:color w:val="000000" w:themeColor="text1"/>
          <w:sz w:val="22"/>
        </w:rPr>
        <w:t>năm.</w:t>
      </w:r>
    </w:p>
    <w:p w14:paraId="6D198289" w14:textId="77777777" w:rsidR="00181C0D" w:rsidRPr="004D19C0" w:rsidRDefault="00181C0D" w:rsidP="00634B25">
      <w:pPr>
        <w:widowControl w:val="0"/>
        <w:ind w:firstLine="567"/>
        <w:rPr>
          <w:rFonts w:cs="Times New Roman"/>
          <w:color w:val="000000" w:themeColor="text1"/>
          <w:szCs w:val="26"/>
          <w:lang w:val="pl-PL"/>
        </w:rPr>
      </w:pPr>
      <w:r w:rsidRPr="004D19C0">
        <w:rPr>
          <w:rFonts w:cs="Times New Roman"/>
          <w:color w:val="000000" w:themeColor="text1"/>
          <w:szCs w:val="26"/>
          <w:lang w:val="pl-PL"/>
        </w:rPr>
        <w:t>Vậy tuổi thọ của mỏ là: 8 năm</w:t>
      </w:r>
    </w:p>
    <w:p w14:paraId="3B92F85A" w14:textId="031238CB" w:rsidR="00F53A53" w:rsidRPr="004D19C0" w:rsidRDefault="00F53A53" w:rsidP="00634B25">
      <w:pPr>
        <w:widowControl w:val="0"/>
        <w:ind w:firstLine="567"/>
        <w:rPr>
          <w:color w:val="000000" w:themeColor="text1"/>
          <w:lang w:val="vi-VN"/>
        </w:rPr>
      </w:pPr>
      <w:r w:rsidRPr="004D19C0">
        <w:rPr>
          <w:color w:val="000000" w:themeColor="text1"/>
          <w:lang w:val="vi-VN"/>
        </w:rPr>
        <w:t>- Công nghệ sản xuất của dự án:</w:t>
      </w:r>
    </w:p>
    <w:p w14:paraId="6758D6F1" w14:textId="33F0DA1F" w:rsidR="003E314C" w:rsidRPr="004D19C0" w:rsidRDefault="003E314C" w:rsidP="003E314C">
      <w:pPr>
        <w:widowControl w:val="0"/>
        <w:tabs>
          <w:tab w:val="left" w:pos="284"/>
          <w:tab w:val="left" w:pos="426"/>
        </w:tabs>
        <w:ind w:left="284" w:firstLine="567"/>
        <w:rPr>
          <w:color w:val="000000" w:themeColor="text1"/>
          <w:spacing w:val="-4"/>
          <w:lang w:val="vi-VN"/>
        </w:rPr>
      </w:pPr>
      <w:bookmarkStart w:id="346" w:name="_Toc163641881"/>
      <w:bookmarkStart w:id="347" w:name="_Toc164239455"/>
      <w:bookmarkStart w:id="348" w:name="_Toc164256019"/>
      <w:bookmarkStart w:id="349" w:name="_Toc183968563"/>
      <w:bookmarkStart w:id="350" w:name="_Toc183976095"/>
      <w:r w:rsidRPr="004D19C0">
        <w:rPr>
          <w:color w:val="000000" w:themeColor="text1"/>
          <w:spacing w:val="-4"/>
          <w:lang w:val="vi-VN"/>
        </w:rPr>
        <w:t xml:space="preserve">+ </w:t>
      </w:r>
      <w:r w:rsidRPr="004D19C0">
        <w:rPr>
          <w:color w:val="000000" w:themeColor="text1"/>
          <w:spacing w:val="-4"/>
        </w:rPr>
        <w:t>Công nghệ khai thác khoáng sản: Sử</w:t>
      </w:r>
      <w:r w:rsidRPr="004D19C0">
        <w:rPr>
          <w:color w:val="000000" w:themeColor="text1"/>
          <w:spacing w:val="-4"/>
          <w:lang w:val="vi-VN"/>
        </w:rPr>
        <w:t xml:space="preserve"> dụng máy xúc thủy lực gầu ngược </w:t>
      </w:r>
      <w:r w:rsidRPr="004D19C0">
        <w:rPr>
          <w:rFonts w:cs="Times New Roman"/>
          <w:color w:val="000000" w:themeColor="text1"/>
          <w:szCs w:val="20"/>
        </w:rPr>
        <w:t xml:space="preserve">xúc bốc trực tiếp các khu vực cồn cát nổi và </w:t>
      </w:r>
      <w:r w:rsidR="005A4016" w:rsidRPr="004D19C0">
        <w:rPr>
          <w:rFonts w:cs="Times New Roman"/>
          <w:color w:val="000000" w:themeColor="text1"/>
          <w:szCs w:val="20"/>
        </w:rPr>
        <w:t>sử</w:t>
      </w:r>
      <w:r w:rsidR="005A4016" w:rsidRPr="004D19C0">
        <w:rPr>
          <w:rFonts w:cs="Times New Roman"/>
          <w:color w:val="000000" w:themeColor="text1"/>
          <w:szCs w:val="20"/>
          <w:lang w:val="vi-VN"/>
        </w:rPr>
        <w:t xml:space="preserve"> dụng </w:t>
      </w:r>
      <w:r w:rsidRPr="004D19C0">
        <w:rPr>
          <w:rFonts w:cs="Times New Roman"/>
          <w:color w:val="000000" w:themeColor="text1"/>
          <w:szCs w:val="20"/>
        </w:rPr>
        <w:t>tàu hút đối với khu vực lòng sông ngập nước</w:t>
      </w:r>
      <w:r w:rsidRPr="004D19C0">
        <w:rPr>
          <w:rFonts w:cs="Times New Roman"/>
          <w:color w:val="000000" w:themeColor="text1"/>
          <w:szCs w:val="20"/>
          <w:lang w:val="vi-VN"/>
        </w:rPr>
        <w:t>.</w:t>
      </w:r>
    </w:p>
    <w:p w14:paraId="563AD7C8" w14:textId="7F05E304" w:rsidR="003E314C" w:rsidRPr="004D19C0" w:rsidRDefault="003E314C" w:rsidP="003E314C">
      <w:pPr>
        <w:widowControl w:val="0"/>
        <w:tabs>
          <w:tab w:val="left" w:pos="284"/>
          <w:tab w:val="left" w:pos="426"/>
        </w:tabs>
        <w:ind w:left="284" w:firstLine="567"/>
        <w:rPr>
          <w:color w:val="000000" w:themeColor="text1"/>
          <w:lang w:val="vi-VN"/>
        </w:rPr>
      </w:pPr>
      <w:r w:rsidRPr="004D19C0">
        <w:rPr>
          <w:color w:val="000000" w:themeColor="text1"/>
          <w:lang w:val="vi-VN"/>
        </w:rPr>
        <w:t>+</w:t>
      </w:r>
      <w:r w:rsidRPr="004D19C0">
        <w:rPr>
          <w:color w:val="000000" w:themeColor="text1"/>
        </w:rPr>
        <w:t xml:space="preserve"> Công nghệ chế biến: </w:t>
      </w:r>
      <w:r w:rsidR="005A4016" w:rsidRPr="004D19C0">
        <w:rPr>
          <w:color w:val="000000" w:themeColor="text1"/>
        </w:rPr>
        <w:t>nghiền</w:t>
      </w:r>
      <w:r w:rsidR="005A4016" w:rsidRPr="004D19C0">
        <w:rPr>
          <w:color w:val="000000" w:themeColor="text1"/>
          <w:lang w:val="vi-VN"/>
        </w:rPr>
        <w:t xml:space="preserve"> sàng phân loại cát và sỏi.</w:t>
      </w:r>
    </w:p>
    <w:p w14:paraId="78553124" w14:textId="4C9E2B32" w:rsidR="0024577F" w:rsidRPr="004D19C0" w:rsidRDefault="00AF4E7A" w:rsidP="00052450">
      <w:pPr>
        <w:pStyle w:val="Heading2"/>
        <w:numPr>
          <w:ilvl w:val="0"/>
          <w:numId w:val="0"/>
        </w:numPr>
        <w:ind w:left="360" w:hanging="360"/>
        <w:jc w:val="both"/>
        <w:rPr>
          <w:color w:val="000000" w:themeColor="text1"/>
          <w:lang w:val="vi-VN"/>
        </w:rPr>
      </w:pPr>
      <w:bookmarkStart w:id="351" w:name="_Toc232583543"/>
      <w:r w:rsidRPr="004D19C0">
        <w:rPr>
          <w:color w:val="000000" w:themeColor="text1"/>
          <w:lang w:val="vi-VN"/>
        </w:rPr>
        <w:t>1.2. Các hạng mục công trình và hoạt động của dự án</w:t>
      </w:r>
      <w:bookmarkEnd w:id="346"/>
      <w:bookmarkEnd w:id="347"/>
      <w:bookmarkEnd w:id="348"/>
      <w:bookmarkEnd w:id="349"/>
      <w:bookmarkEnd w:id="350"/>
      <w:bookmarkEnd w:id="351"/>
    </w:p>
    <w:p w14:paraId="774B2803" w14:textId="2751D15D" w:rsidR="0024577F" w:rsidRPr="004D19C0" w:rsidRDefault="0024577F" w:rsidP="00052450">
      <w:pPr>
        <w:pStyle w:val="Heading2"/>
        <w:numPr>
          <w:ilvl w:val="0"/>
          <w:numId w:val="0"/>
        </w:numPr>
        <w:ind w:left="1135" w:hanging="1135"/>
        <w:jc w:val="both"/>
        <w:rPr>
          <w:rFonts w:cs="Times New Roman"/>
          <w:b w:val="0"/>
          <w:color w:val="000000" w:themeColor="text1"/>
          <w:lang w:val="vi-VN"/>
        </w:rPr>
      </w:pPr>
      <w:bookmarkStart w:id="352" w:name="_Toc120826927"/>
      <w:bookmarkStart w:id="353" w:name="_Toc183968564"/>
      <w:bookmarkStart w:id="354" w:name="_Toc183970425"/>
      <w:bookmarkStart w:id="355" w:name="_Toc183976096"/>
      <w:bookmarkStart w:id="356" w:name="_Toc184375781"/>
      <w:bookmarkStart w:id="357" w:name="_Toc184997499"/>
      <w:bookmarkStart w:id="358" w:name="_Toc185327541"/>
      <w:bookmarkStart w:id="359" w:name="_Toc186321239"/>
      <w:bookmarkStart w:id="360" w:name="_Toc232583544"/>
      <w:r w:rsidRPr="004D19C0">
        <w:rPr>
          <w:rFonts w:cs="Times New Roman"/>
          <w:color w:val="000000" w:themeColor="text1"/>
        </w:rPr>
        <w:t>1.2.</w:t>
      </w:r>
      <w:bookmarkEnd w:id="352"/>
      <w:r w:rsidR="00006E3A" w:rsidRPr="004D19C0">
        <w:rPr>
          <w:rFonts w:cs="Times New Roman"/>
          <w:color w:val="000000" w:themeColor="text1"/>
        </w:rPr>
        <w:t>1</w:t>
      </w:r>
      <w:r w:rsidR="00006E3A" w:rsidRPr="004D19C0">
        <w:rPr>
          <w:rFonts w:cs="Times New Roman"/>
          <w:color w:val="000000" w:themeColor="text1"/>
          <w:lang w:val="vi-VN"/>
        </w:rPr>
        <w:t>. Phương án đền bù và giải phóng mặt bằng</w:t>
      </w:r>
      <w:bookmarkEnd w:id="353"/>
      <w:bookmarkEnd w:id="354"/>
      <w:bookmarkEnd w:id="355"/>
      <w:bookmarkEnd w:id="356"/>
      <w:bookmarkEnd w:id="357"/>
      <w:bookmarkEnd w:id="358"/>
      <w:bookmarkEnd w:id="359"/>
      <w:bookmarkEnd w:id="360"/>
    </w:p>
    <w:p w14:paraId="6C0D4433" w14:textId="500A4465" w:rsidR="0024577F" w:rsidRPr="004D19C0" w:rsidRDefault="0024577F" w:rsidP="00052450">
      <w:pPr>
        <w:widowControl w:val="0"/>
        <w:ind w:firstLine="567"/>
        <w:rPr>
          <w:color w:val="000000" w:themeColor="text1"/>
          <w:szCs w:val="26"/>
        </w:rPr>
      </w:pPr>
      <w:r w:rsidRPr="004D19C0">
        <w:rPr>
          <w:color w:val="000000" w:themeColor="text1"/>
          <w:szCs w:val="26"/>
          <w:lang w:val="vi-VN"/>
        </w:rPr>
        <w:t xml:space="preserve">- Các hộ có đất nằm trong ranh giới thu hồi đất sẽ được </w:t>
      </w:r>
      <w:r w:rsidR="00006E3A" w:rsidRPr="004D19C0">
        <w:rPr>
          <w:color w:val="000000" w:themeColor="text1"/>
          <w:szCs w:val="26"/>
          <w:lang w:val="vi-VN"/>
        </w:rPr>
        <w:t>đền</w:t>
      </w:r>
      <w:r w:rsidRPr="004D19C0">
        <w:rPr>
          <w:color w:val="000000" w:themeColor="text1"/>
          <w:szCs w:val="26"/>
          <w:lang w:val="vi-VN"/>
        </w:rPr>
        <w:t xml:space="preserve"> bù theo mức giá quy định hiện hành của tỉnh </w:t>
      </w:r>
      <w:r w:rsidR="00E7725F" w:rsidRPr="004D19C0">
        <w:rPr>
          <w:color w:val="000000" w:themeColor="text1"/>
          <w:szCs w:val="26"/>
          <w:lang w:val="vi-VN"/>
        </w:rPr>
        <w:t>tỉnh Tuyên Quang</w:t>
      </w:r>
      <w:r w:rsidRPr="004D19C0">
        <w:rPr>
          <w:color w:val="000000" w:themeColor="text1"/>
          <w:szCs w:val="26"/>
          <w:lang w:val="vi-VN"/>
        </w:rPr>
        <w:t>.</w:t>
      </w:r>
      <w:r w:rsidRPr="004D19C0">
        <w:rPr>
          <w:color w:val="000000" w:themeColor="text1"/>
          <w:szCs w:val="26"/>
        </w:rPr>
        <w:t xml:space="preserve"> </w:t>
      </w:r>
    </w:p>
    <w:p w14:paraId="53FE3EE1" w14:textId="34EEC822" w:rsidR="0024577F" w:rsidRPr="004D19C0" w:rsidRDefault="0024577F" w:rsidP="00052450">
      <w:pPr>
        <w:widowControl w:val="0"/>
        <w:ind w:firstLine="567"/>
        <w:rPr>
          <w:color w:val="000000" w:themeColor="text1"/>
          <w:szCs w:val="26"/>
          <w:lang w:val="vi-VN"/>
        </w:rPr>
      </w:pPr>
      <w:r w:rsidRPr="004D19C0">
        <w:rPr>
          <w:color w:val="000000" w:themeColor="text1"/>
          <w:szCs w:val="26"/>
          <w:lang w:val="vi-VN"/>
        </w:rPr>
        <w:t xml:space="preserve">- Việc thu hồi đất để xây dựng hạ tầng </w:t>
      </w:r>
      <w:r w:rsidRPr="004D19C0">
        <w:rPr>
          <w:color w:val="000000" w:themeColor="text1"/>
          <w:szCs w:val="26"/>
        </w:rPr>
        <w:t>Dự án</w:t>
      </w:r>
      <w:r w:rsidRPr="004D19C0">
        <w:rPr>
          <w:color w:val="000000" w:themeColor="text1"/>
          <w:szCs w:val="26"/>
          <w:lang w:val="vi-VN"/>
        </w:rPr>
        <w:t xml:space="preserve"> chủ đầu tư dự án sẽ áp dụng chính </w:t>
      </w:r>
      <w:r w:rsidRPr="004D19C0">
        <w:rPr>
          <w:color w:val="000000" w:themeColor="text1"/>
          <w:szCs w:val="26"/>
          <w:lang w:val="vi-VN"/>
        </w:rPr>
        <w:lastRenderedPageBreak/>
        <w:t>sách đền bù và hỗ trợ cho các hộ dân có đất bị thu hồi.</w:t>
      </w:r>
    </w:p>
    <w:p w14:paraId="40557876" w14:textId="3013FA2E" w:rsidR="00052450" w:rsidRPr="004D19C0" w:rsidRDefault="0024577F" w:rsidP="00052450">
      <w:pPr>
        <w:widowControl w:val="0"/>
        <w:ind w:firstLine="567"/>
        <w:rPr>
          <w:color w:val="000000" w:themeColor="text1"/>
          <w:szCs w:val="26"/>
        </w:rPr>
      </w:pPr>
      <w:r w:rsidRPr="004D19C0">
        <w:rPr>
          <w:color w:val="000000" w:themeColor="text1"/>
          <w:szCs w:val="26"/>
          <w:lang w:val="vi-VN"/>
        </w:rPr>
        <w:t xml:space="preserve">- Việc tổ chức </w:t>
      </w:r>
      <w:r w:rsidR="0039410E" w:rsidRPr="004D19C0">
        <w:rPr>
          <w:color w:val="000000" w:themeColor="text1"/>
          <w:szCs w:val="26"/>
          <w:lang w:val="vi-VN"/>
        </w:rPr>
        <w:t>đền</w:t>
      </w:r>
      <w:r w:rsidRPr="004D19C0">
        <w:rPr>
          <w:color w:val="000000" w:themeColor="text1"/>
          <w:szCs w:val="26"/>
          <w:lang w:val="vi-VN"/>
        </w:rPr>
        <w:t xml:space="preserve"> bù được thực hiện như sau: Chủ đầu tư dự án phối hợp với chính quyền địa phương thực hiện kiểm đếm, đo đạc và lập phương án </w:t>
      </w:r>
      <w:r w:rsidR="0039410E" w:rsidRPr="004D19C0">
        <w:rPr>
          <w:color w:val="000000" w:themeColor="text1"/>
          <w:szCs w:val="26"/>
          <w:lang w:val="vi-VN"/>
        </w:rPr>
        <w:t>đền</w:t>
      </w:r>
      <w:r w:rsidRPr="004D19C0">
        <w:rPr>
          <w:color w:val="000000" w:themeColor="text1"/>
          <w:szCs w:val="26"/>
          <w:lang w:val="vi-VN"/>
        </w:rPr>
        <w:t xml:space="preserve"> bù, giải phóng mặt bằng trình cơ quan có thẩm quyền và tổ chức thực hiện theo phương án đã được duyệt.</w:t>
      </w:r>
      <w:r w:rsidRPr="004D19C0">
        <w:rPr>
          <w:color w:val="000000" w:themeColor="text1"/>
          <w:szCs w:val="26"/>
        </w:rPr>
        <w:t xml:space="preserve"> </w:t>
      </w:r>
    </w:p>
    <w:p w14:paraId="56BE416B" w14:textId="22DB5124" w:rsidR="0024577F" w:rsidRPr="004D19C0" w:rsidRDefault="00006E3A" w:rsidP="00052450">
      <w:pPr>
        <w:widowControl w:val="0"/>
        <w:rPr>
          <w:b/>
          <w:iCs/>
          <w:color w:val="000000" w:themeColor="text1"/>
          <w:lang w:val="vi-VN"/>
        </w:rPr>
      </w:pPr>
      <w:r w:rsidRPr="004D19C0">
        <w:rPr>
          <w:b/>
          <w:iCs/>
          <w:color w:val="000000" w:themeColor="text1"/>
        </w:rPr>
        <w:t>1</w:t>
      </w:r>
      <w:r w:rsidRPr="004D19C0">
        <w:rPr>
          <w:b/>
          <w:iCs/>
          <w:color w:val="000000" w:themeColor="text1"/>
          <w:lang w:val="vi-VN"/>
        </w:rPr>
        <w:t>.2.2. Các hạng mục công trình</w:t>
      </w:r>
      <w:r w:rsidR="00BB5667" w:rsidRPr="004D19C0">
        <w:rPr>
          <w:b/>
          <w:iCs/>
          <w:color w:val="000000" w:themeColor="text1"/>
          <w:lang w:val="vi-VN"/>
        </w:rPr>
        <w:t xml:space="preserve"> </w:t>
      </w:r>
      <w:r w:rsidRPr="004D19C0">
        <w:rPr>
          <w:b/>
          <w:iCs/>
          <w:color w:val="000000" w:themeColor="text1"/>
          <w:lang w:val="vi-VN"/>
        </w:rPr>
        <w:t>của dự án</w:t>
      </w:r>
    </w:p>
    <w:p w14:paraId="1B78B963" w14:textId="6F8A6885" w:rsidR="00871DE9" w:rsidRPr="004D19C0" w:rsidRDefault="00871DE9" w:rsidP="00CE365F">
      <w:pPr>
        <w:widowControl w:val="0"/>
        <w:ind w:firstLine="567"/>
        <w:rPr>
          <w:b/>
          <w:bCs/>
          <w:i/>
          <w:iCs/>
          <w:color w:val="000000" w:themeColor="text1"/>
          <w:lang w:val="vi-VN"/>
        </w:rPr>
      </w:pPr>
      <w:r w:rsidRPr="004D19C0">
        <w:rPr>
          <w:b/>
          <w:bCs/>
          <w:i/>
          <w:iCs/>
          <w:color w:val="000000" w:themeColor="text1"/>
        </w:rPr>
        <w:t>a</w:t>
      </w:r>
      <w:r w:rsidRPr="004D19C0">
        <w:rPr>
          <w:b/>
          <w:bCs/>
          <w:i/>
          <w:iCs/>
          <w:color w:val="000000" w:themeColor="text1"/>
          <w:lang w:val="vi-VN"/>
        </w:rPr>
        <w:t>. Khai trường khai thác</w:t>
      </w:r>
    </w:p>
    <w:p w14:paraId="0963DEFC" w14:textId="43BBECD0" w:rsidR="003E314C" w:rsidRPr="004D19C0" w:rsidRDefault="003E314C" w:rsidP="00CE365F">
      <w:pPr>
        <w:widowControl w:val="0"/>
        <w:ind w:firstLine="567"/>
        <w:rPr>
          <w:color w:val="000000" w:themeColor="text1"/>
          <w:lang w:val="vi-VN"/>
        </w:rPr>
      </w:pPr>
      <w:r w:rsidRPr="004D19C0">
        <w:rPr>
          <w:color w:val="000000" w:themeColor="text1"/>
        </w:rPr>
        <w:t>Tổng</w:t>
      </w:r>
      <w:r w:rsidRPr="004D19C0">
        <w:rPr>
          <w:color w:val="000000" w:themeColor="text1"/>
          <w:lang w:val="vi-VN"/>
        </w:rPr>
        <w:t xml:space="preserve"> diện tích khu vực </w:t>
      </w:r>
      <w:r w:rsidR="00871DE9" w:rsidRPr="004D19C0">
        <w:rPr>
          <w:color w:val="000000" w:themeColor="text1"/>
          <w:lang w:val="vi-VN"/>
        </w:rPr>
        <w:t xml:space="preserve">được </w:t>
      </w:r>
      <w:r w:rsidRPr="004D19C0">
        <w:rPr>
          <w:color w:val="000000" w:themeColor="text1"/>
          <w:lang w:val="vi-VN"/>
        </w:rPr>
        <w:t>công nhận kết quả thăm dò là 3,</w:t>
      </w:r>
      <w:r w:rsidR="00871DE9" w:rsidRPr="004D19C0">
        <w:rPr>
          <w:color w:val="000000" w:themeColor="text1"/>
          <w:lang w:val="vi-VN"/>
        </w:rPr>
        <w:t xml:space="preserve">57ha được công nhận tại Quyết định số 1465/QĐ-UBND ngày 02/6/2026 của UBND tỉnh Tuyên Quang về việc </w:t>
      </w:r>
      <w:r w:rsidR="00871DE9" w:rsidRPr="004D19C0">
        <w:rPr>
          <w:color w:val="000000" w:themeColor="text1"/>
        </w:rPr>
        <w:t>công nhận kết quả thăm dò khoáng sản mỏ cát, sỏi tại khu vực lòng sông Chảy, đầu cầu treo, TT Vinh Quang và thôn Cán Chỉ Dền, xã Tụ Nhân, huyện Hoàng Su Phì, tỉnh Hà Giang (nay là xã Hoàng Su Phì, tỉnh Tuyên Quang)</w:t>
      </w:r>
      <w:r w:rsidR="00871DE9" w:rsidRPr="004D19C0">
        <w:rPr>
          <w:color w:val="000000" w:themeColor="text1"/>
          <w:lang w:val="vi-VN"/>
        </w:rPr>
        <w:t>. Trong đó bao gồm:</w:t>
      </w:r>
    </w:p>
    <w:p w14:paraId="13CC52CE" w14:textId="6AD4DC66" w:rsidR="00871DE9" w:rsidRPr="004D19C0" w:rsidRDefault="00871DE9" w:rsidP="00CE365F">
      <w:pPr>
        <w:widowControl w:val="0"/>
        <w:ind w:firstLine="567"/>
        <w:rPr>
          <w:color w:val="000000" w:themeColor="text1"/>
          <w:lang w:val="vi-VN"/>
        </w:rPr>
      </w:pPr>
      <w:r w:rsidRPr="004D19C0">
        <w:rPr>
          <w:color w:val="000000" w:themeColor="text1"/>
          <w:lang w:val="vi-VN"/>
        </w:rPr>
        <w:t>- Khu vực phù hợp quy hoạch và được phép đưa vào thiết kế khoảng sản là 3,03ha;</w:t>
      </w:r>
    </w:p>
    <w:p w14:paraId="03181797" w14:textId="19056B64" w:rsidR="00871DE9" w:rsidRPr="004D19C0" w:rsidRDefault="00871DE9" w:rsidP="00CE365F">
      <w:pPr>
        <w:widowControl w:val="0"/>
        <w:ind w:firstLine="567"/>
        <w:rPr>
          <w:color w:val="000000" w:themeColor="text1"/>
          <w:lang w:val="vi-VN"/>
        </w:rPr>
      </w:pPr>
      <w:r w:rsidRPr="004D19C0">
        <w:rPr>
          <w:color w:val="000000" w:themeColor="text1"/>
          <w:lang w:val="vi-VN"/>
        </w:rPr>
        <w:t>- Khu vực bị chồng lấn quy hoạch là 0,54ha.</w:t>
      </w:r>
    </w:p>
    <w:p w14:paraId="409C699C" w14:textId="235ACB3D" w:rsidR="00CE365F" w:rsidRPr="004D19C0" w:rsidRDefault="00CE365F" w:rsidP="00871DE9">
      <w:pPr>
        <w:widowControl w:val="0"/>
        <w:ind w:left="284" w:firstLine="283"/>
        <w:rPr>
          <w:color w:val="000000" w:themeColor="text1"/>
          <w:lang w:val="vi-VN"/>
        </w:rPr>
      </w:pPr>
      <w:r w:rsidRPr="004D19C0">
        <w:rPr>
          <w:color w:val="000000" w:themeColor="text1"/>
        </w:rPr>
        <w:t>Các</w:t>
      </w:r>
      <w:r w:rsidRPr="004D19C0">
        <w:rPr>
          <w:color w:val="000000" w:themeColor="text1"/>
          <w:lang w:val="vi-VN"/>
        </w:rPr>
        <w:t xml:space="preserve"> thông số kỹ thuật của khai trường khai thác được thể hiện trong bảng sau:</w:t>
      </w:r>
    </w:p>
    <w:p w14:paraId="01C80B18" w14:textId="5F577048" w:rsidR="003174C8" w:rsidRPr="004D19C0" w:rsidRDefault="00D53F1B">
      <w:pPr>
        <w:pStyle w:val="Heading2"/>
        <w:keepNext w:val="0"/>
        <w:keepLines w:val="0"/>
        <w:widowControl w:val="0"/>
        <w:rPr>
          <w:color w:val="000000" w:themeColor="text1"/>
          <w:lang w:val="vi-VN"/>
        </w:rPr>
      </w:pPr>
      <w:bookmarkStart w:id="361" w:name="_Toc232583545"/>
      <w:r w:rsidRPr="004D19C0">
        <w:rPr>
          <w:color w:val="000000" w:themeColor="text1"/>
          <w:lang w:val="vi-VN"/>
        </w:rPr>
        <w:t>Tổng hợp thông số kỹ thuật của hệ thống khai thác</w:t>
      </w:r>
      <w:bookmarkEnd w:id="361"/>
    </w:p>
    <w:tbl>
      <w:tblPr>
        <w:tblW w:w="4915"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7"/>
        <w:gridCol w:w="3438"/>
        <w:gridCol w:w="969"/>
        <w:gridCol w:w="1113"/>
        <w:gridCol w:w="1538"/>
        <w:gridCol w:w="1535"/>
      </w:tblGrid>
      <w:tr w:rsidR="004D19C0" w:rsidRPr="004D19C0" w14:paraId="5908062E" w14:textId="77777777" w:rsidTr="00395EC9">
        <w:trPr>
          <w:trHeight w:val="567"/>
          <w:tblHeader/>
          <w:jc w:val="center"/>
        </w:trPr>
        <w:tc>
          <w:tcPr>
            <w:tcW w:w="231" w:type="pct"/>
            <w:vMerge w:val="restart"/>
            <w:tcBorders>
              <w:top w:val="single" w:sz="4" w:space="0" w:color="auto"/>
              <w:right w:val="single" w:sz="4" w:space="0" w:color="auto"/>
            </w:tcBorders>
            <w:shd w:val="clear" w:color="auto" w:fill="DEEAF6" w:themeFill="accent1" w:themeFillTint="33"/>
            <w:vAlign w:val="center"/>
          </w:tcPr>
          <w:p w14:paraId="360515D9" w14:textId="77777777" w:rsidR="00871DE9" w:rsidRPr="004D19C0" w:rsidRDefault="00871DE9" w:rsidP="00395EC9">
            <w:pPr>
              <w:tabs>
                <w:tab w:val="left" w:pos="680"/>
              </w:tabs>
              <w:spacing w:line="240" w:lineRule="auto"/>
              <w:jc w:val="center"/>
              <w:rPr>
                <w:rFonts w:eastAsia="Calibri" w:cs="Times New Roman"/>
                <w:b/>
                <w:color w:val="000000" w:themeColor="text1"/>
                <w:sz w:val="24"/>
                <w:szCs w:val="24"/>
              </w:rPr>
            </w:pPr>
            <w:r w:rsidRPr="004D19C0">
              <w:rPr>
                <w:rFonts w:eastAsia="Calibri" w:cs="Times New Roman"/>
                <w:b/>
                <w:color w:val="000000" w:themeColor="text1"/>
                <w:sz w:val="24"/>
                <w:szCs w:val="24"/>
              </w:rPr>
              <w:t>TT</w:t>
            </w:r>
          </w:p>
        </w:tc>
        <w:tc>
          <w:tcPr>
            <w:tcW w:w="189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C2408A9" w14:textId="77777777" w:rsidR="00871DE9" w:rsidRPr="004D19C0" w:rsidRDefault="00871DE9" w:rsidP="00395EC9">
            <w:pPr>
              <w:tabs>
                <w:tab w:val="left" w:pos="680"/>
              </w:tabs>
              <w:spacing w:line="240" w:lineRule="auto"/>
              <w:jc w:val="center"/>
              <w:rPr>
                <w:rFonts w:eastAsia="Calibri" w:cs="Times New Roman"/>
                <w:b/>
                <w:color w:val="000000" w:themeColor="text1"/>
                <w:sz w:val="24"/>
                <w:szCs w:val="24"/>
              </w:rPr>
            </w:pPr>
            <w:r w:rsidRPr="004D19C0">
              <w:rPr>
                <w:rFonts w:eastAsia="Calibri" w:cs="Times New Roman"/>
                <w:b/>
                <w:color w:val="000000" w:themeColor="text1"/>
                <w:sz w:val="24"/>
                <w:szCs w:val="24"/>
              </w:rPr>
              <w:t>Thông số</w:t>
            </w:r>
          </w:p>
        </w:tc>
        <w:tc>
          <w:tcPr>
            <w:tcW w:w="54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0D6D2BA4" w14:textId="77777777" w:rsidR="00871DE9" w:rsidRPr="004D19C0" w:rsidRDefault="00871DE9" w:rsidP="00395EC9">
            <w:pPr>
              <w:tabs>
                <w:tab w:val="left" w:pos="680"/>
              </w:tabs>
              <w:spacing w:line="240" w:lineRule="auto"/>
              <w:jc w:val="center"/>
              <w:rPr>
                <w:rFonts w:eastAsia="Calibri" w:cs="Times New Roman"/>
                <w:b/>
                <w:color w:val="000000" w:themeColor="text1"/>
                <w:sz w:val="24"/>
                <w:szCs w:val="24"/>
              </w:rPr>
            </w:pPr>
            <w:r w:rsidRPr="004D19C0">
              <w:rPr>
                <w:rFonts w:eastAsia="Calibri" w:cs="Times New Roman"/>
                <w:b/>
                <w:color w:val="000000" w:themeColor="text1"/>
                <w:sz w:val="24"/>
                <w:szCs w:val="24"/>
              </w:rPr>
              <w:t>Ký hiệu</w:t>
            </w:r>
          </w:p>
        </w:tc>
        <w:tc>
          <w:tcPr>
            <w:tcW w:w="622"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02FE9F4" w14:textId="77777777" w:rsidR="00871DE9" w:rsidRPr="004D19C0" w:rsidRDefault="00871DE9" w:rsidP="00395EC9">
            <w:pPr>
              <w:tabs>
                <w:tab w:val="left" w:pos="680"/>
              </w:tabs>
              <w:spacing w:line="240" w:lineRule="auto"/>
              <w:jc w:val="center"/>
              <w:rPr>
                <w:rFonts w:eastAsia="Calibri" w:cs="Times New Roman"/>
                <w:b/>
                <w:color w:val="000000" w:themeColor="text1"/>
                <w:sz w:val="24"/>
                <w:szCs w:val="24"/>
              </w:rPr>
            </w:pPr>
            <w:r w:rsidRPr="004D19C0">
              <w:rPr>
                <w:rFonts w:eastAsia="Calibri" w:cs="Times New Roman"/>
                <w:b/>
                <w:color w:val="000000" w:themeColor="text1"/>
                <w:sz w:val="24"/>
                <w:szCs w:val="24"/>
              </w:rPr>
              <w:t>Đơn vị</w:t>
            </w:r>
          </w:p>
        </w:tc>
        <w:tc>
          <w:tcPr>
            <w:tcW w:w="1709" w:type="pct"/>
            <w:gridSpan w:val="2"/>
            <w:tcBorders>
              <w:top w:val="single" w:sz="4" w:space="0" w:color="auto"/>
              <w:left w:val="single" w:sz="4" w:space="0" w:color="auto"/>
              <w:bottom w:val="single" w:sz="4" w:space="0" w:color="auto"/>
            </w:tcBorders>
            <w:shd w:val="clear" w:color="auto" w:fill="DEEAF6" w:themeFill="accent1" w:themeFillTint="33"/>
            <w:vAlign w:val="center"/>
          </w:tcPr>
          <w:p w14:paraId="392EF209" w14:textId="77777777" w:rsidR="00871DE9" w:rsidRPr="004D19C0" w:rsidRDefault="00871DE9" w:rsidP="00395EC9">
            <w:pPr>
              <w:tabs>
                <w:tab w:val="left" w:pos="680"/>
              </w:tabs>
              <w:spacing w:line="240" w:lineRule="auto"/>
              <w:jc w:val="center"/>
              <w:rPr>
                <w:rFonts w:eastAsia="Calibri" w:cs="Times New Roman"/>
                <w:b/>
                <w:color w:val="000000" w:themeColor="text1"/>
                <w:sz w:val="24"/>
                <w:szCs w:val="24"/>
              </w:rPr>
            </w:pPr>
            <w:r w:rsidRPr="004D19C0">
              <w:rPr>
                <w:rFonts w:eastAsia="Calibri" w:cs="Times New Roman"/>
                <w:b/>
                <w:color w:val="000000" w:themeColor="text1"/>
                <w:sz w:val="24"/>
                <w:szCs w:val="24"/>
              </w:rPr>
              <w:t>Giá trị</w:t>
            </w:r>
          </w:p>
        </w:tc>
      </w:tr>
      <w:tr w:rsidR="004D19C0" w:rsidRPr="004D19C0" w14:paraId="79D9823B" w14:textId="77777777" w:rsidTr="00395EC9">
        <w:trPr>
          <w:trHeight w:val="567"/>
          <w:tblHeader/>
          <w:jc w:val="center"/>
        </w:trPr>
        <w:tc>
          <w:tcPr>
            <w:tcW w:w="231" w:type="pct"/>
            <w:vMerge/>
            <w:tcBorders>
              <w:bottom w:val="single" w:sz="4" w:space="0" w:color="auto"/>
              <w:right w:val="single" w:sz="4" w:space="0" w:color="auto"/>
            </w:tcBorders>
            <w:shd w:val="clear" w:color="auto" w:fill="DEEAF6" w:themeFill="accent1" w:themeFillTint="33"/>
            <w:vAlign w:val="center"/>
          </w:tcPr>
          <w:p w14:paraId="23E1F46B" w14:textId="77777777" w:rsidR="00871DE9" w:rsidRPr="004D19C0" w:rsidRDefault="00871DE9" w:rsidP="00395EC9">
            <w:pPr>
              <w:tabs>
                <w:tab w:val="left" w:pos="680"/>
              </w:tabs>
              <w:spacing w:line="240" w:lineRule="auto"/>
              <w:jc w:val="center"/>
              <w:rPr>
                <w:rFonts w:eastAsia="Calibri" w:cs="Times New Roman"/>
                <w:b/>
                <w:color w:val="000000" w:themeColor="text1"/>
                <w:sz w:val="24"/>
                <w:szCs w:val="24"/>
              </w:rPr>
            </w:pPr>
          </w:p>
        </w:tc>
        <w:tc>
          <w:tcPr>
            <w:tcW w:w="1896" w:type="pct"/>
            <w:vMerge/>
            <w:tcBorders>
              <w:left w:val="single" w:sz="4" w:space="0" w:color="auto"/>
              <w:bottom w:val="single" w:sz="4" w:space="0" w:color="auto"/>
              <w:right w:val="single" w:sz="4" w:space="0" w:color="auto"/>
            </w:tcBorders>
            <w:shd w:val="clear" w:color="auto" w:fill="DEEAF6" w:themeFill="accent1" w:themeFillTint="33"/>
            <w:vAlign w:val="center"/>
          </w:tcPr>
          <w:p w14:paraId="2E6A8151" w14:textId="77777777" w:rsidR="00871DE9" w:rsidRPr="004D19C0" w:rsidRDefault="00871DE9" w:rsidP="00395EC9">
            <w:pPr>
              <w:tabs>
                <w:tab w:val="left" w:pos="680"/>
              </w:tabs>
              <w:spacing w:line="240" w:lineRule="auto"/>
              <w:rPr>
                <w:rFonts w:eastAsia="Calibri" w:cs="Times New Roman"/>
                <w:b/>
                <w:color w:val="000000" w:themeColor="text1"/>
                <w:sz w:val="24"/>
                <w:szCs w:val="24"/>
              </w:rPr>
            </w:pPr>
          </w:p>
        </w:tc>
        <w:tc>
          <w:tcPr>
            <w:tcW w:w="543" w:type="pct"/>
            <w:vMerge/>
            <w:tcBorders>
              <w:left w:val="single" w:sz="4" w:space="0" w:color="auto"/>
              <w:bottom w:val="single" w:sz="4" w:space="0" w:color="auto"/>
              <w:right w:val="single" w:sz="4" w:space="0" w:color="auto"/>
            </w:tcBorders>
            <w:shd w:val="clear" w:color="auto" w:fill="DEEAF6" w:themeFill="accent1" w:themeFillTint="33"/>
            <w:vAlign w:val="center"/>
          </w:tcPr>
          <w:p w14:paraId="46EFCF1A" w14:textId="77777777" w:rsidR="00871DE9" w:rsidRPr="004D19C0" w:rsidRDefault="00871DE9" w:rsidP="00395EC9">
            <w:pPr>
              <w:tabs>
                <w:tab w:val="left" w:pos="680"/>
              </w:tabs>
              <w:spacing w:line="240" w:lineRule="auto"/>
              <w:jc w:val="center"/>
              <w:rPr>
                <w:rFonts w:eastAsia="Calibri" w:cs="Times New Roman"/>
                <w:b/>
                <w:color w:val="000000" w:themeColor="text1"/>
                <w:sz w:val="24"/>
                <w:szCs w:val="24"/>
              </w:rPr>
            </w:pPr>
          </w:p>
        </w:tc>
        <w:tc>
          <w:tcPr>
            <w:tcW w:w="622" w:type="pct"/>
            <w:vMerge/>
            <w:tcBorders>
              <w:left w:val="single" w:sz="4" w:space="0" w:color="auto"/>
              <w:bottom w:val="single" w:sz="4" w:space="0" w:color="auto"/>
              <w:right w:val="single" w:sz="4" w:space="0" w:color="auto"/>
            </w:tcBorders>
            <w:shd w:val="clear" w:color="auto" w:fill="DEEAF6" w:themeFill="accent1" w:themeFillTint="33"/>
            <w:vAlign w:val="center"/>
          </w:tcPr>
          <w:p w14:paraId="78E8E7A4" w14:textId="77777777" w:rsidR="00871DE9" w:rsidRPr="004D19C0" w:rsidRDefault="00871DE9" w:rsidP="00395EC9">
            <w:pPr>
              <w:tabs>
                <w:tab w:val="left" w:pos="680"/>
              </w:tabs>
              <w:spacing w:line="240" w:lineRule="auto"/>
              <w:jc w:val="center"/>
              <w:rPr>
                <w:rFonts w:eastAsia="Calibri" w:cs="Times New Roman"/>
                <w:b/>
                <w:color w:val="000000" w:themeColor="text1"/>
                <w:sz w:val="24"/>
                <w:szCs w:val="24"/>
              </w:rPr>
            </w:pPr>
          </w:p>
        </w:tc>
        <w:tc>
          <w:tcPr>
            <w:tcW w:w="855" w:type="pct"/>
            <w:tcBorders>
              <w:top w:val="single" w:sz="4" w:space="0" w:color="auto"/>
              <w:left w:val="single" w:sz="4" w:space="0" w:color="auto"/>
              <w:bottom w:val="single" w:sz="4" w:space="0" w:color="auto"/>
            </w:tcBorders>
            <w:shd w:val="clear" w:color="auto" w:fill="DEEAF6" w:themeFill="accent1" w:themeFillTint="33"/>
            <w:vAlign w:val="center"/>
          </w:tcPr>
          <w:p w14:paraId="1A0B7E8F" w14:textId="77777777" w:rsidR="00871DE9" w:rsidRPr="004D19C0" w:rsidRDefault="00871DE9" w:rsidP="00395EC9">
            <w:pPr>
              <w:tabs>
                <w:tab w:val="left" w:pos="680"/>
              </w:tabs>
              <w:spacing w:line="240" w:lineRule="auto"/>
              <w:jc w:val="center"/>
              <w:rPr>
                <w:rFonts w:eastAsia="Calibri" w:cs="Times New Roman"/>
                <w:b/>
                <w:color w:val="000000" w:themeColor="text1"/>
                <w:sz w:val="24"/>
                <w:szCs w:val="24"/>
              </w:rPr>
            </w:pPr>
            <w:r w:rsidRPr="004D19C0">
              <w:rPr>
                <w:rFonts w:eastAsia="Calibri" w:cs="Times New Roman"/>
                <w:b/>
                <w:color w:val="000000" w:themeColor="text1"/>
                <w:sz w:val="24"/>
                <w:szCs w:val="24"/>
              </w:rPr>
              <w:t>HTKT bằng máy xúc</w:t>
            </w:r>
          </w:p>
        </w:tc>
        <w:tc>
          <w:tcPr>
            <w:tcW w:w="854" w:type="pct"/>
            <w:tcBorders>
              <w:top w:val="single" w:sz="4" w:space="0" w:color="auto"/>
              <w:left w:val="single" w:sz="4" w:space="0" w:color="auto"/>
              <w:bottom w:val="single" w:sz="4" w:space="0" w:color="auto"/>
            </w:tcBorders>
            <w:shd w:val="clear" w:color="auto" w:fill="DEEAF6" w:themeFill="accent1" w:themeFillTint="33"/>
          </w:tcPr>
          <w:p w14:paraId="4602F0B7" w14:textId="77777777" w:rsidR="00871DE9" w:rsidRPr="004D19C0" w:rsidRDefault="00871DE9" w:rsidP="00395EC9">
            <w:pPr>
              <w:tabs>
                <w:tab w:val="left" w:pos="680"/>
              </w:tabs>
              <w:spacing w:line="240" w:lineRule="auto"/>
              <w:jc w:val="center"/>
              <w:rPr>
                <w:rFonts w:eastAsia="Calibri" w:cs="Times New Roman"/>
                <w:b/>
                <w:color w:val="000000" w:themeColor="text1"/>
                <w:sz w:val="24"/>
                <w:szCs w:val="24"/>
              </w:rPr>
            </w:pPr>
            <w:r w:rsidRPr="004D19C0">
              <w:rPr>
                <w:rFonts w:eastAsia="Calibri" w:cs="Times New Roman"/>
                <w:b/>
                <w:color w:val="000000" w:themeColor="text1"/>
                <w:sz w:val="24"/>
                <w:szCs w:val="24"/>
              </w:rPr>
              <w:t>HTKT bằng tàu hút</w:t>
            </w:r>
          </w:p>
        </w:tc>
      </w:tr>
      <w:tr w:rsidR="004D19C0" w:rsidRPr="004D19C0" w14:paraId="266CD9D0" w14:textId="77777777" w:rsidTr="00395EC9">
        <w:trPr>
          <w:trHeight w:val="567"/>
          <w:jc w:val="center"/>
        </w:trPr>
        <w:tc>
          <w:tcPr>
            <w:tcW w:w="231" w:type="pct"/>
            <w:tcBorders>
              <w:top w:val="single" w:sz="4" w:space="0" w:color="auto"/>
              <w:bottom w:val="single" w:sz="4" w:space="0" w:color="auto"/>
              <w:right w:val="single" w:sz="4" w:space="0" w:color="auto"/>
            </w:tcBorders>
            <w:vAlign w:val="center"/>
          </w:tcPr>
          <w:p w14:paraId="286604E6" w14:textId="77777777" w:rsidR="00871DE9" w:rsidRPr="004D19C0" w:rsidRDefault="00871DE9" w:rsidP="00395EC9">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1</w:t>
            </w:r>
          </w:p>
        </w:tc>
        <w:tc>
          <w:tcPr>
            <w:tcW w:w="1896" w:type="pct"/>
            <w:tcBorders>
              <w:top w:val="single" w:sz="4" w:space="0" w:color="auto"/>
              <w:left w:val="single" w:sz="4" w:space="0" w:color="auto"/>
              <w:bottom w:val="single" w:sz="4" w:space="0" w:color="auto"/>
              <w:right w:val="single" w:sz="4" w:space="0" w:color="auto"/>
            </w:tcBorders>
            <w:vAlign w:val="center"/>
          </w:tcPr>
          <w:p w14:paraId="6CD6C1F2" w14:textId="77777777" w:rsidR="00871DE9" w:rsidRPr="004D19C0" w:rsidRDefault="00871DE9" w:rsidP="00395EC9">
            <w:pPr>
              <w:tabs>
                <w:tab w:val="left" w:pos="680"/>
              </w:tabs>
              <w:spacing w:line="240" w:lineRule="auto"/>
              <w:rPr>
                <w:rFonts w:eastAsia="Calibri" w:cs="Times New Roman"/>
                <w:color w:val="000000" w:themeColor="text1"/>
                <w:sz w:val="24"/>
                <w:szCs w:val="24"/>
              </w:rPr>
            </w:pPr>
            <w:r w:rsidRPr="004D19C0">
              <w:rPr>
                <w:rFonts w:eastAsia="Calibri" w:cs="Times New Roman"/>
                <w:color w:val="000000" w:themeColor="text1"/>
                <w:sz w:val="24"/>
                <w:szCs w:val="24"/>
              </w:rPr>
              <w:t>Chiều cao tầng khai thác</w:t>
            </w:r>
          </w:p>
        </w:tc>
        <w:tc>
          <w:tcPr>
            <w:tcW w:w="543" w:type="pct"/>
            <w:tcBorders>
              <w:top w:val="single" w:sz="4" w:space="0" w:color="auto"/>
              <w:left w:val="single" w:sz="4" w:space="0" w:color="auto"/>
              <w:bottom w:val="single" w:sz="4" w:space="0" w:color="auto"/>
              <w:right w:val="single" w:sz="4" w:space="0" w:color="auto"/>
            </w:tcBorders>
            <w:vAlign w:val="center"/>
          </w:tcPr>
          <w:p w14:paraId="05DB4B51" w14:textId="77777777" w:rsidR="00871DE9" w:rsidRPr="004D19C0" w:rsidRDefault="00871DE9" w:rsidP="00395EC9">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H</w:t>
            </w:r>
          </w:p>
        </w:tc>
        <w:tc>
          <w:tcPr>
            <w:tcW w:w="622" w:type="pct"/>
            <w:tcBorders>
              <w:top w:val="single" w:sz="4" w:space="0" w:color="auto"/>
              <w:left w:val="single" w:sz="4" w:space="0" w:color="auto"/>
              <w:bottom w:val="single" w:sz="4" w:space="0" w:color="auto"/>
              <w:right w:val="single" w:sz="4" w:space="0" w:color="auto"/>
            </w:tcBorders>
            <w:vAlign w:val="center"/>
          </w:tcPr>
          <w:p w14:paraId="48E51334" w14:textId="77777777" w:rsidR="00871DE9" w:rsidRPr="004D19C0" w:rsidRDefault="00871DE9" w:rsidP="00395EC9">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m</w:t>
            </w:r>
          </w:p>
        </w:tc>
        <w:tc>
          <w:tcPr>
            <w:tcW w:w="855" w:type="pct"/>
            <w:tcBorders>
              <w:top w:val="single" w:sz="4" w:space="0" w:color="auto"/>
              <w:left w:val="single" w:sz="4" w:space="0" w:color="auto"/>
              <w:bottom w:val="single" w:sz="4" w:space="0" w:color="auto"/>
            </w:tcBorders>
            <w:vAlign w:val="center"/>
          </w:tcPr>
          <w:p w14:paraId="171E9540" w14:textId="77777777" w:rsidR="00871DE9" w:rsidRPr="004D19C0" w:rsidRDefault="00871DE9" w:rsidP="00395EC9">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2 ÷ 2,6</w:t>
            </w:r>
          </w:p>
        </w:tc>
        <w:tc>
          <w:tcPr>
            <w:tcW w:w="854" w:type="pct"/>
            <w:tcBorders>
              <w:top w:val="single" w:sz="4" w:space="0" w:color="auto"/>
              <w:left w:val="single" w:sz="4" w:space="0" w:color="auto"/>
              <w:bottom w:val="single" w:sz="4" w:space="0" w:color="auto"/>
            </w:tcBorders>
            <w:vAlign w:val="center"/>
          </w:tcPr>
          <w:p w14:paraId="0B50662F" w14:textId="77777777" w:rsidR="00871DE9" w:rsidRPr="004D19C0" w:rsidRDefault="00871DE9" w:rsidP="00395EC9">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2 ÷ 2,6</w:t>
            </w:r>
          </w:p>
        </w:tc>
      </w:tr>
      <w:tr w:rsidR="004D19C0" w:rsidRPr="004D19C0" w14:paraId="589F5790" w14:textId="77777777" w:rsidTr="00395EC9">
        <w:trPr>
          <w:trHeight w:val="567"/>
          <w:jc w:val="center"/>
        </w:trPr>
        <w:tc>
          <w:tcPr>
            <w:tcW w:w="231" w:type="pct"/>
            <w:tcBorders>
              <w:top w:val="single" w:sz="4" w:space="0" w:color="auto"/>
              <w:bottom w:val="single" w:sz="4" w:space="0" w:color="auto"/>
              <w:right w:val="single" w:sz="4" w:space="0" w:color="auto"/>
            </w:tcBorders>
            <w:vAlign w:val="center"/>
          </w:tcPr>
          <w:p w14:paraId="38ECD801" w14:textId="77777777" w:rsidR="00871DE9" w:rsidRPr="004D19C0" w:rsidRDefault="00871DE9" w:rsidP="00395EC9">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2</w:t>
            </w:r>
          </w:p>
        </w:tc>
        <w:tc>
          <w:tcPr>
            <w:tcW w:w="1896" w:type="pct"/>
            <w:tcBorders>
              <w:top w:val="single" w:sz="4" w:space="0" w:color="auto"/>
              <w:left w:val="single" w:sz="4" w:space="0" w:color="auto"/>
              <w:bottom w:val="single" w:sz="4" w:space="0" w:color="auto"/>
              <w:right w:val="single" w:sz="4" w:space="0" w:color="auto"/>
            </w:tcBorders>
            <w:vAlign w:val="center"/>
          </w:tcPr>
          <w:p w14:paraId="7127773A" w14:textId="77777777" w:rsidR="00871DE9" w:rsidRPr="004D19C0" w:rsidRDefault="00871DE9" w:rsidP="00395EC9">
            <w:pPr>
              <w:tabs>
                <w:tab w:val="left" w:pos="680"/>
              </w:tabs>
              <w:spacing w:line="240" w:lineRule="auto"/>
              <w:rPr>
                <w:rFonts w:eastAsia="Calibri" w:cs="Times New Roman"/>
                <w:color w:val="000000" w:themeColor="text1"/>
                <w:sz w:val="24"/>
                <w:szCs w:val="24"/>
              </w:rPr>
            </w:pPr>
            <w:r w:rsidRPr="004D19C0">
              <w:rPr>
                <w:rFonts w:eastAsia="Calibri" w:cs="Times New Roman"/>
                <w:color w:val="000000" w:themeColor="text1"/>
                <w:sz w:val="24"/>
                <w:szCs w:val="24"/>
              </w:rPr>
              <w:t>Chiều cao tầng kết thúc</w:t>
            </w:r>
          </w:p>
        </w:tc>
        <w:tc>
          <w:tcPr>
            <w:tcW w:w="543" w:type="pct"/>
            <w:tcBorders>
              <w:top w:val="single" w:sz="4" w:space="0" w:color="auto"/>
              <w:left w:val="single" w:sz="4" w:space="0" w:color="auto"/>
              <w:bottom w:val="single" w:sz="4" w:space="0" w:color="auto"/>
              <w:right w:val="single" w:sz="4" w:space="0" w:color="auto"/>
            </w:tcBorders>
            <w:vAlign w:val="center"/>
          </w:tcPr>
          <w:p w14:paraId="1215D63F" w14:textId="77777777" w:rsidR="00871DE9" w:rsidRPr="004D19C0" w:rsidRDefault="00871DE9" w:rsidP="00395EC9">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H</w:t>
            </w:r>
            <w:r w:rsidRPr="004D19C0">
              <w:rPr>
                <w:rFonts w:eastAsia="Calibri" w:cs="Times New Roman"/>
                <w:color w:val="000000" w:themeColor="text1"/>
                <w:sz w:val="24"/>
                <w:szCs w:val="24"/>
                <w:vertAlign w:val="subscript"/>
              </w:rPr>
              <w:t>kt</w:t>
            </w:r>
          </w:p>
        </w:tc>
        <w:tc>
          <w:tcPr>
            <w:tcW w:w="622" w:type="pct"/>
            <w:tcBorders>
              <w:top w:val="single" w:sz="4" w:space="0" w:color="auto"/>
              <w:left w:val="single" w:sz="4" w:space="0" w:color="auto"/>
              <w:bottom w:val="single" w:sz="4" w:space="0" w:color="auto"/>
              <w:right w:val="single" w:sz="4" w:space="0" w:color="auto"/>
            </w:tcBorders>
            <w:vAlign w:val="center"/>
          </w:tcPr>
          <w:p w14:paraId="6AC8F132" w14:textId="77777777" w:rsidR="00871DE9" w:rsidRPr="004D19C0" w:rsidRDefault="00871DE9" w:rsidP="00395EC9">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m</w:t>
            </w:r>
          </w:p>
        </w:tc>
        <w:tc>
          <w:tcPr>
            <w:tcW w:w="855" w:type="pct"/>
            <w:tcBorders>
              <w:top w:val="single" w:sz="4" w:space="0" w:color="auto"/>
              <w:left w:val="single" w:sz="4" w:space="0" w:color="auto"/>
              <w:bottom w:val="single" w:sz="4" w:space="0" w:color="auto"/>
            </w:tcBorders>
            <w:vAlign w:val="center"/>
          </w:tcPr>
          <w:p w14:paraId="39DA01DA" w14:textId="77777777" w:rsidR="00871DE9" w:rsidRPr="004D19C0" w:rsidRDefault="00871DE9" w:rsidP="00395EC9">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2 ÷ 2,6</w:t>
            </w:r>
          </w:p>
        </w:tc>
        <w:tc>
          <w:tcPr>
            <w:tcW w:w="854" w:type="pct"/>
            <w:tcBorders>
              <w:top w:val="single" w:sz="4" w:space="0" w:color="auto"/>
              <w:left w:val="single" w:sz="4" w:space="0" w:color="auto"/>
              <w:bottom w:val="single" w:sz="4" w:space="0" w:color="auto"/>
            </w:tcBorders>
            <w:vAlign w:val="center"/>
          </w:tcPr>
          <w:p w14:paraId="7B85D73E" w14:textId="77777777" w:rsidR="00871DE9" w:rsidRPr="004D19C0" w:rsidRDefault="00871DE9" w:rsidP="00395EC9">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2 ÷ 2,6</w:t>
            </w:r>
          </w:p>
        </w:tc>
      </w:tr>
      <w:tr w:rsidR="004D19C0" w:rsidRPr="004D19C0" w14:paraId="0F40703F" w14:textId="77777777" w:rsidTr="00395EC9">
        <w:trPr>
          <w:trHeight w:val="567"/>
          <w:jc w:val="center"/>
        </w:trPr>
        <w:tc>
          <w:tcPr>
            <w:tcW w:w="231" w:type="pct"/>
            <w:tcBorders>
              <w:top w:val="single" w:sz="4" w:space="0" w:color="auto"/>
              <w:bottom w:val="single" w:sz="4" w:space="0" w:color="auto"/>
              <w:right w:val="single" w:sz="4" w:space="0" w:color="auto"/>
            </w:tcBorders>
            <w:vAlign w:val="center"/>
          </w:tcPr>
          <w:p w14:paraId="73EF1AD5" w14:textId="77777777" w:rsidR="00871DE9" w:rsidRPr="004D19C0" w:rsidRDefault="00871DE9" w:rsidP="00395EC9">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3</w:t>
            </w:r>
          </w:p>
        </w:tc>
        <w:tc>
          <w:tcPr>
            <w:tcW w:w="1896" w:type="pct"/>
            <w:tcBorders>
              <w:top w:val="single" w:sz="4" w:space="0" w:color="auto"/>
              <w:left w:val="single" w:sz="4" w:space="0" w:color="auto"/>
              <w:bottom w:val="single" w:sz="4" w:space="0" w:color="auto"/>
              <w:right w:val="single" w:sz="4" w:space="0" w:color="auto"/>
            </w:tcBorders>
            <w:vAlign w:val="center"/>
          </w:tcPr>
          <w:p w14:paraId="36E55052" w14:textId="77777777" w:rsidR="00871DE9" w:rsidRPr="004D19C0" w:rsidRDefault="00871DE9" w:rsidP="00395EC9">
            <w:pPr>
              <w:tabs>
                <w:tab w:val="left" w:pos="680"/>
              </w:tabs>
              <w:spacing w:line="240" w:lineRule="auto"/>
              <w:rPr>
                <w:rFonts w:eastAsia="Calibri" w:cs="Times New Roman"/>
                <w:color w:val="000000" w:themeColor="text1"/>
                <w:sz w:val="24"/>
                <w:szCs w:val="24"/>
              </w:rPr>
            </w:pPr>
            <w:r w:rsidRPr="004D19C0">
              <w:rPr>
                <w:rFonts w:eastAsia="Calibri" w:cs="Times New Roman"/>
                <w:noProof/>
                <w:color w:val="000000" w:themeColor="text1"/>
                <w:sz w:val="24"/>
                <w:szCs w:val="24"/>
                <w:lang w:val="vi-VN"/>
              </w:rPr>
              <w:t>Góc nghiêng s</w:t>
            </w:r>
            <w:r w:rsidRPr="004D19C0">
              <w:rPr>
                <w:rFonts w:eastAsia="Calibri" w:cs="Times New Roman"/>
                <w:noProof/>
                <w:color w:val="000000" w:themeColor="text1"/>
                <w:sz w:val="24"/>
                <w:szCs w:val="24"/>
                <w:lang w:val="vi-VN"/>
              </w:rPr>
              <w:softHyphen/>
              <w:t xml:space="preserve">ườn tầng khai thác </w:t>
            </w:r>
          </w:p>
        </w:tc>
        <w:tc>
          <w:tcPr>
            <w:tcW w:w="543" w:type="pct"/>
            <w:tcBorders>
              <w:top w:val="single" w:sz="4" w:space="0" w:color="auto"/>
              <w:left w:val="single" w:sz="4" w:space="0" w:color="auto"/>
              <w:bottom w:val="single" w:sz="4" w:space="0" w:color="auto"/>
              <w:right w:val="single" w:sz="4" w:space="0" w:color="auto"/>
            </w:tcBorders>
            <w:vAlign w:val="center"/>
          </w:tcPr>
          <w:p w14:paraId="164725D8" w14:textId="77777777" w:rsidR="00871DE9" w:rsidRPr="004D19C0" w:rsidRDefault="00871DE9" w:rsidP="00395EC9">
            <w:pPr>
              <w:tabs>
                <w:tab w:val="left" w:pos="680"/>
              </w:tabs>
              <w:spacing w:line="240" w:lineRule="auto"/>
              <w:jc w:val="center"/>
              <w:rPr>
                <w:rFonts w:eastAsia="Calibri" w:cs="Times New Roman"/>
                <w:color w:val="000000" w:themeColor="text1"/>
                <w:sz w:val="24"/>
                <w:szCs w:val="24"/>
              </w:rPr>
            </w:pPr>
            <w:r w:rsidRPr="004D19C0">
              <w:rPr>
                <w:rFonts w:eastAsia="Calibri" w:cs="Times New Roman"/>
                <w:noProof/>
                <w:color w:val="000000" w:themeColor="text1"/>
                <w:sz w:val="24"/>
                <w:szCs w:val="24"/>
                <w:lang w:val="vi-VN"/>
              </w:rPr>
              <w:sym w:font="Symbol" w:char="F061"/>
            </w:r>
          </w:p>
        </w:tc>
        <w:tc>
          <w:tcPr>
            <w:tcW w:w="622" w:type="pct"/>
            <w:tcBorders>
              <w:top w:val="single" w:sz="4" w:space="0" w:color="auto"/>
              <w:left w:val="single" w:sz="4" w:space="0" w:color="auto"/>
              <w:bottom w:val="single" w:sz="4" w:space="0" w:color="auto"/>
              <w:right w:val="single" w:sz="4" w:space="0" w:color="auto"/>
            </w:tcBorders>
            <w:vAlign w:val="center"/>
          </w:tcPr>
          <w:p w14:paraId="428390F5" w14:textId="77777777" w:rsidR="00871DE9" w:rsidRPr="004D19C0" w:rsidRDefault="00871DE9" w:rsidP="00395EC9">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Độ</w:t>
            </w:r>
          </w:p>
        </w:tc>
        <w:tc>
          <w:tcPr>
            <w:tcW w:w="855" w:type="pct"/>
            <w:tcBorders>
              <w:top w:val="single" w:sz="4" w:space="0" w:color="auto"/>
              <w:left w:val="single" w:sz="4" w:space="0" w:color="auto"/>
              <w:bottom w:val="single" w:sz="4" w:space="0" w:color="auto"/>
            </w:tcBorders>
            <w:vAlign w:val="center"/>
          </w:tcPr>
          <w:p w14:paraId="4C5CD767" w14:textId="77777777" w:rsidR="00871DE9" w:rsidRPr="004D19C0" w:rsidRDefault="00871DE9" w:rsidP="00395EC9">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40</w:t>
            </w:r>
          </w:p>
        </w:tc>
        <w:tc>
          <w:tcPr>
            <w:tcW w:w="854" w:type="pct"/>
            <w:tcBorders>
              <w:top w:val="single" w:sz="4" w:space="0" w:color="auto"/>
              <w:left w:val="single" w:sz="4" w:space="0" w:color="auto"/>
              <w:bottom w:val="single" w:sz="4" w:space="0" w:color="auto"/>
            </w:tcBorders>
            <w:vAlign w:val="center"/>
          </w:tcPr>
          <w:p w14:paraId="20C06070" w14:textId="77777777" w:rsidR="00871DE9" w:rsidRPr="004D19C0" w:rsidRDefault="00871DE9" w:rsidP="00395EC9">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30</w:t>
            </w:r>
          </w:p>
        </w:tc>
      </w:tr>
      <w:tr w:rsidR="004D19C0" w:rsidRPr="004D19C0" w14:paraId="5A1779FC" w14:textId="77777777" w:rsidTr="00395EC9">
        <w:trPr>
          <w:trHeight w:val="567"/>
          <w:jc w:val="center"/>
        </w:trPr>
        <w:tc>
          <w:tcPr>
            <w:tcW w:w="231" w:type="pct"/>
            <w:tcBorders>
              <w:top w:val="single" w:sz="4" w:space="0" w:color="auto"/>
              <w:bottom w:val="single" w:sz="4" w:space="0" w:color="auto"/>
              <w:right w:val="single" w:sz="4" w:space="0" w:color="auto"/>
            </w:tcBorders>
            <w:vAlign w:val="center"/>
          </w:tcPr>
          <w:p w14:paraId="361EE645" w14:textId="77777777" w:rsidR="00871DE9" w:rsidRPr="004D19C0" w:rsidRDefault="00871DE9" w:rsidP="00395EC9">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4</w:t>
            </w:r>
          </w:p>
        </w:tc>
        <w:tc>
          <w:tcPr>
            <w:tcW w:w="1896" w:type="pct"/>
            <w:tcBorders>
              <w:top w:val="single" w:sz="4" w:space="0" w:color="auto"/>
              <w:left w:val="single" w:sz="4" w:space="0" w:color="auto"/>
              <w:bottom w:val="single" w:sz="4" w:space="0" w:color="auto"/>
              <w:right w:val="single" w:sz="4" w:space="0" w:color="auto"/>
            </w:tcBorders>
            <w:vAlign w:val="center"/>
          </w:tcPr>
          <w:p w14:paraId="5A74C68C" w14:textId="77777777" w:rsidR="00871DE9" w:rsidRPr="004D19C0" w:rsidRDefault="00871DE9" w:rsidP="00395EC9">
            <w:pPr>
              <w:tabs>
                <w:tab w:val="left" w:pos="680"/>
              </w:tabs>
              <w:spacing w:line="240" w:lineRule="auto"/>
              <w:rPr>
                <w:rFonts w:eastAsia="Calibri" w:cs="Times New Roman"/>
                <w:color w:val="000000" w:themeColor="text1"/>
                <w:sz w:val="24"/>
                <w:szCs w:val="24"/>
              </w:rPr>
            </w:pPr>
            <w:r w:rsidRPr="004D19C0">
              <w:rPr>
                <w:rFonts w:eastAsia="Calibri" w:cs="Times New Roman"/>
                <w:noProof/>
                <w:color w:val="000000" w:themeColor="text1"/>
                <w:sz w:val="24"/>
                <w:szCs w:val="24"/>
                <w:lang w:val="vi-VN"/>
              </w:rPr>
              <w:t>Góc nghiêng s</w:t>
            </w:r>
            <w:r w:rsidRPr="004D19C0">
              <w:rPr>
                <w:rFonts w:eastAsia="Calibri" w:cs="Times New Roman"/>
                <w:noProof/>
                <w:color w:val="000000" w:themeColor="text1"/>
                <w:sz w:val="24"/>
                <w:szCs w:val="24"/>
                <w:lang w:val="vi-VN"/>
              </w:rPr>
              <w:softHyphen/>
              <w:t xml:space="preserve">ườn tầng </w:t>
            </w:r>
            <w:r w:rsidRPr="004D19C0">
              <w:rPr>
                <w:rFonts w:eastAsia="Calibri" w:cs="Times New Roman"/>
                <w:noProof/>
                <w:color w:val="000000" w:themeColor="text1"/>
                <w:sz w:val="24"/>
                <w:szCs w:val="24"/>
              </w:rPr>
              <w:t>kết thúc</w:t>
            </w:r>
          </w:p>
        </w:tc>
        <w:tc>
          <w:tcPr>
            <w:tcW w:w="543" w:type="pct"/>
            <w:tcBorders>
              <w:top w:val="single" w:sz="4" w:space="0" w:color="auto"/>
              <w:left w:val="single" w:sz="4" w:space="0" w:color="auto"/>
              <w:bottom w:val="single" w:sz="4" w:space="0" w:color="auto"/>
              <w:right w:val="single" w:sz="4" w:space="0" w:color="auto"/>
            </w:tcBorders>
            <w:vAlign w:val="center"/>
          </w:tcPr>
          <w:p w14:paraId="4CF1CEC3" w14:textId="77777777" w:rsidR="00871DE9" w:rsidRPr="004D19C0" w:rsidRDefault="00871DE9" w:rsidP="00395EC9">
            <w:pPr>
              <w:tabs>
                <w:tab w:val="left" w:pos="680"/>
              </w:tabs>
              <w:spacing w:line="240" w:lineRule="auto"/>
              <w:jc w:val="center"/>
              <w:rPr>
                <w:rFonts w:eastAsia="Calibri" w:cs="Times New Roman"/>
                <w:color w:val="000000" w:themeColor="text1"/>
                <w:sz w:val="24"/>
                <w:szCs w:val="24"/>
                <w:vertAlign w:val="subscript"/>
              </w:rPr>
            </w:pPr>
            <w:r w:rsidRPr="004D19C0">
              <w:rPr>
                <w:rFonts w:eastAsia="Calibri" w:cs="Times New Roman"/>
                <w:noProof/>
                <w:color w:val="000000" w:themeColor="text1"/>
                <w:sz w:val="24"/>
                <w:szCs w:val="24"/>
                <w:lang w:val="vi-VN"/>
              </w:rPr>
              <w:sym w:font="Symbol" w:char="F061"/>
            </w:r>
            <w:r w:rsidRPr="004D19C0">
              <w:rPr>
                <w:rFonts w:eastAsia="Calibri" w:cs="Times New Roman"/>
                <w:noProof/>
                <w:color w:val="000000" w:themeColor="text1"/>
                <w:sz w:val="24"/>
                <w:szCs w:val="24"/>
                <w:vertAlign w:val="subscript"/>
              </w:rPr>
              <w:t>kt</w:t>
            </w:r>
          </w:p>
        </w:tc>
        <w:tc>
          <w:tcPr>
            <w:tcW w:w="622" w:type="pct"/>
            <w:tcBorders>
              <w:top w:val="single" w:sz="4" w:space="0" w:color="auto"/>
              <w:left w:val="single" w:sz="4" w:space="0" w:color="auto"/>
              <w:bottom w:val="single" w:sz="4" w:space="0" w:color="auto"/>
              <w:right w:val="single" w:sz="4" w:space="0" w:color="auto"/>
            </w:tcBorders>
            <w:vAlign w:val="center"/>
          </w:tcPr>
          <w:p w14:paraId="7395E9E0" w14:textId="77777777" w:rsidR="00871DE9" w:rsidRPr="004D19C0" w:rsidRDefault="00871DE9" w:rsidP="00395EC9">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Độ</w:t>
            </w:r>
          </w:p>
        </w:tc>
        <w:tc>
          <w:tcPr>
            <w:tcW w:w="855" w:type="pct"/>
            <w:tcBorders>
              <w:top w:val="single" w:sz="4" w:space="0" w:color="auto"/>
              <w:left w:val="single" w:sz="4" w:space="0" w:color="auto"/>
              <w:bottom w:val="single" w:sz="4" w:space="0" w:color="auto"/>
            </w:tcBorders>
            <w:vAlign w:val="center"/>
          </w:tcPr>
          <w:p w14:paraId="593A2AD0" w14:textId="77777777" w:rsidR="00871DE9" w:rsidRPr="004D19C0" w:rsidRDefault="00871DE9" w:rsidP="00395EC9">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20</w:t>
            </w:r>
          </w:p>
        </w:tc>
        <w:tc>
          <w:tcPr>
            <w:tcW w:w="854" w:type="pct"/>
            <w:tcBorders>
              <w:top w:val="single" w:sz="4" w:space="0" w:color="auto"/>
              <w:left w:val="single" w:sz="4" w:space="0" w:color="auto"/>
              <w:bottom w:val="single" w:sz="4" w:space="0" w:color="auto"/>
            </w:tcBorders>
            <w:vAlign w:val="center"/>
          </w:tcPr>
          <w:p w14:paraId="278951E5" w14:textId="77777777" w:rsidR="00871DE9" w:rsidRPr="004D19C0" w:rsidRDefault="00871DE9" w:rsidP="00395EC9">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20</w:t>
            </w:r>
          </w:p>
        </w:tc>
      </w:tr>
      <w:tr w:rsidR="004D19C0" w:rsidRPr="004D19C0" w14:paraId="3E3C3FE6" w14:textId="77777777" w:rsidTr="00395EC9">
        <w:trPr>
          <w:trHeight w:val="567"/>
          <w:jc w:val="center"/>
        </w:trPr>
        <w:tc>
          <w:tcPr>
            <w:tcW w:w="231" w:type="pct"/>
            <w:tcBorders>
              <w:top w:val="single" w:sz="4" w:space="0" w:color="auto"/>
              <w:bottom w:val="single" w:sz="4" w:space="0" w:color="auto"/>
              <w:right w:val="single" w:sz="4" w:space="0" w:color="auto"/>
            </w:tcBorders>
            <w:vAlign w:val="center"/>
          </w:tcPr>
          <w:p w14:paraId="51AF9070" w14:textId="77777777" w:rsidR="00871DE9" w:rsidRPr="004D19C0" w:rsidRDefault="00871DE9" w:rsidP="00395EC9">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5</w:t>
            </w:r>
          </w:p>
        </w:tc>
        <w:tc>
          <w:tcPr>
            <w:tcW w:w="1896" w:type="pct"/>
            <w:tcBorders>
              <w:top w:val="single" w:sz="4" w:space="0" w:color="auto"/>
              <w:left w:val="single" w:sz="4" w:space="0" w:color="auto"/>
              <w:bottom w:val="single" w:sz="4" w:space="0" w:color="auto"/>
              <w:right w:val="single" w:sz="4" w:space="0" w:color="auto"/>
            </w:tcBorders>
            <w:vAlign w:val="center"/>
          </w:tcPr>
          <w:p w14:paraId="5744F500" w14:textId="77777777" w:rsidR="00871DE9" w:rsidRPr="004D19C0" w:rsidRDefault="00871DE9" w:rsidP="00395EC9">
            <w:pPr>
              <w:tabs>
                <w:tab w:val="left" w:pos="680"/>
              </w:tabs>
              <w:spacing w:line="240" w:lineRule="auto"/>
              <w:rPr>
                <w:rFonts w:eastAsia="Calibri" w:cs="Times New Roman"/>
                <w:color w:val="000000" w:themeColor="text1"/>
                <w:sz w:val="24"/>
                <w:szCs w:val="24"/>
              </w:rPr>
            </w:pPr>
            <w:r w:rsidRPr="004D19C0">
              <w:rPr>
                <w:rFonts w:eastAsia="Calibri" w:cs="Times New Roman"/>
                <w:color w:val="000000" w:themeColor="text1"/>
                <w:sz w:val="24"/>
                <w:szCs w:val="24"/>
              </w:rPr>
              <w:t>Chiều rộng của dải khấu</w:t>
            </w:r>
          </w:p>
        </w:tc>
        <w:tc>
          <w:tcPr>
            <w:tcW w:w="543" w:type="pct"/>
            <w:tcBorders>
              <w:top w:val="single" w:sz="4" w:space="0" w:color="auto"/>
              <w:left w:val="single" w:sz="4" w:space="0" w:color="auto"/>
              <w:bottom w:val="single" w:sz="4" w:space="0" w:color="auto"/>
              <w:right w:val="single" w:sz="4" w:space="0" w:color="auto"/>
            </w:tcBorders>
            <w:vAlign w:val="center"/>
          </w:tcPr>
          <w:p w14:paraId="0B77D273" w14:textId="77777777" w:rsidR="00871DE9" w:rsidRPr="004D19C0" w:rsidRDefault="00871DE9" w:rsidP="00395EC9">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A</w:t>
            </w:r>
          </w:p>
        </w:tc>
        <w:tc>
          <w:tcPr>
            <w:tcW w:w="622" w:type="pct"/>
            <w:tcBorders>
              <w:top w:val="single" w:sz="4" w:space="0" w:color="auto"/>
              <w:left w:val="single" w:sz="4" w:space="0" w:color="auto"/>
              <w:bottom w:val="single" w:sz="4" w:space="0" w:color="auto"/>
              <w:right w:val="single" w:sz="4" w:space="0" w:color="auto"/>
            </w:tcBorders>
            <w:vAlign w:val="center"/>
          </w:tcPr>
          <w:p w14:paraId="0ED14A44" w14:textId="77777777" w:rsidR="00871DE9" w:rsidRPr="004D19C0" w:rsidRDefault="00871DE9" w:rsidP="00395EC9">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m</w:t>
            </w:r>
          </w:p>
        </w:tc>
        <w:tc>
          <w:tcPr>
            <w:tcW w:w="855" w:type="pct"/>
            <w:tcBorders>
              <w:top w:val="single" w:sz="4" w:space="0" w:color="auto"/>
              <w:left w:val="single" w:sz="4" w:space="0" w:color="auto"/>
              <w:bottom w:val="single" w:sz="4" w:space="0" w:color="auto"/>
            </w:tcBorders>
            <w:vAlign w:val="center"/>
          </w:tcPr>
          <w:p w14:paraId="0E1AC6EE" w14:textId="77777777" w:rsidR="00871DE9" w:rsidRPr="004D19C0" w:rsidRDefault="00871DE9" w:rsidP="00395EC9">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14,3</w:t>
            </w:r>
          </w:p>
        </w:tc>
        <w:tc>
          <w:tcPr>
            <w:tcW w:w="854" w:type="pct"/>
            <w:tcBorders>
              <w:top w:val="single" w:sz="4" w:space="0" w:color="auto"/>
              <w:left w:val="single" w:sz="4" w:space="0" w:color="auto"/>
              <w:bottom w:val="single" w:sz="4" w:space="0" w:color="auto"/>
            </w:tcBorders>
            <w:vAlign w:val="center"/>
          </w:tcPr>
          <w:p w14:paraId="344E6317" w14:textId="27BE31EC" w:rsidR="00871DE9" w:rsidRPr="004D19C0" w:rsidRDefault="00871DE9" w:rsidP="00395EC9">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15</w:t>
            </w:r>
            <w:r w:rsidRPr="004D19C0">
              <w:rPr>
                <w:rFonts w:eastAsia="Calibri" w:cs="Times New Roman"/>
                <w:color w:val="000000" w:themeColor="text1"/>
                <w:sz w:val="24"/>
                <w:szCs w:val="24"/>
                <w:lang w:val="vi-VN"/>
              </w:rPr>
              <w:t xml:space="preserve"> </w:t>
            </w:r>
            <w:r w:rsidRPr="004D19C0">
              <w:rPr>
                <w:rFonts w:eastAsia="Calibri" w:cs="Times New Roman"/>
                <w:color w:val="000000" w:themeColor="text1"/>
                <w:sz w:val="24"/>
                <w:szCs w:val="24"/>
              </w:rPr>
              <w:t>÷</w:t>
            </w:r>
            <w:r w:rsidRPr="004D19C0">
              <w:rPr>
                <w:rFonts w:eastAsia="Calibri" w:cs="Times New Roman"/>
                <w:color w:val="000000" w:themeColor="text1"/>
                <w:sz w:val="24"/>
                <w:szCs w:val="24"/>
                <w:lang w:val="vi-VN"/>
              </w:rPr>
              <w:t xml:space="preserve"> </w:t>
            </w:r>
            <w:r w:rsidRPr="004D19C0">
              <w:rPr>
                <w:rFonts w:eastAsia="Calibri" w:cs="Times New Roman"/>
                <w:color w:val="000000" w:themeColor="text1"/>
                <w:sz w:val="24"/>
                <w:szCs w:val="24"/>
              </w:rPr>
              <w:t>25</w:t>
            </w:r>
          </w:p>
        </w:tc>
      </w:tr>
      <w:tr w:rsidR="004D19C0" w:rsidRPr="004D19C0" w14:paraId="41EC65E4" w14:textId="77777777" w:rsidTr="00395EC9">
        <w:trPr>
          <w:trHeight w:val="567"/>
          <w:jc w:val="center"/>
        </w:trPr>
        <w:tc>
          <w:tcPr>
            <w:tcW w:w="231" w:type="pct"/>
            <w:tcBorders>
              <w:top w:val="single" w:sz="4" w:space="0" w:color="auto"/>
              <w:bottom w:val="single" w:sz="4" w:space="0" w:color="auto"/>
              <w:right w:val="single" w:sz="4" w:space="0" w:color="auto"/>
            </w:tcBorders>
            <w:vAlign w:val="center"/>
          </w:tcPr>
          <w:p w14:paraId="286C2C87" w14:textId="77777777" w:rsidR="00871DE9" w:rsidRPr="004D19C0" w:rsidRDefault="00871DE9" w:rsidP="00395EC9">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6</w:t>
            </w:r>
          </w:p>
        </w:tc>
        <w:tc>
          <w:tcPr>
            <w:tcW w:w="1896" w:type="pct"/>
            <w:tcBorders>
              <w:top w:val="single" w:sz="4" w:space="0" w:color="auto"/>
              <w:left w:val="single" w:sz="4" w:space="0" w:color="auto"/>
              <w:bottom w:val="single" w:sz="4" w:space="0" w:color="auto"/>
              <w:right w:val="single" w:sz="4" w:space="0" w:color="auto"/>
            </w:tcBorders>
            <w:vAlign w:val="center"/>
          </w:tcPr>
          <w:p w14:paraId="58F505F1" w14:textId="77777777" w:rsidR="00871DE9" w:rsidRPr="004D19C0" w:rsidRDefault="00871DE9" w:rsidP="00395EC9">
            <w:pPr>
              <w:tabs>
                <w:tab w:val="left" w:pos="680"/>
              </w:tabs>
              <w:spacing w:line="240" w:lineRule="auto"/>
              <w:rPr>
                <w:rFonts w:eastAsia="Calibri" w:cs="Times New Roman"/>
                <w:color w:val="000000" w:themeColor="text1"/>
                <w:sz w:val="24"/>
                <w:szCs w:val="24"/>
              </w:rPr>
            </w:pPr>
            <w:r w:rsidRPr="004D19C0">
              <w:rPr>
                <w:rFonts w:eastAsia="Calibri" w:cs="Times New Roman"/>
                <w:color w:val="000000" w:themeColor="text1"/>
                <w:sz w:val="24"/>
                <w:szCs w:val="24"/>
              </w:rPr>
              <w:t xml:space="preserve">Công suất tính toán </w:t>
            </w:r>
          </w:p>
        </w:tc>
        <w:tc>
          <w:tcPr>
            <w:tcW w:w="543" w:type="pct"/>
            <w:tcBorders>
              <w:top w:val="single" w:sz="4" w:space="0" w:color="auto"/>
              <w:left w:val="single" w:sz="4" w:space="0" w:color="auto"/>
              <w:bottom w:val="single" w:sz="4" w:space="0" w:color="auto"/>
              <w:right w:val="single" w:sz="4" w:space="0" w:color="auto"/>
            </w:tcBorders>
            <w:vAlign w:val="center"/>
          </w:tcPr>
          <w:p w14:paraId="4AF1D2A8" w14:textId="77777777" w:rsidR="00871DE9" w:rsidRPr="004D19C0" w:rsidRDefault="00871DE9" w:rsidP="00395EC9">
            <w:pPr>
              <w:tabs>
                <w:tab w:val="left" w:pos="680"/>
              </w:tabs>
              <w:spacing w:line="240" w:lineRule="auto"/>
              <w:jc w:val="center"/>
              <w:rPr>
                <w:rFonts w:eastAsia="Calibri" w:cs="Times New Roman"/>
                <w:color w:val="000000" w:themeColor="text1"/>
                <w:sz w:val="24"/>
                <w:szCs w:val="24"/>
              </w:rPr>
            </w:pPr>
          </w:p>
        </w:tc>
        <w:tc>
          <w:tcPr>
            <w:tcW w:w="622" w:type="pct"/>
            <w:tcBorders>
              <w:top w:val="single" w:sz="4" w:space="0" w:color="auto"/>
              <w:left w:val="single" w:sz="4" w:space="0" w:color="auto"/>
              <w:bottom w:val="single" w:sz="4" w:space="0" w:color="auto"/>
              <w:right w:val="single" w:sz="4" w:space="0" w:color="auto"/>
            </w:tcBorders>
            <w:vAlign w:val="center"/>
          </w:tcPr>
          <w:p w14:paraId="3A2B4448" w14:textId="77777777" w:rsidR="00871DE9" w:rsidRPr="004D19C0" w:rsidRDefault="00871DE9" w:rsidP="00395EC9">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m</w:t>
            </w:r>
            <w:r w:rsidRPr="004D19C0">
              <w:rPr>
                <w:rFonts w:eastAsia="Calibri" w:cs="Times New Roman"/>
                <w:color w:val="000000" w:themeColor="text1"/>
                <w:sz w:val="24"/>
                <w:szCs w:val="24"/>
                <w:vertAlign w:val="superscript"/>
              </w:rPr>
              <w:t>3</w:t>
            </w:r>
            <w:r w:rsidRPr="004D19C0">
              <w:rPr>
                <w:rFonts w:eastAsia="Calibri" w:cs="Times New Roman"/>
                <w:color w:val="000000" w:themeColor="text1"/>
                <w:sz w:val="24"/>
                <w:szCs w:val="24"/>
              </w:rPr>
              <w:t>/năm</w:t>
            </w:r>
          </w:p>
        </w:tc>
        <w:tc>
          <w:tcPr>
            <w:tcW w:w="855" w:type="pct"/>
            <w:tcBorders>
              <w:top w:val="single" w:sz="4" w:space="0" w:color="auto"/>
              <w:left w:val="single" w:sz="4" w:space="0" w:color="auto"/>
              <w:bottom w:val="single" w:sz="4" w:space="0" w:color="auto"/>
            </w:tcBorders>
            <w:vAlign w:val="center"/>
          </w:tcPr>
          <w:p w14:paraId="28E76269" w14:textId="77777777" w:rsidR="00871DE9" w:rsidRPr="004D19C0" w:rsidRDefault="00871DE9" w:rsidP="00395EC9">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5.000</w:t>
            </w:r>
          </w:p>
        </w:tc>
        <w:tc>
          <w:tcPr>
            <w:tcW w:w="854" w:type="pct"/>
            <w:tcBorders>
              <w:top w:val="single" w:sz="4" w:space="0" w:color="auto"/>
              <w:left w:val="single" w:sz="4" w:space="0" w:color="auto"/>
              <w:bottom w:val="single" w:sz="4" w:space="0" w:color="auto"/>
            </w:tcBorders>
            <w:vAlign w:val="center"/>
          </w:tcPr>
          <w:p w14:paraId="4FB73155" w14:textId="77777777" w:rsidR="00871DE9" w:rsidRPr="004D19C0" w:rsidRDefault="00871DE9" w:rsidP="00395EC9">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5.000</w:t>
            </w:r>
          </w:p>
        </w:tc>
      </w:tr>
    </w:tbl>
    <w:p w14:paraId="10205E3A" w14:textId="43795874" w:rsidR="00D53F1B" w:rsidRPr="004D19C0" w:rsidRDefault="00D53F1B" w:rsidP="00D53F1B">
      <w:pPr>
        <w:widowControl w:val="0"/>
        <w:jc w:val="right"/>
        <w:rPr>
          <w:bCs/>
          <w:i/>
          <w:color w:val="000000" w:themeColor="text1"/>
          <w:sz w:val="22"/>
          <w:lang w:val="vi-VN"/>
        </w:rPr>
      </w:pPr>
      <w:r w:rsidRPr="004D19C0">
        <w:rPr>
          <w:bCs/>
          <w:i/>
          <w:color w:val="000000" w:themeColor="text1"/>
          <w:sz w:val="22"/>
          <w:lang w:val="vi-VN"/>
        </w:rPr>
        <w:t xml:space="preserve">(Nguồn: </w:t>
      </w:r>
      <w:r w:rsidR="00871DE9" w:rsidRPr="004D19C0">
        <w:rPr>
          <w:bCs/>
          <w:i/>
          <w:color w:val="000000" w:themeColor="text1"/>
          <w:sz w:val="22"/>
          <w:lang w:val="vi-VN"/>
        </w:rPr>
        <w:t xml:space="preserve">Báo cáo KTKT </w:t>
      </w:r>
      <w:r w:rsidRPr="004D19C0">
        <w:rPr>
          <w:bCs/>
          <w:i/>
          <w:color w:val="000000" w:themeColor="text1"/>
          <w:sz w:val="22"/>
          <w:lang w:val="vi-VN"/>
        </w:rPr>
        <w:t>của dự án)</w:t>
      </w:r>
    </w:p>
    <w:p w14:paraId="481BC59A" w14:textId="7BCF8D2A" w:rsidR="00871DE9" w:rsidRPr="004D19C0" w:rsidRDefault="00871DE9" w:rsidP="00871DE9">
      <w:pPr>
        <w:widowControl w:val="0"/>
        <w:ind w:firstLine="567"/>
        <w:rPr>
          <w:b/>
          <w:bCs/>
          <w:i/>
          <w:iCs/>
          <w:color w:val="000000" w:themeColor="text1"/>
          <w:lang w:val="vi-VN"/>
        </w:rPr>
      </w:pPr>
      <w:r w:rsidRPr="004D19C0">
        <w:rPr>
          <w:b/>
          <w:bCs/>
          <w:i/>
          <w:iCs/>
          <w:color w:val="000000" w:themeColor="text1"/>
        </w:rPr>
        <w:t>b</w:t>
      </w:r>
      <w:r w:rsidRPr="004D19C0">
        <w:rPr>
          <w:b/>
          <w:bCs/>
          <w:i/>
          <w:iCs/>
          <w:color w:val="000000" w:themeColor="text1"/>
          <w:lang w:val="vi-VN"/>
        </w:rPr>
        <w:t xml:space="preserve">. </w:t>
      </w:r>
      <w:r w:rsidR="00D14EFB" w:rsidRPr="004D19C0">
        <w:rPr>
          <w:b/>
          <w:bCs/>
          <w:i/>
          <w:iCs/>
          <w:color w:val="000000" w:themeColor="text1"/>
          <w:lang w:val="vi-VN"/>
        </w:rPr>
        <w:t xml:space="preserve">Trạm sàng sơ tuyển thô </w:t>
      </w:r>
      <w:r w:rsidRPr="004D19C0">
        <w:rPr>
          <w:b/>
          <w:bCs/>
          <w:i/>
          <w:iCs/>
          <w:color w:val="000000" w:themeColor="text1"/>
          <w:lang w:val="vi-VN"/>
        </w:rPr>
        <w:t>(</w:t>
      </w:r>
      <w:r w:rsidR="00D14EFB" w:rsidRPr="004D19C0">
        <w:rPr>
          <w:b/>
          <w:bCs/>
          <w:i/>
          <w:iCs/>
          <w:color w:val="000000" w:themeColor="text1"/>
          <w:lang w:val="vi-VN"/>
        </w:rPr>
        <w:t>Đối với HTKT bằng máy xúc)</w:t>
      </w:r>
    </w:p>
    <w:p w14:paraId="646785F5" w14:textId="112DB001" w:rsidR="00D14EFB" w:rsidRPr="004D19C0" w:rsidRDefault="00D14EFB" w:rsidP="00871DE9">
      <w:pPr>
        <w:widowControl w:val="0"/>
        <w:ind w:firstLine="567"/>
        <w:rPr>
          <w:b/>
          <w:bCs/>
          <w:i/>
          <w:iCs/>
          <w:color w:val="000000" w:themeColor="text1"/>
          <w:lang w:val="vi-VN"/>
        </w:rPr>
      </w:pPr>
      <w:r w:rsidRPr="004D19C0">
        <w:rPr>
          <w:rFonts w:cs="Times New Roman"/>
          <w:color w:val="000000" w:themeColor="text1"/>
          <w:szCs w:val="26"/>
          <w:lang w:val="sv-SE"/>
        </w:rPr>
        <w:t xml:space="preserve">Thiết bị sơ tuyển sẽ được bố trí tại khai trường khai thác đối với hệ thống khai thác trực tiếp bằng máy xúc. </w:t>
      </w:r>
    </w:p>
    <w:p w14:paraId="53C0EB90" w14:textId="77777777" w:rsidR="00D14EFB" w:rsidRPr="004D19C0" w:rsidRDefault="00D14EFB" w:rsidP="00D14EFB">
      <w:pPr>
        <w:tabs>
          <w:tab w:val="left" w:pos="680"/>
        </w:tabs>
        <w:spacing w:line="324" w:lineRule="auto"/>
        <w:ind w:firstLine="567"/>
        <w:rPr>
          <w:rFonts w:cs="Times New Roman"/>
          <w:color w:val="000000" w:themeColor="text1"/>
          <w:szCs w:val="26"/>
          <w:lang w:val="sv-SE"/>
        </w:rPr>
      </w:pPr>
      <w:r w:rsidRPr="004D19C0">
        <w:rPr>
          <w:rFonts w:cs="Times New Roman"/>
          <w:color w:val="000000" w:themeColor="text1"/>
          <w:szCs w:val="26"/>
          <w:lang w:val="sv-SE"/>
        </w:rPr>
        <w:t>Thông số của máy sàng sơ tuyển tại khai trường khai thác:</w:t>
      </w:r>
    </w:p>
    <w:p w14:paraId="4AD9A96A" w14:textId="77777777" w:rsidR="002E283A" w:rsidRPr="004D19C0" w:rsidRDefault="00D14EFB" w:rsidP="00D14EFB">
      <w:pPr>
        <w:tabs>
          <w:tab w:val="left" w:pos="680"/>
        </w:tabs>
        <w:spacing w:line="324" w:lineRule="auto"/>
        <w:ind w:firstLine="851"/>
        <w:rPr>
          <w:rFonts w:cs="Times New Roman"/>
          <w:color w:val="000000" w:themeColor="text1"/>
          <w:szCs w:val="26"/>
          <w:lang w:val="vi-VN"/>
        </w:rPr>
      </w:pPr>
      <w:r w:rsidRPr="004D19C0">
        <w:rPr>
          <w:rFonts w:cs="Times New Roman"/>
          <w:color w:val="000000" w:themeColor="text1"/>
          <w:szCs w:val="26"/>
          <w:lang w:val="sv-SE"/>
        </w:rPr>
        <w:lastRenderedPageBreak/>
        <w:t>+ Công suất: 11kw.</w:t>
      </w:r>
      <w:r w:rsidR="002E283A" w:rsidRPr="004D19C0">
        <w:rPr>
          <w:rFonts w:cs="Times New Roman"/>
          <w:color w:val="000000" w:themeColor="text1"/>
          <w:szCs w:val="26"/>
          <w:lang w:val="vi-VN"/>
        </w:rPr>
        <w:t xml:space="preserve"> </w:t>
      </w:r>
    </w:p>
    <w:p w14:paraId="2B19CAE8" w14:textId="31D6A7AC" w:rsidR="00D14EFB" w:rsidRPr="004D19C0" w:rsidRDefault="002E283A" w:rsidP="00D14EFB">
      <w:pPr>
        <w:tabs>
          <w:tab w:val="left" w:pos="680"/>
        </w:tabs>
        <w:spacing w:line="324" w:lineRule="auto"/>
        <w:ind w:firstLine="851"/>
        <w:rPr>
          <w:rFonts w:cs="Times New Roman"/>
          <w:color w:val="000000" w:themeColor="text1"/>
          <w:szCs w:val="26"/>
          <w:lang w:val="vi-VN"/>
        </w:rPr>
      </w:pPr>
      <w:r w:rsidRPr="004D19C0">
        <w:rPr>
          <w:rFonts w:cs="Times New Roman"/>
          <w:color w:val="000000" w:themeColor="text1"/>
          <w:szCs w:val="26"/>
          <w:lang w:val="vi-VN"/>
        </w:rPr>
        <w:t xml:space="preserve">+ </w:t>
      </w:r>
      <w:r w:rsidR="00D14EFB" w:rsidRPr="004D19C0">
        <w:rPr>
          <w:rFonts w:cs="Times New Roman"/>
          <w:color w:val="000000" w:themeColor="text1"/>
          <w:szCs w:val="26"/>
          <w:lang w:val="sv-SE"/>
        </w:rPr>
        <w:t>Công suất khai thác: 500</w:t>
      </w:r>
      <w:r w:rsidRPr="004D19C0">
        <w:rPr>
          <w:rFonts w:cs="Times New Roman"/>
          <w:color w:val="000000" w:themeColor="text1"/>
          <w:szCs w:val="26"/>
          <w:lang w:val="vi-VN"/>
        </w:rPr>
        <w:t xml:space="preserve"> </w:t>
      </w:r>
      <w:r w:rsidR="00D14EFB" w:rsidRPr="004D19C0">
        <w:rPr>
          <w:rFonts w:cs="Times New Roman"/>
          <w:color w:val="000000" w:themeColor="text1"/>
          <w:szCs w:val="26"/>
          <w:lang w:val="sv-SE"/>
        </w:rPr>
        <w:t>m</w:t>
      </w:r>
      <w:r w:rsidR="00D14EFB" w:rsidRPr="004D19C0">
        <w:rPr>
          <w:rFonts w:cs="Times New Roman"/>
          <w:color w:val="000000" w:themeColor="text1"/>
          <w:szCs w:val="26"/>
          <w:vertAlign w:val="superscript"/>
          <w:lang w:val="sv-SE"/>
        </w:rPr>
        <w:t>3</w:t>
      </w:r>
      <w:r w:rsidR="00D14EFB" w:rsidRPr="004D19C0">
        <w:rPr>
          <w:rFonts w:cs="Times New Roman"/>
          <w:color w:val="000000" w:themeColor="text1"/>
          <w:szCs w:val="26"/>
          <w:lang w:val="sv-SE"/>
        </w:rPr>
        <w:t>/</w:t>
      </w:r>
      <w:r w:rsidRPr="004D19C0">
        <w:rPr>
          <w:rFonts w:cs="Times New Roman"/>
          <w:color w:val="000000" w:themeColor="text1"/>
          <w:szCs w:val="26"/>
          <w:lang w:val="sv-SE"/>
        </w:rPr>
        <w:t>h</w:t>
      </w:r>
      <w:r w:rsidRPr="004D19C0">
        <w:rPr>
          <w:rFonts w:cs="Times New Roman"/>
          <w:color w:val="000000" w:themeColor="text1"/>
          <w:szCs w:val="26"/>
          <w:lang w:val="vi-VN"/>
        </w:rPr>
        <w:t>.</w:t>
      </w:r>
    </w:p>
    <w:p w14:paraId="6E58D7D7" w14:textId="77777777" w:rsidR="002E283A" w:rsidRPr="004D19C0" w:rsidRDefault="00D14EFB" w:rsidP="00D14EFB">
      <w:pPr>
        <w:tabs>
          <w:tab w:val="left" w:pos="680"/>
        </w:tabs>
        <w:spacing w:line="324" w:lineRule="auto"/>
        <w:ind w:firstLine="851"/>
        <w:rPr>
          <w:rFonts w:cs="Times New Roman"/>
          <w:color w:val="000000" w:themeColor="text1"/>
          <w:szCs w:val="26"/>
          <w:lang w:val="sv-SE"/>
        </w:rPr>
      </w:pPr>
      <w:r w:rsidRPr="004D19C0">
        <w:rPr>
          <w:rFonts w:cs="Times New Roman"/>
          <w:color w:val="000000" w:themeColor="text1"/>
          <w:szCs w:val="26"/>
          <w:lang w:val="sv-SE"/>
        </w:rPr>
        <w:t xml:space="preserve">+ </w:t>
      </w:r>
      <w:r w:rsidR="002E283A" w:rsidRPr="004D19C0">
        <w:rPr>
          <w:rFonts w:cs="Times New Roman"/>
          <w:color w:val="000000" w:themeColor="text1"/>
          <w:szCs w:val="26"/>
          <w:lang w:val="sv-SE"/>
        </w:rPr>
        <w:t>Kích</w:t>
      </w:r>
      <w:r w:rsidR="002E283A" w:rsidRPr="004D19C0">
        <w:rPr>
          <w:rFonts w:cs="Times New Roman"/>
          <w:color w:val="000000" w:themeColor="text1"/>
          <w:szCs w:val="26"/>
          <w:lang w:val="vi-VN"/>
        </w:rPr>
        <w:t xml:space="preserve"> thước (DxRxH): 5,2x2,2x4,5m. </w:t>
      </w:r>
    </w:p>
    <w:p w14:paraId="5E284F47" w14:textId="7D2E3193" w:rsidR="00D14EFB" w:rsidRPr="004D19C0" w:rsidRDefault="00D14EFB" w:rsidP="00D14EFB">
      <w:pPr>
        <w:tabs>
          <w:tab w:val="left" w:pos="680"/>
        </w:tabs>
        <w:spacing w:line="324" w:lineRule="auto"/>
        <w:ind w:firstLine="851"/>
        <w:rPr>
          <w:rFonts w:cs="Times New Roman"/>
          <w:color w:val="000000" w:themeColor="text1"/>
          <w:szCs w:val="26"/>
          <w:lang w:val="vi-VN"/>
        </w:rPr>
      </w:pPr>
      <w:r w:rsidRPr="004D19C0">
        <w:rPr>
          <w:rFonts w:cs="Times New Roman"/>
          <w:color w:val="000000" w:themeColor="text1"/>
          <w:szCs w:val="26"/>
          <w:lang w:val="sv-SE"/>
        </w:rPr>
        <w:t xml:space="preserve">+ Trọng lượng: 17 </w:t>
      </w:r>
      <w:r w:rsidR="002E283A" w:rsidRPr="004D19C0">
        <w:rPr>
          <w:rFonts w:cs="Times New Roman"/>
          <w:color w:val="000000" w:themeColor="text1"/>
          <w:szCs w:val="26"/>
          <w:lang w:val="sv-SE"/>
        </w:rPr>
        <w:t>tấn</w:t>
      </w:r>
      <w:r w:rsidR="002E283A" w:rsidRPr="004D19C0">
        <w:rPr>
          <w:rFonts w:cs="Times New Roman"/>
          <w:color w:val="000000" w:themeColor="text1"/>
          <w:szCs w:val="26"/>
          <w:lang w:val="vi-VN"/>
        </w:rPr>
        <w:t>.</w:t>
      </w:r>
    </w:p>
    <w:p w14:paraId="4B763F78" w14:textId="77777777" w:rsidR="00D14EFB" w:rsidRPr="004D19C0" w:rsidRDefault="00D14EFB" w:rsidP="00D14EFB">
      <w:pPr>
        <w:tabs>
          <w:tab w:val="left" w:pos="680"/>
        </w:tabs>
        <w:spacing w:line="324" w:lineRule="auto"/>
        <w:ind w:firstLine="851"/>
        <w:rPr>
          <w:rFonts w:cs="Times New Roman"/>
          <w:color w:val="000000" w:themeColor="text1"/>
          <w:szCs w:val="26"/>
          <w:lang w:val="sv-SE"/>
        </w:rPr>
      </w:pPr>
      <w:r w:rsidRPr="004D19C0">
        <w:rPr>
          <w:rFonts w:cs="Times New Roman"/>
          <w:color w:val="000000" w:themeColor="text1"/>
          <w:szCs w:val="26"/>
          <w:lang w:val="sv-SE"/>
        </w:rPr>
        <w:t>+ Tiêu hao nước: 0,7m</w:t>
      </w:r>
      <w:r w:rsidRPr="004D19C0">
        <w:rPr>
          <w:rFonts w:cs="Times New Roman"/>
          <w:color w:val="000000" w:themeColor="text1"/>
          <w:szCs w:val="26"/>
          <w:vertAlign w:val="superscript"/>
          <w:lang w:val="sv-SE"/>
        </w:rPr>
        <w:t>3</w:t>
      </w:r>
      <w:r w:rsidRPr="004D19C0">
        <w:rPr>
          <w:rFonts w:cs="Times New Roman"/>
          <w:color w:val="000000" w:themeColor="text1"/>
          <w:szCs w:val="26"/>
          <w:lang w:val="sv-SE"/>
        </w:rPr>
        <w:t xml:space="preserve"> – 1m</w:t>
      </w:r>
      <w:r w:rsidRPr="004D19C0">
        <w:rPr>
          <w:rFonts w:cs="Times New Roman"/>
          <w:color w:val="000000" w:themeColor="text1"/>
          <w:szCs w:val="26"/>
          <w:vertAlign w:val="superscript"/>
          <w:lang w:val="sv-SE"/>
        </w:rPr>
        <w:t>3</w:t>
      </w:r>
      <w:r w:rsidRPr="004D19C0">
        <w:rPr>
          <w:rFonts w:cs="Times New Roman"/>
          <w:color w:val="000000" w:themeColor="text1"/>
          <w:szCs w:val="26"/>
          <w:lang w:val="sv-SE"/>
        </w:rPr>
        <w:t xml:space="preserve"> nước trên 1m</w:t>
      </w:r>
      <w:r w:rsidRPr="004D19C0">
        <w:rPr>
          <w:rFonts w:cs="Times New Roman"/>
          <w:color w:val="000000" w:themeColor="text1"/>
          <w:szCs w:val="26"/>
          <w:vertAlign w:val="superscript"/>
          <w:lang w:val="sv-SE"/>
        </w:rPr>
        <w:t>3</w:t>
      </w:r>
      <w:r w:rsidRPr="004D19C0">
        <w:rPr>
          <w:rFonts w:cs="Times New Roman"/>
          <w:color w:val="000000" w:themeColor="text1"/>
          <w:szCs w:val="26"/>
          <w:lang w:val="sv-SE"/>
        </w:rPr>
        <w:t xml:space="preserve"> cát sỏi.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4568"/>
      </w:tblGrid>
      <w:tr w:rsidR="004D19C0" w:rsidRPr="004D19C0" w14:paraId="6DEA7F20" w14:textId="77777777" w:rsidTr="00D14EFB">
        <w:trPr>
          <w:trHeight w:val="2633"/>
          <w:jc w:val="center"/>
        </w:trPr>
        <w:tc>
          <w:tcPr>
            <w:tcW w:w="4720" w:type="dxa"/>
          </w:tcPr>
          <w:p w14:paraId="3AE93B06" w14:textId="0FBE656A" w:rsidR="00D14EFB" w:rsidRPr="004D19C0" w:rsidRDefault="00D14EFB" w:rsidP="00D14EFB">
            <w:pPr>
              <w:widowControl w:val="0"/>
              <w:spacing w:before="60" w:after="60"/>
              <w:rPr>
                <w:b/>
                <w:i/>
                <w:color w:val="000000" w:themeColor="text1"/>
                <w:lang w:val="vi-VN"/>
              </w:rPr>
            </w:pPr>
            <w:r w:rsidRPr="004D19C0">
              <w:rPr>
                <w:rFonts w:cs="Times New Roman"/>
                <w:noProof/>
                <w:color w:val="000000" w:themeColor="text1"/>
                <w:sz w:val="24"/>
                <w:szCs w:val="24"/>
              </w:rPr>
              <w:drawing>
                <wp:inline distT="0" distB="0" distL="0" distR="0" wp14:anchorId="16454603" wp14:editId="115D066E">
                  <wp:extent cx="2860040" cy="1870710"/>
                  <wp:effectExtent l="0" t="0" r="0" b="0"/>
                  <wp:docPr id="44" name="Picture 44" descr="D:\2. FILE XUẤT BẢN\16. Năm 2025\4. Mainco\Mo Cat Bac Kan\1. Tài liệu cơ sở\z6375580092357_182486d15a796111efeb239ef1350a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2. FILE XUẤT BẢN\16. Năm 2025\4. Mainco\Mo Cat Bac Kan\1. Tài liệu cơ sở\z6375580092357_182486d15a796111efeb239ef1350a9d.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361" t="18771" r="11289" b="22318"/>
                          <a:stretch>
                            <a:fillRect/>
                          </a:stretch>
                        </pic:blipFill>
                        <pic:spPr bwMode="auto">
                          <a:xfrm>
                            <a:off x="0" y="0"/>
                            <a:ext cx="2860040" cy="18707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8" w:type="dxa"/>
          </w:tcPr>
          <w:p w14:paraId="208A1F96" w14:textId="75DA0AD2" w:rsidR="00D14EFB" w:rsidRPr="004D19C0" w:rsidRDefault="00D14EFB" w:rsidP="00D14EFB">
            <w:pPr>
              <w:widowControl w:val="0"/>
              <w:spacing w:before="60" w:after="60"/>
              <w:rPr>
                <w:b/>
                <w:i/>
                <w:color w:val="000000" w:themeColor="text1"/>
                <w:lang w:val="vi-VN"/>
              </w:rPr>
            </w:pPr>
            <w:bookmarkStart w:id="362" w:name="_Toc232083877"/>
            <w:bookmarkStart w:id="363" w:name="_Toc232084107"/>
            <w:bookmarkStart w:id="364" w:name="_Toc232084485"/>
            <w:r w:rsidRPr="004D19C0">
              <w:rPr>
                <w:rFonts w:cs="Times New Roman"/>
                <w:noProof/>
                <w:color w:val="000000" w:themeColor="text1"/>
                <w:sz w:val="24"/>
                <w:szCs w:val="24"/>
              </w:rPr>
              <w:drawing>
                <wp:inline distT="0" distB="0" distL="0" distR="0" wp14:anchorId="48DE14A6" wp14:editId="57FCF44C">
                  <wp:extent cx="2710180" cy="1881505"/>
                  <wp:effectExtent l="0" t="0" r="0" b="0"/>
                  <wp:docPr id="46" name="Picture 46" descr="D:\2. FILE XUẤT BẢN\16. Năm 2025\4. Mainco\Mo Cat Bac Kan\1. Tài liệu cơ sở\z6375580105246_f2d0e6134ad35abba19226e638a1b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2. FILE XUẤT BẢN\16. Năm 2025\4. Mainco\Mo Cat Bac Kan\1. Tài liệu cơ sở\z6375580105246_f2d0e6134ad35abba19226e638a1b89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10180" cy="1881505"/>
                          </a:xfrm>
                          <a:prstGeom prst="rect">
                            <a:avLst/>
                          </a:prstGeom>
                          <a:noFill/>
                          <a:ln>
                            <a:noFill/>
                          </a:ln>
                        </pic:spPr>
                      </pic:pic>
                    </a:graphicData>
                  </a:graphic>
                </wp:inline>
              </w:drawing>
            </w:r>
            <w:bookmarkEnd w:id="362"/>
            <w:bookmarkEnd w:id="363"/>
            <w:bookmarkEnd w:id="364"/>
          </w:p>
        </w:tc>
      </w:tr>
    </w:tbl>
    <w:p w14:paraId="0F8FBFAD" w14:textId="60DEDACB" w:rsidR="00D14EFB" w:rsidRPr="004D19C0" w:rsidRDefault="00D14EFB">
      <w:pPr>
        <w:pStyle w:val="Hnh1"/>
        <w:rPr>
          <w:color w:val="000000" w:themeColor="text1"/>
          <w:lang w:val="vi-VN"/>
        </w:rPr>
      </w:pPr>
      <w:bookmarkStart w:id="365" w:name="_Toc232583546"/>
      <w:r w:rsidRPr="004D19C0">
        <w:rPr>
          <w:color w:val="000000" w:themeColor="text1"/>
        </w:rPr>
        <w:t>Máy</w:t>
      </w:r>
      <w:r w:rsidRPr="004D19C0">
        <w:rPr>
          <w:color w:val="000000" w:themeColor="text1"/>
          <w:lang w:val="vi-VN"/>
        </w:rPr>
        <w:t xml:space="preserve"> sàng sơ tuyển</w:t>
      </w:r>
      <w:bookmarkEnd w:id="365"/>
    </w:p>
    <w:p w14:paraId="5AA5B72C" w14:textId="1DD5FD01" w:rsidR="00006E3A" w:rsidRPr="004D19C0" w:rsidRDefault="00006E3A" w:rsidP="00052450">
      <w:pPr>
        <w:widowControl w:val="0"/>
        <w:rPr>
          <w:b/>
          <w:color w:val="000000" w:themeColor="text1"/>
          <w:lang w:val="vi-VN"/>
        </w:rPr>
      </w:pPr>
      <w:r w:rsidRPr="004D19C0">
        <w:rPr>
          <w:b/>
          <w:color w:val="000000" w:themeColor="text1"/>
        </w:rPr>
        <w:t>1</w:t>
      </w:r>
      <w:r w:rsidRPr="004D19C0">
        <w:rPr>
          <w:b/>
          <w:color w:val="000000" w:themeColor="text1"/>
          <w:lang w:val="vi-VN"/>
        </w:rPr>
        <w:t>.2.</w:t>
      </w:r>
      <w:r w:rsidR="003110CF" w:rsidRPr="004D19C0">
        <w:rPr>
          <w:b/>
          <w:color w:val="000000" w:themeColor="text1"/>
          <w:lang w:val="vi-VN"/>
        </w:rPr>
        <w:t>3</w:t>
      </w:r>
      <w:r w:rsidRPr="004D19C0">
        <w:rPr>
          <w:b/>
          <w:color w:val="000000" w:themeColor="text1"/>
          <w:lang w:val="vi-VN"/>
        </w:rPr>
        <w:t>. Các hoạt động của Dự án</w:t>
      </w:r>
    </w:p>
    <w:p w14:paraId="75EF986D" w14:textId="77777777" w:rsidR="009D5C4C" w:rsidRPr="004D19C0" w:rsidRDefault="009D5C4C" w:rsidP="009D5C4C">
      <w:pPr>
        <w:widowControl w:val="0"/>
        <w:ind w:firstLine="567"/>
        <w:rPr>
          <w:rFonts w:cs="Times New Roman"/>
          <w:b/>
          <w:bCs/>
          <w:iCs/>
          <w:color w:val="000000" w:themeColor="text1"/>
          <w:szCs w:val="26"/>
        </w:rPr>
      </w:pPr>
      <w:r w:rsidRPr="004D19C0">
        <w:rPr>
          <w:rFonts w:cs="Times New Roman"/>
          <w:b/>
          <w:bCs/>
          <w:iCs/>
          <w:color w:val="000000" w:themeColor="text1"/>
          <w:szCs w:val="26"/>
        </w:rPr>
        <w:t>- Giai đoạn chuẩn bị</w:t>
      </w:r>
      <w:r w:rsidRPr="004D19C0">
        <w:rPr>
          <w:rFonts w:cs="Times New Roman"/>
          <w:b/>
          <w:bCs/>
          <w:iCs/>
          <w:color w:val="000000" w:themeColor="text1"/>
          <w:szCs w:val="26"/>
          <w:lang w:val="vi-VN"/>
        </w:rPr>
        <w:t xml:space="preserve"> khu vực phụ trợ của</w:t>
      </w:r>
      <w:r w:rsidRPr="004D19C0">
        <w:rPr>
          <w:rFonts w:cs="Times New Roman"/>
          <w:b/>
          <w:bCs/>
          <w:iCs/>
          <w:color w:val="000000" w:themeColor="text1"/>
          <w:szCs w:val="26"/>
        </w:rPr>
        <w:t xml:space="preserve"> dự án:</w:t>
      </w:r>
    </w:p>
    <w:p w14:paraId="03B795D2" w14:textId="77777777" w:rsidR="009D5C4C" w:rsidRPr="004D19C0" w:rsidRDefault="009D5C4C" w:rsidP="009D5C4C">
      <w:pPr>
        <w:widowControl w:val="0"/>
        <w:ind w:firstLine="851"/>
        <w:rPr>
          <w:rFonts w:cs="Times New Roman"/>
          <w:bCs/>
          <w:color w:val="000000" w:themeColor="text1"/>
          <w:szCs w:val="26"/>
          <w:lang w:val="vi-VN"/>
        </w:rPr>
      </w:pPr>
      <w:r w:rsidRPr="004D19C0">
        <w:rPr>
          <w:rFonts w:cs="Times New Roman"/>
          <w:bCs/>
          <w:color w:val="000000" w:themeColor="text1"/>
          <w:szCs w:val="26"/>
          <w:lang w:val="vi-VN"/>
        </w:rPr>
        <w:t>+ Thu hồi, bồi thường, giải phóng mặt bằng khu vực phụ trợ;</w:t>
      </w:r>
    </w:p>
    <w:p w14:paraId="34FB5575" w14:textId="77777777" w:rsidR="009D5C4C" w:rsidRPr="004D19C0" w:rsidRDefault="009D5C4C" w:rsidP="009D5C4C">
      <w:pPr>
        <w:widowControl w:val="0"/>
        <w:ind w:firstLine="851"/>
        <w:rPr>
          <w:rFonts w:cs="Times New Roman"/>
          <w:bCs/>
          <w:color w:val="000000" w:themeColor="text1"/>
          <w:szCs w:val="26"/>
          <w:lang w:val="vi-VN"/>
        </w:rPr>
      </w:pPr>
      <w:r w:rsidRPr="004D19C0">
        <w:rPr>
          <w:rFonts w:cs="Times New Roman"/>
          <w:bCs/>
          <w:color w:val="000000" w:themeColor="text1"/>
          <w:szCs w:val="26"/>
          <w:lang w:val="vi-VN"/>
        </w:rPr>
        <w:t>+ Rà phá bom mìn;</w:t>
      </w:r>
    </w:p>
    <w:p w14:paraId="290A3DE0" w14:textId="77777777" w:rsidR="009D5C4C" w:rsidRPr="004D19C0" w:rsidRDefault="009D5C4C" w:rsidP="009D5C4C">
      <w:pPr>
        <w:widowControl w:val="0"/>
        <w:ind w:firstLine="851"/>
        <w:rPr>
          <w:rFonts w:cs="Times New Roman"/>
          <w:bCs/>
          <w:color w:val="000000" w:themeColor="text1"/>
          <w:szCs w:val="26"/>
          <w:lang w:val="vi-VN"/>
        </w:rPr>
      </w:pPr>
      <w:r w:rsidRPr="004D19C0">
        <w:rPr>
          <w:rFonts w:cs="Times New Roman"/>
          <w:bCs/>
          <w:color w:val="000000" w:themeColor="text1"/>
          <w:szCs w:val="26"/>
          <w:lang w:val="vi-VN"/>
        </w:rPr>
        <w:t>+ Dọn thảm thực bì;</w:t>
      </w:r>
    </w:p>
    <w:p w14:paraId="08F48216" w14:textId="77777777" w:rsidR="009D5C4C" w:rsidRPr="004D19C0" w:rsidRDefault="009D5C4C">
      <w:pPr>
        <w:pStyle w:val="ListParagraph"/>
        <w:widowControl w:val="0"/>
        <w:numPr>
          <w:ilvl w:val="0"/>
          <w:numId w:val="10"/>
        </w:numPr>
        <w:ind w:left="709" w:hanging="142"/>
        <w:rPr>
          <w:rFonts w:cs="Times New Roman"/>
          <w:b/>
          <w:bCs/>
          <w:iCs/>
          <w:color w:val="000000" w:themeColor="text1"/>
          <w:szCs w:val="26"/>
        </w:rPr>
      </w:pPr>
      <w:r w:rsidRPr="004D19C0">
        <w:rPr>
          <w:rFonts w:cs="Times New Roman"/>
          <w:b/>
          <w:bCs/>
          <w:iCs/>
          <w:color w:val="000000" w:themeColor="text1"/>
          <w:szCs w:val="26"/>
        </w:rPr>
        <w:t>Giai đoạn triển khai xây dựng dự án</w:t>
      </w:r>
    </w:p>
    <w:p w14:paraId="272F32F3" w14:textId="77777777" w:rsidR="009D5C4C" w:rsidRPr="004D19C0" w:rsidRDefault="009D5C4C">
      <w:pPr>
        <w:pStyle w:val="ListParagraph"/>
        <w:widowControl w:val="0"/>
        <w:numPr>
          <w:ilvl w:val="0"/>
          <w:numId w:val="23"/>
        </w:numPr>
        <w:tabs>
          <w:tab w:val="left" w:pos="284"/>
          <w:tab w:val="left" w:pos="426"/>
          <w:tab w:val="left" w:pos="851"/>
          <w:tab w:val="left" w:pos="1134"/>
        </w:tabs>
        <w:ind w:hanging="76"/>
        <w:rPr>
          <w:rFonts w:cs="Times New Roman"/>
          <w:bCs/>
          <w:iCs/>
          <w:color w:val="000000" w:themeColor="text1"/>
          <w:szCs w:val="26"/>
          <w:lang w:val="vi-VN"/>
        </w:rPr>
      </w:pPr>
      <w:r w:rsidRPr="004D19C0">
        <w:rPr>
          <w:rFonts w:cs="Times New Roman"/>
          <w:bCs/>
          <w:iCs/>
          <w:color w:val="000000" w:themeColor="text1"/>
          <w:szCs w:val="26"/>
          <w:lang w:val="vi-VN"/>
        </w:rPr>
        <w:t>Lắp đặt cột mốc, phao tiêu trên sông, cắm biển báo và cọc tiêu trên bờ;</w:t>
      </w:r>
    </w:p>
    <w:p w14:paraId="35F0479B" w14:textId="77777777" w:rsidR="009D5C4C" w:rsidRPr="004D19C0" w:rsidRDefault="009D5C4C">
      <w:pPr>
        <w:pStyle w:val="ListParagraph"/>
        <w:widowControl w:val="0"/>
        <w:numPr>
          <w:ilvl w:val="0"/>
          <w:numId w:val="24"/>
        </w:numPr>
        <w:tabs>
          <w:tab w:val="left" w:pos="1134"/>
        </w:tabs>
        <w:ind w:hanging="76"/>
        <w:rPr>
          <w:rFonts w:cs="Times New Roman"/>
          <w:color w:val="000000" w:themeColor="text1"/>
          <w:szCs w:val="26"/>
          <w:lang w:val="vi-VN"/>
        </w:rPr>
      </w:pPr>
      <w:r w:rsidRPr="004D19C0">
        <w:rPr>
          <w:rFonts w:cs="Times New Roman"/>
          <w:color w:val="000000" w:themeColor="text1"/>
          <w:szCs w:val="26"/>
          <w:lang w:val="vi-VN"/>
        </w:rPr>
        <w:t xml:space="preserve">Hoạt động </w:t>
      </w:r>
      <w:r w:rsidRPr="004D19C0">
        <w:rPr>
          <w:rFonts w:cs="Times New Roman"/>
          <w:color w:val="000000" w:themeColor="text1"/>
          <w:szCs w:val="26"/>
          <w:lang w:val="pt-BR"/>
        </w:rPr>
        <w:t>san lấp mặt bằng</w:t>
      </w:r>
      <w:r w:rsidRPr="004D19C0">
        <w:rPr>
          <w:rFonts w:cs="Times New Roman"/>
          <w:color w:val="000000" w:themeColor="text1"/>
          <w:szCs w:val="26"/>
          <w:lang w:val="vi-VN"/>
        </w:rPr>
        <w:t xml:space="preserve"> khu vực phụ trợ;</w:t>
      </w:r>
    </w:p>
    <w:p w14:paraId="5DF7D94D" w14:textId="77777777" w:rsidR="009D5C4C" w:rsidRPr="004D19C0" w:rsidRDefault="009D5C4C">
      <w:pPr>
        <w:pStyle w:val="ListParagraph"/>
        <w:widowControl w:val="0"/>
        <w:numPr>
          <w:ilvl w:val="0"/>
          <w:numId w:val="24"/>
        </w:numPr>
        <w:tabs>
          <w:tab w:val="left" w:pos="1134"/>
        </w:tabs>
        <w:ind w:hanging="76"/>
        <w:rPr>
          <w:rFonts w:cs="Times New Roman"/>
          <w:color w:val="000000" w:themeColor="text1"/>
          <w:szCs w:val="26"/>
          <w:lang w:val="vi-VN"/>
        </w:rPr>
      </w:pPr>
      <w:r w:rsidRPr="004D19C0">
        <w:rPr>
          <w:rFonts w:cs="Times New Roman"/>
          <w:color w:val="000000" w:themeColor="text1"/>
          <w:szCs w:val="26"/>
          <w:lang w:val="vi-VN"/>
        </w:rPr>
        <w:t>Hoạt động đổ thải;</w:t>
      </w:r>
    </w:p>
    <w:p w14:paraId="08585091" w14:textId="77777777" w:rsidR="009D5C4C" w:rsidRPr="004D19C0" w:rsidRDefault="009D5C4C">
      <w:pPr>
        <w:pStyle w:val="ListParagraph"/>
        <w:widowControl w:val="0"/>
        <w:numPr>
          <w:ilvl w:val="0"/>
          <w:numId w:val="24"/>
        </w:numPr>
        <w:tabs>
          <w:tab w:val="left" w:pos="1134"/>
        </w:tabs>
        <w:ind w:hanging="76"/>
        <w:rPr>
          <w:rFonts w:cs="Times New Roman"/>
          <w:color w:val="000000" w:themeColor="text1"/>
          <w:szCs w:val="26"/>
          <w:lang w:val="vi-VN"/>
        </w:rPr>
      </w:pPr>
      <w:r w:rsidRPr="004D19C0">
        <w:rPr>
          <w:rFonts w:cs="Times New Roman"/>
          <w:color w:val="000000" w:themeColor="text1"/>
          <w:szCs w:val="26"/>
          <w:lang w:val="pt-BR"/>
        </w:rPr>
        <w:t xml:space="preserve">Hoạt động vận chuyển nguyên vật liệu xây dựng, máy móc thiết bị; </w:t>
      </w:r>
    </w:p>
    <w:p w14:paraId="3F178C3D" w14:textId="77777777" w:rsidR="009D5C4C" w:rsidRPr="004D19C0" w:rsidRDefault="009D5C4C">
      <w:pPr>
        <w:pStyle w:val="ListParagraph"/>
        <w:widowControl w:val="0"/>
        <w:numPr>
          <w:ilvl w:val="0"/>
          <w:numId w:val="24"/>
        </w:numPr>
        <w:tabs>
          <w:tab w:val="left" w:pos="1134"/>
        </w:tabs>
        <w:ind w:hanging="76"/>
        <w:rPr>
          <w:rFonts w:cs="Times New Roman"/>
          <w:color w:val="000000" w:themeColor="text1"/>
          <w:szCs w:val="26"/>
          <w:lang w:val="vi-VN"/>
        </w:rPr>
      </w:pPr>
      <w:r w:rsidRPr="004D19C0">
        <w:rPr>
          <w:rFonts w:cs="Times New Roman"/>
          <w:color w:val="000000" w:themeColor="text1"/>
          <w:szCs w:val="26"/>
          <w:lang w:val="pt-BR"/>
        </w:rPr>
        <w:t>Hoạt</w:t>
      </w:r>
      <w:r w:rsidRPr="004D19C0">
        <w:rPr>
          <w:rFonts w:cs="Times New Roman"/>
          <w:color w:val="000000" w:themeColor="text1"/>
          <w:szCs w:val="26"/>
          <w:lang w:val="vi-VN"/>
        </w:rPr>
        <w:t xml:space="preserve"> động </w:t>
      </w:r>
      <w:r w:rsidRPr="004D19C0">
        <w:rPr>
          <w:rFonts w:cs="Times New Roman"/>
          <w:color w:val="000000" w:themeColor="text1"/>
          <w:szCs w:val="26"/>
          <w:lang w:val="pt-BR"/>
        </w:rPr>
        <w:t>thi công xây dựng các hạng mục công trình</w:t>
      </w:r>
      <w:r w:rsidRPr="004D19C0">
        <w:rPr>
          <w:rFonts w:cs="Times New Roman"/>
          <w:color w:val="000000" w:themeColor="text1"/>
          <w:szCs w:val="26"/>
          <w:lang w:val="vi-VN"/>
        </w:rPr>
        <w:t>;</w:t>
      </w:r>
    </w:p>
    <w:p w14:paraId="056BD788" w14:textId="77777777" w:rsidR="009D5C4C" w:rsidRPr="004D19C0" w:rsidRDefault="009D5C4C">
      <w:pPr>
        <w:pStyle w:val="ListParagraph"/>
        <w:widowControl w:val="0"/>
        <w:numPr>
          <w:ilvl w:val="0"/>
          <w:numId w:val="24"/>
        </w:numPr>
        <w:tabs>
          <w:tab w:val="left" w:pos="1134"/>
        </w:tabs>
        <w:ind w:hanging="76"/>
        <w:rPr>
          <w:rFonts w:cs="Times New Roman"/>
          <w:color w:val="000000" w:themeColor="text1"/>
          <w:szCs w:val="26"/>
          <w:lang w:val="vi-VN"/>
        </w:rPr>
      </w:pPr>
      <w:r w:rsidRPr="004D19C0">
        <w:rPr>
          <w:rFonts w:cs="Times New Roman"/>
          <w:color w:val="000000" w:themeColor="text1"/>
          <w:szCs w:val="26"/>
          <w:lang w:val="vi-VN"/>
        </w:rPr>
        <w:t>Hoạt động của công nhân thi công xây dựng.</w:t>
      </w:r>
    </w:p>
    <w:p w14:paraId="153827F1" w14:textId="77777777" w:rsidR="009D5C4C" w:rsidRPr="004D19C0" w:rsidRDefault="009D5C4C" w:rsidP="009D5C4C">
      <w:pPr>
        <w:widowControl w:val="0"/>
        <w:ind w:firstLine="567"/>
        <w:rPr>
          <w:rFonts w:cs="Times New Roman"/>
          <w:b/>
          <w:color w:val="000000" w:themeColor="text1"/>
          <w:szCs w:val="26"/>
        </w:rPr>
      </w:pPr>
      <w:r w:rsidRPr="004D19C0">
        <w:rPr>
          <w:rFonts w:cs="Times New Roman"/>
          <w:b/>
          <w:color w:val="000000" w:themeColor="text1"/>
          <w:szCs w:val="26"/>
        </w:rPr>
        <w:t>- Giai đoạn hoạt động:</w:t>
      </w:r>
    </w:p>
    <w:p w14:paraId="2661107C" w14:textId="366F2A3E" w:rsidR="009D5C4C" w:rsidRPr="004D19C0" w:rsidRDefault="009D5C4C" w:rsidP="009D5C4C">
      <w:pPr>
        <w:widowControl w:val="0"/>
        <w:ind w:firstLine="851"/>
        <w:rPr>
          <w:rFonts w:cs="Times New Roman"/>
          <w:color w:val="000000" w:themeColor="text1"/>
          <w:lang w:val="vi-VN"/>
        </w:rPr>
      </w:pPr>
      <w:r w:rsidRPr="004D19C0">
        <w:rPr>
          <w:rFonts w:cs="Times New Roman"/>
          <w:bCs/>
          <w:color w:val="000000" w:themeColor="text1"/>
          <w:szCs w:val="26"/>
          <w:lang w:val="vi-VN"/>
        </w:rPr>
        <w:t xml:space="preserve">+ Hoạt động </w:t>
      </w:r>
      <w:r w:rsidRPr="004D19C0">
        <w:rPr>
          <w:rFonts w:cs="Times New Roman"/>
          <w:color w:val="000000" w:themeColor="text1"/>
          <w:lang w:val="vi-VN"/>
        </w:rPr>
        <w:t>của CBCNV;</w:t>
      </w:r>
    </w:p>
    <w:p w14:paraId="5DAE7326" w14:textId="77777777" w:rsidR="00871DE9" w:rsidRPr="004D19C0" w:rsidRDefault="00871DE9">
      <w:pPr>
        <w:pStyle w:val="ListParagraph"/>
        <w:widowControl w:val="0"/>
        <w:numPr>
          <w:ilvl w:val="0"/>
          <w:numId w:val="23"/>
        </w:numPr>
        <w:tabs>
          <w:tab w:val="left" w:pos="284"/>
          <w:tab w:val="left" w:pos="426"/>
          <w:tab w:val="left" w:pos="851"/>
          <w:tab w:val="left" w:pos="1134"/>
        </w:tabs>
        <w:ind w:hanging="76"/>
        <w:rPr>
          <w:rFonts w:cs="Times New Roman"/>
          <w:bCs/>
          <w:iCs/>
          <w:color w:val="000000" w:themeColor="text1"/>
          <w:szCs w:val="26"/>
          <w:lang w:val="vi-VN"/>
        </w:rPr>
      </w:pPr>
      <w:r w:rsidRPr="004D19C0">
        <w:rPr>
          <w:rFonts w:cs="Times New Roman"/>
          <w:bCs/>
          <w:iCs/>
          <w:color w:val="000000" w:themeColor="text1"/>
          <w:szCs w:val="26"/>
          <w:lang w:val="vi-VN"/>
        </w:rPr>
        <w:t>Mở vỉa, tạo diện khai thác;</w:t>
      </w:r>
    </w:p>
    <w:p w14:paraId="74C226E8" w14:textId="3B68BA42" w:rsidR="009D5C4C" w:rsidRPr="004D19C0" w:rsidRDefault="009D5C4C" w:rsidP="009D5C4C">
      <w:pPr>
        <w:widowControl w:val="0"/>
        <w:ind w:firstLine="851"/>
        <w:rPr>
          <w:rFonts w:cs="Times New Roman"/>
          <w:bCs/>
          <w:color w:val="000000" w:themeColor="text1"/>
          <w:spacing w:val="-6"/>
          <w:szCs w:val="26"/>
          <w:lang w:val="vi-VN"/>
        </w:rPr>
      </w:pPr>
      <w:r w:rsidRPr="004D19C0">
        <w:rPr>
          <w:rFonts w:cs="Times New Roman"/>
          <w:bCs/>
          <w:color w:val="000000" w:themeColor="text1"/>
          <w:spacing w:val="-6"/>
          <w:szCs w:val="26"/>
          <w:lang w:val="vi-VN"/>
        </w:rPr>
        <w:t xml:space="preserve">+ Hoạt động </w:t>
      </w:r>
      <w:r w:rsidR="00871DE9" w:rsidRPr="004D19C0">
        <w:rPr>
          <w:rFonts w:cs="Times New Roman"/>
          <w:bCs/>
          <w:iCs/>
          <w:color w:val="000000" w:themeColor="text1"/>
          <w:szCs w:val="26"/>
          <w:lang w:val="vi-VN"/>
        </w:rPr>
        <w:t xml:space="preserve">mở vỉa, tạo diện khai thác kết hợp </w:t>
      </w:r>
      <w:r w:rsidRPr="004D19C0">
        <w:rPr>
          <w:rFonts w:cs="Times New Roman"/>
          <w:bCs/>
          <w:color w:val="000000" w:themeColor="text1"/>
          <w:spacing w:val="-6"/>
          <w:szCs w:val="26"/>
          <w:lang w:val="vi-VN"/>
        </w:rPr>
        <w:t>khai thác cát, sỏi;</w:t>
      </w:r>
    </w:p>
    <w:p w14:paraId="575B8585" w14:textId="77777777" w:rsidR="009D5C4C" w:rsidRPr="004D19C0" w:rsidRDefault="009D5C4C" w:rsidP="009D5C4C">
      <w:pPr>
        <w:widowControl w:val="0"/>
        <w:ind w:firstLine="851"/>
        <w:rPr>
          <w:rFonts w:cs="Times New Roman"/>
          <w:color w:val="000000" w:themeColor="text1"/>
          <w:lang w:val="vi-VN"/>
        </w:rPr>
      </w:pPr>
      <w:r w:rsidRPr="004D19C0">
        <w:rPr>
          <w:rFonts w:cs="Times New Roman"/>
          <w:bCs/>
          <w:color w:val="000000" w:themeColor="text1"/>
          <w:szCs w:val="26"/>
          <w:lang w:val="vi-VN"/>
        </w:rPr>
        <w:t xml:space="preserve">+ </w:t>
      </w:r>
      <w:r w:rsidRPr="004D19C0">
        <w:rPr>
          <w:rFonts w:cs="Times New Roman"/>
          <w:color w:val="000000" w:themeColor="text1"/>
          <w:lang w:val="vi-VN"/>
        </w:rPr>
        <w:t>Hoạt động bốc xúc, vận chuyển cát, sỏi;</w:t>
      </w:r>
    </w:p>
    <w:p w14:paraId="6D1E273D" w14:textId="2381C41C" w:rsidR="009D5C4C" w:rsidRPr="004D19C0" w:rsidRDefault="009D5C4C" w:rsidP="009D5C4C">
      <w:pPr>
        <w:widowControl w:val="0"/>
        <w:ind w:firstLine="851"/>
        <w:rPr>
          <w:rFonts w:cs="Times New Roman"/>
          <w:bCs/>
          <w:color w:val="000000" w:themeColor="text1"/>
          <w:szCs w:val="26"/>
          <w:lang w:val="vi-VN"/>
        </w:rPr>
      </w:pPr>
      <w:r w:rsidRPr="004D19C0">
        <w:rPr>
          <w:rFonts w:cs="Times New Roman"/>
          <w:color w:val="000000" w:themeColor="text1"/>
          <w:lang w:val="vi-VN"/>
        </w:rPr>
        <w:t xml:space="preserve">+ Hoạt động </w:t>
      </w:r>
      <w:r w:rsidR="00871DE9" w:rsidRPr="004D19C0">
        <w:rPr>
          <w:rFonts w:cs="Times New Roman"/>
          <w:color w:val="000000" w:themeColor="text1"/>
          <w:lang w:val="vi-VN"/>
        </w:rPr>
        <w:t xml:space="preserve">sàng </w:t>
      </w:r>
      <w:r w:rsidRPr="004D19C0">
        <w:rPr>
          <w:rFonts w:cs="Times New Roman"/>
          <w:color w:val="000000" w:themeColor="text1"/>
          <w:lang w:val="vi-VN"/>
        </w:rPr>
        <w:t>cát, sỏi;</w:t>
      </w:r>
    </w:p>
    <w:p w14:paraId="38D44CE4" w14:textId="77777777" w:rsidR="009D5C4C" w:rsidRPr="004D19C0" w:rsidRDefault="009D5C4C" w:rsidP="009D5C4C">
      <w:pPr>
        <w:widowControl w:val="0"/>
        <w:ind w:firstLine="851"/>
        <w:rPr>
          <w:rFonts w:cs="Times New Roman"/>
          <w:bCs/>
          <w:color w:val="000000" w:themeColor="text1"/>
          <w:szCs w:val="26"/>
          <w:lang w:val="vi-VN"/>
        </w:rPr>
      </w:pPr>
      <w:r w:rsidRPr="004D19C0">
        <w:rPr>
          <w:rFonts w:cs="Times New Roman"/>
          <w:bCs/>
          <w:color w:val="000000" w:themeColor="text1"/>
          <w:szCs w:val="26"/>
          <w:lang w:val="vi-VN"/>
        </w:rPr>
        <w:t>+ Hoạt động của quá trình sửa chữa, bảo dưỡng các thiết bị, máy móc;</w:t>
      </w:r>
    </w:p>
    <w:p w14:paraId="439698E0" w14:textId="77777777" w:rsidR="009D5C4C" w:rsidRPr="004D19C0" w:rsidRDefault="009D5C4C" w:rsidP="009D5C4C">
      <w:pPr>
        <w:widowControl w:val="0"/>
        <w:ind w:firstLine="567"/>
        <w:rPr>
          <w:rFonts w:cs="Times New Roman"/>
          <w:b/>
          <w:color w:val="000000" w:themeColor="text1"/>
          <w:szCs w:val="26"/>
        </w:rPr>
      </w:pPr>
      <w:r w:rsidRPr="004D19C0">
        <w:rPr>
          <w:rFonts w:cs="Times New Roman"/>
          <w:b/>
          <w:color w:val="000000" w:themeColor="text1"/>
          <w:szCs w:val="26"/>
        </w:rPr>
        <w:t xml:space="preserve">- Giai đoạn </w:t>
      </w:r>
      <w:r w:rsidRPr="004D19C0">
        <w:rPr>
          <w:rFonts w:cs="Times New Roman"/>
          <w:b/>
          <w:color w:val="000000" w:themeColor="text1"/>
          <w:szCs w:val="26"/>
          <w:lang w:val="vi-VN"/>
        </w:rPr>
        <w:t>cải tạo phục hồi môi trường</w:t>
      </w:r>
      <w:r w:rsidRPr="004D19C0">
        <w:rPr>
          <w:rFonts w:cs="Times New Roman"/>
          <w:b/>
          <w:color w:val="000000" w:themeColor="text1"/>
          <w:szCs w:val="26"/>
        </w:rPr>
        <w:t>:</w:t>
      </w:r>
    </w:p>
    <w:p w14:paraId="03739F3F" w14:textId="77777777" w:rsidR="009D5C4C" w:rsidRPr="004D19C0" w:rsidRDefault="009D5C4C" w:rsidP="009D5C4C">
      <w:pPr>
        <w:widowControl w:val="0"/>
        <w:ind w:firstLine="851"/>
        <w:rPr>
          <w:color w:val="000000" w:themeColor="text1"/>
          <w:lang w:val="vi-VN"/>
        </w:rPr>
      </w:pPr>
      <w:r w:rsidRPr="004D19C0">
        <w:rPr>
          <w:color w:val="000000" w:themeColor="text1"/>
        </w:rPr>
        <w:lastRenderedPageBreak/>
        <w:t>+ Phá</w:t>
      </w:r>
      <w:r w:rsidRPr="004D19C0">
        <w:rPr>
          <w:color w:val="000000" w:themeColor="text1"/>
          <w:lang w:val="vi-VN"/>
        </w:rPr>
        <w:t xml:space="preserve"> dỡ, di chuyển các công trình khu vực phụ trợ;</w:t>
      </w:r>
    </w:p>
    <w:p w14:paraId="05B0ED83" w14:textId="77777777" w:rsidR="009D5C4C" w:rsidRPr="004D19C0" w:rsidRDefault="009D5C4C" w:rsidP="009D5C4C">
      <w:pPr>
        <w:widowControl w:val="0"/>
        <w:ind w:firstLine="851"/>
        <w:rPr>
          <w:color w:val="000000" w:themeColor="text1"/>
          <w:lang w:val="vi-VN"/>
        </w:rPr>
      </w:pPr>
      <w:r w:rsidRPr="004D19C0">
        <w:rPr>
          <w:color w:val="000000" w:themeColor="text1"/>
        </w:rPr>
        <w:t>+ San gạt mặt bằng khu</w:t>
      </w:r>
      <w:r w:rsidRPr="004D19C0">
        <w:rPr>
          <w:color w:val="000000" w:themeColor="text1"/>
          <w:lang w:val="vi-VN"/>
        </w:rPr>
        <w:t xml:space="preserve"> vực phụ trợ;</w:t>
      </w:r>
    </w:p>
    <w:p w14:paraId="6F9461DA" w14:textId="77777777" w:rsidR="009D5C4C" w:rsidRPr="004D19C0" w:rsidRDefault="009D5C4C" w:rsidP="009D5C4C">
      <w:pPr>
        <w:widowControl w:val="0"/>
        <w:ind w:firstLine="851"/>
        <w:rPr>
          <w:color w:val="000000" w:themeColor="text1"/>
        </w:rPr>
      </w:pPr>
      <w:r w:rsidRPr="004D19C0">
        <w:rPr>
          <w:color w:val="000000" w:themeColor="text1"/>
          <w:lang w:val="vi-VN"/>
        </w:rPr>
        <w:t xml:space="preserve">+ </w:t>
      </w:r>
      <w:r w:rsidRPr="004D19C0">
        <w:rPr>
          <w:color w:val="000000" w:themeColor="text1"/>
        </w:rPr>
        <w:t>Trồng cây trên</w:t>
      </w:r>
      <w:r w:rsidRPr="004D19C0">
        <w:rPr>
          <w:color w:val="000000" w:themeColor="text1"/>
          <w:lang w:val="vi-VN"/>
        </w:rPr>
        <w:t xml:space="preserve"> toàn bộ diện tích dự án;</w:t>
      </w:r>
    </w:p>
    <w:p w14:paraId="2A7AC8EE" w14:textId="77777777" w:rsidR="009D5C4C" w:rsidRPr="004D19C0" w:rsidRDefault="009D5C4C" w:rsidP="009D5C4C">
      <w:pPr>
        <w:widowControl w:val="0"/>
        <w:ind w:firstLine="851"/>
        <w:rPr>
          <w:rFonts w:cs="Times New Roman"/>
          <w:bCs/>
          <w:color w:val="000000" w:themeColor="text1"/>
          <w:szCs w:val="26"/>
          <w:lang w:val="vi-VN"/>
        </w:rPr>
      </w:pPr>
      <w:r w:rsidRPr="004D19C0">
        <w:rPr>
          <w:color w:val="000000" w:themeColor="text1"/>
        </w:rPr>
        <w:t xml:space="preserve">+ Sinh hoạt của CBCNV. </w:t>
      </w:r>
    </w:p>
    <w:p w14:paraId="53F7D859" w14:textId="130C491B" w:rsidR="00006E3A" w:rsidRPr="004D19C0" w:rsidRDefault="00006E3A" w:rsidP="00052450">
      <w:pPr>
        <w:widowControl w:val="0"/>
        <w:rPr>
          <w:rFonts w:cs="Times New Roman"/>
          <w:b/>
          <w:color w:val="000000" w:themeColor="text1"/>
          <w:szCs w:val="26"/>
          <w:lang w:val="vi-VN"/>
        </w:rPr>
      </w:pPr>
      <w:r w:rsidRPr="004D19C0">
        <w:rPr>
          <w:rFonts w:cs="Times New Roman"/>
          <w:b/>
          <w:color w:val="000000" w:themeColor="text1"/>
          <w:szCs w:val="26"/>
        </w:rPr>
        <w:t>1</w:t>
      </w:r>
      <w:r w:rsidRPr="004D19C0">
        <w:rPr>
          <w:rFonts w:cs="Times New Roman"/>
          <w:b/>
          <w:color w:val="000000" w:themeColor="text1"/>
          <w:szCs w:val="26"/>
          <w:lang w:val="vi-VN"/>
        </w:rPr>
        <w:t>.</w:t>
      </w:r>
      <w:r w:rsidR="00C96482" w:rsidRPr="004D19C0">
        <w:rPr>
          <w:rFonts w:cs="Times New Roman"/>
          <w:b/>
          <w:color w:val="000000" w:themeColor="text1"/>
          <w:szCs w:val="26"/>
          <w:lang w:val="vi-VN"/>
        </w:rPr>
        <w:t>2.</w:t>
      </w:r>
      <w:r w:rsidR="003110CF" w:rsidRPr="004D19C0">
        <w:rPr>
          <w:rFonts w:cs="Times New Roman"/>
          <w:b/>
          <w:color w:val="000000" w:themeColor="text1"/>
          <w:szCs w:val="26"/>
          <w:lang w:val="vi-VN"/>
        </w:rPr>
        <w:t>4</w:t>
      </w:r>
      <w:r w:rsidRPr="004D19C0">
        <w:rPr>
          <w:rFonts w:cs="Times New Roman"/>
          <w:b/>
          <w:color w:val="000000" w:themeColor="text1"/>
          <w:szCs w:val="26"/>
          <w:lang w:val="vi-VN"/>
        </w:rPr>
        <w:t>. Các hạng mục xử lý chất thải và bảo vệ môi trường</w:t>
      </w:r>
    </w:p>
    <w:p w14:paraId="3873967E" w14:textId="7B91B858" w:rsidR="006B5BD8" w:rsidRPr="004D19C0" w:rsidRDefault="006B5BD8" w:rsidP="006B5BD8">
      <w:pPr>
        <w:pStyle w:val="ListParagraph"/>
        <w:widowControl w:val="0"/>
        <w:tabs>
          <w:tab w:val="left" w:pos="284"/>
          <w:tab w:val="left" w:pos="709"/>
        </w:tabs>
        <w:ind w:left="0" w:firstLine="284"/>
        <w:rPr>
          <w:rFonts w:cs="Times New Roman"/>
          <w:b/>
          <w:bCs/>
          <w:i/>
          <w:iCs/>
          <w:color w:val="000000" w:themeColor="text1"/>
          <w:szCs w:val="26"/>
          <w:lang w:val="vi-VN"/>
        </w:rPr>
      </w:pPr>
      <w:r w:rsidRPr="004D19C0">
        <w:rPr>
          <w:rFonts w:cs="Times New Roman"/>
          <w:b/>
          <w:bCs/>
          <w:i/>
          <w:iCs/>
          <w:color w:val="000000" w:themeColor="text1"/>
          <w:szCs w:val="26"/>
          <w:lang w:val="vi-VN"/>
        </w:rPr>
        <w:t xml:space="preserve">1.2.4.1. </w:t>
      </w:r>
      <w:r w:rsidRPr="004D19C0">
        <w:rPr>
          <w:rFonts w:cs="Times New Roman"/>
          <w:b/>
          <w:bCs/>
          <w:i/>
          <w:iCs/>
          <w:color w:val="000000" w:themeColor="text1"/>
          <w:szCs w:val="26"/>
          <w:lang w:val="vi-VN"/>
        </w:rPr>
        <w:t>Các công trình và biện pháp bảo vệ môi trường của dự án trong giai đoạn thi công xây dựng</w:t>
      </w:r>
    </w:p>
    <w:p w14:paraId="456122C2" w14:textId="77777777" w:rsidR="006B5BD8" w:rsidRPr="004D19C0" w:rsidRDefault="006B5BD8">
      <w:pPr>
        <w:pStyle w:val="ListParagraph"/>
        <w:widowControl w:val="0"/>
        <w:numPr>
          <w:ilvl w:val="0"/>
          <w:numId w:val="61"/>
        </w:numPr>
        <w:tabs>
          <w:tab w:val="left" w:pos="284"/>
          <w:tab w:val="left" w:pos="567"/>
          <w:tab w:val="left" w:pos="709"/>
        </w:tabs>
        <w:rPr>
          <w:rFonts w:cs="Times New Roman"/>
          <w:b/>
          <w:bCs/>
          <w:i/>
          <w:iCs/>
          <w:color w:val="000000" w:themeColor="text1"/>
          <w:szCs w:val="26"/>
          <w:lang w:val="vi-VN"/>
        </w:rPr>
      </w:pPr>
      <w:r w:rsidRPr="004D19C0">
        <w:rPr>
          <w:rFonts w:cs="Times New Roman"/>
          <w:b/>
          <w:bCs/>
          <w:i/>
          <w:iCs/>
          <w:color w:val="000000" w:themeColor="text1"/>
          <w:szCs w:val="26"/>
          <w:lang w:val="vi-VN"/>
        </w:rPr>
        <w:t>Các công trình, biện pháp xử lý bụi, khí thải:</w:t>
      </w:r>
    </w:p>
    <w:p w14:paraId="3A7F5527" w14:textId="77777777" w:rsidR="006B5BD8" w:rsidRPr="004D19C0" w:rsidRDefault="006B5BD8" w:rsidP="006B5BD8">
      <w:pPr>
        <w:widowControl w:val="0"/>
        <w:ind w:firstLine="567"/>
        <w:rPr>
          <w:rFonts w:cs="Times New Roman"/>
          <w:color w:val="000000" w:themeColor="text1"/>
          <w:szCs w:val="26"/>
        </w:rPr>
      </w:pPr>
      <w:r w:rsidRPr="004D19C0">
        <w:rPr>
          <w:rFonts w:cs="Times New Roman"/>
          <w:color w:val="000000" w:themeColor="text1"/>
          <w:szCs w:val="26"/>
        </w:rPr>
        <w:t>- Phun nước dập bụi trong khu vực thi công và tuyến đường vận chuyển tần suất 2-4 lần/ngày.</w:t>
      </w:r>
    </w:p>
    <w:p w14:paraId="41F2897E" w14:textId="77777777" w:rsidR="006B5BD8" w:rsidRPr="004D19C0" w:rsidRDefault="006B5BD8" w:rsidP="006B5BD8">
      <w:pPr>
        <w:widowControl w:val="0"/>
        <w:ind w:firstLine="567"/>
        <w:rPr>
          <w:rFonts w:cs="Times New Roman"/>
          <w:color w:val="000000" w:themeColor="text1"/>
          <w:szCs w:val="26"/>
        </w:rPr>
      </w:pPr>
      <w:r w:rsidRPr="004D19C0">
        <w:rPr>
          <w:rFonts w:cs="Times New Roman"/>
          <w:color w:val="000000" w:themeColor="text1"/>
          <w:szCs w:val="26"/>
        </w:rPr>
        <w:t>- Quá trình đào được thực hiện đúng kỹ thuật sao cho các lần đào phải nhịp nhàng và nhẹ, tránh tạo thành luồng gió gây xáo trộn và lôi cuốn bụi.</w:t>
      </w:r>
    </w:p>
    <w:p w14:paraId="109175D3" w14:textId="77777777" w:rsidR="006B5BD8" w:rsidRPr="004D19C0" w:rsidRDefault="006B5BD8" w:rsidP="006B5BD8">
      <w:pPr>
        <w:widowControl w:val="0"/>
        <w:ind w:firstLine="567"/>
        <w:rPr>
          <w:rFonts w:cs="Times New Roman"/>
          <w:color w:val="000000" w:themeColor="text1"/>
          <w:szCs w:val="26"/>
          <w:lang w:val="vi-VN"/>
        </w:rPr>
      </w:pPr>
      <w:r w:rsidRPr="004D19C0">
        <w:rPr>
          <w:rFonts w:cs="Times New Roman"/>
          <w:color w:val="000000" w:themeColor="text1"/>
          <w:szCs w:val="26"/>
          <w:lang w:val="vi-VN"/>
        </w:rPr>
        <w:t xml:space="preserve">- </w:t>
      </w:r>
      <w:r w:rsidRPr="004D19C0">
        <w:rPr>
          <w:rFonts w:cs="Times New Roman"/>
          <w:color w:val="000000" w:themeColor="text1"/>
          <w:szCs w:val="26"/>
        </w:rPr>
        <w:t>Kiểm tra thường xuyên, bảo dưỡng định kỳ các phương tiện giao</w:t>
      </w:r>
      <w:r w:rsidRPr="004D19C0">
        <w:rPr>
          <w:rFonts w:cs="Times New Roman"/>
          <w:color w:val="000000" w:themeColor="text1"/>
          <w:szCs w:val="26"/>
          <w:lang w:val="vi-VN"/>
        </w:rPr>
        <w:t xml:space="preserve"> </w:t>
      </w:r>
      <w:r w:rsidRPr="004D19C0">
        <w:rPr>
          <w:rFonts w:cs="Times New Roman"/>
          <w:color w:val="000000" w:themeColor="text1"/>
          <w:szCs w:val="26"/>
        </w:rPr>
        <w:t>thông, máy móc, thiết bị xây dựng, phương tiện vận chuyển hoạt động. Ưu tiên</w:t>
      </w:r>
      <w:r w:rsidRPr="004D19C0">
        <w:rPr>
          <w:rFonts w:cs="Times New Roman"/>
          <w:color w:val="000000" w:themeColor="text1"/>
          <w:szCs w:val="26"/>
          <w:lang w:val="vi-VN"/>
        </w:rPr>
        <w:t xml:space="preserve"> </w:t>
      </w:r>
      <w:r w:rsidRPr="004D19C0">
        <w:rPr>
          <w:rFonts w:cs="Times New Roman"/>
          <w:color w:val="000000" w:themeColor="text1"/>
          <w:szCs w:val="26"/>
        </w:rPr>
        <w:t>sử dụng các thiết bị giúp tiết kiệm điện, hạn chế xả khí thải ra môi trường.</w:t>
      </w:r>
    </w:p>
    <w:p w14:paraId="3761EB55" w14:textId="77777777" w:rsidR="006B5BD8" w:rsidRPr="004D19C0" w:rsidRDefault="006B5BD8" w:rsidP="006B5BD8">
      <w:pPr>
        <w:widowControl w:val="0"/>
        <w:ind w:firstLine="567"/>
        <w:rPr>
          <w:rFonts w:cs="Times New Roman"/>
          <w:color w:val="000000" w:themeColor="text1"/>
          <w:szCs w:val="26"/>
        </w:rPr>
      </w:pPr>
      <w:r w:rsidRPr="004D19C0">
        <w:rPr>
          <w:rFonts w:cs="Times New Roman"/>
          <w:color w:val="000000" w:themeColor="text1"/>
          <w:szCs w:val="26"/>
        </w:rPr>
        <w:t>- Sử dụng các phương tiện vận chuyển còn niên hạn sử dụng, có giấy chứng nhận đủ điều kiện về an toàn kỹ thuật môi trường do Cục Đăng kiểm Việt Nam cấp.</w:t>
      </w:r>
    </w:p>
    <w:p w14:paraId="428DE0E3" w14:textId="77777777" w:rsidR="006B5BD8" w:rsidRPr="004D19C0" w:rsidRDefault="006B5BD8" w:rsidP="006B5BD8">
      <w:pPr>
        <w:widowControl w:val="0"/>
        <w:ind w:firstLine="567"/>
        <w:rPr>
          <w:rFonts w:cs="Times New Roman"/>
          <w:color w:val="000000" w:themeColor="text1"/>
          <w:szCs w:val="26"/>
        </w:rPr>
      </w:pPr>
      <w:r w:rsidRPr="004D19C0">
        <w:rPr>
          <w:rFonts w:cs="Times New Roman"/>
          <w:color w:val="000000" w:themeColor="text1"/>
          <w:szCs w:val="26"/>
        </w:rPr>
        <w:t>- Xe vận chuyển nguyên vật liệu không chở quá tải, chạy đúng tốc độ, nắp ben đóng kín tránh rơi vãi vật liệu làm phát tán bụi ra môi trường do tác động của gió.</w:t>
      </w:r>
    </w:p>
    <w:p w14:paraId="57F94978" w14:textId="77777777" w:rsidR="006B5BD8" w:rsidRPr="004D19C0" w:rsidRDefault="006B5BD8" w:rsidP="006B5BD8">
      <w:pPr>
        <w:widowControl w:val="0"/>
        <w:ind w:firstLine="567"/>
        <w:rPr>
          <w:rFonts w:cs="Times New Roman"/>
          <w:color w:val="000000" w:themeColor="text1"/>
          <w:spacing w:val="-2"/>
          <w:szCs w:val="26"/>
        </w:rPr>
      </w:pPr>
      <w:r w:rsidRPr="004D19C0">
        <w:rPr>
          <w:rFonts w:cs="Times New Roman"/>
          <w:color w:val="000000" w:themeColor="text1"/>
          <w:spacing w:val="-2"/>
          <w:szCs w:val="26"/>
          <w:lang w:val="nl-NL"/>
        </w:rPr>
        <w:t>- Bố trí đội vệ sinh trên công trường từ 2</w:t>
      </w:r>
      <w:r w:rsidRPr="004D19C0">
        <w:rPr>
          <w:rFonts w:cs="Times New Roman"/>
          <w:color w:val="000000" w:themeColor="text1"/>
          <w:spacing w:val="-2"/>
          <w:szCs w:val="26"/>
          <w:lang w:val="vi-VN"/>
        </w:rPr>
        <w:t>-</w:t>
      </w:r>
      <w:r w:rsidRPr="004D19C0">
        <w:rPr>
          <w:rFonts w:cs="Times New Roman"/>
          <w:color w:val="000000" w:themeColor="text1"/>
          <w:spacing w:val="-2"/>
          <w:szCs w:val="26"/>
          <w:lang w:val="nl-NL"/>
        </w:rPr>
        <w:t>4 người có nhiệm vụ thường xuyên quét dọn mặt bằng công trường. Điều tiết số lượng xe phù hợp thời gian và tiến độ công việc.</w:t>
      </w:r>
    </w:p>
    <w:p w14:paraId="118454BE" w14:textId="77777777" w:rsidR="006B5BD8" w:rsidRPr="004D19C0" w:rsidRDefault="006B5BD8" w:rsidP="006B5BD8">
      <w:pPr>
        <w:widowControl w:val="0"/>
        <w:ind w:firstLine="567"/>
        <w:rPr>
          <w:rFonts w:cs="Times New Roman"/>
          <w:color w:val="000000" w:themeColor="text1"/>
          <w:spacing w:val="-2"/>
          <w:szCs w:val="26"/>
        </w:rPr>
      </w:pPr>
      <w:r w:rsidRPr="004D19C0">
        <w:rPr>
          <w:rFonts w:cs="Times New Roman"/>
          <w:color w:val="000000" w:themeColor="text1"/>
          <w:spacing w:val="-2"/>
          <w:szCs w:val="26"/>
        </w:rPr>
        <w:t>- Thực hiện bốc dỡ, tập kết nguyên vật liệu nhanh chóng, đúng thời gian quy định.</w:t>
      </w:r>
    </w:p>
    <w:p w14:paraId="1CB3AFD4" w14:textId="77777777" w:rsidR="006B5BD8" w:rsidRPr="004D19C0" w:rsidRDefault="006B5BD8" w:rsidP="006B5BD8">
      <w:pPr>
        <w:widowControl w:val="0"/>
        <w:ind w:firstLine="567"/>
        <w:rPr>
          <w:rFonts w:cs="Times New Roman"/>
          <w:color w:val="000000" w:themeColor="text1"/>
          <w:szCs w:val="26"/>
        </w:rPr>
      </w:pPr>
      <w:r w:rsidRPr="004D19C0">
        <w:rPr>
          <w:rFonts w:cs="Times New Roman"/>
          <w:color w:val="000000" w:themeColor="text1"/>
          <w:szCs w:val="26"/>
        </w:rPr>
        <w:t>- Trang bị đầy đủ bảo hộ lao động cho công nhân thi công trên công trường.</w:t>
      </w:r>
    </w:p>
    <w:p w14:paraId="346D1156" w14:textId="77777777" w:rsidR="006B5BD8" w:rsidRPr="004D19C0" w:rsidRDefault="006B5BD8">
      <w:pPr>
        <w:pStyle w:val="ListParagraph"/>
        <w:widowControl w:val="0"/>
        <w:numPr>
          <w:ilvl w:val="0"/>
          <w:numId w:val="61"/>
        </w:numPr>
        <w:tabs>
          <w:tab w:val="left" w:pos="284"/>
          <w:tab w:val="left" w:pos="709"/>
        </w:tabs>
        <w:rPr>
          <w:rFonts w:cs="Times New Roman"/>
          <w:b/>
          <w:bCs/>
          <w:i/>
          <w:color w:val="000000" w:themeColor="text1"/>
          <w:szCs w:val="26"/>
        </w:rPr>
      </w:pPr>
      <w:r w:rsidRPr="004D19C0">
        <w:rPr>
          <w:rFonts w:cs="Times New Roman"/>
          <w:b/>
          <w:bCs/>
          <w:i/>
          <w:color w:val="000000" w:themeColor="text1"/>
          <w:szCs w:val="26"/>
        </w:rPr>
        <w:t>Các công trình, biện pháp thu gom, xử lý nước thải</w:t>
      </w:r>
    </w:p>
    <w:p w14:paraId="573EE85B" w14:textId="77777777" w:rsidR="006B5BD8" w:rsidRPr="004D19C0" w:rsidRDefault="006B5BD8" w:rsidP="006B5BD8">
      <w:pPr>
        <w:pStyle w:val="ListParagraph"/>
        <w:widowControl w:val="0"/>
        <w:numPr>
          <w:ilvl w:val="0"/>
          <w:numId w:val="22"/>
        </w:numPr>
        <w:tabs>
          <w:tab w:val="left" w:pos="851"/>
        </w:tabs>
        <w:ind w:left="0" w:firstLine="567"/>
        <w:rPr>
          <w:rFonts w:cs="Times New Roman"/>
          <w:i/>
          <w:iCs/>
          <w:color w:val="000000" w:themeColor="text1"/>
          <w:szCs w:val="26"/>
        </w:rPr>
      </w:pPr>
      <w:r w:rsidRPr="004D19C0">
        <w:rPr>
          <w:rFonts w:cs="Times New Roman"/>
          <w:i/>
          <w:iCs/>
          <w:color w:val="000000" w:themeColor="text1"/>
          <w:szCs w:val="26"/>
        </w:rPr>
        <w:t>Biện pháp xử lý nước mưa chảy tràn:</w:t>
      </w:r>
      <w:r w:rsidRPr="004D19C0">
        <w:rPr>
          <w:rFonts w:cs="Times New Roman"/>
          <w:i/>
          <w:iCs/>
          <w:color w:val="000000" w:themeColor="text1"/>
          <w:szCs w:val="26"/>
          <w:lang w:val="vi-VN"/>
        </w:rPr>
        <w:t xml:space="preserve"> </w:t>
      </w:r>
      <w:r w:rsidRPr="004D19C0">
        <w:rPr>
          <w:rFonts w:cs="Times New Roman"/>
          <w:color w:val="000000" w:themeColor="text1"/>
          <w:szCs w:val="26"/>
        </w:rPr>
        <w:t>Tạo hệ thống rãnh thoát nước mưa</w:t>
      </w:r>
      <w:r w:rsidRPr="004D19C0">
        <w:rPr>
          <w:rFonts w:cs="Times New Roman"/>
          <w:color w:val="000000" w:themeColor="text1"/>
          <w:szCs w:val="26"/>
          <w:lang w:val="vi-VN"/>
        </w:rPr>
        <w:t xml:space="preserve"> kích thước 40x40cm,</w:t>
      </w:r>
      <w:r w:rsidRPr="004D19C0">
        <w:rPr>
          <w:rFonts w:cs="Times New Roman"/>
          <w:color w:val="000000" w:themeColor="text1"/>
          <w:szCs w:val="26"/>
        </w:rPr>
        <w:t xml:space="preserve"> bố trí các hố lắng</w:t>
      </w:r>
      <w:r w:rsidRPr="004D19C0">
        <w:rPr>
          <w:rFonts w:cs="Times New Roman"/>
          <w:color w:val="000000" w:themeColor="text1"/>
          <w:szCs w:val="26"/>
          <w:lang w:val="vi-VN"/>
        </w:rPr>
        <w:t xml:space="preserve"> (kích thước 1x1x2m; thể tích 2m</w:t>
      </w:r>
      <w:r w:rsidRPr="004D19C0">
        <w:rPr>
          <w:rFonts w:cs="Times New Roman"/>
          <w:color w:val="000000" w:themeColor="text1"/>
          <w:szCs w:val="26"/>
          <w:vertAlign w:val="superscript"/>
          <w:lang w:val="vi-VN"/>
        </w:rPr>
        <w:t>3</w:t>
      </w:r>
      <w:r w:rsidRPr="004D19C0">
        <w:rPr>
          <w:rFonts w:cs="Times New Roman"/>
          <w:color w:val="000000" w:themeColor="text1"/>
          <w:szCs w:val="26"/>
          <w:lang w:val="vi-VN"/>
        </w:rPr>
        <w:t xml:space="preserve">/hố) dọc theo hướng thoát nước trước khi thoát ra hệ thống thoát nước chung theo địa </w:t>
      </w:r>
      <w:r w:rsidRPr="004D19C0">
        <w:rPr>
          <w:rFonts w:cs="Times New Roman"/>
          <w:color w:val="000000" w:themeColor="text1"/>
          <w:szCs w:val="26"/>
        </w:rPr>
        <w:t>hình tự nhiên. Thường xuyên khơi thông dòng chảy khi có mưa, không để ngập úng cục bộ.</w:t>
      </w:r>
    </w:p>
    <w:p w14:paraId="2364DC47" w14:textId="77777777" w:rsidR="006B5BD8" w:rsidRPr="004D19C0" w:rsidRDefault="006B5BD8" w:rsidP="006B5BD8">
      <w:pPr>
        <w:pStyle w:val="ListParagraph"/>
        <w:widowControl w:val="0"/>
        <w:numPr>
          <w:ilvl w:val="0"/>
          <w:numId w:val="22"/>
        </w:numPr>
        <w:tabs>
          <w:tab w:val="left" w:pos="851"/>
        </w:tabs>
        <w:ind w:left="0" w:firstLine="567"/>
        <w:rPr>
          <w:rFonts w:cs="Times New Roman"/>
          <w:color w:val="000000" w:themeColor="text1"/>
          <w:szCs w:val="26"/>
        </w:rPr>
      </w:pPr>
      <w:r w:rsidRPr="004D19C0">
        <w:rPr>
          <w:rFonts w:cs="Times New Roman"/>
          <w:i/>
          <w:iCs/>
          <w:color w:val="000000" w:themeColor="text1"/>
          <w:szCs w:val="26"/>
        </w:rPr>
        <w:t>Biện pháp xử lý nước thải thi công</w:t>
      </w:r>
      <w:r w:rsidRPr="004D19C0">
        <w:rPr>
          <w:rFonts w:cs="Times New Roman"/>
          <w:i/>
          <w:iCs/>
          <w:color w:val="000000" w:themeColor="text1"/>
          <w:szCs w:val="26"/>
          <w:lang w:val="vi-VN"/>
        </w:rPr>
        <w:t xml:space="preserve">: </w:t>
      </w:r>
      <w:r w:rsidRPr="004D19C0">
        <w:rPr>
          <w:rFonts w:cs="Times New Roman"/>
          <w:color w:val="000000" w:themeColor="text1"/>
          <w:szCs w:val="26"/>
          <w:lang w:val="vi-VN"/>
        </w:rPr>
        <w:t>Xây dựng 01 hố thu nước thải, dung tích 6m</w:t>
      </w:r>
      <w:r w:rsidRPr="004D19C0">
        <w:rPr>
          <w:rFonts w:cs="Times New Roman"/>
          <w:color w:val="000000" w:themeColor="text1"/>
          <w:szCs w:val="26"/>
          <w:vertAlign w:val="superscript"/>
          <w:lang w:val="vi-VN"/>
        </w:rPr>
        <w:t>3</w:t>
      </w:r>
      <w:r w:rsidRPr="004D19C0">
        <w:rPr>
          <w:rFonts w:cs="Times New Roman"/>
          <w:color w:val="000000" w:themeColor="text1"/>
          <w:szCs w:val="26"/>
          <w:lang w:val="vi-VN"/>
        </w:rPr>
        <w:t xml:space="preserve">, kích thước 2x2x1,5m, kết cấu xây gạch, đáy đổ BTCT, lắp lưới chắn dầu mỡ tại cửa xả. </w:t>
      </w:r>
      <w:r w:rsidRPr="004D19C0">
        <w:rPr>
          <w:rFonts w:cs="Times New Roman"/>
          <w:color w:val="000000" w:themeColor="text1"/>
          <w:szCs w:val="26"/>
        </w:rPr>
        <w:t>Nước thải sau khi lắng cặn được thu gom và thoát ra nguồn tiếp nhận.</w:t>
      </w:r>
    </w:p>
    <w:p w14:paraId="6F6354E0" w14:textId="77777777" w:rsidR="006B5BD8" w:rsidRPr="004D19C0" w:rsidRDefault="006B5BD8" w:rsidP="006B5BD8">
      <w:pPr>
        <w:pStyle w:val="ListParagraph"/>
        <w:widowControl w:val="0"/>
        <w:numPr>
          <w:ilvl w:val="0"/>
          <w:numId w:val="22"/>
        </w:numPr>
        <w:tabs>
          <w:tab w:val="left" w:pos="851"/>
        </w:tabs>
        <w:ind w:left="0" w:firstLine="567"/>
        <w:rPr>
          <w:rFonts w:cs="Times New Roman"/>
          <w:color w:val="000000" w:themeColor="text1"/>
          <w:szCs w:val="26"/>
        </w:rPr>
      </w:pPr>
      <w:r w:rsidRPr="004D19C0">
        <w:rPr>
          <w:rFonts w:cs="Times New Roman"/>
          <w:i/>
          <w:iCs/>
          <w:color w:val="000000" w:themeColor="text1"/>
          <w:szCs w:val="26"/>
        </w:rPr>
        <w:t>Biện pháp xử lý nước thải sinh hoạt</w:t>
      </w:r>
      <w:r w:rsidRPr="004D19C0">
        <w:rPr>
          <w:rFonts w:cs="Times New Roman"/>
          <w:i/>
          <w:iCs/>
          <w:color w:val="000000" w:themeColor="text1"/>
          <w:szCs w:val="26"/>
          <w:lang w:val="vi-VN"/>
        </w:rPr>
        <w:t xml:space="preserve">: </w:t>
      </w:r>
      <w:r w:rsidRPr="004D19C0">
        <w:rPr>
          <w:rFonts w:cs="Times New Roman"/>
          <w:color w:val="000000" w:themeColor="text1"/>
          <w:szCs w:val="26"/>
        </w:rPr>
        <w:t>Bố trí 04</w:t>
      </w:r>
      <w:r w:rsidRPr="004D19C0">
        <w:rPr>
          <w:rFonts w:cs="Times New Roman"/>
          <w:color w:val="000000" w:themeColor="text1"/>
          <w:szCs w:val="26"/>
          <w:lang w:val="vi-VN"/>
        </w:rPr>
        <w:t xml:space="preserve"> </w:t>
      </w:r>
      <w:r w:rsidRPr="004D19C0">
        <w:rPr>
          <w:rFonts w:cs="Times New Roman"/>
          <w:color w:val="000000" w:themeColor="text1"/>
          <w:szCs w:val="26"/>
        </w:rPr>
        <w:t>nhà vệ sinh di động có bể chứa chất thải dung tích 6m</w:t>
      </w:r>
      <w:r w:rsidRPr="004D19C0">
        <w:rPr>
          <w:rFonts w:cs="Times New Roman"/>
          <w:color w:val="000000" w:themeColor="text1"/>
          <w:szCs w:val="26"/>
          <w:vertAlign w:val="superscript"/>
        </w:rPr>
        <w:t>3</w:t>
      </w:r>
      <w:r w:rsidRPr="004D19C0">
        <w:rPr>
          <w:rFonts w:cs="Times New Roman"/>
          <w:color w:val="000000" w:themeColor="text1"/>
          <w:szCs w:val="26"/>
          <w:lang w:val="vi-VN"/>
        </w:rPr>
        <w:t>/nhà</w:t>
      </w:r>
      <w:r w:rsidRPr="004D19C0">
        <w:rPr>
          <w:rFonts w:cs="Times New Roman"/>
          <w:color w:val="000000" w:themeColor="text1"/>
          <w:szCs w:val="26"/>
        </w:rPr>
        <w:t xml:space="preserve"> để lưu chứa chất thải và sẽ được đặt tại khu</w:t>
      </w:r>
      <w:r w:rsidRPr="004D19C0">
        <w:rPr>
          <w:rFonts w:cs="Times New Roman"/>
          <w:color w:val="000000" w:themeColor="text1"/>
          <w:szCs w:val="26"/>
          <w:lang w:val="vi-VN"/>
        </w:rPr>
        <w:t xml:space="preserve"> vực thi công và khu vực lán trại của công nhân</w:t>
      </w:r>
      <w:r w:rsidRPr="004D19C0">
        <w:rPr>
          <w:rFonts w:cs="Times New Roman"/>
          <w:color w:val="000000" w:themeColor="text1"/>
          <w:szCs w:val="26"/>
        </w:rPr>
        <w:t>. Sau</w:t>
      </w:r>
      <w:r w:rsidRPr="004D19C0">
        <w:rPr>
          <w:rFonts w:cs="Times New Roman"/>
          <w:color w:val="000000" w:themeColor="text1"/>
          <w:szCs w:val="26"/>
          <w:lang w:val="vi-VN"/>
        </w:rPr>
        <w:t xml:space="preserve"> khi hoàn thiện thi công công trình xử lý nước thải của dự án, toàn bộ nước thải lưu chứa của nhà vệ sinh di động sẽ được hút dẫn về </w:t>
      </w:r>
      <w:r w:rsidRPr="004D19C0">
        <w:rPr>
          <w:rFonts w:cs="Times New Roman"/>
          <w:color w:val="000000" w:themeColor="text1"/>
          <w:szCs w:val="26"/>
          <w:lang w:val="vi-VN"/>
        </w:rPr>
        <w:lastRenderedPageBreak/>
        <w:t>bể tự hoại đã được xây dựng để xử lý trước khi dẫn đến bể khử trùng trước khi dẫn ra nguồn tiếp nhận.</w:t>
      </w:r>
    </w:p>
    <w:p w14:paraId="50BC0159" w14:textId="77777777" w:rsidR="006B5BD8" w:rsidRPr="004D19C0" w:rsidRDefault="006B5BD8">
      <w:pPr>
        <w:pStyle w:val="ListParagraph"/>
        <w:widowControl w:val="0"/>
        <w:numPr>
          <w:ilvl w:val="0"/>
          <w:numId w:val="61"/>
        </w:numPr>
        <w:tabs>
          <w:tab w:val="left" w:pos="284"/>
          <w:tab w:val="left" w:pos="567"/>
          <w:tab w:val="left" w:pos="709"/>
        </w:tabs>
        <w:ind w:hanging="436"/>
        <w:rPr>
          <w:rFonts w:cs="Times New Roman"/>
          <w:b/>
          <w:bCs/>
          <w:i/>
          <w:iCs/>
          <w:color w:val="000000" w:themeColor="text1"/>
          <w:szCs w:val="26"/>
          <w:lang w:val="vi-VN"/>
        </w:rPr>
      </w:pPr>
      <w:r w:rsidRPr="004D19C0">
        <w:rPr>
          <w:rFonts w:cs="Times New Roman"/>
          <w:b/>
          <w:bCs/>
          <w:i/>
          <w:iCs/>
          <w:color w:val="000000" w:themeColor="text1"/>
          <w:szCs w:val="26"/>
          <w:lang w:val="vi-VN"/>
        </w:rPr>
        <w:t>Các công trình và biện pháp xử lý chất thải rắn</w:t>
      </w:r>
    </w:p>
    <w:p w14:paraId="578C836E" w14:textId="77777777" w:rsidR="006B5BD8" w:rsidRPr="004D19C0" w:rsidRDefault="006B5BD8" w:rsidP="006B5BD8">
      <w:pPr>
        <w:widowControl w:val="0"/>
        <w:tabs>
          <w:tab w:val="left" w:pos="851"/>
        </w:tabs>
        <w:ind w:firstLine="567"/>
        <w:contextualSpacing/>
        <w:rPr>
          <w:rFonts w:cs="Times New Roman"/>
          <w:i/>
          <w:iCs/>
          <w:color w:val="000000" w:themeColor="text1"/>
          <w:spacing w:val="-2"/>
          <w:szCs w:val="26"/>
          <w:lang w:val="vi-VN"/>
        </w:rPr>
      </w:pPr>
      <w:r w:rsidRPr="004D19C0">
        <w:rPr>
          <w:rFonts w:cs="Times New Roman"/>
          <w:bCs/>
          <w:i/>
          <w:iCs/>
          <w:color w:val="000000" w:themeColor="text1"/>
          <w:spacing w:val="-2"/>
          <w:szCs w:val="26"/>
        </w:rPr>
        <w:t>- Đối với chất thải do phát quang thảm thực vật:</w:t>
      </w:r>
      <w:r w:rsidRPr="004D19C0">
        <w:rPr>
          <w:rFonts w:cs="Times New Roman"/>
          <w:b/>
          <w:bCs/>
          <w:i/>
          <w:iCs/>
          <w:color w:val="000000" w:themeColor="text1"/>
          <w:spacing w:val="-2"/>
          <w:szCs w:val="26"/>
        </w:rPr>
        <w:t xml:space="preserve"> </w:t>
      </w:r>
      <w:r w:rsidRPr="004D19C0">
        <w:rPr>
          <w:rFonts w:cs="Times New Roman"/>
          <w:color w:val="000000" w:themeColor="text1"/>
          <w:spacing w:val="-2"/>
          <w:szCs w:val="26"/>
        </w:rPr>
        <w:t xml:space="preserve">Thông báo, tạo điều kiện cho các hộ dân thu gom toàn bộ cây trồng trên đất tận dụng tối đa vào các mục đích khác nhau. </w:t>
      </w:r>
    </w:p>
    <w:p w14:paraId="449AF378" w14:textId="77777777" w:rsidR="006B5BD8" w:rsidRPr="004D19C0" w:rsidRDefault="006B5BD8" w:rsidP="006B5BD8">
      <w:pPr>
        <w:widowControl w:val="0"/>
        <w:tabs>
          <w:tab w:val="left" w:pos="851"/>
        </w:tabs>
        <w:ind w:firstLine="567"/>
        <w:contextualSpacing/>
        <w:rPr>
          <w:rFonts w:eastAsia="Consolas" w:cs="Times New Roman"/>
          <w:color w:val="000000" w:themeColor="text1"/>
          <w:szCs w:val="26"/>
        </w:rPr>
      </w:pPr>
      <w:r w:rsidRPr="004D19C0">
        <w:rPr>
          <w:rFonts w:cs="Times New Roman"/>
          <w:bCs/>
          <w:i/>
          <w:iCs/>
          <w:color w:val="000000" w:themeColor="text1"/>
          <w:szCs w:val="26"/>
        </w:rPr>
        <w:t xml:space="preserve">- Đối với chất thải rắn sinh hoạt: </w:t>
      </w:r>
      <w:r w:rsidRPr="004D19C0">
        <w:rPr>
          <w:rFonts w:cs="Times New Roman"/>
          <w:color w:val="000000" w:themeColor="text1"/>
          <w:szCs w:val="26"/>
        </w:rPr>
        <w:t>Bố trí 02 thùng rác chuyên dụng có nắp đậy, với dung tích mỗi thùng 120 lít để thu gom rác thải, hợp đồng với đơn vị có chức năng thu gom, xử lý hàng ngày theo đúng quy định;</w:t>
      </w:r>
    </w:p>
    <w:p w14:paraId="077B1AA3" w14:textId="77777777" w:rsidR="006B5BD8" w:rsidRPr="004D19C0" w:rsidRDefault="006B5BD8" w:rsidP="006B5BD8">
      <w:pPr>
        <w:widowControl w:val="0"/>
        <w:ind w:firstLine="567"/>
        <w:rPr>
          <w:rFonts w:cs="Times New Roman"/>
          <w:bCs/>
          <w:i/>
          <w:iCs/>
          <w:color w:val="000000" w:themeColor="text1"/>
          <w:szCs w:val="26"/>
        </w:rPr>
      </w:pPr>
      <w:r w:rsidRPr="004D19C0">
        <w:rPr>
          <w:rFonts w:cs="Times New Roman"/>
          <w:bCs/>
          <w:i/>
          <w:iCs/>
          <w:color w:val="000000" w:themeColor="text1"/>
          <w:szCs w:val="26"/>
        </w:rPr>
        <w:t xml:space="preserve">- Đối với chất thải rắn xây dựng: </w:t>
      </w:r>
      <w:r w:rsidRPr="004D19C0">
        <w:rPr>
          <w:rFonts w:cs="Times New Roman"/>
          <w:color w:val="000000" w:themeColor="text1"/>
          <w:szCs w:val="26"/>
        </w:rPr>
        <w:t xml:space="preserve">Các chất thải có khả năng tái sử dụng, tái chế được thu gom và bán cho người thu mua phế liệu. Các chất thải: Gạch, đá, cát, sỏi,… trong xây dựng được tận dụng để san lấp trong Dự án. </w:t>
      </w:r>
    </w:p>
    <w:p w14:paraId="18B9A31A" w14:textId="77777777" w:rsidR="006B5BD8" w:rsidRPr="004D19C0" w:rsidRDefault="006B5BD8" w:rsidP="006B5BD8">
      <w:pPr>
        <w:widowControl w:val="0"/>
        <w:tabs>
          <w:tab w:val="left" w:pos="851"/>
        </w:tabs>
        <w:ind w:firstLine="567"/>
        <w:contextualSpacing/>
        <w:rPr>
          <w:rFonts w:cs="Times New Roman"/>
          <w:bCs/>
          <w:i/>
          <w:iCs/>
          <w:color w:val="000000" w:themeColor="text1"/>
          <w:szCs w:val="26"/>
        </w:rPr>
      </w:pPr>
      <w:r w:rsidRPr="004D19C0">
        <w:rPr>
          <w:rFonts w:cs="Times New Roman"/>
          <w:bCs/>
          <w:i/>
          <w:iCs/>
          <w:color w:val="000000" w:themeColor="text1"/>
          <w:szCs w:val="26"/>
        </w:rPr>
        <w:t xml:space="preserve">- Đối với chất thải nguy hại: </w:t>
      </w:r>
      <w:r w:rsidRPr="004D19C0">
        <w:rPr>
          <w:rFonts w:cs="Times New Roman"/>
          <w:color w:val="000000" w:themeColor="text1"/>
          <w:szCs w:val="26"/>
        </w:rPr>
        <w:t>Trang bị 03 thùng chứa 120L</w:t>
      </w:r>
      <w:r w:rsidRPr="004D19C0">
        <w:rPr>
          <w:rFonts w:cs="Times New Roman"/>
          <w:color w:val="000000" w:themeColor="text1"/>
          <w:szCs w:val="26"/>
          <w:lang w:val="vi-VN"/>
        </w:rPr>
        <w:t xml:space="preserve"> </w:t>
      </w:r>
      <w:r w:rsidRPr="004D19C0">
        <w:rPr>
          <w:rFonts w:cs="Times New Roman"/>
          <w:color w:val="000000" w:themeColor="text1"/>
          <w:szCs w:val="26"/>
        </w:rPr>
        <w:t>có nắp đậy đặt tại kho chứa chất thải nguy hại, diện tích 5m</w:t>
      </w:r>
      <w:r w:rsidRPr="004D19C0">
        <w:rPr>
          <w:rFonts w:cs="Times New Roman"/>
          <w:color w:val="000000" w:themeColor="text1"/>
          <w:szCs w:val="26"/>
          <w:vertAlign w:val="superscript"/>
        </w:rPr>
        <w:t>2</w:t>
      </w:r>
      <w:r w:rsidRPr="004D19C0">
        <w:rPr>
          <w:rFonts w:cs="Times New Roman"/>
          <w:color w:val="000000" w:themeColor="text1"/>
          <w:szCs w:val="26"/>
        </w:rPr>
        <w:t>. Sau khi kết thúc hoạt động thi công xây dựng, thuê đơn vị có chức năng vận chuyển đi xử lý, tiêu hủy theo quy định.</w:t>
      </w:r>
    </w:p>
    <w:p w14:paraId="24B2E5A7" w14:textId="77777777" w:rsidR="006B5BD8" w:rsidRPr="004D19C0" w:rsidRDefault="006B5BD8">
      <w:pPr>
        <w:pStyle w:val="ListParagraph"/>
        <w:widowControl w:val="0"/>
        <w:numPr>
          <w:ilvl w:val="0"/>
          <w:numId w:val="61"/>
        </w:numPr>
        <w:tabs>
          <w:tab w:val="left" w:pos="284"/>
          <w:tab w:val="left" w:pos="567"/>
          <w:tab w:val="left" w:pos="709"/>
        </w:tabs>
        <w:ind w:hanging="436"/>
        <w:rPr>
          <w:rFonts w:cs="Times New Roman"/>
          <w:b/>
          <w:bCs/>
          <w:i/>
          <w:iCs/>
          <w:color w:val="000000" w:themeColor="text1"/>
          <w:szCs w:val="26"/>
          <w:lang w:val="vi-VN"/>
        </w:rPr>
      </w:pPr>
      <w:r w:rsidRPr="004D19C0">
        <w:rPr>
          <w:rFonts w:cs="Times New Roman"/>
          <w:b/>
          <w:bCs/>
          <w:i/>
          <w:iCs/>
          <w:color w:val="000000" w:themeColor="text1"/>
          <w:szCs w:val="26"/>
          <w:lang w:val="vi-VN"/>
        </w:rPr>
        <w:t xml:space="preserve">Giảm thiểu tác động của việc chiếm dụng đất, GPMB </w:t>
      </w:r>
    </w:p>
    <w:p w14:paraId="7E20FCE6" w14:textId="77777777" w:rsidR="006B5BD8" w:rsidRPr="004D19C0" w:rsidRDefault="006B5BD8" w:rsidP="006B5BD8">
      <w:pPr>
        <w:widowControl w:val="0"/>
        <w:pBdr>
          <w:top w:val="none" w:sz="4" w:space="0" w:color="000000"/>
          <w:left w:val="none" w:sz="4" w:space="0" w:color="000000"/>
          <w:bottom w:val="none" w:sz="4" w:space="0" w:color="000000"/>
          <w:right w:val="none" w:sz="4" w:space="0" w:color="000000"/>
          <w:between w:val="none" w:sz="4" w:space="0" w:color="000000"/>
        </w:pBdr>
        <w:ind w:firstLine="567"/>
        <w:rPr>
          <w:rFonts w:eastAsia="Times New Roman" w:cs="Times New Roman"/>
          <w:bCs/>
          <w:color w:val="000000" w:themeColor="text1"/>
          <w:szCs w:val="26"/>
          <w:lang w:val="nl-NL"/>
        </w:rPr>
      </w:pPr>
      <w:r w:rsidRPr="004D19C0">
        <w:rPr>
          <w:rFonts w:eastAsia="Times New Roman" w:cs="Times New Roman"/>
          <w:bCs/>
          <w:color w:val="000000" w:themeColor="text1"/>
          <w:szCs w:val="26"/>
          <w:lang w:val="nl-NL"/>
        </w:rPr>
        <w:t>- Đối với các hộ dân thuộc diện thu hồi đất được bồi thường, hỗ trợ theo quy định tại các</w:t>
      </w:r>
      <w:r w:rsidRPr="004D19C0">
        <w:rPr>
          <w:rFonts w:eastAsia="Times New Roman" w:cs="Times New Roman"/>
          <w:bCs/>
          <w:color w:val="000000" w:themeColor="text1"/>
          <w:szCs w:val="26"/>
          <w:lang w:val="vi-VN"/>
        </w:rPr>
        <w:t xml:space="preserve"> </w:t>
      </w:r>
      <w:r w:rsidRPr="004D19C0">
        <w:rPr>
          <w:rFonts w:eastAsia="Times New Roman" w:cs="Times New Roman"/>
          <w:bCs/>
          <w:color w:val="000000" w:themeColor="text1"/>
          <w:szCs w:val="26"/>
          <w:lang w:val="nl-NL"/>
        </w:rPr>
        <w:t>Quyết định số 50</w:t>
      </w:r>
      <w:r w:rsidRPr="004D19C0">
        <w:rPr>
          <w:rFonts w:eastAsia="Times New Roman" w:cs="Times New Roman"/>
          <w:bCs/>
          <w:color w:val="000000" w:themeColor="text1"/>
          <w:szCs w:val="26"/>
          <w:lang w:val="vi-VN"/>
        </w:rPr>
        <w:t xml:space="preserve">/2024/QĐ-UBND ngày 31/10/2024, số 48/2024/QĐ-UBND ngày 23/10/2024 </w:t>
      </w:r>
      <w:r w:rsidRPr="004D19C0">
        <w:rPr>
          <w:rFonts w:eastAsia="Times New Roman" w:cs="Times New Roman"/>
          <w:bCs/>
          <w:color w:val="000000" w:themeColor="text1"/>
          <w:szCs w:val="26"/>
          <w:lang w:val="nl-NL"/>
        </w:rPr>
        <w:t>của Ủy ban nhân dân tỉnh Hà</w:t>
      </w:r>
      <w:r w:rsidRPr="004D19C0">
        <w:rPr>
          <w:rFonts w:eastAsia="Times New Roman" w:cs="Times New Roman"/>
          <w:bCs/>
          <w:color w:val="000000" w:themeColor="text1"/>
          <w:szCs w:val="26"/>
          <w:lang w:val="vi-VN"/>
        </w:rPr>
        <w:t xml:space="preserve"> Giang cũ</w:t>
      </w:r>
      <w:r w:rsidRPr="004D19C0">
        <w:rPr>
          <w:rFonts w:eastAsia="Times New Roman" w:cs="Times New Roman"/>
          <w:bCs/>
          <w:color w:val="000000" w:themeColor="text1"/>
          <w:szCs w:val="26"/>
          <w:lang w:val="nl-NL"/>
        </w:rPr>
        <w:t>. Chủ đầu tư dự án phải xây dựng phương án bồi thường, hỗ trợ đảm bảo quy định của pháp luật.</w:t>
      </w:r>
    </w:p>
    <w:p w14:paraId="5292FD76" w14:textId="77777777" w:rsidR="006B5BD8" w:rsidRPr="004D19C0" w:rsidRDefault="006B5BD8" w:rsidP="006B5BD8">
      <w:pPr>
        <w:widowControl w:val="0"/>
        <w:pBdr>
          <w:top w:val="none" w:sz="4" w:space="0" w:color="000000"/>
          <w:left w:val="none" w:sz="4" w:space="0" w:color="000000"/>
          <w:bottom w:val="none" w:sz="4" w:space="0" w:color="000000"/>
          <w:right w:val="none" w:sz="4" w:space="0" w:color="000000"/>
          <w:between w:val="none" w:sz="4" w:space="0" w:color="000000"/>
        </w:pBdr>
        <w:ind w:firstLine="567"/>
        <w:rPr>
          <w:rFonts w:eastAsia="Times New Roman" w:cs="Times New Roman"/>
          <w:bCs/>
          <w:color w:val="000000" w:themeColor="text1"/>
          <w:szCs w:val="26"/>
          <w:lang w:val="nl-NL"/>
        </w:rPr>
      </w:pPr>
      <w:r w:rsidRPr="004D19C0">
        <w:rPr>
          <w:rFonts w:cs="Times New Roman"/>
          <w:color w:val="000000" w:themeColor="text1"/>
          <w:szCs w:val="26"/>
        </w:rPr>
        <w:t xml:space="preserve">- Sử dụng đất tiết kiệm, hiệu quả theo đúng hồ sơ quy hoạch đã được phê duyệt; chi trả đầy đủ mọi thiệt hại cho người đang sử dụng đất trong phạm vi thực hiện dự án theo quy định, giảm thiểu tác động đến sinh kế của người dân. </w:t>
      </w:r>
    </w:p>
    <w:p w14:paraId="6C128616" w14:textId="77777777" w:rsidR="006B5BD8" w:rsidRPr="004D19C0" w:rsidRDefault="006B5BD8">
      <w:pPr>
        <w:pStyle w:val="ListParagraph"/>
        <w:widowControl w:val="0"/>
        <w:numPr>
          <w:ilvl w:val="0"/>
          <w:numId w:val="61"/>
        </w:numPr>
        <w:tabs>
          <w:tab w:val="left" w:pos="284"/>
          <w:tab w:val="left" w:pos="567"/>
          <w:tab w:val="left" w:pos="709"/>
        </w:tabs>
        <w:ind w:hanging="436"/>
        <w:rPr>
          <w:rFonts w:cs="Times New Roman"/>
          <w:b/>
          <w:bCs/>
          <w:i/>
          <w:iCs/>
          <w:color w:val="000000" w:themeColor="text1"/>
          <w:szCs w:val="26"/>
          <w:lang w:val="vi-VN"/>
        </w:rPr>
      </w:pPr>
      <w:r w:rsidRPr="004D19C0">
        <w:rPr>
          <w:rFonts w:cs="Times New Roman"/>
          <w:b/>
          <w:bCs/>
          <w:i/>
          <w:iCs/>
          <w:color w:val="000000" w:themeColor="text1"/>
          <w:szCs w:val="26"/>
          <w:lang w:val="vi-VN"/>
        </w:rPr>
        <w:t>Biện pháp giảm thiểu tác động do tiếng ồn, độ rung</w:t>
      </w:r>
    </w:p>
    <w:p w14:paraId="1DAEDB40" w14:textId="77777777" w:rsidR="006B5BD8" w:rsidRPr="004D19C0" w:rsidRDefault="006B5BD8" w:rsidP="006B5BD8">
      <w:pPr>
        <w:widowControl w:val="0"/>
        <w:ind w:firstLine="567"/>
        <w:rPr>
          <w:rFonts w:cs="Times New Roman"/>
          <w:color w:val="000000" w:themeColor="text1"/>
          <w:szCs w:val="26"/>
        </w:rPr>
      </w:pPr>
      <w:r w:rsidRPr="004D19C0">
        <w:rPr>
          <w:rFonts w:cs="Times New Roman"/>
          <w:color w:val="000000" w:themeColor="text1"/>
          <w:szCs w:val="26"/>
        </w:rPr>
        <w:t xml:space="preserve">- Sử dụng các phương tiện, thiết bị vận chuyển có chất lượng tốt, chở đúng trọng tải và được kiểm tra bảo dưỡng thường xuyên. </w:t>
      </w:r>
    </w:p>
    <w:p w14:paraId="581DF765" w14:textId="77777777" w:rsidR="006B5BD8" w:rsidRPr="004D19C0" w:rsidRDefault="006B5BD8" w:rsidP="006B5BD8">
      <w:pPr>
        <w:widowControl w:val="0"/>
        <w:ind w:firstLine="567"/>
        <w:rPr>
          <w:rFonts w:cs="Times New Roman"/>
          <w:color w:val="000000" w:themeColor="text1"/>
          <w:szCs w:val="26"/>
        </w:rPr>
      </w:pPr>
      <w:r w:rsidRPr="004D19C0">
        <w:rPr>
          <w:rFonts w:cs="Times New Roman"/>
          <w:color w:val="000000" w:themeColor="text1"/>
          <w:szCs w:val="26"/>
        </w:rPr>
        <w:t>- Sử dụng đầu kẹp thủy lực để hạn chế tiếng ồn trong quá trình phá dỡ.</w:t>
      </w:r>
    </w:p>
    <w:p w14:paraId="10A8D308" w14:textId="77777777" w:rsidR="006B5BD8" w:rsidRPr="004D19C0" w:rsidRDefault="006B5BD8" w:rsidP="006B5BD8">
      <w:pPr>
        <w:widowControl w:val="0"/>
        <w:ind w:firstLine="567"/>
        <w:rPr>
          <w:rFonts w:cs="Times New Roman"/>
          <w:color w:val="000000" w:themeColor="text1"/>
          <w:szCs w:val="26"/>
        </w:rPr>
      </w:pPr>
      <w:r w:rsidRPr="004D19C0">
        <w:rPr>
          <w:rFonts w:cs="Times New Roman"/>
          <w:color w:val="000000" w:themeColor="text1"/>
          <w:szCs w:val="26"/>
        </w:rPr>
        <w:t xml:space="preserve">- Không phá dỡ nhiều hạng mục đồng thời. </w:t>
      </w:r>
    </w:p>
    <w:p w14:paraId="37B49E9E" w14:textId="77777777" w:rsidR="006B5BD8" w:rsidRPr="004D19C0" w:rsidRDefault="006B5BD8" w:rsidP="006B5BD8">
      <w:pPr>
        <w:widowControl w:val="0"/>
        <w:ind w:firstLine="567"/>
        <w:rPr>
          <w:rFonts w:cs="Times New Roman"/>
          <w:color w:val="000000" w:themeColor="text1"/>
          <w:szCs w:val="26"/>
        </w:rPr>
      </w:pPr>
      <w:r w:rsidRPr="004D19C0">
        <w:rPr>
          <w:rFonts w:cs="Times New Roman"/>
          <w:color w:val="000000" w:themeColor="text1"/>
          <w:szCs w:val="26"/>
        </w:rPr>
        <w:t xml:space="preserve">- Điều tiết lưu lượng xe để tránh hiện tượng cộng hưởng tiếng ồn do nhiều thiết bị và phương tiện hoạt động đồng thời. </w:t>
      </w:r>
    </w:p>
    <w:p w14:paraId="2735DC88" w14:textId="77777777" w:rsidR="006B5BD8" w:rsidRPr="004D19C0" w:rsidRDefault="006B5BD8" w:rsidP="006B5BD8">
      <w:pPr>
        <w:widowControl w:val="0"/>
        <w:ind w:firstLine="567"/>
        <w:rPr>
          <w:rFonts w:cs="Times New Roman"/>
          <w:color w:val="000000" w:themeColor="text1"/>
          <w:szCs w:val="26"/>
        </w:rPr>
      </w:pPr>
      <w:r w:rsidRPr="004D19C0">
        <w:rPr>
          <w:rFonts w:cs="Times New Roman"/>
          <w:color w:val="000000" w:themeColor="text1"/>
          <w:szCs w:val="26"/>
        </w:rPr>
        <w:t>- Không thi công tại các vị trí tiếp giáp khu dân cư từ 22h đêm đến 6h sáng.</w:t>
      </w:r>
    </w:p>
    <w:p w14:paraId="585A0BAC" w14:textId="77777777" w:rsidR="006B5BD8" w:rsidRPr="004D19C0" w:rsidRDefault="006B5BD8">
      <w:pPr>
        <w:pStyle w:val="ListParagraph"/>
        <w:widowControl w:val="0"/>
        <w:numPr>
          <w:ilvl w:val="0"/>
          <w:numId w:val="61"/>
        </w:numPr>
        <w:tabs>
          <w:tab w:val="left" w:pos="284"/>
          <w:tab w:val="left" w:pos="567"/>
          <w:tab w:val="left" w:pos="709"/>
        </w:tabs>
        <w:ind w:hanging="436"/>
        <w:rPr>
          <w:rFonts w:cs="Times New Roman"/>
          <w:b/>
          <w:bCs/>
          <w:i/>
          <w:iCs/>
          <w:color w:val="000000" w:themeColor="text1"/>
          <w:szCs w:val="26"/>
          <w:lang w:val="vi-VN"/>
        </w:rPr>
      </w:pPr>
      <w:r w:rsidRPr="004D19C0">
        <w:rPr>
          <w:rFonts w:cs="Times New Roman"/>
          <w:b/>
          <w:bCs/>
          <w:i/>
          <w:iCs/>
          <w:color w:val="000000" w:themeColor="text1"/>
          <w:szCs w:val="26"/>
          <w:lang w:val="vi-VN"/>
        </w:rPr>
        <w:t>Các công trình, biện pháp bảo vệ môi trường khác</w:t>
      </w:r>
    </w:p>
    <w:p w14:paraId="117E9D27" w14:textId="77777777" w:rsidR="006B5BD8" w:rsidRPr="004D19C0" w:rsidRDefault="006B5BD8" w:rsidP="006B5BD8">
      <w:pPr>
        <w:pStyle w:val="ListParagraph"/>
        <w:widowControl w:val="0"/>
        <w:tabs>
          <w:tab w:val="left" w:pos="284"/>
          <w:tab w:val="left" w:pos="709"/>
        </w:tabs>
        <w:ind w:left="0" w:firstLine="567"/>
        <w:rPr>
          <w:rFonts w:cs="Times New Roman"/>
          <w:color w:val="000000" w:themeColor="text1"/>
          <w:szCs w:val="26"/>
        </w:rPr>
      </w:pPr>
      <w:r w:rsidRPr="004D19C0">
        <w:rPr>
          <w:rFonts w:cs="Times New Roman"/>
          <w:color w:val="000000" w:themeColor="text1"/>
          <w:szCs w:val="26"/>
        </w:rPr>
        <w:t>- Bố trí các khu vực phụ trợ hợp lý đảm bảo cao hơn cos lũ đảm bảo an toàn cho công trình.</w:t>
      </w:r>
    </w:p>
    <w:p w14:paraId="415FA893" w14:textId="77777777" w:rsidR="006B5BD8" w:rsidRPr="004D19C0" w:rsidRDefault="006B5BD8" w:rsidP="006B5BD8">
      <w:pPr>
        <w:pStyle w:val="ListParagraph"/>
        <w:widowControl w:val="0"/>
        <w:tabs>
          <w:tab w:val="left" w:pos="284"/>
          <w:tab w:val="left" w:pos="709"/>
        </w:tabs>
        <w:ind w:left="0" w:firstLine="567"/>
        <w:rPr>
          <w:rFonts w:cs="Times New Roman"/>
          <w:color w:val="000000" w:themeColor="text1"/>
          <w:szCs w:val="26"/>
        </w:rPr>
      </w:pPr>
      <w:r w:rsidRPr="004D19C0">
        <w:rPr>
          <w:rFonts w:cs="Times New Roman"/>
          <w:color w:val="000000" w:themeColor="text1"/>
          <w:szCs w:val="26"/>
        </w:rPr>
        <w:t>- Lập ban phòng lũ trực thường xuyên (24/24 giờ) trên công trường và ở khu vực có nguy cơ vỡ.</w:t>
      </w:r>
    </w:p>
    <w:p w14:paraId="0DD2ED37" w14:textId="77777777" w:rsidR="006B5BD8" w:rsidRPr="004D19C0" w:rsidRDefault="006B5BD8" w:rsidP="006B5BD8">
      <w:pPr>
        <w:pStyle w:val="ListParagraph"/>
        <w:widowControl w:val="0"/>
        <w:tabs>
          <w:tab w:val="left" w:pos="284"/>
          <w:tab w:val="left" w:pos="709"/>
        </w:tabs>
        <w:ind w:left="0" w:firstLine="567"/>
        <w:rPr>
          <w:rFonts w:cs="Times New Roman"/>
          <w:color w:val="000000" w:themeColor="text1"/>
          <w:szCs w:val="26"/>
        </w:rPr>
      </w:pPr>
      <w:r w:rsidRPr="004D19C0">
        <w:rPr>
          <w:rFonts w:cs="Times New Roman"/>
          <w:color w:val="000000" w:themeColor="text1"/>
          <w:szCs w:val="26"/>
        </w:rPr>
        <w:lastRenderedPageBreak/>
        <w:t>- Thực hiện đầy đủ và nghiêm túc các biện pháp thu gom, xử lý chất thải phát sinh theo đúng quy định.</w:t>
      </w:r>
    </w:p>
    <w:p w14:paraId="6FE31A57" w14:textId="77777777" w:rsidR="006B5BD8" w:rsidRPr="004D19C0" w:rsidRDefault="006B5BD8" w:rsidP="006B5BD8">
      <w:pPr>
        <w:pStyle w:val="ListParagraph"/>
        <w:widowControl w:val="0"/>
        <w:tabs>
          <w:tab w:val="left" w:pos="284"/>
          <w:tab w:val="left" w:pos="709"/>
        </w:tabs>
        <w:ind w:left="0" w:firstLine="567"/>
        <w:rPr>
          <w:rFonts w:cs="Times New Roman"/>
          <w:color w:val="000000" w:themeColor="text1"/>
          <w:szCs w:val="26"/>
        </w:rPr>
      </w:pPr>
      <w:r w:rsidRPr="004D19C0">
        <w:rPr>
          <w:rFonts w:cs="Times New Roman"/>
          <w:color w:val="000000" w:themeColor="text1"/>
          <w:szCs w:val="26"/>
        </w:rPr>
        <w:t xml:space="preserve">- Hạn chế tập trung đất đào đắp, chất thải xây dựng trên phạm vi công trường thi công nhằm hạn chế việc rửa trôi chất thải rắn vào nguồn nước mặt. </w:t>
      </w:r>
    </w:p>
    <w:p w14:paraId="767660C1" w14:textId="77777777" w:rsidR="006B5BD8" w:rsidRPr="004D19C0" w:rsidRDefault="006B5BD8" w:rsidP="006B5BD8">
      <w:pPr>
        <w:pStyle w:val="ListParagraph"/>
        <w:widowControl w:val="0"/>
        <w:tabs>
          <w:tab w:val="left" w:pos="284"/>
          <w:tab w:val="left" w:pos="709"/>
        </w:tabs>
        <w:ind w:left="0" w:firstLine="567"/>
        <w:rPr>
          <w:rFonts w:cs="Times New Roman"/>
          <w:color w:val="000000" w:themeColor="text1"/>
          <w:szCs w:val="26"/>
        </w:rPr>
      </w:pPr>
      <w:r w:rsidRPr="004D19C0">
        <w:rPr>
          <w:rFonts w:cs="Times New Roman"/>
          <w:color w:val="000000" w:themeColor="text1"/>
          <w:szCs w:val="26"/>
        </w:rPr>
        <w:t xml:space="preserve">- Quá trình thi công thực hiện đúng tiến độ, đúng quy hoạch, lựa chọn giải pháp thi công hợp lý theo điều kiện địa hình của khu vực thực hiện Dự án để giảm thiểu tác động đến môi trường. </w:t>
      </w:r>
    </w:p>
    <w:p w14:paraId="366AD4B5" w14:textId="77777777" w:rsidR="006B5BD8" w:rsidRPr="004D19C0" w:rsidRDefault="006B5BD8" w:rsidP="006B5BD8">
      <w:pPr>
        <w:pStyle w:val="ListParagraph"/>
        <w:widowControl w:val="0"/>
        <w:tabs>
          <w:tab w:val="left" w:pos="284"/>
          <w:tab w:val="left" w:pos="709"/>
        </w:tabs>
        <w:ind w:left="0" w:firstLine="567"/>
        <w:rPr>
          <w:rFonts w:cs="Times New Roman"/>
          <w:color w:val="000000" w:themeColor="text1"/>
          <w:szCs w:val="26"/>
        </w:rPr>
      </w:pPr>
      <w:r w:rsidRPr="004D19C0">
        <w:rPr>
          <w:rFonts w:cs="Times New Roman"/>
          <w:color w:val="000000" w:themeColor="text1"/>
          <w:szCs w:val="26"/>
        </w:rPr>
        <w:t xml:space="preserve">- Thông báo cho chính quyền và nhân dân biết kế hoạch triển khai dự án. </w:t>
      </w:r>
    </w:p>
    <w:p w14:paraId="3B6F02B0" w14:textId="77777777" w:rsidR="006B5BD8" w:rsidRPr="004D19C0" w:rsidRDefault="006B5BD8" w:rsidP="006B5BD8">
      <w:pPr>
        <w:pStyle w:val="ListParagraph"/>
        <w:widowControl w:val="0"/>
        <w:tabs>
          <w:tab w:val="left" w:pos="284"/>
          <w:tab w:val="left" w:pos="709"/>
        </w:tabs>
        <w:ind w:left="0" w:firstLine="567"/>
        <w:rPr>
          <w:rFonts w:cs="Times New Roman"/>
          <w:color w:val="000000" w:themeColor="text1"/>
          <w:spacing w:val="-4"/>
          <w:szCs w:val="26"/>
        </w:rPr>
      </w:pPr>
      <w:r w:rsidRPr="004D19C0">
        <w:rPr>
          <w:rFonts w:cs="Times New Roman"/>
          <w:color w:val="000000" w:themeColor="text1"/>
          <w:szCs w:val="26"/>
        </w:rPr>
        <w:t xml:space="preserve">- Phòng ngừa, ứng phó sự cố thiên tai: Thường xuyên theo dõi, cập nhật thông tin liên quan đến thời tiết, dự báo thiên tai để chủ động phòng tránh. Phối hợp chặt chẽ với chính quyền địa phương trong việc chủ động phòng chống thiên tai, lũ ống, lũ </w:t>
      </w:r>
      <w:r w:rsidRPr="004D19C0">
        <w:rPr>
          <w:rFonts w:cs="Times New Roman"/>
          <w:color w:val="000000" w:themeColor="text1"/>
          <w:spacing w:val="-4"/>
          <w:szCs w:val="26"/>
        </w:rPr>
        <w:t xml:space="preserve">quét; không để xảy ra sự cố gây thiệt hại về người và tài sản. </w:t>
      </w:r>
    </w:p>
    <w:p w14:paraId="2CC6F919" w14:textId="77777777" w:rsidR="006B5BD8" w:rsidRPr="004D19C0" w:rsidRDefault="006B5BD8" w:rsidP="006B5BD8">
      <w:pPr>
        <w:pStyle w:val="ListParagraph"/>
        <w:widowControl w:val="0"/>
        <w:tabs>
          <w:tab w:val="left" w:pos="284"/>
          <w:tab w:val="left" w:pos="709"/>
        </w:tabs>
        <w:ind w:left="0" w:firstLine="567"/>
        <w:rPr>
          <w:rFonts w:cs="Times New Roman"/>
          <w:color w:val="000000" w:themeColor="text1"/>
          <w:szCs w:val="26"/>
        </w:rPr>
      </w:pPr>
      <w:r w:rsidRPr="004D19C0">
        <w:rPr>
          <w:rFonts w:cs="Times New Roman"/>
          <w:color w:val="000000" w:themeColor="text1"/>
          <w:szCs w:val="26"/>
        </w:rPr>
        <w:t>- Tại các tuyến đường thi công: Sau mỗi trận mưa lớn, cử người đi giám sát để xác định trên mái taluy dương có hay không có xuất hiện nước ngầm. Trường hợp phát hiện thấy sẽ áp dụng giải pháp xử lý tạm thời là sử dụng bạt che mưa trải toàn bộ bề mặt hệ thống rãnh, phủ toàn bộ bề mặt nền đất tự nhiên từ rãnh đỉnh đến đỉnh mái taluy dương, các vị trí vết nứt dọc để cắt toàn bộ nước mặt hạn chế tối đa nước mặt ngấm xuống nền đất.</w:t>
      </w:r>
    </w:p>
    <w:p w14:paraId="684F01C8" w14:textId="77777777" w:rsidR="006B5BD8" w:rsidRPr="004D19C0" w:rsidRDefault="006B5BD8" w:rsidP="006B5BD8">
      <w:pPr>
        <w:pStyle w:val="ListParagraph"/>
        <w:widowControl w:val="0"/>
        <w:tabs>
          <w:tab w:val="left" w:pos="284"/>
          <w:tab w:val="left" w:pos="709"/>
        </w:tabs>
        <w:ind w:left="0" w:firstLine="567"/>
        <w:rPr>
          <w:rFonts w:cs="Times New Roman"/>
          <w:color w:val="000000" w:themeColor="text1"/>
          <w:spacing w:val="-4"/>
          <w:szCs w:val="26"/>
        </w:rPr>
      </w:pPr>
      <w:r w:rsidRPr="004D19C0">
        <w:rPr>
          <w:rFonts w:cs="Times New Roman"/>
          <w:color w:val="000000" w:themeColor="text1"/>
          <w:spacing w:val="-4"/>
          <w:szCs w:val="26"/>
        </w:rPr>
        <w:t xml:space="preserve">- Phương án phòng chống cháy nổ: Tuân thủ các biện pháp, quy định phòng cháy chữa cháy theo quy định của pháp luật và hướng dẫn của cơ quan chức năng. Quản lý chặt chẽ về nguyên nhiên liệu sử dụng; thực hiện đúng các biện pháp kỹ thuật an toàn điện… </w:t>
      </w:r>
    </w:p>
    <w:p w14:paraId="3A043D5C" w14:textId="77777777" w:rsidR="006B5BD8" w:rsidRPr="004D19C0" w:rsidRDefault="006B5BD8" w:rsidP="006B5BD8">
      <w:pPr>
        <w:pStyle w:val="ListParagraph"/>
        <w:widowControl w:val="0"/>
        <w:tabs>
          <w:tab w:val="left" w:pos="284"/>
          <w:tab w:val="left" w:pos="709"/>
        </w:tabs>
        <w:ind w:left="0" w:firstLine="567"/>
        <w:rPr>
          <w:rFonts w:cs="Times New Roman"/>
          <w:color w:val="000000" w:themeColor="text1"/>
          <w:szCs w:val="26"/>
        </w:rPr>
      </w:pPr>
      <w:r w:rsidRPr="004D19C0">
        <w:rPr>
          <w:rFonts w:cs="Times New Roman"/>
          <w:color w:val="000000" w:themeColor="text1"/>
          <w:szCs w:val="26"/>
        </w:rPr>
        <w:t>- Phòng</w:t>
      </w:r>
      <w:r w:rsidRPr="004D19C0">
        <w:rPr>
          <w:rFonts w:cs="Times New Roman"/>
          <w:color w:val="000000" w:themeColor="text1"/>
          <w:szCs w:val="26"/>
          <w:lang w:val="vi-VN"/>
        </w:rPr>
        <w:t xml:space="preserve"> ngừa, ứng phó </w:t>
      </w:r>
      <w:r w:rsidRPr="004D19C0">
        <w:rPr>
          <w:rFonts w:cs="Times New Roman"/>
          <w:color w:val="000000" w:themeColor="text1"/>
          <w:szCs w:val="26"/>
        </w:rPr>
        <w:t>sự cố vỡ đập: Tuân thủ các tiêu chuẩn thiết kế, an toàn dập; thi công vào thời điểm có dòng chảy thấp; lắp đặt camera giám sát liên tục 24/24 giờ để theo dõi đê quai trong quá trình xây dựng nhằm kịp thời phát hiện sự cố, nhanh chóng di dời người, phương tiện ra khỏi vùng nguy hiểm; dẫn dòng toàn bộ lưu lượng qua cống dẫn dòng.</w:t>
      </w:r>
    </w:p>
    <w:p w14:paraId="4FB2B4E2" w14:textId="77777777" w:rsidR="006B5BD8" w:rsidRPr="004D19C0" w:rsidRDefault="006B5BD8" w:rsidP="006B5BD8">
      <w:pPr>
        <w:pStyle w:val="ListParagraph"/>
        <w:widowControl w:val="0"/>
        <w:tabs>
          <w:tab w:val="left" w:pos="284"/>
          <w:tab w:val="left" w:pos="709"/>
        </w:tabs>
        <w:ind w:left="0" w:firstLine="567"/>
        <w:rPr>
          <w:rFonts w:cs="Times New Roman"/>
          <w:color w:val="000000" w:themeColor="text1"/>
          <w:szCs w:val="26"/>
        </w:rPr>
      </w:pPr>
      <w:r w:rsidRPr="004D19C0">
        <w:rPr>
          <w:rFonts w:cs="Times New Roman"/>
          <w:color w:val="000000" w:themeColor="text1"/>
          <w:szCs w:val="26"/>
        </w:rPr>
        <w:t>- Đối với an toàn lao động: Tuân thủ các quy định về an toàn lao động trong tổ chức thi công xây dựng công trình. Lắp đặt các biển báo, biển cấm trên khu vực đang thi công.</w:t>
      </w:r>
    </w:p>
    <w:p w14:paraId="15D2205D" w14:textId="77777777" w:rsidR="006B5BD8" w:rsidRPr="004D19C0" w:rsidRDefault="006B5BD8" w:rsidP="006B5BD8">
      <w:pPr>
        <w:pStyle w:val="ListParagraph"/>
        <w:widowControl w:val="0"/>
        <w:tabs>
          <w:tab w:val="left" w:pos="284"/>
          <w:tab w:val="left" w:pos="709"/>
        </w:tabs>
        <w:ind w:left="0" w:firstLine="567"/>
        <w:rPr>
          <w:color w:val="000000" w:themeColor="text1"/>
        </w:rPr>
      </w:pPr>
      <w:r w:rsidRPr="004D19C0">
        <w:rPr>
          <w:color w:val="000000" w:themeColor="text1"/>
        </w:rPr>
        <w:t>- Thực hiện vận chuyển và nổ mìn theo đúng quy định tại QCVN 01:2019/BCT - Quy chuẩn kỹ thuật Quốc gia về an toàn trong sản xuất, thử nghiệm, nghiệm thu, bảo quản, vận chuyển, sử dụng, tiêu hủy vật liệu nổ công nghiệp và bảo quản tiền chất thuốc nổ.</w:t>
      </w:r>
    </w:p>
    <w:p w14:paraId="39305698" w14:textId="77777777" w:rsidR="006B5BD8" w:rsidRPr="004D19C0" w:rsidRDefault="006B5BD8" w:rsidP="006B5BD8">
      <w:pPr>
        <w:pStyle w:val="ListParagraph"/>
        <w:widowControl w:val="0"/>
        <w:tabs>
          <w:tab w:val="left" w:pos="284"/>
          <w:tab w:val="left" w:pos="709"/>
        </w:tabs>
        <w:ind w:left="0" w:firstLine="567"/>
        <w:rPr>
          <w:color w:val="000000" w:themeColor="text1"/>
        </w:rPr>
      </w:pPr>
      <w:r w:rsidRPr="004D19C0">
        <w:rPr>
          <w:color w:val="000000" w:themeColor="text1"/>
        </w:rPr>
        <w:t>- Tuân thủ đúng quy định của pháp luật về an toàn điện; cắm biển báo và nội quy an toàn về điện trong khu vực có các thiết bị điện, dây điện, cáp điện; kiểm tra bảo dưỡng thường xuyên để kịp thời xử lý các lỗi ở trạm biến áp; trang bị phương tiện, thiết bị để kịp thời ứng phó sự cố.</w:t>
      </w:r>
    </w:p>
    <w:p w14:paraId="0E76D1A6" w14:textId="19CCAC84" w:rsidR="006B5BD8" w:rsidRPr="004D19C0" w:rsidRDefault="006B5BD8" w:rsidP="006B5BD8">
      <w:pPr>
        <w:widowControl w:val="0"/>
        <w:tabs>
          <w:tab w:val="left" w:pos="284"/>
          <w:tab w:val="left" w:pos="709"/>
        </w:tabs>
        <w:ind w:firstLine="284"/>
        <w:rPr>
          <w:rFonts w:cs="Times New Roman"/>
          <w:b/>
          <w:bCs/>
          <w:i/>
          <w:iCs/>
          <w:color w:val="000000" w:themeColor="text1"/>
          <w:szCs w:val="26"/>
        </w:rPr>
      </w:pPr>
      <w:r w:rsidRPr="004D19C0">
        <w:rPr>
          <w:rFonts w:cs="Times New Roman"/>
          <w:b/>
          <w:bCs/>
          <w:i/>
          <w:iCs/>
          <w:color w:val="000000" w:themeColor="text1"/>
          <w:szCs w:val="26"/>
        </w:rPr>
        <w:lastRenderedPageBreak/>
        <w:t>1</w:t>
      </w:r>
      <w:r w:rsidRPr="004D19C0">
        <w:rPr>
          <w:rFonts w:cs="Times New Roman"/>
          <w:b/>
          <w:bCs/>
          <w:i/>
          <w:iCs/>
          <w:color w:val="000000" w:themeColor="text1"/>
          <w:szCs w:val="26"/>
          <w:lang w:val="vi-VN"/>
        </w:rPr>
        <w:t xml:space="preserve">.2.4.2. </w:t>
      </w:r>
      <w:r w:rsidRPr="004D19C0">
        <w:rPr>
          <w:rFonts w:cs="Times New Roman"/>
          <w:b/>
          <w:bCs/>
          <w:i/>
          <w:iCs/>
          <w:color w:val="000000" w:themeColor="text1"/>
          <w:szCs w:val="26"/>
        </w:rPr>
        <w:t>Các công trình và biện pháp bảo vệ môi trường của dự án trong giai đoạn hoạt động</w:t>
      </w:r>
    </w:p>
    <w:p w14:paraId="7F558B44" w14:textId="77777777" w:rsidR="006B5BD8" w:rsidRPr="004D19C0" w:rsidRDefault="006B5BD8">
      <w:pPr>
        <w:pStyle w:val="ListParagraph"/>
        <w:widowControl w:val="0"/>
        <w:numPr>
          <w:ilvl w:val="0"/>
          <w:numId w:val="62"/>
        </w:numPr>
        <w:tabs>
          <w:tab w:val="left" w:pos="284"/>
          <w:tab w:val="left" w:pos="567"/>
          <w:tab w:val="left" w:pos="709"/>
        </w:tabs>
        <w:rPr>
          <w:rFonts w:cs="Times New Roman"/>
          <w:b/>
          <w:bCs/>
          <w:i/>
          <w:iCs/>
          <w:color w:val="000000" w:themeColor="text1"/>
          <w:szCs w:val="26"/>
          <w:lang w:val="vi-VN"/>
        </w:rPr>
      </w:pPr>
      <w:r w:rsidRPr="004D19C0">
        <w:rPr>
          <w:rFonts w:cs="Times New Roman"/>
          <w:b/>
          <w:bCs/>
          <w:i/>
          <w:iCs/>
          <w:color w:val="000000" w:themeColor="text1"/>
          <w:szCs w:val="26"/>
          <w:lang w:val="vi-VN"/>
        </w:rPr>
        <w:t>Các công trình, biện pháp xử lý bụi, khí thải:</w:t>
      </w:r>
    </w:p>
    <w:p w14:paraId="0FCCB83A" w14:textId="77777777" w:rsidR="006B5BD8" w:rsidRPr="004D19C0" w:rsidRDefault="006B5BD8" w:rsidP="006B5BD8">
      <w:pPr>
        <w:pStyle w:val="ListParagraph"/>
        <w:widowControl w:val="0"/>
        <w:tabs>
          <w:tab w:val="left" w:pos="284"/>
          <w:tab w:val="left" w:pos="709"/>
        </w:tabs>
        <w:ind w:left="0" w:firstLine="567"/>
        <w:rPr>
          <w:color w:val="000000" w:themeColor="text1"/>
        </w:rPr>
      </w:pPr>
      <w:r w:rsidRPr="004D19C0">
        <w:rPr>
          <w:color w:val="000000" w:themeColor="text1"/>
        </w:rPr>
        <w:t>- Thường xuyên quét dọn, làm sạch các đoạn đường khu vực nhà máy với tần suất 01 lần/tuần.</w:t>
      </w:r>
    </w:p>
    <w:p w14:paraId="3BC43AC0" w14:textId="77777777" w:rsidR="006B5BD8" w:rsidRPr="004D19C0" w:rsidRDefault="006B5BD8" w:rsidP="006B5BD8">
      <w:pPr>
        <w:pStyle w:val="ListParagraph"/>
        <w:widowControl w:val="0"/>
        <w:tabs>
          <w:tab w:val="left" w:pos="284"/>
          <w:tab w:val="left" w:pos="709"/>
        </w:tabs>
        <w:ind w:left="0" w:firstLine="567"/>
        <w:rPr>
          <w:color w:val="000000" w:themeColor="text1"/>
          <w:lang w:val="vi-VN"/>
        </w:rPr>
      </w:pPr>
      <w:r w:rsidRPr="004D19C0">
        <w:rPr>
          <w:color w:val="000000" w:themeColor="text1"/>
          <w:lang w:val="vi-VN"/>
        </w:rPr>
        <w:t>- Trồng cây xanh trong khuôn viên và xung quanh khu vực nhà máy thủy điện.</w:t>
      </w:r>
    </w:p>
    <w:p w14:paraId="720E9BA2" w14:textId="77777777" w:rsidR="006B5BD8" w:rsidRPr="004D19C0" w:rsidRDefault="006B5BD8" w:rsidP="006B5BD8">
      <w:pPr>
        <w:pStyle w:val="ListParagraph"/>
        <w:widowControl w:val="0"/>
        <w:tabs>
          <w:tab w:val="left" w:pos="284"/>
          <w:tab w:val="left" w:pos="709"/>
        </w:tabs>
        <w:ind w:left="0" w:firstLine="567"/>
        <w:rPr>
          <w:color w:val="000000" w:themeColor="text1"/>
          <w:lang w:val="vi-VN"/>
        </w:rPr>
      </w:pPr>
      <w:r w:rsidRPr="004D19C0">
        <w:rPr>
          <w:color w:val="000000" w:themeColor="text1"/>
          <w:lang w:val="vi-VN"/>
        </w:rPr>
        <w:t>- Đảm bảo các yêu cầu về chất lượng môi trường về không khí theo QCVN 05:2023/BTNMT và chất lượng môi trường lao động theo QCVN 03:2021/BYT và QCVN 02:2021/BYT.</w:t>
      </w:r>
    </w:p>
    <w:p w14:paraId="3575856C" w14:textId="77777777" w:rsidR="006B5BD8" w:rsidRPr="004D19C0" w:rsidRDefault="006B5BD8">
      <w:pPr>
        <w:pStyle w:val="ListParagraph"/>
        <w:widowControl w:val="0"/>
        <w:numPr>
          <w:ilvl w:val="0"/>
          <w:numId w:val="62"/>
        </w:numPr>
        <w:tabs>
          <w:tab w:val="left" w:pos="284"/>
          <w:tab w:val="left" w:pos="567"/>
          <w:tab w:val="left" w:pos="709"/>
        </w:tabs>
        <w:rPr>
          <w:rFonts w:cs="Times New Roman"/>
          <w:b/>
          <w:bCs/>
          <w:i/>
          <w:iCs/>
          <w:color w:val="000000" w:themeColor="text1"/>
          <w:szCs w:val="26"/>
          <w:lang w:val="vi-VN"/>
        </w:rPr>
      </w:pPr>
      <w:r w:rsidRPr="004D19C0">
        <w:rPr>
          <w:rFonts w:cs="Times New Roman"/>
          <w:b/>
          <w:bCs/>
          <w:i/>
          <w:iCs/>
          <w:color w:val="000000" w:themeColor="text1"/>
          <w:szCs w:val="26"/>
          <w:lang w:val="vi-VN"/>
        </w:rPr>
        <w:t>Các công trình, biện pháp thu gom, xử lý nước thải</w:t>
      </w:r>
    </w:p>
    <w:p w14:paraId="788C458A" w14:textId="77777777" w:rsidR="006B5BD8" w:rsidRPr="004D19C0" w:rsidRDefault="006B5BD8" w:rsidP="006B5BD8">
      <w:pPr>
        <w:pStyle w:val="ListParagraph"/>
        <w:widowControl w:val="0"/>
        <w:tabs>
          <w:tab w:val="left" w:pos="284"/>
          <w:tab w:val="left" w:pos="709"/>
        </w:tabs>
        <w:ind w:left="0" w:firstLine="567"/>
        <w:rPr>
          <w:i/>
          <w:iCs/>
          <w:color w:val="000000" w:themeColor="text1"/>
          <w:lang w:val="vi-VN"/>
        </w:rPr>
      </w:pPr>
      <w:r w:rsidRPr="004D19C0">
        <w:rPr>
          <w:i/>
          <w:iCs/>
          <w:color w:val="000000" w:themeColor="text1"/>
          <w:lang w:val="vi-VN"/>
        </w:rPr>
        <w:t xml:space="preserve">- Nước thải sinh hoạt: </w:t>
      </w:r>
    </w:p>
    <w:p w14:paraId="3854C003" w14:textId="77777777" w:rsidR="006B5BD8" w:rsidRPr="004D19C0" w:rsidRDefault="006B5BD8" w:rsidP="006B5BD8">
      <w:pPr>
        <w:pStyle w:val="ListParagraph"/>
        <w:widowControl w:val="0"/>
        <w:tabs>
          <w:tab w:val="left" w:pos="284"/>
          <w:tab w:val="left" w:pos="709"/>
        </w:tabs>
        <w:ind w:left="284" w:firstLine="567"/>
        <w:rPr>
          <w:color w:val="000000" w:themeColor="text1"/>
          <w:lang w:val="vi-VN"/>
        </w:rPr>
      </w:pPr>
      <w:r w:rsidRPr="004D19C0">
        <w:rPr>
          <w:color w:val="000000" w:themeColor="text1"/>
          <w:lang w:val="vi-VN"/>
        </w:rPr>
        <w:t>+ Nước thải nhà ăn được xử lý sơ bộ qua bể tách dầu 5m</w:t>
      </w:r>
      <w:r w:rsidRPr="004D19C0">
        <w:rPr>
          <w:color w:val="000000" w:themeColor="text1"/>
          <w:vertAlign w:val="superscript"/>
          <w:lang w:val="vi-VN"/>
        </w:rPr>
        <w:t xml:space="preserve">3 </w:t>
      </w:r>
      <w:r w:rsidRPr="004D19C0">
        <w:rPr>
          <w:color w:val="000000" w:themeColor="text1"/>
          <w:lang w:val="vi-VN"/>
        </w:rPr>
        <w:t>sau đó dẫn về bể khử trùng để tiếp tục xử lý.</w:t>
      </w:r>
    </w:p>
    <w:p w14:paraId="2656F6C1" w14:textId="77777777" w:rsidR="006B5BD8" w:rsidRPr="004D19C0" w:rsidRDefault="006B5BD8" w:rsidP="006B5BD8">
      <w:pPr>
        <w:pStyle w:val="ListParagraph"/>
        <w:widowControl w:val="0"/>
        <w:tabs>
          <w:tab w:val="left" w:pos="284"/>
          <w:tab w:val="left" w:pos="709"/>
        </w:tabs>
        <w:ind w:left="284" w:firstLine="567"/>
        <w:rPr>
          <w:color w:val="000000" w:themeColor="text1"/>
          <w:lang w:val="vi-VN"/>
        </w:rPr>
      </w:pPr>
      <w:r w:rsidRPr="004D19C0">
        <w:rPr>
          <w:color w:val="000000" w:themeColor="text1"/>
          <w:lang w:val="vi-VN"/>
        </w:rPr>
        <w:t>+ Nước thải bồn cầu được dẫn về bể tự hoại 3 ngăn dung tích 6m</w:t>
      </w:r>
      <w:r w:rsidRPr="004D19C0">
        <w:rPr>
          <w:color w:val="000000" w:themeColor="text1"/>
          <w:vertAlign w:val="superscript"/>
          <w:lang w:val="vi-VN"/>
        </w:rPr>
        <w:t xml:space="preserve">3 </w:t>
      </w:r>
      <w:r w:rsidRPr="004D19C0">
        <w:rPr>
          <w:color w:val="000000" w:themeColor="text1"/>
          <w:lang w:val="vi-VN"/>
        </w:rPr>
        <w:t>sau đó dẫn về bể khử trùng để tiếp tục xử lý.</w:t>
      </w:r>
    </w:p>
    <w:p w14:paraId="7144FE69" w14:textId="77777777" w:rsidR="006B5BD8" w:rsidRPr="004D19C0" w:rsidRDefault="006B5BD8" w:rsidP="006B5BD8">
      <w:pPr>
        <w:pStyle w:val="ListParagraph"/>
        <w:widowControl w:val="0"/>
        <w:tabs>
          <w:tab w:val="left" w:pos="284"/>
          <w:tab w:val="left" w:pos="709"/>
        </w:tabs>
        <w:ind w:left="284" w:firstLine="567"/>
        <w:rPr>
          <w:color w:val="000000" w:themeColor="text1"/>
          <w:lang w:val="vi-VN"/>
        </w:rPr>
      </w:pPr>
      <w:r w:rsidRPr="004D19C0">
        <w:rPr>
          <w:color w:val="000000" w:themeColor="text1"/>
          <w:lang w:val="vi-VN"/>
        </w:rPr>
        <w:t>+ Nước thải từ lavarbo, thoát sàn qua song chắn rác chảy về bể khử trùng để tiếp tục xử lý.</w:t>
      </w:r>
    </w:p>
    <w:p w14:paraId="7EE0FA1A" w14:textId="77777777" w:rsidR="006B5BD8" w:rsidRPr="004D19C0" w:rsidRDefault="006B5BD8" w:rsidP="006B5BD8">
      <w:pPr>
        <w:pStyle w:val="ListParagraph"/>
        <w:widowControl w:val="0"/>
        <w:tabs>
          <w:tab w:val="left" w:pos="284"/>
          <w:tab w:val="left" w:pos="709"/>
        </w:tabs>
        <w:ind w:left="0" w:firstLine="567"/>
        <w:rPr>
          <w:color w:val="000000" w:themeColor="text1"/>
          <w:lang w:val="vi-VN"/>
        </w:rPr>
      </w:pPr>
      <w:r w:rsidRPr="004D19C0">
        <w:rPr>
          <w:color w:val="000000" w:themeColor="text1"/>
          <w:lang w:val="vi-VN"/>
        </w:rPr>
        <w:t xml:space="preserve">- </w:t>
      </w:r>
      <w:r w:rsidRPr="004D19C0">
        <w:rPr>
          <w:i/>
          <w:iCs/>
          <w:color w:val="000000" w:themeColor="text1"/>
          <w:lang w:val="vi-VN"/>
        </w:rPr>
        <w:t xml:space="preserve">Nước mưa chảy tràn: </w:t>
      </w:r>
      <w:r w:rsidRPr="004D19C0">
        <w:rPr>
          <w:color w:val="000000" w:themeColor="text1"/>
          <w:lang w:val="vi-VN"/>
        </w:rPr>
        <w:t>Hệ thống thoát nước mưa được xây riêng biệt với hệ thống thu gom nước thải. Nước mưa được thu gom vào các rãnh thoát nước kích thước 0,6x0,4x0,4m xây dựng quanh chân các công trình và các hố gà lắng cặn kích thước 1,5x1,5x1,5m (20m/hố). Theo độ dốc tự nhiên theo địa hình chảy ra nguồn tiếp nhận.</w:t>
      </w:r>
    </w:p>
    <w:p w14:paraId="17E7B04F" w14:textId="77777777" w:rsidR="006B5BD8" w:rsidRPr="004D19C0" w:rsidRDefault="006B5BD8">
      <w:pPr>
        <w:pStyle w:val="ListParagraph"/>
        <w:widowControl w:val="0"/>
        <w:numPr>
          <w:ilvl w:val="0"/>
          <w:numId w:val="62"/>
        </w:numPr>
        <w:tabs>
          <w:tab w:val="left" w:pos="284"/>
          <w:tab w:val="left" w:pos="567"/>
          <w:tab w:val="left" w:pos="709"/>
        </w:tabs>
        <w:rPr>
          <w:rFonts w:cs="Times New Roman"/>
          <w:b/>
          <w:bCs/>
          <w:i/>
          <w:iCs/>
          <w:color w:val="000000" w:themeColor="text1"/>
          <w:szCs w:val="26"/>
          <w:lang w:val="vi-VN"/>
        </w:rPr>
      </w:pPr>
      <w:r w:rsidRPr="004D19C0">
        <w:rPr>
          <w:rFonts w:cs="Times New Roman"/>
          <w:b/>
          <w:bCs/>
          <w:i/>
          <w:iCs/>
          <w:color w:val="000000" w:themeColor="text1"/>
          <w:szCs w:val="26"/>
          <w:lang w:val="vi-VN"/>
        </w:rPr>
        <w:t>Các công trình và biện pháp xử lý chất thải rắn</w:t>
      </w:r>
    </w:p>
    <w:p w14:paraId="2E6379BA" w14:textId="77777777" w:rsidR="006B5BD8" w:rsidRPr="004D19C0" w:rsidRDefault="006B5BD8" w:rsidP="006B5BD8">
      <w:pPr>
        <w:pStyle w:val="ListParagraph"/>
        <w:widowControl w:val="0"/>
        <w:tabs>
          <w:tab w:val="left" w:pos="284"/>
          <w:tab w:val="left" w:pos="709"/>
        </w:tabs>
        <w:ind w:left="0" w:firstLine="567"/>
        <w:rPr>
          <w:i/>
          <w:iCs/>
          <w:color w:val="000000" w:themeColor="text1"/>
          <w:lang w:val="vi-VN"/>
        </w:rPr>
      </w:pPr>
      <w:r w:rsidRPr="004D19C0">
        <w:rPr>
          <w:i/>
          <w:iCs/>
          <w:color w:val="000000" w:themeColor="text1"/>
          <w:lang w:val="vi-VN"/>
        </w:rPr>
        <w:t xml:space="preserve">- Chất thải sinh hoạt: </w:t>
      </w:r>
      <w:r w:rsidRPr="004D19C0">
        <w:rPr>
          <w:color w:val="000000" w:themeColor="text1"/>
          <w:lang w:val="vi-VN"/>
        </w:rPr>
        <w:t>Bố trí các thùng rác thu gom tại nguồn. Cuối ngày tập kết về xe rác 500L bố trí tại bãi tập kết chất thải tạm thời và thuê đơn vị có chức năng thu gom xử lý.</w:t>
      </w:r>
    </w:p>
    <w:p w14:paraId="3941A2CC" w14:textId="77777777" w:rsidR="006B5BD8" w:rsidRPr="004D19C0" w:rsidRDefault="006B5BD8" w:rsidP="006B5BD8">
      <w:pPr>
        <w:widowControl w:val="0"/>
        <w:ind w:firstLine="567"/>
        <w:rPr>
          <w:color w:val="000000" w:themeColor="text1"/>
          <w:szCs w:val="26"/>
          <w:lang w:val="vi-VN"/>
        </w:rPr>
      </w:pPr>
      <w:r w:rsidRPr="004D19C0">
        <w:rPr>
          <w:i/>
          <w:iCs/>
          <w:color w:val="000000" w:themeColor="text1"/>
          <w:lang w:val="vi-VN"/>
        </w:rPr>
        <w:t xml:space="preserve">- Bùn thải hệ thống thoát nước mưa: </w:t>
      </w:r>
      <w:r w:rsidRPr="004D19C0">
        <w:rPr>
          <w:color w:val="000000" w:themeColor="text1"/>
          <w:spacing w:val="-2"/>
          <w:szCs w:val="26"/>
          <w:lang w:val="vi-VN"/>
        </w:rPr>
        <w:t xml:space="preserve">Định kỳ </w:t>
      </w:r>
      <w:r w:rsidRPr="004D19C0">
        <w:rPr>
          <w:color w:val="000000" w:themeColor="text1"/>
          <w:szCs w:val="26"/>
          <w:lang w:val="pt-BR"/>
        </w:rPr>
        <w:t>6 tháng/lần</w:t>
      </w:r>
      <w:r w:rsidRPr="004D19C0">
        <w:rPr>
          <w:color w:val="000000" w:themeColor="text1"/>
          <w:szCs w:val="26"/>
          <w:lang w:val="vi-VN"/>
        </w:rPr>
        <w:t xml:space="preserve"> hoặc trước mùa mưa,</w:t>
      </w:r>
      <w:r w:rsidRPr="004D19C0">
        <w:rPr>
          <w:color w:val="000000" w:themeColor="text1"/>
          <w:spacing w:val="-2"/>
          <w:szCs w:val="26"/>
          <w:lang w:val="vi-VN"/>
        </w:rPr>
        <w:t xml:space="preserve"> sẽ </w:t>
      </w:r>
      <w:r w:rsidRPr="004D19C0">
        <w:rPr>
          <w:color w:val="000000" w:themeColor="text1"/>
          <w:spacing w:val="-2"/>
          <w:lang w:val="vi-VN"/>
        </w:rPr>
        <w:t>tiến hành nạo vét bùn và tận dụng trồng cây xanh trong khuôn viên.</w:t>
      </w:r>
    </w:p>
    <w:p w14:paraId="260F37DD" w14:textId="77777777" w:rsidR="006B5BD8" w:rsidRPr="004D19C0" w:rsidRDefault="006B5BD8" w:rsidP="006B5BD8">
      <w:pPr>
        <w:pStyle w:val="ListParagraph"/>
        <w:widowControl w:val="0"/>
        <w:tabs>
          <w:tab w:val="left" w:pos="284"/>
          <w:tab w:val="left" w:pos="709"/>
        </w:tabs>
        <w:ind w:left="0" w:firstLine="567"/>
        <w:rPr>
          <w:i/>
          <w:iCs/>
          <w:color w:val="000000" w:themeColor="text1"/>
          <w:lang w:val="vi-VN"/>
        </w:rPr>
      </w:pPr>
      <w:r w:rsidRPr="004D19C0">
        <w:rPr>
          <w:i/>
          <w:iCs/>
          <w:color w:val="000000" w:themeColor="text1"/>
          <w:lang w:val="vi-VN"/>
        </w:rPr>
        <w:t xml:space="preserve">- Bùn thải bể tự hoại: </w:t>
      </w:r>
      <w:r w:rsidRPr="004D19C0">
        <w:rPr>
          <w:color w:val="000000" w:themeColor="text1"/>
          <w:lang w:val="vi-VN"/>
        </w:rPr>
        <w:t>Định kỳ 01 lần/năm thuê đơn vị có chức năng thu gom, xử lý theo quy định.</w:t>
      </w:r>
    </w:p>
    <w:p w14:paraId="30DEE544" w14:textId="77777777" w:rsidR="006B5BD8" w:rsidRPr="004D19C0" w:rsidRDefault="006B5BD8" w:rsidP="006B5BD8">
      <w:pPr>
        <w:pStyle w:val="ListParagraph"/>
        <w:widowControl w:val="0"/>
        <w:tabs>
          <w:tab w:val="left" w:pos="284"/>
          <w:tab w:val="left" w:pos="709"/>
        </w:tabs>
        <w:ind w:left="0" w:firstLine="567"/>
        <w:rPr>
          <w:i/>
          <w:iCs/>
          <w:color w:val="000000" w:themeColor="text1"/>
          <w:lang w:val="vi-VN"/>
        </w:rPr>
      </w:pPr>
      <w:r w:rsidRPr="004D19C0">
        <w:rPr>
          <w:i/>
          <w:iCs/>
          <w:color w:val="000000" w:themeColor="text1"/>
          <w:lang w:val="vi-VN"/>
        </w:rPr>
        <w:t xml:space="preserve">- Chất thải nguy hại: </w:t>
      </w:r>
      <w:r w:rsidRPr="004D19C0">
        <w:rPr>
          <w:color w:val="000000" w:themeColor="text1"/>
          <w:szCs w:val="26"/>
        </w:rPr>
        <w:t xml:space="preserve">thu gom và lưu giữ </w:t>
      </w:r>
      <w:r w:rsidRPr="004D19C0">
        <w:rPr>
          <w:color w:val="000000" w:themeColor="text1"/>
          <w:szCs w:val="26"/>
          <w:lang w:val="sv-SE"/>
        </w:rPr>
        <w:t>tại kho</w:t>
      </w:r>
      <w:r w:rsidRPr="004D19C0">
        <w:rPr>
          <w:color w:val="000000" w:themeColor="text1"/>
          <w:szCs w:val="26"/>
          <w:lang w:val="vi-VN"/>
        </w:rPr>
        <w:t xml:space="preserve"> </w:t>
      </w:r>
      <w:r w:rsidRPr="004D19C0">
        <w:rPr>
          <w:color w:val="000000" w:themeColor="text1"/>
          <w:szCs w:val="26"/>
          <w:lang w:val="sv-SE"/>
        </w:rPr>
        <w:t xml:space="preserve">có </w:t>
      </w:r>
      <w:r w:rsidRPr="004D19C0">
        <w:rPr>
          <w:color w:val="000000" w:themeColor="text1"/>
          <w:szCs w:val="26"/>
        </w:rPr>
        <w:t>diện tích 18m</w:t>
      </w:r>
      <w:r w:rsidRPr="004D19C0">
        <w:rPr>
          <w:color w:val="000000" w:themeColor="text1"/>
          <w:szCs w:val="26"/>
          <w:vertAlign w:val="superscript"/>
        </w:rPr>
        <w:t>2</w:t>
      </w:r>
      <w:r w:rsidRPr="004D19C0">
        <w:rPr>
          <w:color w:val="000000" w:themeColor="text1"/>
          <w:szCs w:val="26"/>
          <w:lang w:val="vi-VN"/>
        </w:rPr>
        <w:t xml:space="preserve">, </w:t>
      </w:r>
      <w:r w:rsidRPr="004D19C0">
        <w:rPr>
          <w:color w:val="000000" w:themeColor="text1"/>
          <w:szCs w:val="26"/>
        </w:rPr>
        <w:t xml:space="preserve">có mái che, tường bao kín, </w:t>
      </w:r>
      <w:r w:rsidRPr="004D19C0">
        <w:rPr>
          <w:color w:val="000000" w:themeColor="text1"/>
          <w:szCs w:val="26"/>
          <w:lang w:val="sv-SE"/>
        </w:rPr>
        <w:t>được lắp đặt cửa ra vào, có khóa và có biển báo</w:t>
      </w:r>
      <w:r w:rsidRPr="004D19C0">
        <w:rPr>
          <w:color w:val="000000" w:themeColor="text1"/>
          <w:szCs w:val="26"/>
          <w:lang w:val="vi-VN"/>
        </w:rPr>
        <w:t xml:space="preserve">. </w:t>
      </w:r>
      <w:r w:rsidRPr="004D19C0">
        <w:rPr>
          <w:color w:val="000000" w:themeColor="text1"/>
          <w:szCs w:val="26"/>
        </w:rPr>
        <w:t>Trong kho</w:t>
      </w:r>
      <w:r w:rsidRPr="004D19C0">
        <w:rPr>
          <w:color w:val="000000" w:themeColor="text1"/>
          <w:szCs w:val="26"/>
          <w:lang w:val="vi-VN"/>
        </w:rPr>
        <w:t xml:space="preserve"> bố trí </w:t>
      </w:r>
      <w:r w:rsidRPr="004D19C0">
        <w:rPr>
          <w:color w:val="000000" w:themeColor="text1"/>
          <w:szCs w:val="26"/>
        </w:rPr>
        <w:t>06 thùng</w:t>
      </w:r>
      <w:r w:rsidRPr="004D19C0">
        <w:rPr>
          <w:color w:val="000000" w:themeColor="text1"/>
          <w:szCs w:val="26"/>
          <w:lang w:val="vi-VN"/>
        </w:rPr>
        <w:t xml:space="preserve"> phi </w:t>
      </w:r>
      <w:r w:rsidRPr="004D19C0">
        <w:rPr>
          <w:color w:val="000000" w:themeColor="text1"/>
          <w:szCs w:val="26"/>
        </w:rPr>
        <w:t>có thể</w:t>
      </w:r>
      <w:r w:rsidRPr="004D19C0">
        <w:rPr>
          <w:color w:val="000000" w:themeColor="text1"/>
          <w:szCs w:val="26"/>
          <w:lang w:val="vi-VN"/>
        </w:rPr>
        <w:t xml:space="preserve"> tích 100 lít/thùng. Định kỳ 01 lần/ năm hoặc khi gần đầy kho sẽ thuê đơn vị có chức năng thu gom, xử lý.</w:t>
      </w:r>
    </w:p>
    <w:p w14:paraId="720E1C38" w14:textId="77777777" w:rsidR="006B5BD8" w:rsidRPr="004D19C0" w:rsidRDefault="006B5BD8">
      <w:pPr>
        <w:pStyle w:val="ListParagraph"/>
        <w:widowControl w:val="0"/>
        <w:numPr>
          <w:ilvl w:val="0"/>
          <w:numId w:val="62"/>
        </w:numPr>
        <w:tabs>
          <w:tab w:val="left" w:pos="284"/>
          <w:tab w:val="left" w:pos="567"/>
          <w:tab w:val="left" w:pos="709"/>
        </w:tabs>
        <w:rPr>
          <w:rFonts w:cs="Times New Roman"/>
          <w:b/>
          <w:bCs/>
          <w:i/>
          <w:iCs/>
          <w:color w:val="000000" w:themeColor="text1"/>
          <w:szCs w:val="26"/>
          <w:lang w:val="vi-VN"/>
        </w:rPr>
      </w:pPr>
      <w:r w:rsidRPr="004D19C0">
        <w:rPr>
          <w:rFonts w:cs="Times New Roman"/>
          <w:b/>
          <w:bCs/>
          <w:i/>
          <w:iCs/>
          <w:color w:val="000000" w:themeColor="text1"/>
          <w:szCs w:val="26"/>
          <w:lang w:val="vi-VN"/>
        </w:rPr>
        <w:t>Biện pháp giảm thiểu tác động do tiếng ồn, độ rung</w:t>
      </w:r>
    </w:p>
    <w:p w14:paraId="225D8B3A" w14:textId="77777777" w:rsidR="006B5BD8" w:rsidRPr="004D19C0" w:rsidRDefault="006B5BD8" w:rsidP="006B5BD8">
      <w:pPr>
        <w:pStyle w:val="ListParagraph"/>
        <w:widowControl w:val="0"/>
        <w:tabs>
          <w:tab w:val="left" w:pos="284"/>
          <w:tab w:val="left" w:pos="709"/>
        </w:tabs>
        <w:ind w:left="0" w:firstLine="567"/>
        <w:rPr>
          <w:color w:val="000000" w:themeColor="text1"/>
          <w:lang w:val="vi-VN"/>
        </w:rPr>
      </w:pPr>
      <w:r w:rsidRPr="004D19C0">
        <w:rPr>
          <w:color w:val="000000" w:themeColor="text1"/>
          <w:lang w:val="vi-VN"/>
        </w:rPr>
        <w:t xml:space="preserve">- Các thiết bị gây ồn lớn như tua bin, máy phát điện, máy nén khí được bố trí dưới các tầng hầm để giảm thiểu tiếng ồn; lắp đặt máy móc, thiết bị theo đúng thiết kế của nhà sản xuất, thường xuyên kiểm tra, bảo trì, bảo dưỡng và thay thế các chỉ tiết bị </w:t>
      </w:r>
      <w:r w:rsidRPr="004D19C0">
        <w:rPr>
          <w:color w:val="000000" w:themeColor="text1"/>
          <w:lang w:val="vi-VN"/>
        </w:rPr>
        <w:lastRenderedPageBreak/>
        <w:t>mài mòn. Bố trí đệm chống ồn, rung tại khu vực đặt máy móc, thiết bị vận hành.</w:t>
      </w:r>
    </w:p>
    <w:p w14:paraId="79B305B6" w14:textId="77777777" w:rsidR="006B5BD8" w:rsidRPr="004D19C0" w:rsidRDefault="006B5BD8" w:rsidP="006B5BD8">
      <w:pPr>
        <w:pStyle w:val="ListParagraph"/>
        <w:widowControl w:val="0"/>
        <w:tabs>
          <w:tab w:val="left" w:pos="284"/>
          <w:tab w:val="left" w:pos="709"/>
        </w:tabs>
        <w:ind w:left="0" w:firstLine="567"/>
        <w:rPr>
          <w:color w:val="000000" w:themeColor="text1"/>
          <w:lang w:val="vi-VN"/>
        </w:rPr>
      </w:pPr>
      <w:r w:rsidRPr="004D19C0">
        <w:rPr>
          <w:color w:val="000000" w:themeColor="text1"/>
          <w:lang w:val="vi-VN"/>
        </w:rPr>
        <w:t>- Tuân thủ QCVN 26:2025/BNNMT - Quy chuẩn kỹ thuật quốc gia về tiếng ồn và QCVN 27:2025/BNNMT - Quy chuẩn kỹ thuật quốc gia về độ rung và các quy chuẩn hiện hành khác có liên quan, đảm bảo các điều kiện an toàn, vệ sinh môi trường trong quá trình vận hành Dự án.</w:t>
      </w:r>
    </w:p>
    <w:p w14:paraId="63EF088F" w14:textId="77777777" w:rsidR="006B5BD8" w:rsidRPr="004D19C0" w:rsidRDefault="006B5BD8">
      <w:pPr>
        <w:pStyle w:val="ListParagraph"/>
        <w:widowControl w:val="0"/>
        <w:numPr>
          <w:ilvl w:val="0"/>
          <w:numId w:val="62"/>
        </w:numPr>
        <w:tabs>
          <w:tab w:val="left" w:pos="284"/>
          <w:tab w:val="left" w:pos="567"/>
          <w:tab w:val="left" w:pos="709"/>
        </w:tabs>
        <w:rPr>
          <w:rFonts w:cs="Times New Roman"/>
          <w:b/>
          <w:bCs/>
          <w:i/>
          <w:iCs/>
          <w:color w:val="000000" w:themeColor="text1"/>
          <w:szCs w:val="26"/>
          <w:lang w:val="vi-VN"/>
        </w:rPr>
      </w:pPr>
      <w:r w:rsidRPr="004D19C0">
        <w:rPr>
          <w:rFonts w:cs="Times New Roman"/>
          <w:b/>
          <w:bCs/>
          <w:i/>
          <w:iCs/>
          <w:color w:val="000000" w:themeColor="text1"/>
          <w:szCs w:val="26"/>
          <w:lang w:val="vi-VN"/>
        </w:rPr>
        <w:t>Các công trình, biện pháp bảo vệ môi trường khác</w:t>
      </w:r>
    </w:p>
    <w:p w14:paraId="64283016" w14:textId="77777777" w:rsidR="006B5BD8" w:rsidRPr="004D19C0" w:rsidRDefault="006B5BD8" w:rsidP="006B5BD8">
      <w:pPr>
        <w:pStyle w:val="ListParagraph"/>
        <w:widowControl w:val="0"/>
        <w:tabs>
          <w:tab w:val="left" w:pos="284"/>
          <w:tab w:val="left" w:pos="709"/>
        </w:tabs>
        <w:ind w:left="0" w:firstLine="567"/>
        <w:rPr>
          <w:color w:val="000000" w:themeColor="text1"/>
          <w:spacing w:val="-4"/>
          <w:lang w:val="vi-VN"/>
        </w:rPr>
      </w:pPr>
      <w:r w:rsidRPr="004D19C0">
        <w:rPr>
          <w:color w:val="000000" w:themeColor="text1"/>
          <w:spacing w:val="-4"/>
          <w:lang w:val="vi-VN"/>
        </w:rPr>
        <w:t>- Phương án phòng ngừa và ứng phó sự cố tai nạn lao động: Tuân thủ theo quy định về sử dụng, vận hành, bảo dưỡng, bảo quản các thiết bị điện; tuyên truyền các thông tin về vệ sinh, an toàn lao động; khám bệnh định kỳ cho cán bộ, bố trí biển cảnh báo.</w:t>
      </w:r>
    </w:p>
    <w:p w14:paraId="74C9A989" w14:textId="77777777" w:rsidR="006B5BD8" w:rsidRPr="004D19C0" w:rsidRDefault="006B5BD8" w:rsidP="006B5BD8">
      <w:pPr>
        <w:pStyle w:val="ListParagraph"/>
        <w:widowControl w:val="0"/>
        <w:tabs>
          <w:tab w:val="left" w:pos="284"/>
          <w:tab w:val="left" w:pos="709"/>
        </w:tabs>
        <w:ind w:left="0" w:firstLine="567"/>
        <w:rPr>
          <w:color w:val="000000" w:themeColor="text1"/>
          <w:lang w:val="vi-VN"/>
        </w:rPr>
      </w:pPr>
      <w:r w:rsidRPr="004D19C0">
        <w:rPr>
          <w:color w:val="000000" w:themeColor="text1"/>
          <w:lang w:val="vi-VN"/>
        </w:rPr>
        <w:t>- Phương án phòng ngừa và ứng phó sự cố cháy nổ: Thực hiện nghiêm túc các biện pháp giảm thiểu sự cố cháy nổ, tuyên truyền nhằm nâng cao ý thức cán bộ công nhân, tập huấn phòng cháy chữa cháy. Lắp đặt hệ thống báo cháy, ngăn cháy, phương tiện phòng cháy và chữa cháy, bố trí họng nước cứu hỏa và thiết bị chữa cháy đảm bảo chất lượng và hoạt động theo phương án phòng cháy, chữa cháy được cấp có thẩm quyền phê duyệt.</w:t>
      </w:r>
    </w:p>
    <w:p w14:paraId="7779DC09" w14:textId="77777777" w:rsidR="006B5BD8" w:rsidRPr="004D19C0" w:rsidRDefault="006B5BD8" w:rsidP="006B5BD8">
      <w:pPr>
        <w:pStyle w:val="ListParagraph"/>
        <w:widowControl w:val="0"/>
        <w:tabs>
          <w:tab w:val="left" w:pos="284"/>
          <w:tab w:val="left" w:pos="709"/>
        </w:tabs>
        <w:ind w:left="0" w:firstLine="567"/>
        <w:rPr>
          <w:color w:val="000000" w:themeColor="text1"/>
          <w:lang w:val="vi-VN"/>
        </w:rPr>
      </w:pPr>
      <w:r w:rsidRPr="004D19C0">
        <w:rPr>
          <w:color w:val="000000" w:themeColor="text1"/>
          <w:lang w:val="vi-VN"/>
        </w:rPr>
        <w:t>- Thực hiện việc giám sát quá trình xói lở dọc hai bờ sông, phía hạ lưu tuyến đập và nhà máy trong quá trình xây dựng và vận hành nhà máy, dồng thời có các giải pháp phù hợp, kịp thời để khắc phục các tác động tiêu cực do sạt lở đất, đá hai bên bờ sông.</w:t>
      </w:r>
    </w:p>
    <w:p w14:paraId="18FB3B6F" w14:textId="77777777" w:rsidR="006B5BD8" w:rsidRPr="004D19C0" w:rsidRDefault="006B5BD8" w:rsidP="006B5BD8">
      <w:pPr>
        <w:pStyle w:val="ListParagraph"/>
        <w:widowControl w:val="0"/>
        <w:tabs>
          <w:tab w:val="left" w:pos="284"/>
          <w:tab w:val="left" w:pos="709"/>
        </w:tabs>
        <w:ind w:left="0" w:firstLine="567"/>
        <w:rPr>
          <w:color w:val="000000" w:themeColor="text1"/>
          <w:lang w:val="vi-VN"/>
        </w:rPr>
      </w:pPr>
      <w:r w:rsidRPr="004D19C0">
        <w:rPr>
          <w:color w:val="000000" w:themeColor="text1"/>
          <w:lang w:val="vi-VN"/>
        </w:rPr>
        <w:t>- Thực hiện chương trình quản lý, giám sát môi trường và các công trình, biện pháp bảo vệ môi trường khác như đã nêu trong báo cáo đánh giá tác động môi trường được phê duyệt; lưu giữ số liệu để các cơ quan quản lý nhà nước về bảo vệ môi trường tiến hành kiểm tra khi cần thiết.</w:t>
      </w:r>
    </w:p>
    <w:p w14:paraId="7923D608" w14:textId="485EEE3F" w:rsidR="006B5BD8" w:rsidRPr="004D19C0" w:rsidRDefault="006B5BD8" w:rsidP="006B5BD8">
      <w:pPr>
        <w:pStyle w:val="ListParagraph"/>
        <w:widowControl w:val="0"/>
        <w:tabs>
          <w:tab w:val="left" w:pos="284"/>
          <w:tab w:val="left" w:pos="709"/>
        </w:tabs>
        <w:ind w:left="0" w:firstLine="284"/>
        <w:rPr>
          <w:rFonts w:cs="Times New Roman"/>
          <w:b/>
          <w:bCs/>
          <w:i/>
          <w:iCs/>
          <w:color w:val="000000" w:themeColor="text1"/>
          <w:szCs w:val="26"/>
          <w:lang w:val="vi-VN"/>
        </w:rPr>
      </w:pPr>
      <w:r w:rsidRPr="004D19C0">
        <w:rPr>
          <w:rFonts w:cs="Times New Roman"/>
          <w:b/>
          <w:bCs/>
          <w:i/>
          <w:iCs/>
          <w:color w:val="000000" w:themeColor="text1"/>
          <w:szCs w:val="26"/>
        </w:rPr>
        <w:t>1</w:t>
      </w:r>
      <w:r w:rsidRPr="004D19C0">
        <w:rPr>
          <w:rFonts w:cs="Times New Roman"/>
          <w:b/>
          <w:bCs/>
          <w:i/>
          <w:iCs/>
          <w:color w:val="000000" w:themeColor="text1"/>
          <w:szCs w:val="26"/>
          <w:lang w:val="vi-VN"/>
        </w:rPr>
        <w:t xml:space="preserve">.2.4.3. </w:t>
      </w:r>
      <w:r w:rsidRPr="004D19C0">
        <w:rPr>
          <w:rFonts w:cs="Times New Roman"/>
          <w:b/>
          <w:bCs/>
          <w:i/>
          <w:iCs/>
          <w:color w:val="000000" w:themeColor="text1"/>
          <w:szCs w:val="26"/>
        </w:rPr>
        <w:t>Các công trình và biện pháp bảo vệ môi trường của dự án trong giai</w:t>
      </w:r>
      <w:r w:rsidRPr="004D19C0">
        <w:rPr>
          <w:rFonts w:cs="Times New Roman"/>
          <w:b/>
          <w:bCs/>
          <w:i/>
          <w:iCs/>
          <w:color w:val="000000" w:themeColor="text1"/>
          <w:szCs w:val="26"/>
          <w:lang w:val="vi-VN"/>
        </w:rPr>
        <w:t xml:space="preserve"> đoạn đóng mỏ, cải tạo phục hồi môi trường</w:t>
      </w:r>
    </w:p>
    <w:p w14:paraId="6ED6E066" w14:textId="77777777" w:rsidR="006B5BD8" w:rsidRPr="004D19C0" w:rsidRDefault="006B5BD8">
      <w:pPr>
        <w:pStyle w:val="ListParagraph"/>
        <w:widowControl w:val="0"/>
        <w:numPr>
          <w:ilvl w:val="0"/>
          <w:numId w:val="63"/>
        </w:numPr>
        <w:tabs>
          <w:tab w:val="left" w:pos="284"/>
          <w:tab w:val="left" w:pos="567"/>
          <w:tab w:val="left" w:pos="709"/>
        </w:tabs>
        <w:rPr>
          <w:rFonts w:cs="Times New Roman"/>
          <w:b/>
          <w:bCs/>
          <w:i/>
          <w:iCs/>
          <w:color w:val="000000" w:themeColor="text1"/>
          <w:szCs w:val="26"/>
          <w:lang w:val="vi-VN"/>
        </w:rPr>
      </w:pPr>
      <w:r w:rsidRPr="004D19C0">
        <w:rPr>
          <w:rFonts w:cs="Times New Roman"/>
          <w:b/>
          <w:bCs/>
          <w:i/>
          <w:iCs/>
          <w:color w:val="000000" w:themeColor="text1"/>
          <w:szCs w:val="26"/>
          <w:lang w:val="vi-VN"/>
        </w:rPr>
        <w:t>Các công trình, biện pháp xử lý bụi, khí thải:</w:t>
      </w:r>
    </w:p>
    <w:p w14:paraId="446B8DAF" w14:textId="77777777" w:rsidR="006B5BD8" w:rsidRPr="004D19C0" w:rsidRDefault="006B5BD8" w:rsidP="006B5BD8">
      <w:pPr>
        <w:pStyle w:val="ListParagraph"/>
        <w:widowControl w:val="0"/>
        <w:tabs>
          <w:tab w:val="left" w:pos="284"/>
          <w:tab w:val="left" w:pos="709"/>
        </w:tabs>
        <w:ind w:left="0" w:firstLine="567"/>
        <w:rPr>
          <w:color w:val="000000" w:themeColor="text1"/>
        </w:rPr>
      </w:pPr>
      <w:r w:rsidRPr="004D19C0">
        <w:rPr>
          <w:color w:val="000000" w:themeColor="text1"/>
        </w:rPr>
        <w:t xml:space="preserve">- Tưới ẩm bề mặt khu vực cải tạo với tần suất 02 lần/ngày (đặc biệt là trong những ngày thời tiết nắng nóng, khô hanh) nhằm hạn chế phát sinh bụi. </w:t>
      </w:r>
    </w:p>
    <w:p w14:paraId="6D274A50" w14:textId="77777777" w:rsidR="006B5BD8" w:rsidRPr="004D19C0" w:rsidRDefault="006B5BD8" w:rsidP="006B5BD8">
      <w:pPr>
        <w:pStyle w:val="ListParagraph"/>
        <w:widowControl w:val="0"/>
        <w:tabs>
          <w:tab w:val="left" w:pos="284"/>
          <w:tab w:val="left" w:pos="709"/>
        </w:tabs>
        <w:ind w:left="0" w:firstLine="567"/>
        <w:rPr>
          <w:color w:val="000000" w:themeColor="text1"/>
        </w:rPr>
      </w:pPr>
      <w:r w:rsidRPr="004D19C0">
        <w:rPr>
          <w:color w:val="000000" w:themeColor="text1"/>
        </w:rPr>
        <w:t xml:space="preserve">- Thường xuyên kiểm tra và bảo trì các phương tiện thực hiện cải tạo, phục hồi môi trường để đảm bảo tình trạng kỹ thuật tốt. </w:t>
      </w:r>
    </w:p>
    <w:p w14:paraId="175AD3CE" w14:textId="77777777" w:rsidR="006B5BD8" w:rsidRPr="004D19C0" w:rsidRDefault="006B5BD8" w:rsidP="006B5BD8">
      <w:pPr>
        <w:pStyle w:val="ListParagraph"/>
        <w:widowControl w:val="0"/>
        <w:tabs>
          <w:tab w:val="left" w:pos="284"/>
          <w:tab w:val="left" w:pos="709"/>
        </w:tabs>
        <w:ind w:left="0" w:firstLine="567"/>
        <w:rPr>
          <w:color w:val="000000" w:themeColor="text1"/>
        </w:rPr>
      </w:pPr>
      <w:r w:rsidRPr="004D19C0">
        <w:rPr>
          <w:color w:val="000000" w:themeColor="text1"/>
        </w:rPr>
        <w:t xml:space="preserve">- Trong quá trình san gạt tạo mặt bằng trồng cây thực hiện san đến đâu lu, đầm đến đấy để giảm tối đa sự khuếch tán vật liệu san nền do tác động của gió. </w:t>
      </w:r>
    </w:p>
    <w:p w14:paraId="127C3951" w14:textId="77777777" w:rsidR="006B5BD8" w:rsidRPr="004D19C0" w:rsidRDefault="006B5BD8" w:rsidP="006B5BD8">
      <w:pPr>
        <w:pStyle w:val="ListParagraph"/>
        <w:widowControl w:val="0"/>
        <w:tabs>
          <w:tab w:val="left" w:pos="284"/>
          <w:tab w:val="left" w:pos="709"/>
        </w:tabs>
        <w:ind w:left="0" w:firstLine="567"/>
        <w:rPr>
          <w:color w:val="000000" w:themeColor="text1"/>
        </w:rPr>
      </w:pPr>
      <w:r w:rsidRPr="004D19C0">
        <w:rPr>
          <w:color w:val="000000" w:themeColor="text1"/>
        </w:rPr>
        <w:t xml:space="preserve">- Không sử dụng các loại phương tiện đã hết khấu hao, niên hạn sử dụng. </w:t>
      </w:r>
    </w:p>
    <w:p w14:paraId="42AF83BC" w14:textId="77777777" w:rsidR="006B5BD8" w:rsidRPr="004D19C0" w:rsidRDefault="006B5BD8" w:rsidP="006B5BD8">
      <w:pPr>
        <w:pStyle w:val="ListParagraph"/>
        <w:widowControl w:val="0"/>
        <w:tabs>
          <w:tab w:val="left" w:pos="284"/>
          <w:tab w:val="left" w:pos="709"/>
        </w:tabs>
        <w:ind w:left="0" w:firstLine="567"/>
        <w:rPr>
          <w:color w:val="000000" w:themeColor="text1"/>
        </w:rPr>
      </w:pPr>
      <w:r w:rsidRPr="004D19C0">
        <w:rPr>
          <w:color w:val="000000" w:themeColor="text1"/>
        </w:rPr>
        <w:t xml:space="preserve">- Thường xuyên bảo dưỡng máy móc, phương tiện để các thiết bị có thể làm việc ở điều kiện tốt nhất. </w:t>
      </w:r>
    </w:p>
    <w:p w14:paraId="625D9CAF" w14:textId="77777777" w:rsidR="006B5BD8" w:rsidRPr="004D19C0" w:rsidRDefault="006B5BD8" w:rsidP="006B5BD8">
      <w:pPr>
        <w:pStyle w:val="ListParagraph"/>
        <w:widowControl w:val="0"/>
        <w:tabs>
          <w:tab w:val="left" w:pos="284"/>
          <w:tab w:val="left" w:pos="709"/>
        </w:tabs>
        <w:ind w:left="0" w:firstLine="567"/>
        <w:rPr>
          <w:color w:val="000000" w:themeColor="text1"/>
        </w:rPr>
      </w:pPr>
      <w:r w:rsidRPr="004D19C0">
        <w:rPr>
          <w:color w:val="000000" w:themeColor="text1"/>
        </w:rPr>
        <w:t xml:space="preserve">- Sử dụng nhiên liệu có hàm lượng lưu huỳnh thấp. </w:t>
      </w:r>
    </w:p>
    <w:p w14:paraId="3C50DA2A" w14:textId="77777777" w:rsidR="006B5BD8" w:rsidRPr="004D19C0" w:rsidRDefault="006B5BD8" w:rsidP="006B5BD8">
      <w:pPr>
        <w:pStyle w:val="ListParagraph"/>
        <w:widowControl w:val="0"/>
        <w:tabs>
          <w:tab w:val="left" w:pos="284"/>
          <w:tab w:val="left" w:pos="709"/>
        </w:tabs>
        <w:ind w:left="0" w:firstLine="567"/>
        <w:rPr>
          <w:color w:val="000000" w:themeColor="text1"/>
        </w:rPr>
      </w:pPr>
      <w:r w:rsidRPr="004D19C0">
        <w:rPr>
          <w:color w:val="000000" w:themeColor="text1"/>
        </w:rPr>
        <w:t xml:space="preserve">- Trang bị đầy đủ bảo hộ lao động như khẩu trang, quần áo, mũ, găng tay,...cho công nhân lao động trong quá trình cải tạo dự án. </w:t>
      </w:r>
    </w:p>
    <w:p w14:paraId="04CE4904" w14:textId="77777777" w:rsidR="006B5BD8" w:rsidRPr="004D19C0" w:rsidRDefault="006B5BD8" w:rsidP="006B5BD8">
      <w:pPr>
        <w:pStyle w:val="ListParagraph"/>
        <w:widowControl w:val="0"/>
        <w:tabs>
          <w:tab w:val="left" w:pos="284"/>
          <w:tab w:val="left" w:pos="709"/>
        </w:tabs>
        <w:ind w:left="0" w:firstLine="567"/>
        <w:rPr>
          <w:color w:val="000000" w:themeColor="text1"/>
        </w:rPr>
      </w:pPr>
      <w:r w:rsidRPr="004D19C0">
        <w:rPr>
          <w:color w:val="000000" w:themeColor="text1"/>
        </w:rPr>
        <w:lastRenderedPageBreak/>
        <w:t xml:space="preserve">- Chủ dự án bố trí công nhân quét dọn vệ sinh khu vực cải tạo thuộc phạm vi dự án nhằm hạn chế bụi phát sinh. </w:t>
      </w:r>
    </w:p>
    <w:p w14:paraId="78D3C410" w14:textId="77777777" w:rsidR="006B5BD8" w:rsidRPr="004D19C0" w:rsidRDefault="006B5BD8">
      <w:pPr>
        <w:pStyle w:val="ListParagraph"/>
        <w:widowControl w:val="0"/>
        <w:numPr>
          <w:ilvl w:val="0"/>
          <w:numId w:val="63"/>
        </w:numPr>
        <w:tabs>
          <w:tab w:val="left" w:pos="284"/>
          <w:tab w:val="left" w:pos="567"/>
          <w:tab w:val="left" w:pos="709"/>
        </w:tabs>
        <w:rPr>
          <w:rFonts w:cs="Times New Roman"/>
          <w:b/>
          <w:bCs/>
          <w:i/>
          <w:iCs/>
          <w:color w:val="000000" w:themeColor="text1"/>
          <w:szCs w:val="26"/>
          <w:lang w:val="vi-VN"/>
        </w:rPr>
      </w:pPr>
      <w:r w:rsidRPr="004D19C0">
        <w:rPr>
          <w:rFonts w:cs="Times New Roman"/>
          <w:b/>
          <w:bCs/>
          <w:i/>
          <w:iCs/>
          <w:color w:val="000000" w:themeColor="text1"/>
          <w:szCs w:val="26"/>
          <w:lang w:val="vi-VN"/>
        </w:rPr>
        <w:t>Các công trình, biện pháp thu gom, xử lý nước thải</w:t>
      </w:r>
    </w:p>
    <w:p w14:paraId="6F15A10E" w14:textId="77777777" w:rsidR="006B5BD8" w:rsidRPr="004D19C0" w:rsidRDefault="006B5BD8" w:rsidP="006B5BD8">
      <w:pPr>
        <w:pStyle w:val="ListParagraph"/>
        <w:widowControl w:val="0"/>
        <w:tabs>
          <w:tab w:val="left" w:pos="284"/>
          <w:tab w:val="left" w:pos="709"/>
        </w:tabs>
        <w:ind w:left="0" w:firstLine="567"/>
        <w:rPr>
          <w:color w:val="000000" w:themeColor="text1"/>
        </w:rPr>
      </w:pPr>
      <w:r w:rsidRPr="004D19C0">
        <w:rPr>
          <w:color w:val="000000" w:themeColor="text1"/>
        </w:rPr>
        <w:t>Chủ dự án tuyển dụng công nhân chủ yếu là người dân địa phương và tận</w:t>
      </w:r>
      <w:r w:rsidRPr="004D19C0">
        <w:rPr>
          <w:color w:val="000000" w:themeColor="text1"/>
          <w:lang w:val="vi-VN"/>
        </w:rPr>
        <w:t xml:space="preserve"> </w:t>
      </w:r>
      <w:r w:rsidRPr="004D19C0">
        <w:rPr>
          <w:color w:val="000000" w:themeColor="text1"/>
        </w:rPr>
        <w:t>dụng  nhà vệ sinh di động</w:t>
      </w:r>
      <w:r w:rsidRPr="004D19C0">
        <w:rPr>
          <w:color w:val="000000" w:themeColor="text1"/>
          <w:lang w:val="vi-VN"/>
        </w:rPr>
        <w:t xml:space="preserve"> từ giai đoạn hoạt động</w:t>
      </w:r>
      <w:r w:rsidRPr="004D19C0">
        <w:rPr>
          <w:color w:val="000000" w:themeColor="text1"/>
        </w:rPr>
        <w:t>. Hợp đồng với đơn vị có chức năng định kỳ hút, vận chuyển, xử lý khi đầy bể.</w:t>
      </w:r>
    </w:p>
    <w:p w14:paraId="2BD0910B" w14:textId="77777777" w:rsidR="006B5BD8" w:rsidRPr="004D19C0" w:rsidRDefault="006B5BD8">
      <w:pPr>
        <w:pStyle w:val="ListParagraph"/>
        <w:widowControl w:val="0"/>
        <w:numPr>
          <w:ilvl w:val="0"/>
          <w:numId w:val="63"/>
        </w:numPr>
        <w:tabs>
          <w:tab w:val="left" w:pos="284"/>
          <w:tab w:val="left" w:pos="567"/>
          <w:tab w:val="left" w:pos="709"/>
        </w:tabs>
        <w:rPr>
          <w:rFonts w:cs="Times New Roman"/>
          <w:b/>
          <w:bCs/>
          <w:i/>
          <w:iCs/>
          <w:color w:val="000000" w:themeColor="text1"/>
          <w:szCs w:val="26"/>
          <w:lang w:val="vi-VN"/>
        </w:rPr>
      </w:pPr>
      <w:r w:rsidRPr="004D19C0">
        <w:rPr>
          <w:rFonts w:cs="Times New Roman"/>
          <w:b/>
          <w:bCs/>
          <w:i/>
          <w:iCs/>
          <w:color w:val="000000" w:themeColor="text1"/>
          <w:szCs w:val="26"/>
          <w:lang w:val="vi-VN"/>
        </w:rPr>
        <w:t>Các công trình và biện pháp xử lý chất thải rắn</w:t>
      </w:r>
    </w:p>
    <w:p w14:paraId="7B592FAE" w14:textId="77777777" w:rsidR="006B5BD8" w:rsidRPr="004D19C0" w:rsidRDefault="006B5BD8" w:rsidP="006B5BD8">
      <w:pPr>
        <w:pStyle w:val="ListParagraph"/>
        <w:widowControl w:val="0"/>
        <w:tabs>
          <w:tab w:val="left" w:pos="284"/>
          <w:tab w:val="left" w:pos="709"/>
        </w:tabs>
        <w:ind w:left="0" w:firstLine="567"/>
        <w:rPr>
          <w:color w:val="000000" w:themeColor="text1"/>
        </w:rPr>
      </w:pPr>
      <w:r w:rsidRPr="004D19C0">
        <w:rPr>
          <w:i/>
          <w:iCs/>
          <w:color w:val="000000" w:themeColor="text1"/>
        </w:rPr>
        <w:t>- CTR sinh hoạt:</w:t>
      </w:r>
      <w:r w:rsidRPr="004D19C0">
        <w:rPr>
          <w:color w:val="000000" w:themeColor="text1"/>
        </w:rPr>
        <w:t xml:space="preserve"> Đơn vị tận dụng lại 02 thùng chứa rác thải nhỏ loại 40 lít</w:t>
      </w:r>
      <w:r w:rsidRPr="004D19C0">
        <w:rPr>
          <w:color w:val="000000" w:themeColor="text1"/>
          <w:lang w:val="vi-VN"/>
        </w:rPr>
        <w:t xml:space="preserve"> </w:t>
      </w:r>
      <w:r w:rsidRPr="004D19C0">
        <w:rPr>
          <w:color w:val="000000" w:themeColor="text1"/>
        </w:rPr>
        <w:t>trong giai đoạn vận hành để thu gom rác thải sinh hoạt, sau đó hàng ngày tập kết về</w:t>
      </w:r>
      <w:r w:rsidRPr="004D19C0">
        <w:rPr>
          <w:color w:val="000000" w:themeColor="text1"/>
          <w:lang w:val="vi-VN"/>
        </w:rPr>
        <w:t xml:space="preserve"> bãi </w:t>
      </w:r>
      <w:r w:rsidRPr="004D19C0">
        <w:rPr>
          <w:color w:val="000000" w:themeColor="text1"/>
        </w:rPr>
        <w:t>rác tại địa phương để</w:t>
      </w:r>
      <w:r w:rsidRPr="004D19C0">
        <w:rPr>
          <w:color w:val="000000" w:themeColor="text1"/>
          <w:lang w:val="vi-VN"/>
        </w:rPr>
        <w:t xml:space="preserve"> tiếp tục</w:t>
      </w:r>
      <w:r w:rsidRPr="004D19C0">
        <w:rPr>
          <w:color w:val="000000" w:themeColor="text1"/>
        </w:rPr>
        <w:t xml:space="preserve"> xử lý. </w:t>
      </w:r>
    </w:p>
    <w:p w14:paraId="27871A80" w14:textId="77777777" w:rsidR="006B5BD8" w:rsidRPr="004D19C0" w:rsidRDefault="006B5BD8" w:rsidP="006B5BD8">
      <w:pPr>
        <w:pStyle w:val="Bng30"/>
        <w:numPr>
          <w:ilvl w:val="0"/>
          <w:numId w:val="0"/>
        </w:numPr>
        <w:spacing w:line="312" w:lineRule="auto"/>
        <w:ind w:firstLine="567"/>
        <w:jc w:val="both"/>
        <w:rPr>
          <w:b w:val="0"/>
          <w:bCs/>
          <w:i/>
          <w:iCs/>
          <w:color w:val="000000" w:themeColor="text1"/>
        </w:rPr>
      </w:pPr>
      <w:r w:rsidRPr="004D19C0">
        <w:rPr>
          <w:b w:val="0"/>
          <w:bCs/>
          <w:i/>
          <w:iCs/>
          <w:color w:val="000000" w:themeColor="text1"/>
        </w:rPr>
        <w:t xml:space="preserve">- CTR phát sinh từ quá trình cải tạo dự án: </w:t>
      </w:r>
    </w:p>
    <w:p w14:paraId="051076BF" w14:textId="77777777" w:rsidR="006B5BD8" w:rsidRPr="004D19C0" w:rsidRDefault="006B5BD8" w:rsidP="006B5BD8">
      <w:pPr>
        <w:pStyle w:val="Bng30"/>
        <w:numPr>
          <w:ilvl w:val="0"/>
          <w:numId w:val="0"/>
        </w:numPr>
        <w:spacing w:line="312" w:lineRule="auto"/>
        <w:ind w:left="284" w:firstLine="567"/>
        <w:jc w:val="both"/>
        <w:rPr>
          <w:b w:val="0"/>
          <w:bCs/>
          <w:color w:val="000000" w:themeColor="text1"/>
        </w:rPr>
      </w:pPr>
      <w:r w:rsidRPr="004D19C0">
        <w:rPr>
          <w:b w:val="0"/>
          <w:bCs/>
          <w:color w:val="000000" w:themeColor="text1"/>
          <w:lang w:val="vi-VN"/>
        </w:rPr>
        <w:t xml:space="preserve">+ </w:t>
      </w:r>
      <w:r w:rsidRPr="004D19C0">
        <w:rPr>
          <w:b w:val="0"/>
          <w:bCs/>
          <w:color w:val="000000" w:themeColor="text1"/>
        </w:rPr>
        <w:t>Sắt, thép,</w:t>
      </w:r>
      <w:r w:rsidRPr="004D19C0">
        <w:rPr>
          <w:b w:val="0"/>
          <w:bCs/>
          <w:color w:val="000000" w:themeColor="text1"/>
          <w:lang w:val="vi-VN"/>
        </w:rPr>
        <w:t xml:space="preserve"> mái tôn</w:t>
      </w:r>
      <w:r w:rsidRPr="004D19C0">
        <w:rPr>
          <w:b w:val="0"/>
          <w:bCs/>
          <w:color w:val="000000" w:themeColor="text1"/>
        </w:rPr>
        <w:t>...</w:t>
      </w:r>
      <w:r w:rsidRPr="004D19C0">
        <w:rPr>
          <w:b w:val="0"/>
          <w:bCs/>
          <w:color w:val="000000" w:themeColor="text1"/>
          <w:lang w:val="vi-VN"/>
        </w:rPr>
        <w:t xml:space="preserve"> </w:t>
      </w:r>
      <w:r w:rsidRPr="004D19C0">
        <w:rPr>
          <w:b w:val="0"/>
          <w:bCs/>
          <w:color w:val="000000" w:themeColor="text1"/>
        </w:rPr>
        <w:t xml:space="preserve">từ quá trình tháo dỡ các công trình phụ trợ: Bán cho cá nhân, đơn vị thu mua phế liệu tại địa phương. </w:t>
      </w:r>
    </w:p>
    <w:p w14:paraId="63A8337C" w14:textId="77777777" w:rsidR="006B5BD8" w:rsidRPr="004D19C0" w:rsidRDefault="006B5BD8" w:rsidP="006B5BD8">
      <w:pPr>
        <w:pStyle w:val="Bng30"/>
        <w:numPr>
          <w:ilvl w:val="0"/>
          <w:numId w:val="0"/>
        </w:numPr>
        <w:spacing w:line="312" w:lineRule="auto"/>
        <w:ind w:left="284" w:firstLine="567"/>
        <w:jc w:val="both"/>
        <w:rPr>
          <w:b w:val="0"/>
          <w:bCs/>
          <w:color w:val="000000" w:themeColor="text1"/>
          <w:lang w:val="vi-VN"/>
        </w:rPr>
      </w:pPr>
      <w:r w:rsidRPr="004D19C0">
        <w:rPr>
          <w:b w:val="0"/>
          <w:bCs/>
          <w:color w:val="000000" w:themeColor="text1"/>
          <w:lang w:val="vi-VN"/>
        </w:rPr>
        <w:t>+ Xà bần, gạch vỡ,... sẽ thuê đơn vị có chức năng thu gom, xử lý.</w:t>
      </w:r>
    </w:p>
    <w:p w14:paraId="46CBFB6E" w14:textId="77777777" w:rsidR="006B5BD8" w:rsidRPr="004D19C0" w:rsidRDefault="006B5BD8" w:rsidP="006B5BD8">
      <w:pPr>
        <w:pStyle w:val="ListParagraph"/>
        <w:widowControl w:val="0"/>
        <w:tabs>
          <w:tab w:val="left" w:pos="284"/>
          <w:tab w:val="left" w:pos="709"/>
        </w:tabs>
        <w:ind w:left="0" w:firstLine="567"/>
        <w:rPr>
          <w:color w:val="000000" w:themeColor="text1"/>
        </w:rPr>
      </w:pPr>
      <w:r w:rsidRPr="004D19C0">
        <w:rPr>
          <w:i/>
          <w:iCs/>
          <w:color w:val="000000" w:themeColor="text1"/>
        </w:rPr>
        <w:t>- Chất thải nguy hại:</w:t>
      </w:r>
      <w:r w:rsidRPr="004D19C0">
        <w:rPr>
          <w:color w:val="000000" w:themeColor="text1"/>
        </w:rPr>
        <w:t xml:space="preserve"> Chất thải nguy hại trong giai đoạn này phát sinh không nhiều, Chủ dự án tận dụng lại 05 thùng chứa trong giai đoạn vận hành để lưu chứa CTNH bố trí tại khu vực có mái che. Khi kết thúc dự án, hợp đồng với đơn vị có chức năng thu gom, vận chuyển đi xử lý theo đúng quy định. </w:t>
      </w:r>
    </w:p>
    <w:p w14:paraId="1A798D92" w14:textId="77777777" w:rsidR="006B5BD8" w:rsidRPr="004D19C0" w:rsidRDefault="006B5BD8">
      <w:pPr>
        <w:pStyle w:val="ListParagraph"/>
        <w:widowControl w:val="0"/>
        <w:numPr>
          <w:ilvl w:val="0"/>
          <w:numId w:val="63"/>
        </w:numPr>
        <w:tabs>
          <w:tab w:val="left" w:pos="284"/>
          <w:tab w:val="left" w:pos="567"/>
          <w:tab w:val="left" w:pos="709"/>
        </w:tabs>
        <w:rPr>
          <w:rFonts w:cs="Times New Roman"/>
          <w:b/>
          <w:bCs/>
          <w:i/>
          <w:iCs/>
          <w:color w:val="000000" w:themeColor="text1"/>
          <w:szCs w:val="26"/>
          <w:lang w:val="vi-VN"/>
        </w:rPr>
      </w:pPr>
      <w:r w:rsidRPr="004D19C0">
        <w:rPr>
          <w:rFonts w:cs="Times New Roman"/>
          <w:b/>
          <w:bCs/>
          <w:i/>
          <w:color w:val="000000" w:themeColor="text1"/>
          <w:szCs w:val="26"/>
        </w:rPr>
        <w:t>Các công trình và biện pháp giảm thiểu tác động do tiếng ồn, độ rung</w:t>
      </w:r>
    </w:p>
    <w:p w14:paraId="4438CF03" w14:textId="77777777" w:rsidR="006B5BD8" w:rsidRPr="004D19C0" w:rsidRDefault="006B5BD8" w:rsidP="006B5BD8">
      <w:pPr>
        <w:pStyle w:val="ListParagraph"/>
        <w:widowControl w:val="0"/>
        <w:tabs>
          <w:tab w:val="left" w:pos="284"/>
          <w:tab w:val="left" w:pos="709"/>
        </w:tabs>
        <w:ind w:left="0" w:firstLine="567"/>
        <w:rPr>
          <w:color w:val="000000" w:themeColor="text1"/>
        </w:rPr>
      </w:pPr>
      <w:r w:rsidRPr="004D19C0">
        <w:rPr>
          <w:color w:val="000000" w:themeColor="text1"/>
        </w:rPr>
        <w:t xml:space="preserve">- Định kỳ bảo trì máy móc, thiết bị như: Bôi trơn, sửa chữa hoặc thay thế các thiết bị hư hỏng nhằm để đảm bảo an toàn trong quá trình hoạt động. </w:t>
      </w:r>
    </w:p>
    <w:p w14:paraId="526A900A" w14:textId="77777777" w:rsidR="006B5BD8" w:rsidRPr="004D19C0" w:rsidRDefault="006B5BD8" w:rsidP="006B5BD8">
      <w:pPr>
        <w:pStyle w:val="ListParagraph"/>
        <w:widowControl w:val="0"/>
        <w:tabs>
          <w:tab w:val="left" w:pos="284"/>
          <w:tab w:val="left" w:pos="709"/>
        </w:tabs>
        <w:ind w:left="0" w:firstLine="567"/>
        <w:rPr>
          <w:color w:val="000000" w:themeColor="text1"/>
        </w:rPr>
      </w:pPr>
      <w:r w:rsidRPr="004D19C0">
        <w:rPr>
          <w:color w:val="000000" w:themeColor="text1"/>
        </w:rPr>
        <w:t xml:space="preserve">- Yêu cầu công nhân điều khiển phương tiện thực hiện cải tạo phải đảm bảo thiết bị còn đăng kiểm, niên hạn sử dụng. </w:t>
      </w:r>
    </w:p>
    <w:p w14:paraId="5D24A354" w14:textId="77777777" w:rsidR="006B5BD8" w:rsidRPr="004D19C0" w:rsidRDefault="006B5BD8" w:rsidP="006B5BD8">
      <w:pPr>
        <w:pStyle w:val="ListParagraph"/>
        <w:widowControl w:val="0"/>
        <w:tabs>
          <w:tab w:val="left" w:pos="284"/>
          <w:tab w:val="left" w:pos="709"/>
        </w:tabs>
        <w:ind w:left="0" w:firstLine="567"/>
        <w:rPr>
          <w:color w:val="000000" w:themeColor="text1"/>
        </w:rPr>
      </w:pPr>
      <w:r w:rsidRPr="004D19C0">
        <w:rPr>
          <w:color w:val="000000" w:themeColor="text1"/>
        </w:rPr>
        <w:t>- Không tiến hành vận chuyển, vận hành các thiết bị, máy móc phục vụ quá trình cải tạo, phục hồi môi trường vào lúc nghỉ trưa và vào ban đêm.</w:t>
      </w:r>
    </w:p>
    <w:p w14:paraId="619AA33B" w14:textId="77777777" w:rsidR="006B5BD8" w:rsidRPr="004D19C0" w:rsidRDefault="006B5BD8" w:rsidP="006B5BD8">
      <w:pPr>
        <w:pStyle w:val="ListParagraph"/>
        <w:widowControl w:val="0"/>
        <w:tabs>
          <w:tab w:val="left" w:pos="284"/>
          <w:tab w:val="left" w:pos="709"/>
        </w:tabs>
        <w:ind w:left="0" w:firstLine="567"/>
        <w:rPr>
          <w:color w:val="000000" w:themeColor="text1"/>
        </w:rPr>
      </w:pPr>
      <w:r w:rsidRPr="004D19C0">
        <w:rPr>
          <w:color w:val="000000" w:themeColor="text1"/>
        </w:rPr>
        <w:t>- Trang bị dụng cụ bảo hộ lao động như khẩu trang y tế, nút tai chống ồn,… cho các công nhân làm việc tại dự án.</w:t>
      </w:r>
    </w:p>
    <w:p w14:paraId="047506D9" w14:textId="77777777" w:rsidR="006B5BD8" w:rsidRPr="004D19C0" w:rsidRDefault="006B5BD8">
      <w:pPr>
        <w:pStyle w:val="ListParagraph"/>
        <w:widowControl w:val="0"/>
        <w:numPr>
          <w:ilvl w:val="0"/>
          <w:numId w:val="63"/>
        </w:numPr>
        <w:tabs>
          <w:tab w:val="left" w:pos="284"/>
          <w:tab w:val="left" w:pos="567"/>
          <w:tab w:val="left" w:pos="709"/>
        </w:tabs>
        <w:rPr>
          <w:rFonts w:cs="Times New Roman"/>
          <w:b/>
          <w:bCs/>
          <w:i/>
          <w:iCs/>
          <w:color w:val="000000" w:themeColor="text1"/>
          <w:szCs w:val="26"/>
          <w:lang w:val="vi-VN"/>
        </w:rPr>
      </w:pPr>
      <w:r w:rsidRPr="004D19C0">
        <w:rPr>
          <w:rFonts w:cs="Times New Roman"/>
          <w:b/>
          <w:bCs/>
          <w:i/>
          <w:iCs/>
          <w:color w:val="000000" w:themeColor="text1"/>
          <w:szCs w:val="26"/>
          <w:lang w:val="vi-VN"/>
        </w:rPr>
        <w:t>Các công trình và biện pháp giảm thiểu tác động môi trường khác</w:t>
      </w:r>
    </w:p>
    <w:p w14:paraId="18946257" w14:textId="77777777" w:rsidR="006B5BD8" w:rsidRPr="004D19C0" w:rsidRDefault="006B5BD8" w:rsidP="006B5BD8">
      <w:pPr>
        <w:pStyle w:val="Bng30"/>
        <w:numPr>
          <w:ilvl w:val="0"/>
          <w:numId w:val="0"/>
        </w:numPr>
        <w:spacing w:line="312" w:lineRule="auto"/>
        <w:ind w:firstLine="567"/>
        <w:jc w:val="both"/>
        <w:rPr>
          <w:b w:val="0"/>
          <w:bCs/>
          <w:color w:val="000000" w:themeColor="text1"/>
        </w:rPr>
      </w:pPr>
      <w:r w:rsidRPr="004D19C0">
        <w:rPr>
          <w:b w:val="0"/>
          <w:bCs/>
          <w:color w:val="000000" w:themeColor="text1"/>
        </w:rPr>
        <w:t xml:space="preserve">Trong giai đoạn kết thúc dự án, thời gian thực hiện tương đối ngắn nên khả năng xảy ra sự cố không cao, tuy nhiên Chủ đầu tư sẽ đề ra các phương án phòng ngừa giảm thiểu rủi ro sự cố. Trong quá trình vận hành các phương án đã được lập nên giai đoạn này tiếp tục duy trì để ứng cứu khi sự cố xảy ra. Các phương án bao gồm: </w:t>
      </w:r>
    </w:p>
    <w:p w14:paraId="0F8D5D3B" w14:textId="77777777" w:rsidR="006B5BD8" w:rsidRPr="004D19C0" w:rsidRDefault="006B5BD8" w:rsidP="006B5BD8">
      <w:pPr>
        <w:pStyle w:val="Bng30"/>
        <w:numPr>
          <w:ilvl w:val="0"/>
          <w:numId w:val="0"/>
        </w:numPr>
        <w:spacing w:line="312" w:lineRule="auto"/>
        <w:ind w:firstLine="567"/>
        <w:jc w:val="both"/>
        <w:rPr>
          <w:b w:val="0"/>
          <w:bCs/>
          <w:color w:val="000000" w:themeColor="text1"/>
        </w:rPr>
      </w:pPr>
      <w:r w:rsidRPr="004D19C0">
        <w:rPr>
          <w:b w:val="0"/>
          <w:bCs/>
          <w:color w:val="000000" w:themeColor="text1"/>
        </w:rPr>
        <w:t xml:space="preserve">- Phương án phòng ngừa và ứng phó với sự cố cháy nổ, phòng cháy chữa cháy. </w:t>
      </w:r>
    </w:p>
    <w:p w14:paraId="3D3E47B2" w14:textId="77777777" w:rsidR="006B5BD8" w:rsidRPr="004D19C0" w:rsidRDefault="006B5BD8" w:rsidP="006B5BD8">
      <w:pPr>
        <w:pStyle w:val="Bng30"/>
        <w:numPr>
          <w:ilvl w:val="0"/>
          <w:numId w:val="0"/>
        </w:numPr>
        <w:spacing w:line="312" w:lineRule="auto"/>
        <w:ind w:firstLine="567"/>
        <w:jc w:val="both"/>
        <w:rPr>
          <w:b w:val="0"/>
          <w:bCs/>
          <w:color w:val="000000" w:themeColor="text1"/>
        </w:rPr>
      </w:pPr>
      <w:r w:rsidRPr="004D19C0">
        <w:rPr>
          <w:b w:val="0"/>
          <w:bCs/>
          <w:color w:val="000000" w:themeColor="text1"/>
        </w:rPr>
        <w:t xml:space="preserve">- Phương án phòng ngừa ứng phó sự cố liên quan đến sạt lở. </w:t>
      </w:r>
    </w:p>
    <w:p w14:paraId="19515866" w14:textId="77777777" w:rsidR="006B5BD8" w:rsidRPr="004D19C0" w:rsidRDefault="006B5BD8" w:rsidP="006B5BD8">
      <w:pPr>
        <w:pStyle w:val="Bng30"/>
        <w:numPr>
          <w:ilvl w:val="0"/>
          <w:numId w:val="0"/>
        </w:numPr>
        <w:spacing w:line="312" w:lineRule="auto"/>
        <w:ind w:firstLine="567"/>
        <w:jc w:val="both"/>
        <w:rPr>
          <w:b w:val="0"/>
          <w:bCs/>
          <w:color w:val="000000" w:themeColor="text1"/>
        </w:rPr>
      </w:pPr>
      <w:r w:rsidRPr="004D19C0">
        <w:rPr>
          <w:b w:val="0"/>
          <w:bCs/>
          <w:color w:val="000000" w:themeColor="text1"/>
        </w:rPr>
        <w:t xml:space="preserve">- Đối với vấn đề kinh tế - xã hội: Chủ dự án đưa ra các phương án kinh doanh mới ví dụ như thăm dò và xin cấp phép khai thác ở những khu vực khác để vừa đảm </w:t>
      </w:r>
      <w:r w:rsidRPr="004D19C0">
        <w:rPr>
          <w:b w:val="0"/>
          <w:bCs/>
          <w:color w:val="000000" w:themeColor="text1"/>
        </w:rPr>
        <w:lastRenderedPageBreak/>
        <w:t>bảo được nguồn cung cấp vừa đảm bảo được công ăn việc làm cho lao động, không gây ra tình trạng thất nghiệp.</w:t>
      </w:r>
    </w:p>
    <w:p w14:paraId="3F09F8E8" w14:textId="5C457541" w:rsidR="009F71C5" w:rsidRPr="004D19C0" w:rsidRDefault="009F71C5" w:rsidP="009F71C5">
      <w:pPr>
        <w:widowControl w:val="0"/>
        <w:rPr>
          <w:rFonts w:cs="Times New Roman"/>
          <w:b/>
          <w:color w:val="000000" w:themeColor="text1"/>
          <w:szCs w:val="26"/>
          <w:lang w:val="vi-VN"/>
        </w:rPr>
      </w:pPr>
      <w:r w:rsidRPr="004D19C0">
        <w:rPr>
          <w:rFonts w:cs="Times New Roman"/>
          <w:b/>
          <w:color w:val="000000" w:themeColor="text1"/>
          <w:szCs w:val="26"/>
          <w:lang w:val="vi-VN"/>
        </w:rPr>
        <w:t>1.2.6. Đánh giá việc lựa chọn công nghệ, hạng mục công trình và hoạt động của dự án đầu tư có khả năng tác động xấu đến môi trường</w:t>
      </w:r>
    </w:p>
    <w:p w14:paraId="28620CDD" w14:textId="55FF7786" w:rsidR="00EE6601" w:rsidRPr="004D19C0" w:rsidRDefault="00EE6601" w:rsidP="00EE6601">
      <w:pPr>
        <w:ind w:firstLine="567"/>
        <w:rPr>
          <w:rFonts w:cs="Times New Roman"/>
          <w:iCs/>
          <w:color w:val="000000" w:themeColor="text1"/>
          <w:lang w:val="vi-VN"/>
        </w:rPr>
      </w:pPr>
      <w:bookmarkStart w:id="366" w:name="_Toc163641896"/>
      <w:bookmarkStart w:id="367" w:name="_Toc164239300"/>
      <w:bookmarkStart w:id="368" w:name="_Toc164239470"/>
      <w:bookmarkStart w:id="369" w:name="_Toc167455632"/>
      <w:bookmarkStart w:id="370" w:name="_Toc168565324"/>
      <w:bookmarkStart w:id="371" w:name="_Toc168565849"/>
      <w:bookmarkStart w:id="372" w:name="_Toc173835279"/>
      <w:bookmarkStart w:id="373" w:name="_Toc183968568"/>
      <w:bookmarkStart w:id="374" w:name="_Toc183976100"/>
      <w:bookmarkStart w:id="375" w:name="_Toc184997503"/>
      <w:r w:rsidRPr="004D19C0">
        <w:rPr>
          <w:color w:val="000000" w:themeColor="text1"/>
        </w:rPr>
        <w:t xml:space="preserve">- Đánh giá việc lựa chọn công nghệ khai thác: Dự án sử dụng tàu hút có gắn máy bơm hút cát từ </w:t>
      </w:r>
      <w:r w:rsidR="003110CF" w:rsidRPr="004D19C0">
        <w:rPr>
          <w:color w:val="000000" w:themeColor="text1"/>
        </w:rPr>
        <w:t>lòng</w:t>
      </w:r>
      <w:r w:rsidRPr="004D19C0">
        <w:rPr>
          <w:color w:val="000000" w:themeColor="text1"/>
        </w:rPr>
        <w:t xml:space="preserve"> sông </w:t>
      </w:r>
      <w:r w:rsidR="003110CF" w:rsidRPr="004D19C0">
        <w:rPr>
          <w:color w:val="000000" w:themeColor="text1"/>
        </w:rPr>
        <w:t>Chảy</w:t>
      </w:r>
      <w:r w:rsidRPr="004D19C0">
        <w:rPr>
          <w:color w:val="000000" w:themeColor="text1"/>
        </w:rPr>
        <w:t>. Đây là công nghệ phổ biến, năng suất cao, thao tác linh hoạt. Tuy nhiên, công nghệ này có khả năng gây ra một số tác động bất lợi:</w:t>
      </w:r>
    </w:p>
    <w:p w14:paraId="0E9EE736" w14:textId="77777777" w:rsidR="00EE6601" w:rsidRPr="004D19C0" w:rsidRDefault="00EE6601" w:rsidP="00EE6601">
      <w:pPr>
        <w:ind w:left="284" w:firstLine="567"/>
        <w:rPr>
          <w:color w:val="000000" w:themeColor="text1"/>
        </w:rPr>
      </w:pPr>
      <w:r w:rsidRPr="004D19C0">
        <w:rPr>
          <w:color w:val="000000" w:themeColor="text1"/>
        </w:rPr>
        <w:t xml:space="preserve">+ Tác động đến lòng dẫn - thủy văn: việc hút cát tạo hố sâu cục bộ, có nguy cơ thay đổi dòng chảy, tăng nguy cơ xói lở bờ sông. </w:t>
      </w:r>
    </w:p>
    <w:p w14:paraId="2B3F91B4" w14:textId="77777777" w:rsidR="00EE6601" w:rsidRPr="004D19C0" w:rsidRDefault="00EE6601" w:rsidP="00EE6601">
      <w:pPr>
        <w:ind w:left="284" w:firstLine="567"/>
        <w:rPr>
          <w:color w:val="000000" w:themeColor="text1"/>
        </w:rPr>
      </w:pPr>
      <w:r w:rsidRPr="004D19C0">
        <w:rPr>
          <w:color w:val="000000" w:themeColor="text1"/>
        </w:rPr>
        <w:t xml:space="preserve">+ Ô nhiễm môi trường nước: quá trình hút - xả nước có thể làm tăng độ đục, ảnh hưởng đến thủy sinh. </w:t>
      </w:r>
    </w:p>
    <w:p w14:paraId="723D06F8" w14:textId="77777777" w:rsidR="00EE6601" w:rsidRPr="004D19C0" w:rsidRDefault="00EE6601" w:rsidP="00EE6601">
      <w:pPr>
        <w:widowControl w:val="0"/>
        <w:ind w:left="284" w:firstLine="567"/>
        <w:rPr>
          <w:color w:val="000000" w:themeColor="text1"/>
        </w:rPr>
      </w:pPr>
      <w:r w:rsidRPr="004D19C0">
        <w:rPr>
          <w:color w:val="000000" w:themeColor="text1"/>
        </w:rPr>
        <w:t xml:space="preserve">+ Khí thải động cơ: phát sinh khí độc như CO, NOx, SO₂ và bụi khói từ quá trình đốt dầu diesel. </w:t>
      </w:r>
    </w:p>
    <w:p w14:paraId="25BA6665" w14:textId="77777777" w:rsidR="00EE6601" w:rsidRPr="004D19C0" w:rsidRDefault="00EE6601" w:rsidP="00EE6601">
      <w:pPr>
        <w:widowControl w:val="0"/>
        <w:ind w:left="284" w:firstLine="567"/>
        <w:rPr>
          <w:color w:val="000000" w:themeColor="text1"/>
          <w:spacing w:val="-4"/>
        </w:rPr>
      </w:pPr>
      <w:r w:rsidRPr="004D19C0">
        <w:rPr>
          <w:color w:val="000000" w:themeColor="text1"/>
          <w:spacing w:val="-4"/>
        </w:rPr>
        <w:t xml:space="preserve">+ Tiếng ồn, độ rung: từ động cơ và máy bơm hút, ảnh hưởng đến người lao động. </w:t>
      </w:r>
    </w:p>
    <w:p w14:paraId="6D17B1BB" w14:textId="77777777" w:rsidR="00EE6601" w:rsidRPr="004D19C0" w:rsidRDefault="00EE6601" w:rsidP="00EE6601">
      <w:pPr>
        <w:widowControl w:val="0"/>
        <w:ind w:left="284" w:firstLine="567"/>
        <w:rPr>
          <w:color w:val="000000" w:themeColor="text1"/>
        </w:rPr>
      </w:pPr>
      <w:r w:rsidRPr="004D19C0">
        <w:rPr>
          <w:color w:val="000000" w:themeColor="text1"/>
        </w:rPr>
        <w:t xml:space="preserve">+ Nguy cơ rò rỉ dầu, tràn dầu: trong quá trình vận hành tàu hút và máy bơm. </w:t>
      </w:r>
    </w:p>
    <w:p w14:paraId="4086A11B" w14:textId="77777777" w:rsidR="00EE6601" w:rsidRPr="004D19C0" w:rsidRDefault="00EE6601" w:rsidP="00EE6601">
      <w:pPr>
        <w:ind w:firstLine="567"/>
        <w:rPr>
          <w:color w:val="000000" w:themeColor="text1"/>
        </w:rPr>
      </w:pPr>
      <w:r w:rsidRPr="004D19C0">
        <w:rPr>
          <w:color w:val="000000" w:themeColor="text1"/>
        </w:rPr>
        <w:t xml:space="preserve">- Đánh giá hạng mục công trình của dự án: </w:t>
      </w:r>
    </w:p>
    <w:p w14:paraId="1E76BBE3" w14:textId="436D3E65" w:rsidR="00EE6601" w:rsidRPr="004D19C0" w:rsidRDefault="00EE6601" w:rsidP="00EE6601">
      <w:pPr>
        <w:ind w:left="284" w:firstLine="567"/>
        <w:rPr>
          <w:color w:val="000000" w:themeColor="text1"/>
        </w:rPr>
      </w:pPr>
      <w:r w:rsidRPr="004D19C0">
        <w:rPr>
          <w:color w:val="000000" w:themeColor="text1"/>
        </w:rPr>
        <w:t>+ Khai trường khai thác: giới hạn trong phạm vi mỏ được cấp phép.</w:t>
      </w:r>
    </w:p>
    <w:p w14:paraId="03C34FE8" w14:textId="77777777" w:rsidR="00EE6601" w:rsidRPr="004D19C0" w:rsidRDefault="00EE6601" w:rsidP="00EE6601">
      <w:pPr>
        <w:ind w:left="284" w:firstLine="567"/>
        <w:rPr>
          <w:color w:val="000000" w:themeColor="text1"/>
        </w:rPr>
      </w:pPr>
      <w:r w:rsidRPr="004D19C0">
        <w:rPr>
          <w:color w:val="000000" w:themeColor="text1"/>
        </w:rPr>
        <w:t xml:space="preserve">+ Công trình trên tàu: hệ thống bơm hút cát, bơm nước, máy phát điện, khoang chứa cát. Đây là nơi phát sinh khí thải, tiếng ồn, dầu mỡ thải. </w:t>
      </w:r>
    </w:p>
    <w:p w14:paraId="1D4E0B32" w14:textId="77777777" w:rsidR="00EE6601" w:rsidRPr="004D19C0" w:rsidRDefault="00EE6601" w:rsidP="00EE6601">
      <w:pPr>
        <w:ind w:left="284" w:firstLine="567"/>
        <w:rPr>
          <w:color w:val="000000" w:themeColor="text1"/>
        </w:rPr>
      </w:pPr>
      <w:r w:rsidRPr="004D19C0">
        <w:rPr>
          <w:color w:val="000000" w:themeColor="text1"/>
        </w:rPr>
        <w:t xml:space="preserve">+ Không có hạng mục phụ trợ: do hoạt động khai thác diễn ra trên sông, giảm thiểu việc chiếm dụng đất. </w:t>
      </w:r>
    </w:p>
    <w:p w14:paraId="472F495A" w14:textId="77777777" w:rsidR="00EE6601" w:rsidRPr="004D19C0" w:rsidRDefault="00EE6601" w:rsidP="00EE6601">
      <w:pPr>
        <w:ind w:firstLine="567"/>
        <w:rPr>
          <w:color w:val="000000" w:themeColor="text1"/>
        </w:rPr>
      </w:pPr>
      <w:r w:rsidRPr="004D19C0">
        <w:rPr>
          <w:color w:val="000000" w:themeColor="text1"/>
        </w:rPr>
        <w:t xml:space="preserve">- Đánh giá hoạt động chính của dự án: </w:t>
      </w:r>
    </w:p>
    <w:p w14:paraId="21172176" w14:textId="77777777" w:rsidR="00EE6601" w:rsidRPr="004D19C0" w:rsidRDefault="00EE6601" w:rsidP="00EE6601">
      <w:pPr>
        <w:ind w:left="284" w:firstLine="567"/>
        <w:rPr>
          <w:color w:val="000000" w:themeColor="text1"/>
        </w:rPr>
      </w:pPr>
      <w:r w:rsidRPr="004D19C0">
        <w:rPr>
          <w:color w:val="000000" w:themeColor="text1"/>
        </w:rPr>
        <w:t xml:space="preserve">+ Hoạt động khai thác: hút cát từ bãi bồi và lòng sông làm tăng độ đục nước, tác động dòng chảy, ảnh hưởng sinh vật thủy sinh. </w:t>
      </w:r>
    </w:p>
    <w:p w14:paraId="2649783A" w14:textId="77777777" w:rsidR="00EE6601" w:rsidRPr="004D19C0" w:rsidRDefault="00EE6601" w:rsidP="00EE6601">
      <w:pPr>
        <w:ind w:left="284" w:firstLine="567"/>
        <w:rPr>
          <w:color w:val="000000" w:themeColor="text1"/>
        </w:rPr>
      </w:pPr>
      <w:r w:rsidRPr="004D19C0">
        <w:rPr>
          <w:color w:val="000000" w:themeColor="text1"/>
        </w:rPr>
        <w:t xml:space="preserve">+ Hoạt động vận chuyển: tàu chở cát gây gia tăng khí thải, nguy cơ dầu mỡ rơi vãi, rủi ro tai nạn đường thủy. </w:t>
      </w:r>
    </w:p>
    <w:p w14:paraId="77E8EBC8" w14:textId="77777777" w:rsidR="00EE6601" w:rsidRPr="004D19C0" w:rsidRDefault="00EE6601" w:rsidP="00EE6601">
      <w:pPr>
        <w:ind w:firstLine="567"/>
        <w:rPr>
          <w:color w:val="000000" w:themeColor="text1"/>
        </w:rPr>
      </w:pPr>
      <w:r w:rsidRPr="004D19C0">
        <w:rPr>
          <w:color w:val="000000" w:themeColor="text1"/>
        </w:rPr>
        <w:t xml:space="preserve">- Đánh giá tổng hợp: Việc lựa chọn công nghệ khai thác bằng tàu hút có ưu điểm về hiệu quả kinh tế và giảm chiếm đất, nhưng có nguy cơ tác động xấu đến môi trường, cụ thể: </w:t>
      </w:r>
    </w:p>
    <w:p w14:paraId="18526A23" w14:textId="77777777" w:rsidR="00EE6601" w:rsidRPr="004D19C0" w:rsidRDefault="00EE6601" w:rsidP="00EE6601">
      <w:pPr>
        <w:ind w:left="284" w:firstLine="567"/>
        <w:rPr>
          <w:color w:val="000000" w:themeColor="text1"/>
          <w:spacing w:val="-4"/>
        </w:rPr>
      </w:pPr>
      <w:r w:rsidRPr="004D19C0">
        <w:rPr>
          <w:color w:val="000000" w:themeColor="text1"/>
          <w:spacing w:val="-4"/>
        </w:rPr>
        <w:t xml:space="preserve">+ Môi trường nước: tăng độ đục, thay đổi sinh cảnh thủy sinh, nguy cơ tràn dầu. </w:t>
      </w:r>
    </w:p>
    <w:p w14:paraId="49F0F091" w14:textId="3B49C68A" w:rsidR="00EE6601" w:rsidRPr="004D19C0" w:rsidRDefault="00EE6601" w:rsidP="00EE6601">
      <w:pPr>
        <w:ind w:left="284" w:firstLine="567"/>
        <w:rPr>
          <w:color w:val="000000" w:themeColor="text1"/>
        </w:rPr>
      </w:pPr>
      <w:r w:rsidRPr="004D19C0">
        <w:rPr>
          <w:color w:val="000000" w:themeColor="text1"/>
        </w:rPr>
        <w:t xml:space="preserve">+ Môi trường đất - bờ bãi: nguy cơ xói lở, sạt bờ bờ sông. </w:t>
      </w:r>
    </w:p>
    <w:p w14:paraId="21FDA7A8" w14:textId="6EAC39F6" w:rsidR="00EE6601" w:rsidRPr="004D19C0" w:rsidRDefault="00EE6601" w:rsidP="00EE6601">
      <w:pPr>
        <w:ind w:left="284" w:firstLine="567"/>
        <w:rPr>
          <w:color w:val="000000" w:themeColor="text1"/>
        </w:rPr>
      </w:pPr>
      <w:r w:rsidRPr="004D19C0">
        <w:rPr>
          <w:color w:val="000000" w:themeColor="text1"/>
        </w:rPr>
        <w:t>+ Môi trường không khí: phát sinh khí thải động cơ, khói bụi, tiếng ồn.</w:t>
      </w:r>
    </w:p>
    <w:p w14:paraId="759819FE" w14:textId="77777777" w:rsidR="00EE6601" w:rsidRPr="004D19C0" w:rsidRDefault="00EE6601" w:rsidP="00EE6601">
      <w:pPr>
        <w:ind w:left="284" w:firstLine="567"/>
        <w:rPr>
          <w:color w:val="000000" w:themeColor="text1"/>
        </w:rPr>
      </w:pPr>
      <w:r w:rsidRPr="004D19C0">
        <w:rPr>
          <w:color w:val="000000" w:themeColor="text1"/>
        </w:rPr>
        <w:t xml:space="preserve">+ Môi trường sinh thái và xã hội: ảnh hưởng đến giao thông đường thủy, an toàn cộng đồng. </w:t>
      </w:r>
    </w:p>
    <w:p w14:paraId="5562BCDC" w14:textId="77777777" w:rsidR="00EE6601" w:rsidRPr="004D19C0" w:rsidRDefault="00EE6601" w:rsidP="00EE6601">
      <w:pPr>
        <w:ind w:firstLine="567"/>
        <w:rPr>
          <w:color w:val="000000" w:themeColor="text1"/>
        </w:rPr>
      </w:pPr>
      <w:r w:rsidRPr="004D19C0">
        <w:rPr>
          <w:color w:val="000000" w:themeColor="text1"/>
        </w:rPr>
        <w:lastRenderedPageBreak/>
        <w:t xml:space="preserve">- Kết luận: Công nghệ và hoạt động của dự án có khả năng gây tác động tiêu cực đến môi trường, nhất là môi trường nước và hình thái sông. Do đó, cần tích hợp các biện pháp giảm thiểu bắt buộc: </w:t>
      </w:r>
    </w:p>
    <w:p w14:paraId="7B8B2EFB" w14:textId="77777777" w:rsidR="00EE6601" w:rsidRPr="004D19C0" w:rsidRDefault="00EE6601" w:rsidP="00EE6601">
      <w:pPr>
        <w:ind w:left="284" w:firstLine="567"/>
        <w:rPr>
          <w:color w:val="000000" w:themeColor="text1"/>
        </w:rPr>
      </w:pPr>
      <w:r w:rsidRPr="004D19C0">
        <w:rPr>
          <w:color w:val="000000" w:themeColor="text1"/>
        </w:rPr>
        <w:t xml:space="preserve">+ Giới hạn độ sâu khai thác, tuân thủ thiết kế mỏ. </w:t>
      </w:r>
    </w:p>
    <w:p w14:paraId="145A1F82" w14:textId="77777777" w:rsidR="00EE6601" w:rsidRPr="004D19C0" w:rsidRDefault="00EE6601" w:rsidP="00EE6601">
      <w:pPr>
        <w:ind w:left="284" w:firstLine="567"/>
        <w:rPr>
          <w:color w:val="000000" w:themeColor="text1"/>
        </w:rPr>
      </w:pPr>
      <w:r w:rsidRPr="004D19C0">
        <w:rPr>
          <w:color w:val="000000" w:themeColor="text1"/>
        </w:rPr>
        <w:t xml:space="preserve">+ Lắp giảm thanh, bảo dưỡng động cơ, kiểm soát khí thải. </w:t>
      </w:r>
    </w:p>
    <w:p w14:paraId="63BBDC41" w14:textId="77777777" w:rsidR="00EE6601" w:rsidRPr="004D19C0" w:rsidRDefault="00EE6601" w:rsidP="00EE6601">
      <w:pPr>
        <w:ind w:left="284" w:firstLine="567"/>
        <w:rPr>
          <w:color w:val="000000" w:themeColor="text1"/>
        </w:rPr>
      </w:pPr>
      <w:r w:rsidRPr="004D19C0">
        <w:rPr>
          <w:color w:val="000000" w:themeColor="text1"/>
        </w:rPr>
        <w:t xml:space="preserve">+ Trang bị vật tư ứng cứu tràn dầu. </w:t>
      </w:r>
    </w:p>
    <w:p w14:paraId="59AB5E73" w14:textId="607781CF" w:rsidR="00EE6601" w:rsidRPr="004D19C0" w:rsidRDefault="00EE6601" w:rsidP="00EE6601">
      <w:pPr>
        <w:ind w:left="284" w:firstLine="567"/>
        <w:rPr>
          <w:rFonts w:cs="Times New Roman"/>
          <w:iCs/>
          <w:color w:val="000000" w:themeColor="text1"/>
          <w:lang w:val="vi-VN"/>
        </w:rPr>
      </w:pPr>
      <w:r w:rsidRPr="004D19C0">
        <w:rPr>
          <w:color w:val="000000" w:themeColor="text1"/>
        </w:rPr>
        <w:t>+ Giám sát thường xuyên dòng chảy, sạt lở và chất lượng nước</w:t>
      </w:r>
    </w:p>
    <w:p w14:paraId="7C8BDE16" w14:textId="1E535399" w:rsidR="00006E3A" w:rsidRPr="004D19C0" w:rsidRDefault="00006E3A" w:rsidP="00052450">
      <w:pPr>
        <w:pStyle w:val="Heading2"/>
        <w:keepNext w:val="0"/>
        <w:keepLines w:val="0"/>
        <w:widowControl w:val="0"/>
        <w:numPr>
          <w:ilvl w:val="0"/>
          <w:numId w:val="0"/>
        </w:numPr>
        <w:jc w:val="both"/>
        <w:rPr>
          <w:rFonts w:cs="Times New Roman"/>
          <w:iCs/>
          <w:color w:val="000000" w:themeColor="text1"/>
          <w:lang w:val="vi-VN"/>
        </w:rPr>
      </w:pPr>
      <w:bookmarkStart w:id="376" w:name="_Toc232583547"/>
      <w:r w:rsidRPr="004D19C0">
        <w:rPr>
          <w:rFonts w:cs="Times New Roman"/>
          <w:iCs/>
          <w:color w:val="000000" w:themeColor="text1"/>
          <w:lang w:val="vi-VN"/>
        </w:rPr>
        <w:t>1.3. Nguyên, nhiên liệu, vật liệu, hóa chất sử dụng của dự án; nguồn cung cấp điện, nước và các sản phẩm của dự án</w:t>
      </w:r>
      <w:bookmarkEnd w:id="366"/>
      <w:bookmarkEnd w:id="367"/>
      <w:bookmarkEnd w:id="368"/>
      <w:bookmarkEnd w:id="369"/>
      <w:bookmarkEnd w:id="370"/>
      <w:bookmarkEnd w:id="371"/>
      <w:bookmarkEnd w:id="372"/>
      <w:bookmarkEnd w:id="373"/>
      <w:bookmarkEnd w:id="374"/>
      <w:bookmarkEnd w:id="375"/>
      <w:bookmarkEnd w:id="376"/>
    </w:p>
    <w:p w14:paraId="444036A9" w14:textId="14E5AF60" w:rsidR="004C1BEC" w:rsidRPr="004D19C0" w:rsidRDefault="004C1BEC" w:rsidP="00080A65">
      <w:pPr>
        <w:pStyle w:val="Heading2"/>
        <w:keepNext w:val="0"/>
        <w:keepLines w:val="0"/>
        <w:widowControl w:val="0"/>
        <w:numPr>
          <w:ilvl w:val="0"/>
          <w:numId w:val="0"/>
        </w:numPr>
        <w:jc w:val="both"/>
        <w:rPr>
          <w:rFonts w:cs="Times New Roman"/>
          <w:iCs/>
          <w:color w:val="000000" w:themeColor="text1"/>
          <w:lang w:val="vi-VN"/>
        </w:rPr>
      </w:pPr>
      <w:bookmarkStart w:id="377" w:name="_Toc232583548"/>
      <w:r w:rsidRPr="004D19C0">
        <w:rPr>
          <w:rFonts w:cs="Times New Roman"/>
          <w:iCs/>
          <w:color w:val="000000" w:themeColor="text1"/>
          <w:lang w:val="vi-VN"/>
        </w:rPr>
        <w:t>1.3.1. Nguyên, nhiên liệu, vật liệu, hóa chất sử dụng của dự án; nguồn cung cấp điện, nước trong giai đoạn thi công xây dựng</w:t>
      </w:r>
      <w:bookmarkEnd w:id="377"/>
    </w:p>
    <w:p w14:paraId="076E2223" w14:textId="28DC53A4" w:rsidR="00070152" w:rsidRPr="004D19C0" w:rsidRDefault="00070152" w:rsidP="00070152">
      <w:pPr>
        <w:pStyle w:val="Heading1"/>
        <w:spacing w:line="312" w:lineRule="auto"/>
        <w:ind w:firstLine="284"/>
        <w:jc w:val="both"/>
        <w:rPr>
          <w:rFonts w:cs="Times New Roman"/>
          <w:bCs/>
          <w:i/>
          <w:iCs/>
          <w:color w:val="000000" w:themeColor="text1"/>
          <w:szCs w:val="26"/>
          <w:lang w:val="it-CH"/>
        </w:rPr>
      </w:pPr>
      <w:bookmarkStart w:id="378" w:name="_Toc171610877"/>
      <w:bookmarkStart w:id="379" w:name="_Toc171611335"/>
      <w:bookmarkStart w:id="380" w:name="_Toc172392621"/>
      <w:bookmarkStart w:id="381" w:name="_Toc172393185"/>
      <w:bookmarkStart w:id="382" w:name="_Toc173593055"/>
      <w:bookmarkStart w:id="383" w:name="_Toc173689497"/>
      <w:bookmarkStart w:id="384" w:name="_Toc173835288"/>
      <w:bookmarkStart w:id="385" w:name="_Toc183968577"/>
      <w:bookmarkStart w:id="386" w:name="_Toc183970438"/>
      <w:bookmarkStart w:id="387" w:name="_Toc183976109"/>
      <w:bookmarkStart w:id="388" w:name="_Toc184375795"/>
      <w:bookmarkStart w:id="389" w:name="_Toc184997513"/>
      <w:bookmarkStart w:id="390" w:name="_Toc185327555"/>
      <w:bookmarkStart w:id="391" w:name="_Toc186321253"/>
      <w:bookmarkStart w:id="392" w:name="_Toc168565325"/>
      <w:bookmarkStart w:id="393" w:name="_Toc168565850"/>
      <w:bookmarkStart w:id="394" w:name="_Toc171610869"/>
      <w:bookmarkStart w:id="395" w:name="_Toc171611327"/>
      <w:bookmarkStart w:id="396" w:name="_Toc172392613"/>
      <w:bookmarkStart w:id="397" w:name="_Toc172393177"/>
      <w:bookmarkStart w:id="398" w:name="_Toc173593047"/>
      <w:bookmarkStart w:id="399" w:name="_Toc173689489"/>
      <w:bookmarkStart w:id="400" w:name="_Toc173835280"/>
      <w:bookmarkStart w:id="401" w:name="_Toc183968569"/>
      <w:bookmarkStart w:id="402" w:name="_Toc183970430"/>
      <w:bookmarkStart w:id="403" w:name="_Toc183976101"/>
      <w:bookmarkStart w:id="404" w:name="_Toc184375787"/>
      <w:bookmarkStart w:id="405" w:name="_Toc184997505"/>
      <w:bookmarkStart w:id="406" w:name="_Toc185327547"/>
      <w:bookmarkStart w:id="407" w:name="_Toc186321245"/>
      <w:bookmarkStart w:id="408" w:name="_Toc232582814"/>
      <w:bookmarkStart w:id="409" w:name="_Toc232583165"/>
      <w:bookmarkStart w:id="410" w:name="_Toc232583549"/>
      <w:r w:rsidRPr="004D19C0">
        <w:rPr>
          <w:rFonts w:cs="Times New Roman"/>
          <w:bCs/>
          <w:i/>
          <w:iCs/>
          <w:color w:val="000000" w:themeColor="text1"/>
          <w:szCs w:val="26"/>
          <w:lang w:val="it-CH"/>
        </w:rPr>
        <w:t>1.3.1.1</w:t>
      </w:r>
      <w:r w:rsidRPr="004D19C0">
        <w:rPr>
          <w:rFonts w:cs="Times New Roman"/>
          <w:bCs/>
          <w:i/>
          <w:iCs/>
          <w:color w:val="000000" w:themeColor="text1"/>
          <w:szCs w:val="26"/>
          <w:lang w:val="vi-VN"/>
        </w:rPr>
        <w:t>.</w:t>
      </w:r>
      <w:r w:rsidRPr="004D19C0">
        <w:rPr>
          <w:rFonts w:cs="Times New Roman"/>
          <w:bCs/>
          <w:i/>
          <w:iCs/>
          <w:color w:val="000000" w:themeColor="text1"/>
          <w:szCs w:val="26"/>
          <w:lang w:val="it-CH"/>
        </w:rPr>
        <w:t xml:space="preserve"> Nhu cầu về nhân công:</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408"/>
      <w:bookmarkEnd w:id="409"/>
      <w:bookmarkEnd w:id="410"/>
      <w:r w:rsidRPr="004D19C0">
        <w:rPr>
          <w:rFonts w:cs="Times New Roman"/>
          <w:bCs/>
          <w:i/>
          <w:iCs/>
          <w:color w:val="000000" w:themeColor="text1"/>
          <w:szCs w:val="26"/>
          <w:lang w:val="it-CH"/>
        </w:rPr>
        <w:t xml:space="preserve"> </w:t>
      </w:r>
    </w:p>
    <w:p w14:paraId="27203F9B" w14:textId="3DEF664A" w:rsidR="00070152" w:rsidRPr="004D19C0" w:rsidRDefault="00070152" w:rsidP="00070152">
      <w:pPr>
        <w:widowControl w:val="0"/>
        <w:tabs>
          <w:tab w:val="right" w:pos="9072"/>
        </w:tabs>
        <w:autoSpaceDN w:val="0"/>
        <w:ind w:firstLine="567"/>
        <w:rPr>
          <w:rFonts w:cs="Times New Roman"/>
          <w:color w:val="000000" w:themeColor="text1"/>
          <w:szCs w:val="26"/>
          <w:lang w:val="it-CH"/>
        </w:rPr>
      </w:pPr>
      <w:r w:rsidRPr="004D19C0">
        <w:rPr>
          <w:rFonts w:cs="Times New Roman"/>
          <w:color w:val="000000" w:themeColor="text1"/>
          <w:szCs w:val="26"/>
          <w:lang w:val="it-CH"/>
        </w:rPr>
        <w:t xml:space="preserve">Khoảng </w:t>
      </w:r>
      <w:r w:rsidR="003174C8" w:rsidRPr="004D19C0">
        <w:rPr>
          <w:rFonts w:cs="Times New Roman"/>
          <w:color w:val="000000" w:themeColor="text1"/>
          <w:szCs w:val="26"/>
          <w:lang w:val="it-CH"/>
        </w:rPr>
        <w:t>1</w:t>
      </w:r>
      <w:r w:rsidRPr="004D19C0">
        <w:rPr>
          <w:rFonts w:cs="Times New Roman"/>
          <w:color w:val="000000" w:themeColor="text1"/>
          <w:szCs w:val="26"/>
          <w:lang w:val="it-CH"/>
        </w:rPr>
        <w:t>0 công nhân làm việc theo ca. Ưu tiên tuyển các công nhân xây dựng tại địa phương.</w:t>
      </w:r>
    </w:p>
    <w:p w14:paraId="1CD3EAC7" w14:textId="4FDC5026" w:rsidR="00006E3A" w:rsidRPr="004D19C0" w:rsidRDefault="00006E3A" w:rsidP="00052450">
      <w:pPr>
        <w:pStyle w:val="Heading1"/>
        <w:keepNext w:val="0"/>
        <w:keepLines w:val="0"/>
        <w:widowControl w:val="0"/>
        <w:spacing w:line="312" w:lineRule="auto"/>
        <w:ind w:firstLine="284"/>
        <w:jc w:val="both"/>
        <w:rPr>
          <w:rFonts w:cs="Times New Roman"/>
          <w:bCs/>
          <w:i/>
          <w:iCs/>
          <w:color w:val="000000" w:themeColor="text1"/>
          <w:szCs w:val="26"/>
          <w:lang w:val="it-CH"/>
        </w:rPr>
      </w:pPr>
      <w:bookmarkStart w:id="411" w:name="_Toc232582815"/>
      <w:bookmarkStart w:id="412" w:name="_Toc232583166"/>
      <w:bookmarkStart w:id="413" w:name="_Toc232583550"/>
      <w:r w:rsidRPr="004D19C0">
        <w:rPr>
          <w:rFonts w:cs="Times New Roman"/>
          <w:bCs/>
          <w:i/>
          <w:iCs/>
          <w:color w:val="000000" w:themeColor="text1"/>
          <w:szCs w:val="26"/>
          <w:lang w:val="it-CH"/>
        </w:rPr>
        <w:t>1.3.1.</w:t>
      </w:r>
      <w:r w:rsidR="00070152" w:rsidRPr="004D19C0">
        <w:rPr>
          <w:rFonts w:cs="Times New Roman"/>
          <w:bCs/>
          <w:i/>
          <w:iCs/>
          <w:color w:val="000000" w:themeColor="text1"/>
          <w:szCs w:val="26"/>
          <w:lang w:val="it-CH"/>
        </w:rPr>
        <w:t>2</w:t>
      </w:r>
      <w:r w:rsidR="00070152" w:rsidRPr="004D19C0">
        <w:rPr>
          <w:rFonts w:cs="Times New Roman"/>
          <w:bCs/>
          <w:i/>
          <w:iCs/>
          <w:color w:val="000000" w:themeColor="text1"/>
          <w:szCs w:val="26"/>
          <w:lang w:val="vi-VN"/>
        </w:rPr>
        <w:t>.</w:t>
      </w:r>
      <w:r w:rsidRPr="004D19C0">
        <w:rPr>
          <w:rFonts w:cs="Times New Roman"/>
          <w:bCs/>
          <w:i/>
          <w:iCs/>
          <w:color w:val="000000" w:themeColor="text1"/>
          <w:szCs w:val="26"/>
          <w:lang w:val="it-CH"/>
        </w:rPr>
        <w:t xml:space="preserve"> Nhu cầu nguyên, vật liệu xây dựng:</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11"/>
      <w:bookmarkEnd w:id="412"/>
      <w:bookmarkEnd w:id="413"/>
    </w:p>
    <w:p w14:paraId="08E2A6A5" w14:textId="0799F308" w:rsidR="00006E3A" w:rsidRPr="004D19C0" w:rsidRDefault="00006E3A" w:rsidP="00052450">
      <w:pPr>
        <w:widowControl w:val="0"/>
        <w:tabs>
          <w:tab w:val="left" w:pos="1356"/>
        </w:tabs>
        <w:ind w:firstLine="567"/>
        <w:rPr>
          <w:rFonts w:cs="Times New Roman"/>
          <w:color w:val="000000" w:themeColor="text1"/>
          <w:szCs w:val="26"/>
          <w:lang w:val="it-CH"/>
        </w:rPr>
      </w:pPr>
      <w:r w:rsidRPr="004D19C0">
        <w:rPr>
          <w:rFonts w:cs="Times New Roman"/>
          <w:color w:val="000000" w:themeColor="text1"/>
          <w:szCs w:val="26"/>
          <w:lang w:val="it-CH"/>
        </w:rPr>
        <w:t xml:space="preserve">Các nguyên vật liệu sử dụng trong quá trình thi công được mua từ các cơ sở đại lý vật liệu xây dựng </w:t>
      </w:r>
      <w:r w:rsidR="00D54BF4" w:rsidRPr="004D19C0">
        <w:rPr>
          <w:rFonts w:cs="Times New Roman"/>
          <w:color w:val="000000" w:themeColor="text1"/>
          <w:szCs w:val="26"/>
          <w:lang w:val="it-CH"/>
        </w:rPr>
        <w:t>trên</w:t>
      </w:r>
      <w:r w:rsidR="00D54BF4" w:rsidRPr="004D19C0">
        <w:rPr>
          <w:rFonts w:cs="Times New Roman"/>
          <w:color w:val="000000" w:themeColor="text1"/>
          <w:szCs w:val="26"/>
          <w:lang w:val="vi-VN"/>
        </w:rPr>
        <w:t xml:space="preserve"> địa bàn </w:t>
      </w:r>
      <w:r w:rsidR="003174C8" w:rsidRPr="004D19C0">
        <w:rPr>
          <w:rFonts w:cs="Times New Roman"/>
          <w:color w:val="000000" w:themeColor="text1"/>
          <w:szCs w:val="26"/>
          <w:lang w:val="vi-VN"/>
        </w:rPr>
        <w:t>xã Hoàng Su Phì và khu vực lân cận</w:t>
      </w:r>
      <w:r w:rsidRPr="004D19C0">
        <w:rPr>
          <w:rFonts w:cs="Times New Roman"/>
          <w:color w:val="000000" w:themeColor="text1"/>
          <w:szCs w:val="26"/>
          <w:lang w:val="it-CH"/>
        </w:rPr>
        <w:t xml:space="preserve">. Cự ly vận chuyển trung bình </w:t>
      </w:r>
      <w:r w:rsidR="00D54BF4" w:rsidRPr="004D19C0">
        <w:rPr>
          <w:rFonts w:cs="Times New Roman"/>
          <w:color w:val="000000" w:themeColor="text1"/>
          <w:szCs w:val="26"/>
          <w:lang w:val="it-CH"/>
        </w:rPr>
        <w:t>từ</w:t>
      </w:r>
      <w:r w:rsidR="00D54BF4" w:rsidRPr="004D19C0">
        <w:rPr>
          <w:rFonts w:cs="Times New Roman"/>
          <w:color w:val="000000" w:themeColor="text1"/>
          <w:szCs w:val="26"/>
          <w:lang w:val="vi-VN"/>
        </w:rPr>
        <w:t xml:space="preserve"> 15</w:t>
      </w:r>
      <w:r w:rsidRPr="004D19C0">
        <w:rPr>
          <w:rFonts w:cs="Times New Roman"/>
          <w:color w:val="000000" w:themeColor="text1"/>
          <w:szCs w:val="26"/>
          <w:lang w:val="it-CH"/>
        </w:rPr>
        <w:t>km. Khối lượng chi tiết cụ thể như sau:</w:t>
      </w:r>
    </w:p>
    <w:p w14:paraId="7A1FACF4" w14:textId="77777777" w:rsidR="00006E3A" w:rsidRPr="004D19C0" w:rsidRDefault="00006E3A">
      <w:pPr>
        <w:pStyle w:val="Heading2"/>
        <w:keepNext w:val="0"/>
        <w:keepLines w:val="0"/>
        <w:widowControl w:val="0"/>
        <w:rPr>
          <w:rFonts w:cs="Times New Roman"/>
          <w:i/>
          <w:color w:val="000000" w:themeColor="text1"/>
          <w:lang w:val="it-CH"/>
        </w:rPr>
      </w:pPr>
      <w:bookmarkStart w:id="414" w:name="_Toc163641807"/>
      <w:bookmarkStart w:id="415" w:name="_Toc164239302"/>
      <w:bookmarkStart w:id="416" w:name="_Toc164239472"/>
      <w:bookmarkStart w:id="417" w:name="_Toc164240252"/>
      <w:bookmarkStart w:id="418" w:name="_Toc164256036"/>
      <w:bookmarkStart w:id="419" w:name="_Toc167455634"/>
      <w:bookmarkStart w:id="420" w:name="_Toc168565326"/>
      <w:bookmarkStart w:id="421" w:name="_Toc168565851"/>
      <w:bookmarkStart w:id="422" w:name="_Toc172393178"/>
      <w:bookmarkStart w:id="423" w:name="_Toc173689490"/>
      <w:bookmarkStart w:id="424" w:name="_Toc173835281"/>
      <w:bookmarkStart w:id="425" w:name="_Toc183968570"/>
      <w:bookmarkStart w:id="426" w:name="_Toc183970431"/>
      <w:bookmarkStart w:id="427" w:name="_Toc183976102"/>
      <w:bookmarkStart w:id="428" w:name="_Toc185327548"/>
      <w:bookmarkStart w:id="429" w:name="_Toc186321246"/>
      <w:bookmarkStart w:id="430" w:name="_Hlk184056741"/>
      <w:bookmarkStart w:id="431" w:name="_Toc232583551"/>
      <w:r w:rsidRPr="004D19C0">
        <w:rPr>
          <w:rFonts w:cs="Times New Roman"/>
          <w:color w:val="000000" w:themeColor="text1"/>
        </w:rPr>
        <w:t>Bảng nhu cầu nguyên vật liệu trong thi công dự án</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1"/>
    </w:p>
    <w:tbl>
      <w:tblPr>
        <w:tblW w:w="8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827"/>
        <w:gridCol w:w="769"/>
        <w:gridCol w:w="1296"/>
        <w:gridCol w:w="1795"/>
        <w:gridCol w:w="1628"/>
      </w:tblGrid>
      <w:tr w:rsidR="004D19C0" w:rsidRPr="004D19C0" w14:paraId="74588397" w14:textId="77777777" w:rsidTr="00C75244">
        <w:trPr>
          <w:trHeight w:val="606"/>
          <w:tblHeader/>
          <w:jc w:val="center"/>
        </w:trPr>
        <w:tc>
          <w:tcPr>
            <w:tcW w:w="570" w:type="dxa"/>
            <w:shd w:val="clear" w:color="auto" w:fill="DEEAF6" w:themeFill="accent1" w:themeFillTint="33"/>
            <w:vAlign w:val="center"/>
          </w:tcPr>
          <w:bookmarkEnd w:id="430"/>
          <w:p w14:paraId="353D467B" w14:textId="77777777" w:rsidR="00D41566" w:rsidRPr="004D19C0" w:rsidRDefault="00D41566" w:rsidP="00C75244">
            <w:pPr>
              <w:widowControl w:val="0"/>
              <w:spacing w:line="240" w:lineRule="auto"/>
              <w:contextualSpacing/>
              <w:jc w:val="center"/>
              <w:rPr>
                <w:b/>
                <w:bCs/>
                <w:color w:val="000000" w:themeColor="text1"/>
                <w:sz w:val="24"/>
                <w:szCs w:val="24"/>
              </w:rPr>
            </w:pPr>
            <w:r w:rsidRPr="004D19C0">
              <w:rPr>
                <w:b/>
                <w:bCs/>
                <w:color w:val="000000" w:themeColor="text1"/>
                <w:sz w:val="24"/>
                <w:szCs w:val="24"/>
              </w:rPr>
              <w:t>TT</w:t>
            </w:r>
          </w:p>
        </w:tc>
        <w:tc>
          <w:tcPr>
            <w:tcW w:w="2827" w:type="dxa"/>
            <w:shd w:val="clear" w:color="auto" w:fill="DEEAF6" w:themeFill="accent1" w:themeFillTint="33"/>
            <w:vAlign w:val="center"/>
          </w:tcPr>
          <w:p w14:paraId="0AC5BA7F" w14:textId="77777777" w:rsidR="00D41566" w:rsidRPr="004D19C0" w:rsidRDefault="00D41566" w:rsidP="00C75244">
            <w:pPr>
              <w:widowControl w:val="0"/>
              <w:spacing w:line="240" w:lineRule="auto"/>
              <w:contextualSpacing/>
              <w:jc w:val="center"/>
              <w:rPr>
                <w:b/>
                <w:bCs/>
                <w:color w:val="000000" w:themeColor="text1"/>
                <w:sz w:val="24"/>
                <w:szCs w:val="24"/>
              </w:rPr>
            </w:pPr>
            <w:r w:rsidRPr="004D19C0">
              <w:rPr>
                <w:b/>
                <w:bCs/>
                <w:color w:val="000000" w:themeColor="text1"/>
                <w:sz w:val="24"/>
                <w:szCs w:val="24"/>
              </w:rPr>
              <w:t>Tên nguyên vật liệu</w:t>
            </w:r>
          </w:p>
        </w:tc>
        <w:tc>
          <w:tcPr>
            <w:tcW w:w="769" w:type="dxa"/>
            <w:shd w:val="clear" w:color="auto" w:fill="DEEAF6" w:themeFill="accent1" w:themeFillTint="33"/>
            <w:vAlign w:val="center"/>
          </w:tcPr>
          <w:p w14:paraId="5E905D7F" w14:textId="77777777" w:rsidR="00D41566" w:rsidRPr="004D19C0" w:rsidRDefault="00D41566" w:rsidP="00C75244">
            <w:pPr>
              <w:widowControl w:val="0"/>
              <w:spacing w:line="240" w:lineRule="auto"/>
              <w:contextualSpacing/>
              <w:jc w:val="center"/>
              <w:rPr>
                <w:b/>
                <w:bCs/>
                <w:color w:val="000000" w:themeColor="text1"/>
                <w:sz w:val="24"/>
                <w:szCs w:val="24"/>
              </w:rPr>
            </w:pPr>
            <w:r w:rsidRPr="004D19C0">
              <w:rPr>
                <w:b/>
                <w:bCs/>
                <w:color w:val="000000" w:themeColor="text1"/>
                <w:sz w:val="24"/>
                <w:szCs w:val="24"/>
              </w:rPr>
              <w:t>Đơn vị</w:t>
            </w:r>
          </w:p>
        </w:tc>
        <w:tc>
          <w:tcPr>
            <w:tcW w:w="1296" w:type="dxa"/>
            <w:shd w:val="clear" w:color="auto" w:fill="DEEAF6" w:themeFill="accent1" w:themeFillTint="33"/>
            <w:vAlign w:val="center"/>
          </w:tcPr>
          <w:p w14:paraId="635FB64A" w14:textId="77777777" w:rsidR="00D41566" w:rsidRPr="004D19C0" w:rsidRDefault="00D41566" w:rsidP="00C75244">
            <w:pPr>
              <w:widowControl w:val="0"/>
              <w:spacing w:line="240" w:lineRule="auto"/>
              <w:contextualSpacing/>
              <w:jc w:val="center"/>
              <w:rPr>
                <w:b/>
                <w:bCs/>
                <w:color w:val="000000" w:themeColor="text1"/>
                <w:sz w:val="24"/>
                <w:szCs w:val="24"/>
              </w:rPr>
            </w:pPr>
            <w:r w:rsidRPr="004D19C0">
              <w:rPr>
                <w:b/>
                <w:bCs/>
                <w:color w:val="000000" w:themeColor="text1"/>
                <w:sz w:val="24"/>
                <w:szCs w:val="24"/>
              </w:rPr>
              <w:t>Số lượng</w:t>
            </w:r>
          </w:p>
        </w:tc>
        <w:tc>
          <w:tcPr>
            <w:tcW w:w="1795" w:type="dxa"/>
            <w:shd w:val="clear" w:color="auto" w:fill="DEEAF6" w:themeFill="accent1" w:themeFillTint="33"/>
            <w:vAlign w:val="center"/>
          </w:tcPr>
          <w:p w14:paraId="69E116F6" w14:textId="77777777" w:rsidR="00D41566" w:rsidRPr="004D19C0" w:rsidRDefault="00D41566" w:rsidP="00C75244">
            <w:pPr>
              <w:widowControl w:val="0"/>
              <w:spacing w:line="240" w:lineRule="auto"/>
              <w:contextualSpacing/>
              <w:jc w:val="center"/>
              <w:rPr>
                <w:b/>
                <w:bCs/>
                <w:color w:val="000000" w:themeColor="text1"/>
                <w:sz w:val="24"/>
                <w:szCs w:val="24"/>
              </w:rPr>
            </w:pPr>
            <w:r w:rsidRPr="004D19C0">
              <w:rPr>
                <w:b/>
                <w:bCs/>
                <w:color w:val="000000" w:themeColor="text1"/>
                <w:sz w:val="24"/>
                <w:szCs w:val="24"/>
              </w:rPr>
              <w:t>Hệ số quy đổi</w:t>
            </w:r>
          </w:p>
        </w:tc>
        <w:tc>
          <w:tcPr>
            <w:tcW w:w="1628" w:type="dxa"/>
            <w:shd w:val="clear" w:color="auto" w:fill="DEEAF6" w:themeFill="accent1" w:themeFillTint="33"/>
            <w:vAlign w:val="center"/>
          </w:tcPr>
          <w:p w14:paraId="7B3AD2A6" w14:textId="77777777" w:rsidR="00D41566" w:rsidRPr="004D19C0" w:rsidRDefault="00D41566" w:rsidP="00C75244">
            <w:pPr>
              <w:widowControl w:val="0"/>
              <w:spacing w:line="240" w:lineRule="auto"/>
              <w:contextualSpacing/>
              <w:jc w:val="center"/>
              <w:rPr>
                <w:b/>
                <w:bCs/>
                <w:color w:val="000000" w:themeColor="text1"/>
                <w:sz w:val="24"/>
                <w:szCs w:val="24"/>
              </w:rPr>
            </w:pPr>
            <w:r w:rsidRPr="004D19C0">
              <w:rPr>
                <w:b/>
                <w:bCs/>
                <w:color w:val="000000" w:themeColor="text1"/>
                <w:sz w:val="24"/>
                <w:szCs w:val="24"/>
              </w:rPr>
              <w:t>Khối lượng</w:t>
            </w:r>
          </w:p>
          <w:p w14:paraId="1AB0311A" w14:textId="77777777" w:rsidR="00D41566" w:rsidRPr="004D19C0" w:rsidRDefault="00D41566" w:rsidP="00C75244">
            <w:pPr>
              <w:widowControl w:val="0"/>
              <w:spacing w:line="240" w:lineRule="auto"/>
              <w:contextualSpacing/>
              <w:jc w:val="center"/>
              <w:rPr>
                <w:b/>
                <w:bCs/>
                <w:color w:val="000000" w:themeColor="text1"/>
                <w:sz w:val="24"/>
                <w:szCs w:val="24"/>
              </w:rPr>
            </w:pPr>
            <w:r w:rsidRPr="004D19C0">
              <w:rPr>
                <w:b/>
                <w:bCs/>
                <w:color w:val="000000" w:themeColor="text1"/>
                <w:sz w:val="24"/>
                <w:szCs w:val="24"/>
              </w:rPr>
              <w:t>(Tấn)</w:t>
            </w:r>
          </w:p>
        </w:tc>
      </w:tr>
      <w:tr w:rsidR="004D19C0" w:rsidRPr="004D19C0" w14:paraId="10348F61" w14:textId="77777777" w:rsidTr="00C75244">
        <w:trPr>
          <w:trHeight w:val="454"/>
          <w:jc w:val="center"/>
        </w:trPr>
        <w:tc>
          <w:tcPr>
            <w:tcW w:w="570" w:type="dxa"/>
            <w:vAlign w:val="center"/>
          </w:tcPr>
          <w:p w14:paraId="02BD2D32" w14:textId="63B64F79" w:rsidR="00F21374" w:rsidRPr="004D19C0" w:rsidRDefault="00F21374" w:rsidP="00F21374">
            <w:pPr>
              <w:widowControl w:val="0"/>
              <w:spacing w:line="240" w:lineRule="auto"/>
              <w:contextualSpacing/>
              <w:jc w:val="center"/>
              <w:rPr>
                <w:rFonts w:cs="Times New Roman"/>
                <w:color w:val="000000" w:themeColor="text1"/>
                <w:sz w:val="24"/>
                <w:szCs w:val="24"/>
              </w:rPr>
            </w:pPr>
            <w:r w:rsidRPr="004D19C0">
              <w:rPr>
                <w:rFonts w:cs="Times New Roman"/>
                <w:color w:val="000000" w:themeColor="text1"/>
                <w:sz w:val="24"/>
                <w:szCs w:val="24"/>
              </w:rPr>
              <w:t>1</w:t>
            </w:r>
          </w:p>
        </w:tc>
        <w:tc>
          <w:tcPr>
            <w:tcW w:w="2827" w:type="dxa"/>
            <w:vAlign w:val="center"/>
          </w:tcPr>
          <w:p w14:paraId="2E7B9C06" w14:textId="034FD1BC" w:rsidR="00F21374" w:rsidRPr="004D19C0" w:rsidRDefault="00F21374" w:rsidP="00F21374">
            <w:pPr>
              <w:widowControl w:val="0"/>
              <w:spacing w:line="240" w:lineRule="auto"/>
              <w:contextualSpacing/>
              <w:jc w:val="left"/>
              <w:rPr>
                <w:rFonts w:cs="Times New Roman"/>
                <w:color w:val="000000" w:themeColor="text1"/>
                <w:sz w:val="24"/>
                <w:szCs w:val="24"/>
                <w:lang w:val="vi-VN"/>
              </w:rPr>
            </w:pPr>
            <w:r w:rsidRPr="004D19C0">
              <w:rPr>
                <w:rFonts w:cs="Times New Roman"/>
                <w:color w:val="000000" w:themeColor="text1"/>
                <w:sz w:val="24"/>
                <w:szCs w:val="24"/>
              </w:rPr>
              <w:t>Đá dăm</w:t>
            </w:r>
          </w:p>
        </w:tc>
        <w:tc>
          <w:tcPr>
            <w:tcW w:w="769" w:type="dxa"/>
            <w:vAlign w:val="center"/>
          </w:tcPr>
          <w:p w14:paraId="571D693F" w14:textId="282DBBFE" w:rsidR="00F21374" w:rsidRPr="004D19C0" w:rsidRDefault="00F21374" w:rsidP="00F21374">
            <w:pPr>
              <w:widowControl w:val="0"/>
              <w:spacing w:line="240" w:lineRule="auto"/>
              <w:contextualSpacing/>
              <w:jc w:val="center"/>
              <w:rPr>
                <w:rFonts w:cs="Times New Roman"/>
                <w:color w:val="000000" w:themeColor="text1"/>
                <w:sz w:val="24"/>
                <w:szCs w:val="24"/>
                <w:vertAlign w:val="superscript"/>
              </w:rPr>
            </w:pPr>
            <w:r w:rsidRPr="004D19C0">
              <w:rPr>
                <w:rFonts w:cs="Times New Roman"/>
                <w:color w:val="000000" w:themeColor="text1"/>
                <w:sz w:val="24"/>
                <w:szCs w:val="24"/>
              </w:rPr>
              <w:t>m</w:t>
            </w:r>
            <w:r w:rsidRPr="004D19C0">
              <w:rPr>
                <w:rFonts w:cs="Times New Roman"/>
                <w:color w:val="000000" w:themeColor="text1"/>
                <w:sz w:val="24"/>
                <w:szCs w:val="24"/>
                <w:vertAlign w:val="superscript"/>
              </w:rPr>
              <w:t>3</w:t>
            </w:r>
          </w:p>
        </w:tc>
        <w:tc>
          <w:tcPr>
            <w:tcW w:w="1296" w:type="dxa"/>
            <w:vAlign w:val="center"/>
          </w:tcPr>
          <w:p w14:paraId="1E5B8947" w14:textId="263F3B9C" w:rsidR="00F21374" w:rsidRPr="004D19C0" w:rsidRDefault="00F21374" w:rsidP="00F21374">
            <w:pPr>
              <w:widowControl w:val="0"/>
              <w:spacing w:line="240" w:lineRule="auto"/>
              <w:contextualSpacing/>
              <w:jc w:val="center"/>
              <w:rPr>
                <w:rFonts w:cs="Times New Roman"/>
                <w:color w:val="000000" w:themeColor="text1"/>
                <w:sz w:val="24"/>
                <w:szCs w:val="24"/>
                <w:lang w:val="vi-VN"/>
              </w:rPr>
            </w:pPr>
            <w:r w:rsidRPr="004D19C0">
              <w:rPr>
                <w:rFonts w:cs="Times New Roman"/>
                <w:color w:val="000000" w:themeColor="text1"/>
                <w:sz w:val="24"/>
                <w:szCs w:val="24"/>
                <w:lang w:val="vi-VN"/>
              </w:rPr>
              <w:t>5</w:t>
            </w:r>
          </w:p>
        </w:tc>
        <w:tc>
          <w:tcPr>
            <w:tcW w:w="1795" w:type="dxa"/>
            <w:vAlign w:val="center"/>
          </w:tcPr>
          <w:p w14:paraId="38AE3825" w14:textId="7D91B692" w:rsidR="00F21374" w:rsidRPr="004D19C0" w:rsidRDefault="00F21374" w:rsidP="00F21374">
            <w:pPr>
              <w:widowControl w:val="0"/>
              <w:spacing w:line="240" w:lineRule="auto"/>
              <w:contextualSpacing/>
              <w:jc w:val="center"/>
              <w:rPr>
                <w:color w:val="000000" w:themeColor="text1"/>
                <w:sz w:val="24"/>
                <w:szCs w:val="24"/>
                <w:lang w:val="vi-VN"/>
              </w:rPr>
            </w:pPr>
            <w:r w:rsidRPr="004D19C0">
              <w:rPr>
                <w:color w:val="000000" w:themeColor="text1"/>
                <w:sz w:val="24"/>
                <w:szCs w:val="24"/>
              </w:rPr>
              <w:t>1</w:t>
            </w:r>
            <w:r w:rsidRPr="004D19C0">
              <w:rPr>
                <w:color w:val="000000" w:themeColor="text1"/>
                <w:sz w:val="24"/>
                <w:szCs w:val="24"/>
                <w:lang w:val="vi-VN"/>
              </w:rPr>
              <w:t xml:space="preserve">,6 </w:t>
            </w:r>
            <w:r w:rsidRPr="004D19C0">
              <w:rPr>
                <w:color w:val="000000" w:themeColor="text1"/>
                <w:sz w:val="24"/>
                <w:szCs w:val="24"/>
              </w:rPr>
              <w:t>tấn/m</w:t>
            </w:r>
            <w:r w:rsidRPr="004D19C0">
              <w:rPr>
                <w:color w:val="000000" w:themeColor="text1"/>
                <w:sz w:val="24"/>
                <w:szCs w:val="24"/>
                <w:vertAlign w:val="superscript"/>
              </w:rPr>
              <w:t>3</w:t>
            </w:r>
          </w:p>
        </w:tc>
        <w:tc>
          <w:tcPr>
            <w:tcW w:w="1628" w:type="dxa"/>
            <w:vAlign w:val="center"/>
          </w:tcPr>
          <w:p w14:paraId="0EACA4A2" w14:textId="53C9A4A5" w:rsidR="00F21374" w:rsidRPr="004D19C0" w:rsidRDefault="006B5BD8" w:rsidP="00F21374">
            <w:pPr>
              <w:widowControl w:val="0"/>
              <w:spacing w:line="240" w:lineRule="auto"/>
              <w:contextualSpacing/>
              <w:jc w:val="center"/>
              <w:rPr>
                <w:color w:val="000000" w:themeColor="text1"/>
                <w:sz w:val="24"/>
                <w:szCs w:val="24"/>
              </w:rPr>
            </w:pPr>
            <w:r w:rsidRPr="004D19C0">
              <w:rPr>
                <w:color w:val="000000" w:themeColor="text1"/>
                <w:sz w:val="24"/>
                <w:szCs w:val="24"/>
              </w:rPr>
              <w:t>8</w:t>
            </w:r>
          </w:p>
        </w:tc>
      </w:tr>
      <w:tr w:rsidR="004D19C0" w:rsidRPr="004D19C0" w14:paraId="1F073B4C" w14:textId="77777777" w:rsidTr="00C75244">
        <w:trPr>
          <w:trHeight w:val="454"/>
          <w:jc w:val="center"/>
        </w:trPr>
        <w:tc>
          <w:tcPr>
            <w:tcW w:w="570" w:type="dxa"/>
            <w:vAlign w:val="center"/>
          </w:tcPr>
          <w:p w14:paraId="4B6D3C60" w14:textId="54160837" w:rsidR="00F21374" w:rsidRPr="004D19C0" w:rsidRDefault="00F21374" w:rsidP="00F21374">
            <w:pPr>
              <w:widowControl w:val="0"/>
              <w:spacing w:line="240" w:lineRule="auto"/>
              <w:contextualSpacing/>
              <w:jc w:val="center"/>
              <w:rPr>
                <w:rFonts w:cs="Times New Roman"/>
                <w:color w:val="000000" w:themeColor="text1"/>
                <w:sz w:val="24"/>
                <w:szCs w:val="24"/>
              </w:rPr>
            </w:pPr>
            <w:r w:rsidRPr="004D19C0">
              <w:rPr>
                <w:rFonts w:cs="Times New Roman"/>
                <w:color w:val="000000" w:themeColor="text1"/>
                <w:sz w:val="24"/>
                <w:szCs w:val="24"/>
              </w:rPr>
              <w:t>2</w:t>
            </w:r>
          </w:p>
        </w:tc>
        <w:tc>
          <w:tcPr>
            <w:tcW w:w="2827" w:type="dxa"/>
            <w:vAlign w:val="center"/>
          </w:tcPr>
          <w:p w14:paraId="38B21B4C" w14:textId="341DB3B9" w:rsidR="00F21374" w:rsidRPr="004D19C0" w:rsidRDefault="00F21374" w:rsidP="00F21374">
            <w:pPr>
              <w:widowControl w:val="0"/>
              <w:spacing w:line="240" w:lineRule="auto"/>
              <w:contextualSpacing/>
              <w:jc w:val="left"/>
              <w:rPr>
                <w:rFonts w:cs="Times New Roman"/>
                <w:color w:val="000000" w:themeColor="text1"/>
                <w:sz w:val="24"/>
                <w:szCs w:val="24"/>
                <w:lang w:val="vi-VN"/>
              </w:rPr>
            </w:pPr>
            <w:r w:rsidRPr="004D19C0">
              <w:rPr>
                <w:rFonts w:cs="Times New Roman"/>
                <w:color w:val="000000" w:themeColor="text1"/>
                <w:sz w:val="24"/>
                <w:szCs w:val="24"/>
              </w:rPr>
              <w:t>Cát các loại</w:t>
            </w:r>
          </w:p>
        </w:tc>
        <w:tc>
          <w:tcPr>
            <w:tcW w:w="769" w:type="dxa"/>
            <w:vAlign w:val="center"/>
          </w:tcPr>
          <w:p w14:paraId="23CE0615" w14:textId="7284A0B7" w:rsidR="00F21374" w:rsidRPr="004D19C0" w:rsidRDefault="00F21374" w:rsidP="00F21374">
            <w:pPr>
              <w:widowControl w:val="0"/>
              <w:spacing w:line="240" w:lineRule="auto"/>
              <w:contextualSpacing/>
              <w:jc w:val="center"/>
              <w:rPr>
                <w:rFonts w:cs="Times New Roman"/>
                <w:color w:val="000000" w:themeColor="text1"/>
                <w:sz w:val="24"/>
                <w:szCs w:val="24"/>
                <w:lang w:val="vi-VN"/>
              </w:rPr>
            </w:pPr>
            <w:r w:rsidRPr="004D19C0">
              <w:rPr>
                <w:rFonts w:cs="Times New Roman"/>
                <w:color w:val="000000" w:themeColor="text1"/>
                <w:sz w:val="24"/>
                <w:szCs w:val="24"/>
              </w:rPr>
              <w:t>m</w:t>
            </w:r>
            <w:r w:rsidRPr="004D19C0">
              <w:rPr>
                <w:rFonts w:cs="Times New Roman"/>
                <w:color w:val="000000" w:themeColor="text1"/>
                <w:sz w:val="24"/>
                <w:szCs w:val="24"/>
                <w:vertAlign w:val="superscript"/>
              </w:rPr>
              <w:t>3</w:t>
            </w:r>
          </w:p>
        </w:tc>
        <w:tc>
          <w:tcPr>
            <w:tcW w:w="1296" w:type="dxa"/>
            <w:vAlign w:val="center"/>
          </w:tcPr>
          <w:p w14:paraId="31CC1471" w14:textId="1E7A0078" w:rsidR="00F21374" w:rsidRPr="004D19C0" w:rsidRDefault="00F21374" w:rsidP="00F21374">
            <w:pPr>
              <w:widowControl w:val="0"/>
              <w:spacing w:line="240" w:lineRule="auto"/>
              <w:contextualSpacing/>
              <w:jc w:val="center"/>
              <w:rPr>
                <w:rFonts w:cs="Times New Roman"/>
                <w:color w:val="000000" w:themeColor="text1"/>
                <w:sz w:val="24"/>
                <w:szCs w:val="24"/>
              </w:rPr>
            </w:pPr>
            <w:r w:rsidRPr="004D19C0">
              <w:rPr>
                <w:rFonts w:cs="Times New Roman"/>
                <w:color w:val="000000" w:themeColor="text1"/>
                <w:sz w:val="24"/>
                <w:szCs w:val="24"/>
              </w:rPr>
              <w:t>10</w:t>
            </w:r>
          </w:p>
        </w:tc>
        <w:tc>
          <w:tcPr>
            <w:tcW w:w="1795" w:type="dxa"/>
            <w:vAlign w:val="center"/>
          </w:tcPr>
          <w:p w14:paraId="7D391175" w14:textId="65167005" w:rsidR="00F21374" w:rsidRPr="004D19C0" w:rsidRDefault="00F21374" w:rsidP="00F21374">
            <w:pPr>
              <w:widowControl w:val="0"/>
              <w:spacing w:line="240" w:lineRule="auto"/>
              <w:contextualSpacing/>
              <w:jc w:val="center"/>
              <w:rPr>
                <w:color w:val="000000" w:themeColor="text1"/>
                <w:sz w:val="24"/>
                <w:szCs w:val="24"/>
                <w:lang w:val="vi-VN"/>
              </w:rPr>
            </w:pPr>
            <w:r w:rsidRPr="004D19C0">
              <w:rPr>
                <w:color w:val="000000" w:themeColor="text1"/>
                <w:sz w:val="24"/>
                <w:szCs w:val="24"/>
              </w:rPr>
              <w:t>1</w:t>
            </w:r>
            <w:r w:rsidRPr="004D19C0">
              <w:rPr>
                <w:color w:val="000000" w:themeColor="text1"/>
                <w:sz w:val="24"/>
                <w:szCs w:val="24"/>
                <w:lang w:val="vi-VN"/>
              </w:rPr>
              <w:t xml:space="preserve">,4 </w:t>
            </w:r>
            <w:r w:rsidRPr="004D19C0">
              <w:rPr>
                <w:color w:val="000000" w:themeColor="text1"/>
                <w:sz w:val="24"/>
                <w:szCs w:val="24"/>
              </w:rPr>
              <w:t>tấn/m</w:t>
            </w:r>
            <w:r w:rsidRPr="004D19C0">
              <w:rPr>
                <w:color w:val="000000" w:themeColor="text1"/>
                <w:sz w:val="24"/>
                <w:szCs w:val="24"/>
                <w:vertAlign w:val="superscript"/>
              </w:rPr>
              <w:t>3</w:t>
            </w:r>
          </w:p>
        </w:tc>
        <w:tc>
          <w:tcPr>
            <w:tcW w:w="1628" w:type="dxa"/>
            <w:vAlign w:val="center"/>
          </w:tcPr>
          <w:p w14:paraId="115FB09D" w14:textId="2E0849F2" w:rsidR="00F21374" w:rsidRPr="004D19C0" w:rsidRDefault="006B5BD8" w:rsidP="00F21374">
            <w:pPr>
              <w:widowControl w:val="0"/>
              <w:spacing w:line="240" w:lineRule="auto"/>
              <w:contextualSpacing/>
              <w:jc w:val="center"/>
              <w:rPr>
                <w:color w:val="000000" w:themeColor="text1"/>
                <w:sz w:val="24"/>
                <w:szCs w:val="24"/>
              </w:rPr>
            </w:pPr>
            <w:r w:rsidRPr="004D19C0">
              <w:rPr>
                <w:color w:val="000000" w:themeColor="text1"/>
                <w:sz w:val="24"/>
                <w:szCs w:val="24"/>
              </w:rPr>
              <w:t>14</w:t>
            </w:r>
          </w:p>
        </w:tc>
      </w:tr>
      <w:tr w:rsidR="004D19C0" w:rsidRPr="004D19C0" w14:paraId="0C801D2C" w14:textId="77777777" w:rsidTr="00C75244">
        <w:trPr>
          <w:trHeight w:val="454"/>
          <w:jc w:val="center"/>
        </w:trPr>
        <w:tc>
          <w:tcPr>
            <w:tcW w:w="570" w:type="dxa"/>
            <w:vAlign w:val="center"/>
          </w:tcPr>
          <w:p w14:paraId="737A984A" w14:textId="54164D89" w:rsidR="00F21374" w:rsidRPr="004D19C0" w:rsidRDefault="00F21374" w:rsidP="00F21374">
            <w:pPr>
              <w:widowControl w:val="0"/>
              <w:spacing w:line="240" w:lineRule="auto"/>
              <w:contextualSpacing/>
              <w:jc w:val="center"/>
              <w:rPr>
                <w:rFonts w:cs="Times New Roman"/>
                <w:color w:val="000000" w:themeColor="text1"/>
                <w:sz w:val="24"/>
                <w:szCs w:val="24"/>
              </w:rPr>
            </w:pPr>
            <w:r w:rsidRPr="004D19C0">
              <w:rPr>
                <w:rFonts w:cs="Times New Roman"/>
                <w:color w:val="000000" w:themeColor="text1"/>
                <w:sz w:val="24"/>
                <w:szCs w:val="24"/>
              </w:rPr>
              <w:t>3</w:t>
            </w:r>
          </w:p>
        </w:tc>
        <w:tc>
          <w:tcPr>
            <w:tcW w:w="2827" w:type="dxa"/>
            <w:vAlign w:val="center"/>
          </w:tcPr>
          <w:p w14:paraId="41314C3D" w14:textId="47A348A7" w:rsidR="00F21374" w:rsidRPr="004D19C0" w:rsidRDefault="00F21374" w:rsidP="00F21374">
            <w:pPr>
              <w:widowControl w:val="0"/>
              <w:spacing w:line="240" w:lineRule="auto"/>
              <w:contextualSpacing/>
              <w:jc w:val="left"/>
              <w:rPr>
                <w:rFonts w:cs="Times New Roman"/>
                <w:color w:val="000000" w:themeColor="text1"/>
                <w:sz w:val="24"/>
                <w:szCs w:val="24"/>
                <w:lang w:val="vi-VN"/>
              </w:rPr>
            </w:pPr>
            <w:r w:rsidRPr="004D19C0">
              <w:rPr>
                <w:rFonts w:cs="Times New Roman"/>
                <w:color w:val="000000" w:themeColor="text1"/>
                <w:sz w:val="24"/>
                <w:szCs w:val="24"/>
              </w:rPr>
              <w:t>Gạch không nung 6,5x10,5x22</w:t>
            </w:r>
          </w:p>
        </w:tc>
        <w:tc>
          <w:tcPr>
            <w:tcW w:w="769" w:type="dxa"/>
            <w:vAlign w:val="center"/>
          </w:tcPr>
          <w:p w14:paraId="1B4695A8" w14:textId="5E271A30" w:rsidR="00F21374" w:rsidRPr="004D19C0" w:rsidRDefault="00F21374" w:rsidP="00F21374">
            <w:pPr>
              <w:widowControl w:val="0"/>
              <w:spacing w:line="240" w:lineRule="auto"/>
              <w:contextualSpacing/>
              <w:jc w:val="center"/>
              <w:rPr>
                <w:rFonts w:cs="Times New Roman"/>
                <w:color w:val="000000" w:themeColor="text1"/>
                <w:sz w:val="24"/>
                <w:szCs w:val="24"/>
                <w:lang w:val="vi-VN"/>
              </w:rPr>
            </w:pPr>
            <w:r w:rsidRPr="004D19C0">
              <w:rPr>
                <w:rFonts w:cs="Times New Roman"/>
                <w:color w:val="000000" w:themeColor="text1"/>
                <w:sz w:val="24"/>
                <w:szCs w:val="24"/>
              </w:rPr>
              <w:t>viên</w:t>
            </w:r>
          </w:p>
        </w:tc>
        <w:tc>
          <w:tcPr>
            <w:tcW w:w="1296" w:type="dxa"/>
            <w:vAlign w:val="center"/>
          </w:tcPr>
          <w:p w14:paraId="7DE80B2B" w14:textId="2149A2CF" w:rsidR="00F21374" w:rsidRPr="004D19C0" w:rsidRDefault="006B5BD8" w:rsidP="00F21374">
            <w:pPr>
              <w:widowControl w:val="0"/>
              <w:spacing w:line="240" w:lineRule="auto"/>
              <w:contextualSpacing/>
              <w:jc w:val="center"/>
              <w:rPr>
                <w:rFonts w:cs="Times New Roman"/>
                <w:color w:val="000000" w:themeColor="text1"/>
                <w:sz w:val="24"/>
                <w:szCs w:val="24"/>
                <w:lang w:val="vi-VN"/>
              </w:rPr>
            </w:pPr>
            <w:r w:rsidRPr="004D19C0">
              <w:rPr>
                <w:rFonts w:cs="Times New Roman"/>
                <w:color w:val="000000" w:themeColor="text1"/>
                <w:sz w:val="24"/>
                <w:szCs w:val="24"/>
                <w:lang w:val="vi-VN"/>
              </w:rPr>
              <w:t>10.000</w:t>
            </w:r>
          </w:p>
        </w:tc>
        <w:tc>
          <w:tcPr>
            <w:tcW w:w="1795" w:type="dxa"/>
            <w:vAlign w:val="center"/>
          </w:tcPr>
          <w:p w14:paraId="4A017937" w14:textId="1D249661" w:rsidR="00F21374" w:rsidRPr="004D19C0" w:rsidRDefault="00F21374" w:rsidP="00F21374">
            <w:pPr>
              <w:widowControl w:val="0"/>
              <w:spacing w:line="240" w:lineRule="auto"/>
              <w:contextualSpacing/>
              <w:jc w:val="center"/>
              <w:rPr>
                <w:color w:val="000000" w:themeColor="text1"/>
                <w:sz w:val="24"/>
                <w:szCs w:val="24"/>
                <w:lang w:val="vi-VN"/>
              </w:rPr>
            </w:pPr>
            <w:r w:rsidRPr="004D19C0">
              <w:rPr>
                <w:color w:val="000000" w:themeColor="text1"/>
                <w:sz w:val="24"/>
                <w:szCs w:val="24"/>
              </w:rPr>
              <w:t>2</w:t>
            </w:r>
            <w:r w:rsidRPr="004D19C0">
              <w:rPr>
                <w:color w:val="000000" w:themeColor="text1"/>
                <w:sz w:val="24"/>
                <w:szCs w:val="24"/>
                <w:lang w:val="vi-VN"/>
              </w:rPr>
              <w:t xml:space="preserve">,3 </w:t>
            </w:r>
            <w:r w:rsidRPr="004D19C0">
              <w:rPr>
                <w:color w:val="000000" w:themeColor="text1"/>
                <w:sz w:val="24"/>
                <w:szCs w:val="24"/>
              </w:rPr>
              <w:t>kg/viên</w:t>
            </w:r>
          </w:p>
        </w:tc>
        <w:tc>
          <w:tcPr>
            <w:tcW w:w="1628" w:type="dxa"/>
            <w:vAlign w:val="center"/>
          </w:tcPr>
          <w:p w14:paraId="359411EA" w14:textId="14F12ED0" w:rsidR="00F21374" w:rsidRPr="004D19C0" w:rsidRDefault="006B5BD8" w:rsidP="00F21374">
            <w:pPr>
              <w:widowControl w:val="0"/>
              <w:spacing w:line="240" w:lineRule="auto"/>
              <w:contextualSpacing/>
              <w:jc w:val="center"/>
              <w:rPr>
                <w:color w:val="000000" w:themeColor="text1"/>
                <w:sz w:val="24"/>
                <w:szCs w:val="24"/>
              </w:rPr>
            </w:pPr>
            <w:r w:rsidRPr="004D19C0">
              <w:rPr>
                <w:color w:val="000000" w:themeColor="text1"/>
                <w:sz w:val="24"/>
                <w:szCs w:val="24"/>
              </w:rPr>
              <w:t>23</w:t>
            </w:r>
          </w:p>
        </w:tc>
      </w:tr>
      <w:tr w:rsidR="004D19C0" w:rsidRPr="004D19C0" w14:paraId="66A9EE9E" w14:textId="77777777" w:rsidTr="00C75244">
        <w:trPr>
          <w:trHeight w:val="454"/>
          <w:jc w:val="center"/>
        </w:trPr>
        <w:tc>
          <w:tcPr>
            <w:tcW w:w="570" w:type="dxa"/>
            <w:vAlign w:val="center"/>
          </w:tcPr>
          <w:p w14:paraId="29EBC853" w14:textId="63543F08" w:rsidR="00F21374" w:rsidRPr="004D19C0" w:rsidRDefault="00F21374" w:rsidP="00F21374">
            <w:pPr>
              <w:widowControl w:val="0"/>
              <w:spacing w:line="240" w:lineRule="auto"/>
              <w:contextualSpacing/>
              <w:jc w:val="center"/>
              <w:rPr>
                <w:rFonts w:cs="Times New Roman"/>
                <w:color w:val="000000" w:themeColor="text1"/>
                <w:sz w:val="24"/>
                <w:szCs w:val="24"/>
              </w:rPr>
            </w:pPr>
            <w:r w:rsidRPr="004D19C0">
              <w:rPr>
                <w:rFonts w:cs="Times New Roman"/>
                <w:color w:val="000000" w:themeColor="text1"/>
                <w:sz w:val="24"/>
                <w:szCs w:val="24"/>
              </w:rPr>
              <w:t>4</w:t>
            </w:r>
          </w:p>
        </w:tc>
        <w:tc>
          <w:tcPr>
            <w:tcW w:w="2827" w:type="dxa"/>
            <w:vAlign w:val="center"/>
          </w:tcPr>
          <w:p w14:paraId="5570D97D" w14:textId="1FA9D325" w:rsidR="00F21374" w:rsidRPr="004D19C0" w:rsidRDefault="00F21374" w:rsidP="00F21374">
            <w:pPr>
              <w:widowControl w:val="0"/>
              <w:spacing w:line="240" w:lineRule="auto"/>
              <w:contextualSpacing/>
              <w:jc w:val="left"/>
              <w:rPr>
                <w:rFonts w:cs="Times New Roman"/>
                <w:color w:val="000000" w:themeColor="text1"/>
                <w:sz w:val="24"/>
                <w:szCs w:val="24"/>
              </w:rPr>
            </w:pPr>
            <w:r w:rsidRPr="004D19C0">
              <w:rPr>
                <w:rFonts w:cs="Times New Roman"/>
                <w:color w:val="000000" w:themeColor="text1"/>
                <w:sz w:val="24"/>
                <w:szCs w:val="24"/>
              </w:rPr>
              <w:t>Thép các</w:t>
            </w:r>
            <w:r w:rsidRPr="004D19C0">
              <w:rPr>
                <w:rFonts w:cs="Times New Roman"/>
                <w:color w:val="000000" w:themeColor="text1"/>
                <w:sz w:val="24"/>
                <w:szCs w:val="24"/>
                <w:lang w:val="vi-VN"/>
              </w:rPr>
              <w:t xml:space="preserve"> loại</w:t>
            </w:r>
          </w:p>
        </w:tc>
        <w:tc>
          <w:tcPr>
            <w:tcW w:w="769" w:type="dxa"/>
            <w:vAlign w:val="center"/>
          </w:tcPr>
          <w:p w14:paraId="6554793C" w14:textId="5115E5FE" w:rsidR="00F21374" w:rsidRPr="004D19C0" w:rsidRDefault="00F21374" w:rsidP="00F21374">
            <w:pPr>
              <w:widowControl w:val="0"/>
              <w:spacing w:line="240" w:lineRule="auto"/>
              <w:contextualSpacing/>
              <w:jc w:val="center"/>
              <w:rPr>
                <w:rFonts w:cs="Times New Roman"/>
                <w:color w:val="000000" w:themeColor="text1"/>
                <w:sz w:val="24"/>
                <w:szCs w:val="24"/>
                <w:lang w:val="vi-VN"/>
              </w:rPr>
            </w:pPr>
            <w:r w:rsidRPr="004D19C0">
              <w:rPr>
                <w:rFonts w:cs="Times New Roman"/>
                <w:color w:val="000000" w:themeColor="text1"/>
                <w:sz w:val="24"/>
                <w:szCs w:val="24"/>
              </w:rPr>
              <w:t>kg</w:t>
            </w:r>
          </w:p>
        </w:tc>
        <w:tc>
          <w:tcPr>
            <w:tcW w:w="1296" w:type="dxa"/>
            <w:vAlign w:val="center"/>
          </w:tcPr>
          <w:p w14:paraId="74BBD10E" w14:textId="3F9B2BDA" w:rsidR="00F21374" w:rsidRPr="004D19C0" w:rsidRDefault="00F21374" w:rsidP="00F21374">
            <w:pPr>
              <w:widowControl w:val="0"/>
              <w:spacing w:line="240" w:lineRule="auto"/>
              <w:contextualSpacing/>
              <w:jc w:val="center"/>
              <w:rPr>
                <w:rFonts w:cs="Times New Roman"/>
                <w:color w:val="000000" w:themeColor="text1"/>
                <w:sz w:val="24"/>
                <w:szCs w:val="24"/>
                <w:lang w:val="vi-VN"/>
              </w:rPr>
            </w:pPr>
            <w:r w:rsidRPr="004D19C0">
              <w:rPr>
                <w:rFonts w:cs="Times New Roman"/>
                <w:color w:val="000000" w:themeColor="text1"/>
                <w:sz w:val="24"/>
                <w:szCs w:val="24"/>
                <w:lang w:val="vi-VN"/>
              </w:rPr>
              <w:t>5.907</w:t>
            </w:r>
          </w:p>
        </w:tc>
        <w:tc>
          <w:tcPr>
            <w:tcW w:w="1795" w:type="dxa"/>
            <w:vAlign w:val="center"/>
          </w:tcPr>
          <w:p w14:paraId="644FF341" w14:textId="502519EA" w:rsidR="00F21374" w:rsidRPr="004D19C0" w:rsidRDefault="00F21374" w:rsidP="00F21374">
            <w:pPr>
              <w:widowControl w:val="0"/>
              <w:spacing w:line="240" w:lineRule="auto"/>
              <w:contextualSpacing/>
              <w:jc w:val="center"/>
              <w:rPr>
                <w:color w:val="000000" w:themeColor="text1"/>
                <w:sz w:val="24"/>
                <w:szCs w:val="24"/>
                <w:vertAlign w:val="superscript"/>
                <w:lang w:val="vi-VN"/>
              </w:rPr>
            </w:pPr>
            <w:r w:rsidRPr="004D19C0">
              <w:rPr>
                <w:color w:val="000000" w:themeColor="text1"/>
                <w:sz w:val="24"/>
                <w:szCs w:val="24"/>
                <w:lang w:val="vi-VN"/>
              </w:rPr>
              <w:t>-</w:t>
            </w:r>
          </w:p>
        </w:tc>
        <w:tc>
          <w:tcPr>
            <w:tcW w:w="1628" w:type="dxa"/>
            <w:vAlign w:val="center"/>
          </w:tcPr>
          <w:p w14:paraId="6A33F77A" w14:textId="2C193F72" w:rsidR="00F21374" w:rsidRPr="004D19C0" w:rsidRDefault="006B5BD8" w:rsidP="00F21374">
            <w:pPr>
              <w:widowControl w:val="0"/>
              <w:spacing w:line="240" w:lineRule="auto"/>
              <w:contextualSpacing/>
              <w:jc w:val="center"/>
              <w:rPr>
                <w:color w:val="000000" w:themeColor="text1"/>
                <w:sz w:val="24"/>
                <w:szCs w:val="24"/>
                <w:lang w:val="vi-VN"/>
              </w:rPr>
            </w:pPr>
            <w:r w:rsidRPr="004D19C0">
              <w:rPr>
                <w:color w:val="000000" w:themeColor="text1"/>
                <w:sz w:val="24"/>
                <w:szCs w:val="24"/>
              </w:rPr>
              <w:t>5</w:t>
            </w:r>
            <w:r w:rsidRPr="004D19C0">
              <w:rPr>
                <w:color w:val="000000" w:themeColor="text1"/>
                <w:sz w:val="24"/>
                <w:szCs w:val="24"/>
                <w:lang w:val="vi-VN"/>
              </w:rPr>
              <w:t>,9</w:t>
            </w:r>
          </w:p>
        </w:tc>
      </w:tr>
      <w:tr w:rsidR="004D19C0" w:rsidRPr="004D19C0" w14:paraId="27E35BDB" w14:textId="77777777" w:rsidTr="00C75244">
        <w:trPr>
          <w:trHeight w:val="454"/>
          <w:jc w:val="center"/>
        </w:trPr>
        <w:tc>
          <w:tcPr>
            <w:tcW w:w="570" w:type="dxa"/>
            <w:vAlign w:val="center"/>
          </w:tcPr>
          <w:p w14:paraId="20340170" w14:textId="49086E01" w:rsidR="00F21374" w:rsidRPr="004D19C0" w:rsidRDefault="00F21374" w:rsidP="00F21374">
            <w:pPr>
              <w:widowControl w:val="0"/>
              <w:spacing w:line="240" w:lineRule="auto"/>
              <w:contextualSpacing/>
              <w:jc w:val="center"/>
              <w:rPr>
                <w:rFonts w:cs="Times New Roman"/>
                <w:color w:val="000000" w:themeColor="text1"/>
                <w:sz w:val="24"/>
                <w:szCs w:val="24"/>
              </w:rPr>
            </w:pPr>
            <w:r w:rsidRPr="004D19C0">
              <w:rPr>
                <w:rFonts w:cs="Times New Roman"/>
                <w:color w:val="000000" w:themeColor="text1"/>
                <w:sz w:val="24"/>
                <w:szCs w:val="24"/>
              </w:rPr>
              <w:t>5</w:t>
            </w:r>
          </w:p>
        </w:tc>
        <w:tc>
          <w:tcPr>
            <w:tcW w:w="2827" w:type="dxa"/>
            <w:vAlign w:val="center"/>
          </w:tcPr>
          <w:p w14:paraId="0627D798" w14:textId="3A5FFB47" w:rsidR="00F21374" w:rsidRPr="004D19C0" w:rsidRDefault="00F21374" w:rsidP="00F21374">
            <w:pPr>
              <w:widowControl w:val="0"/>
              <w:spacing w:line="240" w:lineRule="auto"/>
              <w:contextualSpacing/>
              <w:jc w:val="left"/>
              <w:rPr>
                <w:rFonts w:cs="Times New Roman"/>
                <w:color w:val="000000" w:themeColor="text1"/>
                <w:sz w:val="24"/>
                <w:szCs w:val="24"/>
                <w:lang w:val="vi-VN"/>
              </w:rPr>
            </w:pPr>
            <w:r w:rsidRPr="004D19C0">
              <w:rPr>
                <w:rFonts w:cs="Times New Roman"/>
                <w:color w:val="000000" w:themeColor="text1"/>
                <w:sz w:val="24"/>
                <w:szCs w:val="24"/>
              </w:rPr>
              <w:t>Xi măng PCB30</w:t>
            </w:r>
          </w:p>
        </w:tc>
        <w:tc>
          <w:tcPr>
            <w:tcW w:w="769" w:type="dxa"/>
            <w:vAlign w:val="center"/>
          </w:tcPr>
          <w:p w14:paraId="418694A5" w14:textId="0F37A165" w:rsidR="00F21374" w:rsidRPr="004D19C0" w:rsidRDefault="00F21374" w:rsidP="00F21374">
            <w:pPr>
              <w:widowControl w:val="0"/>
              <w:spacing w:line="240" w:lineRule="auto"/>
              <w:contextualSpacing/>
              <w:jc w:val="center"/>
              <w:rPr>
                <w:rFonts w:cs="Times New Roman"/>
                <w:color w:val="000000" w:themeColor="text1"/>
                <w:sz w:val="24"/>
                <w:szCs w:val="24"/>
              </w:rPr>
            </w:pPr>
            <w:r w:rsidRPr="004D19C0">
              <w:rPr>
                <w:rFonts w:cs="Times New Roman"/>
                <w:color w:val="000000" w:themeColor="text1"/>
                <w:sz w:val="24"/>
                <w:szCs w:val="24"/>
              </w:rPr>
              <w:t>kg</w:t>
            </w:r>
          </w:p>
        </w:tc>
        <w:tc>
          <w:tcPr>
            <w:tcW w:w="1296" w:type="dxa"/>
            <w:vAlign w:val="center"/>
          </w:tcPr>
          <w:p w14:paraId="63016125" w14:textId="0570EB3F" w:rsidR="00F21374" w:rsidRPr="004D19C0" w:rsidRDefault="00F21374" w:rsidP="00F21374">
            <w:pPr>
              <w:widowControl w:val="0"/>
              <w:spacing w:line="240" w:lineRule="auto"/>
              <w:contextualSpacing/>
              <w:jc w:val="center"/>
              <w:rPr>
                <w:rFonts w:cs="Times New Roman"/>
                <w:color w:val="000000" w:themeColor="text1"/>
                <w:sz w:val="24"/>
                <w:szCs w:val="24"/>
                <w:lang w:val="vi-VN"/>
              </w:rPr>
            </w:pPr>
            <w:r w:rsidRPr="004D19C0">
              <w:rPr>
                <w:rFonts w:cs="Times New Roman"/>
                <w:color w:val="000000" w:themeColor="text1"/>
                <w:sz w:val="24"/>
                <w:szCs w:val="24"/>
                <w:lang w:val="vi-VN"/>
              </w:rPr>
              <w:t>520.800</w:t>
            </w:r>
          </w:p>
        </w:tc>
        <w:tc>
          <w:tcPr>
            <w:tcW w:w="1795" w:type="dxa"/>
            <w:vAlign w:val="center"/>
          </w:tcPr>
          <w:p w14:paraId="46F8B52A" w14:textId="643767EC" w:rsidR="00F21374" w:rsidRPr="004D19C0" w:rsidRDefault="00F21374" w:rsidP="00F21374">
            <w:pPr>
              <w:widowControl w:val="0"/>
              <w:spacing w:line="240" w:lineRule="auto"/>
              <w:contextualSpacing/>
              <w:jc w:val="center"/>
              <w:rPr>
                <w:color w:val="000000" w:themeColor="text1"/>
                <w:sz w:val="24"/>
                <w:szCs w:val="24"/>
                <w:lang w:val="vi-VN"/>
              </w:rPr>
            </w:pPr>
            <w:r w:rsidRPr="004D19C0">
              <w:rPr>
                <w:color w:val="000000" w:themeColor="text1"/>
                <w:sz w:val="24"/>
                <w:szCs w:val="24"/>
                <w:lang w:val="vi-VN"/>
              </w:rPr>
              <w:t>-</w:t>
            </w:r>
          </w:p>
        </w:tc>
        <w:tc>
          <w:tcPr>
            <w:tcW w:w="1628" w:type="dxa"/>
            <w:vAlign w:val="center"/>
          </w:tcPr>
          <w:p w14:paraId="4E4AD53D" w14:textId="7D631E28" w:rsidR="00F21374" w:rsidRPr="004D19C0" w:rsidRDefault="006B5BD8" w:rsidP="00F21374">
            <w:pPr>
              <w:widowControl w:val="0"/>
              <w:spacing w:line="240" w:lineRule="auto"/>
              <w:contextualSpacing/>
              <w:jc w:val="center"/>
              <w:rPr>
                <w:color w:val="000000" w:themeColor="text1"/>
                <w:sz w:val="24"/>
                <w:szCs w:val="24"/>
                <w:lang w:val="vi-VN"/>
              </w:rPr>
            </w:pPr>
            <w:r w:rsidRPr="004D19C0">
              <w:rPr>
                <w:color w:val="000000" w:themeColor="text1"/>
                <w:sz w:val="24"/>
                <w:szCs w:val="24"/>
              </w:rPr>
              <w:t>520</w:t>
            </w:r>
            <w:r w:rsidRPr="004D19C0">
              <w:rPr>
                <w:color w:val="000000" w:themeColor="text1"/>
                <w:sz w:val="24"/>
                <w:szCs w:val="24"/>
                <w:lang w:val="vi-VN"/>
              </w:rPr>
              <w:t>,8</w:t>
            </w:r>
          </w:p>
        </w:tc>
      </w:tr>
      <w:tr w:rsidR="004D19C0" w:rsidRPr="004D19C0" w14:paraId="50138650" w14:textId="77777777" w:rsidTr="00C75244">
        <w:trPr>
          <w:trHeight w:val="454"/>
          <w:jc w:val="center"/>
        </w:trPr>
        <w:tc>
          <w:tcPr>
            <w:tcW w:w="570" w:type="dxa"/>
            <w:vAlign w:val="center"/>
          </w:tcPr>
          <w:p w14:paraId="6151E590" w14:textId="1B4E3E0F" w:rsidR="00F21374" w:rsidRPr="004D19C0" w:rsidRDefault="00F21374" w:rsidP="00F21374">
            <w:pPr>
              <w:widowControl w:val="0"/>
              <w:spacing w:line="240" w:lineRule="auto"/>
              <w:contextualSpacing/>
              <w:jc w:val="center"/>
              <w:rPr>
                <w:rFonts w:cs="Times New Roman"/>
                <w:color w:val="000000" w:themeColor="text1"/>
                <w:sz w:val="24"/>
                <w:szCs w:val="24"/>
              </w:rPr>
            </w:pPr>
            <w:r w:rsidRPr="004D19C0">
              <w:rPr>
                <w:rFonts w:cs="Times New Roman"/>
                <w:color w:val="000000" w:themeColor="text1"/>
                <w:sz w:val="24"/>
                <w:szCs w:val="24"/>
              </w:rPr>
              <w:t>6</w:t>
            </w:r>
          </w:p>
        </w:tc>
        <w:tc>
          <w:tcPr>
            <w:tcW w:w="2827" w:type="dxa"/>
            <w:vAlign w:val="center"/>
          </w:tcPr>
          <w:p w14:paraId="1DE0BD6D" w14:textId="1901DD4F" w:rsidR="00F21374" w:rsidRPr="004D19C0" w:rsidRDefault="00F21374" w:rsidP="00F21374">
            <w:pPr>
              <w:widowControl w:val="0"/>
              <w:spacing w:line="240" w:lineRule="auto"/>
              <w:contextualSpacing/>
              <w:jc w:val="left"/>
              <w:rPr>
                <w:rFonts w:cs="Times New Roman"/>
                <w:color w:val="000000" w:themeColor="text1"/>
                <w:sz w:val="24"/>
                <w:szCs w:val="24"/>
                <w:lang w:val="vi-VN"/>
              </w:rPr>
            </w:pPr>
            <w:r w:rsidRPr="004D19C0">
              <w:rPr>
                <w:rFonts w:cs="Times New Roman"/>
                <w:color w:val="000000" w:themeColor="text1"/>
                <w:sz w:val="24"/>
                <w:szCs w:val="24"/>
              </w:rPr>
              <w:t>Que</w:t>
            </w:r>
            <w:r w:rsidRPr="004D19C0">
              <w:rPr>
                <w:rFonts w:cs="Times New Roman"/>
                <w:color w:val="000000" w:themeColor="text1"/>
                <w:sz w:val="24"/>
                <w:szCs w:val="24"/>
                <w:lang w:val="vi-VN"/>
              </w:rPr>
              <w:t xml:space="preserve"> hàn</w:t>
            </w:r>
          </w:p>
        </w:tc>
        <w:tc>
          <w:tcPr>
            <w:tcW w:w="769" w:type="dxa"/>
            <w:vAlign w:val="center"/>
          </w:tcPr>
          <w:p w14:paraId="51CFB897" w14:textId="6EEDA853" w:rsidR="00F21374" w:rsidRPr="004D19C0" w:rsidRDefault="00F21374" w:rsidP="00F21374">
            <w:pPr>
              <w:widowControl w:val="0"/>
              <w:spacing w:line="240" w:lineRule="auto"/>
              <w:contextualSpacing/>
              <w:jc w:val="center"/>
              <w:rPr>
                <w:rFonts w:cs="Times New Roman"/>
                <w:color w:val="000000" w:themeColor="text1"/>
                <w:sz w:val="24"/>
                <w:szCs w:val="24"/>
              </w:rPr>
            </w:pPr>
            <w:r w:rsidRPr="004D19C0">
              <w:rPr>
                <w:rFonts w:cs="Times New Roman"/>
                <w:color w:val="000000" w:themeColor="text1"/>
                <w:sz w:val="24"/>
                <w:szCs w:val="24"/>
              </w:rPr>
              <w:t>Kg</w:t>
            </w:r>
          </w:p>
        </w:tc>
        <w:tc>
          <w:tcPr>
            <w:tcW w:w="1296" w:type="dxa"/>
            <w:vAlign w:val="center"/>
          </w:tcPr>
          <w:p w14:paraId="28E96953" w14:textId="3C05BDD9" w:rsidR="00F21374" w:rsidRPr="004D19C0" w:rsidRDefault="006B5BD8" w:rsidP="00F21374">
            <w:pPr>
              <w:widowControl w:val="0"/>
              <w:spacing w:line="240" w:lineRule="auto"/>
              <w:contextualSpacing/>
              <w:jc w:val="center"/>
              <w:rPr>
                <w:rFonts w:cs="Times New Roman"/>
                <w:color w:val="000000" w:themeColor="text1"/>
                <w:sz w:val="24"/>
                <w:szCs w:val="24"/>
                <w:lang w:val="vi-VN"/>
              </w:rPr>
            </w:pPr>
            <w:r w:rsidRPr="004D19C0">
              <w:rPr>
                <w:rFonts w:cs="Times New Roman"/>
                <w:color w:val="000000" w:themeColor="text1"/>
                <w:sz w:val="24"/>
                <w:szCs w:val="24"/>
                <w:lang w:val="vi-VN"/>
              </w:rPr>
              <w:t>200</w:t>
            </w:r>
          </w:p>
        </w:tc>
        <w:tc>
          <w:tcPr>
            <w:tcW w:w="1795" w:type="dxa"/>
            <w:vAlign w:val="center"/>
          </w:tcPr>
          <w:p w14:paraId="1D7A6148" w14:textId="2E5F57D6" w:rsidR="00F21374" w:rsidRPr="004D19C0" w:rsidRDefault="00F21374" w:rsidP="00F21374">
            <w:pPr>
              <w:widowControl w:val="0"/>
              <w:spacing w:line="240" w:lineRule="auto"/>
              <w:contextualSpacing/>
              <w:jc w:val="center"/>
              <w:rPr>
                <w:color w:val="000000" w:themeColor="text1"/>
                <w:sz w:val="24"/>
                <w:szCs w:val="24"/>
                <w:lang w:val="vi-VN"/>
              </w:rPr>
            </w:pPr>
            <w:r w:rsidRPr="004D19C0">
              <w:rPr>
                <w:color w:val="000000" w:themeColor="text1"/>
                <w:sz w:val="24"/>
                <w:szCs w:val="24"/>
                <w:lang w:val="vi-VN"/>
              </w:rPr>
              <w:t>-</w:t>
            </w:r>
          </w:p>
        </w:tc>
        <w:tc>
          <w:tcPr>
            <w:tcW w:w="1628" w:type="dxa"/>
            <w:vAlign w:val="center"/>
          </w:tcPr>
          <w:p w14:paraId="7AF2CF9C" w14:textId="047EAE97" w:rsidR="00F21374" w:rsidRPr="004D19C0" w:rsidRDefault="006B5BD8" w:rsidP="00F21374">
            <w:pPr>
              <w:widowControl w:val="0"/>
              <w:spacing w:line="240" w:lineRule="auto"/>
              <w:contextualSpacing/>
              <w:jc w:val="center"/>
              <w:rPr>
                <w:color w:val="000000" w:themeColor="text1"/>
                <w:sz w:val="24"/>
                <w:szCs w:val="24"/>
                <w:lang w:val="vi-VN"/>
              </w:rPr>
            </w:pPr>
            <w:r w:rsidRPr="004D19C0">
              <w:rPr>
                <w:color w:val="000000" w:themeColor="text1"/>
                <w:sz w:val="24"/>
                <w:szCs w:val="24"/>
              </w:rPr>
              <w:t>0</w:t>
            </w:r>
            <w:r w:rsidRPr="004D19C0">
              <w:rPr>
                <w:color w:val="000000" w:themeColor="text1"/>
                <w:sz w:val="24"/>
                <w:szCs w:val="24"/>
                <w:lang w:val="vi-VN"/>
              </w:rPr>
              <w:t>,2</w:t>
            </w:r>
          </w:p>
        </w:tc>
      </w:tr>
      <w:tr w:rsidR="004D19C0" w:rsidRPr="004D19C0" w14:paraId="4FCBE8EC" w14:textId="77777777" w:rsidTr="00C75244">
        <w:trPr>
          <w:trHeight w:val="454"/>
          <w:jc w:val="center"/>
        </w:trPr>
        <w:tc>
          <w:tcPr>
            <w:tcW w:w="7257" w:type="dxa"/>
            <w:gridSpan w:val="5"/>
            <w:vAlign w:val="center"/>
          </w:tcPr>
          <w:p w14:paraId="6C4466D8" w14:textId="77777777" w:rsidR="00F21374" w:rsidRPr="004D19C0" w:rsidRDefault="00F21374" w:rsidP="00F21374">
            <w:pPr>
              <w:widowControl w:val="0"/>
              <w:spacing w:line="240" w:lineRule="auto"/>
              <w:contextualSpacing/>
              <w:jc w:val="center"/>
              <w:rPr>
                <w:color w:val="000000" w:themeColor="text1"/>
                <w:sz w:val="24"/>
                <w:szCs w:val="24"/>
              </w:rPr>
            </w:pPr>
            <w:r w:rsidRPr="004D19C0">
              <w:rPr>
                <w:b/>
                <w:bCs/>
                <w:color w:val="000000" w:themeColor="text1"/>
                <w:sz w:val="24"/>
                <w:szCs w:val="24"/>
              </w:rPr>
              <w:t>Tổng</w:t>
            </w:r>
          </w:p>
        </w:tc>
        <w:tc>
          <w:tcPr>
            <w:tcW w:w="1628" w:type="dxa"/>
            <w:vAlign w:val="center"/>
          </w:tcPr>
          <w:p w14:paraId="172A60AF" w14:textId="7244EC45" w:rsidR="00F21374" w:rsidRPr="004D19C0" w:rsidRDefault="006B5BD8" w:rsidP="00F21374">
            <w:pPr>
              <w:widowControl w:val="0"/>
              <w:spacing w:line="240" w:lineRule="auto"/>
              <w:contextualSpacing/>
              <w:jc w:val="center"/>
              <w:rPr>
                <w:b/>
                <w:bCs/>
                <w:color w:val="000000" w:themeColor="text1"/>
                <w:sz w:val="24"/>
                <w:szCs w:val="24"/>
                <w:lang w:val="vi-VN"/>
              </w:rPr>
            </w:pPr>
            <w:r w:rsidRPr="004D19C0">
              <w:rPr>
                <w:b/>
                <w:bCs/>
                <w:color w:val="000000" w:themeColor="text1"/>
                <w:sz w:val="24"/>
                <w:szCs w:val="24"/>
                <w:lang w:val="vi-VN"/>
              </w:rPr>
              <w:t>571,9</w:t>
            </w:r>
          </w:p>
        </w:tc>
      </w:tr>
    </w:tbl>
    <w:p w14:paraId="55F56268" w14:textId="77777777" w:rsidR="00A0693A" w:rsidRPr="004D19C0" w:rsidRDefault="00A0693A" w:rsidP="00006E3A">
      <w:pPr>
        <w:widowControl w:val="0"/>
        <w:tabs>
          <w:tab w:val="right" w:pos="9072"/>
        </w:tabs>
        <w:autoSpaceDN w:val="0"/>
        <w:ind w:firstLine="567"/>
        <w:jc w:val="right"/>
        <w:rPr>
          <w:rFonts w:cs="Times New Roman"/>
          <w:bCs/>
          <w:i/>
          <w:color w:val="000000" w:themeColor="text1"/>
          <w:sz w:val="10"/>
          <w:szCs w:val="10"/>
          <w:lang w:val="it-CH"/>
        </w:rPr>
      </w:pPr>
      <w:bookmarkStart w:id="432" w:name="_Toc163641808"/>
      <w:bookmarkStart w:id="433" w:name="_Toc164239303"/>
      <w:bookmarkStart w:id="434" w:name="_Toc164239473"/>
      <w:bookmarkStart w:id="435" w:name="_Toc164240253"/>
      <w:bookmarkStart w:id="436" w:name="_Toc164256037"/>
      <w:bookmarkStart w:id="437" w:name="_Toc167455635"/>
    </w:p>
    <w:p w14:paraId="6A814801" w14:textId="5053496F" w:rsidR="00006E3A" w:rsidRPr="004D19C0" w:rsidRDefault="00006E3A" w:rsidP="00BC41D8">
      <w:pPr>
        <w:pStyle w:val="Heading1"/>
        <w:spacing w:line="312" w:lineRule="auto"/>
        <w:ind w:firstLine="284"/>
        <w:jc w:val="both"/>
        <w:rPr>
          <w:rFonts w:cs="Times New Roman"/>
          <w:bCs/>
          <w:i/>
          <w:iCs/>
          <w:color w:val="000000" w:themeColor="text1"/>
          <w:szCs w:val="26"/>
          <w:lang w:val="it-CH"/>
        </w:rPr>
      </w:pPr>
      <w:bookmarkStart w:id="438" w:name="_Toc171610872"/>
      <w:bookmarkStart w:id="439" w:name="_Toc171611330"/>
      <w:bookmarkStart w:id="440" w:name="_Toc172392616"/>
      <w:bookmarkStart w:id="441" w:name="_Toc172393180"/>
      <w:bookmarkStart w:id="442" w:name="_Toc173593050"/>
      <w:bookmarkStart w:id="443" w:name="_Toc173689492"/>
      <w:bookmarkStart w:id="444" w:name="_Toc173835283"/>
      <w:bookmarkStart w:id="445" w:name="_Toc183968572"/>
      <w:bookmarkStart w:id="446" w:name="_Toc183970433"/>
      <w:bookmarkStart w:id="447" w:name="_Toc183976104"/>
      <w:bookmarkStart w:id="448" w:name="_Toc184375790"/>
      <w:bookmarkStart w:id="449" w:name="_Toc184997508"/>
      <w:bookmarkStart w:id="450" w:name="_Toc185327550"/>
      <w:bookmarkStart w:id="451" w:name="_Toc186321248"/>
      <w:bookmarkStart w:id="452" w:name="_Toc232582817"/>
      <w:bookmarkStart w:id="453" w:name="_Toc232583168"/>
      <w:bookmarkStart w:id="454" w:name="_Toc232583552"/>
      <w:bookmarkEnd w:id="432"/>
      <w:bookmarkEnd w:id="433"/>
      <w:bookmarkEnd w:id="434"/>
      <w:bookmarkEnd w:id="435"/>
      <w:bookmarkEnd w:id="436"/>
      <w:bookmarkEnd w:id="437"/>
      <w:r w:rsidRPr="004D19C0">
        <w:rPr>
          <w:rFonts w:cs="Times New Roman"/>
          <w:bCs/>
          <w:i/>
          <w:iCs/>
          <w:color w:val="000000" w:themeColor="text1"/>
          <w:szCs w:val="26"/>
          <w:lang w:val="it-CH"/>
        </w:rPr>
        <w:t>1.3.</w:t>
      </w:r>
      <w:r w:rsidR="004C1BEC" w:rsidRPr="004D19C0">
        <w:rPr>
          <w:rFonts w:cs="Times New Roman"/>
          <w:bCs/>
          <w:i/>
          <w:iCs/>
          <w:color w:val="000000" w:themeColor="text1"/>
          <w:szCs w:val="26"/>
          <w:lang w:val="it-CH"/>
        </w:rPr>
        <w:t>1</w:t>
      </w:r>
      <w:r w:rsidRPr="004D19C0">
        <w:rPr>
          <w:rFonts w:cs="Times New Roman"/>
          <w:bCs/>
          <w:i/>
          <w:iCs/>
          <w:color w:val="000000" w:themeColor="text1"/>
          <w:szCs w:val="26"/>
          <w:lang w:val="it-CH"/>
        </w:rPr>
        <w:t>.</w:t>
      </w:r>
      <w:r w:rsidR="00070152" w:rsidRPr="004D19C0">
        <w:rPr>
          <w:rFonts w:cs="Times New Roman"/>
          <w:bCs/>
          <w:i/>
          <w:iCs/>
          <w:color w:val="000000" w:themeColor="text1"/>
          <w:szCs w:val="26"/>
          <w:lang w:val="it-CH"/>
        </w:rPr>
        <w:t>3</w:t>
      </w:r>
      <w:r w:rsidR="004C1BEC" w:rsidRPr="004D19C0">
        <w:rPr>
          <w:rFonts w:cs="Times New Roman"/>
          <w:bCs/>
          <w:i/>
          <w:iCs/>
          <w:color w:val="000000" w:themeColor="text1"/>
          <w:szCs w:val="26"/>
          <w:lang w:val="vi-VN"/>
        </w:rPr>
        <w:t>.</w:t>
      </w:r>
      <w:r w:rsidRPr="004D19C0">
        <w:rPr>
          <w:rFonts w:cs="Times New Roman"/>
          <w:bCs/>
          <w:i/>
          <w:iCs/>
          <w:color w:val="000000" w:themeColor="text1"/>
          <w:szCs w:val="26"/>
          <w:lang w:val="it-CH"/>
        </w:rPr>
        <w:t xml:space="preserve"> Nhu cầu cấp điện, nước:</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14:paraId="7CB44E7D" w14:textId="77777777" w:rsidR="00006E3A" w:rsidRPr="004D19C0" w:rsidRDefault="00006E3A" w:rsidP="00BC41D8">
      <w:pPr>
        <w:widowControl w:val="0"/>
        <w:tabs>
          <w:tab w:val="right" w:pos="9072"/>
        </w:tabs>
        <w:autoSpaceDN w:val="0"/>
        <w:ind w:left="567"/>
        <w:rPr>
          <w:rFonts w:cs="Times New Roman"/>
          <w:b/>
          <w:bCs/>
          <w:i/>
          <w:iCs/>
          <w:color w:val="000000" w:themeColor="text1"/>
          <w:szCs w:val="26"/>
          <w:lang w:val="it-CH"/>
        </w:rPr>
      </w:pPr>
      <w:r w:rsidRPr="004D19C0">
        <w:rPr>
          <w:rFonts w:cs="Times New Roman"/>
          <w:b/>
          <w:bCs/>
          <w:i/>
          <w:iCs/>
          <w:color w:val="000000" w:themeColor="text1"/>
          <w:szCs w:val="26"/>
          <w:lang w:val="it-CH"/>
        </w:rPr>
        <w:t>a. Nhu cầu cấp điện:</w:t>
      </w:r>
    </w:p>
    <w:p w14:paraId="2C34027A" w14:textId="6EDC0AFB" w:rsidR="00006E3A" w:rsidRPr="004D19C0" w:rsidRDefault="00006E3A" w:rsidP="00BC41D8">
      <w:pPr>
        <w:widowControl w:val="0"/>
        <w:tabs>
          <w:tab w:val="right" w:pos="9072"/>
        </w:tabs>
        <w:autoSpaceDN w:val="0"/>
        <w:ind w:firstLine="567"/>
        <w:rPr>
          <w:rFonts w:cs="Times New Roman"/>
          <w:color w:val="000000" w:themeColor="text1"/>
          <w:szCs w:val="26"/>
          <w:lang w:val="vi-VN"/>
        </w:rPr>
      </w:pPr>
      <w:r w:rsidRPr="004D19C0">
        <w:rPr>
          <w:rFonts w:cs="Times New Roman"/>
          <w:color w:val="000000" w:themeColor="text1"/>
          <w:szCs w:val="26"/>
          <w:lang w:val="it-CH"/>
        </w:rPr>
        <w:t>Điện chủ yếu sử dụng để thắp sáng đèn bảo vệ trong quá trình thi công, phục vụ sinh hoạt và phục vụ vận hành máy móc thi công xây dựng.</w:t>
      </w:r>
      <w:r w:rsidR="00070152" w:rsidRPr="004D19C0">
        <w:rPr>
          <w:rFonts w:cs="Times New Roman"/>
          <w:color w:val="000000" w:themeColor="text1"/>
          <w:szCs w:val="26"/>
          <w:lang w:val="vi-VN"/>
        </w:rPr>
        <w:t xml:space="preserve"> </w:t>
      </w:r>
      <w:r w:rsidR="00070152" w:rsidRPr="004D19C0">
        <w:rPr>
          <w:color w:val="000000" w:themeColor="text1"/>
          <w:szCs w:val="26"/>
          <w:lang w:val="nl-NL"/>
        </w:rPr>
        <w:t>Nguồn điện dự kiến được lấy từ trạm biến áp 150KVA</w:t>
      </w:r>
      <w:r w:rsidR="00070152" w:rsidRPr="004D19C0">
        <w:rPr>
          <w:color w:val="000000" w:themeColor="text1"/>
          <w:szCs w:val="26"/>
          <w:lang w:val="vi-VN"/>
        </w:rPr>
        <w:t xml:space="preserve"> </w:t>
      </w:r>
      <w:r w:rsidR="00070152" w:rsidRPr="004D19C0">
        <w:rPr>
          <w:color w:val="000000" w:themeColor="text1"/>
          <w:szCs w:val="26"/>
          <w:lang w:val="nl-NL"/>
        </w:rPr>
        <w:t>dọc</w:t>
      </w:r>
      <w:r w:rsidR="00070152" w:rsidRPr="004D19C0">
        <w:rPr>
          <w:color w:val="000000" w:themeColor="text1"/>
          <w:szCs w:val="26"/>
          <w:lang w:val="vi-VN"/>
        </w:rPr>
        <w:t xml:space="preserve"> theo tuyến công trình.</w:t>
      </w:r>
    </w:p>
    <w:p w14:paraId="624FDFE7" w14:textId="77777777" w:rsidR="00006E3A" w:rsidRPr="004D19C0" w:rsidRDefault="00006E3A">
      <w:pPr>
        <w:pStyle w:val="Heading2"/>
        <w:keepNext w:val="0"/>
        <w:keepLines w:val="0"/>
        <w:widowControl w:val="0"/>
        <w:numPr>
          <w:ilvl w:val="0"/>
          <w:numId w:val="26"/>
        </w:numPr>
        <w:tabs>
          <w:tab w:val="left" w:pos="851"/>
          <w:tab w:val="left" w:pos="993"/>
        </w:tabs>
        <w:rPr>
          <w:rFonts w:cs="Times New Roman"/>
          <w:i/>
          <w:color w:val="000000" w:themeColor="text1"/>
        </w:rPr>
      </w:pPr>
      <w:bookmarkStart w:id="455" w:name="_Toc167455636"/>
      <w:bookmarkStart w:id="456" w:name="_Toc168565329"/>
      <w:bookmarkStart w:id="457" w:name="_Toc168565854"/>
      <w:bookmarkStart w:id="458" w:name="_Toc172393181"/>
      <w:bookmarkStart w:id="459" w:name="_Toc173689493"/>
      <w:bookmarkStart w:id="460" w:name="_Toc173835284"/>
      <w:bookmarkStart w:id="461" w:name="_Toc183968573"/>
      <w:bookmarkStart w:id="462" w:name="_Toc183970434"/>
      <w:bookmarkStart w:id="463" w:name="_Toc183976105"/>
      <w:bookmarkStart w:id="464" w:name="_Toc185327551"/>
      <w:bookmarkStart w:id="465" w:name="_Toc186321249"/>
      <w:bookmarkStart w:id="466" w:name="_Toc232583553"/>
      <w:r w:rsidRPr="004D19C0">
        <w:rPr>
          <w:rFonts w:cs="Times New Roman"/>
          <w:color w:val="000000" w:themeColor="text1"/>
        </w:rPr>
        <w:lastRenderedPageBreak/>
        <w:t>Tổng hợp nhu cầu sử dụng điện của máy móc giai đoạn thi công</w:t>
      </w:r>
      <w:bookmarkEnd w:id="455"/>
      <w:bookmarkEnd w:id="456"/>
      <w:bookmarkEnd w:id="457"/>
      <w:bookmarkEnd w:id="458"/>
      <w:bookmarkEnd w:id="459"/>
      <w:bookmarkEnd w:id="460"/>
      <w:bookmarkEnd w:id="461"/>
      <w:bookmarkEnd w:id="462"/>
      <w:bookmarkEnd w:id="463"/>
      <w:bookmarkEnd w:id="464"/>
      <w:bookmarkEnd w:id="465"/>
      <w:bookmarkEnd w:id="466"/>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111"/>
        <w:gridCol w:w="992"/>
        <w:gridCol w:w="1276"/>
        <w:gridCol w:w="1498"/>
      </w:tblGrid>
      <w:tr w:rsidR="004D19C0" w:rsidRPr="004D19C0" w14:paraId="60723454" w14:textId="77777777" w:rsidTr="00070152">
        <w:trPr>
          <w:trHeight w:val="567"/>
          <w:tblHeader/>
          <w:jc w:val="center"/>
        </w:trPr>
        <w:tc>
          <w:tcPr>
            <w:tcW w:w="567" w:type="dxa"/>
            <w:shd w:val="clear" w:color="auto" w:fill="DBE5F1"/>
            <w:vAlign w:val="center"/>
          </w:tcPr>
          <w:p w14:paraId="503ADCC8" w14:textId="77777777" w:rsidR="005C3B9E" w:rsidRPr="004D19C0" w:rsidRDefault="005C3B9E" w:rsidP="00C75244">
            <w:pPr>
              <w:pStyle w:val="DKMT"/>
              <w:numPr>
                <w:ilvl w:val="0"/>
                <w:numId w:val="0"/>
              </w:numPr>
              <w:spacing w:line="240" w:lineRule="auto"/>
              <w:rPr>
                <w:rFonts w:eastAsia="Calibri"/>
                <w:color w:val="000000" w:themeColor="text1"/>
                <w:sz w:val="24"/>
                <w:szCs w:val="24"/>
              </w:rPr>
            </w:pPr>
            <w:r w:rsidRPr="004D19C0">
              <w:rPr>
                <w:rFonts w:eastAsia="Calibri"/>
                <w:color w:val="000000" w:themeColor="text1"/>
                <w:sz w:val="24"/>
                <w:szCs w:val="24"/>
              </w:rPr>
              <w:t>TT</w:t>
            </w:r>
          </w:p>
        </w:tc>
        <w:tc>
          <w:tcPr>
            <w:tcW w:w="4111" w:type="dxa"/>
            <w:shd w:val="clear" w:color="auto" w:fill="DBE5F1"/>
            <w:vAlign w:val="center"/>
          </w:tcPr>
          <w:p w14:paraId="7D34C65C" w14:textId="77777777" w:rsidR="005C3B9E" w:rsidRPr="004D19C0" w:rsidRDefault="005C3B9E" w:rsidP="00C75244">
            <w:pPr>
              <w:pStyle w:val="DKMT"/>
              <w:numPr>
                <w:ilvl w:val="0"/>
                <w:numId w:val="0"/>
              </w:numPr>
              <w:spacing w:line="240" w:lineRule="auto"/>
              <w:rPr>
                <w:rFonts w:eastAsia="Calibri"/>
                <w:color w:val="000000" w:themeColor="text1"/>
                <w:sz w:val="24"/>
                <w:szCs w:val="24"/>
              </w:rPr>
            </w:pPr>
            <w:r w:rsidRPr="004D19C0">
              <w:rPr>
                <w:rFonts w:eastAsia="Calibri"/>
                <w:color w:val="000000" w:themeColor="text1"/>
                <w:sz w:val="24"/>
                <w:szCs w:val="24"/>
              </w:rPr>
              <w:t>Tên máy móc, thiết bị</w:t>
            </w:r>
          </w:p>
        </w:tc>
        <w:tc>
          <w:tcPr>
            <w:tcW w:w="992" w:type="dxa"/>
            <w:shd w:val="clear" w:color="auto" w:fill="DBE5F1"/>
            <w:vAlign w:val="center"/>
          </w:tcPr>
          <w:p w14:paraId="6CAAB23A" w14:textId="77777777" w:rsidR="005C3B9E" w:rsidRPr="004D19C0" w:rsidRDefault="005C3B9E" w:rsidP="00C75244">
            <w:pPr>
              <w:pStyle w:val="DKMT"/>
              <w:numPr>
                <w:ilvl w:val="0"/>
                <w:numId w:val="0"/>
              </w:numPr>
              <w:spacing w:line="240" w:lineRule="auto"/>
              <w:rPr>
                <w:rFonts w:eastAsia="Calibri"/>
                <w:color w:val="000000" w:themeColor="text1"/>
                <w:sz w:val="24"/>
                <w:szCs w:val="24"/>
              </w:rPr>
            </w:pPr>
            <w:r w:rsidRPr="004D19C0">
              <w:rPr>
                <w:rFonts w:eastAsia="Calibri"/>
                <w:color w:val="000000" w:themeColor="text1"/>
                <w:sz w:val="24"/>
                <w:szCs w:val="24"/>
              </w:rPr>
              <w:t>Số ca</w:t>
            </w:r>
          </w:p>
        </w:tc>
        <w:tc>
          <w:tcPr>
            <w:tcW w:w="1276" w:type="dxa"/>
            <w:shd w:val="clear" w:color="auto" w:fill="DBE5F1"/>
            <w:vAlign w:val="center"/>
          </w:tcPr>
          <w:p w14:paraId="6B84502E" w14:textId="77777777" w:rsidR="005C3B9E" w:rsidRPr="004D19C0" w:rsidRDefault="005C3B9E" w:rsidP="00C75244">
            <w:pPr>
              <w:pStyle w:val="DKMT"/>
              <w:numPr>
                <w:ilvl w:val="0"/>
                <w:numId w:val="0"/>
              </w:numPr>
              <w:spacing w:line="240" w:lineRule="auto"/>
              <w:rPr>
                <w:rFonts w:eastAsia="Calibri"/>
                <w:color w:val="000000" w:themeColor="text1"/>
                <w:sz w:val="24"/>
                <w:szCs w:val="24"/>
              </w:rPr>
            </w:pPr>
            <w:r w:rsidRPr="004D19C0">
              <w:rPr>
                <w:rFonts w:eastAsia="Calibri"/>
                <w:color w:val="000000" w:themeColor="text1"/>
                <w:sz w:val="24"/>
                <w:szCs w:val="24"/>
              </w:rPr>
              <w:t>Định mức</w:t>
            </w:r>
          </w:p>
          <w:p w14:paraId="4E04F151" w14:textId="77777777" w:rsidR="005C3B9E" w:rsidRPr="004D19C0" w:rsidRDefault="005C3B9E" w:rsidP="00C75244">
            <w:pPr>
              <w:pStyle w:val="DKMT"/>
              <w:numPr>
                <w:ilvl w:val="0"/>
                <w:numId w:val="0"/>
              </w:numPr>
              <w:spacing w:line="240" w:lineRule="auto"/>
              <w:rPr>
                <w:rFonts w:eastAsia="Calibri"/>
                <w:color w:val="000000" w:themeColor="text1"/>
                <w:sz w:val="24"/>
                <w:szCs w:val="24"/>
              </w:rPr>
            </w:pPr>
            <w:r w:rsidRPr="004D19C0">
              <w:rPr>
                <w:rFonts w:eastAsia="Calibri"/>
                <w:color w:val="000000" w:themeColor="text1"/>
                <w:sz w:val="24"/>
                <w:szCs w:val="24"/>
              </w:rPr>
              <w:t>(kWh/ca)</w:t>
            </w:r>
          </w:p>
        </w:tc>
        <w:tc>
          <w:tcPr>
            <w:tcW w:w="1498" w:type="dxa"/>
            <w:shd w:val="clear" w:color="auto" w:fill="DBE5F1"/>
            <w:vAlign w:val="center"/>
          </w:tcPr>
          <w:p w14:paraId="2EAA8CF7" w14:textId="77777777" w:rsidR="005C3B9E" w:rsidRPr="004D19C0" w:rsidRDefault="005C3B9E" w:rsidP="00C75244">
            <w:pPr>
              <w:pStyle w:val="DKMT"/>
              <w:numPr>
                <w:ilvl w:val="0"/>
                <w:numId w:val="0"/>
              </w:numPr>
              <w:spacing w:line="240" w:lineRule="auto"/>
              <w:rPr>
                <w:rFonts w:eastAsia="Calibri"/>
                <w:color w:val="000000" w:themeColor="text1"/>
                <w:sz w:val="24"/>
                <w:szCs w:val="24"/>
              </w:rPr>
            </w:pPr>
            <w:r w:rsidRPr="004D19C0">
              <w:rPr>
                <w:rFonts w:eastAsia="Calibri"/>
                <w:color w:val="000000" w:themeColor="text1"/>
                <w:sz w:val="24"/>
                <w:szCs w:val="24"/>
              </w:rPr>
              <w:t>Khối lượng</w:t>
            </w:r>
          </w:p>
          <w:p w14:paraId="5FEE9FB8" w14:textId="77777777" w:rsidR="005C3B9E" w:rsidRPr="004D19C0" w:rsidRDefault="005C3B9E" w:rsidP="00C75244">
            <w:pPr>
              <w:pStyle w:val="DKMT"/>
              <w:numPr>
                <w:ilvl w:val="0"/>
                <w:numId w:val="0"/>
              </w:numPr>
              <w:spacing w:line="240" w:lineRule="auto"/>
              <w:rPr>
                <w:rFonts w:eastAsia="Calibri"/>
                <w:color w:val="000000" w:themeColor="text1"/>
                <w:sz w:val="24"/>
                <w:szCs w:val="24"/>
              </w:rPr>
            </w:pPr>
            <w:r w:rsidRPr="004D19C0">
              <w:rPr>
                <w:rFonts w:eastAsia="Calibri"/>
                <w:color w:val="000000" w:themeColor="text1"/>
                <w:sz w:val="24"/>
                <w:szCs w:val="24"/>
              </w:rPr>
              <w:t>(kWh)</w:t>
            </w:r>
          </w:p>
        </w:tc>
      </w:tr>
      <w:tr w:rsidR="004D19C0" w:rsidRPr="004D19C0" w14:paraId="56C9BDB1" w14:textId="77777777" w:rsidTr="00070152">
        <w:trPr>
          <w:trHeight w:val="454"/>
          <w:jc w:val="center"/>
        </w:trPr>
        <w:tc>
          <w:tcPr>
            <w:tcW w:w="567" w:type="dxa"/>
            <w:vAlign w:val="center"/>
          </w:tcPr>
          <w:p w14:paraId="4CCADD5C" w14:textId="514455CA" w:rsidR="00AC01C2" w:rsidRPr="004D19C0" w:rsidRDefault="005041F5" w:rsidP="00AC01C2">
            <w:pPr>
              <w:spacing w:line="240" w:lineRule="auto"/>
              <w:jc w:val="center"/>
              <w:rPr>
                <w:rFonts w:eastAsia="Calibri" w:cs="Times New Roman"/>
                <w:color w:val="000000" w:themeColor="text1"/>
                <w:sz w:val="24"/>
                <w:szCs w:val="24"/>
              </w:rPr>
            </w:pPr>
            <w:bookmarkStart w:id="467" w:name="_Hlk220058749"/>
            <w:r w:rsidRPr="004D19C0">
              <w:rPr>
                <w:rFonts w:eastAsia="Calibri" w:cs="Times New Roman"/>
                <w:color w:val="000000" w:themeColor="text1"/>
                <w:sz w:val="24"/>
                <w:szCs w:val="24"/>
              </w:rPr>
              <w:t>1</w:t>
            </w:r>
          </w:p>
        </w:tc>
        <w:tc>
          <w:tcPr>
            <w:tcW w:w="4111" w:type="dxa"/>
            <w:vAlign w:val="center"/>
          </w:tcPr>
          <w:p w14:paraId="1D9AFE65" w14:textId="764B59FF" w:rsidR="00AC01C2" w:rsidRPr="004D19C0" w:rsidRDefault="00AC01C2" w:rsidP="00AC01C2">
            <w:pPr>
              <w:spacing w:line="240" w:lineRule="auto"/>
              <w:rPr>
                <w:rFonts w:eastAsia="Calibri" w:cs="Times New Roman"/>
                <w:color w:val="000000" w:themeColor="text1"/>
                <w:sz w:val="24"/>
                <w:szCs w:val="24"/>
              </w:rPr>
            </w:pPr>
            <w:r w:rsidRPr="004D19C0">
              <w:rPr>
                <w:color w:val="000000" w:themeColor="text1"/>
                <w:sz w:val="24"/>
                <w:szCs w:val="24"/>
              </w:rPr>
              <w:t>Máy đầm bê tông, đầm bàn 1,0 kW</w:t>
            </w:r>
          </w:p>
        </w:tc>
        <w:tc>
          <w:tcPr>
            <w:tcW w:w="992" w:type="dxa"/>
            <w:vAlign w:val="center"/>
          </w:tcPr>
          <w:p w14:paraId="5E1E38B7" w14:textId="08E4F28F" w:rsidR="00AC01C2" w:rsidRPr="004D19C0" w:rsidRDefault="006B5BD8" w:rsidP="00AC01C2">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15</w:t>
            </w:r>
          </w:p>
        </w:tc>
        <w:tc>
          <w:tcPr>
            <w:tcW w:w="1276" w:type="dxa"/>
            <w:vAlign w:val="center"/>
          </w:tcPr>
          <w:p w14:paraId="48729E05" w14:textId="2D585F86" w:rsidR="00AC01C2" w:rsidRPr="004D19C0" w:rsidRDefault="00AC01C2" w:rsidP="00AC01C2">
            <w:pPr>
              <w:spacing w:line="240" w:lineRule="auto"/>
              <w:jc w:val="center"/>
              <w:rPr>
                <w:rFonts w:eastAsia="Calibri" w:cs="Times New Roman"/>
                <w:color w:val="000000" w:themeColor="text1"/>
                <w:sz w:val="24"/>
                <w:szCs w:val="24"/>
              </w:rPr>
            </w:pPr>
            <w:r w:rsidRPr="004D19C0">
              <w:rPr>
                <w:color w:val="000000" w:themeColor="text1"/>
                <w:sz w:val="24"/>
                <w:szCs w:val="24"/>
              </w:rPr>
              <w:t>5</w:t>
            </w:r>
          </w:p>
        </w:tc>
        <w:tc>
          <w:tcPr>
            <w:tcW w:w="1498" w:type="dxa"/>
            <w:vAlign w:val="center"/>
          </w:tcPr>
          <w:p w14:paraId="702501FA" w14:textId="0C1349A1" w:rsidR="00AC01C2" w:rsidRPr="004D19C0" w:rsidRDefault="006B5BD8" w:rsidP="00AC01C2">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75</w:t>
            </w:r>
          </w:p>
        </w:tc>
      </w:tr>
      <w:tr w:rsidR="004D19C0" w:rsidRPr="004D19C0" w14:paraId="52D01F6B" w14:textId="77777777" w:rsidTr="00070152">
        <w:trPr>
          <w:trHeight w:val="454"/>
          <w:jc w:val="center"/>
        </w:trPr>
        <w:tc>
          <w:tcPr>
            <w:tcW w:w="567" w:type="dxa"/>
            <w:vAlign w:val="center"/>
          </w:tcPr>
          <w:p w14:paraId="1778270C" w14:textId="75650D98" w:rsidR="006B5BD8" w:rsidRPr="004D19C0" w:rsidRDefault="006B5BD8" w:rsidP="006B5BD8">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2</w:t>
            </w:r>
          </w:p>
        </w:tc>
        <w:tc>
          <w:tcPr>
            <w:tcW w:w="4111" w:type="dxa"/>
            <w:vAlign w:val="center"/>
          </w:tcPr>
          <w:p w14:paraId="777EBA7E" w14:textId="3AFEC8A3" w:rsidR="006B5BD8" w:rsidRPr="004D19C0" w:rsidRDefault="006B5BD8" w:rsidP="006B5BD8">
            <w:pPr>
              <w:spacing w:line="240" w:lineRule="auto"/>
              <w:rPr>
                <w:rFonts w:eastAsia="Calibri" w:cs="Times New Roman"/>
                <w:color w:val="000000" w:themeColor="text1"/>
                <w:sz w:val="24"/>
                <w:szCs w:val="24"/>
              </w:rPr>
            </w:pPr>
            <w:r w:rsidRPr="004D19C0">
              <w:rPr>
                <w:color w:val="000000" w:themeColor="text1"/>
                <w:sz w:val="24"/>
                <w:szCs w:val="24"/>
              </w:rPr>
              <w:t>Máy trộn bê tông 250 lít</w:t>
            </w:r>
          </w:p>
        </w:tc>
        <w:tc>
          <w:tcPr>
            <w:tcW w:w="992" w:type="dxa"/>
            <w:vAlign w:val="center"/>
          </w:tcPr>
          <w:p w14:paraId="53C56A62" w14:textId="7FD94CA7" w:rsidR="006B5BD8" w:rsidRPr="004D19C0" w:rsidRDefault="006B5BD8" w:rsidP="006B5BD8">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15</w:t>
            </w:r>
          </w:p>
        </w:tc>
        <w:tc>
          <w:tcPr>
            <w:tcW w:w="1276" w:type="dxa"/>
            <w:vAlign w:val="center"/>
          </w:tcPr>
          <w:p w14:paraId="578F201F" w14:textId="08DD3BCA" w:rsidR="006B5BD8" w:rsidRPr="004D19C0" w:rsidRDefault="006B5BD8" w:rsidP="006B5BD8">
            <w:pPr>
              <w:spacing w:line="240" w:lineRule="auto"/>
              <w:jc w:val="center"/>
              <w:rPr>
                <w:rFonts w:eastAsia="Calibri" w:cs="Times New Roman"/>
                <w:color w:val="000000" w:themeColor="text1"/>
                <w:sz w:val="24"/>
                <w:szCs w:val="24"/>
              </w:rPr>
            </w:pPr>
            <w:r w:rsidRPr="004D19C0">
              <w:rPr>
                <w:color w:val="000000" w:themeColor="text1"/>
                <w:sz w:val="24"/>
                <w:szCs w:val="24"/>
              </w:rPr>
              <w:t>11</w:t>
            </w:r>
          </w:p>
        </w:tc>
        <w:tc>
          <w:tcPr>
            <w:tcW w:w="1498" w:type="dxa"/>
            <w:vAlign w:val="center"/>
          </w:tcPr>
          <w:p w14:paraId="28D01C08" w14:textId="79D4BB2F" w:rsidR="006B5BD8" w:rsidRPr="004D19C0" w:rsidRDefault="006B5BD8" w:rsidP="006B5BD8">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165</w:t>
            </w:r>
          </w:p>
        </w:tc>
      </w:tr>
      <w:tr w:rsidR="004D19C0" w:rsidRPr="004D19C0" w14:paraId="1E1BEE91" w14:textId="77777777" w:rsidTr="00070152">
        <w:trPr>
          <w:trHeight w:val="454"/>
          <w:jc w:val="center"/>
        </w:trPr>
        <w:tc>
          <w:tcPr>
            <w:tcW w:w="567" w:type="dxa"/>
            <w:vAlign w:val="center"/>
          </w:tcPr>
          <w:p w14:paraId="155234C6" w14:textId="110A6976" w:rsidR="006B5BD8" w:rsidRPr="004D19C0" w:rsidRDefault="006B5BD8" w:rsidP="006B5BD8">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3</w:t>
            </w:r>
          </w:p>
        </w:tc>
        <w:tc>
          <w:tcPr>
            <w:tcW w:w="4111" w:type="dxa"/>
            <w:vAlign w:val="center"/>
          </w:tcPr>
          <w:p w14:paraId="0DBF4ECC" w14:textId="373B56BB" w:rsidR="006B5BD8" w:rsidRPr="004D19C0" w:rsidRDefault="006B5BD8" w:rsidP="006B5BD8">
            <w:pPr>
              <w:spacing w:line="240" w:lineRule="auto"/>
              <w:rPr>
                <w:rFonts w:eastAsia="Calibri" w:cs="Times New Roman"/>
                <w:color w:val="000000" w:themeColor="text1"/>
                <w:sz w:val="24"/>
                <w:szCs w:val="24"/>
              </w:rPr>
            </w:pPr>
            <w:r w:rsidRPr="004D19C0">
              <w:rPr>
                <w:color w:val="000000" w:themeColor="text1"/>
                <w:sz w:val="24"/>
                <w:szCs w:val="24"/>
              </w:rPr>
              <w:t>Máy trộn vữa 150 lít</w:t>
            </w:r>
          </w:p>
        </w:tc>
        <w:tc>
          <w:tcPr>
            <w:tcW w:w="992" w:type="dxa"/>
            <w:vAlign w:val="center"/>
          </w:tcPr>
          <w:p w14:paraId="7F3EAACB" w14:textId="4E5EAFC2" w:rsidR="006B5BD8" w:rsidRPr="004D19C0" w:rsidRDefault="006B5BD8" w:rsidP="006B5BD8">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15</w:t>
            </w:r>
          </w:p>
        </w:tc>
        <w:tc>
          <w:tcPr>
            <w:tcW w:w="1276" w:type="dxa"/>
            <w:vAlign w:val="center"/>
          </w:tcPr>
          <w:p w14:paraId="222B20EA" w14:textId="2985CECF" w:rsidR="006B5BD8" w:rsidRPr="004D19C0" w:rsidRDefault="006B5BD8" w:rsidP="006B5BD8">
            <w:pPr>
              <w:spacing w:line="240" w:lineRule="auto"/>
              <w:jc w:val="center"/>
              <w:rPr>
                <w:rFonts w:eastAsia="Calibri" w:cs="Times New Roman"/>
                <w:color w:val="000000" w:themeColor="text1"/>
                <w:sz w:val="24"/>
                <w:szCs w:val="24"/>
              </w:rPr>
            </w:pPr>
            <w:r w:rsidRPr="004D19C0">
              <w:rPr>
                <w:color w:val="000000" w:themeColor="text1"/>
                <w:sz w:val="24"/>
                <w:szCs w:val="24"/>
              </w:rPr>
              <w:t>8</w:t>
            </w:r>
          </w:p>
        </w:tc>
        <w:tc>
          <w:tcPr>
            <w:tcW w:w="1498" w:type="dxa"/>
            <w:vAlign w:val="center"/>
          </w:tcPr>
          <w:p w14:paraId="6B9A6B86" w14:textId="6862D95B" w:rsidR="006B5BD8" w:rsidRPr="004D19C0" w:rsidRDefault="006B5BD8" w:rsidP="006B5BD8">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120</w:t>
            </w:r>
          </w:p>
        </w:tc>
      </w:tr>
      <w:tr w:rsidR="004D19C0" w:rsidRPr="004D19C0" w14:paraId="20ED1E0C" w14:textId="77777777" w:rsidTr="00070152">
        <w:trPr>
          <w:trHeight w:val="454"/>
          <w:jc w:val="center"/>
        </w:trPr>
        <w:tc>
          <w:tcPr>
            <w:tcW w:w="567" w:type="dxa"/>
            <w:vAlign w:val="center"/>
          </w:tcPr>
          <w:p w14:paraId="051CEA4C" w14:textId="28CFB958" w:rsidR="006B5BD8" w:rsidRPr="004D19C0" w:rsidRDefault="006B5BD8" w:rsidP="006B5BD8">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4</w:t>
            </w:r>
          </w:p>
        </w:tc>
        <w:tc>
          <w:tcPr>
            <w:tcW w:w="4111" w:type="dxa"/>
            <w:vAlign w:val="center"/>
          </w:tcPr>
          <w:p w14:paraId="4155224D" w14:textId="0E8C0AF3" w:rsidR="006B5BD8" w:rsidRPr="004D19C0" w:rsidRDefault="006B5BD8" w:rsidP="006B5BD8">
            <w:pPr>
              <w:spacing w:line="240" w:lineRule="auto"/>
              <w:rPr>
                <w:color w:val="000000" w:themeColor="text1"/>
                <w:sz w:val="24"/>
                <w:szCs w:val="24"/>
                <w:lang w:val="vi-VN"/>
              </w:rPr>
            </w:pPr>
            <w:r w:rsidRPr="004D19C0">
              <w:rPr>
                <w:color w:val="000000" w:themeColor="text1"/>
                <w:sz w:val="24"/>
                <w:szCs w:val="24"/>
              </w:rPr>
              <w:t>Máy</w:t>
            </w:r>
            <w:r w:rsidRPr="004D19C0">
              <w:rPr>
                <w:color w:val="000000" w:themeColor="text1"/>
                <w:sz w:val="24"/>
                <w:szCs w:val="24"/>
                <w:lang w:val="vi-VN"/>
              </w:rPr>
              <w:t xml:space="preserve"> hàn nhiệt cầm tay</w:t>
            </w:r>
          </w:p>
        </w:tc>
        <w:tc>
          <w:tcPr>
            <w:tcW w:w="992" w:type="dxa"/>
            <w:vAlign w:val="center"/>
          </w:tcPr>
          <w:p w14:paraId="7A11C2C1" w14:textId="21898084" w:rsidR="006B5BD8" w:rsidRPr="004D19C0" w:rsidRDefault="006B5BD8" w:rsidP="006B5BD8">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15</w:t>
            </w:r>
          </w:p>
        </w:tc>
        <w:tc>
          <w:tcPr>
            <w:tcW w:w="1276" w:type="dxa"/>
            <w:vAlign w:val="center"/>
          </w:tcPr>
          <w:p w14:paraId="16695DB4" w14:textId="4FACB2B8" w:rsidR="006B5BD8" w:rsidRPr="004D19C0" w:rsidRDefault="006B5BD8" w:rsidP="006B5BD8">
            <w:pPr>
              <w:spacing w:line="240" w:lineRule="auto"/>
              <w:jc w:val="center"/>
              <w:rPr>
                <w:color w:val="000000" w:themeColor="text1"/>
                <w:sz w:val="24"/>
                <w:szCs w:val="24"/>
              </w:rPr>
            </w:pPr>
            <w:r w:rsidRPr="004D19C0">
              <w:rPr>
                <w:color w:val="000000" w:themeColor="text1"/>
                <w:sz w:val="24"/>
                <w:szCs w:val="24"/>
              </w:rPr>
              <w:t>6</w:t>
            </w:r>
          </w:p>
        </w:tc>
        <w:tc>
          <w:tcPr>
            <w:tcW w:w="1498" w:type="dxa"/>
            <w:vAlign w:val="center"/>
          </w:tcPr>
          <w:p w14:paraId="633C71F8" w14:textId="12D42521" w:rsidR="006B5BD8" w:rsidRPr="004D19C0" w:rsidRDefault="006B5BD8" w:rsidP="006B5BD8">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90</w:t>
            </w:r>
          </w:p>
        </w:tc>
      </w:tr>
      <w:tr w:rsidR="004D19C0" w:rsidRPr="004D19C0" w14:paraId="5A151EFD" w14:textId="77777777" w:rsidTr="00070152">
        <w:trPr>
          <w:trHeight w:val="454"/>
          <w:jc w:val="center"/>
        </w:trPr>
        <w:tc>
          <w:tcPr>
            <w:tcW w:w="567" w:type="dxa"/>
            <w:vAlign w:val="center"/>
          </w:tcPr>
          <w:p w14:paraId="5A265A06" w14:textId="1AFDF713" w:rsidR="006B5BD8" w:rsidRPr="004D19C0" w:rsidRDefault="006B5BD8" w:rsidP="006B5BD8">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5</w:t>
            </w:r>
          </w:p>
        </w:tc>
        <w:tc>
          <w:tcPr>
            <w:tcW w:w="4111" w:type="dxa"/>
            <w:vAlign w:val="center"/>
          </w:tcPr>
          <w:p w14:paraId="0C5878C4" w14:textId="195F0B27" w:rsidR="006B5BD8" w:rsidRPr="004D19C0" w:rsidRDefault="006B5BD8" w:rsidP="006B5BD8">
            <w:pPr>
              <w:spacing w:line="240" w:lineRule="auto"/>
              <w:rPr>
                <w:color w:val="000000" w:themeColor="text1"/>
                <w:sz w:val="24"/>
                <w:szCs w:val="24"/>
                <w:lang w:val="vi-VN"/>
              </w:rPr>
            </w:pPr>
            <w:r w:rsidRPr="004D19C0">
              <w:rPr>
                <w:color w:val="000000" w:themeColor="text1"/>
                <w:sz w:val="24"/>
                <w:szCs w:val="24"/>
              </w:rPr>
              <w:t>Máy</w:t>
            </w:r>
            <w:r w:rsidRPr="004D19C0">
              <w:rPr>
                <w:color w:val="000000" w:themeColor="text1"/>
                <w:sz w:val="24"/>
                <w:szCs w:val="24"/>
                <w:lang w:val="vi-VN"/>
              </w:rPr>
              <w:t xml:space="preserve"> cắt uốn cốt thép 5kW</w:t>
            </w:r>
          </w:p>
        </w:tc>
        <w:tc>
          <w:tcPr>
            <w:tcW w:w="992" w:type="dxa"/>
            <w:vAlign w:val="center"/>
          </w:tcPr>
          <w:p w14:paraId="391DAFDA" w14:textId="33141608" w:rsidR="006B5BD8" w:rsidRPr="004D19C0" w:rsidRDefault="006B5BD8" w:rsidP="006B5BD8">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15</w:t>
            </w:r>
          </w:p>
        </w:tc>
        <w:tc>
          <w:tcPr>
            <w:tcW w:w="1276" w:type="dxa"/>
            <w:vAlign w:val="center"/>
          </w:tcPr>
          <w:p w14:paraId="42EFFDF6" w14:textId="7A7DAEAB" w:rsidR="006B5BD8" w:rsidRPr="004D19C0" w:rsidRDefault="006B5BD8" w:rsidP="006B5BD8">
            <w:pPr>
              <w:spacing w:line="240" w:lineRule="auto"/>
              <w:jc w:val="center"/>
              <w:rPr>
                <w:color w:val="000000" w:themeColor="text1"/>
                <w:sz w:val="24"/>
                <w:szCs w:val="24"/>
              </w:rPr>
            </w:pPr>
            <w:r w:rsidRPr="004D19C0">
              <w:rPr>
                <w:color w:val="000000" w:themeColor="text1"/>
                <w:sz w:val="24"/>
                <w:szCs w:val="24"/>
              </w:rPr>
              <w:t>9</w:t>
            </w:r>
          </w:p>
        </w:tc>
        <w:tc>
          <w:tcPr>
            <w:tcW w:w="1498" w:type="dxa"/>
            <w:vAlign w:val="center"/>
          </w:tcPr>
          <w:p w14:paraId="0BEE8FF3" w14:textId="1B1E1DD1" w:rsidR="006B5BD8" w:rsidRPr="004D19C0" w:rsidRDefault="006B5BD8" w:rsidP="006B5BD8">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135</w:t>
            </w:r>
          </w:p>
        </w:tc>
      </w:tr>
      <w:bookmarkEnd w:id="467"/>
      <w:tr w:rsidR="004D19C0" w:rsidRPr="004D19C0" w14:paraId="3ED5C425" w14:textId="77777777" w:rsidTr="00070152">
        <w:trPr>
          <w:trHeight w:val="454"/>
          <w:jc w:val="center"/>
        </w:trPr>
        <w:tc>
          <w:tcPr>
            <w:tcW w:w="6946" w:type="dxa"/>
            <w:gridSpan w:val="4"/>
            <w:vAlign w:val="center"/>
          </w:tcPr>
          <w:p w14:paraId="4424F768" w14:textId="1B263191" w:rsidR="005C3B9E" w:rsidRPr="004D19C0" w:rsidRDefault="005C3B9E" w:rsidP="005041F5">
            <w:pPr>
              <w:spacing w:line="240" w:lineRule="auto"/>
              <w:jc w:val="center"/>
              <w:rPr>
                <w:rFonts w:eastAsia="Calibri" w:cs="Times New Roman"/>
                <w:b/>
                <w:color w:val="000000" w:themeColor="text1"/>
                <w:sz w:val="24"/>
                <w:szCs w:val="24"/>
              </w:rPr>
            </w:pPr>
            <w:r w:rsidRPr="004D19C0">
              <w:rPr>
                <w:rFonts w:eastAsia="Calibri" w:cs="Times New Roman"/>
                <w:b/>
                <w:color w:val="000000" w:themeColor="text1"/>
                <w:sz w:val="24"/>
                <w:szCs w:val="24"/>
              </w:rPr>
              <w:t>Tổng</w:t>
            </w:r>
          </w:p>
        </w:tc>
        <w:tc>
          <w:tcPr>
            <w:tcW w:w="1498" w:type="dxa"/>
            <w:vAlign w:val="center"/>
          </w:tcPr>
          <w:p w14:paraId="593419FC" w14:textId="01F8535F" w:rsidR="005C3B9E" w:rsidRPr="004D19C0" w:rsidRDefault="006B5BD8" w:rsidP="00C75244">
            <w:pPr>
              <w:spacing w:line="240" w:lineRule="auto"/>
              <w:jc w:val="center"/>
              <w:rPr>
                <w:rFonts w:eastAsia="Calibri" w:cs="Times New Roman"/>
                <w:b/>
                <w:color w:val="000000" w:themeColor="text1"/>
                <w:sz w:val="24"/>
                <w:szCs w:val="24"/>
                <w:lang w:val="vi-VN"/>
              </w:rPr>
            </w:pPr>
            <w:r w:rsidRPr="004D19C0">
              <w:rPr>
                <w:rFonts w:eastAsia="Calibri" w:cs="Times New Roman"/>
                <w:b/>
                <w:color w:val="000000" w:themeColor="text1"/>
                <w:sz w:val="24"/>
                <w:szCs w:val="24"/>
                <w:lang w:val="vi-VN"/>
              </w:rPr>
              <w:t>585</w:t>
            </w:r>
          </w:p>
        </w:tc>
      </w:tr>
    </w:tbl>
    <w:p w14:paraId="763BECD2" w14:textId="77777777" w:rsidR="00006E3A" w:rsidRPr="004D19C0" w:rsidRDefault="00006E3A" w:rsidP="00006E3A">
      <w:pPr>
        <w:pStyle w:val="0Normal"/>
        <w:spacing w:line="312" w:lineRule="auto"/>
        <w:ind w:firstLine="720"/>
        <w:jc w:val="right"/>
        <w:rPr>
          <w:i/>
          <w:color w:val="000000" w:themeColor="text1"/>
          <w:sz w:val="22"/>
          <w:szCs w:val="22"/>
        </w:rPr>
      </w:pPr>
      <w:r w:rsidRPr="004D19C0">
        <w:rPr>
          <w:i/>
          <w:color w:val="000000" w:themeColor="text1"/>
          <w:sz w:val="22"/>
          <w:szCs w:val="22"/>
        </w:rPr>
        <w:t>(Nguồn: Dự toán đầu tư xây dựng của dự án)</w:t>
      </w:r>
    </w:p>
    <w:p w14:paraId="39CA1E3F" w14:textId="1FE0E265" w:rsidR="00006E3A" w:rsidRPr="004D19C0" w:rsidRDefault="00006E3A" w:rsidP="00006E3A">
      <w:pPr>
        <w:widowControl w:val="0"/>
        <w:tabs>
          <w:tab w:val="right" w:pos="9072"/>
        </w:tabs>
        <w:autoSpaceDN w:val="0"/>
        <w:ind w:firstLine="567"/>
        <w:rPr>
          <w:rFonts w:cs="Times New Roman"/>
          <w:b/>
          <w:bCs/>
          <w:i/>
          <w:iCs/>
          <w:color w:val="000000" w:themeColor="text1"/>
          <w:szCs w:val="26"/>
          <w:lang w:val="it-CH"/>
        </w:rPr>
      </w:pPr>
      <w:r w:rsidRPr="004D19C0">
        <w:rPr>
          <w:rFonts w:cs="Times New Roman"/>
          <w:b/>
          <w:bCs/>
          <w:i/>
          <w:iCs/>
          <w:color w:val="000000" w:themeColor="text1"/>
          <w:szCs w:val="26"/>
          <w:lang w:val="it-CH"/>
        </w:rPr>
        <w:t>b. Nhu cầu cấp nước:</w:t>
      </w:r>
    </w:p>
    <w:p w14:paraId="7CA8755A" w14:textId="5CACA03A" w:rsidR="00554B75" w:rsidRPr="004D19C0" w:rsidRDefault="00006E3A" w:rsidP="00554B75">
      <w:pPr>
        <w:widowControl w:val="0"/>
        <w:tabs>
          <w:tab w:val="right" w:pos="9072"/>
        </w:tabs>
        <w:autoSpaceDN w:val="0"/>
        <w:ind w:firstLine="567"/>
        <w:rPr>
          <w:rFonts w:eastAsia="Calibri" w:cs="Times New Roman"/>
          <w:color w:val="000000" w:themeColor="text1"/>
          <w:szCs w:val="26"/>
          <w:lang w:val="vi-VN"/>
        </w:rPr>
      </w:pPr>
      <w:r w:rsidRPr="004D19C0">
        <w:rPr>
          <w:rFonts w:cs="Times New Roman"/>
          <w:bCs/>
          <w:iCs/>
          <w:color w:val="000000" w:themeColor="text1"/>
          <w:szCs w:val="26"/>
          <w:lang w:val="it-CH"/>
        </w:rPr>
        <w:t>Tổng nhu cầu sử dụng nước của Dự án trong giai đoạn xây dựng khoảng</w:t>
      </w:r>
      <w:r w:rsidRPr="004D19C0">
        <w:rPr>
          <w:rFonts w:cs="Times New Roman"/>
          <w:bCs/>
          <w:iCs/>
          <w:color w:val="000000" w:themeColor="text1"/>
          <w:szCs w:val="26"/>
          <w:lang w:val="vi-VN"/>
        </w:rPr>
        <w:t xml:space="preserve"> </w:t>
      </w:r>
      <w:r w:rsidR="008A6FE2" w:rsidRPr="004D19C0">
        <w:rPr>
          <w:rFonts w:cs="Times New Roman"/>
          <w:bCs/>
          <w:iCs/>
          <w:color w:val="000000" w:themeColor="text1"/>
          <w:szCs w:val="26"/>
          <w:lang w:val="it-CH"/>
        </w:rPr>
        <w:t>19</w:t>
      </w:r>
      <w:r w:rsidRPr="004D19C0">
        <w:rPr>
          <w:rFonts w:cs="Times New Roman"/>
          <w:bCs/>
          <w:iCs/>
          <w:color w:val="000000" w:themeColor="text1"/>
          <w:szCs w:val="26"/>
          <w:lang w:val="it-CH"/>
        </w:rPr>
        <w:t>m</w:t>
      </w:r>
      <w:r w:rsidRPr="004D19C0">
        <w:rPr>
          <w:rFonts w:cs="Times New Roman"/>
          <w:bCs/>
          <w:iCs/>
          <w:color w:val="000000" w:themeColor="text1"/>
          <w:szCs w:val="26"/>
          <w:vertAlign w:val="superscript"/>
          <w:lang w:val="it-CH"/>
        </w:rPr>
        <w:t>3</w:t>
      </w:r>
      <w:r w:rsidRPr="004D19C0">
        <w:rPr>
          <w:rFonts w:cs="Times New Roman"/>
          <w:bCs/>
          <w:iCs/>
          <w:color w:val="000000" w:themeColor="text1"/>
          <w:szCs w:val="26"/>
          <w:lang w:val="it-CH"/>
        </w:rPr>
        <w:t xml:space="preserve">/ngày, </w:t>
      </w:r>
      <w:r w:rsidRPr="004D19C0">
        <w:rPr>
          <w:rFonts w:eastAsia="Calibri" w:cs="Times New Roman"/>
          <w:color w:val="000000" w:themeColor="text1"/>
          <w:szCs w:val="26"/>
          <w:lang w:val="vi-VN"/>
        </w:rPr>
        <w:t xml:space="preserve">nguồn nước được </w:t>
      </w:r>
      <w:r w:rsidR="00296815" w:rsidRPr="004D19C0">
        <w:rPr>
          <w:rFonts w:eastAsia="Calibri" w:cs="Times New Roman"/>
          <w:color w:val="000000" w:themeColor="text1"/>
          <w:szCs w:val="26"/>
          <w:lang w:val="vi-VN"/>
        </w:rPr>
        <w:t>tận dụng từ nguồn nước mặt xung quanh dự án và mua từ các nhà dân lân cận khu vực thực hiện dự án.</w:t>
      </w:r>
    </w:p>
    <w:p w14:paraId="39B0B147" w14:textId="77777777" w:rsidR="00006E3A" w:rsidRPr="004D19C0" w:rsidRDefault="00006E3A">
      <w:pPr>
        <w:pStyle w:val="Heading2"/>
        <w:rPr>
          <w:rFonts w:cs="Times New Roman"/>
          <w:i/>
          <w:color w:val="000000" w:themeColor="text1"/>
        </w:rPr>
      </w:pPr>
      <w:bookmarkStart w:id="468" w:name="_Toc167455637"/>
      <w:bookmarkStart w:id="469" w:name="_Toc168565330"/>
      <w:bookmarkStart w:id="470" w:name="_Toc168565855"/>
      <w:bookmarkStart w:id="471" w:name="_Toc172393182"/>
      <w:bookmarkStart w:id="472" w:name="_Toc173689494"/>
      <w:bookmarkStart w:id="473" w:name="_Toc173835285"/>
      <w:bookmarkStart w:id="474" w:name="_Toc183968574"/>
      <w:bookmarkStart w:id="475" w:name="_Toc183970435"/>
      <w:bookmarkStart w:id="476" w:name="_Toc183976106"/>
      <w:bookmarkStart w:id="477" w:name="_Toc185327552"/>
      <w:bookmarkStart w:id="478" w:name="_Toc186321250"/>
      <w:bookmarkStart w:id="479" w:name="_Toc232583554"/>
      <w:r w:rsidRPr="004D19C0">
        <w:rPr>
          <w:rFonts w:cs="Times New Roman"/>
          <w:color w:val="000000" w:themeColor="text1"/>
        </w:rPr>
        <w:t>Tổng hợp khối lượng nhu cầu sử dụng nước giai đoạn thi công</w:t>
      </w:r>
      <w:bookmarkEnd w:id="468"/>
      <w:bookmarkEnd w:id="469"/>
      <w:bookmarkEnd w:id="470"/>
      <w:bookmarkEnd w:id="471"/>
      <w:bookmarkEnd w:id="472"/>
      <w:bookmarkEnd w:id="473"/>
      <w:bookmarkEnd w:id="474"/>
      <w:bookmarkEnd w:id="475"/>
      <w:bookmarkEnd w:id="476"/>
      <w:bookmarkEnd w:id="477"/>
      <w:bookmarkEnd w:id="478"/>
      <w:bookmarkEnd w:id="479"/>
    </w:p>
    <w:tbl>
      <w:tblPr>
        <w:tblStyle w:val="TableGrid"/>
        <w:tblW w:w="0" w:type="auto"/>
        <w:jc w:val="center"/>
        <w:tblLook w:val="04A0" w:firstRow="1" w:lastRow="0" w:firstColumn="1" w:lastColumn="0" w:noHBand="0" w:noVBand="1"/>
      </w:tblPr>
      <w:tblGrid>
        <w:gridCol w:w="537"/>
        <w:gridCol w:w="3698"/>
        <w:gridCol w:w="2184"/>
      </w:tblGrid>
      <w:tr w:rsidR="004D19C0" w:rsidRPr="004D19C0" w14:paraId="35E040CD" w14:textId="77777777" w:rsidTr="00C75244">
        <w:trPr>
          <w:tblHeader/>
          <w:jc w:val="center"/>
        </w:trPr>
        <w:tc>
          <w:tcPr>
            <w:tcW w:w="537" w:type="dxa"/>
            <w:shd w:val="clear" w:color="auto" w:fill="DEEAF6" w:themeFill="accent1" w:themeFillTint="33"/>
            <w:vAlign w:val="center"/>
          </w:tcPr>
          <w:p w14:paraId="4A8DD678" w14:textId="77777777" w:rsidR="00006E3A" w:rsidRPr="004D19C0" w:rsidRDefault="00006E3A" w:rsidP="008A65DE">
            <w:pPr>
              <w:widowControl w:val="0"/>
              <w:tabs>
                <w:tab w:val="right" w:pos="9072"/>
              </w:tabs>
              <w:autoSpaceDN w:val="0"/>
              <w:spacing w:before="60" w:after="60"/>
              <w:jc w:val="center"/>
              <w:rPr>
                <w:rFonts w:cs="Times New Roman"/>
                <w:b/>
                <w:bCs/>
                <w:iCs/>
                <w:color w:val="000000" w:themeColor="text1"/>
                <w:sz w:val="24"/>
                <w:szCs w:val="24"/>
                <w:lang w:val="it-CH"/>
              </w:rPr>
            </w:pPr>
            <w:r w:rsidRPr="004D19C0">
              <w:rPr>
                <w:rFonts w:cs="Times New Roman"/>
                <w:b/>
                <w:bCs/>
                <w:iCs/>
                <w:color w:val="000000" w:themeColor="text1"/>
                <w:sz w:val="24"/>
                <w:szCs w:val="24"/>
                <w:lang w:val="it-CH"/>
              </w:rPr>
              <w:t>TT</w:t>
            </w:r>
          </w:p>
        </w:tc>
        <w:tc>
          <w:tcPr>
            <w:tcW w:w="3698" w:type="dxa"/>
            <w:shd w:val="clear" w:color="auto" w:fill="DEEAF6" w:themeFill="accent1" w:themeFillTint="33"/>
            <w:vAlign w:val="center"/>
          </w:tcPr>
          <w:p w14:paraId="3E69A617" w14:textId="77777777" w:rsidR="00006E3A" w:rsidRPr="004D19C0" w:rsidRDefault="00006E3A" w:rsidP="008A65DE">
            <w:pPr>
              <w:widowControl w:val="0"/>
              <w:tabs>
                <w:tab w:val="right" w:pos="9072"/>
              </w:tabs>
              <w:autoSpaceDN w:val="0"/>
              <w:spacing w:before="60" w:after="60"/>
              <w:jc w:val="center"/>
              <w:rPr>
                <w:rFonts w:cs="Times New Roman"/>
                <w:b/>
                <w:bCs/>
                <w:iCs/>
                <w:color w:val="000000" w:themeColor="text1"/>
                <w:sz w:val="24"/>
                <w:szCs w:val="24"/>
                <w:lang w:val="it-CH"/>
              </w:rPr>
            </w:pPr>
            <w:r w:rsidRPr="004D19C0">
              <w:rPr>
                <w:rFonts w:cs="Times New Roman"/>
                <w:b/>
                <w:bCs/>
                <w:iCs/>
                <w:color w:val="000000" w:themeColor="text1"/>
                <w:sz w:val="24"/>
                <w:szCs w:val="24"/>
                <w:lang w:val="it-CH"/>
              </w:rPr>
              <w:t>Nội dung</w:t>
            </w:r>
          </w:p>
        </w:tc>
        <w:tc>
          <w:tcPr>
            <w:tcW w:w="2184" w:type="dxa"/>
            <w:shd w:val="clear" w:color="auto" w:fill="DEEAF6" w:themeFill="accent1" w:themeFillTint="33"/>
            <w:vAlign w:val="center"/>
          </w:tcPr>
          <w:p w14:paraId="76159ACA" w14:textId="77777777" w:rsidR="00006E3A" w:rsidRPr="004D19C0" w:rsidRDefault="00006E3A" w:rsidP="008A65DE">
            <w:pPr>
              <w:widowControl w:val="0"/>
              <w:tabs>
                <w:tab w:val="right" w:pos="9072"/>
              </w:tabs>
              <w:autoSpaceDN w:val="0"/>
              <w:spacing w:before="60" w:after="60"/>
              <w:jc w:val="center"/>
              <w:rPr>
                <w:rFonts w:cs="Times New Roman"/>
                <w:b/>
                <w:bCs/>
                <w:iCs/>
                <w:color w:val="000000" w:themeColor="text1"/>
                <w:sz w:val="24"/>
                <w:szCs w:val="24"/>
                <w:lang w:val="it-CH"/>
              </w:rPr>
            </w:pPr>
            <w:r w:rsidRPr="004D19C0">
              <w:rPr>
                <w:rFonts w:cs="Times New Roman"/>
                <w:b/>
                <w:bCs/>
                <w:iCs/>
                <w:color w:val="000000" w:themeColor="text1"/>
                <w:sz w:val="24"/>
                <w:szCs w:val="24"/>
                <w:lang w:val="it-CH"/>
              </w:rPr>
              <w:t>Khối lượng (m</w:t>
            </w:r>
            <w:r w:rsidRPr="004D19C0">
              <w:rPr>
                <w:rFonts w:cs="Times New Roman"/>
                <w:b/>
                <w:bCs/>
                <w:iCs/>
                <w:color w:val="000000" w:themeColor="text1"/>
                <w:sz w:val="24"/>
                <w:szCs w:val="24"/>
                <w:vertAlign w:val="superscript"/>
                <w:lang w:val="it-CH"/>
              </w:rPr>
              <w:t>3</w:t>
            </w:r>
            <w:r w:rsidRPr="004D19C0">
              <w:rPr>
                <w:rFonts w:cs="Times New Roman"/>
                <w:b/>
                <w:bCs/>
                <w:iCs/>
                <w:color w:val="000000" w:themeColor="text1"/>
                <w:sz w:val="24"/>
                <w:szCs w:val="24"/>
                <w:lang w:val="it-CH"/>
              </w:rPr>
              <w:t>/ngày)</w:t>
            </w:r>
          </w:p>
        </w:tc>
      </w:tr>
      <w:tr w:rsidR="004D19C0" w:rsidRPr="004D19C0" w14:paraId="5664E4B1" w14:textId="77777777" w:rsidTr="008A7CEB">
        <w:trPr>
          <w:trHeight w:val="454"/>
          <w:jc w:val="center"/>
        </w:trPr>
        <w:tc>
          <w:tcPr>
            <w:tcW w:w="537" w:type="dxa"/>
            <w:vAlign w:val="center"/>
          </w:tcPr>
          <w:p w14:paraId="7722D767" w14:textId="77777777" w:rsidR="00006E3A" w:rsidRPr="004D19C0" w:rsidRDefault="00006E3A" w:rsidP="008A65DE">
            <w:pPr>
              <w:widowControl w:val="0"/>
              <w:tabs>
                <w:tab w:val="right" w:pos="9072"/>
              </w:tabs>
              <w:autoSpaceDN w:val="0"/>
              <w:spacing w:before="60" w:after="60"/>
              <w:jc w:val="center"/>
              <w:rPr>
                <w:rFonts w:cs="Times New Roman"/>
                <w:bCs/>
                <w:iCs/>
                <w:color w:val="000000" w:themeColor="text1"/>
                <w:sz w:val="24"/>
                <w:szCs w:val="24"/>
                <w:lang w:val="it-CH"/>
              </w:rPr>
            </w:pPr>
            <w:r w:rsidRPr="004D19C0">
              <w:rPr>
                <w:rFonts w:cs="Times New Roman"/>
                <w:bCs/>
                <w:iCs/>
                <w:color w:val="000000" w:themeColor="text1"/>
                <w:sz w:val="24"/>
                <w:szCs w:val="24"/>
                <w:lang w:val="it-CH"/>
              </w:rPr>
              <w:t>1</w:t>
            </w:r>
          </w:p>
        </w:tc>
        <w:tc>
          <w:tcPr>
            <w:tcW w:w="3698" w:type="dxa"/>
            <w:vAlign w:val="center"/>
          </w:tcPr>
          <w:p w14:paraId="0EAE8FF2" w14:textId="77777777" w:rsidR="00006E3A" w:rsidRPr="004D19C0" w:rsidRDefault="00006E3A" w:rsidP="008A7CEB">
            <w:pPr>
              <w:widowControl w:val="0"/>
              <w:tabs>
                <w:tab w:val="right" w:pos="9072"/>
              </w:tabs>
              <w:autoSpaceDN w:val="0"/>
              <w:spacing w:before="60" w:after="60"/>
              <w:jc w:val="left"/>
              <w:rPr>
                <w:rFonts w:cs="Times New Roman"/>
                <w:bCs/>
                <w:iCs/>
                <w:color w:val="000000" w:themeColor="text1"/>
                <w:sz w:val="24"/>
                <w:szCs w:val="24"/>
                <w:lang w:val="it-CH"/>
              </w:rPr>
            </w:pPr>
            <w:r w:rsidRPr="004D19C0">
              <w:rPr>
                <w:rFonts w:cs="Times New Roman"/>
                <w:bCs/>
                <w:iCs/>
                <w:color w:val="000000" w:themeColor="text1"/>
                <w:sz w:val="24"/>
                <w:szCs w:val="24"/>
                <w:lang w:val="it-CH"/>
              </w:rPr>
              <w:t>Nước sinh hoạt CBCNV</w:t>
            </w:r>
          </w:p>
        </w:tc>
        <w:tc>
          <w:tcPr>
            <w:tcW w:w="2184" w:type="dxa"/>
            <w:vAlign w:val="center"/>
          </w:tcPr>
          <w:p w14:paraId="59D4DE66" w14:textId="29B88C32" w:rsidR="00006E3A" w:rsidRPr="004D19C0" w:rsidRDefault="00A961E8" w:rsidP="008A65DE">
            <w:pPr>
              <w:widowControl w:val="0"/>
              <w:tabs>
                <w:tab w:val="right" w:pos="9072"/>
              </w:tabs>
              <w:autoSpaceDN w:val="0"/>
              <w:spacing w:before="60" w:after="60"/>
              <w:jc w:val="center"/>
              <w:rPr>
                <w:rFonts w:cs="Times New Roman"/>
                <w:bCs/>
                <w:iCs/>
                <w:color w:val="000000" w:themeColor="text1"/>
                <w:sz w:val="24"/>
                <w:szCs w:val="24"/>
                <w:lang w:val="vi-VN"/>
              </w:rPr>
            </w:pPr>
            <w:r w:rsidRPr="004D19C0">
              <w:rPr>
                <w:rFonts w:cs="Times New Roman"/>
                <w:bCs/>
                <w:iCs/>
                <w:color w:val="000000" w:themeColor="text1"/>
                <w:sz w:val="24"/>
                <w:szCs w:val="24"/>
                <w:lang w:val="it-CH"/>
              </w:rPr>
              <w:t>0</w:t>
            </w:r>
            <w:r w:rsidRPr="004D19C0">
              <w:rPr>
                <w:rFonts w:cs="Times New Roman"/>
                <w:bCs/>
                <w:iCs/>
                <w:color w:val="000000" w:themeColor="text1"/>
                <w:sz w:val="24"/>
                <w:szCs w:val="24"/>
                <w:lang w:val="vi-VN"/>
              </w:rPr>
              <w:t>,</w:t>
            </w:r>
            <w:r w:rsidR="006A2EC5" w:rsidRPr="004D19C0">
              <w:rPr>
                <w:rFonts w:cs="Times New Roman"/>
                <w:bCs/>
                <w:iCs/>
                <w:color w:val="000000" w:themeColor="text1"/>
                <w:sz w:val="24"/>
                <w:szCs w:val="24"/>
                <w:lang w:val="vi-VN"/>
              </w:rPr>
              <w:t>4</w:t>
            </w:r>
          </w:p>
        </w:tc>
      </w:tr>
      <w:tr w:rsidR="004D19C0" w:rsidRPr="004D19C0" w14:paraId="57A8928D" w14:textId="77777777" w:rsidTr="008A7CEB">
        <w:trPr>
          <w:trHeight w:val="454"/>
          <w:jc w:val="center"/>
        </w:trPr>
        <w:tc>
          <w:tcPr>
            <w:tcW w:w="537" w:type="dxa"/>
            <w:vAlign w:val="center"/>
          </w:tcPr>
          <w:p w14:paraId="77A63AE1" w14:textId="77777777" w:rsidR="00006E3A" w:rsidRPr="004D19C0" w:rsidRDefault="00006E3A" w:rsidP="008A65DE">
            <w:pPr>
              <w:widowControl w:val="0"/>
              <w:tabs>
                <w:tab w:val="right" w:pos="9072"/>
              </w:tabs>
              <w:autoSpaceDN w:val="0"/>
              <w:spacing w:before="60" w:after="60"/>
              <w:jc w:val="center"/>
              <w:rPr>
                <w:rFonts w:cs="Times New Roman"/>
                <w:bCs/>
                <w:iCs/>
                <w:color w:val="000000" w:themeColor="text1"/>
                <w:sz w:val="24"/>
                <w:szCs w:val="24"/>
                <w:lang w:val="it-CH"/>
              </w:rPr>
            </w:pPr>
            <w:r w:rsidRPr="004D19C0">
              <w:rPr>
                <w:rFonts w:cs="Times New Roman"/>
                <w:bCs/>
                <w:iCs/>
                <w:color w:val="000000" w:themeColor="text1"/>
                <w:sz w:val="24"/>
                <w:szCs w:val="24"/>
                <w:lang w:val="it-CH"/>
              </w:rPr>
              <w:t>2</w:t>
            </w:r>
          </w:p>
        </w:tc>
        <w:tc>
          <w:tcPr>
            <w:tcW w:w="3698" w:type="dxa"/>
            <w:vAlign w:val="center"/>
          </w:tcPr>
          <w:p w14:paraId="3F2DCF1C" w14:textId="77777777" w:rsidR="00006E3A" w:rsidRPr="004D19C0" w:rsidRDefault="00006E3A" w:rsidP="008A7CEB">
            <w:pPr>
              <w:widowControl w:val="0"/>
              <w:tabs>
                <w:tab w:val="right" w:pos="9072"/>
              </w:tabs>
              <w:autoSpaceDN w:val="0"/>
              <w:spacing w:before="60" w:after="60"/>
              <w:jc w:val="left"/>
              <w:rPr>
                <w:rFonts w:cs="Times New Roman"/>
                <w:bCs/>
                <w:iCs/>
                <w:color w:val="000000" w:themeColor="text1"/>
                <w:sz w:val="24"/>
                <w:szCs w:val="24"/>
                <w:lang w:val="it-CH"/>
              </w:rPr>
            </w:pPr>
            <w:r w:rsidRPr="004D19C0">
              <w:rPr>
                <w:rFonts w:cs="Times New Roman"/>
                <w:bCs/>
                <w:iCs/>
                <w:color w:val="000000" w:themeColor="text1"/>
                <w:sz w:val="24"/>
                <w:szCs w:val="24"/>
                <w:lang w:val="it-CH"/>
              </w:rPr>
              <w:t>Nước tưới đường</w:t>
            </w:r>
          </w:p>
        </w:tc>
        <w:tc>
          <w:tcPr>
            <w:tcW w:w="2184" w:type="dxa"/>
            <w:vAlign w:val="center"/>
          </w:tcPr>
          <w:p w14:paraId="5B6F4B4C" w14:textId="4B8F1781" w:rsidR="00006E3A" w:rsidRPr="004D19C0" w:rsidRDefault="006B5BD8" w:rsidP="008A65DE">
            <w:pPr>
              <w:widowControl w:val="0"/>
              <w:tabs>
                <w:tab w:val="right" w:pos="9072"/>
              </w:tabs>
              <w:autoSpaceDN w:val="0"/>
              <w:spacing w:before="60" w:after="60"/>
              <w:jc w:val="center"/>
              <w:rPr>
                <w:rFonts w:cs="Times New Roman"/>
                <w:bCs/>
                <w:iCs/>
                <w:color w:val="000000" w:themeColor="text1"/>
                <w:sz w:val="24"/>
                <w:szCs w:val="24"/>
                <w:lang w:val="vi-VN"/>
              </w:rPr>
            </w:pPr>
            <w:r w:rsidRPr="004D19C0">
              <w:rPr>
                <w:rFonts w:cs="Times New Roman"/>
                <w:bCs/>
                <w:iCs/>
                <w:color w:val="000000" w:themeColor="text1"/>
                <w:sz w:val="24"/>
                <w:szCs w:val="24"/>
                <w:lang w:val="vi-VN"/>
              </w:rPr>
              <w:t>15</w:t>
            </w:r>
          </w:p>
        </w:tc>
      </w:tr>
      <w:tr w:rsidR="004D19C0" w:rsidRPr="004D19C0" w14:paraId="74B1613A" w14:textId="77777777" w:rsidTr="008A7CEB">
        <w:trPr>
          <w:trHeight w:val="454"/>
          <w:jc w:val="center"/>
        </w:trPr>
        <w:tc>
          <w:tcPr>
            <w:tcW w:w="537" w:type="dxa"/>
            <w:vAlign w:val="center"/>
          </w:tcPr>
          <w:p w14:paraId="7EEEBBDC" w14:textId="5830DB2F" w:rsidR="008A7CEB" w:rsidRPr="004D19C0" w:rsidRDefault="008A7CEB" w:rsidP="008A7CEB">
            <w:pPr>
              <w:widowControl w:val="0"/>
              <w:tabs>
                <w:tab w:val="right" w:pos="9072"/>
              </w:tabs>
              <w:autoSpaceDN w:val="0"/>
              <w:jc w:val="center"/>
              <w:rPr>
                <w:rFonts w:cs="Times New Roman"/>
                <w:bCs/>
                <w:iCs/>
                <w:color w:val="000000" w:themeColor="text1"/>
                <w:sz w:val="24"/>
                <w:szCs w:val="24"/>
                <w:lang w:val="it-CH"/>
              </w:rPr>
            </w:pPr>
            <w:r w:rsidRPr="004D19C0">
              <w:rPr>
                <w:rFonts w:cs="Times New Roman"/>
                <w:bCs/>
                <w:iCs/>
                <w:color w:val="000000" w:themeColor="text1"/>
                <w:sz w:val="24"/>
                <w:szCs w:val="24"/>
                <w:lang w:val="it-CH"/>
              </w:rPr>
              <w:t>3</w:t>
            </w:r>
          </w:p>
        </w:tc>
        <w:tc>
          <w:tcPr>
            <w:tcW w:w="3698" w:type="dxa"/>
            <w:vAlign w:val="center"/>
          </w:tcPr>
          <w:p w14:paraId="27A9EDA5" w14:textId="5C59FCFE" w:rsidR="008A7CEB" w:rsidRPr="004D19C0" w:rsidRDefault="008A7CEB" w:rsidP="008A7CEB">
            <w:pPr>
              <w:widowControl w:val="0"/>
              <w:tabs>
                <w:tab w:val="right" w:pos="9072"/>
              </w:tabs>
              <w:autoSpaceDN w:val="0"/>
              <w:jc w:val="left"/>
              <w:rPr>
                <w:rFonts w:cs="Times New Roman"/>
                <w:bCs/>
                <w:iCs/>
                <w:color w:val="000000" w:themeColor="text1"/>
                <w:sz w:val="24"/>
                <w:szCs w:val="24"/>
                <w:lang w:val="it-CH"/>
              </w:rPr>
            </w:pPr>
            <w:r w:rsidRPr="004D19C0">
              <w:rPr>
                <w:rFonts w:cs="Times New Roman"/>
                <w:bCs/>
                <w:iCs/>
                <w:color w:val="000000" w:themeColor="text1"/>
                <w:sz w:val="24"/>
                <w:szCs w:val="24"/>
                <w:lang w:val="it-CH"/>
              </w:rPr>
              <w:t>Nước rửa máy móc</w:t>
            </w:r>
          </w:p>
        </w:tc>
        <w:tc>
          <w:tcPr>
            <w:tcW w:w="2184" w:type="dxa"/>
            <w:vAlign w:val="center"/>
          </w:tcPr>
          <w:p w14:paraId="3D0E9D32" w14:textId="7408B021" w:rsidR="008A7CEB" w:rsidRPr="004D19C0" w:rsidRDefault="00001D1D" w:rsidP="008A7CEB">
            <w:pPr>
              <w:widowControl w:val="0"/>
              <w:tabs>
                <w:tab w:val="right" w:pos="9072"/>
              </w:tabs>
              <w:autoSpaceDN w:val="0"/>
              <w:jc w:val="center"/>
              <w:rPr>
                <w:rFonts w:cs="Times New Roman"/>
                <w:bCs/>
                <w:iCs/>
                <w:color w:val="000000" w:themeColor="text1"/>
                <w:sz w:val="24"/>
                <w:szCs w:val="24"/>
                <w:lang w:val="vi-VN"/>
              </w:rPr>
            </w:pPr>
            <w:r w:rsidRPr="004D19C0">
              <w:rPr>
                <w:rFonts w:cs="Times New Roman"/>
                <w:bCs/>
                <w:iCs/>
                <w:color w:val="000000" w:themeColor="text1"/>
                <w:sz w:val="24"/>
                <w:szCs w:val="24"/>
                <w:lang w:val="it-CH"/>
              </w:rPr>
              <w:t>1</w:t>
            </w:r>
            <w:r w:rsidRPr="004D19C0">
              <w:rPr>
                <w:rFonts w:cs="Times New Roman"/>
                <w:bCs/>
                <w:iCs/>
                <w:color w:val="000000" w:themeColor="text1"/>
                <w:sz w:val="24"/>
                <w:szCs w:val="24"/>
                <w:lang w:val="vi-VN"/>
              </w:rPr>
              <w:t>,2</w:t>
            </w:r>
          </w:p>
        </w:tc>
      </w:tr>
      <w:tr w:rsidR="004D19C0" w:rsidRPr="004D19C0" w14:paraId="2E2C5B71" w14:textId="77777777" w:rsidTr="008A7CEB">
        <w:trPr>
          <w:trHeight w:val="454"/>
          <w:jc w:val="center"/>
        </w:trPr>
        <w:tc>
          <w:tcPr>
            <w:tcW w:w="537" w:type="dxa"/>
            <w:vAlign w:val="center"/>
          </w:tcPr>
          <w:p w14:paraId="790B134B" w14:textId="174770F2" w:rsidR="008A7CEB" w:rsidRPr="004D19C0" w:rsidRDefault="008A7CEB" w:rsidP="008A7CEB">
            <w:pPr>
              <w:widowControl w:val="0"/>
              <w:tabs>
                <w:tab w:val="right" w:pos="9072"/>
              </w:tabs>
              <w:autoSpaceDN w:val="0"/>
              <w:spacing w:before="60" w:after="60"/>
              <w:jc w:val="center"/>
              <w:rPr>
                <w:rFonts w:cs="Times New Roman"/>
                <w:bCs/>
                <w:iCs/>
                <w:color w:val="000000" w:themeColor="text1"/>
                <w:sz w:val="24"/>
                <w:szCs w:val="24"/>
                <w:lang w:val="it-CH"/>
              </w:rPr>
            </w:pPr>
            <w:r w:rsidRPr="004D19C0">
              <w:rPr>
                <w:rFonts w:cs="Times New Roman"/>
                <w:bCs/>
                <w:iCs/>
                <w:color w:val="000000" w:themeColor="text1"/>
                <w:sz w:val="24"/>
                <w:szCs w:val="24"/>
                <w:lang w:val="it-CH"/>
              </w:rPr>
              <w:t>4</w:t>
            </w:r>
          </w:p>
        </w:tc>
        <w:tc>
          <w:tcPr>
            <w:tcW w:w="3698" w:type="dxa"/>
            <w:vAlign w:val="center"/>
          </w:tcPr>
          <w:p w14:paraId="38F02FEA" w14:textId="2A9D41E6" w:rsidR="008A7CEB" w:rsidRPr="004D19C0" w:rsidRDefault="008A7CEB" w:rsidP="008A7CEB">
            <w:pPr>
              <w:widowControl w:val="0"/>
              <w:tabs>
                <w:tab w:val="right" w:pos="9072"/>
              </w:tabs>
              <w:autoSpaceDN w:val="0"/>
              <w:spacing w:before="60" w:after="60"/>
              <w:jc w:val="left"/>
              <w:rPr>
                <w:rFonts w:cs="Times New Roman"/>
                <w:bCs/>
                <w:iCs/>
                <w:color w:val="000000" w:themeColor="text1"/>
                <w:sz w:val="24"/>
                <w:szCs w:val="24"/>
                <w:lang w:val="it-CH"/>
              </w:rPr>
            </w:pPr>
            <w:r w:rsidRPr="004D19C0">
              <w:rPr>
                <w:rFonts w:cs="Times New Roman"/>
                <w:bCs/>
                <w:iCs/>
                <w:color w:val="000000" w:themeColor="text1"/>
                <w:sz w:val="24"/>
                <w:szCs w:val="24"/>
                <w:lang w:val="it-CH"/>
              </w:rPr>
              <w:t>Nước trộn vữa</w:t>
            </w:r>
          </w:p>
        </w:tc>
        <w:tc>
          <w:tcPr>
            <w:tcW w:w="2184" w:type="dxa"/>
            <w:vAlign w:val="center"/>
          </w:tcPr>
          <w:p w14:paraId="716AEDA9" w14:textId="6DF5D37E" w:rsidR="008A7CEB" w:rsidRPr="004D19C0" w:rsidRDefault="008A7CEB" w:rsidP="008A7CEB">
            <w:pPr>
              <w:widowControl w:val="0"/>
              <w:tabs>
                <w:tab w:val="right" w:pos="9072"/>
              </w:tabs>
              <w:autoSpaceDN w:val="0"/>
              <w:spacing w:before="60" w:after="60"/>
              <w:jc w:val="center"/>
              <w:rPr>
                <w:rFonts w:cs="Times New Roman"/>
                <w:bCs/>
                <w:iCs/>
                <w:color w:val="000000" w:themeColor="text1"/>
                <w:sz w:val="24"/>
                <w:szCs w:val="24"/>
                <w:lang w:val="vi-VN"/>
              </w:rPr>
            </w:pPr>
            <w:r w:rsidRPr="004D19C0">
              <w:rPr>
                <w:rFonts w:cs="Times New Roman"/>
                <w:bCs/>
                <w:iCs/>
                <w:color w:val="000000" w:themeColor="text1"/>
                <w:sz w:val="24"/>
                <w:szCs w:val="24"/>
                <w:lang w:val="it-CH"/>
              </w:rPr>
              <w:t>1</w:t>
            </w:r>
            <w:r w:rsidRPr="004D19C0">
              <w:rPr>
                <w:rFonts w:cs="Times New Roman"/>
                <w:bCs/>
                <w:iCs/>
                <w:color w:val="000000" w:themeColor="text1"/>
                <w:sz w:val="24"/>
                <w:szCs w:val="24"/>
                <w:lang w:val="vi-VN"/>
              </w:rPr>
              <w:t>,0</w:t>
            </w:r>
          </w:p>
        </w:tc>
      </w:tr>
      <w:tr w:rsidR="004D19C0" w:rsidRPr="004D19C0" w14:paraId="78F385CD" w14:textId="77777777" w:rsidTr="00C75244">
        <w:trPr>
          <w:jc w:val="center"/>
        </w:trPr>
        <w:tc>
          <w:tcPr>
            <w:tcW w:w="4235" w:type="dxa"/>
            <w:gridSpan w:val="2"/>
            <w:vAlign w:val="center"/>
          </w:tcPr>
          <w:p w14:paraId="0C8B219A" w14:textId="1B8E00ED" w:rsidR="008A7CEB" w:rsidRPr="004D19C0" w:rsidRDefault="008A7CEB" w:rsidP="008A7CEB">
            <w:pPr>
              <w:widowControl w:val="0"/>
              <w:tabs>
                <w:tab w:val="right" w:pos="9072"/>
              </w:tabs>
              <w:autoSpaceDN w:val="0"/>
              <w:spacing w:before="60" w:after="60"/>
              <w:jc w:val="center"/>
              <w:rPr>
                <w:rFonts w:cs="Times New Roman"/>
                <w:b/>
                <w:bCs/>
                <w:iCs/>
                <w:color w:val="000000" w:themeColor="text1"/>
                <w:sz w:val="24"/>
                <w:szCs w:val="24"/>
                <w:lang w:val="vi-VN"/>
              </w:rPr>
            </w:pPr>
            <w:r w:rsidRPr="004D19C0">
              <w:rPr>
                <w:rFonts w:cs="Times New Roman"/>
                <w:b/>
                <w:bCs/>
                <w:iCs/>
                <w:color w:val="000000" w:themeColor="text1"/>
                <w:sz w:val="24"/>
                <w:szCs w:val="24"/>
                <w:lang w:val="it-CH"/>
              </w:rPr>
              <w:t>Tổng</w:t>
            </w:r>
            <w:r w:rsidR="008A6FE2" w:rsidRPr="004D19C0">
              <w:rPr>
                <w:rFonts w:cs="Times New Roman"/>
                <w:b/>
                <w:bCs/>
                <w:iCs/>
                <w:color w:val="000000" w:themeColor="text1"/>
                <w:sz w:val="24"/>
                <w:szCs w:val="24"/>
                <w:lang w:val="vi-VN"/>
              </w:rPr>
              <w:t xml:space="preserve"> (Làm tròn)</w:t>
            </w:r>
          </w:p>
        </w:tc>
        <w:tc>
          <w:tcPr>
            <w:tcW w:w="2184" w:type="dxa"/>
            <w:vAlign w:val="center"/>
          </w:tcPr>
          <w:p w14:paraId="5094D671" w14:textId="05E9BFA0" w:rsidR="008A7CEB" w:rsidRPr="004D19C0" w:rsidRDefault="006B5BD8" w:rsidP="008A7CEB">
            <w:pPr>
              <w:widowControl w:val="0"/>
              <w:tabs>
                <w:tab w:val="right" w:pos="9072"/>
              </w:tabs>
              <w:autoSpaceDN w:val="0"/>
              <w:spacing w:before="60" w:after="60"/>
              <w:jc w:val="center"/>
              <w:rPr>
                <w:rFonts w:cs="Times New Roman"/>
                <w:b/>
                <w:bCs/>
                <w:iCs/>
                <w:color w:val="000000" w:themeColor="text1"/>
                <w:sz w:val="24"/>
                <w:szCs w:val="24"/>
                <w:lang w:val="vi-VN"/>
              </w:rPr>
            </w:pPr>
            <w:r w:rsidRPr="004D19C0">
              <w:rPr>
                <w:rFonts w:cs="Times New Roman"/>
                <w:b/>
                <w:bCs/>
                <w:iCs/>
                <w:color w:val="000000" w:themeColor="text1"/>
                <w:sz w:val="24"/>
                <w:szCs w:val="24"/>
                <w:lang w:val="vi-VN"/>
              </w:rPr>
              <w:t>17,6</w:t>
            </w:r>
          </w:p>
        </w:tc>
      </w:tr>
    </w:tbl>
    <w:p w14:paraId="16138029" w14:textId="77777777" w:rsidR="004C1BEC" w:rsidRPr="004D19C0" w:rsidRDefault="00006E3A" w:rsidP="00023741">
      <w:pPr>
        <w:widowControl w:val="0"/>
        <w:tabs>
          <w:tab w:val="right" w:pos="9072"/>
        </w:tabs>
        <w:autoSpaceDN w:val="0"/>
        <w:ind w:firstLine="567"/>
        <w:rPr>
          <w:rFonts w:cs="Times New Roman"/>
          <w:b/>
          <w:bCs/>
          <w:i/>
          <w:iCs/>
          <w:color w:val="000000" w:themeColor="text1"/>
          <w:szCs w:val="26"/>
          <w:lang w:val="it-CH"/>
        </w:rPr>
      </w:pPr>
      <w:bookmarkStart w:id="480" w:name="_Hlk184996081"/>
      <w:r w:rsidRPr="004D19C0">
        <w:rPr>
          <w:rFonts w:cs="Times New Roman"/>
          <w:b/>
          <w:bCs/>
          <w:i/>
          <w:iCs/>
          <w:color w:val="000000" w:themeColor="text1"/>
          <w:szCs w:val="26"/>
          <w:lang w:val="it-CH"/>
        </w:rPr>
        <w:t xml:space="preserve">- Nước sinh hoạt của cán bộ công nhân </w:t>
      </w:r>
    </w:p>
    <w:p w14:paraId="70C03A8F" w14:textId="3CF57756" w:rsidR="00006E3A" w:rsidRPr="004D19C0" w:rsidRDefault="00006E3A" w:rsidP="00023741">
      <w:pPr>
        <w:widowControl w:val="0"/>
        <w:tabs>
          <w:tab w:val="right" w:pos="9072"/>
        </w:tabs>
        <w:autoSpaceDN w:val="0"/>
        <w:ind w:firstLine="567"/>
        <w:rPr>
          <w:rFonts w:cs="Times New Roman"/>
          <w:color w:val="000000" w:themeColor="text1"/>
          <w:szCs w:val="26"/>
          <w:lang w:val="it-CH"/>
        </w:rPr>
      </w:pPr>
      <w:r w:rsidRPr="004D19C0">
        <w:rPr>
          <w:rFonts w:cs="Times New Roman"/>
          <w:bCs/>
          <w:iCs/>
          <w:color w:val="000000" w:themeColor="text1"/>
          <w:szCs w:val="26"/>
          <w:lang w:val="it-CH"/>
        </w:rPr>
        <w:t xml:space="preserve"> </w:t>
      </w:r>
      <w:r w:rsidRPr="004D19C0">
        <w:rPr>
          <w:rFonts w:cs="Times New Roman"/>
          <w:color w:val="000000" w:themeColor="text1"/>
          <w:szCs w:val="26"/>
          <w:lang w:val="it-CH"/>
        </w:rPr>
        <w:t>Nước cấp sinh hoạt cho công nhân thi công trên công trường: Theo tiêu chuẩn cấp nước của Bộ Xây Dựng (QCVN 01:2021/BXD) lượng nước cấp cho sinh hoạt 1 người là 80L/người/ngày</w:t>
      </w:r>
      <w:r w:rsidRPr="004D19C0">
        <w:rPr>
          <w:rFonts w:cs="Times New Roman"/>
          <w:color w:val="000000" w:themeColor="text1"/>
          <w:szCs w:val="26"/>
          <w:lang w:val="vi-VN"/>
        </w:rPr>
        <w:t xml:space="preserve">. </w:t>
      </w:r>
      <w:r w:rsidR="006A2EC5" w:rsidRPr="004D19C0">
        <w:rPr>
          <w:color w:val="000000" w:themeColor="text1"/>
          <w:spacing w:val="-4"/>
          <w:szCs w:val="26"/>
        </w:rPr>
        <w:t>Tuy nhiên</w:t>
      </w:r>
      <w:r w:rsidR="006A2EC5" w:rsidRPr="004D19C0">
        <w:rPr>
          <w:color w:val="000000" w:themeColor="text1"/>
          <w:spacing w:val="-4"/>
          <w:szCs w:val="26"/>
          <w:lang w:val="vi-VN"/>
        </w:rPr>
        <w:t>, công trường không tổ chức bếp ăn</w:t>
      </w:r>
      <w:r w:rsidR="006A2EC5" w:rsidRPr="004D19C0">
        <w:rPr>
          <w:color w:val="000000" w:themeColor="text1"/>
          <w:spacing w:val="-4"/>
          <w:szCs w:val="26"/>
        </w:rPr>
        <w:t xml:space="preserve"> nên lựa chọn định mức cấp nước đối với công</w:t>
      </w:r>
      <w:r w:rsidR="006A2EC5" w:rsidRPr="004D19C0">
        <w:rPr>
          <w:color w:val="000000" w:themeColor="text1"/>
          <w:spacing w:val="-4"/>
          <w:szCs w:val="26"/>
          <w:lang w:val="vi-VN"/>
        </w:rPr>
        <w:t xml:space="preserve"> nhân</w:t>
      </w:r>
      <w:r w:rsidR="006A2EC5" w:rsidRPr="004D19C0">
        <w:rPr>
          <w:color w:val="000000" w:themeColor="text1"/>
          <w:spacing w:val="-4"/>
          <w:szCs w:val="26"/>
        </w:rPr>
        <w:t xml:space="preserve"> là</w:t>
      </w:r>
      <w:r w:rsidR="006A2EC5" w:rsidRPr="004D19C0">
        <w:rPr>
          <w:color w:val="000000" w:themeColor="text1"/>
          <w:spacing w:val="-4"/>
          <w:szCs w:val="26"/>
          <w:lang w:val="vi-VN"/>
        </w:rPr>
        <w:t xml:space="preserve"> 40 L/người/</w:t>
      </w:r>
      <w:r w:rsidR="006B5BD8" w:rsidRPr="004D19C0">
        <w:rPr>
          <w:color w:val="000000" w:themeColor="text1"/>
          <w:spacing w:val="-4"/>
          <w:szCs w:val="26"/>
          <w:lang w:val="vi-VN"/>
        </w:rPr>
        <w:t>ngà</w:t>
      </w:r>
      <w:r w:rsidR="006A2EC5" w:rsidRPr="004D19C0">
        <w:rPr>
          <w:color w:val="000000" w:themeColor="text1"/>
          <w:spacing w:val="-4"/>
          <w:szCs w:val="26"/>
          <w:lang w:val="vi-VN"/>
        </w:rPr>
        <w:t xml:space="preserve">y. </w:t>
      </w:r>
      <w:r w:rsidRPr="004D19C0">
        <w:rPr>
          <w:rFonts w:cs="Times New Roman"/>
          <w:color w:val="000000" w:themeColor="text1"/>
          <w:szCs w:val="26"/>
          <w:lang w:val="it-CH"/>
        </w:rPr>
        <w:t xml:space="preserve">Với số lượng công nhân là khoảng </w:t>
      </w:r>
      <w:r w:rsidR="00A961E8" w:rsidRPr="004D19C0">
        <w:rPr>
          <w:rFonts w:cs="Times New Roman"/>
          <w:color w:val="000000" w:themeColor="text1"/>
          <w:szCs w:val="26"/>
          <w:lang w:val="it-CH"/>
        </w:rPr>
        <w:t>1</w:t>
      </w:r>
      <w:r w:rsidRPr="004D19C0">
        <w:rPr>
          <w:rFonts w:cs="Times New Roman"/>
          <w:color w:val="000000" w:themeColor="text1"/>
          <w:szCs w:val="26"/>
          <w:lang w:val="it-CH"/>
        </w:rPr>
        <w:t xml:space="preserve">0 người, thì tổng lượng cấp mỗi ngày là: </w:t>
      </w:r>
    </w:p>
    <w:p w14:paraId="199367CD" w14:textId="2B4544CA" w:rsidR="00006E3A" w:rsidRPr="004D19C0" w:rsidRDefault="00A961E8" w:rsidP="00023741">
      <w:pPr>
        <w:widowControl w:val="0"/>
        <w:tabs>
          <w:tab w:val="right" w:pos="9072"/>
        </w:tabs>
        <w:autoSpaceDN w:val="0"/>
        <w:jc w:val="center"/>
        <w:rPr>
          <w:rFonts w:cs="Times New Roman"/>
          <w:bCs/>
          <w:iCs/>
          <w:color w:val="000000" w:themeColor="text1"/>
          <w:szCs w:val="26"/>
          <w:lang w:val="it-CH"/>
        </w:rPr>
      </w:pPr>
      <w:r w:rsidRPr="004D19C0">
        <w:rPr>
          <w:rFonts w:cs="Times New Roman"/>
          <w:color w:val="000000" w:themeColor="text1"/>
          <w:szCs w:val="26"/>
          <w:lang w:val="it-CH"/>
        </w:rPr>
        <w:t>1</w:t>
      </w:r>
      <w:r w:rsidR="00006E3A" w:rsidRPr="004D19C0">
        <w:rPr>
          <w:rFonts w:cs="Times New Roman"/>
          <w:color w:val="000000" w:themeColor="text1"/>
          <w:szCs w:val="26"/>
          <w:lang w:val="it-CH"/>
        </w:rPr>
        <w:t xml:space="preserve">0 người x </w:t>
      </w:r>
      <w:r w:rsidR="006A2EC5" w:rsidRPr="004D19C0">
        <w:rPr>
          <w:rFonts w:cs="Times New Roman"/>
          <w:color w:val="000000" w:themeColor="text1"/>
          <w:szCs w:val="26"/>
          <w:lang w:val="it-CH"/>
        </w:rPr>
        <w:t>4</w:t>
      </w:r>
      <w:r w:rsidR="00006E3A" w:rsidRPr="004D19C0">
        <w:rPr>
          <w:rFonts w:cs="Times New Roman"/>
          <w:color w:val="000000" w:themeColor="text1"/>
          <w:szCs w:val="26"/>
          <w:lang w:val="it-CH"/>
        </w:rPr>
        <w:t xml:space="preserve">0 lít/người/ngày = </w:t>
      </w:r>
      <w:r w:rsidR="006A2EC5" w:rsidRPr="004D19C0">
        <w:rPr>
          <w:rFonts w:cs="Times New Roman"/>
          <w:color w:val="000000" w:themeColor="text1"/>
          <w:szCs w:val="26"/>
          <w:lang w:val="it-CH"/>
        </w:rPr>
        <w:t>4</w:t>
      </w:r>
      <w:r w:rsidR="004C1BEC" w:rsidRPr="004D19C0">
        <w:rPr>
          <w:rFonts w:cs="Times New Roman"/>
          <w:color w:val="000000" w:themeColor="text1"/>
          <w:szCs w:val="26"/>
          <w:lang w:val="vi-VN"/>
        </w:rPr>
        <w:t xml:space="preserve">00 lít/ngày.đêm = </w:t>
      </w:r>
      <w:r w:rsidRPr="004D19C0">
        <w:rPr>
          <w:rFonts w:cs="Times New Roman"/>
          <w:color w:val="000000" w:themeColor="text1"/>
          <w:szCs w:val="26"/>
          <w:lang w:val="vi-VN"/>
        </w:rPr>
        <w:t>0,</w:t>
      </w:r>
      <w:r w:rsidR="006A2EC5" w:rsidRPr="004D19C0">
        <w:rPr>
          <w:rFonts w:cs="Times New Roman"/>
          <w:color w:val="000000" w:themeColor="text1"/>
          <w:szCs w:val="26"/>
          <w:lang w:val="vi-VN"/>
        </w:rPr>
        <w:t>4</w:t>
      </w:r>
      <w:r w:rsidR="004C1BEC" w:rsidRPr="004D19C0">
        <w:rPr>
          <w:rFonts w:cs="Times New Roman"/>
          <w:color w:val="000000" w:themeColor="text1"/>
          <w:szCs w:val="26"/>
          <w:lang w:val="vi-VN"/>
        </w:rPr>
        <w:t xml:space="preserve"> </w:t>
      </w:r>
      <w:r w:rsidR="00006E3A" w:rsidRPr="004D19C0">
        <w:rPr>
          <w:rFonts w:cs="Times New Roman"/>
          <w:color w:val="000000" w:themeColor="text1"/>
          <w:szCs w:val="26"/>
          <w:lang w:val="it-CH"/>
        </w:rPr>
        <w:t>m</w:t>
      </w:r>
      <w:r w:rsidR="00006E3A" w:rsidRPr="004D19C0">
        <w:rPr>
          <w:rFonts w:cs="Times New Roman"/>
          <w:color w:val="000000" w:themeColor="text1"/>
          <w:szCs w:val="26"/>
          <w:vertAlign w:val="superscript"/>
          <w:lang w:val="it-CH"/>
        </w:rPr>
        <w:t>3</w:t>
      </w:r>
      <w:r w:rsidR="00006E3A" w:rsidRPr="004D19C0">
        <w:rPr>
          <w:rFonts w:cs="Times New Roman"/>
          <w:color w:val="000000" w:themeColor="text1"/>
          <w:szCs w:val="26"/>
          <w:lang w:val="it-CH"/>
        </w:rPr>
        <w:t>/ngày.đêm.</w:t>
      </w:r>
    </w:p>
    <w:p w14:paraId="68C5F4F2" w14:textId="77777777" w:rsidR="004C1BEC" w:rsidRPr="004D19C0" w:rsidRDefault="00006E3A" w:rsidP="00023741">
      <w:pPr>
        <w:widowControl w:val="0"/>
        <w:tabs>
          <w:tab w:val="right" w:pos="9072"/>
        </w:tabs>
        <w:autoSpaceDN w:val="0"/>
        <w:ind w:firstLine="567"/>
        <w:rPr>
          <w:rFonts w:cs="Times New Roman"/>
          <w:b/>
          <w:i/>
          <w:color w:val="000000" w:themeColor="text1"/>
          <w:szCs w:val="26"/>
          <w:lang w:val="it-CH"/>
        </w:rPr>
      </w:pPr>
      <w:r w:rsidRPr="004D19C0">
        <w:rPr>
          <w:rFonts w:cs="Times New Roman"/>
          <w:b/>
          <w:i/>
          <w:color w:val="000000" w:themeColor="text1"/>
          <w:szCs w:val="26"/>
          <w:lang w:val="it-CH"/>
        </w:rPr>
        <w:t xml:space="preserve">- Nước sử dụng tưới ẩm hạn chế bụi </w:t>
      </w:r>
    </w:p>
    <w:p w14:paraId="30FB47C6" w14:textId="7952A477" w:rsidR="00006E3A" w:rsidRPr="004D19C0" w:rsidRDefault="00006E3A" w:rsidP="00023741">
      <w:pPr>
        <w:widowControl w:val="0"/>
        <w:tabs>
          <w:tab w:val="right" w:pos="9072"/>
        </w:tabs>
        <w:autoSpaceDN w:val="0"/>
        <w:ind w:firstLine="567"/>
        <w:rPr>
          <w:rFonts w:cs="Times New Roman"/>
          <w:color w:val="000000" w:themeColor="text1"/>
          <w:szCs w:val="26"/>
        </w:rPr>
      </w:pPr>
      <w:r w:rsidRPr="004D19C0">
        <w:rPr>
          <w:rFonts w:cs="Times New Roman"/>
          <w:color w:val="000000" w:themeColor="text1"/>
          <w:szCs w:val="26"/>
          <w:lang w:val="it-CH"/>
        </w:rPr>
        <w:t xml:space="preserve"> </w:t>
      </w:r>
      <w:r w:rsidRPr="004D19C0">
        <w:rPr>
          <w:rFonts w:cs="Times New Roman"/>
          <w:color w:val="000000" w:themeColor="text1"/>
          <w:szCs w:val="26"/>
        </w:rPr>
        <w:t>Theo TCXDVN 13606:2023 - Cấp nước - Mạng lưới đường ống và công trình – Yêu</w:t>
      </w:r>
      <w:r w:rsidRPr="004D19C0">
        <w:rPr>
          <w:rFonts w:cs="Times New Roman"/>
          <w:color w:val="000000" w:themeColor="text1"/>
          <w:szCs w:val="26"/>
          <w:lang w:val="vi-VN"/>
        </w:rPr>
        <w:t xml:space="preserve"> cầu </w:t>
      </w:r>
      <w:r w:rsidRPr="004D19C0">
        <w:rPr>
          <w:rFonts w:cs="Times New Roman"/>
          <w:color w:val="000000" w:themeColor="text1"/>
          <w:szCs w:val="26"/>
        </w:rPr>
        <w:t>thiết kế, nhu cầu nước trung bình cho 1 lần rửa đường, phun ẩm là 0,5 lít/m</w:t>
      </w:r>
      <w:r w:rsidRPr="004D19C0">
        <w:rPr>
          <w:rFonts w:cs="Times New Roman"/>
          <w:color w:val="000000" w:themeColor="text1"/>
          <w:szCs w:val="26"/>
          <w:vertAlign w:val="superscript"/>
        </w:rPr>
        <w:t>2</w:t>
      </w:r>
      <w:r w:rsidRPr="004D19C0">
        <w:rPr>
          <w:rFonts w:cs="Times New Roman"/>
          <w:color w:val="000000" w:themeColor="text1"/>
          <w:szCs w:val="26"/>
        </w:rPr>
        <w:t xml:space="preserve"> , tương đương 0,0005m</w:t>
      </w:r>
      <w:r w:rsidRPr="004D19C0">
        <w:rPr>
          <w:rFonts w:cs="Times New Roman"/>
          <w:color w:val="000000" w:themeColor="text1"/>
          <w:szCs w:val="26"/>
          <w:vertAlign w:val="superscript"/>
        </w:rPr>
        <w:t>3</w:t>
      </w:r>
      <w:r w:rsidRPr="004D19C0">
        <w:rPr>
          <w:rFonts w:cs="Times New Roman"/>
          <w:color w:val="000000" w:themeColor="text1"/>
          <w:szCs w:val="26"/>
        </w:rPr>
        <w:t>/m</w:t>
      </w:r>
      <w:r w:rsidRPr="004D19C0">
        <w:rPr>
          <w:rFonts w:cs="Times New Roman"/>
          <w:color w:val="000000" w:themeColor="text1"/>
          <w:szCs w:val="26"/>
          <w:vertAlign w:val="superscript"/>
        </w:rPr>
        <w:t>2</w:t>
      </w:r>
      <w:r w:rsidRPr="004D19C0">
        <w:rPr>
          <w:rFonts w:cs="Times New Roman"/>
          <w:color w:val="000000" w:themeColor="text1"/>
          <w:szCs w:val="26"/>
        </w:rPr>
        <w:t xml:space="preserve">. Diện tích khu vực cần tưới ẩm của Dự án dự kiến khoảng </w:t>
      </w:r>
      <w:r w:rsidR="00296815" w:rsidRPr="004D19C0">
        <w:rPr>
          <w:rFonts w:cs="Times New Roman"/>
          <w:bCs/>
          <w:color w:val="000000" w:themeColor="text1"/>
          <w:szCs w:val="26"/>
          <w:lang w:val="sv-SE"/>
        </w:rPr>
        <w:t>15</w:t>
      </w:r>
      <w:r w:rsidR="0055551B" w:rsidRPr="004D19C0">
        <w:rPr>
          <w:rFonts w:cs="Times New Roman"/>
          <w:bCs/>
          <w:color w:val="000000" w:themeColor="text1"/>
          <w:szCs w:val="26"/>
          <w:lang w:val="vi-VN"/>
        </w:rPr>
        <w:t>.</w:t>
      </w:r>
      <w:r w:rsidR="00296815" w:rsidRPr="004D19C0">
        <w:rPr>
          <w:rFonts w:cs="Times New Roman"/>
          <w:bCs/>
          <w:color w:val="000000" w:themeColor="text1"/>
          <w:szCs w:val="26"/>
          <w:lang w:val="vi-VN"/>
        </w:rPr>
        <w:t>0</w:t>
      </w:r>
      <w:r w:rsidR="0055551B" w:rsidRPr="004D19C0">
        <w:rPr>
          <w:rFonts w:cs="Times New Roman"/>
          <w:bCs/>
          <w:color w:val="000000" w:themeColor="text1"/>
          <w:szCs w:val="26"/>
          <w:lang w:val="vi-VN"/>
        </w:rPr>
        <w:t>00</w:t>
      </w:r>
      <w:r w:rsidRPr="004D19C0">
        <w:rPr>
          <w:rFonts w:cs="Times New Roman"/>
          <w:color w:val="000000" w:themeColor="text1"/>
          <w:szCs w:val="26"/>
        </w:rPr>
        <w:t>m</w:t>
      </w:r>
      <w:r w:rsidRPr="004D19C0">
        <w:rPr>
          <w:rFonts w:cs="Times New Roman"/>
          <w:color w:val="000000" w:themeColor="text1"/>
          <w:szCs w:val="26"/>
          <w:vertAlign w:val="superscript"/>
        </w:rPr>
        <w:t>2</w:t>
      </w:r>
      <w:r w:rsidR="00296815" w:rsidRPr="004D19C0">
        <w:rPr>
          <w:rFonts w:cs="Times New Roman"/>
          <w:color w:val="000000" w:themeColor="text1"/>
          <w:szCs w:val="26"/>
          <w:vertAlign w:val="superscript"/>
          <w:lang w:val="vi-VN"/>
        </w:rPr>
        <w:t xml:space="preserve"> </w:t>
      </w:r>
      <w:r w:rsidR="00296815" w:rsidRPr="004D19C0">
        <w:rPr>
          <w:rFonts w:cs="Times New Roman"/>
          <w:color w:val="000000" w:themeColor="text1"/>
          <w:szCs w:val="26"/>
          <w:lang w:val="vi-VN"/>
        </w:rPr>
        <w:t>(Trong đó 11.400m</w:t>
      </w:r>
      <w:r w:rsidR="00296815" w:rsidRPr="004D19C0">
        <w:rPr>
          <w:rFonts w:cs="Times New Roman"/>
          <w:color w:val="000000" w:themeColor="text1"/>
          <w:szCs w:val="26"/>
          <w:vertAlign w:val="superscript"/>
          <w:lang w:val="vi-VN"/>
        </w:rPr>
        <w:t>2</w:t>
      </w:r>
      <w:r w:rsidR="00296815" w:rsidRPr="004D19C0">
        <w:rPr>
          <w:rFonts w:cs="Times New Roman"/>
          <w:color w:val="000000" w:themeColor="text1"/>
          <w:szCs w:val="26"/>
          <w:lang w:val="vi-VN"/>
        </w:rPr>
        <w:t xml:space="preserve"> diện tích của dự án và 3.600m</w:t>
      </w:r>
      <w:r w:rsidR="00296815" w:rsidRPr="004D19C0">
        <w:rPr>
          <w:rFonts w:cs="Times New Roman"/>
          <w:color w:val="000000" w:themeColor="text1"/>
          <w:szCs w:val="26"/>
          <w:vertAlign w:val="superscript"/>
          <w:lang w:val="vi-VN"/>
        </w:rPr>
        <w:t>2</w:t>
      </w:r>
      <w:r w:rsidR="00296815" w:rsidRPr="004D19C0">
        <w:rPr>
          <w:rFonts w:cs="Times New Roman"/>
          <w:color w:val="000000" w:themeColor="text1"/>
          <w:szCs w:val="26"/>
          <w:lang w:val="vi-VN"/>
        </w:rPr>
        <w:t xml:space="preserve"> đường giao thông vào </w:t>
      </w:r>
      <w:r w:rsidR="00296815" w:rsidRPr="004D19C0">
        <w:rPr>
          <w:rFonts w:cs="Times New Roman"/>
          <w:color w:val="000000" w:themeColor="text1"/>
          <w:szCs w:val="26"/>
          <w:lang w:val="vi-VN"/>
        </w:rPr>
        <w:lastRenderedPageBreak/>
        <w:t xml:space="preserve">dự án) </w:t>
      </w:r>
      <w:r w:rsidRPr="004D19C0">
        <w:rPr>
          <w:rFonts w:cs="Times New Roman"/>
          <w:color w:val="000000" w:themeColor="text1"/>
          <w:szCs w:val="26"/>
        </w:rPr>
        <w:t xml:space="preserve">. Khi đó lượng nước cần sử dụng sẽ là: </w:t>
      </w:r>
    </w:p>
    <w:p w14:paraId="32FD363F" w14:textId="3E6AD3BD" w:rsidR="00006E3A" w:rsidRPr="004D19C0" w:rsidRDefault="00006E3A" w:rsidP="00023741">
      <w:pPr>
        <w:widowControl w:val="0"/>
        <w:tabs>
          <w:tab w:val="center" w:pos="4536"/>
          <w:tab w:val="left" w:pos="7803"/>
          <w:tab w:val="right" w:pos="9072"/>
        </w:tabs>
        <w:autoSpaceDN w:val="0"/>
        <w:jc w:val="left"/>
        <w:rPr>
          <w:rFonts w:cs="Times New Roman"/>
          <w:color w:val="000000" w:themeColor="text1"/>
          <w:szCs w:val="26"/>
        </w:rPr>
      </w:pPr>
      <w:r w:rsidRPr="004D19C0">
        <w:rPr>
          <w:rFonts w:cs="Times New Roman"/>
          <w:color w:val="000000" w:themeColor="text1"/>
          <w:szCs w:val="26"/>
        </w:rPr>
        <w:tab/>
        <w:t xml:space="preserve">0,0005 x </w:t>
      </w:r>
      <w:r w:rsidR="00296815" w:rsidRPr="004D19C0">
        <w:rPr>
          <w:rFonts w:cs="Times New Roman"/>
          <w:bCs/>
          <w:color w:val="000000" w:themeColor="text1"/>
          <w:szCs w:val="26"/>
          <w:lang w:val="sv-SE"/>
        </w:rPr>
        <w:t>15</w:t>
      </w:r>
      <w:r w:rsidR="00296815" w:rsidRPr="004D19C0">
        <w:rPr>
          <w:rFonts w:cs="Times New Roman"/>
          <w:bCs/>
          <w:color w:val="000000" w:themeColor="text1"/>
          <w:szCs w:val="26"/>
          <w:lang w:val="vi-VN"/>
        </w:rPr>
        <w:t xml:space="preserve">.000 </w:t>
      </w:r>
      <w:r w:rsidRPr="004D19C0">
        <w:rPr>
          <w:rFonts w:cs="Times New Roman"/>
          <w:color w:val="000000" w:themeColor="text1"/>
          <w:szCs w:val="26"/>
        </w:rPr>
        <w:t xml:space="preserve">x </w:t>
      </w:r>
      <w:r w:rsidR="00296815" w:rsidRPr="004D19C0">
        <w:rPr>
          <w:rFonts w:cs="Times New Roman"/>
          <w:color w:val="000000" w:themeColor="text1"/>
          <w:szCs w:val="26"/>
        </w:rPr>
        <w:t>2</w:t>
      </w:r>
      <w:r w:rsidRPr="004D19C0">
        <w:rPr>
          <w:rFonts w:cs="Times New Roman"/>
          <w:color w:val="000000" w:themeColor="text1"/>
          <w:szCs w:val="26"/>
        </w:rPr>
        <w:t xml:space="preserve"> (lần/ngày) = </w:t>
      </w:r>
      <w:r w:rsidR="00296815" w:rsidRPr="004D19C0">
        <w:rPr>
          <w:rFonts w:cs="Times New Roman"/>
          <w:color w:val="000000" w:themeColor="text1"/>
          <w:szCs w:val="26"/>
        </w:rPr>
        <w:t>15</w:t>
      </w:r>
      <w:r w:rsidRPr="004D19C0">
        <w:rPr>
          <w:rFonts w:cs="Times New Roman"/>
          <w:color w:val="000000" w:themeColor="text1"/>
          <w:szCs w:val="26"/>
        </w:rPr>
        <w:t>m</w:t>
      </w:r>
      <w:r w:rsidRPr="004D19C0">
        <w:rPr>
          <w:rFonts w:cs="Times New Roman"/>
          <w:color w:val="000000" w:themeColor="text1"/>
          <w:szCs w:val="26"/>
          <w:vertAlign w:val="superscript"/>
        </w:rPr>
        <w:t>3</w:t>
      </w:r>
      <w:r w:rsidRPr="004D19C0">
        <w:rPr>
          <w:rFonts w:cs="Times New Roman"/>
          <w:color w:val="000000" w:themeColor="text1"/>
          <w:szCs w:val="26"/>
        </w:rPr>
        <w:t>/ngày.</w:t>
      </w:r>
      <w:r w:rsidRPr="004D19C0">
        <w:rPr>
          <w:rFonts w:cs="Times New Roman"/>
          <w:color w:val="000000" w:themeColor="text1"/>
          <w:szCs w:val="26"/>
        </w:rPr>
        <w:tab/>
      </w:r>
    </w:p>
    <w:p w14:paraId="63185D9A" w14:textId="77777777" w:rsidR="008A7CEB" w:rsidRPr="004D19C0" w:rsidRDefault="008A7CEB" w:rsidP="008A7CEB">
      <w:pPr>
        <w:widowControl w:val="0"/>
        <w:tabs>
          <w:tab w:val="right" w:pos="9072"/>
        </w:tabs>
        <w:autoSpaceDN w:val="0"/>
        <w:ind w:firstLine="567"/>
        <w:rPr>
          <w:rFonts w:eastAsia="Calibri" w:cs="Times New Roman"/>
          <w:b/>
          <w:i/>
          <w:color w:val="000000" w:themeColor="text1"/>
          <w:szCs w:val="26"/>
          <w:lang w:val="it-CH"/>
        </w:rPr>
      </w:pPr>
      <w:bookmarkStart w:id="481" w:name="_Hlk219825301"/>
      <w:r w:rsidRPr="004D19C0">
        <w:rPr>
          <w:rFonts w:eastAsia="Calibri" w:cs="Times New Roman"/>
          <w:b/>
          <w:i/>
          <w:color w:val="000000" w:themeColor="text1"/>
          <w:szCs w:val="26"/>
          <w:lang w:val="it-CH"/>
        </w:rPr>
        <w:t xml:space="preserve">- Nước thải rửa máy móc, thiết bị </w:t>
      </w:r>
    </w:p>
    <w:p w14:paraId="38CBB849" w14:textId="172F0E3D" w:rsidR="008A7CEB" w:rsidRPr="004D19C0" w:rsidRDefault="008A7CEB" w:rsidP="008A7CEB">
      <w:pPr>
        <w:ind w:firstLine="567"/>
        <w:rPr>
          <w:rFonts w:cs="Times New Roman"/>
          <w:color w:val="000000" w:themeColor="text1"/>
        </w:rPr>
      </w:pPr>
      <w:r w:rsidRPr="004D19C0">
        <w:rPr>
          <w:rFonts w:cs="Times New Roman"/>
          <w:color w:val="000000" w:themeColor="text1"/>
        </w:rPr>
        <w:t xml:space="preserve">Dự án chỉ tiến hành vệ sinh, rửa các thiết bị cơ giới lớn trong quá trình xây dựng như máy đào, máy ủi, máy san, ô tô tự đổ… còn các thiết bị điện như máy hàn máy cắt sẽ không tiến hành rửa. Nhu cầu sử dụng nước lấy trung bình bằng 50% định mức rửa xe thông thường là 150 lít/máy, theo </w:t>
      </w:r>
      <w:r w:rsidRPr="004D19C0">
        <w:rPr>
          <w:rFonts w:cs="Times New Roman"/>
          <w:i/>
          <w:iCs/>
          <w:color w:val="000000" w:themeColor="text1"/>
        </w:rPr>
        <w:t>Bảng 1</w:t>
      </w:r>
      <w:r w:rsidRPr="004D19C0">
        <w:rPr>
          <w:rFonts w:cs="Times New Roman"/>
          <w:i/>
          <w:iCs/>
          <w:color w:val="000000" w:themeColor="text1"/>
          <w:lang w:val="vi-VN"/>
        </w:rPr>
        <w:t>.10</w:t>
      </w:r>
      <w:r w:rsidRPr="004D19C0">
        <w:rPr>
          <w:rFonts w:cs="Times New Roman"/>
          <w:i/>
          <w:iCs/>
          <w:color w:val="000000" w:themeColor="text1"/>
        </w:rPr>
        <w:t>. Danh mục máy móc, thiết bị sử dụng giai đoạn thi công</w:t>
      </w:r>
      <w:r w:rsidRPr="004D19C0">
        <w:rPr>
          <w:rFonts w:eastAsia="Calibri" w:cs="Times New Roman"/>
          <w:i/>
          <w:color w:val="000000" w:themeColor="text1"/>
          <w:szCs w:val="26"/>
          <w:lang w:val="pt-BR"/>
        </w:rPr>
        <w:t>,</w:t>
      </w:r>
      <w:r w:rsidRPr="004D19C0">
        <w:rPr>
          <w:rFonts w:eastAsia="Calibri" w:cs="Times New Roman"/>
          <w:color w:val="000000" w:themeColor="text1"/>
          <w:szCs w:val="26"/>
          <w:lang w:val="pt-BR"/>
        </w:rPr>
        <w:t xml:space="preserve"> số lượng máy móc dự kiến cần rửa vệ sinh là </w:t>
      </w:r>
      <w:r w:rsidR="00001D1D" w:rsidRPr="004D19C0">
        <w:rPr>
          <w:rFonts w:eastAsia="Calibri" w:cs="Times New Roman"/>
          <w:color w:val="000000" w:themeColor="text1"/>
          <w:szCs w:val="26"/>
          <w:lang w:val="pt-BR"/>
        </w:rPr>
        <w:t>8</w:t>
      </w:r>
      <w:r w:rsidRPr="004D19C0">
        <w:rPr>
          <w:rFonts w:eastAsia="Calibri" w:cs="Times New Roman"/>
          <w:color w:val="000000" w:themeColor="text1"/>
          <w:szCs w:val="26"/>
          <w:lang w:val="vi-VN"/>
        </w:rPr>
        <w:t xml:space="preserve"> </w:t>
      </w:r>
      <w:r w:rsidRPr="004D19C0">
        <w:rPr>
          <w:rFonts w:eastAsia="Calibri" w:cs="Times New Roman"/>
          <w:color w:val="000000" w:themeColor="text1"/>
          <w:szCs w:val="26"/>
          <w:lang w:val="pt-BR"/>
        </w:rPr>
        <w:t xml:space="preserve">máy: </w:t>
      </w:r>
    </w:p>
    <w:p w14:paraId="2349D90C" w14:textId="61B04DC6" w:rsidR="008A7CEB" w:rsidRPr="004D19C0" w:rsidRDefault="00001D1D" w:rsidP="008A7CEB">
      <w:pPr>
        <w:widowControl w:val="0"/>
        <w:contextualSpacing/>
        <w:jc w:val="center"/>
        <w:rPr>
          <w:rFonts w:cs="Times New Roman"/>
          <w:color w:val="000000" w:themeColor="text1"/>
          <w:szCs w:val="26"/>
          <w:lang w:val="pt-BR"/>
        </w:rPr>
      </w:pPr>
      <w:r w:rsidRPr="004D19C0">
        <w:rPr>
          <w:rFonts w:eastAsia="Calibri" w:cs="Times New Roman"/>
          <w:color w:val="000000" w:themeColor="text1"/>
          <w:szCs w:val="26"/>
          <w:lang w:val="pt-BR"/>
        </w:rPr>
        <w:t>8</w:t>
      </w:r>
      <w:r w:rsidR="008A7CEB" w:rsidRPr="004D19C0">
        <w:rPr>
          <w:rFonts w:eastAsia="Calibri" w:cs="Times New Roman"/>
          <w:color w:val="000000" w:themeColor="text1"/>
          <w:szCs w:val="26"/>
          <w:lang w:val="vi-VN"/>
        </w:rPr>
        <w:t xml:space="preserve"> </w:t>
      </w:r>
      <w:r w:rsidR="008A7CEB" w:rsidRPr="004D19C0">
        <w:rPr>
          <w:rFonts w:eastAsia="Calibri" w:cs="Times New Roman"/>
          <w:color w:val="000000" w:themeColor="text1"/>
          <w:szCs w:val="26"/>
          <w:lang w:val="pt-BR"/>
        </w:rPr>
        <w:t xml:space="preserve">máy/ngày x 150 lít/máy </w:t>
      </w:r>
      <w:r w:rsidR="008A7CEB" w:rsidRPr="004D19C0">
        <w:rPr>
          <w:rFonts w:eastAsia="Calibri" w:cs="Times New Roman"/>
          <w:color w:val="000000" w:themeColor="text1"/>
          <w:szCs w:val="26"/>
          <w:lang w:val="vi-VN"/>
        </w:rPr>
        <w:t>= 1.</w:t>
      </w:r>
      <w:r w:rsidRPr="004D19C0">
        <w:rPr>
          <w:rFonts w:eastAsia="Calibri" w:cs="Times New Roman"/>
          <w:color w:val="000000" w:themeColor="text1"/>
          <w:szCs w:val="26"/>
          <w:lang w:val="vi-VN"/>
        </w:rPr>
        <w:t>20</w:t>
      </w:r>
      <w:r w:rsidR="008A7CEB" w:rsidRPr="004D19C0">
        <w:rPr>
          <w:rFonts w:eastAsia="Calibri" w:cs="Times New Roman"/>
          <w:color w:val="000000" w:themeColor="text1"/>
          <w:szCs w:val="26"/>
          <w:lang w:val="vi-VN"/>
        </w:rPr>
        <w:t xml:space="preserve">0 </w:t>
      </w:r>
      <w:r w:rsidR="008A7CEB" w:rsidRPr="004D19C0">
        <w:rPr>
          <w:rFonts w:eastAsia="Calibri" w:cs="Times New Roman"/>
          <w:color w:val="000000" w:themeColor="text1"/>
          <w:szCs w:val="26"/>
          <w:lang w:val="pt-BR"/>
        </w:rPr>
        <w:t xml:space="preserve">lít/ngày </w:t>
      </w:r>
      <w:r w:rsidR="008A7CEB" w:rsidRPr="004D19C0">
        <w:rPr>
          <w:rFonts w:eastAsia="Calibri" w:cs="Times New Roman"/>
          <w:color w:val="000000" w:themeColor="text1"/>
          <w:szCs w:val="26"/>
          <w:lang w:val="vi-VN"/>
        </w:rPr>
        <w:t>=</w:t>
      </w:r>
      <w:r w:rsidR="008A7CEB" w:rsidRPr="004D19C0">
        <w:rPr>
          <w:rFonts w:eastAsia="Calibri" w:cs="Times New Roman"/>
          <w:color w:val="000000" w:themeColor="text1"/>
          <w:szCs w:val="26"/>
          <w:lang w:val="pt-BR"/>
        </w:rPr>
        <w:t xml:space="preserve"> </w:t>
      </w:r>
      <w:r w:rsidR="008A7CEB" w:rsidRPr="004D19C0">
        <w:rPr>
          <w:rFonts w:eastAsia="Calibri" w:cs="Times New Roman"/>
          <w:color w:val="000000" w:themeColor="text1"/>
          <w:szCs w:val="26"/>
          <w:lang w:val="vi-VN"/>
        </w:rPr>
        <w:t>1,</w:t>
      </w:r>
      <w:r w:rsidRPr="004D19C0">
        <w:rPr>
          <w:rFonts w:eastAsia="Calibri" w:cs="Times New Roman"/>
          <w:color w:val="000000" w:themeColor="text1"/>
          <w:szCs w:val="26"/>
          <w:lang w:val="vi-VN"/>
        </w:rPr>
        <w:t>2</w:t>
      </w:r>
      <w:r w:rsidR="008A7CEB" w:rsidRPr="004D19C0">
        <w:rPr>
          <w:rFonts w:eastAsia="Calibri" w:cs="Times New Roman"/>
          <w:color w:val="000000" w:themeColor="text1"/>
          <w:szCs w:val="26"/>
          <w:lang w:val="vi-VN"/>
        </w:rPr>
        <w:t xml:space="preserve"> </w:t>
      </w:r>
      <w:r w:rsidR="008A7CEB" w:rsidRPr="004D19C0">
        <w:rPr>
          <w:rFonts w:eastAsia="Calibri" w:cs="Times New Roman"/>
          <w:color w:val="000000" w:themeColor="text1"/>
          <w:szCs w:val="26"/>
          <w:lang w:val="pt-BR"/>
        </w:rPr>
        <w:t>m</w:t>
      </w:r>
      <w:r w:rsidR="008A7CEB" w:rsidRPr="004D19C0">
        <w:rPr>
          <w:rFonts w:eastAsia="Calibri" w:cs="Times New Roman"/>
          <w:color w:val="000000" w:themeColor="text1"/>
          <w:szCs w:val="26"/>
          <w:vertAlign w:val="superscript"/>
          <w:lang w:val="pt-BR"/>
        </w:rPr>
        <w:t>3</w:t>
      </w:r>
      <w:r w:rsidR="008A7CEB" w:rsidRPr="004D19C0">
        <w:rPr>
          <w:rFonts w:eastAsia="Calibri" w:cs="Times New Roman"/>
          <w:color w:val="000000" w:themeColor="text1"/>
          <w:szCs w:val="26"/>
          <w:lang w:val="pt-BR"/>
        </w:rPr>
        <w:t>/ngày</w:t>
      </w:r>
    </w:p>
    <w:p w14:paraId="266E6A1D" w14:textId="77777777" w:rsidR="00006E3A" w:rsidRPr="004D19C0" w:rsidRDefault="00006E3A" w:rsidP="00023741">
      <w:pPr>
        <w:widowControl w:val="0"/>
        <w:tabs>
          <w:tab w:val="right" w:pos="9072"/>
        </w:tabs>
        <w:autoSpaceDN w:val="0"/>
        <w:ind w:firstLine="567"/>
        <w:rPr>
          <w:rFonts w:cs="Times New Roman"/>
          <w:i/>
          <w:color w:val="000000" w:themeColor="text1"/>
          <w:szCs w:val="26"/>
          <w:lang w:val="it-CH"/>
        </w:rPr>
      </w:pPr>
      <w:r w:rsidRPr="004D19C0">
        <w:rPr>
          <w:rFonts w:cs="Times New Roman"/>
          <w:i/>
          <w:color w:val="000000" w:themeColor="text1"/>
          <w:szCs w:val="26"/>
          <w:lang w:val="it-CH"/>
        </w:rPr>
        <w:t xml:space="preserve">- </w:t>
      </w:r>
      <w:r w:rsidRPr="004D19C0">
        <w:rPr>
          <w:rFonts w:cs="Times New Roman"/>
          <w:b/>
          <w:i/>
          <w:color w:val="000000" w:themeColor="text1"/>
          <w:szCs w:val="26"/>
          <w:lang w:val="it-CH"/>
        </w:rPr>
        <w:t>Nước sử dụng trộn vữa trong thi công khoảng 1 m</w:t>
      </w:r>
      <w:r w:rsidRPr="004D19C0">
        <w:rPr>
          <w:rFonts w:cs="Times New Roman"/>
          <w:b/>
          <w:i/>
          <w:color w:val="000000" w:themeColor="text1"/>
          <w:szCs w:val="26"/>
          <w:vertAlign w:val="superscript"/>
          <w:lang w:val="it-CH"/>
        </w:rPr>
        <w:t>3</w:t>
      </w:r>
      <w:r w:rsidRPr="004D19C0">
        <w:rPr>
          <w:rFonts w:cs="Times New Roman"/>
          <w:b/>
          <w:i/>
          <w:color w:val="000000" w:themeColor="text1"/>
          <w:szCs w:val="26"/>
          <w:lang w:val="it-CH"/>
        </w:rPr>
        <w:t>/ ngày:</w:t>
      </w:r>
      <w:r w:rsidRPr="004D19C0">
        <w:rPr>
          <w:rFonts w:cs="Times New Roman"/>
          <w:i/>
          <w:color w:val="000000" w:themeColor="text1"/>
          <w:szCs w:val="26"/>
          <w:lang w:val="it-CH"/>
        </w:rPr>
        <w:t xml:space="preserve"> </w:t>
      </w:r>
    </w:p>
    <w:p w14:paraId="74E98ED5" w14:textId="77777777" w:rsidR="00006E3A" w:rsidRPr="004D19C0" w:rsidRDefault="00006E3A" w:rsidP="00023741">
      <w:pPr>
        <w:widowControl w:val="0"/>
        <w:tabs>
          <w:tab w:val="right" w:pos="9072"/>
        </w:tabs>
        <w:autoSpaceDN w:val="0"/>
        <w:ind w:firstLine="567"/>
        <w:rPr>
          <w:rFonts w:cs="Times New Roman"/>
          <w:color w:val="000000" w:themeColor="text1"/>
          <w:szCs w:val="26"/>
          <w:lang w:val="it-CH"/>
        </w:rPr>
      </w:pPr>
      <w:r w:rsidRPr="004D19C0">
        <w:rPr>
          <w:rFonts w:cs="Times New Roman"/>
          <w:color w:val="000000" w:themeColor="text1"/>
          <w:szCs w:val="26"/>
          <w:lang w:val="it-CH"/>
        </w:rPr>
        <w:t>Lượng nước dùng cho quá trình thi công chủ yếu trộn vữa xây dựng, dự kiến mỗi ngày dùng 1m</w:t>
      </w:r>
      <w:r w:rsidRPr="004D19C0">
        <w:rPr>
          <w:rFonts w:cs="Times New Roman"/>
          <w:color w:val="000000" w:themeColor="text1"/>
          <w:szCs w:val="26"/>
          <w:vertAlign w:val="superscript"/>
          <w:lang w:val="it-CH"/>
        </w:rPr>
        <w:t>3</w:t>
      </w:r>
      <w:r w:rsidRPr="004D19C0">
        <w:rPr>
          <w:rFonts w:cs="Times New Roman"/>
          <w:color w:val="000000" w:themeColor="text1"/>
          <w:szCs w:val="26"/>
          <w:lang w:val="it-CH"/>
        </w:rPr>
        <w:t xml:space="preserve"> để trộn vữa.</w:t>
      </w:r>
    </w:p>
    <w:p w14:paraId="3F197957" w14:textId="14D937E3" w:rsidR="00006E3A" w:rsidRPr="004D19C0" w:rsidRDefault="00006E3A" w:rsidP="00023741">
      <w:pPr>
        <w:pStyle w:val="Heading1"/>
        <w:spacing w:line="312" w:lineRule="auto"/>
        <w:ind w:firstLine="284"/>
        <w:jc w:val="both"/>
        <w:rPr>
          <w:rFonts w:cs="Times New Roman"/>
          <w:bCs/>
          <w:i/>
          <w:iCs/>
          <w:color w:val="000000" w:themeColor="text1"/>
          <w:szCs w:val="26"/>
          <w:lang w:val="it-CH"/>
        </w:rPr>
      </w:pPr>
      <w:bookmarkStart w:id="482" w:name="_Toc171610875"/>
      <w:bookmarkStart w:id="483" w:name="_Toc171611333"/>
      <w:bookmarkStart w:id="484" w:name="_Toc172392619"/>
      <w:bookmarkStart w:id="485" w:name="_Toc172393183"/>
      <w:bookmarkStart w:id="486" w:name="_Toc173593053"/>
      <w:bookmarkStart w:id="487" w:name="_Toc173689495"/>
      <w:bookmarkStart w:id="488" w:name="_Toc173835286"/>
      <w:bookmarkStart w:id="489" w:name="_Toc183968575"/>
      <w:bookmarkStart w:id="490" w:name="_Toc183970436"/>
      <w:bookmarkStart w:id="491" w:name="_Toc183976107"/>
      <w:bookmarkStart w:id="492" w:name="_Toc184375793"/>
      <w:bookmarkStart w:id="493" w:name="_Toc184997511"/>
      <w:bookmarkStart w:id="494" w:name="_Toc185327553"/>
      <w:bookmarkStart w:id="495" w:name="_Toc186321251"/>
      <w:bookmarkStart w:id="496" w:name="_Toc232582820"/>
      <w:bookmarkStart w:id="497" w:name="_Toc232583171"/>
      <w:bookmarkStart w:id="498" w:name="_Toc232583555"/>
      <w:bookmarkEnd w:id="480"/>
      <w:bookmarkEnd w:id="481"/>
      <w:r w:rsidRPr="004D19C0">
        <w:rPr>
          <w:rFonts w:cs="Times New Roman"/>
          <w:bCs/>
          <w:i/>
          <w:iCs/>
          <w:color w:val="000000" w:themeColor="text1"/>
          <w:szCs w:val="26"/>
          <w:lang w:val="it-CH"/>
        </w:rPr>
        <w:t>1.3.</w:t>
      </w:r>
      <w:r w:rsidR="004C1BEC" w:rsidRPr="004D19C0">
        <w:rPr>
          <w:rFonts w:cs="Times New Roman"/>
          <w:bCs/>
          <w:i/>
          <w:iCs/>
          <w:color w:val="000000" w:themeColor="text1"/>
          <w:szCs w:val="26"/>
          <w:lang w:val="it-CH"/>
        </w:rPr>
        <w:t>1</w:t>
      </w:r>
      <w:r w:rsidR="004C1BEC" w:rsidRPr="004D19C0">
        <w:rPr>
          <w:rFonts w:cs="Times New Roman"/>
          <w:bCs/>
          <w:i/>
          <w:iCs/>
          <w:color w:val="000000" w:themeColor="text1"/>
          <w:szCs w:val="26"/>
          <w:lang w:val="vi-VN"/>
        </w:rPr>
        <w:t>.</w:t>
      </w:r>
      <w:r w:rsidR="00070152" w:rsidRPr="004D19C0">
        <w:rPr>
          <w:rFonts w:cs="Times New Roman"/>
          <w:bCs/>
          <w:i/>
          <w:iCs/>
          <w:color w:val="000000" w:themeColor="text1"/>
          <w:szCs w:val="26"/>
          <w:lang w:val="it-CH"/>
        </w:rPr>
        <w:t>4</w:t>
      </w:r>
      <w:r w:rsidRPr="004D19C0">
        <w:rPr>
          <w:rFonts w:cs="Times New Roman"/>
          <w:bCs/>
          <w:i/>
          <w:iCs/>
          <w:color w:val="000000" w:themeColor="text1"/>
          <w:szCs w:val="26"/>
          <w:lang w:val="it-CH"/>
        </w:rPr>
        <w:t>. Nhu cầu về nhiên liệu</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14:paraId="4F50D11A" w14:textId="5679B6A6" w:rsidR="00006E3A" w:rsidRPr="004D19C0" w:rsidRDefault="00006E3A" w:rsidP="00023741">
      <w:pPr>
        <w:widowControl w:val="0"/>
        <w:tabs>
          <w:tab w:val="right" w:pos="9072"/>
        </w:tabs>
        <w:autoSpaceDN w:val="0"/>
        <w:ind w:firstLine="567"/>
        <w:rPr>
          <w:rFonts w:cs="Times New Roman"/>
          <w:i/>
          <w:color w:val="000000" w:themeColor="text1"/>
          <w:szCs w:val="26"/>
          <w:lang w:val="it-CH"/>
        </w:rPr>
      </w:pPr>
      <w:r w:rsidRPr="004D19C0">
        <w:rPr>
          <w:rFonts w:cs="Times New Roman"/>
          <w:color w:val="000000" w:themeColor="text1"/>
          <w:szCs w:val="26"/>
          <w:lang w:val="it-CH"/>
        </w:rPr>
        <w:t xml:space="preserve">Tổng lượng dầu Diezel tiêu thụ phục vụ hoạt động của máy móc thi công trong giai đoạn thi công ước tính khoảng </w:t>
      </w:r>
      <w:r w:rsidR="006B5BD8" w:rsidRPr="004D19C0">
        <w:rPr>
          <w:rFonts w:eastAsia="Calibri" w:cs="Times New Roman"/>
          <w:bCs/>
          <w:color w:val="000000" w:themeColor="text1"/>
          <w:szCs w:val="26"/>
        </w:rPr>
        <w:t>2</w:t>
      </w:r>
      <w:r w:rsidR="006B5BD8" w:rsidRPr="004D19C0">
        <w:rPr>
          <w:rFonts w:eastAsia="Calibri" w:cs="Times New Roman"/>
          <w:bCs/>
          <w:color w:val="000000" w:themeColor="text1"/>
          <w:szCs w:val="26"/>
          <w:lang w:val="vi-VN"/>
        </w:rPr>
        <w:t xml:space="preserve">.685 </w:t>
      </w:r>
      <w:r w:rsidRPr="004D19C0">
        <w:rPr>
          <w:rFonts w:cs="Times New Roman"/>
          <w:color w:val="000000" w:themeColor="text1"/>
          <w:szCs w:val="26"/>
          <w:lang w:val="it-CH"/>
        </w:rPr>
        <w:t xml:space="preserve">Lít </w:t>
      </w:r>
      <w:r w:rsidRPr="004D19C0">
        <w:rPr>
          <w:rFonts w:cs="Times New Roman"/>
          <w:i/>
          <w:color w:val="000000" w:themeColor="text1"/>
          <w:szCs w:val="26"/>
          <w:lang w:val="it-CH"/>
        </w:rPr>
        <w:t xml:space="preserve">(theo định mức tiêu hao nhiên liệu </w:t>
      </w:r>
      <w:r w:rsidR="00AF210A" w:rsidRPr="004D19C0">
        <w:rPr>
          <w:rFonts w:cs="Times New Roman"/>
          <w:i/>
          <w:color w:val="000000" w:themeColor="text1"/>
          <w:szCs w:val="26"/>
          <w:lang w:val="it-CH"/>
        </w:rPr>
        <w:t>tại</w:t>
      </w:r>
      <w:r w:rsidR="00AF210A" w:rsidRPr="004D19C0">
        <w:rPr>
          <w:rFonts w:cs="Times New Roman"/>
          <w:i/>
          <w:color w:val="000000" w:themeColor="text1"/>
          <w:szCs w:val="26"/>
          <w:lang w:val="vi-VN"/>
        </w:rPr>
        <w:t xml:space="preserve"> </w:t>
      </w:r>
      <w:r w:rsidR="00AF210A" w:rsidRPr="004D19C0">
        <w:rPr>
          <w:rFonts w:cs="Times New Roman"/>
          <w:i/>
          <w:color w:val="000000" w:themeColor="text1"/>
          <w:szCs w:val="26"/>
        </w:rPr>
        <w:t>Quyết định số 06/QĐ-SXD ngày 10/01/2026 của Sở Xây dựng tỉnh Tuyên Quang</w:t>
      </w:r>
      <w:r w:rsidRPr="004D19C0">
        <w:rPr>
          <w:rFonts w:cs="Times New Roman"/>
          <w:i/>
          <w:color w:val="000000" w:themeColor="text1"/>
          <w:szCs w:val="26"/>
          <w:lang w:val="it-CH"/>
        </w:rPr>
        <w:t>).</w:t>
      </w:r>
    </w:p>
    <w:p w14:paraId="6A72ABC2" w14:textId="77777777" w:rsidR="00006E3A" w:rsidRPr="004D19C0" w:rsidRDefault="00006E3A">
      <w:pPr>
        <w:pStyle w:val="Heading2"/>
        <w:rPr>
          <w:rFonts w:cs="Times New Roman"/>
          <w:i/>
          <w:color w:val="000000" w:themeColor="text1"/>
        </w:rPr>
      </w:pPr>
      <w:bookmarkStart w:id="499" w:name="_Toc167455638"/>
      <w:bookmarkStart w:id="500" w:name="_Toc168565331"/>
      <w:bookmarkStart w:id="501" w:name="_Toc168565856"/>
      <w:bookmarkStart w:id="502" w:name="_Toc172393184"/>
      <w:bookmarkStart w:id="503" w:name="_Toc173689496"/>
      <w:bookmarkStart w:id="504" w:name="_Toc173835287"/>
      <w:bookmarkStart w:id="505" w:name="_Toc183968576"/>
      <w:bookmarkStart w:id="506" w:name="_Toc183970437"/>
      <w:bookmarkStart w:id="507" w:name="_Toc183976108"/>
      <w:bookmarkStart w:id="508" w:name="_Toc185327554"/>
      <w:bookmarkStart w:id="509" w:name="_Toc186321252"/>
      <w:bookmarkStart w:id="510" w:name="_Toc232583556"/>
      <w:r w:rsidRPr="004D19C0">
        <w:rPr>
          <w:rFonts w:cs="Times New Roman"/>
          <w:color w:val="000000" w:themeColor="text1"/>
        </w:rPr>
        <w:t>Nhu cầu nhiên liệu giai đoạn thi công</w:t>
      </w:r>
      <w:bookmarkEnd w:id="499"/>
      <w:bookmarkEnd w:id="500"/>
      <w:bookmarkEnd w:id="501"/>
      <w:bookmarkEnd w:id="502"/>
      <w:bookmarkEnd w:id="503"/>
      <w:bookmarkEnd w:id="504"/>
      <w:bookmarkEnd w:id="505"/>
      <w:bookmarkEnd w:id="506"/>
      <w:bookmarkEnd w:id="507"/>
      <w:bookmarkEnd w:id="508"/>
      <w:bookmarkEnd w:id="509"/>
      <w:bookmarkEnd w:id="510"/>
    </w:p>
    <w:tbl>
      <w:tblPr>
        <w:tblW w:w="9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4536"/>
        <w:gridCol w:w="993"/>
        <w:gridCol w:w="1275"/>
        <w:gridCol w:w="1560"/>
      </w:tblGrid>
      <w:tr w:rsidR="004D19C0" w:rsidRPr="004D19C0" w14:paraId="36CFE60C" w14:textId="77777777" w:rsidTr="00C75244">
        <w:trPr>
          <w:trHeight w:val="454"/>
          <w:tblHeader/>
          <w:jc w:val="center"/>
        </w:trPr>
        <w:tc>
          <w:tcPr>
            <w:tcW w:w="649" w:type="dxa"/>
            <w:shd w:val="clear" w:color="auto" w:fill="DBE5F1"/>
            <w:vAlign w:val="center"/>
          </w:tcPr>
          <w:p w14:paraId="4C341F19" w14:textId="77777777" w:rsidR="00006E3A" w:rsidRPr="004D19C0" w:rsidRDefault="00006E3A" w:rsidP="00023741">
            <w:pPr>
              <w:pStyle w:val="DKMT"/>
              <w:numPr>
                <w:ilvl w:val="0"/>
                <w:numId w:val="0"/>
              </w:numPr>
              <w:spacing w:line="240" w:lineRule="auto"/>
              <w:rPr>
                <w:rFonts w:eastAsia="Calibri"/>
                <w:color w:val="000000" w:themeColor="text1"/>
                <w:sz w:val="24"/>
                <w:szCs w:val="24"/>
              </w:rPr>
            </w:pPr>
            <w:r w:rsidRPr="004D19C0">
              <w:rPr>
                <w:rFonts w:eastAsia="Calibri"/>
                <w:color w:val="000000" w:themeColor="text1"/>
                <w:sz w:val="24"/>
                <w:szCs w:val="24"/>
              </w:rPr>
              <w:t>TT</w:t>
            </w:r>
          </w:p>
        </w:tc>
        <w:tc>
          <w:tcPr>
            <w:tcW w:w="4536" w:type="dxa"/>
            <w:shd w:val="clear" w:color="auto" w:fill="DBE5F1"/>
            <w:vAlign w:val="center"/>
          </w:tcPr>
          <w:p w14:paraId="0699D1F6" w14:textId="77777777" w:rsidR="00006E3A" w:rsidRPr="004D19C0" w:rsidRDefault="00006E3A" w:rsidP="00023741">
            <w:pPr>
              <w:pStyle w:val="DKMT"/>
              <w:numPr>
                <w:ilvl w:val="0"/>
                <w:numId w:val="0"/>
              </w:numPr>
              <w:spacing w:line="240" w:lineRule="auto"/>
              <w:rPr>
                <w:rFonts w:eastAsia="Calibri"/>
                <w:color w:val="000000" w:themeColor="text1"/>
                <w:sz w:val="24"/>
                <w:szCs w:val="24"/>
              </w:rPr>
            </w:pPr>
            <w:r w:rsidRPr="004D19C0">
              <w:rPr>
                <w:rFonts w:eastAsia="Calibri"/>
                <w:color w:val="000000" w:themeColor="text1"/>
                <w:sz w:val="24"/>
                <w:szCs w:val="24"/>
              </w:rPr>
              <w:t>Tên máy móc, thiết bị</w:t>
            </w:r>
          </w:p>
        </w:tc>
        <w:tc>
          <w:tcPr>
            <w:tcW w:w="993" w:type="dxa"/>
            <w:shd w:val="clear" w:color="auto" w:fill="DBE5F1"/>
            <w:vAlign w:val="center"/>
          </w:tcPr>
          <w:p w14:paraId="56186F9B" w14:textId="77777777" w:rsidR="00006E3A" w:rsidRPr="004D19C0" w:rsidRDefault="00006E3A" w:rsidP="00023741">
            <w:pPr>
              <w:pStyle w:val="DKMT"/>
              <w:numPr>
                <w:ilvl w:val="0"/>
                <w:numId w:val="0"/>
              </w:numPr>
              <w:spacing w:line="240" w:lineRule="auto"/>
              <w:rPr>
                <w:rFonts w:eastAsia="Calibri"/>
                <w:color w:val="000000" w:themeColor="text1"/>
                <w:sz w:val="24"/>
                <w:szCs w:val="24"/>
              </w:rPr>
            </w:pPr>
            <w:r w:rsidRPr="004D19C0">
              <w:rPr>
                <w:rFonts w:eastAsia="Calibri"/>
                <w:color w:val="000000" w:themeColor="text1"/>
                <w:sz w:val="24"/>
                <w:szCs w:val="24"/>
              </w:rPr>
              <w:t>Số ca</w:t>
            </w:r>
          </w:p>
        </w:tc>
        <w:tc>
          <w:tcPr>
            <w:tcW w:w="1275" w:type="dxa"/>
            <w:shd w:val="clear" w:color="auto" w:fill="DBE5F1"/>
            <w:vAlign w:val="center"/>
          </w:tcPr>
          <w:p w14:paraId="027E71B7" w14:textId="77777777" w:rsidR="00006E3A" w:rsidRPr="004D19C0" w:rsidRDefault="00006E3A" w:rsidP="00023741">
            <w:pPr>
              <w:pStyle w:val="DKMT"/>
              <w:numPr>
                <w:ilvl w:val="0"/>
                <w:numId w:val="0"/>
              </w:numPr>
              <w:spacing w:line="240" w:lineRule="auto"/>
              <w:rPr>
                <w:rFonts w:eastAsia="Calibri"/>
                <w:color w:val="000000" w:themeColor="text1"/>
                <w:sz w:val="24"/>
                <w:szCs w:val="24"/>
              </w:rPr>
            </w:pPr>
            <w:r w:rsidRPr="004D19C0">
              <w:rPr>
                <w:rFonts w:eastAsia="Calibri"/>
                <w:color w:val="000000" w:themeColor="text1"/>
                <w:sz w:val="24"/>
                <w:szCs w:val="24"/>
              </w:rPr>
              <w:t>Định mức</w:t>
            </w:r>
          </w:p>
          <w:p w14:paraId="47DD3C3E" w14:textId="77777777" w:rsidR="00006E3A" w:rsidRPr="004D19C0" w:rsidRDefault="00006E3A" w:rsidP="00023741">
            <w:pPr>
              <w:pStyle w:val="DKMT"/>
              <w:numPr>
                <w:ilvl w:val="0"/>
                <w:numId w:val="0"/>
              </w:numPr>
              <w:spacing w:line="240" w:lineRule="auto"/>
              <w:rPr>
                <w:rFonts w:eastAsia="Calibri"/>
                <w:color w:val="000000" w:themeColor="text1"/>
                <w:sz w:val="24"/>
                <w:szCs w:val="24"/>
              </w:rPr>
            </w:pPr>
            <w:r w:rsidRPr="004D19C0">
              <w:rPr>
                <w:rFonts w:eastAsia="Calibri"/>
                <w:color w:val="000000" w:themeColor="text1"/>
                <w:sz w:val="24"/>
                <w:szCs w:val="24"/>
              </w:rPr>
              <w:t>(Lít/ca)</w:t>
            </w:r>
          </w:p>
        </w:tc>
        <w:tc>
          <w:tcPr>
            <w:tcW w:w="1560" w:type="dxa"/>
            <w:shd w:val="clear" w:color="auto" w:fill="DBE5F1"/>
            <w:vAlign w:val="center"/>
          </w:tcPr>
          <w:p w14:paraId="0D5CEA4D" w14:textId="77777777" w:rsidR="00006E3A" w:rsidRPr="004D19C0" w:rsidRDefault="00006E3A" w:rsidP="00023741">
            <w:pPr>
              <w:pStyle w:val="DKMT"/>
              <w:numPr>
                <w:ilvl w:val="0"/>
                <w:numId w:val="0"/>
              </w:numPr>
              <w:spacing w:line="240" w:lineRule="auto"/>
              <w:rPr>
                <w:rFonts w:eastAsia="Calibri"/>
                <w:color w:val="000000" w:themeColor="text1"/>
                <w:sz w:val="24"/>
                <w:szCs w:val="24"/>
              </w:rPr>
            </w:pPr>
            <w:r w:rsidRPr="004D19C0">
              <w:rPr>
                <w:rFonts w:eastAsia="Calibri"/>
                <w:color w:val="000000" w:themeColor="text1"/>
                <w:sz w:val="24"/>
                <w:szCs w:val="24"/>
              </w:rPr>
              <w:t>Khối lượng</w:t>
            </w:r>
          </w:p>
          <w:p w14:paraId="409532F0" w14:textId="77777777" w:rsidR="00006E3A" w:rsidRPr="004D19C0" w:rsidRDefault="00006E3A" w:rsidP="00023741">
            <w:pPr>
              <w:pStyle w:val="DKMT"/>
              <w:numPr>
                <w:ilvl w:val="0"/>
                <w:numId w:val="0"/>
              </w:numPr>
              <w:spacing w:line="240" w:lineRule="auto"/>
              <w:rPr>
                <w:rFonts w:eastAsia="Calibri"/>
                <w:color w:val="000000" w:themeColor="text1"/>
                <w:sz w:val="24"/>
                <w:szCs w:val="24"/>
              </w:rPr>
            </w:pPr>
            <w:r w:rsidRPr="004D19C0">
              <w:rPr>
                <w:rFonts w:eastAsia="Calibri"/>
                <w:color w:val="000000" w:themeColor="text1"/>
                <w:sz w:val="24"/>
                <w:szCs w:val="24"/>
              </w:rPr>
              <w:t>(Lít)</w:t>
            </w:r>
          </w:p>
        </w:tc>
      </w:tr>
      <w:tr w:rsidR="004D19C0" w:rsidRPr="004D19C0" w14:paraId="620910AE" w14:textId="77777777" w:rsidTr="00C75244">
        <w:trPr>
          <w:trHeight w:val="454"/>
          <w:jc w:val="center"/>
        </w:trPr>
        <w:tc>
          <w:tcPr>
            <w:tcW w:w="649" w:type="dxa"/>
            <w:vAlign w:val="center"/>
          </w:tcPr>
          <w:p w14:paraId="60B9316D" w14:textId="77777777" w:rsidR="00AC01C2" w:rsidRPr="004D19C0" w:rsidRDefault="00AC01C2" w:rsidP="00AC01C2">
            <w:pPr>
              <w:spacing w:line="240" w:lineRule="auto"/>
              <w:jc w:val="center"/>
              <w:rPr>
                <w:rFonts w:eastAsia="Calibri" w:cs="Times New Roman"/>
                <w:color w:val="000000" w:themeColor="text1"/>
                <w:sz w:val="24"/>
                <w:szCs w:val="24"/>
              </w:rPr>
            </w:pPr>
            <w:bookmarkStart w:id="511" w:name="_Hlk184055911"/>
            <w:bookmarkStart w:id="512" w:name="_Hlk220058854"/>
            <w:r w:rsidRPr="004D19C0">
              <w:rPr>
                <w:rFonts w:eastAsia="Calibri" w:cs="Times New Roman"/>
                <w:color w:val="000000" w:themeColor="text1"/>
                <w:sz w:val="24"/>
                <w:szCs w:val="24"/>
              </w:rPr>
              <w:t>1</w:t>
            </w:r>
          </w:p>
        </w:tc>
        <w:tc>
          <w:tcPr>
            <w:tcW w:w="4536" w:type="dxa"/>
            <w:vAlign w:val="center"/>
          </w:tcPr>
          <w:p w14:paraId="3BA9FEFC" w14:textId="0B6B5042" w:rsidR="00AC01C2" w:rsidRPr="004D19C0" w:rsidRDefault="00AC01C2" w:rsidP="00AC01C2">
            <w:pPr>
              <w:spacing w:line="240" w:lineRule="auto"/>
              <w:rPr>
                <w:rFonts w:eastAsia="Calibri" w:cs="Times New Roman"/>
                <w:color w:val="000000" w:themeColor="text1"/>
                <w:sz w:val="24"/>
                <w:szCs w:val="24"/>
              </w:rPr>
            </w:pPr>
            <w:r w:rsidRPr="004D19C0">
              <w:rPr>
                <w:rFonts w:cs="Times New Roman"/>
                <w:color w:val="000000" w:themeColor="text1"/>
                <w:sz w:val="24"/>
                <w:szCs w:val="24"/>
              </w:rPr>
              <w:t>Cần cẩu bánh hơi 16T</w:t>
            </w:r>
          </w:p>
        </w:tc>
        <w:tc>
          <w:tcPr>
            <w:tcW w:w="993" w:type="dxa"/>
            <w:vAlign w:val="center"/>
          </w:tcPr>
          <w:p w14:paraId="03A7E1F7" w14:textId="6964FF71" w:rsidR="00AC01C2" w:rsidRPr="004D19C0" w:rsidRDefault="006B5BD8" w:rsidP="00AC01C2">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15</w:t>
            </w:r>
          </w:p>
        </w:tc>
        <w:tc>
          <w:tcPr>
            <w:tcW w:w="1275" w:type="dxa"/>
            <w:vAlign w:val="center"/>
          </w:tcPr>
          <w:p w14:paraId="5A948118" w14:textId="3734E9EB" w:rsidR="00AC01C2" w:rsidRPr="004D19C0" w:rsidRDefault="00F21374" w:rsidP="00AC01C2">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33</w:t>
            </w:r>
          </w:p>
        </w:tc>
        <w:tc>
          <w:tcPr>
            <w:tcW w:w="1560" w:type="dxa"/>
            <w:vAlign w:val="center"/>
          </w:tcPr>
          <w:p w14:paraId="0E2950AF" w14:textId="078810C5" w:rsidR="00AC01C2" w:rsidRPr="004D19C0" w:rsidRDefault="006B5BD8" w:rsidP="00AC01C2">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495</w:t>
            </w:r>
          </w:p>
        </w:tc>
      </w:tr>
      <w:bookmarkEnd w:id="511"/>
      <w:tr w:rsidR="004D19C0" w:rsidRPr="004D19C0" w14:paraId="574BF6FB" w14:textId="77777777" w:rsidTr="00C75244">
        <w:trPr>
          <w:trHeight w:val="454"/>
          <w:jc w:val="center"/>
        </w:trPr>
        <w:tc>
          <w:tcPr>
            <w:tcW w:w="649" w:type="dxa"/>
            <w:vAlign w:val="center"/>
          </w:tcPr>
          <w:p w14:paraId="10D1CB84" w14:textId="77777777" w:rsidR="00001D1D" w:rsidRPr="004D19C0" w:rsidRDefault="00001D1D" w:rsidP="00001D1D">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2</w:t>
            </w:r>
          </w:p>
        </w:tc>
        <w:tc>
          <w:tcPr>
            <w:tcW w:w="4536" w:type="dxa"/>
            <w:vAlign w:val="center"/>
          </w:tcPr>
          <w:p w14:paraId="5B79346F" w14:textId="2F6FB30A" w:rsidR="00001D1D" w:rsidRPr="004D19C0" w:rsidRDefault="00001D1D" w:rsidP="00001D1D">
            <w:pPr>
              <w:spacing w:line="240" w:lineRule="auto"/>
              <w:rPr>
                <w:rFonts w:eastAsia="Calibri" w:cs="Times New Roman"/>
                <w:color w:val="000000" w:themeColor="text1"/>
                <w:sz w:val="24"/>
                <w:szCs w:val="24"/>
              </w:rPr>
            </w:pPr>
            <w:r w:rsidRPr="004D19C0">
              <w:rPr>
                <w:rFonts w:cs="Times New Roman"/>
                <w:color w:val="000000" w:themeColor="text1"/>
                <w:sz w:val="24"/>
                <w:szCs w:val="24"/>
              </w:rPr>
              <w:t xml:space="preserve">Máy đào một gầu, bánh </w:t>
            </w:r>
            <w:r w:rsidR="00A4754F" w:rsidRPr="004D19C0">
              <w:rPr>
                <w:rFonts w:cs="Times New Roman"/>
                <w:color w:val="000000" w:themeColor="text1"/>
                <w:sz w:val="24"/>
                <w:szCs w:val="24"/>
              </w:rPr>
              <w:t>hơi</w:t>
            </w:r>
            <w:r w:rsidRPr="004D19C0">
              <w:rPr>
                <w:rFonts w:cs="Times New Roman"/>
                <w:color w:val="000000" w:themeColor="text1"/>
                <w:sz w:val="24"/>
                <w:szCs w:val="24"/>
              </w:rPr>
              <w:t xml:space="preserve"> 1,25 m</w:t>
            </w:r>
            <w:r w:rsidRPr="004D19C0">
              <w:rPr>
                <w:rFonts w:cs="Times New Roman"/>
                <w:color w:val="000000" w:themeColor="text1"/>
                <w:sz w:val="24"/>
                <w:szCs w:val="24"/>
                <w:vertAlign w:val="superscript"/>
              </w:rPr>
              <w:t>3</w:t>
            </w:r>
          </w:p>
        </w:tc>
        <w:tc>
          <w:tcPr>
            <w:tcW w:w="993" w:type="dxa"/>
            <w:vAlign w:val="center"/>
          </w:tcPr>
          <w:p w14:paraId="53DD69FA" w14:textId="2A723A06" w:rsidR="00001D1D" w:rsidRPr="004D19C0" w:rsidRDefault="006B5BD8" w:rsidP="00001D1D">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15</w:t>
            </w:r>
          </w:p>
        </w:tc>
        <w:tc>
          <w:tcPr>
            <w:tcW w:w="1275" w:type="dxa"/>
            <w:vAlign w:val="center"/>
          </w:tcPr>
          <w:p w14:paraId="70378BFC" w14:textId="14283FCF" w:rsidR="00001D1D" w:rsidRPr="004D19C0" w:rsidRDefault="00A4754F" w:rsidP="00001D1D">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7</w:t>
            </w:r>
            <w:r w:rsidR="00001D1D" w:rsidRPr="004D19C0">
              <w:rPr>
                <w:rFonts w:eastAsia="Calibri" w:cs="Times New Roman"/>
                <w:color w:val="000000" w:themeColor="text1"/>
                <w:sz w:val="24"/>
                <w:szCs w:val="24"/>
              </w:rPr>
              <w:t>3</w:t>
            </w:r>
          </w:p>
        </w:tc>
        <w:tc>
          <w:tcPr>
            <w:tcW w:w="1560" w:type="dxa"/>
            <w:vAlign w:val="center"/>
          </w:tcPr>
          <w:p w14:paraId="1E023F88" w14:textId="09616D24" w:rsidR="00001D1D" w:rsidRPr="004D19C0" w:rsidRDefault="006B5BD8" w:rsidP="00001D1D">
            <w:pPr>
              <w:spacing w:line="240" w:lineRule="auto"/>
              <w:jc w:val="center"/>
              <w:rPr>
                <w:rFonts w:eastAsia="Calibri" w:cs="Times New Roman"/>
                <w:color w:val="000000" w:themeColor="text1"/>
                <w:sz w:val="24"/>
                <w:szCs w:val="24"/>
                <w:lang w:val="vi-VN"/>
              </w:rPr>
            </w:pPr>
            <w:r w:rsidRPr="004D19C0">
              <w:rPr>
                <w:rFonts w:eastAsia="Calibri" w:cs="Times New Roman"/>
                <w:color w:val="000000" w:themeColor="text1"/>
                <w:sz w:val="24"/>
                <w:szCs w:val="24"/>
              </w:rPr>
              <w:t>1</w:t>
            </w:r>
            <w:r w:rsidRPr="004D19C0">
              <w:rPr>
                <w:rFonts w:eastAsia="Calibri" w:cs="Times New Roman"/>
                <w:color w:val="000000" w:themeColor="text1"/>
                <w:sz w:val="24"/>
                <w:szCs w:val="24"/>
                <w:lang w:val="vi-VN"/>
              </w:rPr>
              <w:t>.095</w:t>
            </w:r>
          </w:p>
        </w:tc>
      </w:tr>
      <w:tr w:rsidR="004D19C0" w:rsidRPr="004D19C0" w14:paraId="0716DB77" w14:textId="77777777" w:rsidTr="00C75244">
        <w:trPr>
          <w:trHeight w:val="454"/>
          <w:jc w:val="center"/>
        </w:trPr>
        <w:tc>
          <w:tcPr>
            <w:tcW w:w="649" w:type="dxa"/>
            <w:vAlign w:val="center"/>
          </w:tcPr>
          <w:p w14:paraId="184EEC54" w14:textId="77777777" w:rsidR="00001D1D" w:rsidRPr="004D19C0" w:rsidRDefault="00001D1D" w:rsidP="00001D1D">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3</w:t>
            </w:r>
          </w:p>
        </w:tc>
        <w:tc>
          <w:tcPr>
            <w:tcW w:w="4536" w:type="dxa"/>
            <w:vAlign w:val="center"/>
          </w:tcPr>
          <w:p w14:paraId="26CD10A2" w14:textId="1CFBBCEC" w:rsidR="00001D1D" w:rsidRPr="004D19C0" w:rsidRDefault="00BE6C60" w:rsidP="00001D1D">
            <w:pPr>
              <w:spacing w:line="240" w:lineRule="auto"/>
              <w:rPr>
                <w:rFonts w:eastAsia="Calibri" w:cs="Times New Roman"/>
                <w:color w:val="000000" w:themeColor="text1"/>
                <w:sz w:val="24"/>
                <w:szCs w:val="24"/>
                <w:lang w:val="vi-VN"/>
              </w:rPr>
            </w:pPr>
            <w:r w:rsidRPr="004D19C0">
              <w:rPr>
                <w:rFonts w:eastAsia="Calibri" w:cs="Times New Roman"/>
                <w:color w:val="000000" w:themeColor="text1"/>
                <w:sz w:val="24"/>
                <w:szCs w:val="24"/>
              </w:rPr>
              <w:t>Máy</w:t>
            </w:r>
            <w:r w:rsidRPr="004D19C0">
              <w:rPr>
                <w:rFonts w:eastAsia="Calibri" w:cs="Times New Roman"/>
                <w:color w:val="000000" w:themeColor="text1"/>
                <w:sz w:val="24"/>
                <w:szCs w:val="24"/>
                <w:lang w:val="vi-VN"/>
              </w:rPr>
              <w:t xml:space="preserve"> đầm </w:t>
            </w:r>
            <w:r w:rsidR="00A4754F" w:rsidRPr="004D19C0">
              <w:rPr>
                <w:rFonts w:eastAsia="Calibri" w:cs="Times New Roman"/>
                <w:color w:val="000000" w:themeColor="text1"/>
                <w:sz w:val="24"/>
                <w:szCs w:val="24"/>
                <w:lang w:val="vi-VN"/>
              </w:rPr>
              <w:t>đất</w:t>
            </w:r>
            <w:r w:rsidRPr="004D19C0">
              <w:rPr>
                <w:rFonts w:eastAsia="Calibri" w:cs="Times New Roman"/>
                <w:color w:val="000000" w:themeColor="text1"/>
                <w:sz w:val="24"/>
                <w:szCs w:val="24"/>
                <w:lang w:val="vi-VN"/>
              </w:rPr>
              <w:t xml:space="preserve"> cầm tay 70kg</w:t>
            </w:r>
          </w:p>
        </w:tc>
        <w:tc>
          <w:tcPr>
            <w:tcW w:w="993" w:type="dxa"/>
            <w:vAlign w:val="center"/>
          </w:tcPr>
          <w:p w14:paraId="2403E095" w14:textId="005EB3FE" w:rsidR="00001D1D" w:rsidRPr="004D19C0" w:rsidRDefault="006B5BD8" w:rsidP="00001D1D">
            <w:pPr>
              <w:spacing w:line="240" w:lineRule="auto"/>
              <w:jc w:val="center"/>
              <w:rPr>
                <w:rFonts w:eastAsia="Calibri" w:cs="Times New Roman"/>
                <w:color w:val="000000" w:themeColor="text1"/>
                <w:sz w:val="24"/>
                <w:szCs w:val="24"/>
                <w:lang w:val="vi-VN"/>
              </w:rPr>
            </w:pPr>
            <w:r w:rsidRPr="004D19C0">
              <w:rPr>
                <w:rFonts w:eastAsia="Calibri" w:cs="Times New Roman"/>
                <w:color w:val="000000" w:themeColor="text1"/>
                <w:sz w:val="24"/>
                <w:szCs w:val="24"/>
                <w:lang w:val="vi-VN"/>
              </w:rPr>
              <w:t>15</w:t>
            </w:r>
          </w:p>
        </w:tc>
        <w:tc>
          <w:tcPr>
            <w:tcW w:w="1275" w:type="dxa"/>
            <w:vAlign w:val="center"/>
          </w:tcPr>
          <w:p w14:paraId="43CB83C7" w14:textId="1C2DBF6A" w:rsidR="00001D1D" w:rsidRPr="004D19C0" w:rsidRDefault="00A4754F" w:rsidP="00001D1D">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4</w:t>
            </w:r>
          </w:p>
        </w:tc>
        <w:tc>
          <w:tcPr>
            <w:tcW w:w="1560" w:type="dxa"/>
            <w:vAlign w:val="center"/>
          </w:tcPr>
          <w:p w14:paraId="718B465A" w14:textId="779A6A43" w:rsidR="00001D1D" w:rsidRPr="004D19C0" w:rsidRDefault="006B5BD8" w:rsidP="00001D1D">
            <w:pPr>
              <w:spacing w:line="240" w:lineRule="auto"/>
              <w:jc w:val="center"/>
              <w:rPr>
                <w:rFonts w:eastAsia="Calibri" w:cs="Times New Roman"/>
                <w:color w:val="000000" w:themeColor="text1"/>
                <w:sz w:val="24"/>
                <w:szCs w:val="24"/>
                <w:lang w:val="vi-VN"/>
              </w:rPr>
            </w:pPr>
            <w:r w:rsidRPr="004D19C0">
              <w:rPr>
                <w:rFonts w:eastAsia="Calibri" w:cs="Times New Roman"/>
                <w:color w:val="000000" w:themeColor="text1"/>
                <w:sz w:val="24"/>
                <w:szCs w:val="24"/>
                <w:lang w:val="vi-VN"/>
              </w:rPr>
              <w:t>60</w:t>
            </w:r>
          </w:p>
        </w:tc>
      </w:tr>
      <w:tr w:rsidR="004D19C0" w:rsidRPr="004D19C0" w14:paraId="7C547C02" w14:textId="77777777" w:rsidTr="00C75244">
        <w:trPr>
          <w:trHeight w:val="454"/>
          <w:jc w:val="center"/>
        </w:trPr>
        <w:tc>
          <w:tcPr>
            <w:tcW w:w="649" w:type="dxa"/>
            <w:vAlign w:val="center"/>
          </w:tcPr>
          <w:p w14:paraId="3C77E804" w14:textId="0CD06CE3" w:rsidR="00BE6C60" w:rsidRPr="004D19C0" w:rsidRDefault="00BE6C60" w:rsidP="00BE6C60">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4</w:t>
            </w:r>
          </w:p>
        </w:tc>
        <w:tc>
          <w:tcPr>
            <w:tcW w:w="4536" w:type="dxa"/>
            <w:vAlign w:val="center"/>
          </w:tcPr>
          <w:p w14:paraId="5F0CB2C0" w14:textId="15AC09C4" w:rsidR="00BE6C60" w:rsidRPr="004D19C0" w:rsidRDefault="00BE6C60" w:rsidP="00BE6C60">
            <w:pPr>
              <w:spacing w:line="240" w:lineRule="auto"/>
              <w:rPr>
                <w:rFonts w:cs="Times New Roman"/>
                <w:color w:val="000000" w:themeColor="text1"/>
                <w:sz w:val="24"/>
                <w:szCs w:val="24"/>
              </w:rPr>
            </w:pPr>
            <w:r w:rsidRPr="004D19C0">
              <w:rPr>
                <w:rFonts w:cs="Times New Roman"/>
                <w:color w:val="000000" w:themeColor="text1"/>
                <w:sz w:val="24"/>
                <w:szCs w:val="24"/>
              </w:rPr>
              <w:t>Ô tô tự đổ 7,0 T</w:t>
            </w:r>
          </w:p>
        </w:tc>
        <w:tc>
          <w:tcPr>
            <w:tcW w:w="993" w:type="dxa"/>
            <w:vAlign w:val="center"/>
          </w:tcPr>
          <w:p w14:paraId="05324CAA" w14:textId="2DF333C1" w:rsidR="00BE6C60" w:rsidRPr="004D19C0" w:rsidRDefault="006B5BD8" w:rsidP="00BE6C60">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15</w:t>
            </w:r>
          </w:p>
        </w:tc>
        <w:tc>
          <w:tcPr>
            <w:tcW w:w="1275" w:type="dxa"/>
            <w:vAlign w:val="center"/>
          </w:tcPr>
          <w:p w14:paraId="75B3D239" w14:textId="03FF5EA7" w:rsidR="00BE6C60" w:rsidRPr="004D19C0" w:rsidRDefault="00BE6C60" w:rsidP="00BE6C60">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46</w:t>
            </w:r>
          </w:p>
        </w:tc>
        <w:tc>
          <w:tcPr>
            <w:tcW w:w="1560" w:type="dxa"/>
            <w:vAlign w:val="center"/>
          </w:tcPr>
          <w:p w14:paraId="0E94C4F4" w14:textId="0E3736D0" w:rsidR="00BE6C60" w:rsidRPr="004D19C0" w:rsidRDefault="006B5BD8" w:rsidP="00BE6C60">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690</w:t>
            </w:r>
          </w:p>
        </w:tc>
      </w:tr>
      <w:tr w:rsidR="004D19C0" w:rsidRPr="004D19C0" w14:paraId="2F6DD85A" w14:textId="77777777" w:rsidTr="00C75244">
        <w:trPr>
          <w:trHeight w:val="454"/>
          <w:jc w:val="center"/>
        </w:trPr>
        <w:tc>
          <w:tcPr>
            <w:tcW w:w="649" w:type="dxa"/>
            <w:vAlign w:val="center"/>
          </w:tcPr>
          <w:p w14:paraId="2B46ADBA" w14:textId="32EE05ED" w:rsidR="00BE6C60" w:rsidRPr="004D19C0" w:rsidRDefault="00BE6C60" w:rsidP="00BE6C60">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5</w:t>
            </w:r>
          </w:p>
        </w:tc>
        <w:tc>
          <w:tcPr>
            <w:tcW w:w="4536" w:type="dxa"/>
            <w:vAlign w:val="center"/>
          </w:tcPr>
          <w:p w14:paraId="51839029" w14:textId="76DED3DA" w:rsidR="00BE6C60" w:rsidRPr="004D19C0" w:rsidRDefault="00BE6C60" w:rsidP="00BE6C60">
            <w:pPr>
              <w:spacing w:line="240" w:lineRule="auto"/>
              <w:rPr>
                <w:rFonts w:cs="Times New Roman"/>
                <w:color w:val="000000" w:themeColor="text1"/>
                <w:sz w:val="24"/>
                <w:szCs w:val="24"/>
              </w:rPr>
            </w:pPr>
            <w:r w:rsidRPr="004D19C0">
              <w:rPr>
                <w:rFonts w:cs="Times New Roman"/>
                <w:color w:val="000000" w:themeColor="text1"/>
                <w:sz w:val="24"/>
                <w:szCs w:val="24"/>
              </w:rPr>
              <w:t>Ô tô tưới nước 5,0 m</w:t>
            </w:r>
            <w:r w:rsidRPr="004D19C0">
              <w:rPr>
                <w:rFonts w:cs="Times New Roman"/>
                <w:color w:val="000000" w:themeColor="text1"/>
                <w:sz w:val="24"/>
                <w:szCs w:val="24"/>
                <w:vertAlign w:val="superscript"/>
              </w:rPr>
              <w:t>3</w:t>
            </w:r>
          </w:p>
        </w:tc>
        <w:tc>
          <w:tcPr>
            <w:tcW w:w="993" w:type="dxa"/>
            <w:vAlign w:val="center"/>
          </w:tcPr>
          <w:p w14:paraId="3F3E5BB2" w14:textId="3EE05864" w:rsidR="00BE6C60" w:rsidRPr="004D19C0" w:rsidRDefault="006B5BD8" w:rsidP="00BE6C60">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15</w:t>
            </w:r>
          </w:p>
        </w:tc>
        <w:tc>
          <w:tcPr>
            <w:tcW w:w="1275" w:type="dxa"/>
            <w:vAlign w:val="center"/>
          </w:tcPr>
          <w:p w14:paraId="56509D98" w14:textId="5D725252" w:rsidR="00BE6C60" w:rsidRPr="004D19C0" w:rsidRDefault="00BE6C60" w:rsidP="00BE6C60">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23</w:t>
            </w:r>
          </w:p>
        </w:tc>
        <w:tc>
          <w:tcPr>
            <w:tcW w:w="1560" w:type="dxa"/>
            <w:vAlign w:val="center"/>
          </w:tcPr>
          <w:p w14:paraId="6DBAB991" w14:textId="19FE711D" w:rsidR="00BE6C60" w:rsidRPr="004D19C0" w:rsidRDefault="006B5BD8" w:rsidP="00BE6C60">
            <w:pPr>
              <w:spacing w:line="240" w:lineRule="auto"/>
              <w:jc w:val="center"/>
              <w:rPr>
                <w:rFonts w:eastAsia="Calibri" w:cs="Times New Roman"/>
                <w:color w:val="000000" w:themeColor="text1"/>
                <w:sz w:val="24"/>
                <w:szCs w:val="24"/>
                <w:lang w:val="vi-VN"/>
              </w:rPr>
            </w:pPr>
            <w:r w:rsidRPr="004D19C0">
              <w:rPr>
                <w:rFonts w:eastAsia="Calibri" w:cs="Times New Roman"/>
                <w:color w:val="000000" w:themeColor="text1"/>
                <w:sz w:val="24"/>
                <w:szCs w:val="24"/>
                <w:lang w:val="vi-VN"/>
              </w:rPr>
              <w:t>345</w:t>
            </w:r>
          </w:p>
        </w:tc>
      </w:tr>
      <w:bookmarkEnd w:id="512"/>
      <w:tr w:rsidR="004D19C0" w:rsidRPr="004D19C0" w14:paraId="38FEF7BB" w14:textId="77777777" w:rsidTr="00C75244">
        <w:trPr>
          <w:trHeight w:val="454"/>
          <w:jc w:val="center"/>
        </w:trPr>
        <w:tc>
          <w:tcPr>
            <w:tcW w:w="7453" w:type="dxa"/>
            <w:gridSpan w:val="4"/>
            <w:vAlign w:val="center"/>
          </w:tcPr>
          <w:p w14:paraId="0B68939F" w14:textId="77777777" w:rsidR="00BE6C60" w:rsidRPr="004D19C0" w:rsidRDefault="00BE6C60" w:rsidP="00BE6C60">
            <w:pPr>
              <w:spacing w:line="240" w:lineRule="auto"/>
              <w:jc w:val="center"/>
              <w:rPr>
                <w:rFonts w:eastAsia="Calibri" w:cs="Times New Roman"/>
                <w:b/>
                <w:color w:val="000000" w:themeColor="text1"/>
                <w:sz w:val="24"/>
                <w:szCs w:val="24"/>
              </w:rPr>
            </w:pPr>
            <w:r w:rsidRPr="004D19C0">
              <w:rPr>
                <w:rFonts w:eastAsia="Calibri" w:cs="Times New Roman"/>
                <w:b/>
                <w:color w:val="000000" w:themeColor="text1"/>
                <w:sz w:val="24"/>
                <w:szCs w:val="24"/>
              </w:rPr>
              <w:t>Tổng</w:t>
            </w:r>
          </w:p>
        </w:tc>
        <w:tc>
          <w:tcPr>
            <w:tcW w:w="1560" w:type="dxa"/>
            <w:vAlign w:val="center"/>
          </w:tcPr>
          <w:p w14:paraId="45F3E758" w14:textId="264CBE12" w:rsidR="00BE6C60" w:rsidRPr="004D19C0" w:rsidRDefault="006B5BD8" w:rsidP="00BE6C60">
            <w:pPr>
              <w:spacing w:line="240" w:lineRule="auto"/>
              <w:jc w:val="center"/>
              <w:rPr>
                <w:rFonts w:eastAsia="Calibri" w:cs="Times New Roman"/>
                <w:b/>
                <w:color w:val="000000" w:themeColor="text1"/>
                <w:sz w:val="24"/>
                <w:szCs w:val="24"/>
                <w:lang w:val="vi-VN"/>
              </w:rPr>
            </w:pPr>
            <w:r w:rsidRPr="004D19C0">
              <w:rPr>
                <w:rFonts w:eastAsia="Calibri" w:cs="Times New Roman"/>
                <w:b/>
                <w:color w:val="000000" w:themeColor="text1"/>
                <w:sz w:val="24"/>
                <w:szCs w:val="24"/>
                <w:lang w:val="vi-VN"/>
              </w:rPr>
              <w:t>2.685</w:t>
            </w:r>
          </w:p>
        </w:tc>
      </w:tr>
    </w:tbl>
    <w:p w14:paraId="287295D4" w14:textId="77777777" w:rsidR="00006E3A" w:rsidRPr="004D19C0" w:rsidRDefault="00006E3A" w:rsidP="00023741">
      <w:pPr>
        <w:pStyle w:val="0Normal"/>
        <w:spacing w:line="312" w:lineRule="auto"/>
        <w:ind w:firstLine="720"/>
        <w:jc w:val="right"/>
        <w:rPr>
          <w:i/>
          <w:color w:val="000000" w:themeColor="text1"/>
          <w:sz w:val="22"/>
          <w:szCs w:val="22"/>
        </w:rPr>
      </w:pPr>
      <w:r w:rsidRPr="004D19C0">
        <w:rPr>
          <w:i/>
          <w:color w:val="000000" w:themeColor="text1"/>
          <w:sz w:val="22"/>
          <w:szCs w:val="22"/>
        </w:rPr>
        <w:t>(Nguồn: Dự toán đầu tư xây dựng của dự án)</w:t>
      </w:r>
    </w:p>
    <w:p w14:paraId="4EEAB823" w14:textId="3AE1297F" w:rsidR="00006E3A" w:rsidRPr="004D19C0" w:rsidRDefault="00006E3A" w:rsidP="00023741">
      <w:pPr>
        <w:widowControl w:val="0"/>
        <w:tabs>
          <w:tab w:val="right" w:pos="9072"/>
        </w:tabs>
        <w:autoSpaceDN w:val="0"/>
        <w:ind w:firstLine="567"/>
        <w:rPr>
          <w:rFonts w:cs="Times New Roman"/>
          <w:color w:val="000000" w:themeColor="text1"/>
          <w:szCs w:val="26"/>
          <w:lang w:val="vi-VN"/>
        </w:rPr>
      </w:pPr>
      <w:r w:rsidRPr="004D19C0">
        <w:rPr>
          <w:rFonts w:cs="Times New Roman"/>
          <w:color w:val="000000" w:themeColor="text1"/>
          <w:szCs w:val="26"/>
          <w:lang w:val="it-CH"/>
        </w:rPr>
        <w:t xml:space="preserve">- Nguồn: được mua từ các đơn vị cung ứng xăng dầu trên địa bàn </w:t>
      </w:r>
      <w:r w:rsidR="00070152" w:rsidRPr="004D19C0">
        <w:rPr>
          <w:rFonts w:cs="Times New Roman"/>
          <w:color w:val="000000" w:themeColor="text1"/>
          <w:szCs w:val="26"/>
          <w:lang w:val="it-CH"/>
        </w:rPr>
        <w:t>xã</w:t>
      </w:r>
      <w:r w:rsidR="00070152" w:rsidRPr="004D19C0">
        <w:rPr>
          <w:rFonts w:cs="Times New Roman"/>
          <w:color w:val="000000" w:themeColor="text1"/>
          <w:szCs w:val="26"/>
          <w:lang w:val="vi-VN"/>
        </w:rPr>
        <w:t xml:space="preserve"> Hoàng Su Phì và khu vực lân cận.</w:t>
      </w:r>
    </w:p>
    <w:p w14:paraId="0A123756" w14:textId="0A19B222" w:rsidR="004C1BEC" w:rsidRPr="004D19C0" w:rsidRDefault="004C1BEC" w:rsidP="00080A65">
      <w:pPr>
        <w:pStyle w:val="Heading2"/>
        <w:keepNext w:val="0"/>
        <w:keepLines w:val="0"/>
        <w:widowControl w:val="0"/>
        <w:numPr>
          <w:ilvl w:val="0"/>
          <w:numId w:val="0"/>
        </w:numPr>
        <w:jc w:val="both"/>
        <w:rPr>
          <w:rFonts w:cs="Times New Roman"/>
          <w:iCs/>
          <w:color w:val="000000" w:themeColor="text1"/>
          <w:lang w:val="vi-VN"/>
        </w:rPr>
      </w:pPr>
      <w:bookmarkStart w:id="513" w:name="_Toc232583557"/>
      <w:r w:rsidRPr="004D19C0">
        <w:rPr>
          <w:rFonts w:cs="Times New Roman"/>
          <w:iCs/>
          <w:color w:val="000000" w:themeColor="text1"/>
          <w:lang w:val="vi-VN"/>
        </w:rPr>
        <w:t>1.3.2. Nguyên, nhiên liệu, vật liệu, hóa chất sử dụng của dự án; nguồn cung cấp điện, nước trong giai đoạn dự án đi vào vận hành</w:t>
      </w:r>
      <w:bookmarkEnd w:id="513"/>
    </w:p>
    <w:p w14:paraId="690760C7" w14:textId="77777777" w:rsidR="00EE261F" w:rsidRPr="004D19C0" w:rsidRDefault="00EE261F" w:rsidP="00EE261F">
      <w:pPr>
        <w:ind w:firstLine="284"/>
        <w:rPr>
          <w:b/>
          <w:bCs/>
          <w:i/>
          <w:iCs/>
          <w:color w:val="000000" w:themeColor="text1"/>
          <w:lang w:val="vi-VN"/>
        </w:rPr>
      </w:pPr>
      <w:bookmarkStart w:id="514" w:name="_Toc194498461"/>
      <w:bookmarkStart w:id="515" w:name="_Toc194499695"/>
      <w:bookmarkStart w:id="516" w:name="_Toc194501102"/>
      <w:bookmarkStart w:id="517" w:name="_Toc144828558"/>
      <w:bookmarkStart w:id="518" w:name="_Toc144828795"/>
      <w:bookmarkStart w:id="519" w:name="_Toc146282968"/>
      <w:bookmarkStart w:id="520" w:name="_Toc146708610"/>
      <w:bookmarkStart w:id="521" w:name="_Toc147305807"/>
      <w:bookmarkStart w:id="522" w:name="_Toc147394202"/>
      <w:bookmarkStart w:id="523" w:name="_Toc157264872"/>
      <w:bookmarkStart w:id="524" w:name="_Toc169253071"/>
      <w:bookmarkStart w:id="525" w:name="_Toc175219637"/>
      <w:bookmarkStart w:id="526" w:name="_Toc175927906"/>
      <w:bookmarkStart w:id="527" w:name="_Toc176596494"/>
      <w:r w:rsidRPr="004D19C0">
        <w:rPr>
          <w:b/>
          <w:bCs/>
          <w:i/>
          <w:iCs/>
          <w:color w:val="000000" w:themeColor="text1"/>
        </w:rPr>
        <w:t>a. Nhu cầu về nhân công:</w:t>
      </w:r>
      <w:r w:rsidRPr="004D19C0">
        <w:rPr>
          <w:b/>
          <w:bCs/>
          <w:i/>
          <w:iCs/>
          <w:color w:val="000000" w:themeColor="text1"/>
          <w:lang w:val="vi-VN"/>
        </w:rPr>
        <w:t xml:space="preserve"> </w:t>
      </w:r>
    </w:p>
    <w:p w14:paraId="5B188F47" w14:textId="379749D9" w:rsidR="00EE261F" w:rsidRPr="004D19C0" w:rsidRDefault="00EE261F" w:rsidP="00EE261F">
      <w:pPr>
        <w:ind w:firstLine="567"/>
        <w:rPr>
          <w:b/>
          <w:bCs/>
          <w:i/>
          <w:iCs/>
          <w:color w:val="000000" w:themeColor="text1"/>
          <w:lang w:val="vi-VN"/>
        </w:rPr>
      </w:pPr>
      <w:r w:rsidRPr="004D19C0">
        <w:rPr>
          <w:color w:val="000000" w:themeColor="text1"/>
          <w:szCs w:val="26"/>
        </w:rPr>
        <w:t xml:space="preserve">Dự án sử dụng </w:t>
      </w:r>
      <w:r w:rsidR="00B94C2F" w:rsidRPr="004D19C0">
        <w:rPr>
          <w:color w:val="000000" w:themeColor="text1"/>
          <w:szCs w:val="26"/>
        </w:rPr>
        <w:t>10</w:t>
      </w:r>
      <w:r w:rsidRPr="004D19C0">
        <w:rPr>
          <w:color w:val="000000" w:themeColor="text1"/>
          <w:szCs w:val="26"/>
          <w:lang w:val="vi-VN"/>
        </w:rPr>
        <w:t xml:space="preserve"> </w:t>
      </w:r>
      <w:r w:rsidRPr="004D19C0">
        <w:rPr>
          <w:color w:val="000000" w:themeColor="text1"/>
          <w:szCs w:val="26"/>
        </w:rPr>
        <w:t>công nhân làm việc 1</w:t>
      </w:r>
      <w:r w:rsidRPr="004D19C0">
        <w:rPr>
          <w:color w:val="000000" w:themeColor="text1"/>
          <w:szCs w:val="26"/>
          <w:lang w:val="vi-VN"/>
        </w:rPr>
        <w:t xml:space="preserve"> ca/ngày.</w:t>
      </w:r>
    </w:p>
    <w:bookmarkEnd w:id="514"/>
    <w:bookmarkEnd w:id="515"/>
    <w:bookmarkEnd w:id="516"/>
    <w:p w14:paraId="583D8097" w14:textId="1C4F0674" w:rsidR="00EE261F" w:rsidRPr="004D19C0" w:rsidRDefault="00EE261F" w:rsidP="00EE261F">
      <w:pPr>
        <w:ind w:firstLine="284"/>
        <w:rPr>
          <w:b/>
          <w:bCs/>
          <w:i/>
          <w:iCs/>
          <w:color w:val="000000" w:themeColor="text1"/>
        </w:rPr>
      </w:pPr>
      <w:r w:rsidRPr="004D19C0">
        <w:rPr>
          <w:b/>
          <w:bCs/>
          <w:i/>
          <w:iCs/>
          <w:color w:val="000000" w:themeColor="text1"/>
        </w:rPr>
        <w:t>b. Nhu cầu nguyên, nhiên</w:t>
      </w:r>
      <w:r w:rsidRPr="004D19C0">
        <w:rPr>
          <w:b/>
          <w:bCs/>
          <w:i/>
          <w:iCs/>
          <w:color w:val="000000" w:themeColor="text1"/>
          <w:lang w:val="vi-VN"/>
        </w:rPr>
        <w:t xml:space="preserve"> </w:t>
      </w:r>
      <w:r w:rsidRPr="004D19C0">
        <w:rPr>
          <w:b/>
          <w:bCs/>
          <w:i/>
          <w:iCs/>
          <w:color w:val="000000" w:themeColor="text1"/>
        </w:rPr>
        <w:t>liệu</w:t>
      </w:r>
      <w:r w:rsidRPr="004D19C0">
        <w:rPr>
          <w:b/>
          <w:bCs/>
          <w:i/>
          <w:iCs/>
          <w:color w:val="000000" w:themeColor="text1"/>
          <w:lang w:val="vi-VN"/>
        </w:rPr>
        <w:t xml:space="preserve">, hóa </w:t>
      </w:r>
      <w:r w:rsidR="00D54BF4" w:rsidRPr="004D19C0">
        <w:rPr>
          <w:b/>
          <w:bCs/>
          <w:i/>
          <w:iCs/>
          <w:color w:val="000000" w:themeColor="text1"/>
          <w:lang w:val="vi-VN"/>
        </w:rPr>
        <w:t>chất</w:t>
      </w:r>
      <w:r w:rsidRPr="004D19C0">
        <w:rPr>
          <w:b/>
          <w:bCs/>
          <w:i/>
          <w:iCs/>
          <w:color w:val="000000" w:themeColor="text1"/>
        </w:rPr>
        <w:t xml:space="preserve"> cho sản xuất của dự án</w:t>
      </w:r>
    </w:p>
    <w:p w14:paraId="289E4B20" w14:textId="2BF11328" w:rsidR="005F4E3C" w:rsidRPr="004D19C0" w:rsidRDefault="005F4E3C" w:rsidP="00070152">
      <w:pPr>
        <w:widowControl w:val="0"/>
        <w:tabs>
          <w:tab w:val="right" w:pos="9072"/>
        </w:tabs>
        <w:autoSpaceDN w:val="0"/>
        <w:ind w:firstLine="567"/>
        <w:rPr>
          <w:rFonts w:cs="Times New Roman"/>
          <w:color w:val="000000" w:themeColor="text1"/>
          <w:spacing w:val="-2"/>
          <w:szCs w:val="26"/>
          <w:lang w:val="it-CH"/>
        </w:rPr>
      </w:pPr>
      <w:bookmarkStart w:id="528" w:name="_Toc123140202"/>
      <w:bookmarkStart w:id="529" w:name="_Toc127368175"/>
      <w:bookmarkStart w:id="530" w:name="_Toc146282965"/>
      <w:bookmarkStart w:id="531" w:name="_Toc146708607"/>
      <w:bookmarkStart w:id="532" w:name="_Toc147305804"/>
      <w:bookmarkStart w:id="533" w:name="_Toc147394199"/>
      <w:bookmarkStart w:id="534" w:name="_Toc157264869"/>
      <w:bookmarkStart w:id="535" w:name="_Toc164427439"/>
      <w:bookmarkStart w:id="536" w:name="_Toc169253068"/>
      <w:bookmarkStart w:id="537" w:name="_Toc175219633"/>
      <w:bookmarkStart w:id="538" w:name="_Toc175927902"/>
      <w:bookmarkStart w:id="539" w:name="_Toc177713857"/>
      <w:bookmarkStart w:id="540" w:name="_Toc194501550"/>
      <w:bookmarkStart w:id="541" w:name="_Toc194502592"/>
      <w:bookmarkStart w:id="542" w:name="_Toc199745575"/>
      <w:bookmarkStart w:id="543" w:name="_Toc200101984"/>
      <w:bookmarkStart w:id="544" w:name="_Toc164427440"/>
      <w:r w:rsidRPr="004D19C0">
        <w:rPr>
          <w:rFonts w:cs="Times New Roman"/>
          <w:color w:val="000000" w:themeColor="text1"/>
          <w:spacing w:val="-2"/>
          <w:szCs w:val="26"/>
          <w:lang w:val="vi-VN"/>
        </w:rPr>
        <w:t xml:space="preserve">Căn cứ vào số lượng máy móc tham gia khai thác, chế biến cát sỏi của dự án và </w:t>
      </w:r>
      <w:r w:rsidRPr="004D19C0">
        <w:rPr>
          <w:rFonts w:cs="Times New Roman"/>
          <w:color w:val="000000" w:themeColor="text1"/>
          <w:spacing w:val="-2"/>
          <w:szCs w:val="26"/>
          <w:lang w:val="vi-VN"/>
        </w:rPr>
        <w:lastRenderedPageBreak/>
        <w:t>định mức tiêu hao năng lượng, nhiên liệu của các trang thiết bị (</w:t>
      </w:r>
      <w:r w:rsidR="00AF210A" w:rsidRPr="004D19C0">
        <w:rPr>
          <w:rFonts w:cs="Times New Roman"/>
          <w:i/>
          <w:color w:val="000000" w:themeColor="text1"/>
          <w:spacing w:val="-2"/>
          <w:szCs w:val="26"/>
          <w:lang w:val="it-CH"/>
        </w:rPr>
        <w:t>theo định mức tiêu hao nhiên liệu tại</w:t>
      </w:r>
      <w:r w:rsidR="00AF210A" w:rsidRPr="004D19C0">
        <w:rPr>
          <w:rFonts w:cs="Times New Roman"/>
          <w:i/>
          <w:color w:val="000000" w:themeColor="text1"/>
          <w:spacing w:val="-2"/>
          <w:szCs w:val="26"/>
          <w:lang w:val="vi-VN"/>
        </w:rPr>
        <w:t xml:space="preserve"> </w:t>
      </w:r>
      <w:r w:rsidR="00AF210A" w:rsidRPr="004D19C0">
        <w:rPr>
          <w:rFonts w:cs="Times New Roman"/>
          <w:i/>
          <w:color w:val="000000" w:themeColor="text1"/>
          <w:spacing w:val="-2"/>
          <w:szCs w:val="26"/>
        </w:rPr>
        <w:t>Quyết định số 06/QĐ-SXD ngày 10/01/2026 của Sở Xây dựng tỉnh Tuyên Quang</w:t>
      </w:r>
      <w:r w:rsidRPr="004D19C0">
        <w:rPr>
          <w:rFonts w:cs="Times New Roman"/>
          <w:i/>
          <w:color w:val="000000" w:themeColor="text1"/>
          <w:spacing w:val="-2"/>
          <w:szCs w:val="26"/>
          <w:lang w:val="vi-VN"/>
        </w:rPr>
        <w:t>)</w:t>
      </w:r>
      <w:r w:rsidRPr="004D19C0">
        <w:rPr>
          <w:rFonts w:cs="Times New Roman"/>
          <w:color w:val="000000" w:themeColor="text1"/>
          <w:spacing w:val="-2"/>
          <w:szCs w:val="26"/>
          <w:lang w:val="vi-VN"/>
        </w:rPr>
        <w:t xml:space="preserve">, định mức tiêu hao nhiên liệu sử dụng cho dự án được thống kê trong bảng </w:t>
      </w:r>
      <w:bookmarkStart w:id="545" w:name="_Toc209453264"/>
      <w:r w:rsidRPr="004D19C0">
        <w:rPr>
          <w:rFonts w:cs="Times New Roman"/>
          <w:color w:val="000000" w:themeColor="text1"/>
          <w:spacing w:val="-2"/>
          <w:szCs w:val="26"/>
          <w:lang w:val="vi-VN"/>
        </w:rPr>
        <w:t>sau:</w:t>
      </w:r>
    </w:p>
    <w:p w14:paraId="5BB4E49D" w14:textId="08B1C7DF" w:rsidR="005F4E3C" w:rsidRPr="004D19C0" w:rsidRDefault="005F4E3C">
      <w:pPr>
        <w:pStyle w:val="Heading2"/>
        <w:rPr>
          <w:rFonts w:cs="Times New Roman"/>
          <w:color w:val="000000" w:themeColor="text1"/>
        </w:rPr>
      </w:pPr>
      <w:bookmarkStart w:id="546" w:name="_Toc212751422"/>
      <w:bookmarkStart w:id="547" w:name="_Toc232583558"/>
      <w:r w:rsidRPr="004D19C0">
        <w:rPr>
          <w:rFonts w:cs="Times New Roman"/>
          <w:color w:val="000000" w:themeColor="text1"/>
        </w:rPr>
        <w:t>Tính</w:t>
      </w:r>
      <w:r w:rsidRPr="004D19C0">
        <w:rPr>
          <w:rFonts w:cs="Times New Roman"/>
          <w:color w:val="000000" w:themeColor="text1"/>
          <w:lang w:val="vi-VN"/>
        </w:rPr>
        <w:t xml:space="preserve"> toán nhu cầu sử dụng dầu DO </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5"/>
      <w:bookmarkEnd w:id="546"/>
      <w:r w:rsidRPr="004D19C0">
        <w:rPr>
          <w:rFonts w:cs="Times New Roman"/>
          <w:color w:val="000000" w:themeColor="text1"/>
        </w:rPr>
        <w:t>của</w:t>
      </w:r>
      <w:r w:rsidRPr="004D19C0">
        <w:rPr>
          <w:rFonts w:cs="Times New Roman"/>
          <w:color w:val="000000" w:themeColor="text1"/>
          <w:lang w:val="vi-VN"/>
        </w:rPr>
        <w:t xml:space="preserve"> dự án</w:t>
      </w:r>
      <w:bookmarkEnd w:id="547"/>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2284"/>
        <w:gridCol w:w="1134"/>
        <w:gridCol w:w="1337"/>
        <w:gridCol w:w="1134"/>
        <w:gridCol w:w="1778"/>
      </w:tblGrid>
      <w:tr w:rsidR="004D19C0" w:rsidRPr="004D19C0" w14:paraId="364BEAA9" w14:textId="77777777" w:rsidTr="00A4754F">
        <w:trPr>
          <w:trHeight w:val="677"/>
          <w:tblHeader/>
          <w:jc w:val="center"/>
        </w:trPr>
        <w:tc>
          <w:tcPr>
            <w:tcW w:w="550" w:type="dxa"/>
            <w:shd w:val="clear" w:color="auto" w:fill="DBE5F1"/>
            <w:vAlign w:val="center"/>
            <w:hideMark/>
          </w:tcPr>
          <w:p w14:paraId="2D8C200E" w14:textId="77777777" w:rsidR="005F4E3C" w:rsidRPr="004D19C0" w:rsidRDefault="005F4E3C" w:rsidP="009B2270">
            <w:pPr>
              <w:spacing w:line="240" w:lineRule="auto"/>
              <w:jc w:val="center"/>
              <w:rPr>
                <w:b/>
                <w:bCs/>
                <w:color w:val="000000" w:themeColor="text1"/>
                <w:sz w:val="24"/>
                <w:szCs w:val="24"/>
              </w:rPr>
            </w:pPr>
            <w:r w:rsidRPr="004D19C0">
              <w:rPr>
                <w:b/>
                <w:bCs/>
                <w:color w:val="000000" w:themeColor="text1"/>
                <w:sz w:val="24"/>
                <w:szCs w:val="24"/>
              </w:rPr>
              <w:t>TT</w:t>
            </w:r>
          </w:p>
        </w:tc>
        <w:tc>
          <w:tcPr>
            <w:tcW w:w="2284" w:type="dxa"/>
            <w:shd w:val="clear" w:color="auto" w:fill="DBE5F1"/>
            <w:vAlign w:val="center"/>
            <w:hideMark/>
          </w:tcPr>
          <w:p w14:paraId="73B69372" w14:textId="3AF771CE" w:rsidR="005F4E3C" w:rsidRPr="004D19C0" w:rsidRDefault="005F4E3C" w:rsidP="009B2270">
            <w:pPr>
              <w:spacing w:line="240" w:lineRule="auto"/>
              <w:jc w:val="center"/>
              <w:rPr>
                <w:b/>
                <w:bCs/>
                <w:color w:val="000000" w:themeColor="text1"/>
                <w:sz w:val="24"/>
                <w:szCs w:val="24"/>
                <w:lang w:val="vi-VN"/>
              </w:rPr>
            </w:pPr>
            <w:r w:rsidRPr="004D19C0">
              <w:rPr>
                <w:b/>
                <w:bCs/>
                <w:color w:val="000000" w:themeColor="text1"/>
                <w:sz w:val="24"/>
                <w:szCs w:val="24"/>
              </w:rPr>
              <w:t>Tên thiết</w:t>
            </w:r>
            <w:r w:rsidRPr="004D19C0">
              <w:rPr>
                <w:b/>
                <w:bCs/>
                <w:color w:val="000000" w:themeColor="text1"/>
                <w:sz w:val="24"/>
                <w:szCs w:val="24"/>
                <w:lang w:val="vi-VN"/>
              </w:rPr>
              <w:t xml:space="preserve"> bị</w:t>
            </w:r>
          </w:p>
        </w:tc>
        <w:tc>
          <w:tcPr>
            <w:tcW w:w="1134" w:type="dxa"/>
            <w:shd w:val="clear" w:color="auto" w:fill="DBE5F1"/>
            <w:vAlign w:val="center"/>
            <w:hideMark/>
          </w:tcPr>
          <w:p w14:paraId="3E437EDD" w14:textId="7AB94464" w:rsidR="005F4E3C" w:rsidRPr="004D19C0" w:rsidRDefault="005F4E3C" w:rsidP="009B2270">
            <w:pPr>
              <w:spacing w:line="240" w:lineRule="auto"/>
              <w:jc w:val="center"/>
              <w:rPr>
                <w:b/>
                <w:bCs/>
                <w:color w:val="000000" w:themeColor="text1"/>
                <w:sz w:val="24"/>
                <w:szCs w:val="24"/>
                <w:lang w:val="vi-VN"/>
              </w:rPr>
            </w:pPr>
            <w:r w:rsidRPr="004D19C0">
              <w:rPr>
                <w:b/>
                <w:bCs/>
                <w:color w:val="000000" w:themeColor="text1"/>
                <w:sz w:val="24"/>
                <w:szCs w:val="24"/>
              </w:rPr>
              <w:t>Số</w:t>
            </w:r>
            <w:r w:rsidRPr="004D19C0">
              <w:rPr>
                <w:b/>
                <w:bCs/>
                <w:color w:val="000000" w:themeColor="text1"/>
                <w:sz w:val="24"/>
                <w:szCs w:val="24"/>
                <w:lang w:val="vi-VN"/>
              </w:rPr>
              <w:t xml:space="preserve"> lượng</w:t>
            </w:r>
            <w:r w:rsidRPr="004D19C0">
              <w:rPr>
                <w:b/>
                <w:bCs/>
                <w:color w:val="000000" w:themeColor="text1"/>
                <w:sz w:val="24"/>
                <w:szCs w:val="24"/>
              </w:rPr>
              <w:t xml:space="preserve"> </w:t>
            </w:r>
            <w:r w:rsidRPr="004D19C0">
              <w:rPr>
                <w:b/>
                <w:bCs/>
                <w:color w:val="000000" w:themeColor="text1"/>
                <w:sz w:val="24"/>
                <w:szCs w:val="24"/>
                <w:lang w:val="vi-VN"/>
              </w:rPr>
              <w:t xml:space="preserve"> (Chiếc)</w:t>
            </w:r>
          </w:p>
        </w:tc>
        <w:tc>
          <w:tcPr>
            <w:tcW w:w="1337" w:type="dxa"/>
            <w:shd w:val="clear" w:color="auto" w:fill="DBE5F1"/>
            <w:vAlign w:val="center"/>
            <w:hideMark/>
          </w:tcPr>
          <w:p w14:paraId="3E66C744" w14:textId="29881094" w:rsidR="005F4E3C" w:rsidRPr="004D19C0" w:rsidRDefault="005F4E3C" w:rsidP="005F4E3C">
            <w:pPr>
              <w:spacing w:line="240" w:lineRule="auto"/>
              <w:jc w:val="center"/>
              <w:rPr>
                <w:b/>
                <w:bCs/>
                <w:color w:val="000000" w:themeColor="text1"/>
                <w:sz w:val="24"/>
                <w:szCs w:val="24"/>
                <w:lang w:val="vi-VN"/>
              </w:rPr>
            </w:pPr>
            <w:r w:rsidRPr="004D19C0">
              <w:rPr>
                <w:b/>
                <w:bCs/>
                <w:color w:val="000000" w:themeColor="text1"/>
                <w:sz w:val="24"/>
                <w:szCs w:val="24"/>
              </w:rPr>
              <w:t>Định</w:t>
            </w:r>
            <w:r w:rsidRPr="004D19C0">
              <w:rPr>
                <w:b/>
                <w:bCs/>
                <w:color w:val="000000" w:themeColor="text1"/>
                <w:sz w:val="24"/>
                <w:szCs w:val="24"/>
                <w:lang w:val="vi-VN"/>
              </w:rPr>
              <w:t xml:space="preserve"> mức tiêu hao (Lít/ca)</w:t>
            </w:r>
          </w:p>
        </w:tc>
        <w:tc>
          <w:tcPr>
            <w:tcW w:w="1134" w:type="dxa"/>
            <w:shd w:val="clear" w:color="auto" w:fill="DBE5F1"/>
            <w:vAlign w:val="center"/>
          </w:tcPr>
          <w:p w14:paraId="0823DFF2" w14:textId="6FAEFDBE" w:rsidR="005F4E3C" w:rsidRPr="004D19C0" w:rsidRDefault="005F4E3C" w:rsidP="005F4E3C">
            <w:pPr>
              <w:spacing w:line="240" w:lineRule="auto"/>
              <w:jc w:val="center"/>
              <w:rPr>
                <w:b/>
                <w:bCs/>
                <w:color w:val="000000" w:themeColor="text1"/>
                <w:sz w:val="24"/>
                <w:szCs w:val="24"/>
                <w:lang w:val="vi-VN"/>
              </w:rPr>
            </w:pPr>
            <w:r w:rsidRPr="004D19C0">
              <w:rPr>
                <w:b/>
                <w:bCs/>
                <w:color w:val="000000" w:themeColor="text1"/>
                <w:sz w:val="24"/>
                <w:szCs w:val="24"/>
              </w:rPr>
              <w:t>Số</w:t>
            </w:r>
            <w:r w:rsidRPr="004D19C0">
              <w:rPr>
                <w:b/>
                <w:bCs/>
                <w:color w:val="000000" w:themeColor="text1"/>
                <w:sz w:val="24"/>
                <w:szCs w:val="24"/>
                <w:lang w:val="vi-VN"/>
              </w:rPr>
              <w:t xml:space="preserve"> ca/</w:t>
            </w:r>
            <w:r w:rsidR="00001D1D" w:rsidRPr="004D19C0">
              <w:rPr>
                <w:b/>
                <w:bCs/>
                <w:color w:val="000000" w:themeColor="text1"/>
                <w:sz w:val="24"/>
                <w:szCs w:val="24"/>
                <w:lang w:val="vi-VN"/>
              </w:rPr>
              <w:t xml:space="preserve"> </w:t>
            </w:r>
            <w:r w:rsidRPr="004D19C0">
              <w:rPr>
                <w:b/>
                <w:bCs/>
                <w:color w:val="000000" w:themeColor="text1"/>
                <w:sz w:val="24"/>
                <w:szCs w:val="24"/>
                <w:lang w:val="vi-VN"/>
              </w:rPr>
              <w:t>năm</w:t>
            </w:r>
          </w:p>
        </w:tc>
        <w:tc>
          <w:tcPr>
            <w:tcW w:w="1778" w:type="dxa"/>
            <w:shd w:val="clear" w:color="auto" w:fill="DBE5F1"/>
            <w:vAlign w:val="center"/>
            <w:hideMark/>
          </w:tcPr>
          <w:p w14:paraId="07F75386" w14:textId="56D5BC30" w:rsidR="005F4E3C" w:rsidRPr="004D19C0" w:rsidRDefault="005F4E3C" w:rsidP="005F4E3C">
            <w:pPr>
              <w:spacing w:line="240" w:lineRule="auto"/>
              <w:jc w:val="center"/>
              <w:rPr>
                <w:b/>
                <w:bCs/>
                <w:color w:val="000000" w:themeColor="text1"/>
                <w:sz w:val="24"/>
                <w:szCs w:val="24"/>
                <w:lang w:val="vi-VN"/>
              </w:rPr>
            </w:pPr>
            <w:r w:rsidRPr="004D19C0">
              <w:rPr>
                <w:b/>
                <w:bCs/>
                <w:color w:val="000000" w:themeColor="text1"/>
                <w:sz w:val="24"/>
                <w:szCs w:val="24"/>
              </w:rPr>
              <w:t>Khối</w:t>
            </w:r>
            <w:r w:rsidRPr="004D19C0">
              <w:rPr>
                <w:b/>
                <w:bCs/>
                <w:color w:val="000000" w:themeColor="text1"/>
                <w:sz w:val="24"/>
                <w:szCs w:val="24"/>
                <w:lang w:val="vi-VN"/>
              </w:rPr>
              <w:t xml:space="preserve"> lượng tiêu hao (Lít/năm)</w:t>
            </w:r>
          </w:p>
        </w:tc>
      </w:tr>
      <w:tr w:rsidR="004D19C0" w:rsidRPr="004D19C0" w14:paraId="700460FC" w14:textId="77777777" w:rsidTr="00A4754F">
        <w:trPr>
          <w:trHeight w:val="454"/>
          <w:jc w:val="center"/>
        </w:trPr>
        <w:tc>
          <w:tcPr>
            <w:tcW w:w="550" w:type="dxa"/>
            <w:vAlign w:val="center"/>
            <w:hideMark/>
          </w:tcPr>
          <w:p w14:paraId="70955B36" w14:textId="77777777" w:rsidR="005F4E3C" w:rsidRPr="004D19C0" w:rsidRDefault="005F4E3C" w:rsidP="009B2270">
            <w:pPr>
              <w:spacing w:line="240" w:lineRule="auto"/>
              <w:jc w:val="center"/>
              <w:rPr>
                <w:color w:val="000000" w:themeColor="text1"/>
                <w:sz w:val="24"/>
                <w:szCs w:val="24"/>
              </w:rPr>
            </w:pPr>
            <w:bookmarkStart w:id="548" w:name="_Hlk220061973"/>
            <w:r w:rsidRPr="004D19C0">
              <w:rPr>
                <w:color w:val="000000" w:themeColor="text1"/>
                <w:sz w:val="24"/>
                <w:szCs w:val="24"/>
              </w:rPr>
              <w:t>1</w:t>
            </w:r>
          </w:p>
        </w:tc>
        <w:tc>
          <w:tcPr>
            <w:tcW w:w="2284" w:type="dxa"/>
            <w:vAlign w:val="center"/>
          </w:tcPr>
          <w:p w14:paraId="2CD92C37" w14:textId="37770C69" w:rsidR="005F4E3C" w:rsidRPr="004D19C0" w:rsidRDefault="005F4E3C" w:rsidP="009B2270">
            <w:pPr>
              <w:spacing w:line="240" w:lineRule="auto"/>
              <w:rPr>
                <w:color w:val="000000" w:themeColor="text1"/>
                <w:sz w:val="24"/>
                <w:szCs w:val="24"/>
                <w:lang w:val="vi-VN"/>
              </w:rPr>
            </w:pPr>
            <w:r w:rsidRPr="004D19C0">
              <w:rPr>
                <w:color w:val="000000" w:themeColor="text1"/>
                <w:sz w:val="24"/>
                <w:szCs w:val="24"/>
              </w:rPr>
              <w:t>Tàu</w:t>
            </w:r>
            <w:r w:rsidRPr="004D19C0">
              <w:rPr>
                <w:color w:val="000000" w:themeColor="text1"/>
                <w:sz w:val="24"/>
                <w:szCs w:val="24"/>
                <w:lang w:val="vi-VN"/>
              </w:rPr>
              <w:t xml:space="preserve"> hút</w:t>
            </w:r>
            <w:r w:rsidR="00D572A9" w:rsidRPr="004D19C0">
              <w:rPr>
                <w:color w:val="000000" w:themeColor="text1"/>
                <w:sz w:val="24"/>
                <w:szCs w:val="24"/>
                <w:lang w:val="vi-VN"/>
              </w:rPr>
              <w:t xml:space="preserve"> </w:t>
            </w:r>
          </w:p>
        </w:tc>
        <w:tc>
          <w:tcPr>
            <w:tcW w:w="1134" w:type="dxa"/>
            <w:vAlign w:val="center"/>
          </w:tcPr>
          <w:p w14:paraId="22820EBA" w14:textId="1819D97B" w:rsidR="005F4E3C" w:rsidRPr="004D19C0" w:rsidRDefault="006B5BD8" w:rsidP="009B2270">
            <w:pPr>
              <w:spacing w:line="240" w:lineRule="auto"/>
              <w:jc w:val="center"/>
              <w:rPr>
                <w:color w:val="000000" w:themeColor="text1"/>
                <w:sz w:val="24"/>
                <w:szCs w:val="24"/>
              </w:rPr>
            </w:pPr>
            <w:r w:rsidRPr="004D19C0">
              <w:rPr>
                <w:color w:val="000000" w:themeColor="text1"/>
                <w:sz w:val="24"/>
                <w:szCs w:val="24"/>
              </w:rPr>
              <w:t>02</w:t>
            </w:r>
          </w:p>
        </w:tc>
        <w:tc>
          <w:tcPr>
            <w:tcW w:w="1337" w:type="dxa"/>
            <w:vAlign w:val="center"/>
          </w:tcPr>
          <w:p w14:paraId="727BB9C1" w14:textId="624A8DC1" w:rsidR="005F4E3C" w:rsidRPr="004D19C0" w:rsidRDefault="00030BAE" w:rsidP="005F4E3C">
            <w:pPr>
              <w:spacing w:line="240" w:lineRule="auto"/>
              <w:jc w:val="center"/>
              <w:rPr>
                <w:color w:val="000000" w:themeColor="text1"/>
                <w:sz w:val="24"/>
                <w:szCs w:val="24"/>
                <w:lang w:val="vi-VN"/>
              </w:rPr>
            </w:pPr>
            <w:r w:rsidRPr="004D19C0">
              <w:rPr>
                <w:color w:val="000000" w:themeColor="text1"/>
                <w:sz w:val="24"/>
                <w:szCs w:val="24"/>
                <w:lang w:val="vi-VN"/>
              </w:rPr>
              <w:t>273</w:t>
            </w:r>
          </w:p>
        </w:tc>
        <w:tc>
          <w:tcPr>
            <w:tcW w:w="1134" w:type="dxa"/>
            <w:vAlign w:val="center"/>
          </w:tcPr>
          <w:p w14:paraId="7EFB3B6A" w14:textId="5B5FC64D" w:rsidR="005F4E3C" w:rsidRPr="004D19C0" w:rsidRDefault="006B5BD8" w:rsidP="005F4E3C">
            <w:pPr>
              <w:spacing w:line="240" w:lineRule="auto"/>
              <w:jc w:val="center"/>
              <w:rPr>
                <w:color w:val="000000" w:themeColor="text1"/>
                <w:sz w:val="24"/>
                <w:szCs w:val="24"/>
                <w:lang w:val="vi-VN"/>
              </w:rPr>
            </w:pPr>
            <w:r w:rsidRPr="004D19C0">
              <w:rPr>
                <w:color w:val="000000" w:themeColor="text1"/>
                <w:sz w:val="24"/>
                <w:szCs w:val="24"/>
                <w:lang w:val="vi-VN"/>
              </w:rPr>
              <w:t>20</w:t>
            </w:r>
            <w:r w:rsidR="005F4E3C" w:rsidRPr="004D19C0">
              <w:rPr>
                <w:color w:val="000000" w:themeColor="text1"/>
                <w:sz w:val="24"/>
                <w:szCs w:val="24"/>
                <w:lang w:val="vi-VN"/>
              </w:rPr>
              <w:t>0</w:t>
            </w:r>
          </w:p>
        </w:tc>
        <w:tc>
          <w:tcPr>
            <w:tcW w:w="1778" w:type="dxa"/>
            <w:vAlign w:val="center"/>
          </w:tcPr>
          <w:p w14:paraId="0F920632" w14:textId="63AFFCF5" w:rsidR="005F4E3C" w:rsidRPr="004D19C0" w:rsidRDefault="006B5BD8" w:rsidP="005F4E3C">
            <w:pPr>
              <w:spacing w:line="240" w:lineRule="auto"/>
              <w:jc w:val="center"/>
              <w:rPr>
                <w:color w:val="000000" w:themeColor="text1"/>
                <w:sz w:val="24"/>
                <w:szCs w:val="24"/>
                <w:lang w:val="vi-VN"/>
              </w:rPr>
            </w:pPr>
            <w:r w:rsidRPr="004D19C0">
              <w:rPr>
                <w:color w:val="000000" w:themeColor="text1"/>
                <w:sz w:val="24"/>
                <w:szCs w:val="24"/>
                <w:lang w:val="vi-VN"/>
              </w:rPr>
              <w:t>109.200</w:t>
            </w:r>
          </w:p>
        </w:tc>
      </w:tr>
      <w:tr w:rsidR="004D19C0" w:rsidRPr="004D19C0" w14:paraId="478D81CA" w14:textId="77777777" w:rsidTr="00A4754F">
        <w:trPr>
          <w:trHeight w:val="454"/>
          <w:jc w:val="center"/>
        </w:trPr>
        <w:tc>
          <w:tcPr>
            <w:tcW w:w="550" w:type="dxa"/>
            <w:vAlign w:val="center"/>
          </w:tcPr>
          <w:p w14:paraId="7309A5EB" w14:textId="77777777" w:rsidR="005F4E3C" w:rsidRPr="004D19C0" w:rsidRDefault="005F4E3C" w:rsidP="005F4E3C">
            <w:pPr>
              <w:spacing w:line="240" w:lineRule="auto"/>
              <w:jc w:val="center"/>
              <w:rPr>
                <w:color w:val="000000" w:themeColor="text1"/>
                <w:sz w:val="24"/>
                <w:szCs w:val="24"/>
              </w:rPr>
            </w:pPr>
            <w:r w:rsidRPr="004D19C0">
              <w:rPr>
                <w:color w:val="000000" w:themeColor="text1"/>
                <w:sz w:val="24"/>
                <w:szCs w:val="24"/>
              </w:rPr>
              <w:t>2</w:t>
            </w:r>
          </w:p>
        </w:tc>
        <w:tc>
          <w:tcPr>
            <w:tcW w:w="2284" w:type="dxa"/>
            <w:vAlign w:val="center"/>
          </w:tcPr>
          <w:p w14:paraId="542F2AAC" w14:textId="08279B01" w:rsidR="005F4E3C" w:rsidRPr="004D19C0" w:rsidRDefault="005F4E3C" w:rsidP="005F4E3C">
            <w:pPr>
              <w:spacing w:line="240" w:lineRule="auto"/>
              <w:rPr>
                <w:color w:val="000000" w:themeColor="text1"/>
                <w:sz w:val="24"/>
                <w:szCs w:val="24"/>
                <w:lang w:val="vi-VN"/>
              </w:rPr>
            </w:pPr>
            <w:r w:rsidRPr="004D19C0">
              <w:rPr>
                <w:color w:val="000000" w:themeColor="text1"/>
                <w:sz w:val="24"/>
                <w:szCs w:val="24"/>
                <w:lang w:val="vi-VN"/>
              </w:rPr>
              <w:t>Sà lan tự hành</w:t>
            </w:r>
          </w:p>
        </w:tc>
        <w:tc>
          <w:tcPr>
            <w:tcW w:w="1134" w:type="dxa"/>
            <w:vAlign w:val="center"/>
          </w:tcPr>
          <w:p w14:paraId="3084DD87" w14:textId="0DB47E84" w:rsidR="005F4E3C" w:rsidRPr="004D19C0" w:rsidRDefault="006B5BD8" w:rsidP="005F4E3C">
            <w:pPr>
              <w:spacing w:line="240" w:lineRule="auto"/>
              <w:jc w:val="center"/>
              <w:rPr>
                <w:color w:val="000000" w:themeColor="text1"/>
                <w:sz w:val="24"/>
                <w:szCs w:val="24"/>
              </w:rPr>
            </w:pPr>
            <w:r w:rsidRPr="004D19C0">
              <w:rPr>
                <w:color w:val="000000" w:themeColor="text1"/>
                <w:sz w:val="24"/>
                <w:szCs w:val="24"/>
              </w:rPr>
              <w:t>02</w:t>
            </w:r>
          </w:p>
        </w:tc>
        <w:tc>
          <w:tcPr>
            <w:tcW w:w="1337" w:type="dxa"/>
            <w:vAlign w:val="center"/>
          </w:tcPr>
          <w:p w14:paraId="74336419" w14:textId="4A174ACB" w:rsidR="005F4E3C" w:rsidRPr="004D19C0" w:rsidRDefault="00030BAE" w:rsidP="005F4E3C">
            <w:pPr>
              <w:spacing w:line="240" w:lineRule="auto"/>
              <w:jc w:val="center"/>
              <w:rPr>
                <w:color w:val="000000" w:themeColor="text1"/>
                <w:sz w:val="24"/>
                <w:szCs w:val="24"/>
              </w:rPr>
            </w:pPr>
            <w:r w:rsidRPr="004D19C0">
              <w:rPr>
                <w:color w:val="000000" w:themeColor="text1"/>
                <w:sz w:val="24"/>
                <w:szCs w:val="24"/>
              </w:rPr>
              <w:t>114</w:t>
            </w:r>
          </w:p>
        </w:tc>
        <w:tc>
          <w:tcPr>
            <w:tcW w:w="1134" w:type="dxa"/>
            <w:vAlign w:val="center"/>
          </w:tcPr>
          <w:p w14:paraId="6FA3D4A4" w14:textId="279BA6C5" w:rsidR="005F4E3C" w:rsidRPr="004D19C0" w:rsidRDefault="006B5BD8" w:rsidP="005F4E3C">
            <w:pPr>
              <w:spacing w:line="240" w:lineRule="auto"/>
              <w:jc w:val="center"/>
              <w:rPr>
                <w:color w:val="000000" w:themeColor="text1"/>
                <w:sz w:val="24"/>
                <w:szCs w:val="24"/>
                <w:lang w:val="vi-VN"/>
              </w:rPr>
            </w:pPr>
            <w:r w:rsidRPr="004D19C0">
              <w:rPr>
                <w:color w:val="000000" w:themeColor="text1"/>
                <w:sz w:val="24"/>
                <w:szCs w:val="24"/>
                <w:lang w:val="vi-VN"/>
              </w:rPr>
              <w:t>20</w:t>
            </w:r>
            <w:r w:rsidR="005F4E3C" w:rsidRPr="004D19C0">
              <w:rPr>
                <w:color w:val="000000" w:themeColor="text1"/>
                <w:sz w:val="24"/>
                <w:szCs w:val="24"/>
                <w:lang w:val="vi-VN"/>
              </w:rPr>
              <w:t>0</w:t>
            </w:r>
          </w:p>
        </w:tc>
        <w:tc>
          <w:tcPr>
            <w:tcW w:w="1778" w:type="dxa"/>
            <w:vAlign w:val="center"/>
          </w:tcPr>
          <w:p w14:paraId="34EB7252" w14:textId="4D152F3B" w:rsidR="005F4E3C" w:rsidRPr="004D19C0" w:rsidRDefault="006B5BD8" w:rsidP="005F4E3C">
            <w:pPr>
              <w:spacing w:line="240" w:lineRule="auto"/>
              <w:jc w:val="center"/>
              <w:rPr>
                <w:color w:val="000000" w:themeColor="text1"/>
                <w:sz w:val="24"/>
                <w:szCs w:val="24"/>
                <w:lang w:val="vi-VN"/>
              </w:rPr>
            </w:pPr>
            <w:r w:rsidRPr="004D19C0">
              <w:rPr>
                <w:color w:val="000000" w:themeColor="text1"/>
                <w:sz w:val="24"/>
                <w:szCs w:val="24"/>
                <w:lang w:val="vi-VN"/>
              </w:rPr>
              <w:t>45.600</w:t>
            </w:r>
          </w:p>
        </w:tc>
      </w:tr>
      <w:tr w:rsidR="004D19C0" w:rsidRPr="004D19C0" w14:paraId="0E59077E" w14:textId="77777777" w:rsidTr="00A4754F">
        <w:trPr>
          <w:trHeight w:val="454"/>
          <w:jc w:val="center"/>
        </w:trPr>
        <w:tc>
          <w:tcPr>
            <w:tcW w:w="550" w:type="dxa"/>
            <w:vAlign w:val="center"/>
          </w:tcPr>
          <w:p w14:paraId="52B28004" w14:textId="64D4F998" w:rsidR="005F4E3C" w:rsidRPr="004D19C0" w:rsidRDefault="005F4E3C" w:rsidP="005F4E3C">
            <w:pPr>
              <w:spacing w:line="240" w:lineRule="auto"/>
              <w:jc w:val="center"/>
              <w:rPr>
                <w:color w:val="000000" w:themeColor="text1"/>
                <w:sz w:val="24"/>
                <w:szCs w:val="24"/>
              </w:rPr>
            </w:pPr>
            <w:r w:rsidRPr="004D19C0">
              <w:rPr>
                <w:color w:val="000000" w:themeColor="text1"/>
                <w:sz w:val="24"/>
                <w:szCs w:val="24"/>
              </w:rPr>
              <w:t>3</w:t>
            </w:r>
          </w:p>
        </w:tc>
        <w:tc>
          <w:tcPr>
            <w:tcW w:w="2284" w:type="dxa"/>
            <w:vAlign w:val="center"/>
          </w:tcPr>
          <w:p w14:paraId="24E5F0F9" w14:textId="3EF93FF2" w:rsidR="005F4E3C" w:rsidRPr="004D19C0" w:rsidRDefault="005F4E3C" w:rsidP="005F4E3C">
            <w:pPr>
              <w:spacing w:line="240" w:lineRule="auto"/>
              <w:rPr>
                <w:color w:val="000000" w:themeColor="text1"/>
                <w:sz w:val="24"/>
                <w:szCs w:val="24"/>
                <w:lang w:val="vi-VN"/>
              </w:rPr>
            </w:pPr>
            <w:r w:rsidRPr="004D19C0">
              <w:rPr>
                <w:color w:val="000000" w:themeColor="text1"/>
                <w:sz w:val="24"/>
                <w:szCs w:val="24"/>
                <w:lang w:val="vi-VN"/>
              </w:rPr>
              <w:t>Xe ô tô vận tải</w:t>
            </w:r>
            <w:r w:rsidR="00A4754F" w:rsidRPr="004D19C0">
              <w:rPr>
                <w:color w:val="000000" w:themeColor="text1"/>
                <w:sz w:val="24"/>
                <w:szCs w:val="24"/>
                <w:lang w:val="vi-VN"/>
              </w:rPr>
              <w:t xml:space="preserve"> 7 tấn</w:t>
            </w:r>
          </w:p>
        </w:tc>
        <w:tc>
          <w:tcPr>
            <w:tcW w:w="1134" w:type="dxa"/>
            <w:vAlign w:val="center"/>
          </w:tcPr>
          <w:p w14:paraId="245A39EE" w14:textId="2B1CA6F9" w:rsidR="005F4E3C" w:rsidRPr="004D19C0" w:rsidRDefault="00030BAE" w:rsidP="005F4E3C">
            <w:pPr>
              <w:spacing w:line="240" w:lineRule="auto"/>
              <w:jc w:val="center"/>
              <w:rPr>
                <w:color w:val="000000" w:themeColor="text1"/>
                <w:sz w:val="24"/>
                <w:szCs w:val="24"/>
              </w:rPr>
            </w:pPr>
            <w:r w:rsidRPr="004D19C0">
              <w:rPr>
                <w:color w:val="000000" w:themeColor="text1"/>
                <w:sz w:val="24"/>
                <w:szCs w:val="24"/>
              </w:rPr>
              <w:t>03</w:t>
            </w:r>
          </w:p>
        </w:tc>
        <w:tc>
          <w:tcPr>
            <w:tcW w:w="1337" w:type="dxa"/>
            <w:vAlign w:val="center"/>
          </w:tcPr>
          <w:p w14:paraId="346D1F27" w14:textId="448A4176" w:rsidR="005F4E3C" w:rsidRPr="004D19C0" w:rsidRDefault="00A4754F" w:rsidP="005F4E3C">
            <w:pPr>
              <w:spacing w:line="240" w:lineRule="auto"/>
              <w:jc w:val="center"/>
              <w:rPr>
                <w:color w:val="000000" w:themeColor="text1"/>
                <w:sz w:val="24"/>
                <w:szCs w:val="24"/>
              </w:rPr>
            </w:pPr>
            <w:r w:rsidRPr="004D19C0">
              <w:rPr>
                <w:color w:val="000000" w:themeColor="text1"/>
                <w:sz w:val="24"/>
                <w:szCs w:val="24"/>
              </w:rPr>
              <w:t>46</w:t>
            </w:r>
          </w:p>
        </w:tc>
        <w:tc>
          <w:tcPr>
            <w:tcW w:w="1134" w:type="dxa"/>
            <w:vAlign w:val="center"/>
          </w:tcPr>
          <w:p w14:paraId="4E9E354F" w14:textId="34084829" w:rsidR="005F4E3C" w:rsidRPr="004D19C0" w:rsidRDefault="006B5BD8" w:rsidP="005F4E3C">
            <w:pPr>
              <w:spacing w:line="240" w:lineRule="auto"/>
              <w:jc w:val="center"/>
              <w:rPr>
                <w:color w:val="000000" w:themeColor="text1"/>
                <w:sz w:val="24"/>
                <w:szCs w:val="24"/>
                <w:lang w:val="vi-VN"/>
              </w:rPr>
            </w:pPr>
            <w:r w:rsidRPr="004D19C0">
              <w:rPr>
                <w:color w:val="000000" w:themeColor="text1"/>
                <w:sz w:val="24"/>
                <w:szCs w:val="24"/>
                <w:lang w:val="vi-VN"/>
              </w:rPr>
              <w:t>20</w:t>
            </w:r>
            <w:r w:rsidR="005F4E3C" w:rsidRPr="004D19C0">
              <w:rPr>
                <w:color w:val="000000" w:themeColor="text1"/>
                <w:sz w:val="24"/>
                <w:szCs w:val="24"/>
                <w:lang w:val="vi-VN"/>
              </w:rPr>
              <w:t>0</w:t>
            </w:r>
          </w:p>
        </w:tc>
        <w:tc>
          <w:tcPr>
            <w:tcW w:w="1778" w:type="dxa"/>
            <w:vAlign w:val="center"/>
          </w:tcPr>
          <w:p w14:paraId="5950DDC7" w14:textId="34007703" w:rsidR="005F4E3C" w:rsidRPr="004D19C0" w:rsidRDefault="006B5BD8" w:rsidP="005F4E3C">
            <w:pPr>
              <w:spacing w:line="240" w:lineRule="auto"/>
              <w:jc w:val="center"/>
              <w:rPr>
                <w:color w:val="000000" w:themeColor="text1"/>
                <w:sz w:val="24"/>
                <w:szCs w:val="24"/>
                <w:lang w:val="vi-VN"/>
              </w:rPr>
            </w:pPr>
            <w:r w:rsidRPr="004D19C0">
              <w:rPr>
                <w:color w:val="000000" w:themeColor="text1"/>
                <w:sz w:val="24"/>
                <w:szCs w:val="24"/>
                <w:lang w:val="vi-VN"/>
              </w:rPr>
              <w:t>27.600</w:t>
            </w:r>
          </w:p>
        </w:tc>
      </w:tr>
      <w:tr w:rsidR="004D19C0" w:rsidRPr="004D19C0" w14:paraId="6F69E83E" w14:textId="77777777" w:rsidTr="00A4754F">
        <w:trPr>
          <w:trHeight w:val="454"/>
          <w:jc w:val="center"/>
        </w:trPr>
        <w:tc>
          <w:tcPr>
            <w:tcW w:w="550" w:type="dxa"/>
            <w:vAlign w:val="center"/>
          </w:tcPr>
          <w:p w14:paraId="17347E69" w14:textId="1C82A71A" w:rsidR="005F4E3C" w:rsidRPr="004D19C0" w:rsidRDefault="005F4E3C" w:rsidP="005F4E3C">
            <w:pPr>
              <w:spacing w:line="240" w:lineRule="auto"/>
              <w:jc w:val="center"/>
              <w:rPr>
                <w:color w:val="000000" w:themeColor="text1"/>
                <w:sz w:val="24"/>
                <w:szCs w:val="24"/>
              </w:rPr>
            </w:pPr>
            <w:r w:rsidRPr="004D19C0">
              <w:rPr>
                <w:color w:val="000000" w:themeColor="text1"/>
                <w:sz w:val="24"/>
                <w:szCs w:val="24"/>
              </w:rPr>
              <w:t>4</w:t>
            </w:r>
          </w:p>
        </w:tc>
        <w:tc>
          <w:tcPr>
            <w:tcW w:w="2284" w:type="dxa"/>
            <w:vAlign w:val="center"/>
          </w:tcPr>
          <w:p w14:paraId="53E2455B" w14:textId="11125A9F" w:rsidR="005F4E3C" w:rsidRPr="004D19C0" w:rsidRDefault="005F4E3C" w:rsidP="005F4E3C">
            <w:pPr>
              <w:spacing w:line="240" w:lineRule="auto"/>
              <w:rPr>
                <w:color w:val="000000" w:themeColor="text1"/>
                <w:sz w:val="24"/>
                <w:szCs w:val="24"/>
                <w:lang w:val="vi-VN"/>
              </w:rPr>
            </w:pPr>
            <w:r w:rsidRPr="004D19C0">
              <w:rPr>
                <w:color w:val="000000" w:themeColor="text1"/>
                <w:sz w:val="24"/>
                <w:szCs w:val="24"/>
                <w:lang w:val="vi-VN"/>
              </w:rPr>
              <w:t xml:space="preserve">Xe tưới đường </w:t>
            </w:r>
            <w:r w:rsidR="00A4754F" w:rsidRPr="004D19C0">
              <w:rPr>
                <w:color w:val="000000" w:themeColor="text1"/>
                <w:sz w:val="24"/>
                <w:szCs w:val="24"/>
                <w:lang w:val="vi-VN"/>
              </w:rPr>
              <w:t>5m</w:t>
            </w:r>
            <w:r w:rsidR="00A4754F" w:rsidRPr="004D19C0">
              <w:rPr>
                <w:color w:val="000000" w:themeColor="text1"/>
                <w:sz w:val="24"/>
                <w:szCs w:val="24"/>
                <w:vertAlign w:val="superscript"/>
                <w:lang w:val="vi-VN"/>
              </w:rPr>
              <w:t>3</w:t>
            </w:r>
          </w:p>
        </w:tc>
        <w:tc>
          <w:tcPr>
            <w:tcW w:w="1134" w:type="dxa"/>
            <w:vAlign w:val="center"/>
          </w:tcPr>
          <w:p w14:paraId="2A8BA248" w14:textId="3951D7A2" w:rsidR="005F4E3C" w:rsidRPr="004D19C0" w:rsidRDefault="00030BAE" w:rsidP="005F4E3C">
            <w:pPr>
              <w:spacing w:line="240" w:lineRule="auto"/>
              <w:jc w:val="center"/>
              <w:rPr>
                <w:color w:val="000000" w:themeColor="text1"/>
                <w:sz w:val="24"/>
                <w:szCs w:val="24"/>
              </w:rPr>
            </w:pPr>
            <w:r w:rsidRPr="004D19C0">
              <w:rPr>
                <w:color w:val="000000" w:themeColor="text1"/>
                <w:sz w:val="24"/>
                <w:szCs w:val="24"/>
              </w:rPr>
              <w:t>01</w:t>
            </w:r>
          </w:p>
        </w:tc>
        <w:tc>
          <w:tcPr>
            <w:tcW w:w="1337" w:type="dxa"/>
            <w:vAlign w:val="center"/>
          </w:tcPr>
          <w:p w14:paraId="49DD5F0D" w14:textId="35C29E2F" w:rsidR="005F4E3C" w:rsidRPr="004D19C0" w:rsidRDefault="00A4754F" w:rsidP="005F4E3C">
            <w:pPr>
              <w:spacing w:line="240" w:lineRule="auto"/>
              <w:jc w:val="center"/>
              <w:rPr>
                <w:color w:val="000000" w:themeColor="text1"/>
                <w:sz w:val="24"/>
                <w:szCs w:val="24"/>
              </w:rPr>
            </w:pPr>
            <w:r w:rsidRPr="004D19C0">
              <w:rPr>
                <w:color w:val="000000" w:themeColor="text1"/>
                <w:sz w:val="24"/>
                <w:szCs w:val="24"/>
              </w:rPr>
              <w:t>23</w:t>
            </w:r>
          </w:p>
        </w:tc>
        <w:tc>
          <w:tcPr>
            <w:tcW w:w="1134" w:type="dxa"/>
            <w:vAlign w:val="center"/>
          </w:tcPr>
          <w:p w14:paraId="2EAC1727" w14:textId="2637673C" w:rsidR="005F4E3C" w:rsidRPr="004D19C0" w:rsidRDefault="006B5BD8" w:rsidP="005F4E3C">
            <w:pPr>
              <w:spacing w:line="240" w:lineRule="auto"/>
              <w:jc w:val="center"/>
              <w:rPr>
                <w:color w:val="000000" w:themeColor="text1"/>
                <w:sz w:val="24"/>
                <w:szCs w:val="24"/>
                <w:lang w:val="vi-VN"/>
              </w:rPr>
            </w:pPr>
            <w:r w:rsidRPr="004D19C0">
              <w:rPr>
                <w:color w:val="000000" w:themeColor="text1"/>
                <w:sz w:val="24"/>
                <w:szCs w:val="24"/>
                <w:lang w:val="vi-VN"/>
              </w:rPr>
              <w:t>20</w:t>
            </w:r>
            <w:r w:rsidR="005F4E3C" w:rsidRPr="004D19C0">
              <w:rPr>
                <w:color w:val="000000" w:themeColor="text1"/>
                <w:sz w:val="24"/>
                <w:szCs w:val="24"/>
                <w:lang w:val="vi-VN"/>
              </w:rPr>
              <w:t>0</w:t>
            </w:r>
          </w:p>
        </w:tc>
        <w:tc>
          <w:tcPr>
            <w:tcW w:w="1778" w:type="dxa"/>
            <w:vAlign w:val="center"/>
          </w:tcPr>
          <w:p w14:paraId="4C9446B8" w14:textId="0BD30537" w:rsidR="005F4E3C" w:rsidRPr="004D19C0" w:rsidRDefault="006B5BD8" w:rsidP="005F4E3C">
            <w:pPr>
              <w:spacing w:line="240" w:lineRule="auto"/>
              <w:jc w:val="center"/>
              <w:rPr>
                <w:color w:val="000000" w:themeColor="text1"/>
                <w:sz w:val="24"/>
                <w:szCs w:val="24"/>
                <w:lang w:val="vi-VN"/>
              </w:rPr>
            </w:pPr>
            <w:r w:rsidRPr="004D19C0">
              <w:rPr>
                <w:color w:val="000000" w:themeColor="text1"/>
                <w:sz w:val="24"/>
                <w:szCs w:val="24"/>
                <w:lang w:val="vi-VN"/>
              </w:rPr>
              <w:t>4.600</w:t>
            </w:r>
          </w:p>
        </w:tc>
      </w:tr>
      <w:tr w:rsidR="004D19C0" w:rsidRPr="004D19C0" w14:paraId="056B75F8" w14:textId="77777777" w:rsidTr="00A4754F">
        <w:trPr>
          <w:trHeight w:val="454"/>
          <w:jc w:val="center"/>
        </w:trPr>
        <w:tc>
          <w:tcPr>
            <w:tcW w:w="550" w:type="dxa"/>
            <w:vAlign w:val="center"/>
          </w:tcPr>
          <w:p w14:paraId="2F81BEF6" w14:textId="7B6E6537" w:rsidR="005F4E3C" w:rsidRPr="004D19C0" w:rsidRDefault="005F4E3C" w:rsidP="005F4E3C">
            <w:pPr>
              <w:spacing w:line="240" w:lineRule="auto"/>
              <w:jc w:val="center"/>
              <w:rPr>
                <w:color w:val="000000" w:themeColor="text1"/>
                <w:sz w:val="24"/>
                <w:szCs w:val="24"/>
              </w:rPr>
            </w:pPr>
            <w:r w:rsidRPr="004D19C0">
              <w:rPr>
                <w:color w:val="000000" w:themeColor="text1"/>
                <w:sz w:val="24"/>
                <w:szCs w:val="24"/>
              </w:rPr>
              <w:t>5</w:t>
            </w:r>
          </w:p>
        </w:tc>
        <w:tc>
          <w:tcPr>
            <w:tcW w:w="2284" w:type="dxa"/>
            <w:vAlign w:val="center"/>
          </w:tcPr>
          <w:p w14:paraId="1F87A12F" w14:textId="50B63CA0" w:rsidR="005F4E3C" w:rsidRPr="004D19C0" w:rsidRDefault="005F4E3C" w:rsidP="005F4E3C">
            <w:pPr>
              <w:spacing w:line="240" w:lineRule="auto"/>
              <w:rPr>
                <w:color w:val="000000" w:themeColor="text1"/>
                <w:sz w:val="24"/>
                <w:szCs w:val="24"/>
                <w:lang w:val="vi-VN"/>
              </w:rPr>
            </w:pPr>
            <w:r w:rsidRPr="004D19C0">
              <w:rPr>
                <w:color w:val="000000" w:themeColor="text1"/>
                <w:sz w:val="24"/>
                <w:szCs w:val="24"/>
                <w:lang w:val="vi-VN"/>
              </w:rPr>
              <w:t>Máy xúc lật</w:t>
            </w:r>
            <w:r w:rsidR="00A4754F" w:rsidRPr="004D19C0">
              <w:rPr>
                <w:color w:val="000000" w:themeColor="text1"/>
                <w:sz w:val="24"/>
                <w:szCs w:val="24"/>
                <w:lang w:val="vi-VN"/>
              </w:rPr>
              <w:t xml:space="preserve"> 1,6m</w:t>
            </w:r>
            <w:r w:rsidR="00A4754F" w:rsidRPr="004D19C0">
              <w:rPr>
                <w:color w:val="000000" w:themeColor="text1"/>
                <w:sz w:val="24"/>
                <w:szCs w:val="24"/>
                <w:vertAlign w:val="superscript"/>
                <w:lang w:val="vi-VN"/>
              </w:rPr>
              <w:t>3</w:t>
            </w:r>
          </w:p>
        </w:tc>
        <w:tc>
          <w:tcPr>
            <w:tcW w:w="1134" w:type="dxa"/>
            <w:vAlign w:val="center"/>
          </w:tcPr>
          <w:p w14:paraId="313F5C4B" w14:textId="32521783" w:rsidR="005F4E3C" w:rsidRPr="004D19C0" w:rsidRDefault="00030BAE" w:rsidP="005F4E3C">
            <w:pPr>
              <w:spacing w:line="240" w:lineRule="auto"/>
              <w:jc w:val="center"/>
              <w:rPr>
                <w:color w:val="000000" w:themeColor="text1"/>
                <w:sz w:val="24"/>
                <w:szCs w:val="24"/>
              </w:rPr>
            </w:pPr>
            <w:r w:rsidRPr="004D19C0">
              <w:rPr>
                <w:color w:val="000000" w:themeColor="text1"/>
                <w:sz w:val="24"/>
                <w:szCs w:val="24"/>
              </w:rPr>
              <w:t>01</w:t>
            </w:r>
          </w:p>
        </w:tc>
        <w:tc>
          <w:tcPr>
            <w:tcW w:w="1337" w:type="dxa"/>
            <w:vAlign w:val="center"/>
          </w:tcPr>
          <w:p w14:paraId="66C48961" w14:textId="72E3EDB2" w:rsidR="005F4E3C" w:rsidRPr="004D19C0" w:rsidRDefault="00A4754F" w:rsidP="005F4E3C">
            <w:pPr>
              <w:spacing w:line="240" w:lineRule="auto"/>
              <w:jc w:val="center"/>
              <w:rPr>
                <w:color w:val="000000" w:themeColor="text1"/>
                <w:sz w:val="24"/>
                <w:szCs w:val="24"/>
              </w:rPr>
            </w:pPr>
            <w:r w:rsidRPr="004D19C0">
              <w:rPr>
                <w:color w:val="000000" w:themeColor="text1"/>
                <w:sz w:val="24"/>
                <w:szCs w:val="24"/>
              </w:rPr>
              <w:t>75</w:t>
            </w:r>
          </w:p>
        </w:tc>
        <w:tc>
          <w:tcPr>
            <w:tcW w:w="1134" w:type="dxa"/>
            <w:vAlign w:val="center"/>
          </w:tcPr>
          <w:p w14:paraId="0FF5B314" w14:textId="0B5DB3A5" w:rsidR="005F4E3C" w:rsidRPr="004D19C0" w:rsidRDefault="006B5BD8" w:rsidP="005F4E3C">
            <w:pPr>
              <w:spacing w:line="240" w:lineRule="auto"/>
              <w:jc w:val="center"/>
              <w:rPr>
                <w:color w:val="000000" w:themeColor="text1"/>
                <w:sz w:val="24"/>
                <w:szCs w:val="24"/>
                <w:lang w:val="vi-VN"/>
              </w:rPr>
            </w:pPr>
            <w:r w:rsidRPr="004D19C0">
              <w:rPr>
                <w:color w:val="000000" w:themeColor="text1"/>
                <w:sz w:val="24"/>
                <w:szCs w:val="24"/>
                <w:lang w:val="vi-VN"/>
              </w:rPr>
              <w:t>20</w:t>
            </w:r>
            <w:r w:rsidR="005F4E3C" w:rsidRPr="004D19C0">
              <w:rPr>
                <w:color w:val="000000" w:themeColor="text1"/>
                <w:sz w:val="24"/>
                <w:szCs w:val="24"/>
                <w:lang w:val="vi-VN"/>
              </w:rPr>
              <w:t>0</w:t>
            </w:r>
          </w:p>
        </w:tc>
        <w:tc>
          <w:tcPr>
            <w:tcW w:w="1778" w:type="dxa"/>
            <w:vAlign w:val="center"/>
          </w:tcPr>
          <w:p w14:paraId="1CD729CE" w14:textId="634A4BC2" w:rsidR="005F4E3C" w:rsidRPr="004D19C0" w:rsidRDefault="006B5BD8" w:rsidP="005F4E3C">
            <w:pPr>
              <w:spacing w:line="240" w:lineRule="auto"/>
              <w:jc w:val="center"/>
              <w:rPr>
                <w:color w:val="000000" w:themeColor="text1"/>
                <w:sz w:val="24"/>
                <w:szCs w:val="24"/>
                <w:lang w:val="vi-VN"/>
              </w:rPr>
            </w:pPr>
            <w:r w:rsidRPr="004D19C0">
              <w:rPr>
                <w:color w:val="000000" w:themeColor="text1"/>
                <w:sz w:val="24"/>
                <w:szCs w:val="24"/>
                <w:lang w:val="vi-VN"/>
              </w:rPr>
              <w:t>15.000</w:t>
            </w:r>
          </w:p>
        </w:tc>
      </w:tr>
      <w:tr w:rsidR="004D19C0" w:rsidRPr="004D19C0" w14:paraId="3F0169C5" w14:textId="77777777" w:rsidTr="00A4754F">
        <w:trPr>
          <w:trHeight w:val="454"/>
          <w:jc w:val="center"/>
        </w:trPr>
        <w:tc>
          <w:tcPr>
            <w:tcW w:w="550" w:type="dxa"/>
            <w:vAlign w:val="center"/>
          </w:tcPr>
          <w:p w14:paraId="7FDB1D07" w14:textId="25EC18D5" w:rsidR="00BE6C60" w:rsidRPr="004D19C0" w:rsidRDefault="00BE6C60" w:rsidP="005F4E3C">
            <w:pPr>
              <w:spacing w:line="240" w:lineRule="auto"/>
              <w:jc w:val="center"/>
              <w:rPr>
                <w:color w:val="000000" w:themeColor="text1"/>
                <w:sz w:val="24"/>
                <w:szCs w:val="24"/>
              </w:rPr>
            </w:pPr>
            <w:r w:rsidRPr="004D19C0">
              <w:rPr>
                <w:color w:val="000000" w:themeColor="text1"/>
                <w:sz w:val="24"/>
                <w:szCs w:val="24"/>
              </w:rPr>
              <w:t>6</w:t>
            </w:r>
          </w:p>
        </w:tc>
        <w:tc>
          <w:tcPr>
            <w:tcW w:w="2284" w:type="dxa"/>
            <w:vAlign w:val="center"/>
          </w:tcPr>
          <w:p w14:paraId="13F58FFB" w14:textId="536E7826" w:rsidR="00BE6C60" w:rsidRPr="004D19C0" w:rsidRDefault="00A4754F" w:rsidP="005F4E3C">
            <w:pPr>
              <w:spacing w:line="240" w:lineRule="auto"/>
              <w:rPr>
                <w:color w:val="000000" w:themeColor="text1"/>
                <w:sz w:val="24"/>
                <w:szCs w:val="24"/>
                <w:lang w:val="vi-VN"/>
              </w:rPr>
            </w:pPr>
            <w:r w:rsidRPr="004D19C0">
              <w:rPr>
                <w:rFonts w:cs="Times New Roman"/>
                <w:color w:val="000000" w:themeColor="text1"/>
                <w:sz w:val="24"/>
                <w:szCs w:val="24"/>
              </w:rPr>
              <w:t>Máy đào một gầu</w:t>
            </w:r>
          </w:p>
        </w:tc>
        <w:tc>
          <w:tcPr>
            <w:tcW w:w="1134" w:type="dxa"/>
            <w:vAlign w:val="center"/>
          </w:tcPr>
          <w:p w14:paraId="4EA13C2A" w14:textId="05DB9809" w:rsidR="00BE6C60" w:rsidRPr="004D19C0" w:rsidRDefault="00030BAE" w:rsidP="005F4E3C">
            <w:pPr>
              <w:spacing w:line="240" w:lineRule="auto"/>
              <w:jc w:val="center"/>
              <w:rPr>
                <w:color w:val="000000" w:themeColor="text1"/>
                <w:sz w:val="24"/>
                <w:szCs w:val="24"/>
              </w:rPr>
            </w:pPr>
            <w:r w:rsidRPr="004D19C0">
              <w:rPr>
                <w:color w:val="000000" w:themeColor="text1"/>
                <w:sz w:val="24"/>
                <w:szCs w:val="24"/>
              </w:rPr>
              <w:t>01</w:t>
            </w:r>
          </w:p>
        </w:tc>
        <w:tc>
          <w:tcPr>
            <w:tcW w:w="1337" w:type="dxa"/>
            <w:vAlign w:val="center"/>
          </w:tcPr>
          <w:p w14:paraId="1A8E0900" w14:textId="5C25A136" w:rsidR="00BE6C60" w:rsidRPr="004D19C0" w:rsidRDefault="00A4754F" w:rsidP="005F4E3C">
            <w:pPr>
              <w:spacing w:line="240" w:lineRule="auto"/>
              <w:jc w:val="center"/>
              <w:rPr>
                <w:color w:val="000000" w:themeColor="text1"/>
                <w:sz w:val="24"/>
                <w:szCs w:val="24"/>
              </w:rPr>
            </w:pPr>
            <w:r w:rsidRPr="004D19C0">
              <w:rPr>
                <w:color w:val="000000" w:themeColor="text1"/>
                <w:sz w:val="24"/>
                <w:szCs w:val="24"/>
              </w:rPr>
              <w:t>73</w:t>
            </w:r>
          </w:p>
        </w:tc>
        <w:tc>
          <w:tcPr>
            <w:tcW w:w="1134" w:type="dxa"/>
            <w:vAlign w:val="center"/>
          </w:tcPr>
          <w:p w14:paraId="55FC147F" w14:textId="48CD613A" w:rsidR="00BE6C60" w:rsidRPr="004D19C0" w:rsidRDefault="006B5BD8" w:rsidP="005F4E3C">
            <w:pPr>
              <w:spacing w:line="240" w:lineRule="auto"/>
              <w:jc w:val="center"/>
              <w:rPr>
                <w:color w:val="000000" w:themeColor="text1"/>
                <w:sz w:val="24"/>
                <w:szCs w:val="24"/>
                <w:lang w:val="vi-VN"/>
              </w:rPr>
            </w:pPr>
            <w:r w:rsidRPr="004D19C0">
              <w:rPr>
                <w:color w:val="000000" w:themeColor="text1"/>
                <w:sz w:val="24"/>
                <w:szCs w:val="24"/>
                <w:lang w:val="vi-VN"/>
              </w:rPr>
              <w:t>20</w:t>
            </w:r>
            <w:r w:rsidR="00A4754F" w:rsidRPr="004D19C0">
              <w:rPr>
                <w:color w:val="000000" w:themeColor="text1"/>
                <w:sz w:val="24"/>
                <w:szCs w:val="24"/>
                <w:lang w:val="vi-VN"/>
              </w:rPr>
              <w:t>0</w:t>
            </w:r>
          </w:p>
        </w:tc>
        <w:tc>
          <w:tcPr>
            <w:tcW w:w="1778" w:type="dxa"/>
            <w:vAlign w:val="center"/>
          </w:tcPr>
          <w:p w14:paraId="42AB41A0" w14:textId="66890864" w:rsidR="00BE6C60" w:rsidRPr="004D19C0" w:rsidRDefault="006B5BD8" w:rsidP="005F4E3C">
            <w:pPr>
              <w:spacing w:line="240" w:lineRule="auto"/>
              <w:jc w:val="center"/>
              <w:rPr>
                <w:color w:val="000000" w:themeColor="text1"/>
                <w:sz w:val="24"/>
                <w:szCs w:val="24"/>
                <w:lang w:val="vi-VN"/>
              </w:rPr>
            </w:pPr>
            <w:r w:rsidRPr="004D19C0">
              <w:rPr>
                <w:color w:val="000000" w:themeColor="text1"/>
                <w:sz w:val="24"/>
                <w:szCs w:val="24"/>
                <w:lang w:val="vi-VN"/>
              </w:rPr>
              <w:t>14.600</w:t>
            </w:r>
          </w:p>
        </w:tc>
      </w:tr>
      <w:bookmarkEnd w:id="548"/>
      <w:tr w:rsidR="004D19C0" w:rsidRPr="004D19C0" w14:paraId="4085500E" w14:textId="77777777" w:rsidTr="005F4E3C">
        <w:trPr>
          <w:trHeight w:val="454"/>
          <w:jc w:val="center"/>
        </w:trPr>
        <w:tc>
          <w:tcPr>
            <w:tcW w:w="6439" w:type="dxa"/>
            <w:gridSpan w:val="5"/>
            <w:vAlign w:val="center"/>
          </w:tcPr>
          <w:p w14:paraId="72C3578D" w14:textId="31EF2B0D" w:rsidR="005F4E3C" w:rsidRPr="004D19C0" w:rsidRDefault="005F4E3C" w:rsidP="005F4E3C">
            <w:pPr>
              <w:spacing w:line="240" w:lineRule="auto"/>
              <w:jc w:val="center"/>
              <w:rPr>
                <w:b/>
                <w:bCs/>
                <w:color w:val="000000" w:themeColor="text1"/>
                <w:sz w:val="24"/>
                <w:szCs w:val="24"/>
                <w:lang w:val="vi-VN"/>
              </w:rPr>
            </w:pPr>
            <w:r w:rsidRPr="004D19C0">
              <w:rPr>
                <w:b/>
                <w:bCs/>
                <w:color w:val="000000" w:themeColor="text1"/>
                <w:sz w:val="24"/>
                <w:szCs w:val="24"/>
                <w:lang w:val="vi-VN"/>
              </w:rPr>
              <w:t>Tổng</w:t>
            </w:r>
          </w:p>
        </w:tc>
        <w:tc>
          <w:tcPr>
            <w:tcW w:w="1778" w:type="dxa"/>
            <w:vAlign w:val="center"/>
          </w:tcPr>
          <w:p w14:paraId="4B02ABCA" w14:textId="391AF4BF" w:rsidR="005F4E3C" w:rsidRPr="004D19C0" w:rsidRDefault="006B5BD8" w:rsidP="005F4E3C">
            <w:pPr>
              <w:spacing w:line="240" w:lineRule="auto"/>
              <w:jc w:val="center"/>
              <w:rPr>
                <w:b/>
                <w:bCs/>
                <w:color w:val="000000" w:themeColor="text1"/>
                <w:sz w:val="24"/>
                <w:szCs w:val="24"/>
                <w:lang w:val="vi-VN"/>
              </w:rPr>
            </w:pPr>
            <w:r w:rsidRPr="004D19C0">
              <w:rPr>
                <w:b/>
                <w:bCs/>
                <w:color w:val="000000" w:themeColor="text1"/>
                <w:sz w:val="24"/>
                <w:szCs w:val="24"/>
                <w:lang w:val="vi-VN"/>
              </w:rPr>
              <w:t>216.600</w:t>
            </w:r>
          </w:p>
        </w:tc>
      </w:tr>
    </w:tbl>
    <w:p w14:paraId="75B1C186" w14:textId="27F810FE" w:rsidR="00EE261F" w:rsidRPr="004D19C0" w:rsidRDefault="00EE261F" w:rsidP="00EE261F">
      <w:pPr>
        <w:jc w:val="right"/>
        <w:rPr>
          <w:i/>
          <w:iCs/>
          <w:color w:val="000000" w:themeColor="text1"/>
          <w:sz w:val="22"/>
        </w:rPr>
      </w:pPr>
      <w:bookmarkStart w:id="549" w:name="_Toc123140201"/>
      <w:r w:rsidRPr="004D19C0">
        <w:rPr>
          <w:i/>
          <w:iCs/>
          <w:color w:val="000000" w:themeColor="text1"/>
          <w:sz w:val="22"/>
        </w:rPr>
        <w:t>(Nguồn: Công ty TNHH Tiến</w:t>
      </w:r>
      <w:r w:rsidRPr="004D19C0">
        <w:rPr>
          <w:i/>
          <w:iCs/>
          <w:color w:val="000000" w:themeColor="text1"/>
          <w:sz w:val="22"/>
          <w:lang w:val="vi-VN"/>
        </w:rPr>
        <w:t xml:space="preserve"> Đạt</w:t>
      </w:r>
      <w:r w:rsidRPr="004D19C0">
        <w:rPr>
          <w:i/>
          <w:iCs/>
          <w:color w:val="000000" w:themeColor="text1"/>
          <w:sz w:val="22"/>
        </w:rPr>
        <w:t>, T01/2026)</w:t>
      </w:r>
      <w:bookmarkEnd w:id="544"/>
      <w:bookmarkEnd w:id="549"/>
    </w:p>
    <w:p w14:paraId="26B8D7C6" w14:textId="62A3EDD9" w:rsidR="00EE261F" w:rsidRPr="004D19C0" w:rsidRDefault="00EE261F" w:rsidP="00EE261F">
      <w:pPr>
        <w:ind w:firstLine="567"/>
        <w:rPr>
          <w:color w:val="000000" w:themeColor="text1"/>
        </w:rPr>
      </w:pPr>
      <w:r w:rsidRPr="004D19C0">
        <w:rPr>
          <w:color w:val="000000" w:themeColor="text1"/>
        </w:rPr>
        <w:t xml:space="preserve">Các nhiên liệu </w:t>
      </w:r>
      <w:r w:rsidR="001723B9" w:rsidRPr="004D19C0">
        <w:rPr>
          <w:color w:val="000000" w:themeColor="text1"/>
        </w:rPr>
        <w:t>đư</w:t>
      </w:r>
      <w:r w:rsidRPr="004D19C0">
        <w:rPr>
          <w:color w:val="000000" w:themeColor="text1"/>
        </w:rPr>
        <w:t xml:space="preserve">ợc mua </w:t>
      </w:r>
      <w:r w:rsidRPr="004D19C0">
        <w:rPr>
          <w:color w:val="000000" w:themeColor="text1"/>
          <w:spacing w:val="-6"/>
          <w:szCs w:val="26"/>
          <w:lang w:val="pl-PL"/>
        </w:rPr>
        <w:t>từ cơ</w:t>
      </w:r>
      <w:r w:rsidRPr="004D19C0">
        <w:rPr>
          <w:color w:val="000000" w:themeColor="text1"/>
          <w:spacing w:val="-6"/>
          <w:szCs w:val="26"/>
          <w:lang w:val="vi-VN"/>
        </w:rPr>
        <w:t xml:space="preserve"> sở cung cấp </w:t>
      </w:r>
      <w:r w:rsidRPr="004D19C0">
        <w:rPr>
          <w:color w:val="000000" w:themeColor="text1"/>
        </w:rPr>
        <w:t>trên địa bàn xã Hoàng</w:t>
      </w:r>
      <w:r w:rsidRPr="004D19C0">
        <w:rPr>
          <w:color w:val="000000" w:themeColor="text1"/>
          <w:lang w:val="vi-VN"/>
        </w:rPr>
        <w:t xml:space="preserve"> Su Phì </w:t>
      </w:r>
      <w:r w:rsidRPr="004D19C0">
        <w:rPr>
          <w:color w:val="000000" w:themeColor="text1"/>
        </w:rPr>
        <w:t xml:space="preserve">và các khu vực lân cận. </w:t>
      </w:r>
    </w:p>
    <w:p w14:paraId="0385EDDA" w14:textId="1B47A605" w:rsidR="00EE261F" w:rsidRPr="004D19C0" w:rsidRDefault="00EE261F" w:rsidP="00EE261F">
      <w:pPr>
        <w:ind w:firstLine="567"/>
        <w:rPr>
          <w:b/>
          <w:bCs/>
          <w:i/>
          <w:iCs/>
          <w:color w:val="000000" w:themeColor="text1"/>
        </w:rPr>
      </w:pPr>
      <w:r w:rsidRPr="004D19C0">
        <w:rPr>
          <w:b/>
          <w:bCs/>
          <w:i/>
          <w:iCs/>
          <w:color w:val="000000" w:themeColor="text1"/>
        </w:rPr>
        <w:t>c. Nhu</w:t>
      </w:r>
      <w:r w:rsidRPr="004D19C0">
        <w:rPr>
          <w:b/>
          <w:bCs/>
          <w:i/>
          <w:iCs/>
          <w:color w:val="000000" w:themeColor="text1"/>
          <w:lang w:val="vi-VN"/>
        </w:rPr>
        <w:t xml:space="preserve"> cầu sử dụng </w:t>
      </w:r>
      <w:r w:rsidRPr="004D19C0">
        <w:rPr>
          <w:b/>
          <w:bCs/>
          <w:i/>
          <w:iCs/>
          <w:color w:val="000000" w:themeColor="text1"/>
        </w:rPr>
        <w:t>điện</w:t>
      </w:r>
    </w:p>
    <w:p w14:paraId="44026C82" w14:textId="273F6929" w:rsidR="00EE261F" w:rsidRPr="004D19C0" w:rsidRDefault="00EE261F" w:rsidP="00EE261F">
      <w:pPr>
        <w:pStyle w:val="BodyText"/>
        <w:ind w:right="3" w:firstLine="567"/>
        <w:rPr>
          <w:color w:val="000000" w:themeColor="text1"/>
          <w:szCs w:val="26"/>
        </w:rPr>
      </w:pPr>
      <w:r w:rsidRPr="004D19C0">
        <w:rPr>
          <w:color w:val="000000" w:themeColor="text1"/>
          <w:szCs w:val="26"/>
        </w:rPr>
        <w:t xml:space="preserve">Dự án sử dụng điện thường xuyên cho mục đích chủ yếu là </w:t>
      </w:r>
      <w:r w:rsidR="009F385E" w:rsidRPr="004D19C0">
        <w:rPr>
          <w:color w:val="000000" w:themeColor="text1"/>
          <w:szCs w:val="26"/>
        </w:rPr>
        <w:t>phục</w:t>
      </w:r>
      <w:r w:rsidR="009F385E" w:rsidRPr="004D19C0">
        <w:rPr>
          <w:color w:val="000000" w:themeColor="text1"/>
          <w:szCs w:val="26"/>
          <w:lang w:val="vi-VN"/>
        </w:rPr>
        <w:t xml:space="preserve"> vụ sản xuất, </w:t>
      </w:r>
      <w:r w:rsidRPr="004D19C0">
        <w:rPr>
          <w:color w:val="000000" w:themeColor="text1"/>
          <w:szCs w:val="26"/>
        </w:rPr>
        <w:t>sinh hoạt của CBCNV và chiếu sáng với nhu cầu sử dụng khoảng 1.</w:t>
      </w:r>
      <w:r w:rsidR="006B5BD8" w:rsidRPr="004D19C0">
        <w:rPr>
          <w:color w:val="000000" w:themeColor="text1"/>
          <w:szCs w:val="26"/>
        </w:rPr>
        <w:t>800</w:t>
      </w:r>
      <w:r w:rsidRPr="004D19C0">
        <w:rPr>
          <w:color w:val="000000" w:themeColor="text1"/>
          <w:szCs w:val="26"/>
          <w:lang w:val="vi-VN"/>
        </w:rPr>
        <w:t xml:space="preserve"> </w:t>
      </w:r>
      <w:r w:rsidRPr="004D19C0">
        <w:rPr>
          <w:color w:val="000000" w:themeColor="text1"/>
          <w:szCs w:val="26"/>
        </w:rPr>
        <w:t>kWh/ngày.</w:t>
      </w:r>
    </w:p>
    <w:p w14:paraId="0BA58B1F" w14:textId="77777777" w:rsidR="009F385E" w:rsidRPr="004D19C0" w:rsidRDefault="00EE261F" w:rsidP="00EE261F">
      <w:pPr>
        <w:pStyle w:val="BodyText"/>
        <w:ind w:right="3" w:firstLine="567"/>
        <w:rPr>
          <w:color w:val="000000" w:themeColor="text1"/>
          <w:szCs w:val="26"/>
          <w:lang w:val="vi-VN"/>
        </w:rPr>
      </w:pPr>
      <w:r w:rsidRPr="004D19C0">
        <w:rPr>
          <w:color w:val="000000" w:themeColor="text1"/>
          <w:szCs w:val="26"/>
        </w:rPr>
        <w:t xml:space="preserve">Nguồn </w:t>
      </w:r>
      <w:r w:rsidR="009F385E" w:rsidRPr="004D19C0">
        <w:rPr>
          <w:color w:val="000000" w:themeColor="text1"/>
          <w:szCs w:val="26"/>
        </w:rPr>
        <w:t>điện</w:t>
      </w:r>
      <w:r w:rsidR="009F385E" w:rsidRPr="004D19C0">
        <w:rPr>
          <w:color w:val="000000" w:themeColor="text1"/>
          <w:szCs w:val="26"/>
          <w:lang w:val="vi-VN"/>
        </w:rPr>
        <w:t>:</w:t>
      </w:r>
    </w:p>
    <w:p w14:paraId="45F42996" w14:textId="77777777" w:rsidR="006A2EC5" w:rsidRPr="004D19C0" w:rsidRDefault="009F385E" w:rsidP="006A2EC5">
      <w:pPr>
        <w:ind w:left="284" w:firstLine="567"/>
        <w:rPr>
          <w:color w:val="000000" w:themeColor="text1"/>
          <w:szCs w:val="26"/>
        </w:rPr>
      </w:pPr>
      <w:r w:rsidRPr="004D19C0">
        <w:rPr>
          <w:color w:val="000000" w:themeColor="text1"/>
          <w:spacing w:val="-6"/>
          <w:szCs w:val="26"/>
          <w:lang w:val="vi-VN"/>
        </w:rPr>
        <w:t xml:space="preserve">+ Khu vực khai thác: </w:t>
      </w:r>
      <w:r w:rsidR="006A2EC5" w:rsidRPr="004D19C0">
        <w:rPr>
          <w:rStyle w:val="Vnbnnidung4"/>
          <w:color w:val="000000" w:themeColor="text1"/>
          <w:szCs w:val="26"/>
        </w:rPr>
        <w:t xml:space="preserve">Nguồn điện thắp sáng trên phao, tàu hút, </w:t>
      </w:r>
      <w:r w:rsidR="006A2EC5" w:rsidRPr="004D19C0">
        <w:rPr>
          <w:color w:val="000000" w:themeColor="text1"/>
          <w:szCs w:val="26"/>
        </w:rPr>
        <w:t>thuyền vận tải Công ty sử dụng bằng máy phát điện trực tiếp trên các phương tiện, đặt tùy theo vị trí phù hợp nhất.</w:t>
      </w:r>
    </w:p>
    <w:p w14:paraId="2C09866D" w14:textId="070BAB5C" w:rsidR="00EE261F" w:rsidRPr="004D19C0" w:rsidRDefault="009F385E" w:rsidP="006A2EC5">
      <w:pPr>
        <w:pStyle w:val="BodyText"/>
        <w:ind w:left="284" w:right="3" w:firstLine="567"/>
        <w:rPr>
          <w:color w:val="000000" w:themeColor="text1"/>
          <w:szCs w:val="26"/>
        </w:rPr>
      </w:pPr>
      <w:r w:rsidRPr="004D19C0">
        <w:rPr>
          <w:color w:val="000000" w:themeColor="text1"/>
          <w:szCs w:val="26"/>
          <w:lang w:val="vi-VN"/>
        </w:rPr>
        <w:t>+ Khu vực phụ trợ:</w:t>
      </w:r>
      <w:r w:rsidR="00EE261F" w:rsidRPr="004D19C0">
        <w:rPr>
          <w:color w:val="000000" w:themeColor="text1"/>
          <w:szCs w:val="26"/>
        </w:rPr>
        <w:t xml:space="preserve"> </w:t>
      </w:r>
      <w:r w:rsidR="006A2EC5" w:rsidRPr="004D19C0">
        <w:rPr>
          <w:color w:val="000000" w:themeColor="text1"/>
          <w:szCs w:val="26"/>
          <w:lang w:val="fr-FR"/>
        </w:rPr>
        <w:t>được lấy từ hệ thống điện lưới gần khu vực dự án</w:t>
      </w:r>
      <w:r w:rsidR="006A2EC5" w:rsidRPr="004D19C0">
        <w:rPr>
          <w:color w:val="000000" w:themeColor="text1"/>
          <w:szCs w:val="26"/>
          <w:lang w:val="vi-VN"/>
        </w:rPr>
        <w:t xml:space="preserve">. </w:t>
      </w:r>
      <w:r w:rsidR="006A2EC5" w:rsidRPr="004D19C0">
        <w:rPr>
          <w:color w:val="000000" w:themeColor="text1"/>
          <w:szCs w:val="26"/>
          <w:lang w:val="fr-FR"/>
        </w:rPr>
        <w:t>Công ty ký</w:t>
      </w:r>
      <w:r w:rsidR="006A2EC5" w:rsidRPr="004D19C0">
        <w:rPr>
          <w:color w:val="000000" w:themeColor="text1"/>
          <w:szCs w:val="26"/>
          <w:lang w:val="vi-VN"/>
        </w:rPr>
        <w:t xml:space="preserve"> kết</w:t>
      </w:r>
      <w:r w:rsidR="006A2EC5" w:rsidRPr="004D19C0">
        <w:rPr>
          <w:color w:val="000000" w:themeColor="text1"/>
          <w:szCs w:val="26"/>
          <w:lang w:val="fr-FR"/>
        </w:rPr>
        <w:t xml:space="preserve"> hợp đồng mua điện với đơn vị quản lý Điện lực</w:t>
      </w:r>
      <w:r w:rsidR="006A2EC5" w:rsidRPr="004D19C0">
        <w:rPr>
          <w:color w:val="000000" w:themeColor="text1"/>
          <w:szCs w:val="26"/>
          <w:lang w:val="vi-VN"/>
        </w:rPr>
        <w:t xml:space="preserve"> của khu vực</w:t>
      </w:r>
      <w:r w:rsidR="006A2EC5" w:rsidRPr="004D19C0">
        <w:rPr>
          <w:color w:val="000000" w:themeColor="text1"/>
          <w:szCs w:val="26"/>
          <w:lang w:val="fr-FR"/>
        </w:rPr>
        <w:t xml:space="preserve"> và đấu nối xây dựng đường dây 35/0,4kv về dự án để cung cấp phục vụ cho chiếu sáng và bảo vệ khu</w:t>
      </w:r>
      <w:r w:rsidR="006A2EC5" w:rsidRPr="004D19C0">
        <w:rPr>
          <w:color w:val="000000" w:themeColor="text1"/>
          <w:szCs w:val="26"/>
          <w:lang w:val="vi-VN"/>
        </w:rPr>
        <w:t xml:space="preserve"> vực phụ trợ</w:t>
      </w:r>
      <w:r w:rsidR="006A2EC5" w:rsidRPr="004D19C0">
        <w:rPr>
          <w:color w:val="000000" w:themeColor="text1"/>
          <w:szCs w:val="26"/>
          <w:lang w:val="fr-FR"/>
        </w:rPr>
        <w:t xml:space="preserve"> vào ban đêm</w:t>
      </w:r>
      <w:r w:rsidR="006A2EC5" w:rsidRPr="004D19C0">
        <w:rPr>
          <w:color w:val="000000" w:themeColor="text1"/>
          <w:szCs w:val="26"/>
          <w:lang w:val="vi-VN"/>
        </w:rPr>
        <w:t xml:space="preserve">. </w:t>
      </w:r>
    </w:p>
    <w:p w14:paraId="34734C66" w14:textId="750C7982" w:rsidR="009F385E" w:rsidRPr="004D19C0" w:rsidRDefault="009F385E">
      <w:pPr>
        <w:pStyle w:val="ListParagraph"/>
        <w:widowControl w:val="0"/>
        <w:numPr>
          <w:ilvl w:val="4"/>
          <w:numId w:val="40"/>
        </w:numPr>
        <w:tabs>
          <w:tab w:val="left" w:pos="851"/>
          <w:tab w:val="left" w:pos="1126"/>
        </w:tabs>
        <w:autoSpaceDE w:val="0"/>
        <w:autoSpaceDN w:val="0"/>
        <w:ind w:firstLine="3"/>
        <w:contextualSpacing w:val="0"/>
        <w:rPr>
          <w:b/>
          <w:bCs/>
          <w:i/>
          <w:iCs/>
          <w:color w:val="000000" w:themeColor="text1"/>
          <w:szCs w:val="26"/>
          <w:lang w:val="vi-VN"/>
        </w:rPr>
      </w:pPr>
      <w:r w:rsidRPr="004D19C0">
        <w:rPr>
          <w:b/>
          <w:bCs/>
          <w:i/>
          <w:iCs/>
          <w:color w:val="000000" w:themeColor="text1"/>
          <w:szCs w:val="26"/>
          <w:lang w:val="vi-VN"/>
        </w:rPr>
        <w:t>Điện sản xuất</w:t>
      </w:r>
    </w:p>
    <w:p w14:paraId="36613BAE" w14:textId="67C410C5" w:rsidR="009F385E" w:rsidRPr="004D19C0" w:rsidRDefault="009F385E" w:rsidP="009F385E">
      <w:pPr>
        <w:pStyle w:val="ListParagraph"/>
        <w:widowControl w:val="0"/>
        <w:tabs>
          <w:tab w:val="left" w:pos="851"/>
          <w:tab w:val="left" w:pos="1126"/>
        </w:tabs>
        <w:autoSpaceDE w:val="0"/>
        <w:autoSpaceDN w:val="0"/>
        <w:ind w:left="0" w:firstLine="567"/>
        <w:contextualSpacing w:val="0"/>
        <w:rPr>
          <w:color w:val="000000" w:themeColor="text1"/>
          <w:szCs w:val="26"/>
        </w:rPr>
      </w:pPr>
      <w:r w:rsidRPr="004D19C0">
        <w:rPr>
          <w:color w:val="000000" w:themeColor="text1"/>
          <w:szCs w:val="26"/>
        </w:rPr>
        <w:t>Căn cứ thông số kỹ thuật của các thiết bị tại Trạm nghiền</w:t>
      </w:r>
      <w:r w:rsidRPr="004D19C0">
        <w:rPr>
          <w:color w:val="000000" w:themeColor="text1"/>
          <w:szCs w:val="26"/>
          <w:lang w:val="vi-VN"/>
        </w:rPr>
        <w:t xml:space="preserve"> được trình bày tại </w:t>
      </w:r>
      <w:r w:rsidRPr="004D19C0">
        <w:rPr>
          <w:i/>
          <w:iCs/>
          <w:color w:val="000000" w:themeColor="text1"/>
          <w:szCs w:val="26"/>
          <w:lang w:val="vi-VN"/>
        </w:rPr>
        <w:t>Bảng</w:t>
      </w:r>
      <w:r w:rsidR="00001D1D" w:rsidRPr="004D19C0">
        <w:rPr>
          <w:i/>
          <w:iCs/>
          <w:color w:val="000000" w:themeColor="text1"/>
          <w:szCs w:val="26"/>
          <w:lang w:val="vi-VN"/>
        </w:rPr>
        <w:t xml:space="preserve"> 1.13. Danh mục máy móc, thiết bị chính tại dự án</w:t>
      </w:r>
      <w:r w:rsidRPr="004D19C0">
        <w:rPr>
          <w:color w:val="000000" w:themeColor="text1"/>
          <w:szCs w:val="26"/>
        </w:rPr>
        <w:t xml:space="preserve">, tổng cổng suất tiêu thụ điện là </w:t>
      </w:r>
      <w:r w:rsidRPr="004D19C0">
        <w:rPr>
          <w:rFonts w:eastAsia="Calibri" w:cs="Times New Roman"/>
          <w:color w:val="000000" w:themeColor="text1"/>
          <w:szCs w:val="26"/>
        </w:rPr>
        <w:t>231kWh.</w:t>
      </w:r>
      <w:r w:rsidRPr="004D19C0">
        <w:rPr>
          <w:color w:val="000000" w:themeColor="text1"/>
          <w:szCs w:val="26"/>
        </w:rPr>
        <w:t xml:space="preserve"> Với hệ số tải 0,8 và thời gian làm việc là 8h/ngày, nhu cầu sử dụng điện cho Trạm nghiền là: </w:t>
      </w:r>
    </w:p>
    <w:p w14:paraId="4C3659A5" w14:textId="125E26DA" w:rsidR="009F385E" w:rsidRPr="004D19C0" w:rsidRDefault="009F385E" w:rsidP="009F385E">
      <w:pPr>
        <w:pStyle w:val="ListParagraph"/>
        <w:widowControl w:val="0"/>
        <w:tabs>
          <w:tab w:val="left" w:pos="851"/>
          <w:tab w:val="left" w:pos="1126"/>
        </w:tabs>
        <w:autoSpaceDE w:val="0"/>
        <w:autoSpaceDN w:val="0"/>
        <w:ind w:left="0"/>
        <w:contextualSpacing w:val="0"/>
        <w:jc w:val="center"/>
        <w:rPr>
          <w:rFonts w:eastAsia="Calibri" w:cs="Times New Roman"/>
          <w:color w:val="000000" w:themeColor="text1"/>
          <w:szCs w:val="26"/>
        </w:rPr>
      </w:pPr>
      <w:r w:rsidRPr="004D19C0">
        <w:rPr>
          <w:color w:val="000000" w:themeColor="text1"/>
          <w:szCs w:val="26"/>
        </w:rPr>
        <w:t>W</w:t>
      </w:r>
      <w:r w:rsidRPr="004D19C0">
        <w:rPr>
          <w:color w:val="000000" w:themeColor="text1"/>
          <w:szCs w:val="26"/>
          <w:vertAlign w:val="subscript"/>
        </w:rPr>
        <w:t>sx</w:t>
      </w:r>
      <w:r w:rsidRPr="004D19C0">
        <w:rPr>
          <w:color w:val="000000" w:themeColor="text1"/>
          <w:szCs w:val="26"/>
          <w:lang w:val="vi-VN"/>
        </w:rPr>
        <w:t xml:space="preserve"> = </w:t>
      </w:r>
      <w:r w:rsidRPr="004D19C0">
        <w:rPr>
          <w:rFonts w:eastAsia="Calibri" w:cs="Times New Roman"/>
          <w:color w:val="000000" w:themeColor="text1"/>
          <w:szCs w:val="26"/>
        </w:rPr>
        <w:t>231 x 0,8 x 8 = 1.478 kWh/ngày.</w:t>
      </w:r>
    </w:p>
    <w:p w14:paraId="0476DD37" w14:textId="2F283483" w:rsidR="00EE261F" w:rsidRPr="004D19C0" w:rsidRDefault="00EE261F">
      <w:pPr>
        <w:pStyle w:val="ListParagraph"/>
        <w:widowControl w:val="0"/>
        <w:numPr>
          <w:ilvl w:val="4"/>
          <w:numId w:val="40"/>
        </w:numPr>
        <w:tabs>
          <w:tab w:val="left" w:pos="851"/>
          <w:tab w:val="left" w:pos="1126"/>
        </w:tabs>
        <w:autoSpaceDE w:val="0"/>
        <w:autoSpaceDN w:val="0"/>
        <w:ind w:firstLine="3"/>
        <w:contextualSpacing w:val="0"/>
        <w:rPr>
          <w:b/>
          <w:bCs/>
          <w:i/>
          <w:iCs/>
          <w:color w:val="000000" w:themeColor="text1"/>
          <w:szCs w:val="26"/>
          <w:lang w:val="vi-VN"/>
        </w:rPr>
      </w:pPr>
      <w:r w:rsidRPr="004D19C0">
        <w:rPr>
          <w:b/>
          <w:bCs/>
          <w:i/>
          <w:iCs/>
          <w:color w:val="000000" w:themeColor="text1"/>
          <w:szCs w:val="26"/>
          <w:lang w:val="vi-VN"/>
        </w:rPr>
        <w:lastRenderedPageBreak/>
        <w:t>Điện sinh hoạt</w:t>
      </w:r>
    </w:p>
    <w:p w14:paraId="5F1143BF" w14:textId="123CD724" w:rsidR="00EE261F" w:rsidRPr="004D19C0" w:rsidRDefault="00EE261F" w:rsidP="00EE261F">
      <w:pPr>
        <w:pStyle w:val="ListParagraph"/>
        <w:widowControl w:val="0"/>
        <w:tabs>
          <w:tab w:val="left" w:pos="851"/>
          <w:tab w:val="left" w:pos="1126"/>
        </w:tabs>
        <w:autoSpaceDE w:val="0"/>
        <w:autoSpaceDN w:val="0"/>
        <w:ind w:left="0" w:firstLine="567"/>
        <w:contextualSpacing w:val="0"/>
        <w:rPr>
          <w:color w:val="000000" w:themeColor="text1"/>
          <w:spacing w:val="-4"/>
          <w:szCs w:val="26"/>
          <w:lang w:val="vi-VN"/>
        </w:rPr>
      </w:pPr>
      <w:r w:rsidRPr="004D19C0">
        <w:rPr>
          <w:color w:val="000000" w:themeColor="text1"/>
          <w:spacing w:val="-4"/>
          <w:szCs w:val="26"/>
        </w:rPr>
        <w:t xml:space="preserve">Theo QCVN 01:2021/BXD, tại </w:t>
      </w:r>
      <w:r w:rsidRPr="004D19C0">
        <w:rPr>
          <w:i/>
          <w:color w:val="000000" w:themeColor="text1"/>
          <w:spacing w:val="-4"/>
          <w:szCs w:val="26"/>
        </w:rPr>
        <w:t>Bảng 2.26: Chỉ tiêu cấp điện sinh hoạt (theo người</w:t>
      </w:r>
      <w:r w:rsidRPr="004D19C0">
        <w:rPr>
          <w:color w:val="000000" w:themeColor="text1"/>
          <w:spacing w:val="-4"/>
          <w:szCs w:val="26"/>
        </w:rPr>
        <w:t>), chỉ tiêu cấp điện cho đô thị loại V giai đoạn dài hạn là 1.000 kWh/người.năm</w:t>
      </w:r>
      <w:r w:rsidRPr="004D19C0">
        <w:rPr>
          <w:color w:val="000000" w:themeColor="text1"/>
          <w:spacing w:val="-4"/>
          <w:szCs w:val="26"/>
          <w:lang w:val="vi-VN"/>
        </w:rPr>
        <w:t xml:space="preserve">. </w:t>
      </w:r>
      <w:r w:rsidRPr="004D19C0">
        <w:rPr>
          <w:color w:val="000000" w:themeColor="text1"/>
          <w:spacing w:val="-4"/>
          <w:szCs w:val="26"/>
        </w:rPr>
        <w:t>Tuy nhiên CBCNV làm việc 8h</w:t>
      </w:r>
      <w:r w:rsidRPr="004D19C0">
        <w:rPr>
          <w:color w:val="000000" w:themeColor="text1"/>
          <w:spacing w:val="-4"/>
          <w:szCs w:val="26"/>
          <w:lang w:val="vi-VN"/>
        </w:rPr>
        <w:t xml:space="preserve">/ngày </w:t>
      </w:r>
      <w:r w:rsidRPr="004D19C0">
        <w:rPr>
          <w:color w:val="000000" w:themeColor="text1"/>
          <w:spacing w:val="-4"/>
          <w:szCs w:val="26"/>
        </w:rPr>
        <w:t>và về</w:t>
      </w:r>
      <w:r w:rsidRPr="004D19C0">
        <w:rPr>
          <w:color w:val="000000" w:themeColor="text1"/>
          <w:spacing w:val="-4"/>
          <w:szCs w:val="26"/>
          <w:lang w:val="vi-VN"/>
        </w:rPr>
        <w:t xml:space="preserve"> sinh hoạt tại nhà</w:t>
      </w:r>
      <w:r w:rsidRPr="004D19C0">
        <w:rPr>
          <w:color w:val="000000" w:themeColor="text1"/>
          <w:spacing w:val="-4"/>
          <w:szCs w:val="26"/>
        </w:rPr>
        <w:t xml:space="preserve"> nên lựa chọn định mức cấp điện đối với CBCNV là</w:t>
      </w:r>
      <w:r w:rsidRPr="004D19C0">
        <w:rPr>
          <w:color w:val="000000" w:themeColor="text1"/>
          <w:spacing w:val="-4"/>
          <w:szCs w:val="26"/>
          <w:lang w:val="vi-VN"/>
        </w:rPr>
        <w:t xml:space="preserve"> 30%. Như vậy </w:t>
      </w:r>
      <w:r w:rsidRPr="004D19C0">
        <w:rPr>
          <w:color w:val="000000" w:themeColor="text1"/>
          <w:spacing w:val="-4"/>
          <w:szCs w:val="26"/>
        </w:rPr>
        <w:t>nhu cầu sử dụng điện sinh</w:t>
      </w:r>
      <w:r w:rsidRPr="004D19C0">
        <w:rPr>
          <w:color w:val="000000" w:themeColor="text1"/>
          <w:spacing w:val="-4"/>
          <w:szCs w:val="26"/>
          <w:lang w:val="vi-VN"/>
        </w:rPr>
        <w:t xml:space="preserve"> hoạt </w:t>
      </w:r>
      <w:r w:rsidRPr="004D19C0">
        <w:rPr>
          <w:color w:val="000000" w:themeColor="text1"/>
          <w:spacing w:val="-4"/>
          <w:szCs w:val="26"/>
        </w:rPr>
        <w:t xml:space="preserve">cho </w:t>
      </w:r>
      <w:r w:rsidR="00D53606" w:rsidRPr="004D19C0">
        <w:rPr>
          <w:color w:val="000000" w:themeColor="text1"/>
          <w:spacing w:val="-4"/>
          <w:szCs w:val="26"/>
          <w:lang w:val="vi-VN"/>
        </w:rPr>
        <w:t>12</w:t>
      </w:r>
      <w:r w:rsidRPr="004D19C0">
        <w:rPr>
          <w:color w:val="000000" w:themeColor="text1"/>
          <w:spacing w:val="-4"/>
          <w:szCs w:val="26"/>
        </w:rPr>
        <w:t xml:space="preserve"> CBCNV</w:t>
      </w:r>
      <w:r w:rsidRPr="004D19C0">
        <w:rPr>
          <w:color w:val="000000" w:themeColor="text1"/>
          <w:spacing w:val="-4"/>
          <w:szCs w:val="26"/>
          <w:lang w:val="vi-VN"/>
        </w:rPr>
        <w:t xml:space="preserve"> </w:t>
      </w:r>
      <w:r w:rsidRPr="004D19C0">
        <w:rPr>
          <w:color w:val="000000" w:themeColor="text1"/>
          <w:spacing w:val="-4"/>
          <w:szCs w:val="26"/>
        </w:rPr>
        <w:t>là:</w:t>
      </w:r>
    </w:p>
    <w:p w14:paraId="3460DC24" w14:textId="1737697B" w:rsidR="00EE261F" w:rsidRPr="004D19C0" w:rsidRDefault="00EE261F" w:rsidP="00EE261F">
      <w:pPr>
        <w:pStyle w:val="BodyText"/>
        <w:jc w:val="center"/>
        <w:rPr>
          <w:color w:val="000000" w:themeColor="text1"/>
          <w:szCs w:val="26"/>
        </w:rPr>
      </w:pPr>
      <w:r w:rsidRPr="004D19C0">
        <w:rPr>
          <w:color w:val="000000" w:themeColor="text1"/>
          <w:szCs w:val="26"/>
        </w:rPr>
        <w:t>W</w:t>
      </w:r>
      <w:r w:rsidRPr="004D19C0">
        <w:rPr>
          <w:color w:val="000000" w:themeColor="text1"/>
          <w:szCs w:val="26"/>
          <w:vertAlign w:val="subscript"/>
        </w:rPr>
        <w:t>sh</w:t>
      </w:r>
      <w:r w:rsidRPr="004D19C0">
        <w:rPr>
          <w:color w:val="000000" w:themeColor="text1"/>
          <w:szCs w:val="26"/>
          <w:lang w:val="vi-VN"/>
        </w:rPr>
        <w:t xml:space="preserve"> = </w:t>
      </w:r>
      <w:r w:rsidRPr="004D19C0">
        <w:rPr>
          <w:color w:val="000000" w:themeColor="text1"/>
          <w:szCs w:val="26"/>
        </w:rPr>
        <w:t xml:space="preserve">300 kWh/người.năm × </w:t>
      </w:r>
      <w:r w:rsidR="00D53606" w:rsidRPr="004D19C0">
        <w:rPr>
          <w:color w:val="000000" w:themeColor="text1"/>
          <w:szCs w:val="26"/>
        </w:rPr>
        <w:t>12</w:t>
      </w:r>
      <w:r w:rsidR="00D53606" w:rsidRPr="004D19C0">
        <w:rPr>
          <w:color w:val="000000" w:themeColor="text1"/>
          <w:szCs w:val="26"/>
          <w:lang w:val="vi-VN"/>
        </w:rPr>
        <w:t xml:space="preserve"> </w:t>
      </w:r>
      <w:r w:rsidRPr="004D19C0">
        <w:rPr>
          <w:color w:val="000000" w:themeColor="text1"/>
          <w:szCs w:val="26"/>
        </w:rPr>
        <w:t xml:space="preserve">người = </w:t>
      </w:r>
      <w:r w:rsidR="00D53606" w:rsidRPr="004D19C0">
        <w:rPr>
          <w:color w:val="000000" w:themeColor="text1"/>
          <w:szCs w:val="26"/>
        </w:rPr>
        <w:t>3</w:t>
      </w:r>
      <w:r w:rsidR="00D53606" w:rsidRPr="004D19C0">
        <w:rPr>
          <w:color w:val="000000" w:themeColor="text1"/>
          <w:szCs w:val="26"/>
          <w:lang w:val="vi-VN"/>
        </w:rPr>
        <w:t>.</w:t>
      </w:r>
      <w:r w:rsidR="00D53606" w:rsidRPr="004D19C0">
        <w:rPr>
          <w:color w:val="000000" w:themeColor="text1"/>
          <w:szCs w:val="26"/>
        </w:rPr>
        <w:t>6</w:t>
      </w:r>
      <w:r w:rsidRPr="004D19C0">
        <w:rPr>
          <w:color w:val="000000" w:themeColor="text1"/>
          <w:szCs w:val="26"/>
          <w:lang w:val="vi-VN"/>
        </w:rPr>
        <w:t xml:space="preserve">00 </w:t>
      </w:r>
      <w:r w:rsidRPr="004D19C0">
        <w:rPr>
          <w:color w:val="000000" w:themeColor="text1"/>
          <w:szCs w:val="26"/>
        </w:rPr>
        <w:t xml:space="preserve">kWh/năm ≈ </w:t>
      </w:r>
      <w:r w:rsidR="00D53606" w:rsidRPr="004D19C0">
        <w:rPr>
          <w:color w:val="000000" w:themeColor="text1"/>
          <w:szCs w:val="26"/>
        </w:rPr>
        <w:t>14</w:t>
      </w:r>
      <w:r w:rsidR="00D53606" w:rsidRPr="004D19C0">
        <w:rPr>
          <w:color w:val="000000" w:themeColor="text1"/>
          <w:szCs w:val="26"/>
          <w:lang w:val="vi-VN"/>
        </w:rPr>
        <w:t xml:space="preserve"> </w:t>
      </w:r>
      <w:r w:rsidRPr="004D19C0">
        <w:rPr>
          <w:color w:val="000000" w:themeColor="text1"/>
          <w:szCs w:val="26"/>
        </w:rPr>
        <w:t>kWh/ngày.</w:t>
      </w:r>
    </w:p>
    <w:p w14:paraId="094B7EBA" w14:textId="77777777" w:rsidR="00EE261F" w:rsidRPr="004D19C0" w:rsidRDefault="00EE261F">
      <w:pPr>
        <w:pStyle w:val="ListParagraph"/>
        <w:widowControl w:val="0"/>
        <w:numPr>
          <w:ilvl w:val="4"/>
          <w:numId w:val="40"/>
        </w:numPr>
        <w:tabs>
          <w:tab w:val="left" w:pos="851"/>
          <w:tab w:val="left" w:pos="1126"/>
        </w:tabs>
        <w:autoSpaceDE w:val="0"/>
        <w:autoSpaceDN w:val="0"/>
        <w:ind w:firstLine="3"/>
        <w:contextualSpacing w:val="0"/>
        <w:rPr>
          <w:b/>
          <w:bCs/>
          <w:i/>
          <w:iCs/>
          <w:color w:val="000000" w:themeColor="text1"/>
          <w:szCs w:val="26"/>
          <w:lang w:val="vi-VN"/>
        </w:rPr>
      </w:pPr>
      <w:r w:rsidRPr="004D19C0">
        <w:rPr>
          <w:b/>
          <w:bCs/>
          <w:i/>
          <w:iCs/>
          <w:color w:val="000000" w:themeColor="text1"/>
          <w:szCs w:val="26"/>
          <w:lang w:val="vi-VN"/>
        </w:rPr>
        <w:t>Điện chiếu sáng</w:t>
      </w:r>
    </w:p>
    <w:p w14:paraId="3049591F" w14:textId="5F503C36" w:rsidR="00EE261F" w:rsidRPr="004D19C0" w:rsidRDefault="00EE261F" w:rsidP="00EE261F">
      <w:pPr>
        <w:pStyle w:val="ListParagraph"/>
        <w:widowControl w:val="0"/>
        <w:tabs>
          <w:tab w:val="left" w:pos="851"/>
          <w:tab w:val="left" w:pos="1126"/>
        </w:tabs>
        <w:autoSpaceDE w:val="0"/>
        <w:autoSpaceDN w:val="0"/>
        <w:ind w:left="0" w:firstLine="567"/>
        <w:contextualSpacing w:val="0"/>
        <w:rPr>
          <w:color w:val="000000" w:themeColor="text1"/>
          <w:szCs w:val="26"/>
          <w:lang w:val="vi-VN"/>
        </w:rPr>
      </w:pPr>
      <w:r w:rsidRPr="004D19C0">
        <w:rPr>
          <w:color w:val="000000" w:themeColor="text1"/>
          <w:szCs w:val="26"/>
        </w:rPr>
        <w:t xml:space="preserve">Theo QCVN 01:2021/BXD, </w:t>
      </w:r>
      <w:r w:rsidRPr="004D19C0">
        <w:rPr>
          <w:iCs/>
          <w:color w:val="000000" w:themeColor="text1"/>
          <w:szCs w:val="26"/>
        </w:rPr>
        <w:t xml:space="preserve">chỉ tiêu cấp điện </w:t>
      </w:r>
      <w:r w:rsidRPr="004D19C0">
        <w:rPr>
          <w:iCs/>
          <w:color w:val="000000" w:themeColor="text1"/>
          <w:szCs w:val="26"/>
          <w:lang w:val="vi-VN"/>
        </w:rPr>
        <w:t>chiếu sáng công</w:t>
      </w:r>
      <w:r w:rsidRPr="004D19C0">
        <w:rPr>
          <w:color w:val="000000" w:themeColor="text1"/>
          <w:szCs w:val="26"/>
          <w:lang w:val="vi-VN"/>
        </w:rPr>
        <w:t xml:space="preserve"> trình công cộng là 1W/m</w:t>
      </w:r>
      <w:r w:rsidRPr="004D19C0">
        <w:rPr>
          <w:color w:val="000000" w:themeColor="text1"/>
          <w:szCs w:val="26"/>
          <w:vertAlign w:val="superscript"/>
          <w:lang w:val="vi-VN"/>
        </w:rPr>
        <w:t>2</w:t>
      </w:r>
      <w:r w:rsidRPr="004D19C0">
        <w:rPr>
          <w:color w:val="000000" w:themeColor="text1"/>
          <w:szCs w:val="26"/>
          <w:lang w:val="vi-VN"/>
        </w:rPr>
        <w:t xml:space="preserve">. Với diện tích cần chiếu sáng là đất </w:t>
      </w:r>
      <w:r w:rsidR="009F385E" w:rsidRPr="004D19C0">
        <w:rPr>
          <w:color w:val="000000" w:themeColor="text1"/>
          <w:szCs w:val="26"/>
          <w:lang w:val="vi-VN"/>
        </w:rPr>
        <w:t>xkhu vực phụ trợ</w:t>
      </w:r>
      <w:r w:rsidRPr="004D19C0">
        <w:rPr>
          <w:color w:val="000000" w:themeColor="text1"/>
          <w:szCs w:val="26"/>
          <w:lang w:val="vi-VN"/>
        </w:rPr>
        <w:t xml:space="preserve"> với tổng diện tích 7.285m</w:t>
      </w:r>
      <w:r w:rsidRPr="004D19C0">
        <w:rPr>
          <w:color w:val="000000" w:themeColor="text1"/>
          <w:szCs w:val="26"/>
          <w:vertAlign w:val="superscript"/>
          <w:lang w:val="vi-VN"/>
        </w:rPr>
        <w:t>2</w:t>
      </w:r>
      <w:r w:rsidRPr="004D19C0">
        <w:rPr>
          <w:color w:val="000000" w:themeColor="text1"/>
          <w:szCs w:val="26"/>
          <w:lang w:val="vi-VN"/>
        </w:rPr>
        <w:t xml:space="preserve">. Như vậy </w:t>
      </w:r>
      <w:r w:rsidRPr="004D19C0">
        <w:rPr>
          <w:color w:val="000000" w:themeColor="text1"/>
          <w:szCs w:val="26"/>
        </w:rPr>
        <w:t>nhu</w:t>
      </w:r>
      <w:r w:rsidRPr="004D19C0">
        <w:rPr>
          <w:color w:val="000000" w:themeColor="text1"/>
          <w:szCs w:val="26"/>
          <w:lang w:val="vi-VN"/>
        </w:rPr>
        <w:t xml:space="preserve"> cầu sử dụng điện cho hoạt động này là:  </w:t>
      </w:r>
    </w:p>
    <w:p w14:paraId="08ECD2E8" w14:textId="45DF4D63" w:rsidR="00EE261F" w:rsidRPr="004D19C0" w:rsidRDefault="009F385E" w:rsidP="00EE261F">
      <w:pPr>
        <w:pStyle w:val="BodyText"/>
        <w:jc w:val="center"/>
        <w:rPr>
          <w:color w:val="000000" w:themeColor="text1"/>
          <w:szCs w:val="26"/>
          <w:lang w:val="vi-VN"/>
        </w:rPr>
      </w:pPr>
      <w:r w:rsidRPr="004D19C0">
        <w:rPr>
          <w:color w:val="000000" w:themeColor="text1"/>
          <w:szCs w:val="26"/>
          <w:lang w:val="vi-VN"/>
        </w:rPr>
        <w:t>W</w:t>
      </w:r>
      <w:r w:rsidRPr="004D19C0">
        <w:rPr>
          <w:color w:val="000000" w:themeColor="text1"/>
          <w:szCs w:val="26"/>
          <w:vertAlign w:val="subscript"/>
          <w:lang w:val="vi-VN"/>
        </w:rPr>
        <w:t>cs</w:t>
      </w:r>
      <w:r w:rsidR="00EE261F" w:rsidRPr="004D19C0">
        <w:rPr>
          <w:color w:val="000000" w:themeColor="text1"/>
          <w:szCs w:val="26"/>
          <w:lang w:val="vi-VN"/>
        </w:rPr>
        <w:t xml:space="preserve"> = 1 x 7.285 = 7.285W/ngày = 7,3 kW/ngày.</w:t>
      </w:r>
    </w:p>
    <w:p w14:paraId="0063BD31" w14:textId="2422CB52" w:rsidR="00EE261F" w:rsidRPr="004D19C0" w:rsidRDefault="00EE261F" w:rsidP="00EE261F">
      <w:pPr>
        <w:ind w:firstLine="284"/>
        <w:rPr>
          <w:b/>
          <w:bCs/>
          <w:i/>
          <w:iCs/>
          <w:color w:val="000000" w:themeColor="text1"/>
        </w:rPr>
      </w:pPr>
      <w:r w:rsidRPr="004D19C0">
        <w:rPr>
          <w:b/>
          <w:bCs/>
          <w:i/>
          <w:iCs/>
          <w:color w:val="000000" w:themeColor="text1"/>
        </w:rPr>
        <w:t>d</w:t>
      </w:r>
      <w:r w:rsidRPr="004D19C0">
        <w:rPr>
          <w:b/>
          <w:bCs/>
          <w:i/>
          <w:iCs/>
          <w:color w:val="000000" w:themeColor="text1"/>
          <w:lang w:val="vi-VN"/>
        </w:rPr>
        <w:t xml:space="preserve">. </w:t>
      </w:r>
      <w:r w:rsidRPr="004D19C0">
        <w:rPr>
          <w:b/>
          <w:bCs/>
          <w:i/>
          <w:iCs/>
          <w:color w:val="000000" w:themeColor="text1"/>
        </w:rPr>
        <w:t>Nhu</w:t>
      </w:r>
      <w:r w:rsidRPr="004D19C0">
        <w:rPr>
          <w:b/>
          <w:bCs/>
          <w:i/>
          <w:iCs/>
          <w:color w:val="000000" w:themeColor="text1"/>
          <w:lang w:val="vi-VN"/>
        </w:rPr>
        <w:t xml:space="preserve"> cầu sử dụng </w:t>
      </w:r>
      <w:r w:rsidRPr="004D19C0">
        <w:rPr>
          <w:b/>
          <w:bCs/>
          <w:i/>
          <w:iCs/>
          <w:color w:val="000000" w:themeColor="text1"/>
        </w:rPr>
        <w:t>nước</w:t>
      </w:r>
    </w:p>
    <w:p w14:paraId="0D5DA90A" w14:textId="6A6C8A08" w:rsidR="00EE261F" w:rsidRPr="004D19C0" w:rsidRDefault="00EE261F" w:rsidP="00EE261F">
      <w:pPr>
        <w:widowControl w:val="0"/>
        <w:ind w:firstLine="567"/>
        <w:rPr>
          <w:rFonts w:eastAsia="Malgun Gothic"/>
          <w:color w:val="000000" w:themeColor="text1"/>
          <w:szCs w:val="26"/>
          <w:lang w:val="nl-NL"/>
        </w:rPr>
      </w:pPr>
      <w:r w:rsidRPr="004D19C0">
        <w:rPr>
          <w:rFonts w:eastAsia="Malgun Gothic"/>
          <w:color w:val="000000" w:themeColor="text1"/>
          <w:szCs w:val="26"/>
          <w:lang w:val="nl-NL"/>
        </w:rPr>
        <w:t>Trong quá trình hoạt động của dự án, nước sạch được sử dụng cho các mục đích sinh hoạt của CBCNV</w:t>
      </w:r>
      <w:r w:rsidR="00D54BF4" w:rsidRPr="004D19C0">
        <w:rPr>
          <w:rFonts w:eastAsia="Malgun Gothic"/>
          <w:color w:val="000000" w:themeColor="text1"/>
          <w:szCs w:val="26"/>
          <w:lang w:val="vi-VN"/>
        </w:rPr>
        <w:t xml:space="preserve"> và </w:t>
      </w:r>
      <w:r w:rsidRPr="004D19C0">
        <w:rPr>
          <w:rFonts w:eastAsia="Malgun Gothic"/>
          <w:color w:val="000000" w:themeColor="text1"/>
          <w:szCs w:val="26"/>
          <w:lang w:val="nl-NL"/>
        </w:rPr>
        <w:t xml:space="preserve">PCCC,.... </w:t>
      </w:r>
    </w:p>
    <w:p w14:paraId="49368663" w14:textId="77777777" w:rsidR="00EE261F" w:rsidRPr="004D19C0" w:rsidRDefault="00EE261F">
      <w:pPr>
        <w:pStyle w:val="Heading2"/>
        <w:rPr>
          <w:rFonts w:cs="Times New Roman"/>
          <w:color w:val="000000" w:themeColor="text1"/>
        </w:rPr>
      </w:pPr>
      <w:bookmarkStart w:id="550" w:name="_Toc194502593"/>
      <w:bookmarkStart w:id="551" w:name="_Toc199745576"/>
      <w:bookmarkStart w:id="552" w:name="_Toc200101985"/>
      <w:bookmarkStart w:id="553" w:name="_Toc209453265"/>
      <w:bookmarkStart w:id="554" w:name="_Toc212751423"/>
      <w:bookmarkStart w:id="555" w:name="_Toc232583559"/>
      <w:r w:rsidRPr="004D19C0">
        <w:rPr>
          <w:rFonts w:cs="Times New Roman"/>
          <w:color w:val="000000" w:themeColor="text1"/>
        </w:rPr>
        <w:t xml:space="preserve">Nhu cầu sử dụng nước </w:t>
      </w:r>
      <w:bookmarkEnd w:id="550"/>
      <w:bookmarkEnd w:id="551"/>
      <w:bookmarkEnd w:id="552"/>
      <w:r w:rsidRPr="004D19C0">
        <w:rPr>
          <w:rFonts w:cs="Times New Roman"/>
          <w:color w:val="000000" w:themeColor="text1"/>
        </w:rPr>
        <w:t>của dự án</w:t>
      </w:r>
      <w:bookmarkEnd w:id="553"/>
      <w:bookmarkEnd w:id="554"/>
      <w:bookmarkEnd w:id="5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618"/>
        <w:gridCol w:w="1560"/>
        <w:gridCol w:w="2835"/>
      </w:tblGrid>
      <w:tr w:rsidR="004D19C0" w:rsidRPr="004D19C0" w14:paraId="12FA2112" w14:textId="01E747CA" w:rsidTr="008F12BD">
        <w:trPr>
          <w:trHeight w:val="20"/>
          <w:tblHeader/>
          <w:jc w:val="center"/>
        </w:trPr>
        <w:tc>
          <w:tcPr>
            <w:tcW w:w="59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BCE69CB" w14:textId="77777777" w:rsidR="008F12BD" w:rsidRPr="004D19C0" w:rsidRDefault="008F12BD" w:rsidP="009B2270">
            <w:pPr>
              <w:spacing w:line="240" w:lineRule="auto"/>
              <w:jc w:val="center"/>
              <w:rPr>
                <w:b/>
                <w:noProof/>
                <w:color w:val="000000" w:themeColor="text1"/>
                <w:sz w:val="24"/>
                <w:szCs w:val="24"/>
                <w:lang w:val="nl-NL"/>
              </w:rPr>
            </w:pPr>
            <w:r w:rsidRPr="004D19C0">
              <w:rPr>
                <w:b/>
                <w:noProof/>
                <w:color w:val="000000" w:themeColor="text1"/>
                <w:sz w:val="24"/>
                <w:szCs w:val="24"/>
                <w:lang w:val="nl-NL"/>
              </w:rPr>
              <w:t>TT</w:t>
            </w:r>
          </w:p>
        </w:tc>
        <w:tc>
          <w:tcPr>
            <w:tcW w:w="361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8BD64D1" w14:textId="77777777" w:rsidR="008F12BD" w:rsidRPr="004D19C0" w:rsidRDefault="008F12BD" w:rsidP="009B2270">
            <w:pPr>
              <w:spacing w:line="240" w:lineRule="auto"/>
              <w:jc w:val="center"/>
              <w:rPr>
                <w:b/>
                <w:noProof/>
                <w:color w:val="000000" w:themeColor="text1"/>
                <w:sz w:val="24"/>
                <w:szCs w:val="24"/>
                <w:lang w:val="nl-NL"/>
              </w:rPr>
            </w:pPr>
            <w:r w:rsidRPr="004D19C0">
              <w:rPr>
                <w:b/>
                <w:noProof/>
                <w:color w:val="000000" w:themeColor="text1"/>
                <w:sz w:val="24"/>
                <w:szCs w:val="24"/>
                <w:lang w:val="nl-NL"/>
              </w:rPr>
              <w:t>Danh mục</w:t>
            </w:r>
          </w:p>
        </w:tc>
        <w:tc>
          <w:tcPr>
            <w:tcW w:w="156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F401F7C" w14:textId="77777777" w:rsidR="008F12BD" w:rsidRPr="004D19C0" w:rsidRDefault="008F12BD" w:rsidP="009B2270">
            <w:pPr>
              <w:spacing w:line="240" w:lineRule="auto"/>
              <w:jc w:val="center"/>
              <w:rPr>
                <w:b/>
                <w:noProof/>
                <w:color w:val="000000" w:themeColor="text1"/>
                <w:sz w:val="24"/>
                <w:szCs w:val="24"/>
                <w:lang w:val="nl-NL"/>
              </w:rPr>
            </w:pPr>
            <w:r w:rsidRPr="004D19C0">
              <w:rPr>
                <w:b/>
                <w:noProof/>
                <w:color w:val="000000" w:themeColor="text1"/>
                <w:sz w:val="24"/>
                <w:szCs w:val="24"/>
                <w:lang w:val="nl-NL"/>
              </w:rPr>
              <w:t>Lưu lượng</w:t>
            </w:r>
            <w:r w:rsidRPr="004D19C0">
              <w:rPr>
                <w:b/>
                <w:noProof/>
                <w:color w:val="000000" w:themeColor="text1"/>
                <w:sz w:val="24"/>
                <w:szCs w:val="24"/>
                <w:lang w:val="vi-VN"/>
              </w:rPr>
              <w:t xml:space="preserve"> (</w:t>
            </w:r>
            <w:r w:rsidRPr="004D19C0">
              <w:rPr>
                <w:b/>
                <w:noProof/>
                <w:color w:val="000000" w:themeColor="text1"/>
                <w:sz w:val="24"/>
                <w:szCs w:val="24"/>
                <w:lang w:val="nl-NL"/>
              </w:rPr>
              <w:t>m</w:t>
            </w:r>
            <w:r w:rsidRPr="004D19C0">
              <w:rPr>
                <w:b/>
                <w:noProof/>
                <w:color w:val="000000" w:themeColor="text1"/>
                <w:sz w:val="24"/>
                <w:szCs w:val="24"/>
                <w:vertAlign w:val="superscript"/>
                <w:lang w:val="nl-NL"/>
              </w:rPr>
              <w:t>3</w:t>
            </w:r>
            <w:r w:rsidRPr="004D19C0">
              <w:rPr>
                <w:b/>
                <w:noProof/>
                <w:color w:val="000000" w:themeColor="text1"/>
                <w:sz w:val="24"/>
                <w:szCs w:val="24"/>
                <w:lang w:val="nl-NL"/>
              </w:rPr>
              <w:t>/ngày</w:t>
            </w:r>
            <w:r w:rsidRPr="004D19C0">
              <w:rPr>
                <w:b/>
                <w:noProof/>
                <w:color w:val="000000" w:themeColor="text1"/>
                <w:sz w:val="24"/>
                <w:szCs w:val="24"/>
                <w:lang w:val="vi-VN"/>
              </w:rPr>
              <w:t>)</w:t>
            </w:r>
          </w:p>
        </w:tc>
        <w:tc>
          <w:tcPr>
            <w:tcW w:w="283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0B9CDAD" w14:textId="14E7BCC2" w:rsidR="008F12BD" w:rsidRPr="004D19C0" w:rsidRDefault="008F12BD" w:rsidP="008F12BD">
            <w:pPr>
              <w:spacing w:line="240" w:lineRule="auto"/>
              <w:jc w:val="center"/>
              <w:rPr>
                <w:b/>
                <w:noProof/>
                <w:color w:val="000000" w:themeColor="text1"/>
                <w:sz w:val="24"/>
                <w:szCs w:val="24"/>
                <w:lang w:val="vi-VN"/>
              </w:rPr>
            </w:pPr>
            <w:r w:rsidRPr="004D19C0">
              <w:rPr>
                <w:b/>
                <w:noProof/>
                <w:color w:val="000000" w:themeColor="text1"/>
                <w:sz w:val="24"/>
                <w:szCs w:val="24"/>
                <w:lang w:val="nl-NL"/>
              </w:rPr>
              <w:t>Nguồn</w:t>
            </w:r>
            <w:r w:rsidRPr="004D19C0">
              <w:rPr>
                <w:b/>
                <w:noProof/>
                <w:color w:val="000000" w:themeColor="text1"/>
                <w:sz w:val="24"/>
                <w:szCs w:val="24"/>
                <w:lang w:val="vi-VN"/>
              </w:rPr>
              <w:t xml:space="preserve"> nước</w:t>
            </w:r>
          </w:p>
        </w:tc>
      </w:tr>
      <w:tr w:rsidR="004D19C0" w:rsidRPr="004D19C0" w14:paraId="72B2ACC0" w14:textId="13142FA8" w:rsidTr="008F12BD">
        <w:trPr>
          <w:trHeight w:val="510"/>
          <w:jc w:val="center"/>
        </w:trPr>
        <w:tc>
          <w:tcPr>
            <w:tcW w:w="594" w:type="dxa"/>
            <w:tcBorders>
              <w:top w:val="single" w:sz="4" w:space="0" w:color="auto"/>
              <w:left w:val="single" w:sz="4" w:space="0" w:color="auto"/>
              <w:bottom w:val="single" w:sz="4" w:space="0" w:color="auto"/>
              <w:right w:val="single" w:sz="4" w:space="0" w:color="auto"/>
            </w:tcBorders>
            <w:vAlign w:val="center"/>
            <w:hideMark/>
          </w:tcPr>
          <w:p w14:paraId="634E3E53" w14:textId="77777777" w:rsidR="008F12BD" w:rsidRPr="004D19C0" w:rsidRDefault="008F12BD" w:rsidP="009B2270">
            <w:pPr>
              <w:spacing w:line="240" w:lineRule="auto"/>
              <w:jc w:val="center"/>
              <w:rPr>
                <w:noProof/>
                <w:color w:val="000000" w:themeColor="text1"/>
                <w:sz w:val="24"/>
                <w:szCs w:val="24"/>
                <w:lang w:val="nl-NL"/>
              </w:rPr>
            </w:pPr>
            <w:r w:rsidRPr="004D19C0">
              <w:rPr>
                <w:noProof/>
                <w:color w:val="000000" w:themeColor="text1"/>
                <w:sz w:val="24"/>
                <w:szCs w:val="24"/>
                <w:lang w:val="nl-NL"/>
              </w:rPr>
              <w:t>1</w:t>
            </w:r>
          </w:p>
        </w:tc>
        <w:tc>
          <w:tcPr>
            <w:tcW w:w="3618" w:type="dxa"/>
            <w:tcBorders>
              <w:top w:val="single" w:sz="4" w:space="0" w:color="auto"/>
              <w:left w:val="single" w:sz="4" w:space="0" w:color="auto"/>
              <w:bottom w:val="single" w:sz="4" w:space="0" w:color="auto"/>
              <w:right w:val="single" w:sz="4" w:space="0" w:color="auto"/>
            </w:tcBorders>
            <w:vAlign w:val="center"/>
          </w:tcPr>
          <w:p w14:paraId="4BB9EF50" w14:textId="77777777" w:rsidR="008F12BD" w:rsidRPr="004D19C0" w:rsidRDefault="008F12BD" w:rsidP="009B2270">
            <w:pPr>
              <w:spacing w:line="240" w:lineRule="auto"/>
              <w:rPr>
                <w:noProof/>
                <w:color w:val="000000" w:themeColor="text1"/>
                <w:sz w:val="24"/>
                <w:szCs w:val="24"/>
                <w:lang w:val="nl-NL"/>
              </w:rPr>
            </w:pPr>
            <w:r w:rsidRPr="004D19C0">
              <w:rPr>
                <w:noProof/>
                <w:color w:val="000000" w:themeColor="text1"/>
                <w:sz w:val="24"/>
                <w:szCs w:val="24"/>
                <w:lang w:val="nl-NL"/>
              </w:rPr>
              <w:t>Nước cấp cho sinh hoạt</w:t>
            </w:r>
          </w:p>
        </w:tc>
        <w:tc>
          <w:tcPr>
            <w:tcW w:w="1560" w:type="dxa"/>
            <w:tcBorders>
              <w:top w:val="single" w:sz="4" w:space="0" w:color="auto"/>
              <w:left w:val="single" w:sz="4" w:space="0" w:color="auto"/>
              <w:bottom w:val="single" w:sz="4" w:space="0" w:color="auto"/>
              <w:right w:val="single" w:sz="4" w:space="0" w:color="auto"/>
            </w:tcBorders>
            <w:vAlign w:val="center"/>
          </w:tcPr>
          <w:p w14:paraId="371EB5E4" w14:textId="78D8E30B" w:rsidR="008F12BD" w:rsidRPr="004D19C0" w:rsidRDefault="008F12BD" w:rsidP="009B2270">
            <w:pPr>
              <w:spacing w:line="240" w:lineRule="auto"/>
              <w:jc w:val="center"/>
              <w:rPr>
                <w:noProof/>
                <w:color w:val="000000" w:themeColor="text1"/>
                <w:sz w:val="24"/>
                <w:szCs w:val="24"/>
                <w:lang w:val="vi-VN"/>
              </w:rPr>
            </w:pPr>
            <w:r w:rsidRPr="004D19C0">
              <w:rPr>
                <w:noProof/>
                <w:color w:val="000000" w:themeColor="text1"/>
                <w:sz w:val="24"/>
                <w:szCs w:val="24"/>
                <w:lang w:val="vi-VN"/>
              </w:rPr>
              <w:t>0,6</w:t>
            </w:r>
          </w:p>
        </w:tc>
        <w:tc>
          <w:tcPr>
            <w:tcW w:w="2835" w:type="dxa"/>
            <w:tcBorders>
              <w:top w:val="single" w:sz="4" w:space="0" w:color="auto"/>
              <w:left w:val="single" w:sz="4" w:space="0" w:color="auto"/>
              <w:bottom w:val="single" w:sz="4" w:space="0" w:color="auto"/>
              <w:right w:val="single" w:sz="4" w:space="0" w:color="auto"/>
            </w:tcBorders>
            <w:vAlign w:val="center"/>
          </w:tcPr>
          <w:p w14:paraId="0875074B" w14:textId="4316C941" w:rsidR="008F12BD" w:rsidRPr="004D19C0" w:rsidRDefault="008F12BD" w:rsidP="008F12BD">
            <w:pPr>
              <w:spacing w:line="240" w:lineRule="auto"/>
              <w:jc w:val="center"/>
              <w:rPr>
                <w:noProof/>
                <w:color w:val="000000" w:themeColor="text1"/>
                <w:sz w:val="24"/>
                <w:szCs w:val="24"/>
                <w:lang w:val="vi-VN"/>
              </w:rPr>
            </w:pPr>
            <w:r w:rsidRPr="004D19C0">
              <w:rPr>
                <w:noProof/>
                <w:color w:val="000000" w:themeColor="text1"/>
                <w:sz w:val="24"/>
                <w:szCs w:val="24"/>
                <w:lang w:val="vi-VN"/>
              </w:rPr>
              <w:t>Đơn vị cung cấp nước sạch</w:t>
            </w:r>
          </w:p>
        </w:tc>
      </w:tr>
      <w:tr w:rsidR="004D19C0" w:rsidRPr="004D19C0" w14:paraId="323439CB" w14:textId="0CA571C3" w:rsidTr="008F12BD">
        <w:trPr>
          <w:trHeight w:val="510"/>
          <w:jc w:val="center"/>
        </w:trPr>
        <w:tc>
          <w:tcPr>
            <w:tcW w:w="594" w:type="dxa"/>
            <w:tcBorders>
              <w:top w:val="single" w:sz="4" w:space="0" w:color="auto"/>
              <w:left w:val="single" w:sz="4" w:space="0" w:color="auto"/>
              <w:bottom w:val="single" w:sz="4" w:space="0" w:color="auto"/>
              <w:right w:val="single" w:sz="4" w:space="0" w:color="auto"/>
            </w:tcBorders>
            <w:vAlign w:val="center"/>
          </w:tcPr>
          <w:p w14:paraId="4B9A258E" w14:textId="77777777" w:rsidR="008F12BD" w:rsidRPr="004D19C0" w:rsidRDefault="008F12BD" w:rsidP="009B2270">
            <w:pPr>
              <w:spacing w:line="240" w:lineRule="auto"/>
              <w:jc w:val="center"/>
              <w:rPr>
                <w:noProof/>
                <w:color w:val="000000" w:themeColor="text1"/>
                <w:sz w:val="24"/>
                <w:szCs w:val="24"/>
                <w:lang w:val="nl-NL"/>
              </w:rPr>
            </w:pPr>
            <w:r w:rsidRPr="004D19C0">
              <w:rPr>
                <w:noProof/>
                <w:color w:val="000000" w:themeColor="text1"/>
                <w:sz w:val="24"/>
                <w:szCs w:val="24"/>
                <w:lang w:val="nl-NL"/>
              </w:rPr>
              <w:t>2</w:t>
            </w:r>
          </w:p>
        </w:tc>
        <w:tc>
          <w:tcPr>
            <w:tcW w:w="3618" w:type="dxa"/>
            <w:tcBorders>
              <w:top w:val="single" w:sz="4" w:space="0" w:color="auto"/>
              <w:left w:val="single" w:sz="4" w:space="0" w:color="auto"/>
              <w:bottom w:val="single" w:sz="4" w:space="0" w:color="auto"/>
              <w:right w:val="single" w:sz="4" w:space="0" w:color="auto"/>
            </w:tcBorders>
            <w:vAlign w:val="center"/>
          </w:tcPr>
          <w:p w14:paraId="739F9053" w14:textId="05C39272" w:rsidR="008F12BD" w:rsidRPr="004D19C0" w:rsidRDefault="008F12BD" w:rsidP="009B2270">
            <w:pPr>
              <w:spacing w:line="240" w:lineRule="auto"/>
              <w:rPr>
                <w:noProof/>
                <w:color w:val="000000" w:themeColor="text1"/>
                <w:sz w:val="24"/>
                <w:szCs w:val="24"/>
                <w:lang w:val="vi-VN"/>
              </w:rPr>
            </w:pPr>
            <w:r w:rsidRPr="004D19C0">
              <w:rPr>
                <w:noProof/>
                <w:color w:val="000000" w:themeColor="text1"/>
                <w:sz w:val="24"/>
                <w:szCs w:val="24"/>
                <w:lang w:val="vi-VN"/>
              </w:rPr>
              <w:t>Nước cấp cho sản xuất</w:t>
            </w:r>
          </w:p>
        </w:tc>
        <w:tc>
          <w:tcPr>
            <w:tcW w:w="1560" w:type="dxa"/>
            <w:tcBorders>
              <w:top w:val="single" w:sz="4" w:space="0" w:color="auto"/>
              <w:left w:val="single" w:sz="4" w:space="0" w:color="auto"/>
              <w:bottom w:val="single" w:sz="4" w:space="0" w:color="auto"/>
              <w:right w:val="single" w:sz="4" w:space="0" w:color="auto"/>
            </w:tcBorders>
            <w:vAlign w:val="center"/>
          </w:tcPr>
          <w:p w14:paraId="4B70B4E4" w14:textId="7348805C" w:rsidR="008F12BD" w:rsidRPr="004D19C0" w:rsidRDefault="006B5BD8" w:rsidP="009B2270">
            <w:pPr>
              <w:spacing w:line="240" w:lineRule="auto"/>
              <w:jc w:val="center"/>
              <w:rPr>
                <w:noProof/>
                <w:color w:val="000000" w:themeColor="text1"/>
                <w:sz w:val="24"/>
                <w:szCs w:val="24"/>
                <w:lang w:val="vi-VN"/>
              </w:rPr>
            </w:pPr>
            <w:r w:rsidRPr="004D19C0">
              <w:rPr>
                <w:noProof/>
                <w:color w:val="000000" w:themeColor="text1"/>
                <w:sz w:val="24"/>
                <w:szCs w:val="24"/>
                <w:lang w:val="vi-VN"/>
              </w:rPr>
              <w:t>100</w:t>
            </w:r>
          </w:p>
        </w:tc>
        <w:tc>
          <w:tcPr>
            <w:tcW w:w="2835" w:type="dxa"/>
            <w:tcBorders>
              <w:top w:val="single" w:sz="4" w:space="0" w:color="auto"/>
              <w:left w:val="single" w:sz="4" w:space="0" w:color="auto"/>
              <w:bottom w:val="single" w:sz="4" w:space="0" w:color="auto"/>
              <w:right w:val="single" w:sz="4" w:space="0" w:color="auto"/>
            </w:tcBorders>
            <w:vAlign w:val="center"/>
          </w:tcPr>
          <w:p w14:paraId="4209EB14" w14:textId="3471AE92" w:rsidR="008F12BD" w:rsidRPr="004D19C0" w:rsidRDefault="008F12BD" w:rsidP="008F12BD">
            <w:pPr>
              <w:spacing w:line="240" w:lineRule="auto"/>
              <w:jc w:val="center"/>
              <w:rPr>
                <w:noProof/>
                <w:color w:val="000000" w:themeColor="text1"/>
                <w:sz w:val="24"/>
                <w:szCs w:val="24"/>
                <w:lang w:val="vi-VN"/>
              </w:rPr>
            </w:pPr>
            <w:r w:rsidRPr="004D19C0">
              <w:rPr>
                <w:noProof/>
                <w:color w:val="000000" w:themeColor="text1"/>
                <w:sz w:val="24"/>
                <w:szCs w:val="24"/>
                <w:lang w:val="vi-VN"/>
              </w:rPr>
              <w:t>Sông Chảy</w:t>
            </w:r>
          </w:p>
        </w:tc>
      </w:tr>
      <w:tr w:rsidR="004D19C0" w:rsidRPr="004D19C0" w14:paraId="5C8FDCCE" w14:textId="118C42AC" w:rsidTr="008F12BD">
        <w:trPr>
          <w:trHeight w:val="510"/>
          <w:jc w:val="center"/>
        </w:trPr>
        <w:tc>
          <w:tcPr>
            <w:tcW w:w="594" w:type="dxa"/>
            <w:tcBorders>
              <w:top w:val="single" w:sz="4" w:space="0" w:color="auto"/>
              <w:left w:val="single" w:sz="4" w:space="0" w:color="auto"/>
              <w:bottom w:val="single" w:sz="4" w:space="0" w:color="auto"/>
              <w:right w:val="single" w:sz="4" w:space="0" w:color="auto"/>
            </w:tcBorders>
            <w:vAlign w:val="center"/>
          </w:tcPr>
          <w:p w14:paraId="3BE0F530" w14:textId="1A8880FA" w:rsidR="008F12BD" w:rsidRPr="004D19C0" w:rsidRDefault="008F12BD" w:rsidP="008F12BD">
            <w:pPr>
              <w:spacing w:line="240" w:lineRule="auto"/>
              <w:jc w:val="center"/>
              <w:rPr>
                <w:noProof/>
                <w:color w:val="000000" w:themeColor="text1"/>
                <w:sz w:val="24"/>
                <w:szCs w:val="24"/>
                <w:lang w:val="nl-NL"/>
              </w:rPr>
            </w:pPr>
            <w:r w:rsidRPr="004D19C0">
              <w:rPr>
                <w:noProof/>
                <w:color w:val="000000" w:themeColor="text1"/>
                <w:sz w:val="24"/>
                <w:szCs w:val="24"/>
                <w:lang w:val="nl-NL"/>
              </w:rPr>
              <w:t>3</w:t>
            </w:r>
          </w:p>
        </w:tc>
        <w:tc>
          <w:tcPr>
            <w:tcW w:w="3618" w:type="dxa"/>
            <w:tcBorders>
              <w:top w:val="single" w:sz="4" w:space="0" w:color="auto"/>
              <w:left w:val="single" w:sz="4" w:space="0" w:color="auto"/>
              <w:bottom w:val="single" w:sz="4" w:space="0" w:color="auto"/>
              <w:right w:val="single" w:sz="4" w:space="0" w:color="auto"/>
            </w:tcBorders>
            <w:vAlign w:val="center"/>
          </w:tcPr>
          <w:p w14:paraId="402B05FC" w14:textId="153C9A30" w:rsidR="008F12BD" w:rsidRPr="004D19C0" w:rsidRDefault="008F12BD" w:rsidP="008F12BD">
            <w:pPr>
              <w:spacing w:line="240" w:lineRule="auto"/>
              <w:rPr>
                <w:noProof/>
                <w:color w:val="000000" w:themeColor="text1"/>
                <w:sz w:val="24"/>
                <w:szCs w:val="24"/>
                <w:lang w:val="vi-VN"/>
              </w:rPr>
            </w:pPr>
            <w:r w:rsidRPr="004D19C0">
              <w:rPr>
                <w:noProof/>
                <w:color w:val="000000" w:themeColor="text1"/>
                <w:sz w:val="24"/>
                <w:szCs w:val="24"/>
                <w:lang w:val="vi-VN"/>
              </w:rPr>
              <w:t>Nước cấp tưới đường</w:t>
            </w:r>
          </w:p>
        </w:tc>
        <w:tc>
          <w:tcPr>
            <w:tcW w:w="1560" w:type="dxa"/>
            <w:tcBorders>
              <w:top w:val="single" w:sz="4" w:space="0" w:color="auto"/>
              <w:left w:val="single" w:sz="4" w:space="0" w:color="auto"/>
              <w:bottom w:val="single" w:sz="4" w:space="0" w:color="auto"/>
              <w:right w:val="single" w:sz="4" w:space="0" w:color="auto"/>
            </w:tcBorders>
            <w:vAlign w:val="center"/>
          </w:tcPr>
          <w:p w14:paraId="4D915C54" w14:textId="4D86729F" w:rsidR="008F12BD" w:rsidRPr="004D19C0" w:rsidRDefault="006B5BD8" w:rsidP="008F12BD">
            <w:pPr>
              <w:spacing w:line="240" w:lineRule="auto"/>
              <w:jc w:val="center"/>
              <w:rPr>
                <w:noProof/>
                <w:color w:val="000000" w:themeColor="text1"/>
                <w:sz w:val="24"/>
                <w:szCs w:val="24"/>
                <w:lang w:val="vi-VN"/>
              </w:rPr>
            </w:pPr>
            <w:r w:rsidRPr="004D19C0">
              <w:rPr>
                <w:noProof/>
                <w:color w:val="000000" w:themeColor="text1"/>
                <w:sz w:val="24"/>
                <w:szCs w:val="24"/>
                <w:lang w:val="vi-VN"/>
              </w:rPr>
              <w:t>5</w:t>
            </w:r>
          </w:p>
        </w:tc>
        <w:tc>
          <w:tcPr>
            <w:tcW w:w="2835" w:type="dxa"/>
            <w:tcBorders>
              <w:top w:val="single" w:sz="4" w:space="0" w:color="auto"/>
              <w:left w:val="single" w:sz="4" w:space="0" w:color="auto"/>
              <w:bottom w:val="single" w:sz="4" w:space="0" w:color="auto"/>
              <w:right w:val="single" w:sz="4" w:space="0" w:color="auto"/>
            </w:tcBorders>
            <w:vAlign w:val="center"/>
          </w:tcPr>
          <w:p w14:paraId="4CE6833F" w14:textId="24B068C7" w:rsidR="008F12BD" w:rsidRPr="004D19C0" w:rsidRDefault="008F12BD" w:rsidP="008F12BD">
            <w:pPr>
              <w:spacing w:line="240" w:lineRule="auto"/>
              <w:jc w:val="center"/>
              <w:rPr>
                <w:noProof/>
                <w:color w:val="000000" w:themeColor="text1"/>
                <w:sz w:val="24"/>
                <w:szCs w:val="24"/>
                <w:lang w:val="vi-VN"/>
              </w:rPr>
            </w:pPr>
            <w:r w:rsidRPr="004D19C0">
              <w:rPr>
                <w:noProof/>
                <w:color w:val="000000" w:themeColor="text1"/>
                <w:sz w:val="24"/>
                <w:szCs w:val="24"/>
                <w:lang w:val="vi-VN"/>
              </w:rPr>
              <w:t>Sông Chảy</w:t>
            </w:r>
          </w:p>
        </w:tc>
      </w:tr>
      <w:tr w:rsidR="004D19C0" w:rsidRPr="004D19C0" w14:paraId="080B5C8F" w14:textId="4245DBA8" w:rsidTr="008F12BD">
        <w:trPr>
          <w:trHeight w:val="510"/>
          <w:jc w:val="center"/>
        </w:trPr>
        <w:tc>
          <w:tcPr>
            <w:tcW w:w="594" w:type="dxa"/>
            <w:tcBorders>
              <w:top w:val="single" w:sz="4" w:space="0" w:color="auto"/>
              <w:left w:val="single" w:sz="4" w:space="0" w:color="auto"/>
              <w:bottom w:val="single" w:sz="4" w:space="0" w:color="auto"/>
              <w:right w:val="single" w:sz="4" w:space="0" w:color="auto"/>
            </w:tcBorders>
            <w:vAlign w:val="center"/>
          </w:tcPr>
          <w:p w14:paraId="58042951" w14:textId="6E8A92B7" w:rsidR="008F12BD" w:rsidRPr="004D19C0" w:rsidRDefault="008F12BD" w:rsidP="008F12BD">
            <w:pPr>
              <w:spacing w:line="240" w:lineRule="auto"/>
              <w:jc w:val="center"/>
              <w:rPr>
                <w:noProof/>
                <w:color w:val="000000" w:themeColor="text1"/>
                <w:sz w:val="24"/>
                <w:szCs w:val="24"/>
                <w:lang w:val="nl-NL"/>
              </w:rPr>
            </w:pPr>
            <w:r w:rsidRPr="004D19C0">
              <w:rPr>
                <w:noProof/>
                <w:color w:val="000000" w:themeColor="text1"/>
                <w:sz w:val="24"/>
                <w:szCs w:val="24"/>
                <w:lang w:val="nl-NL"/>
              </w:rPr>
              <w:t>4</w:t>
            </w:r>
          </w:p>
        </w:tc>
        <w:tc>
          <w:tcPr>
            <w:tcW w:w="3618" w:type="dxa"/>
            <w:tcBorders>
              <w:top w:val="single" w:sz="4" w:space="0" w:color="auto"/>
              <w:left w:val="single" w:sz="4" w:space="0" w:color="auto"/>
              <w:bottom w:val="single" w:sz="4" w:space="0" w:color="auto"/>
              <w:right w:val="single" w:sz="4" w:space="0" w:color="auto"/>
            </w:tcBorders>
            <w:vAlign w:val="center"/>
          </w:tcPr>
          <w:p w14:paraId="32B1F7FF" w14:textId="50A1ED3B" w:rsidR="008F12BD" w:rsidRPr="004D19C0" w:rsidRDefault="008F12BD" w:rsidP="008F12BD">
            <w:pPr>
              <w:spacing w:line="240" w:lineRule="auto"/>
              <w:rPr>
                <w:noProof/>
                <w:color w:val="000000" w:themeColor="text1"/>
                <w:sz w:val="24"/>
                <w:szCs w:val="24"/>
                <w:lang w:val="vi-VN"/>
              </w:rPr>
            </w:pPr>
            <w:r w:rsidRPr="004D19C0">
              <w:rPr>
                <w:noProof/>
                <w:color w:val="000000" w:themeColor="text1"/>
                <w:sz w:val="24"/>
                <w:szCs w:val="24"/>
                <w:lang w:val="vi-VN"/>
              </w:rPr>
              <w:t xml:space="preserve">Nước cấp rửa </w:t>
            </w:r>
            <w:r w:rsidR="00867544" w:rsidRPr="004D19C0">
              <w:rPr>
                <w:noProof/>
                <w:color w:val="000000" w:themeColor="text1"/>
                <w:sz w:val="24"/>
                <w:szCs w:val="24"/>
                <w:lang w:val="vi-VN"/>
              </w:rPr>
              <w:t xml:space="preserve">bánh </w:t>
            </w:r>
            <w:r w:rsidRPr="004D19C0">
              <w:rPr>
                <w:noProof/>
                <w:color w:val="000000" w:themeColor="text1"/>
                <w:sz w:val="24"/>
                <w:szCs w:val="24"/>
                <w:lang w:val="vi-VN"/>
              </w:rPr>
              <w:t>xe</w:t>
            </w:r>
          </w:p>
        </w:tc>
        <w:tc>
          <w:tcPr>
            <w:tcW w:w="1560" w:type="dxa"/>
            <w:tcBorders>
              <w:top w:val="single" w:sz="4" w:space="0" w:color="auto"/>
              <w:left w:val="single" w:sz="4" w:space="0" w:color="auto"/>
              <w:bottom w:val="single" w:sz="4" w:space="0" w:color="auto"/>
              <w:right w:val="single" w:sz="4" w:space="0" w:color="auto"/>
            </w:tcBorders>
            <w:vAlign w:val="center"/>
          </w:tcPr>
          <w:p w14:paraId="7083B6DE" w14:textId="793131CB" w:rsidR="008F12BD" w:rsidRPr="004D19C0" w:rsidRDefault="006B5BD8" w:rsidP="008F12BD">
            <w:pPr>
              <w:spacing w:line="240" w:lineRule="auto"/>
              <w:jc w:val="center"/>
              <w:rPr>
                <w:noProof/>
                <w:color w:val="000000" w:themeColor="text1"/>
                <w:sz w:val="24"/>
                <w:szCs w:val="24"/>
                <w:lang w:val="vi-VN"/>
              </w:rPr>
            </w:pPr>
            <w:r w:rsidRPr="004D19C0">
              <w:rPr>
                <w:noProof/>
                <w:color w:val="000000" w:themeColor="text1"/>
                <w:sz w:val="24"/>
                <w:szCs w:val="24"/>
                <w:lang w:val="vi-VN"/>
              </w:rPr>
              <w:t>1</w:t>
            </w:r>
          </w:p>
        </w:tc>
        <w:tc>
          <w:tcPr>
            <w:tcW w:w="2835" w:type="dxa"/>
            <w:tcBorders>
              <w:top w:val="single" w:sz="4" w:space="0" w:color="auto"/>
              <w:left w:val="single" w:sz="4" w:space="0" w:color="auto"/>
              <w:bottom w:val="single" w:sz="4" w:space="0" w:color="auto"/>
              <w:right w:val="single" w:sz="4" w:space="0" w:color="auto"/>
            </w:tcBorders>
            <w:vAlign w:val="center"/>
          </w:tcPr>
          <w:p w14:paraId="0D0898B9" w14:textId="1EB05DBB" w:rsidR="008F12BD" w:rsidRPr="004D19C0" w:rsidRDefault="008F12BD" w:rsidP="008F12BD">
            <w:pPr>
              <w:spacing w:line="240" w:lineRule="auto"/>
              <w:jc w:val="center"/>
              <w:rPr>
                <w:noProof/>
                <w:color w:val="000000" w:themeColor="text1"/>
                <w:sz w:val="24"/>
                <w:szCs w:val="24"/>
                <w:lang w:val="vi-VN"/>
              </w:rPr>
            </w:pPr>
            <w:r w:rsidRPr="004D19C0">
              <w:rPr>
                <w:noProof/>
                <w:color w:val="000000" w:themeColor="text1"/>
                <w:sz w:val="24"/>
                <w:szCs w:val="24"/>
                <w:lang w:val="vi-VN"/>
              </w:rPr>
              <w:t>Sông Chảy</w:t>
            </w:r>
          </w:p>
        </w:tc>
      </w:tr>
      <w:tr w:rsidR="004D19C0" w:rsidRPr="004D19C0" w14:paraId="2E9CC0A9" w14:textId="1DD798C6" w:rsidTr="008F12BD">
        <w:trPr>
          <w:trHeight w:val="510"/>
          <w:jc w:val="center"/>
        </w:trPr>
        <w:tc>
          <w:tcPr>
            <w:tcW w:w="4212" w:type="dxa"/>
            <w:gridSpan w:val="2"/>
            <w:tcBorders>
              <w:top w:val="single" w:sz="4" w:space="0" w:color="auto"/>
              <w:left w:val="single" w:sz="4" w:space="0" w:color="auto"/>
              <w:bottom w:val="single" w:sz="4" w:space="0" w:color="auto"/>
              <w:right w:val="single" w:sz="4" w:space="0" w:color="auto"/>
            </w:tcBorders>
            <w:vAlign w:val="center"/>
          </w:tcPr>
          <w:p w14:paraId="24BCB3C1" w14:textId="55C410C9" w:rsidR="00867544" w:rsidRPr="004D19C0" w:rsidRDefault="00867544" w:rsidP="00867544">
            <w:pPr>
              <w:spacing w:line="240" w:lineRule="auto"/>
              <w:jc w:val="center"/>
              <w:rPr>
                <w:noProof/>
                <w:color w:val="000000" w:themeColor="text1"/>
                <w:sz w:val="24"/>
                <w:szCs w:val="24"/>
                <w:lang w:val="vi-VN"/>
              </w:rPr>
            </w:pPr>
            <w:r w:rsidRPr="004D19C0">
              <w:rPr>
                <w:b/>
                <w:bCs/>
                <w:noProof/>
                <w:color w:val="000000" w:themeColor="text1"/>
                <w:sz w:val="24"/>
                <w:szCs w:val="24"/>
                <w:lang w:val="nl-NL"/>
              </w:rPr>
              <w:t>Tổng cộng</w:t>
            </w:r>
          </w:p>
        </w:tc>
        <w:tc>
          <w:tcPr>
            <w:tcW w:w="1560" w:type="dxa"/>
            <w:tcBorders>
              <w:top w:val="single" w:sz="4" w:space="0" w:color="auto"/>
              <w:left w:val="single" w:sz="4" w:space="0" w:color="auto"/>
              <w:bottom w:val="single" w:sz="4" w:space="0" w:color="auto"/>
              <w:right w:val="single" w:sz="4" w:space="0" w:color="auto"/>
            </w:tcBorders>
            <w:vAlign w:val="center"/>
          </w:tcPr>
          <w:p w14:paraId="7648BB0B" w14:textId="68050D11" w:rsidR="00867544" w:rsidRPr="004D19C0" w:rsidRDefault="009D17A5" w:rsidP="00867544">
            <w:pPr>
              <w:spacing w:line="240" w:lineRule="auto"/>
              <w:jc w:val="center"/>
              <w:rPr>
                <w:b/>
                <w:bCs/>
                <w:noProof/>
                <w:color w:val="000000" w:themeColor="text1"/>
                <w:sz w:val="24"/>
                <w:szCs w:val="24"/>
                <w:lang w:val="vi-VN"/>
              </w:rPr>
            </w:pPr>
            <w:r w:rsidRPr="004D19C0">
              <w:rPr>
                <w:b/>
                <w:bCs/>
                <w:noProof/>
                <w:color w:val="000000" w:themeColor="text1"/>
                <w:sz w:val="24"/>
                <w:szCs w:val="24"/>
                <w:lang w:val="vi-VN"/>
              </w:rPr>
              <w:t>106,6</w:t>
            </w:r>
          </w:p>
        </w:tc>
        <w:tc>
          <w:tcPr>
            <w:tcW w:w="2835" w:type="dxa"/>
            <w:tcBorders>
              <w:top w:val="single" w:sz="4" w:space="0" w:color="auto"/>
              <w:left w:val="single" w:sz="4" w:space="0" w:color="auto"/>
              <w:bottom w:val="single" w:sz="4" w:space="0" w:color="auto"/>
              <w:right w:val="single" w:sz="4" w:space="0" w:color="auto"/>
            </w:tcBorders>
            <w:vAlign w:val="center"/>
          </w:tcPr>
          <w:p w14:paraId="730C93CE" w14:textId="70F5FB6A" w:rsidR="00867544" w:rsidRPr="004D19C0" w:rsidRDefault="00867544" w:rsidP="00867544">
            <w:pPr>
              <w:spacing w:line="240" w:lineRule="auto"/>
              <w:jc w:val="center"/>
              <w:rPr>
                <w:b/>
                <w:bCs/>
                <w:noProof/>
                <w:color w:val="000000" w:themeColor="text1"/>
                <w:sz w:val="24"/>
                <w:szCs w:val="24"/>
                <w:lang w:val="vi-VN"/>
              </w:rPr>
            </w:pPr>
            <w:r w:rsidRPr="004D19C0">
              <w:rPr>
                <w:noProof/>
                <w:color w:val="000000" w:themeColor="text1"/>
                <w:sz w:val="24"/>
                <w:szCs w:val="24"/>
                <w:lang w:val="vi-VN"/>
              </w:rPr>
              <w:t>Sông Chảy</w:t>
            </w:r>
          </w:p>
        </w:tc>
      </w:tr>
      <w:tr w:rsidR="004D19C0" w:rsidRPr="004D19C0" w14:paraId="47EC1BB5" w14:textId="448F48A9" w:rsidTr="008F12BD">
        <w:trPr>
          <w:trHeight w:val="510"/>
          <w:jc w:val="center"/>
        </w:trPr>
        <w:tc>
          <w:tcPr>
            <w:tcW w:w="594" w:type="dxa"/>
            <w:tcBorders>
              <w:top w:val="single" w:sz="4" w:space="0" w:color="auto"/>
              <w:left w:val="single" w:sz="4" w:space="0" w:color="auto"/>
              <w:bottom w:val="single" w:sz="4" w:space="0" w:color="auto"/>
              <w:right w:val="single" w:sz="4" w:space="0" w:color="auto"/>
            </w:tcBorders>
            <w:vAlign w:val="center"/>
          </w:tcPr>
          <w:p w14:paraId="4E97DBC6" w14:textId="02F641BD" w:rsidR="00867544" w:rsidRPr="004D19C0" w:rsidRDefault="00867544" w:rsidP="00867544">
            <w:pPr>
              <w:spacing w:line="240" w:lineRule="auto"/>
              <w:jc w:val="center"/>
              <w:rPr>
                <w:noProof/>
                <w:color w:val="000000" w:themeColor="text1"/>
                <w:sz w:val="24"/>
                <w:szCs w:val="24"/>
                <w:lang w:val="nl-NL"/>
              </w:rPr>
            </w:pPr>
            <w:r w:rsidRPr="004D19C0">
              <w:rPr>
                <w:noProof/>
                <w:color w:val="000000" w:themeColor="text1"/>
                <w:sz w:val="24"/>
                <w:szCs w:val="24"/>
                <w:lang w:val="nl-NL"/>
              </w:rPr>
              <w:t>5</w:t>
            </w:r>
          </w:p>
        </w:tc>
        <w:tc>
          <w:tcPr>
            <w:tcW w:w="3618" w:type="dxa"/>
            <w:tcBorders>
              <w:top w:val="single" w:sz="4" w:space="0" w:color="auto"/>
              <w:left w:val="single" w:sz="4" w:space="0" w:color="auto"/>
              <w:bottom w:val="single" w:sz="4" w:space="0" w:color="auto"/>
              <w:right w:val="single" w:sz="4" w:space="0" w:color="auto"/>
            </w:tcBorders>
            <w:vAlign w:val="center"/>
          </w:tcPr>
          <w:p w14:paraId="32D7269A" w14:textId="77777777" w:rsidR="00867544" w:rsidRPr="004D19C0" w:rsidRDefault="00867544" w:rsidP="00867544">
            <w:pPr>
              <w:spacing w:line="240" w:lineRule="auto"/>
              <w:rPr>
                <w:noProof/>
                <w:color w:val="000000" w:themeColor="text1"/>
                <w:sz w:val="24"/>
                <w:szCs w:val="24"/>
                <w:lang w:val="nl-NL"/>
              </w:rPr>
            </w:pPr>
            <w:r w:rsidRPr="004D19C0">
              <w:rPr>
                <w:noProof/>
                <w:color w:val="000000" w:themeColor="text1"/>
                <w:sz w:val="24"/>
                <w:szCs w:val="24"/>
                <w:lang w:val="nl-NL"/>
              </w:rPr>
              <w:t>Nước</w:t>
            </w:r>
            <w:r w:rsidRPr="004D19C0">
              <w:rPr>
                <w:noProof/>
                <w:color w:val="000000" w:themeColor="text1"/>
                <w:sz w:val="24"/>
                <w:szCs w:val="24"/>
                <w:lang w:val="vi-VN"/>
              </w:rPr>
              <w:t xml:space="preserve"> cấp cho PCCC</w:t>
            </w:r>
          </w:p>
        </w:tc>
        <w:tc>
          <w:tcPr>
            <w:tcW w:w="1560" w:type="dxa"/>
            <w:tcBorders>
              <w:top w:val="single" w:sz="4" w:space="0" w:color="auto"/>
              <w:left w:val="single" w:sz="4" w:space="0" w:color="auto"/>
              <w:bottom w:val="single" w:sz="4" w:space="0" w:color="auto"/>
              <w:right w:val="single" w:sz="4" w:space="0" w:color="auto"/>
            </w:tcBorders>
            <w:vAlign w:val="center"/>
          </w:tcPr>
          <w:p w14:paraId="02F0BC76" w14:textId="6B051A33" w:rsidR="00867544" w:rsidRPr="004D19C0" w:rsidRDefault="009D17A5" w:rsidP="00867544">
            <w:pPr>
              <w:spacing w:line="240" w:lineRule="auto"/>
              <w:jc w:val="center"/>
              <w:rPr>
                <w:noProof/>
                <w:color w:val="000000" w:themeColor="text1"/>
                <w:sz w:val="24"/>
                <w:szCs w:val="24"/>
                <w:lang w:val="vi-VN"/>
              </w:rPr>
            </w:pPr>
            <w:r w:rsidRPr="004D19C0">
              <w:rPr>
                <w:noProof/>
                <w:color w:val="000000" w:themeColor="text1"/>
                <w:sz w:val="24"/>
                <w:szCs w:val="24"/>
                <w:lang w:val="vi-VN"/>
              </w:rPr>
              <w:t>216</w:t>
            </w:r>
          </w:p>
        </w:tc>
        <w:tc>
          <w:tcPr>
            <w:tcW w:w="2835" w:type="dxa"/>
            <w:tcBorders>
              <w:top w:val="single" w:sz="4" w:space="0" w:color="auto"/>
              <w:left w:val="single" w:sz="4" w:space="0" w:color="auto"/>
              <w:bottom w:val="single" w:sz="4" w:space="0" w:color="auto"/>
              <w:right w:val="single" w:sz="4" w:space="0" w:color="auto"/>
            </w:tcBorders>
            <w:vAlign w:val="center"/>
          </w:tcPr>
          <w:p w14:paraId="47E35AEE" w14:textId="3A391F3D" w:rsidR="00867544" w:rsidRPr="004D19C0" w:rsidRDefault="00867544" w:rsidP="00867544">
            <w:pPr>
              <w:spacing w:line="240" w:lineRule="auto"/>
              <w:jc w:val="center"/>
              <w:rPr>
                <w:noProof/>
                <w:color w:val="000000" w:themeColor="text1"/>
                <w:sz w:val="24"/>
                <w:szCs w:val="24"/>
                <w:lang w:val="vi-VN"/>
              </w:rPr>
            </w:pPr>
            <w:r w:rsidRPr="004D19C0">
              <w:rPr>
                <w:noProof/>
                <w:color w:val="000000" w:themeColor="text1"/>
                <w:sz w:val="24"/>
                <w:szCs w:val="24"/>
                <w:lang w:val="vi-VN"/>
              </w:rPr>
              <w:t>Sông Chảy</w:t>
            </w:r>
          </w:p>
        </w:tc>
      </w:tr>
      <w:tr w:rsidR="004D19C0" w:rsidRPr="004D19C0" w14:paraId="11949E84" w14:textId="782426A3" w:rsidTr="008F12BD">
        <w:trPr>
          <w:trHeight w:val="510"/>
          <w:jc w:val="center"/>
        </w:trPr>
        <w:tc>
          <w:tcPr>
            <w:tcW w:w="4212" w:type="dxa"/>
            <w:gridSpan w:val="2"/>
            <w:tcBorders>
              <w:top w:val="single" w:sz="4" w:space="0" w:color="auto"/>
              <w:left w:val="single" w:sz="4" w:space="0" w:color="auto"/>
              <w:bottom w:val="single" w:sz="4" w:space="0" w:color="auto"/>
              <w:right w:val="single" w:sz="4" w:space="0" w:color="auto"/>
            </w:tcBorders>
            <w:vAlign w:val="center"/>
          </w:tcPr>
          <w:p w14:paraId="47EFD75B" w14:textId="77777777" w:rsidR="00867544" w:rsidRPr="004D19C0" w:rsidRDefault="00867544" w:rsidP="00867544">
            <w:pPr>
              <w:spacing w:line="240" w:lineRule="auto"/>
              <w:jc w:val="center"/>
              <w:rPr>
                <w:noProof/>
                <w:color w:val="000000" w:themeColor="text1"/>
                <w:sz w:val="24"/>
                <w:szCs w:val="24"/>
                <w:lang w:val="nl-NL"/>
              </w:rPr>
            </w:pPr>
            <w:r w:rsidRPr="004D19C0">
              <w:rPr>
                <w:b/>
                <w:noProof/>
                <w:color w:val="000000" w:themeColor="text1"/>
                <w:sz w:val="24"/>
                <w:szCs w:val="24"/>
                <w:lang w:val="nl-NL"/>
              </w:rPr>
              <w:t>Tổng cộng (Khi xảy ra sự cố)</w:t>
            </w:r>
          </w:p>
        </w:tc>
        <w:tc>
          <w:tcPr>
            <w:tcW w:w="1560" w:type="dxa"/>
            <w:tcBorders>
              <w:top w:val="single" w:sz="4" w:space="0" w:color="auto"/>
              <w:left w:val="single" w:sz="4" w:space="0" w:color="auto"/>
              <w:bottom w:val="single" w:sz="4" w:space="0" w:color="auto"/>
              <w:right w:val="single" w:sz="4" w:space="0" w:color="auto"/>
            </w:tcBorders>
            <w:vAlign w:val="center"/>
          </w:tcPr>
          <w:p w14:paraId="5725876A" w14:textId="4D23D050" w:rsidR="00867544" w:rsidRPr="004D19C0" w:rsidRDefault="009D17A5" w:rsidP="00867544">
            <w:pPr>
              <w:spacing w:line="240" w:lineRule="auto"/>
              <w:jc w:val="center"/>
              <w:rPr>
                <w:b/>
                <w:bCs/>
                <w:noProof/>
                <w:color w:val="000000" w:themeColor="text1"/>
                <w:sz w:val="24"/>
                <w:szCs w:val="24"/>
                <w:lang w:val="vi-VN"/>
              </w:rPr>
            </w:pPr>
            <w:r w:rsidRPr="004D19C0">
              <w:rPr>
                <w:b/>
                <w:bCs/>
                <w:noProof/>
                <w:color w:val="000000" w:themeColor="text1"/>
                <w:sz w:val="24"/>
                <w:szCs w:val="24"/>
                <w:lang w:val="vi-VN"/>
              </w:rPr>
              <w:t>322,6</w:t>
            </w:r>
          </w:p>
        </w:tc>
        <w:tc>
          <w:tcPr>
            <w:tcW w:w="2835" w:type="dxa"/>
            <w:tcBorders>
              <w:top w:val="single" w:sz="4" w:space="0" w:color="auto"/>
              <w:left w:val="single" w:sz="4" w:space="0" w:color="auto"/>
              <w:bottom w:val="single" w:sz="4" w:space="0" w:color="auto"/>
              <w:right w:val="single" w:sz="4" w:space="0" w:color="auto"/>
            </w:tcBorders>
            <w:vAlign w:val="center"/>
          </w:tcPr>
          <w:p w14:paraId="1DEB34AD" w14:textId="77777777" w:rsidR="00867544" w:rsidRPr="004D19C0" w:rsidRDefault="00867544" w:rsidP="00867544">
            <w:pPr>
              <w:spacing w:line="240" w:lineRule="auto"/>
              <w:jc w:val="center"/>
              <w:rPr>
                <w:b/>
                <w:bCs/>
                <w:noProof/>
                <w:color w:val="000000" w:themeColor="text1"/>
                <w:sz w:val="24"/>
                <w:szCs w:val="24"/>
                <w:lang w:val="vi-VN"/>
              </w:rPr>
            </w:pPr>
          </w:p>
        </w:tc>
      </w:tr>
    </w:tbl>
    <w:p w14:paraId="0D91F67D" w14:textId="77777777" w:rsidR="00EE261F" w:rsidRPr="004D19C0" w:rsidRDefault="00EE261F" w:rsidP="00EE261F">
      <w:pPr>
        <w:ind w:firstLine="567"/>
        <w:rPr>
          <w:b/>
          <w:bCs/>
          <w:i/>
          <w:iCs/>
          <w:color w:val="000000" w:themeColor="text1"/>
        </w:rPr>
      </w:pPr>
      <w:r w:rsidRPr="004D19C0">
        <w:rPr>
          <w:b/>
          <w:bCs/>
          <w:i/>
          <w:iCs/>
          <w:color w:val="000000" w:themeColor="text1"/>
          <w:lang w:val="vi-VN"/>
        </w:rPr>
        <w:t xml:space="preserve">- </w:t>
      </w:r>
      <w:r w:rsidRPr="004D19C0">
        <w:rPr>
          <w:b/>
          <w:bCs/>
          <w:i/>
          <w:iCs/>
          <w:color w:val="000000" w:themeColor="text1"/>
        </w:rPr>
        <w:t xml:space="preserve">Nước cấp cho hoạt động sinh hoạt: </w:t>
      </w:r>
    </w:p>
    <w:p w14:paraId="33A9C64B" w14:textId="4C0E4837" w:rsidR="00EE261F" w:rsidRPr="004D19C0" w:rsidRDefault="00EE261F" w:rsidP="00EE261F">
      <w:pPr>
        <w:widowControl w:val="0"/>
        <w:ind w:firstLine="567"/>
        <w:rPr>
          <w:color w:val="000000" w:themeColor="text1"/>
          <w:spacing w:val="-4"/>
          <w:szCs w:val="26"/>
          <w:lang w:val="vi-VN"/>
        </w:rPr>
      </w:pPr>
      <w:r w:rsidRPr="004D19C0">
        <w:rPr>
          <w:color w:val="000000" w:themeColor="text1"/>
          <w:spacing w:val="-4"/>
          <w:szCs w:val="26"/>
          <w:lang w:val="it-CH"/>
        </w:rPr>
        <w:t>Theo tiêu chuẩn cấp nước TCVN</w:t>
      </w:r>
      <w:r w:rsidRPr="004D19C0">
        <w:rPr>
          <w:color w:val="000000" w:themeColor="text1"/>
          <w:spacing w:val="-4"/>
          <w:szCs w:val="26"/>
          <w:lang w:val="vi-VN"/>
        </w:rPr>
        <w:t xml:space="preserve"> 13606:2023,</w:t>
      </w:r>
      <w:r w:rsidRPr="004D19C0">
        <w:rPr>
          <w:color w:val="000000" w:themeColor="text1"/>
          <w:spacing w:val="-4"/>
          <w:szCs w:val="26"/>
          <w:lang w:val="it-CH"/>
        </w:rPr>
        <w:t xml:space="preserve"> lượng nước cấp cho sinh hoạt của</w:t>
      </w:r>
      <w:r w:rsidRPr="004D19C0">
        <w:rPr>
          <w:color w:val="000000" w:themeColor="text1"/>
          <w:spacing w:val="-4"/>
          <w:szCs w:val="26"/>
          <w:lang w:val="vi-VN"/>
        </w:rPr>
        <w:t xml:space="preserve"> </w:t>
      </w:r>
      <w:r w:rsidRPr="004D19C0">
        <w:rPr>
          <w:color w:val="000000" w:themeColor="text1"/>
          <w:spacing w:val="-4"/>
          <w:szCs w:val="26"/>
          <w:lang w:val="it-CH"/>
        </w:rPr>
        <w:t>1 người tại</w:t>
      </w:r>
      <w:r w:rsidRPr="004D19C0">
        <w:rPr>
          <w:color w:val="000000" w:themeColor="text1"/>
          <w:spacing w:val="-4"/>
          <w:szCs w:val="26"/>
          <w:lang w:val="vi-VN"/>
        </w:rPr>
        <w:t xml:space="preserve"> </w:t>
      </w:r>
      <w:r w:rsidR="00B739FF" w:rsidRPr="004D19C0">
        <w:rPr>
          <w:color w:val="000000" w:themeColor="text1"/>
          <w:spacing w:val="-4"/>
          <w:szCs w:val="26"/>
          <w:lang w:val="vi-VN"/>
        </w:rPr>
        <w:t xml:space="preserve">khu vực nông thôn </w:t>
      </w:r>
      <w:r w:rsidRPr="004D19C0">
        <w:rPr>
          <w:color w:val="000000" w:themeColor="text1"/>
          <w:spacing w:val="-4"/>
          <w:szCs w:val="26"/>
          <w:lang w:val="it-CH"/>
        </w:rPr>
        <w:t xml:space="preserve">là </w:t>
      </w:r>
      <w:r w:rsidR="00B739FF" w:rsidRPr="004D19C0">
        <w:rPr>
          <w:color w:val="000000" w:themeColor="text1"/>
          <w:spacing w:val="-4"/>
          <w:szCs w:val="26"/>
          <w:lang w:val="it-CH"/>
        </w:rPr>
        <w:t>80</w:t>
      </w:r>
      <w:r w:rsidRPr="004D19C0">
        <w:rPr>
          <w:color w:val="000000" w:themeColor="text1"/>
          <w:spacing w:val="-4"/>
          <w:szCs w:val="26"/>
          <w:lang w:val="vi-VN"/>
        </w:rPr>
        <w:t xml:space="preserve"> – </w:t>
      </w:r>
      <w:r w:rsidR="00B739FF" w:rsidRPr="004D19C0">
        <w:rPr>
          <w:color w:val="000000" w:themeColor="text1"/>
          <w:spacing w:val="-4"/>
          <w:szCs w:val="26"/>
          <w:lang w:val="vi-VN"/>
        </w:rPr>
        <w:t>95</w:t>
      </w:r>
      <w:r w:rsidRPr="004D19C0">
        <w:rPr>
          <w:color w:val="000000" w:themeColor="text1"/>
          <w:spacing w:val="-4"/>
          <w:szCs w:val="26"/>
          <w:lang w:val="vi-VN"/>
        </w:rPr>
        <w:t xml:space="preserve"> </w:t>
      </w:r>
      <w:r w:rsidRPr="004D19C0">
        <w:rPr>
          <w:color w:val="000000" w:themeColor="text1"/>
          <w:spacing w:val="-4"/>
          <w:szCs w:val="26"/>
          <w:lang w:val="it-CH"/>
        </w:rPr>
        <w:t>L/người/ngày</w:t>
      </w:r>
      <w:r w:rsidRPr="004D19C0">
        <w:rPr>
          <w:color w:val="000000" w:themeColor="text1"/>
          <w:spacing w:val="-4"/>
          <w:szCs w:val="26"/>
          <w:lang w:val="vi-VN"/>
        </w:rPr>
        <w:t xml:space="preserve">. </w:t>
      </w:r>
      <w:r w:rsidR="006A2EC5" w:rsidRPr="004D19C0">
        <w:rPr>
          <w:color w:val="000000" w:themeColor="text1"/>
          <w:spacing w:val="-4"/>
          <w:szCs w:val="26"/>
        </w:rPr>
        <w:t>Tuy nhiên CBCNV làm việc 8h</w:t>
      </w:r>
      <w:r w:rsidR="006A2EC5" w:rsidRPr="004D19C0">
        <w:rPr>
          <w:color w:val="000000" w:themeColor="text1"/>
          <w:spacing w:val="-4"/>
          <w:szCs w:val="26"/>
          <w:lang w:val="vi-VN"/>
        </w:rPr>
        <w:t xml:space="preserve">/ngày </w:t>
      </w:r>
      <w:r w:rsidR="006A2EC5" w:rsidRPr="004D19C0">
        <w:rPr>
          <w:color w:val="000000" w:themeColor="text1"/>
          <w:spacing w:val="-4"/>
          <w:szCs w:val="26"/>
        </w:rPr>
        <w:t>và về</w:t>
      </w:r>
      <w:r w:rsidR="006A2EC5" w:rsidRPr="004D19C0">
        <w:rPr>
          <w:color w:val="000000" w:themeColor="text1"/>
          <w:spacing w:val="-4"/>
          <w:szCs w:val="26"/>
          <w:lang w:val="vi-VN"/>
        </w:rPr>
        <w:t xml:space="preserve"> sinh hoạt tại nhà</w:t>
      </w:r>
      <w:r w:rsidR="006A2EC5" w:rsidRPr="004D19C0">
        <w:rPr>
          <w:color w:val="000000" w:themeColor="text1"/>
          <w:spacing w:val="-4"/>
          <w:szCs w:val="26"/>
        </w:rPr>
        <w:t xml:space="preserve"> nên lựa chọn định mức cấp nước</w:t>
      </w:r>
      <w:r w:rsidR="006A2EC5" w:rsidRPr="004D19C0">
        <w:rPr>
          <w:color w:val="000000" w:themeColor="text1"/>
          <w:spacing w:val="-4"/>
          <w:szCs w:val="26"/>
          <w:lang w:val="vi-VN"/>
        </w:rPr>
        <w:t xml:space="preserve"> </w:t>
      </w:r>
      <w:r w:rsidR="006A2EC5" w:rsidRPr="004D19C0">
        <w:rPr>
          <w:color w:val="000000" w:themeColor="text1"/>
          <w:spacing w:val="-4"/>
          <w:szCs w:val="26"/>
        </w:rPr>
        <w:t>đối với CBCNV là</w:t>
      </w:r>
      <w:r w:rsidR="006A2EC5" w:rsidRPr="004D19C0">
        <w:rPr>
          <w:color w:val="000000" w:themeColor="text1"/>
          <w:spacing w:val="-4"/>
          <w:szCs w:val="26"/>
          <w:lang w:val="vi-VN"/>
        </w:rPr>
        <w:t xml:space="preserve"> 50 L/người/ngày. </w:t>
      </w:r>
      <w:r w:rsidRPr="004D19C0">
        <w:rPr>
          <w:color w:val="000000" w:themeColor="text1"/>
          <w:spacing w:val="-4"/>
          <w:szCs w:val="26"/>
        </w:rPr>
        <w:t>Với tổng số lao động là</w:t>
      </w:r>
      <w:r w:rsidRPr="004D19C0">
        <w:rPr>
          <w:color w:val="000000" w:themeColor="text1"/>
          <w:spacing w:val="-4"/>
          <w:szCs w:val="26"/>
          <w:lang w:val="vi-VN"/>
        </w:rPr>
        <w:t xml:space="preserve"> </w:t>
      </w:r>
      <w:r w:rsidR="00B94C2F" w:rsidRPr="004D19C0">
        <w:rPr>
          <w:color w:val="000000" w:themeColor="text1"/>
          <w:spacing w:val="-4"/>
          <w:szCs w:val="26"/>
        </w:rPr>
        <w:t>10</w:t>
      </w:r>
      <w:r w:rsidRPr="004D19C0">
        <w:rPr>
          <w:color w:val="000000" w:themeColor="text1"/>
          <w:spacing w:val="-4"/>
          <w:szCs w:val="26"/>
        </w:rPr>
        <w:t xml:space="preserve"> người</w:t>
      </w:r>
      <w:r w:rsidRPr="004D19C0">
        <w:rPr>
          <w:color w:val="000000" w:themeColor="text1"/>
          <w:spacing w:val="-4"/>
          <w:szCs w:val="26"/>
          <w:lang w:val="vi-VN"/>
        </w:rPr>
        <w:t xml:space="preserve">, lượng nước cấp cho hoạt động này là: </w:t>
      </w:r>
    </w:p>
    <w:p w14:paraId="1328FD85" w14:textId="2B3401CC" w:rsidR="00EE261F" w:rsidRPr="004D19C0" w:rsidRDefault="00EE261F" w:rsidP="00EE261F">
      <w:pPr>
        <w:pStyle w:val="BodyText"/>
        <w:jc w:val="center"/>
        <w:rPr>
          <w:color w:val="000000" w:themeColor="text1"/>
          <w:szCs w:val="26"/>
        </w:rPr>
      </w:pPr>
      <w:r w:rsidRPr="004D19C0">
        <w:rPr>
          <w:color w:val="000000" w:themeColor="text1"/>
          <w:szCs w:val="26"/>
        </w:rPr>
        <w:t>Q</w:t>
      </w:r>
      <w:r w:rsidRPr="004D19C0">
        <w:rPr>
          <w:color w:val="000000" w:themeColor="text1"/>
          <w:szCs w:val="26"/>
          <w:vertAlign w:val="subscript"/>
        </w:rPr>
        <w:t>sh</w:t>
      </w:r>
      <w:r w:rsidRPr="004D19C0">
        <w:rPr>
          <w:color w:val="000000" w:themeColor="text1"/>
          <w:szCs w:val="26"/>
          <w:lang w:val="vi-VN"/>
        </w:rPr>
        <w:t xml:space="preserve"> = </w:t>
      </w:r>
      <w:r w:rsidR="006A2EC5" w:rsidRPr="004D19C0">
        <w:rPr>
          <w:color w:val="000000" w:themeColor="text1"/>
          <w:szCs w:val="26"/>
        </w:rPr>
        <w:t>5</w:t>
      </w:r>
      <w:r w:rsidRPr="004D19C0">
        <w:rPr>
          <w:color w:val="000000" w:themeColor="text1"/>
          <w:szCs w:val="26"/>
        </w:rPr>
        <w:t xml:space="preserve">0 lít/người/ng.đ x </w:t>
      </w:r>
      <w:r w:rsidR="00B94C2F" w:rsidRPr="004D19C0">
        <w:rPr>
          <w:color w:val="000000" w:themeColor="text1"/>
          <w:szCs w:val="26"/>
        </w:rPr>
        <w:t>10</w:t>
      </w:r>
      <w:r w:rsidRPr="004D19C0">
        <w:rPr>
          <w:color w:val="000000" w:themeColor="text1"/>
          <w:szCs w:val="26"/>
        </w:rPr>
        <w:t xml:space="preserve"> người = </w:t>
      </w:r>
      <w:r w:rsidR="00B94C2F" w:rsidRPr="004D19C0">
        <w:rPr>
          <w:color w:val="000000" w:themeColor="text1"/>
          <w:szCs w:val="26"/>
        </w:rPr>
        <w:t>5</w:t>
      </w:r>
      <w:r w:rsidR="006A2EC5" w:rsidRPr="004D19C0">
        <w:rPr>
          <w:color w:val="000000" w:themeColor="text1"/>
          <w:szCs w:val="26"/>
        </w:rPr>
        <w:t>0</w:t>
      </w:r>
      <w:r w:rsidRPr="004D19C0">
        <w:rPr>
          <w:color w:val="000000" w:themeColor="text1"/>
          <w:szCs w:val="26"/>
        </w:rPr>
        <w:t>0</w:t>
      </w:r>
      <w:r w:rsidRPr="004D19C0">
        <w:rPr>
          <w:color w:val="000000" w:themeColor="text1"/>
          <w:szCs w:val="26"/>
          <w:lang w:val="vi-VN"/>
        </w:rPr>
        <w:t xml:space="preserve"> </w:t>
      </w:r>
      <w:r w:rsidRPr="004D19C0">
        <w:rPr>
          <w:color w:val="000000" w:themeColor="text1"/>
          <w:szCs w:val="26"/>
        </w:rPr>
        <w:t xml:space="preserve">lít/ng.đ </w:t>
      </w:r>
      <w:r w:rsidRPr="004D19C0">
        <w:rPr>
          <w:color w:val="000000" w:themeColor="text1"/>
          <w:szCs w:val="26"/>
          <w:lang w:val="vi-VN"/>
        </w:rPr>
        <w:t>=</w:t>
      </w:r>
      <w:r w:rsidRPr="004D19C0">
        <w:rPr>
          <w:color w:val="000000" w:themeColor="text1"/>
          <w:szCs w:val="26"/>
        </w:rPr>
        <w:t xml:space="preserve"> 0</w:t>
      </w:r>
      <w:r w:rsidRPr="004D19C0">
        <w:rPr>
          <w:color w:val="000000" w:themeColor="text1"/>
          <w:szCs w:val="26"/>
          <w:lang w:val="vi-VN"/>
        </w:rPr>
        <w:t xml:space="preserve">,6 </w:t>
      </w:r>
      <w:r w:rsidRPr="004D19C0">
        <w:rPr>
          <w:color w:val="000000" w:themeColor="text1"/>
          <w:szCs w:val="26"/>
        </w:rPr>
        <w:t>m</w:t>
      </w:r>
      <w:r w:rsidRPr="004D19C0">
        <w:rPr>
          <w:color w:val="000000" w:themeColor="text1"/>
          <w:szCs w:val="26"/>
          <w:vertAlign w:val="superscript"/>
        </w:rPr>
        <w:t>3</w:t>
      </w:r>
      <w:r w:rsidRPr="004D19C0">
        <w:rPr>
          <w:color w:val="000000" w:themeColor="text1"/>
          <w:szCs w:val="26"/>
        </w:rPr>
        <w:t>/ng.đ</w:t>
      </w:r>
    </w:p>
    <w:p w14:paraId="1AF0F34E" w14:textId="409DA402" w:rsidR="00D7425A" w:rsidRPr="004D19C0" w:rsidRDefault="008F12BD" w:rsidP="00B739FF">
      <w:pPr>
        <w:widowControl w:val="0"/>
        <w:ind w:firstLine="567"/>
        <w:rPr>
          <w:color w:val="000000" w:themeColor="text1"/>
          <w:szCs w:val="26"/>
          <w:lang w:val="vi-VN"/>
        </w:rPr>
      </w:pPr>
      <w:r w:rsidRPr="004D19C0">
        <w:rPr>
          <w:color w:val="000000" w:themeColor="text1"/>
          <w:szCs w:val="26"/>
          <w:lang w:val="vi-VN"/>
        </w:rPr>
        <w:t>Tại khu vực khai thác nước uống được cung cấp bởi các đơn vị cung cấp nước sạch trên địa bàn được bơm từ các bồn chứa nước đặt trên các tàu hút, sàn lan và khu vực phụ trợ.</w:t>
      </w:r>
    </w:p>
    <w:p w14:paraId="17FBEA06" w14:textId="3A8236AB" w:rsidR="00B739FF" w:rsidRPr="004D19C0" w:rsidRDefault="00B739FF" w:rsidP="00B739FF">
      <w:pPr>
        <w:widowControl w:val="0"/>
        <w:ind w:firstLine="567"/>
        <w:rPr>
          <w:b/>
          <w:bCs/>
          <w:i/>
          <w:iCs/>
          <w:color w:val="000000" w:themeColor="text1"/>
          <w:szCs w:val="26"/>
          <w:lang w:val="vi-VN"/>
        </w:rPr>
      </w:pPr>
      <w:r w:rsidRPr="004D19C0">
        <w:rPr>
          <w:b/>
          <w:bCs/>
          <w:i/>
          <w:iCs/>
          <w:color w:val="000000" w:themeColor="text1"/>
          <w:szCs w:val="26"/>
        </w:rPr>
        <w:lastRenderedPageBreak/>
        <w:t>- Nước cấp cho hoạt động sản</w:t>
      </w:r>
      <w:r w:rsidRPr="004D19C0">
        <w:rPr>
          <w:b/>
          <w:bCs/>
          <w:i/>
          <w:iCs/>
          <w:color w:val="000000" w:themeColor="text1"/>
          <w:szCs w:val="26"/>
          <w:lang w:val="vi-VN"/>
        </w:rPr>
        <w:t xml:space="preserve"> xuất (</w:t>
      </w:r>
      <w:r w:rsidR="00D7425A" w:rsidRPr="004D19C0">
        <w:rPr>
          <w:b/>
          <w:bCs/>
          <w:i/>
          <w:iCs/>
          <w:color w:val="000000" w:themeColor="text1"/>
          <w:szCs w:val="26"/>
          <w:lang w:val="nl-NL"/>
        </w:rPr>
        <w:t>nghiền</w:t>
      </w:r>
      <w:r w:rsidR="00D7425A" w:rsidRPr="004D19C0">
        <w:rPr>
          <w:b/>
          <w:bCs/>
          <w:i/>
          <w:iCs/>
          <w:color w:val="000000" w:themeColor="text1"/>
          <w:szCs w:val="26"/>
          <w:lang w:val="vi-VN"/>
        </w:rPr>
        <w:t xml:space="preserve"> </w:t>
      </w:r>
      <w:r w:rsidRPr="004D19C0">
        <w:rPr>
          <w:b/>
          <w:bCs/>
          <w:i/>
          <w:iCs/>
          <w:color w:val="000000" w:themeColor="text1"/>
          <w:szCs w:val="26"/>
          <w:lang w:val="nl-NL"/>
        </w:rPr>
        <w:t>cát, sỏi</w:t>
      </w:r>
      <w:r w:rsidRPr="004D19C0">
        <w:rPr>
          <w:b/>
          <w:bCs/>
          <w:i/>
          <w:iCs/>
          <w:color w:val="000000" w:themeColor="text1"/>
          <w:szCs w:val="26"/>
          <w:lang w:val="vi-VN"/>
        </w:rPr>
        <w:t xml:space="preserve">). </w:t>
      </w:r>
    </w:p>
    <w:p w14:paraId="60934F28" w14:textId="09D0A861" w:rsidR="008F12BD" w:rsidRPr="004D19C0" w:rsidRDefault="00B739FF" w:rsidP="008F12BD">
      <w:pPr>
        <w:widowControl w:val="0"/>
        <w:ind w:firstLine="567"/>
        <w:rPr>
          <w:color w:val="000000" w:themeColor="text1"/>
          <w:szCs w:val="26"/>
          <w:lang w:val="vi-VN"/>
        </w:rPr>
      </w:pPr>
      <w:r w:rsidRPr="004D19C0">
        <w:rPr>
          <w:color w:val="000000" w:themeColor="text1"/>
          <w:szCs w:val="26"/>
        </w:rPr>
        <w:t xml:space="preserve">Với định mức nước sử dụng </w:t>
      </w:r>
      <w:r w:rsidR="00D7425A" w:rsidRPr="004D19C0">
        <w:rPr>
          <w:color w:val="000000" w:themeColor="text1"/>
          <w:szCs w:val="26"/>
        </w:rPr>
        <w:t>là</w:t>
      </w:r>
      <w:r w:rsidR="00D7425A" w:rsidRPr="004D19C0">
        <w:rPr>
          <w:color w:val="000000" w:themeColor="text1"/>
          <w:szCs w:val="26"/>
          <w:lang w:val="vi-VN"/>
        </w:rPr>
        <w:t xml:space="preserve"> </w:t>
      </w:r>
      <w:r w:rsidR="008F12BD" w:rsidRPr="004D19C0">
        <w:rPr>
          <w:color w:val="000000" w:themeColor="text1"/>
          <w:szCs w:val="26"/>
          <w:lang w:val="vi-VN"/>
        </w:rPr>
        <w:t xml:space="preserve">2 </w:t>
      </w:r>
      <w:r w:rsidR="00D7425A" w:rsidRPr="004D19C0">
        <w:rPr>
          <w:color w:val="000000" w:themeColor="text1"/>
          <w:szCs w:val="26"/>
          <w:lang w:val="vi-VN"/>
        </w:rPr>
        <w:t>m</w:t>
      </w:r>
      <w:r w:rsidR="00D7425A" w:rsidRPr="004D19C0">
        <w:rPr>
          <w:color w:val="000000" w:themeColor="text1"/>
          <w:szCs w:val="26"/>
          <w:vertAlign w:val="superscript"/>
          <w:lang w:val="vi-VN"/>
        </w:rPr>
        <w:t>3</w:t>
      </w:r>
      <w:r w:rsidR="00D7425A" w:rsidRPr="004D19C0">
        <w:rPr>
          <w:color w:val="000000" w:themeColor="text1"/>
          <w:szCs w:val="26"/>
          <w:lang w:val="vi-VN"/>
        </w:rPr>
        <w:t xml:space="preserve"> nước/</w:t>
      </w:r>
      <w:r w:rsidRPr="004D19C0">
        <w:rPr>
          <w:color w:val="000000" w:themeColor="text1"/>
          <w:szCs w:val="26"/>
        </w:rPr>
        <w:t>1 m</w:t>
      </w:r>
      <w:r w:rsidRPr="004D19C0">
        <w:rPr>
          <w:color w:val="000000" w:themeColor="text1"/>
          <w:szCs w:val="26"/>
          <w:vertAlign w:val="superscript"/>
        </w:rPr>
        <w:t>3</w:t>
      </w:r>
      <w:r w:rsidRPr="004D19C0">
        <w:rPr>
          <w:color w:val="000000" w:themeColor="text1"/>
          <w:szCs w:val="26"/>
        </w:rPr>
        <w:t xml:space="preserve"> </w:t>
      </w:r>
      <w:r w:rsidR="00D7425A" w:rsidRPr="004D19C0">
        <w:rPr>
          <w:color w:val="000000" w:themeColor="text1"/>
          <w:szCs w:val="26"/>
        </w:rPr>
        <w:t>cuội</w:t>
      </w:r>
      <w:r w:rsidRPr="004D19C0">
        <w:rPr>
          <w:color w:val="000000" w:themeColor="text1"/>
          <w:szCs w:val="26"/>
        </w:rPr>
        <w:t xml:space="preserve"> sỏi cần </w:t>
      </w:r>
      <w:r w:rsidR="008F12BD" w:rsidRPr="004D19C0">
        <w:rPr>
          <w:color w:val="000000" w:themeColor="text1"/>
          <w:szCs w:val="26"/>
        </w:rPr>
        <w:t>nghiền</w:t>
      </w:r>
      <w:r w:rsidR="008F12BD" w:rsidRPr="004D19C0">
        <w:rPr>
          <w:color w:val="000000" w:themeColor="text1"/>
          <w:szCs w:val="26"/>
          <w:lang w:val="vi-VN"/>
        </w:rPr>
        <w:t xml:space="preserve">, công suất chế biến cuội, sỏi là </w:t>
      </w:r>
      <w:r w:rsidR="006B5BD8" w:rsidRPr="004D19C0">
        <w:rPr>
          <w:color w:val="000000" w:themeColor="text1"/>
          <w:szCs w:val="26"/>
          <w:lang w:val="vi-VN"/>
        </w:rPr>
        <w:t xml:space="preserve">10.000 </w:t>
      </w:r>
      <w:r w:rsidR="008F12BD" w:rsidRPr="004D19C0">
        <w:rPr>
          <w:color w:val="000000" w:themeColor="text1"/>
          <w:szCs w:val="26"/>
          <w:lang w:val="vi-VN"/>
        </w:rPr>
        <w:t>m</w:t>
      </w:r>
      <w:r w:rsidR="008F12BD" w:rsidRPr="004D19C0">
        <w:rPr>
          <w:color w:val="000000" w:themeColor="text1"/>
          <w:szCs w:val="26"/>
          <w:vertAlign w:val="superscript"/>
          <w:lang w:val="vi-VN"/>
        </w:rPr>
        <w:t>3</w:t>
      </w:r>
      <w:r w:rsidR="008F12BD" w:rsidRPr="004D19C0">
        <w:rPr>
          <w:color w:val="000000" w:themeColor="text1"/>
          <w:szCs w:val="26"/>
          <w:lang w:val="vi-VN"/>
        </w:rPr>
        <w:t xml:space="preserve">/năm tương đương </w:t>
      </w:r>
      <w:r w:rsidR="006B5BD8" w:rsidRPr="004D19C0">
        <w:rPr>
          <w:color w:val="000000" w:themeColor="text1"/>
          <w:szCs w:val="26"/>
          <w:lang w:val="vi-VN"/>
        </w:rPr>
        <w:t xml:space="preserve">50 </w:t>
      </w:r>
      <w:r w:rsidR="008F12BD" w:rsidRPr="004D19C0">
        <w:rPr>
          <w:color w:val="000000" w:themeColor="text1"/>
          <w:szCs w:val="26"/>
          <w:lang w:val="vi-VN"/>
        </w:rPr>
        <w:t>m</w:t>
      </w:r>
      <w:r w:rsidR="008F12BD" w:rsidRPr="004D19C0">
        <w:rPr>
          <w:color w:val="000000" w:themeColor="text1"/>
          <w:szCs w:val="26"/>
          <w:vertAlign w:val="superscript"/>
          <w:lang w:val="vi-VN"/>
        </w:rPr>
        <w:t>3</w:t>
      </w:r>
      <w:r w:rsidR="008F12BD" w:rsidRPr="004D19C0">
        <w:rPr>
          <w:color w:val="000000" w:themeColor="text1"/>
          <w:szCs w:val="26"/>
          <w:lang w:val="vi-VN"/>
        </w:rPr>
        <w:t>/ngày (tính tổng cho khối lượng cuội sỏi khai thác/năm) nhưng thực tế ít hơn vì một lượng sỏi đạt đủ kích thước sử dụng cho xây dựng sẽ không cần tiến hành nghiền để chế biến thành cát.</w:t>
      </w:r>
    </w:p>
    <w:p w14:paraId="70E1C648" w14:textId="52037500" w:rsidR="008F12BD" w:rsidRPr="004D19C0" w:rsidRDefault="00B739FF" w:rsidP="008F12BD">
      <w:pPr>
        <w:widowControl w:val="0"/>
        <w:ind w:firstLine="567"/>
        <w:rPr>
          <w:color w:val="000000" w:themeColor="text1"/>
          <w:szCs w:val="26"/>
          <w:lang w:val="vi-VN"/>
        </w:rPr>
      </w:pPr>
      <w:r w:rsidRPr="004D19C0">
        <w:rPr>
          <w:color w:val="000000" w:themeColor="text1"/>
          <w:szCs w:val="26"/>
        </w:rPr>
        <w:t>Vậy tổng khối lượng nước cần</w:t>
      </w:r>
      <w:r w:rsidRPr="004D19C0">
        <w:rPr>
          <w:color w:val="000000" w:themeColor="text1"/>
          <w:szCs w:val="26"/>
          <w:lang w:val="vi-VN"/>
        </w:rPr>
        <w:t xml:space="preserve"> sử dụng cho</w:t>
      </w:r>
      <w:r w:rsidRPr="004D19C0">
        <w:rPr>
          <w:color w:val="000000" w:themeColor="text1"/>
          <w:szCs w:val="26"/>
        </w:rPr>
        <w:t xml:space="preserve"> hoạt động </w:t>
      </w:r>
      <w:r w:rsidR="008F12BD" w:rsidRPr="004D19C0">
        <w:rPr>
          <w:color w:val="000000" w:themeColor="text1"/>
          <w:szCs w:val="26"/>
        </w:rPr>
        <w:t>nghiền</w:t>
      </w:r>
      <w:r w:rsidR="008F12BD" w:rsidRPr="004D19C0">
        <w:rPr>
          <w:color w:val="000000" w:themeColor="text1"/>
          <w:szCs w:val="26"/>
          <w:lang w:val="vi-VN"/>
        </w:rPr>
        <w:t xml:space="preserve"> cát là:</w:t>
      </w:r>
    </w:p>
    <w:p w14:paraId="69AC71C4" w14:textId="6C525608" w:rsidR="008F12BD" w:rsidRPr="004D19C0" w:rsidRDefault="008F12BD" w:rsidP="008F12BD">
      <w:pPr>
        <w:widowControl w:val="0"/>
        <w:jc w:val="center"/>
        <w:rPr>
          <w:color w:val="000000" w:themeColor="text1"/>
          <w:szCs w:val="26"/>
          <w:lang w:val="vi-VN"/>
        </w:rPr>
      </w:pPr>
      <w:r w:rsidRPr="004D19C0">
        <w:rPr>
          <w:color w:val="000000" w:themeColor="text1"/>
          <w:szCs w:val="26"/>
          <w:lang w:val="vi-VN"/>
        </w:rPr>
        <w:t xml:space="preserve">2 x </w:t>
      </w:r>
      <w:r w:rsidR="006B5BD8" w:rsidRPr="004D19C0">
        <w:rPr>
          <w:color w:val="000000" w:themeColor="text1"/>
          <w:szCs w:val="26"/>
          <w:lang w:val="vi-VN"/>
        </w:rPr>
        <w:t xml:space="preserve">50 </w:t>
      </w:r>
      <w:r w:rsidRPr="004D19C0">
        <w:rPr>
          <w:color w:val="000000" w:themeColor="text1"/>
          <w:szCs w:val="26"/>
          <w:lang w:val="vi-VN"/>
        </w:rPr>
        <w:t xml:space="preserve">= </w:t>
      </w:r>
      <w:r w:rsidR="006B5BD8" w:rsidRPr="004D19C0">
        <w:rPr>
          <w:color w:val="000000" w:themeColor="text1"/>
          <w:szCs w:val="26"/>
          <w:lang w:val="vi-VN"/>
        </w:rPr>
        <w:t xml:space="preserve">100 </w:t>
      </w:r>
      <w:r w:rsidRPr="004D19C0">
        <w:rPr>
          <w:color w:val="000000" w:themeColor="text1"/>
          <w:szCs w:val="26"/>
          <w:lang w:val="vi-VN"/>
        </w:rPr>
        <w:t>m</w:t>
      </w:r>
      <w:r w:rsidRPr="004D19C0">
        <w:rPr>
          <w:color w:val="000000" w:themeColor="text1"/>
          <w:szCs w:val="26"/>
          <w:vertAlign w:val="superscript"/>
          <w:lang w:val="vi-VN"/>
        </w:rPr>
        <w:t>3</w:t>
      </w:r>
      <w:r w:rsidRPr="004D19C0">
        <w:rPr>
          <w:color w:val="000000" w:themeColor="text1"/>
          <w:szCs w:val="26"/>
          <w:lang w:val="vi-VN"/>
        </w:rPr>
        <w:t>/ngày.</w:t>
      </w:r>
    </w:p>
    <w:p w14:paraId="3DECF377" w14:textId="47343DCE" w:rsidR="006A2EC5" w:rsidRPr="004D19C0" w:rsidRDefault="006A2EC5" w:rsidP="008F12BD">
      <w:pPr>
        <w:widowControl w:val="0"/>
        <w:ind w:firstLine="567"/>
        <w:rPr>
          <w:color w:val="000000" w:themeColor="text1"/>
          <w:szCs w:val="26"/>
          <w:lang w:val="vi-VN"/>
        </w:rPr>
      </w:pPr>
      <w:r w:rsidRPr="004D19C0">
        <w:rPr>
          <w:color w:val="000000" w:themeColor="text1"/>
          <w:szCs w:val="26"/>
          <w:lang w:val="nl-NL"/>
        </w:rPr>
        <w:t>Nước cung</w:t>
      </w:r>
      <w:r w:rsidRPr="004D19C0">
        <w:rPr>
          <w:color w:val="000000" w:themeColor="text1"/>
          <w:szCs w:val="26"/>
          <w:lang w:val="vi-VN"/>
        </w:rPr>
        <w:t xml:space="preserve"> cấp cho hoạt động này </w:t>
      </w:r>
      <w:r w:rsidRPr="004D19C0">
        <w:rPr>
          <w:color w:val="000000" w:themeColor="text1"/>
          <w:szCs w:val="26"/>
          <w:lang w:val="nl-NL"/>
        </w:rPr>
        <w:t>được</w:t>
      </w:r>
      <w:r w:rsidRPr="004D19C0">
        <w:rPr>
          <w:color w:val="000000" w:themeColor="text1"/>
          <w:szCs w:val="26"/>
          <w:lang w:val="vi-VN"/>
        </w:rPr>
        <w:t xml:space="preserve"> </w:t>
      </w:r>
      <w:r w:rsidRPr="004D19C0">
        <w:rPr>
          <w:color w:val="000000" w:themeColor="text1"/>
          <w:szCs w:val="26"/>
          <w:lang w:val="nl-NL"/>
        </w:rPr>
        <w:t xml:space="preserve">lấy từ nước lòng sông khu vực </w:t>
      </w:r>
      <w:r w:rsidR="008F12BD" w:rsidRPr="004D19C0">
        <w:rPr>
          <w:color w:val="000000" w:themeColor="text1"/>
          <w:szCs w:val="26"/>
          <w:lang w:val="nl-NL"/>
        </w:rPr>
        <w:t>phụ</w:t>
      </w:r>
      <w:r w:rsidR="008F12BD" w:rsidRPr="004D19C0">
        <w:rPr>
          <w:color w:val="000000" w:themeColor="text1"/>
          <w:szCs w:val="26"/>
          <w:lang w:val="vi-VN"/>
        </w:rPr>
        <w:t xml:space="preserve"> trợ</w:t>
      </w:r>
      <w:r w:rsidRPr="004D19C0">
        <w:rPr>
          <w:color w:val="000000" w:themeColor="text1"/>
          <w:szCs w:val="26"/>
          <w:lang w:val="nl-NL"/>
        </w:rPr>
        <w:t>.</w:t>
      </w:r>
      <w:r w:rsidRPr="004D19C0">
        <w:rPr>
          <w:color w:val="000000" w:themeColor="text1"/>
          <w:szCs w:val="26"/>
          <w:lang w:val="vi-VN"/>
        </w:rPr>
        <w:t xml:space="preserve"> </w:t>
      </w:r>
    </w:p>
    <w:p w14:paraId="2384BF53" w14:textId="77777777" w:rsidR="006A2EC5" w:rsidRPr="004D19C0" w:rsidRDefault="006A2EC5" w:rsidP="008F12BD">
      <w:pPr>
        <w:widowControl w:val="0"/>
        <w:ind w:firstLine="567"/>
        <w:rPr>
          <w:b/>
          <w:bCs/>
          <w:i/>
          <w:iCs/>
          <w:color w:val="000000" w:themeColor="text1"/>
          <w:lang w:val="vi-VN"/>
        </w:rPr>
      </w:pPr>
      <w:r w:rsidRPr="004D19C0">
        <w:rPr>
          <w:b/>
          <w:bCs/>
          <w:i/>
          <w:iCs/>
          <w:color w:val="000000" w:themeColor="text1"/>
          <w:lang w:val="vi-VN"/>
        </w:rPr>
        <w:t xml:space="preserve">- Nước cấp cho hoạt động tưới </w:t>
      </w:r>
      <w:r w:rsidRPr="004D19C0">
        <w:rPr>
          <w:b/>
          <w:bCs/>
          <w:i/>
          <w:iCs/>
          <w:color w:val="000000" w:themeColor="text1"/>
          <w:szCs w:val="26"/>
          <w:lang w:val="vi-VN"/>
        </w:rPr>
        <w:t>ẩm hạn chế bụi</w:t>
      </w:r>
    </w:p>
    <w:p w14:paraId="36AC98B0" w14:textId="2804D44A" w:rsidR="006A2EC5" w:rsidRPr="004D19C0" w:rsidRDefault="006A2EC5" w:rsidP="006A2EC5">
      <w:pPr>
        <w:widowControl w:val="0"/>
        <w:ind w:firstLine="567"/>
        <w:rPr>
          <w:color w:val="000000" w:themeColor="text1"/>
          <w:szCs w:val="26"/>
        </w:rPr>
      </w:pPr>
      <w:r w:rsidRPr="004D19C0">
        <w:rPr>
          <w:color w:val="000000" w:themeColor="text1"/>
          <w:szCs w:val="26"/>
          <w:lang w:val="it-CH"/>
        </w:rPr>
        <w:t xml:space="preserve"> </w:t>
      </w:r>
      <w:r w:rsidRPr="004D19C0">
        <w:rPr>
          <w:color w:val="000000" w:themeColor="text1"/>
          <w:szCs w:val="26"/>
        </w:rPr>
        <w:t>Theo TCXDVN 13606:2023 - Cấp nước - Mạng lưới đường ống và công trình – Yêu cầu thiết kế, nhu cầu nước trung bình cho 1 lần rửa đường, phun ẩm là 0,5 lít/m</w:t>
      </w:r>
      <w:r w:rsidRPr="004D19C0">
        <w:rPr>
          <w:color w:val="000000" w:themeColor="text1"/>
          <w:szCs w:val="26"/>
          <w:vertAlign w:val="superscript"/>
        </w:rPr>
        <w:t>2</w:t>
      </w:r>
      <w:r w:rsidRPr="004D19C0">
        <w:rPr>
          <w:color w:val="000000" w:themeColor="text1"/>
          <w:szCs w:val="26"/>
        </w:rPr>
        <w:t>, tương đương 0,0005m</w:t>
      </w:r>
      <w:r w:rsidRPr="004D19C0">
        <w:rPr>
          <w:color w:val="000000" w:themeColor="text1"/>
          <w:szCs w:val="26"/>
          <w:vertAlign w:val="superscript"/>
        </w:rPr>
        <w:t>3</w:t>
      </w:r>
      <w:r w:rsidRPr="004D19C0">
        <w:rPr>
          <w:color w:val="000000" w:themeColor="text1"/>
          <w:szCs w:val="26"/>
        </w:rPr>
        <w:t>/m</w:t>
      </w:r>
      <w:r w:rsidRPr="004D19C0">
        <w:rPr>
          <w:color w:val="000000" w:themeColor="text1"/>
          <w:szCs w:val="26"/>
          <w:vertAlign w:val="superscript"/>
        </w:rPr>
        <w:t>2</w:t>
      </w:r>
      <w:r w:rsidRPr="004D19C0">
        <w:rPr>
          <w:color w:val="000000" w:themeColor="text1"/>
          <w:szCs w:val="26"/>
        </w:rPr>
        <w:t xml:space="preserve">. Diện tích khu vực cần tưới ẩm của </w:t>
      </w:r>
      <w:r w:rsidR="00867544" w:rsidRPr="004D19C0">
        <w:rPr>
          <w:color w:val="000000" w:themeColor="text1"/>
          <w:szCs w:val="26"/>
        </w:rPr>
        <w:t>d</w:t>
      </w:r>
      <w:r w:rsidRPr="004D19C0">
        <w:rPr>
          <w:color w:val="000000" w:themeColor="text1"/>
          <w:szCs w:val="26"/>
        </w:rPr>
        <w:t>ự án dự kiến khoảng 5</w:t>
      </w:r>
      <w:r w:rsidRPr="004D19C0">
        <w:rPr>
          <w:color w:val="000000" w:themeColor="text1"/>
          <w:szCs w:val="26"/>
          <w:lang w:val="vi-VN"/>
        </w:rPr>
        <w:t xml:space="preserve">.000 </w:t>
      </w:r>
      <w:r w:rsidRPr="004D19C0">
        <w:rPr>
          <w:color w:val="000000" w:themeColor="text1"/>
          <w:szCs w:val="26"/>
        </w:rPr>
        <w:t>m</w:t>
      </w:r>
      <w:r w:rsidRPr="004D19C0">
        <w:rPr>
          <w:color w:val="000000" w:themeColor="text1"/>
          <w:szCs w:val="26"/>
          <w:vertAlign w:val="superscript"/>
        </w:rPr>
        <w:t>2</w:t>
      </w:r>
      <w:r w:rsidRPr="004D19C0">
        <w:rPr>
          <w:color w:val="000000" w:themeColor="text1"/>
          <w:szCs w:val="26"/>
        </w:rPr>
        <w:t>. Khi đó lượng nước cần sử dụng sẽ là:</w:t>
      </w:r>
    </w:p>
    <w:p w14:paraId="166A60FF" w14:textId="15A61382" w:rsidR="006A2EC5" w:rsidRPr="004D19C0" w:rsidRDefault="006A2EC5" w:rsidP="006A2EC5">
      <w:pPr>
        <w:widowControl w:val="0"/>
        <w:jc w:val="center"/>
        <w:rPr>
          <w:color w:val="000000" w:themeColor="text1"/>
          <w:szCs w:val="26"/>
        </w:rPr>
      </w:pPr>
      <w:r w:rsidRPr="004D19C0">
        <w:rPr>
          <w:color w:val="000000" w:themeColor="text1"/>
          <w:szCs w:val="26"/>
        </w:rPr>
        <w:t>0,0005 x 5</w:t>
      </w:r>
      <w:r w:rsidRPr="004D19C0">
        <w:rPr>
          <w:color w:val="000000" w:themeColor="text1"/>
          <w:szCs w:val="26"/>
          <w:lang w:val="vi-VN"/>
        </w:rPr>
        <w:t xml:space="preserve">.000 </w:t>
      </w:r>
      <w:r w:rsidRPr="004D19C0">
        <w:rPr>
          <w:color w:val="000000" w:themeColor="text1"/>
          <w:szCs w:val="26"/>
        </w:rPr>
        <w:t xml:space="preserve">x 2 (lần/ngày) </w:t>
      </w:r>
      <w:r w:rsidRPr="004D19C0">
        <w:rPr>
          <w:color w:val="000000" w:themeColor="text1"/>
          <w:szCs w:val="26"/>
          <w:lang w:val="vi-VN"/>
        </w:rPr>
        <w:t>=</w:t>
      </w:r>
      <w:r w:rsidRPr="004D19C0">
        <w:rPr>
          <w:color w:val="000000" w:themeColor="text1"/>
          <w:szCs w:val="26"/>
        </w:rPr>
        <w:t xml:space="preserve"> 5</w:t>
      </w:r>
      <w:r w:rsidRPr="004D19C0">
        <w:rPr>
          <w:color w:val="000000" w:themeColor="text1"/>
          <w:szCs w:val="26"/>
          <w:lang w:val="vi-VN"/>
        </w:rPr>
        <w:t xml:space="preserve"> </w:t>
      </w:r>
      <w:r w:rsidRPr="004D19C0">
        <w:rPr>
          <w:color w:val="000000" w:themeColor="text1"/>
          <w:szCs w:val="26"/>
        </w:rPr>
        <w:t>m</w:t>
      </w:r>
      <w:r w:rsidRPr="004D19C0">
        <w:rPr>
          <w:color w:val="000000" w:themeColor="text1"/>
          <w:szCs w:val="26"/>
          <w:vertAlign w:val="superscript"/>
        </w:rPr>
        <w:t>3</w:t>
      </w:r>
      <w:r w:rsidRPr="004D19C0">
        <w:rPr>
          <w:color w:val="000000" w:themeColor="text1"/>
          <w:szCs w:val="26"/>
        </w:rPr>
        <w:t>/ngày.</w:t>
      </w:r>
    </w:p>
    <w:p w14:paraId="0440D5C4" w14:textId="78676AE0" w:rsidR="006A2EC5" w:rsidRPr="004D19C0" w:rsidRDefault="006A2EC5" w:rsidP="006A2EC5">
      <w:pPr>
        <w:widowControl w:val="0"/>
        <w:tabs>
          <w:tab w:val="right" w:pos="9072"/>
        </w:tabs>
        <w:autoSpaceDN w:val="0"/>
        <w:ind w:firstLine="567"/>
        <w:rPr>
          <w:rStyle w:val="Vnbnnidung4"/>
          <w:color w:val="000000" w:themeColor="text1"/>
          <w:szCs w:val="26"/>
          <w:lang w:val="fr-FR" w:eastAsia="vi-VN"/>
        </w:rPr>
      </w:pPr>
      <w:r w:rsidRPr="004D19C0">
        <w:rPr>
          <w:rStyle w:val="Vnbnnidung4"/>
          <w:color w:val="000000" w:themeColor="text1"/>
          <w:szCs w:val="26"/>
          <w:lang w:val="fr-FR" w:eastAsia="vi-VN"/>
        </w:rPr>
        <w:t>Nước phục vụ chế biến, tưới ẩm dập bụi trên mặt bằng có yêu cầu không cao nên không cần qua xử lý được lấy trực tiếp từ lòng sông để sử dụng.</w:t>
      </w:r>
    </w:p>
    <w:p w14:paraId="571B3407" w14:textId="77777777" w:rsidR="003A60D4" w:rsidRPr="004D19C0" w:rsidRDefault="003A60D4" w:rsidP="003A60D4">
      <w:pPr>
        <w:pStyle w:val="ONVB"/>
        <w:widowControl w:val="0"/>
        <w:spacing w:before="60" w:after="60"/>
        <w:ind w:firstLine="567"/>
        <w:rPr>
          <w:b/>
          <w:i/>
          <w:color w:val="000000" w:themeColor="text1"/>
          <w:szCs w:val="26"/>
          <w:lang w:val="vi-VN"/>
        </w:rPr>
      </w:pPr>
      <w:r w:rsidRPr="004D19C0">
        <w:rPr>
          <w:b/>
          <w:i/>
          <w:color w:val="000000" w:themeColor="text1"/>
          <w:szCs w:val="26"/>
          <w:lang w:val="vi-VN"/>
        </w:rPr>
        <w:t>- Nước cấp cho hoạt động rửa bánh xe</w:t>
      </w:r>
    </w:p>
    <w:p w14:paraId="044A9784" w14:textId="7602D59E" w:rsidR="003A60D4" w:rsidRPr="004D19C0" w:rsidRDefault="003A60D4" w:rsidP="003A60D4">
      <w:pPr>
        <w:pStyle w:val="ONVB"/>
        <w:widowControl w:val="0"/>
        <w:spacing w:before="60" w:after="60"/>
        <w:ind w:firstLine="567"/>
        <w:rPr>
          <w:color w:val="000000" w:themeColor="text1"/>
          <w:spacing w:val="-2"/>
          <w:szCs w:val="26"/>
          <w:lang w:val="vi-VN"/>
        </w:rPr>
      </w:pPr>
      <w:r w:rsidRPr="004D19C0">
        <w:rPr>
          <w:color w:val="000000" w:themeColor="text1"/>
          <w:spacing w:val="-2"/>
          <w:szCs w:val="26"/>
        </w:rPr>
        <w:t>Theo TCVN 4513:1988 tiêu chuẩn để dùng nước rửa xe là 300 – 500 lít/lần</w:t>
      </w:r>
      <w:r w:rsidRPr="004D19C0">
        <w:rPr>
          <w:color w:val="000000" w:themeColor="text1"/>
          <w:spacing w:val="-2"/>
          <w:szCs w:val="26"/>
          <w:lang w:val="vi-VN"/>
        </w:rPr>
        <w:t xml:space="preserve"> rửa</w:t>
      </w:r>
      <w:r w:rsidRPr="004D19C0">
        <w:rPr>
          <w:color w:val="000000" w:themeColor="text1"/>
          <w:spacing w:val="-2"/>
          <w:szCs w:val="26"/>
        </w:rPr>
        <w:t xml:space="preserve">, </w:t>
      </w:r>
      <w:r w:rsidR="00582012" w:rsidRPr="004D19C0">
        <w:rPr>
          <w:color w:val="000000" w:themeColor="text1"/>
          <w:spacing w:val="-2"/>
          <w:szCs w:val="26"/>
        </w:rPr>
        <w:t>dự</w:t>
      </w:r>
      <w:r w:rsidR="00582012" w:rsidRPr="004D19C0">
        <w:rPr>
          <w:color w:val="000000" w:themeColor="text1"/>
          <w:spacing w:val="-2"/>
          <w:szCs w:val="26"/>
          <w:lang w:val="vi-VN"/>
        </w:rPr>
        <w:t xml:space="preserve"> án chỉ sử dụng vào mục đích rửa bánh xe </w:t>
      </w:r>
      <w:r w:rsidR="00867544" w:rsidRPr="004D19C0">
        <w:rPr>
          <w:color w:val="000000" w:themeColor="text1"/>
          <w:spacing w:val="-2"/>
          <w:szCs w:val="26"/>
          <w:lang w:val="vi-VN"/>
        </w:rPr>
        <w:t xml:space="preserve">cơ giới vận chuyển sản phẩm </w:t>
      </w:r>
      <w:r w:rsidR="00582012" w:rsidRPr="004D19C0">
        <w:rPr>
          <w:color w:val="000000" w:themeColor="text1"/>
          <w:spacing w:val="-2"/>
          <w:szCs w:val="26"/>
          <w:lang w:val="vi-VN"/>
        </w:rPr>
        <w:t>nên lựa chọn định mức là 100 lít/xe.</w:t>
      </w:r>
    </w:p>
    <w:p w14:paraId="61B61170" w14:textId="50BD95AA" w:rsidR="003A60D4" w:rsidRPr="004D19C0" w:rsidRDefault="003A60D4" w:rsidP="00867544">
      <w:pPr>
        <w:widowControl w:val="0"/>
        <w:ind w:firstLine="567"/>
        <w:rPr>
          <w:color w:val="000000" w:themeColor="text1"/>
          <w:spacing w:val="-2"/>
          <w:szCs w:val="26"/>
          <w:lang w:val="vi-VN"/>
        </w:rPr>
      </w:pPr>
      <w:r w:rsidRPr="004D19C0">
        <w:rPr>
          <w:color w:val="000000" w:themeColor="text1"/>
          <w:spacing w:val="-2"/>
          <w:szCs w:val="26"/>
        </w:rPr>
        <w:t>Trong</w:t>
      </w:r>
      <w:r w:rsidRPr="004D19C0">
        <w:rPr>
          <w:color w:val="000000" w:themeColor="text1"/>
          <w:spacing w:val="-2"/>
          <w:szCs w:val="26"/>
          <w:lang w:val="vi-VN"/>
        </w:rPr>
        <w:t xml:space="preserve"> quá trình hoạt động của dự án,</w:t>
      </w:r>
      <w:r w:rsidR="00867544" w:rsidRPr="004D19C0">
        <w:rPr>
          <w:color w:val="000000" w:themeColor="text1"/>
          <w:spacing w:val="-2"/>
          <w:szCs w:val="26"/>
          <w:lang w:val="vi-VN"/>
        </w:rPr>
        <w:t xml:space="preserve"> t</w:t>
      </w:r>
      <w:r w:rsidRPr="004D19C0">
        <w:rPr>
          <w:color w:val="000000" w:themeColor="text1"/>
          <w:spacing w:val="-2"/>
          <w:szCs w:val="26"/>
          <w:lang w:val="vi-VN"/>
        </w:rPr>
        <w:t xml:space="preserve">ổng khối lượng </w:t>
      </w:r>
      <w:r w:rsidR="00867544" w:rsidRPr="004D19C0">
        <w:rPr>
          <w:color w:val="000000" w:themeColor="text1"/>
          <w:spacing w:val="-2"/>
          <w:szCs w:val="26"/>
          <w:lang w:val="vi-VN"/>
        </w:rPr>
        <w:t xml:space="preserve">sản phẩm </w:t>
      </w:r>
      <w:r w:rsidRPr="004D19C0">
        <w:rPr>
          <w:color w:val="000000" w:themeColor="text1"/>
          <w:spacing w:val="-2"/>
          <w:szCs w:val="26"/>
          <w:lang w:val="vi-VN"/>
        </w:rPr>
        <w:t>của dự án là 340.200 tấn/năm</w:t>
      </w:r>
      <w:r w:rsidRPr="004D19C0">
        <w:rPr>
          <w:color w:val="000000" w:themeColor="text1"/>
          <w:szCs w:val="26"/>
        </w:rPr>
        <w:t xml:space="preserve">, vận chuyển bằng ô tô </w:t>
      </w:r>
      <w:r w:rsidR="00867544" w:rsidRPr="004D19C0">
        <w:rPr>
          <w:color w:val="000000" w:themeColor="text1"/>
          <w:szCs w:val="26"/>
        </w:rPr>
        <w:t>7</w:t>
      </w:r>
      <w:r w:rsidRPr="004D19C0">
        <w:rPr>
          <w:color w:val="000000" w:themeColor="text1"/>
          <w:szCs w:val="26"/>
        </w:rPr>
        <w:t xml:space="preserve"> tấn. Số lượng xe vận chuyển 26</w:t>
      </w:r>
      <w:r w:rsidRPr="004D19C0">
        <w:rPr>
          <w:color w:val="000000" w:themeColor="text1"/>
          <w:szCs w:val="26"/>
          <w:lang w:val="vi-VN"/>
        </w:rPr>
        <w:t xml:space="preserve">.169 </w:t>
      </w:r>
      <w:r w:rsidRPr="004D19C0">
        <w:rPr>
          <w:color w:val="000000" w:themeColor="text1"/>
          <w:szCs w:val="26"/>
        </w:rPr>
        <w:t>chuyến</w:t>
      </w:r>
      <w:r w:rsidRPr="004D19C0">
        <w:rPr>
          <w:color w:val="000000" w:themeColor="text1"/>
          <w:szCs w:val="26"/>
          <w:lang w:val="vi-VN"/>
        </w:rPr>
        <w:t>/năm</w:t>
      </w:r>
      <w:r w:rsidRPr="004D19C0">
        <w:rPr>
          <w:color w:val="000000" w:themeColor="text1"/>
          <w:szCs w:val="26"/>
        </w:rPr>
        <w:t xml:space="preserve">. Thời gian vận chuyển khoảng </w:t>
      </w:r>
      <w:r w:rsidR="00867544" w:rsidRPr="004D19C0">
        <w:rPr>
          <w:color w:val="000000" w:themeColor="text1"/>
          <w:szCs w:val="26"/>
        </w:rPr>
        <w:t>260</w:t>
      </w:r>
      <w:r w:rsidRPr="004D19C0">
        <w:rPr>
          <w:color w:val="000000" w:themeColor="text1"/>
          <w:szCs w:val="26"/>
        </w:rPr>
        <w:t xml:space="preserve"> ngày thì số chuyến trung bình là 84 chuyến/ngày.</w:t>
      </w:r>
    </w:p>
    <w:p w14:paraId="465C77F1" w14:textId="091EA415" w:rsidR="003A60D4" w:rsidRPr="004D19C0" w:rsidRDefault="003A60D4" w:rsidP="003A60D4">
      <w:pPr>
        <w:widowControl w:val="0"/>
        <w:ind w:firstLine="567"/>
        <w:rPr>
          <w:color w:val="000000" w:themeColor="text1"/>
          <w:spacing w:val="-2"/>
          <w:szCs w:val="26"/>
        </w:rPr>
      </w:pPr>
      <w:r w:rsidRPr="004D19C0">
        <w:rPr>
          <w:color w:val="000000" w:themeColor="text1"/>
          <w:spacing w:val="-2"/>
          <w:szCs w:val="26"/>
        </w:rPr>
        <w:t xml:space="preserve">Như vậy nước rửa </w:t>
      </w:r>
      <w:r w:rsidR="00867544" w:rsidRPr="004D19C0">
        <w:rPr>
          <w:color w:val="000000" w:themeColor="text1"/>
          <w:spacing w:val="-2"/>
          <w:szCs w:val="26"/>
        </w:rPr>
        <w:t>bánh</w:t>
      </w:r>
      <w:r w:rsidR="00867544" w:rsidRPr="004D19C0">
        <w:rPr>
          <w:color w:val="000000" w:themeColor="text1"/>
          <w:spacing w:val="-2"/>
          <w:szCs w:val="26"/>
          <w:lang w:val="vi-VN"/>
        </w:rPr>
        <w:t xml:space="preserve"> </w:t>
      </w:r>
      <w:r w:rsidRPr="004D19C0">
        <w:rPr>
          <w:color w:val="000000" w:themeColor="text1"/>
          <w:spacing w:val="-2"/>
          <w:szCs w:val="26"/>
        </w:rPr>
        <w:t>xe</w:t>
      </w:r>
      <w:r w:rsidR="00867544" w:rsidRPr="004D19C0">
        <w:rPr>
          <w:color w:val="000000" w:themeColor="text1"/>
          <w:spacing w:val="-2"/>
          <w:szCs w:val="26"/>
          <w:lang w:val="vi-VN"/>
        </w:rPr>
        <w:t xml:space="preserve"> </w:t>
      </w:r>
      <w:r w:rsidRPr="004D19C0">
        <w:rPr>
          <w:color w:val="000000" w:themeColor="text1"/>
          <w:spacing w:val="-2"/>
          <w:szCs w:val="26"/>
        </w:rPr>
        <w:t>trong 1 ngày là:</w:t>
      </w:r>
    </w:p>
    <w:p w14:paraId="64722F77" w14:textId="5BF8AF02" w:rsidR="003A60D4" w:rsidRPr="004D19C0" w:rsidRDefault="00867544" w:rsidP="003A60D4">
      <w:pPr>
        <w:widowControl w:val="0"/>
        <w:jc w:val="center"/>
        <w:rPr>
          <w:color w:val="000000" w:themeColor="text1"/>
          <w:szCs w:val="26"/>
        </w:rPr>
      </w:pPr>
      <w:r w:rsidRPr="004D19C0">
        <w:rPr>
          <w:color w:val="000000" w:themeColor="text1"/>
          <w:szCs w:val="26"/>
        </w:rPr>
        <w:t>1</w:t>
      </w:r>
      <w:r w:rsidR="003A60D4" w:rsidRPr="004D19C0">
        <w:rPr>
          <w:color w:val="000000" w:themeColor="text1"/>
          <w:szCs w:val="26"/>
        </w:rPr>
        <w:t>00 lít/xe x 88 chuyến = 17</w:t>
      </w:r>
      <w:r w:rsidR="003A60D4" w:rsidRPr="004D19C0">
        <w:rPr>
          <w:color w:val="000000" w:themeColor="text1"/>
          <w:szCs w:val="26"/>
          <w:lang w:val="vi-VN"/>
        </w:rPr>
        <w:t xml:space="preserve">.600 </w:t>
      </w:r>
      <w:r w:rsidR="003A60D4" w:rsidRPr="004D19C0">
        <w:rPr>
          <w:color w:val="000000" w:themeColor="text1"/>
          <w:szCs w:val="26"/>
        </w:rPr>
        <w:t>L/ngày =</w:t>
      </w:r>
      <w:r w:rsidR="003A60D4" w:rsidRPr="004D19C0">
        <w:rPr>
          <w:color w:val="000000" w:themeColor="text1"/>
          <w:szCs w:val="26"/>
          <w:lang w:val="vi-VN"/>
        </w:rPr>
        <w:t xml:space="preserve"> </w:t>
      </w:r>
      <w:r w:rsidR="003A60D4" w:rsidRPr="004D19C0">
        <w:rPr>
          <w:color w:val="000000" w:themeColor="text1"/>
          <w:szCs w:val="26"/>
        </w:rPr>
        <w:t>17</w:t>
      </w:r>
      <w:r w:rsidR="003A60D4" w:rsidRPr="004D19C0">
        <w:rPr>
          <w:color w:val="000000" w:themeColor="text1"/>
          <w:szCs w:val="26"/>
          <w:lang w:val="vi-VN"/>
        </w:rPr>
        <w:t xml:space="preserve">,6 </w:t>
      </w:r>
      <w:r w:rsidR="003A60D4" w:rsidRPr="004D19C0">
        <w:rPr>
          <w:color w:val="000000" w:themeColor="text1"/>
          <w:szCs w:val="26"/>
        </w:rPr>
        <w:t>m</w:t>
      </w:r>
      <w:r w:rsidR="003A60D4" w:rsidRPr="004D19C0">
        <w:rPr>
          <w:color w:val="000000" w:themeColor="text1"/>
          <w:szCs w:val="26"/>
          <w:vertAlign w:val="superscript"/>
        </w:rPr>
        <w:t>3</w:t>
      </w:r>
      <w:r w:rsidR="003A60D4" w:rsidRPr="004D19C0">
        <w:rPr>
          <w:color w:val="000000" w:themeColor="text1"/>
          <w:szCs w:val="26"/>
        </w:rPr>
        <w:t>/ngày</w:t>
      </w:r>
    </w:p>
    <w:p w14:paraId="0B93DD0C" w14:textId="4FA5F939" w:rsidR="003A60D4" w:rsidRPr="004D19C0" w:rsidRDefault="003A60D4" w:rsidP="003A60D4">
      <w:pPr>
        <w:pStyle w:val="ONVB"/>
        <w:widowControl w:val="0"/>
        <w:spacing w:before="60" w:after="60"/>
        <w:ind w:firstLine="567"/>
        <w:rPr>
          <w:bCs/>
          <w:color w:val="000000" w:themeColor="text1"/>
          <w:szCs w:val="26"/>
          <w:lang w:val="en-GB"/>
        </w:rPr>
      </w:pPr>
      <w:r w:rsidRPr="004D19C0">
        <w:rPr>
          <w:bCs/>
          <w:color w:val="000000" w:themeColor="text1"/>
          <w:szCs w:val="26"/>
          <w:lang w:val="en-GB"/>
        </w:rPr>
        <w:t>Tuy</w:t>
      </w:r>
      <w:r w:rsidRPr="004D19C0">
        <w:rPr>
          <w:bCs/>
          <w:color w:val="000000" w:themeColor="text1"/>
          <w:szCs w:val="26"/>
          <w:lang w:val="vi-VN"/>
        </w:rPr>
        <w:t xml:space="preserve"> nhiên, </w:t>
      </w:r>
      <w:r w:rsidRPr="004D19C0">
        <w:rPr>
          <w:bCs/>
          <w:color w:val="000000" w:themeColor="text1"/>
          <w:szCs w:val="26"/>
          <w:lang w:val="en-GB"/>
        </w:rPr>
        <w:t>lượng nước này</w:t>
      </w:r>
      <w:r w:rsidRPr="004D19C0">
        <w:rPr>
          <w:bCs/>
          <w:color w:val="000000" w:themeColor="text1"/>
          <w:szCs w:val="26"/>
          <w:lang w:val="vi-VN"/>
        </w:rPr>
        <w:t xml:space="preserve"> </w:t>
      </w:r>
      <w:r w:rsidRPr="004D19C0">
        <w:rPr>
          <w:bCs/>
          <w:color w:val="000000" w:themeColor="text1"/>
          <w:szCs w:val="26"/>
          <w:lang w:val="en-GB"/>
        </w:rPr>
        <w:t>được thu hồi</w:t>
      </w:r>
      <w:r w:rsidRPr="004D19C0">
        <w:rPr>
          <w:bCs/>
          <w:color w:val="000000" w:themeColor="text1"/>
          <w:szCs w:val="26"/>
          <w:lang w:val="vi-VN"/>
        </w:rPr>
        <w:t xml:space="preserve">, </w:t>
      </w:r>
      <w:r w:rsidRPr="004D19C0">
        <w:rPr>
          <w:bCs/>
          <w:color w:val="000000" w:themeColor="text1"/>
          <w:szCs w:val="26"/>
          <w:lang w:val="en-GB"/>
        </w:rPr>
        <w:t>tái sử dụng tuần hoàn</w:t>
      </w:r>
      <w:r w:rsidRPr="004D19C0">
        <w:rPr>
          <w:bCs/>
          <w:color w:val="000000" w:themeColor="text1"/>
          <w:szCs w:val="26"/>
          <w:lang w:val="vi-VN"/>
        </w:rPr>
        <w:t xml:space="preserve"> và</w:t>
      </w:r>
      <w:r w:rsidRPr="004D19C0">
        <w:rPr>
          <w:bCs/>
          <w:color w:val="000000" w:themeColor="text1"/>
          <w:szCs w:val="26"/>
          <w:lang w:val="en-GB"/>
        </w:rPr>
        <w:t xml:space="preserve"> một phần thất thoát cần bổ sung hàng ngày ước tính là 1m</w:t>
      </w:r>
      <w:r w:rsidRPr="004D19C0">
        <w:rPr>
          <w:bCs/>
          <w:color w:val="000000" w:themeColor="text1"/>
          <w:szCs w:val="26"/>
          <w:vertAlign w:val="superscript"/>
          <w:lang w:val="en-GB"/>
        </w:rPr>
        <w:t>3</w:t>
      </w:r>
      <w:r w:rsidRPr="004D19C0">
        <w:rPr>
          <w:bCs/>
          <w:color w:val="000000" w:themeColor="text1"/>
          <w:szCs w:val="26"/>
          <w:lang w:val="en-GB"/>
        </w:rPr>
        <w:t>/ngày.</w:t>
      </w:r>
    </w:p>
    <w:p w14:paraId="7AC7604B" w14:textId="77777777" w:rsidR="00867544" w:rsidRPr="004D19C0" w:rsidRDefault="00867544" w:rsidP="00867544">
      <w:pPr>
        <w:widowControl w:val="0"/>
        <w:ind w:firstLine="567"/>
        <w:rPr>
          <w:color w:val="000000" w:themeColor="text1"/>
          <w:szCs w:val="26"/>
          <w:lang w:val="vi-VN"/>
        </w:rPr>
      </w:pPr>
      <w:r w:rsidRPr="004D19C0">
        <w:rPr>
          <w:color w:val="000000" w:themeColor="text1"/>
          <w:szCs w:val="26"/>
          <w:lang w:val="nl-NL"/>
        </w:rPr>
        <w:t>Nước cung</w:t>
      </w:r>
      <w:r w:rsidRPr="004D19C0">
        <w:rPr>
          <w:color w:val="000000" w:themeColor="text1"/>
          <w:szCs w:val="26"/>
          <w:lang w:val="vi-VN"/>
        </w:rPr>
        <w:t xml:space="preserve"> cấp cho hoạt động này </w:t>
      </w:r>
      <w:r w:rsidRPr="004D19C0">
        <w:rPr>
          <w:color w:val="000000" w:themeColor="text1"/>
          <w:szCs w:val="26"/>
          <w:lang w:val="nl-NL"/>
        </w:rPr>
        <w:t>được</w:t>
      </w:r>
      <w:r w:rsidRPr="004D19C0">
        <w:rPr>
          <w:color w:val="000000" w:themeColor="text1"/>
          <w:szCs w:val="26"/>
          <w:lang w:val="vi-VN"/>
        </w:rPr>
        <w:t xml:space="preserve"> </w:t>
      </w:r>
      <w:r w:rsidRPr="004D19C0">
        <w:rPr>
          <w:color w:val="000000" w:themeColor="text1"/>
          <w:szCs w:val="26"/>
          <w:lang w:val="nl-NL"/>
        </w:rPr>
        <w:t>lấy từ nước lòng sông khu vực phụ</w:t>
      </w:r>
      <w:r w:rsidRPr="004D19C0">
        <w:rPr>
          <w:color w:val="000000" w:themeColor="text1"/>
          <w:szCs w:val="26"/>
          <w:lang w:val="vi-VN"/>
        </w:rPr>
        <w:t xml:space="preserve"> trợ</w:t>
      </w:r>
      <w:r w:rsidRPr="004D19C0">
        <w:rPr>
          <w:color w:val="000000" w:themeColor="text1"/>
          <w:szCs w:val="26"/>
          <w:lang w:val="nl-NL"/>
        </w:rPr>
        <w:t>.</w:t>
      </w:r>
      <w:r w:rsidRPr="004D19C0">
        <w:rPr>
          <w:color w:val="000000" w:themeColor="text1"/>
          <w:szCs w:val="26"/>
          <w:lang w:val="vi-VN"/>
        </w:rPr>
        <w:t xml:space="preserve"> </w:t>
      </w:r>
    </w:p>
    <w:p w14:paraId="12A65492" w14:textId="0F0BAA6B" w:rsidR="00EE261F" w:rsidRPr="004D19C0" w:rsidRDefault="00EE261F" w:rsidP="00EE261F">
      <w:pPr>
        <w:pStyle w:val="ONVB"/>
        <w:widowControl w:val="0"/>
        <w:spacing w:before="60" w:after="60"/>
        <w:ind w:firstLine="567"/>
        <w:rPr>
          <w:b/>
          <w:i/>
          <w:color w:val="000000" w:themeColor="text1"/>
          <w:szCs w:val="26"/>
        </w:rPr>
      </w:pPr>
      <w:r w:rsidRPr="004D19C0">
        <w:rPr>
          <w:b/>
          <w:bCs/>
          <w:i/>
          <w:iCs/>
          <w:color w:val="000000" w:themeColor="text1"/>
          <w:lang w:val="vi-VN"/>
        </w:rPr>
        <w:t xml:space="preserve">- Nước cấp cho hoạt động phòng cháy, chữa cháy </w:t>
      </w:r>
      <w:r w:rsidRPr="004D19C0">
        <w:rPr>
          <w:b/>
          <w:i/>
          <w:color w:val="000000" w:themeColor="text1"/>
          <w:szCs w:val="26"/>
        </w:rPr>
        <w:t>(Khi xảy ra sự cố):</w:t>
      </w:r>
    </w:p>
    <w:p w14:paraId="12071D50" w14:textId="77777777" w:rsidR="00EE261F" w:rsidRPr="004D19C0" w:rsidRDefault="00EE261F" w:rsidP="00EE261F">
      <w:pPr>
        <w:widowControl w:val="0"/>
        <w:ind w:firstLine="567"/>
        <w:rPr>
          <w:i/>
          <w:color w:val="000000" w:themeColor="text1"/>
          <w:lang w:val="vi-VN"/>
        </w:rPr>
      </w:pPr>
      <w:r w:rsidRPr="004D19C0">
        <w:rPr>
          <w:color w:val="000000" w:themeColor="text1"/>
          <w:lang w:eastAsia="ja-JP"/>
        </w:rPr>
        <w:t xml:space="preserve">Theo quy phạm cấp nước chữa cháy </w:t>
      </w:r>
      <w:r w:rsidRPr="004D19C0">
        <w:rPr>
          <w:color w:val="000000" w:themeColor="text1"/>
          <w:szCs w:val="26"/>
          <w:lang w:eastAsia="ja-JP"/>
        </w:rPr>
        <w:t>QCVN</w:t>
      </w:r>
      <w:r w:rsidRPr="004D19C0">
        <w:rPr>
          <w:color w:val="000000" w:themeColor="text1"/>
          <w:szCs w:val="26"/>
          <w:lang w:val="vi-VN" w:eastAsia="ja-JP"/>
        </w:rPr>
        <w:t xml:space="preserve"> 06:2022/BXD</w:t>
      </w:r>
      <w:r w:rsidRPr="004D19C0">
        <w:rPr>
          <w:color w:val="000000" w:themeColor="text1"/>
          <w:lang w:val="vi-VN" w:eastAsia="ja-JP"/>
        </w:rPr>
        <w:t xml:space="preserve">. </w:t>
      </w:r>
      <w:r w:rsidRPr="004D19C0">
        <w:rPr>
          <w:color w:val="000000" w:themeColor="text1"/>
        </w:rPr>
        <w:t>Lưu</w:t>
      </w:r>
      <w:r w:rsidRPr="004D19C0">
        <w:rPr>
          <w:color w:val="000000" w:themeColor="text1"/>
          <w:lang w:val="vi-VN"/>
        </w:rPr>
        <w:t xml:space="preserve"> lượng chữa cháy ngoài nhà cho công trình công nghiệp thuộc nhóm nguy hiểm cháy F5.1 với bậc chịu lửa I, II và hạng sản xuất D và diện tích &lt;150ha là 20</w:t>
      </w:r>
      <w:r w:rsidRPr="004D19C0">
        <w:rPr>
          <w:color w:val="000000" w:themeColor="text1"/>
        </w:rPr>
        <w:t>L</w:t>
      </w:r>
      <w:r w:rsidRPr="004D19C0">
        <w:rPr>
          <w:color w:val="000000" w:themeColor="text1"/>
          <w:lang w:val="vi-VN"/>
        </w:rPr>
        <w:t xml:space="preserve">/s với 1 đám cháy trong 3h. </w:t>
      </w:r>
      <w:r w:rsidRPr="004D19C0">
        <w:rPr>
          <w:color w:val="000000" w:themeColor="text1"/>
        </w:rPr>
        <w:t>Nước dự phòng cấp cho PCCC được tính như</w:t>
      </w:r>
      <w:r w:rsidRPr="004D19C0">
        <w:rPr>
          <w:color w:val="000000" w:themeColor="text1"/>
          <w:lang w:val="vi-VN"/>
        </w:rPr>
        <w:t xml:space="preserve"> sau:</w:t>
      </w:r>
    </w:p>
    <w:p w14:paraId="35FC4959" w14:textId="77777777" w:rsidR="00EE261F" w:rsidRPr="004D19C0" w:rsidRDefault="00EE261F" w:rsidP="00EE261F">
      <w:pPr>
        <w:jc w:val="center"/>
        <w:rPr>
          <w:color w:val="000000" w:themeColor="text1"/>
          <w:vertAlign w:val="superscript"/>
        </w:rPr>
      </w:pPr>
      <w:r w:rsidRPr="004D19C0">
        <w:rPr>
          <w:color w:val="000000" w:themeColor="text1"/>
        </w:rPr>
        <w:lastRenderedPageBreak/>
        <w:t>Q</w:t>
      </w:r>
      <w:r w:rsidRPr="004D19C0">
        <w:rPr>
          <w:color w:val="000000" w:themeColor="text1"/>
          <w:vertAlign w:val="subscript"/>
        </w:rPr>
        <w:t>cc</w:t>
      </w:r>
      <w:r w:rsidRPr="004D19C0">
        <w:rPr>
          <w:color w:val="000000" w:themeColor="text1"/>
        </w:rPr>
        <w:t xml:space="preserve"> = 20 l/s × 3h x</w:t>
      </w:r>
      <w:r w:rsidRPr="004D19C0">
        <w:rPr>
          <w:color w:val="000000" w:themeColor="text1"/>
          <w:lang w:val="vi-VN"/>
        </w:rPr>
        <w:t xml:space="preserve"> 1 </w:t>
      </w:r>
      <w:r w:rsidRPr="004D19C0">
        <w:rPr>
          <w:color w:val="000000" w:themeColor="text1"/>
        </w:rPr>
        <w:t>× 3600/1000 = 216 m</w:t>
      </w:r>
      <w:r w:rsidRPr="004D19C0">
        <w:rPr>
          <w:color w:val="000000" w:themeColor="text1"/>
          <w:vertAlign w:val="superscript"/>
        </w:rPr>
        <w:t>3</w:t>
      </w:r>
      <w:bookmarkEnd w:id="517"/>
      <w:bookmarkEnd w:id="518"/>
      <w:bookmarkEnd w:id="519"/>
      <w:bookmarkEnd w:id="520"/>
      <w:bookmarkEnd w:id="521"/>
      <w:bookmarkEnd w:id="522"/>
      <w:bookmarkEnd w:id="523"/>
      <w:bookmarkEnd w:id="524"/>
      <w:bookmarkEnd w:id="525"/>
      <w:bookmarkEnd w:id="526"/>
      <w:bookmarkEnd w:id="527"/>
    </w:p>
    <w:p w14:paraId="0982C860" w14:textId="66FFF47A" w:rsidR="00C96482" w:rsidRPr="004D19C0" w:rsidRDefault="00C96482" w:rsidP="00C96482">
      <w:pPr>
        <w:pStyle w:val="Heading2"/>
        <w:keepNext w:val="0"/>
        <w:keepLines w:val="0"/>
        <w:widowControl w:val="0"/>
        <w:numPr>
          <w:ilvl w:val="0"/>
          <w:numId w:val="0"/>
        </w:numPr>
        <w:jc w:val="both"/>
        <w:rPr>
          <w:rFonts w:cs="Times New Roman"/>
          <w:iCs/>
          <w:color w:val="000000" w:themeColor="text1"/>
          <w:lang w:val="vi-VN"/>
        </w:rPr>
      </w:pPr>
      <w:bookmarkStart w:id="556" w:name="_Toc232583560"/>
      <w:r w:rsidRPr="004D19C0">
        <w:rPr>
          <w:rFonts w:cs="Times New Roman"/>
          <w:iCs/>
          <w:color w:val="000000" w:themeColor="text1"/>
          <w:lang w:val="vi-VN"/>
        </w:rPr>
        <w:t>1.3.3. Sản phẩm của dự án</w:t>
      </w:r>
      <w:bookmarkEnd w:id="556"/>
    </w:p>
    <w:p w14:paraId="3FDA98D8" w14:textId="4D72EEAD" w:rsidR="00867544" w:rsidRPr="004D19C0" w:rsidRDefault="00070152" w:rsidP="00867544">
      <w:pPr>
        <w:ind w:firstLine="567"/>
        <w:rPr>
          <w:color w:val="000000" w:themeColor="text1"/>
          <w:lang w:val="vi-VN" w:eastAsia="x-none"/>
        </w:rPr>
      </w:pPr>
      <w:r w:rsidRPr="004D19C0">
        <w:rPr>
          <w:color w:val="000000" w:themeColor="text1"/>
          <w:szCs w:val="26"/>
          <w:lang w:val="vi-VN"/>
        </w:rPr>
        <w:t xml:space="preserve">Sản phẩm </w:t>
      </w:r>
      <w:r w:rsidR="00867544" w:rsidRPr="004D19C0">
        <w:rPr>
          <w:color w:val="000000" w:themeColor="text1"/>
          <w:szCs w:val="26"/>
          <w:lang w:val="vi-VN"/>
        </w:rPr>
        <w:t xml:space="preserve">của dự án là </w:t>
      </w:r>
      <w:r w:rsidR="00867544" w:rsidRPr="004D19C0">
        <w:rPr>
          <w:rStyle w:val="Vnbnnidung4"/>
          <w:color w:val="000000" w:themeColor="text1"/>
          <w:szCs w:val="26"/>
          <w:lang w:val="nl-NL" w:eastAsia="vi-VN"/>
        </w:rPr>
        <w:t>cát, sỏi làm</w:t>
      </w:r>
      <w:r w:rsidR="00867544" w:rsidRPr="004D19C0">
        <w:rPr>
          <w:rStyle w:val="Vnbnnidung4"/>
          <w:color w:val="000000" w:themeColor="text1"/>
          <w:szCs w:val="26"/>
          <w:lang w:val="vi-VN" w:eastAsia="vi-VN"/>
        </w:rPr>
        <w:t xml:space="preserve"> vật liệu xây dựng thông thường với khối lượng lớn nhất là</w:t>
      </w:r>
      <w:r w:rsidR="009D17A5" w:rsidRPr="004D19C0">
        <w:rPr>
          <w:rStyle w:val="Vnbnnidung4"/>
          <w:color w:val="000000" w:themeColor="text1"/>
          <w:szCs w:val="26"/>
          <w:lang w:val="vi-VN" w:eastAsia="vi-VN"/>
        </w:rPr>
        <w:t xml:space="preserve"> 10.000</w:t>
      </w:r>
      <w:r w:rsidR="00867544" w:rsidRPr="004D19C0">
        <w:rPr>
          <w:rStyle w:val="Vnbnnidung4"/>
          <w:color w:val="000000" w:themeColor="text1"/>
          <w:szCs w:val="26"/>
          <w:lang w:val="vi-VN" w:eastAsia="vi-VN"/>
        </w:rPr>
        <w:t xml:space="preserve"> m</w:t>
      </w:r>
      <w:r w:rsidR="00867544" w:rsidRPr="004D19C0">
        <w:rPr>
          <w:rStyle w:val="Vnbnnidung4"/>
          <w:color w:val="000000" w:themeColor="text1"/>
          <w:szCs w:val="26"/>
          <w:vertAlign w:val="superscript"/>
          <w:lang w:val="vi-VN" w:eastAsia="vi-VN"/>
        </w:rPr>
        <w:t>3</w:t>
      </w:r>
      <w:r w:rsidR="00867544" w:rsidRPr="004D19C0">
        <w:rPr>
          <w:rStyle w:val="Vnbnnidung4"/>
          <w:color w:val="000000" w:themeColor="text1"/>
          <w:szCs w:val="26"/>
          <w:lang w:val="vi-VN" w:eastAsia="vi-VN"/>
        </w:rPr>
        <w:t>/năm.</w:t>
      </w:r>
    </w:p>
    <w:p w14:paraId="09541ECD" w14:textId="1B9F641B" w:rsidR="004C1BEC" w:rsidRPr="004D19C0" w:rsidRDefault="004C1BEC" w:rsidP="00023741">
      <w:pPr>
        <w:pStyle w:val="Heading1"/>
        <w:spacing w:line="312" w:lineRule="auto"/>
        <w:jc w:val="both"/>
        <w:rPr>
          <w:rFonts w:cs="Times New Roman"/>
          <w:color w:val="000000" w:themeColor="text1"/>
          <w:szCs w:val="26"/>
        </w:rPr>
      </w:pPr>
      <w:bookmarkStart w:id="557" w:name="_Toc168565332"/>
      <w:bookmarkStart w:id="558" w:name="_Toc168565857"/>
      <w:bookmarkStart w:id="559" w:name="_Toc173835289"/>
      <w:bookmarkStart w:id="560" w:name="_Toc183968580"/>
      <w:bookmarkStart w:id="561" w:name="_Toc183976112"/>
      <w:bookmarkStart w:id="562" w:name="_Toc232583561"/>
      <w:r w:rsidRPr="004D19C0">
        <w:rPr>
          <w:rFonts w:cs="Times New Roman"/>
          <w:color w:val="000000" w:themeColor="text1"/>
          <w:szCs w:val="26"/>
        </w:rPr>
        <w:t>1.4. Công nghệ sản xuất và vận hành</w:t>
      </w:r>
      <w:bookmarkEnd w:id="557"/>
      <w:bookmarkEnd w:id="558"/>
      <w:bookmarkEnd w:id="559"/>
      <w:bookmarkEnd w:id="560"/>
      <w:bookmarkEnd w:id="561"/>
      <w:bookmarkEnd w:id="562"/>
    </w:p>
    <w:p w14:paraId="7B2E65E0" w14:textId="52E973A7" w:rsidR="004C1BEC" w:rsidRPr="004D19C0" w:rsidRDefault="004C1BEC" w:rsidP="00023741">
      <w:pPr>
        <w:pStyle w:val="Heading1"/>
        <w:spacing w:line="312" w:lineRule="auto"/>
        <w:jc w:val="both"/>
        <w:rPr>
          <w:rFonts w:cs="Times New Roman"/>
          <w:color w:val="000000" w:themeColor="text1"/>
          <w:szCs w:val="26"/>
          <w:lang w:val="vi-VN"/>
        </w:rPr>
      </w:pPr>
      <w:bookmarkStart w:id="563" w:name="_Toc168565333"/>
      <w:bookmarkStart w:id="564" w:name="_Toc168565858"/>
      <w:bookmarkStart w:id="565" w:name="_Toc172393187"/>
      <w:bookmarkStart w:id="566" w:name="_Toc173835290"/>
      <w:bookmarkStart w:id="567" w:name="_Toc183968581"/>
      <w:bookmarkStart w:id="568" w:name="_Toc183970442"/>
      <w:bookmarkStart w:id="569" w:name="_Toc183976113"/>
      <w:bookmarkStart w:id="570" w:name="_Toc232583562"/>
      <w:r w:rsidRPr="004D19C0">
        <w:rPr>
          <w:rFonts w:cs="Times New Roman"/>
          <w:color w:val="000000" w:themeColor="text1"/>
          <w:szCs w:val="26"/>
        </w:rPr>
        <w:t xml:space="preserve">1.4.1. Công nghệ </w:t>
      </w:r>
      <w:bookmarkEnd w:id="563"/>
      <w:bookmarkEnd w:id="564"/>
      <w:bookmarkEnd w:id="565"/>
      <w:bookmarkEnd w:id="566"/>
      <w:bookmarkEnd w:id="567"/>
      <w:bookmarkEnd w:id="568"/>
      <w:bookmarkEnd w:id="569"/>
      <w:r w:rsidR="00C34A58" w:rsidRPr="004D19C0">
        <w:rPr>
          <w:rFonts w:cs="Times New Roman"/>
          <w:color w:val="000000" w:themeColor="text1"/>
          <w:szCs w:val="26"/>
          <w:lang w:val="vi-VN"/>
        </w:rPr>
        <w:t>khai thác</w:t>
      </w:r>
      <w:bookmarkEnd w:id="570"/>
    </w:p>
    <w:p w14:paraId="4368B049" w14:textId="5785D5B3" w:rsidR="007050AF" w:rsidRPr="004D19C0" w:rsidRDefault="007050AF" w:rsidP="007050AF">
      <w:pPr>
        <w:pStyle w:val="Heading2"/>
        <w:keepNext w:val="0"/>
        <w:keepLines w:val="0"/>
        <w:widowControl w:val="0"/>
        <w:numPr>
          <w:ilvl w:val="0"/>
          <w:numId w:val="0"/>
        </w:numPr>
        <w:ind w:firstLine="567"/>
        <w:jc w:val="both"/>
        <w:rPr>
          <w:rFonts w:cs="Times New Roman"/>
          <w:b w:val="0"/>
          <w:bCs/>
          <w:color w:val="000000" w:themeColor="text1"/>
          <w:lang w:val="vi-VN"/>
        </w:rPr>
      </w:pPr>
      <w:bookmarkStart w:id="571" w:name="_Toc164239309"/>
      <w:bookmarkStart w:id="572" w:name="_Toc164239479"/>
      <w:bookmarkStart w:id="573" w:name="_Toc164240259"/>
      <w:bookmarkStart w:id="574" w:name="_Toc167455645"/>
      <w:bookmarkStart w:id="575" w:name="_Toc168565334"/>
      <w:bookmarkStart w:id="576" w:name="_Toc168565859"/>
      <w:bookmarkStart w:id="577" w:name="_Toc172393188"/>
      <w:bookmarkStart w:id="578" w:name="_Toc173835291"/>
      <w:bookmarkStart w:id="579" w:name="_Toc183968582"/>
      <w:bookmarkStart w:id="580" w:name="_Toc183970443"/>
      <w:bookmarkStart w:id="581" w:name="_Toc183976114"/>
      <w:bookmarkStart w:id="582" w:name="_Toc232582828"/>
      <w:bookmarkStart w:id="583" w:name="_Toc232583179"/>
      <w:bookmarkStart w:id="584" w:name="_Toc232583563"/>
      <w:r w:rsidRPr="004D19C0">
        <w:rPr>
          <w:rFonts w:cs="Times New Roman"/>
          <w:b w:val="0"/>
          <w:bCs/>
          <w:color w:val="000000" w:themeColor="text1"/>
          <w:lang w:val="vi-VN"/>
        </w:rPr>
        <w:t>Dự án lựa chọn công nghệ khai thác hỗn hợp, sử dụng kết hợp công nghệ khai</w:t>
      </w:r>
      <w:r w:rsidR="00C34A58" w:rsidRPr="004D19C0">
        <w:rPr>
          <w:rFonts w:cs="Times New Roman"/>
          <w:b w:val="0"/>
          <w:bCs/>
          <w:color w:val="000000" w:themeColor="text1"/>
          <w:lang w:val="vi-VN"/>
        </w:rPr>
        <w:t xml:space="preserve"> </w:t>
      </w:r>
      <w:r w:rsidRPr="004D19C0">
        <w:rPr>
          <w:rFonts w:cs="Times New Roman"/>
          <w:b w:val="0"/>
          <w:bCs/>
          <w:color w:val="000000" w:themeColor="text1"/>
          <w:lang w:val="vi-VN"/>
        </w:rPr>
        <w:t>thác xúc bốc trực tiếp bằng máy xúc thủy lực gầu ngược đối với phần khoáng sản bãi bồi và công nghệ khai thác bơm hút cao áp với phần khoáng sản ven sông ngập nước.</w:t>
      </w:r>
      <w:bookmarkEnd w:id="582"/>
      <w:bookmarkEnd w:id="583"/>
      <w:bookmarkEnd w:id="584"/>
    </w:p>
    <w:p w14:paraId="76ABA3D5" w14:textId="2111D016" w:rsidR="00D35D31" w:rsidRPr="004D19C0" w:rsidRDefault="00D35D31" w:rsidP="00D35D31">
      <w:pPr>
        <w:pStyle w:val="Heading2"/>
        <w:keepNext w:val="0"/>
        <w:keepLines w:val="0"/>
        <w:widowControl w:val="0"/>
        <w:numPr>
          <w:ilvl w:val="0"/>
          <w:numId w:val="0"/>
        </w:numPr>
        <w:ind w:left="720" w:hanging="153"/>
        <w:jc w:val="both"/>
        <w:rPr>
          <w:rFonts w:cs="Times New Roman"/>
          <w:b w:val="0"/>
          <w:bCs/>
          <w:color w:val="000000" w:themeColor="text1"/>
          <w:lang w:val="vi-VN"/>
        </w:rPr>
      </w:pPr>
      <w:bookmarkStart w:id="585" w:name="_Toc232582829"/>
      <w:bookmarkStart w:id="586" w:name="_Toc232583180"/>
      <w:bookmarkStart w:id="587" w:name="_Toc232583564"/>
      <w:r w:rsidRPr="004D19C0">
        <w:rPr>
          <w:rFonts w:cs="Times New Roman"/>
          <w:b w:val="0"/>
          <w:bCs/>
          <w:color w:val="000000" w:themeColor="text1"/>
        </w:rPr>
        <w:t>Sơ</w:t>
      </w:r>
      <w:r w:rsidRPr="004D19C0">
        <w:rPr>
          <w:rFonts w:cs="Times New Roman"/>
          <w:b w:val="0"/>
          <w:bCs/>
          <w:color w:val="000000" w:themeColor="text1"/>
          <w:lang w:val="vi-VN"/>
        </w:rPr>
        <w:t xml:space="preserve"> đồ công nghệ </w:t>
      </w:r>
      <w:r w:rsidR="008F5D65" w:rsidRPr="004D19C0">
        <w:rPr>
          <w:rFonts w:cs="Times New Roman"/>
          <w:b w:val="0"/>
          <w:bCs/>
          <w:color w:val="000000" w:themeColor="text1"/>
          <w:lang w:val="vi-VN"/>
        </w:rPr>
        <w:t xml:space="preserve">khai thác </w:t>
      </w:r>
      <w:r w:rsidRPr="004D19C0">
        <w:rPr>
          <w:rFonts w:cs="Times New Roman"/>
          <w:b w:val="0"/>
          <w:bCs/>
          <w:color w:val="000000" w:themeColor="text1"/>
          <w:lang w:val="vi-VN"/>
        </w:rPr>
        <w:t>của dự án được thể hiện trong hình dưới đây:</w:t>
      </w:r>
      <w:bookmarkEnd w:id="585"/>
      <w:bookmarkEnd w:id="586"/>
      <w:bookmarkEnd w:id="587"/>
    </w:p>
    <w:p w14:paraId="0808D7DE" w14:textId="6C95E3E8" w:rsidR="00D35D31" w:rsidRPr="004D19C0" w:rsidRDefault="004C424E" w:rsidP="005314C4">
      <w:pPr>
        <w:widowControl w:val="0"/>
        <w:jc w:val="center"/>
        <w:rPr>
          <w:color w:val="000000" w:themeColor="text1"/>
          <w:lang w:val="vi-VN"/>
        </w:rPr>
      </w:pPr>
      <w:r w:rsidRPr="004D19C0">
        <w:rPr>
          <w:noProof/>
          <w:color w:val="000000" w:themeColor="text1"/>
          <w:lang w:val="vi-VN"/>
        </w:rPr>
        <w:drawing>
          <wp:inline distT="0" distB="0" distL="0" distR="0" wp14:anchorId="58ACED63" wp14:editId="46635A8E">
            <wp:extent cx="5752465" cy="33597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2465" cy="3359785"/>
                    </a:xfrm>
                    <a:prstGeom prst="rect">
                      <a:avLst/>
                    </a:prstGeom>
                    <a:noFill/>
                    <a:ln>
                      <a:noFill/>
                    </a:ln>
                  </pic:spPr>
                </pic:pic>
              </a:graphicData>
            </a:graphic>
          </wp:inline>
        </w:drawing>
      </w:r>
    </w:p>
    <w:p w14:paraId="7A83EC34" w14:textId="16005AB7" w:rsidR="00D35D31" w:rsidRPr="004D19C0" w:rsidRDefault="002F44EE">
      <w:pPr>
        <w:pStyle w:val="Hnh1"/>
        <w:keepNext w:val="0"/>
        <w:keepLines w:val="0"/>
        <w:widowControl w:val="0"/>
        <w:rPr>
          <w:color w:val="000000" w:themeColor="text1"/>
          <w:lang w:val="vi-VN"/>
        </w:rPr>
      </w:pPr>
      <w:bookmarkStart w:id="588" w:name="_Toc232583565"/>
      <w:r w:rsidRPr="004D19C0">
        <w:rPr>
          <w:color w:val="000000" w:themeColor="text1"/>
        </w:rPr>
        <w:t>Sơ</w:t>
      </w:r>
      <w:r w:rsidRPr="004D19C0">
        <w:rPr>
          <w:color w:val="000000" w:themeColor="text1"/>
          <w:lang w:val="vi-VN"/>
        </w:rPr>
        <w:t xml:space="preserve"> đồ </w:t>
      </w:r>
      <w:r w:rsidR="00E359C0" w:rsidRPr="004D19C0">
        <w:rPr>
          <w:color w:val="000000" w:themeColor="text1"/>
          <w:lang w:val="vi-VN"/>
        </w:rPr>
        <w:t>công nghệ khai thác</w:t>
      </w:r>
      <w:bookmarkEnd w:id="588"/>
    </w:p>
    <w:p w14:paraId="0E6CABB1" w14:textId="77777777" w:rsidR="00A834B3" w:rsidRPr="004D19C0" w:rsidRDefault="00E359C0">
      <w:pPr>
        <w:pStyle w:val="ListParagraph"/>
        <w:widowControl w:val="0"/>
        <w:numPr>
          <w:ilvl w:val="0"/>
          <w:numId w:val="55"/>
        </w:numPr>
        <w:tabs>
          <w:tab w:val="left" w:pos="851"/>
        </w:tabs>
        <w:ind w:hanging="720"/>
        <w:rPr>
          <w:rFonts w:cs="Times New Roman"/>
          <w:i/>
          <w:iCs/>
          <w:color w:val="000000" w:themeColor="text1"/>
          <w:szCs w:val="26"/>
          <w:lang w:val="vi-VN"/>
        </w:rPr>
      </w:pPr>
      <w:r w:rsidRPr="004D19C0">
        <w:rPr>
          <w:rFonts w:cs="Times New Roman"/>
          <w:i/>
          <w:iCs/>
          <w:color w:val="000000" w:themeColor="text1"/>
          <w:szCs w:val="26"/>
          <w:lang w:val="vi-VN"/>
        </w:rPr>
        <w:t>Thuyết minh công nghệ:</w:t>
      </w:r>
      <w:bookmarkStart w:id="589" w:name="_Toc120826970"/>
      <w:bookmarkStart w:id="590" w:name="_Toc164239311"/>
      <w:bookmarkStart w:id="591" w:name="_Toc164239481"/>
      <w:bookmarkStart w:id="592" w:name="_Toc167455647"/>
      <w:bookmarkStart w:id="593" w:name="_Toc168565336"/>
      <w:bookmarkStart w:id="594" w:name="_Toc168565861"/>
      <w:bookmarkStart w:id="595" w:name="_Toc173835293"/>
      <w:bookmarkStart w:id="596" w:name="_Toc183968584"/>
      <w:bookmarkStart w:id="597" w:name="_Toc183976116"/>
      <w:bookmarkEnd w:id="571"/>
      <w:bookmarkEnd w:id="572"/>
      <w:bookmarkEnd w:id="573"/>
      <w:bookmarkEnd w:id="574"/>
      <w:bookmarkEnd w:id="575"/>
      <w:bookmarkEnd w:id="576"/>
      <w:bookmarkEnd w:id="577"/>
      <w:bookmarkEnd w:id="578"/>
      <w:bookmarkEnd w:id="579"/>
      <w:bookmarkEnd w:id="580"/>
      <w:bookmarkEnd w:id="581"/>
    </w:p>
    <w:p w14:paraId="012F0572" w14:textId="44A48627" w:rsidR="00A834B3" w:rsidRPr="004D19C0" w:rsidRDefault="00A834B3" w:rsidP="00A834B3">
      <w:pPr>
        <w:widowControl w:val="0"/>
        <w:tabs>
          <w:tab w:val="left" w:pos="851"/>
        </w:tabs>
        <w:ind w:firstLine="567"/>
        <w:rPr>
          <w:color w:val="000000" w:themeColor="text1"/>
          <w:lang w:val="vi-VN"/>
        </w:rPr>
      </w:pPr>
      <w:r w:rsidRPr="004D19C0">
        <w:rPr>
          <w:color w:val="000000" w:themeColor="text1"/>
          <w:lang w:val="vi-VN"/>
        </w:rPr>
        <w:t xml:space="preserve">- </w:t>
      </w:r>
      <w:r w:rsidRPr="004D19C0">
        <w:rPr>
          <w:color w:val="000000" w:themeColor="text1"/>
        </w:rPr>
        <w:t xml:space="preserve">Đối với phần khoáng sản bãi bồi: </w:t>
      </w:r>
      <w:r w:rsidR="007D3DF4" w:rsidRPr="004D19C0">
        <w:rPr>
          <w:color w:val="000000" w:themeColor="text1"/>
        </w:rPr>
        <w:t>Áp</w:t>
      </w:r>
      <w:r w:rsidR="007D3DF4" w:rsidRPr="004D19C0">
        <w:rPr>
          <w:color w:val="000000" w:themeColor="text1"/>
          <w:lang w:val="vi-VN"/>
        </w:rPr>
        <w:t xml:space="preserve"> dụng</w:t>
      </w:r>
      <w:r w:rsidRPr="004D19C0">
        <w:rPr>
          <w:color w:val="000000" w:themeColor="text1"/>
        </w:rPr>
        <w:t xml:space="preserve"> công nghệ khai thác xúc bốc trực tiếp bằng máy xúc thủy lực gầu ngược</w:t>
      </w:r>
      <w:r w:rsidRPr="004D19C0">
        <w:rPr>
          <w:color w:val="000000" w:themeColor="text1"/>
          <w:lang w:val="vi-VN"/>
        </w:rPr>
        <w:t xml:space="preserve">. </w:t>
      </w:r>
    </w:p>
    <w:p w14:paraId="6C7804B4" w14:textId="6E66383C" w:rsidR="00A834B3" w:rsidRPr="004D19C0" w:rsidRDefault="00A834B3" w:rsidP="00A834B3">
      <w:pPr>
        <w:widowControl w:val="0"/>
        <w:tabs>
          <w:tab w:val="left" w:pos="851"/>
        </w:tabs>
        <w:ind w:firstLine="567"/>
        <w:rPr>
          <w:color w:val="000000" w:themeColor="text1"/>
          <w:lang w:val="vi-VN"/>
        </w:rPr>
      </w:pPr>
      <w:r w:rsidRPr="004D19C0">
        <w:rPr>
          <w:color w:val="000000" w:themeColor="text1"/>
          <w:lang w:val="vi-VN"/>
        </w:rPr>
        <w:t xml:space="preserve">Cát, sỏi được xúc bốc trực tiếp và </w:t>
      </w:r>
      <w:r w:rsidRPr="004D19C0">
        <w:rPr>
          <w:color w:val="000000" w:themeColor="text1"/>
        </w:rPr>
        <w:t xml:space="preserve">đổ </w:t>
      </w:r>
      <w:r w:rsidR="007D3DF4" w:rsidRPr="004D19C0">
        <w:rPr>
          <w:color w:val="000000" w:themeColor="text1"/>
        </w:rPr>
        <w:t>trực</w:t>
      </w:r>
      <w:r w:rsidR="007D3DF4" w:rsidRPr="004D19C0">
        <w:rPr>
          <w:color w:val="000000" w:themeColor="text1"/>
          <w:lang w:val="vi-VN"/>
        </w:rPr>
        <w:t xml:space="preserve"> tiếp lên thùng</w:t>
      </w:r>
      <w:r w:rsidRPr="004D19C0">
        <w:rPr>
          <w:color w:val="000000" w:themeColor="text1"/>
        </w:rPr>
        <w:t xml:space="preserve"> ô tô</w:t>
      </w:r>
      <w:r w:rsidR="007D3DF4" w:rsidRPr="004D19C0">
        <w:rPr>
          <w:color w:val="000000" w:themeColor="text1"/>
          <w:lang w:val="vi-VN"/>
        </w:rPr>
        <w:t xml:space="preserve"> để</w:t>
      </w:r>
      <w:r w:rsidRPr="004D19C0">
        <w:rPr>
          <w:color w:val="000000" w:themeColor="text1"/>
        </w:rPr>
        <w:t xml:space="preserve"> vận chuyển về khu</w:t>
      </w:r>
      <w:r w:rsidRPr="004D19C0">
        <w:rPr>
          <w:color w:val="000000" w:themeColor="text1"/>
          <w:lang w:val="vi-VN"/>
        </w:rPr>
        <w:t xml:space="preserve"> phụ trợ</w:t>
      </w:r>
      <w:r w:rsidR="007D3DF4" w:rsidRPr="004D19C0">
        <w:rPr>
          <w:color w:val="000000" w:themeColor="text1"/>
        </w:rPr>
        <w:t>. Tại đây, hỗn</w:t>
      </w:r>
      <w:r w:rsidR="007D3DF4" w:rsidRPr="004D19C0">
        <w:rPr>
          <w:color w:val="000000" w:themeColor="text1"/>
          <w:lang w:val="vi-VN"/>
        </w:rPr>
        <w:t xml:space="preserve"> hợp </w:t>
      </w:r>
      <w:r w:rsidR="007D3DF4" w:rsidRPr="004D19C0">
        <w:rPr>
          <w:color w:val="000000" w:themeColor="text1"/>
        </w:rPr>
        <w:t>cát</w:t>
      </w:r>
      <w:r w:rsidR="007D3DF4" w:rsidRPr="004D19C0">
        <w:rPr>
          <w:color w:val="000000" w:themeColor="text1"/>
          <w:lang w:val="vi-VN"/>
        </w:rPr>
        <w:t xml:space="preserve">, sỏi </w:t>
      </w:r>
      <w:r w:rsidR="007D3DF4" w:rsidRPr="004D19C0">
        <w:rPr>
          <w:color w:val="000000" w:themeColor="text1"/>
        </w:rPr>
        <w:t>được đưa qua hệ thống sàng tuyển kiểu sàng cung để phân tách cát, sỏi, đồng thời loại bỏ triệt để các tạp chất như rễ cây, vỏ ốc và rác thải</w:t>
      </w:r>
      <w:r w:rsidR="007D3DF4" w:rsidRPr="004D19C0">
        <w:rPr>
          <w:color w:val="000000" w:themeColor="text1"/>
          <w:lang w:val="vi-VN"/>
        </w:rPr>
        <w:t xml:space="preserve"> nhằm </w:t>
      </w:r>
      <w:r w:rsidR="007D3DF4" w:rsidRPr="004D19C0">
        <w:rPr>
          <w:color w:val="000000" w:themeColor="text1"/>
        </w:rPr>
        <w:t>đảm bảo chất lượng thành phẩm trước khi tiêu thụ.</w:t>
      </w:r>
    </w:p>
    <w:p w14:paraId="684FDD5C" w14:textId="422A3318" w:rsidR="00A834B3" w:rsidRPr="004D19C0" w:rsidRDefault="007D3DF4" w:rsidP="007D3DF4">
      <w:pPr>
        <w:widowControl w:val="0"/>
        <w:tabs>
          <w:tab w:val="left" w:pos="851"/>
        </w:tabs>
        <w:ind w:firstLine="567"/>
        <w:rPr>
          <w:color w:val="000000" w:themeColor="text1"/>
          <w:lang w:val="vi-VN"/>
        </w:rPr>
      </w:pPr>
      <w:r w:rsidRPr="004D19C0">
        <w:rPr>
          <w:color w:val="000000" w:themeColor="text1"/>
        </w:rPr>
        <w:t>- Đối với phần khoáng sản ven sông ngập nước</w:t>
      </w:r>
      <w:r w:rsidRPr="004D19C0">
        <w:rPr>
          <w:color w:val="000000" w:themeColor="text1"/>
          <w:lang w:val="vi-VN"/>
        </w:rPr>
        <w:t>: Áp dụng công nghệ khai thác bơm hút cao áp.</w:t>
      </w:r>
    </w:p>
    <w:p w14:paraId="55F65BDD" w14:textId="6CA34B18" w:rsidR="00AF6DD7" w:rsidRPr="004D19C0" w:rsidRDefault="007D3DF4" w:rsidP="00AF6DD7">
      <w:pPr>
        <w:pStyle w:val="ListParagraph"/>
        <w:widowControl w:val="0"/>
        <w:tabs>
          <w:tab w:val="left" w:pos="851"/>
        </w:tabs>
        <w:ind w:left="0" w:firstLine="567"/>
        <w:rPr>
          <w:color w:val="000000" w:themeColor="text1"/>
        </w:rPr>
      </w:pPr>
      <w:r w:rsidRPr="004D19C0">
        <w:rPr>
          <w:color w:val="000000" w:themeColor="text1"/>
        </w:rPr>
        <w:t>S</w:t>
      </w:r>
      <w:r w:rsidR="00A834B3" w:rsidRPr="004D19C0">
        <w:rPr>
          <w:color w:val="000000" w:themeColor="text1"/>
        </w:rPr>
        <w:t xml:space="preserve">ử dụng đầu nạo khuấy tan dung dịch cát </w:t>
      </w:r>
      <w:r w:rsidRPr="004D19C0">
        <w:rPr>
          <w:color w:val="000000" w:themeColor="text1"/>
        </w:rPr>
        <w:t>nư</w:t>
      </w:r>
      <w:r w:rsidR="00A834B3" w:rsidRPr="004D19C0">
        <w:rPr>
          <w:color w:val="000000" w:themeColor="text1"/>
        </w:rPr>
        <w:t xml:space="preserve">ớc sau đó bơm hút bằng máy bơm </w:t>
      </w:r>
      <w:r w:rsidR="00A834B3" w:rsidRPr="004D19C0">
        <w:rPr>
          <w:color w:val="000000" w:themeColor="text1"/>
        </w:rPr>
        <w:lastRenderedPageBreak/>
        <w:t xml:space="preserve">cao áp hút trực tiếp khoáng sản có lẫn </w:t>
      </w:r>
      <w:r w:rsidRPr="004D19C0">
        <w:rPr>
          <w:color w:val="000000" w:themeColor="text1"/>
        </w:rPr>
        <w:t>nư</w:t>
      </w:r>
      <w:r w:rsidR="00A834B3" w:rsidRPr="004D19C0">
        <w:rPr>
          <w:color w:val="000000" w:themeColor="text1"/>
        </w:rPr>
        <w:t xml:space="preserve">ớc dẫn qua </w:t>
      </w:r>
      <w:r w:rsidRPr="004D19C0">
        <w:rPr>
          <w:color w:val="000000" w:themeColor="text1"/>
        </w:rPr>
        <w:t>đư</w:t>
      </w:r>
      <w:r w:rsidR="00A834B3" w:rsidRPr="004D19C0">
        <w:rPr>
          <w:color w:val="000000" w:themeColor="text1"/>
        </w:rPr>
        <w:t xml:space="preserve">ờng ống cao su lên bãi </w:t>
      </w:r>
      <w:r w:rsidRPr="004D19C0">
        <w:rPr>
          <w:color w:val="000000" w:themeColor="text1"/>
        </w:rPr>
        <w:t>bồi</w:t>
      </w:r>
      <w:r w:rsidRPr="004D19C0">
        <w:rPr>
          <w:color w:val="000000" w:themeColor="text1"/>
          <w:lang w:val="vi-VN"/>
        </w:rPr>
        <w:t xml:space="preserve">. </w:t>
      </w:r>
      <w:r w:rsidR="00AF6DD7" w:rsidRPr="004D19C0">
        <w:rPr>
          <w:color w:val="000000" w:themeColor="text1"/>
        </w:rPr>
        <w:t>Tại đây, cát được giữ lại bãi bồi để lắng đọng, trong khi phần nước dư sẽ tự thẩm thấu qua bề mặt hoặc chảy ngược về dòng sông. Sau khi đạt độ róc nước tiêu chuẩn, sản phẩm cát có thể được xuất bán trực tiếp hoặc vận chuyển về khu vực phụ trợ để lưu kho mà không cần qua các công đoạn chế biến phức tạp khác.</w:t>
      </w:r>
    </w:p>
    <w:p w14:paraId="26BCF77A" w14:textId="3F164F8B" w:rsidR="004C424E" w:rsidRPr="004D19C0" w:rsidRDefault="004C424E" w:rsidP="00AF6DD7">
      <w:pPr>
        <w:pStyle w:val="Heading1"/>
        <w:spacing w:line="312" w:lineRule="auto"/>
        <w:jc w:val="both"/>
        <w:rPr>
          <w:rFonts w:cs="Times New Roman"/>
          <w:color w:val="000000" w:themeColor="text1"/>
          <w:szCs w:val="26"/>
          <w:lang w:val="vi-VN"/>
        </w:rPr>
      </w:pPr>
      <w:bookmarkStart w:id="598" w:name="_Toc232583566"/>
      <w:r w:rsidRPr="004D19C0">
        <w:rPr>
          <w:rFonts w:cs="Times New Roman"/>
          <w:color w:val="000000" w:themeColor="text1"/>
          <w:szCs w:val="26"/>
          <w:lang w:val="vi-VN"/>
        </w:rPr>
        <w:t>1.4.2. Danh mục máy móc, thiết bị</w:t>
      </w:r>
      <w:bookmarkEnd w:id="598"/>
    </w:p>
    <w:p w14:paraId="18D232A1" w14:textId="77777777" w:rsidR="004C424E" w:rsidRPr="004D19C0" w:rsidRDefault="004C424E" w:rsidP="004C424E">
      <w:pPr>
        <w:tabs>
          <w:tab w:val="left" w:pos="851"/>
        </w:tabs>
        <w:ind w:firstLine="567"/>
        <w:rPr>
          <w:rFonts w:cs="Times New Roman"/>
          <w:color w:val="000000" w:themeColor="text1"/>
          <w:szCs w:val="26"/>
        </w:rPr>
      </w:pPr>
      <w:bookmarkStart w:id="599" w:name="_Toc164239310"/>
      <w:bookmarkStart w:id="600" w:name="_Toc164239480"/>
      <w:bookmarkStart w:id="601" w:name="_Toc164240260"/>
      <w:bookmarkStart w:id="602" w:name="_Toc164256044"/>
      <w:bookmarkStart w:id="603" w:name="_Toc167455646"/>
      <w:bookmarkStart w:id="604" w:name="_Toc168565335"/>
      <w:bookmarkStart w:id="605" w:name="_Toc168565860"/>
      <w:bookmarkStart w:id="606" w:name="_Toc172393189"/>
      <w:bookmarkStart w:id="607" w:name="_Toc173689501"/>
      <w:bookmarkStart w:id="608" w:name="_Toc173835292"/>
      <w:bookmarkStart w:id="609" w:name="_Toc183968583"/>
      <w:bookmarkStart w:id="610" w:name="_Toc183970444"/>
      <w:bookmarkStart w:id="611" w:name="_Toc183976115"/>
      <w:bookmarkStart w:id="612" w:name="_Toc185327562"/>
      <w:bookmarkStart w:id="613" w:name="_Toc186321258"/>
      <w:r w:rsidRPr="004D19C0">
        <w:rPr>
          <w:rFonts w:cs="Times New Roman"/>
          <w:color w:val="000000" w:themeColor="text1"/>
          <w:szCs w:val="26"/>
        </w:rPr>
        <w:t xml:space="preserve">Máy móc, thiết bị được sử dụng là các loại đủ tiêu chuẩn kỹ thuật và có giấy chứng nhận đảm bảo các tiêu chuẩn môi trường. </w:t>
      </w:r>
    </w:p>
    <w:p w14:paraId="52ECF93E" w14:textId="77777777" w:rsidR="004C424E" w:rsidRPr="004D19C0" w:rsidRDefault="004C424E">
      <w:pPr>
        <w:pStyle w:val="Heading2"/>
        <w:numPr>
          <w:ilvl w:val="0"/>
          <w:numId w:val="31"/>
        </w:numPr>
        <w:rPr>
          <w:rFonts w:cs="Times New Roman"/>
          <w:color w:val="000000" w:themeColor="text1"/>
        </w:rPr>
      </w:pPr>
      <w:bookmarkStart w:id="614" w:name="_Toc232583567"/>
      <w:r w:rsidRPr="004D19C0">
        <w:rPr>
          <w:rFonts w:cs="Times New Roman"/>
          <w:color w:val="000000" w:themeColor="text1"/>
        </w:rPr>
        <w:t xml:space="preserve">Danh mục máy móc, thiết bị </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r w:rsidRPr="004D19C0">
        <w:rPr>
          <w:rFonts w:cs="Times New Roman"/>
          <w:color w:val="000000" w:themeColor="text1"/>
        </w:rPr>
        <w:t>chính</w:t>
      </w:r>
      <w:r w:rsidRPr="004D19C0">
        <w:rPr>
          <w:rFonts w:cs="Times New Roman"/>
          <w:color w:val="000000" w:themeColor="text1"/>
          <w:lang w:val="vi-VN"/>
        </w:rPr>
        <w:t xml:space="preserve"> tại dự án</w:t>
      </w:r>
      <w:bookmarkEnd w:id="614"/>
    </w:p>
    <w:tbl>
      <w:tblPr>
        <w:tblpPr w:leftFromText="180" w:rightFromText="180" w:vertAnchor="text" w:horzAnchor="margin" w:tblpXSpec="center" w:tblpY="11"/>
        <w:tblW w:w="4942" w:type="pct"/>
        <w:tblLayout w:type="fixed"/>
        <w:tblLook w:val="04A0" w:firstRow="1" w:lastRow="0" w:firstColumn="1" w:lastColumn="0" w:noHBand="0" w:noVBand="1"/>
      </w:tblPr>
      <w:tblGrid>
        <w:gridCol w:w="568"/>
        <w:gridCol w:w="2268"/>
        <w:gridCol w:w="994"/>
        <w:gridCol w:w="850"/>
        <w:gridCol w:w="854"/>
        <w:gridCol w:w="3646"/>
      </w:tblGrid>
      <w:tr w:rsidR="004D19C0" w:rsidRPr="004D19C0" w14:paraId="5B678D62" w14:textId="77777777" w:rsidTr="004E7109">
        <w:trPr>
          <w:trHeight w:val="330"/>
          <w:tblHeader/>
        </w:trPr>
        <w:tc>
          <w:tcPr>
            <w:tcW w:w="309" w:type="pct"/>
            <w:tcBorders>
              <w:top w:val="single" w:sz="4" w:space="0" w:color="auto"/>
              <w:left w:val="single" w:sz="4" w:space="0" w:color="auto"/>
              <w:bottom w:val="single" w:sz="4" w:space="0" w:color="000000"/>
              <w:right w:val="single" w:sz="4" w:space="0" w:color="auto"/>
            </w:tcBorders>
            <w:shd w:val="clear" w:color="auto" w:fill="DBE5F1"/>
            <w:vAlign w:val="center"/>
            <w:hideMark/>
          </w:tcPr>
          <w:p w14:paraId="6822A68C" w14:textId="77777777" w:rsidR="004C424E" w:rsidRPr="004D19C0" w:rsidRDefault="004C424E" w:rsidP="004E7109">
            <w:pPr>
              <w:spacing w:line="240" w:lineRule="auto"/>
              <w:jc w:val="center"/>
              <w:rPr>
                <w:rFonts w:eastAsia="Calibri" w:cs="Times New Roman"/>
                <w:b/>
                <w:color w:val="000000" w:themeColor="text1"/>
                <w:sz w:val="24"/>
                <w:szCs w:val="24"/>
              </w:rPr>
            </w:pPr>
            <w:bookmarkStart w:id="615" w:name="_Hlk186184548"/>
            <w:r w:rsidRPr="004D19C0">
              <w:rPr>
                <w:rFonts w:eastAsia="Calibri" w:cs="Times New Roman"/>
                <w:b/>
                <w:color w:val="000000" w:themeColor="text1"/>
                <w:sz w:val="24"/>
                <w:szCs w:val="24"/>
              </w:rPr>
              <w:t>TT</w:t>
            </w:r>
          </w:p>
        </w:tc>
        <w:tc>
          <w:tcPr>
            <w:tcW w:w="1235" w:type="pct"/>
            <w:tcBorders>
              <w:top w:val="single" w:sz="4" w:space="0" w:color="auto"/>
              <w:left w:val="single" w:sz="4" w:space="0" w:color="auto"/>
              <w:bottom w:val="single" w:sz="4" w:space="0" w:color="000000"/>
              <w:right w:val="single" w:sz="4" w:space="0" w:color="auto"/>
            </w:tcBorders>
            <w:shd w:val="clear" w:color="auto" w:fill="DBE5F1"/>
            <w:vAlign w:val="center"/>
            <w:hideMark/>
          </w:tcPr>
          <w:p w14:paraId="145C3FB3" w14:textId="77777777" w:rsidR="004C424E" w:rsidRPr="004D19C0" w:rsidRDefault="004C424E" w:rsidP="004E7109">
            <w:pPr>
              <w:spacing w:line="240" w:lineRule="auto"/>
              <w:jc w:val="center"/>
              <w:rPr>
                <w:rFonts w:eastAsia="Calibri" w:cs="Times New Roman"/>
                <w:b/>
                <w:color w:val="000000" w:themeColor="text1"/>
                <w:sz w:val="24"/>
                <w:szCs w:val="24"/>
              </w:rPr>
            </w:pPr>
            <w:r w:rsidRPr="004D19C0">
              <w:rPr>
                <w:rFonts w:eastAsia="Calibri" w:cs="Times New Roman"/>
                <w:b/>
                <w:color w:val="000000" w:themeColor="text1"/>
                <w:sz w:val="24"/>
                <w:szCs w:val="24"/>
              </w:rPr>
              <w:t>Tên thiết bị</w:t>
            </w:r>
          </w:p>
        </w:tc>
        <w:tc>
          <w:tcPr>
            <w:tcW w:w="541" w:type="pct"/>
            <w:tcBorders>
              <w:top w:val="single" w:sz="4" w:space="0" w:color="auto"/>
              <w:left w:val="nil"/>
              <w:bottom w:val="single" w:sz="4" w:space="0" w:color="auto"/>
              <w:right w:val="single" w:sz="4" w:space="0" w:color="auto"/>
            </w:tcBorders>
            <w:shd w:val="clear" w:color="auto" w:fill="DBE5F1"/>
            <w:vAlign w:val="center"/>
          </w:tcPr>
          <w:p w14:paraId="32046CA7" w14:textId="77777777" w:rsidR="004C424E" w:rsidRPr="004D19C0" w:rsidRDefault="004C424E" w:rsidP="004E7109">
            <w:pPr>
              <w:spacing w:line="240" w:lineRule="auto"/>
              <w:jc w:val="center"/>
              <w:rPr>
                <w:rFonts w:eastAsia="Calibri" w:cs="Times New Roman"/>
                <w:b/>
                <w:color w:val="000000" w:themeColor="text1"/>
                <w:sz w:val="24"/>
                <w:szCs w:val="24"/>
                <w:lang w:val="vi-VN"/>
              </w:rPr>
            </w:pPr>
            <w:r w:rsidRPr="004D19C0">
              <w:rPr>
                <w:rFonts w:eastAsia="Calibri" w:cs="Times New Roman"/>
                <w:b/>
                <w:color w:val="000000" w:themeColor="text1"/>
                <w:sz w:val="24"/>
                <w:szCs w:val="24"/>
              </w:rPr>
              <w:t>Nguồn</w:t>
            </w:r>
            <w:r w:rsidRPr="004D19C0">
              <w:rPr>
                <w:rFonts w:eastAsia="Calibri" w:cs="Times New Roman"/>
                <w:b/>
                <w:color w:val="000000" w:themeColor="text1"/>
                <w:sz w:val="24"/>
                <w:szCs w:val="24"/>
                <w:lang w:val="vi-VN"/>
              </w:rPr>
              <w:t xml:space="preserve"> gốc</w:t>
            </w:r>
          </w:p>
        </w:tc>
        <w:tc>
          <w:tcPr>
            <w:tcW w:w="463" w:type="pct"/>
            <w:tcBorders>
              <w:top w:val="single" w:sz="4" w:space="0" w:color="auto"/>
              <w:left w:val="single" w:sz="4" w:space="0" w:color="auto"/>
              <w:bottom w:val="single" w:sz="4" w:space="0" w:color="auto"/>
              <w:right w:val="single" w:sz="4" w:space="0" w:color="auto"/>
            </w:tcBorders>
            <w:shd w:val="clear" w:color="auto" w:fill="DBE5F1"/>
            <w:vAlign w:val="center"/>
          </w:tcPr>
          <w:p w14:paraId="6EC9061A" w14:textId="77777777" w:rsidR="004C424E" w:rsidRPr="004D19C0" w:rsidRDefault="004C424E" w:rsidP="004E7109">
            <w:pPr>
              <w:spacing w:line="240" w:lineRule="auto"/>
              <w:jc w:val="center"/>
              <w:rPr>
                <w:rFonts w:eastAsia="Calibri" w:cs="Times New Roman"/>
                <w:b/>
                <w:color w:val="000000" w:themeColor="text1"/>
                <w:sz w:val="24"/>
                <w:szCs w:val="24"/>
              </w:rPr>
            </w:pPr>
            <w:r w:rsidRPr="004D19C0">
              <w:rPr>
                <w:rFonts w:eastAsia="Calibri" w:cs="Times New Roman"/>
                <w:b/>
                <w:color w:val="000000" w:themeColor="text1"/>
                <w:sz w:val="24"/>
                <w:szCs w:val="24"/>
              </w:rPr>
              <w:t>ĐVT</w:t>
            </w:r>
          </w:p>
        </w:tc>
        <w:tc>
          <w:tcPr>
            <w:tcW w:w="465"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30FBFF91" w14:textId="77777777" w:rsidR="004C424E" w:rsidRPr="004D19C0" w:rsidRDefault="004C424E" w:rsidP="004E7109">
            <w:pPr>
              <w:spacing w:line="240" w:lineRule="auto"/>
              <w:jc w:val="center"/>
              <w:rPr>
                <w:rFonts w:eastAsia="Calibri" w:cs="Times New Roman"/>
                <w:b/>
                <w:color w:val="000000" w:themeColor="text1"/>
                <w:sz w:val="24"/>
                <w:szCs w:val="24"/>
              </w:rPr>
            </w:pPr>
            <w:r w:rsidRPr="004D19C0">
              <w:rPr>
                <w:rFonts w:eastAsia="Calibri" w:cs="Times New Roman"/>
                <w:b/>
                <w:color w:val="000000" w:themeColor="text1"/>
                <w:sz w:val="24"/>
                <w:szCs w:val="24"/>
              </w:rPr>
              <w:t>Số lượng</w:t>
            </w:r>
          </w:p>
        </w:tc>
        <w:tc>
          <w:tcPr>
            <w:tcW w:w="1986" w:type="pct"/>
            <w:tcBorders>
              <w:top w:val="single" w:sz="4" w:space="0" w:color="auto"/>
              <w:left w:val="nil"/>
              <w:bottom w:val="single" w:sz="4" w:space="0" w:color="auto"/>
              <w:right w:val="single" w:sz="4" w:space="0" w:color="auto"/>
            </w:tcBorders>
            <w:shd w:val="clear" w:color="auto" w:fill="DBE5F1"/>
            <w:vAlign w:val="center"/>
          </w:tcPr>
          <w:p w14:paraId="4E883BB6" w14:textId="77777777" w:rsidR="004C424E" w:rsidRPr="004D19C0" w:rsidRDefault="004C424E" w:rsidP="004E7109">
            <w:pPr>
              <w:spacing w:line="240" w:lineRule="auto"/>
              <w:jc w:val="center"/>
              <w:rPr>
                <w:rFonts w:eastAsia="Calibri" w:cs="Times New Roman"/>
                <w:b/>
                <w:color w:val="000000" w:themeColor="text1"/>
                <w:sz w:val="24"/>
                <w:szCs w:val="24"/>
                <w:lang w:val="vi-VN"/>
              </w:rPr>
            </w:pPr>
            <w:r w:rsidRPr="004D19C0">
              <w:rPr>
                <w:rFonts w:eastAsia="Calibri" w:cs="Times New Roman"/>
                <w:b/>
                <w:color w:val="000000" w:themeColor="text1"/>
                <w:sz w:val="24"/>
                <w:szCs w:val="24"/>
                <w:lang w:val="vi-VN"/>
              </w:rPr>
              <w:t>Thông số kỹ thuật</w:t>
            </w:r>
          </w:p>
        </w:tc>
      </w:tr>
      <w:tr w:rsidR="004D19C0" w:rsidRPr="004D19C0" w14:paraId="3B6C685A" w14:textId="77777777" w:rsidTr="004E7109">
        <w:trPr>
          <w:trHeight w:val="375"/>
        </w:trPr>
        <w:tc>
          <w:tcPr>
            <w:tcW w:w="309" w:type="pct"/>
            <w:tcBorders>
              <w:top w:val="nil"/>
              <w:left w:val="single" w:sz="4" w:space="0" w:color="auto"/>
              <w:bottom w:val="single" w:sz="4" w:space="0" w:color="auto"/>
              <w:right w:val="single" w:sz="4" w:space="0" w:color="auto"/>
            </w:tcBorders>
            <w:shd w:val="clear" w:color="auto" w:fill="auto"/>
            <w:vAlign w:val="center"/>
          </w:tcPr>
          <w:p w14:paraId="0871068A" w14:textId="77777777" w:rsidR="004C424E" w:rsidRPr="004D19C0" w:rsidRDefault="004C424E" w:rsidP="004E7109">
            <w:pPr>
              <w:spacing w:line="240" w:lineRule="auto"/>
              <w:jc w:val="center"/>
              <w:rPr>
                <w:rFonts w:eastAsia="Calibri" w:cs="Times New Roman"/>
                <w:color w:val="000000" w:themeColor="text1"/>
                <w:sz w:val="24"/>
                <w:szCs w:val="24"/>
                <w:lang w:val="vi-VN"/>
              </w:rPr>
            </w:pPr>
            <w:r w:rsidRPr="004D19C0">
              <w:rPr>
                <w:rFonts w:eastAsia="Calibri" w:cs="Times New Roman"/>
                <w:color w:val="000000" w:themeColor="text1"/>
                <w:sz w:val="24"/>
                <w:szCs w:val="24"/>
                <w:lang w:val="vi-VN"/>
              </w:rPr>
              <w:t>3</w:t>
            </w:r>
          </w:p>
        </w:tc>
        <w:tc>
          <w:tcPr>
            <w:tcW w:w="1235" w:type="pct"/>
            <w:tcBorders>
              <w:top w:val="nil"/>
              <w:left w:val="nil"/>
              <w:bottom w:val="single" w:sz="4" w:space="0" w:color="auto"/>
              <w:right w:val="nil"/>
            </w:tcBorders>
            <w:shd w:val="clear" w:color="auto" w:fill="auto"/>
            <w:noWrap/>
            <w:vAlign w:val="center"/>
          </w:tcPr>
          <w:p w14:paraId="73148EDB" w14:textId="77777777" w:rsidR="004C424E" w:rsidRPr="004D19C0" w:rsidRDefault="004C424E" w:rsidP="004E7109">
            <w:pPr>
              <w:spacing w:line="240" w:lineRule="auto"/>
              <w:rPr>
                <w:rFonts w:eastAsia="Calibri" w:cs="Times New Roman"/>
                <w:color w:val="000000" w:themeColor="text1"/>
                <w:sz w:val="24"/>
                <w:szCs w:val="24"/>
                <w:lang w:val="vi-VN"/>
              </w:rPr>
            </w:pPr>
            <w:r w:rsidRPr="004D19C0">
              <w:rPr>
                <w:rFonts w:eastAsia="Calibri" w:cs="Times New Roman"/>
                <w:color w:val="000000" w:themeColor="text1"/>
                <w:sz w:val="24"/>
                <w:szCs w:val="24"/>
              </w:rPr>
              <w:t>Máy</w:t>
            </w:r>
            <w:r w:rsidRPr="004D19C0">
              <w:rPr>
                <w:rFonts w:eastAsia="Calibri" w:cs="Times New Roman"/>
                <w:color w:val="000000" w:themeColor="text1"/>
                <w:sz w:val="24"/>
                <w:szCs w:val="24"/>
                <w:lang w:val="vi-VN"/>
              </w:rPr>
              <w:t xml:space="preserve"> xúc lật</w:t>
            </w:r>
          </w:p>
        </w:tc>
        <w:tc>
          <w:tcPr>
            <w:tcW w:w="541" w:type="pct"/>
            <w:tcBorders>
              <w:top w:val="single" w:sz="4" w:space="0" w:color="auto"/>
              <w:left w:val="single" w:sz="4" w:space="0" w:color="auto"/>
              <w:bottom w:val="single" w:sz="4" w:space="0" w:color="auto"/>
              <w:right w:val="single" w:sz="4" w:space="0" w:color="auto"/>
            </w:tcBorders>
            <w:vAlign w:val="center"/>
          </w:tcPr>
          <w:p w14:paraId="76B966A2" w14:textId="77777777" w:rsidR="004C424E" w:rsidRPr="004D19C0" w:rsidRDefault="004C424E" w:rsidP="004E7109">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TQ</w:t>
            </w:r>
          </w:p>
        </w:tc>
        <w:tc>
          <w:tcPr>
            <w:tcW w:w="463" w:type="pct"/>
            <w:tcBorders>
              <w:top w:val="nil"/>
              <w:left w:val="single" w:sz="4" w:space="0" w:color="auto"/>
              <w:bottom w:val="single" w:sz="4" w:space="0" w:color="auto"/>
              <w:right w:val="single" w:sz="4" w:space="0" w:color="auto"/>
            </w:tcBorders>
            <w:vAlign w:val="center"/>
          </w:tcPr>
          <w:p w14:paraId="41A35774" w14:textId="77777777" w:rsidR="004C424E" w:rsidRPr="004D19C0" w:rsidRDefault="004C424E" w:rsidP="004E7109">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Cái</w:t>
            </w:r>
          </w:p>
        </w:tc>
        <w:tc>
          <w:tcPr>
            <w:tcW w:w="465" w:type="pct"/>
            <w:tcBorders>
              <w:top w:val="nil"/>
              <w:left w:val="single" w:sz="4" w:space="0" w:color="auto"/>
              <w:bottom w:val="single" w:sz="4" w:space="0" w:color="auto"/>
              <w:right w:val="single" w:sz="4" w:space="0" w:color="auto"/>
            </w:tcBorders>
            <w:shd w:val="clear" w:color="auto" w:fill="auto"/>
            <w:noWrap/>
            <w:vAlign w:val="center"/>
          </w:tcPr>
          <w:p w14:paraId="325EC7B2" w14:textId="77777777" w:rsidR="004C424E" w:rsidRPr="004D19C0" w:rsidRDefault="004C424E" w:rsidP="004E7109">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01</w:t>
            </w:r>
          </w:p>
        </w:tc>
        <w:tc>
          <w:tcPr>
            <w:tcW w:w="1986" w:type="pct"/>
            <w:tcBorders>
              <w:top w:val="nil"/>
              <w:left w:val="single" w:sz="4" w:space="0" w:color="auto"/>
              <w:bottom w:val="single" w:sz="4" w:space="0" w:color="auto"/>
              <w:right w:val="single" w:sz="4" w:space="0" w:color="auto"/>
            </w:tcBorders>
            <w:vAlign w:val="center"/>
          </w:tcPr>
          <w:p w14:paraId="791FC73C" w14:textId="77777777" w:rsidR="004C424E" w:rsidRPr="004D19C0" w:rsidRDefault="004C424E" w:rsidP="004E7109">
            <w:pPr>
              <w:pStyle w:val="Daugach"/>
              <w:numPr>
                <w:ilvl w:val="0"/>
                <w:numId w:val="0"/>
              </w:numPr>
              <w:spacing w:before="60" w:after="60" w:line="240" w:lineRule="auto"/>
              <w:rPr>
                <w:rFonts w:eastAsia="Calibri"/>
                <w:color w:val="000000" w:themeColor="text1"/>
                <w:sz w:val="24"/>
                <w:lang w:val="vi-VN"/>
              </w:rPr>
            </w:pPr>
            <w:r w:rsidRPr="004D19C0">
              <w:rPr>
                <w:rFonts w:eastAsia="Calibri"/>
                <w:color w:val="000000" w:themeColor="text1"/>
                <w:sz w:val="24"/>
                <w:lang w:val="vi-VN"/>
              </w:rPr>
              <w:t>- Tải trọng: 7 tấn</w:t>
            </w:r>
          </w:p>
          <w:p w14:paraId="532B4540" w14:textId="77777777" w:rsidR="004C424E" w:rsidRPr="004D19C0" w:rsidRDefault="004C424E" w:rsidP="004E7109">
            <w:pPr>
              <w:pStyle w:val="Daugach"/>
              <w:numPr>
                <w:ilvl w:val="0"/>
                <w:numId w:val="0"/>
              </w:numPr>
              <w:spacing w:before="60" w:after="60" w:line="240" w:lineRule="auto"/>
              <w:rPr>
                <w:rFonts w:eastAsia="Calibri"/>
                <w:color w:val="000000" w:themeColor="text1"/>
                <w:sz w:val="24"/>
                <w:lang w:val="vi-VN"/>
              </w:rPr>
            </w:pPr>
            <w:r w:rsidRPr="004D19C0">
              <w:rPr>
                <w:rFonts w:eastAsia="Calibri"/>
                <w:color w:val="000000" w:themeColor="text1"/>
                <w:sz w:val="24"/>
                <w:lang w:val="vi-VN"/>
              </w:rPr>
              <w:t>- Thể tích gầu: 1,6m</w:t>
            </w:r>
            <w:r w:rsidRPr="004D19C0">
              <w:rPr>
                <w:rFonts w:eastAsia="Calibri"/>
                <w:color w:val="000000" w:themeColor="text1"/>
                <w:sz w:val="24"/>
                <w:vertAlign w:val="superscript"/>
                <w:lang w:val="vi-VN"/>
              </w:rPr>
              <w:t>3</w:t>
            </w:r>
            <w:r w:rsidRPr="004D19C0">
              <w:rPr>
                <w:rFonts w:eastAsia="Calibri"/>
                <w:color w:val="000000" w:themeColor="text1"/>
                <w:sz w:val="24"/>
                <w:lang w:val="vi-VN"/>
              </w:rPr>
              <w:t>;</w:t>
            </w:r>
          </w:p>
          <w:p w14:paraId="3E0C9D37" w14:textId="77777777" w:rsidR="004C424E" w:rsidRPr="004D19C0" w:rsidRDefault="004C424E" w:rsidP="004E7109">
            <w:pPr>
              <w:pStyle w:val="Daugach"/>
              <w:numPr>
                <w:ilvl w:val="0"/>
                <w:numId w:val="0"/>
              </w:numPr>
              <w:spacing w:before="60" w:after="60" w:line="240" w:lineRule="auto"/>
              <w:rPr>
                <w:rFonts w:eastAsia="Calibri"/>
                <w:color w:val="000000" w:themeColor="text1"/>
                <w:sz w:val="24"/>
                <w:lang w:val="vi-VN"/>
              </w:rPr>
            </w:pPr>
            <w:r w:rsidRPr="004D19C0">
              <w:rPr>
                <w:rFonts w:eastAsia="Calibri"/>
                <w:color w:val="000000" w:themeColor="text1"/>
                <w:sz w:val="24"/>
                <w:lang w:val="vi-VN"/>
              </w:rPr>
              <w:t>- Chiêu cao đổ lớn nhất: 3.230mm;</w:t>
            </w:r>
          </w:p>
          <w:p w14:paraId="04F80F37" w14:textId="77777777" w:rsidR="004C424E" w:rsidRPr="004D19C0" w:rsidRDefault="004C424E" w:rsidP="004E7109">
            <w:pPr>
              <w:pStyle w:val="Daugach"/>
              <w:numPr>
                <w:ilvl w:val="0"/>
                <w:numId w:val="0"/>
              </w:numPr>
              <w:spacing w:before="60" w:after="60" w:line="240" w:lineRule="auto"/>
              <w:rPr>
                <w:rFonts w:eastAsia="Calibri"/>
                <w:color w:val="000000" w:themeColor="text1"/>
                <w:sz w:val="24"/>
                <w:lang w:val="vi-VN"/>
              </w:rPr>
            </w:pPr>
            <w:r w:rsidRPr="004D19C0">
              <w:rPr>
                <w:rFonts w:eastAsia="Calibri"/>
                <w:color w:val="000000" w:themeColor="text1"/>
                <w:sz w:val="24"/>
                <w:lang w:val="vi-VN"/>
              </w:rPr>
              <w:t>- Tốc độ: 30km/h;</w:t>
            </w:r>
          </w:p>
        </w:tc>
      </w:tr>
      <w:tr w:rsidR="004D19C0" w:rsidRPr="004D19C0" w14:paraId="0C1D6288" w14:textId="77777777" w:rsidTr="004E7109">
        <w:trPr>
          <w:trHeight w:val="375"/>
        </w:trPr>
        <w:tc>
          <w:tcPr>
            <w:tcW w:w="309" w:type="pct"/>
            <w:tcBorders>
              <w:top w:val="nil"/>
              <w:left w:val="single" w:sz="4" w:space="0" w:color="auto"/>
              <w:bottom w:val="single" w:sz="4" w:space="0" w:color="auto"/>
              <w:right w:val="single" w:sz="4" w:space="0" w:color="auto"/>
            </w:tcBorders>
            <w:shd w:val="clear" w:color="auto" w:fill="auto"/>
            <w:vAlign w:val="center"/>
          </w:tcPr>
          <w:p w14:paraId="48EC2773" w14:textId="77777777" w:rsidR="004C424E" w:rsidRPr="004D19C0" w:rsidRDefault="004C424E" w:rsidP="004E7109">
            <w:pPr>
              <w:spacing w:line="240" w:lineRule="auto"/>
              <w:jc w:val="center"/>
              <w:rPr>
                <w:rFonts w:eastAsia="Calibri" w:cs="Times New Roman"/>
                <w:color w:val="000000" w:themeColor="text1"/>
                <w:sz w:val="24"/>
                <w:szCs w:val="24"/>
                <w:lang w:val="vi-VN"/>
              </w:rPr>
            </w:pPr>
            <w:r w:rsidRPr="004D19C0">
              <w:rPr>
                <w:rFonts w:eastAsia="Calibri" w:cs="Times New Roman"/>
                <w:color w:val="000000" w:themeColor="text1"/>
                <w:sz w:val="24"/>
                <w:szCs w:val="24"/>
                <w:lang w:val="vi-VN"/>
              </w:rPr>
              <w:t>4</w:t>
            </w:r>
          </w:p>
        </w:tc>
        <w:tc>
          <w:tcPr>
            <w:tcW w:w="1235" w:type="pct"/>
            <w:tcBorders>
              <w:top w:val="nil"/>
              <w:left w:val="nil"/>
              <w:bottom w:val="single" w:sz="4" w:space="0" w:color="auto"/>
              <w:right w:val="nil"/>
            </w:tcBorders>
            <w:shd w:val="clear" w:color="auto" w:fill="auto"/>
            <w:noWrap/>
            <w:vAlign w:val="center"/>
          </w:tcPr>
          <w:p w14:paraId="26B2500E" w14:textId="77777777" w:rsidR="004C424E" w:rsidRPr="004D19C0" w:rsidRDefault="004C424E" w:rsidP="004E7109">
            <w:pPr>
              <w:spacing w:line="240" w:lineRule="auto"/>
              <w:rPr>
                <w:rFonts w:eastAsia="Calibri" w:cs="Times New Roman"/>
                <w:color w:val="000000" w:themeColor="text1"/>
                <w:sz w:val="24"/>
                <w:szCs w:val="24"/>
                <w:lang w:val="vi-VN"/>
              </w:rPr>
            </w:pPr>
            <w:r w:rsidRPr="004D19C0">
              <w:rPr>
                <w:rFonts w:eastAsia="Calibri" w:cs="Times New Roman"/>
                <w:color w:val="000000" w:themeColor="text1"/>
                <w:sz w:val="24"/>
                <w:szCs w:val="24"/>
              </w:rPr>
              <w:t>Máy</w:t>
            </w:r>
            <w:r w:rsidRPr="004D19C0">
              <w:rPr>
                <w:rFonts w:eastAsia="Calibri" w:cs="Times New Roman"/>
                <w:color w:val="000000" w:themeColor="text1"/>
                <w:sz w:val="24"/>
                <w:szCs w:val="24"/>
                <w:lang w:val="vi-VN"/>
              </w:rPr>
              <w:t xml:space="preserve"> </w:t>
            </w:r>
            <w:r w:rsidRPr="004D19C0">
              <w:rPr>
                <w:color w:val="000000" w:themeColor="text1"/>
                <w:sz w:val="24"/>
                <w:szCs w:val="24"/>
                <w:lang w:val="vi-VN"/>
              </w:rPr>
              <w:t>xúc thủy lực PC450</w:t>
            </w:r>
            <w:r w:rsidRPr="004D19C0">
              <w:rPr>
                <w:rFonts w:eastAsia="Calibri" w:cs="Times New Roman"/>
                <w:color w:val="000000" w:themeColor="text1"/>
                <w:sz w:val="24"/>
                <w:szCs w:val="24"/>
                <w:lang w:val="vi-VN"/>
              </w:rPr>
              <w:t xml:space="preserve"> </w:t>
            </w:r>
          </w:p>
        </w:tc>
        <w:tc>
          <w:tcPr>
            <w:tcW w:w="541" w:type="pct"/>
            <w:tcBorders>
              <w:top w:val="single" w:sz="4" w:space="0" w:color="auto"/>
              <w:left w:val="single" w:sz="4" w:space="0" w:color="auto"/>
              <w:bottom w:val="single" w:sz="4" w:space="0" w:color="auto"/>
              <w:right w:val="single" w:sz="4" w:space="0" w:color="auto"/>
            </w:tcBorders>
            <w:vAlign w:val="center"/>
          </w:tcPr>
          <w:p w14:paraId="21B5E46E" w14:textId="77777777" w:rsidR="004C424E" w:rsidRPr="004D19C0" w:rsidRDefault="004C424E" w:rsidP="004E7109">
            <w:pPr>
              <w:spacing w:line="240" w:lineRule="auto"/>
              <w:jc w:val="center"/>
              <w:rPr>
                <w:rFonts w:eastAsia="Calibri" w:cs="Times New Roman"/>
                <w:color w:val="000000" w:themeColor="text1"/>
                <w:sz w:val="24"/>
                <w:szCs w:val="24"/>
              </w:rPr>
            </w:pPr>
            <w:r w:rsidRPr="004D19C0">
              <w:rPr>
                <w:rFonts w:cs="Times New Roman"/>
                <w:bCs/>
                <w:color w:val="000000" w:themeColor="text1"/>
                <w:sz w:val="24"/>
                <w:szCs w:val="24"/>
                <w:lang w:val="vi-VN"/>
              </w:rPr>
              <w:t>Nhật Bản</w:t>
            </w:r>
          </w:p>
        </w:tc>
        <w:tc>
          <w:tcPr>
            <w:tcW w:w="463" w:type="pct"/>
            <w:tcBorders>
              <w:top w:val="nil"/>
              <w:left w:val="single" w:sz="4" w:space="0" w:color="auto"/>
              <w:bottom w:val="single" w:sz="4" w:space="0" w:color="auto"/>
              <w:right w:val="single" w:sz="4" w:space="0" w:color="auto"/>
            </w:tcBorders>
            <w:vAlign w:val="center"/>
          </w:tcPr>
          <w:p w14:paraId="5A092467" w14:textId="77777777" w:rsidR="004C424E" w:rsidRPr="004D19C0" w:rsidRDefault="004C424E" w:rsidP="004E7109">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Cái</w:t>
            </w:r>
          </w:p>
        </w:tc>
        <w:tc>
          <w:tcPr>
            <w:tcW w:w="465" w:type="pct"/>
            <w:tcBorders>
              <w:top w:val="nil"/>
              <w:left w:val="single" w:sz="4" w:space="0" w:color="auto"/>
              <w:bottom w:val="single" w:sz="4" w:space="0" w:color="auto"/>
              <w:right w:val="single" w:sz="4" w:space="0" w:color="auto"/>
            </w:tcBorders>
            <w:shd w:val="clear" w:color="auto" w:fill="auto"/>
            <w:noWrap/>
            <w:vAlign w:val="center"/>
          </w:tcPr>
          <w:p w14:paraId="2BC67875" w14:textId="77777777" w:rsidR="004C424E" w:rsidRPr="004D19C0" w:rsidRDefault="004C424E" w:rsidP="004E7109">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01</w:t>
            </w:r>
          </w:p>
        </w:tc>
        <w:tc>
          <w:tcPr>
            <w:tcW w:w="1986" w:type="pct"/>
            <w:tcBorders>
              <w:top w:val="nil"/>
              <w:left w:val="single" w:sz="4" w:space="0" w:color="auto"/>
              <w:bottom w:val="single" w:sz="4" w:space="0" w:color="auto"/>
              <w:right w:val="single" w:sz="4" w:space="0" w:color="auto"/>
            </w:tcBorders>
            <w:vAlign w:val="center"/>
          </w:tcPr>
          <w:p w14:paraId="7807EFB3" w14:textId="77777777" w:rsidR="004C424E" w:rsidRPr="004D19C0" w:rsidRDefault="004C424E" w:rsidP="004E7109">
            <w:pPr>
              <w:widowControl w:val="0"/>
              <w:spacing w:line="240" w:lineRule="auto"/>
              <w:rPr>
                <w:color w:val="000000" w:themeColor="text1"/>
                <w:sz w:val="24"/>
                <w:szCs w:val="24"/>
                <w:lang w:val="vi-VN" w:eastAsia="vi-VN" w:bidi="vi-VN"/>
              </w:rPr>
            </w:pPr>
            <w:r w:rsidRPr="004D19C0">
              <w:rPr>
                <w:color w:val="000000" w:themeColor="text1"/>
                <w:sz w:val="24"/>
                <w:szCs w:val="24"/>
                <w:lang w:val="vi-VN" w:eastAsia="vi-VN" w:bidi="vi-VN"/>
              </w:rPr>
              <w:t>- Kiểu: gàu ngược;</w:t>
            </w:r>
          </w:p>
          <w:p w14:paraId="6383A601" w14:textId="77777777" w:rsidR="004C424E" w:rsidRPr="004D19C0" w:rsidRDefault="004C424E" w:rsidP="004E7109">
            <w:pPr>
              <w:widowControl w:val="0"/>
              <w:spacing w:line="240" w:lineRule="auto"/>
              <w:rPr>
                <w:color w:val="000000" w:themeColor="text1"/>
                <w:sz w:val="24"/>
                <w:szCs w:val="24"/>
                <w:lang w:val="vi-VN" w:eastAsia="vi-VN" w:bidi="vi-VN"/>
              </w:rPr>
            </w:pPr>
            <w:r w:rsidRPr="004D19C0">
              <w:rPr>
                <w:color w:val="000000" w:themeColor="text1"/>
                <w:sz w:val="24"/>
                <w:szCs w:val="24"/>
                <w:lang w:val="vi-VN" w:eastAsia="vi-VN" w:bidi="vi-VN"/>
              </w:rPr>
              <w:t>- Dung tích gàu: 1,25m</w:t>
            </w:r>
            <w:r w:rsidRPr="004D19C0">
              <w:rPr>
                <w:color w:val="000000" w:themeColor="text1"/>
                <w:sz w:val="24"/>
                <w:szCs w:val="24"/>
                <w:vertAlign w:val="superscript"/>
                <w:lang w:val="vi-VN" w:eastAsia="vi-VN" w:bidi="vi-VN"/>
              </w:rPr>
              <w:t>3</w:t>
            </w:r>
            <w:r w:rsidRPr="004D19C0">
              <w:rPr>
                <w:color w:val="000000" w:themeColor="text1"/>
                <w:sz w:val="24"/>
                <w:szCs w:val="24"/>
                <w:lang w:val="vi-VN" w:eastAsia="vi-VN" w:bidi="vi-VN"/>
              </w:rPr>
              <w:t>;</w:t>
            </w:r>
          </w:p>
          <w:p w14:paraId="4C84577E" w14:textId="77777777" w:rsidR="004C424E" w:rsidRPr="004D19C0" w:rsidRDefault="004C424E" w:rsidP="004E7109">
            <w:pPr>
              <w:pStyle w:val="Daugach"/>
              <w:numPr>
                <w:ilvl w:val="0"/>
                <w:numId w:val="0"/>
              </w:numPr>
              <w:spacing w:before="60" w:after="60" w:line="240" w:lineRule="auto"/>
              <w:rPr>
                <w:rFonts w:eastAsia="Calibri"/>
                <w:color w:val="000000" w:themeColor="text1"/>
                <w:sz w:val="24"/>
                <w:lang w:val="vi-VN"/>
              </w:rPr>
            </w:pPr>
            <w:r w:rsidRPr="004D19C0">
              <w:rPr>
                <w:color w:val="000000" w:themeColor="text1"/>
                <w:sz w:val="24"/>
                <w:lang w:val="vi-VN" w:eastAsia="vi-VN" w:bidi="vi-VN"/>
              </w:rPr>
              <w:t>- Trọng lượng 43,3 tấn.</w:t>
            </w:r>
          </w:p>
        </w:tc>
      </w:tr>
      <w:tr w:rsidR="004D19C0" w:rsidRPr="004D19C0" w14:paraId="784F220E" w14:textId="77777777" w:rsidTr="004E7109">
        <w:trPr>
          <w:trHeight w:val="56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5E59A225" w14:textId="77777777" w:rsidR="004C424E" w:rsidRPr="004D19C0" w:rsidRDefault="004C424E" w:rsidP="004E7109">
            <w:pPr>
              <w:spacing w:line="240" w:lineRule="auto"/>
              <w:jc w:val="center"/>
              <w:rPr>
                <w:rFonts w:eastAsia="Calibri" w:cs="Times New Roman"/>
                <w:color w:val="000000" w:themeColor="text1"/>
                <w:sz w:val="24"/>
                <w:szCs w:val="24"/>
                <w:lang w:val="vi-VN"/>
              </w:rPr>
            </w:pPr>
            <w:r w:rsidRPr="004D19C0">
              <w:rPr>
                <w:rFonts w:eastAsia="Calibri" w:cs="Times New Roman"/>
                <w:color w:val="000000" w:themeColor="text1"/>
                <w:sz w:val="24"/>
                <w:szCs w:val="24"/>
                <w:lang w:val="vi-VN"/>
              </w:rPr>
              <w:t>5</w:t>
            </w:r>
          </w:p>
        </w:tc>
        <w:tc>
          <w:tcPr>
            <w:tcW w:w="1235" w:type="pct"/>
            <w:tcBorders>
              <w:top w:val="single" w:sz="4" w:space="0" w:color="auto"/>
              <w:left w:val="nil"/>
              <w:bottom w:val="single" w:sz="4" w:space="0" w:color="auto"/>
              <w:right w:val="nil"/>
            </w:tcBorders>
            <w:shd w:val="clear" w:color="auto" w:fill="auto"/>
            <w:noWrap/>
            <w:vAlign w:val="center"/>
          </w:tcPr>
          <w:p w14:paraId="2FAE3BC3" w14:textId="77777777" w:rsidR="004C424E" w:rsidRPr="004D19C0" w:rsidRDefault="004C424E" w:rsidP="004E7109">
            <w:pPr>
              <w:spacing w:line="240" w:lineRule="auto"/>
              <w:rPr>
                <w:rFonts w:eastAsia="Calibri" w:cs="Times New Roman"/>
                <w:color w:val="000000" w:themeColor="text1"/>
                <w:sz w:val="24"/>
                <w:szCs w:val="24"/>
                <w:lang w:val="vi-VN"/>
              </w:rPr>
            </w:pPr>
            <w:r w:rsidRPr="004D19C0">
              <w:rPr>
                <w:rFonts w:eastAsia="Calibri" w:cs="Times New Roman"/>
                <w:color w:val="000000" w:themeColor="text1"/>
                <w:sz w:val="24"/>
                <w:szCs w:val="24"/>
              </w:rPr>
              <w:t>Ô</w:t>
            </w:r>
            <w:r w:rsidRPr="004D19C0">
              <w:rPr>
                <w:rFonts w:eastAsia="Calibri" w:cs="Times New Roman"/>
                <w:color w:val="000000" w:themeColor="text1"/>
                <w:sz w:val="24"/>
                <w:szCs w:val="24"/>
                <w:lang w:val="vi-VN"/>
              </w:rPr>
              <w:t xml:space="preserve"> tô 7 tấn</w:t>
            </w:r>
          </w:p>
        </w:tc>
        <w:tc>
          <w:tcPr>
            <w:tcW w:w="541" w:type="pct"/>
            <w:tcBorders>
              <w:top w:val="single" w:sz="4" w:space="0" w:color="auto"/>
              <w:left w:val="single" w:sz="4" w:space="0" w:color="auto"/>
              <w:bottom w:val="single" w:sz="4" w:space="0" w:color="auto"/>
              <w:right w:val="single" w:sz="4" w:space="0" w:color="auto"/>
            </w:tcBorders>
            <w:vAlign w:val="center"/>
          </w:tcPr>
          <w:p w14:paraId="4A3764E8" w14:textId="77777777" w:rsidR="004C424E" w:rsidRPr="004D19C0" w:rsidRDefault="004C424E" w:rsidP="004E7109">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TQ</w:t>
            </w:r>
          </w:p>
        </w:tc>
        <w:tc>
          <w:tcPr>
            <w:tcW w:w="463" w:type="pct"/>
            <w:tcBorders>
              <w:top w:val="single" w:sz="4" w:space="0" w:color="auto"/>
              <w:left w:val="single" w:sz="4" w:space="0" w:color="auto"/>
              <w:bottom w:val="single" w:sz="4" w:space="0" w:color="auto"/>
              <w:right w:val="single" w:sz="4" w:space="0" w:color="auto"/>
            </w:tcBorders>
            <w:vAlign w:val="center"/>
          </w:tcPr>
          <w:p w14:paraId="4A26F38B" w14:textId="77777777" w:rsidR="004C424E" w:rsidRPr="004D19C0" w:rsidRDefault="004C424E" w:rsidP="004E7109">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Cái</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59FE7A" w14:textId="77777777" w:rsidR="004C424E" w:rsidRPr="004D19C0" w:rsidRDefault="004C424E" w:rsidP="004E7109">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03</w:t>
            </w:r>
          </w:p>
        </w:tc>
        <w:tc>
          <w:tcPr>
            <w:tcW w:w="1986" w:type="pct"/>
            <w:tcBorders>
              <w:top w:val="single" w:sz="4" w:space="0" w:color="auto"/>
              <w:left w:val="single" w:sz="4" w:space="0" w:color="auto"/>
              <w:bottom w:val="single" w:sz="4" w:space="0" w:color="auto"/>
              <w:right w:val="single" w:sz="4" w:space="0" w:color="auto"/>
            </w:tcBorders>
            <w:vAlign w:val="center"/>
          </w:tcPr>
          <w:p w14:paraId="3E846623" w14:textId="77777777" w:rsidR="004C424E" w:rsidRPr="004D19C0" w:rsidRDefault="004C424E" w:rsidP="004E7109">
            <w:pPr>
              <w:spacing w:line="240" w:lineRule="auto"/>
              <w:rPr>
                <w:rFonts w:eastAsia="Calibri" w:cs="Times New Roman"/>
                <w:color w:val="000000" w:themeColor="text1"/>
                <w:sz w:val="24"/>
                <w:szCs w:val="24"/>
                <w:lang w:val="vi-VN"/>
              </w:rPr>
            </w:pPr>
            <w:r w:rsidRPr="004D19C0">
              <w:rPr>
                <w:rFonts w:eastAsia="Calibri" w:cs="Times New Roman"/>
                <w:color w:val="000000" w:themeColor="text1"/>
                <w:sz w:val="24"/>
                <w:szCs w:val="24"/>
                <w:lang w:val="vi-VN"/>
              </w:rPr>
              <w:t>- Tải trọng: 7 tấn</w:t>
            </w:r>
          </w:p>
        </w:tc>
      </w:tr>
      <w:tr w:rsidR="004D19C0" w:rsidRPr="004D19C0" w14:paraId="2A0CC7E3" w14:textId="77777777" w:rsidTr="004E7109">
        <w:trPr>
          <w:trHeight w:val="56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0EDA6F05" w14:textId="77777777" w:rsidR="004C424E" w:rsidRPr="004D19C0" w:rsidRDefault="004C424E" w:rsidP="004E7109">
            <w:pPr>
              <w:spacing w:line="240" w:lineRule="auto"/>
              <w:jc w:val="center"/>
              <w:rPr>
                <w:rFonts w:eastAsia="Calibri" w:cs="Times New Roman"/>
                <w:color w:val="000000" w:themeColor="text1"/>
                <w:sz w:val="24"/>
                <w:szCs w:val="24"/>
                <w:lang w:val="vi-VN"/>
              </w:rPr>
            </w:pPr>
            <w:r w:rsidRPr="004D19C0">
              <w:rPr>
                <w:rFonts w:eastAsia="Calibri" w:cs="Times New Roman"/>
                <w:color w:val="000000" w:themeColor="text1"/>
                <w:sz w:val="24"/>
                <w:szCs w:val="24"/>
                <w:lang w:val="vi-VN"/>
              </w:rPr>
              <w:t>6</w:t>
            </w:r>
          </w:p>
        </w:tc>
        <w:tc>
          <w:tcPr>
            <w:tcW w:w="1235" w:type="pct"/>
            <w:tcBorders>
              <w:top w:val="single" w:sz="4" w:space="0" w:color="auto"/>
              <w:left w:val="nil"/>
              <w:bottom w:val="single" w:sz="4" w:space="0" w:color="auto"/>
              <w:right w:val="nil"/>
            </w:tcBorders>
            <w:shd w:val="clear" w:color="auto" w:fill="auto"/>
            <w:noWrap/>
            <w:vAlign w:val="center"/>
          </w:tcPr>
          <w:p w14:paraId="6CE1D713" w14:textId="77777777" w:rsidR="004C424E" w:rsidRPr="004D19C0" w:rsidRDefault="004C424E" w:rsidP="004E7109">
            <w:pPr>
              <w:spacing w:line="240" w:lineRule="auto"/>
              <w:rPr>
                <w:rFonts w:eastAsia="Calibri" w:cs="Times New Roman"/>
                <w:color w:val="000000" w:themeColor="text1"/>
                <w:sz w:val="24"/>
                <w:szCs w:val="24"/>
                <w:lang w:val="vi-VN"/>
              </w:rPr>
            </w:pPr>
            <w:r w:rsidRPr="004D19C0">
              <w:rPr>
                <w:rFonts w:eastAsia="Calibri" w:cs="Times New Roman"/>
                <w:color w:val="000000" w:themeColor="text1"/>
                <w:sz w:val="24"/>
                <w:szCs w:val="24"/>
              </w:rPr>
              <w:t>Xe</w:t>
            </w:r>
            <w:r w:rsidRPr="004D19C0">
              <w:rPr>
                <w:rFonts w:eastAsia="Calibri" w:cs="Times New Roman"/>
                <w:color w:val="000000" w:themeColor="text1"/>
                <w:sz w:val="24"/>
                <w:szCs w:val="24"/>
                <w:lang w:val="vi-VN"/>
              </w:rPr>
              <w:t xml:space="preserve"> tưới đường</w:t>
            </w:r>
          </w:p>
        </w:tc>
        <w:tc>
          <w:tcPr>
            <w:tcW w:w="541" w:type="pct"/>
            <w:tcBorders>
              <w:top w:val="single" w:sz="4" w:space="0" w:color="auto"/>
              <w:left w:val="single" w:sz="4" w:space="0" w:color="auto"/>
              <w:bottom w:val="single" w:sz="4" w:space="0" w:color="auto"/>
              <w:right w:val="single" w:sz="4" w:space="0" w:color="auto"/>
            </w:tcBorders>
            <w:vAlign w:val="center"/>
          </w:tcPr>
          <w:p w14:paraId="2F04DFF3" w14:textId="77777777" w:rsidR="004C424E" w:rsidRPr="004D19C0" w:rsidRDefault="004C424E" w:rsidP="004E7109">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TQ</w:t>
            </w:r>
          </w:p>
        </w:tc>
        <w:tc>
          <w:tcPr>
            <w:tcW w:w="463" w:type="pct"/>
            <w:tcBorders>
              <w:top w:val="single" w:sz="4" w:space="0" w:color="auto"/>
              <w:left w:val="single" w:sz="4" w:space="0" w:color="auto"/>
              <w:bottom w:val="single" w:sz="4" w:space="0" w:color="auto"/>
              <w:right w:val="single" w:sz="4" w:space="0" w:color="auto"/>
            </w:tcBorders>
            <w:vAlign w:val="center"/>
          </w:tcPr>
          <w:p w14:paraId="6910446B" w14:textId="77777777" w:rsidR="004C424E" w:rsidRPr="004D19C0" w:rsidRDefault="004C424E" w:rsidP="004E7109">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Cái</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1DA03A" w14:textId="77777777" w:rsidR="004C424E" w:rsidRPr="004D19C0" w:rsidRDefault="004C424E" w:rsidP="004E7109">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01</w:t>
            </w:r>
          </w:p>
        </w:tc>
        <w:tc>
          <w:tcPr>
            <w:tcW w:w="1986" w:type="pct"/>
            <w:tcBorders>
              <w:top w:val="single" w:sz="4" w:space="0" w:color="auto"/>
              <w:left w:val="single" w:sz="4" w:space="0" w:color="auto"/>
              <w:bottom w:val="single" w:sz="4" w:space="0" w:color="auto"/>
              <w:right w:val="single" w:sz="4" w:space="0" w:color="auto"/>
            </w:tcBorders>
            <w:vAlign w:val="center"/>
          </w:tcPr>
          <w:p w14:paraId="7B98A55D" w14:textId="77777777" w:rsidR="004C424E" w:rsidRPr="004D19C0" w:rsidRDefault="004C424E" w:rsidP="004E7109">
            <w:pPr>
              <w:spacing w:line="240" w:lineRule="auto"/>
              <w:rPr>
                <w:rFonts w:eastAsia="Calibri" w:cs="Times New Roman"/>
                <w:color w:val="000000" w:themeColor="text1"/>
                <w:sz w:val="24"/>
                <w:szCs w:val="24"/>
                <w:lang w:val="vi-VN"/>
              </w:rPr>
            </w:pPr>
            <w:r w:rsidRPr="004D19C0">
              <w:rPr>
                <w:rFonts w:eastAsia="Calibri" w:cs="Times New Roman"/>
                <w:color w:val="000000" w:themeColor="text1"/>
                <w:sz w:val="24"/>
                <w:szCs w:val="24"/>
                <w:lang w:val="vi-VN"/>
              </w:rPr>
              <w:t>- Thể tích bồn: 5m</w:t>
            </w:r>
            <w:r w:rsidRPr="004D19C0">
              <w:rPr>
                <w:rFonts w:eastAsia="Calibri" w:cs="Times New Roman"/>
                <w:color w:val="000000" w:themeColor="text1"/>
                <w:sz w:val="24"/>
                <w:szCs w:val="24"/>
                <w:vertAlign w:val="superscript"/>
                <w:lang w:val="vi-VN"/>
              </w:rPr>
              <w:t>3</w:t>
            </w:r>
          </w:p>
        </w:tc>
      </w:tr>
      <w:tr w:rsidR="004D19C0" w:rsidRPr="004D19C0" w14:paraId="10696BEC" w14:textId="77777777" w:rsidTr="004E7109">
        <w:trPr>
          <w:trHeight w:val="375"/>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475D26E8" w14:textId="77777777" w:rsidR="004C424E" w:rsidRPr="004D19C0" w:rsidRDefault="004C424E" w:rsidP="004E7109">
            <w:pPr>
              <w:spacing w:line="240" w:lineRule="auto"/>
              <w:jc w:val="center"/>
              <w:rPr>
                <w:rFonts w:eastAsia="Calibri" w:cs="Times New Roman"/>
                <w:color w:val="000000" w:themeColor="text1"/>
                <w:sz w:val="24"/>
                <w:szCs w:val="24"/>
                <w:lang w:val="vi-VN"/>
              </w:rPr>
            </w:pPr>
            <w:r w:rsidRPr="004D19C0">
              <w:rPr>
                <w:rFonts w:eastAsia="Calibri" w:cs="Times New Roman"/>
                <w:color w:val="000000" w:themeColor="text1"/>
                <w:sz w:val="24"/>
                <w:szCs w:val="24"/>
                <w:lang w:val="vi-VN"/>
              </w:rPr>
              <w:t>7</w:t>
            </w:r>
          </w:p>
        </w:tc>
        <w:tc>
          <w:tcPr>
            <w:tcW w:w="1235" w:type="pct"/>
            <w:tcBorders>
              <w:top w:val="single" w:sz="4" w:space="0" w:color="auto"/>
              <w:left w:val="nil"/>
              <w:bottom w:val="single" w:sz="4" w:space="0" w:color="auto"/>
              <w:right w:val="nil"/>
            </w:tcBorders>
            <w:shd w:val="clear" w:color="auto" w:fill="auto"/>
            <w:noWrap/>
            <w:vAlign w:val="center"/>
          </w:tcPr>
          <w:p w14:paraId="5BAA6B25" w14:textId="77777777" w:rsidR="004C424E" w:rsidRPr="004D19C0" w:rsidRDefault="004C424E" w:rsidP="004E7109">
            <w:pPr>
              <w:spacing w:line="240" w:lineRule="auto"/>
              <w:rPr>
                <w:rFonts w:eastAsia="Calibri" w:cs="Times New Roman"/>
                <w:color w:val="000000" w:themeColor="text1"/>
                <w:sz w:val="24"/>
                <w:szCs w:val="24"/>
                <w:lang w:val="vi-VN"/>
              </w:rPr>
            </w:pPr>
            <w:r w:rsidRPr="004D19C0">
              <w:rPr>
                <w:rFonts w:eastAsia="Calibri" w:cs="Times New Roman"/>
                <w:color w:val="000000" w:themeColor="text1"/>
                <w:sz w:val="24"/>
                <w:szCs w:val="24"/>
              </w:rPr>
              <w:t>Máy</w:t>
            </w:r>
            <w:r w:rsidRPr="004D19C0">
              <w:rPr>
                <w:rFonts w:eastAsia="Calibri" w:cs="Times New Roman"/>
                <w:color w:val="000000" w:themeColor="text1"/>
                <w:sz w:val="24"/>
                <w:szCs w:val="24"/>
                <w:lang w:val="vi-VN"/>
              </w:rPr>
              <w:t xml:space="preserve"> nghiền sàng</w:t>
            </w:r>
          </w:p>
        </w:tc>
        <w:tc>
          <w:tcPr>
            <w:tcW w:w="541" w:type="pct"/>
            <w:tcBorders>
              <w:top w:val="single" w:sz="4" w:space="0" w:color="auto"/>
              <w:left w:val="single" w:sz="4" w:space="0" w:color="auto"/>
              <w:bottom w:val="single" w:sz="4" w:space="0" w:color="auto"/>
              <w:right w:val="single" w:sz="4" w:space="0" w:color="auto"/>
            </w:tcBorders>
            <w:vAlign w:val="center"/>
          </w:tcPr>
          <w:p w14:paraId="33DD549E" w14:textId="77777777" w:rsidR="004C424E" w:rsidRPr="004D19C0" w:rsidRDefault="004C424E" w:rsidP="004E7109">
            <w:pPr>
              <w:spacing w:line="240" w:lineRule="auto"/>
              <w:jc w:val="center"/>
              <w:rPr>
                <w:rFonts w:eastAsia="Calibri" w:cs="Times New Roman"/>
                <w:color w:val="000000" w:themeColor="text1"/>
                <w:sz w:val="24"/>
                <w:szCs w:val="24"/>
              </w:rPr>
            </w:pPr>
          </w:p>
        </w:tc>
        <w:tc>
          <w:tcPr>
            <w:tcW w:w="463" w:type="pct"/>
            <w:tcBorders>
              <w:top w:val="single" w:sz="4" w:space="0" w:color="auto"/>
              <w:left w:val="single" w:sz="4" w:space="0" w:color="auto"/>
              <w:bottom w:val="single" w:sz="4" w:space="0" w:color="auto"/>
              <w:right w:val="single" w:sz="4" w:space="0" w:color="auto"/>
            </w:tcBorders>
            <w:vAlign w:val="center"/>
          </w:tcPr>
          <w:p w14:paraId="4D03F3A2" w14:textId="77777777" w:rsidR="004C424E" w:rsidRPr="004D19C0" w:rsidRDefault="004C424E" w:rsidP="004E7109">
            <w:pPr>
              <w:spacing w:line="240" w:lineRule="auto"/>
              <w:jc w:val="center"/>
              <w:rPr>
                <w:rFonts w:eastAsia="Calibri" w:cs="Times New Roman"/>
                <w:color w:val="000000" w:themeColor="text1"/>
                <w:sz w:val="24"/>
                <w:szCs w:val="24"/>
              </w:rPr>
            </w:pP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A67D92" w14:textId="77777777" w:rsidR="004C424E" w:rsidRPr="004D19C0" w:rsidRDefault="004C424E" w:rsidP="004E7109">
            <w:pPr>
              <w:spacing w:line="240" w:lineRule="auto"/>
              <w:jc w:val="center"/>
              <w:rPr>
                <w:rFonts w:eastAsia="Calibri" w:cs="Times New Roman"/>
                <w:color w:val="000000" w:themeColor="text1"/>
                <w:sz w:val="24"/>
                <w:szCs w:val="24"/>
              </w:rPr>
            </w:pPr>
          </w:p>
        </w:tc>
        <w:tc>
          <w:tcPr>
            <w:tcW w:w="1986" w:type="pct"/>
            <w:tcBorders>
              <w:top w:val="single" w:sz="4" w:space="0" w:color="auto"/>
              <w:left w:val="single" w:sz="4" w:space="0" w:color="auto"/>
              <w:bottom w:val="single" w:sz="4" w:space="0" w:color="auto"/>
              <w:right w:val="single" w:sz="4" w:space="0" w:color="auto"/>
            </w:tcBorders>
            <w:vAlign w:val="center"/>
          </w:tcPr>
          <w:p w14:paraId="2D2C1D36" w14:textId="77777777" w:rsidR="004C424E" w:rsidRPr="004D19C0" w:rsidRDefault="004C424E" w:rsidP="004E7109">
            <w:pPr>
              <w:spacing w:line="240" w:lineRule="auto"/>
              <w:jc w:val="center"/>
              <w:rPr>
                <w:rFonts w:eastAsia="Calibri" w:cs="Times New Roman"/>
                <w:color w:val="000000" w:themeColor="text1"/>
                <w:sz w:val="24"/>
                <w:szCs w:val="24"/>
              </w:rPr>
            </w:pPr>
          </w:p>
        </w:tc>
      </w:tr>
      <w:tr w:rsidR="004D19C0" w:rsidRPr="004D19C0" w14:paraId="434992AF" w14:textId="77777777" w:rsidTr="004E7109">
        <w:trPr>
          <w:trHeight w:val="375"/>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375E0544" w14:textId="77777777" w:rsidR="004C424E" w:rsidRPr="004D19C0" w:rsidRDefault="004C424E" w:rsidP="004E7109">
            <w:pPr>
              <w:spacing w:line="240" w:lineRule="auto"/>
              <w:jc w:val="center"/>
              <w:rPr>
                <w:rFonts w:eastAsia="Calibri" w:cs="Times New Roman"/>
                <w:color w:val="000000" w:themeColor="text1"/>
                <w:sz w:val="24"/>
                <w:szCs w:val="24"/>
                <w:lang w:val="vi-VN"/>
              </w:rPr>
            </w:pPr>
            <w:r w:rsidRPr="004D19C0">
              <w:rPr>
                <w:rFonts w:eastAsia="Calibri" w:cs="Times New Roman"/>
                <w:color w:val="000000" w:themeColor="text1"/>
                <w:sz w:val="24"/>
                <w:szCs w:val="24"/>
                <w:lang w:val="vi-VN"/>
              </w:rPr>
              <w:t>-</w:t>
            </w:r>
          </w:p>
        </w:tc>
        <w:tc>
          <w:tcPr>
            <w:tcW w:w="1235" w:type="pct"/>
            <w:tcBorders>
              <w:top w:val="single" w:sz="4" w:space="0" w:color="auto"/>
              <w:left w:val="nil"/>
              <w:bottom w:val="single" w:sz="4" w:space="0" w:color="auto"/>
              <w:right w:val="nil"/>
            </w:tcBorders>
            <w:shd w:val="clear" w:color="auto" w:fill="auto"/>
            <w:noWrap/>
            <w:vAlign w:val="center"/>
          </w:tcPr>
          <w:p w14:paraId="2CFCD4F3" w14:textId="77777777" w:rsidR="004C424E" w:rsidRPr="004D19C0" w:rsidRDefault="004C424E" w:rsidP="004E7109">
            <w:pPr>
              <w:spacing w:line="240" w:lineRule="auto"/>
              <w:rPr>
                <w:rFonts w:eastAsia="Calibri" w:cs="Times New Roman"/>
                <w:color w:val="000000" w:themeColor="text1"/>
                <w:sz w:val="24"/>
                <w:szCs w:val="24"/>
                <w:lang w:val="vi-VN"/>
              </w:rPr>
            </w:pPr>
            <w:r w:rsidRPr="004D19C0">
              <w:rPr>
                <w:rFonts w:eastAsia="Calibri" w:cs="Times New Roman"/>
                <w:color w:val="000000" w:themeColor="text1"/>
                <w:sz w:val="24"/>
                <w:szCs w:val="24"/>
              </w:rPr>
              <w:t>Bunke</w:t>
            </w:r>
            <w:r w:rsidRPr="004D19C0">
              <w:rPr>
                <w:rFonts w:eastAsia="Calibri" w:cs="Times New Roman"/>
                <w:color w:val="000000" w:themeColor="text1"/>
                <w:sz w:val="24"/>
                <w:szCs w:val="24"/>
                <w:lang w:val="vi-VN"/>
              </w:rPr>
              <w:t xml:space="preserve"> và cấp liệu rung</w:t>
            </w:r>
          </w:p>
        </w:tc>
        <w:tc>
          <w:tcPr>
            <w:tcW w:w="541" w:type="pct"/>
            <w:tcBorders>
              <w:top w:val="single" w:sz="4" w:space="0" w:color="auto"/>
              <w:left w:val="single" w:sz="4" w:space="0" w:color="auto"/>
              <w:bottom w:val="single" w:sz="4" w:space="0" w:color="auto"/>
              <w:right w:val="single" w:sz="4" w:space="0" w:color="auto"/>
            </w:tcBorders>
            <w:vAlign w:val="center"/>
          </w:tcPr>
          <w:p w14:paraId="7A82408C" w14:textId="77777777" w:rsidR="004C424E" w:rsidRPr="004D19C0" w:rsidRDefault="004C424E" w:rsidP="004E7109">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TQ</w:t>
            </w:r>
          </w:p>
        </w:tc>
        <w:tc>
          <w:tcPr>
            <w:tcW w:w="463" w:type="pct"/>
            <w:tcBorders>
              <w:top w:val="single" w:sz="4" w:space="0" w:color="auto"/>
              <w:left w:val="single" w:sz="4" w:space="0" w:color="auto"/>
              <w:bottom w:val="single" w:sz="4" w:space="0" w:color="auto"/>
              <w:right w:val="single" w:sz="4" w:space="0" w:color="auto"/>
            </w:tcBorders>
            <w:vAlign w:val="center"/>
          </w:tcPr>
          <w:p w14:paraId="71F325A1" w14:textId="77777777" w:rsidR="004C424E" w:rsidRPr="004D19C0" w:rsidRDefault="004C424E" w:rsidP="004E7109">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Bộ</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F78B8D" w14:textId="77777777" w:rsidR="004C424E" w:rsidRPr="004D19C0" w:rsidRDefault="004C424E" w:rsidP="004E7109">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02</w:t>
            </w:r>
          </w:p>
        </w:tc>
        <w:tc>
          <w:tcPr>
            <w:tcW w:w="1986" w:type="pct"/>
            <w:tcBorders>
              <w:top w:val="single" w:sz="4" w:space="0" w:color="auto"/>
              <w:left w:val="single" w:sz="4" w:space="0" w:color="auto"/>
              <w:bottom w:val="single" w:sz="4" w:space="0" w:color="auto"/>
              <w:right w:val="single" w:sz="4" w:space="0" w:color="auto"/>
            </w:tcBorders>
            <w:vAlign w:val="center"/>
          </w:tcPr>
          <w:p w14:paraId="0EB14FA8" w14:textId="77777777" w:rsidR="004C424E" w:rsidRPr="004D19C0" w:rsidRDefault="004C424E" w:rsidP="004E7109">
            <w:pPr>
              <w:spacing w:line="240" w:lineRule="auto"/>
              <w:rPr>
                <w:rFonts w:eastAsia="Calibri" w:cs="Times New Roman"/>
                <w:color w:val="000000" w:themeColor="text1"/>
                <w:sz w:val="24"/>
                <w:szCs w:val="24"/>
                <w:lang w:val="vi-VN"/>
              </w:rPr>
            </w:pPr>
            <w:r w:rsidRPr="004D19C0">
              <w:rPr>
                <w:rFonts w:eastAsia="Calibri" w:cs="Times New Roman"/>
                <w:color w:val="000000" w:themeColor="text1"/>
                <w:sz w:val="24"/>
                <w:szCs w:val="24"/>
              </w:rPr>
              <w:t>5m</w:t>
            </w:r>
            <w:r w:rsidRPr="004D19C0">
              <w:rPr>
                <w:rFonts w:eastAsia="Calibri" w:cs="Times New Roman"/>
                <w:color w:val="000000" w:themeColor="text1"/>
                <w:sz w:val="24"/>
                <w:szCs w:val="24"/>
                <w:vertAlign w:val="superscript"/>
              </w:rPr>
              <w:t>3</w:t>
            </w:r>
            <w:r w:rsidRPr="004D19C0">
              <w:rPr>
                <w:rFonts w:eastAsia="Calibri" w:cs="Times New Roman"/>
                <w:color w:val="000000" w:themeColor="text1"/>
                <w:sz w:val="24"/>
                <w:szCs w:val="24"/>
                <w:lang w:val="vi-VN"/>
              </w:rPr>
              <w:t>; B = 1.000mm; p = 7,5kW</w:t>
            </w:r>
          </w:p>
        </w:tc>
      </w:tr>
      <w:tr w:rsidR="004D19C0" w:rsidRPr="004D19C0" w14:paraId="7A13A5A7" w14:textId="77777777" w:rsidTr="004E7109">
        <w:trPr>
          <w:trHeight w:val="375"/>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788D1551" w14:textId="77777777" w:rsidR="004C424E" w:rsidRPr="004D19C0" w:rsidRDefault="004C424E" w:rsidP="004E7109">
            <w:pPr>
              <w:spacing w:line="240" w:lineRule="auto"/>
              <w:jc w:val="center"/>
              <w:rPr>
                <w:rFonts w:eastAsia="Calibri" w:cs="Times New Roman"/>
                <w:color w:val="000000" w:themeColor="text1"/>
                <w:sz w:val="24"/>
                <w:szCs w:val="24"/>
                <w:lang w:val="vi-VN"/>
              </w:rPr>
            </w:pPr>
            <w:r w:rsidRPr="004D19C0">
              <w:rPr>
                <w:rFonts w:eastAsia="Calibri" w:cs="Times New Roman"/>
                <w:color w:val="000000" w:themeColor="text1"/>
                <w:sz w:val="24"/>
                <w:szCs w:val="24"/>
                <w:lang w:val="vi-VN"/>
              </w:rPr>
              <w:t>-</w:t>
            </w:r>
          </w:p>
        </w:tc>
        <w:tc>
          <w:tcPr>
            <w:tcW w:w="1235" w:type="pct"/>
            <w:tcBorders>
              <w:top w:val="single" w:sz="4" w:space="0" w:color="auto"/>
              <w:left w:val="nil"/>
              <w:bottom w:val="single" w:sz="4" w:space="0" w:color="auto"/>
              <w:right w:val="nil"/>
            </w:tcBorders>
            <w:shd w:val="clear" w:color="auto" w:fill="auto"/>
            <w:noWrap/>
            <w:vAlign w:val="center"/>
          </w:tcPr>
          <w:p w14:paraId="5777CB25" w14:textId="77777777" w:rsidR="004C424E" w:rsidRPr="004D19C0" w:rsidRDefault="004C424E" w:rsidP="004E7109">
            <w:pPr>
              <w:spacing w:line="240" w:lineRule="auto"/>
              <w:rPr>
                <w:rFonts w:eastAsia="Calibri" w:cs="Times New Roman"/>
                <w:color w:val="000000" w:themeColor="text1"/>
                <w:sz w:val="24"/>
                <w:szCs w:val="24"/>
                <w:lang w:val="vi-VN"/>
              </w:rPr>
            </w:pPr>
            <w:r w:rsidRPr="004D19C0">
              <w:rPr>
                <w:rFonts w:eastAsia="Calibri" w:cs="Times New Roman"/>
                <w:color w:val="000000" w:themeColor="text1"/>
                <w:sz w:val="24"/>
                <w:szCs w:val="24"/>
                <w:lang w:val="vi-VN"/>
              </w:rPr>
              <w:t>Máy đập hàm</w:t>
            </w:r>
          </w:p>
        </w:tc>
        <w:tc>
          <w:tcPr>
            <w:tcW w:w="541" w:type="pct"/>
            <w:tcBorders>
              <w:top w:val="single" w:sz="4" w:space="0" w:color="auto"/>
              <w:left w:val="single" w:sz="4" w:space="0" w:color="auto"/>
              <w:bottom w:val="single" w:sz="4" w:space="0" w:color="auto"/>
              <w:right w:val="single" w:sz="4" w:space="0" w:color="auto"/>
            </w:tcBorders>
            <w:vAlign w:val="center"/>
          </w:tcPr>
          <w:p w14:paraId="29B93B0F" w14:textId="77777777" w:rsidR="004C424E" w:rsidRPr="004D19C0" w:rsidRDefault="004C424E" w:rsidP="004E7109">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VN</w:t>
            </w:r>
          </w:p>
        </w:tc>
        <w:tc>
          <w:tcPr>
            <w:tcW w:w="463" w:type="pct"/>
            <w:tcBorders>
              <w:top w:val="single" w:sz="4" w:space="0" w:color="auto"/>
              <w:left w:val="single" w:sz="4" w:space="0" w:color="auto"/>
              <w:bottom w:val="single" w:sz="4" w:space="0" w:color="auto"/>
              <w:right w:val="single" w:sz="4" w:space="0" w:color="auto"/>
            </w:tcBorders>
            <w:vAlign w:val="center"/>
          </w:tcPr>
          <w:p w14:paraId="421B8883" w14:textId="77777777" w:rsidR="004C424E" w:rsidRPr="004D19C0" w:rsidRDefault="004C424E" w:rsidP="004E7109">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Bộ</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50F02B" w14:textId="77777777" w:rsidR="004C424E" w:rsidRPr="004D19C0" w:rsidRDefault="004C424E" w:rsidP="004E7109">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02</w:t>
            </w:r>
          </w:p>
        </w:tc>
        <w:tc>
          <w:tcPr>
            <w:tcW w:w="1986" w:type="pct"/>
            <w:tcBorders>
              <w:top w:val="single" w:sz="4" w:space="0" w:color="auto"/>
              <w:left w:val="single" w:sz="4" w:space="0" w:color="auto"/>
              <w:bottom w:val="single" w:sz="4" w:space="0" w:color="auto"/>
              <w:right w:val="single" w:sz="4" w:space="0" w:color="auto"/>
            </w:tcBorders>
            <w:vAlign w:val="center"/>
          </w:tcPr>
          <w:p w14:paraId="7D1A6EA5" w14:textId="77777777" w:rsidR="004C424E" w:rsidRPr="004D19C0" w:rsidRDefault="004C424E" w:rsidP="004E7109">
            <w:pPr>
              <w:spacing w:line="240" w:lineRule="auto"/>
              <w:rPr>
                <w:rFonts w:eastAsia="Calibri" w:cs="Times New Roman"/>
                <w:color w:val="000000" w:themeColor="text1"/>
                <w:sz w:val="24"/>
                <w:szCs w:val="24"/>
                <w:lang w:val="vi-VN"/>
              </w:rPr>
            </w:pPr>
            <w:r w:rsidRPr="004D19C0">
              <w:rPr>
                <w:rFonts w:eastAsia="Calibri" w:cs="Times New Roman"/>
                <w:color w:val="000000" w:themeColor="text1"/>
                <w:sz w:val="24"/>
                <w:szCs w:val="24"/>
              </w:rPr>
              <w:t>Q</w:t>
            </w:r>
            <w:r w:rsidRPr="004D19C0">
              <w:rPr>
                <w:rFonts w:eastAsia="Calibri" w:cs="Times New Roman"/>
                <w:color w:val="000000" w:themeColor="text1"/>
                <w:sz w:val="24"/>
                <w:szCs w:val="24"/>
                <w:lang w:val="vi-VN"/>
              </w:rPr>
              <w:t xml:space="preserve"> = 20 tấn/h ; p = 55kW</w:t>
            </w:r>
          </w:p>
        </w:tc>
      </w:tr>
      <w:tr w:rsidR="004D19C0" w:rsidRPr="004D19C0" w14:paraId="27517D45" w14:textId="77777777" w:rsidTr="004E7109">
        <w:trPr>
          <w:trHeight w:val="375"/>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5EC6DF4B" w14:textId="77777777" w:rsidR="004C424E" w:rsidRPr="004D19C0" w:rsidRDefault="004C424E" w:rsidP="004E7109">
            <w:pPr>
              <w:spacing w:line="240" w:lineRule="auto"/>
              <w:jc w:val="center"/>
              <w:rPr>
                <w:rFonts w:eastAsia="Calibri" w:cs="Times New Roman"/>
                <w:color w:val="000000" w:themeColor="text1"/>
                <w:sz w:val="24"/>
                <w:szCs w:val="24"/>
                <w:lang w:val="vi-VN"/>
              </w:rPr>
            </w:pPr>
            <w:r w:rsidRPr="004D19C0">
              <w:rPr>
                <w:rFonts w:eastAsia="Calibri" w:cs="Times New Roman"/>
                <w:color w:val="000000" w:themeColor="text1"/>
                <w:sz w:val="24"/>
                <w:szCs w:val="24"/>
                <w:lang w:val="vi-VN"/>
              </w:rPr>
              <w:t>-</w:t>
            </w:r>
          </w:p>
        </w:tc>
        <w:tc>
          <w:tcPr>
            <w:tcW w:w="1235" w:type="pct"/>
            <w:tcBorders>
              <w:top w:val="single" w:sz="4" w:space="0" w:color="auto"/>
              <w:left w:val="nil"/>
              <w:bottom w:val="single" w:sz="4" w:space="0" w:color="auto"/>
              <w:right w:val="nil"/>
            </w:tcBorders>
            <w:shd w:val="clear" w:color="auto" w:fill="auto"/>
            <w:noWrap/>
            <w:vAlign w:val="center"/>
          </w:tcPr>
          <w:p w14:paraId="0E71222E" w14:textId="77777777" w:rsidR="004C424E" w:rsidRPr="004D19C0" w:rsidRDefault="004C424E" w:rsidP="004E7109">
            <w:pPr>
              <w:spacing w:line="240" w:lineRule="auto"/>
              <w:rPr>
                <w:rFonts w:eastAsia="Calibri" w:cs="Times New Roman"/>
                <w:color w:val="000000" w:themeColor="text1"/>
                <w:sz w:val="24"/>
                <w:szCs w:val="24"/>
                <w:lang w:val="vi-VN"/>
              </w:rPr>
            </w:pPr>
            <w:r w:rsidRPr="004D19C0">
              <w:rPr>
                <w:color w:val="000000" w:themeColor="text1"/>
                <w:sz w:val="24"/>
                <w:szCs w:val="24"/>
              </w:rPr>
              <w:t>Máy</w:t>
            </w:r>
            <w:r w:rsidRPr="004D19C0">
              <w:rPr>
                <w:color w:val="000000" w:themeColor="text1"/>
                <w:sz w:val="24"/>
                <w:szCs w:val="24"/>
                <w:lang w:val="vi-VN"/>
              </w:rPr>
              <w:t xml:space="preserve"> đập búa trung gian</w:t>
            </w:r>
          </w:p>
        </w:tc>
        <w:tc>
          <w:tcPr>
            <w:tcW w:w="541" w:type="pct"/>
            <w:tcBorders>
              <w:top w:val="single" w:sz="4" w:space="0" w:color="auto"/>
              <w:left w:val="single" w:sz="4" w:space="0" w:color="auto"/>
              <w:bottom w:val="single" w:sz="4" w:space="0" w:color="auto"/>
              <w:right w:val="single" w:sz="4" w:space="0" w:color="auto"/>
            </w:tcBorders>
            <w:vAlign w:val="center"/>
          </w:tcPr>
          <w:p w14:paraId="253901B3" w14:textId="77777777" w:rsidR="004C424E" w:rsidRPr="004D19C0" w:rsidRDefault="004C424E" w:rsidP="004E7109">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TQ</w:t>
            </w:r>
          </w:p>
        </w:tc>
        <w:tc>
          <w:tcPr>
            <w:tcW w:w="463" w:type="pct"/>
            <w:tcBorders>
              <w:top w:val="single" w:sz="4" w:space="0" w:color="auto"/>
              <w:left w:val="single" w:sz="4" w:space="0" w:color="auto"/>
              <w:bottom w:val="single" w:sz="4" w:space="0" w:color="auto"/>
              <w:right w:val="single" w:sz="4" w:space="0" w:color="auto"/>
            </w:tcBorders>
            <w:vAlign w:val="center"/>
          </w:tcPr>
          <w:p w14:paraId="1702F257" w14:textId="77777777" w:rsidR="004C424E" w:rsidRPr="004D19C0" w:rsidRDefault="004C424E" w:rsidP="004E7109">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Bộ</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17C3ED" w14:textId="77777777" w:rsidR="004C424E" w:rsidRPr="004D19C0" w:rsidRDefault="004C424E" w:rsidP="004E7109">
            <w:pPr>
              <w:spacing w:line="240" w:lineRule="auto"/>
              <w:jc w:val="center"/>
              <w:rPr>
                <w:rFonts w:eastAsia="Calibri" w:cs="Times New Roman"/>
                <w:color w:val="000000" w:themeColor="text1"/>
                <w:sz w:val="24"/>
                <w:szCs w:val="24"/>
              </w:rPr>
            </w:pPr>
            <w:r w:rsidRPr="004D19C0">
              <w:rPr>
                <w:color w:val="000000" w:themeColor="text1"/>
                <w:sz w:val="24"/>
                <w:szCs w:val="24"/>
              </w:rPr>
              <w:t>02</w:t>
            </w:r>
          </w:p>
        </w:tc>
        <w:tc>
          <w:tcPr>
            <w:tcW w:w="1986" w:type="pct"/>
            <w:tcBorders>
              <w:top w:val="single" w:sz="4" w:space="0" w:color="auto"/>
              <w:left w:val="single" w:sz="4" w:space="0" w:color="auto"/>
              <w:bottom w:val="single" w:sz="4" w:space="0" w:color="auto"/>
              <w:right w:val="single" w:sz="4" w:space="0" w:color="auto"/>
            </w:tcBorders>
            <w:vAlign w:val="center"/>
          </w:tcPr>
          <w:p w14:paraId="15C45083" w14:textId="77777777" w:rsidR="004C424E" w:rsidRPr="004D19C0" w:rsidRDefault="004C424E" w:rsidP="004E7109">
            <w:pPr>
              <w:spacing w:line="240" w:lineRule="auto"/>
              <w:rPr>
                <w:rFonts w:eastAsia="Calibri" w:cs="Times New Roman"/>
                <w:color w:val="000000" w:themeColor="text1"/>
                <w:sz w:val="24"/>
                <w:szCs w:val="24"/>
              </w:rPr>
            </w:pPr>
            <w:r w:rsidRPr="004D19C0">
              <w:rPr>
                <w:color w:val="000000" w:themeColor="text1"/>
                <w:sz w:val="24"/>
                <w:szCs w:val="24"/>
                <w:lang w:val="vi-VN"/>
              </w:rPr>
              <w:t>Q = 60m</w:t>
            </w:r>
            <w:r w:rsidRPr="004D19C0">
              <w:rPr>
                <w:color w:val="000000" w:themeColor="text1"/>
                <w:sz w:val="24"/>
                <w:szCs w:val="24"/>
                <w:vertAlign w:val="superscript"/>
                <w:lang w:val="vi-VN"/>
              </w:rPr>
              <w:t>3</w:t>
            </w:r>
            <w:r w:rsidRPr="004D19C0">
              <w:rPr>
                <w:color w:val="000000" w:themeColor="text1"/>
                <w:sz w:val="24"/>
                <w:szCs w:val="24"/>
                <w:lang w:val="vi-VN"/>
              </w:rPr>
              <w:t>/h; p=75kW</w:t>
            </w:r>
          </w:p>
        </w:tc>
      </w:tr>
      <w:tr w:rsidR="004D19C0" w:rsidRPr="004D19C0" w14:paraId="04A1B8BF" w14:textId="77777777" w:rsidTr="004E7109">
        <w:trPr>
          <w:trHeight w:val="375"/>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7C3F8512" w14:textId="77777777" w:rsidR="004C424E" w:rsidRPr="004D19C0" w:rsidRDefault="004C424E" w:rsidP="004E7109">
            <w:pPr>
              <w:spacing w:line="240" w:lineRule="auto"/>
              <w:jc w:val="center"/>
              <w:rPr>
                <w:rFonts w:eastAsia="Calibri" w:cs="Times New Roman"/>
                <w:color w:val="000000" w:themeColor="text1"/>
                <w:sz w:val="24"/>
                <w:szCs w:val="24"/>
                <w:lang w:val="vi-VN"/>
              </w:rPr>
            </w:pPr>
            <w:r w:rsidRPr="004D19C0">
              <w:rPr>
                <w:rFonts w:eastAsia="Calibri" w:cs="Times New Roman"/>
                <w:color w:val="000000" w:themeColor="text1"/>
                <w:sz w:val="24"/>
                <w:szCs w:val="24"/>
                <w:lang w:val="vi-VN"/>
              </w:rPr>
              <w:t>-</w:t>
            </w:r>
          </w:p>
        </w:tc>
        <w:tc>
          <w:tcPr>
            <w:tcW w:w="1235" w:type="pct"/>
            <w:tcBorders>
              <w:top w:val="single" w:sz="4" w:space="0" w:color="auto"/>
              <w:left w:val="nil"/>
              <w:bottom w:val="single" w:sz="4" w:space="0" w:color="auto"/>
              <w:right w:val="nil"/>
            </w:tcBorders>
            <w:shd w:val="clear" w:color="auto" w:fill="auto"/>
            <w:noWrap/>
            <w:vAlign w:val="center"/>
          </w:tcPr>
          <w:p w14:paraId="2BE10EE8" w14:textId="77777777" w:rsidR="004C424E" w:rsidRPr="004D19C0" w:rsidRDefault="004C424E" w:rsidP="004E7109">
            <w:pPr>
              <w:spacing w:line="240" w:lineRule="auto"/>
              <w:rPr>
                <w:color w:val="000000" w:themeColor="text1"/>
                <w:sz w:val="24"/>
                <w:szCs w:val="24"/>
              </w:rPr>
            </w:pPr>
            <w:r w:rsidRPr="004D19C0">
              <w:rPr>
                <w:color w:val="000000" w:themeColor="text1"/>
                <w:sz w:val="24"/>
                <w:szCs w:val="24"/>
              </w:rPr>
              <w:t>Máy</w:t>
            </w:r>
            <w:r w:rsidRPr="004D19C0">
              <w:rPr>
                <w:color w:val="000000" w:themeColor="text1"/>
                <w:sz w:val="24"/>
                <w:szCs w:val="24"/>
                <w:lang w:val="vi-VN"/>
              </w:rPr>
              <w:t xml:space="preserve"> đập búa subase</w:t>
            </w:r>
          </w:p>
        </w:tc>
        <w:tc>
          <w:tcPr>
            <w:tcW w:w="541" w:type="pct"/>
            <w:tcBorders>
              <w:top w:val="single" w:sz="4" w:space="0" w:color="auto"/>
              <w:left w:val="single" w:sz="4" w:space="0" w:color="auto"/>
              <w:bottom w:val="single" w:sz="4" w:space="0" w:color="auto"/>
              <w:right w:val="single" w:sz="4" w:space="0" w:color="auto"/>
            </w:tcBorders>
            <w:vAlign w:val="center"/>
          </w:tcPr>
          <w:p w14:paraId="7405AE6C" w14:textId="77777777" w:rsidR="004C424E" w:rsidRPr="004D19C0" w:rsidRDefault="004C424E" w:rsidP="004E7109">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TQ</w:t>
            </w:r>
          </w:p>
        </w:tc>
        <w:tc>
          <w:tcPr>
            <w:tcW w:w="463" w:type="pct"/>
            <w:tcBorders>
              <w:top w:val="single" w:sz="4" w:space="0" w:color="auto"/>
              <w:left w:val="single" w:sz="4" w:space="0" w:color="auto"/>
              <w:bottom w:val="single" w:sz="4" w:space="0" w:color="auto"/>
              <w:right w:val="single" w:sz="4" w:space="0" w:color="auto"/>
            </w:tcBorders>
            <w:vAlign w:val="center"/>
          </w:tcPr>
          <w:p w14:paraId="190164C4" w14:textId="77777777" w:rsidR="004C424E" w:rsidRPr="004D19C0" w:rsidRDefault="004C424E" w:rsidP="004E7109">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Bộ</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836CAC" w14:textId="77777777" w:rsidR="004C424E" w:rsidRPr="004D19C0" w:rsidRDefault="004C424E" w:rsidP="004E7109">
            <w:pPr>
              <w:spacing w:line="240" w:lineRule="auto"/>
              <w:jc w:val="center"/>
              <w:rPr>
                <w:color w:val="000000" w:themeColor="text1"/>
                <w:sz w:val="24"/>
                <w:szCs w:val="24"/>
              </w:rPr>
            </w:pPr>
            <w:r w:rsidRPr="004D19C0">
              <w:rPr>
                <w:color w:val="000000" w:themeColor="text1"/>
                <w:sz w:val="24"/>
                <w:szCs w:val="24"/>
              </w:rPr>
              <w:t>02</w:t>
            </w:r>
          </w:p>
        </w:tc>
        <w:tc>
          <w:tcPr>
            <w:tcW w:w="1986" w:type="pct"/>
            <w:tcBorders>
              <w:top w:val="single" w:sz="4" w:space="0" w:color="auto"/>
              <w:left w:val="single" w:sz="4" w:space="0" w:color="auto"/>
              <w:bottom w:val="single" w:sz="4" w:space="0" w:color="auto"/>
              <w:right w:val="single" w:sz="4" w:space="0" w:color="auto"/>
            </w:tcBorders>
            <w:vAlign w:val="center"/>
          </w:tcPr>
          <w:p w14:paraId="7DECE889" w14:textId="77777777" w:rsidR="004C424E" w:rsidRPr="004D19C0" w:rsidRDefault="004C424E" w:rsidP="004E7109">
            <w:pPr>
              <w:spacing w:line="240" w:lineRule="auto"/>
              <w:rPr>
                <w:color w:val="000000" w:themeColor="text1"/>
                <w:sz w:val="24"/>
                <w:szCs w:val="24"/>
                <w:lang w:val="vi-VN"/>
              </w:rPr>
            </w:pPr>
            <w:r w:rsidRPr="004D19C0">
              <w:rPr>
                <w:color w:val="000000" w:themeColor="text1"/>
                <w:sz w:val="24"/>
                <w:szCs w:val="24"/>
              </w:rPr>
              <w:t>Q</w:t>
            </w:r>
            <w:r w:rsidRPr="004D19C0">
              <w:rPr>
                <w:color w:val="000000" w:themeColor="text1"/>
                <w:sz w:val="24"/>
                <w:szCs w:val="24"/>
                <w:lang w:val="vi-VN"/>
              </w:rPr>
              <w:t xml:space="preserve"> = 35m</w:t>
            </w:r>
            <w:r w:rsidRPr="004D19C0">
              <w:rPr>
                <w:color w:val="000000" w:themeColor="text1"/>
                <w:sz w:val="24"/>
                <w:szCs w:val="24"/>
                <w:vertAlign w:val="superscript"/>
                <w:lang w:val="vi-VN"/>
              </w:rPr>
              <w:t>3</w:t>
            </w:r>
            <w:r w:rsidRPr="004D19C0">
              <w:rPr>
                <w:color w:val="000000" w:themeColor="text1"/>
                <w:sz w:val="24"/>
                <w:szCs w:val="24"/>
                <w:lang w:val="vi-VN"/>
              </w:rPr>
              <w:t>/h; p = 37kW</w:t>
            </w:r>
          </w:p>
        </w:tc>
      </w:tr>
      <w:tr w:rsidR="004D19C0" w:rsidRPr="004D19C0" w14:paraId="2149BE1B" w14:textId="77777777" w:rsidTr="004E7109">
        <w:trPr>
          <w:trHeight w:val="375"/>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4B393D4B" w14:textId="77777777" w:rsidR="004C424E" w:rsidRPr="004D19C0" w:rsidRDefault="004C424E" w:rsidP="004E7109">
            <w:pPr>
              <w:spacing w:line="240" w:lineRule="auto"/>
              <w:jc w:val="center"/>
              <w:rPr>
                <w:rFonts w:eastAsia="Calibri" w:cs="Times New Roman"/>
                <w:color w:val="000000" w:themeColor="text1"/>
                <w:sz w:val="24"/>
                <w:szCs w:val="24"/>
                <w:lang w:val="vi-VN"/>
              </w:rPr>
            </w:pPr>
            <w:r w:rsidRPr="004D19C0">
              <w:rPr>
                <w:rFonts w:eastAsia="Calibri" w:cs="Times New Roman"/>
                <w:color w:val="000000" w:themeColor="text1"/>
                <w:sz w:val="24"/>
                <w:szCs w:val="24"/>
                <w:lang w:val="vi-VN"/>
              </w:rPr>
              <w:t>-</w:t>
            </w:r>
          </w:p>
        </w:tc>
        <w:tc>
          <w:tcPr>
            <w:tcW w:w="1235" w:type="pct"/>
            <w:vMerge w:val="restart"/>
            <w:tcBorders>
              <w:top w:val="single" w:sz="4" w:space="0" w:color="auto"/>
              <w:left w:val="nil"/>
              <w:right w:val="nil"/>
            </w:tcBorders>
            <w:shd w:val="clear" w:color="auto" w:fill="auto"/>
            <w:noWrap/>
            <w:vAlign w:val="center"/>
          </w:tcPr>
          <w:p w14:paraId="6DF15224" w14:textId="77777777" w:rsidR="004C424E" w:rsidRPr="004D19C0" w:rsidRDefault="004C424E" w:rsidP="004E7109">
            <w:pPr>
              <w:spacing w:line="240" w:lineRule="auto"/>
              <w:rPr>
                <w:color w:val="000000" w:themeColor="text1"/>
                <w:sz w:val="24"/>
                <w:szCs w:val="24"/>
                <w:lang w:val="vi-VN"/>
              </w:rPr>
            </w:pPr>
            <w:r w:rsidRPr="004D19C0">
              <w:rPr>
                <w:color w:val="000000" w:themeColor="text1"/>
                <w:sz w:val="24"/>
                <w:szCs w:val="24"/>
              </w:rPr>
              <w:t>Băng</w:t>
            </w:r>
            <w:r w:rsidRPr="004D19C0">
              <w:rPr>
                <w:color w:val="000000" w:themeColor="text1"/>
                <w:sz w:val="24"/>
                <w:szCs w:val="24"/>
                <w:lang w:val="vi-VN"/>
              </w:rPr>
              <w:t xml:space="preserve"> tải</w:t>
            </w:r>
          </w:p>
        </w:tc>
        <w:tc>
          <w:tcPr>
            <w:tcW w:w="541" w:type="pct"/>
            <w:tcBorders>
              <w:top w:val="single" w:sz="4" w:space="0" w:color="auto"/>
              <w:left w:val="single" w:sz="4" w:space="0" w:color="auto"/>
              <w:bottom w:val="single" w:sz="4" w:space="0" w:color="auto"/>
              <w:right w:val="single" w:sz="4" w:space="0" w:color="auto"/>
            </w:tcBorders>
            <w:vAlign w:val="center"/>
          </w:tcPr>
          <w:p w14:paraId="5DE91E7F" w14:textId="77777777" w:rsidR="004C424E" w:rsidRPr="004D19C0" w:rsidRDefault="004C424E" w:rsidP="004E7109">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VN</w:t>
            </w:r>
          </w:p>
        </w:tc>
        <w:tc>
          <w:tcPr>
            <w:tcW w:w="463" w:type="pct"/>
            <w:vMerge w:val="restart"/>
            <w:tcBorders>
              <w:top w:val="single" w:sz="4" w:space="0" w:color="auto"/>
              <w:left w:val="single" w:sz="4" w:space="0" w:color="auto"/>
              <w:right w:val="single" w:sz="4" w:space="0" w:color="auto"/>
            </w:tcBorders>
            <w:vAlign w:val="center"/>
          </w:tcPr>
          <w:p w14:paraId="5343CBDF" w14:textId="77777777" w:rsidR="004C424E" w:rsidRPr="004D19C0" w:rsidRDefault="004C424E" w:rsidP="004E7109">
            <w:pPr>
              <w:spacing w:line="240" w:lineRule="auto"/>
              <w:jc w:val="center"/>
              <w:rPr>
                <w:color w:val="000000" w:themeColor="text1"/>
                <w:sz w:val="24"/>
                <w:szCs w:val="24"/>
              </w:rPr>
            </w:pPr>
            <w:r w:rsidRPr="004D19C0">
              <w:rPr>
                <w:rFonts w:eastAsia="Calibri" w:cs="Times New Roman"/>
                <w:color w:val="000000" w:themeColor="text1"/>
                <w:sz w:val="24"/>
                <w:szCs w:val="24"/>
              </w:rPr>
              <w:t>Bộ</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F10CC4" w14:textId="77777777" w:rsidR="004C424E" w:rsidRPr="004D19C0" w:rsidRDefault="004C424E" w:rsidP="004E7109">
            <w:pPr>
              <w:spacing w:line="240" w:lineRule="auto"/>
              <w:jc w:val="center"/>
              <w:rPr>
                <w:color w:val="000000" w:themeColor="text1"/>
                <w:sz w:val="24"/>
                <w:szCs w:val="24"/>
              </w:rPr>
            </w:pPr>
            <w:r w:rsidRPr="004D19C0">
              <w:rPr>
                <w:color w:val="000000" w:themeColor="text1"/>
                <w:sz w:val="24"/>
                <w:szCs w:val="24"/>
              </w:rPr>
              <w:t>02</w:t>
            </w:r>
          </w:p>
        </w:tc>
        <w:tc>
          <w:tcPr>
            <w:tcW w:w="1986" w:type="pct"/>
            <w:tcBorders>
              <w:top w:val="single" w:sz="4" w:space="0" w:color="auto"/>
              <w:left w:val="single" w:sz="4" w:space="0" w:color="auto"/>
              <w:bottom w:val="single" w:sz="4" w:space="0" w:color="auto"/>
              <w:right w:val="single" w:sz="4" w:space="0" w:color="auto"/>
            </w:tcBorders>
            <w:vAlign w:val="center"/>
          </w:tcPr>
          <w:p w14:paraId="3C83A47A" w14:textId="77777777" w:rsidR="004C424E" w:rsidRPr="004D19C0" w:rsidRDefault="004C424E" w:rsidP="004E7109">
            <w:pPr>
              <w:spacing w:line="240" w:lineRule="auto"/>
              <w:rPr>
                <w:color w:val="000000" w:themeColor="text1"/>
                <w:sz w:val="24"/>
                <w:szCs w:val="24"/>
                <w:lang w:val="vi-VN"/>
              </w:rPr>
            </w:pPr>
            <w:r w:rsidRPr="004D19C0">
              <w:rPr>
                <w:color w:val="000000" w:themeColor="text1"/>
                <w:sz w:val="24"/>
                <w:szCs w:val="24"/>
              </w:rPr>
              <w:t>B</w:t>
            </w:r>
            <w:r w:rsidRPr="004D19C0">
              <w:rPr>
                <w:color w:val="000000" w:themeColor="text1"/>
                <w:sz w:val="24"/>
                <w:szCs w:val="24"/>
                <w:lang w:val="vi-VN"/>
              </w:rPr>
              <w:t>=1.000mm; L = 17m; p = 5,5kW</w:t>
            </w:r>
          </w:p>
        </w:tc>
      </w:tr>
      <w:tr w:rsidR="004D19C0" w:rsidRPr="004D19C0" w14:paraId="105846CA" w14:textId="77777777" w:rsidTr="004E7109">
        <w:trPr>
          <w:trHeight w:val="375"/>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250EC6DC" w14:textId="77777777" w:rsidR="004C424E" w:rsidRPr="004D19C0" w:rsidRDefault="004C424E" w:rsidP="004E7109">
            <w:pPr>
              <w:spacing w:line="240" w:lineRule="auto"/>
              <w:jc w:val="center"/>
              <w:rPr>
                <w:rFonts w:eastAsia="Calibri" w:cs="Times New Roman"/>
                <w:color w:val="000000" w:themeColor="text1"/>
                <w:sz w:val="24"/>
                <w:szCs w:val="24"/>
                <w:lang w:val="vi-VN"/>
              </w:rPr>
            </w:pPr>
            <w:r w:rsidRPr="004D19C0">
              <w:rPr>
                <w:rFonts w:eastAsia="Calibri" w:cs="Times New Roman"/>
                <w:color w:val="000000" w:themeColor="text1"/>
                <w:sz w:val="24"/>
                <w:szCs w:val="24"/>
                <w:lang w:val="vi-VN"/>
              </w:rPr>
              <w:t>-</w:t>
            </w:r>
          </w:p>
        </w:tc>
        <w:tc>
          <w:tcPr>
            <w:tcW w:w="1235" w:type="pct"/>
            <w:vMerge/>
            <w:tcBorders>
              <w:left w:val="nil"/>
              <w:right w:val="nil"/>
            </w:tcBorders>
            <w:shd w:val="clear" w:color="auto" w:fill="auto"/>
            <w:noWrap/>
            <w:vAlign w:val="center"/>
          </w:tcPr>
          <w:p w14:paraId="42EFB07A" w14:textId="77777777" w:rsidR="004C424E" w:rsidRPr="004D19C0" w:rsidRDefault="004C424E" w:rsidP="004E7109">
            <w:pPr>
              <w:spacing w:line="240" w:lineRule="auto"/>
              <w:rPr>
                <w:color w:val="000000" w:themeColor="text1"/>
                <w:sz w:val="24"/>
                <w:szCs w:val="24"/>
                <w:lang w:val="vi-VN"/>
              </w:rPr>
            </w:pPr>
          </w:p>
        </w:tc>
        <w:tc>
          <w:tcPr>
            <w:tcW w:w="541" w:type="pct"/>
            <w:tcBorders>
              <w:top w:val="single" w:sz="4" w:space="0" w:color="auto"/>
              <w:left w:val="single" w:sz="4" w:space="0" w:color="auto"/>
              <w:bottom w:val="single" w:sz="4" w:space="0" w:color="auto"/>
              <w:right w:val="single" w:sz="4" w:space="0" w:color="auto"/>
            </w:tcBorders>
            <w:vAlign w:val="center"/>
          </w:tcPr>
          <w:p w14:paraId="005207E6" w14:textId="77777777" w:rsidR="004C424E" w:rsidRPr="004D19C0" w:rsidRDefault="004C424E" w:rsidP="004E7109">
            <w:pPr>
              <w:spacing w:line="240" w:lineRule="auto"/>
              <w:jc w:val="center"/>
              <w:rPr>
                <w:color w:val="000000" w:themeColor="text1"/>
                <w:sz w:val="24"/>
                <w:szCs w:val="24"/>
              </w:rPr>
            </w:pPr>
            <w:r w:rsidRPr="004D19C0">
              <w:rPr>
                <w:rFonts w:eastAsia="Calibri" w:cs="Times New Roman"/>
                <w:color w:val="000000" w:themeColor="text1"/>
                <w:sz w:val="24"/>
                <w:szCs w:val="24"/>
              </w:rPr>
              <w:t>VN</w:t>
            </w:r>
          </w:p>
        </w:tc>
        <w:tc>
          <w:tcPr>
            <w:tcW w:w="463" w:type="pct"/>
            <w:vMerge/>
            <w:tcBorders>
              <w:left w:val="single" w:sz="4" w:space="0" w:color="auto"/>
              <w:right w:val="single" w:sz="4" w:space="0" w:color="auto"/>
            </w:tcBorders>
            <w:vAlign w:val="center"/>
          </w:tcPr>
          <w:p w14:paraId="6605B248" w14:textId="77777777" w:rsidR="004C424E" w:rsidRPr="004D19C0" w:rsidRDefault="004C424E" w:rsidP="004E7109">
            <w:pPr>
              <w:spacing w:line="240" w:lineRule="auto"/>
              <w:jc w:val="center"/>
              <w:rPr>
                <w:color w:val="000000" w:themeColor="text1"/>
                <w:sz w:val="24"/>
                <w:szCs w:val="24"/>
              </w:rPr>
            </w:pP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95690D" w14:textId="77777777" w:rsidR="004C424E" w:rsidRPr="004D19C0" w:rsidRDefault="004C424E" w:rsidP="004E7109">
            <w:pPr>
              <w:spacing w:line="240" w:lineRule="auto"/>
              <w:jc w:val="center"/>
              <w:rPr>
                <w:color w:val="000000" w:themeColor="text1"/>
                <w:sz w:val="24"/>
                <w:szCs w:val="24"/>
              </w:rPr>
            </w:pPr>
            <w:r w:rsidRPr="004D19C0">
              <w:rPr>
                <w:color w:val="000000" w:themeColor="text1"/>
                <w:sz w:val="24"/>
                <w:szCs w:val="24"/>
              </w:rPr>
              <w:t>02</w:t>
            </w:r>
          </w:p>
        </w:tc>
        <w:tc>
          <w:tcPr>
            <w:tcW w:w="1986" w:type="pct"/>
            <w:tcBorders>
              <w:top w:val="single" w:sz="4" w:space="0" w:color="auto"/>
              <w:left w:val="single" w:sz="4" w:space="0" w:color="auto"/>
              <w:bottom w:val="single" w:sz="4" w:space="0" w:color="auto"/>
              <w:right w:val="single" w:sz="4" w:space="0" w:color="auto"/>
            </w:tcBorders>
            <w:vAlign w:val="center"/>
          </w:tcPr>
          <w:p w14:paraId="15EBC103" w14:textId="77777777" w:rsidR="004C424E" w:rsidRPr="004D19C0" w:rsidRDefault="004C424E" w:rsidP="004E7109">
            <w:pPr>
              <w:spacing w:line="240" w:lineRule="auto"/>
              <w:rPr>
                <w:color w:val="000000" w:themeColor="text1"/>
                <w:sz w:val="24"/>
                <w:szCs w:val="24"/>
                <w:lang w:val="vi-VN"/>
              </w:rPr>
            </w:pPr>
            <w:r w:rsidRPr="004D19C0">
              <w:rPr>
                <w:color w:val="000000" w:themeColor="text1"/>
                <w:sz w:val="24"/>
                <w:szCs w:val="24"/>
                <w:lang w:val="vi-VN"/>
              </w:rPr>
              <w:t>B = 650mm; L = 17m; p = 5,5kW</w:t>
            </w:r>
          </w:p>
        </w:tc>
      </w:tr>
      <w:tr w:rsidR="004D19C0" w:rsidRPr="004D19C0" w14:paraId="0B2C62DE" w14:textId="77777777" w:rsidTr="004E7109">
        <w:trPr>
          <w:trHeight w:val="375"/>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25A07DCA" w14:textId="77777777" w:rsidR="004C424E" w:rsidRPr="004D19C0" w:rsidRDefault="004C424E" w:rsidP="004E7109">
            <w:pPr>
              <w:spacing w:line="240" w:lineRule="auto"/>
              <w:jc w:val="center"/>
              <w:rPr>
                <w:rFonts w:eastAsia="Calibri" w:cs="Times New Roman"/>
                <w:color w:val="000000" w:themeColor="text1"/>
                <w:sz w:val="24"/>
                <w:szCs w:val="24"/>
                <w:lang w:val="vi-VN"/>
              </w:rPr>
            </w:pPr>
            <w:r w:rsidRPr="004D19C0">
              <w:rPr>
                <w:rFonts w:eastAsia="Calibri" w:cs="Times New Roman"/>
                <w:color w:val="000000" w:themeColor="text1"/>
                <w:sz w:val="24"/>
                <w:szCs w:val="24"/>
                <w:lang w:val="vi-VN"/>
              </w:rPr>
              <w:t>-</w:t>
            </w:r>
          </w:p>
        </w:tc>
        <w:tc>
          <w:tcPr>
            <w:tcW w:w="1235" w:type="pct"/>
            <w:vMerge/>
            <w:tcBorders>
              <w:left w:val="nil"/>
              <w:right w:val="nil"/>
            </w:tcBorders>
            <w:shd w:val="clear" w:color="auto" w:fill="auto"/>
            <w:noWrap/>
            <w:vAlign w:val="center"/>
          </w:tcPr>
          <w:p w14:paraId="19067006" w14:textId="77777777" w:rsidR="004C424E" w:rsidRPr="004D19C0" w:rsidRDefault="004C424E" w:rsidP="004E7109">
            <w:pPr>
              <w:spacing w:line="240" w:lineRule="auto"/>
              <w:rPr>
                <w:color w:val="000000" w:themeColor="text1"/>
                <w:sz w:val="24"/>
                <w:szCs w:val="24"/>
                <w:lang w:val="vi-VN"/>
              </w:rPr>
            </w:pPr>
          </w:p>
        </w:tc>
        <w:tc>
          <w:tcPr>
            <w:tcW w:w="541" w:type="pct"/>
            <w:tcBorders>
              <w:top w:val="single" w:sz="4" w:space="0" w:color="auto"/>
              <w:left w:val="single" w:sz="4" w:space="0" w:color="auto"/>
              <w:bottom w:val="single" w:sz="4" w:space="0" w:color="auto"/>
              <w:right w:val="single" w:sz="4" w:space="0" w:color="auto"/>
            </w:tcBorders>
            <w:vAlign w:val="center"/>
          </w:tcPr>
          <w:p w14:paraId="27044E27" w14:textId="77777777" w:rsidR="004C424E" w:rsidRPr="004D19C0" w:rsidRDefault="004C424E" w:rsidP="004E7109">
            <w:pPr>
              <w:spacing w:line="240" w:lineRule="auto"/>
              <w:jc w:val="center"/>
              <w:rPr>
                <w:color w:val="000000" w:themeColor="text1"/>
                <w:sz w:val="24"/>
                <w:szCs w:val="24"/>
              </w:rPr>
            </w:pPr>
            <w:r w:rsidRPr="004D19C0">
              <w:rPr>
                <w:rFonts w:eastAsia="Calibri" w:cs="Times New Roman"/>
                <w:color w:val="000000" w:themeColor="text1"/>
                <w:sz w:val="24"/>
                <w:szCs w:val="24"/>
              </w:rPr>
              <w:t>VN</w:t>
            </w:r>
          </w:p>
        </w:tc>
        <w:tc>
          <w:tcPr>
            <w:tcW w:w="463" w:type="pct"/>
            <w:vMerge/>
            <w:tcBorders>
              <w:left w:val="single" w:sz="4" w:space="0" w:color="auto"/>
              <w:right w:val="single" w:sz="4" w:space="0" w:color="auto"/>
            </w:tcBorders>
            <w:vAlign w:val="center"/>
          </w:tcPr>
          <w:p w14:paraId="6B36FBF1" w14:textId="77777777" w:rsidR="004C424E" w:rsidRPr="004D19C0" w:rsidRDefault="004C424E" w:rsidP="004E7109">
            <w:pPr>
              <w:spacing w:line="240" w:lineRule="auto"/>
              <w:jc w:val="center"/>
              <w:rPr>
                <w:color w:val="000000" w:themeColor="text1"/>
                <w:sz w:val="24"/>
                <w:szCs w:val="24"/>
              </w:rPr>
            </w:pP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6C3B39" w14:textId="77777777" w:rsidR="004C424E" w:rsidRPr="004D19C0" w:rsidRDefault="004C424E" w:rsidP="004E7109">
            <w:pPr>
              <w:spacing w:line="240" w:lineRule="auto"/>
              <w:jc w:val="center"/>
              <w:rPr>
                <w:color w:val="000000" w:themeColor="text1"/>
                <w:sz w:val="24"/>
                <w:szCs w:val="24"/>
              </w:rPr>
            </w:pPr>
            <w:r w:rsidRPr="004D19C0">
              <w:rPr>
                <w:color w:val="000000" w:themeColor="text1"/>
                <w:sz w:val="24"/>
                <w:szCs w:val="24"/>
              </w:rPr>
              <w:t>02</w:t>
            </w:r>
          </w:p>
        </w:tc>
        <w:tc>
          <w:tcPr>
            <w:tcW w:w="1986" w:type="pct"/>
            <w:tcBorders>
              <w:top w:val="single" w:sz="4" w:space="0" w:color="auto"/>
              <w:left w:val="single" w:sz="4" w:space="0" w:color="auto"/>
              <w:bottom w:val="single" w:sz="4" w:space="0" w:color="auto"/>
              <w:right w:val="single" w:sz="4" w:space="0" w:color="auto"/>
            </w:tcBorders>
            <w:vAlign w:val="center"/>
          </w:tcPr>
          <w:p w14:paraId="4E28B81F" w14:textId="77777777" w:rsidR="004C424E" w:rsidRPr="004D19C0" w:rsidRDefault="004C424E" w:rsidP="004E7109">
            <w:pPr>
              <w:spacing w:line="240" w:lineRule="auto"/>
              <w:rPr>
                <w:color w:val="000000" w:themeColor="text1"/>
                <w:sz w:val="24"/>
                <w:szCs w:val="24"/>
                <w:lang w:val="vi-VN"/>
              </w:rPr>
            </w:pPr>
            <w:r w:rsidRPr="004D19C0">
              <w:rPr>
                <w:color w:val="000000" w:themeColor="text1"/>
                <w:sz w:val="24"/>
                <w:szCs w:val="24"/>
              </w:rPr>
              <w:t>B</w:t>
            </w:r>
            <w:r w:rsidRPr="004D19C0">
              <w:rPr>
                <w:color w:val="000000" w:themeColor="text1"/>
                <w:sz w:val="24"/>
                <w:szCs w:val="24"/>
                <w:lang w:val="vi-VN"/>
              </w:rPr>
              <w:t xml:space="preserve"> = 800mm; L = 17m; p = 5,5kW</w:t>
            </w:r>
          </w:p>
        </w:tc>
      </w:tr>
      <w:tr w:rsidR="004D19C0" w:rsidRPr="004D19C0" w14:paraId="365DB5BF" w14:textId="77777777" w:rsidTr="004E7109">
        <w:trPr>
          <w:trHeight w:val="375"/>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40D99DD0" w14:textId="77777777" w:rsidR="004C424E" w:rsidRPr="004D19C0" w:rsidRDefault="004C424E" w:rsidP="004E7109">
            <w:pPr>
              <w:spacing w:line="240" w:lineRule="auto"/>
              <w:jc w:val="center"/>
              <w:rPr>
                <w:rFonts w:eastAsia="Calibri" w:cs="Times New Roman"/>
                <w:color w:val="000000" w:themeColor="text1"/>
                <w:sz w:val="24"/>
                <w:szCs w:val="24"/>
                <w:lang w:val="vi-VN"/>
              </w:rPr>
            </w:pPr>
            <w:r w:rsidRPr="004D19C0">
              <w:rPr>
                <w:rFonts w:eastAsia="Calibri" w:cs="Times New Roman"/>
                <w:color w:val="000000" w:themeColor="text1"/>
                <w:sz w:val="24"/>
                <w:szCs w:val="24"/>
                <w:lang w:val="vi-VN"/>
              </w:rPr>
              <w:t>-</w:t>
            </w:r>
          </w:p>
        </w:tc>
        <w:tc>
          <w:tcPr>
            <w:tcW w:w="1235" w:type="pct"/>
            <w:vMerge/>
            <w:tcBorders>
              <w:left w:val="nil"/>
              <w:bottom w:val="single" w:sz="4" w:space="0" w:color="auto"/>
              <w:right w:val="nil"/>
            </w:tcBorders>
            <w:shd w:val="clear" w:color="auto" w:fill="auto"/>
            <w:noWrap/>
            <w:vAlign w:val="center"/>
          </w:tcPr>
          <w:p w14:paraId="7788131E" w14:textId="77777777" w:rsidR="004C424E" w:rsidRPr="004D19C0" w:rsidRDefault="004C424E" w:rsidP="004E7109">
            <w:pPr>
              <w:spacing w:line="240" w:lineRule="auto"/>
              <w:rPr>
                <w:color w:val="000000" w:themeColor="text1"/>
                <w:sz w:val="24"/>
                <w:szCs w:val="24"/>
                <w:lang w:val="vi-VN"/>
              </w:rPr>
            </w:pPr>
          </w:p>
        </w:tc>
        <w:tc>
          <w:tcPr>
            <w:tcW w:w="541" w:type="pct"/>
            <w:tcBorders>
              <w:top w:val="single" w:sz="4" w:space="0" w:color="auto"/>
              <w:left w:val="single" w:sz="4" w:space="0" w:color="auto"/>
              <w:bottom w:val="single" w:sz="4" w:space="0" w:color="auto"/>
              <w:right w:val="single" w:sz="4" w:space="0" w:color="auto"/>
            </w:tcBorders>
            <w:vAlign w:val="center"/>
          </w:tcPr>
          <w:p w14:paraId="3A526EF1" w14:textId="77777777" w:rsidR="004C424E" w:rsidRPr="004D19C0" w:rsidRDefault="004C424E" w:rsidP="004E7109">
            <w:pPr>
              <w:spacing w:line="240" w:lineRule="auto"/>
              <w:jc w:val="center"/>
              <w:rPr>
                <w:color w:val="000000" w:themeColor="text1"/>
                <w:sz w:val="24"/>
                <w:szCs w:val="24"/>
              </w:rPr>
            </w:pPr>
            <w:r w:rsidRPr="004D19C0">
              <w:rPr>
                <w:rFonts w:eastAsia="Calibri" w:cs="Times New Roman"/>
                <w:color w:val="000000" w:themeColor="text1"/>
                <w:sz w:val="24"/>
                <w:szCs w:val="24"/>
              </w:rPr>
              <w:t>VN</w:t>
            </w:r>
          </w:p>
        </w:tc>
        <w:tc>
          <w:tcPr>
            <w:tcW w:w="463" w:type="pct"/>
            <w:vMerge/>
            <w:tcBorders>
              <w:left w:val="single" w:sz="4" w:space="0" w:color="auto"/>
              <w:bottom w:val="single" w:sz="4" w:space="0" w:color="auto"/>
              <w:right w:val="single" w:sz="4" w:space="0" w:color="auto"/>
            </w:tcBorders>
            <w:vAlign w:val="center"/>
          </w:tcPr>
          <w:p w14:paraId="0776F5EF" w14:textId="77777777" w:rsidR="004C424E" w:rsidRPr="004D19C0" w:rsidRDefault="004C424E" w:rsidP="004E7109">
            <w:pPr>
              <w:spacing w:line="240" w:lineRule="auto"/>
              <w:jc w:val="center"/>
              <w:rPr>
                <w:color w:val="000000" w:themeColor="text1"/>
                <w:sz w:val="24"/>
                <w:szCs w:val="24"/>
              </w:rPr>
            </w:pP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C59841" w14:textId="77777777" w:rsidR="004C424E" w:rsidRPr="004D19C0" w:rsidRDefault="004C424E" w:rsidP="004E7109">
            <w:pPr>
              <w:spacing w:line="240" w:lineRule="auto"/>
              <w:jc w:val="center"/>
              <w:rPr>
                <w:color w:val="000000" w:themeColor="text1"/>
                <w:sz w:val="24"/>
                <w:szCs w:val="24"/>
              </w:rPr>
            </w:pPr>
            <w:r w:rsidRPr="004D19C0">
              <w:rPr>
                <w:color w:val="000000" w:themeColor="text1"/>
                <w:sz w:val="24"/>
                <w:szCs w:val="24"/>
              </w:rPr>
              <w:t>02</w:t>
            </w:r>
          </w:p>
        </w:tc>
        <w:tc>
          <w:tcPr>
            <w:tcW w:w="1986" w:type="pct"/>
            <w:tcBorders>
              <w:top w:val="single" w:sz="4" w:space="0" w:color="auto"/>
              <w:left w:val="single" w:sz="4" w:space="0" w:color="auto"/>
              <w:bottom w:val="single" w:sz="4" w:space="0" w:color="auto"/>
              <w:right w:val="single" w:sz="4" w:space="0" w:color="auto"/>
            </w:tcBorders>
            <w:vAlign w:val="center"/>
          </w:tcPr>
          <w:p w14:paraId="2C6EEBED" w14:textId="77777777" w:rsidR="004C424E" w:rsidRPr="004D19C0" w:rsidRDefault="004C424E" w:rsidP="004E7109">
            <w:pPr>
              <w:spacing w:line="240" w:lineRule="auto"/>
              <w:rPr>
                <w:color w:val="000000" w:themeColor="text1"/>
                <w:sz w:val="24"/>
                <w:szCs w:val="24"/>
                <w:lang w:val="vi-VN"/>
              </w:rPr>
            </w:pPr>
            <w:r w:rsidRPr="004D19C0">
              <w:rPr>
                <w:color w:val="000000" w:themeColor="text1"/>
                <w:sz w:val="24"/>
                <w:szCs w:val="24"/>
              </w:rPr>
              <w:t>B</w:t>
            </w:r>
            <w:r w:rsidRPr="004D19C0">
              <w:rPr>
                <w:color w:val="000000" w:themeColor="text1"/>
                <w:sz w:val="24"/>
                <w:szCs w:val="24"/>
                <w:lang w:val="vi-VN"/>
              </w:rPr>
              <w:t xml:space="preserve"> = 650mm; L = 8m; p = 5,5kW</w:t>
            </w:r>
          </w:p>
        </w:tc>
      </w:tr>
      <w:tr w:rsidR="004D19C0" w:rsidRPr="004D19C0" w14:paraId="7F0DE479" w14:textId="77777777" w:rsidTr="004E7109">
        <w:trPr>
          <w:trHeight w:val="375"/>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44122146" w14:textId="77777777" w:rsidR="004C424E" w:rsidRPr="004D19C0" w:rsidRDefault="004C424E" w:rsidP="004E7109">
            <w:pPr>
              <w:spacing w:line="240" w:lineRule="auto"/>
              <w:jc w:val="center"/>
              <w:rPr>
                <w:rFonts w:eastAsia="Calibri" w:cs="Times New Roman"/>
                <w:color w:val="000000" w:themeColor="text1"/>
                <w:sz w:val="24"/>
                <w:szCs w:val="24"/>
                <w:lang w:val="vi-VN"/>
              </w:rPr>
            </w:pPr>
            <w:r w:rsidRPr="004D19C0">
              <w:rPr>
                <w:rFonts w:eastAsia="Calibri" w:cs="Times New Roman"/>
                <w:color w:val="000000" w:themeColor="text1"/>
                <w:sz w:val="24"/>
                <w:szCs w:val="24"/>
                <w:lang w:val="vi-VN"/>
              </w:rPr>
              <w:t>-</w:t>
            </w:r>
          </w:p>
        </w:tc>
        <w:tc>
          <w:tcPr>
            <w:tcW w:w="1235" w:type="pct"/>
            <w:vMerge w:val="restart"/>
            <w:tcBorders>
              <w:top w:val="single" w:sz="4" w:space="0" w:color="auto"/>
              <w:left w:val="nil"/>
              <w:right w:val="nil"/>
            </w:tcBorders>
            <w:shd w:val="clear" w:color="auto" w:fill="auto"/>
            <w:noWrap/>
            <w:vAlign w:val="center"/>
          </w:tcPr>
          <w:p w14:paraId="06935FD0" w14:textId="77777777" w:rsidR="004C424E" w:rsidRPr="004D19C0" w:rsidRDefault="004C424E" w:rsidP="004E7109">
            <w:pPr>
              <w:spacing w:line="240" w:lineRule="auto"/>
              <w:rPr>
                <w:color w:val="000000" w:themeColor="text1"/>
                <w:sz w:val="24"/>
                <w:szCs w:val="24"/>
                <w:lang w:val="vi-VN"/>
              </w:rPr>
            </w:pPr>
            <w:r w:rsidRPr="004D19C0">
              <w:rPr>
                <w:color w:val="000000" w:themeColor="text1"/>
                <w:sz w:val="24"/>
                <w:szCs w:val="24"/>
              </w:rPr>
              <w:t>Sàng</w:t>
            </w:r>
            <w:r w:rsidRPr="004D19C0">
              <w:rPr>
                <w:color w:val="000000" w:themeColor="text1"/>
                <w:sz w:val="24"/>
                <w:szCs w:val="24"/>
                <w:lang w:val="vi-VN"/>
              </w:rPr>
              <w:t xml:space="preserve"> rung tự cân bằng</w:t>
            </w:r>
          </w:p>
        </w:tc>
        <w:tc>
          <w:tcPr>
            <w:tcW w:w="541" w:type="pct"/>
            <w:tcBorders>
              <w:top w:val="single" w:sz="4" w:space="0" w:color="auto"/>
              <w:left w:val="single" w:sz="4" w:space="0" w:color="auto"/>
              <w:bottom w:val="single" w:sz="4" w:space="0" w:color="auto"/>
              <w:right w:val="single" w:sz="4" w:space="0" w:color="auto"/>
            </w:tcBorders>
            <w:vAlign w:val="center"/>
          </w:tcPr>
          <w:p w14:paraId="5ECF58D2" w14:textId="77777777" w:rsidR="004C424E" w:rsidRPr="004D19C0" w:rsidRDefault="004C424E" w:rsidP="004E7109">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TQ</w:t>
            </w:r>
          </w:p>
        </w:tc>
        <w:tc>
          <w:tcPr>
            <w:tcW w:w="463" w:type="pct"/>
            <w:vMerge w:val="restart"/>
            <w:tcBorders>
              <w:top w:val="single" w:sz="4" w:space="0" w:color="auto"/>
              <w:left w:val="single" w:sz="4" w:space="0" w:color="auto"/>
              <w:right w:val="single" w:sz="4" w:space="0" w:color="auto"/>
            </w:tcBorders>
            <w:vAlign w:val="center"/>
          </w:tcPr>
          <w:p w14:paraId="538F5B36" w14:textId="77777777" w:rsidR="004C424E" w:rsidRPr="004D19C0" w:rsidRDefault="004C424E" w:rsidP="004E7109">
            <w:pPr>
              <w:spacing w:line="240" w:lineRule="auto"/>
              <w:jc w:val="center"/>
              <w:rPr>
                <w:color w:val="000000" w:themeColor="text1"/>
                <w:sz w:val="24"/>
                <w:szCs w:val="24"/>
              </w:rPr>
            </w:pPr>
            <w:r w:rsidRPr="004D19C0">
              <w:rPr>
                <w:rFonts w:eastAsia="Calibri" w:cs="Times New Roman"/>
                <w:color w:val="000000" w:themeColor="text1"/>
                <w:sz w:val="24"/>
                <w:szCs w:val="24"/>
              </w:rPr>
              <w:t>Bộ</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AB082D" w14:textId="77777777" w:rsidR="004C424E" w:rsidRPr="004D19C0" w:rsidRDefault="004C424E" w:rsidP="004E7109">
            <w:pPr>
              <w:spacing w:line="240" w:lineRule="auto"/>
              <w:jc w:val="center"/>
              <w:rPr>
                <w:color w:val="000000" w:themeColor="text1"/>
                <w:sz w:val="24"/>
                <w:szCs w:val="24"/>
              </w:rPr>
            </w:pPr>
            <w:r w:rsidRPr="004D19C0">
              <w:rPr>
                <w:color w:val="000000" w:themeColor="text1"/>
                <w:sz w:val="24"/>
                <w:szCs w:val="24"/>
              </w:rPr>
              <w:t>02</w:t>
            </w:r>
          </w:p>
        </w:tc>
        <w:tc>
          <w:tcPr>
            <w:tcW w:w="1986" w:type="pct"/>
            <w:tcBorders>
              <w:top w:val="single" w:sz="4" w:space="0" w:color="auto"/>
              <w:left w:val="single" w:sz="4" w:space="0" w:color="auto"/>
              <w:bottom w:val="single" w:sz="4" w:space="0" w:color="auto"/>
              <w:right w:val="single" w:sz="4" w:space="0" w:color="auto"/>
            </w:tcBorders>
            <w:vAlign w:val="center"/>
          </w:tcPr>
          <w:p w14:paraId="65656CDA" w14:textId="77777777" w:rsidR="004C424E" w:rsidRPr="004D19C0" w:rsidRDefault="004C424E" w:rsidP="004E7109">
            <w:pPr>
              <w:spacing w:line="240" w:lineRule="auto"/>
              <w:rPr>
                <w:color w:val="000000" w:themeColor="text1"/>
                <w:sz w:val="24"/>
                <w:szCs w:val="24"/>
                <w:lang w:val="vi-VN"/>
              </w:rPr>
            </w:pPr>
            <w:r w:rsidRPr="004D19C0">
              <w:rPr>
                <w:color w:val="000000" w:themeColor="text1"/>
                <w:sz w:val="24"/>
                <w:szCs w:val="24"/>
              </w:rPr>
              <w:t>3</w:t>
            </w:r>
            <w:r w:rsidRPr="004D19C0">
              <w:rPr>
                <w:color w:val="000000" w:themeColor="text1"/>
                <w:sz w:val="24"/>
                <w:szCs w:val="24"/>
                <w:lang w:val="vi-VN"/>
              </w:rPr>
              <w:t xml:space="preserve"> lưới; 1.500x4.200mm; 18,5kW</w:t>
            </w:r>
          </w:p>
        </w:tc>
      </w:tr>
      <w:tr w:rsidR="004D19C0" w:rsidRPr="004D19C0" w14:paraId="727F8DAD" w14:textId="77777777" w:rsidTr="004E7109">
        <w:trPr>
          <w:trHeight w:val="375"/>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5302EAC5" w14:textId="77777777" w:rsidR="004C424E" w:rsidRPr="004D19C0" w:rsidRDefault="004C424E" w:rsidP="004E7109">
            <w:pPr>
              <w:spacing w:line="240" w:lineRule="auto"/>
              <w:jc w:val="center"/>
              <w:rPr>
                <w:rFonts w:eastAsia="Calibri" w:cs="Times New Roman"/>
                <w:color w:val="000000" w:themeColor="text1"/>
                <w:sz w:val="24"/>
                <w:szCs w:val="24"/>
                <w:lang w:val="vi-VN"/>
              </w:rPr>
            </w:pPr>
            <w:r w:rsidRPr="004D19C0">
              <w:rPr>
                <w:rFonts w:eastAsia="Calibri" w:cs="Times New Roman"/>
                <w:color w:val="000000" w:themeColor="text1"/>
                <w:sz w:val="24"/>
                <w:szCs w:val="24"/>
                <w:lang w:val="vi-VN"/>
              </w:rPr>
              <w:t>-</w:t>
            </w:r>
          </w:p>
        </w:tc>
        <w:tc>
          <w:tcPr>
            <w:tcW w:w="1235" w:type="pct"/>
            <w:vMerge/>
            <w:tcBorders>
              <w:left w:val="nil"/>
              <w:bottom w:val="single" w:sz="4" w:space="0" w:color="auto"/>
              <w:right w:val="nil"/>
            </w:tcBorders>
            <w:shd w:val="clear" w:color="auto" w:fill="auto"/>
            <w:noWrap/>
            <w:vAlign w:val="center"/>
          </w:tcPr>
          <w:p w14:paraId="31F5684D" w14:textId="77777777" w:rsidR="004C424E" w:rsidRPr="004D19C0" w:rsidRDefault="004C424E" w:rsidP="004E7109">
            <w:pPr>
              <w:spacing w:line="240" w:lineRule="auto"/>
              <w:rPr>
                <w:color w:val="000000" w:themeColor="text1"/>
                <w:sz w:val="24"/>
                <w:szCs w:val="24"/>
              </w:rPr>
            </w:pPr>
          </w:p>
        </w:tc>
        <w:tc>
          <w:tcPr>
            <w:tcW w:w="541" w:type="pct"/>
            <w:tcBorders>
              <w:top w:val="single" w:sz="4" w:space="0" w:color="auto"/>
              <w:left w:val="single" w:sz="4" w:space="0" w:color="auto"/>
              <w:bottom w:val="single" w:sz="4" w:space="0" w:color="auto"/>
              <w:right w:val="single" w:sz="4" w:space="0" w:color="auto"/>
            </w:tcBorders>
            <w:vAlign w:val="center"/>
          </w:tcPr>
          <w:p w14:paraId="2EAF188E" w14:textId="77777777" w:rsidR="004C424E" w:rsidRPr="004D19C0" w:rsidRDefault="004C424E" w:rsidP="004E7109">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TQ</w:t>
            </w:r>
          </w:p>
        </w:tc>
        <w:tc>
          <w:tcPr>
            <w:tcW w:w="463" w:type="pct"/>
            <w:vMerge/>
            <w:tcBorders>
              <w:left w:val="single" w:sz="4" w:space="0" w:color="auto"/>
              <w:bottom w:val="single" w:sz="4" w:space="0" w:color="auto"/>
              <w:right w:val="single" w:sz="4" w:space="0" w:color="auto"/>
            </w:tcBorders>
            <w:vAlign w:val="center"/>
          </w:tcPr>
          <w:p w14:paraId="0E4DDD79" w14:textId="77777777" w:rsidR="004C424E" w:rsidRPr="004D19C0" w:rsidRDefault="004C424E" w:rsidP="004E7109">
            <w:pPr>
              <w:spacing w:line="240" w:lineRule="auto"/>
              <w:jc w:val="center"/>
              <w:rPr>
                <w:rFonts w:eastAsia="Calibri" w:cs="Times New Roman"/>
                <w:color w:val="000000" w:themeColor="text1"/>
                <w:sz w:val="24"/>
                <w:szCs w:val="24"/>
              </w:rPr>
            </w:pP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363549" w14:textId="77777777" w:rsidR="004C424E" w:rsidRPr="004D19C0" w:rsidRDefault="004C424E" w:rsidP="004E7109">
            <w:pPr>
              <w:spacing w:line="240" w:lineRule="auto"/>
              <w:jc w:val="center"/>
              <w:rPr>
                <w:color w:val="000000" w:themeColor="text1"/>
                <w:sz w:val="24"/>
                <w:szCs w:val="24"/>
              </w:rPr>
            </w:pPr>
            <w:r w:rsidRPr="004D19C0">
              <w:rPr>
                <w:color w:val="000000" w:themeColor="text1"/>
                <w:sz w:val="24"/>
                <w:szCs w:val="24"/>
              </w:rPr>
              <w:t>02</w:t>
            </w:r>
          </w:p>
        </w:tc>
        <w:tc>
          <w:tcPr>
            <w:tcW w:w="1986" w:type="pct"/>
            <w:tcBorders>
              <w:top w:val="single" w:sz="4" w:space="0" w:color="auto"/>
              <w:left w:val="single" w:sz="4" w:space="0" w:color="auto"/>
              <w:bottom w:val="single" w:sz="4" w:space="0" w:color="auto"/>
              <w:right w:val="single" w:sz="4" w:space="0" w:color="auto"/>
            </w:tcBorders>
            <w:vAlign w:val="center"/>
          </w:tcPr>
          <w:p w14:paraId="26A7128E" w14:textId="77777777" w:rsidR="004C424E" w:rsidRPr="004D19C0" w:rsidRDefault="004C424E" w:rsidP="004E7109">
            <w:pPr>
              <w:spacing w:line="240" w:lineRule="auto"/>
              <w:rPr>
                <w:color w:val="000000" w:themeColor="text1"/>
                <w:sz w:val="24"/>
                <w:szCs w:val="24"/>
                <w:lang w:val="vi-VN"/>
              </w:rPr>
            </w:pPr>
            <w:r w:rsidRPr="004D19C0">
              <w:rPr>
                <w:color w:val="000000" w:themeColor="text1"/>
                <w:sz w:val="24"/>
                <w:szCs w:val="24"/>
              </w:rPr>
              <w:t>1</w:t>
            </w:r>
            <w:r w:rsidRPr="004D19C0">
              <w:rPr>
                <w:color w:val="000000" w:themeColor="text1"/>
                <w:sz w:val="24"/>
                <w:szCs w:val="24"/>
                <w:lang w:val="vi-VN"/>
              </w:rPr>
              <w:t xml:space="preserve"> lưới; 1.250x3.000; 7,5kW</w:t>
            </w:r>
          </w:p>
        </w:tc>
      </w:tr>
      <w:tr w:rsidR="004D19C0" w:rsidRPr="004D19C0" w14:paraId="6F5AD515" w14:textId="77777777" w:rsidTr="004E7109">
        <w:trPr>
          <w:trHeight w:val="375"/>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226B199D" w14:textId="77777777" w:rsidR="004C424E" w:rsidRPr="004D19C0" w:rsidRDefault="004C424E" w:rsidP="004E7109">
            <w:pPr>
              <w:spacing w:line="240" w:lineRule="auto"/>
              <w:jc w:val="center"/>
              <w:rPr>
                <w:rFonts w:eastAsia="Calibri" w:cs="Times New Roman"/>
                <w:color w:val="000000" w:themeColor="text1"/>
                <w:sz w:val="24"/>
                <w:szCs w:val="24"/>
                <w:lang w:val="vi-VN"/>
              </w:rPr>
            </w:pPr>
            <w:r w:rsidRPr="004D19C0">
              <w:rPr>
                <w:rFonts w:eastAsia="Calibri" w:cs="Times New Roman"/>
                <w:color w:val="000000" w:themeColor="text1"/>
                <w:sz w:val="24"/>
                <w:szCs w:val="24"/>
                <w:lang w:val="vi-VN"/>
              </w:rPr>
              <w:t>-</w:t>
            </w:r>
          </w:p>
        </w:tc>
        <w:tc>
          <w:tcPr>
            <w:tcW w:w="1235" w:type="pct"/>
            <w:tcBorders>
              <w:top w:val="single" w:sz="4" w:space="0" w:color="auto"/>
              <w:left w:val="nil"/>
              <w:bottom w:val="single" w:sz="4" w:space="0" w:color="auto"/>
              <w:right w:val="nil"/>
            </w:tcBorders>
            <w:shd w:val="clear" w:color="auto" w:fill="auto"/>
            <w:noWrap/>
            <w:vAlign w:val="center"/>
          </w:tcPr>
          <w:p w14:paraId="01C267F1" w14:textId="77777777" w:rsidR="004C424E" w:rsidRPr="004D19C0" w:rsidRDefault="004C424E" w:rsidP="004E7109">
            <w:pPr>
              <w:spacing w:line="240" w:lineRule="auto"/>
              <w:rPr>
                <w:color w:val="000000" w:themeColor="text1"/>
                <w:sz w:val="24"/>
                <w:szCs w:val="24"/>
                <w:lang w:val="vi-VN"/>
              </w:rPr>
            </w:pPr>
            <w:r w:rsidRPr="004D19C0">
              <w:rPr>
                <w:color w:val="000000" w:themeColor="text1"/>
                <w:sz w:val="24"/>
                <w:szCs w:val="24"/>
              </w:rPr>
              <w:t>Băng</w:t>
            </w:r>
            <w:r w:rsidRPr="004D19C0">
              <w:rPr>
                <w:color w:val="000000" w:themeColor="text1"/>
                <w:sz w:val="24"/>
                <w:szCs w:val="24"/>
                <w:lang w:val="vi-VN"/>
              </w:rPr>
              <w:t xml:space="preserve"> tải di động</w:t>
            </w:r>
          </w:p>
        </w:tc>
        <w:tc>
          <w:tcPr>
            <w:tcW w:w="541" w:type="pct"/>
            <w:tcBorders>
              <w:top w:val="single" w:sz="4" w:space="0" w:color="auto"/>
              <w:left w:val="single" w:sz="4" w:space="0" w:color="auto"/>
              <w:bottom w:val="single" w:sz="4" w:space="0" w:color="auto"/>
              <w:right w:val="single" w:sz="4" w:space="0" w:color="auto"/>
            </w:tcBorders>
            <w:vAlign w:val="center"/>
          </w:tcPr>
          <w:p w14:paraId="1A1A3C1B" w14:textId="77777777" w:rsidR="004C424E" w:rsidRPr="004D19C0" w:rsidRDefault="004C424E" w:rsidP="004E7109">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VN</w:t>
            </w:r>
          </w:p>
        </w:tc>
        <w:tc>
          <w:tcPr>
            <w:tcW w:w="463" w:type="pct"/>
            <w:tcBorders>
              <w:top w:val="single" w:sz="4" w:space="0" w:color="auto"/>
              <w:left w:val="single" w:sz="4" w:space="0" w:color="auto"/>
              <w:bottom w:val="single" w:sz="4" w:space="0" w:color="auto"/>
              <w:right w:val="single" w:sz="4" w:space="0" w:color="auto"/>
            </w:tcBorders>
            <w:vAlign w:val="center"/>
          </w:tcPr>
          <w:p w14:paraId="7B808A16" w14:textId="77777777" w:rsidR="004C424E" w:rsidRPr="004D19C0" w:rsidRDefault="004C424E" w:rsidP="004E7109">
            <w:pPr>
              <w:spacing w:line="240" w:lineRule="auto"/>
              <w:jc w:val="center"/>
              <w:rPr>
                <w:color w:val="000000" w:themeColor="text1"/>
                <w:sz w:val="24"/>
                <w:szCs w:val="24"/>
              </w:rPr>
            </w:pPr>
            <w:r w:rsidRPr="004D19C0">
              <w:rPr>
                <w:rFonts w:eastAsia="Calibri" w:cs="Times New Roman"/>
                <w:color w:val="000000" w:themeColor="text1"/>
                <w:sz w:val="24"/>
                <w:szCs w:val="24"/>
              </w:rPr>
              <w:t>Bộ</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3E5A44" w14:textId="77777777" w:rsidR="004C424E" w:rsidRPr="004D19C0" w:rsidRDefault="004C424E" w:rsidP="004E7109">
            <w:pPr>
              <w:spacing w:line="240" w:lineRule="auto"/>
              <w:jc w:val="center"/>
              <w:rPr>
                <w:color w:val="000000" w:themeColor="text1"/>
                <w:sz w:val="24"/>
                <w:szCs w:val="24"/>
              </w:rPr>
            </w:pPr>
            <w:r w:rsidRPr="004D19C0">
              <w:rPr>
                <w:color w:val="000000" w:themeColor="text1"/>
                <w:sz w:val="24"/>
                <w:szCs w:val="24"/>
              </w:rPr>
              <w:t>10</w:t>
            </w:r>
          </w:p>
        </w:tc>
        <w:tc>
          <w:tcPr>
            <w:tcW w:w="1986" w:type="pct"/>
            <w:tcBorders>
              <w:top w:val="single" w:sz="4" w:space="0" w:color="auto"/>
              <w:left w:val="single" w:sz="4" w:space="0" w:color="auto"/>
              <w:bottom w:val="single" w:sz="4" w:space="0" w:color="auto"/>
              <w:right w:val="single" w:sz="4" w:space="0" w:color="auto"/>
            </w:tcBorders>
            <w:vAlign w:val="center"/>
          </w:tcPr>
          <w:p w14:paraId="2C19A850" w14:textId="77777777" w:rsidR="004C424E" w:rsidRPr="004D19C0" w:rsidRDefault="004C424E" w:rsidP="004E7109">
            <w:pPr>
              <w:spacing w:line="240" w:lineRule="auto"/>
              <w:rPr>
                <w:color w:val="000000" w:themeColor="text1"/>
                <w:sz w:val="24"/>
                <w:szCs w:val="24"/>
                <w:lang w:val="vi-VN"/>
              </w:rPr>
            </w:pPr>
            <w:r w:rsidRPr="004D19C0">
              <w:rPr>
                <w:color w:val="000000" w:themeColor="text1"/>
                <w:sz w:val="24"/>
                <w:szCs w:val="24"/>
              </w:rPr>
              <w:t>B</w:t>
            </w:r>
            <w:r w:rsidRPr="004D19C0">
              <w:rPr>
                <w:color w:val="000000" w:themeColor="text1"/>
                <w:sz w:val="24"/>
                <w:szCs w:val="24"/>
                <w:lang w:val="vi-VN"/>
              </w:rPr>
              <w:t xml:space="preserve"> = 500mm; L=17,5m; p = 5,5kW</w:t>
            </w:r>
          </w:p>
        </w:tc>
      </w:tr>
    </w:tbl>
    <w:bookmarkEnd w:id="615"/>
    <w:p w14:paraId="0AAD8689" w14:textId="77777777" w:rsidR="004C424E" w:rsidRPr="004D19C0" w:rsidRDefault="004C424E" w:rsidP="004C424E">
      <w:pPr>
        <w:pStyle w:val="0Normal"/>
        <w:spacing w:line="312" w:lineRule="auto"/>
        <w:ind w:firstLine="720"/>
        <w:jc w:val="right"/>
        <w:rPr>
          <w:i/>
          <w:color w:val="000000" w:themeColor="text1"/>
          <w:sz w:val="22"/>
          <w:szCs w:val="22"/>
        </w:rPr>
      </w:pPr>
      <w:r w:rsidRPr="004D19C0">
        <w:rPr>
          <w:i/>
          <w:color w:val="000000" w:themeColor="text1"/>
          <w:sz w:val="22"/>
          <w:szCs w:val="22"/>
        </w:rPr>
        <w:t>(Nguồn: Thuyết</w:t>
      </w:r>
      <w:r w:rsidRPr="004D19C0">
        <w:rPr>
          <w:i/>
          <w:color w:val="000000" w:themeColor="text1"/>
          <w:sz w:val="22"/>
          <w:szCs w:val="22"/>
          <w:lang w:val="vi-VN"/>
        </w:rPr>
        <w:t xml:space="preserve"> minh Báo cáo NCKT </w:t>
      </w:r>
      <w:r w:rsidRPr="004D19C0">
        <w:rPr>
          <w:i/>
          <w:color w:val="000000" w:themeColor="text1"/>
          <w:sz w:val="22"/>
          <w:szCs w:val="22"/>
        </w:rPr>
        <w:t>của dự án)</w:t>
      </w:r>
    </w:p>
    <w:p w14:paraId="6EFC6061" w14:textId="3B0364E9" w:rsidR="004C1BEC" w:rsidRPr="004D19C0" w:rsidRDefault="004C1BEC" w:rsidP="00023741">
      <w:pPr>
        <w:pStyle w:val="StyleJustified"/>
        <w:widowControl w:val="0"/>
        <w:tabs>
          <w:tab w:val="num" w:pos="567"/>
        </w:tabs>
        <w:spacing w:line="312" w:lineRule="auto"/>
        <w:ind w:firstLine="0"/>
        <w:outlineLvl w:val="1"/>
        <w:rPr>
          <w:b/>
          <w:color w:val="000000" w:themeColor="text1"/>
          <w:szCs w:val="26"/>
        </w:rPr>
      </w:pPr>
      <w:bookmarkStart w:id="616" w:name="_Toc232583568"/>
      <w:r w:rsidRPr="004D19C0">
        <w:rPr>
          <w:b/>
          <w:color w:val="000000" w:themeColor="text1"/>
          <w:szCs w:val="26"/>
        </w:rPr>
        <w:t>1.5. Biện pháp tổ chức thi công</w:t>
      </w:r>
      <w:bookmarkEnd w:id="589"/>
      <w:bookmarkEnd w:id="590"/>
      <w:bookmarkEnd w:id="591"/>
      <w:bookmarkEnd w:id="592"/>
      <w:bookmarkEnd w:id="593"/>
      <w:bookmarkEnd w:id="594"/>
      <w:bookmarkEnd w:id="595"/>
      <w:bookmarkEnd w:id="596"/>
      <w:bookmarkEnd w:id="597"/>
      <w:bookmarkEnd w:id="616"/>
    </w:p>
    <w:p w14:paraId="3255362D" w14:textId="7EFC00DD" w:rsidR="00252838" w:rsidRPr="004D19C0" w:rsidRDefault="00252838" w:rsidP="00252838">
      <w:pPr>
        <w:rPr>
          <w:b/>
          <w:bCs/>
          <w:color w:val="000000" w:themeColor="text1"/>
          <w:lang w:val="vi-VN"/>
        </w:rPr>
      </w:pPr>
      <w:r w:rsidRPr="004D19C0">
        <w:rPr>
          <w:b/>
          <w:bCs/>
          <w:color w:val="000000" w:themeColor="text1"/>
        </w:rPr>
        <w:lastRenderedPageBreak/>
        <w:t xml:space="preserve">1.5.1. </w:t>
      </w:r>
      <w:r w:rsidR="00181C0D" w:rsidRPr="004D19C0">
        <w:rPr>
          <w:b/>
          <w:bCs/>
          <w:color w:val="000000" w:themeColor="text1"/>
        </w:rPr>
        <w:t>Vị</w:t>
      </w:r>
      <w:r w:rsidR="00181C0D" w:rsidRPr="004D19C0">
        <w:rPr>
          <w:b/>
          <w:bCs/>
          <w:color w:val="000000" w:themeColor="text1"/>
          <w:lang w:val="vi-VN"/>
        </w:rPr>
        <w:t xml:space="preserve"> trí và phương pháp mở vỉa</w:t>
      </w:r>
    </w:p>
    <w:p w14:paraId="50A8A94F" w14:textId="36BDB569" w:rsidR="00181C0D" w:rsidRPr="004D19C0" w:rsidRDefault="00181C0D">
      <w:pPr>
        <w:pStyle w:val="ListParagraph"/>
        <w:numPr>
          <w:ilvl w:val="0"/>
          <w:numId w:val="59"/>
        </w:numPr>
        <w:tabs>
          <w:tab w:val="left" w:pos="851"/>
        </w:tabs>
        <w:ind w:hanging="720"/>
        <w:rPr>
          <w:b/>
          <w:bCs/>
          <w:i/>
          <w:iCs/>
          <w:color w:val="000000" w:themeColor="text1"/>
        </w:rPr>
      </w:pPr>
      <w:r w:rsidRPr="004D19C0">
        <w:rPr>
          <w:b/>
          <w:bCs/>
          <w:i/>
          <w:iCs/>
          <w:color w:val="000000" w:themeColor="text1"/>
        </w:rPr>
        <w:t>Nguyên tắc cơ bản lựa chọn vị trí mở vỉa:</w:t>
      </w:r>
    </w:p>
    <w:p w14:paraId="71741DC7" w14:textId="32FAFEC5" w:rsidR="00181C0D" w:rsidRPr="004D19C0" w:rsidRDefault="00181C0D" w:rsidP="00181C0D">
      <w:pPr>
        <w:ind w:firstLine="567"/>
        <w:rPr>
          <w:color w:val="000000" w:themeColor="text1"/>
        </w:rPr>
      </w:pPr>
      <w:r w:rsidRPr="004D19C0">
        <w:rPr>
          <w:color w:val="000000" w:themeColor="text1"/>
        </w:rPr>
        <w:t>Với công suất, khối lượng mỏ dự kiến khai thác 10.000 m</w:t>
      </w:r>
      <w:r w:rsidRPr="004D19C0">
        <w:rPr>
          <w:color w:val="000000" w:themeColor="text1"/>
          <w:vertAlign w:val="superscript"/>
        </w:rPr>
        <w:t>3</w:t>
      </w:r>
      <w:r w:rsidRPr="004D19C0">
        <w:rPr>
          <w:color w:val="000000" w:themeColor="text1"/>
        </w:rPr>
        <w:t>/năm. Công tác mở mỏ cần thiết tạo đủ diện để khai thác và đảm bảo công tác vận tải thiết bị cũng như sản phẩm sau khi khai thác.</w:t>
      </w:r>
    </w:p>
    <w:p w14:paraId="0EA75295" w14:textId="17F794AC" w:rsidR="00181C0D" w:rsidRPr="004D19C0" w:rsidRDefault="00181C0D" w:rsidP="00181C0D">
      <w:pPr>
        <w:ind w:firstLine="567"/>
        <w:rPr>
          <w:color w:val="000000" w:themeColor="text1"/>
          <w:lang w:val="vi-VN"/>
        </w:rPr>
      </w:pPr>
      <w:r w:rsidRPr="004D19C0">
        <w:rPr>
          <w:color w:val="000000" w:themeColor="text1"/>
        </w:rPr>
        <w:t>Mỏ sẽ mở vỉa xây dựng cơ bản mỏ với khu vực khai thác khối trữ lượng 3-122. Sau khi khai thác hết khối trữ lượng 3-122 sẽ tiếp tục khai thác đến khối trữ lượng 2-122 và 1-122. Khu vực khai thác kết thúc trước sẽ được hoàn thổ bằng đất thải từ quá trình sàng tuyển cát sỏi</w:t>
      </w:r>
      <w:r w:rsidRPr="004D19C0">
        <w:rPr>
          <w:color w:val="000000" w:themeColor="text1"/>
          <w:lang w:val="vi-VN"/>
        </w:rPr>
        <w:t>.</w:t>
      </w:r>
    </w:p>
    <w:p w14:paraId="66238D7F" w14:textId="1A9DC1DB" w:rsidR="0026389C" w:rsidRPr="004D19C0" w:rsidRDefault="0026389C">
      <w:pPr>
        <w:pStyle w:val="ListParagraph"/>
        <w:numPr>
          <w:ilvl w:val="0"/>
          <w:numId w:val="59"/>
        </w:numPr>
        <w:tabs>
          <w:tab w:val="left" w:pos="851"/>
        </w:tabs>
        <w:ind w:hanging="720"/>
        <w:rPr>
          <w:b/>
          <w:bCs/>
          <w:i/>
          <w:iCs/>
          <w:color w:val="000000" w:themeColor="text1"/>
        </w:rPr>
      </w:pPr>
      <w:r w:rsidRPr="004D19C0">
        <w:rPr>
          <w:b/>
          <w:bCs/>
          <w:i/>
          <w:iCs/>
          <w:color w:val="000000" w:themeColor="text1"/>
        </w:rPr>
        <w:t>Công</w:t>
      </w:r>
      <w:r w:rsidRPr="004D19C0">
        <w:rPr>
          <w:b/>
          <w:bCs/>
          <w:i/>
          <w:iCs/>
          <w:color w:val="000000" w:themeColor="text1"/>
          <w:lang w:val="vi-VN"/>
        </w:rPr>
        <w:t xml:space="preserve"> tác mở vỉa</w:t>
      </w:r>
    </w:p>
    <w:p w14:paraId="5683CF19" w14:textId="77777777" w:rsidR="00181C0D" w:rsidRPr="004D19C0" w:rsidRDefault="00181C0D" w:rsidP="0026389C">
      <w:pPr>
        <w:tabs>
          <w:tab w:val="left" w:pos="680"/>
        </w:tabs>
        <w:ind w:firstLine="567"/>
        <w:rPr>
          <w:rFonts w:cs="Times New Roman"/>
          <w:color w:val="000000" w:themeColor="text1"/>
          <w:szCs w:val="26"/>
          <w:lang w:val="pl-PL"/>
        </w:rPr>
      </w:pPr>
      <w:r w:rsidRPr="004D19C0">
        <w:rPr>
          <w:rFonts w:cs="Times New Roman"/>
          <w:color w:val="000000" w:themeColor="text1"/>
          <w:szCs w:val="26"/>
          <w:lang w:val="pl-PL"/>
        </w:rPr>
        <w:t xml:space="preserve">Căn cứ điều kiện địa chất, địa hình và hệ thống khai thác lựa chọn. Công tác mở vỉa của mỏ sẽ bao gồm các công việc chính sau: </w:t>
      </w:r>
    </w:p>
    <w:p w14:paraId="19ACD032" w14:textId="0C0DEBCC" w:rsidR="00181C0D" w:rsidRPr="004D19C0" w:rsidRDefault="0026389C" w:rsidP="0026389C">
      <w:pPr>
        <w:tabs>
          <w:tab w:val="left" w:pos="680"/>
        </w:tabs>
        <w:ind w:firstLine="567"/>
        <w:rPr>
          <w:rFonts w:cs="Times New Roman"/>
          <w:color w:val="000000" w:themeColor="text1"/>
          <w:szCs w:val="26"/>
          <w:lang w:val="pl-PL"/>
        </w:rPr>
      </w:pPr>
      <w:r w:rsidRPr="004D19C0">
        <w:rPr>
          <w:rFonts w:cs="Times New Roman"/>
          <w:color w:val="000000" w:themeColor="text1"/>
          <w:szCs w:val="26"/>
          <w:lang w:val="vi-VN"/>
        </w:rPr>
        <w:t>-</w:t>
      </w:r>
      <w:r w:rsidR="00181C0D" w:rsidRPr="004D19C0">
        <w:rPr>
          <w:rFonts w:cs="Times New Roman"/>
          <w:color w:val="000000" w:themeColor="text1"/>
          <w:szCs w:val="26"/>
          <w:lang w:val="pl-PL"/>
        </w:rPr>
        <w:t xml:space="preserve"> Xây tuyến đường thi công tạm (vận chuyển cát, sỏi sau khi khai thác và đưa thiết bị vào tiến hành khai thác) từ tuyến đường bê tông </w:t>
      </w:r>
      <w:r w:rsidRPr="004D19C0">
        <w:rPr>
          <w:rFonts w:cs="Times New Roman"/>
          <w:color w:val="000000" w:themeColor="text1"/>
          <w:szCs w:val="26"/>
          <w:lang w:val="pl-PL"/>
        </w:rPr>
        <w:t>sẵn</w:t>
      </w:r>
      <w:r w:rsidR="00181C0D" w:rsidRPr="004D19C0">
        <w:rPr>
          <w:rFonts w:cs="Times New Roman"/>
          <w:color w:val="000000" w:themeColor="text1"/>
          <w:szCs w:val="26"/>
          <w:lang w:val="pl-PL"/>
        </w:rPr>
        <w:t xml:space="preserve"> có gần khu vực mỏ đến khu vực khai thác. Tuyến đường này được xây dựng tại khu vực mép sông chỉ dùng tạm để thi công. Khi mùa mưa nước sông dâng cao, công tác khai thác dừng lại thì tuyến đường này cũng bị ngập. Vì vậy khi tiến hành khai thác trở lại vào mùa khô sẽ tiến hành xây dựng lại tuyến đường thi công tạm này. Tuyến đường có chiều dài dự kiến năm XDCB là 180m, rộng 5m mặt đường là đất và cát sỏi ven sông được đào đắp thi công tạm. Trong quá trình làm đường qua khu vực bên ngoài ranh giới mỏ, chủ đầu tư không được tận thu cát, sỏi để làm sản phẩm của Dự án.</w:t>
      </w:r>
    </w:p>
    <w:p w14:paraId="15BBC70A" w14:textId="62BA05D8" w:rsidR="00181C0D" w:rsidRPr="004D19C0" w:rsidRDefault="0026389C" w:rsidP="0026389C">
      <w:pPr>
        <w:tabs>
          <w:tab w:val="left" w:pos="680"/>
        </w:tabs>
        <w:ind w:firstLine="567"/>
        <w:rPr>
          <w:rFonts w:cs="Times New Roman"/>
          <w:color w:val="000000" w:themeColor="text1"/>
          <w:szCs w:val="26"/>
          <w:lang w:val="pl-PL"/>
        </w:rPr>
      </w:pPr>
      <w:r w:rsidRPr="004D19C0">
        <w:rPr>
          <w:rFonts w:cs="Times New Roman"/>
          <w:color w:val="000000" w:themeColor="text1"/>
          <w:szCs w:val="26"/>
          <w:lang w:val="vi-VN"/>
        </w:rPr>
        <w:t xml:space="preserve">- </w:t>
      </w:r>
      <w:r w:rsidR="00181C0D" w:rsidRPr="004D19C0">
        <w:rPr>
          <w:rFonts w:cs="Times New Roman"/>
          <w:color w:val="000000" w:themeColor="text1"/>
          <w:szCs w:val="26"/>
          <w:lang w:val="pl-PL"/>
        </w:rPr>
        <w:t>Xây dựng bãi đặt trạm sàng tuyển cát, sỏi di động tại các cồn cát trong phạm vi khai trường khai thác. Bãi trạm sàng tuyển cát được đặt gần khu vực khai thác và sẽ được xây dựng hàng năm theo tiến độ của khai trường khai thác. Bãi dự kiến rộng 82m</w:t>
      </w:r>
      <w:r w:rsidR="00181C0D" w:rsidRPr="004D19C0">
        <w:rPr>
          <w:rFonts w:cs="Times New Roman"/>
          <w:color w:val="000000" w:themeColor="text1"/>
          <w:szCs w:val="26"/>
          <w:vertAlign w:val="superscript"/>
          <w:lang w:val="pl-PL"/>
        </w:rPr>
        <w:t>2</w:t>
      </w:r>
      <w:r w:rsidR="00181C0D" w:rsidRPr="004D19C0">
        <w:rPr>
          <w:rFonts w:cs="Times New Roman"/>
          <w:color w:val="000000" w:themeColor="text1"/>
          <w:szCs w:val="26"/>
          <w:lang w:val="pl-PL"/>
        </w:rPr>
        <w:t xml:space="preserve"> (dài 14, rộng 8m), cốt cao bãi ban đầu +402m (khu vực khai thác ban đầu).</w:t>
      </w:r>
    </w:p>
    <w:p w14:paraId="5FCF78F0" w14:textId="3A36A1FA" w:rsidR="00181C0D" w:rsidRPr="004D19C0" w:rsidRDefault="0026389C" w:rsidP="0026389C">
      <w:pPr>
        <w:tabs>
          <w:tab w:val="left" w:pos="680"/>
        </w:tabs>
        <w:ind w:firstLine="567"/>
        <w:rPr>
          <w:rFonts w:cs="Times New Roman"/>
          <w:color w:val="000000" w:themeColor="text1"/>
          <w:szCs w:val="26"/>
          <w:lang w:val="pl-PL"/>
        </w:rPr>
      </w:pPr>
      <w:r w:rsidRPr="004D19C0">
        <w:rPr>
          <w:rFonts w:cs="Times New Roman"/>
          <w:color w:val="000000" w:themeColor="text1"/>
          <w:szCs w:val="26"/>
          <w:lang w:val="vi-VN"/>
        </w:rPr>
        <w:t>-</w:t>
      </w:r>
      <w:r w:rsidR="00181C0D" w:rsidRPr="004D19C0">
        <w:rPr>
          <w:rFonts w:cs="Times New Roman"/>
          <w:color w:val="000000" w:themeColor="text1"/>
          <w:szCs w:val="26"/>
          <w:lang w:val="pl-PL"/>
        </w:rPr>
        <w:t xml:space="preserve"> Xây dựng bãi xúc ban đầu tại khu vực khối trữ lượng 3-122.</w:t>
      </w:r>
    </w:p>
    <w:p w14:paraId="355F72C5" w14:textId="23444788" w:rsidR="00181C0D" w:rsidRPr="004D19C0" w:rsidRDefault="00181C0D">
      <w:pPr>
        <w:pStyle w:val="Heading2"/>
        <w:numPr>
          <w:ilvl w:val="0"/>
          <w:numId w:val="31"/>
        </w:numPr>
        <w:rPr>
          <w:rFonts w:cs="Times New Roman"/>
          <w:color w:val="000000" w:themeColor="text1"/>
        </w:rPr>
      </w:pPr>
      <w:bookmarkStart w:id="617" w:name="_Toc232583569"/>
      <w:r w:rsidRPr="004D19C0">
        <w:rPr>
          <w:rFonts w:cs="Times New Roman"/>
          <w:color w:val="000000" w:themeColor="text1"/>
        </w:rPr>
        <w:t xml:space="preserve">Tổng hợp khối lượng </w:t>
      </w:r>
      <w:r w:rsidR="0026389C" w:rsidRPr="004D19C0">
        <w:rPr>
          <w:rFonts w:cs="Times New Roman"/>
          <w:color w:val="000000" w:themeColor="text1"/>
        </w:rPr>
        <w:t>xây</w:t>
      </w:r>
      <w:r w:rsidR="0026389C" w:rsidRPr="004D19C0">
        <w:rPr>
          <w:rFonts w:cs="Times New Roman"/>
          <w:color w:val="000000" w:themeColor="text1"/>
          <w:lang w:val="vi-VN"/>
        </w:rPr>
        <w:t xml:space="preserve"> dựng cơ bản</w:t>
      </w:r>
      <w:r w:rsidRPr="004D19C0">
        <w:rPr>
          <w:rFonts w:cs="Times New Roman"/>
          <w:color w:val="000000" w:themeColor="text1"/>
        </w:rPr>
        <w:t xml:space="preserve"> mỏ</w:t>
      </w:r>
      <w:bookmarkEnd w:id="617"/>
    </w:p>
    <w:tbl>
      <w:tblPr>
        <w:tblW w:w="9339" w:type="dxa"/>
        <w:jc w:val="center"/>
        <w:tblLook w:val="04A0" w:firstRow="1" w:lastRow="0" w:firstColumn="1" w:lastColumn="0" w:noHBand="0" w:noVBand="1"/>
      </w:tblPr>
      <w:tblGrid>
        <w:gridCol w:w="590"/>
        <w:gridCol w:w="4381"/>
        <w:gridCol w:w="1127"/>
        <w:gridCol w:w="1580"/>
        <w:gridCol w:w="1661"/>
      </w:tblGrid>
      <w:tr w:rsidR="004D19C0" w:rsidRPr="004D19C0" w14:paraId="45814E66" w14:textId="77777777" w:rsidTr="0026389C">
        <w:trPr>
          <w:trHeight w:val="262"/>
          <w:jc w:val="center"/>
        </w:trPr>
        <w:tc>
          <w:tcPr>
            <w:tcW w:w="590"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29C2B267" w14:textId="77777777" w:rsidR="00181C0D" w:rsidRPr="004D19C0" w:rsidRDefault="00181C0D" w:rsidP="0026389C">
            <w:pPr>
              <w:tabs>
                <w:tab w:val="left" w:pos="680"/>
              </w:tabs>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TT</w:t>
            </w:r>
          </w:p>
        </w:tc>
        <w:tc>
          <w:tcPr>
            <w:tcW w:w="438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2D42F428" w14:textId="77777777" w:rsidR="00181C0D" w:rsidRPr="004D19C0" w:rsidRDefault="00181C0D" w:rsidP="0026389C">
            <w:pPr>
              <w:tabs>
                <w:tab w:val="left" w:pos="680"/>
              </w:tabs>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Hạng mục</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7C9D7B18" w14:textId="77777777" w:rsidR="00181C0D" w:rsidRPr="004D19C0" w:rsidRDefault="00181C0D" w:rsidP="0026389C">
            <w:pPr>
              <w:tabs>
                <w:tab w:val="left" w:pos="680"/>
              </w:tabs>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Đơn vị</w:t>
            </w:r>
          </w:p>
        </w:tc>
        <w:tc>
          <w:tcPr>
            <w:tcW w:w="3241" w:type="dxa"/>
            <w:gridSpan w:val="2"/>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40883C62" w14:textId="77777777" w:rsidR="00181C0D" w:rsidRPr="004D19C0" w:rsidRDefault="00181C0D" w:rsidP="0026389C">
            <w:pPr>
              <w:tabs>
                <w:tab w:val="left" w:pos="680"/>
              </w:tabs>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Khối lượng</w:t>
            </w:r>
          </w:p>
        </w:tc>
      </w:tr>
      <w:tr w:rsidR="004D19C0" w:rsidRPr="004D19C0" w14:paraId="48F6A1C3" w14:textId="77777777" w:rsidTr="0026389C">
        <w:trPr>
          <w:trHeight w:val="262"/>
          <w:jc w:val="center"/>
        </w:trPr>
        <w:tc>
          <w:tcPr>
            <w:tcW w:w="590"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CA96DE2" w14:textId="77777777" w:rsidR="00181C0D" w:rsidRPr="004D19C0" w:rsidRDefault="00181C0D" w:rsidP="0026389C">
            <w:pPr>
              <w:tabs>
                <w:tab w:val="left" w:pos="680"/>
              </w:tabs>
              <w:spacing w:line="240" w:lineRule="auto"/>
              <w:rPr>
                <w:rFonts w:cs="Times New Roman"/>
                <w:b/>
                <w:bCs/>
                <w:color w:val="000000" w:themeColor="text1"/>
                <w:sz w:val="24"/>
                <w:szCs w:val="24"/>
              </w:rPr>
            </w:pPr>
          </w:p>
        </w:tc>
        <w:tc>
          <w:tcPr>
            <w:tcW w:w="438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AE92DDF" w14:textId="77777777" w:rsidR="00181C0D" w:rsidRPr="004D19C0" w:rsidRDefault="00181C0D" w:rsidP="0026389C">
            <w:pPr>
              <w:tabs>
                <w:tab w:val="left" w:pos="680"/>
              </w:tabs>
              <w:spacing w:line="240" w:lineRule="auto"/>
              <w:rPr>
                <w:rFonts w:cs="Times New Roman"/>
                <w:b/>
                <w:bCs/>
                <w:color w:val="000000" w:themeColor="text1"/>
                <w:sz w:val="24"/>
                <w:szCs w:val="24"/>
              </w:rPr>
            </w:pPr>
          </w:p>
        </w:tc>
        <w:tc>
          <w:tcPr>
            <w:tcW w:w="112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E91BBBF" w14:textId="77777777" w:rsidR="00181C0D" w:rsidRPr="004D19C0" w:rsidRDefault="00181C0D" w:rsidP="0026389C">
            <w:pPr>
              <w:tabs>
                <w:tab w:val="left" w:pos="680"/>
              </w:tabs>
              <w:spacing w:line="240" w:lineRule="auto"/>
              <w:rPr>
                <w:rFonts w:cs="Times New Roman"/>
                <w:b/>
                <w:bCs/>
                <w:color w:val="000000" w:themeColor="text1"/>
                <w:sz w:val="24"/>
                <w:szCs w:val="24"/>
              </w:rPr>
            </w:pPr>
          </w:p>
        </w:tc>
        <w:tc>
          <w:tcPr>
            <w:tcW w:w="1580" w:type="dxa"/>
            <w:tcBorders>
              <w:top w:val="nil"/>
              <w:left w:val="nil"/>
              <w:bottom w:val="single" w:sz="4" w:space="0" w:color="auto"/>
              <w:right w:val="single" w:sz="4" w:space="0" w:color="auto"/>
            </w:tcBorders>
            <w:shd w:val="clear" w:color="auto" w:fill="DEEAF6" w:themeFill="accent1" w:themeFillTint="33"/>
            <w:noWrap/>
            <w:vAlign w:val="center"/>
            <w:hideMark/>
          </w:tcPr>
          <w:p w14:paraId="77DC7243" w14:textId="77777777" w:rsidR="00181C0D" w:rsidRPr="004D19C0" w:rsidRDefault="00181C0D" w:rsidP="0026389C">
            <w:pPr>
              <w:tabs>
                <w:tab w:val="left" w:pos="680"/>
              </w:tabs>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Đào</w:t>
            </w:r>
          </w:p>
        </w:tc>
        <w:tc>
          <w:tcPr>
            <w:tcW w:w="1661" w:type="dxa"/>
            <w:tcBorders>
              <w:top w:val="nil"/>
              <w:left w:val="nil"/>
              <w:bottom w:val="single" w:sz="4" w:space="0" w:color="auto"/>
              <w:right w:val="single" w:sz="4" w:space="0" w:color="auto"/>
            </w:tcBorders>
            <w:shd w:val="clear" w:color="auto" w:fill="DEEAF6" w:themeFill="accent1" w:themeFillTint="33"/>
            <w:noWrap/>
            <w:vAlign w:val="center"/>
            <w:hideMark/>
          </w:tcPr>
          <w:p w14:paraId="5F187969" w14:textId="77777777" w:rsidR="00181C0D" w:rsidRPr="004D19C0" w:rsidRDefault="00181C0D" w:rsidP="0026389C">
            <w:pPr>
              <w:tabs>
                <w:tab w:val="left" w:pos="680"/>
              </w:tabs>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Đắp</w:t>
            </w:r>
          </w:p>
        </w:tc>
      </w:tr>
      <w:tr w:rsidR="004D19C0" w:rsidRPr="004D19C0" w14:paraId="4A6389CF" w14:textId="77777777" w:rsidTr="00395EC9">
        <w:trPr>
          <w:trHeight w:val="262"/>
          <w:jc w:val="center"/>
        </w:trPr>
        <w:tc>
          <w:tcPr>
            <w:tcW w:w="590" w:type="dxa"/>
            <w:tcBorders>
              <w:top w:val="nil"/>
              <w:left w:val="single" w:sz="4" w:space="0" w:color="auto"/>
              <w:bottom w:val="single" w:sz="4" w:space="0" w:color="auto"/>
              <w:right w:val="single" w:sz="4" w:space="0" w:color="auto"/>
            </w:tcBorders>
            <w:noWrap/>
            <w:vAlign w:val="center"/>
            <w:hideMark/>
          </w:tcPr>
          <w:p w14:paraId="38A88FE8" w14:textId="77777777" w:rsidR="00181C0D" w:rsidRPr="004D19C0" w:rsidRDefault="00181C0D" w:rsidP="0026389C">
            <w:pPr>
              <w:tabs>
                <w:tab w:val="left" w:pos="680"/>
              </w:tabs>
              <w:spacing w:line="240" w:lineRule="auto"/>
              <w:jc w:val="center"/>
              <w:rPr>
                <w:rFonts w:cs="Times New Roman"/>
                <w:color w:val="000000" w:themeColor="text1"/>
                <w:sz w:val="24"/>
                <w:szCs w:val="24"/>
              </w:rPr>
            </w:pPr>
            <w:r w:rsidRPr="004D19C0">
              <w:rPr>
                <w:rFonts w:cs="Times New Roman"/>
                <w:color w:val="000000" w:themeColor="text1"/>
                <w:sz w:val="24"/>
                <w:szCs w:val="24"/>
              </w:rPr>
              <w:t>1</w:t>
            </w:r>
          </w:p>
        </w:tc>
        <w:tc>
          <w:tcPr>
            <w:tcW w:w="4381" w:type="dxa"/>
            <w:tcBorders>
              <w:top w:val="nil"/>
              <w:left w:val="nil"/>
              <w:bottom w:val="single" w:sz="4" w:space="0" w:color="auto"/>
              <w:right w:val="single" w:sz="4" w:space="0" w:color="auto"/>
            </w:tcBorders>
            <w:noWrap/>
            <w:vAlign w:val="center"/>
            <w:hideMark/>
          </w:tcPr>
          <w:p w14:paraId="35A5777F" w14:textId="77777777" w:rsidR="00181C0D" w:rsidRPr="004D19C0" w:rsidRDefault="00181C0D" w:rsidP="0026389C">
            <w:pPr>
              <w:tabs>
                <w:tab w:val="left" w:pos="680"/>
              </w:tabs>
              <w:spacing w:line="240" w:lineRule="auto"/>
              <w:rPr>
                <w:rFonts w:cs="Times New Roman"/>
                <w:color w:val="000000" w:themeColor="text1"/>
                <w:sz w:val="24"/>
                <w:szCs w:val="24"/>
              </w:rPr>
            </w:pPr>
            <w:r w:rsidRPr="004D19C0">
              <w:rPr>
                <w:rFonts w:cs="Times New Roman"/>
                <w:color w:val="000000" w:themeColor="text1"/>
                <w:sz w:val="24"/>
                <w:szCs w:val="24"/>
                <w:lang w:val="pl-PL"/>
              </w:rPr>
              <w:t>Xây tuyến đường thi công tạm (san gạt tại chỗ) và bãi đặt trạm sàng tuyển cát, sỏi</w:t>
            </w:r>
          </w:p>
        </w:tc>
        <w:tc>
          <w:tcPr>
            <w:tcW w:w="1127" w:type="dxa"/>
            <w:tcBorders>
              <w:top w:val="nil"/>
              <w:left w:val="nil"/>
              <w:bottom w:val="single" w:sz="4" w:space="0" w:color="auto"/>
              <w:right w:val="single" w:sz="4" w:space="0" w:color="auto"/>
            </w:tcBorders>
            <w:noWrap/>
            <w:vAlign w:val="center"/>
            <w:hideMark/>
          </w:tcPr>
          <w:p w14:paraId="27E6102A" w14:textId="77777777" w:rsidR="00181C0D" w:rsidRPr="004D19C0" w:rsidRDefault="00181C0D" w:rsidP="0026389C">
            <w:pPr>
              <w:tabs>
                <w:tab w:val="left" w:pos="680"/>
              </w:tabs>
              <w:spacing w:line="240" w:lineRule="auto"/>
              <w:jc w:val="center"/>
              <w:rPr>
                <w:rFonts w:cs="Times New Roman"/>
                <w:color w:val="000000" w:themeColor="text1"/>
                <w:sz w:val="24"/>
                <w:szCs w:val="24"/>
              </w:rPr>
            </w:pPr>
            <w:r w:rsidRPr="004D19C0">
              <w:rPr>
                <w:rFonts w:cs="Times New Roman"/>
                <w:color w:val="000000" w:themeColor="text1"/>
                <w:sz w:val="24"/>
                <w:szCs w:val="24"/>
              </w:rPr>
              <w:t>m³</w:t>
            </w:r>
          </w:p>
        </w:tc>
        <w:tc>
          <w:tcPr>
            <w:tcW w:w="1580" w:type="dxa"/>
            <w:tcBorders>
              <w:top w:val="nil"/>
              <w:left w:val="nil"/>
              <w:bottom w:val="single" w:sz="4" w:space="0" w:color="auto"/>
              <w:right w:val="single" w:sz="4" w:space="0" w:color="auto"/>
            </w:tcBorders>
            <w:noWrap/>
            <w:vAlign w:val="center"/>
            <w:hideMark/>
          </w:tcPr>
          <w:p w14:paraId="4006EA9B" w14:textId="77777777" w:rsidR="00181C0D" w:rsidRPr="004D19C0" w:rsidRDefault="00181C0D" w:rsidP="0026389C">
            <w:pPr>
              <w:tabs>
                <w:tab w:val="left" w:pos="680"/>
              </w:tabs>
              <w:spacing w:line="240" w:lineRule="auto"/>
              <w:jc w:val="center"/>
              <w:rPr>
                <w:rFonts w:cs="Times New Roman"/>
                <w:color w:val="000000" w:themeColor="text1"/>
                <w:sz w:val="24"/>
                <w:szCs w:val="24"/>
              </w:rPr>
            </w:pPr>
            <w:r w:rsidRPr="004D19C0">
              <w:rPr>
                <w:rFonts w:cs="Times New Roman"/>
                <w:color w:val="000000" w:themeColor="text1"/>
                <w:sz w:val="24"/>
                <w:szCs w:val="24"/>
              </w:rPr>
              <w:t>244</w:t>
            </w:r>
          </w:p>
        </w:tc>
        <w:tc>
          <w:tcPr>
            <w:tcW w:w="1661" w:type="dxa"/>
            <w:tcBorders>
              <w:top w:val="nil"/>
              <w:left w:val="nil"/>
              <w:bottom w:val="single" w:sz="4" w:space="0" w:color="auto"/>
              <w:right w:val="single" w:sz="4" w:space="0" w:color="auto"/>
            </w:tcBorders>
            <w:noWrap/>
            <w:vAlign w:val="center"/>
            <w:hideMark/>
          </w:tcPr>
          <w:p w14:paraId="646323DC" w14:textId="77777777" w:rsidR="00181C0D" w:rsidRPr="004D19C0" w:rsidRDefault="00181C0D" w:rsidP="0026389C">
            <w:pPr>
              <w:tabs>
                <w:tab w:val="left" w:pos="680"/>
              </w:tabs>
              <w:spacing w:line="240" w:lineRule="auto"/>
              <w:jc w:val="center"/>
              <w:rPr>
                <w:rFonts w:cs="Times New Roman"/>
                <w:color w:val="000000" w:themeColor="text1"/>
                <w:sz w:val="24"/>
                <w:szCs w:val="24"/>
              </w:rPr>
            </w:pPr>
            <w:r w:rsidRPr="004D19C0">
              <w:rPr>
                <w:rFonts w:cs="Times New Roman"/>
                <w:color w:val="000000" w:themeColor="text1"/>
                <w:sz w:val="24"/>
                <w:szCs w:val="24"/>
              </w:rPr>
              <w:t>57</w:t>
            </w:r>
          </w:p>
        </w:tc>
      </w:tr>
      <w:tr w:rsidR="004D19C0" w:rsidRPr="004D19C0" w14:paraId="7B1B5573" w14:textId="77777777" w:rsidTr="00395EC9">
        <w:trPr>
          <w:trHeight w:val="262"/>
          <w:jc w:val="center"/>
        </w:trPr>
        <w:tc>
          <w:tcPr>
            <w:tcW w:w="590" w:type="dxa"/>
            <w:tcBorders>
              <w:top w:val="nil"/>
              <w:left w:val="single" w:sz="4" w:space="0" w:color="auto"/>
              <w:bottom w:val="single" w:sz="4" w:space="0" w:color="auto"/>
              <w:right w:val="single" w:sz="4" w:space="0" w:color="auto"/>
            </w:tcBorders>
            <w:noWrap/>
            <w:vAlign w:val="center"/>
            <w:hideMark/>
          </w:tcPr>
          <w:p w14:paraId="67AAB0B3" w14:textId="77777777" w:rsidR="00181C0D" w:rsidRPr="004D19C0" w:rsidRDefault="00181C0D" w:rsidP="0026389C">
            <w:pPr>
              <w:tabs>
                <w:tab w:val="left" w:pos="680"/>
              </w:tabs>
              <w:spacing w:line="240" w:lineRule="auto"/>
              <w:jc w:val="center"/>
              <w:rPr>
                <w:rFonts w:cs="Times New Roman"/>
                <w:color w:val="000000" w:themeColor="text1"/>
                <w:sz w:val="24"/>
                <w:szCs w:val="24"/>
              </w:rPr>
            </w:pPr>
            <w:r w:rsidRPr="004D19C0">
              <w:rPr>
                <w:rFonts w:cs="Times New Roman"/>
                <w:color w:val="000000" w:themeColor="text1"/>
                <w:sz w:val="24"/>
                <w:szCs w:val="24"/>
              </w:rPr>
              <w:t>2</w:t>
            </w:r>
          </w:p>
        </w:tc>
        <w:tc>
          <w:tcPr>
            <w:tcW w:w="4381" w:type="dxa"/>
            <w:tcBorders>
              <w:top w:val="nil"/>
              <w:left w:val="nil"/>
              <w:bottom w:val="single" w:sz="4" w:space="0" w:color="auto"/>
              <w:right w:val="single" w:sz="4" w:space="0" w:color="auto"/>
            </w:tcBorders>
            <w:noWrap/>
            <w:vAlign w:val="center"/>
            <w:hideMark/>
          </w:tcPr>
          <w:p w14:paraId="1A49AF74" w14:textId="77777777" w:rsidR="00181C0D" w:rsidRPr="004D19C0" w:rsidRDefault="00181C0D" w:rsidP="0026389C">
            <w:pPr>
              <w:tabs>
                <w:tab w:val="left" w:pos="680"/>
              </w:tabs>
              <w:spacing w:line="240" w:lineRule="auto"/>
              <w:rPr>
                <w:rFonts w:cs="Times New Roman"/>
                <w:color w:val="000000" w:themeColor="text1"/>
                <w:sz w:val="24"/>
                <w:szCs w:val="24"/>
              </w:rPr>
            </w:pPr>
            <w:r w:rsidRPr="004D19C0">
              <w:rPr>
                <w:rFonts w:cs="Times New Roman"/>
                <w:color w:val="000000" w:themeColor="text1"/>
                <w:sz w:val="24"/>
                <w:szCs w:val="24"/>
                <w:lang w:val="pl-PL"/>
              </w:rPr>
              <w:t>Xây dựng bãi xúc ban đầu (san gạt tại chỗ)</w:t>
            </w:r>
          </w:p>
        </w:tc>
        <w:tc>
          <w:tcPr>
            <w:tcW w:w="1127" w:type="dxa"/>
            <w:tcBorders>
              <w:top w:val="nil"/>
              <w:left w:val="nil"/>
              <w:bottom w:val="single" w:sz="4" w:space="0" w:color="auto"/>
              <w:right w:val="single" w:sz="4" w:space="0" w:color="auto"/>
            </w:tcBorders>
            <w:noWrap/>
            <w:vAlign w:val="center"/>
            <w:hideMark/>
          </w:tcPr>
          <w:p w14:paraId="17DCA240" w14:textId="77777777" w:rsidR="00181C0D" w:rsidRPr="004D19C0" w:rsidRDefault="00181C0D" w:rsidP="0026389C">
            <w:pPr>
              <w:tabs>
                <w:tab w:val="left" w:pos="680"/>
              </w:tabs>
              <w:spacing w:line="240" w:lineRule="auto"/>
              <w:jc w:val="center"/>
              <w:rPr>
                <w:rFonts w:cs="Times New Roman"/>
                <w:color w:val="000000" w:themeColor="text1"/>
                <w:sz w:val="24"/>
                <w:szCs w:val="24"/>
              </w:rPr>
            </w:pPr>
            <w:r w:rsidRPr="004D19C0">
              <w:rPr>
                <w:rFonts w:cs="Times New Roman"/>
                <w:color w:val="000000" w:themeColor="text1"/>
                <w:sz w:val="24"/>
                <w:szCs w:val="24"/>
              </w:rPr>
              <w:t>m³</w:t>
            </w:r>
          </w:p>
        </w:tc>
        <w:tc>
          <w:tcPr>
            <w:tcW w:w="1580" w:type="dxa"/>
            <w:tcBorders>
              <w:top w:val="nil"/>
              <w:left w:val="nil"/>
              <w:bottom w:val="single" w:sz="4" w:space="0" w:color="auto"/>
              <w:right w:val="single" w:sz="4" w:space="0" w:color="auto"/>
            </w:tcBorders>
            <w:noWrap/>
            <w:vAlign w:val="center"/>
            <w:hideMark/>
          </w:tcPr>
          <w:p w14:paraId="06493211" w14:textId="77777777" w:rsidR="00181C0D" w:rsidRPr="004D19C0" w:rsidRDefault="00181C0D" w:rsidP="0026389C">
            <w:pPr>
              <w:tabs>
                <w:tab w:val="left" w:pos="680"/>
              </w:tabs>
              <w:spacing w:line="240" w:lineRule="auto"/>
              <w:jc w:val="center"/>
              <w:rPr>
                <w:rFonts w:cs="Times New Roman"/>
                <w:color w:val="000000" w:themeColor="text1"/>
                <w:sz w:val="24"/>
                <w:szCs w:val="24"/>
              </w:rPr>
            </w:pPr>
            <w:r w:rsidRPr="004D19C0">
              <w:rPr>
                <w:rFonts w:cs="Times New Roman"/>
                <w:color w:val="000000" w:themeColor="text1"/>
                <w:sz w:val="24"/>
                <w:szCs w:val="24"/>
              </w:rPr>
              <w:t>5</w:t>
            </w:r>
          </w:p>
        </w:tc>
        <w:tc>
          <w:tcPr>
            <w:tcW w:w="1661" w:type="dxa"/>
            <w:tcBorders>
              <w:top w:val="nil"/>
              <w:left w:val="nil"/>
              <w:bottom w:val="single" w:sz="4" w:space="0" w:color="auto"/>
              <w:right w:val="single" w:sz="4" w:space="0" w:color="auto"/>
            </w:tcBorders>
            <w:noWrap/>
            <w:vAlign w:val="center"/>
            <w:hideMark/>
          </w:tcPr>
          <w:p w14:paraId="41126E39" w14:textId="77777777" w:rsidR="00181C0D" w:rsidRPr="004D19C0" w:rsidRDefault="00181C0D" w:rsidP="0026389C">
            <w:pPr>
              <w:tabs>
                <w:tab w:val="left" w:pos="680"/>
              </w:tabs>
              <w:spacing w:line="240" w:lineRule="auto"/>
              <w:jc w:val="center"/>
              <w:rPr>
                <w:rFonts w:cs="Times New Roman"/>
                <w:color w:val="000000" w:themeColor="text1"/>
                <w:sz w:val="24"/>
                <w:szCs w:val="24"/>
              </w:rPr>
            </w:pPr>
          </w:p>
        </w:tc>
      </w:tr>
      <w:tr w:rsidR="004D19C0" w:rsidRPr="004D19C0" w14:paraId="618E2419" w14:textId="77777777" w:rsidTr="00395EC9">
        <w:trPr>
          <w:trHeight w:val="262"/>
          <w:jc w:val="center"/>
        </w:trPr>
        <w:tc>
          <w:tcPr>
            <w:tcW w:w="590" w:type="dxa"/>
            <w:tcBorders>
              <w:top w:val="nil"/>
              <w:left w:val="single" w:sz="4" w:space="0" w:color="auto"/>
              <w:bottom w:val="single" w:sz="4" w:space="0" w:color="auto"/>
              <w:right w:val="single" w:sz="4" w:space="0" w:color="auto"/>
            </w:tcBorders>
            <w:noWrap/>
            <w:vAlign w:val="center"/>
            <w:hideMark/>
          </w:tcPr>
          <w:p w14:paraId="62AA0753" w14:textId="77777777" w:rsidR="00181C0D" w:rsidRPr="004D19C0" w:rsidRDefault="00181C0D" w:rsidP="0026389C">
            <w:pPr>
              <w:tabs>
                <w:tab w:val="left" w:pos="680"/>
              </w:tabs>
              <w:spacing w:line="240" w:lineRule="auto"/>
              <w:jc w:val="center"/>
              <w:rPr>
                <w:rFonts w:cs="Times New Roman"/>
                <w:color w:val="000000" w:themeColor="text1"/>
                <w:sz w:val="24"/>
                <w:szCs w:val="24"/>
              </w:rPr>
            </w:pPr>
            <w:r w:rsidRPr="004D19C0">
              <w:rPr>
                <w:rFonts w:cs="Times New Roman"/>
                <w:color w:val="000000" w:themeColor="text1"/>
                <w:sz w:val="24"/>
                <w:szCs w:val="24"/>
              </w:rPr>
              <w:t> </w:t>
            </w:r>
          </w:p>
        </w:tc>
        <w:tc>
          <w:tcPr>
            <w:tcW w:w="4381" w:type="dxa"/>
            <w:tcBorders>
              <w:top w:val="nil"/>
              <w:left w:val="nil"/>
              <w:bottom w:val="single" w:sz="4" w:space="0" w:color="auto"/>
              <w:right w:val="single" w:sz="4" w:space="0" w:color="auto"/>
            </w:tcBorders>
            <w:noWrap/>
            <w:vAlign w:val="center"/>
            <w:hideMark/>
          </w:tcPr>
          <w:p w14:paraId="2FE7E062" w14:textId="77777777" w:rsidR="00181C0D" w:rsidRPr="004D19C0" w:rsidRDefault="00181C0D" w:rsidP="0026389C">
            <w:pPr>
              <w:tabs>
                <w:tab w:val="left" w:pos="680"/>
              </w:tabs>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Tổng</w:t>
            </w:r>
          </w:p>
        </w:tc>
        <w:tc>
          <w:tcPr>
            <w:tcW w:w="1127" w:type="dxa"/>
            <w:tcBorders>
              <w:top w:val="nil"/>
              <w:left w:val="nil"/>
              <w:bottom w:val="single" w:sz="4" w:space="0" w:color="auto"/>
              <w:right w:val="single" w:sz="4" w:space="0" w:color="auto"/>
            </w:tcBorders>
            <w:noWrap/>
            <w:vAlign w:val="center"/>
            <w:hideMark/>
          </w:tcPr>
          <w:p w14:paraId="6D97D249" w14:textId="77777777" w:rsidR="00181C0D" w:rsidRPr="004D19C0" w:rsidRDefault="00181C0D" w:rsidP="0026389C">
            <w:pPr>
              <w:tabs>
                <w:tab w:val="left" w:pos="680"/>
              </w:tabs>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m³</w:t>
            </w:r>
          </w:p>
        </w:tc>
        <w:tc>
          <w:tcPr>
            <w:tcW w:w="1580" w:type="dxa"/>
            <w:tcBorders>
              <w:top w:val="nil"/>
              <w:left w:val="nil"/>
              <w:bottom w:val="single" w:sz="4" w:space="0" w:color="auto"/>
              <w:right w:val="single" w:sz="4" w:space="0" w:color="auto"/>
            </w:tcBorders>
            <w:noWrap/>
            <w:vAlign w:val="center"/>
            <w:hideMark/>
          </w:tcPr>
          <w:p w14:paraId="746B2DAE" w14:textId="77777777" w:rsidR="00181C0D" w:rsidRPr="004D19C0" w:rsidRDefault="00181C0D" w:rsidP="0026389C">
            <w:pPr>
              <w:tabs>
                <w:tab w:val="left" w:pos="680"/>
              </w:tabs>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249</w:t>
            </w:r>
          </w:p>
        </w:tc>
        <w:tc>
          <w:tcPr>
            <w:tcW w:w="1661" w:type="dxa"/>
            <w:tcBorders>
              <w:top w:val="nil"/>
              <w:left w:val="nil"/>
              <w:bottom w:val="single" w:sz="4" w:space="0" w:color="auto"/>
              <w:right w:val="single" w:sz="4" w:space="0" w:color="auto"/>
            </w:tcBorders>
            <w:noWrap/>
            <w:vAlign w:val="center"/>
            <w:hideMark/>
          </w:tcPr>
          <w:p w14:paraId="4EC47375" w14:textId="77777777" w:rsidR="00181C0D" w:rsidRPr="004D19C0" w:rsidRDefault="00181C0D" w:rsidP="0026389C">
            <w:pPr>
              <w:tabs>
                <w:tab w:val="left" w:pos="680"/>
              </w:tabs>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57</w:t>
            </w:r>
          </w:p>
        </w:tc>
      </w:tr>
    </w:tbl>
    <w:p w14:paraId="1F709D18" w14:textId="10AC71BB" w:rsidR="0038329C" w:rsidRPr="004D19C0" w:rsidRDefault="0038329C" w:rsidP="0038329C">
      <w:pPr>
        <w:rPr>
          <w:rFonts w:cs="Times New Roman"/>
          <w:b/>
          <w:bCs/>
          <w:color w:val="000000" w:themeColor="text1"/>
          <w:szCs w:val="26"/>
          <w:lang w:val="nl-NL"/>
        </w:rPr>
      </w:pPr>
      <w:bookmarkStart w:id="618" w:name="_Toc184375821"/>
      <w:bookmarkStart w:id="619" w:name="_Toc184997539"/>
      <w:bookmarkStart w:id="620" w:name="_Toc185327581"/>
      <w:bookmarkStart w:id="621" w:name="_Toc186321277"/>
      <w:r w:rsidRPr="004D19C0">
        <w:rPr>
          <w:rFonts w:cs="Times New Roman"/>
          <w:b/>
          <w:bCs/>
          <w:color w:val="000000" w:themeColor="text1"/>
          <w:szCs w:val="26"/>
          <w:lang w:val="nl-NL"/>
        </w:rPr>
        <w:t>1.5.2. Trình tự khai thác</w:t>
      </w:r>
    </w:p>
    <w:p w14:paraId="79EADB2D" w14:textId="77777777" w:rsidR="0026389C" w:rsidRPr="004D19C0" w:rsidRDefault="0026389C" w:rsidP="0026389C">
      <w:pPr>
        <w:pStyle w:val="StyleJustified"/>
        <w:widowControl w:val="0"/>
        <w:tabs>
          <w:tab w:val="num" w:pos="567"/>
        </w:tabs>
        <w:spacing w:line="312" w:lineRule="auto"/>
        <w:outlineLvl w:val="1"/>
        <w:rPr>
          <w:color w:val="000000" w:themeColor="text1"/>
        </w:rPr>
      </w:pPr>
      <w:bookmarkStart w:id="622" w:name="_Hlk232339311"/>
      <w:bookmarkStart w:id="623" w:name="_Toc232582835"/>
      <w:bookmarkStart w:id="624" w:name="_Toc232583186"/>
      <w:bookmarkStart w:id="625" w:name="_Toc232583570"/>
      <w:r w:rsidRPr="004D19C0">
        <w:rPr>
          <w:color w:val="000000" w:themeColor="text1"/>
        </w:rPr>
        <w:t xml:space="preserve">Mỏ tiến hành khai thác bằng phương pháp xúc bốc trực tiếp các khu vực cồn cát </w:t>
      </w:r>
      <w:r w:rsidRPr="004D19C0">
        <w:rPr>
          <w:color w:val="000000" w:themeColor="text1"/>
        </w:rPr>
        <w:lastRenderedPageBreak/>
        <w:t>nổi và bằng tàu hút đối với khu vực lòng sông ngập nước.</w:t>
      </w:r>
      <w:bookmarkEnd w:id="623"/>
      <w:bookmarkEnd w:id="624"/>
      <w:bookmarkEnd w:id="625"/>
      <w:r w:rsidRPr="004D19C0">
        <w:rPr>
          <w:color w:val="000000" w:themeColor="text1"/>
        </w:rPr>
        <w:t xml:space="preserve"> </w:t>
      </w:r>
    </w:p>
    <w:p w14:paraId="5DC34AAD" w14:textId="5C4EC2A5" w:rsidR="0026389C" w:rsidRPr="004D19C0" w:rsidRDefault="0026389C" w:rsidP="0026389C">
      <w:pPr>
        <w:pStyle w:val="StyleJustified"/>
        <w:widowControl w:val="0"/>
        <w:tabs>
          <w:tab w:val="num" w:pos="567"/>
        </w:tabs>
        <w:spacing w:line="312" w:lineRule="auto"/>
        <w:outlineLvl w:val="1"/>
        <w:rPr>
          <w:color w:val="000000" w:themeColor="text1"/>
        </w:rPr>
      </w:pPr>
      <w:bookmarkStart w:id="626" w:name="_Toc232582836"/>
      <w:bookmarkStart w:id="627" w:name="_Toc232583187"/>
      <w:bookmarkStart w:id="628" w:name="_Toc232583571"/>
      <w:r w:rsidRPr="004D19C0">
        <w:rPr>
          <w:color w:val="000000" w:themeColor="text1"/>
        </w:rPr>
        <w:t>Trình tự khai thác theo phương pháp khai thác cuốn chiếu từ khu vực khối trữ lượng 3-122 đến 2-122 và kết thúc khai thác tại khối trữ lượng 1-122. Khu vực khai thác xong sẽ trở thành khu vực chứa vật liệu từ khâu tuyển rửa (chủ yếu là mùn đất, tạp chất và chất hữu cơ khác).</w:t>
      </w:r>
      <w:bookmarkEnd w:id="626"/>
      <w:bookmarkEnd w:id="627"/>
      <w:bookmarkEnd w:id="628"/>
    </w:p>
    <w:p w14:paraId="4A40185E" w14:textId="7F2A20F5" w:rsidR="0038329C" w:rsidRPr="004D19C0" w:rsidRDefault="0010090C" w:rsidP="0010090C">
      <w:pPr>
        <w:pStyle w:val="StyleJustified"/>
        <w:widowControl w:val="0"/>
        <w:tabs>
          <w:tab w:val="num" w:pos="567"/>
        </w:tabs>
        <w:spacing w:line="312" w:lineRule="auto"/>
        <w:outlineLvl w:val="1"/>
        <w:rPr>
          <w:color w:val="000000" w:themeColor="text1"/>
        </w:rPr>
      </w:pPr>
      <w:bookmarkStart w:id="629" w:name="_Toc232582837"/>
      <w:bookmarkStart w:id="630" w:name="_Toc232583188"/>
      <w:bookmarkStart w:id="631" w:name="_Toc232583572"/>
      <w:bookmarkEnd w:id="622"/>
      <w:r w:rsidRPr="004D19C0">
        <w:rPr>
          <w:color w:val="000000" w:themeColor="text1"/>
        </w:rPr>
        <w:t>Trình tự khai thác theo từng năm được trình bày trong bảng sau:</w:t>
      </w:r>
      <w:bookmarkEnd w:id="629"/>
      <w:bookmarkEnd w:id="630"/>
      <w:bookmarkEnd w:id="631"/>
    </w:p>
    <w:p w14:paraId="0E3F59C2" w14:textId="6DAB038E" w:rsidR="00F16C85" w:rsidRPr="004D19C0" w:rsidRDefault="00F16C85">
      <w:pPr>
        <w:pStyle w:val="Heading2"/>
        <w:keepNext w:val="0"/>
        <w:keepLines w:val="0"/>
        <w:widowControl w:val="0"/>
        <w:rPr>
          <w:color w:val="000000" w:themeColor="text1"/>
          <w:lang w:val="nl-NL"/>
        </w:rPr>
      </w:pPr>
      <w:bookmarkStart w:id="632" w:name="_Toc232583573"/>
      <w:r w:rsidRPr="004D19C0">
        <w:rPr>
          <w:color w:val="000000" w:themeColor="text1"/>
          <w:lang w:val="nl-NL"/>
        </w:rPr>
        <w:t>Lịch kế hoạch khai thác mỏ</w:t>
      </w:r>
      <w:bookmarkEnd w:id="632"/>
    </w:p>
    <w:tbl>
      <w:tblPr>
        <w:tblStyle w:val="TableGrid"/>
        <w:tblW w:w="0" w:type="auto"/>
        <w:jc w:val="center"/>
        <w:tblLook w:val="04A0" w:firstRow="1" w:lastRow="0" w:firstColumn="1" w:lastColumn="0" w:noHBand="0" w:noVBand="1"/>
      </w:tblPr>
      <w:tblGrid>
        <w:gridCol w:w="537"/>
        <w:gridCol w:w="2117"/>
        <w:gridCol w:w="1644"/>
        <w:gridCol w:w="1327"/>
        <w:gridCol w:w="1327"/>
        <w:gridCol w:w="1327"/>
      </w:tblGrid>
      <w:tr w:rsidR="004D19C0" w:rsidRPr="004D19C0" w14:paraId="2229D026" w14:textId="77777777" w:rsidTr="0026389C">
        <w:trPr>
          <w:jc w:val="center"/>
        </w:trPr>
        <w:tc>
          <w:tcPr>
            <w:tcW w:w="537" w:type="dxa"/>
            <w:vMerge w:val="restart"/>
            <w:shd w:val="clear" w:color="auto" w:fill="DEEAF6" w:themeFill="accent1" w:themeFillTint="33"/>
            <w:vAlign w:val="center"/>
          </w:tcPr>
          <w:p w14:paraId="7EAAB27B" w14:textId="1438A01C" w:rsidR="0026389C" w:rsidRPr="004D19C0" w:rsidRDefault="0026389C" w:rsidP="0026389C">
            <w:pPr>
              <w:pStyle w:val="StyleJustified"/>
              <w:widowControl w:val="0"/>
              <w:tabs>
                <w:tab w:val="num" w:pos="567"/>
              </w:tabs>
              <w:spacing w:before="60" w:after="60"/>
              <w:ind w:firstLine="0"/>
              <w:jc w:val="center"/>
              <w:outlineLvl w:val="1"/>
              <w:rPr>
                <w:rFonts w:eastAsiaTheme="majorEastAsia"/>
                <w:b/>
                <w:iCs/>
                <w:color w:val="000000" w:themeColor="text1"/>
                <w:sz w:val="24"/>
                <w:szCs w:val="24"/>
                <w:lang w:val="vi-VN"/>
              </w:rPr>
            </w:pPr>
            <w:bookmarkStart w:id="633" w:name="_Toc232582839"/>
            <w:bookmarkStart w:id="634" w:name="_Toc232583190"/>
            <w:bookmarkStart w:id="635" w:name="_Toc232583574"/>
            <w:r w:rsidRPr="004D19C0">
              <w:rPr>
                <w:rFonts w:eastAsiaTheme="majorEastAsia"/>
                <w:b/>
                <w:iCs/>
                <w:color w:val="000000" w:themeColor="text1"/>
                <w:sz w:val="24"/>
                <w:szCs w:val="24"/>
                <w:lang w:val="vi-VN"/>
              </w:rPr>
              <w:t>TT</w:t>
            </w:r>
            <w:bookmarkEnd w:id="633"/>
            <w:bookmarkEnd w:id="634"/>
            <w:bookmarkEnd w:id="635"/>
          </w:p>
        </w:tc>
        <w:tc>
          <w:tcPr>
            <w:tcW w:w="2117" w:type="dxa"/>
            <w:vMerge w:val="restart"/>
            <w:shd w:val="clear" w:color="auto" w:fill="DEEAF6" w:themeFill="accent1" w:themeFillTint="33"/>
            <w:vAlign w:val="center"/>
          </w:tcPr>
          <w:p w14:paraId="758E16C9" w14:textId="4784DF0B" w:rsidR="0026389C" w:rsidRPr="004D19C0" w:rsidRDefault="0026389C" w:rsidP="0026389C">
            <w:pPr>
              <w:pStyle w:val="StyleJustified"/>
              <w:widowControl w:val="0"/>
              <w:tabs>
                <w:tab w:val="num" w:pos="567"/>
              </w:tabs>
              <w:spacing w:before="60" w:after="60"/>
              <w:ind w:firstLine="0"/>
              <w:jc w:val="center"/>
              <w:outlineLvl w:val="1"/>
              <w:rPr>
                <w:rFonts w:eastAsiaTheme="majorEastAsia"/>
                <w:b/>
                <w:iCs/>
                <w:color w:val="000000" w:themeColor="text1"/>
                <w:sz w:val="24"/>
                <w:szCs w:val="24"/>
                <w:lang w:val="vi-VN"/>
              </w:rPr>
            </w:pPr>
            <w:bookmarkStart w:id="636" w:name="_Toc232582840"/>
            <w:bookmarkStart w:id="637" w:name="_Toc232583191"/>
            <w:bookmarkStart w:id="638" w:name="_Toc232583575"/>
            <w:r w:rsidRPr="004D19C0">
              <w:rPr>
                <w:rFonts w:eastAsiaTheme="majorEastAsia"/>
                <w:b/>
                <w:iCs/>
                <w:color w:val="000000" w:themeColor="text1"/>
                <w:sz w:val="24"/>
                <w:szCs w:val="24"/>
                <w:lang w:val="vi-VN"/>
              </w:rPr>
              <w:t>Năm khai thác</w:t>
            </w:r>
            <w:bookmarkEnd w:id="636"/>
            <w:bookmarkEnd w:id="637"/>
            <w:bookmarkEnd w:id="638"/>
          </w:p>
        </w:tc>
        <w:tc>
          <w:tcPr>
            <w:tcW w:w="1644" w:type="dxa"/>
            <w:vMerge w:val="restart"/>
            <w:shd w:val="clear" w:color="auto" w:fill="DEEAF6" w:themeFill="accent1" w:themeFillTint="33"/>
            <w:vAlign w:val="center"/>
          </w:tcPr>
          <w:p w14:paraId="670D11D5" w14:textId="14647DF1" w:rsidR="0026389C" w:rsidRPr="004D19C0" w:rsidRDefault="0026389C" w:rsidP="0026389C">
            <w:pPr>
              <w:pStyle w:val="StyleJustified"/>
              <w:widowControl w:val="0"/>
              <w:tabs>
                <w:tab w:val="num" w:pos="567"/>
              </w:tabs>
              <w:spacing w:before="60" w:after="60"/>
              <w:ind w:firstLine="0"/>
              <w:jc w:val="center"/>
              <w:outlineLvl w:val="1"/>
              <w:rPr>
                <w:rFonts w:eastAsiaTheme="majorEastAsia"/>
                <w:b/>
                <w:iCs/>
                <w:color w:val="000000" w:themeColor="text1"/>
                <w:sz w:val="24"/>
                <w:szCs w:val="24"/>
                <w:lang w:val="vi-VN"/>
              </w:rPr>
            </w:pPr>
            <w:bookmarkStart w:id="639" w:name="_Toc232582841"/>
            <w:bookmarkStart w:id="640" w:name="_Toc232583192"/>
            <w:bookmarkStart w:id="641" w:name="_Toc232583576"/>
            <w:r w:rsidRPr="004D19C0">
              <w:rPr>
                <w:rFonts w:eastAsiaTheme="majorEastAsia"/>
                <w:b/>
                <w:iCs/>
                <w:color w:val="000000" w:themeColor="text1"/>
                <w:sz w:val="24"/>
                <w:szCs w:val="24"/>
                <w:lang w:val="vi-VN"/>
              </w:rPr>
              <w:t>Khối trữ lượng</w:t>
            </w:r>
            <w:bookmarkEnd w:id="639"/>
            <w:bookmarkEnd w:id="640"/>
            <w:bookmarkEnd w:id="641"/>
          </w:p>
        </w:tc>
        <w:tc>
          <w:tcPr>
            <w:tcW w:w="3981" w:type="dxa"/>
            <w:gridSpan w:val="3"/>
            <w:shd w:val="clear" w:color="auto" w:fill="DEEAF6" w:themeFill="accent1" w:themeFillTint="33"/>
            <w:vAlign w:val="center"/>
          </w:tcPr>
          <w:p w14:paraId="383D4917" w14:textId="1661A72F" w:rsidR="0026389C" w:rsidRPr="004D19C0" w:rsidRDefault="0026389C" w:rsidP="0026389C">
            <w:pPr>
              <w:pStyle w:val="StyleJustified"/>
              <w:widowControl w:val="0"/>
              <w:tabs>
                <w:tab w:val="num" w:pos="567"/>
              </w:tabs>
              <w:spacing w:before="60" w:after="60"/>
              <w:ind w:firstLine="0"/>
              <w:jc w:val="center"/>
              <w:outlineLvl w:val="1"/>
              <w:rPr>
                <w:rFonts w:eastAsiaTheme="majorEastAsia"/>
                <w:b/>
                <w:iCs/>
                <w:color w:val="000000" w:themeColor="text1"/>
                <w:sz w:val="24"/>
                <w:szCs w:val="24"/>
                <w:lang w:val="vi-VN"/>
              </w:rPr>
            </w:pPr>
            <w:bookmarkStart w:id="642" w:name="_Toc232582842"/>
            <w:bookmarkStart w:id="643" w:name="_Toc232583193"/>
            <w:bookmarkStart w:id="644" w:name="_Toc232583577"/>
            <w:r w:rsidRPr="004D19C0">
              <w:rPr>
                <w:rFonts w:eastAsiaTheme="majorEastAsia"/>
                <w:b/>
                <w:iCs/>
                <w:color w:val="000000" w:themeColor="text1"/>
                <w:sz w:val="24"/>
                <w:szCs w:val="24"/>
                <w:lang w:val="vi-VN"/>
              </w:rPr>
              <w:t>Trữ lượng khai thác (m</w:t>
            </w:r>
            <w:r w:rsidRPr="004D19C0">
              <w:rPr>
                <w:rFonts w:eastAsiaTheme="majorEastAsia"/>
                <w:b/>
                <w:iCs/>
                <w:color w:val="000000" w:themeColor="text1"/>
                <w:sz w:val="24"/>
                <w:szCs w:val="24"/>
                <w:vertAlign w:val="superscript"/>
                <w:lang w:val="vi-VN"/>
              </w:rPr>
              <w:t>3</w:t>
            </w:r>
            <w:r w:rsidRPr="004D19C0">
              <w:rPr>
                <w:rFonts w:eastAsiaTheme="majorEastAsia"/>
                <w:b/>
                <w:iCs/>
                <w:color w:val="000000" w:themeColor="text1"/>
                <w:sz w:val="24"/>
                <w:szCs w:val="24"/>
                <w:lang w:val="vi-VN"/>
              </w:rPr>
              <w:t>)</w:t>
            </w:r>
            <w:bookmarkEnd w:id="642"/>
            <w:bookmarkEnd w:id="643"/>
            <w:bookmarkEnd w:id="644"/>
          </w:p>
        </w:tc>
      </w:tr>
      <w:tr w:rsidR="004D19C0" w:rsidRPr="004D19C0" w14:paraId="2626F3B4" w14:textId="77777777" w:rsidTr="0026389C">
        <w:trPr>
          <w:jc w:val="center"/>
        </w:trPr>
        <w:tc>
          <w:tcPr>
            <w:tcW w:w="537" w:type="dxa"/>
            <w:vMerge/>
            <w:shd w:val="clear" w:color="auto" w:fill="DEEAF6" w:themeFill="accent1" w:themeFillTint="33"/>
            <w:vAlign w:val="center"/>
          </w:tcPr>
          <w:p w14:paraId="3922FEA6" w14:textId="77777777" w:rsidR="0026389C" w:rsidRPr="004D19C0" w:rsidRDefault="0026389C" w:rsidP="0026389C">
            <w:pPr>
              <w:pStyle w:val="StyleJustified"/>
              <w:widowControl w:val="0"/>
              <w:tabs>
                <w:tab w:val="num" w:pos="567"/>
              </w:tabs>
              <w:spacing w:before="60" w:after="60"/>
              <w:ind w:firstLine="0"/>
              <w:jc w:val="center"/>
              <w:outlineLvl w:val="1"/>
              <w:rPr>
                <w:rFonts w:eastAsiaTheme="majorEastAsia"/>
                <w:b/>
                <w:iCs/>
                <w:color w:val="000000" w:themeColor="text1"/>
                <w:sz w:val="24"/>
                <w:szCs w:val="24"/>
                <w:lang w:val="vi-VN"/>
              </w:rPr>
            </w:pPr>
          </w:p>
        </w:tc>
        <w:tc>
          <w:tcPr>
            <w:tcW w:w="2117" w:type="dxa"/>
            <w:vMerge/>
            <w:shd w:val="clear" w:color="auto" w:fill="DEEAF6" w:themeFill="accent1" w:themeFillTint="33"/>
            <w:vAlign w:val="center"/>
          </w:tcPr>
          <w:p w14:paraId="0E8FECAA" w14:textId="77777777" w:rsidR="0026389C" w:rsidRPr="004D19C0" w:rsidRDefault="0026389C" w:rsidP="0026389C">
            <w:pPr>
              <w:pStyle w:val="StyleJustified"/>
              <w:widowControl w:val="0"/>
              <w:tabs>
                <w:tab w:val="num" w:pos="567"/>
              </w:tabs>
              <w:spacing w:before="60" w:after="60"/>
              <w:ind w:firstLine="0"/>
              <w:jc w:val="center"/>
              <w:outlineLvl w:val="1"/>
              <w:rPr>
                <w:rFonts w:eastAsiaTheme="majorEastAsia"/>
                <w:b/>
                <w:iCs/>
                <w:color w:val="000000" w:themeColor="text1"/>
                <w:sz w:val="24"/>
                <w:szCs w:val="24"/>
                <w:lang w:val="vi-VN"/>
              </w:rPr>
            </w:pPr>
          </w:p>
        </w:tc>
        <w:tc>
          <w:tcPr>
            <w:tcW w:w="1644" w:type="dxa"/>
            <w:vMerge/>
            <w:shd w:val="clear" w:color="auto" w:fill="DEEAF6" w:themeFill="accent1" w:themeFillTint="33"/>
            <w:vAlign w:val="center"/>
          </w:tcPr>
          <w:p w14:paraId="4276FEBD" w14:textId="77777777" w:rsidR="0026389C" w:rsidRPr="004D19C0" w:rsidRDefault="0026389C" w:rsidP="0026389C">
            <w:pPr>
              <w:pStyle w:val="StyleJustified"/>
              <w:widowControl w:val="0"/>
              <w:tabs>
                <w:tab w:val="num" w:pos="567"/>
              </w:tabs>
              <w:spacing w:before="60" w:after="60"/>
              <w:ind w:firstLine="0"/>
              <w:jc w:val="center"/>
              <w:outlineLvl w:val="1"/>
              <w:rPr>
                <w:rFonts w:eastAsiaTheme="majorEastAsia"/>
                <w:b/>
                <w:iCs/>
                <w:color w:val="000000" w:themeColor="text1"/>
                <w:sz w:val="24"/>
                <w:szCs w:val="24"/>
                <w:lang w:val="vi-VN"/>
              </w:rPr>
            </w:pPr>
          </w:p>
        </w:tc>
        <w:tc>
          <w:tcPr>
            <w:tcW w:w="1327" w:type="dxa"/>
            <w:shd w:val="clear" w:color="auto" w:fill="DEEAF6" w:themeFill="accent1" w:themeFillTint="33"/>
            <w:vAlign w:val="center"/>
          </w:tcPr>
          <w:p w14:paraId="6A176F5A" w14:textId="1F582CE5" w:rsidR="0026389C" w:rsidRPr="004D19C0" w:rsidRDefault="0026389C" w:rsidP="0026389C">
            <w:pPr>
              <w:pStyle w:val="StyleJustified"/>
              <w:widowControl w:val="0"/>
              <w:tabs>
                <w:tab w:val="num" w:pos="567"/>
              </w:tabs>
              <w:spacing w:before="60" w:after="60"/>
              <w:ind w:firstLine="0"/>
              <w:jc w:val="center"/>
              <w:outlineLvl w:val="1"/>
              <w:rPr>
                <w:rFonts w:eastAsiaTheme="majorEastAsia"/>
                <w:b/>
                <w:iCs/>
                <w:color w:val="000000" w:themeColor="text1"/>
                <w:sz w:val="24"/>
                <w:szCs w:val="24"/>
                <w:lang w:val="vi-VN"/>
              </w:rPr>
            </w:pPr>
            <w:bookmarkStart w:id="645" w:name="_Toc232582843"/>
            <w:bookmarkStart w:id="646" w:name="_Toc232583194"/>
            <w:bookmarkStart w:id="647" w:name="_Toc232583578"/>
            <w:r w:rsidRPr="004D19C0">
              <w:rPr>
                <w:rFonts w:eastAsiaTheme="majorEastAsia"/>
                <w:b/>
                <w:iCs/>
                <w:color w:val="000000" w:themeColor="text1"/>
                <w:sz w:val="24"/>
                <w:szCs w:val="24"/>
                <w:lang w:val="vi-VN"/>
              </w:rPr>
              <w:t>Cát</w:t>
            </w:r>
            <w:bookmarkEnd w:id="645"/>
            <w:bookmarkEnd w:id="646"/>
            <w:bookmarkEnd w:id="647"/>
          </w:p>
        </w:tc>
        <w:tc>
          <w:tcPr>
            <w:tcW w:w="1327" w:type="dxa"/>
            <w:shd w:val="clear" w:color="auto" w:fill="DEEAF6" w:themeFill="accent1" w:themeFillTint="33"/>
            <w:vAlign w:val="center"/>
          </w:tcPr>
          <w:p w14:paraId="2017AF9B" w14:textId="3DC99E8F" w:rsidR="0026389C" w:rsidRPr="004D19C0" w:rsidRDefault="0026389C" w:rsidP="0026389C">
            <w:pPr>
              <w:pStyle w:val="StyleJustified"/>
              <w:widowControl w:val="0"/>
              <w:tabs>
                <w:tab w:val="num" w:pos="567"/>
              </w:tabs>
              <w:spacing w:before="60" w:after="60"/>
              <w:ind w:firstLine="0"/>
              <w:jc w:val="center"/>
              <w:outlineLvl w:val="1"/>
              <w:rPr>
                <w:rFonts w:eastAsiaTheme="majorEastAsia"/>
                <w:b/>
                <w:iCs/>
                <w:color w:val="000000" w:themeColor="text1"/>
                <w:sz w:val="24"/>
                <w:szCs w:val="24"/>
                <w:lang w:val="vi-VN"/>
              </w:rPr>
            </w:pPr>
            <w:bookmarkStart w:id="648" w:name="_Toc232582844"/>
            <w:bookmarkStart w:id="649" w:name="_Toc232583195"/>
            <w:bookmarkStart w:id="650" w:name="_Toc232583579"/>
            <w:r w:rsidRPr="004D19C0">
              <w:rPr>
                <w:rFonts w:eastAsiaTheme="majorEastAsia"/>
                <w:b/>
                <w:iCs/>
                <w:color w:val="000000" w:themeColor="text1"/>
                <w:sz w:val="24"/>
                <w:szCs w:val="24"/>
                <w:lang w:val="vi-VN"/>
              </w:rPr>
              <w:t>Sỏi</w:t>
            </w:r>
            <w:bookmarkEnd w:id="648"/>
            <w:bookmarkEnd w:id="649"/>
            <w:bookmarkEnd w:id="650"/>
          </w:p>
        </w:tc>
        <w:tc>
          <w:tcPr>
            <w:tcW w:w="1327" w:type="dxa"/>
            <w:shd w:val="clear" w:color="auto" w:fill="DEEAF6" w:themeFill="accent1" w:themeFillTint="33"/>
            <w:vAlign w:val="center"/>
          </w:tcPr>
          <w:p w14:paraId="0F114F96" w14:textId="4FBFF493" w:rsidR="0026389C" w:rsidRPr="004D19C0" w:rsidRDefault="0026389C" w:rsidP="0026389C">
            <w:pPr>
              <w:pStyle w:val="StyleJustified"/>
              <w:widowControl w:val="0"/>
              <w:tabs>
                <w:tab w:val="num" w:pos="567"/>
              </w:tabs>
              <w:spacing w:before="60" w:after="60"/>
              <w:ind w:firstLine="0"/>
              <w:jc w:val="center"/>
              <w:outlineLvl w:val="1"/>
              <w:rPr>
                <w:rFonts w:eastAsiaTheme="majorEastAsia"/>
                <w:b/>
                <w:iCs/>
                <w:color w:val="000000" w:themeColor="text1"/>
                <w:sz w:val="24"/>
                <w:szCs w:val="24"/>
                <w:lang w:val="vi-VN"/>
              </w:rPr>
            </w:pPr>
            <w:bookmarkStart w:id="651" w:name="_Toc232582845"/>
            <w:bookmarkStart w:id="652" w:name="_Toc232583196"/>
            <w:bookmarkStart w:id="653" w:name="_Toc232583580"/>
            <w:r w:rsidRPr="004D19C0">
              <w:rPr>
                <w:rFonts w:eastAsiaTheme="majorEastAsia"/>
                <w:b/>
                <w:iCs/>
                <w:color w:val="000000" w:themeColor="text1"/>
                <w:sz w:val="24"/>
                <w:szCs w:val="24"/>
                <w:lang w:val="vi-VN"/>
              </w:rPr>
              <w:t>Tổng</w:t>
            </w:r>
            <w:bookmarkEnd w:id="651"/>
            <w:bookmarkEnd w:id="652"/>
            <w:bookmarkEnd w:id="653"/>
          </w:p>
        </w:tc>
      </w:tr>
      <w:tr w:rsidR="004D19C0" w:rsidRPr="004D19C0" w14:paraId="433FE9DA" w14:textId="77777777" w:rsidTr="0026389C">
        <w:trPr>
          <w:jc w:val="center"/>
        </w:trPr>
        <w:tc>
          <w:tcPr>
            <w:tcW w:w="537" w:type="dxa"/>
            <w:vAlign w:val="center"/>
          </w:tcPr>
          <w:p w14:paraId="3F5FFB6F" w14:textId="5603FF0E"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654" w:name="_Toc232582846"/>
            <w:bookmarkStart w:id="655" w:name="_Toc232583197"/>
            <w:bookmarkStart w:id="656" w:name="_Toc232583581"/>
            <w:r w:rsidRPr="004D19C0">
              <w:rPr>
                <w:rFonts w:eastAsiaTheme="majorEastAsia"/>
                <w:bCs/>
                <w:iCs/>
                <w:color w:val="000000" w:themeColor="text1"/>
                <w:sz w:val="24"/>
                <w:szCs w:val="24"/>
                <w:lang w:val="vi-VN"/>
              </w:rPr>
              <w:t>1</w:t>
            </w:r>
            <w:bookmarkEnd w:id="654"/>
            <w:bookmarkEnd w:id="655"/>
            <w:bookmarkEnd w:id="656"/>
          </w:p>
        </w:tc>
        <w:tc>
          <w:tcPr>
            <w:tcW w:w="2117" w:type="dxa"/>
            <w:vAlign w:val="center"/>
          </w:tcPr>
          <w:p w14:paraId="603DB042" w14:textId="116178D3"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657" w:name="_Toc232582847"/>
            <w:bookmarkStart w:id="658" w:name="_Toc232583198"/>
            <w:bookmarkStart w:id="659" w:name="_Toc232583582"/>
            <w:r w:rsidRPr="004D19C0">
              <w:rPr>
                <w:iCs/>
                <w:color w:val="000000" w:themeColor="text1"/>
                <w:sz w:val="24"/>
                <w:szCs w:val="24"/>
              </w:rPr>
              <w:t>Năm 1 XDCB</w:t>
            </w:r>
            <w:bookmarkEnd w:id="657"/>
            <w:bookmarkEnd w:id="658"/>
            <w:bookmarkEnd w:id="659"/>
          </w:p>
        </w:tc>
        <w:tc>
          <w:tcPr>
            <w:tcW w:w="1644" w:type="dxa"/>
            <w:vAlign w:val="center"/>
          </w:tcPr>
          <w:p w14:paraId="399FB323" w14:textId="6364EBD9"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p>
        </w:tc>
        <w:tc>
          <w:tcPr>
            <w:tcW w:w="1327" w:type="dxa"/>
            <w:vAlign w:val="center"/>
          </w:tcPr>
          <w:p w14:paraId="3EA8136A" w14:textId="5648653A"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660" w:name="_Toc232582848"/>
            <w:bookmarkStart w:id="661" w:name="_Toc232583199"/>
            <w:bookmarkStart w:id="662" w:name="_Toc232583583"/>
            <w:r w:rsidRPr="004D19C0">
              <w:rPr>
                <w:rFonts w:eastAsiaTheme="majorEastAsia"/>
                <w:bCs/>
                <w:iCs/>
                <w:color w:val="000000" w:themeColor="text1"/>
                <w:sz w:val="24"/>
                <w:szCs w:val="24"/>
                <w:lang w:val="vi-VN"/>
              </w:rPr>
              <w:t>0</w:t>
            </w:r>
            <w:bookmarkEnd w:id="660"/>
            <w:bookmarkEnd w:id="661"/>
            <w:bookmarkEnd w:id="662"/>
          </w:p>
        </w:tc>
        <w:tc>
          <w:tcPr>
            <w:tcW w:w="1327" w:type="dxa"/>
            <w:vAlign w:val="center"/>
          </w:tcPr>
          <w:p w14:paraId="50FDB135" w14:textId="0DE953AA"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663" w:name="_Toc232582849"/>
            <w:bookmarkStart w:id="664" w:name="_Toc232583200"/>
            <w:bookmarkStart w:id="665" w:name="_Toc232583584"/>
            <w:r w:rsidRPr="004D19C0">
              <w:rPr>
                <w:rFonts w:eastAsiaTheme="majorEastAsia"/>
                <w:bCs/>
                <w:iCs/>
                <w:color w:val="000000" w:themeColor="text1"/>
                <w:sz w:val="24"/>
                <w:szCs w:val="24"/>
                <w:lang w:val="vi-VN"/>
              </w:rPr>
              <w:t>0</w:t>
            </w:r>
            <w:bookmarkEnd w:id="663"/>
            <w:bookmarkEnd w:id="664"/>
            <w:bookmarkEnd w:id="665"/>
          </w:p>
        </w:tc>
        <w:tc>
          <w:tcPr>
            <w:tcW w:w="1327" w:type="dxa"/>
            <w:vAlign w:val="center"/>
          </w:tcPr>
          <w:p w14:paraId="7BDC0886" w14:textId="6CADAE02"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666" w:name="_Toc232582850"/>
            <w:bookmarkStart w:id="667" w:name="_Toc232583201"/>
            <w:bookmarkStart w:id="668" w:name="_Toc232583585"/>
            <w:r w:rsidRPr="004D19C0">
              <w:rPr>
                <w:iCs/>
                <w:color w:val="000000" w:themeColor="text1"/>
                <w:sz w:val="24"/>
                <w:szCs w:val="24"/>
              </w:rPr>
              <w:t>0</w:t>
            </w:r>
            <w:bookmarkEnd w:id="666"/>
            <w:bookmarkEnd w:id="667"/>
            <w:bookmarkEnd w:id="668"/>
          </w:p>
        </w:tc>
      </w:tr>
      <w:tr w:rsidR="004D19C0" w:rsidRPr="004D19C0" w14:paraId="0C6394BA" w14:textId="77777777" w:rsidTr="0026389C">
        <w:trPr>
          <w:jc w:val="center"/>
        </w:trPr>
        <w:tc>
          <w:tcPr>
            <w:tcW w:w="537" w:type="dxa"/>
            <w:vAlign w:val="center"/>
          </w:tcPr>
          <w:p w14:paraId="05FB1CB3" w14:textId="562EBFFE"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669" w:name="_Toc232582851"/>
            <w:bookmarkStart w:id="670" w:name="_Toc232583202"/>
            <w:bookmarkStart w:id="671" w:name="_Toc232583586"/>
            <w:r w:rsidRPr="004D19C0">
              <w:rPr>
                <w:rFonts w:eastAsiaTheme="majorEastAsia"/>
                <w:bCs/>
                <w:iCs/>
                <w:color w:val="000000" w:themeColor="text1"/>
                <w:sz w:val="24"/>
                <w:szCs w:val="24"/>
                <w:lang w:val="vi-VN"/>
              </w:rPr>
              <w:t>2</w:t>
            </w:r>
            <w:bookmarkEnd w:id="669"/>
            <w:bookmarkEnd w:id="670"/>
            <w:bookmarkEnd w:id="671"/>
          </w:p>
        </w:tc>
        <w:tc>
          <w:tcPr>
            <w:tcW w:w="2117" w:type="dxa"/>
            <w:vAlign w:val="center"/>
          </w:tcPr>
          <w:p w14:paraId="0D88C3F7" w14:textId="31B8E2B0"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672" w:name="_Toc232582852"/>
            <w:bookmarkStart w:id="673" w:name="_Toc232583203"/>
            <w:bookmarkStart w:id="674" w:name="_Toc232583587"/>
            <w:r w:rsidRPr="004D19C0">
              <w:rPr>
                <w:iCs/>
                <w:color w:val="000000" w:themeColor="text1"/>
                <w:sz w:val="24"/>
                <w:szCs w:val="24"/>
              </w:rPr>
              <w:t>Năm khai thác 1</w:t>
            </w:r>
            <w:bookmarkEnd w:id="672"/>
            <w:bookmarkEnd w:id="673"/>
            <w:bookmarkEnd w:id="674"/>
          </w:p>
        </w:tc>
        <w:tc>
          <w:tcPr>
            <w:tcW w:w="1644" w:type="dxa"/>
            <w:vAlign w:val="center"/>
          </w:tcPr>
          <w:p w14:paraId="52D29267" w14:textId="6F1DCAE8"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675" w:name="_Toc232582853"/>
            <w:bookmarkStart w:id="676" w:name="_Toc232583204"/>
            <w:bookmarkStart w:id="677" w:name="_Toc232583588"/>
            <w:r w:rsidRPr="004D19C0">
              <w:rPr>
                <w:iCs/>
                <w:color w:val="000000" w:themeColor="text1"/>
                <w:sz w:val="24"/>
                <w:szCs w:val="24"/>
              </w:rPr>
              <w:t>3-122</w:t>
            </w:r>
            <w:bookmarkEnd w:id="675"/>
            <w:bookmarkEnd w:id="676"/>
            <w:bookmarkEnd w:id="677"/>
          </w:p>
        </w:tc>
        <w:tc>
          <w:tcPr>
            <w:tcW w:w="1327" w:type="dxa"/>
            <w:vAlign w:val="center"/>
          </w:tcPr>
          <w:p w14:paraId="734751AE" w14:textId="69F4C3AA"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678" w:name="_Toc232582854"/>
            <w:bookmarkStart w:id="679" w:name="_Toc232583205"/>
            <w:bookmarkStart w:id="680" w:name="_Toc232583589"/>
            <w:r w:rsidRPr="004D19C0">
              <w:rPr>
                <w:iCs/>
                <w:color w:val="000000" w:themeColor="text1"/>
                <w:sz w:val="24"/>
                <w:szCs w:val="24"/>
              </w:rPr>
              <w:t>7.500</w:t>
            </w:r>
            <w:bookmarkEnd w:id="678"/>
            <w:bookmarkEnd w:id="679"/>
            <w:bookmarkEnd w:id="680"/>
          </w:p>
        </w:tc>
        <w:tc>
          <w:tcPr>
            <w:tcW w:w="1327" w:type="dxa"/>
            <w:vAlign w:val="center"/>
          </w:tcPr>
          <w:p w14:paraId="12157F5E" w14:textId="6E03304A"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681" w:name="_Toc232582855"/>
            <w:bookmarkStart w:id="682" w:name="_Toc232583206"/>
            <w:bookmarkStart w:id="683" w:name="_Toc232583590"/>
            <w:r w:rsidRPr="004D19C0">
              <w:rPr>
                <w:iCs/>
                <w:color w:val="000000" w:themeColor="text1"/>
                <w:sz w:val="24"/>
                <w:szCs w:val="24"/>
              </w:rPr>
              <w:t>2.500</w:t>
            </w:r>
            <w:bookmarkEnd w:id="681"/>
            <w:bookmarkEnd w:id="682"/>
            <w:bookmarkEnd w:id="683"/>
          </w:p>
        </w:tc>
        <w:tc>
          <w:tcPr>
            <w:tcW w:w="1327" w:type="dxa"/>
            <w:vAlign w:val="center"/>
          </w:tcPr>
          <w:p w14:paraId="41C3B781" w14:textId="5DF981A7"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684" w:name="_Toc232582856"/>
            <w:bookmarkStart w:id="685" w:name="_Toc232583207"/>
            <w:bookmarkStart w:id="686" w:name="_Toc232583591"/>
            <w:r w:rsidRPr="004D19C0">
              <w:rPr>
                <w:iCs/>
                <w:color w:val="000000" w:themeColor="text1"/>
                <w:sz w:val="24"/>
                <w:szCs w:val="24"/>
              </w:rPr>
              <w:t>10.000</w:t>
            </w:r>
            <w:bookmarkEnd w:id="684"/>
            <w:bookmarkEnd w:id="685"/>
            <w:bookmarkEnd w:id="686"/>
          </w:p>
        </w:tc>
      </w:tr>
      <w:tr w:rsidR="004D19C0" w:rsidRPr="004D19C0" w14:paraId="75E1073B" w14:textId="77777777" w:rsidTr="0026389C">
        <w:trPr>
          <w:jc w:val="center"/>
        </w:trPr>
        <w:tc>
          <w:tcPr>
            <w:tcW w:w="537" w:type="dxa"/>
            <w:vAlign w:val="center"/>
          </w:tcPr>
          <w:p w14:paraId="634D5446" w14:textId="3EBFA802"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687" w:name="_Toc232582857"/>
            <w:bookmarkStart w:id="688" w:name="_Toc232583208"/>
            <w:bookmarkStart w:id="689" w:name="_Toc232583592"/>
            <w:r w:rsidRPr="004D19C0">
              <w:rPr>
                <w:rFonts w:eastAsiaTheme="majorEastAsia"/>
                <w:bCs/>
                <w:iCs/>
                <w:color w:val="000000" w:themeColor="text1"/>
                <w:sz w:val="24"/>
                <w:szCs w:val="24"/>
                <w:lang w:val="vi-VN"/>
              </w:rPr>
              <w:t>3</w:t>
            </w:r>
            <w:bookmarkEnd w:id="687"/>
            <w:bookmarkEnd w:id="688"/>
            <w:bookmarkEnd w:id="689"/>
          </w:p>
        </w:tc>
        <w:tc>
          <w:tcPr>
            <w:tcW w:w="2117" w:type="dxa"/>
            <w:vAlign w:val="center"/>
          </w:tcPr>
          <w:p w14:paraId="28A6DDD1" w14:textId="64FE1420"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690" w:name="_Toc232582858"/>
            <w:bookmarkStart w:id="691" w:name="_Toc232583209"/>
            <w:bookmarkStart w:id="692" w:name="_Toc232583593"/>
            <w:r w:rsidRPr="004D19C0">
              <w:rPr>
                <w:iCs/>
                <w:color w:val="000000" w:themeColor="text1"/>
                <w:sz w:val="24"/>
                <w:szCs w:val="24"/>
              </w:rPr>
              <w:t>Năm khai thác 2</w:t>
            </w:r>
            <w:bookmarkEnd w:id="690"/>
            <w:bookmarkEnd w:id="691"/>
            <w:bookmarkEnd w:id="692"/>
          </w:p>
        </w:tc>
        <w:tc>
          <w:tcPr>
            <w:tcW w:w="1644" w:type="dxa"/>
            <w:vAlign w:val="center"/>
          </w:tcPr>
          <w:p w14:paraId="24987358" w14:textId="5CF0B8C3"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693" w:name="_Toc232582859"/>
            <w:bookmarkStart w:id="694" w:name="_Toc232583210"/>
            <w:bookmarkStart w:id="695" w:name="_Toc232583594"/>
            <w:r w:rsidRPr="004D19C0">
              <w:rPr>
                <w:iCs/>
                <w:color w:val="000000" w:themeColor="text1"/>
                <w:sz w:val="24"/>
                <w:szCs w:val="24"/>
              </w:rPr>
              <w:t>3-122, 2-122</w:t>
            </w:r>
            <w:bookmarkEnd w:id="693"/>
            <w:bookmarkEnd w:id="694"/>
            <w:bookmarkEnd w:id="695"/>
          </w:p>
        </w:tc>
        <w:tc>
          <w:tcPr>
            <w:tcW w:w="1327" w:type="dxa"/>
            <w:vAlign w:val="center"/>
          </w:tcPr>
          <w:p w14:paraId="078DB756" w14:textId="0B60776E"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696" w:name="_Toc232582860"/>
            <w:bookmarkStart w:id="697" w:name="_Toc232583211"/>
            <w:bookmarkStart w:id="698" w:name="_Toc232583595"/>
            <w:r w:rsidRPr="004D19C0">
              <w:rPr>
                <w:iCs/>
                <w:color w:val="000000" w:themeColor="text1"/>
                <w:sz w:val="24"/>
                <w:szCs w:val="24"/>
              </w:rPr>
              <w:t>7.500</w:t>
            </w:r>
            <w:bookmarkEnd w:id="696"/>
            <w:bookmarkEnd w:id="697"/>
            <w:bookmarkEnd w:id="698"/>
          </w:p>
        </w:tc>
        <w:tc>
          <w:tcPr>
            <w:tcW w:w="1327" w:type="dxa"/>
            <w:vAlign w:val="center"/>
          </w:tcPr>
          <w:p w14:paraId="62BF12D7" w14:textId="0ED263D9"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699" w:name="_Toc232582861"/>
            <w:bookmarkStart w:id="700" w:name="_Toc232583212"/>
            <w:bookmarkStart w:id="701" w:name="_Toc232583596"/>
            <w:r w:rsidRPr="004D19C0">
              <w:rPr>
                <w:iCs/>
                <w:color w:val="000000" w:themeColor="text1"/>
                <w:sz w:val="24"/>
                <w:szCs w:val="24"/>
              </w:rPr>
              <w:t>2.500</w:t>
            </w:r>
            <w:bookmarkEnd w:id="699"/>
            <w:bookmarkEnd w:id="700"/>
            <w:bookmarkEnd w:id="701"/>
          </w:p>
        </w:tc>
        <w:tc>
          <w:tcPr>
            <w:tcW w:w="1327" w:type="dxa"/>
            <w:vAlign w:val="center"/>
          </w:tcPr>
          <w:p w14:paraId="345682B4" w14:textId="47EFD87B"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02" w:name="_Toc232582862"/>
            <w:bookmarkStart w:id="703" w:name="_Toc232583213"/>
            <w:bookmarkStart w:id="704" w:name="_Toc232583597"/>
            <w:r w:rsidRPr="004D19C0">
              <w:rPr>
                <w:iCs/>
                <w:color w:val="000000" w:themeColor="text1"/>
                <w:sz w:val="24"/>
                <w:szCs w:val="24"/>
              </w:rPr>
              <w:t>10.000</w:t>
            </w:r>
            <w:bookmarkEnd w:id="702"/>
            <w:bookmarkEnd w:id="703"/>
            <w:bookmarkEnd w:id="704"/>
          </w:p>
        </w:tc>
      </w:tr>
      <w:tr w:rsidR="004D19C0" w:rsidRPr="004D19C0" w14:paraId="0D1BCB2A" w14:textId="77777777" w:rsidTr="0026389C">
        <w:trPr>
          <w:jc w:val="center"/>
        </w:trPr>
        <w:tc>
          <w:tcPr>
            <w:tcW w:w="537" w:type="dxa"/>
            <w:vAlign w:val="center"/>
          </w:tcPr>
          <w:p w14:paraId="54DF6C73" w14:textId="7E020478"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05" w:name="_Toc232582863"/>
            <w:bookmarkStart w:id="706" w:name="_Toc232583214"/>
            <w:bookmarkStart w:id="707" w:name="_Toc232583598"/>
            <w:r w:rsidRPr="004D19C0">
              <w:rPr>
                <w:rFonts w:eastAsiaTheme="majorEastAsia"/>
                <w:bCs/>
                <w:iCs/>
                <w:color w:val="000000" w:themeColor="text1"/>
                <w:sz w:val="24"/>
                <w:szCs w:val="24"/>
                <w:lang w:val="vi-VN"/>
              </w:rPr>
              <w:t>4</w:t>
            </w:r>
            <w:bookmarkEnd w:id="705"/>
            <w:bookmarkEnd w:id="706"/>
            <w:bookmarkEnd w:id="707"/>
          </w:p>
        </w:tc>
        <w:tc>
          <w:tcPr>
            <w:tcW w:w="2117" w:type="dxa"/>
            <w:vAlign w:val="center"/>
          </w:tcPr>
          <w:p w14:paraId="1A506819" w14:textId="19ECEE21"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08" w:name="_Toc232582864"/>
            <w:bookmarkStart w:id="709" w:name="_Toc232583215"/>
            <w:bookmarkStart w:id="710" w:name="_Toc232583599"/>
            <w:r w:rsidRPr="004D19C0">
              <w:rPr>
                <w:iCs/>
                <w:color w:val="000000" w:themeColor="text1"/>
                <w:sz w:val="24"/>
                <w:szCs w:val="24"/>
              </w:rPr>
              <w:t>Năm khai thác 3</w:t>
            </w:r>
            <w:bookmarkEnd w:id="708"/>
            <w:bookmarkEnd w:id="709"/>
            <w:bookmarkEnd w:id="710"/>
          </w:p>
        </w:tc>
        <w:tc>
          <w:tcPr>
            <w:tcW w:w="1644" w:type="dxa"/>
            <w:vAlign w:val="center"/>
          </w:tcPr>
          <w:p w14:paraId="19B64546" w14:textId="6C06C4C2"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11" w:name="_Toc232582865"/>
            <w:bookmarkStart w:id="712" w:name="_Toc232583216"/>
            <w:bookmarkStart w:id="713" w:name="_Toc232583600"/>
            <w:r w:rsidRPr="004D19C0">
              <w:rPr>
                <w:iCs/>
                <w:color w:val="000000" w:themeColor="text1"/>
                <w:sz w:val="24"/>
                <w:szCs w:val="24"/>
              </w:rPr>
              <w:t>2-122</w:t>
            </w:r>
            <w:bookmarkEnd w:id="711"/>
            <w:bookmarkEnd w:id="712"/>
            <w:bookmarkEnd w:id="713"/>
          </w:p>
        </w:tc>
        <w:tc>
          <w:tcPr>
            <w:tcW w:w="1327" w:type="dxa"/>
            <w:vAlign w:val="center"/>
          </w:tcPr>
          <w:p w14:paraId="008C5F22" w14:textId="384D27BE"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14" w:name="_Toc232582866"/>
            <w:bookmarkStart w:id="715" w:name="_Toc232583217"/>
            <w:bookmarkStart w:id="716" w:name="_Toc232583601"/>
            <w:r w:rsidRPr="004D19C0">
              <w:rPr>
                <w:iCs/>
                <w:color w:val="000000" w:themeColor="text1"/>
                <w:sz w:val="24"/>
                <w:szCs w:val="24"/>
              </w:rPr>
              <w:t>7.500</w:t>
            </w:r>
            <w:bookmarkEnd w:id="714"/>
            <w:bookmarkEnd w:id="715"/>
            <w:bookmarkEnd w:id="716"/>
          </w:p>
        </w:tc>
        <w:tc>
          <w:tcPr>
            <w:tcW w:w="1327" w:type="dxa"/>
            <w:vAlign w:val="center"/>
          </w:tcPr>
          <w:p w14:paraId="242A4085" w14:textId="02FA6870"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17" w:name="_Toc232582867"/>
            <w:bookmarkStart w:id="718" w:name="_Toc232583218"/>
            <w:bookmarkStart w:id="719" w:name="_Toc232583602"/>
            <w:r w:rsidRPr="004D19C0">
              <w:rPr>
                <w:iCs/>
                <w:color w:val="000000" w:themeColor="text1"/>
                <w:sz w:val="24"/>
                <w:szCs w:val="24"/>
              </w:rPr>
              <w:t>2.500</w:t>
            </w:r>
            <w:bookmarkEnd w:id="717"/>
            <w:bookmarkEnd w:id="718"/>
            <w:bookmarkEnd w:id="719"/>
          </w:p>
        </w:tc>
        <w:tc>
          <w:tcPr>
            <w:tcW w:w="1327" w:type="dxa"/>
            <w:vAlign w:val="center"/>
          </w:tcPr>
          <w:p w14:paraId="24E1FFB7" w14:textId="5750C757"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20" w:name="_Toc232582868"/>
            <w:bookmarkStart w:id="721" w:name="_Toc232583219"/>
            <w:bookmarkStart w:id="722" w:name="_Toc232583603"/>
            <w:r w:rsidRPr="004D19C0">
              <w:rPr>
                <w:iCs/>
                <w:color w:val="000000" w:themeColor="text1"/>
                <w:sz w:val="24"/>
                <w:szCs w:val="24"/>
              </w:rPr>
              <w:t>10.000</w:t>
            </w:r>
            <w:bookmarkEnd w:id="720"/>
            <w:bookmarkEnd w:id="721"/>
            <w:bookmarkEnd w:id="722"/>
          </w:p>
        </w:tc>
      </w:tr>
      <w:tr w:rsidR="004D19C0" w:rsidRPr="004D19C0" w14:paraId="6381C7CD" w14:textId="77777777" w:rsidTr="0026389C">
        <w:trPr>
          <w:jc w:val="center"/>
        </w:trPr>
        <w:tc>
          <w:tcPr>
            <w:tcW w:w="537" w:type="dxa"/>
            <w:vAlign w:val="center"/>
          </w:tcPr>
          <w:p w14:paraId="7E4DC483" w14:textId="3B166284"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23" w:name="_Toc232582869"/>
            <w:bookmarkStart w:id="724" w:name="_Toc232583220"/>
            <w:bookmarkStart w:id="725" w:name="_Toc232583604"/>
            <w:r w:rsidRPr="004D19C0">
              <w:rPr>
                <w:rFonts w:eastAsiaTheme="majorEastAsia"/>
                <w:bCs/>
                <w:iCs/>
                <w:color w:val="000000" w:themeColor="text1"/>
                <w:sz w:val="24"/>
                <w:szCs w:val="24"/>
                <w:lang w:val="vi-VN"/>
              </w:rPr>
              <w:t>5</w:t>
            </w:r>
            <w:bookmarkEnd w:id="723"/>
            <w:bookmarkEnd w:id="724"/>
            <w:bookmarkEnd w:id="725"/>
          </w:p>
        </w:tc>
        <w:tc>
          <w:tcPr>
            <w:tcW w:w="2117" w:type="dxa"/>
            <w:vAlign w:val="center"/>
          </w:tcPr>
          <w:p w14:paraId="0878CB45" w14:textId="5AB726C2"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26" w:name="_Toc232582870"/>
            <w:bookmarkStart w:id="727" w:name="_Toc232583221"/>
            <w:bookmarkStart w:id="728" w:name="_Toc232583605"/>
            <w:r w:rsidRPr="004D19C0">
              <w:rPr>
                <w:iCs/>
                <w:color w:val="000000" w:themeColor="text1"/>
                <w:sz w:val="24"/>
                <w:szCs w:val="24"/>
              </w:rPr>
              <w:t>Năm khai thác 4</w:t>
            </w:r>
            <w:bookmarkEnd w:id="726"/>
            <w:bookmarkEnd w:id="727"/>
            <w:bookmarkEnd w:id="728"/>
          </w:p>
        </w:tc>
        <w:tc>
          <w:tcPr>
            <w:tcW w:w="1644" w:type="dxa"/>
            <w:vAlign w:val="center"/>
          </w:tcPr>
          <w:p w14:paraId="1D1AC0B4" w14:textId="7F922BF0"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29" w:name="_Toc232582871"/>
            <w:bookmarkStart w:id="730" w:name="_Toc232583222"/>
            <w:bookmarkStart w:id="731" w:name="_Toc232583606"/>
            <w:r w:rsidRPr="004D19C0">
              <w:rPr>
                <w:iCs/>
                <w:color w:val="000000" w:themeColor="text1"/>
                <w:sz w:val="24"/>
                <w:szCs w:val="24"/>
              </w:rPr>
              <w:t>2-122, 1-122</w:t>
            </w:r>
            <w:bookmarkEnd w:id="729"/>
            <w:bookmarkEnd w:id="730"/>
            <w:bookmarkEnd w:id="731"/>
          </w:p>
        </w:tc>
        <w:tc>
          <w:tcPr>
            <w:tcW w:w="1327" w:type="dxa"/>
            <w:vAlign w:val="center"/>
          </w:tcPr>
          <w:p w14:paraId="265F7A6E" w14:textId="5B853DF1"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32" w:name="_Toc232582872"/>
            <w:bookmarkStart w:id="733" w:name="_Toc232583223"/>
            <w:bookmarkStart w:id="734" w:name="_Toc232583607"/>
            <w:r w:rsidRPr="004D19C0">
              <w:rPr>
                <w:iCs/>
                <w:color w:val="000000" w:themeColor="text1"/>
                <w:sz w:val="24"/>
                <w:szCs w:val="24"/>
              </w:rPr>
              <w:t>7.500</w:t>
            </w:r>
            <w:bookmarkEnd w:id="732"/>
            <w:bookmarkEnd w:id="733"/>
            <w:bookmarkEnd w:id="734"/>
          </w:p>
        </w:tc>
        <w:tc>
          <w:tcPr>
            <w:tcW w:w="1327" w:type="dxa"/>
            <w:vAlign w:val="center"/>
          </w:tcPr>
          <w:p w14:paraId="37E89AEA" w14:textId="21A63BAB"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35" w:name="_Toc232582873"/>
            <w:bookmarkStart w:id="736" w:name="_Toc232583224"/>
            <w:bookmarkStart w:id="737" w:name="_Toc232583608"/>
            <w:r w:rsidRPr="004D19C0">
              <w:rPr>
                <w:iCs/>
                <w:color w:val="000000" w:themeColor="text1"/>
                <w:sz w:val="24"/>
                <w:szCs w:val="24"/>
              </w:rPr>
              <w:t>2.500</w:t>
            </w:r>
            <w:bookmarkEnd w:id="735"/>
            <w:bookmarkEnd w:id="736"/>
            <w:bookmarkEnd w:id="737"/>
          </w:p>
        </w:tc>
        <w:tc>
          <w:tcPr>
            <w:tcW w:w="1327" w:type="dxa"/>
            <w:vAlign w:val="center"/>
          </w:tcPr>
          <w:p w14:paraId="1B0680A4" w14:textId="50FC3A95"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38" w:name="_Toc232582874"/>
            <w:bookmarkStart w:id="739" w:name="_Toc232583225"/>
            <w:bookmarkStart w:id="740" w:name="_Toc232583609"/>
            <w:r w:rsidRPr="004D19C0">
              <w:rPr>
                <w:iCs/>
                <w:color w:val="000000" w:themeColor="text1"/>
                <w:sz w:val="24"/>
                <w:szCs w:val="24"/>
              </w:rPr>
              <w:t>10.000</w:t>
            </w:r>
            <w:bookmarkEnd w:id="738"/>
            <w:bookmarkEnd w:id="739"/>
            <w:bookmarkEnd w:id="740"/>
          </w:p>
        </w:tc>
      </w:tr>
      <w:tr w:rsidR="004D19C0" w:rsidRPr="004D19C0" w14:paraId="5C1E9E14" w14:textId="77777777" w:rsidTr="0026389C">
        <w:trPr>
          <w:jc w:val="center"/>
        </w:trPr>
        <w:tc>
          <w:tcPr>
            <w:tcW w:w="537" w:type="dxa"/>
            <w:vAlign w:val="center"/>
          </w:tcPr>
          <w:p w14:paraId="04DAF478" w14:textId="090A9631"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41" w:name="_Toc232582875"/>
            <w:bookmarkStart w:id="742" w:name="_Toc232583226"/>
            <w:bookmarkStart w:id="743" w:name="_Toc232583610"/>
            <w:r w:rsidRPr="004D19C0">
              <w:rPr>
                <w:rFonts w:eastAsiaTheme="majorEastAsia"/>
                <w:bCs/>
                <w:iCs/>
                <w:color w:val="000000" w:themeColor="text1"/>
                <w:sz w:val="24"/>
                <w:szCs w:val="24"/>
                <w:lang w:val="vi-VN"/>
              </w:rPr>
              <w:t>6</w:t>
            </w:r>
            <w:bookmarkEnd w:id="741"/>
            <w:bookmarkEnd w:id="742"/>
            <w:bookmarkEnd w:id="743"/>
          </w:p>
        </w:tc>
        <w:tc>
          <w:tcPr>
            <w:tcW w:w="2117" w:type="dxa"/>
            <w:vAlign w:val="center"/>
          </w:tcPr>
          <w:p w14:paraId="5EE14FC5" w14:textId="25AC8083"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44" w:name="_Toc232582876"/>
            <w:bookmarkStart w:id="745" w:name="_Toc232583227"/>
            <w:bookmarkStart w:id="746" w:name="_Toc232583611"/>
            <w:r w:rsidRPr="004D19C0">
              <w:rPr>
                <w:iCs/>
                <w:color w:val="000000" w:themeColor="text1"/>
                <w:sz w:val="24"/>
                <w:szCs w:val="24"/>
              </w:rPr>
              <w:t>Năm khai thác 5</w:t>
            </w:r>
            <w:bookmarkEnd w:id="744"/>
            <w:bookmarkEnd w:id="745"/>
            <w:bookmarkEnd w:id="746"/>
          </w:p>
        </w:tc>
        <w:tc>
          <w:tcPr>
            <w:tcW w:w="1644" w:type="dxa"/>
            <w:vAlign w:val="center"/>
          </w:tcPr>
          <w:p w14:paraId="04BE30E8" w14:textId="35AC8D30"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47" w:name="_Toc232582877"/>
            <w:bookmarkStart w:id="748" w:name="_Toc232583228"/>
            <w:bookmarkStart w:id="749" w:name="_Toc232583612"/>
            <w:r w:rsidRPr="004D19C0">
              <w:rPr>
                <w:iCs/>
                <w:color w:val="000000" w:themeColor="text1"/>
                <w:sz w:val="24"/>
                <w:szCs w:val="24"/>
              </w:rPr>
              <w:t>1-122</w:t>
            </w:r>
            <w:bookmarkEnd w:id="747"/>
            <w:bookmarkEnd w:id="748"/>
            <w:bookmarkEnd w:id="749"/>
          </w:p>
        </w:tc>
        <w:tc>
          <w:tcPr>
            <w:tcW w:w="1327" w:type="dxa"/>
            <w:vAlign w:val="center"/>
          </w:tcPr>
          <w:p w14:paraId="0F66DCD2" w14:textId="014BD5EF"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50" w:name="_Toc232582878"/>
            <w:bookmarkStart w:id="751" w:name="_Toc232583229"/>
            <w:bookmarkStart w:id="752" w:name="_Toc232583613"/>
            <w:r w:rsidRPr="004D19C0">
              <w:rPr>
                <w:iCs/>
                <w:color w:val="000000" w:themeColor="text1"/>
                <w:sz w:val="24"/>
                <w:szCs w:val="24"/>
              </w:rPr>
              <w:t>7.500</w:t>
            </w:r>
            <w:bookmarkEnd w:id="750"/>
            <w:bookmarkEnd w:id="751"/>
            <w:bookmarkEnd w:id="752"/>
          </w:p>
        </w:tc>
        <w:tc>
          <w:tcPr>
            <w:tcW w:w="1327" w:type="dxa"/>
            <w:vAlign w:val="center"/>
          </w:tcPr>
          <w:p w14:paraId="78322207" w14:textId="555AD7E3"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53" w:name="_Toc232582879"/>
            <w:bookmarkStart w:id="754" w:name="_Toc232583230"/>
            <w:bookmarkStart w:id="755" w:name="_Toc232583614"/>
            <w:r w:rsidRPr="004D19C0">
              <w:rPr>
                <w:iCs/>
                <w:color w:val="000000" w:themeColor="text1"/>
                <w:sz w:val="24"/>
                <w:szCs w:val="24"/>
              </w:rPr>
              <w:t>2.500</w:t>
            </w:r>
            <w:bookmarkEnd w:id="753"/>
            <w:bookmarkEnd w:id="754"/>
            <w:bookmarkEnd w:id="755"/>
          </w:p>
        </w:tc>
        <w:tc>
          <w:tcPr>
            <w:tcW w:w="1327" w:type="dxa"/>
            <w:vAlign w:val="center"/>
          </w:tcPr>
          <w:p w14:paraId="439F94DC" w14:textId="77604822"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56" w:name="_Toc232582880"/>
            <w:bookmarkStart w:id="757" w:name="_Toc232583231"/>
            <w:bookmarkStart w:id="758" w:name="_Toc232583615"/>
            <w:r w:rsidRPr="004D19C0">
              <w:rPr>
                <w:iCs/>
                <w:color w:val="000000" w:themeColor="text1"/>
                <w:sz w:val="24"/>
                <w:szCs w:val="24"/>
              </w:rPr>
              <w:t>10.000</w:t>
            </w:r>
            <w:bookmarkEnd w:id="756"/>
            <w:bookmarkEnd w:id="757"/>
            <w:bookmarkEnd w:id="758"/>
          </w:p>
        </w:tc>
      </w:tr>
      <w:tr w:rsidR="004D19C0" w:rsidRPr="004D19C0" w14:paraId="7B9FF325" w14:textId="77777777" w:rsidTr="0026389C">
        <w:trPr>
          <w:jc w:val="center"/>
        </w:trPr>
        <w:tc>
          <w:tcPr>
            <w:tcW w:w="537" w:type="dxa"/>
            <w:vAlign w:val="center"/>
          </w:tcPr>
          <w:p w14:paraId="29C5A944" w14:textId="2D634C9C"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59" w:name="_Toc232582881"/>
            <w:bookmarkStart w:id="760" w:name="_Toc232583232"/>
            <w:bookmarkStart w:id="761" w:name="_Toc232583616"/>
            <w:r w:rsidRPr="004D19C0">
              <w:rPr>
                <w:rFonts w:eastAsiaTheme="majorEastAsia"/>
                <w:bCs/>
                <w:iCs/>
                <w:color w:val="000000" w:themeColor="text1"/>
                <w:sz w:val="24"/>
                <w:szCs w:val="24"/>
                <w:lang w:val="vi-VN"/>
              </w:rPr>
              <w:t>7</w:t>
            </w:r>
            <w:bookmarkEnd w:id="759"/>
            <w:bookmarkEnd w:id="760"/>
            <w:bookmarkEnd w:id="761"/>
          </w:p>
        </w:tc>
        <w:tc>
          <w:tcPr>
            <w:tcW w:w="2117" w:type="dxa"/>
            <w:vAlign w:val="center"/>
          </w:tcPr>
          <w:p w14:paraId="1EFB61AF" w14:textId="37B13A3D"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62" w:name="_Toc232582882"/>
            <w:bookmarkStart w:id="763" w:name="_Toc232583233"/>
            <w:bookmarkStart w:id="764" w:name="_Toc232583617"/>
            <w:r w:rsidRPr="004D19C0">
              <w:rPr>
                <w:iCs/>
                <w:color w:val="000000" w:themeColor="text1"/>
                <w:sz w:val="24"/>
                <w:szCs w:val="24"/>
              </w:rPr>
              <w:t>Năm khai thác 6</w:t>
            </w:r>
            <w:bookmarkEnd w:id="762"/>
            <w:bookmarkEnd w:id="763"/>
            <w:bookmarkEnd w:id="764"/>
          </w:p>
        </w:tc>
        <w:tc>
          <w:tcPr>
            <w:tcW w:w="1644" w:type="dxa"/>
            <w:vAlign w:val="center"/>
          </w:tcPr>
          <w:p w14:paraId="2CDF3118" w14:textId="2513FACC"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65" w:name="_Toc232582883"/>
            <w:bookmarkStart w:id="766" w:name="_Toc232583234"/>
            <w:bookmarkStart w:id="767" w:name="_Toc232583618"/>
            <w:r w:rsidRPr="004D19C0">
              <w:rPr>
                <w:iCs/>
                <w:color w:val="000000" w:themeColor="text1"/>
                <w:sz w:val="24"/>
                <w:szCs w:val="24"/>
              </w:rPr>
              <w:t>1-122</w:t>
            </w:r>
            <w:bookmarkEnd w:id="765"/>
            <w:bookmarkEnd w:id="766"/>
            <w:bookmarkEnd w:id="767"/>
          </w:p>
        </w:tc>
        <w:tc>
          <w:tcPr>
            <w:tcW w:w="1327" w:type="dxa"/>
            <w:vAlign w:val="center"/>
          </w:tcPr>
          <w:p w14:paraId="096B3A3E" w14:textId="191903CC"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68" w:name="_Toc232582884"/>
            <w:bookmarkStart w:id="769" w:name="_Toc232583235"/>
            <w:bookmarkStart w:id="770" w:name="_Toc232583619"/>
            <w:r w:rsidRPr="004D19C0">
              <w:rPr>
                <w:iCs/>
                <w:color w:val="000000" w:themeColor="text1"/>
                <w:sz w:val="24"/>
                <w:szCs w:val="24"/>
              </w:rPr>
              <w:t>7.500</w:t>
            </w:r>
            <w:bookmarkEnd w:id="768"/>
            <w:bookmarkEnd w:id="769"/>
            <w:bookmarkEnd w:id="770"/>
          </w:p>
        </w:tc>
        <w:tc>
          <w:tcPr>
            <w:tcW w:w="1327" w:type="dxa"/>
            <w:vAlign w:val="center"/>
          </w:tcPr>
          <w:p w14:paraId="71A60BCD" w14:textId="6FB3705D"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71" w:name="_Toc232582885"/>
            <w:bookmarkStart w:id="772" w:name="_Toc232583236"/>
            <w:bookmarkStart w:id="773" w:name="_Toc232583620"/>
            <w:r w:rsidRPr="004D19C0">
              <w:rPr>
                <w:iCs/>
                <w:color w:val="000000" w:themeColor="text1"/>
                <w:sz w:val="24"/>
                <w:szCs w:val="24"/>
              </w:rPr>
              <w:t>2.500</w:t>
            </w:r>
            <w:bookmarkEnd w:id="771"/>
            <w:bookmarkEnd w:id="772"/>
            <w:bookmarkEnd w:id="773"/>
          </w:p>
        </w:tc>
        <w:tc>
          <w:tcPr>
            <w:tcW w:w="1327" w:type="dxa"/>
            <w:vAlign w:val="center"/>
          </w:tcPr>
          <w:p w14:paraId="0A1FA8EB" w14:textId="43BC30AB"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74" w:name="_Toc232582886"/>
            <w:bookmarkStart w:id="775" w:name="_Toc232583237"/>
            <w:bookmarkStart w:id="776" w:name="_Toc232583621"/>
            <w:r w:rsidRPr="004D19C0">
              <w:rPr>
                <w:iCs/>
                <w:color w:val="000000" w:themeColor="text1"/>
                <w:sz w:val="24"/>
                <w:szCs w:val="24"/>
              </w:rPr>
              <w:t>10.000</w:t>
            </w:r>
            <w:bookmarkEnd w:id="774"/>
            <w:bookmarkEnd w:id="775"/>
            <w:bookmarkEnd w:id="776"/>
          </w:p>
        </w:tc>
      </w:tr>
      <w:tr w:rsidR="004D19C0" w:rsidRPr="004D19C0" w14:paraId="52BE9D09" w14:textId="77777777" w:rsidTr="0026389C">
        <w:trPr>
          <w:jc w:val="center"/>
        </w:trPr>
        <w:tc>
          <w:tcPr>
            <w:tcW w:w="537" w:type="dxa"/>
            <w:vAlign w:val="center"/>
          </w:tcPr>
          <w:p w14:paraId="448B49B6" w14:textId="7C4DEC0E"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77" w:name="_Toc232582887"/>
            <w:bookmarkStart w:id="778" w:name="_Toc232583238"/>
            <w:bookmarkStart w:id="779" w:name="_Toc232583622"/>
            <w:r w:rsidRPr="004D19C0">
              <w:rPr>
                <w:rFonts w:eastAsiaTheme="majorEastAsia"/>
                <w:bCs/>
                <w:iCs/>
                <w:color w:val="000000" w:themeColor="text1"/>
                <w:sz w:val="24"/>
                <w:szCs w:val="24"/>
                <w:lang w:val="vi-VN"/>
              </w:rPr>
              <w:t>8</w:t>
            </w:r>
            <w:bookmarkEnd w:id="777"/>
            <w:bookmarkEnd w:id="778"/>
            <w:bookmarkEnd w:id="779"/>
          </w:p>
        </w:tc>
        <w:tc>
          <w:tcPr>
            <w:tcW w:w="2117" w:type="dxa"/>
            <w:vAlign w:val="center"/>
          </w:tcPr>
          <w:p w14:paraId="2E97AE66" w14:textId="0A892646"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80" w:name="_Toc232582888"/>
            <w:bookmarkStart w:id="781" w:name="_Toc232583239"/>
            <w:bookmarkStart w:id="782" w:name="_Toc232583623"/>
            <w:r w:rsidRPr="004D19C0">
              <w:rPr>
                <w:iCs/>
                <w:color w:val="000000" w:themeColor="text1"/>
                <w:sz w:val="24"/>
                <w:szCs w:val="24"/>
              </w:rPr>
              <w:t>Năm khai thác 7</w:t>
            </w:r>
            <w:bookmarkEnd w:id="780"/>
            <w:bookmarkEnd w:id="781"/>
            <w:bookmarkEnd w:id="782"/>
          </w:p>
        </w:tc>
        <w:tc>
          <w:tcPr>
            <w:tcW w:w="1644" w:type="dxa"/>
            <w:vAlign w:val="center"/>
          </w:tcPr>
          <w:p w14:paraId="0C0A4C62" w14:textId="4A8E0DD1"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83" w:name="_Toc232582889"/>
            <w:bookmarkStart w:id="784" w:name="_Toc232583240"/>
            <w:bookmarkStart w:id="785" w:name="_Toc232583624"/>
            <w:r w:rsidRPr="004D19C0">
              <w:rPr>
                <w:iCs/>
                <w:color w:val="000000" w:themeColor="text1"/>
                <w:sz w:val="24"/>
                <w:szCs w:val="24"/>
              </w:rPr>
              <w:t>1-122</w:t>
            </w:r>
            <w:bookmarkEnd w:id="783"/>
            <w:bookmarkEnd w:id="784"/>
            <w:bookmarkEnd w:id="785"/>
          </w:p>
        </w:tc>
        <w:tc>
          <w:tcPr>
            <w:tcW w:w="1327" w:type="dxa"/>
            <w:vAlign w:val="center"/>
          </w:tcPr>
          <w:p w14:paraId="02211077" w14:textId="51EA9605"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86" w:name="_Toc232582890"/>
            <w:bookmarkStart w:id="787" w:name="_Toc232583241"/>
            <w:bookmarkStart w:id="788" w:name="_Toc232583625"/>
            <w:r w:rsidRPr="004D19C0">
              <w:rPr>
                <w:iCs/>
                <w:color w:val="000000" w:themeColor="text1"/>
                <w:sz w:val="24"/>
                <w:szCs w:val="24"/>
              </w:rPr>
              <w:t>5.325</w:t>
            </w:r>
            <w:bookmarkEnd w:id="786"/>
            <w:bookmarkEnd w:id="787"/>
            <w:bookmarkEnd w:id="788"/>
          </w:p>
        </w:tc>
        <w:tc>
          <w:tcPr>
            <w:tcW w:w="1327" w:type="dxa"/>
            <w:vAlign w:val="center"/>
          </w:tcPr>
          <w:p w14:paraId="498155EF" w14:textId="2F8A2FEF"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89" w:name="_Toc232582891"/>
            <w:bookmarkStart w:id="790" w:name="_Toc232583242"/>
            <w:bookmarkStart w:id="791" w:name="_Toc232583626"/>
            <w:r w:rsidRPr="004D19C0">
              <w:rPr>
                <w:iCs/>
                <w:color w:val="000000" w:themeColor="text1"/>
                <w:sz w:val="24"/>
                <w:szCs w:val="24"/>
              </w:rPr>
              <w:t>1.775</w:t>
            </w:r>
            <w:bookmarkEnd w:id="789"/>
            <w:bookmarkEnd w:id="790"/>
            <w:bookmarkEnd w:id="791"/>
          </w:p>
        </w:tc>
        <w:tc>
          <w:tcPr>
            <w:tcW w:w="1327" w:type="dxa"/>
            <w:vAlign w:val="center"/>
          </w:tcPr>
          <w:p w14:paraId="01CA8E38" w14:textId="25A3F4C0"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92" w:name="_Toc232582892"/>
            <w:bookmarkStart w:id="793" w:name="_Toc232583243"/>
            <w:bookmarkStart w:id="794" w:name="_Toc232583627"/>
            <w:r w:rsidRPr="004D19C0">
              <w:rPr>
                <w:iCs/>
                <w:color w:val="000000" w:themeColor="text1"/>
                <w:sz w:val="24"/>
                <w:szCs w:val="24"/>
              </w:rPr>
              <w:t>7.100</w:t>
            </w:r>
            <w:bookmarkEnd w:id="792"/>
            <w:bookmarkEnd w:id="793"/>
            <w:bookmarkEnd w:id="794"/>
          </w:p>
        </w:tc>
      </w:tr>
      <w:tr w:rsidR="004D19C0" w:rsidRPr="004D19C0" w14:paraId="7F7BFF67" w14:textId="77777777" w:rsidTr="0026389C">
        <w:trPr>
          <w:jc w:val="center"/>
        </w:trPr>
        <w:tc>
          <w:tcPr>
            <w:tcW w:w="537" w:type="dxa"/>
            <w:vAlign w:val="center"/>
          </w:tcPr>
          <w:p w14:paraId="2B232B23" w14:textId="77777777"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p>
        </w:tc>
        <w:tc>
          <w:tcPr>
            <w:tcW w:w="2117" w:type="dxa"/>
            <w:vAlign w:val="center"/>
          </w:tcPr>
          <w:p w14:paraId="7F3AA232" w14:textId="46B4E238"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95" w:name="_Toc232582893"/>
            <w:bookmarkStart w:id="796" w:name="_Toc232583244"/>
            <w:bookmarkStart w:id="797" w:name="_Toc232583628"/>
            <w:r w:rsidRPr="004D19C0">
              <w:rPr>
                <w:b/>
                <w:bCs/>
                <w:iCs/>
                <w:color w:val="000000" w:themeColor="text1"/>
                <w:sz w:val="24"/>
                <w:szCs w:val="24"/>
              </w:rPr>
              <w:t>Tổng</w:t>
            </w:r>
            <w:bookmarkEnd w:id="795"/>
            <w:bookmarkEnd w:id="796"/>
            <w:bookmarkEnd w:id="797"/>
          </w:p>
        </w:tc>
        <w:tc>
          <w:tcPr>
            <w:tcW w:w="1644" w:type="dxa"/>
            <w:vAlign w:val="center"/>
          </w:tcPr>
          <w:p w14:paraId="076D591F" w14:textId="77777777"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p>
        </w:tc>
        <w:tc>
          <w:tcPr>
            <w:tcW w:w="1327" w:type="dxa"/>
            <w:vAlign w:val="center"/>
          </w:tcPr>
          <w:p w14:paraId="09009E9B" w14:textId="635DAFCD"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798" w:name="_Toc232582894"/>
            <w:bookmarkStart w:id="799" w:name="_Toc232583245"/>
            <w:bookmarkStart w:id="800" w:name="_Toc232583629"/>
            <w:r w:rsidRPr="004D19C0">
              <w:rPr>
                <w:b/>
                <w:bCs/>
                <w:iCs/>
                <w:color w:val="000000" w:themeColor="text1"/>
                <w:sz w:val="24"/>
                <w:szCs w:val="24"/>
              </w:rPr>
              <w:t>50.325</w:t>
            </w:r>
            <w:bookmarkEnd w:id="798"/>
            <w:bookmarkEnd w:id="799"/>
            <w:bookmarkEnd w:id="800"/>
          </w:p>
        </w:tc>
        <w:tc>
          <w:tcPr>
            <w:tcW w:w="1327" w:type="dxa"/>
            <w:vAlign w:val="center"/>
          </w:tcPr>
          <w:p w14:paraId="77D15774" w14:textId="1C2E2C5C"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801" w:name="_Toc232582895"/>
            <w:bookmarkStart w:id="802" w:name="_Toc232583246"/>
            <w:bookmarkStart w:id="803" w:name="_Toc232583630"/>
            <w:r w:rsidRPr="004D19C0">
              <w:rPr>
                <w:b/>
                <w:bCs/>
                <w:iCs/>
                <w:color w:val="000000" w:themeColor="text1"/>
                <w:sz w:val="24"/>
                <w:szCs w:val="24"/>
              </w:rPr>
              <w:t>16.775</w:t>
            </w:r>
            <w:bookmarkEnd w:id="801"/>
            <w:bookmarkEnd w:id="802"/>
            <w:bookmarkEnd w:id="803"/>
          </w:p>
        </w:tc>
        <w:tc>
          <w:tcPr>
            <w:tcW w:w="1327" w:type="dxa"/>
            <w:vAlign w:val="center"/>
          </w:tcPr>
          <w:p w14:paraId="3514F15B" w14:textId="1DF1416B" w:rsidR="0026389C" w:rsidRPr="004D19C0" w:rsidRDefault="0026389C" w:rsidP="0026389C">
            <w:pPr>
              <w:pStyle w:val="StyleJustified"/>
              <w:widowControl w:val="0"/>
              <w:tabs>
                <w:tab w:val="num" w:pos="567"/>
              </w:tabs>
              <w:spacing w:before="60" w:after="60"/>
              <w:ind w:firstLine="0"/>
              <w:jc w:val="center"/>
              <w:outlineLvl w:val="1"/>
              <w:rPr>
                <w:rFonts w:eastAsiaTheme="majorEastAsia"/>
                <w:bCs/>
                <w:iCs/>
                <w:color w:val="000000" w:themeColor="text1"/>
                <w:sz w:val="24"/>
                <w:szCs w:val="24"/>
                <w:lang w:val="vi-VN"/>
              </w:rPr>
            </w:pPr>
            <w:bookmarkStart w:id="804" w:name="_Toc232582896"/>
            <w:bookmarkStart w:id="805" w:name="_Toc232583247"/>
            <w:bookmarkStart w:id="806" w:name="_Toc232583631"/>
            <w:r w:rsidRPr="004D19C0">
              <w:rPr>
                <w:b/>
                <w:bCs/>
                <w:iCs/>
                <w:color w:val="000000" w:themeColor="text1"/>
                <w:sz w:val="24"/>
                <w:szCs w:val="24"/>
              </w:rPr>
              <w:t>67.100</w:t>
            </w:r>
            <w:bookmarkEnd w:id="804"/>
            <w:bookmarkEnd w:id="805"/>
            <w:bookmarkEnd w:id="806"/>
          </w:p>
        </w:tc>
      </w:tr>
    </w:tbl>
    <w:p w14:paraId="63FE1984" w14:textId="3198BA87" w:rsidR="00104158" w:rsidRPr="004D19C0" w:rsidRDefault="00104158" w:rsidP="00104158">
      <w:pPr>
        <w:jc w:val="right"/>
        <w:rPr>
          <w:rFonts w:cs="Times New Roman"/>
          <w:i/>
          <w:color w:val="000000" w:themeColor="text1"/>
          <w:sz w:val="22"/>
          <w:lang w:val="vi-VN" w:eastAsia="x-none"/>
        </w:rPr>
      </w:pPr>
      <w:r w:rsidRPr="004D19C0">
        <w:rPr>
          <w:rFonts w:cs="Times New Roman"/>
          <w:i/>
          <w:color w:val="000000" w:themeColor="text1"/>
          <w:sz w:val="22"/>
          <w:lang w:val="vi-VN" w:eastAsia="x-none"/>
        </w:rPr>
        <w:t>(</w:t>
      </w:r>
      <w:r w:rsidRPr="004D19C0">
        <w:rPr>
          <w:rFonts w:cs="Times New Roman"/>
          <w:i/>
          <w:color w:val="000000" w:themeColor="text1"/>
          <w:sz w:val="22"/>
          <w:lang w:val="nl-NL" w:eastAsia="x-none"/>
        </w:rPr>
        <w:t>Nguồn: Báo</w:t>
      </w:r>
      <w:r w:rsidRPr="004D19C0">
        <w:rPr>
          <w:rFonts w:cs="Times New Roman"/>
          <w:i/>
          <w:color w:val="000000" w:themeColor="text1"/>
          <w:sz w:val="22"/>
          <w:lang w:val="vi-VN" w:eastAsia="x-none"/>
        </w:rPr>
        <w:t xml:space="preserve"> cáo </w:t>
      </w:r>
      <w:r w:rsidR="0026389C" w:rsidRPr="004D19C0">
        <w:rPr>
          <w:rFonts w:cs="Times New Roman"/>
          <w:i/>
          <w:color w:val="000000" w:themeColor="text1"/>
          <w:sz w:val="22"/>
          <w:lang w:val="vi-VN" w:eastAsia="x-none"/>
        </w:rPr>
        <w:t>KT</w:t>
      </w:r>
      <w:r w:rsidRPr="004D19C0">
        <w:rPr>
          <w:rFonts w:cs="Times New Roman"/>
          <w:i/>
          <w:color w:val="000000" w:themeColor="text1"/>
          <w:sz w:val="22"/>
          <w:lang w:val="vi-VN" w:eastAsia="x-none"/>
        </w:rPr>
        <w:t>KT dự án)</w:t>
      </w:r>
    </w:p>
    <w:p w14:paraId="7340F56D" w14:textId="77777777" w:rsidR="0038329C" w:rsidRPr="004D19C0" w:rsidRDefault="0038329C" w:rsidP="0038329C">
      <w:pPr>
        <w:rPr>
          <w:rFonts w:cs="Times New Roman"/>
          <w:b/>
          <w:bCs/>
          <w:color w:val="000000" w:themeColor="text1"/>
          <w:szCs w:val="26"/>
          <w:lang w:val="nl-NL"/>
        </w:rPr>
      </w:pPr>
      <w:r w:rsidRPr="004D19C0">
        <w:rPr>
          <w:rFonts w:cs="Times New Roman"/>
          <w:b/>
          <w:bCs/>
          <w:color w:val="000000" w:themeColor="text1"/>
          <w:szCs w:val="26"/>
          <w:lang w:val="nl-NL"/>
        </w:rPr>
        <w:t>1.5.3. Hệ thống khai thác</w:t>
      </w:r>
    </w:p>
    <w:p w14:paraId="01F1C9CB" w14:textId="77777777" w:rsidR="0026389C" w:rsidRPr="004D19C0" w:rsidRDefault="0026389C" w:rsidP="002F5882">
      <w:pPr>
        <w:pStyle w:val="StyleJustified"/>
        <w:widowControl w:val="0"/>
        <w:tabs>
          <w:tab w:val="num" w:pos="567"/>
        </w:tabs>
        <w:spacing w:line="312" w:lineRule="auto"/>
        <w:outlineLvl w:val="1"/>
        <w:rPr>
          <w:color w:val="000000" w:themeColor="text1"/>
        </w:rPr>
      </w:pPr>
      <w:bookmarkStart w:id="807" w:name="_Toc183968585"/>
      <w:bookmarkStart w:id="808" w:name="_Toc183976117"/>
      <w:bookmarkEnd w:id="618"/>
      <w:bookmarkEnd w:id="619"/>
      <w:bookmarkEnd w:id="620"/>
      <w:bookmarkEnd w:id="621"/>
      <w:r w:rsidRPr="004D19C0">
        <w:rPr>
          <w:color w:val="000000" w:themeColor="text1"/>
        </w:rPr>
        <w:t xml:space="preserve"> </w:t>
      </w:r>
      <w:bookmarkStart w:id="809" w:name="_Toc232582897"/>
      <w:bookmarkStart w:id="810" w:name="_Toc232583248"/>
      <w:bookmarkStart w:id="811" w:name="_Toc232583632"/>
      <w:r w:rsidRPr="004D19C0">
        <w:rPr>
          <w:color w:val="000000" w:themeColor="text1"/>
        </w:rPr>
        <w:t>Trên cơ sở địa hình thực tế tại khu vực mỏ sẽ sử dụng hai biện pháp khai thác:</w:t>
      </w:r>
      <w:bookmarkEnd w:id="809"/>
      <w:bookmarkEnd w:id="810"/>
      <w:bookmarkEnd w:id="811"/>
    </w:p>
    <w:p w14:paraId="33D7220D" w14:textId="77777777" w:rsidR="0026389C" w:rsidRPr="004D19C0" w:rsidRDefault="0026389C" w:rsidP="002F5882">
      <w:pPr>
        <w:pStyle w:val="StyleJustified"/>
        <w:widowControl w:val="0"/>
        <w:tabs>
          <w:tab w:val="num" w:pos="567"/>
        </w:tabs>
        <w:spacing w:line="312" w:lineRule="auto"/>
        <w:outlineLvl w:val="1"/>
        <w:rPr>
          <w:color w:val="000000" w:themeColor="text1"/>
        </w:rPr>
      </w:pPr>
      <w:bookmarkStart w:id="812" w:name="_Toc232582898"/>
      <w:bookmarkStart w:id="813" w:name="_Toc232583249"/>
      <w:bookmarkStart w:id="814" w:name="_Toc232583633"/>
      <w:r w:rsidRPr="004D19C0">
        <w:rPr>
          <w:color w:val="000000" w:themeColor="text1"/>
        </w:rPr>
        <w:t>- Hệ thống khai thác theo lớp bằng vận tải trực tiếp bằng ô tô, sử dụng máy xúc thủy lực gầu ngược kết hợp ô tô tự đổ. Tại các khu vực khai thác sẽ sẽ được lắp đặt thiết bị sơ tuyển di động để loại bỏ rác, tạp chất hữu cơ trước khi vận chuyển về Nhà máy chế biến.</w:t>
      </w:r>
      <w:bookmarkEnd w:id="812"/>
      <w:bookmarkEnd w:id="813"/>
      <w:bookmarkEnd w:id="814"/>
    </w:p>
    <w:p w14:paraId="5F421421" w14:textId="77777777" w:rsidR="0026389C" w:rsidRPr="004D19C0" w:rsidRDefault="0026389C" w:rsidP="002F5882">
      <w:pPr>
        <w:pStyle w:val="StyleJustified"/>
        <w:widowControl w:val="0"/>
        <w:tabs>
          <w:tab w:val="num" w:pos="567"/>
        </w:tabs>
        <w:spacing w:line="312" w:lineRule="auto"/>
        <w:outlineLvl w:val="1"/>
        <w:rPr>
          <w:color w:val="000000" w:themeColor="text1"/>
        </w:rPr>
      </w:pPr>
      <w:bookmarkStart w:id="815" w:name="_Toc232582899"/>
      <w:bookmarkStart w:id="816" w:name="_Toc232583250"/>
      <w:bookmarkStart w:id="817" w:name="_Toc232583634"/>
      <w:r w:rsidRPr="004D19C0">
        <w:rPr>
          <w:color w:val="000000" w:themeColor="text1"/>
        </w:rPr>
        <w:t>- Hệ thống khai thác ngang một bờ công tác, sử dụng bơm hút đặt trên thuyền đối với khu vực ngập nước và xúc trực tiếp bằng máy xúc đối với khu vực cồn cát. Cát sỏi sẽ được thuyền vận chuyển về bãi sàng tuyển di động đặt trong khai trường khai thác. Đối với khai thác bằng máy xúc sẽ được vận chuyển bằng ô tô về bãi sang tuyển di động. Tại đây cát sỏi sẽ được sở tuyển để loại bỏ rác, tạp chất hữu cơ và sau đó được xúc bốc lên ô tô vận chuyển về khu vực chế biến của công ty.</w:t>
      </w:r>
      <w:bookmarkEnd w:id="815"/>
      <w:bookmarkEnd w:id="816"/>
      <w:bookmarkEnd w:id="817"/>
      <w:r w:rsidRPr="004D19C0">
        <w:rPr>
          <w:color w:val="000000" w:themeColor="text1"/>
        </w:rPr>
        <w:t xml:space="preserve"> </w:t>
      </w:r>
    </w:p>
    <w:p w14:paraId="050B2ACE" w14:textId="18ADF66C" w:rsidR="0026389C" w:rsidRPr="004D19C0" w:rsidRDefault="0026389C" w:rsidP="002F5882">
      <w:pPr>
        <w:pStyle w:val="StyleJustified"/>
        <w:widowControl w:val="0"/>
        <w:tabs>
          <w:tab w:val="num" w:pos="567"/>
        </w:tabs>
        <w:spacing w:line="312" w:lineRule="auto"/>
        <w:outlineLvl w:val="1"/>
        <w:rPr>
          <w:color w:val="000000" w:themeColor="text1"/>
        </w:rPr>
      </w:pPr>
      <w:bookmarkStart w:id="818" w:name="_Toc232582900"/>
      <w:bookmarkStart w:id="819" w:name="_Toc232583251"/>
      <w:bookmarkStart w:id="820" w:name="_Toc232583635"/>
      <w:r w:rsidRPr="004D19C0">
        <w:rPr>
          <w:color w:val="000000" w:themeColor="text1"/>
        </w:rPr>
        <w:t xml:space="preserve">- Thiết bị </w:t>
      </w:r>
      <w:r w:rsidR="002F5882" w:rsidRPr="004D19C0">
        <w:rPr>
          <w:color w:val="000000" w:themeColor="text1"/>
        </w:rPr>
        <w:t>sơ</w:t>
      </w:r>
      <w:r w:rsidRPr="004D19C0">
        <w:rPr>
          <w:color w:val="000000" w:themeColor="text1"/>
        </w:rPr>
        <w:t xml:space="preserve"> tuyển được sử dụng là loại thiết bị sàng di động được sản xuất tại Trung Quốc. Công suất xử lý cát, sỏi 500 m</w:t>
      </w:r>
      <w:r w:rsidRPr="004D19C0">
        <w:rPr>
          <w:color w:val="000000" w:themeColor="text1"/>
          <w:vertAlign w:val="superscript"/>
        </w:rPr>
        <w:t>3</w:t>
      </w:r>
      <w:r w:rsidRPr="004D19C0">
        <w:rPr>
          <w:color w:val="000000" w:themeColor="text1"/>
        </w:rPr>
        <w:t>/h.</w:t>
      </w:r>
      <w:bookmarkEnd w:id="818"/>
      <w:bookmarkEnd w:id="819"/>
      <w:bookmarkEnd w:id="820"/>
    </w:p>
    <w:p w14:paraId="1875DB22" w14:textId="77777777" w:rsidR="0026389C" w:rsidRPr="004D19C0" w:rsidRDefault="0026389C" w:rsidP="002F5882">
      <w:pPr>
        <w:pStyle w:val="StyleJustified"/>
        <w:widowControl w:val="0"/>
        <w:tabs>
          <w:tab w:val="num" w:pos="567"/>
        </w:tabs>
        <w:spacing w:line="312" w:lineRule="auto"/>
        <w:outlineLvl w:val="1"/>
        <w:rPr>
          <w:color w:val="000000" w:themeColor="text1"/>
        </w:rPr>
      </w:pPr>
      <w:bookmarkStart w:id="821" w:name="_Toc232582901"/>
      <w:bookmarkStart w:id="822" w:name="_Toc232583252"/>
      <w:bookmarkStart w:id="823" w:name="_Toc232583636"/>
      <w:r w:rsidRPr="004D19C0">
        <w:rPr>
          <w:color w:val="000000" w:themeColor="text1"/>
        </w:rPr>
        <w:t>Tính toán các thông số của hệ thống khai thác:</w:t>
      </w:r>
      <w:bookmarkEnd w:id="821"/>
      <w:bookmarkEnd w:id="822"/>
      <w:bookmarkEnd w:id="823"/>
    </w:p>
    <w:p w14:paraId="063D6FB5" w14:textId="7961BF6C" w:rsidR="002F5882" w:rsidRPr="004D19C0" w:rsidRDefault="002F5882" w:rsidP="002F5882">
      <w:pPr>
        <w:tabs>
          <w:tab w:val="left" w:pos="680"/>
        </w:tabs>
        <w:ind w:firstLine="567"/>
        <w:rPr>
          <w:rFonts w:eastAsia="Calibri" w:cs="Times New Roman"/>
          <w:b/>
          <w:i/>
          <w:color w:val="000000" w:themeColor="text1"/>
          <w:szCs w:val="26"/>
        </w:rPr>
      </w:pPr>
      <w:r w:rsidRPr="004D19C0">
        <w:rPr>
          <w:rFonts w:eastAsia="Calibri" w:cs="Times New Roman"/>
          <w:b/>
          <w:i/>
          <w:color w:val="000000" w:themeColor="text1"/>
          <w:szCs w:val="26"/>
        </w:rPr>
        <w:t>a</w:t>
      </w:r>
      <w:r w:rsidRPr="004D19C0">
        <w:rPr>
          <w:rFonts w:eastAsia="Calibri" w:cs="Times New Roman"/>
          <w:b/>
          <w:i/>
          <w:color w:val="000000" w:themeColor="text1"/>
          <w:szCs w:val="26"/>
          <w:lang w:val="vi-VN"/>
        </w:rPr>
        <w:t xml:space="preserve">. </w:t>
      </w:r>
      <w:r w:rsidRPr="004D19C0">
        <w:rPr>
          <w:rFonts w:eastAsia="Calibri" w:cs="Times New Roman"/>
          <w:b/>
          <w:i/>
          <w:color w:val="000000" w:themeColor="text1"/>
          <w:szCs w:val="26"/>
        </w:rPr>
        <w:t>Chiều cao tầng khai thác H và chiều cao tầng kết thúc H</w:t>
      </w:r>
      <w:r w:rsidRPr="004D19C0">
        <w:rPr>
          <w:rFonts w:eastAsia="Calibri" w:cs="Times New Roman"/>
          <w:b/>
          <w:i/>
          <w:color w:val="000000" w:themeColor="text1"/>
          <w:szCs w:val="26"/>
          <w:vertAlign w:val="subscript"/>
        </w:rPr>
        <w:t>kt</w:t>
      </w:r>
    </w:p>
    <w:p w14:paraId="7DF332F7" w14:textId="77777777" w:rsidR="002F5882" w:rsidRPr="004D19C0" w:rsidRDefault="002F5882" w:rsidP="002F5882">
      <w:pPr>
        <w:tabs>
          <w:tab w:val="left" w:pos="680"/>
        </w:tabs>
        <w:ind w:firstLine="567"/>
        <w:rPr>
          <w:rFonts w:eastAsia="Calibri" w:cs="Times New Roman"/>
          <w:color w:val="000000" w:themeColor="text1"/>
          <w:szCs w:val="26"/>
        </w:rPr>
      </w:pPr>
      <w:r w:rsidRPr="004D19C0">
        <w:rPr>
          <w:rFonts w:eastAsia="Calibri" w:cs="Times New Roman"/>
          <w:color w:val="000000" w:themeColor="text1"/>
          <w:szCs w:val="26"/>
        </w:rPr>
        <w:lastRenderedPageBreak/>
        <w:t>Chiều cao tầng khai thác (đồng thời cũng là chiều cao tầng kết thúc) được lấy bằng chiều dày lớp cát, sỏi (từ 2,57 m đến 2,6 m). Chiều cao kết thúc khai thác lựa chọn H</w:t>
      </w:r>
      <w:r w:rsidRPr="004D19C0">
        <w:rPr>
          <w:rFonts w:eastAsia="Calibri" w:cs="Times New Roman"/>
          <w:color w:val="000000" w:themeColor="text1"/>
          <w:szCs w:val="26"/>
        </w:rPr>
        <w:softHyphen/>
      </w:r>
      <w:r w:rsidRPr="004D19C0">
        <w:rPr>
          <w:rFonts w:eastAsia="Calibri" w:cs="Times New Roman"/>
          <w:color w:val="000000" w:themeColor="text1"/>
          <w:szCs w:val="26"/>
        </w:rPr>
        <w:softHyphen/>
      </w:r>
      <w:r w:rsidRPr="004D19C0">
        <w:rPr>
          <w:rFonts w:eastAsia="Calibri" w:cs="Times New Roman"/>
          <w:color w:val="000000" w:themeColor="text1"/>
          <w:szCs w:val="26"/>
          <w:vertAlign w:val="subscript"/>
        </w:rPr>
        <w:t>kt</w:t>
      </w:r>
      <w:r w:rsidRPr="004D19C0">
        <w:rPr>
          <w:rFonts w:eastAsia="Calibri" w:cs="Times New Roman"/>
          <w:color w:val="000000" w:themeColor="text1"/>
          <w:szCs w:val="26"/>
        </w:rPr>
        <w:t xml:space="preserve"> = 2,6m.</w:t>
      </w:r>
    </w:p>
    <w:p w14:paraId="75F7211E" w14:textId="71593E1B" w:rsidR="002F5882" w:rsidRPr="004D19C0" w:rsidRDefault="002F5882" w:rsidP="002F5882">
      <w:pPr>
        <w:tabs>
          <w:tab w:val="left" w:pos="680"/>
        </w:tabs>
        <w:ind w:firstLine="567"/>
        <w:rPr>
          <w:rFonts w:eastAsia="Calibri" w:cs="Times New Roman"/>
          <w:b/>
          <w:i/>
          <w:color w:val="000000" w:themeColor="text1"/>
          <w:szCs w:val="26"/>
        </w:rPr>
      </w:pPr>
      <w:r w:rsidRPr="004D19C0">
        <w:rPr>
          <w:rFonts w:eastAsia="Calibri" w:cs="Times New Roman"/>
          <w:b/>
          <w:i/>
          <w:color w:val="000000" w:themeColor="text1"/>
          <w:szCs w:val="26"/>
        </w:rPr>
        <w:t>b</w:t>
      </w:r>
      <w:r w:rsidRPr="004D19C0">
        <w:rPr>
          <w:rFonts w:eastAsia="Calibri" w:cs="Times New Roman"/>
          <w:b/>
          <w:i/>
          <w:color w:val="000000" w:themeColor="text1"/>
          <w:szCs w:val="26"/>
          <w:lang w:val="vi-VN"/>
        </w:rPr>
        <w:t xml:space="preserve">. </w:t>
      </w:r>
      <w:r w:rsidRPr="004D19C0">
        <w:rPr>
          <w:rFonts w:eastAsia="Calibri" w:cs="Times New Roman"/>
          <w:b/>
          <w:i/>
          <w:color w:val="000000" w:themeColor="text1"/>
          <w:szCs w:val="26"/>
        </w:rPr>
        <w:t>Góc nghiêng s</w:t>
      </w:r>
      <w:r w:rsidRPr="004D19C0">
        <w:rPr>
          <w:rFonts w:eastAsia="Calibri" w:cs="Times New Roman"/>
          <w:b/>
          <w:i/>
          <w:color w:val="000000" w:themeColor="text1"/>
          <w:szCs w:val="26"/>
        </w:rPr>
        <w:softHyphen/>
        <w:t xml:space="preserve">ườn tầng khai thác </w:t>
      </w:r>
      <w:r w:rsidRPr="004D19C0">
        <w:rPr>
          <w:rFonts w:eastAsia="Calibri" w:cs="Times New Roman"/>
          <w:b/>
          <w:i/>
          <w:color w:val="000000" w:themeColor="text1"/>
          <w:szCs w:val="26"/>
        </w:rPr>
        <w:sym w:font="Symbol" w:char="F061"/>
      </w:r>
      <w:r w:rsidRPr="004D19C0">
        <w:rPr>
          <w:rFonts w:eastAsia="Calibri" w:cs="Times New Roman"/>
          <w:b/>
          <w:i/>
          <w:color w:val="000000" w:themeColor="text1"/>
          <w:szCs w:val="26"/>
        </w:rPr>
        <w:t xml:space="preserve"> </w:t>
      </w:r>
    </w:p>
    <w:p w14:paraId="24BE719D" w14:textId="77777777" w:rsidR="002F5882" w:rsidRPr="004D19C0" w:rsidRDefault="002F5882" w:rsidP="002F5882">
      <w:pPr>
        <w:tabs>
          <w:tab w:val="left" w:pos="680"/>
        </w:tabs>
        <w:ind w:firstLine="567"/>
        <w:rPr>
          <w:rFonts w:eastAsia="Calibri" w:cs="Times New Roman"/>
          <w:color w:val="000000" w:themeColor="text1"/>
          <w:szCs w:val="26"/>
        </w:rPr>
      </w:pPr>
      <w:bookmarkStart w:id="824" w:name="_Hlk199099096"/>
      <w:r w:rsidRPr="004D19C0">
        <w:rPr>
          <w:rFonts w:eastAsia="Calibri" w:cs="Times New Roman"/>
          <w:color w:val="000000" w:themeColor="text1"/>
          <w:szCs w:val="26"/>
        </w:rPr>
        <w:t>Góc nghiêng sườn tầng khai thác:</w:t>
      </w:r>
    </w:p>
    <w:p w14:paraId="3919554C" w14:textId="16E21028" w:rsidR="002F5882" w:rsidRPr="004D19C0" w:rsidRDefault="002F5882" w:rsidP="002F5882">
      <w:pPr>
        <w:tabs>
          <w:tab w:val="left" w:pos="680"/>
        </w:tabs>
        <w:ind w:firstLine="567"/>
        <w:rPr>
          <w:rFonts w:eastAsia="Calibri" w:cs="Times New Roman"/>
          <w:color w:val="000000" w:themeColor="text1"/>
          <w:szCs w:val="26"/>
        </w:rPr>
      </w:pPr>
      <w:r w:rsidRPr="004D19C0">
        <w:rPr>
          <w:rFonts w:eastAsia="Calibri" w:cs="Times New Roman"/>
          <w:color w:val="000000" w:themeColor="text1"/>
          <w:szCs w:val="26"/>
        </w:rPr>
        <w:t xml:space="preserve">- Hệ thống khai thác theo lớp bằng vận tải trực tiếp bằng ô tô: Để phù hợp với đặc tính cơ lý của cát, sỏi đồng thời phù hợp với tính năng kỹ thuật của máy xúc do đó góc nghiêng sườn tầng khai thác chọn </w:t>
      </w:r>
      <w:r w:rsidRPr="004D19C0">
        <w:rPr>
          <w:rFonts w:eastAsia="Calibri" w:cs="Times New Roman"/>
          <w:bCs/>
          <w:color w:val="000000" w:themeColor="text1"/>
          <w:szCs w:val="26"/>
        </w:rPr>
        <w:t>α</w:t>
      </w:r>
      <w:r w:rsidRPr="004D19C0">
        <w:rPr>
          <w:rFonts w:eastAsia="Calibri" w:cs="Times New Roman"/>
          <w:color w:val="000000" w:themeColor="text1"/>
          <w:szCs w:val="26"/>
          <w:vertAlign w:val="subscript"/>
        </w:rPr>
        <w:t>k</w:t>
      </w:r>
      <w:r w:rsidRPr="004D19C0">
        <w:rPr>
          <w:rFonts w:eastAsia="Calibri" w:cs="Times New Roman"/>
          <w:color w:val="000000" w:themeColor="text1"/>
          <w:szCs w:val="26"/>
        </w:rPr>
        <w:t xml:space="preserve"> = 40</w:t>
      </w:r>
      <w:r w:rsidRPr="004D19C0">
        <w:rPr>
          <w:rFonts w:eastAsia="Calibri" w:cs="Times New Roman"/>
          <w:color w:val="000000" w:themeColor="text1"/>
          <w:szCs w:val="26"/>
          <w:vertAlign w:val="superscript"/>
        </w:rPr>
        <w:t>0</w:t>
      </w:r>
      <w:r w:rsidRPr="004D19C0">
        <w:rPr>
          <w:rFonts w:eastAsia="Calibri" w:cs="Times New Roman"/>
          <w:color w:val="000000" w:themeColor="text1"/>
          <w:szCs w:val="26"/>
        </w:rPr>
        <w:t xml:space="preserve">. </w:t>
      </w:r>
    </w:p>
    <w:p w14:paraId="1BEA2678" w14:textId="77777777" w:rsidR="002F5882" w:rsidRPr="004D19C0" w:rsidRDefault="002F5882" w:rsidP="002F5882">
      <w:pPr>
        <w:tabs>
          <w:tab w:val="left" w:pos="680"/>
        </w:tabs>
        <w:ind w:firstLine="567"/>
        <w:rPr>
          <w:rFonts w:eastAsia="Calibri" w:cs="Times New Roman"/>
          <w:color w:val="000000" w:themeColor="text1"/>
          <w:szCs w:val="26"/>
        </w:rPr>
      </w:pPr>
      <w:r w:rsidRPr="004D19C0">
        <w:rPr>
          <w:rFonts w:eastAsia="Calibri" w:cs="Times New Roman"/>
          <w:color w:val="000000" w:themeColor="text1"/>
          <w:szCs w:val="26"/>
        </w:rPr>
        <w:t xml:space="preserve">- Hệ thống khai thác bằng bơm hút: Để đảm bảo cho bơm hút cát đặt trên thuyền hoạt động năng suất cao nhất do đó ta chọn góc nghiêng sườn tầng khai thác </w:t>
      </w:r>
      <w:r w:rsidRPr="004D19C0">
        <w:rPr>
          <w:rFonts w:eastAsia="Calibri" w:cs="Times New Roman"/>
          <w:color w:val="000000" w:themeColor="text1"/>
          <w:szCs w:val="26"/>
        </w:rPr>
        <w:sym w:font="Symbol" w:char="F061"/>
      </w:r>
      <w:r w:rsidRPr="004D19C0">
        <w:rPr>
          <w:rFonts w:eastAsia="Calibri" w:cs="Times New Roman"/>
          <w:color w:val="000000" w:themeColor="text1"/>
          <w:szCs w:val="26"/>
        </w:rPr>
        <w:t xml:space="preserve"> =30</w:t>
      </w:r>
      <w:r w:rsidRPr="004D19C0">
        <w:rPr>
          <w:rFonts w:eastAsia="Calibri" w:cs="Times New Roman"/>
          <w:color w:val="000000" w:themeColor="text1"/>
          <w:szCs w:val="26"/>
          <w:vertAlign w:val="superscript"/>
        </w:rPr>
        <w:t>0</w:t>
      </w:r>
      <w:r w:rsidRPr="004D19C0">
        <w:rPr>
          <w:rFonts w:eastAsia="Calibri" w:cs="Times New Roman"/>
          <w:color w:val="000000" w:themeColor="text1"/>
          <w:szCs w:val="26"/>
        </w:rPr>
        <w:t>.</w:t>
      </w:r>
      <w:bookmarkEnd w:id="824"/>
    </w:p>
    <w:p w14:paraId="00D2859E" w14:textId="5DB4D0FC" w:rsidR="002F5882" w:rsidRPr="004D19C0" w:rsidRDefault="002F5882" w:rsidP="002F5882">
      <w:pPr>
        <w:tabs>
          <w:tab w:val="left" w:pos="680"/>
        </w:tabs>
        <w:ind w:firstLine="567"/>
        <w:rPr>
          <w:rFonts w:eastAsia="Calibri" w:cs="Times New Roman"/>
          <w:b/>
          <w:i/>
          <w:color w:val="000000" w:themeColor="text1"/>
          <w:szCs w:val="26"/>
        </w:rPr>
      </w:pPr>
      <w:r w:rsidRPr="004D19C0">
        <w:rPr>
          <w:rFonts w:eastAsia="Calibri" w:cs="Times New Roman"/>
          <w:b/>
          <w:i/>
          <w:color w:val="000000" w:themeColor="text1"/>
          <w:szCs w:val="26"/>
        </w:rPr>
        <w:t>c. Góc nghiêng s</w:t>
      </w:r>
      <w:r w:rsidRPr="004D19C0">
        <w:rPr>
          <w:rFonts w:eastAsia="Calibri" w:cs="Times New Roman"/>
          <w:b/>
          <w:i/>
          <w:color w:val="000000" w:themeColor="text1"/>
          <w:szCs w:val="26"/>
        </w:rPr>
        <w:softHyphen/>
        <w:t xml:space="preserve">ườn tầng kết thúc </w:t>
      </w:r>
      <w:r w:rsidRPr="004D19C0">
        <w:rPr>
          <w:rFonts w:eastAsia="Calibri" w:cs="Times New Roman"/>
          <w:b/>
          <w:i/>
          <w:color w:val="000000" w:themeColor="text1"/>
          <w:szCs w:val="26"/>
        </w:rPr>
        <w:sym w:font="Symbol" w:char="F061"/>
      </w:r>
      <w:r w:rsidRPr="004D19C0">
        <w:rPr>
          <w:rFonts w:eastAsia="Calibri" w:cs="Times New Roman"/>
          <w:b/>
          <w:i/>
          <w:color w:val="000000" w:themeColor="text1"/>
          <w:szCs w:val="26"/>
          <w:vertAlign w:val="subscript"/>
        </w:rPr>
        <w:t>kt</w:t>
      </w:r>
    </w:p>
    <w:p w14:paraId="275C9E78" w14:textId="77777777" w:rsidR="002F5882" w:rsidRPr="004D19C0" w:rsidRDefault="002F5882" w:rsidP="002F5882">
      <w:pPr>
        <w:tabs>
          <w:tab w:val="left" w:pos="680"/>
        </w:tabs>
        <w:ind w:firstLine="567"/>
        <w:rPr>
          <w:rFonts w:eastAsia="Calibri" w:cs="Times New Roman"/>
          <w:color w:val="000000" w:themeColor="text1"/>
          <w:szCs w:val="26"/>
        </w:rPr>
      </w:pPr>
      <w:bookmarkStart w:id="825" w:name="_Hlk199099108"/>
      <w:r w:rsidRPr="004D19C0">
        <w:rPr>
          <w:rFonts w:eastAsia="Calibri" w:cs="Times New Roman"/>
          <w:color w:val="000000" w:themeColor="text1"/>
          <w:szCs w:val="26"/>
        </w:rPr>
        <w:t xml:space="preserve">Theo điều kiện khai thác trong Báo cáo thăm dò góc ổn định (góc nghỉ của cát, sỏi) của cát, sỏi tại khu vực mỏ là </w:t>
      </w:r>
      <w:r w:rsidRPr="004D19C0">
        <w:rPr>
          <w:rFonts w:cs="Times New Roman"/>
          <w:color w:val="000000" w:themeColor="text1"/>
          <w:szCs w:val="26"/>
        </w:rPr>
        <w:t>α</w:t>
      </w:r>
      <w:r w:rsidRPr="004D19C0">
        <w:rPr>
          <w:rFonts w:cs="Times New Roman"/>
          <w:color w:val="000000" w:themeColor="text1"/>
          <w:szCs w:val="26"/>
          <w:lang w:val="vi-VN"/>
        </w:rPr>
        <w:t xml:space="preserve"> </w:t>
      </w:r>
      <w:r w:rsidRPr="004D19C0">
        <w:rPr>
          <w:rFonts w:cs="Times New Roman"/>
          <w:color w:val="000000" w:themeColor="text1"/>
          <w:szCs w:val="26"/>
        </w:rPr>
        <w:t xml:space="preserve">= </w:t>
      </w:r>
      <w:r w:rsidRPr="004D19C0">
        <w:rPr>
          <w:rFonts w:cs="Times New Roman"/>
          <w:color w:val="000000" w:themeColor="text1"/>
          <w:szCs w:val="26"/>
          <w:lang w:val="pt-BR"/>
        </w:rPr>
        <w:t>21</w:t>
      </w:r>
      <w:r w:rsidRPr="004D19C0">
        <w:rPr>
          <w:rFonts w:cs="Times New Roman"/>
          <w:color w:val="000000" w:themeColor="text1"/>
          <w:szCs w:val="26"/>
          <w:vertAlign w:val="superscript"/>
          <w:lang w:val="pt-BR"/>
        </w:rPr>
        <w:t>0</w:t>
      </w:r>
      <w:r w:rsidRPr="004D19C0">
        <w:rPr>
          <w:rFonts w:cs="Times New Roman"/>
          <w:color w:val="000000" w:themeColor="text1"/>
          <w:szCs w:val="26"/>
          <w:lang w:val="pt-BR"/>
        </w:rPr>
        <w:t xml:space="preserve">18'. Vì vậy góc nghiêng sườn tầng khai thác để ổn định bờ mỏ cũng phải đảm bảo nhỏ hơn </w:t>
      </w:r>
      <w:r w:rsidRPr="004D19C0">
        <w:rPr>
          <w:rFonts w:cs="Times New Roman"/>
          <w:color w:val="000000" w:themeColor="text1"/>
          <w:szCs w:val="26"/>
        </w:rPr>
        <w:t>α</w:t>
      </w:r>
      <w:r w:rsidRPr="004D19C0">
        <w:rPr>
          <w:rFonts w:cs="Times New Roman"/>
          <w:color w:val="000000" w:themeColor="text1"/>
          <w:szCs w:val="26"/>
          <w:lang w:val="vi-VN"/>
        </w:rPr>
        <w:t xml:space="preserve"> </w:t>
      </w:r>
      <w:r w:rsidRPr="004D19C0">
        <w:rPr>
          <w:rFonts w:cs="Times New Roman"/>
          <w:color w:val="000000" w:themeColor="text1"/>
          <w:szCs w:val="26"/>
        </w:rPr>
        <w:t xml:space="preserve">= </w:t>
      </w:r>
      <w:r w:rsidRPr="004D19C0">
        <w:rPr>
          <w:rFonts w:cs="Times New Roman"/>
          <w:color w:val="000000" w:themeColor="text1"/>
          <w:szCs w:val="26"/>
          <w:lang w:val="pt-BR"/>
        </w:rPr>
        <w:t>21</w:t>
      </w:r>
      <w:r w:rsidRPr="004D19C0">
        <w:rPr>
          <w:rFonts w:cs="Times New Roman"/>
          <w:color w:val="000000" w:themeColor="text1"/>
          <w:szCs w:val="26"/>
          <w:vertAlign w:val="superscript"/>
          <w:lang w:val="pt-BR"/>
        </w:rPr>
        <w:t>0</w:t>
      </w:r>
      <w:r w:rsidRPr="004D19C0">
        <w:rPr>
          <w:rFonts w:cs="Times New Roman"/>
          <w:color w:val="000000" w:themeColor="text1"/>
          <w:szCs w:val="26"/>
          <w:lang w:val="pt-BR"/>
        </w:rPr>
        <w:t>18'.</w:t>
      </w:r>
    </w:p>
    <w:p w14:paraId="2738318C" w14:textId="79929808" w:rsidR="002F5882" w:rsidRPr="004D19C0" w:rsidRDefault="002F5882" w:rsidP="002F5882">
      <w:pPr>
        <w:tabs>
          <w:tab w:val="left" w:pos="680"/>
        </w:tabs>
        <w:ind w:firstLine="567"/>
        <w:rPr>
          <w:rFonts w:eastAsia="Calibri" w:cs="Times New Roman"/>
          <w:color w:val="000000" w:themeColor="text1"/>
          <w:szCs w:val="26"/>
        </w:rPr>
      </w:pPr>
      <w:r w:rsidRPr="004D19C0">
        <w:rPr>
          <w:rFonts w:eastAsia="Calibri" w:cs="Times New Roman"/>
          <w:color w:val="000000" w:themeColor="text1"/>
          <w:szCs w:val="26"/>
        </w:rPr>
        <w:t>Để đảm bảo sự ổn định đường bờ, trắc diện dòng sông, bảo vệ các công trình hai bên bờ sông, góc nghiêng sườn tầng khai thác và kết thúc phải luôn đảm bảo bằng góc nghỉ của cát.  Do đó chọn góc nghiêng sườn tầng kết thúc là 20</w:t>
      </w:r>
      <w:r w:rsidRPr="004D19C0">
        <w:rPr>
          <w:rFonts w:eastAsia="Calibri" w:cs="Times New Roman"/>
          <w:color w:val="000000" w:themeColor="text1"/>
          <w:szCs w:val="26"/>
          <w:vertAlign w:val="superscript"/>
        </w:rPr>
        <w:t>0</w:t>
      </w:r>
      <w:r w:rsidRPr="004D19C0">
        <w:rPr>
          <w:rFonts w:eastAsia="Calibri" w:cs="Times New Roman"/>
          <w:color w:val="000000" w:themeColor="text1"/>
          <w:szCs w:val="26"/>
        </w:rPr>
        <w:t xml:space="preserve">. Với giá trị này sẽ không gây sạt lở đường bờ, bãi bồi, không làm ảnh hưởng đến trắc diện dòng chảy. </w:t>
      </w:r>
      <w:bookmarkEnd w:id="825"/>
    </w:p>
    <w:p w14:paraId="4D17CC9B" w14:textId="66C3A36F" w:rsidR="002F5882" w:rsidRPr="004D19C0" w:rsidRDefault="002F5882" w:rsidP="002F5882">
      <w:pPr>
        <w:tabs>
          <w:tab w:val="left" w:pos="680"/>
        </w:tabs>
        <w:ind w:firstLine="567"/>
        <w:rPr>
          <w:rFonts w:eastAsia="Calibri" w:cs="Times New Roman"/>
          <w:b/>
          <w:i/>
          <w:color w:val="000000" w:themeColor="text1"/>
          <w:szCs w:val="26"/>
        </w:rPr>
      </w:pPr>
      <w:r w:rsidRPr="004D19C0">
        <w:rPr>
          <w:rFonts w:eastAsia="Calibri" w:cs="Times New Roman"/>
          <w:b/>
          <w:i/>
          <w:color w:val="000000" w:themeColor="text1"/>
          <w:szCs w:val="26"/>
        </w:rPr>
        <w:t>d. Chiều rộng dải khấu, A</w:t>
      </w:r>
    </w:p>
    <w:p w14:paraId="25114039" w14:textId="77777777" w:rsidR="002F5882" w:rsidRPr="004D19C0" w:rsidRDefault="002F5882" w:rsidP="002F5882">
      <w:pPr>
        <w:tabs>
          <w:tab w:val="left" w:pos="680"/>
        </w:tabs>
        <w:ind w:firstLine="567"/>
        <w:rPr>
          <w:rFonts w:eastAsia="Calibri" w:cs="Times New Roman"/>
          <w:color w:val="000000" w:themeColor="text1"/>
          <w:szCs w:val="26"/>
        </w:rPr>
      </w:pPr>
      <w:bookmarkStart w:id="826" w:name="_Hlk199099217"/>
      <w:r w:rsidRPr="004D19C0">
        <w:rPr>
          <w:rFonts w:eastAsia="Calibri" w:cs="Times New Roman"/>
          <w:color w:val="000000" w:themeColor="text1"/>
          <w:szCs w:val="26"/>
        </w:rPr>
        <w:t>- Hệ thống khai thác theo lớp bằng vận tải trực tiếp bằng ô tô: Chiều rộng giải khấu đ</w:t>
      </w:r>
      <w:r w:rsidRPr="004D19C0">
        <w:rPr>
          <w:rFonts w:eastAsia="Calibri" w:cs="Times New Roman"/>
          <w:color w:val="000000" w:themeColor="text1"/>
          <w:szCs w:val="26"/>
        </w:rPr>
        <w:softHyphen/>
        <w:t>ược xác định theo công thức sau:</w:t>
      </w:r>
    </w:p>
    <w:p w14:paraId="21D987B3" w14:textId="2233B64D" w:rsidR="002F5882" w:rsidRPr="004D19C0" w:rsidRDefault="002F5882" w:rsidP="002F5882">
      <w:pPr>
        <w:tabs>
          <w:tab w:val="left" w:pos="680"/>
        </w:tabs>
        <w:jc w:val="center"/>
        <w:rPr>
          <w:rFonts w:eastAsia="Calibri" w:cs="Times New Roman"/>
          <w:bCs/>
          <w:color w:val="000000" w:themeColor="text1"/>
          <w:szCs w:val="26"/>
        </w:rPr>
      </w:pPr>
      <w:r w:rsidRPr="004D19C0">
        <w:rPr>
          <w:rFonts w:eastAsia="Calibri" w:cs="Times New Roman"/>
          <w:bCs/>
          <w:color w:val="000000" w:themeColor="text1"/>
          <w:szCs w:val="26"/>
        </w:rPr>
        <w:t>A =1,7R</w:t>
      </w:r>
      <w:r w:rsidRPr="004D19C0">
        <w:rPr>
          <w:rFonts w:eastAsia="Calibri" w:cs="Times New Roman"/>
          <w:bCs/>
          <w:color w:val="000000" w:themeColor="text1"/>
          <w:szCs w:val="26"/>
          <w:vertAlign w:val="subscript"/>
        </w:rPr>
        <w:t>xt</w:t>
      </w:r>
      <w:r w:rsidRPr="004D19C0">
        <w:rPr>
          <w:rFonts w:eastAsia="Calibri" w:cs="Times New Roman"/>
          <w:bCs/>
          <w:color w:val="000000" w:themeColor="text1"/>
          <w:szCs w:val="26"/>
          <w:vertAlign w:val="superscript"/>
        </w:rPr>
        <w:t xml:space="preserve"> </w:t>
      </w:r>
      <w:r w:rsidRPr="004D19C0">
        <w:rPr>
          <w:rFonts w:eastAsia="Calibri" w:cs="Times New Roman"/>
          <w:color w:val="000000" w:themeColor="text1"/>
          <w:szCs w:val="26"/>
        </w:rPr>
        <w:t xml:space="preserve">     (</w:t>
      </w:r>
      <w:r w:rsidRPr="004D19C0">
        <w:rPr>
          <w:rFonts w:eastAsia="Calibri" w:cs="Times New Roman"/>
          <w:bCs/>
          <w:color w:val="000000" w:themeColor="text1"/>
          <w:szCs w:val="26"/>
        </w:rPr>
        <w:t>m)</w:t>
      </w:r>
    </w:p>
    <w:p w14:paraId="3137B253" w14:textId="1272B253" w:rsidR="002F5882" w:rsidRPr="004D19C0" w:rsidRDefault="002F5882" w:rsidP="002F5882">
      <w:pPr>
        <w:tabs>
          <w:tab w:val="left" w:pos="680"/>
        </w:tabs>
        <w:ind w:firstLine="720"/>
        <w:rPr>
          <w:rFonts w:eastAsia="Calibri" w:cs="Times New Roman"/>
          <w:bCs/>
          <w:i/>
          <w:iCs/>
          <w:color w:val="000000" w:themeColor="text1"/>
          <w:sz w:val="22"/>
        </w:rPr>
      </w:pPr>
      <w:r w:rsidRPr="004D19C0">
        <w:rPr>
          <w:rFonts w:eastAsia="Calibri" w:cs="Times New Roman"/>
          <w:bCs/>
          <w:i/>
          <w:iCs/>
          <w:color w:val="000000" w:themeColor="text1"/>
          <w:sz w:val="22"/>
        </w:rPr>
        <w:t>Trong đó: R</w:t>
      </w:r>
      <w:r w:rsidRPr="004D19C0">
        <w:rPr>
          <w:rFonts w:eastAsia="Calibri" w:cs="Times New Roman"/>
          <w:bCs/>
          <w:i/>
          <w:iCs/>
          <w:color w:val="000000" w:themeColor="text1"/>
          <w:sz w:val="22"/>
          <w:vertAlign w:val="subscript"/>
        </w:rPr>
        <w:t>xt</w:t>
      </w:r>
      <w:r w:rsidRPr="004D19C0">
        <w:rPr>
          <w:rFonts w:eastAsia="Calibri" w:cs="Times New Roman"/>
          <w:bCs/>
          <w:i/>
          <w:iCs/>
          <w:color w:val="000000" w:themeColor="text1"/>
          <w:sz w:val="22"/>
        </w:rPr>
        <w:t>: bán kính xúc trên tầng máy đứng, R</w:t>
      </w:r>
      <w:r w:rsidRPr="004D19C0">
        <w:rPr>
          <w:rFonts w:eastAsia="Calibri" w:cs="Times New Roman"/>
          <w:bCs/>
          <w:i/>
          <w:iCs/>
          <w:color w:val="000000" w:themeColor="text1"/>
          <w:sz w:val="22"/>
          <w:vertAlign w:val="subscript"/>
        </w:rPr>
        <w:t xml:space="preserve">xt </w:t>
      </w:r>
      <w:r w:rsidRPr="004D19C0">
        <w:rPr>
          <w:rFonts w:eastAsia="Calibri" w:cs="Times New Roman"/>
          <w:bCs/>
          <w:i/>
          <w:iCs/>
          <w:color w:val="000000" w:themeColor="text1"/>
          <w:sz w:val="22"/>
        </w:rPr>
        <w:t>= 8</w:t>
      </w:r>
      <w:r w:rsidRPr="004D19C0">
        <w:rPr>
          <w:rFonts w:eastAsia="Calibri" w:cs="Times New Roman"/>
          <w:bCs/>
          <w:i/>
          <w:iCs/>
          <w:color w:val="000000" w:themeColor="text1"/>
          <w:sz w:val="22"/>
          <w:lang w:val="vi-VN"/>
        </w:rPr>
        <w:t>,</w:t>
      </w:r>
      <w:r w:rsidRPr="004D19C0">
        <w:rPr>
          <w:rFonts w:eastAsia="Calibri" w:cs="Times New Roman"/>
          <w:bCs/>
          <w:i/>
          <w:iCs/>
          <w:color w:val="000000" w:themeColor="text1"/>
          <w:sz w:val="22"/>
        </w:rPr>
        <w:t>42m</w:t>
      </w:r>
    </w:p>
    <w:p w14:paraId="419A3445" w14:textId="10140CF7" w:rsidR="002F5882" w:rsidRPr="004D19C0" w:rsidRDefault="002F5882" w:rsidP="002F5882">
      <w:pPr>
        <w:tabs>
          <w:tab w:val="left" w:pos="680"/>
        </w:tabs>
        <w:ind w:left="360"/>
        <w:rPr>
          <w:rFonts w:eastAsia="Calibri" w:cs="Times New Roman"/>
          <w:color w:val="000000" w:themeColor="text1"/>
          <w:szCs w:val="26"/>
          <w:lang w:val="es-ES"/>
        </w:rPr>
      </w:pPr>
      <w:r w:rsidRPr="004D19C0">
        <w:rPr>
          <w:rFonts w:eastAsia="Calibri" w:cs="Times New Roman"/>
          <w:color w:val="000000" w:themeColor="text1"/>
          <w:szCs w:val="26"/>
          <w:lang w:val="es-ES"/>
        </w:rPr>
        <w:t>Thay số ta có:</w:t>
      </w:r>
      <w:r w:rsidRPr="004D19C0">
        <w:rPr>
          <w:rFonts w:eastAsia="Calibri" w:cs="Times New Roman"/>
          <w:color w:val="000000" w:themeColor="text1"/>
          <w:szCs w:val="26"/>
          <w:lang w:val="vi-VN"/>
        </w:rPr>
        <w:t xml:space="preserve"> </w:t>
      </w:r>
      <w:r w:rsidRPr="004D19C0">
        <w:rPr>
          <w:rFonts w:eastAsia="Calibri" w:cs="Times New Roman"/>
          <w:bCs/>
          <w:color w:val="000000" w:themeColor="text1"/>
          <w:szCs w:val="26"/>
          <w:lang w:val="es-ES"/>
        </w:rPr>
        <w:t>A =1,7 × 8,42 = 14,3</w:t>
      </w:r>
      <w:r w:rsidRPr="004D19C0">
        <w:rPr>
          <w:rFonts w:eastAsia="Calibri" w:cs="Times New Roman"/>
          <w:bCs/>
          <w:color w:val="000000" w:themeColor="text1"/>
          <w:szCs w:val="26"/>
          <w:vertAlign w:val="superscript"/>
          <w:lang w:val="es-ES"/>
        </w:rPr>
        <w:t xml:space="preserve"> </w:t>
      </w:r>
      <w:r w:rsidRPr="004D19C0">
        <w:rPr>
          <w:rFonts w:eastAsia="Calibri" w:cs="Times New Roman"/>
          <w:color w:val="000000" w:themeColor="text1"/>
          <w:szCs w:val="26"/>
          <w:lang w:val="es-ES"/>
        </w:rPr>
        <w:t xml:space="preserve"> </w:t>
      </w:r>
      <w:r w:rsidRPr="004D19C0">
        <w:rPr>
          <w:rFonts w:eastAsia="Calibri" w:cs="Times New Roman"/>
          <w:bCs/>
          <w:color w:val="000000" w:themeColor="text1"/>
          <w:szCs w:val="26"/>
          <w:lang w:val="es-ES"/>
        </w:rPr>
        <w:t>m</w:t>
      </w:r>
    </w:p>
    <w:p w14:paraId="53D413EE" w14:textId="77777777" w:rsidR="002F5882" w:rsidRPr="004D19C0" w:rsidRDefault="002F5882" w:rsidP="002F5882">
      <w:pPr>
        <w:tabs>
          <w:tab w:val="left" w:pos="680"/>
        </w:tabs>
        <w:ind w:firstLine="562"/>
        <w:rPr>
          <w:rFonts w:eastAsia="Calibri" w:cs="Times New Roman"/>
          <w:color w:val="000000" w:themeColor="text1"/>
          <w:szCs w:val="26"/>
          <w:lang w:val="es-ES"/>
        </w:rPr>
      </w:pPr>
    </w:p>
    <w:p w14:paraId="0A0D7BA3" w14:textId="77777777" w:rsidR="002F5882" w:rsidRPr="004D19C0" w:rsidRDefault="002F5882" w:rsidP="002F5882">
      <w:pPr>
        <w:tabs>
          <w:tab w:val="left" w:pos="680"/>
        </w:tabs>
        <w:ind w:firstLine="562"/>
        <w:rPr>
          <w:rFonts w:eastAsia="Calibri" w:cs="Times New Roman"/>
          <w:color w:val="000000" w:themeColor="text1"/>
          <w:szCs w:val="26"/>
          <w:lang w:val="es-ES"/>
        </w:rPr>
      </w:pPr>
      <w:r w:rsidRPr="004D19C0">
        <w:rPr>
          <w:rFonts w:eastAsia="Calibri" w:cs="Times New Roman"/>
          <w:color w:val="000000" w:themeColor="text1"/>
          <w:szCs w:val="26"/>
          <w:lang w:val="es-ES"/>
        </w:rPr>
        <w:t>- Hệ thống khai thác bằng tàu bơm hút:</w:t>
      </w:r>
    </w:p>
    <w:p w14:paraId="424CDE74" w14:textId="77777777" w:rsidR="002F5882" w:rsidRPr="004D19C0" w:rsidRDefault="002F5882" w:rsidP="002F5882">
      <w:pPr>
        <w:tabs>
          <w:tab w:val="left" w:pos="680"/>
        </w:tabs>
        <w:ind w:left="2160" w:firstLine="562"/>
        <w:rPr>
          <w:rFonts w:eastAsia="Calibri" w:cs="Times New Roman"/>
          <w:color w:val="000000" w:themeColor="text1"/>
          <w:szCs w:val="26"/>
        </w:rPr>
      </w:pPr>
      <w:r w:rsidRPr="004D19C0">
        <w:rPr>
          <w:rFonts w:eastAsia="Calibri" w:cs="Times New Roman"/>
          <w:color w:val="000000" w:themeColor="text1"/>
          <w:szCs w:val="26"/>
        </w:rPr>
        <w:t xml:space="preserve">A = 2Rsin </w:t>
      </w:r>
      <w:r w:rsidRPr="004D19C0">
        <w:rPr>
          <w:rFonts w:eastAsia="Calibri" w:cs="Times New Roman"/>
          <w:noProof/>
          <w:color w:val="000000" w:themeColor="text1"/>
          <w:position w:val="-24"/>
          <w:szCs w:val="26"/>
        </w:rPr>
        <w:drawing>
          <wp:inline distT="0" distB="0" distL="0" distR="0" wp14:anchorId="719301EC" wp14:editId="2FBD9EB1">
            <wp:extent cx="1476375" cy="4286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76375" cy="428625"/>
                    </a:xfrm>
                    <a:prstGeom prst="rect">
                      <a:avLst/>
                    </a:prstGeom>
                    <a:noFill/>
                    <a:ln>
                      <a:noFill/>
                    </a:ln>
                  </pic:spPr>
                </pic:pic>
              </a:graphicData>
            </a:graphic>
          </wp:inline>
        </w:drawing>
      </w:r>
      <w:r w:rsidRPr="004D19C0">
        <w:rPr>
          <w:rFonts w:eastAsia="Calibri" w:cs="Times New Roman"/>
          <w:color w:val="000000" w:themeColor="text1"/>
          <w:szCs w:val="26"/>
        </w:rPr>
        <w:t xml:space="preserve"> m </w:t>
      </w:r>
    </w:p>
    <w:p w14:paraId="19FED180" w14:textId="77777777" w:rsidR="002F5882" w:rsidRPr="004D19C0" w:rsidRDefault="002F5882" w:rsidP="002F5882">
      <w:pPr>
        <w:tabs>
          <w:tab w:val="left" w:pos="680"/>
        </w:tabs>
        <w:ind w:firstLine="562"/>
        <w:rPr>
          <w:rFonts w:eastAsia="Calibri" w:cs="Times New Roman"/>
          <w:i/>
          <w:iCs/>
          <w:color w:val="000000" w:themeColor="text1"/>
          <w:sz w:val="22"/>
        </w:rPr>
      </w:pPr>
      <w:r w:rsidRPr="004D19C0">
        <w:rPr>
          <w:rFonts w:eastAsia="Calibri" w:cs="Times New Roman"/>
          <w:i/>
          <w:iCs/>
          <w:color w:val="000000" w:themeColor="text1"/>
          <w:sz w:val="22"/>
        </w:rPr>
        <w:t>Trong đó:</w:t>
      </w:r>
    </w:p>
    <w:p w14:paraId="5FB7C84E" w14:textId="77777777" w:rsidR="002F5882" w:rsidRPr="004D19C0" w:rsidRDefault="002F5882" w:rsidP="002F5882">
      <w:pPr>
        <w:tabs>
          <w:tab w:val="left" w:pos="680"/>
        </w:tabs>
        <w:overflowPunct w:val="0"/>
        <w:autoSpaceDE w:val="0"/>
        <w:autoSpaceDN w:val="0"/>
        <w:adjustRightInd w:val="0"/>
        <w:ind w:firstLine="562"/>
        <w:textAlignment w:val="baseline"/>
        <w:rPr>
          <w:rFonts w:eastAsia="Calibri" w:cs="Times New Roman"/>
          <w:i/>
          <w:iCs/>
          <w:color w:val="000000" w:themeColor="text1"/>
          <w:sz w:val="22"/>
        </w:rPr>
      </w:pPr>
      <w:r w:rsidRPr="004D19C0">
        <w:rPr>
          <w:rFonts w:eastAsia="Calibri" w:cs="Times New Roman"/>
          <w:i/>
          <w:iCs/>
          <w:color w:val="000000" w:themeColor="text1"/>
          <w:sz w:val="22"/>
        </w:rPr>
        <w:t>R- Chiều rộng cắt ngang từ mép khai thác đến tâm đường ống hút khi tàu làm việc vuông góc với gương, m.</w:t>
      </w:r>
    </w:p>
    <w:p w14:paraId="288C4A01" w14:textId="77777777" w:rsidR="002F5882" w:rsidRPr="004D19C0" w:rsidRDefault="002F5882" w:rsidP="002F5882">
      <w:pPr>
        <w:tabs>
          <w:tab w:val="left" w:pos="680"/>
        </w:tabs>
        <w:ind w:firstLine="562"/>
        <w:rPr>
          <w:rFonts w:eastAsia="Calibri" w:cs="Times New Roman"/>
          <w:i/>
          <w:iCs/>
          <w:color w:val="000000" w:themeColor="text1"/>
          <w:sz w:val="22"/>
        </w:rPr>
      </w:pPr>
      <w:r w:rsidRPr="004D19C0">
        <w:rPr>
          <w:rFonts w:eastAsia="Calibri" w:cs="Times New Roman"/>
          <w:i/>
          <w:iCs/>
          <w:color w:val="000000" w:themeColor="text1"/>
          <w:sz w:val="22"/>
        </w:rPr>
        <w:sym w:font="Symbol" w:char="F061"/>
      </w:r>
      <w:r w:rsidRPr="004D19C0">
        <w:rPr>
          <w:rFonts w:eastAsia="Calibri" w:cs="Times New Roman"/>
          <w:i/>
          <w:iCs/>
          <w:color w:val="000000" w:themeColor="text1"/>
          <w:sz w:val="22"/>
        </w:rPr>
        <w:t>- Góc quay của tàu, độ.</w:t>
      </w:r>
    </w:p>
    <w:p w14:paraId="28FFD0E5" w14:textId="77777777" w:rsidR="002F5882" w:rsidRPr="004D19C0" w:rsidRDefault="002F5882" w:rsidP="002F5882">
      <w:pPr>
        <w:tabs>
          <w:tab w:val="left" w:pos="680"/>
        </w:tabs>
        <w:ind w:firstLine="562"/>
        <w:rPr>
          <w:rFonts w:eastAsia="Calibri" w:cs="Times New Roman"/>
          <w:color w:val="000000" w:themeColor="text1"/>
          <w:szCs w:val="26"/>
        </w:rPr>
      </w:pPr>
      <w:r w:rsidRPr="004D19C0">
        <w:rPr>
          <w:rFonts w:eastAsia="Calibri" w:cs="Times New Roman"/>
          <w:color w:val="000000" w:themeColor="text1"/>
          <w:szCs w:val="26"/>
        </w:rPr>
        <w:t>Tùy theo điều kiện làm việc chiều rộng dải khấu sẽ được chọn trong khoảng 15 - 25m.</w:t>
      </w:r>
      <w:bookmarkEnd w:id="826"/>
    </w:p>
    <w:p w14:paraId="78FDB46F" w14:textId="31D5FEBA" w:rsidR="002F5882" w:rsidRPr="004D19C0" w:rsidRDefault="002F5882" w:rsidP="002F5882">
      <w:pPr>
        <w:tabs>
          <w:tab w:val="left" w:pos="680"/>
        </w:tabs>
        <w:ind w:firstLine="562"/>
        <w:rPr>
          <w:rFonts w:eastAsia="Calibri" w:cs="Times New Roman"/>
          <w:color w:val="000000" w:themeColor="text1"/>
          <w:szCs w:val="26"/>
          <w:lang w:val="vi-VN"/>
        </w:rPr>
      </w:pPr>
      <w:r w:rsidRPr="004D19C0">
        <w:rPr>
          <w:rFonts w:eastAsia="Calibri" w:cs="Times New Roman"/>
          <w:color w:val="000000" w:themeColor="text1"/>
          <w:szCs w:val="26"/>
        </w:rPr>
        <w:t>Các thông số của hệ thống khai thác được tổng hợp ở bảng</w:t>
      </w:r>
      <w:r w:rsidRPr="004D19C0">
        <w:rPr>
          <w:rFonts w:eastAsia="Calibri" w:cs="Times New Roman"/>
          <w:color w:val="000000" w:themeColor="text1"/>
          <w:szCs w:val="26"/>
          <w:lang w:val="vi-VN"/>
        </w:rPr>
        <w:t xml:space="preserve"> sau:</w:t>
      </w:r>
    </w:p>
    <w:p w14:paraId="37FFFEF6" w14:textId="77D4A567" w:rsidR="002F5882" w:rsidRPr="004D19C0" w:rsidRDefault="002F5882">
      <w:pPr>
        <w:pStyle w:val="Heading2"/>
        <w:keepNext w:val="0"/>
        <w:keepLines w:val="0"/>
        <w:widowControl w:val="0"/>
        <w:rPr>
          <w:color w:val="000000" w:themeColor="text1"/>
          <w:lang w:val="nl-NL"/>
        </w:rPr>
      </w:pPr>
      <w:bookmarkStart w:id="827" w:name="_Toc232583637"/>
      <w:r w:rsidRPr="004D19C0">
        <w:rPr>
          <w:color w:val="000000" w:themeColor="text1"/>
          <w:lang w:val="nl-NL"/>
        </w:rPr>
        <w:lastRenderedPageBreak/>
        <w:t>Các thông số cơ bản của hệ thống khai thác</w:t>
      </w:r>
      <w:bookmarkEnd w:id="827"/>
    </w:p>
    <w:tbl>
      <w:tblPr>
        <w:tblW w:w="4915"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7"/>
        <w:gridCol w:w="3438"/>
        <w:gridCol w:w="969"/>
        <w:gridCol w:w="1113"/>
        <w:gridCol w:w="1538"/>
        <w:gridCol w:w="1535"/>
      </w:tblGrid>
      <w:tr w:rsidR="004D19C0" w:rsidRPr="004D19C0" w14:paraId="2979B20D" w14:textId="77777777" w:rsidTr="003E314C">
        <w:trPr>
          <w:trHeight w:val="567"/>
          <w:tblHeader/>
          <w:jc w:val="center"/>
        </w:trPr>
        <w:tc>
          <w:tcPr>
            <w:tcW w:w="231" w:type="pct"/>
            <w:vMerge w:val="restart"/>
            <w:tcBorders>
              <w:top w:val="single" w:sz="4" w:space="0" w:color="auto"/>
              <w:right w:val="single" w:sz="4" w:space="0" w:color="auto"/>
            </w:tcBorders>
            <w:shd w:val="clear" w:color="auto" w:fill="DEEAF6" w:themeFill="accent1" w:themeFillTint="33"/>
            <w:vAlign w:val="center"/>
          </w:tcPr>
          <w:p w14:paraId="72E4E7EC" w14:textId="77777777" w:rsidR="002F5882" w:rsidRPr="004D19C0" w:rsidRDefault="002F5882" w:rsidP="002F5882">
            <w:pPr>
              <w:tabs>
                <w:tab w:val="left" w:pos="680"/>
              </w:tabs>
              <w:spacing w:line="240" w:lineRule="auto"/>
              <w:jc w:val="center"/>
              <w:rPr>
                <w:rFonts w:eastAsia="Calibri" w:cs="Times New Roman"/>
                <w:b/>
                <w:color w:val="000000" w:themeColor="text1"/>
                <w:sz w:val="24"/>
                <w:szCs w:val="24"/>
              </w:rPr>
            </w:pPr>
            <w:bookmarkStart w:id="828" w:name="_Hlk199099233"/>
            <w:r w:rsidRPr="004D19C0">
              <w:rPr>
                <w:rFonts w:eastAsia="Calibri" w:cs="Times New Roman"/>
                <w:b/>
                <w:color w:val="000000" w:themeColor="text1"/>
                <w:sz w:val="24"/>
                <w:szCs w:val="24"/>
              </w:rPr>
              <w:t>TT</w:t>
            </w:r>
          </w:p>
        </w:tc>
        <w:tc>
          <w:tcPr>
            <w:tcW w:w="189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2A250A7" w14:textId="77777777" w:rsidR="002F5882" w:rsidRPr="004D19C0" w:rsidRDefault="002F5882" w:rsidP="002F5882">
            <w:pPr>
              <w:tabs>
                <w:tab w:val="left" w:pos="680"/>
              </w:tabs>
              <w:spacing w:line="240" w:lineRule="auto"/>
              <w:jc w:val="center"/>
              <w:rPr>
                <w:rFonts w:eastAsia="Calibri" w:cs="Times New Roman"/>
                <w:b/>
                <w:color w:val="000000" w:themeColor="text1"/>
                <w:sz w:val="24"/>
                <w:szCs w:val="24"/>
              </w:rPr>
            </w:pPr>
            <w:r w:rsidRPr="004D19C0">
              <w:rPr>
                <w:rFonts w:eastAsia="Calibri" w:cs="Times New Roman"/>
                <w:b/>
                <w:color w:val="000000" w:themeColor="text1"/>
                <w:sz w:val="24"/>
                <w:szCs w:val="24"/>
              </w:rPr>
              <w:t>Thông số</w:t>
            </w:r>
          </w:p>
        </w:tc>
        <w:tc>
          <w:tcPr>
            <w:tcW w:w="54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7FD03B0" w14:textId="77777777" w:rsidR="002F5882" w:rsidRPr="004D19C0" w:rsidRDefault="002F5882" w:rsidP="002F5882">
            <w:pPr>
              <w:tabs>
                <w:tab w:val="left" w:pos="680"/>
              </w:tabs>
              <w:spacing w:line="240" w:lineRule="auto"/>
              <w:jc w:val="center"/>
              <w:rPr>
                <w:rFonts w:eastAsia="Calibri" w:cs="Times New Roman"/>
                <w:b/>
                <w:color w:val="000000" w:themeColor="text1"/>
                <w:sz w:val="24"/>
                <w:szCs w:val="24"/>
              </w:rPr>
            </w:pPr>
            <w:r w:rsidRPr="004D19C0">
              <w:rPr>
                <w:rFonts w:eastAsia="Calibri" w:cs="Times New Roman"/>
                <w:b/>
                <w:color w:val="000000" w:themeColor="text1"/>
                <w:sz w:val="24"/>
                <w:szCs w:val="24"/>
              </w:rPr>
              <w:t>Ký hiệu</w:t>
            </w:r>
          </w:p>
        </w:tc>
        <w:tc>
          <w:tcPr>
            <w:tcW w:w="622"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00835BCC" w14:textId="77777777" w:rsidR="002F5882" w:rsidRPr="004D19C0" w:rsidRDefault="002F5882" w:rsidP="002F5882">
            <w:pPr>
              <w:tabs>
                <w:tab w:val="left" w:pos="680"/>
              </w:tabs>
              <w:spacing w:line="240" w:lineRule="auto"/>
              <w:jc w:val="center"/>
              <w:rPr>
                <w:rFonts w:eastAsia="Calibri" w:cs="Times New Roman"/>
                <w:b/>
                <w:color w:val="000000" w:themeColor="text1"/>
                <w:sz w:val="24"/>
                <w:szCs w:val="24"/>
              </w:rPr>
            </w:pPr>
            <w:r w:rsidRPr="004D19C0">
              <w:rPr>
                <w:rFonts w:eastAsia="Calibri" w:cs="Times New Roman"/>
                <w:b/>
                <w:color w:val="000000" w:themeColor="text1"/>
                <w:sz w:val="24"/>
                <w:szCs w:val="24"/>
              </w:rPr>
              <w:t>Đơn vị</w:t>
            </w:r>
          </w:p>
        </w:tc>
        <w:tc>
          <w:tcPr>
            <w:tcW w:w="1709" w:type="pct"/>
            <w:gridSpan w:val="2"/>
            <w:tcBorders>
              <w:top w:val="single" w:sz="4" w:space="0" w:color="auto"/>
              <w:left w:val="single" w:sz="4" w:space="0" w:color="auto"/>
              <w:bottom w:val="single" w:sz="4" w:space="0" w:color="auto"/>
            </w:tcBorders>
            <w:shd w:val="clear" w:color="auto" w:fill="DEEAF6" w:themeFill="accent1" w:themeFillTint="33"/>
            <w:vAlign w:val="center"/>
          </w:tcPr>
          <w:p w14:paraId="4A6540F4" w14:textId="77777777" w:rsidR="002F5882" w:rsidRPr="004D19C0" w:rsidRDefault="002F5882" w:rsidP="002F5882">
            <w:pPr>
              <w:tabs>
                <w:tab w:val="left" w:pos="680"/>
              </w:tabs>
              <w:spacing w:line="240" w:lineRule="auto"/>
              <w:jc w:val="center"/>
              <w:rPr>
                <w:rFonts w:eastAsia="Calibri" w:cs="Times New Roman"/>
                <w:b/>
                <w:color w:val="000000" w:themeColor="text1"/>
                <w:sz w:val="24"/>
                <w:szCs w:val="24"/>
              </w:rPr>
            </w:pPr>
            <w:r w:rsidRPr="004D19C0">
              <w:rPr>
                <w:rFonts w:eastAsia="Calibri" w:cs="Times New Roman"/>
                <w:b/>
                <w:color w:val="000000" w:themeColor="text1"/>
                <w:sz w:val="24"/>
                <w:szCs w:val="24"/>
              </w:rPr>
              <w:t>Giá trị</w:t>
            </w:r>
          </w:p>
        </w:tc>
      </w:tr>
      <w:tr w:rsidR="004D19C0" w:rsidRPr="004D19C0" w14:paraId="699D2F5C" w14:textId="77777777" w:rsidTr="003E314C">
        <w:trPr>
          <w:trHeight w:val="567"/>
          <w:tblHeader/>
          <w:jc w:val="center"/>
        </w:trPr>
        <w:tc>
          <w:tcPr>
            <w:tcW w:w="231" w:type="pct"/>
            <w:vMerge/>
            <w:tcBorders>
              <w:bottom w:val="single" w:sz="4" w:space="0" w:color="auto"/>
              <w:right w:val="single" w:sz="4" w:space="0" w:color="auto"/>
            </w:tcBorders>
            <w:shd w:val="clear" w:color="auto" w:fill="DEEAF6" w:themeFill="accent1" w:themeFillTint="33"/>
            <w:vAlign w:val="center"/>
          </w:tcPr>
          <w:p w14:paraId="3CB060C2" w14:textId="77777777" w:rsidR="002F5882" w:rsidRPr="004D19C0" w:rsidRDefault="002F5882" w:rsidP="002F5882">
            <w:pPr>
              <w:tabs>
                <w:tab w:val="left" w:pos="680"/>
              </w:tabs>
              <w:spacing w:line="240" w:lineRule="auto"/>
              <w:jc w:val="center"/>
              <w:rPr>
                <w:rFonts w:eastAsia="Calibri" w:cs="Times New Roman"/>
                <w:b/>
                <w:color w:val="000000" w:themeColor="text1"/>
                <w:sz w:val="24"/>
                <w:szCs w:val="24"/>
              </w:rPr>
            </w:pPr>
          </w:p>
        </w:tc>
        <w:tc>
          <w:tcPr>
            <w:tcW w:w="1896" w:type="pct"/>
            <w:vMerge/>
            <w:tcBorders>
              <w:left w:val="single" w:sz="4" w:space="0" w:color="auto"/>
              <w:bottom w:val="single" w:sz="4" w:space="0" w:color="auto"/>
              <w:right w:val="single" w:sz="4" w:space="0" w:color="auto"/>
            </w:tcBorders>
            <w:shd w:val="clear" w:color="auto" w:fill="DEEAF6" w:themeFill="accent1" w:themeFillTint="33"/>
            <w:vAlign w:val="center"/>
          </w:tcPr>
          <w:p w14:paraId="557CC99E" w14:textId="77777777" w:rsidR="002F5882" w:rsidRPr="004D19C0" w:rsidRDefault="002F5882" w:rsidP="002F5882">
            <w:pPr>
              <w:tabs>
                <w:tab w:val="left" w:pos="680"/>
              </w:tabs>
              <w:spacing w:line="240" w:lineRule="auto"/>
              <w:rPr>
                <w:rFonts w:eastAsia="Calibri" w:cs="Times New Roman"/>
                <w:b/>
                <w:color w:val="000000" w:themeColor="text1"/>
                <w:sz w:val="24"/>
                <w:szCs w:val="24"/>
              </w:rPr>
            </w:pPr>
          </w:p>
        </w:tc>
        <w:tc>
          <w:tcPr>
            <w:tcW w:w="543" w:type="pct"/>
            <w:vMerge/>
            <w:tcBorders>
              <w:left w:val="single" w:sz="4" w:space="0" w:color="auto"/>
              <w:bottom w:val="single" w:sz="4" w:space="0" w:color="auto"/>
              <w:right w:val="single" w:sz="4" w:space="0" w:color="auto"/>
            </w:tcBorders>
            <w:shd w:val="clear" w:color="auto" w:fill="DEEAF6" w:themeFill="accent1" w:themeFillTint="33"/>
            <w:vAlign w:val="center"/>
          </w:tcPr>
          <w:p w14:paraId="2F4F95C1" w14:textId="77777777" w:rsidR="002F5882" w:rsidRPr="004D19C0" w:rsidRDefault="002F5882" w:rsidP="002F5882">
            <w:pPr>
              <w:tabs>
                <w:tab w:val="left" w:pos="680"/>
              </w:tabs>
              <w:spacing w:line="240" w:lineRule="auto"/>
              <w:jc w:val="center"/>
              <w:rPr>
                <w:rFonts w:eastAsia="Calibri" w:cs="Times New Roman"/>
                <w:b/>
                <w:color w:val="000000" w:themeColor="text1"/>
                <w:sz w:val="24"/>
                <w:szCs w:val="24"/>
              </w:rPr>
            </w:pPr>
          </w:p>
        </w:tc>
        <w:tc>
          <w:tcPr>
            <w:tcW w:w="622" w:type="pct"/>
            <w:vMerge/>
            <w:tcBorders>
              <w:left w:val="single" w:sz="4" w:space="0" w:color="auto"/>
              <w:bottom w:val="single" w:sz="4" w:space="0" w:color="auto"/>
              <w:right w:val="single" w:sz="4" w:space="0" w:color="auto"/>
            </w:tcBorders>
            <w:shd w:val="clear" w:color="auto" w:fill="DEEAF6" w:themeFill="accent1" w:themeFillTint="33"/>
            <w:vAlign w:val="center"/>
          </w:tcPr>
          <w:p w14:paraId="1B30E169" w14:textId="77777777" w:rsidR="002F5882" w:rsidRPr="004D19C0" w:rsidRDefault="002F5882" w:rsidP="002F5882">
            <w:pPr>
              <w:tabs>
                <w:tab w:val="left" w:pos="680"/>
              </w:tabs>
              <w:spacing w:line="240" w:lineRule="auto"/>
              <w:jc w:val="center"/>
              <w:rPr>
                <w:rFonts w:eastAsia="Calibri" w:cs="Times New Roman"/>
                <w:b/>
                <w:color w:val="000000" w:themeColor="text1"/>
                <w:sz w:val="24"/>
                <w:szCs w:val="24"/>
              </w:rPr>
            </w:pPr>
          </w:p>
        </w:tc>
        <w:tc>
          <w:tcPr>
            <w:tcW w:w="855" w:type="pct"/>
            <w:tcBorders>
              <w:top w:val="single" w:sz="4" w:space="0" w:color="auto"/>
              <w:left w:val="single" w:sz="4" w:space="0" w:color="auto"/>
              <w:bottom w:val="single" w:sz="4" w:space="0" w:color="auto"/>
            </w:tcBorders>
            <w:shd w:val="clear" w:color="auto" w:fill="DEEAF6" w:themeFill="accent1" w:themeFillTint="33"/>
            <w:vAlign w:val="center"/>
          </w:tcPr>
          <w:p w14:paraId="3D4439E2" w14:textId="0A6A6D3B" w:rsidR="002F5882" w:rsidRPr="004D19C0" w:rsidRDefault="002F5882" w:rsidP="002F5882">
            <w:pPr>
              <w:tabs>
                <w:tab w:val="left" w:pos="680"/>
              </w:tabs>
              <w:spacing w:line="240" w:lineRule="auto"/>
              <w:jc w:val="center"/>
              <w:rPr>
                <w:rFonts w:eastAsia="Calibri" w:cs="Times New Roman"/>
                <w:b/>
                <w:color w:val="000000" w:themeColor="text1"/>
                <w:sz w:val="24"/>
                <w:szCs w:val="24"/>
              </w:rPr>
            </w:pPr>
            <w:r w:rsidRPr="004D19C0">
              <w:rPr>
                <w:rFonts w:eastAsia="Calibri" w:cs="Times New Roman"/>
                <w:b/>
                <w:color w:val="000000" w:themeColor="text1"/>
                <w:sz w:val="24"/>
                <w:szCs w:val="24"/>
              </w:rPr>
              <w:t xml:space="preserve">HTKT bằng </w:t>
            </w:r>
            <w:r w:rsidR="003E314C" w:rsidRPr="004D19C0">
              <w:rPr>
                <w:rFonts w:eastAsia="Calibri" w:cs="Times New Roman"/>
                <w:b/>
                <w:color w:val="000000" w:themeColor="text1"/>
                <w:sz w:val="24"/>
                <w:szCs w:val="24"/>
              </w:rPr>
              <w:t>m</w:t>
            </w:r>
            <w:r w:rsidRPr="004D19C0">
              <w:rPr>
                <w:rFonts w:eastAsia="Calibri" w:cs="Times New Roman"/>
                <w:b/>
                <w:color w:val="000000" w:themeColor="text1"/>
                <w:sz w:val="24"/>
                <w:szCs w:val="24"/>
              </w:rPr>
              <w:t>áy xúc</w:t>
            </w:r>
          </w:p>
        </w:tc>
        <w:tc>
          <w:tcPr>
            <w:tcW w:w="854" w:type="pct"/>
            <w:tcBorders>
              <w:top w:val="single" w:sz="4" w:space="0" w:color="auto"/>
              <w:left w:val="single" w:sz="4" w:space="0" w:color="auto"/>
              <w:bottom w:val="single" w:sz="4" w:space="0" w:color="auto"/>
            </w:tcBorders>
            <w:shd w:val="clear" w:color="auto" w:fill="DEEAF6" w:themeFill="accent1" w:themeFillTint="33"/>
          </w:tcPr>
          <w:p w14:paraId="7D6D6A8A" w14:textId="77777777" w:rsidR="002F5882" w:rsidRPr="004D19C0" w:rsidRDefault="002F5882" w:rsidP="002F5882">
            <w:pPr>
              <w:tabs>
                <w:tab w:val="left" w:pos="680"/>
              </w:tabs>
              <w:spacing w:line="240" w:lineRule="auto"/>
              <w:jc w:val="center"/>
              <w:rPr>
                <w:rFonts w:eastAsia="Calibri" w:cs="Times New Roman"/>
                <w:b/>
                <w:color w:val="000000" w:themeColor="text1"/>
                <w:sz w:val="24"/>
                <w:szCs w:val="24"/>
              </w:rPr>
            </w:pPr>
            <w:r w:rsidRPr="004D19C0">
              <w:rPr>
                <w:rFonts w:eastAsia="Calibri" w:cs="Times New Roman"/>
                <w:b/>
                <w:color w:val="000000" w:themeColor="text1"/>
                <w:sz w:val="24"/>
                <w:szCs w:val="24"/>
              </w:rPr>
              <w:t>HTKT bằng tàu hút</w:t>
            </w:r>
          </w:p>
        </w:tc>
      </w:tr>
      <w:tr w:rsidR="004D19C0" w:rsidRPr="004D19C0" w14:paraId="2069B6F9" w14:textId="77777777" w:rsidTr="003E314C">
        <w:trPr>
          <w:trHeight w:val="567"/>
          <w:jc w:val="center"/>
        </w:trPr>
        <w:tc>
          <w:tcPr>
            <w:tcW w:w="231" w:type="pct"/>
            <w:tcBorders>
              <w:top w:val="single" w:sz="4" w:space="0" w:color="auto"/>
              <w:bottom w:val="single" w:sz="4" w:space="0" w:color="auto"/>
              <w:right w:val="single" w:sz="4" w:space="0" w:color="auto"/>
            </w:tcBorders>
            <w:vAlign w:val="center"/>
          </w:tcPr>
          <w:p w14:paraId="4E2EC6BF" w14:textId="77777777" w:rsidR="002F5882" w:rsidRPr="004D19C0" w:rsidRDefault="002F5882" w:rsidP="002F5882">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1</w:t>
            </w:r>
          </w:p>
        </w:tc>
        <w:tc>
          <w:tcPr>
            <w:tcW w:w="1896" w:type="pct"/>
            <w:tcBorders>
              <w:top w:val="single" w:sz="4" w:space="0" w:color="auto"/>
              <w:left w:val="single" w:sz="4" w:space="0" w:color="auto"/>
              <w:bottom w:val="single" w:sz="4" w:space="0" w:color="auto"/>
              <w:right w:val="single" w:sz="4" w:space="0" w:color="auto"/>
            </w:tcBorders>
            <w:vAlign w:val="center"/>
          </w:tcPr>
          <w:p w14:paraId="738B5D8F" w14:textId="77777777" w:rsidR="002F5882" w:rsidRPr="004D19C0" w:rsidRDefault="002F5882" w:rsidP="002F5882">
            <w:pPr>
              <w:tabs>
                <w:tab w:val="left" w:pos="680"/>
              </w:tabs>
              <w:spacing w:line="240" w:lineRule="auto"/>
              <w:rPr>
                <w:rFonts w:eastAsia="Calibri" w:cs="Times New Roman"/>
                <w:color w:val="000000" w:themeColor="text1"/>
                <w:sz w:val="24"/>
                <w:szCs w:val="24"/>
              </w:rPr>
            </w:pPr>
            <w:r w:rsidRPr="004D19C0">
              <w:rPr>
                <w:rFonts w:eastAsia="Calibri" w:cs="Times New Roman"/>
                <w:color w:val="000000" w:themeColor="text1"/>
                <w:sz w:val="24"/>
                <w:szCs w:val="24"/>
              </w:rPr>
              <w:t>Chiều cao tầng khai thác</w:t>
            </w:r>
          </w:p>
        </w:tc>
        <w:tc>
          <w:tcPr>
            <w:tcW w:w="543" w:type="pct"/>
            <w:tcBorders>
              <w:top w:val="single" w:sz="4" w:space="0" w:color="auto"/>
              <w:left w:val="single" w:sz="4" w:space="0" w:color="auto"/>
              <w:bottom w:val="single" w:sz="4" w:space="0" w:color="auto"/>
              <w:right w:val="single" w:sz="4" w:space="0" w:color="auto"/>
            </w:tcBorders>
            <w:vAlign w:val="center"/>
          </w:tcPr>
          <w:p w14:paraId="44911E6D" w14:textId="77777777" w:rsidR="002F5882" w:rsidRPr="004D19C0" w:rsidRDefault="002F5882" w:rsidP="002F5882">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H</w:t>
            </w:r>
          </w:p>
        </w:tc>
        <w:tc>
          <w:tcPr>
            <w:tcW w:w="622" w:type="pct"/>
            <w:tcBorders>
              <w:top w:val="single" w:sz="4" w:space="0" w:color="auto"/>
              <w:left w:val="single" w:sz="4" w:space="0" w:color="auto"/>
              <w:bottom w:val="single" w:sz="4" w:space="0" w:color="auto"/>
              <w:right w:val="single" w:sz="4" w:space="0" w:color="auto"/>
            </w:tcBorders>
            <w:vAlign w:val="center"/>
          </w:tcPr>
          <w:p w14:paraId="0E490F98" w14:textId="77777777" w:rsidR="002F5882" w:rsidRPr="004D19C0" w:rsidRDefault="002F5882" w:rsidP="002F5882">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m</w:t>
            </w:r>
          </w:p>
        </w:tc>
        <w:tc>
          <w:tcPr>
            <w:tcW w:w="855" w:type="pct"/>
            <w:tcBorders>
              <w:top w:val="single" w:sz="4" w:space="0" w:color="auto"/>
              <w:left w:val="single" w:sz="4" w:space="0" w:color="auto"/>
              <w:bottom w:val="single" w:sz="4" w:space="0" w:color="auto"/>
            </w:tcBorders>
            <w:vAlign w:val="center"/>
          </w:tcPr>
          <w:p w14:paraId="23E80573" w14:textId="77777777" w:rsidR="002F5882" w:rsidRPr="004D19C0" w:rsidRDefault="002F5882" w:rsidP="002F5882">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2 ÷ 2,6</w:t>
            </w:r>
          </w:p>
        </w:tc>
        <w:tc>
          <w:tcPr>
            <w:tcW w:w="854" w:type="pct"/>
            <w:tcBorders>
              <w:top w:val="single" w:sz="4" w:space="0" w:color="auto"/>
              <w:left w:val="single" w:sz="4" w:space="0" w:color="auto"/>
              <w:bottom w:val="single" w:sz="4" w:space="0" w:color="auto"/>
            </w:tcBorders>
            <w:vAlign w:val="center"/>
          </w:tcPr>
          <w:p w14:paraId="1725CE58" w14:textId="77777777" w:rsidR="002F5882" w:rsidRPr="004D19C0" w:rsidRDefault="002F5882" w:rsidP="002F5882">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2 ÷ 2,6</w:t>
            </w:r>
          </w:p>
        </w:tc>
      </w:tr>
      <w:tr w:rsidR="004D19C0" w:rsidRPr="004D19C0" w14:paraId="70D1474B" w14:textId="77777777" w:rsidTr="003E314C">
        <w:trPr>
          <w:trHeight w:val="567"/>
          <w:jc w:val="center"/>
        </w:trPr>
        <w:tc>
          <w:tcPr>
            <w:tcW w:w="231" w:type="pct"/>
            <w:tcBorders>
              <w:top w:val="single" w:sz="4" w:space="0" w:color="auto"/>
              <w:bottom w:val="single" w:sz="4" w:space="0" w:color="auto"/>
              <w:right w:val="single" w:sz="4" w:space="0" w:color="auto"/>
            </w:tcBorders>
            <w:vAlign w:val="center"/>
          </w:tcPr>
          <w:p w14:paraId="129D405B" w14:textId="77777777" w:rsidR="002F5882" w:rsidRPr="004D19C0" w:rsidRDefault="002F5882" w:rsidP="002F5882">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2</w:t>
            </w:r>
          </w:p>
        </w:tc>
        <w:tc>
          <w:tcPr>
            <w:tcW w:w="1896" w:type="pct"/>
            <w:tcBorders>
              <w:top w:val="single" w:sz="4" w:space="0" w:color="auto"/>
              <w:left w:val="single" w:sz="4" w:space="0" w:color="auto"/>
              <w:bottom w:val="single" w:sz="4" w:space="0" w:color="auto"/>
              <w:right w:val="single" w:sz="4" w:space="0" w:color="auto"/>
            </w:tcBorders>
            <w:vAlign w:val="center"/>
          </w:tcPr>
          <w:p w14:paraId="35BAAAFE" w14:textId="77777777" w:rsidR="002F5882" w:rsidRPr="004D19C0" w:rsidRDefault="002F5882" w:rsidP="002F5882">
            <w:pPr>
              <w:tabs>
                <w:tab w:val="left" w:pos="680"/>
              </w:tabs>
              <w:spacing w:line="240" w:lineRule="auto"/>
              <w:rPr>
                <w:rFonts w:eastAsia="Calibri" w:cs="Times New Roman"/>
                <w:color w:val="000000" w:themeColor="text1"/>
                <w:sz w:val="24"/>
                <w:szCs w:val="24"/>
              </w:rPr>
            </w:pPr>
            <w:r w:rsidRPr="004D19C0">
              <w:rPr>
                <w:rFonts w:eastAsia="Calibri" w:cs="Times New Roman"/>
                <w:color w:val="000000" w:themeColor="text1"/>
                <w:sz w:val="24"/>
                <w:szCs w:val="24"/>
              </w:rPr>
              <w:t>Chiều cao tầng kết thúc</w:t>
            </w:r>
          </w:p>
        </w:tc>
        <w:tc>
          <w:tcPr>
            <w:tcW w:w="543" w:type="pct"/>
            <w:tcBorders>
              <w:top w:val="single" w:sz="4" w:space="0" w:color="auto"/>
              <w:left w:val="single" w:sz="4" w:space="0" w:color="auto"/>
              <w:bottom w:val="single" w:sz="4" w:space="0" w:color="auto"/>
              <w:right w:val="single" w:sz="4" w:space="0" w:color="auto"/>
            </w:tcBorders>
            <w:vAlign w:val="center"/>
          </w:tcPr>
          <w:p w14:paraId="553E9422" w14:textId="77777777" w:rsidR="002F5882" w:rsidRPr="004D19C0" w:rsidRDefault="002F5882" w:rsidP="002F5882">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H</w:t>
            </w:r>
            <w:r w:rsidRPr="004D19C0">
              <w:rPr>
                <w:rFonts w:eastAsia="Calibri" w:cs="Times New Roman"/>
                <w:color w:val="000000" w:themeColor="text1"/>
                <w:sz w:val="24"/>
                <w:szCs w:val="24"/>
                <w:vertAlign w:val="subscript"/>
              </w:rPr>
              <w:t>kt</w:t>
            </w:r>
          </w:p>
        </w:tc>
        <w:tc>
          <w:tcPr>
            <w:tcW w:w="622" w:type="pct"/>
            <w:tcBorders>
              <w:top w:val="single" w:sz="4" w:space="0" w:color="auto"/>
              <w:left w:val="single" w:sz="4" w:space="0" w:color="auto"/>
              <w:bottom w:val="single" w:sz="4" w:space="0" w:color="auto"/>
              <w:right w:val="single" w:sz="4" w:space="0" w:color="auto"/>
            </w:tcBorders>
            <w:vAlign w:val="center"/>
          </w:tcPr>
          <w:p w14:paraId="5CC5CF97" w14:textId="77777777" w:rsidR="002F5882" w:rsidRPr="004D19C0" w:rsidRDefault="002F5882" w:rsidP="002F5882">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m</w:t>
            </w:r>
          </w:p>
        </w:tc>
        <w:tc>
          <w:tcPr>
            <w:tcW w:w="855" w:type="pct"/>
            <w:tcBorders>
              <w:top w:val="single" w:sz="4" w:space="0" w:color="auto"/>
              <w:left w:val="single" w:sz="4" w:space="0" w:color="auto"/>
              <w:bottom w:val="single" w:sz="4" w:space="0" w:color="auto"/>
            </w:tcBorders>
            <w:vAlign w:val="center"/>
          </w:tcPr>
          <w:p w14:paraId="2BB9BBA2" w14:textId="77777777" w:rsidR="002F5882" w:rsidRPr="004D19C0" w:rsidRDefault="002F5882" w:rsidP="002F5882">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2 ÷ 2,6</w:t>
            </w:r>
          </w:p>
        </w:tc>
        <w:tc>
          <w:tcPr>
            <w:tcW w:w="854" w:type="pct"/>
            <w:tcBorders>
              <w:top w:val="single" w:sz="4" w:space="0" w:color="auto"/>
              <w:left w:val="single" w:sz="4" w:space="0" w:color="auto"/>
              <w:bottom w:val="single" w:sz="4" w:space="0" w:color="auto"/>
            </w:tcBorders>
            <w:vAlign w:val="center"/>
          </w:tcPr>
          <w:p w14:paraId="0F5FFF49" w14:textId="77777777" w:rsidR="002F5882" w:rsidRPr="004D19C0" w:rsidRDefault="002F5882" w:rsidP="002F5882">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2 ÷ 2,6</w:t>
            </w:r>
          </w:p>
        </w:tc>
      </w:tr>
      <w:tr w:rsidR="004D19C0" w:rsidRPr="004D19C0" w14:paraId="438EEAD4" w14:textId="77777777" w:rsidTr="003E314C">
        <w:trPr>
          <w:trHeight w:val="567"/>
          <w:jc w:val="center"/>
        </w:trPr>
        <w:tc>
          <w:tcPr>
            <w:tcW w:w="231" w:type="pct"/>
            <w:tcBorders>
              <w:top w:val="single" w:sz="4" w:space="0" w:color="auto"/>
              <w:bottom w:val="single" w:sz="4" w:space="0" w:color="auto"/>
              <w:right w:val="single" w:sz="4" w:space="0" w:color="auto"/>
            </w:tcBorders>
            <w:vAlign w:val="center"/>
          </w:tcPr>
          <w:p w14:paraId="27A8F5CB" w14:textId="77777777" w:rsidR="002F5882" w:rsidRPr="004D19C0" w:rsidRDefault="002F5882" w:rsidP="002F5882">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3</w:t>
            </w:r>
          </w:p>
        </w:tc>
        <w:tc>
          <w:tcPr>
            <w:tcW w:w="1896" w:type="pct"/>
            <w:tcBorders>
              <w:top w:val="single" w:sz="4" w:space="0" w:color="auto"/>
              <w:left w:val="single" w:sz="4" w:space="0" w:color="auto"/>
              <w:bottom w:val="single" w:sz="4" w:space="0" w:color="auto"/>
              <w:right w:val="single" w:sz="4" w:space="0" w:color="auto"/>
            </w:tcBorders>
            <w:vAlign w:val="center"/>
          </w:tcPr>
          <w:p w14:paraId="17EA35CE" w14:textId="77777777" w:rsidR="002F5882" w:rsidRPr="004D19C0" w:rsidRDefault="002F5882" w:rsidP="002F5882">
            <w:pPr>
              <w:tabs>
                <w:tab w:val="left" w:pos="680"/>
              </w:tabs>
              <w:spacing w:line="240" w:lineRule="auto"/>
              <w:rPr>
                <w:rFonts w:eastAsia="Calibri" w:cs="Times New Roman"/>
                <w:color w:val="000000" w:themeColor="text1"/>
                <w:sz w:val="24"/>
                <w:szCs w:val="24"/>
              </w:rPr>
            </w:pPr>
            <w:r w:rsidRPr="004D19C0">
              <w:rPr>
                <w:rFonts w:eastAsia="Calibri" w:cs="Times New Roman"/>
                <w:noProof/>
                <w:color w:val="000000" w:themeColor="text1"/>
                <w:sz w:val="24"/>
                <w:szCs w:val="24"/>
                <w:lang w:val="vi-VN"/>
              </w:rPr>
              <w:t>Góc nghiêng s</w:t>
            </w:r>
            <w:r w:rsidRPr="004D19C0">
              <w:rPr>
                <w:rFonts w:eastAsia="Calibri" w:cs="Times New Roman"/>
                <w:noProof/>
                <w:color w:val="000000" w:themeColor="text1"/>
                <w:sz w:val="24"/>
                <w:szCs w:val="24"/>
                <w:lang w:val="vi-VN"/>
              </w:rPr>
              <w:softHyphen/>
              <w:t xml:space="preserve">ườn tầng khai thác </w:t>
            </w:r>
          </w:p>
        </w:tc>
        <w:tc>
          <w:tcPr>
            <w:tcW w:w="543" w:type="pct"/>
            <w:tcBorders>
              <w:top w:val="single" w:sz="4" w:space="0" w:color="auto"/>
              <w:left w:val="single" w:sz="4" w:space="0" w:color="auto"/>
              <w:bottom w:val="single" w:sz="4" w:space="0" w:color="auto"/>
              <w:right w:val="single" w:sz="4" w:space="0" w:color="auto"/>
            </w:tcBorders>
            <w:vAlign w:val="center"/>
          </w:tcPr>
          <w:p w14:paraId="0F1ED723" w14:textId="77777777" w:rsidR="002F5882" w:rsidRPr="004D19C0" w:rsidRDefault="002F5882" w:rsidP="002F5882">
            <w:pPr>
              <w:tabs>
                <w:tab w:val="left" w:pos="680"/>
              </w:tabs>
              <w:spacing w:line="240" w:lineRule="auto"/>
              <w:jc w:val="center"/>
              <w:rPr>
                <w:rFonts w:eastAsia="Calibri" w:cs="Times New Roman"/>
                <w:color w:val="000000" w:themeColor="text1"/>
                <w:sz w:val="24"/>
                <w:szCs w:val="24"/>
              </w:rPr>
            </w:pPr>
            <w:r w:rsidRPr="004D19C0">
              <w:rPr>
                <w:rFonts w:eastAsia="Calibri" w:cs="Times New Roman"/>
                <w:noProof/>
                <w:color w:val="000000" w:themeColor="text1"/>
                <w:sz w:val="24"/>
                <w:szCs w:val="24"/>
                <w:lang w:val="vi-VN"/>
              </w:rPr>
              <w:sym w:font="Symbol" w:char="F061"/>
            </w:r>
          </w:p>
        </w:tc>
        <w:tc>
          <w:tcPr>
            <w:tcW w:w="622" w:type="pct"/>
            <w:tcBorders>
              <w:top w:val="single" w:sz="4" w:space="0" w:color="auto"/>
              <w:left w:val="single" w:sz="4" w:space="0" w:color="auto"/>
              <w:bottom w:val="single" w:sz="4" w:space="0" w:color="auto"/>
              <w:right w:val="single" w:sz="4" w:space="0" w:color="auto"/>
            </w:tcBorders>
            <w:vAlign w:val="center"/>
          </w:tcPr>
          <w:p w14:paraId="2D300F24" w14:textId="77777777" w:rsidR="002F5882" w:rsidRPr="004D19C0" w:rsidRDefault="002F5882" w:rsidP="002F5882">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Độ</w:t>
            </w:r>
          </w:p>
        </w:tc>
        <w:tc>
          <w:tcPr>
            <w:tcW w:w="855" w:type="pct"/>
            <w:tcBorders>
              <w:top w:val="single" w:sz="4" w:space="0" w:color="auto"/>
              <w:left w:val="single" w:sz="4" w:space="0" w:color="auto"/>
              <w:bottom w:val="single" w:sz="4" w:space="0" w:color="auto"/>
            </w:tcBorders>
            <w:vAlign w:val="center"/>
          </w:tcPr>
          <w:p w14:paraId="27C19F1D" w14:textId="77777777" w:rsidR="002F5882" w:rsidRPr="004D19C0" w:rsidRDefault="002F5882" w:rsidP="002F5882">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40</w:t>
            </w:r>
          </w:p>
        </w:tc>
        <w:tc>
          <w:tcPr>
            <w:tcW w:w="854" w:type="pct"/>
            <w:tcBorders>
              <w:top w:val="single" w:sz="4" w:space="0" w:color="auto"/>
              <w:left w:val="single" w:sz="4" w:space="0" w:color="auto"/>
              <w:bottom w:val="single" w:sz="4" w:space="0" w:color="auto"/>
            </w:tcBorders>
            <w:vAlign w:val="center"/>
          </w:tcPr>
          <w:p w14:paraId="4A01D681" w14:textId="77777777" w:rsidR="002F5882" w:rsidRPr="004D19C0" w:rsidRDefault="002F5882" w:rsidP="002F5882">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30</w:t>
            </w:r>
          </w:p>
        </w:tc>
      </w:tr>
      <w:tr w:rsidR="004D19C0" w:rsidRPr="004D19C0" w14:paraId="593020F7" w14:textId="77777777" w:rsidTr="003E314C">
        <w:trPr>
          <w:trHeight w:val="567"/>
          <w:jc w:val="center"/>
        </w:trPr>
        <w:tc>
          <w:tcPr>
            <w:tcW w:w="231" w:type="pct"/>
            <w:tcBorders>
              <w:top w:val="single" w:sz="4" w:space="0" w:color="auto"/>
              <w:bottom w:val="single" w:sz="4" w:space="0" w:color="auto"/>
              <w:right w:val="single" w:sz="4" w:space="0" w:color="auto"/>
            </w:tcBorders>
            <w:vAlign w:val="center"/>
          </w:tcPr>
          <w:p w14:paraId="5CD3AA4B" w14:textId="77777777" w:rsidR="002F5882" w:rsidRPr="004D19C0" w:rsidRDefault="002F5882" w:rsidP="002F5882">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4</w:t>
            </w:r>
          </w:p>
        </w:tc>
        <w:tc>
          <w:tcPr>
            <w:tcW w:w="1896" w:type="pct"/>
            <w:tcBorders>
              <w:top w:val="single" w:sz="4" w:space="0" w:color="auto"/>
              <w:left w:val="single" w:sz="4" w:space="0" w:color="auto"/>
              <w:bottom w:val="single" w:sz="4" w:space="0" w:color="auto"/>
              <w:right w:val="single" w:sz="4" w:space="0" w:color="auto"/>
            </w:tcBorders>
            <w:vAlign w:val="center"/>
          </w:tcPr>
          <w:p w14:paraId="3F38F2F0" w14:textId="77777777" w:rsidR="002F5882" w:rsidRPr="004D19C0" w:rsidRDefault="002F5882" w:rsidP="002F5882">
            <w:pPr>
              <w:tabs>
                <w:tab w:val="left" w:pos="680"/>
              </w:tabs>
              <w:spacing w:line="240" w:lineRule="auto"/>
              <w:rPr>
                <w:rFonts w:eastAsia="Calibri" w:cs="Times New Roman"/>
                <w:color w:val="000000" w:themeColor="text1"/>
                <w:sz w:val="24"/>
                <w:szCs w:val="24"/>
              </w:rPr>
            </w:pPr>
            <w:r w:rsidRPr="004D19C0">
              <w:rPr>
                <w:rFonts w:eastAsia="Calibri" w:cs="Times New Roman"/>
                <w:noProof/>
                <w:color w:val="000000" w:themeColor="text1"/>
                <w:sz w:val="24"/>
                <w:szCs w:val="24"/>
                <w:lang w:val="vi-VN"/>
              </w:rPr>
              <w:t>Góc nghiêng s</w:t>
            </w:r>
            <w:r w:rsidRPr="004D19C0">
              <w:rPr>
                <w:rFonts w:eastAsia="Calibri" w:cs="Times New Roman"/>
                <w:noProof/>
                <w:color w:val="000000" w:themeColor="text1"/>
                <w:sz w:val="24"/>
                <w:szCs w:val="24"/>
                <w:lang w:val="vi-VN"/>
              </w:rPr>
              <w:softHyphen/>
              <w:t xml:space="preserve">ườn tầng </w:t>
            </w:r>
            <w:r w:rsidRPr="004D19C0">
              <w:rPr>
                <w:rFonts w:eastAsia="Calibri" w:cs="Times New Roman"/>
                <w:noProof/>
                <w:color w:val="000000" w:themeColor="text1"/>
                <w:sz w:val="24"/>
                <w:szCs w:val="24"/>
              </w:rPr>
              <w:t>kết thúc</w:t>
            </w:r>
          </w:p>
        </w:tc>
        <w:tc>
          <w:tcPr>
            <w:tcW w:w="543" w:type="pct"/>
            <w:tcBorders>
              <w:top w:val="single" w:sz="4" w:space="0" w:color="auto"/>
              <w:left w:val="single" w:sz="4" w:space="0" w:color="auto"/>
              <w:bottom w:val="single" w:sz="4" w:space="0" w:color="auto"/>
              <w:right w:val="single" w:sz="4" w:space="0" w:color="auto"/>
            </w:tcBorders>
            <w:vAlign w:val="center"/>
          </w:tcPr>
          <w:p w14:paraId="06CCA60D" w14:textId="77777777" w:rsidR="002F5882" w:rsidRPr="004D19C0" w:rsidRDefault="002F5882" w:rsidP="002F5882">
            <w:pPr>
              <w:tabs>
                <w:tab w:val="left" w:pos="680"/>
              </w:tabs>
              <w:spacing w:line="240" w:lineRule="auto"/>
              <w:jc w:val="center"/>
              <w:rPr>
                <w:rFonts w:eastAsia="Calibri" w:cs="Times New Roman"/>
                <w:color w:val="000000" w:themeColor="text1"/>
                <w:sz w:val="24"/>
                <w:szCs w:val="24"/>
                <w:vertAlign w:val="subscript"/>
              </w:rPr>
            </w:pPr>
            <w:r w:rsidRPr="004D19C0">
              <w:rPr>
                <w:rFonts w:eastAsia="Calibri" w:cs="Times New Roman"/>
                <w:noProof/>
                <w:color w:val="000000" w:themeColor="text1"/>
                <w:sz w:val="24"/>
                <w:szCs w:val="24"/>
                <w:lang w:val="vi-VN"/>
              </w:rPr>
              <w:sym w:font="Symbol" w:char="F061"/>
            </w:r>
            <w:r w:rsidRPr="004D19C0">
              <w:rPr>
                <w:rFonts w:eastAsia="Calibri" w:cs="Times New Roman"/>
                <w:noProof/>
                <w:color w:val="000000" w:themeColor="text1"/>
                <w:sz w:val="24"/>
                <w:szCs w:val="24"/>
                <w:vertAlign w:val="subscript"/>
              </w:rPr>
              <w:t>kt</w:t>
            </w:r>
          </w:p>
        </w:tc>
        <w:tc>
          <w:tcPr>
            <w:tcW w:w="622" w:type="pct"/>
            <w:tcBorders>
              <w:top w:val="single" w:sz="4" w:space="0" w:color="auto"/>
              <w:left w:val="single" w:sz="4" w:space="0" w:color="auto"/>
              <w:bottom w:val="single" w:sz="4" w:space="0" w:color="auto"/>
              <w:right w:val="single" w:sz="4" w:space="0" w:color="auto"/>
            </w:tcBorders>
            <w:vAlign w:val="center"/>
          </w:tcPr>
          <w:p w14:paraId="740AF16C" w14:textId="77777777" w:rsidR="002F5882" w:rsidRPr="004D19C0" w:rsidRDefault="002F5882" w:rsidP="002F5882">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Độ</w:t>
            </w:r>
          </w:p>
        </w:tc>
        <w:tc>
          <w:tcPr>
            <w:tcW w:w="855" w:type="pct"/>
            <w:tcBorders>
              <w:top w:val="single" w:sz="4" w:space="0" w:color="auto"/>
              <w:left w:val="single" w:sz="4" w:space="0" w:color="auto"/>
              <w:bottom w:val="single" w:sz="4" w:space="0" w:color="auto"/>
            </w:tcBorders>
            <w:vAlign w:val="center"/>
          </w:tcPr>
          <w:p w14:paraId="62DCBEFC" w14:textId="77777777" w:rsidR="002F5882" w:rsidRPr="004D19C0" w:rsidRDefault="002F5882" w:rsidP="002F5882">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20</w:t>
            </w:r>
          </w:p>
        </w:tc>
        <w:tc>
          <w:tcPr>
            <w:tcW w:w="854" w:type="pct"/>
            <w:tcBorders>
              <w:top w:val="single" w:sz="4" w:space="0" w:color="auto"/>
              <w:left w:val="single" w:sz="4" w:space="0" w:color="auto"/>
              <w:bottom w:val="single" w:sz="4" w:space="0" w:color="auto"/>
            </w:tcBorders>
            <w:vAlign w:val="center"/>
          </w:tcPr>
          <w:p w14:paraId="4997A209" w14:textId="77777777" w:rsidR="002F5882" w:rsidRPr="004D19C0" w:rsidRDefault="002F5882" w:rsidP="002F5882">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20</w:t>
            </w:r>
          </w:p>
        </w:tc>
      </w:tr>
      <w:tr w:rsidR="004D19C0" w:rsidRPr="004D19C0" w14:paraId="3C29C532" w14:textId="77777777" w:rsidTr="003E314C">
        <w:trPr>
          <w:trHeight w:val="567"/>
          <w:jc w:val="center"/>
        </w:trPr>
        <w:tc>
          <w:tcPr>
            <w:tcW w:w="231" w:type="pct"/>
            <w:tcBorders>
              <w:top w:val="single" w:sz="4" w:space="0" w:color="auto"/>
              <w:bottom w:val="single" w:sz="4" w:space="0" w:color="auto"/>
              <w:right w:val="single" w:sz="4" w:space="0" w:color="auto"/>
            </w:tcBorders>
            <w:vAlign w:val="center"/>
          </w:tcPr>
          <w:p w14:paraId="266D7A93" w14:textId="77777777" w:rsidR="002F5882" w:rsidRPr="004D19C0" w:rsidRDefault="002F5882" w:rsidP="002F5882">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5</w:t>
            </w:r>
          </w:p>
        </w:tc>
        <w:tc>
          <w:tcPr>
            <w:tcW w:w="1896" w:type="pct"/>
            <w:tcBorders>
              <w:top w:val="single" w:sz="4" w:space="0" w:color="auto"/>
              <w:left w:val="single" w:sz="4" w:space="0" w:color="auto"/>
              <w:bottom w:val="single" w:sz="4" w:space="0" w:color="auto"/>
              <w:right w:val="single" w:sz="4" w:space="0" w:color="auto"/>
            </w:tcBorders>
            <w:vAlign w:val="center"/>
          </w:tcPr>
          <w:p w14:paraId="510420E2" w14:textId="77777777" w:rsidR="002F5882" w:rsidRPr="004D19C0" w:rsidRDefault="002F5882" w:rsidP="002F5882">
            <w:pPr>
              <w:tabs>
                <w:tab w:val="left" w:pos="680"/>
              </w:tabs>
              <w:spacing w:line="240" w:lineRule="auto"/>
              <w:rPr>
                <w:rFonts w:eastAsia="Calibri" w:cs="Times New Roman"/>
                <w:color w:val="000000" w:themeColor="text1"/>
                <w:sz w:val="24"/>
                <w:szCs w:val="24"/>
              </w:rPr>
            </w:pPr>
            <w:r w:rsidRPr="004D19C0">
              <w:rPr>
                <w:rFonts w:eastAsia="Calibri" w:cs="Times New Roman"/>
                <w:color w:val="000000" w:themeColor="text1"/>
                <w:sz w:val="24"/>
                <w:szCs w:val="24"/>
              </w:rPr>
              <w:t>Chiều rộng của dải khấu</w:t>
            </w:r>
          </w:p>
        </w:tc>
        <w:tc>
          <w:tcPr>
            <w:tcW w:w="543" w:type="pct"/>
            <w:tcBorders>
              <w:top w:val="single" w:sz="4" w:space="0" w:color="auto"/>
              <w:left w:val="single" w:sz="4" w:space="0" w:color="auto"/>
              <w:bottom w:val="single" w:sz="4" w:space="0" w:color="auto"/>
              <w:right w:val="single" w:sz="4" w:space="0" w:color="auto"/>
            </w:tcBorders>
            <w:vAlign w:val="center"/>
          </w:tcPr>
          <w:p w14:paraId="266E62E2" w14:textId="77777777" w:rsidR="002F5882" w:rsidRPr="004D19C0" w:rsidRDefault="002F5882" w:rsidP="002F5882">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A</w:t>
            </w:r>
          </w:p>
        </w:tc>
        <w:tc>
          <w:tcPr>
            <w:tcW w:w="622" w:type="pct"/>
            <w:tcBorders>
              <w:top w:val="single" w:sz="4" w:space="0" w:color="auto"/>
              <w:left w:val="single" w:sz="4" w:space="0" w:color="auto"/>
              <w:bottom w:val="single" w:sz="4" w:space="0" w:color="auto"/>
              <w:right w:val="single" w:sz="4" w:space="0" w:color="auto"/>
            </w:tcBorders>
            <w:vAlign w:val="center"/>
          </w:tcPr>
          <w:p w14:paraId="73D43757" w14:textId="77777777" w:rsidR="002F5882" w:rsidRPr="004D19C0" w:rsidRDefault="002F5882" w:rsidP="002F5882">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m</w:t>
            </w:r>
          </w:p>
        </w:tc>
        <w:tc>
          <w:tcPr>
            <w:tcW w:w="855" w:type="pct"/>
            <w:tcBorders>
              <w:top w:val="single" w:sz="4" w:space="0" w:color="auto"/>
              <w:left w:val="single" w:sz="4" w:space="0" w:color="auto"/>
              <w:bottom w:val="single" w:sz="4" w:space="0" w:color="auto"/>
            </w:tcBorders>
            <w:vAlign w:val="center"/>
          </w:tcPr>
          <w:p w14:paraId="2F5BEA22" w14:textId="77777777" w:rsidR="002F5882" w:rsidRPr="004D19C0" w:rsidRDefault="002F5882" w:rsidP="002F5882">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14,3</w:t>
            </w:r>
          </w:p>
        </w:tc>
        <w:tc>
          <w:tcPr>
            <w:tcW w:w="854" w:type="pct"/>
            <w:tcBorders>
              <w:top w:val="single" w:sz="4" w:space="0" w:color="auto"/>
              <w:left w:val="single" w:sz="4" w:space="0" w:color="auto"/>
              <w:bottom w:val="single" w:sz="4" w:space="0" w:color="auto"/>
            </w:tcBorders>
            <w:vAlign w:val="center"/>
          </w:tcPr>
          <w:p w14:paraId="7431F8FC" w14:textId="77777777" w:rsidR="002F5882" w:rsidRPr="004D19C0" w:rsidRDefault="002F5882" w:rsidP="002F5882">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15÷25</w:t>
            </w:r>
          </w:p>
        </w:tc>
      </w:tr>
      <w:tr w:rsidR="004D19C0" w:rsidRPr="004D19C0" w14:paraId="08EAA29D" w14:textId="77777777" w:rsidTr="003E314C">
        <w:trPr>
          <w:trHeight w:val="567"/>
          <w:jc w:val="center"/>
        </w:trPr>
        <w:tc>
          <w:tcPr>
            <w:tcW w:w="231" w:type="pct"/>
            <w:tcBorders>
              <w:top w:val="single" w:sz="4" w:space="0" w:color="auto"/>
              <w:bottom w:val="single" w:sz="4" w:space="0" w:color="auto"/>
              <w:right w:val="single" w:sz="4" w:space="0" w:color="auto"/>
            </w:tcBorders>
            <w:vAlign w:val="center"/>
          </w:tcPr>
          <w:p w14:paraId="297EED80" w14:textId="77777777" w:rsidR="002F5882" w:rsidRPr="004D19C0" w:rsidRDefault="002F5882" w:rsidP="002F5882">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6</w:t>
            </w:r>
          </w:p>
        </w:tc>
        <w:tc>
          <w:tcPr>
            <w:tcW w:w="1896" w:type="pct"/>
            <w:tcBorders>
              <w:top w:val="single" w:sz="4" w:space="0" w:color="auto"/>
              <w:left w:val="single" w:sz="4" w:space="0" w:color="auto"/>
              <w:bottom w:val="single" w:sz="4" w:space="0" w:color="auto"/>
              <w:right w:val="single" w:sz="4" w:space="0" w:color="auto"/>
            </w:tcBorders>
            <w:vAlign w:val="center"/>
          </w:tcPr>
          <w:p w14:paraId="056A1548" w14:textId="77777777" w:rsidR="002F5882" w:rsidRPr="004D19C0" w:rsidRDefault="002F5882" w:rsidP="002F5882">
            <w:pPr>
              <w:tabs>
                <w:tab w:val="left" w:pos="680"/>
              </w:tabs>
              <w:spacing w:line="240" w:lineRule="auto"/>
              <w:rPr>
                <w:rFonts w:eastAsia="Calibri" w:cs="Times New Roman"/>
                <w:color w:val="000000" w:themeColor="text1"/>
                <w:sz w:val="24"/>
                <w:szCs w:val="24"/>
              </w:rPr>
            </w:pPr>
            <w:r w:rsidRPr="004D19C0">
              <w:rPr>
                <w:rFonts w:eastAsia="Calibri" w:cs="Times New Roman"/>
                <w:color w:val="000000" w:themeColor="text1"/>
                <w:sz w:val="24"/>
                <w:szCs w:val="24"/>
              </w:rPr>
              <w:t xml:space="preserve">Công suất tính toán </w:t>
            </w:r>
          </w:p>
        </w:tc>
        <w:tc>
          <w:tcPr>
            <w:tcW w:w="543" w:type="pct"/>
            <w:tcBorders>
              <w:top w:val="single" w:sz="4" w:space="0" w:color="auto"/>
              <w:left w:val="single" w:sz="4" w:space="0" w:color="auto"/>
              <w:bottom w:val="single" w:sz="4" w:space="0" w:color="auto"/>
              <w:right w:val="single" w:sz="4" w:space="0" w:color="auto"/>
            </w:tcBorders>
            <w:vAlign w:val="center"/>
          </w:tcPr>
          <w:p w14:paraId="51BF0D19" w14:textId="77777777" w:rsidR="002F5882" w:rsidRPr="004D19C0" w:rsidRDefault="002F5882" w:rsidP="002F5882">
            <w:pPr>
              <w:tabs>
                <w:tab w:val="left" w:pos="680"/>
              </w:tabs>
              <w:spacing w:line="240" w:lineRule="auto"/>
              <w:jc w:val="center"/>
              <w:rPr>
                <w:rFonts w:eastAsia="Calibri" w:cs="Times New Roman"/>
                <w:color w:val="000000" w:themeColor="text1"/>
                <w:sz w:val="24"/>
                <w:szCs w:val="24"/>
              </w:rPr>
            </w:pPr>
          </w:p>
        </w:tc>
        <w:tc>
          <w:tcPr>
            <w:tcW w:w="622" w:type="pct"/>
            <w:tcBorders>
              <w:top w:val="single" w:sz="4" w:space="0" w:color="auto"/>
              <w:left w:val="single" w:sz="4" w:space="0" w:color="auto"/>
              <w:bottom w:val="single" w:sz="4" w:space="0" w:color="auto"/>
              <w:right w:val="single" w:sz="4" w:space="0" w:color="auto"/>
            </w:tcBorders>
            <w:vAlign w:val="center"/>
          </w:tcPr>
          <w:p w14:paraId="29665CCA" w14:textId="25827814" w:rsidR="002F5882" w:rsidRPr="004D19C0" w:rsidRDefault="002F5882" w:rsidP="002F5882">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m</w:t>
            </w:r>
            <w:r w:rsidRPr="004D19C0">
              <w:rPr>
                <w:rFonts w:eastAsia="Calibri" w:cs="Times New Roman"/>
                <w:color w:val="000000" w:themeColor="text1"/>
                <w:sz w:val="24"/>
                <w:szCs w:val="24"/>
                <w:vertAlign w:val="superscript"/>
              </w:rPr>
              <w:t>3</w:t>
            </w:r>
            <w:r w:rsidRPr="004D19C0">
              <w:rPr>
                <w:rFonts w:eastAsia="Calibri" w:cs="Times New Roman"/>
                <w:color w:val="000000" w:themeColor="text1"/>
                <w:sz w:val="24"/>
                <w:szCs w:val="24"/>
              </w:rPr>
              <w:t>/năm</w:t>
            </w:r>
          </w:p>
        </w:tc>
        <w:tc>
          <w:tcPr>
            <w:tcW w:w="855" w:type="pct"/>
            <w:tcBorders>
              <w:top w:val="single" w:sz="4" w:space="0" w:color="auto"/>
              <w:left w:val="single" w:sz="4" w:space="0" w:color="auto"/>
              <w:bottom w:val="single" w:sz="4" w:space="0" w:color="auto"/>
            </w:tcBorders>
            <w:vAlign w:val="center"/>
          </w:tcPr>
          <w:p w14:paraId="570269A7" w14:textId="77777777" w:rsidR="002F5882" w:rsidRPr="004D19C0" w:rsidRDefault="002F5882" w:rsidP="002F5882">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5.000</w:t>
            </w:r>
          </w:p>
        </w:tc>
        <w:tc>
          <w:tcPr>
            <w:tcW w:w="854" w:type="pct"/>
            <w:tcBorders>
              <w:top w:val="single" w:sz="4" w:space="0" w:color="auto"/>
              <w:left w:val="single" w:sz="4" w:space="0" w:color="auto"/>
              <w:bottom w:val="single" w:sz="4" w:space="0" w:color="auto"/>
            </w:tcBorders>
            <w:vAlign w:val="center"/>
          </w:tcPr>
          <w:p w14:paraId="129C1552" w14:textId="77777777" w:rsidR="002F5882" w:rsidRPr="004D19C0" w:rsidRDefault="002F5882" w:rsidP="002F5882">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5.000</w:t>
            </w:r>
          </w:p>
        </w:tc>
      </w:tr>
    </w:tbl>
    <w:bookmarkEnd w:id="828"/>
    <w:p w14:paraId="2C6D20E0" w14:textId="77777777" w:rsidR="002F5882" w:rsidRPr="004D19C0" w:rsidRDefault="002F5882" w:rsidP="002F5882">
      <w:pPr>
        <w:tabs>
          <w:tab w:val="left" w:pos="680"/>
        </w:tabs>
        <w:spacing w:line="324" w:lineRule="auto"/>
        <w:ind w:firstLine="562"/>
        <w:rPr>
          <w:rFonts w:eastAsia="Calibri" w:cs="Times New Roman"/>
          <w:color w:val="000000" w:themeColor="text1"/>
          <w:sz w:val="22"/>
        </w:rPr>
      </w:pPr>
      <w:r w:rsidRPr="004D19C0">
        <w:rPr>
          <w:rFonts w:eastAsia="Calibri" w:cs="Times New Roman"/>
          <w:i/>
          <w:iCs/>
          <w:color w:val="000000" w:themeColor="text1"/>
          <w:sz w:val="22"/>
          <w:u w:val="single"/>
        </w:rPr>
        <w:t>Ghi chú :</w:t>
      </w:r>
      <w:r w:rsidRPr="004D19C0">
        <w:rPr>
          <w:rFonts w:eastAsia="Calibri" w:cs="Times New Roman"/>
          <w:color w:val="000000" w:themeColor="text1"/>
          <w:sz w:val="22"/>
        </w:rPr>
        <w:t xml:space="preserve"> </w:t>
      </w:r>
      <w:r w:rsidRPr="004D19C0">
        <w:rPr>
          <w:rFonts w:eastAsia="Calibri" w:cs="Times New Roman"/>
          <w:i/>
          <w:color w:val="000000" w:themeColor="text1"/>
          <w:sz w:val="22"/>
        </w:rPr>
        <w:t>T</w:t>
      </w:r>
      <w:r w:rsidRPr="004D19C0">
        <w:rPr>
          <w:rFonts w:eastAsia="Calibri" w:cs="Times New Roman"/>
          <w:i/>
          <w:iCs/>
          <w:color w:val="000000" w:themeColor="text1"/>
          <w:sz w:val="22"/>
        </w:rPr>
        <w:t>rong quá trình khai thác mỏ, đơn vị khai thác cần căn cứ vào điều kiện thực tế để điều chỉnh các thông số hệ thống khai thác cho phù hợp đảm bảo tính an toàn và hiệu quả cao nhất.</w:t>
      </w:r>
    </w:p>
    <w:p w14:paraId="46ECB53D" w14:textId="749CEA3A" w:rsidR="0026389C" w:rsidRPr="004D19C0" w:rsidRDefault="002F5882" w:rsidP="00023741">
      <w:pPr>
        <w:pStyle w:val="Heading1"/>
        <w:keepNext w:val="0"/>
        <w:keepLines w:val="0"/>
        <w:widowControl w:val="0"/>
        <w:spacing w:line="312" w:lineRule="auto"/>
        <w:jc w:val="both"/>
        <w:rPr>
          <w:rFonts w:cs="Times New Roman"/>
          <w:bCs/>
          <w:color w:val="000000" w:themeColor="text1"/>
          <w:szCs w:val="26"/>
          <w:lang w:val="vi-VN"/>
        </w:rPr>
      </w:pPr>
      <w:bookmarkStart w:id="829" w:name="_Toc232583254"/>
      <w:bookmarkStart w:id="830" w:name="_Toc232583638"/>
      <w:r w:rsidRPr="004D19C0">
        <w:rPr>
          <w:rFonts w:cs="Times New Roman"/>
          <w:bCs/>
          <w:color w:val="000000" w:themeColor="text1"/>
          <w:szCs w:val="26"/>
          <w:lang w:val="nl-NL"/>
        </w:rPr>
        <w:t xml:space="preserve">1.5.4. </w:t>
      </w:r>
      <w:r w:rsidR="0030570C" w:rsidRPr="004D19C0">
        <w:rPr>
          <w:rFonts w:cs="Times New Roman"/>
          <w:bCs/>
          <w:color w:val="000000" w:themeColor="text1"/>
          <w:szCs w:val="26"/>
          <w:lang w:val="nl-NL"/>
        </w:rPr>
        <w:t>Tính</w:t>
      </w:r>
      <w:r w:rsidR="0030570C" w:rsidRPr="004D19C0">
        <w:rPr>
          <w:rFonts w:cs="Times New Roman"/>
          <w:bCs/>
          <w:color w:val="000000" w:themeColor="text1"/>
          <w:szCs w:val="26"/>
          <w:lang w:val="vi-VN"/>
        </w:rPr>
        <w:t xml:space="preserve"> toán máy xúc khai thác</w:t>
      </w:r>
      <w:bookmarkEnd w:id="829"/>
      <w:bookmarkEnd w:id="830"/>
    </w:p>
    <w:p w14:paraId="5304333F" w14:textId="77777777" w:rsidR="0016050E" w:rsidRPr="004D19C0" w:rsidRDefault="0016050E" w:rsidP="0016050E">
      <w:pPr>
        <w:tabs>
          <w:tab w:val="left" w:pos="680"/>
        </w:tabs>
        <w:ind w:firstLine="562"/>
        <w:rPr>
          <w:rFonts w:eastAsia="Calibri" w:cs="Times New Roman"/>
          <w:color w:val="000000" w:themeColor="text1"/>
          <w:szCs w:val="26"/>
        </w:rPr>
      </w:pPr>
      <w:bookmarkStart w:id="831" w:name="_Hlk199099438"/>
      <w:r w:rsidRPr="004D19C0">
        <w:rPr>
          <w:rFonts w:eastAsia="Calibri" w:cs="Times New Roman"/>
          <w:color w:val="000000" w:themeColor="text1"/>
          <w:szCs w:val="26"/>
        </w:rPr>
        <w:t>Với công suất 5.000 m</w:t>
      </w:r>
      <w:r w:rsidRPr="004D19C0">
        <w:rPr>
          <w:rFonts w:eastAsia="Calibri" w:cs="Times New Roman"/>
          <w:color w:val="000000" w:themeColor="text1"/>
          <w:szCs w:val="26"/>
          <w:vertAlign w:val="superscript"/>
        </w:rPr>
        <w:t xml:space="preserve">3 </w:t>
      </w:r>
      <w:r w:rsidRPr="004D19C0">
        <w:rPr>
          <w:rFonts w:eastAsia="Calibri" w:cs="Times New Roman"/>
          <w:color w:val="000000" w:themeColor="text1"/>
          <w:szCs w:val="26"/>
        </w:rPr>
        <w:t>cát, sỏi/năm. Máy xúc thủy lực gầu ngược có dung tích gầu 0,8 - 1 m</w:t>
      </w:r>
      <w:r w:rsidRPr="004D19C0">
        <w:rPr>
          <w:rFonts w:eastAsia="Calibri" w:cs="Times New Roman"/>
          <w:color w:val="000000" w:themeColor="text1"/>
          <w:szCs w:val="26"/>
          <w:vertAlign w:val="superscript"/>
        </w:rPr>
        <w:t>3</w:t>
      </w:r>
      <w:r w:rsidRPr="004D19C0">
        <w:rPr>
          <w:rFonts w:eastAsia="Calibri" w:cs="Times New Roman"/>
          <w:color w:val="000000" w:themeColor="text1"/>
          <w:szCs w:val="26"/>
        </w:rPr>
        <w:t>. Các thông số của máy xúc được thể hiện tại bảng sau:</w:t>
      </w:r>
      <w:bookmarkEnd w:id="831"/>
    </w:p>
    <w:p w14:paraId="632EDDF0" w14:textId="11C9130A" w:rsidR="0016050E" w:rsidRPr="004D19C0" w:rsidRDefault="0016050E">
      <w:pPr>
        <w:pStyle w:val="Heading2"/>
        <w:keepNext w:val="0"/>
        <w:keepLines w:val="0"/>
        <w:widowControl w:val="0"/>
        <w:rPr>
          <w:color w:val="000000" w:themeColor="text1"/>
          <w:lang w:val="nl-NL"/>
        </w:rPr>
      </w:pPr>
      <w:bookmarkStart w:id="832" w:name="_Toc232583639"/>
      <w:r w:rsidRPr="004D19C0">
        <w:rPr>
          <w:color w:val="000000" w:themeColor="text1"/>
          <w:lang w:val="nl-NL"/>
        </w:rPr>
        <w:t>Thông số kỹ thuật của máy xúc Komasu PC220-8M0</w:t>
      </w:r>
      <w:bookmarkEnd w:id="832"/>
    </w:p>
    <w:tbl>
      <w:tblPr>
        <w:tblW w:w="45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326"/>
        <w:gridCol w:w="1436"/>
        <w:gridCol w:w="2016"/>
      </w:tblGrid>
      <w:tr w:rsidR="004D19C0" w:rsidRPr="004D19C0" w14:paraId="71A4FC95" w14:textId="77777777" w:rsidTr="0016050E">
        <w:trPr>
          <w:trHeight w:val="311"/>
          <w:tblHeader/>
          <w:jc w:val="center"/>
        </w:trPr>
        <w:tc>
          <w:tcPr>
            <w:tcW w:w="41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908F618" w14:textId="6AE3D76D" w:rsidR="0016050E" w:rsidRPr="004D19C0" w:rsidRDefault="0016050E" w:rsidP="0016050E">
            <w:pPr>
              <w:tabs>
                <w:tab w:val="left" w:pos="680"/>
              </w:tabs>
              <w:spacing w:line="240" w:lineRule="auto"/>
              <w:jc w:val="center"/>
              <w:rPr>
                <w:rFonts w:eastAsia="Calibri" w:cs="Times New Roman"/>
                <w:b/>
                <w:bCs/>
                <w:color w:val="000000" w:themeColor="text1"/>
                <w:sz w:val="24"/>
                <w:szCs w:val="24"/>
              </w:rPr>
            </w:pPr>
            <w:bookmarkStart w:id="833" w:name="_Hlk199099465"/>
            <w:r w:rsidRPr="004D19C0">
              <w:rPr>
                <w:rFonts w:eastAsia="Calibri" w:cs="Times New Roman"/>
                <w:b/>
                <w:bCs/>
                <w:color w:val="000000" w:themeColor="text1"/>
                <w:sz w:val="24"/>
                <w:szCs w:val="24"/>
              </w:rPr>
              <w:t>TT</w:t>
            </w:r>
          </w:p>
        </w:tc>
        <w:tc>
          <w:tcPr>
            <w:tcW w:w="254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D5B54A" w14:textId="77777777" w:rsidR="0016050E" w:rsidRPr="004D19C0" w:rsidRDefault="0016050E" w:rsidP="0016050E">
            <w:pPr>
              <w:tabs>
                <w:tab w:val="left" w:pos="680"/>
              </w:tabs>
              <w:spacing w:line="240" w:lineRule="auto"/>
              <w:jc w:val="center"/>
              <w:rPr>
                <w:rFonts w:eastAsia="Calibri" w:cs="Times New Roman"/>
                <w:b/>
                <w:bCs/>
                <w:color w:val="000000" w:themeColor="text1"/>
                <w:sz w:val="24"/>
                <w:szCs w:val="24"/>
              </w:rPr>
            </w:pPr>
            <w:r w:rsidRPr="004D19C0">
              <w:rPr>
                <w:rFonts w:eastAsia="Calibri" w:cs="Times New Roman"/>
                <w:b/>
                <w:bCs/>
                <w:color w:val="000000" w:themeColor="text1"/>
                <w:sz w:val="24"/>
                <w:szCs w:val="24"/>
              </w:rPr>
              <w:t>Nội dung các thông số</w:t>
            </w:r>
          </w:p>
        </w:tc>
        <w:tc>
          <w:tcPr>
            <w:tcW w:w="846"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C987EB2" w14:textId="77777777" w:rsidR="0016050E" w:rsidRPr="004D19C0" w:rsidRDefault="0016050E" w:rsidP="0016050E">
            <w:pPr>
              <w:tabs>
                <w:tab w:val="left" w:pos="680"/>
              </w:tabs>
              <w:spacing w:line="240" w:lineRule="auto"/>
              <w:jc w:val="center"/>
              <w:rPr>
                <w:rFonts w:eastAsia="Calibri" w:cs="Times New Roman"/>
                <w:b/>
                <w:bCs/>
                <w:color w:val="000000" w:themeColor="text1"/>
                <w:sz w:val="24"/>
                <w:szCs w:val="24"/>
              </w:rPr>
            </w:pPr>
            <w:r w:rsidRPr="004D19C0">
              <w:rPr>
                <w:rFonts w:eastAsia="Calibri" w:cs="Times New Roman"/>
                <w:b/>
                <w:bCs/>
                <w:color w:val="000000" w:themeColor="text1"/>
                <w:sz w:val="24"/>
                <w:szCs w:val="24"/>
              </w:rPr>
              <w:t>Đơn vị</w:t>
            </w:r>
          </w:p>
        </w:tc>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414FF2" w14:textId="77777777" w:rsidR="0016050E" w:rsidRPr="004D19C0" w:rsidRDefault="0016050E" w:rsidP="0016050E">
            <w:pPr>
              <w:tabs>
                <w:tab w:val="left" w:pos="680"/>
              </w:tabs>
              <w:spacing w:line="240" w:lineRule="auto"/>
              <w:jc w:val="center"/>
              <w:rPr>
                <w:rFonts w:eastAsia="Calibri" w:cs="Times New Roman"/>
                <w:b/>
                <w:bCs/>
                <w:color w:val="000000" w:themeColor="text1"/>
                <w:sz w:val="24"/>
                <w:szCs w:val="24"/>
              </w:rPr>
            </w:pPr>
            <w:r w:rsidRPr="004D19C0">
              <w:rPr>
                <w:rFonts w:eastAsia="Calibri" w:cs="Times New Roman"/>
                <w:b/>
                <w:bCs/>
                <w:color w:val="000000" w:themeColor="text1"/>
                <w:sz w:val="24"/>
                <w:szCs w:val="24"/>
              </w:rPr>
              <w:t>Giá trị</w:t>
            </w:r>
          </w:p>
        </w:tc>
      </w:tr>
      <w:tr w:rsidR="004D19C0" w:rsidRPr="004D19C0" w14:paraId="75682839" w14:textId="77777777" w:rsidTr="0016050E">
        <w:trPr>
          <w:trHeight w:val="311"/>
          <w:jc w:val="center"/>
        </w:trPr>
        <w:tc>
          <w:tcPr>
            <w:tcW w:w="417" w:type="pct"/>
            <w:tcBorders>
              <w:top w:val="single" w:sz="4" w:space="0" w:color="auto"/>
              <w:left w:val="single" w:sz="4" w:space="0" w:color="auto"/>
              <w:bottom w:val="single" w:sz="4" w:space="0" w:color="auto"/>
              <w:right w:val="single" w:sz="4" w:space="0" w:color="auto"/>
            </w:tcBorders>
          </w:tcPr>
          <w:p w14:paraId="617AE221" w14:textId="77777777" w:rsidR="0016050E" w:rsidRPr="004D19C0" w:rsidRDefault="0016050E" w:rsidP="0016050E">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1</w:t>
            </w:r>
          </w:p>
        </w:tc>
        <w:tc>
          <w:tcPr>
            <w:tcW w:w="2549" w:type="pct"/>
            <w:tcBorders>
              <w:top w:val="single" w:sz="4" w:space="0" w:color="auto"/>
              <w:left w:val="single" w:sz="4" w:space="0" w:color="auto"/>
              <w:bottom w:val="single" w:sz="4" w:space="0" w:color="auto"/>
              <w:right w:val="single" w:sz="4" w:space="0" w:color="auto"/>
            </w:tcBorders>
          </w:tcPr>
          <w:p w14:paraId="4241EB86" w14:textId="77777777" w:rsidR="0016050E" w:rsidRPr="004D19C0" w:rsidRDefault="0016050E" w:rsidP="0016050E">
            <w:pPr>
              <w:tabs>
                <w:tab w:val="left" w:pos="680"/>
              </w:tabs>
              <w:spacing w:line="240" w:lineRule="auto"/>
              <w:rPr>
                <w:rFonts w:eastAsia="Calibri" w:cs="Times New Roman"/>
                <w:color w:val="000000" w:themeColor="text1"/>
                <w:sz w:val="24"/>
                <w:szCs w:val="24"/>
              </w:rPr>
            </w:pPr>
            <w:r w:rsidRPr="004D19C0">
              <w:rPr>
                <w:rFonts w:eastAsia="Calibri" w:cs="Times New Roman"/>
                <w:color w:val="000000" w:themeColor="text1"/>
                <w:sz w:val="24"/>
                <w:szCs w:val="24"/>
              </w:rPr>
              <w:t>Dung tích gầu</w:t>
            </w:r>
          </w:p>
        </w:tc>
        <w:tc>
          <w:tcPr>
            <w:tcW w:w="846" w:type="pct"/>
            <w:tcBorders>
              <w:top w:val="single" w:sz="4" w:space="0" w:color="auto"/>
              <w:left w:val="single" w:sz="4" w:space="0" w:color="auto"/>
              <w:bottom w:val="single" w:sz="4" w:space="0" w:color="auto"/>
              <w:right w:val="single" w:sz="4" w:space="0" w:color="auto"/>
            </w:tcBorders>
          </w:tcPr>
          <w:p w14:paraId="75F53DDB" w14:textId="77777777" w:rsidR="0016050E" w:rsidRPr="004D19C0" w:rsidRDefault="0016050E" w:rsidP="0016050E">
            <w:pPr>
              <w:tabs>
                <w:tab w:val="left" w:pos="680"/>
              </w:tabs>
              <w:spacing w:line="240" w:lineRule="auto"/>
              <w:jc w:val="center"/>
              <w:rPr>
                <w:rFonts w:eastAsia="Calibri" w:cs="Times New Roman"/>
                <w:color w:val="000000" w:themeColor="text1"/>
                <w:sz w:val="24"/>
                <w:szCs w:val="24"/>
                <w:vertAlign w:val="superscript"/>
              </w:rPr>
            </w:pPr>
            <w:r w:rsidRPr="004D19C0">
              <w:rPr>
                <w:rFonts w:eastAsia="Calibri" w:cs="Times New Roman"/>
                <w:color w:val="000000" w:themeColor="text1"/>
                <w:sz w:val="24"/>
                <w:szCs w:val="24"/>
              </w:rPr>
              <w:t>m</w:t>
            </w:r>
            <w:r w:rsidRPr="004D19C0">
              <w:rPr>
                <w:rFonts w:eastAsia="Calibri" w:cs="Times New Roman"/>
                <w:color w:val="000000" w:themeColor="text1"/>
                <w:sz w:val="24"/>
                <w:szCs w:val="24"/>
                <w:vertAlign w:val="superscript"/>
              </w:rPr>
              <w:t>3</w:t>
            </w:r>
          </w:p>
        </w:tc>
        <w:tc>
          <w:tcPr>
            <w:tcW w:w="1188" w:type="pct"/>
            <w:tcBorders>
              <w:top w:val="single" w:sz="4" w:space="0" w:color="auto"/>
              <w:left w:val="single" w:sz="4" w:space="0" w:color="auto"/>
              <w:bottom w:val="single" w:sz="4" w:space="0" w:color="auto"/>
              <w:right w:val="single" w:sz="4" w:space="0" w:color="auto"/>
            </w:tcBorders>
          </w:tcPr>
          <w:p w14:paraId="5C52F404" w14:textId="77777777" w:rsidR="0016050E" w:rsidRPr="004D19C0" w:rsidRDefault="0016050E" w:rsidP="0016050E">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0,8 - 1</w:t>
            </w:r>
          </w:p>
        </w:tc>
      </w:tr>
      <w:tr w:rsidR="004D19C0" w:rsidRPr="004D19C0" w14:paraId="4A15AA4B" w14:textId="77777777" w:rsidTr="0016050E">
        <w:trPr>
          <w:trHeight w:val="299"/>
          <w:jc w:val="center"/>
        </w:trPr>
        <w:tc>
          <w:tcPr>
            <w:tcW w:w="417" w:type="pct"/>
            <w:tcBorders>
              <w:top w:val="single" w:sz="4" w:space="0" w:color="auto"/>
              <w:left w:val="single" w:sz="4" w:space="0" w:color="auto"/>
              <w:bottom w:val="single" w:sz="4" w:space="0" w:color="auto"/>
              <w:right w:val="single" w:sz="4" w:space="0" w:color="auto"/>
            </w:tcBorders>
          </w:tcPr>
          <w:p w14:paraId="37DC0CB1" w14:textId="77777777" w:rsidR="0016050E" w:rsidRPr="004D19C0" w:rsidRDefault="0016050E" w:rsidP="0016050E">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2</w:t>
            </w:r>
          </w:p>
        </w:tc>
        <w:tc>
          <w:tcPr>
            <w:tcW w:w="2549" w:type="pct"/>
            <w:tcBorders>
              <w:top w:val="single" w:sz="4" w:space="0" w:color="auto"/>
              <w:left w:val="single" w:sz="4" w:space="0" w:color="auto"/>
              <w:bottom w:val="single" w:sz="4" w:space="0" w:color="auto"/>
              <w:right w:val="single" w:sz="4" w:space="0" w:color="auto"/>
            </w:tcBorders>
          </w:tcPr>
          <w:p w14:paraId="0FDFB10E" w14:textId="77777777" w:rsidR="0016050E" w:rsidRPr="004D19C0" w:rsidRDefault="0016050E" w:rsidP="0016050E">
            <w:pPr>
              <w:tabs>
                <w:tab w:val="left" w:pos="680"/>
              </w:tabs>
              <w:spacing w:line="240" w:lineRule="auto"/>
              <w:rPr>
                <w:rFonts w:eastAsia="Calibri" w:cs="Times New Roman"/>
                <w:color w:val="000000" w:themeColor="text1"/>
                <w:sz w:val="24"/>
                <w:szCs w:val="24"/>
              </w:rPr>
            </w:pPr>
            <w:r w:rsidRPr="004D19C0">
              <w:rPr>
                <w:rFonts w:eastAsia="Calibri" w:cs="Times New Roman"/>
                <w:color w:val="000000" w:themeColor="text1"/>
                <w:sz w:val="24"/>
                <w:szCs w:val="24"/>
              </w:rPr>
              <w:t>Chiều cao dỡ hàng lớn nhất</w:t>
            </w:r>
          </w:p>
        </w:tc>
        <w:tc>
          <w:tcPr>
            <w:tcW w:w="846" w:type="pct"/>
            <w:tcBorders>
              <w:top w:val="single" w:sz="4" w:space="0" w:color="auto"/>
              <w:left w:val="single" w:sz="4" w:space="0" w:color="auto"/>
              <w:bottom w:val="single" w:sz="4" w:space="0" w:color="auto"/>
              <w:right w:val="single" w:sz="4" w:space="0" w:color="auto"/>
            </w:tcBorders>
          </w:tcPr>
          <w:p w14:paraId="139815E5" w14:textId="77777777" w:rsidR="0016050E" w:rsidRPr="004D19C0" w:rsidRDefault="0016050E" w:rsidP="0016050E">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m</w:t>
            </w:r>
          </w:p>
        </w:tc>
        <w:tc>
          <w:tcPr>
            <w:tcW w:w="1188" w:type="pct"/>
            <w:tcBorders>
              <w:top w:val="single" w:sz="4" w:space="0" w:color="auto"/>
              <w:left w:val="single" w:sz="4" w:space="0" w:color="auto"/>
              <w:bottom w:val="single" w:sz="4" w:space="0" w:color="auto"/>
              <w:right w:val="single" w:sz="4" w:space="0" w:color="auto"/>
            </w:tcBorders>
          </w:tcPr>
          <w:p w14:paraId="4C8CA152" w14:textId="77777777" w:rsidR="0016050E" w:rsidRPr="004D19C0" w:rsidRDefault="0016050E" w:rsidP="0016050E">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6,5</w:t>
            </w:r>
          </w:p>
        </w:tc>
      </w:tr>
      <w:tr w:rsidR="004D19C0" w:rsidRPr="004D19C0" w14:paraId="5F4D9CFC" w14:textId="77777777" w:rsidTr="0016050E">
        <w:trPr>
          <w:trHeight w:val="311"/>
          <w:jc w:val="center"/>
        </w:trPr>
        <w:tc>
          <w:tcPr>
            <w:tcW w:w="417" w:type="pct"/>
            <w:tcBorders>
              <w:top w:val="single" w:sz="4" w:space="0" w:color="auto"/>
              <w:left w:val="single" w:sz="4" w:space="0" w:color="auto"/>
              <w:bottom w:val="single" w:sz="4" w:space="0" w:color="auto"/>
              <w:right w:val="single" w:sz="4" w:space="0" w:color="auto"/>
            </w:tcBorders>
          </w:tcPr>
          <w:p w14:paraId="3C32E17A" w14:textId="77777777" w:rsidR="0016050E" w:rsidRPr="004D19C0" w:rsidRDefault="0016050E" w:rsidP="0016050E">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3</w:t>
            </w:r>
          </w:p>
        </w:tc>
        <w:tc>
          <w:tcPr>
            <w:tcW w:w="2549" w:type="pct"/>
            <w:tcBorders>
              <w:top w:val="single" w:sz="4" w:space="0" w:color="auto"/>
              <w:left w:val="single" w:sz="4" w:space="0" w:color="auto"/>
              <w:bottom w:val="single" w:sz="4" w:space="0" w:color="auto"/>
              <w:right w:val="single" w:sz="4" w:space="0" w:color="auto"/>
            </w:tcBorders>
          </w:tcPr>
          <w:p w14:paraId="0700E42F" w14:textId="77777777" w:rsidR="0016050E" w:rsidRPr="004D19C0" w:rsidRDefault="0016050E" w:rsidP="0016050E">
            <w:pPr>
              <w:tabs>
                <w:tab w:val="left" w:pos="680"/>
              </w:tabs>
              <w:spacing w:line="240" w:lineRule="auto"/>
              <w:rPr>
                <w:rFonts w:eastAsia="Calibri" w:cs="Times New Roman"/>
                <w:color w:val="000000" w:themeColor="text1"/>
                <w:sz w:val="24"/>
                <w:szCs w:val="24"/>
              </w:rPr>
            </w:pPr>
            <w:r w:rsidRPr="004D19C0">
              <w:rPr>
                <w:rFonts w:eastAsia="Calibri" w:cs="Times New Roman"/>
                <w:color w:val="000000" w:themeColor="text1"/>
                <w:sz w:val="24"/>
                <w:szCs w:val="24"/>
              </w:rPr>
              <w:t>Bán kính xúc lớn nhất trên mặt đặt máy</w:t>
            </w:r>
          </w:p>
        </w:tc>
        <w:tc>
          <w:tcPr>
            <w:tcW w:w="846" w:type="pct"/>
            <w:tcBorders>
              <w:top w:val="single" w:sz="4" w:space="0" w:color="auto"/>
              <w:left w:val="single" w:sz="4" w:space="0" w:color="auto"/>
              <w:bottom w:val="single" w:sz="4" w:space="0" w:color="auto"/>
              <w:right w:val="single" w:sz="4" w:space="0" w:color="auto"/>
            </w:tcBorders>
          </w:tcPr>
          <w:p w14:paraId="483E90E7" w14:textId="77777777" w:rsidR="0016050E" w:rsidRPr="004D19C0" w:rsidRDefault="0016050E" w:rsidP="0016050E">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m</w:t>
            </w:r>
          </w:p>
        </w:tc>
        <w:tc>
          <w:tcPr>
            <w:tcW w:w="1188" w:type="pct"/>
            <w:tcBorders>
              <w:top w:val="single" w:sz="4" w:space="0" w:color="auto"/>
              <w:left w:val="single" w:sz="4" w:space="0" w:color="auto"/>
              <w:bottom w:val="single" w:sz="4" w:space="0" w:color="auto"/>
              <w:right w:val="single" w:sz="4" w:space="0" w:color="auto"/>
            </w:tcBorders>
          </w:tcPr>
          <w:p w14:paraId="2349BFBE" w14:textId="77777777" w:rsidR="0016050E" w:rsidRPr="004D19C0" w:rsidRDefault="0016050E" w:rsidP="0016050E">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9,5</w:t>
            </w:r>
          </w:p>
        </w:tc>
      </w:tr>
      <w:tr w:rsidR="004D19C0" w:rsidRPr="004D19C0" w14:paraId="7E72D9A9" w14:textId="77777777" w:rsidTr="0016050E">
        <w:trPr>
          <w:trHeight w:val="311"/>
          <w:jc w:val="center"/>
        </w:trPr>
        <w:tc>
          <w:tcPr>
            <w:tcW w:w="417" w:type="pct"/>
            <w:tcBorders>
              <w:top w:val="single" w:sz="4" w:space="0" w:color="auto"/>
              <w:left w:val="single" w:sz="4" w:space="0" w:color="auto"/>
              <w:bottom w:val="single" w:sz="4" w:space="0" w:color="auto"/>
              <w:right w:val="single" w:sz="4" w:space="0" w:color="auto"/>
            </w:tcBorders>
          </w:tcPr>
          <w:p w14:paraId="3F8C5BE5" w14:textId="77777777" w:rsidR="0016050E" w:rsidRPr="004D19C0" w:rsidRDefault="0016050E" w:rsidP="0016050E">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4</w:t>
            </w:r>
          </w:p>
        </w:tc>
        <w:tc>
          <w:tcPr>
            <w:tcW w:w="2549" w:type="pct"/>
            <w:tcBorders>
              <w:top w:val="single" w:sz="4" w:space="0" w:color="auto"/>
              <w:left w:val="single" w:sz="4" w:space="0" w:color="auto"/>
              <w:bottom w:val="single" w:sz="4" w:space="0" w:color="auto"/>
              <w:right w:val="single" w:sz="4" w:space="0" w:color="auto"/>
            </w:tcBorders>
          </w:tcPr>
          <w:p w14:paraId="06AE2CB2" w14:textId="77777777" w:rsidR="0016050E" w:rsidRPr="004D19C0" w:rsidRDefault="0016050E" w:rsidP="0016050E">
            <w:pPr>
              <w:tabs>
                <w:tab w:val="left" w:pos="680"/>
              </w:tabs>
              <w:spacing w:line="240" w:lineRule="auto"/>
              <w:rPr>
                <w:rFonts w:eastAsia="Calibri" w:cs="Times New Roman"/>
                <w:color w:val="000000" w:themeColor="text1"/>
                <w:sz w:val="24"/>
                <w:szCs w:val="24"/>
              </w:rPr>
            </w:pPr>
            <w:r w:rsidRPr="004D19C0">
              <w:rPr>
                <w:rFonts w:eastAsia="Calibri" w:cs="Times New Roman"/>
                <w:color w:val="000000" w:themeColor="text1"/>
                <w:sz w:val="24"/>
                <w:szCs w:val="24"/>
              </w:rPr>
              <w:t>Chiều sâu đào lớn nhất</w:t>
            </w:r>
          </w:p>
        </w:tc>
        <w:tc>
          <w:tcPr>
            <w:tcW w:w="846" w:type="pct"/>
            <w:tcBorders>
              <w:top w:val="single" w:sz="4" w:space="0" w:color="auto"/>
              <w:left w:val="single" w:sz="4" w:space="0" w:color="auto"/>
              <w:bottom w:val="single" w:sz="4" w:space="0" w:color="auto"/>
              <w:right w:val="single" w:sz="4" w:space="0" w:color="auto"/>
            </w:tcBorders>
          </w:tcPr>
          <w:p w14:paraId="62F56D99" w14:textId="77777777" w:rsidR="0016050E" w:rsidRPr="004D19C0" w:rsidRDefault="0016050E" w:rsidP="0016050E">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m</w:t>
            </w:r>
          </w:p>
        </w:tc>
        <w:tc>
          <w:tcPr>
            <w:tcW w:w="1188" w:type="pct"/>
            <w:tcBorders>
              <w:top w:val="single" w:sz="4" w:space="0" w:color="auto"/>
              <w:left w:val="single" w:sz="4" w:space="0" w:color="auto"/>
              <w:bottom w:val="single" w:sz="4" w:space="0" w:color="auto"/>
              <w:right w:val="single" w:sz="4" w:space="0" w:color="auto"/>
            </w:tcBorders>
          </w:tcPr>
          <w:p w14:paraId="7C7A649D" w14:textId="77777777" w:rsidR="0016050E" w:rsidRPr="004D19C0" w:rsidRDefault="0016050E" w:rsidP="0016050E">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6,2</w:t>
            </w:r>
          </w:p>
        </w:tc>
      </w:tr>
      <w:tr w:rsidR="004D19C0" w:rsidRPr="004D19C0" w14:paraId="67523A61" w14:textId="77777777" w:rsidTr="0016050E">
        <w:trPr>
          <w:trHeight w:val="311"/>
          <w:jc w:val="center"/>
        </w:trPr>
        <w:tc>
          <w:tcPr>
            <w:tcW w:w="417" w:type="pct"/>
            <w:tcBorders>
              <w:top w:val="single" w:sz="4" w:space="0" w:color="auto"/>
              <w:left w:val="single" w:sz="4" w:space="0" w:color="auto"/>
              <w:bottom w:val="single" w:sz="4" w:space="0" w:color="auto"/>
              <w:right w:val="single" w:sz="4" w:space="0" w:color="auto"/>
            </w:tcBorders>
          </w:tcPr>
          <w:p w14:paraId="171527B3" w14:textId="77777777" w:rsidR="0016050E" w:rsidRPr="004D19C0" w:rsidRDefault="0016050E" w:rsidP="0016050E">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5</w:t>
            </w:r>
          </w:p>
        </w:tc>
        <w:tc>
          <w:tcPr>
            <w:tcW w:w="2549" w:type="pct"/>
            <w:tcBorders>
              <w:top w:val="single" w:sz="4" w:space="0" w:color="auto"/>
              <w:left w:val="single" w:sz="4" w:space="0" w:color="auto"/>
              <w:bottom w:val="single" w:sz="4" w:space="0" w:color="auto"/>
              <w:right w:val="single" w:sz="4" w:space="0" w:color="auto"/>
            </w:tcBorders>
          </w:tcPr>
          <w:p w14:paraId="21A0C8E2" w14:textId="77777777" w:rsidR="0016050E" w:rsidRPr="004D19C0" w:rsidRDefault="0016050E" w:rsidP="0016050E">
            <w:pPr>
              <w:tabs>
                <w:tab w:val="left" w:pos="680"/>
              </w:tabs>
              <w:spacing w:line="240" w:lineRule="auto"/>
              <w:rPr>
                <w:rFonts w:eastAsia="Calibri" w:cs="Times New Roman"/>
                <w:color w:val="000000" w:themeColor="text1"/>
                <w:sz w:val="24"/>
                <w:szCs w:val="24"/>
              </w:rPr>
            </w:pPr>
            <w:r w:rsidRPr="004D19C0">
              <w:rPr>
                <w:rFonts w:eastAsia="Calibri" w:cs="Times New Roman"/>
                <w:color w:val="000000" w:themeColor="text1"/>
                <w:sz w:val="24"/>
                <w:szCs w:val="24"/>
              </w:rPr>
              <w:t>Chiều sâu xúc lớn nhất</w:t>
            </w:r>
          </w:p>
        </w:tc>
        <w:tc>
          <w:tcPr>
            <w:tcW w:w="846" w:type="pct"/>
            <w:tcBorders>
              <w:top w:val="single" w:sz="4" w:space="0" w:color="auto"/>
              <w:left w:val="single" w:sz="4" w:space="0" w:color="auto"/>
              <w:bottom w:val="single" w:sz="4" w:space="0" w:color="auto"/>
              <w:right w:val="single" w:sz="4" w:space="0" w:color="auto"/>
            </w:tcBorders>
          </w:tcPr>
          <w:p w14:paraId="30474B30" w14:textId="77777777" w:rsidR="0016050E" w:rsidRPr="004D19C0" w:rsidRDefault="0016050E" w:rsidP="0016050E">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m</w:t>
            </w:r>
          </w:p>
        </w:tc>
        <w:tc>
          <w:tcPr>
            <w:tcW w:w="1188" w:type="pct"/>
            <w:tcBorders>
              <w:top w:val="single" w:sz="4" w:space="0" w:color="auto"/>
              <w:left w:val="single" w:sz="4" w:space="0" w:color="auto"/>
              <w:bottom w:val="single" w:sz="4" w:space="0" w:color="auto"/>
              <w:right w:val="single" w:sz="4" w:space="0" w:color="auto"/>
            </w:tcBorders>
          </w:tcPr>
          <w:p w14:paraId="3A1C360C" w14:textId="77777777" w:rsidR="0016050E" w:rsidRPr="004D19C0" w:rsidRDefault="0016050E" w:rsidP="0016050E">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5,9</w:t>
            </w:r>
          </w:p>
        </w:tc>
      </w:tr>
      <w:tr w:rsidR="004D19C0" w:rsidRPr="004D19C0" w14:paraId="2FF04F7A" w14:textId="77777777" w:rsidTr="0016050E">
        <w:trPr>
          <w:trHeight w:val="311"/>
          <w:jc w:val="center"/>
        </w:trPr>
        <w:tc>
          <w:tcPr>
            <w:tcW w:w="417" w:type="pct"/>
            <w:tcBorders>
              <w:top w:val="single" w:sz="4" w:space="0" w:color="auto"/>
              <w:left w:val="single" w:sz="4" w:space="0" w:color="auto"/>
              <w:bottom w:val="single" w:sz="4" w:space="0" w:color="auto"/>
              <w:right w:val="single" w:sz="4" w:space="0" w:color="auto"/>
            </w:tcBorders>
          </w:tcPr>
          <w:p w14:paraId="58969B24" w14:textId="77777777" w:rsidR="0016050E" w:rsidRPr="004D19C0" w:rsidRDefault="0016050E" w:rsidP="0016050E">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6</w:t>
            </w:r>
          </w:p>
        </w:tc>
        <w:tc>
          <w:tcPr>
            <w:tcW w:w="2549" w:type="pct"/>
            <w:tcBorders>
              <w:top w:val="single" w:sz="4" w:space="0" w:color="auto"/>
              <w:left w:val="single" w:sz="4" w:space="0" w:color="auto"/>
              <w:bottom w:val="single" w:sz="4" w:space="0" w:color="auto"/>
              <w:right w:val="single" w:sz="4" w:space="0" w:color="auto"/>
            </w:tcBorders>
          </w:tcPr>
          <w:p w14:paraId="24CA903E" w14:textId="77777777" w:rsidR="0016050E" w:rsidRPr="004D19C0" w:rsidRDefault="0016050E" w:rsidP="0016050E">
            <w:pPr>
              <w:tabs>
                <w:tab w:val="left" w:pos="680"/>
              </w:tabs>
              <w:spacing w:line="240" w:lineRule="auto"/>
              <w:rPr>
                <w:rFonts w:eastAsia="Calibri" w:cs="Times New Roman"/>
                <w:color w:val="000000" w:themeColor="text1"/>
                <w:sz w:val="24"/>
                <w:szCs w:val="24"/>
              </w:rPr>
            </w:pPr>
            <w:r w:rsidRPr="004D19C0">
              <w:rPr>
                <w:rFonts w:eastAsia="Calibri" w:cs="Times New Roman"/>
                <w:color w:val="000000" w:themeColor="text1"/>
                <w:sz w:val="24"/>
                <w:szCs w:val="24"/>
              </w:rPr>
              <w:t>Chiều cao xúc lớn nhất</w:t>
            </w:r>
          </w:p>
        </w:tc>
        <w:tc>
          <w:tcPr>
            <w:tcW w:w="846" w:type="pct"/>
            <w:tcBorders>
              <w:top w:val="single" w:sz="4" w:space="0" w:color="auto"/>
              <w:left w:val="single" w:sz="4" w:space="0" w:color="auto"/>
              <w:bottom w:val="single" w:sz="4" w:space="0" w:color="auto"/>
              <w:right w:val="single" w:sz="4" w:space="0" w:color="auto"/>
            </w:tcBorders>
          </w:tcPr>
          <w:p w14:paraId="0A0C5E0A" w14:textId="77777777" w:rsidR="0016050E" w:rsidRPr="004D19C0" w:rsidRDefault="0016050E" w:rsidP="0016050E">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m</w:t>
            </w:r>
          </w:p>
        </w:tc>
        <w:tc>
          <w:tcPr>
            <w:tcW w:w="1188" w:type="pct"/>
            <w:tcBorders>
              <w:top w:val="single" w:sz="4" w:space="0" w:color="auto"/>
              <w:left w:val="single" w:sz="4" w:space="0" w:color="auto"/>
              <w:bottom w:val="single" w:sz="4" w:space="0" w:color="auto"/>
              <w:right w:val="single" w:sz="4" w:space="0" w:color="auto"/>
            </w:tcBorders>
          </w:tcPr>
          <w:p w14:paraId="17804C00" w14:textId="77777777" w:rsidR="0016050E" w:rsidRPr="004D19C0" w:rsidRDefault="0016050E" w:rsidP="0016050E">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9,4</w:t>
            </w:r>
          </w:p>
        </w:tc>
      </w:tr>
      <w:tr w:rsidR="004D19C0" w:rsidRPr="004D19C0" w14:paraId="381F20F3" w14:textId="77777777" w:rsidTr="0016050E">
        <w:trPr>
          <w:trHeight w:val="299"/>
          <w:jc w:val="center"/>
        </w:trPr>
        <w:tc>
          <w:tcPr>
            <w:tcW w:w="417" w:type="pct"/>
            <w:tcBorders>
              <w:top w:val="single" w:sz="4" w:space="0" w:color="auto"/>
              <w:left w:val="single" w:sz="4" w:space="0" w:color="auto"/>
              <w:bottom w:val="single" w:sz="4" w:space="0" w:color="auto"/>
              <w:right w:val="single" w:sz="4" w:space="0" w:color="auto"/>
            </w:tcBorders>
          </w:tcPr>
          <w:p w14:paraId="3125CCFE" w14:textId="77777777" w:rsidR="0016050E" w:rsidRPr="004D19C0" w:rsidRDefault="0016050E" w:rsidP="0016050E">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7</w:t>
            </w:r>
          </w:p>
        </w:tc>
        <w:tc>
          <w:tcPr>
            <w:tcW w:w="2549" w:type="pct"/>
            <w:tcBorders>
              <w:top w:val="single" w:sz="4" w:space="0" w:color="auto"/>
              <w:left w:val="single" w:sz="4" w:space="0" w:color="auto"/>
              <w:bottom w:val="single" w:sz="4" w:space="0" w:color="auto"/>
              <w:right w:val="single" w:sz="4" w:space="0" w:color="auto"/>
            </w:tcBorders>
          </w:tcPr>
          <w:p w14:paraId="123605AA" w14:textId="77777777" w:rsidR="0016050E" w:rsidRPr="004D19C0" w:rsidRDefault="0016050E" w:rsidP="0016050E">
            <w:pPr>
              <w:tabs>
                <w:tab w:val="left" w:pos="680"/>
              </w:tabs>
              <w:spacing w:line="240" w:lineRule="auto"/>
              <w:rPr>
                <w:rFonts w:eastAsia="Calibri" w:cs="Times New Roman"/>
                <w:color w:val="000000" w:themeColor="text1"/>
                <w:sz w:val="24"/>
                <w:szCs w:val="24"/>
              </w:rPr>
            </w:pPr>
            <w:r w:rsidRPr="004D19C0">
              <w:rPr>
                <w:rFonts w:eastAsia="Calibri" w:cs="Times New Roman"/>
                <w:color w:val="000000" w:themeColor="text1"/>
                <w:sz w:val="24"/>
                <w:szCs w:val="24"/>
              </w:rPr>
              <w:t xml:space="preserve">Công suất </w:t>
            </w:r>
          </w:p>
        </w:tc>
        <w:tc>
          <w:tcPr>
            <w:tcW w:w="846" w:type="pct"/>
            <w:tcBorders>
              <w:top w:val="single" w:sz="4" w:space="0" w:color="auto"/>
              <w:left w:val="single" w:sz="4" w:space="0" w:color="auto"/>
              <w:bottom w:val="single" w:sz="4" w:space="0" w:color="auto"/>
              <w:right w:val="single" w:sz="4" w:space="0" w:color="auto"/>
            </w:tcBorders>
          </w:tcPr>
          <w:p w14:paraId="3D8418FC" w14:textId="77777777" w:rsidR="0016050E" w:rsidRPr="004D19C0" w:rsidRDefault="0016050E" w:rsidP="0016050E">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Kw</w:t>
            </w:r>
          </w:p>
        </w:tc>
        <w:tc>
          <w:tcPr>
            <w:tcW w:w="1188" w:type="pct"/>
            <w:tcBorders>
              <w:top w:val="single" w:sz="4" w:space="0" w:color="auto"/>
              <w:left w:val="single" w:sz="4" w:space="0" w:color="auto"/>
              <w:bottom w:val="single" w:sz="4" w:space="0" w:color="auto"/>
              <w:right w:val="single" w:sz="4" w:space="0" w:color="auto"/>
            </w:tcBorders>
          </w:tcPr>
          <w:p w14:paraId="0FBF474D" w14:textId="77777777" w:rsidR="0016050E" w:rsidRPr="004D19C0" w:rsidRDefault="0016050E" w:rsidP="0016050E">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144</w:t>
            </w:r>
          </w:p>
        </w:tc>
      </w:tr>
      <w:tr w:rsidR="004D19C0" w:rsidRPr="004D19C0" w14:paraId="0814B1E1" w14:textId="77777777" w:rsidTr="0016050E">
        <w:trPr>
          <w:trHeight w:val="311"/>
          <w:jc w:val="center"/>
        </w:trPr>
        <w:tc>
          <w:tcPr>
            <w:tcW w:w="417" w:type="pct"/>
            <w:tcBorders>
              <w:top w:val="single" w:sz="4" w:space="0" w:color="auto"/>
              <w:left w:val="single" w:sz="4" w:space="0" w:color="auto"/>
              <w:bottom w:val="single" w:sz="4" w:space="0" w:color="auto"/>
              <w:right w:val="single" w:sz="4" w:space="0" w:color="auto"/>
            </w:tcBorders>
          </w:tcPr>
          <w:p w14:paraId="1D3FEB29" w14:textId="77777777" w:rsidR="0016050E" w:rsidRPr="004D19C0" w:rsidRDefault="0016050E" w:rsidP="0016050E">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8</w:t>
            </w:r>
          </w:p>
        </w:tc>
        <w:tc>
          <w:tcPr>
            <w:tcW w:w="2549" w:type="pct"/>
            <w:tcBorders>
              <w:top w:val="single" w:sz="4" w:space="0" w:color="auto"/>
              <w:left w:val="single" w:sz="4" w:space="0" w:color="auto"/>
              <w:bottom w:val="single" w:sz="4" w:space="0" w:color="auto"/>
              <w:right w:val="single" w:sz="4" w:space="0" w:color="auto"/>
            </w:tcBorders>
          </w:tcPr>
          <w:p w14:paraId="382D586A" w14:textId="77777777" w:rsidR="0016050E" w:rsidRPr="004D19C0" w:rsidRDefault="0016050E" w:rsidP="0016050E">
            <w:pPr>
              <w:tabs>
                <w:tab w:val="left" w:pos="680"/>
              </w:tabs>
              <w:spacing w:line="240" w:lineRule="auto"/>
              <w:rPr>
                <w:rFonts w:eastAsia="Calibri" w:cs="Times New Roman"/>
                <w:color w:val="000000" w:themeColor="text1"/>
                <w:sz w:val="24"/>
                <w:szCs w:val="24"/>
              </w:rPr>
            </w:pPr>
            <w:r w:rsidRPr="004D19C0">
              <w:rPr>
                <w:rFonts w:eastAsia="Calibri" w:cs="Times New Roman"/>
                <w:color w:val="000000" w:themeColor="text1"/>
                <w:sz w:val="24"/>
                <w:szCs w:val="24"/>
              </w:rPr>
              <w:t>Trọng lượng làm việc</w:t>
            </w:r>
          </w:p>
        </w:tc>
        <w:tc>
          <w:tcPr>
            <w:tcW w:w="846" w:type="pct"/>
            <w:tcBorders>
              <w:top w:val="single" w:sz="4" w:space="0" w:color="auto"/>
              <w:left w:val="single" w:sz="4" w:space="0" w:color="auto"/>
              <w:bottom w:val="single" w:sz="4" w:space="0" w:color="auto"/>
              <w:right w:val="single" w:sz="4" w:space="0" w:color="auto"/>
            </w:tcBorders>
          </w:tcPr>
          <w:p w14:paraId="3EA5B027" w14:textId="02837008" w:rsidR="0016050E" w:rsidRPr="004D19C0" w:rsidRDefault="0016050E" w:rsidP="0016050E">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kg</w:t>
            </w:r>
          </w:p>
        </w:tc>
        <w:tc>
          <w:tcPr>
            <w:tcW w:w="1188" w:type="pct"/>
            <w:tcBorders>
              <w:top w:val="single" w:sz="4" w:space="0" w:color="auto"/>
              <w:left w:val="single" w:sz="4" w:space="0" w:color="auto"/>
              <w:bottom w:val="single" w:sz="4" w:space="0" w:color="auto"/>
              <w:right w:val="single" w:sz="4" w:space="0" w:color="auto"/>
            </w:tcBorders>
          </w:tcPr>
          <w:p w14:paraId="7563933E" w14:textId="77777777" w:rsidR="0016050E" w:rsidRPr="004D19C0" w:rsidRDefault="0016050E" w:rsidP="0016050E">
            <w:pPr>
              <w:tabs>
                <w:tab w:val="left" w:pos="680"/>
              </w:tabs>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23.990</w:t>
            </w:r>
          </w:p>
        </w:tc>
      </w:tr>
    </w:tbl>
    <w:bookmarkEnd w:id="833"/>
    <w:p w14:paraId="1CF8BE10" w14:textId="77777777" w:rsidR="0016050E" w:rsidRPr="004D19C0" w:rsidRDefault="0016050E" w:rsidP="0016050E">
      <w:pPr>
        <w:tabs>
          <w:tab w:val="left" w:pos="680"/>
        </w:tabs>
        <w:ind w:firstLine="567"/>
        <w:rPr>
          <w:rFonts w:eastAsia="Calibri" w:cs="Times New Roman"/>
          <w:b/>
          <w:bCs/>
          <w:i/>
          <w:iCs/>
          <w:color w:val="000000" w:themeColor="text1"/>
          <w:szCs w:val="26"/>
        </w:rPr>
      </w:pPr>
      <w:r w:rsidRPr="004D19C0">
        <w:rPr>
          <w:rFonts w:eastAsia="Calibri" w:cs="Times New Roman"/>
          <w:b/>
          <w:bCs/>
          <w:i/>
          <w:iCs/>
          <w:color w:val="000000" w:themeColor="text1"/>
          <w:szCs w:val="26"/>
        </w:rPr>
        <w:t>a. Tính năng suất máy xúc</w:t>
      </w:r>
    </w:p>
    <w:p w14:paraId="0DA01D91" w14:textId="77777777" w:rsidR="0016050E" w:rsidRPr="004D19C0" w:rsidRDefault="0016050E" w:rsidP="0016050E">
      <w:pPr>
        <w:tabs>
          <w:tab w:val="left" w:pos="680"/>
        </w:tabs>
        <w:ind w:firstLine="720"/>
        <w:rPr>
          <w:rFonts w:eastAsia="Calibri" w:cs="Times New Roman"/>
          <w:color w:val="000000" w:themeColor="text1"/>
          <w:szCs w:val="26"/>
        </w:rPr>
      </w:pPr>
      <w:bookmarkStart w:id="834" w:name="_Hlk199099502"/>
      <w:r w:rsidRPr="004D19C0">
        <w:rPr>
          <w:rFonts w:eastAsia="Calibri" w:cs="Times New Roman"/>
          <w:color w:val="000000" w:themeColor="text1"/>
          <w:szCs w:val="26"/>
        </w:rPr>
        <w:t>- Năng suất ca máy xúc được tính như sau:</w:t>
      </w:r>
    </w:p>
    <w:p w14:paraId="529B0E87" w14:textId="52F9337B" w:rsidR="0016050E" w:rsidRPr="004D19C0" w:rsidRDefault="0016050E" w:rsidP="0016050E">
      <w:pPr>
        <w:tabs>
          <w:tab w:val="left" w:pos="680"/>
        </w:tabs>
        <w:ind w:left="2340" w:hanging="2340"/>
        <w:jc w:val="center"/>
        <w:rPr>
          <w:rFonts w:eastAsia="Calibri" w:cs="Times New Roman"/>
          <w:color w:val="000000" w:themeColor="text1"/>
          <w:szCs w:val="26"/>
          <w:lang w:val="vi-VN"/>
        </w:rPr>
      </w:pPr>
      <w:r w:rsidRPr="004D19C0">
        <w:rPr>
          <w:rFonts w:eastAsia="Calibri" w:cs="Times New Roman"/>
          <w:noProof/>
          <w:color w:val="000000" w:themeColor="text1"/>
          <w:position w:val="-30"/>
          <w:szCs w:val="26"/>
          <w:vertAlign w:val="subscript"/>
        </w:rPr>
        <w:drawing>
          <wp:inline distT="0" distB="0" distL="0" distR="0" wp14:anchorId="46EF949E" wp14:editId="5B8D6E03">
            <wp:extent cx="1445895" cy="42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5895" cy="425450"/>
                    </a:xfrm>
                    <a:prstGeom prst="rect">
                      <a:avLst/>
                    </a:prstGeom>
                    <a:noFill/>
                    <a:ln>
                      <a:noFill/>
                    </a:ln>
                  </pic:spPr>
                </pic:pic>
              </a:graphicData>
            </a:graphic>
          </wp:inline>
        </w:drawing>
      </w:r>
      <w:r w:rsidRPr="004D19C0">
        <w:rPr>
          <w:rFonts w:eastAsia="Calibri" w:cs="Times New Roman"/>
          <w:color w:val="000000" w:themeColor="text1"/>
          <w:szCs w:val="26"/>
          <w:lang w:val="es-ES"/>
        </w:rPr>
        <w:t xml:space="preserve"> </w:t>
      </w:r>
      <w:r w:rsidRPr="004D19C0">
        <w:rPr>
          <w:rFonts w:eastAsia="Calibri" w:cs="Times New Roman"/>
          <w:color w:val="000000" w:themeColor="text1"/>
          <w:szCs w:val="26"/>
          <w:lang w:val="vi-VN"/>
        </w:rPr>
        <w:t>(</w:t>
      </w:r>
      <w:r w:rsidRPr="004D19C0">
        <w:rPr>
          <w:rFonts w:eastAsia="Calibri" w:cs="Times New Roman"/>
          <w:color w:val="000000" w:themeColor="text1"/>
          <w:szCs w:val="26"/>
          <w:lang w:val="es-ES"/>
        </w:rPr>
        <w:t>m</w:t>
      </w:r>
      <w:r w:rsidRPr="004D19C0">
        <w:rPr>
          <w:rFonts w:eastAsia="Calibri" w:cs="Times New Roman"/>
          <w:color w:val="000000" w:themeColor="text1"/>
          <w:szCs w:val="26"/>
          <w:vertAlign w:val="superscript"/>
          <w:lang w:val="es-ES"/>
        </w:rPr>
        <w:t>3</w:t>
      </w:r>
      <w:r w:rsidRPr="004D19C0">
        <w:rPr>
          <w:rFonts w:eastAsia="Calibri" w:cs="Times New Roman"/>
          <w:color w:val="000000" w:themeColor="text1"/>
          <w:szCs w:val="26"/>
          <w:lang w:val="es-ES"/>
        </w:rPr>
        <w:t>/ca</w:t>
      </w:r>
      <w:r w:rsidRPr="004D19C0">
        <w:rPr>
          <w:rFonts w:eastAsia="Calibri" w:cs="Times New Roman"/>
          <w:color w:val="000000" w:themeColor="text1"/>
          <w:szCs w:val="26"/>
          <w:lang w:val="vi-VN"/>
        </w:rPr>
        <w:t>)</w:t>
      </w:r>
    </w:p>
    <w:p w14:paraId="3D38C722" w14:textId="0CD11755" w:rsidR="0016050E" w:rsidRPr="004D19C0" w:rsidRDefault="0016050E" w:rsidP="0016050E">
      <w:pPr>
        <w:tabs>
          <w:tab w:val="left" w:pos="680"/>
        </w:tabs>
        <w:ind w:firstLine="720"/>
        <w:rPr>
          <w:rFonts w:eastAsia="Calibri" w:cs="Times New Roman"/>
          <w:i/>
          <w:iCs/>
          <w:color w:val="000000" w:themeColor="text1"/>
          <w:sz w:val="22"/>
          <w:lang w:val="da-DK"/>
        </w:rPr>
      </w:pPr>
      <w:r w:rsidRPr="004D19C0">
        <w:rPr>
          <w:rFonts w:eastAsia="Calibri" w:cs="Times New Roman"/>
          <w:i/>
          <w:iCs/>
          <w:color w:val="000000" w:themeColor="text1"/>
          <w:sz w:val="22"/>
          <w:lang w:val="da-DK"/>
        </w:rPr>
        <w:t>Trong đó:</w:t>
      </w:r>
    </w:p>
    <w:p w14:paraId="21893C7E" w14:textId="076D9796" w:rsidR="0016050E" w:rsidRPr="004D19C0" w:rsidRDefault="0016050E" w:rsidP="0016050E">
      <w:pPr>
        <w:tabs>
          <w:tab w:val="left" w:pos="680"/>
        </w:tabs>
        <w:ind w:firstLine="1134"/>
        <w:rPr>
          <w:rFonts w:eastAsia="Calibri" w:cs="Times New Roman"/>
          <w:i/>
          <w:iCs/>
          <w:color w:val="000000" w:themeColor="text1"/>
          <w:sz w:val="22"/>
          <w:lang w:val="es-ES"/>
        </w:rPr>
      </w:pPr>
      <w:r w:rsidRPr="004D19C0">
        <w:rPr>
          <w:rFonts w:eastAsia="Calibri" w:cs="Times New Roman"/>
          <w:i/>
          <w:iCs/>
          <w:color w:val="000000" w:themeColor="text1"/>
          <w:sz w:val="22"/>
          <w:lang w:val="es-ES"/>
        </w:rPr>
        <w:t xml:space="preserve">E:  Dung tích gầu xúc,    </w:t>
      </w:r>
      <w:r w:rsidRPr="004D19C0">
        <w:rPr>
          <w:rFonts w:eastAsia="Calibri" w:cs="Times New Roman"/>
          <w:i/>
          <w:iCs/>
          <w:color w:val="000000" w:themeColor="text1"/>
          <w:sz w:val="22"/>
          <w:lang w:val="es-ES"/>
        </w:rPr>
        <w:tab/>
      </w:r>
      <w:r w:rsidRPr="004D19C0">
        <w:rPr>
          <w:rFonts w:eastAsia="Calibri" w:cs="Times New Roman"/>
          <w:i/>
          <w:iCs/>
          <w:color w:val="000000" w:themeColor="text1"/>
          <w:sz w:val="22"/>
          <w:lang w:val="es-ES"/>
        </w:rPr>
        <w:tab/>
      </w:r>
      <w:r w:rsidRPr="004D19C0">
        <w:rPr>
          <w:rFonts w:eastAsia="Calibri" w:cs="Times New Roman"/>
          <w:i/>
          <w:iCs/>
          <w:color w:val="000000" w:themeColor="text1"/>
          <w:sz w:val="22"/>
          <w:lang w:val="es-ES"/>
        </w:rPr>
        <w:tab/>
      </w:r>
      <w:r w:rsidRPr="004D19C0">
        <w:rPr>
          <w:rFonts w:eastAsia="Calibri" w:cs="Times New Roman"/>
          <w:i/>
          <w:iCs/>
          <w:color w:val="000000" w:themeColor="text1"/>
          <w:sz w:val="22"/>
          <w:lang w:val="es-ES"/>
        </w:rPr>
        <w:tab/>
      </w:r>
      <w:r w:rsidRPr="004D19C0">
        <w:rPr>
          <w:rFonts w:eastAsia="Calibri" w:cs="Times New Roman"/>
          <w:i/>
          <w:iCs/>
          <w:color w:val="000000" w:themeColor="text1"/>
          <w:sz w:val="22"/>
          <w:lang w:val="es-ES"/>
        </w:rPr>
        <w:tab/>
        <w:t>E = 0,8m</w:t>
      </w:r>
      <w:r w:rsidRPr="004D19C0">
        <w:rPr>
          <w:rFonts w:eastAsia="Calibri" w:cs="Times New Roman"/>
          <w:i/>
          <w:iCs/>
          <w:color w:val="000000" w:themeColor="text1"/>
          <w:sz w:val="22"/>
          <w:vertAlign w:val="superscript"/>
          <w:lang w:val="es-ES"/>
        </w:rPr>
        <w:t>3</w:t>
      </w:r>
    </w:p>
    <w:p w14:paraId="28E27362" w14:textId="0A4E8E05" w:rsidR="0016050E" w:rsidRPr="004D19C0" w:rsidRDefault="0016050E" w:rsidP="0016050E">
      <w:pPr>
        <w:tabs>
          <w:tab w:val="left" w:pos="680"/>
        </w:tabs>
        <w:ind w:firstLine="1134"/>
        <w:rPr>
          <w:rFonts w:eastAsia="Calibri" w:cs="Times New Roman"/>
          <w:i/>
          <w:iCs/>
          <w:color w:val="000000" w:themeColor="text1"/>
          <w:sz w:val="22"/>
          <w:lang w:val="es-ES"/>
        </w:rPr>
      </w:pPr>
      <w:r w:rsidRPr="004D19C0">
        <w:rPr>
          <w:rFonts w:eastAsia="Calibri" w:cs="Times New Roman"/>
          <w:i/>
          <w:iCs/>
          <w:color w:val="000000" w:themeColor="text1"/>
          <w:sz w:val="22"/>
          <w:lang w:val="es-ES"/>
        </w:rPr>
        <w:t>K</w:t>
      </w:r>
      <w:r w:rsidRPr="004D19C0">
        <w:rPr>
          <w:rFonts w:eastAsia="Calibri" w:cs="Times New Roman"/>
          <w:i/>
          <w:iCs/>
          <w:color w:val="000000" w:themeColor="text1"/>
          <w:sz w:val="22"/>
          <w:vertAlign w:val="subscript"/>
          <w:lang w:val="es-ES"/>
        </w:rPr>
        <w:t>d</w:t>
      </w:r>
      <w:r w:rsidRPr="004D19C0">
        <w:rPr>
          <w:rFonts w:eastAsia="Calibri" w:cs="Times New Roman"/>
          <w:i/>
          <w:iCs/>
          <w:color w:val="000000" w:themeColor="text1"/>
          <w:sz w:val="22"/>
          <w:lang w:val="es-ES"/>
        </w:rPr>
        <w:t xml:space="preserve"> : Hệ số xúc đầy gầu, </w:t>
      </w:r>
      <w:r w:rsidRPr="004D19C0">
        <w:rPr>
          <w:rFonts w:eastAsia="Calibri" w:cs="Times New Roman"/>
          <w:i/>
          <w:iCs/>
          <w:color w:val="000000" w:themeColor="text1"/>
          <w:sz w:val="22"/>
          <w:lang w:val="es-ES"/>
        </w:rPr>
        <w:tab/>
      </w:r>
      <w:r w:rsidRPr="004D19C0">
        <w:rPr>
          <w:rFonts w:eastAsia="Calibri" w:cs="Times New Roman"/>
          <w:i/>
          <w:iCs/>
          <w:color w:val="000000" w:themeColor="text1"/>
          <w:sz w:val="22"/>
          <w:lang w:val="es-ES"/>
        </w:rPr>
        <w:tab/>
      </w:r>
      <w:r w:rsidRPr="004D19C0">
        <w:rPr>
          <w:rFonts w:eastAsia="Calibri" w:cs="Times New Roman"/>
          <w:i/>
          <w:iCs/>
          <w:color w:val="000000" w:themeColor="text1"/>
          <w:sz w:val="22"/>
          <w:lang w:val="es-ES"/>
        </w:rPr>
        <w:tab/>
      </w:r>
      <w:r w:rsidRPr="004D19C0">
        <w:rPr>
          <w:rFonts w:eastAsia="Calibri" w:cs="Times New Roman"/>
          <w:i/>
          <w:iCs/>
          <w:color w:val="000000" w:themeColor="text1"/>
          <w:sz w:val="22"/>
          <w:lang w:val="es-ES"/>
        </w:rPr>
        <w:tab/>
      </w:r>
      <w:r w:rsidRPr="004D19C0">
        <w:rPr>
          <w:rFonts w:eastAsia="Calibri" w:cs="Times New Roman"/>
          <w:i/>
          <w:iCs/>
          <w:color w:val="000000" w:themeColor="text1"/>
          <w:sz w:val="22"/>
          <w:lang w:val="es-ES"/>
        </w:rPr>
        <w:tab/>
        <w:t>K</w:t>
      </w:r>
      <w:r w:rsidRPr="004D19C0">
        <w:rPr>
          <w:rFonts w:eastAsia="Calibri" w:cs="Times New Roman"/>
          <w:i/>
          <w:iCs/>
          <w:color w:val="000000" w:themeColor="text1"/>
          <w:sz w:val="22"/>
          <w:vertAlign w:val="subscript"/>
          <w:lang w:val="es-ES"/>
        </w:rPr>
        <w:t>d</w:t>
      </w:r>
      <w:r w:rsidRPr="004D19C0">
        <w:rPr>
          <w:rFonts w:eastAsia="Calibri" w:cs="Times New Roman"/>
          <w:i/>
          <w:iCs/>
          <w:color w:val="000000" w:themeColor="text1"/>
          <w:sz w:val="22"/>
          <w:lang w:val="es-ES"/>
        </w:rPr>
        <w:t xml:space="preserve"> = 0,8</w:t>
      </w:r>
    </w:p>
    <w:p w14:paraId="127146A1" w14:textId="6BAB9D8E" w:rsidR="0016050E" w:rsidRPr="004D19C0" w:rsidRDefault="0016050E" w:rsidP="0016050E">
      <w:pPr>
        <w:tabs>
          <w:tab w:val="left" w:pos="680"/>
        </w:tabs>
        <w:ind w:firstLine="1134"/>
        <w:rPr>
          <w:rFonts w:eastAsia="Calibri" w:cs="Times New Roman"/>
          <w:i/>
          <w:iCs/>
          <w:color w:val="000000" w:themeColor="text1"/>
          <w:sz w:val="22"/>
          <w:lang w:val="fr-FR"/>
        </w:rPr>
      </w:pPr>
      <w:r w:rsidRPr="004D19C0">
        <w:rPr>
          <w:rFonts w:eastAsia="Calibri" w:cs="Times New Roman"/>
          <w:i/>
          <w:iCs/>
          <w:color w:val="000000" w:themeColor="text1"/>
          <w:sz w:val="22"/>
          <w:lang w:val="fr-FR"/>
        </w:rPr>
        <w:lastRenderedPageBreak/>
        <w:t xml:space="preserve">T : Thời gian 1 ca,          </w:t>
      </w:r>
      <w:r w:rsidRPr="004D19C0">
        <w:rPr>
          <w:rFonts w:eastAsia="Calibri" w:cs="Times New Roman"/>
          <w:i/>
          <w:iCs/>
          <w:color w:val="000000" w:themeColor="text1"/>
          <w:sz w:val="22"/>
          <w:lang w:val="fr-FR"/>
        </w:rPr>
        <w:tab/>
      </w:r>
      <w:r w:rsidRPr="004D19C0">
        <w:rPr>
          <w:rFonts w:eastAsia="Calibri" w:cs="Times New Roman"/>
          <w:i/>
          <w:iCs/>
          <w:color w:val="000000" w:themeColor="text1"/>
          <w:sz w:val="22"/>
          <w:lang w:val="fr-FR"/>
        </w:rPr>
        <w:tab/>
      </w:r>
      <w:r w:rsidRPr="004D19C0">
        <w:rPr>
          <w:rFonts w:eastAsia="Calibri" w:cs="Times New Roman"/>
          <w:i/>
          <w:iCs/>
          <w:color w:val="000000" w:themeColor="text1"/>
          <w:sz w:val="22"/>
          <w:lang w:val="fr-FR"/>
        </w:rPr>
        <w:tab/>
      </w:r>
      <w:r w:rsidRPr="004D19C0">
        <w:rPr>
          <w:rFonts w:eastAsia="Calibri" w:cs="Times New Roman"/>
          <w:i/>
          <w:iCs/>
          <w:color w:val="000000" w:themeColor="text1"/>
          <w:sz w:val="22"/>
          <w:lang w:val="fr-FR"/>
        </w:rPr>
        <w:tab/>
      </w:r>
      <w:r w:rsidRPr="004D19C0">
        <w:rPr>
          <w:rFonts w:eastAsia="Calibri" w:cs="Times New Roman"/>
          <w:i/>
          <w:iCs/>
          <w:color w:val="000000" w:themeColor="text1"/>
          <w:sz w:val="22"/>
          <w:lang w:val="fr-FR"/>
        </w:rPr>
        <w:tab/>
        <w:t>T = 6 giờ</w:t>
      </w:r>
    </w:p>
    <w:p w14:paraId="1EAF41AB" w14:textId="02AAFB5C" w:rsidR="0016050E" w:rsidRPr="004D19C0" w:rsidRDefault="0016050E" w:rsidP="0016050E">
      <w:pPr>
        <w:tabs>
          <w:tab w:val="left" w:pos="680"/>
        </w:tabs>
        <w:ind w:firstLine="1134"/>
        <w:rPr>
          <w:rFonts w:eastAsia="Calibri" w:cs="Times New Roman"/>
          <w:i/>
          <w:iCs/>
          <w:color w:val="000000" w:themeColor="text1"/>
          <w:sz w:val="22"/>
          <w:lang w:val="fr-FR"/>
        </w:rPr>
      </w:pPr>
      <w:r w:rsidRPr="004D19C0">
        <w:rPr>
          <w:rFonts w:eastAsia="Calibri" w:cs="Times New Roman"/>
          <w:i/>
          <w:iCs/>
          <w:noProof/>
          <w:color w:val="000000" w:themeColor="text1"/>
          <w:sz w:val="22"/>
        </w:rPr>
        <w:t>η</w:t>
      </w:r>
      <w:r w:rsidRPr="004D19C0">
        <w:rPr>
          <w:rFonts w:eastAsia="Calibri" w:cs="Times New Roman"/>
          <w:i/>
          <w:iCs/>
          <w:color w:val="000000" w:themeColor="text1"/>
          <w:sz w:val="22"/>
          <w:lang w:val="fr-FR"/>
        </w:rPr>
        <w:t xml:space="preserve"> : Hệ số sử dụng thời gian, </w:t>
      </w:r>
      <w:r w:rsidRPr="004D19C0">
        <w:rPr>
          <w:rFonts w:eastAsia="Calibri" w:cs="Times New Roman"/>
          <w:i/>
          <w:iCs/>
          <w:color w:val="000000" w:themeColor="text1"/>
          <w:sz w:val="22"/>
          <w:lang w:val="fr-FR"/>
        </w:rPr>
        <w:tab/>
      </w:r>
      <w:r w:rsidRPr="004D19C0">
        <w:rPr>
          <w:rFonts w:eastAsia="Calibri" w:cs="Times New Roman"/>
          <w:i/>
          <w:iCs/>
          <w:color w:val="000000" w:themeColor="text1"/>
          <w:sz w:val="22"/>
          <w:lang w:val="fr-FR"/>
        </w:rPr>
        <w:tab/>
      </w:r>
      <w:r w:rsidRPr="004D19C0">
        <w:rPr>
          <w:rFonts w:eastAsia="Calibri" w:cs="Times New Roman"/>
          <w:i/>
          <w:iCs/>
          <w:color w:val="000000" w:themeColor="text1"/>
          <w:sz w:val="22"/>
          <w:lang w:val="fr-FR"/>
        </w:rPr>
        <w:tab/>
      </w:r>
      <w:r w:rsidRPr="004D19C0">
        <w:rPr>
          <w:rFonts w:eastAsia="Calibri" w:cs="Times New Roman"/>
          <w:i/>
          <w:iCs/>
          <w:color w:val="000000" w:themeColor="text1"/>
          <w:sz w:val="22"/>
          <w:lang w:val="fr-FR"/>
        </w:rPr>
        <w:tab/>
      </w:r>
      <w:r w:rsidRPr="004D19C0">
        <w:rPr>
          <w:rFonts w:eastAsia="Calibri" w:cs="Times New Roman"/>
          <w:i/>
          <w:iCs/>
          <w:noProof/>
          <w:color w:val="000000" w:themeColor="text1"/>
          <w:sz w:val="22"/>
        </w:rPr>
        <w:t>η</w:t>
      </w:r>
      <w:r w:rsidRPr="004D19C0">
        <w:rPr>
          <w:rFonts w:eastAsia="Calibri" w:cs="Times New Roman"/>
          <w:i/>
          <w:iCs/>
          <w:noProof/>
          <w:color w:val="000000" w:themeColor="text1"/>
          <w:sz w:val="22"/>
          <w:lang w:val="vi-VN"/>
        </w:rPr>
        <w:t xml:space="preserve"> </w:t>
      </w:r>
      <w:r w:rsidRPr="004D19C0">
        <w:rPr>
          <w:rFonts w:eastAsia="Calibri" w:cs="Times New Roman"/>
          <w:i/>
          <w:iCs/>
          <w:color w:val="000000" w:themeColor="text1"/>
          <w:sz w:val="22"/>
          <w:lang w:val="fr-FR"/>
        </w:rPr>
        <w:t>= 0,8</w:t>
      </w:r>
    </w:p>
    <w:p w14:paraId="4476F2EB" w14:textId="438E6AD6" w:rsidR="0016050E" w:rsidRPr="004D19C0" w:rsidRDefault="0016050E" w:rsidP="0016050E">
      <w:pPr>
        <w:tabs>
          <w:tab w:val="left" w:pos="680"/>
        </w:tabs>
        <w:ind w:firstLine="1134"/>
        <w:rPr>
          <w:rFonts w:eastAsia="Calibri" w:cs="Times New Roman"/>
          <w:i/>
          <w:iCs/>
          <w:color w:val="000000" w:themeColor="text1"/>
          <w:sz w:val="22"/>
          <w:lang w:val="fr-FR"/>
        </w:rPr>
      </w:pPr>
      <w:r w:rsidRPr="004D19C0">
        <w:rPr>
          <w:rFonts w:eastAsia="Calibri" w:cs="Times New Roman"/>
          <w:i/>
          <w:iCs/>
          <w:color w:val="000000" w:themeColor="text1"/>
          <w:sz w:val="22"/>
          <w:lang w:val="fr-FR"/>
        </w:rPr>
        <w:t>t</w:t>
      </w:r>
      <w:r w:rsidRPr="004D19C0">
        <w:rPr>
          <w:rFonts w:eastAsia="Calibri" w:cs="Times New Roman"/>
          <w:i/>
          <w:iCs/>
          <w:color w:val="000000" w:themeColor="text1"/>
          <w:sz w:val="22"/>
          <w:vertAlign w:val="subscript"/>
          <w:lang w:val="fr-FR"/>
        </w:rPr>
        <w:t>c</w:t>
      </w:r>
      <w:r w:rsidRPr="004D19C0">
        <w:rPr>
          <w:rFonts w:eastAsia="Calibri" w:cs="Times New Roman"/>
          <w:i/>
          <w:iCs/>
          <w:color w:val="000000" w:themeColor="text1"/>
          <w:sz w:val="22"/>
          <w:lang w:val="fr-FR"/>
        </w:rPr>
        <w:t xml:space="preserve"> Thời gian chu kỳ xúc, với chế độ làm việc bình thường, </w:t>
      </w:r>
      <w:r w:rsidRPr="004D19C0">
        <w:rPr>
          <w:rFonts w:eastAsia="Calibri" w:cs="Times New Roman"/>
          <w:i/>
          <w:iCs/>
          <w:color w:val="000000" w:themeColor="text1"/>
          <w:sz w:val="22"/>
          <w:lang w:val="fr-FR"/>
        </w:rPr>
        <w:tab/>
        <w:t>t</w:t>
      </w:r>
      <w:r w:rsidRPr="004D19C0">
        <w:rPr>
          <w:rFonts w:eastAsia="Calibri" w:cs="Times New Roman"/>
          <w:i/>
          <w:iCs/>
          <w:color w:val="000000" w:themeColor="text1"/>
          <w:sz w:val="22"/>
          <w:vertAlign w:val="subscript"/>
          <w:lang w:val="fr-FR"/>
        </w:rPr>
        <w:t>c</w:t>
      </w:r>
      <w:r w:rsidRPr="004D19C0">
        <w:rPr>
          <w:rFonts w:eastAsia="Calibri" w:cs="Times New Roman"/>
          <w:i/>
          <w:iCs/>
          <w:color w:val="000000" w:themeColor="text1"/>
          <w:sz w:val="22"/>
          <w:lang w:val="fr-FR"/>
        </w:rPr>
        <w:t xml:space="preserve"> = 40 giây</w:t>
      </w:r>
    </w:p>
    <w:p w14:paraId="22520B3F" w14:textId="104383CB" w:rsidR="0016050E" w:rsidRPr="004D19C0" w:rsidRDefault="0016050E" w:rsidP="0016050E">
      <w:pPr>
        <w:tabs>
          <w:tab w:val="left" w:pos="680"/>
        </w:tabs>
        <w:ind w:firstLine="1134"/>
        <w:rPr>
          <w:rFonts w:eastAsia="Calibri" w:cs="Times New Roman"/>
          <w:i/>
          <w:iCs/>
          <w:color w:val="000000" w:themeColor="text1"/>
          <w:sz w:val="22"/>
          <w:lang w:val="da-DK"/>
        </w:rPr>
      </w:pPr>
      <w:r w:rsidRPr="004D19C0">
        <w:rPr>
          <w:rFonts w:eastAsia="Calibri" w:cs="Times New Roman"/>
          <w:i/>
          <w:iCs/>
          <w:color w:val="000000" w:themeColor="text1"/>
          <w:sz w:val="22"/>
          <w:lang w:val="da-DK"/>
        </w:rPr>
        <w:t>K</w:t>
      </w:r>
      <w:r w:rsidRPr="004D19C0">
        <w:rPr>
          <w:rFonts w:eastAsia="Calibri" w:cs="Times New Roman"/>
          <w:i/>
          <w:iCs/>
          <w:color w:val="000000" w:themeColor="text1"/>
          <w:sz w:val="22"/>
          <w:vertAlign w:val="subscript"/>
          <w:lang w:val="da-DK"/>
        </w:rPr>
        <w:t>r</w:t>
      </w:r>
      <w:r w:rsidRPr="004D19C0">
        <w:rPr>
          <w:rFonts w:eastAsia="Calibri" w:cs="Times New Roman"/>
          <w:i/>
          <w:iCs/>
          <w:color w:val="000000" w:themeColor="text1"/>
          <w:sz w:val="22"/>
          <w:lang w:val="da-DK"/>
        </w:rPr>
        <w:t xml:space="preserve"> : Hệ số nở rời, </w:t>
      </w:r>
      <w:r w:rsidRPr="004D19C0">
        <w:rPr>
          <w:rFonts w:eastAsia="Calibri" w:cs="Times New Roman"/>
          <w:i/>
          <w:iCs/>
          <w:color w:val="000000" w:themeColor="text1"/>
          <w:sz w:val="22"/>
          <w:lang w:val="da-DK"/>
        </w:rPr>
        <w:tab/>
      </w:r>
      <w:r w:rsidRPr="004D19C0">
        <w:rPr>
          <w:rFonts w:eastAsia="Calibri" w:cs="Times New Roman"/>
          <w:i/>
          <w:iCs/>
          <w:color w:val="000000" w:themeColor="text1"/>
          <w:sz w:val="22"/>
          <w:lang w:val="da-DK"/>
        </w:rPr>
        <w:tab/>
      </w:r>
      <w:r w:rsidRPr="004D19C0">
        <w:rPr>
          <w:rFonts w:eastAsia="Calibri" w:cs="Times New Roman"/>
          <w:i/>
          <w:iCs/>
          <w:color w:val="000000" w:themeColor="text1"/>
          <w:sz w:val="22"/>
          <w:lang w:val="da-DK"/>
        </w:rPr>
        <w:tab/>
      </w:r>
      <w:r w:rsidRPr="004D19C0">
        <w:rPr>
          <w:rFonts w:eastAsia="Calibri" w:cs="Times New Roman"/>
          <w:i/>
          <w:iCs/>
          <w:color w:val="000000" w:themeColor="text1"/>
          <w:sz w:val="22"/>
          <w:lang w:val="da-DK"/>
        </w:rPr>
        <w:tab/>
      </w:r>
      <w:r w:rsidRPr="004D19C0">
        <w:rPr>
          <w:rFonts w:eastAsia="Calibri" w:cs="Times New Roman"/>
          <w:i/>
          <w:iCs/>
          <w:color w:val="000000" w:themeColor="text1"/>
          <w:sz w:val="22"/>
          <w:lang w:val="da-DK"/>
        </w:rPr>
        <w:tab/>
      </w:r>
      <w:r w:rsidRPr="004D19C0">
        <w:rPr>
          <w:rFonts w:eastAsia="Calibri" w:cs="Times New Roman"/>
          <w:i/>
          <w:iCs/>
          <w:color w:val="000000" w:themeColor="text1"/>
          <w:sz w:val="22"/>
          <w:lang w:val="da-DK"/>
        </w:rPr>
        <w:tab/>
        <w:t>K</w:t>
      </w:r>
      <w:r w:rsidRPr="004D19C0">
        <w:rPr>
          <w:rFonts w:eastAsia="Calibri" w:cs="Times New Roman"/>
          <w:i/>
          <w:iCs/>
          <w:color w:val="000000" w:themeColor="text1"/>
          <w:sz w:val="22"/>
          <w:vertAlign w:val="subscript"/>
          <w:lang w:val="da-DK"/>
        </w:rPr>
        <w:t>r</w:t>
      </w:r>
      <w:r w:rsidRPr="004D19C0">
        <w:rPr>
          <w:rFonts w:eastAsia="Calibri" w:cs="Times New Roman"/>
          <w:i/>
          <w:iCs/>
          <w:color w:val="000000" w:themeColor="text1"/>
          <w:sz w:val="22"/>
          <w:lang w:val="da-DK"/>
        </w:rPr>
        <w:t xml:space="preserve"> = 1,25</w:t>
      </w:r>
    </w:p>
    <w:p w14:paraId="40863C9D" w14:textId="77777777" w:rsidR="0016050E" w:rsidRPr="004D19C0" w:rsidRDefault="0016050E" w:rsidP="0016050E">
      <w:pPr>
        <w:tabs>
          <w:tab w:val="left" w:pos="680"/>
        </w:tabs>
        <w:ind w:firstLine="720"/>
        <w:rPr>
          <w:rFonts w:eastAsia="Calibri" w:cs="Times New Roman"/>
          <w:color w:val="000000" w:themeColor="text1"/>
          <w:szCs w:val="26"/>
          <w:lang w:val="da-DK"/>
        </w:rPr>
      </w:pPr>
      <w:r w:rsidRPr="004D19C0">
        <w:rPr>
          <w:rFonts w:eastAsia="Calibri" w:cs="Times New Roman"/>
          <w:color w:val="000000" w:themeColor="text1"/>
          <w:szCs w:val="26"/>
          <w:lang w:val="da-DK"/>
        </w:rPr>
        <w:t>Thay số ta có: Q</w:t>
      </w:r>
      <w:r w:rsidRPr="004D19C0">
        <w:rPr>
          <w:rFonts w:eastAsia="Calibri" w:cs="Times New Roman"/>
          <w:color w:val="000000" w:themeColor="text1"/>
          <w:szCs w:val="26"/>
          <w:vertAlign w:val="subscript"/>
          <w:lang w:val="da-DK"/>
        </w:rPr>
        <w:t xml:space="preserve">c </w:t>
      </w:r>
      <w:r w:rsidRPr="004D19C0">
        <w:rPr>
          <w:rFonts w:eastAsia="Calibri" w:cs="Times New Roman"/>
          <w:color w:val="000000" w:themeColor="text1"/>
          <w:szCs w:val="26"/>
          <w:lang w:val="da-DK"/>
        </w:rPr>
        <w:t xml:space="preserve"> = 405 m</w:t>
      </w:r>
      <w:r w:rsidRPr="004D19C0">
        <w:rPr>
          <w:rFonts w:eastAsia="Calibri" w:cs="Times New Roman"/>
          <w:color w:val="000000" w:themeColor="text1"/>
          <w:szCs w:val="26"/>
          <w:vertAlign w:val="superscript"/>
          <w:lang w:val="da-DK"/>
        </w:rPr>
        <w:t>3</w:t>
      </w:r>
      <w:r w:rsidRPr="004D19C0">
        <w:rPr>
          <w:rFonts w:eastAsia="Calibri" w:cs="Times New Roman"/>
          <w:color w:val="000000" w:themeColor="text1"/>
          <w:szCs w:val="26"/>
          <w:lang w:val="da-DK"/>
        </w:rPr>
        <w:t>/ca.</w:t>
      </w:r>
    </w:p>
    <w:p w14:paraId="78D02CDF" w14:textId="77777777" w:rsidR="0016050E" w:rsidRPr="004D19C0" w:rsidRDefault="0016050E" w:rsidP="0016050E">
      <w:pPr>
        <w:tabs>
          <w:tab w:val="left" w:pos="680"/>
        </w:tabs>
        <w:ind w:firstLine="720"/>
        <w:rPr>
          <w:rFonts w:eastAsia="Calibri" w:cs="Times New Roman"/>
          <w:color w:val="000000" w:themeColor="text1"/>
          <w:szCs w:val="26"/>
          <w:lang w:val="da-DK"/>
        </w:rPr>
      </w:pPr>
      <w:r w:rsidRPr="004D19C0">
        <w:rPr>
          <w:rFonts w:eastAsia="Calibri" w:cs="Times New Roman"/>
          <w:color w:val="000000" w:themeColor="text1"/>
          <w:szCs w:val="26"/>
          <w:lang w:val="da-DK"/>
        </w:rPr>
        <w:t>- Năng suất một năm của máy xúc được tính theo công thức sau:</w:t>
      </w:r>
    </w:p>
    <w:p w14:paraId="65565F0B" w14:textId="55EA2E53" w:rsidR="0016050E" w:rsidRPr="004D19C0" w:rsidRDefault="0016050E" w:rsidP="0016050E">
      <w:pPr>
        <w:tabs>
          <w:tab w:val="left" w:pos="680"/>
        </w:tabs>
        <w:ind w:firstLine="720"/>
        <w:jc w:val="center"/>
        <w:rPr>
          <w:rFonts w:eastAsia="Calibri" w:cs="Times New Roman"/>
          <w:color w:val="000000" w:themeColor="text1"/>
          <w:szCs w:val="26"/>
          <w:lang w:val="vi-VN"/>
        </w:rPr>
      </w:pPr>
      <w:r w:rsidRPr="004D19C0">
        <w:rPr>
          <w:rFonts w:eastAsia="Calibri" w:cs="Times New Roman"/>
          <w:color w:val="000000" w:themeColor="text1"/>
          <w:szCs w:val="26"/>
          <w:lang w:val="da-DK"/>
        </w:rPr>
        <w:t>Q</w:t>
      </w:r>
      <w:r w:rsidRPr="004D19C0">
        <w:rPr>
          <w:rFonts w:eastAsia="Calibri" w:cs="Times New Roman"/>
          <w:color w:val="000000" w:themeColor="text1"/>
          <w:szCs w:val="26"/>
          <w:vertAlign w:val="subscript"/>
          <w:lang w:val="da-DK"/>
        </w:rPr>
        <w:t>N</w:t>
      </w:r>
      <w:r w:rsidRPr="004D19C0">
        <w:rPr>
          <w:rFonts w:eastAsia="Calibri" w:cs="Times New Roman"/>
          <w:color w:val="000000" w:themeColor="text1"/>
          <w:szCs w:val="26"/>
          <w:lang w:val="da-DK"/>
        </w:rPr>
        <w:t xml:space="preserve"> = N × n × Q</w:t>
      </w:r>
      <w:r w:rsidRPr="004D19C0">
        <w:rPr>
          <w:rFonts w:eastAsia="Calibri" w:cs="Times New Roman"/>
          <w:color w:val="000000" w:themeColor="text1"/>
          <w:szCs w:val="26"/>
          <w:vertAlign w:val="subscript"/>
          <w:lang w:val="da-DK"/>
        </w:rPr>
        <w:t>c</w:t>
      </w:r>
      <w:r w:rsidRPr="004D19C0">
        <w:rPr>
          <w:rFonts w:eastAsia="Calibri" w:cs="Times New Roman"/>
          <w:color w:val="000000" w:themeColor="text1"/>
          <w:szCs w:val="26"/>
          <w:lang w:val="da-DK"/>
        </w:rPr>
        <w:t xml:space="preserve">  </w:t>
      </w:r>
      <w:r w:rsidRPr="004D19C0">
        <w:rPr>
          <w:rFonts w:eastAsia="Calibri" w:cs="Times New Roman"/>
          <w:color w:val="000000" w:themeColor="text1"/>
          <w:szCs w:val="26"/>
          <w:lang w:val="vi-VN"/>
        </w:rPr>
        <w:t>(</w:t>
      </w:r>
      <w:r w:rsidRPr="004D19C0">
        <w:rPr>
          <w:rFonts w:eastAsia="Calibri" w:cs="Times New Roman"/>
          <w:color w:val="000000" w:themeColor="text1"/>
          <w:szCs w:val="26"/>
          <w:lang w:val="da-DK"/>
        </w:rPr>
        <w:t>m</w:t>
      </w:r>
      <w:r w:rsidRPr="004D19C0">
        <w:rPr>
          <w:rFonts w:eastAsia="Calibri" w:cs="Times New Roman"/>
          <w:color w:val="000000" w:themeColor="text1"/>
          <w:szCs w:val="26"/>
          <w:vertAlign w:val="superscript"/>
          <w:lang w:val="da-DK"/>
        </w:rPr>
        <w:t>3</w:t>
      </w:r>
      <w:r w:rsidRPr="004D19C0">
        <w:rPr>
          <w:rFonts w:eastAsia="Calibri" w:cs="Times New Roman"/>
          <w:color w:val="000000" w:themeColor="text1"/>
          <w:szCs w:val="26"/>
          <w:lang w:val="da-DK"/>
        </w:rPr>
        <w:t>/năm</w:t>
      </w:r>
      <w:r w:rsidRPr="004D19C0">
        <w:rPr>
          <w:rFonts w:eastAsia="Calibri" w:cs="Times New Roman"/>
          <w:color w:val="000000" w:themeColor="text1"/>
          <w:szCs w:val="26"/>
          <w:lang w:val="vi-VN"/>
        </w:rPr>
        <w:t>)</w:t>
      </w:r>
    </w:p>
    <w:p w14:paraId="3D8928E6" w14:textId="77777777" w:rsidR="0016050E" w:rsidRPr="004D19C0" w:rsidRDefault="0016050E" w:rsidP="0016050E">
      <w:pPr>
        <w:tabs>
          <w:tab w:val="left" w:pos="680"/>
        </w:tabs>
        <w:ind w:firstLine="720"/>
        <w:rPr>
          <w:rFonts w:eastAsia="Calibri" w:cs="Times New Roman"/>
          <w:i/>
          <w:iCs/>
          <w:color w:val="000000" w:themeColor="text1"/>
          <w:sz w:val="22"/>
          <w:lang w:val="da-DK"/>
        </w:rPr>
      </w:pPr>
      <w:r w:rsidRPr="004D19C0">
        <w:rPr>
          <w:rFonts w:eastAsia="Calibri" w:cs="Times New Roman"/>
          <w:i/>
          <w:iCs/>
          <w:color w:val="000000" w:themeColor="text1"/>
          <w:sz w:val="22"/>
          <w:lang w:val="da-DK"/>
        </w:rPr>
        <w:t>Trong đó:</w:t>
      </w:r>
    </w:p>
    <w:p w14:paraId="51F2DBB7" w14:textId="77777777" w:rsidR="0016050E" w:rsidRPr="004D19C0" w:rsidRDefault="0016050E" w:rsidP="0016050E">
      <w:pPr>
        <w:tabs>
          <w:tab w:val="left" w:pos="680"/>
        </w:tabs>
        <w:ind w:firstLine="1134"/>
        <w:rPr>
          <w:rFonts w:eastAsia="Calibri" w:cs="Times New Roman"/>
          <w:i/>
          <w:iCs/>
          <w:color w:val="000000" w:themeColor="text1"/>
          <w:sz w:val="22"/>
          <w:lang w:val="da-DK"/>
        </w:rPr>
      </w:pPr>
      <w:r w:rsidRPr="004D19C0">
        <w:rPr>
          <w:rFonts w:eastAsia="Calibri" w:cs="Times New Roman"/>
          <w:i/>
          <w:iCs/>
          <w:color w:val="000000" w:themeColor="text1"/>
          <w:sz w:val="22"/>
          <w:lang w:val="da-DK"/>
        </w:rPr>
        <w:t>+ N: số ngày hoạt động trong năm, N = 200 ngày.</w:t>
      </w:r>
    </w:p>
    <w:p w14:paraId="6CE3E55A" w14:textId="77777777" w:rsidR="0016050E" w:rsidRPr="004D19C0" w:rsidRDefault="0016050E" w:rsidP="0016050E">
      <w:pPr>
        <w:tabs>
          <w:tab w:val="left" w:pos="680"/>
        </w:tabs>
        <w:ind w:firstLine="1134"/>
        <w:rPr>
          <w:rFonts w:eastAsia="Calibri" w:cs="Times New Roman"/>
          <w:i/>
          <w:iCs/>
          <w:color w:val="000000" w:themeColor="text1"/>
          <w:sz w:val="22"/>
          <w:lang w:val="da-DK"/>
        </w:rPr>
      </w:pPr>
      <w:r w:rsidRPr="004D19C0">
        <w:rPr>
          <w:rFonts w:eastAsia="Calibri" w:cs="Times New Roman"/>
          <w:i/>
          <w:iCs/>
          <w:color w:val="000000" w:themeColor="text1"/>
          <w:sz w:val="22"/>
          <w:lang w:val="da-DK"/>
        </w:rPr>
        <w:t>+ n: Số ca hoạt động trong ngày, n = 1 ca.</w:t>
      </w:r>
    </w:p>
    <w:p w14:paraId="7DE2A0C8" w14:textId="77777777" w:rsidR="0016050E" w:rsidRPr="004D19C0" w:rsidRDefault="0016050E" w:rsidP="0016050E">
      <w:pPr>
        <w:tabs>
          <w:tab w:val="left" w:pos="680"/>
        </w:tabs>
        <w:ind w:firstLine="720"/>
        <w:rPr>
          <w:rFonts w:eastAsia="Calibri" w:cs="Times New Roman"/>
          <w:color w:val="000000" w:themeColor="text1"/>
          <w:szCs w:val="26"/>
          <w:lang w:val="da-DK"/>
        </w:rPr>
      </w:pPr>
      <w:r w:rsidRPr="004D19C0">
        <w:rPr>
          <w:rFonts w:eastAsia="Calibri" w:cs="Times New Roman"/>
          <w:color w:val="000000" w:themeColor="text1"/>
          <w:szCs w:val="26"/>
          <w:lang w:val="da-DK"/>
        </w:rPr>
        <w:t>Thay vào ta có:</w:t>
      </w:r>
    </w:p>
    <w:p w14:paraId="7A3F18DB" w14:textId="11C44F95" w:rsidR="0016050E" w:rsidRPr="004D19C0" w:rsidRDefault="0016050E" w:rsidP="0016050E">
      <w:pPr>
        <w:tabs>
          <w:tab w:val="left" w:pos="680"/>
        </w:tabs>
        <w:ind w:firstLine="720"/>
        <w:jc w:val="center"/>
        <w:rPr>
          <w:rFonts w:eastAsia="Calibri" w:cs="Times New Roman"/>
          <w:color w:val="000000" w:themeColor="text1"/>
          <w:szCs w:val="26"/>
          <w:lang w:val="da-DK"/>
        </w:rPr>
      </w:pPr>
      <w:r w:rsidRPr="004D19C0">
        <w:rPr>
          <w:rFonts w:eastAsia="Calibri" w:cs="Times New Roman"/>
          <w:color w:val="000000" w:themeColor="text1"/>
          <w:szCs w:val="26"/>
          <w:lang w:val="da-DK"/>
        </w:rPr>
        <w:t>Q</w:t>
      </w:r>
      <w:r w:rsidRPr="004D19C0">
        <w:rPr>
          <w:rFonts w:eastAsia="Calibri" w:cs="Times New Roman"/>
          <w:color w:val="000000" w:themeColor="text1"/>
          <w:szCs w:val="26"/>
          <w:vertAlign w:val="subscript"/>
          <w:lang w:val="da-DK"/>
        </w:rPr>
        <w:t>N</w:t>
      </w:r>
      <w:r w:rsidRPr="004D19C0">
        <w:rPr>
          <w:rFonts w:eastAsia="Calibri" w:cs="Times New Roman"/>
          <w:color w:val="000000" w:themeColor="text1"/>
          <w:szCs w:val="26"/>
          <w:lang w:val="da-DK"/>
        </w:rPr>
        <w:t xml:space="preserve"> = 200 × 1 × 405 = 81.</w:t>
      </w:r>
      <w:r w:rsidR="00634928" w:rsidRPr="004D19C0">
        <w:rPr>
          <w:rFonts w:eastAsia="Calibri" w:cs="Times New Roman"/>
          <w:color w:val="000000" w:themeColor="text1"/>
          <w:szCs w:val="26"/>
          <w:lang w:val="da-DK"/>
        </w:rPr>
        <w:t>000</w:t>
      </w:r>
      <w:r w:rsidRPr="004D19C0">
        <w:rPr>
          <w:rFonts w:eastAsia="Calibri" w:cs="Times New Roman"/>
          <w:color w:val="000000" w:themeColor="text1"/>
          <w:szCs w:val="26"/>
          <w:lang w:val="da-DK"/>
        </w:rPr>
        <w:t xml:space="preserve"> m</w:t>
      </w:r>
      <w:r w:rsidRPr="004D19C0">
        <w:rPr>
          <w:rFonts w:eastAsia="Calibri" w:cs="Times New Roman"/>
          <w:color w:val="000000" w:themeColor="text1"/>
          <w:szCs w:val="26"/>
          <w:vertAlign w:val="superscript"/>
          <w:lang w:val="da-DK"/>
        </w:rPr>
        <w:t>3</w:t>
      </w:r>
      <w:r w:rsidRPr="004D19C0">
        <w:rPr>
          <w:rFonts w:eastAsia="Calibri" w:cs="Times New Roman"/>
          <w:color w:val="000000" w:themeColor="text1"/>
          <w:szCs w:val="26"/>
          <w:lang w:val="da-DK"/>
        </w:rPr>
        <w:t>/năm.</w:t>
      </w:r>
    </w:p>
    <w:p w14:paraId="61A981AB" w14:textId="77777777" w:rsidR="0016050E" w:rsidRPr="004D19C0" w:rsidRDefault="0016050E" w:rsidP="0016050E">
      <w:pPr>
        <w:tabs>
          <w:tab w:val="left" w:pos="680"/>
        </w:tabs>
        <w:ind w:firstLine="567"/>
        <w:rPr>
          <w:rFonts w:eastAsia="Calibri" w:cs="Times New Roman"/>
          <w:b/>
          <w:bCs/>
          <w:i/>
          <w:iCs/>
          <w:color w:val="000000" w:themeColor="text1"/>
          <w:szCs w:val="26"/>
          <w:lang w:val="da-DK"/>
        </w:rPr>
      </w:pPr>
      <w:r w:rsidRPr="004D19C0">
        <w:rPr>
          <w:rFonts w:eastAsia="Calibri" w:cs="Times New Roman"/>
          <w:b/>
          <w:bCs/>
          <w:i/>
          <w:iCs/>
          <w:color w:val="000000" w:themeColor="text1"/>
          <w:szCs w:val="26"/>
          <w:lang w:val="da-DK"/>
        </w:rPr>
        <w:t>b. Tính số máy xúc cần thiết</w:t>
      </w:r>
    </w:p>
    <w:p w14:paraId="3EE05D8E" w14:textId="77777777" w:rsidR="0016050E" w:rsidRPr="004D19C0" w:rsidRDefault="0016050E" w:rsidP="0016050E">
      <w:pPr>
        <w:tabs>
          <w:tab w:val="left" w:pos="680"/>
        </w:tabs>
        <w:rPr>
          <w:rFonts w:eastAsia="Calibri" w:cs="Times New Roman"/>
          <w:color w:val="000000" w:themeColor="text1"/>
          <w:szCs w:val="26"/>
          <w:lang w:val="da-DK"/>
        </w:rPr>
      </w:pPr>
      <w:r w:rsidRPr="004D19C0">
        <w:rPr>
          <w:rFonts w:eastAsia="Calibri" w:cs="Times New Roman"/>
          <w:color w:val="000000" w:themeColor="text1"/>
          <w:szCs w:val="26"/>
          <w:lang w:val="da-DK"/>
        </w:rPr>
        <w:tab/>
        <w:t>Số máy xúc cần thiết được xác định theo công thức sau:</w:t>
      </w:r>
    </w:p>
    <w:p w14:paraId="4071E1A9" w14:textId="614CE1C9" w:rsidR="0016050E" w:rsidRPr="004D19C0" w:rsidRDefault="0016050E" w:rsidP="0016050E">
      <w:pPr>
        <w:tabs>
          <w:tab w:val="left" w:pos="680"/>
        </w:tabs>
        <w:jc w:val="center"/>
        <w:rPr>
          <w:rFonts w:eastAsia="Calibri" w:cs="Times New Roman"/>
          <w:color w:val="000000" w:themeColor="text1"/>
          <w:szCs w:val="26"/>
          <w:lang w:val="vi-VN"/>
        </w:rPr>
      </w:pPr>
      <w:r w:rsidRPr="004D19C0">
        <w:rPr>
          <w:rFonts w:eastAsia="Calibri" w:cs="Times New Roman"/>
          <w:noProof/>
          <w:color w:val="000000" w:themeColor="text1"/>
          <w:position w:val="-30"/>
          <w:szCs w:val="26"/>
          <w:vertAlign w:val="subscript"/>
        </w:rPr>
        <w:drawing>
          <wp:inline distT="0" distB="0" distL="0" distR="0" wp14:anchorId="2334EFC6" wp14:editId="395BF563">
            <wp:extent cx="775970" cy="425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5970" cy="425450"/>
                    </a:xfrm>
                    <a:prstGeom prst="rect">
                      <a:avLst/>
                    </a:prstGeom>
                    <a:noFill/>
                    <a:ln>
                      <a:noFill/>
                    </a:ln>
                  </pic:spPr>
                </pic:pic>
              </a:graphicData>
            </a:graphic>
          </wp:inline>
        </w:drawing>
      </w:r>
      <w:r w:rsidRPr="004D19C0">
        <w:rPr>
          <w:rFonts w:eastAsia="Calibri" w:cs="Times New Roman"/>
          <w:color w:val="000000" w:themeColor="text1"/>
          <w:szCs w:val="26"/>
          <w:lang w:val="vi-VN"/>
        </w:rPr>
        <w:t>(</w:t>
      </w:r>
      <w:r w:rsidRPr="004D19C0">
        <w:rPr>
          <w:rFonts w:eastAsia="Calibri" w:cs="Times New Roman"/>
          <w:color w:val="000000" w:themeColor="text1"/>
          <w:szCs w:val="26"/>
          <w:lang w:val="da-DK"/>
        </w:rPr>
        <w:t>chiếc</w:t>
      </w:r>
      <w:r w:rsidRPr="004D19C0">
        <w:rPr>
          <w:rFonts w:eastAsia="Calibri" w:cs="Times New Roman"/>
          <w:color w:val="000000" w:themeColor="text1"/>
          <w:szCs w:val="26"/>
          <w:lang w:val="vi-VN"/>
        </w:rPr>
        <w:t>)</w:t>
      </w:r>
    </w:p>
    <w:p w14:paraId="34247523" w14:textId="46F22680" w:rsidR="0016050E" w:rsidRPr="004D19C0" w:rsidRDefault="0016050E" w:rsidP="0016050E">
      <w:pPr>
        <w:tabs>
          <w:tab w:val="left" w:pos="680"/>
        </w:tabs>
        <w:ind w:firstLine="720"/>
        <w:rPr>
          <w:rFonts w:eastAsia="Calibri" w:cs="Times New Roman"/>
          <w:i/>
          <w:iCs/>
          <w:color w:val="000000" w:themeColor="text1"/>
          <w:sz w:val="22"/>
          <w:lang w:val="da-DK"/>
        </w:rPr>
      </w:pPr>
      <w:r w:rsidRPr="004D19C0">
        <w:rPr>
          <w:rFonts w:eastAsia="Calibri" w:cs="Times New Roman"/>
          <w:i/>
          <w:iCs/>
          <w:color w:val="000000" w:themeColor="text1"/>
          <w:sz w:val="22"/>
          <w:lang w:val="da-DK"/>
        </w:rPr>
        <w:t>Trong đó:</w:t>
      </w:r>
    </w:p>
    <w:p w14:paraId="6BEAD866" w14:textId="6F61083F" w:rsidR="0016050E" w:rsidRPr="004D19C0" w:rsidRDefault="0016050E" w:rsidP="0016050E">
      <w:pPr>
        <w:tabs>
          <w:tab w:val="left" w:pos="680"/>
        </w:tabs>
        <w:ind w:firstLine="1134"/>
        <w:rPr>
          <w:rFonts w:eastAsia="Calibri" w:cs="Times New Roman"/>
          <w:i/>
          <w:iCs/>
          <w:color w:val="000000" w:themeColor="text1"/>
          <w:sz w:val="22"/>
          <w:lang w:val="da-DK"/>
        </w:rPr>
      </w:pPr>
      <w:r w:rsidRPr="004D19C0">
        <w:rPr>
          <w:rFonts w:eastAsia="Calibri" w:cs="Times New Roman"/>
          <w:i/>
          <w:iCs/>
          <w:color w:val="000000" w:themeColor="text1"/>
          <w:sz w:val="22"/>
          <w:lang w:val="vi-VN"/>
        </w:rPr>
        <w:t xml:space="preserve">+ </w:t>
      </w:r>
      <w:r w:rsidRPr="004D19C0">
        <w:rPr>
          <w:rFonts w:eastAsia="Calibri" w:cs="Times New Roman"/>
          <w:i/>
          <w:iCs/>
          <w:color w:val="000000" w:themeColor="text1"/>
          <w:sz w:val="22"/>
          <w:lang w:val="da-DK"/>
        </w:rPr>
        <w:t>A: Khối lượng cát, sỏi xúc bốc trong 1 năm, A = 5.000</w:t>
      </w:r>
      <w:r w:rsidRPr="004D19C0">
        <w:rPr>
          <w:rFonts w:eastAsia="Calibri" w:cs="Times New Roman"/>
          <w:i/>
          <w:iCs/>
          <w:color w:val="000000" w:themeColor="text1"/>
          <w:sz w:val="22"/>
        </w:rPr>
        <w:t xml:space="preserve"> m</w:t>
      </w:r>
      <w:r w:rsidRPr="004D19C0">
        <w:rPr>
          <w:rFonts w:eastAsia="Calibri" w:cs="Times New Roman"/>
          <w:i/>
          <w:iCs/>
          <w:color w:val="000000" w:themeColor="text1"/>
          <w:sz w:val="22"/>
          <w:vertAlign w:val="superscript"/>
        </w:rPr>
        <w:t>3</w:t>
      </w:r>
      <w:r w:rsidRPr="004D19C0">
        <w:rPr>
          <w:rFonts w:eastAsia="Calibri" w:cs="Times New Roman"/>
          <w:i/>
          <w:iCs/>
          <w:color w:val="000000" w:themeColor="text1"/>
          <w:sz w:val="22"/>
        </w:rPr>
        <w:t>.</w:t>
      </w:r>
    </w:p>
    <w:p w14:paraId="2B7CB040" w14:textId="7886453B" w:rsidR="0016050E" w:rsidRPr="004D19C0" w:rsidRDefault="0016050E" w:rsidP="0016050E">
      <w:pPr>
        <w:tabs>
          <w:tab w:val="left" w:pos="680"/>
        </w:tabs>
        <w:ind w:firstLine="1134"/>
        <w:rPr>
          <w:rFonts w:eastAsia="Calibri" w:cs="Times New Roman"/>
          <w:i/>
          <w:iCs/>
          <w:color w:val="000000" w:themeColor="text1"/>
          <w:sz w:val="22"/>
          <w:lang w:val="da-DK"/>
        </w:rPr>
      </w:pPr>
      <w:r w:rsidRPr="004D19C0">
        <w:rPr>
          <w:rFonts w:eastAsia="Calibri" w:cs="Times New Roman"/>
          <w:i/>
          <w:iCs/>
          <w:color w:val="000000" w:themeColor="text1"/>
          <w:sz w:val="22"/>
          <w:lang w:val="vi-VN"/>
        </w:rPr>
        <w:t xml:space="preserve">+ </w:t>
      </w:r>
      <w:r w:rsidRPr="004D19C0">
        <w:rPr>
          <w:rFonts w:eastAsia="Calibri" w:cs="Times New Roman"/>
          <w:i/>
          <w:iCs/>
          <w:color w:val="000000" w:themeColor="text1"/>
          <w:sz w:val="22"/>
          <w:lang w:val="da-DK"/>
        </w:rPr>
        <w:t>Q</w:t>
      </w:r>
      <w:r w:rsidRPr="004D19C0">
        <w:rPr>
          <w:rFonts w:eastAsia="Calibri" w:cs="Times New Roman"/>
          <w:i/>
          <w:iCs/>
          <w:color w:val="000000" w:themeColor="text1"/>
          <w:sz w:val="22"/>
          <w:vertAlign w:val="subscript"/>
          <w:lang w:val="da-DK"/>
        </w:rPr>
        <w:t>N</w:t>
      </w:r>
      <w:r w:rsidRPr="004D19C0">
        <w:rPr>
          <w:rFonts w:eastAsia="Calibri" w:cs="Times New Roman"/>
          <w:i/>
          <w:iCs/>
          <w:color w:val="000000" w:themeColor="text1"/>
          <w:sz w:val="22"/>
          <w:lang w:val="da-DK"/>
        </w:rPr>
        <w:t xml:space="preserve"> : Năng suất máy xúc: </w:t>
      </w:r>
    </w:p>
    <w:p w14:paraId="69825001" w14:textId="1D0F4F47" w:rsidR="0016050E" w:rsidRPr="004D19C0" w:rsidRDefault="0016050E" w:rsidP="0016050E">
      <w:pPr>
        <w:tabs>
          <w:tab w:val="left" w:pos="680"/>
        </w:tabs>
        <w:ind w:firstLine="1134"/>
        <w:rPr>
          <w:rFonts w:eastAsia="Calibri" w:cs="Times New Roman"/>
          <w:i/>
          <w:iCs/>
          <w:color w:val="000000" w:themeColor="text1"/>
          <w:sz w:val="22"/>
          <w:lang w:val="da-DK"/>
        </w:rPr>
      </w:pPr>
      <w:r w:rsidRPr="004D19C0">
        <w:rPr>
          <w:rFonts w:eastAsia="Calibri" w:cs="Times New Roman"/>
          <w:i/>
          <w:iCs/>
          <w:color w:val="000000" w:themeColor="text1"/>
          <w:sz w:val="22"/>
          <w:lang w:val="vi-VN"/>
        </w:rPr>
        <w:t xml:space="preserve">+ </w:t>
      </w:r>
      <w:r w:rsidRPr="004D19C0">
        <w:rPr>
          <w:rFonts w:eastAsia="Calibri" w:cs="Times New Roman"/>
          <w:i/>
          <w:iCs/>
          <w:color w:val="000000" w:themeColor="text1"/>
          <w:sz w:val="22"/>
          <w:lang w:val="da-DK"/>
        </w:rPr>
        <w:t>K: Hệ số dự phòng, K = 1,25</w:t>
      </w:r>
    </w:p>
    <w:p w14:paraId="47441E83" w14:textId="77777777" w:rsidR="0016050E" w:rsidRPr="004D19C0" w:rsidRDefault="0016050E" w:rsidP="006974F0">
      <w:pPr>
        <w:widowControl w:val="0"/>
        <w:tabs>
          <w:tab w:val="left" w:pos="680"/>
        </w:tabs>
        <w:ind w:firstLine="567"/>
        <w:rPr>
          <w:rFonts w:eastAsia="Calibri" w:cs="Times New Roman"/>
          <w:color w:val="000000" w:themeColor="text1"/>
          <w:szCs w:val="26"/>
          <w:lang w:val="da-DK"/>
        </w:rPr>
      </w:pPr>
      <w:r w:rsidRPr="004D19C0">
        <w:rPr>
          <w:rFonts w:eastAsia="Calibri" w:cs="Times New Roman"/>
          <w:color w:val="000000" w:themeColor="text1"/>
          <w:szCs w:val="26"/>
          <w:lang w:val="da-DK"/>
        </w:rPr>
        <w:t>Thay vào ta có N = 0,08 chiếc.</w:t>
      </w:r>
    </w:p>
    <w:p w14:paraId="1B5373DD" w14:textId="628C1885" w:rsidR="0016050E" w:rsidRPr="004D19C0" w:rsidRDefault="006974F0" w:rsidP="0016050E">
      <w:pPr>
        <w:widowControl w:val="0"/>
        <w:tabs>
          <w:tab w:val="left" w:pos="680"/>
        </w:tabs>
        <w:ind w:firstLine="567"/>
        <w:rPr>
          <w:rFonts w:eastAsia="Calibri" w:cs="Times New Roman"/>
          <w:color w:val="000000" w:themeColor="text1"/>
          <w:szCs w:val="26"/>
          <w:lang w:val="da-DK"/>
        </w:rPr>
      </w:pPr>
      <w:r w:rsidRPr="004D19C0">
        <w:rPr>
          <w:rFonts w:eastAsia="Calibri" w:cs="Times New Roman"/>
          <w:color w:val="000000" w:themeColor="text1"/>
          <w:szCs w:val="26"/>
          <w:lang w:val="en-SG"/>
        </w:rPr>
        <w:sym w:font="Symbol" w:char="F0AE"/>
      </w:r>
      <w:r w:rsidRPr="004D19C0">
        <w:rPr>
          <w:rFonts w:eastAsia="Calibri" w:cs="Times New Roman"/>
          <w:color w:val="000000" w:themeColor="text1"/>
          <w:szCs w:val="26"/>
          <w:lang w:val="vi-VN"/>
        </w:rPr>
        <w:t xml:space="preserve">  </w:t>
      </w:r>
      <w:r w:rsidR="0016050E" w:rsidRPr="004D19C0">
        <w:rPr>
          <w:rFonts w:eastAsia="Calibri" w:cs="Times New Roman"/>
          <w:color w:val="000000" w:themeColor="text1"/>
          <w:szCs w:val="26"/>
          <w:lang w:val="da-DK"/>
        </w:rPr>
        <w:t>Máy xúc cần đầu tư của mỏ là 01 chiếc và 01 chiếc dự phòng. Tổng số máy xúc phục vụ khai thác là 02 chiếc.</w:t>
      </w:r>
    </w:p>
    <w:p w14:paraId="6B90AAD1" w14:textId="77777777" w:rsidR="0016050E" w:rsidRPr="004D19C0" w:rsidRDefault="0016050E" w:rsidP="0016050E">
      <w:pPr>
        <w:widowControl w:val="0"/>
        <w:tabs>
          <w:tab w:val="left" w:pos="680"/>
        </w:tabs>
        <w:ind w:firstLine="567"/>
        <w:rPr>
          <w:rFonts w:eastAsia="Calibri" w:cs="Times New Roman"/>
          <w:b/>
          <w:bCs/>
          <w:i/>
          <w:iCs/>
          <w:color w:val="000000" w:themeColor="text1"/>
          <w:szCs w:val="26"/>
          <w:lang w:val="da-DK"/>
        </w:rPr>
      </w:pPr>
      <w:r w:rsidRPr="004D19C0">
        <w:rPr>
          <w:rFonts w:eastAsia="Calibri" w:cs="Times New Roman"/>
          <w:b/>
          <w:bCs/>
          <w:i/>
          <w:iCs/>
          <w:color w:val="000000" w:themeColor="text1"/>
          <w:szCs w:val="26"/>
          <w:lang w:val="da-DK"/>
        </w:rPr>
        <w:t>c. Nhu cầu nhiên liệu</w:t>
      </w:r>
    </w:p>
    <w:p w14:paraId="27F60359" w14:textId="57CC77F1" w:rsidR="0016050E" w:rsidRPr="004D19C0" w:rsidRDefault="0016050E" w:rsidP="0016050E">
      <w:pPr>
        <w:tabs>
          <w:tab w:val="left" w:pos="680"/>
        </w:tabs>
        <w:ind w:firstLine="562"/>
        <w:rPr>
          <w:rFonts w:eastAsia="Calibri" w:cs="Times New Roman"/>
          <w:color w:val="000000" w:themeColor="text1"/>
          <w:szCs w:val="26"/>
          <w:lang w:val="vi-VN"/>
        </w:rPr>
      </w:pPr>
      <w:r w:rsidRPr="004D19C0">
        <w:rPr>
          <w:rFonts w:eastAsia="Calibri" w:cs="Times New Roman"/>
          <w:color w:val="000000" w:themeColor="text1"/>
          <w:szCs w:val="26"/>
          <w:lang w:val="da-DK"/>
        </w:rPr>
        <w:tab/>
      </w:r>
      <w:r w:rsidR="00634928" w:rsidRPr="004D19C0">
        <w:rPr>
          <w:rFonts w:eastAsia="Calibri" w:cs="Times New Roman"/>
          <w:color w:val="000000" w:themeColor="text1"/>
          <w:szCs w:val="26"/>
          <w:lang w:val="vi-VN"/>
        </w:rPr>
        <w:t xml:space="preserve">- </w:t>
      </w:r>
      <w:r w:rsidRPr="004D19C0">
        <w:rPr>
          <w:rFonts w:eastAsia="Calibri" w:cs="Times New Roman"/>
          <w:color w:val="000000" w:themeColor="text1"/>
          <w:szCs w:val="26"/>
          <w:lang w:val="da-DK"/>
        </w:rPr>
        <w:t>Số ca xúc bốc thực tế trong năm</w:t>
      </w:r>
      <w:r w:rsidRPr="004D19C0">
        <w:rPr>
          <w:rFonts w:eastAsia="Calibri" w:cs="Times New Roman"/>
          <w:color w:val="000000" w:themeColor="text1"/>
          <w:szCs w:val="26"/>
          <w:lang w:val="vi-VN"/>
        </w:rPr>
        <w:t>:</w:t>
      </w:r>
    </w:p>
    <w:p w14:paraId="3F0AC495" w14:textId="57E1AE03" w:rsidR="0016050E" w:rsidRPr="004D19C0" w:rsidRDefault="00000000" w:rsidP="00634928">
      <w:pPr>
        <w:tabs>
          <w:tab w:val="left" w:pos="680"/>
        </w:tabs>
        <w:ind w:firstLine="562"/>
        <w:jc w:val="center"/>
        <w:rPr>
          <w:rFonts w:eastAsia="Calibri" w:cs="Times New Roman"/>
          <w:color w:val="000000" w:themeColor="text1"/>
          <w:szCs w:val="26"/>
          <w:lang w:val="vi-VN"/>
        </w:rPr>
      </w:pPr>
      <m:oMathPara>
        <m:oMath>
          <m:sSub>
            <m:sSubPr>
              <m:ctrlPr>
                <w:rPr>
                  <w:rFonts w:ascii="Cambria Math" w:eastAsia="Calibri" w:hAnsi="Cambria Math" w:cs="Times New Roman"/>
                  <w:i/>
                  <w:color w:val="000000" w:themeColor="text1"/>
                  <w:szCs w:val="26"/>
                  <w:lang w:val="vi-VN"/>
                </w:rPr>
              </m:ctrlPr>
            </m:sSubPr>
            <m:e>
              <m:r>
                <w:rPr>
                  <w:rFonts w:ascii="Cambria Math" w:eastAsia="Calibri" w:hAnsi="Cambria Math" w:cs="Times New Roman"/>
                  <w:color w:val="000000" w:themeColor="text1"/>
                  <w:szCs w:val="26"/>
                  <w:lang w:val="vi-VN"/>
                </w:rPr>
                <m:t>N</m:t>
              </m:r>
            </m:e>
            <m:sub>
              <m:r>
                <w:rPr>
                  <w:rFonts w:ascii="Cambria Math" w:eastAsia="Calibri" w:hAnsi="Cambria Math" w:cs="Times New Roman"/>
                  <w:color w:val="000000" w:themeColor="text1"/>
                  <w:szCs w:val="26"/>
                  <w:lang w:val="vi-VN"/>
                </w:rPr>
                <m:t>tt</m:t>
              </m:r>
            </m:sub>
          </m:sSub>
          <m:r>
            <w:rPr>
              <w:rFonts w:ascii="Cambria Math" w:eastAsia="Calibri" w:hAnsi="Cambria Math" w:cs="Times New Roman"/>
              <w:color w:val="000000" w:themeColor="text1"/>
              <w:szCs w:val="26"/>
              <w:lang w:val="vi-VN"/>
            </w:rPr>
            <m:t xml:space="preserve">= </m:t>
          </m:r>
          <m:f>
            <m:fPr>
              <m:ctrlPr>
                <w:rPr>
                  <w:rFonts w:ascii="Cambria Math" w:eastAsia="Calibri" w:hAnsi="Cambria Math" w:cs="Times New Roman"/>
                  <w:i/>
                  <w:color w:val="000000" w:themeColor="text1"/>
                  <w:szCs w:val="26"/>
                  <w:lang w:val="vi-VN"/>
                </w:rPr>
              </m:ctrlPr>
            </m:fPr>
            <m:num>
              <m:r>
                <w:rPr>
                  <w:rFonts w:ascii="Cambria Math" w:eastAsia="Calibri" w:hAnsi="Cambria Math" w:cs="Times New Roman"/>
                  <w:color w:val="000000" w:themeColor="text1"/>
                  <w:szCs w:val="26"/>
                  <w:lang w:val="vi-VN"/>
                </w:rPr>
                <m:t>A</m:t>
              </m:r>
            </m:num>
            <m:den>
              <m:sSub>
                <m:sSubPr>
                  <m:ctrlPr>
                    <w:rPr>
                      <w:rFonts w:ascii="Cambria Math" w:eastAsia="Calibri" w:hAnsi="Cambria Math" w:cs="Times New Roman"/>
                      <w:i/>
                      <w:color w:val="000000" w:themeColor="text1"/>
                      <w:szCs w:val="26"/>
                      <w:lang w:val="vi-VN"/>
                    </w:rPr>
                  </m:ctrlPr>
                </m:sSubPr>
                <m:e>
                  <m:r>
                    <w:rPr>
                      <w:rFonts w:ascii="Cambria Math" w:eastAsia="Calibri" w:hAnsi="Cambria Math" w:cs="Times New Roman"/>
                      <w:color w:val="000000" w:themeColor="text1"/>
                      <w:szCs w:val="26"/>
                      <w:lang w:val="vi-VN"/>
                    </w:rPr>
                    <m:t>Q</m:t>
                  </m:r>
                </m:e>
                <m:sub>
                  <m:r>
                    <w:rPr>
                      <w:rFonts w:ascii="Cambria Math" w:eastAsia="Calibri" w:hAnsi="Cambria Math" w:cs="Times New Roman"/>
                      <w:color w:val="000000" w:themeColor="text1"/>
                      <w:szCs w:val="26"/>
                      <w:lang w:val="vi-VN"/>
                    </w:rPr>
                    <m:t>c</m:t>
                  </m:r>
                </m:sub>
              </m:sSub>
            </m:den>
          </m:f>
          <m:r>
            <w:rPr>
              <w:rFonts w:ascii="Cambria Math" w:eastAsia="Calibri" w:hAnsi="Cambria Math" w:cs="Times New Roman"/>
              <w:color w:val="000000" w:themeColor="text1"/>
              <w:szCs w:val="26"/>
              <w:lang w:val="vi-VN"/>
            </w:rPr>
            <m:t xml:space="preserve">= </m:t>
          </m:r>
          <m:f>
            <m:fPr>
              <m:ctrlPr>
                <w:rPr>
                  <w:rFonts w:ascii="Cambria Math" w:eastAsia="Calibri" w:hAnsi="Cambria Math" w:cs="Times New Roman"/>
                  <w:i/>
                  <w:color w:val="000000" w:themeColor="text1"/>
                  <w:szCs w:val="26"/>
                  <w:lang w:val="vi-VN"/>
                </w:rPr>
              </m:ctrlPr>
            </m:fPr>
            <m:num>
              <m:r>
                <w:rPr>
                  <w:rFonts w:ascii="Cambria Math" w:eastAsia="Calibri" w:hAnsi="Cambria Math" w:cs="Times New Roman"/>
                  <w:color w:val="000000" w:themeColor="text1"/>
                  <w:szCs w:val="26"/>
                  <w:lang w:val="vi-VN"/>
                </w:rPr>
                <m:t>5.000</m:t>
              </m:r>
            </m:num>
            <m:den>
              <m:r>
                <w:rPr>
                  <w:rFonts w:ascii="Cambria Math" w:eastAsia="Calibri" w:hAnsi="Cambria Math" w:cs="Times New Roman"/>
                  <w:color w:val="000000" w:themeColor="text1"/>
                  <w:szCs w:val="26"/>
                  <w:lang w:val="vi-VN"/>
                </w:rPr>
                <m:t>405</m:t>
              </m:r>
            </m:den>
          </m:f>
          <m:r>
            <w:rPr>
              <w:rFonts w:ascii="Cambria Math" w:eastAsia="Calibri" w:hAnsi="Cambria Math" w:cs="Times New Roman"/>
              <w:color w:val="000000" w:themeColor="text1"/>
              <w:szCs w:val="26"/>
              <w:lang w:val="vi-VN"/>
            </w:rPr>
            <m:t xml:space="preserve"> </m:t>
          </m:r>
          <m:r>
            <m:rPr>
              <m:sty m:val="p"/>
            </m:rPr>
            <w:rPr>
              <w:rFonts w:ascii="Cambria Math" w:eastAsia="Calibri" w:hAnsi="Cambria Math" w:cs="Times New Roman"/>
              <w:color w:val="000000" w:themeColor="text1"/>
              <w:szCs w:val="26"/>
              <w:lang w:val="vi-VN"/>
            </w:rPr>
            <m:t>= 12,3 ca</m:t>
          </m:r>
        </m:oMath>
      </m:oMathPara>
    </w:p>
    <w:p w14:paraId="0EEBF026" w14:textId="7FA8678E" w:rsidR="0016050E" w:rsidRPr="004D19C0" w:rsidRDefault="00634928" w:rsidP="00634928">
      <w:pPr>
        <w:tabs>
          <w:tab w:val="left" w:pos="680"/>
        </w:tabs>
        <w:ind w:left="1134" w:hanging="567"/>
        <w:rPr>
          <w:rFonts w:eastAsia="Calibri" w:cs="Times New Roman"/>
          <w:color w:val="000000" w:themeColor="text1"/>
          <w:szCs w:val="26"/>
          <w:lang w:val="vi-VN"/>
        </w:rPr>
      </w:pPr>
      <w:r w:rsidRPr="004D19C0">
        <w:rPr>
          <w:rFonts w:eastAsia="Calibri" w:cs="Times New Roman"/>
          <w:color w:val="000000" w:themeColor="text1"/>
          <w:szCs w:val="26"/>
          <w:lang w:val="da-DK"/>
        </w:rPr>
        <w:t>Vậy</w:t>
      </w:r>
      <w:r w:rsidRPr="004D19C0">
        <w:rPr>
          <w:rFonts w:eastAsia="Calibri" w:cs="Times New Roman"/>
          <w:color w:val="000000" w:themeColor="text1"/>
          <w:szCs w:val="26"/>
          <w:lang w:val="vi-VN"/>
        </w:rPr>
        <w:t xml:space="preserve"> số ca trong 1 năm là 13 ca.</w:t>
      </w:r>
    </w:p>
    <w:p w14:paraId="0C68A4B8" w14:textId="77777777" w:rsidR="0016050E" w:rsidRPr="004D19C0" w:rsidRDefault="0016050E" w:rsidP="0016050E">
      <w:pPr>
        <w:tabs>
          <w:tab w:val="left" w:pos="680"/>
        </w:tabs>
        <w:ind w:firstLine="562"/>
        <w:rPr>
          <w:rFonts w:eastAsia="Calibri" w:cs="Times New Roman"/>
          <w:color w:val="000000" w:themeColor="text1"/>
          <w:szCs w:val="26"/>
          <w:lang w:val="da-DK"/>
        </w:rPr>
      </w:pPr>
      <w:r w:rsidRPr="004D19C0">
        <w:rPr>
          <w:rFonts w:eastAsia="Calibri" w:cs="Times New Roman"/>
          <w:color w:val="000000" w:themeColor="text1"/>
          <w:szCs w:val="26"/>
          <w:lang w:val="da-DK"/>
        </w:rPr>
        <w:t>- Định mức dầu điêzen cho một ca máy: 65 lít/ca., tiêu hao nhiên liệu điezen của máy xúc là: 13 × 65 = 840 lít/năm;</w:t>
      </w:r>
    </w:p>
    <w:p w14:paraId="2583E230" w14:textId="77777777" w:rsidR="0016050E" w:rsidRPr="004D19C0" w:rsidRDefault="0016050E" w:rsidP="0016050E">
      <w:pPr>
        <w:tabs>
          <w:tab w:val="left" w:pos="680"/>
        </w:tabs>
        <w:ind w:firstLine="562"/>
        <w:rPr>
          <w:rFonts w:eastAsia="Calibri" w:cs="Times New Roman"/>
          <w:color w:val="000000" w:themeColor="text1"/>
          <w:szCs w:val="26"/>
          <w:lang w:val="da-DK"/>
        </w:rPr>
      </w:pPr>
      <w:r w:rsidRPr="004D19C0">
        <w:rPr>
          <w:rFonts w:eastAsia="Calibri" w:cs="Times New Roman"/>
          <w:color w:val="000000" w:themeColor="text1"/>
          <w:szCs w:val="26"/>
          <w:lang w:val="da-DK"/>
        </w:rPr>
        <w:t>- Tiêu hao dầu mỡ của thiết bị bơm hút cát tính bằng 3% tiêu hao dầu điezen.</w:t>
      </w:r>
      <w:bookmarkEnd w:id="834"/>
    </w:p>
    <w:p w14:paraId="571F56CE" w14:textId="5F2E42F7" w:rsidR="002F5882" w:rsidRPr="004D19C0" w:rsidRDefault="0030570C" w:rsidP="0030570C">
      <w:pPr>
        <w:pStyle w:val="Heading1"/>
        <w:keepNext w:val="0"/>
        <w:keepLines w:val="0"/>
        <w:widowControl w:val="0"/>
        <w:spacing w:line="312" w:lineRule="auto"/>
        <w:jc w:val="both"/>
        <w:rPr>
          <w:rFonts w:cs="Times New Roman"/>
          <w:bCs/>
          <w:color w:val="000000" w:themeColor="text1"/>
          <w:szCs w:val="26"/>
          <w:lang w:val="vi-VN"/>
        </w:rPr>
      </w:pPr>
      <w:bookmarkStart w:id="835" w:name="_Toc232583256"/>
      <w:bookmarkStart w:id="836" w:name="_Toc232583640"/>
      <w:r w:rsidRPr="004D19C0">
        <w:rPr>
          <w:rFonts w:cs="Times New Roman"/>
          <w:bCs/>
          <w:color w:val="000000" w:themeColor="text1"/>
          <w:szCs w:val="26"/>
          <w:lang w:val="vi-VN"/>
        </w:rPr>
        <w:t>1.5.5. Tính toán năng suất và lựa chọn thiết bị tàu hút</w:t>
      </w:r>
      <w:bookmarkEnd w:id="835"/>
      <w:bookmarkEnd w:id="836"/>
    </w:p>
    <w:p w14:paraId="08275385" w14:textId="77777777" w:rsidR="0030570C" w:rsidRPr="004D19C0" w:rsidRDefault="0030570C" w:rsidP="0030570C">
      <w:pPr>
        <w:tabs>
          <w:tab w:val="left" w:pos="680"/>
        </w:tabs>
        <w:ind w:firstLine="562"/>
        <w:rPr>
          <w:rFonts w:eastAsia="Calibri" w:cs="Times New Roman"/>
          <w:color w:val="000000" w:themeColor="text1"/>
          <w:szCs w:val="26"/>
          <w:lang w:val="da-DK"/>
        </w:rPr>
      </w:pPr>
      <w:r w:rsidRPr="004D19C0">
        <w:rPr>
          <w:rFonts w:eastAsia="Calibri" w:cs="Times New Roman"/>
          <w:color w:val="000000" w:themeColor="text1"/>
          <w:szCs w:val="26"/>
          <w:lang w:val="da-DK"/>
        </w:rPr>
        <w:t xml:space="preserve">Khi khai thác tại những khu vực bị ngập nước mỏ tiến hành khai thác bằng bơm hút (bơm hút đặt trên phao nổi, chở bằng thuyền). Khối lượng khai thác bằng tàu bơm </w:t>
      </w:r>
      <w:r w:rsidRPr="004D19C0">
        <w:rPr>
          <w:rFonts w:eastAsia="Calibri" w:cs="Times New Roman"/>
          <w:color w:val="000000" w:themeColor="text1"/>
          <w:szCs w:val="26"/>
          <w:lang w:val="da-DK"/>
        </w:rPr>
        <w:lastRenderedPageBreak/>
        <w:t>hút lớn nhất khoảng 50% khối lượng khai thác hàng năm. Với công suất 10.000 m</w:t>
      </w:r>
      <w:r w:rsidRPr="004D19C0">
        <w:rPr>
          <w:rFonts w:eastAsia="Calibri" w:cs="Times New Roman"/>
          <w:color w:val="000000" w:themeColor="text1"/>
          <w:szCs w:val="26"/>
          <w:vertAlign w:val="superscript"/>
          <w:lang w:val="da-DK"/>
        </w:rPr>
        <w:t>3</w:t>
      </w:r>
      <w:r w:rsidRPr="004D19C0">
        <w:rPr>
          <w:rFonts w:eastAsia="Calibri" w:cs="Times New Roman"/>
          <w:color w:val="000000" w:themeColor="text1"/>
          <w:szCs w:val="26"/>
          <w:lang w:val="da-DK"/>
        </w:rPr>
        <w:t xml:space="preserve"> cát, sỏi/năm, khối lượng khai thác lớn nhất của thiết bị bưm hút khoảng 5.000 m</w:t>
      </w:r>
      <w:r w:rsidRPr="004D19C0">
        <w:rPr>
          <w:rFonts w:eastAsia="Calibri" w:cs="Times New Roman"/>
          <w:color w:val="000000" w:themeColor="text1"/>
          <w:szCs w:val="26"/>
          <w:vertAlign w:val="superscript"/>
          <w:lang w:val="da-DK"/>
        </w:rPr>
        <w:t>3</w:t>
      </w:r>
      <w:r w:rsidRPr="004D19C0">
        <w:rPr>
          <w:rFonts w:eastAsia="Calibri" w:cs="Times New Roman"/>
          <w:color w:val="000000" w:themeColor="text1"/>
          <w:szCs w:val="26"/>
          <w:lang w:val="da-DK"/>
        </w:rPr>
        <w:t xml:space="preserve">/năm. </w:t>
      </w:r>
    </w:p>
    <w:p w14:paraId="67BBBB4E" w14:textId="77777777" w:rsidR="0030570C" w:rsidRPr="004D19C0" w:rsidRDefault="0030570C" w:rsidP="0030570C">
      <w:pPr>
        <w:tabs>
          <w:tab w:val="left" w:pos="680"/>
        </w:tabs>
        <w:ind w:firstLine="562"/>
        <w:rPr>
          <w:rFonts w:eastAsia="Calibri" w:cs="Times New Roman"/>
          <w:color w:val="000000" w:themeColor="text1"/>
          <w:szCs w:val="26"/>
          <w:lang w:val="da-DK"/>
        </w:rPr>
      </w:pPr>
      <w:r w:rsidRPr="004D19C0">
        <w:rPr>
          <w:rFonts w:eastAsia="Calibri" w:cs="Times New Roman"/>
          <w:color w:val="000000" w:themeColor="text1"/>
          <w:szCs w:val="26"/>
          <w:lang w:val="da-DK"/>
        </w:rPr>
        <w:t>Với sơ đồ công nghệ khai thác đã lựa chọn đề án lựa chọn đồng bộ thiết bị khai thác như sau.</w:t>
      </w:r>
    </w:p>
    <w:p w14:paraId="280D7CB3" w14:textId="54D5F07C" w:rsidR="0030570C" w:rsidRPr="004D19C0" w:rsidRDefault="0030570C" w:rsidP="0030570C">
      <w:pPr>
        <w:tabs>
          <w:tab w:val="left" w:pos="680"/>
        </w:tabs>
        <w:ind w:firstLine="562"/>
        <w:rPr>
          <w:rFonts w:eastAsia="Calibri" w:cs="Times New Roman"/>
          <w:color w:val="000000" w:themeColor="text1"/>
          <w:szCs w:val="26"/>
          <w:lang w:val="vi-VN"/>
        </w:rPr>
      </w:pPr>
      <w:r w:rsidRPr="004D19C0">
        <w:rPr>
          <w:rFonts w:eastAsia="Calibri" w:cs="Times New Roman"/>
          <w:color w:val="000000" w:themeColor="text1"/>
          <w:szCs w:val="26"/>
          <w:lang w:val="da-DK"/>
        </w:rPr>
        <w:t>- Sử dụng thuyền có dung tích chứa từ 20 m</w:t>
      </w:r>
      <w:r w:rsidRPr="004D19C0">
        <w:rPr>
          <w:rFonts w:eastAsia="Calibri" w:cs="Times New Roman"/>
          <w:color w:val="000000" w:themeColor="text1"/>
          <w:szCs w:val="26"/>
          <w:vertAlign w:val="superscript"/>
          <w:lang w:val="da-DK"/>
        </w:rPr>
        <w:t>3</w:t>
      </w:r>
      <w:r w:rsidRPr="004D19C0">
        <w:rPr>
          <w:rFonts w:eastAsia="Calibri" w:cs="Times New Roman"/>
          <w:color w:val="000000" w:themeColor="text1"/>
          <w:szCs w:val="26"/>
          <w:lang w:val="vi-VN"/>
        </w:rPr>
        <w:t>.</w:t>
      </w:r>
    </w:p>
    <w:p w14:paraId="28759EF1" w14:textId="77777777" w:rsidR="0030570C" w:rsidRPr="004D19C0" w:rsidRDefault="0030570C" w:rsidP="0030570C">
      <w:pPr>
        <w:tabs>
          <w:tab w:val="left" w:pos="680"/>
        </w:tabs>
        <w:ind w:firstLine="562"/>
        <w:rPr>
          <w:rFonts w:eastAsia="Calibri" w:cs="Times New Roman"/>
          <w:color w:val="000000" w:themeColor="text1"/>
          <w:szCs w:val="26"/>
          <w:lang w:val="da-DK"/>
        </w:rPr>
      </w:pPr>
      <w:r w:rsidRPr="004D19C0">
        <w:rPr>
          <w:rFonts w:eastAsia="Calibri" w:cs="Times New Roman"/>
          <w:color w:val="000000" w:themeColor="text1"/>
          <w:szCs w:val="26"/>
          <w:lang w:val="da-DK"/>
        </w:rPr>
        <w:t>- Máy bơm nước 10 m</w:t>
      </w:r>
      <w:r w:rsidRPr="004D19C0">
        <w:rPr>
          <w:rFonts w:eastAsia="Calibri" w:cs="Times New Roman"/>
          <w:color w:val="000000" w:themeColor="text1"/>
          <w:szCs w:val="26"/>
          <w:vertAlign w:val="superscript"/>
          <w:lang w:val="da-DK"/>
        </w:rPr>
        <w:t>3</w:t>
      </w:r>
      <w:r w:rsidRPr="004D19C0">
        <w:rPr>
          <w:rFonts w:eastAsia="Calibri" w:cs="Times New Roman"/>
          <w:color w:val="000000" w:themeColor="text1"/>
          <w:szCs w:val="26"/>
          <w:lang w:val="da-DK"/>
        </w:rPr>
        <w:t>/h đặt trên phao nổi để bơm cát, sỏi lên thuyền và từ thuyền lên bãi chứa.</w:t>
      </w:r>
    </w:p>
    <w:p w14:paraId="435F5B11" w14:textId="77777777" w:rsidR="0030570C" w:rsidRPr="004D19C0" w:rsidRDefault="0030570C" w:rsidP="0030570C">
      <w:pPr>
        <w:tabs>
          <w:tab w:val="left" w:pos="680"/>
        </w:tabs>
        <w:ind w:firstLine="562"/>
        <w:rPr>
          <w:rFonts w:eastAsia="Calibri" w:cs="Times New Roman"/>
          <w:color w:val="000000" w:themeColor="text1"/>
          <w:szCs w:val="26"/>
          <w:lang w:val="da-DK"/>
        </w:rPr>
      </w:pPr>
      <w:r w:rsidRPr="004D19C0">
        <w:rPr>
          <w:rFonts w:eastAsia="Calibri" w:cs="Times New Roman"/>
          <w:color w:val="000000" w:themeColor="text1"/>
          <w:szCs w:val="26"/>
          <w:lang w:val="da-DK"/>
        </w:rPr>
        <w:t>- Đầu nổ 30 CV.</w:t>
      </w:r>
    </w:p>
    <w:p w14:paraId="568EEDAF" w14:textId="069B7ADC" w:rsidR="0030570C" w:rsidRPr="004D19C0" w:rsidRDefault="0030570C" w:rsidP="0030570C">
      <w:pPr>
        <w:tabs>
          <w:tab w:val="left" w:pos="680"/>
        </w:tabs>
        <w:ind w:firstLine="562"/>
        <w:rPr>
          <w:rFonts w:eastAsia="Calibri" w:cs="Times New Roman"/>
          <w:b/>
          <w:bCs/>
          <w:i/>
          <w:iCs/>
          <w:color w:val="000000" w:themeColor="text1"/>
          <w:szCs w:val="26"/>
          <w:lang w:val="da-DK"/>
        </w:rPr>
      </w:pPr>
      <w:r w:rsidRPr="004D19C0">
        <w:rPr>
          <w:rFonts w:eastAsia="Calibri" w:cs="Times New Roman"/>
          <w:b/>
          <w:bCs/>
          <w:i/>
          <w:iCs/>
          <w:color w:val="000000" w:themeColor="text1"/>
          <w:szCs w:val="26"/>
          <w:lang w:val="da-DK"/>
        </w:rPr>
        <w:t>a. Thiết bị khai thác</w:t>
      </w:r>
    </w:p>
    <w:p w14:paraId="444124FF" w14:textId="4277431F" w:rsidR="0030570C" w:rsidRPr="004D19C0" w:rsidRDefault="0030570C" w:rsidP="0030570C">
      <w:pPr>
        <w:tabs>
          <w:tab w:val="left" w:pos="680"/>
        </w:tabs>
        <w:ind w:firstLine="562"/>
        <w:rPr>
          <w:rFonts w:eastAsia="Calibri" w:cs="Times New Roman"/>
          <w:color w:val="000000" w:themeColor="text1"/>
          <w:szCs w:val="26"/>
          <w:lang w:val="da-DK"/>
        </w:rPr>
      </w:pPr>
      <w:r w:rsidRPr="004D19C0">
        <w:rPr>
          <w:rFonts w:eastAsia="Calibri" w:cs="Times New Roman"/>
          <w:color w:val="000000" w:themeColor="text1"/>
          <w:szCs w:val="26"/>
          <w:lang w:val="da-DK"/>
        </w:rPr>
        <w:t xml:space="preserve">Với chiều dài toàn bộ dòng sông, suối trong khu vực lập dự án có chiều dài trung bình khoảng ≈ 300 m có những điểm trên sông, suối có chiều sâu mực nước trung bình lớn hơn 1,5 m. </w:t>
      </w:r>
    </w:p>
    <w:p w14:paraId="12351CFC" w14:textId="77777777" w:rsidR="0030570C" w:rsidRPr="004D19C0" w:rsidRDefault="0030570C" w:rsidP="0030570C">
      <w:pPr>
        <w:tabs>
          <w:tab w:val="left" w:pos="680"/>
        </w:tabs>
        <w:ind w:firstLine="562"/>
        <w:rPr>
          <w:rFonts w:eastAsia="Calibri" w:cs="Times New Roman"/>
          <w:color w:val="000000" w:themeColor="text1"/>
          <w:szCs w:val="26"/>
          <w:lang w:val="da-DK"/>
        </w:rPr>
      </w:pPr>
      <w:r w:rsidRPr="004D19C0">
        <w:rPr>
          <w:rFonts w:eastAsia="Calibri" w:cs="Times New Roman"/>
          <w:color w:val="000000" w:themeColor="text1"/>
          <w:szCs w:val="26"/>
          <w:lang w:val="da-DK"/>
        </w:rPr>
        <w:t xml:space="preserve">Để có thể khai thác hết được nguồn tài nguyên trong khu vực xin Dự án, dự kiến bố trí thiết bị khai thác bằng máy hút cát đặt trên phao nổi. Cát sau khi hút bơm trực tiếp lên thuyền. </w:t>
      </w:r>
    </w:p>
    <w:p w14:paraId="1AA5BAED" w14:textId="77777777" w:rsidR="0030570C" w:rsidRPr="004D19C0" w:rsidRDefault="0030570C" w:rsidP="0030570C">
      <w:pPr>
        <w:tabs>
          <w:tab w:val="left" w:pos="680"/>
        </w:tabs>
        <w:ind w:firstLine="562"/>
        <w:rPr>
          <w:rFonts w:eastAsia="Calibri" w:cs="Times New Roman"/>
          <w:color w:val="000000" w:themeColor="text1"/>
          <w:szCs w:val="26"/>
          <w:lang w:val="da-DK"/>
        </w:rPr>
      </w:pPr>
      <w:r w:rsidRPr="004D19C0">
        <w:rPr>
          <w:rFonts w:eastAsia="Calibri" w:cs="Times New Roman"/>
          <w:color w:val="000000" w:themeColor="text1"/>
          <w:szCs w:val="26"/>
          <w:lang w:val="da-DK"/>
        </w:rPr>
        <w:t>Hướng dịch chuyển của thuyền là đi từ thượng lưu xuống hạ lưu của dòng sông.</w:t>
      </w:r>
    </w:p>
    <w:p w14:paraId="6300E598" w14:textId="6A8E412C" w:rsidR="0030570C" w:rsidRPr="004D19C0" w:rsidRDefault="0030570C" w:rsidP="0030570C">
      <w:pPr>
        <w:tabs>
          <w:tab w:val="left" w:pos="680"/>
        </w:tabs>
        <w:ind w:firstLine="562"/>
        <w:rPr>
          <w:rFonts w:eastAsia="Calibri" w:cs="Times New Roman"/>
          <w:color w:val="000000" w:themeColor="text1"/>
          <w:szCs w:val="26"/>
          <w:lang w:val="da-DK"/>
        </w:rPr>
      </w:pPr>
      <w:r w:rsidRPr="004D19C0">
        <w:rPr>
          <w:rFonts w:eastAsia="Calibri" w:cs="Times New Roman"/>
          <w:color w:val="000000" w:themeColor="text1"/>
          <w:szCs w:val="26"/>
          <w:lang w:val="da-DK"/>
        </w:rPr>
        <w:t>Công suất máy bơm cát khai thác trong 1 năm là 5.000 m</w:t>
      </w:r>
      <w:r w:rsidRPr="004D19C0">
        <w:rPr>
          <w:rFonts w:eastAsia="Calibri" w:cs="Times New Roman"/>
          <w:color w:val="000000" w:themeColor="text1"/>
          <w:szCs w:val="26"/>
          <w:vertAlign w:val="superscript"/>
          <w:lang w:val="da-DK"/>
        </w:rPr>
        <w:t>3</w:t>
      </w:r>
      <w:r w:rsidRPr="004D19C0">
        <w:rPr>
          <w:rFonts w:eastAsia="Calibri" w:cs="Times New Roman"/>
          <w:color w:val="000000" w:themeColor="text1"/>
          <w:szCs w:val="26"/>
          <w:lang w:val="da-DK"/>
        </w:rPr>
        <w:t>/năm.</w:t>
      </w:r>
    </w:p>
    <w:p w14:paraId="3474EDB5" w14:textId="77777777" w:rsidR="0030570C" w:rsidRPr="004D19C0" w:rsidRDefault="0030570C" w:rsidP="0030570C">
      <w:pPr>
        <w:ind w:firstLine="567"/>
        <w:rPr>
          <w:rFonts w:eastAsia="Calibri" w:cs="Times New Roman"/>
          <w:color w:val="000000" w:themeColor="text1"/>
          <w:szCs w:val="26"/>
          <w:lang w:val="nl-NL"/>
        </w:rPr>
      </w:pPr>
      <w:r w:rsidRPr="004D19C0">
        <w:rPr>
          <w:rFonts w:eastAsia="Calibri" w:cs="Times New Roman"/>
          <w:color w:val="000000" w:themeColor="text1"/>
          <w:szCs w:val="26"/>
          <w:lang w:val="nl-NL"/>
        </w:rPr>
        <w:t>Ta chọn máy bơm ly tâm</w:t>
      </w:r>
    </w:p>
    <w:p w14:paraId="04D00B67" w14:textId="7456DF64" w:rsidR="0030570C" w:rsidRPr="004D19C0" w:rsidRDefault="0030570C" w:rsidP="0030570C">
      <w:pPr>
        <w:ind w:firstLine="567"/>
        <w:rPr>
          <w:rFonts w:eastAsia="Calibri" w:cs="Times New Roman"/>
          <w:color w:val="000000" w:themeColor="text1"/>
          <w:szCs w:val="26"/>
          <w:lang w:val="nl-NL"/>
        </w:rPr>
      </w:pPr>
      <w:r w:rsidRPr="004D19C0">
        <w:rPr>
          <w:rFonts w:eastAsia="Calibri" w:cs="Times New Roman"/>
          <w:color w:val="000000" w:themeColor="text1"/>
          <w:szCs w:val="26"/>
          <w:lang w:val="nl-NL"/>
        </w:rPr>
        <w:t>Tỷ số rắn/lỏng: R/L = 30%/70%</w:t>
      </w:r>
    </w:p>
    <w:p w14:paraId="3C522F4E" w14:textId="71EA7AE3" w:rsidR="0030570C" w:rsidRPr="004D19C0" w:rsidRDefault="0030570C" w:rsidP="0030570C">
      <w:pPr>
        <w:ind w:firstLine="567"/>
        <w:rPr>
          <w:rFonts w:eastAsia="Calibri" w:cs="Times New Roman"/>
          <w:color w:val="000000" w:themeColor="text1"/>
          <w:szCs w:val="26"/>
          <w:lang w:val="en-SG"/>
        </w:rPr>
      </w:pPr>
      <w:r w:rsidRPr="004D19C0">
        <w:rPr>
          <w:rFonts w:eastAsia="Calibri" w:cs="Times New Roman"/>
          <w:color w:val="000000" w:themeColor="text1"/>
          <w:szCs w:val="26"/>
          <w:lang w:val="en-SG"/>
        </w:rPr>
        <w:t>Thành phần độ hạt: d &lt; 5 mm chiếm 100%</w:t>
      </w:r>
    </w:p>
    <w:p w14:paraId="37EDA8B7" w14:textId="01326D65" w:rsidR="0030570C" w:rsidRPr="004D19C0" w:rsidRDefault="0030570C" w:rsidP="0030570C">
      <w:pPr>
        <w:tabs>
          <w:tab w:val="left" w:pos="680"/>
        </w:tabs>
        <w:ind w:firstLine="562"/>
        <w:rPr>
          <w:rFonts w:eastAsia="Calibri" w:cs="Times New Roman"/>
          <w:b/>
          <w:bCs/>
          <w:i/>
          <w:iCs/>
          <w:color w:val="000000" w:themeColor="text1"/>
          <w:szCs w:val="26"/>
          <w:lang w:val="da-DK"/>
        </w:rPr>
      </w:pPr>
      <w:r w:rsidRPr="004D19C0">
        <w:rPr>
          <w:rFonts w:eastAsia="Calibri" w:cs="Times New Roman"/>
          <w:b/>
          <w:bCs/>
          <w:i/>
          <w:iCs/>
          <w:color w:val="000000" w:themeColor="text1"/>
          <w:szCs w:val="26"/>
          <w:lang w:val="da-DK"/>
        </w:rPr>
        <w:t>b. Xác định số máy bơm nước</w:t>
      </w:r>
    </w:p>
    <w:p w14:paraId="336E451B" w14:textId="15C5021F" w:rsidR="0030570C" w:rsidRPr="004D19C0" w:rsidRDefault="0030570C" w:rsidP="0030570C">
      <w:pPr>
        <w:ind w:firstLine="567"/>
        <w:rPr>
          <w:rFonts w:eastAsia="Calibri" w:cs="Times New Roman"/>
          <w:color w:val="000000" w:themeColor="text1"/>
          <w:spacing w:val="-2"/>
          <w:szCs w:val="26"/>
          <w:lang w:val="en-SG"/>
        </w:rPr>
      </w:pPr>
      <w:r w:rsidRPr="004D19C0">
        <w:rPr>
          <w:rFonts w:eastAsia="Calibri" w:cs="Times New Roman"/>
          <w:color w:val="000000" w:themeColor="text1"/>
          <w:spacing w:val="-2"/>
          <w:szCs w:val="26"/>
          <w:lang w:val="en-SG"/>
        </w:rPr>
        <w:t>Công suất khai thác là: 5.000 m</w:t>
      </w:r>
      <w:r w:rsidRPr="004D19C0">
        <w:rPr>
          <w:rFonts w:eastAsia="Calibri" w:cs="Times New Roman"/>
          <w:color w:val="000000" w:themeColor="text1"/>
          <w:spacing w:val="-2"/>
          <w:szCs w:val="26"/>
          <w:vertAlign w:val="superscript"/>
          <w:lang w:val="en-SG"/>
        </w:rPr>
        <w:t>3</w:t>
      </w:r>
      <w:r w:rsidRPr="004D19C0">
        <w:rPr>
          <w:rFonts w:eastAsia="Calibri" w:cs="Times New Roman"/>
          <w:color w:val="000000" w:themeColor="text1"/>
          <w:spacing w:val="-2"/>
          <w:szCs w:val="26"/>
          <w:lang w:val="en-SG"/>
        </w:rPr>
        <w:t>/năm có cỡ hạt d≤20mm cấp hạt này chiếm 100%.</w:t>
      </w:r>
    </w:p>
    <w:p w14:paraId="285DE15F" w14:textId="41EF2713" w:rsidR="0030570C" w:rsidRPr="004D19C0" w:rsidRDefault="0030570C" w:rsidP="0030570C">
      <w:pPr>
        <w:ind w:firstLine="567"/>
        <w:rPr>
          <w:rFonts w:eastAsia="Calibri" w:cs="Times New Roman"/>
          <w:color w:val="000000" w:themeColor="text1"/>
          <w:szCs w:val="26"/>
          <w:lang w:val="en-SG"/>
        </w:rPr>
      </w:pPr>
      <w:r w:rsidRPr="004D19C0">
        <w:rPr>
          <w:rFonts w:eastAsia="Calibri" w:cs="Times New Roman"/>
          <w:color w:val="000000" w:themeColor="text1"/>
          <w:szCs w:val="26"/>
          <w:lang w:val="en-SG"/>
        </w:rPr>
        <w:t>Nh</w:t>
      </w:r>
      <w:r w:rsidRPr="004D19C0">
        <w:rPr>
          <w:rFonts w:eastAsia="Calibri" w:cs="Times New Roman"/>
          <w:color w:val="000000" w:themeColor="text1"/>
          <w:szCs w:val="26"/>
          <w:lang w:val="vi-VN"/>
        </w:rPr>
        <w:t xml:space="preserve">ư vậy khối lượng vật liệu </w:t>
      </w:r>
      <w:r w:rsidRPr="004D19C0">
        <w:rPr>
          <w:rFonts w:eastAsia="Calibri" w:cs="Times New Roman"/>
          <w:color w:val="000000" w:themeColor="text1"/>
          <w:szCs w:val="26"/>
        </w:rPr>
        <w:t>rắn được máy bơm từ thuyền bơm lên bãi chứa là</w:t>
      </w:r>
      <w:r w:rsidRPr="004D19C0">
        <w:rPr>
          <w:rFonts w:eastAsia="Calibri" w:cs="Times New Roman"/>
          <w:color w:val="000000" w:themeColor="text1"/>
          <w:szCs w:val="26"/>
          <w:lang w:val="en-SG"/>
        </w:rPr>
        <w:t>: 5.000 m</w:t>
      </w:r>
      <w:r w:rsidRPr="004D19C0">
        <w:rPr>
          <w:rFonts w:eastAsia="Calibri" w:cs="Times New Roman"/>
          <w:color w:val="000000" w:themeColor="text1"/>
          <w:szCs w:val="26"/>
          <w:vertAlign w:val="superscript"/>
          <w:lang w:val="en-SG"/>
        </w:rPr>
        <w:t>3</w:t>
      </w:r>
      <w:r w:rsidRPr="004D19C0">
        <w:rPr>
          <w:rFonts w:eastAsia="Calibri" w:cs="Times New Roman"/>
          <w:color w:val="000000" w:themeColor="text1"/>
          <w:szCs w:val="26"/>
          <w:lang w:val="en-SG"/>
        </w:rPr>
        <w:t>/năm</w:t>
      </w:r>
    </w:p>
    <w:p w14:paraId="349BB4B5" w14:textId="77777777" w:rsidR="0030570C" w:rsidRPr="004D19C0" w:rsidRDefault="0030570C" w:rsidP="0030570C">
      <w:pPr>
        <w:jc w:val="center"/>
        <w:rPr>
          <w:rFonts w:eastAsia="Calibri" w:cs="Times New Roman"/>
          <w:color w:val="000000" w:themeColor="text1"/>
          <w:szCs w:val="26"/>
          <w:lang w:val="en-SG"/>
        </w:rPr>
      </w:pPr>
      <w:r w:rsidRPr="004D19C0">
        <w:rPr>
          <w:rFonts w:eastAsia="Calibri" w:cs="Times New Roman"/>
          <w:color w:val="000000" w:themeColor="text1"/>
          <w:szCs w:val="26"/>
          <w:lang w:val="en-SG"/>
        </w:rPr>
        <w:t xml:space="preserve">X = </w:t>
      </w:r>
      <m:oMath>
        <m:f>
          <m:fPr>
            <m:ctrlPr>
              <w:rPr>
                <w:rFonts w:ascii="Cambria Math" w:eastAsia="Calibri" w:hAnsi="Cambria Math" w:cs="Times New Roman"/>
                <w:i/>
                <w:color w:val="000000" w:themeColor="text1"/>
                <w:szCs w:val="26"/>
                <w:lang w:val="en-SG"/>
              </w:rPr>
            </m:ctrlPr>
          </m:fPr>
          <m:num>
            <m:r>
              <w:rPr>
                <w:rFonts w:ascii="Cambria Math" w:eastAsia="Calibri" w:hAnsi="Cambria Math" w:cs="Times New Roman"/>
                <w:color w:val="000000" w:themeColor="text1"/>
                <w:szCs w:val="26"/>
                <w:lang w:val="en-SG"/>
              </w:rPr>
              <m:t>5.000x100</m:t>
            </m:r>
          </m:num>
          <m:den>
            <m:r>
              <w:rPr>
                <w:rFonts w:ascii="Cambria Math" w:eastAsia="Calibri" w:hAnsi="Cambria Math" w:cs="Times New Roman"/>
                <w:color w:val="000000" w:themeColor="text1"/>
                <w:szCs w:val="26"/>
                <w:lang w:val="en-SG"/>
              </w:rPr>
              <m:t>80</m:t>
            </m:r>
          </m:den>
        </m:f>
        <m:r>
          <w:rPr>
            <w:rFonts w:ascii="Cambria Math" w:eastAsia="Calibri" w:hAnsi="Cambria Math" w:cs="Times New Roman"/>
            <w:color w:val="000000" w:themeColor="text1"/>
            <w:szCs w:val="26"/>
            <w:lang w:val="en-SG"/>
          </w:rPr>
          <m:t>=6.250</m:t>
        </m:r>
      </m:oMath>
      <w:r w:rsidRPr="004D19C0">
        <w:rPr>
          <w:rFonts w:eastAsia="Calibri" w:cs="Times New Roman"/>
          <w:color w:val="000000" w:themeColor="text1"/>
          <w:szCs w:val="26"/>
          <w:lang w:val="en-SG"/>
        </w:rPr>
        <w:t>m</w:t>
      </w:r>
      <w:r w:rsidRPr="004D19C0">
        <w:rPr>
          <w:rFonts w:eastAsia="Calibri" w:cs="Times New Roman"/>
          <w:color w:val="000000" w:themeColor="text1"/>
          <w:szCs w:val="26"/>
          <w:vertAlign w:val="superscript"/>
          <w:lang w:val="en-SG"/>
        </w:rPr>
        <w:t>3</w:t>
      </w:r>
    </w:p>
    <w:p w14:paraId="54704A43" w14:textId="0015067D" w:rsidR="0030570C" w:rsidRPr="004D19C0" w:rsidRDefault="0030570C" w:rsidP="0030570C">
      <w:pPr>
        <w:ind w:firstLine="567"/>
        <w:rPr>
          <w:rFonts w:cs="Times New Roman"/>
          <w:color w:val="000000" w:themeColor="text1"/>
          <w:szCs w:val="26"/>
          <w:lang w:val="en-SG"/>
        </w:rPr>
      </w:pPr>
      <w:r w:rsidRPr="004D19C0">
        <w:rPr>
          <w:rFonts w:cs="Times New Roman"/>
          <w:color w:val="000000" w:themeColor="text1"/>
          <w:szCs w:val="26"/>
          <w:lang w:val="en-SG"/>
        </w:rPr>
        <w:t xml:space="preserve">Theo kết quả phân tích R/L = 30%, vậy công suất của máy bơm cần hút 1 năm là: </w:t>
      </w:r>
    </w:p>
    <w:p w14:paraId="72DDC341" w14:textId="77777777" w:rsidR="0030570C" w:rsidRPr="004D19C0" w:rsidRDefault="0030570C" w:rsidP="0030570C">
      <w:pPr>
        <w:jc w:val="center"/>
        <w:rPr>
          <w:rFonts w:cs="Times New Roman"/>
          <w:color w:val="000000" w:themeColor="text1"/>
          <w:szCs w:val="26"/>
          <w:lang w:val="en-SG"/>
        </w:rPr>
      </w:pPr>
      <w:r w:rsidRPr="004D19C0">
        <w:rPr>
          <w:rFonts w:cs="Times New Roman"/>
          <w:color w:val="000000" w:themeColor="text1"/>
          <w:szCs w:val="26"/>
          <w:lang w:val="en-SG"/>
        </w:rPr>
        <w:t xml:space="preserve">Y = </w:t>
      </w:r>
      <m:oMath>
        <m:f>
          <m:fPr>
            <m:ctrlPr>
              <w:rPr>
                <w:rFonts w:ascii="Cambria Math" w:hAnsi="Cambria Math" w:cs="Times New Roman"/>
                <w:i/>
                <w:color w:val="000000" w:themeColor="text1"/>
                <w:lang w:val="en-SG"/>
              </w:rPr>
            </m:ctrlPr>
          </m:fPr>
          <m:num>
            <m:r>
              <w:rPr>
                <w:rFonts w:ascii="Cambria Math" w:hAnsi="Cambria Math" w:cs="Times New Roman"/>
                <w:color w:val="000000" w:themeColor="text1"/>
                <w:szCs w:val="26"/>
                <w:lang w:val="en-SG"/>
              </w:rPr>
              <m:t>6.250x100</m:t>
            </m:r>
          </m:num>
          <m:den>
            <m:r>
              <w:rPr>
                <w:rFonts w:ascii="Cambria Math" w:hAnsi="Cambria Math" w:cs="Times New Roman"/>
                <w:color w:val="000000" w:themeColor="text1"/>
                <w:szCs w:val="26"/>
                <w:lang w:val="en-SG"/>
              </w:rPr>
              <m:t>30</m:t>
            </m:r>
          </m:den>
        </m:f>
        <m:r>
          <w:rPr>
            <w:rFonts w:ascii="Cambria Math" w:hAnsi="Cambria Math" w:cs="Times New Roman"/>
            <w:color w:val="000000" w:themeColor="text1"/>
            <w:szCs w:val="26"/>
            <w:lang w:val="en-SG"/>
          </w:rPr>
          <m:t>=20.833</m:t>
        </m:r>
      </m:oMath>
      <w:r w:rsidRPr="004D19C0">
        <w:rPr>
          <w:rFonts w:cs="Times New Roman"/>
          <w:color w:val="000000" w:themeColor="text1"/>
          <w:szCs w:val="26"/>
          <w:lang w:val="en-SG"/>
        </w:rPr>
        <w:t>m</w:t>
      </w:r>
      <w:r w:rsidRPr="004D19C0">
        <w:rPr>
          <w:rFonts w:cs="Times New Roman"/>
          <w:color w:val="000000" w:themeColor="text1"/>
          <w:szCs w:val="26"/>
          <w:vertAlign w:val="superscript"/>
          <w:lang w:val="en-SG"/>
        </w:rPr>
        <w:t>3</w:t>
      </w:r>
    </w:p>
    <w:p w14:paraId="4098896D" w14:textId="2BA40BE7" w:rsidR="0030570C" w:rsidRPr="004D19C0" w:rsidRDefault="0030570C" w:rsidP="0030570C">
      <w:pPr>
        <w:ind w:firstLine="567"/>
        <w:rPr>
          <w:rFonts w:cs="Times New Roman"/>
          <w:color w:val="000000" w:themeColor="text1"/>
          <w:szCs w:val="26"/>
          <w:lang w:val="en-SG"/>
        </w:rPr>
      </w:pPr>
      <w:r w:rsidRPr="004D19C0">
        <w:rPr>
          <w:rFonts w:cs="Times New Roman"/>
          <w:color w:val="000000" w:themeColor="text1"/>
          <w:szCs w:val="26"/>
          <w:lang w:val="en-SG"/>
        </w:rPr>
        <w:t>Do điều kiện thực tế khai thác 1 năm đơn vị chỉ làm việc 200 ngày, mỗi ngày làm việc 6 giờ. Nên số giờ làm việc trong 1 năm là: 200 x 6 = 1.200 giờ</w:t>
      </w:r>
    </w:p>
    <w:p w14:paraId="36DCFB55" w14:textId="2FF07E02" w:rsidR="0030570C" w:rsidRPr="004D19C0" w:rsidRDefault="0030570C" w:rsidP="006974F0">
      <w:pPr>
        <w:ind w:firstLine="567"/>
        <w:rPr>
          <w:rFonts w:cs="Times New Roman"/>
          <w:color w:val="000000" w:themeColor="text1"/>
          <w:szCs w:val="26"/>
          <w:lang w:val="vi-VN"/>
        </w:rPr>
      </w:pPr>
      <w:r w:rsidRPr="004D19C0">
        <w:rPr>
          <w:rFonts w:cs="Times New Roman"/>
          <w:color w:val="000000" w:themeColor="text1"/>
          <w:szCs w:val="26"/>
          <w:lang w:val="en-SG"/>
        </w:rPr>
        <w:t>Phương án chọn máy bơm có công suất 10 m</w:t>
      </w:r>
      <w:r w:rsidRPr="004D19C0">
        <w:rPr>
          <w:rFonts w:cs="Times New Roman"/>
          <w:color w:val="000000" w:themeColor="text1"/>
          <w:szCs w:val="26"/>
          <w:vertAlign w:val="superscript"/>
          <w:lang w:val="en-SG"/>
        </w:rPr>
        <w:t>3</w:t>
      </w:r>
      <w:r w:rsidRPr="004D19C0">
        <w:rPr>
          <w:rFonts w:cs="Times New Roman"/>
          <w:color w:val="000000" w:themeColor="text1"/>
          <w:szCs w:val="26"/>
          <w:lang w:val="en-SG"/>
        </w:rPr>
        <w:t>/</w:t>
      </w:r>
      <w:r w:rsidR="006974F0" w:rsidRPr="004D19C0">
        <w:rPr>
          <w:rFonts w:cs="Times New Roman"/>
          <w:color w:val="000000" w:themeColor="text1"/>
          <w:szCs w:val="26"/>
          <w:lang w:val="en-SG"/>
        </w:rPr>
        <w:t>h</w:t>
      </w:r>
      <w:r w:rsidR="006974F0" w:rsidRPr="004D19C0">
        <w:rPr>
          <w:rFonts w:cs="Times New Roman"/>
          <w:color w:val="000000" w:themeColor="text1"/>
          <w:szCs w:val="26"/>
          <w:lang w:val="vi-VN"/>
        </w:rPr>
        <w:t>.</w:t>
      </w:r>
    </w:p>
    <w:p w14:paraId="56A2B276" w14:textId="150749C6" w:rsidR="0030570C" w:rsidRPr="004D19C0" w:rsidRDefault="0030570C" w:rsidP="006974F0">
      <w:pPr>
        <w:ind w:firstLine="567"/>
        <w:rPr>
          <w:rFonts w:cs="Times New Roman"/>
          <w:color w:val="000000" w:themeColor="text1"/>
          <w:szCs w:val="26"/>
          <w:lang w:val="en-SG"/>
        </w:rPr>
      </w:pPr>
      <w:r w:rsidRPr="004D19C0">
        <w:rPr>
          <w:rFonts w:cs="Times New Roman"/>
          <w:color w:val="000000" w:themeColor="text1"/>
          <w:szCs w:val="26"/>
          <w:lang w:val="en-SG"/>
        </w:rPr>
        <w:t>Vậy công suất của 1 máy bơm 1 năm là: 1.200 h x 10 m</w:t>
      </w:r>
      <w:r w:rsidRPr="004D19C0">
        <w:rPr>
          <w:rFonts w:cs="Times New Roman"/>
          <w:color w:val="000000" w:themeColor="text1"/>
          <w:szCs w:val="26"/>
          <w:vertAlign w:val="superscript"/>
          <w:lang w:val="en-SG"/>
        </w:rPr>
        <w:t>3</w:t>
      </w:r>
      <w:r w:rsidRPr="004D19C0">
        <w:rPr>
          <w:rFonts w:cs="Times New Roman"/>
          <w:color w:val="000000" w:themeColor="text1"/>
          <w:szCs w:val="26"/>
          <w:lang w:val="en-SG"/>
        </w:rPr>
        <w:t>/h*0,8 = 9.600 m</w:t>
      </w:r>
      <w:r w:rsidRPr="004D19C0">
        <w:rPr>
          <w:rFonts w:cs="Times New Roman"/>
          <w:color w:val="000000" w:themeColor="text1"/>
          <w:szCs w:val="26"/>
          <w:vertAlign w:val="superscript"/>
          <w:lang w:val="en-SG"/>
        </w:rPr>
        <w:t>3</w:t>
      </w:r>
      <w:r w:rsidRPr="004D19C0">
        <w:rPr>
          <w:rFonts w:cs="Times New Roman"/>
          <w:color w:val="000000" w:themeColor="text1"/>
          <w:szCs w:val="26"/>
          <w:lang w:val="en-SG"/>
        </w:rPr>
        <w:t>.</w:t>
      </w:r>
    </w:p>
    <w:p w14:paraId="3AA536C1" w14:textId="77777777" w:rsidR="0030570C" w:rsidRPr="004D19C0" w:rsidRDefault="0030570C" w:rsidP="006974F0">
      <w:pPr>
        <w:ind w:firstLine="567"/>
        <w:rPr>
          <w:rFonts w:cs="Times New Roman"/>
          <w:color w:val="000000" w:themeColor="text1"/>
          <w:szCs w:val="26"/>
          <w:lang w:val="en-SG"/>
        </w:rPr>
      </w:pPr>
      <w:r w:rsidRPr="004D19C0">
        <w:rPr>
          <w:rFonts w:cs="Times New Roman"/>
          <w:color w:val="000000" w:themeColor="text1"/>
          <w:szCs w:val="26"/>
          <w:lang w:val="en-SG"/>
        </w:rPr>
        <w:t>Số máy bơm cần sử dụng cho mỏ là:</w:t>
      </w:r>
    </w:p>
    <w:p w14:paraId="6F325471" w14:textId="77777777" w:rsidR="0030570C" w:rsidRPr="004D19C0" w:rsidRDefault="0030570C" w:rsidP="006974F0">
      <w:pPr>
        <w:jc w:val="center"/>
        <w:rPr>
          <w:rFonts w:cs="Times New Roman"/>
          <w:color w:val="000000" w:themeColor="text1"/>
          <w:szCs w:val="26"/>
          <w:lang w:val="en-SG"/>
        </w:rPr>
      </w:pPr>
      <w:r w:rsidRPr="004D19C0">
        <w:rPr>
          <w:rFonts w:cs="Times New Roman"/>
          <w:color w:val="000000" w:themeColor="text1"/>
          <w:szCs w:val="26"/>
          <w:lang w:val="en-SG"/>
        </w:rPr>
        <w:lastRenderedPageBreak/>
        <w:t xml:space="preserve">n = </w:t>
      </w:r>
      <m:oMath>
        <m:f>
          <m:fPr>
            <m:ctrlPr>
              <w:rPr>
                <w:rFonts w:ascii="Cambria Math" w:hAnsi="Cambria Math" w:cs="Times New Roman"/>
                <w:i/>
                <w:color w:val="000000" w:themeColor="text1"/>
                <w:lang w:val="en-SG"/>
              </w:rPr>
            </m:ctrlPr>
          </m:fPr>
          <m:num>
            <m:r>
              <w:rPr>
                <w:rFonts w:ascii="Cambria Math" w:hAnsi="Cambria Math" w:cs="Times New Roman"/>
                <w:color w:val="000000" w:themeColor="text1"/>
                <w:szCs w:val="26"/>
                <w:lang w:val="en-SG"/>
              </w:rPr>
              <m:t>20.833</m:t>
            </m:r>
          </m:num>
          <m:den>
            <m:r>
              <w:rPr>
                <w:rFonts w:ascii="Cambria Math" w:hAnsi="Cambria Math" w:cs="Times New Roman"/>
                <w:color w:val="000000" w:themeColor="text1"/>
                <w:szCs w:val="26"/>
                <w:lang w:val="en-SG"/>
              </w:rPr>
              <m:t>9.600</m:t>
            </m:r>
          </m:den>
        </m:f>
        <m:r>
          <w:rPr>
            <w:rFonts w:ascii="Cambria Math" w:hAnsi="Cambria Math" w:cs="Times New Roman"/>
            <w:color w:val="000000" w:themeColor="text1"/>
            <w:szCs w:val="26"/>
            <w:lang w:val="en-SG"/>
          </w:rPr>
          <m:t xml:space="preserve">x1,2=2,6 </m:t>
        </m:r>
      </m:oMath>
      <w:r w:rsidRPr="004D19C0">
        <w:rPr>
          <w:rFonts w:cs="Times New Roman"/>
          <w:color w:val="000000" w:themeColor="text1"/>
          <w:szCs w:val="26"/>
          <w:lang w:val="en-SG"/>
        </w:rPr>
        <w:t>lấy bằng 3 cái.</w:t>
      </w:r>
    </w:p>
    <w:p w14:paraId="78DE5414" w14:textId="6E673735" w:rsidR="0030570C" w:rsidRPr="004D19C0" w:rsidRDefault="006974F0" w:rsidP="006974F0">
      <w:pPr>
        <w:ind w:firstLine="567"/>
        <w:rPr>
          <w:rFonts w:eastAsia="Calibri" w:cs="Times New Roman"/>
          <w:color w:val="000000" w:themeColor="text1"/>
          <w:szCs w:val="26"/>
          <w:lang w:val="en-SG"/>
        </w:rPr>
      </w:pPr>
      <w:r w:rsidRPr="004D19C0">
        <w:rPr>
          <w:rFonts w:eastAsia="Calibri" w:cs="Times New Roman"/>
          <w:color w:val="000000" w:themeColor="text1"/>
          <w:szCs w:val="26"/>
          <w:lang w:val="en-SG"/>
        </w:rPr>
        <w:sym w:font="Symbol" w:char="F0AE"/>
      </w:r>
      <w:r w:rsidRPr="004D19C0">
        <w:rPr>
          <w:rFonts w:eastAsia="Calibri" w:cs="Times New Roman"/>
          <w:color w:val="000000" w:themeColor="text1"/>
          <w:szCs w:val="26"/>
          <w:lang w:val="vi-VN"/>
        </w:rPr>
        <w:t xml:space="preserve"> </w:t>
      </w:r>
      <w:r w:rsidR="0030570C" w:rsidRPr="004D19C0">
        <w:rPr>
          <w:rFonts w:cs="Times New Roman"/>
          <w:color w:val="000000" w:themeColor="text1"/>
          <w:szCs w:val="26"/>
          <w:lang w:val="en-SG"/>
        </w:rPr>
        <w:t>Do đó phương án chọn 04 máy trong đó: 03 máy bơm hoạt động và 01 chiếc dự phòng. Máy bơm có công suất 10 m</w:t>
      </w:r>
      <w:r w:rsidR="0030570C" w:rsidRPr="004D19C0">
        <w:rPr>
          <w:rFonts w:cs="Times New Roman"/>
          <w:color w:val="000000" w:themeColor="text1"/>
          <w:szCs w:val="26"/>
          <w:vertAlign w:val="superscript"/>
          <w:lang w:val="en-SG"/>
        </w:rPr>
        <w:t>3</w:t>
      </w:r>
      <w:r w:rsidR="0030570C" w:rsidRPr="004D19C0">
        <w:rPr>
          <w:rFonts w:cs="Times New Roman"/>
          <w:color w:val="000000" w:themeColor="text1"/>
          <w:szCs w:val="26"/>
          <w:lang w:val="en-SG"/>
        </w:rPr>
        <w:t xml:space="preserve">/h </w:t>
      </w:r>
      <w:r w:rsidR="0030570C" w:rsidRPr="004D19C0">
        <w:rPr>
          <w:rFonts w:eastAsia="Calibri" w:cs="Times New Roman"/>
          <w:color w:val="000000" w:themeColor="text1"/>
          <w:szCs w:val="26"/>
          <w:lang w:val="en-SG"/>
        </w:rPr>
        <w:t>được đặt phao nổi bơm cát trên thuyền.</w:t>
      </w:r>
    </w:p>
    <w:p w14:paraId="044C8C2A" w14:textId="4F9EEFC9" w:rsidR="0030570C" w:rsidRPr="004D19C0" w:rsidRDefault="006974F0" w:rsidP="006974F0">
      <w:pPr>
        <w:ind w:firstLine="567"/>
        <w:rPr>
          <w:rFonts w:eastAsia="Calibri" w:cs="Times New Roman"/>
          <w:color w:val="000000" w:themeColor="text1"/>
          <w:szCs w:val="26"/>
          <w:lang w:val="en-SG"/>
        </w:rPr>
      </w:pPr>
      <w:r w:rsidRPr="004D19C0">
        <w:rPr>
          <w:rFonts w:eastAsia="Calibri" w:cs="Times New Roman"/>
          <w:color w:val="000000" w:themeColor="text1"/>
          <w:szCs w:val="26"/>
          <w:lang w:val="en-SG"/>
        </w:rPr>
        <w:t>Mỗi</w:t>
      </w:r>
      <w:r w:rsidRPr="004D19C0">
        <w:rPr>
          <w:rFonts w:eastAsia="Calibri" w:cs="Times New Roman"/>
          <w:color w:val="000000" w:themeColor="text1"/>
          <w:szCs w:val="26"/>
          <w:lang w:val="vi-VN"/>
        </w:rPr>
        <w:t xml:space="preserve"> năm </w:t>
      </w:r>
      <w:r w:rsidR="0030570C" w:rsidRPr="004D19C0">
        <w:rPr>
          <w:rFonts w:eastAsia="Calibri" w:cs="Times New Roman"/>
          <w:color w:val="000000" w:themeColor="text1"/>
          <w:szCs w:val="26"/>
          <w:lang w:val="en-SG"/>
        </w:rPr>
        <w:t>một máy b</w:t>
      </w:r>
      <w:r w:rsidR="0030570C" w:rsidRPr="004D19C0">
        <w:rPr>
          <w:rFonts w:eastAsia="Calibri" w:cs="Times New Roman"/>
          <w:color w:val="000000" w:themeColor="text1"/>
          <w:szCs w:val="26"/>
          <w:lang w:val="vi-VN"/>
        </w:rPr>
        <w:t>ơm phải bơm là</w:t>
      </w:r>
      <w:r w:rsidR="0030570C" w:rsidRPr="004D19C0">
        <w:rPr>
          <w:rFonts w:eastAsia="Calibri" w:cs="Times New Roman"/>
          <w:color w:val="000000" w:themeColor="text1"/>
          <w:szCs w:val="26"/>
          <w:lang w:val="en-SG"/>
        </w:rPr>
        <w:t>: 1.200 giờ/năm x 1 lít/gi</w:t>
      </w:r>
      <w:r w:rsidR="0030570C" w:rsidRPr="004D19C0">
        <w:rPr>
          <w:rFonts w:eastAsia="Calibri" w:cs="Times New Roman"/>
          <w:color w:val="000000" w:themeColor="text1"/>
          <w:szCs w:val="26"/>
          <w:lang w:val="vi-VN"/>
        </w:rPr>
        <w:t>ờ</w:t>
      </w:r>
      <w:r w:rsidRPr="004D19C0">
        <w:rPr>
          <w:rFonts w:eastAsia="Calibri" w:cs="Times New Roman"/>
          <w:color w:val="000000" w:themeColor="text1"/>
          <w:szCs w:val="26"/>
          <w:lang w:val="vi-VN"/>
        </w:rPr>
        <w:t xml:space="preserve"> </w:t>
      </w:r>
      <w:r w:rsidR="0030570C" w:rsidRPr="004D19C0">
        <w:rPr>
          <w:rFonts w:eastAsia="Calibri" w:cs="Times New Roman"/>
          <w:color w:val="000000" w:themeColor="text1"/>
          <w:szCs w:val="26"/>
        </w:rPr>
        <w:t>x</w:t>
      </w:r>
      <w:r w:rsidRPr="004D19C0">
        <w:rPr>
          <w:rFonts w:eastAsia="Calibri" w:cs="Times New Roman"/>
          <w:color w:val="000000" w:themeColor="text1"/>
          <w:szCs w:val="26"/>
          <w:lang w:val="vi-VN"/>
        </w:rPr>
        <w:t xml:space="preserve"> </w:t>
      </w:r>
      <w:r w:rsidR="0030570C" w:rsidRPr="004D19C0">
        <w:rPr>
          <w:rFonts w:eastAsia="Calibri" w:cs="Times New Roman"/>
          <w:color w:val="000000" w:themeColor="text1"/>
          <w:szCs w:val="26"/>
        </w:rPr>
        <w:t xml:space="preserve">0,8 </w:t>
      </w:r>
      <w:r w:rsidR="0030570C" w:rsidRPr="004D19C0">
        <w:rPr>
          <w:rFonts w:eastAsia="Calibri" w:cs="Times New Roman"/>
          <w:color w:val="000000" w:themeColor="text1"/>
          <w:szCs w:val="26"/>
          <w:lang w:val="vi-VN"/>
        </w:rPr>
        <w:t xml:space="preserve">= </w:t>
      </w:r>
      <w:r w:rsidR="0030570C" w:rsidRPr="004D19C0">
        <w:rPr>
          <w:rFonts w:eastAsia="Calibri" w:cs="Times New Roman"/>
          <w:color w:val="000000" w:themeColor="text1"/>
          <w:szCs w:val="26"/>
        </w:rPr>
        <w:t>960</w:t>
      </w:r>
      <w:r w:rsidR="0030570C" w:rsidRPr="004D19C0">
        <w:rPr>
          <w:rFonts w:eastAsia="Calibri" w:cs="Times New Roman"/>
          <w:color w:val="000000" w:themeColor="text1"/>
          <w:szCs w:val="26"/>
          <w:lang w:val="vi-VN"/>
        </w:rPr>
        <w:t xml:space="preserve"> lít/năm</w:t>
      </w:r>
      <w:r w:rsidR="0030570C" w:rsidRPr="004D19C0">
        <w:rPr>
          <w:rFonts w:eastAsia="Calibri" w:cs="Times New Roman"/>
          <w:color w:val="000000" w:themeColor="text1"/>
          <w:szCs w:val="26"/>
          <w:lang w:val="en-SG"/>
        </w:rPr>
        <w:t>.</w:t>
      </w:r>
    </w:p>
    <w:p w14:paraId="07A9D558" w14:textId="77777777" w:rsidR="0030570C" w:rsidRPr="004D19C0" w:rsidRDefault="0030570C" w:rsidP="0030570C">
      <w:pPr>
        <w:ind w:firstLine="720"/>
        <w:rPr>
          <w:rFonts w:eastAsia="Calibri" w:cs="Times New Roman"/>
          <w:color w:val="000000" w:themeColor="text1"/>
          <w:szCs w:val="26"/>
          <w:lang w:val="en-SG"/>
        </w:rPr>
      </w:pPr>
      <w:r w:rsidRPr="004D19C0">
        <w:rPr>
          <w:rFonts w:eastAsia="Calibri" w:cs="Times New Roman"/>
          <w:color w:val="000000" w:themeColor="text1"/>
          <w:szCs w:val="26"/>
          <w:lang w:val="en-SG"/>
        </w:rPr>
        <w:t>Tiêu hao mỡ máy bằng 3% dầu diesel.</w:t>
      </w:r>
    </w:p>
    <w:p w14:paraId="196A3948" w14:textId="4A964918" w:rsidR="0030570C" w:rsidRPr="004D19C0" w:rsidRDefault="006974F0" w:rsidP="006974F0">
      <w:pPr>
        <w:pStyle w:val="Heading1"/>
        <w:keepNext w:val="0"/>
        <w:keepLines w:val="0"/>
        <w:widowControl w:val="0"/>
        <w:spacing w:line="312" w:lineRule="auto"/>
        <w:jc w:val="both"/>
        <w:rPr>
          <w:rFonts w:cs="Times New Roman"/>
          <w:bCs/>
          <w:color w:val="000000" w:themeColor="text1"/>
          <w:szCs w:val="26"/>
          <w:lang w:val="vi-VN"/>
        </w:rPr>
      </w:pPr>
      <w:bookmarkStart w:id="837" w:name="_Toc232583257"/>
      <w:bookmarkStart w:id="838" w:name="_Toc232583641"/>
      <w:r w:rsidRPr="004D19C0">
        <w:rPr>
          <w:rFonts w:cs="Times New Roman"/>
          <w:bCs/>
          <w:color w:val="000000" w:themeColor="text1"/>
          <w:szCs w:val="26"/>
          <w:lang w:val="vi-VN"/>
        </w:rPr>
        <w:t>1.5.6</w:t>
      </w:r>
      <w:r w:rsidR="0030570C" w:rsidRPr="004D19C0">
        <w:rPr>
          <w:rFonts w:cs="Times New Roman"/>
          <w:bCs/>
          <w:color w:val="000000" w:themeColor="text1"/>
          <w:szCs w:val="26"/>
          <w:lang w:val="vi-VN"/>
        </w:rPr>
        <w:t>. Xác định số thuyền để chở cát.</w:t>
      </w:r>
      <w:bookmarkEnd w:id="837"/>
      <w:bookmarkEnd w:id="838"/>
    </w:p>
    <w:p w14:paraId="1972E806" w14:textId="0E105C68" w:rsidR="00907B0F" w:rsidRPr="004D19C0" w:rsidRDefault="00907B0F" w:rsidP="00907B0F">
      <w:pPr>
        <w:tabs>
          <w:tab w:val="left" w:pos="680"/>
        </w:tabs>
        <w:ind w:firstLine="567"/>
        <w:rPr>
          <w:rFonts w:eastAsia="Calibri" w:cs="Times New Roman"/>
          <w:b/>
          <w:bCs/>
          <w:i/>
          <w:iCs/>
          <w:color w:val="000000" w:themeColor="text1"/>
          <w:szCs w:val="26"/>
          <w:lang w:val="da-DK"/>
        </w:rPr>
      </w:pPr>
      <w:r w:rsidRPr="004D19C0">
        <w:rPr>
          <w:rFonts w:eastAsia="Calibri" w:cs="Times New Roman"/>
          <w:b/>
          <w:bCs/>
          <w:i/>
          <w:iCs/>
          <w:color w:val="000000" w:themeColor="text1"/>
          <w:szCs w:val="26"/>
          <w:lang w:val="da-DK"/>
        </w:rPr>
        <w:t>a. Tính số thuyền</w:t>
      </w:r>
      <w:r w:rsidRPr="004D19C0">
        <w:rPr>
          <w:rFonts w:eastAsia="Calibri" w:cs="Times New Roman"/>
          <w:b/>
          <w:bCs/>
          <w:i/>
          <w:iCs/>
          <w:color w:val="000000" w:themeColor="text1"/>
          <w:szCs w:val="26"/>
          <w:lang w:val="vi-VN"/>
        </w:rPr>
        <w:t xml:space="preserve"> </w:t>
      </w:r>
      <w:r w:rsidRPr="004D19C0">
        <w:rPr>
          <w:rFonts w:eastAsia="Calibri" w:cs="Times New Roman"/>
          <w:b/>
          <w:bCs/>
          <w:i/>
          <w:iCs/>
          <w:color w:val="000000" w:themeColor="text1"/>
          <w:szCs w:val="26"/>
          <w:lang w:val="da-DK"/>
        </w:rPr>
        <w:t>cần thiết</w:t>
      </w:r>
    </w:p>
    <w:p w14:paraId="1B244E5C" w14:textId="023DD9C7" w:rsidR="0030570C" w:rsidRPr="004D19C0" w:rsidRDefault="0030570C" w:rsidP="006974F0">
      <w:pPr>
        <w:ind w:firstLine="567"/>
        <w:rPr>
          <w:rFonts w:eastAsia="Calibri" w:cs="Times New Roman"/>
          <w:color w:val="000000" w:themeColor="text1"/>
          <w:szCs w:val="26"/>
          <w:lang w:val="vi-VN"/>
        </w:rPr>
      </w:pPr>
      <w:r w:rsidRPr="004D19C0">
        <w:rPr>
          <w:rFonts w:eastAsia="Calibri" w:cs="Times New Roman"/>
          <w:color w:val="000000" w:themeColor="text1"/>
          <w:szCs w:val="26"/>
          <w:lang w:val="en-SG"/>
        </w:rPr>
        <w:t>Sử dụng thuyền có dung tích chứa 20 m</w:t>
      </w:r>
      <w:r w:rsidRPr="004D19C0">
        <w:rPr>
          <w:rFonts w:eastAsia="Calibri" w:cs="Times New Roman"/>
          <w:color w:val="000000" w:themeColor="text1"/>
          <w:szCs w:val="26"/>
          <w:vertAlign w:val="superscript"/>
          <w:lang w:val="en-SG"/>
        </w:rPr>
        <w:t>3</w:t>
      </w:r>
      <w:r w:rsidRPr="004D19C0">
        <w:rPr>
          <w:rFonts w:eastAsia="Calibri" w:cs="Times New Roman"/>
          <w:color w:val="000000" w:themeColor="text1"/>
          <w:szCs w:val="26"/>
          <w:lang w:val="en-SG"/>
        </w:rPr>
        <w:t xml:space="preserve"> </w:t>
      </w:r>
      <w:r w:rsidR="006974F0" w:rsidRPr="004D19C0">
        <w:rPr>
          <w:rFonts w:eastAsia="Calibri" w:cs="Times New Roman"/>
          <w:color w:val="000000" w:themeColor="text1"/>
          <w:szCs w:val="26"/>
          <w:lang w:val="vi-VN"/>
        </w:rPr>
        <w:t>.</w:t>
      </w:r>
    </w:p>
    <w:p w14:paraId="5ADED2AC" w14:textId="57F0E78A" w:rsidR="0030570C" w:rsidRPr="004D19C0" w:rsidRDefault="0030570C" w:rsidP="006974F0">
      <w:pPr>
        <w:ind w:firstLine="567"/>
        <w:rPr>
          <w:rFonts w:eastAsia="Calibri" w:cs="Times New Roman"/>
          <w:color w:val="000000" w:themeColor="text1"/>
          <w:szCs w:val="26"/>
          <w:lang w:val="vi-VN"/>
        </w:rPr>
      </w:pPr>
      <w:r w:rsidRPr="004D19C0">
        <w:rPr>
          <w:rFonts w:eastAsia="Calibri" w:cs="Times New Roman"/>
          <w:color w:val="000000" w:themeColor="text1"/>
          <w:szCs w:val="26"/>
          <w:lang w:val="en-SG"/>
        </w:rPr>
        <w:t xml:space="preserve">- Số ngày hoạt động liên tục là 200 </w:t>
      </w:r>
      <w:r w:rsidR="006974F0" w:rsidRPr="004D19C0">
        <w:rPr>
          <w:rFonts w:eastAsia="Calibri" w:cs="Times New Roman"/>
          <w:color w:val="000000" w:themeColor="text1"/>
          <w:szCs w:val="26"/>
          <w:lang w:val="en-SG"/>
        </w:rPr>
        <w:t>ngày</w:t>
      </w:r>
      <w:r w:rsidR="006974F0" w:rsidRPr="004D19C0">
        <w:rPr>
          <w:rFonts w:eastAsia="Calibri" w:cs="Times New Roman"/>
          <w:color w:val="000000" w:themeColor="text1"/>
          <w:szCs w:val="26"/>
          <w:lang w:val="vi-VN"/>
        </w:rPr>
        <w:t>.</w:t>
      </w:r>
    </w:p>
    <w:p w14:paraId="3144F39E" w14:textId="45BF722D" w:rsidR="0030570C" w:rsidRPr="004D19C0" w:rsidRDefault="0030570C" w:rsidP="006974F0">
      <w:pPr>
        <w:ind w:firstLine="567"/>
        <w:rPr>
          <w:rFonts w:eastAsia="Calibri" w:cs="Times New Roman"/>
          <w:color w:val="000000" w:themeColor="text1"/>
          <w:szCs w:val="26"/>
          <w:lang w:val="vi-VN"/>
        </w:rPr>
      </w:pPr>
      <w:r w:rsidRPr="004D19C0">
        <w:rPr>
          <w:rFonts w:eastAsia="Calibri" w:cs="Times New Roman"/>
          <w:color w:val="000000" w:themeColor="text1"/>
          <w:szCs w:val="26"/>
          <w:lang w:val="en-SG"/>
        </w:rPr>
        <w:t xml:space="preserve">- Mỗi ngày chở được 01 </w:t>
      </w:r>
      <w:r w:rsidR="006974F0" w:rsidRPr="004D19C0">
        <w:rPr>
          <w:rFonts w:eastAsia="Calibri" w:cs="Times New Roman"/>
          <w:color w:val="000000" w:themeColor="text1"/>
          <w:szCs w:val="26"/>
          <w:lang w:val="en-SG"/>
        </w:rPr>
        <w:t>chuyến</w:t>
      </w:r>
      <w:r w:rsidR="006974F0" w:rsidRPr="004D19C0">
        <w:rPr>
          <w:rFonts w:eastAsia="Calibri" w:cs="Times New Roman"/>
          <w:color w:val="000000" w:themeColor="text1"/>
          <w:szCs w:val="26"/>
          <w:lang w:val="vi-VN"/>
        </w:rPr>
        <w:t>.</w:t>
      </w:r>
    </w:p>
    <w:p w14:paraId="3D42B3CA" w14:textId="189A3DD5" w:rsidR="0030570C" w:rsidRPr="004D19C0" w:rsidRDefault="0030570C" w:rsidP="006974F0">
      <w:pPr>
        <w:ind w:firstLine="567"/>
        <w:rPr>
          <w:rFonts w:eastAsia="Calibri" w:cs="Times New Roman"/>
          <w:color w:val="000000" w:themeColor="text1"/>
          <w:szCs w:val="26"/>
          <w:lang w:val="vi-VN"/>
        </w:rPr>
      </w:pPr>
      <w:r w:rsidRPr="004D19C0">
        <w:rPr>
          <w:rFonts w:eastAsia="Calibri" w:cs="Times New Roman"/>
          <w:color w:val="000000" w:themeColor="text1"/>
          <w:szCs w:val="26"/>
          <w:lang w:val="en-SG"/>
        </w:rPr>
        <w:t xml:space="preserve">- Khối lượng cần chở là: 5.000 </w:t>
      </w:r>
      <w:r w:rsidR="006974F0" w:rsidRPr="004D19C0">
        <w:rPr>
          <w:rFonts w:eastAsia="Calibri" w:cs="Times New Roman"/>
          <w:color w:val="000000" w:themeColor="text1"/>
          <w:szCs w:val="26"/>
          <w:lang w:val="en-SG"/>
        </w:rPr>
        <w:t>m</w:t>
      </w:r>
      <w:r w:rsidR="006974F0" w:rsidRPr="004D19C0">
        <w:rPr>
          <w:rFonts w:eastAsia="Calibri" w:cs="Times New Roman"/>
          <w:color w:val="000000" w:themeColor="text1"/>
          <w:szCs w:val="26"/>
          <w:vertAlign w:val="superscript"/>
          <w:lang w:val="en-SG"/>
        </w:rPr>
        <w:t>3</w:t>
      </w:r>
      <w:r w:rsidR="006974F0" w:rsidRPr="004D19C0">
        <w:rPr>
          <w:rFonts w:eastAsia="Calibri" w:cs="Times New Roman"/>
          <w:color w:val="000000" w:themeColor="text1"/>
          <w:szCs w:val="26"/>
          <w:lang w:val="vi-VN"/>
        </w:rPr>
        <w:t>.</w:t>
      </w:r>
    </w:p>
    <w:p w14:paraId="42F8197C" w14:textId="77777777" w:rsidR="0030570C" w:rsidRPr="004D19C0" w:rsidRDefault="0030570C" w:rsidP="006974F0">
      <w:pPr>
        <w:ind w:firstLine="567"/>
        <w:rPr>
          <w:rFonts w:eastAsia="Calibri" w:cs="Times New Roman"/>
          <w:color w:val="000000" w:themeColor="text1"/>
          <w:szCs w:val="26"/>
          <w:lang w:val="en-SG"/>
        </w:rPr>
      </w:pPr>
      <w:r w:rsidRPr="004D19C0">
        <w:rPr>
          <w:rFonts w:eastAsia="Calibri" w:cs="Times New Roman"/>
          <w:color w:val="000000" w:themeColor="text1"/>
          <w:szCs w:val="26"/>
          <w:lang w:val="en-SG"/>
        </w:rPr>
        <w:t>Năng suất 1 năm là: V = 200 x 20 = 4.000 m</w:t>
      </w:r>
      <w:r w:rsidRPr="004D19C0">
        <w:rPr>
          <w:rFonts w:eastAsia="Calibri" w:cs="Times New Roman"/>
          <w:color w:val="000000" w:themeColor="text1"/>
          <w:szCs w:val="26"/>
          <w:vertAlign w:val="superscript"/>
          <w:lang w:val="en-SG"/>
        </w:rPr>
        <w:t>3</w:t>
      </w:r>
      <w:r w:rsidRPr="004D19C0">
        <w:rPr>
          <w:rFonts w:eastAsia="Calibri" w:cs="Times New Roman"/>
          <w:color w:val="000000" w:themeColor="text1"/>
          <w:szCs w:val="26"/>
          <w:lang w:val="en-SG"/>
        </w:rPr>
        <w:t xml:space="preserve">/năm </w:t>
      </w:r>
    </w:p>
    <w:p w14:paraId="42F6805D" w14:textId="77777777" w:rsidR="0030570C" w:rsidRPr="004D19C0" w:rsidRDefault="0030570C" w:rsidP="006974F0">
      <w:pPr>
        <w:ind w:firstLine="567"/>
        <w:rPr>
          <w:rFonts w:eastAsia="Calibri" w:cs="Times New Roman"/>
          <w:color w:val="000000" w:themeColor="text1"/>
          <w:szCs w:val="26"/>
          <w:lang w:val="en-SG"/>
        </w:rPr>
      </w:pPr>
      <w:r w:rsidRPr="004D19C0">
        <w:rPr>
          <w:rFonts w:eastAsia="Calibri" w:cs="Times New Roman"/>
          <w:color w:val="000000" w:themeColor="text1"/>
          <w:szCs w:val="26"/>
          <w:lang w:val="en-SG"/>
        </w:rPr>
        <w:t>Số thuyền cần chở cát, sỏi là: 5.000/4.000 = 1,25 lấy bằng 2 cái hoạt động.</w:t>
      </w:r>
    </w:p>
    <w:p w14:paraId="05A75338" w14:textId="4EC5D98A" w:rsidR="0030570C" w:rsidRPr="004D19C0" w:rsidRDefault="006974F0" w:rsidP="006974F0">
      <w:pPr>
        <w:ind w:firstLine="567"/>
        <w:rPr>
          <w:rFonts w:eastAsia="Calibri" w:cs="Times New Roman"/>
          <w:color w:val="000000" w:themeColor="text1"/>
          <w:szCs w:val="26"/>
          <w:lang w:val="en-SG"/>
        </w:rPr>
      </w:pPr>
      <w:r w:rsidRPr="004D19C0">
        <w:rPr>
          <w:rFonts w:eastAsia="Calibri" w:cs="Times New Roman"/>
          <w:color w:val="000000" w:themeColor="text1"/>
          <w:szCs w:val="26"/>
          <w:lang w:val="en-SG"/>
        </w:rPr>
        <w:sym w:font="Symbol" w:char="F0AE"/>
      </w:r>
      <w:r w:rsidRPr="004D19C0">
        <w:rPr>
          <w:rFonts w:eastAsia="Calibri" w:cs="Times New Roman"/>
          <w:color w:val="000000" w:themeColor="text1"/>
          <w:szCs w:val="26"/>
          <w:lang w:val="vi-VN"/>
        </w:rPr>
        <w:t xml:space="preserve"> </w:t>
      </w:r>
      <w:r w:rsidR="0030570C" w:rsidRPr="004D19C0">
        <w:rPr>
          <w:rFonts w:eastAsia="Calibri" w:cs="Times New Roman"/>
          <w:color w:val="000000" w:themeColor="text1"/>
          <w:szCs w:val="26"/>
          <w:lang w:val="en-SG"/>
        </w:rPr>
        <w:t>Vậy số thuyền cần là 02 thuyền.</w:t>
      </w:r>
    </w:p>
    <w:p w14:paraId="025BDE97" w14:textId="0728BDB6" w:rsidR="00907B0F" w:rsidRPr="004D19C0" w:rsidRDefault="00907B0F" w:rsidP="00907B0F">
      <w:pPr>
        <w:tabs>
          <w:tab w:val="left" w:pos="680"/>
        </w:tabs>
        <w:ind w:firstLine="567"/>
        <w:rPr>
          <w:rFonts w:eastAsia="Calibri" w:cs="Times New Roman"/>
          <w:b/>
          <w:bCs/>
          <w:i/>
          <w:iCs/>
          <w:color w:val="000000" w:themeColor="text1"/>
          <w:szCs w:val="26"/>
          <w:lang w:val="da-DK"/>
        </w:rPr>
      </w:pPr>
      <w:r w:rsidRPr="004D19C0">
        <w:rPr>
          <w:rFonts w:eastAsia="Calibri" w:cs="Times New Roman"/>
          <w:b/>
          <w:bCs/>
          <w:i/>
          <w:iCs/>
          <w:color w:val="000000" w:themeColor="text1"/>
          <w:szCs w:val="26"/>
          <w:lang w:val="da-DK"/>
        </w:rPr>
        <w:t>b. Nhu cầu nhiên liệu</w:t>
      </w:r>
    </w:p>
    <w:p w14:paraId="7F30403D" w14:textId="42374C8C" w:rsidR="0030570C" w:rsidRPr="004D19C0" w:rsidRDefault="0030570C" w:rsidP="006974F0">
      <w:pPr>
        <w:ind w:firstLine="567"/>
        <w:rPr>
          <w:rFonts w:eastAsia="Calibri" w:cs="Times New Roman"/>
          <w:bCs/>
          <w:color w:val="000000" w:themeColor="text1"/>
          <w:szCs w:val="26"/>
          <w:lang w:val="en-SG"/>
        </w:rPr>
      </w:pPr>
      <w:r w:rsidRPr="004D19C0">
        <w:rPr>
          <w:rFonts w:eastAsia="Calibri" w:cs="Times New Roman"/>
          <w:bCs/>
          <w:color w:val="000000" w:themeColor="text1"/>
          <w:szCs w:val="26"/>
          <w:lang w:val="en-SG"/>
        </w:rPr>
        <w:t>Mỗi năm thuyền tiêu hao nhiên liệu là: 100 chuyến/năm x 10 lít/chuyến</w:t>
      </w:r>
      <w:r w:rsidRPr="004D19C0">
        <w:rPr>
          <w:rFonts w:eastAsia="Calibri" w:cs="Times New Roman"/>
          <w:bCs/>
          <w:color w:val="000000" w:themeColor="text1"/>
          <w:szCs w:val="26"/>
        </w:rPr>
        <w:t xml:space="preserve"> </w:t>
      </w:r>
      <w:r w:rsidRPr="004D19C0">
        <w:rPr>
          <w:rFonts w:eastAsia="Calibri" w:cs="Times New Roman"/>
          <w:bCs/>
          <w:color w:val="000000" w:themeColor="text1"/>
          <w:szCs w:val="26"/>
          <w:lang w:val="vi-VN"/>
        </w:rPr>
        <w:t xml:space="preserve">= </w:t>
      </w:r>
      <w:r w:rsidRPr="004D19C0">
        <w:rPr>
          <w:rFonts w:eastAsia="Calibri" w:cs="Times New Roman"/>
          <w:bCs/>
          <w:color w:val="000000" w:themeColor="text1"/>
          <w:szCs w:val="26"/>
        </w:rPr>
        <w:t>1.000</w:t>
      </w:r>
      <w:r w:rsidRPr="004D19C0">
        <w:rPr>
          <w:rFonts w:eastAsia="Calibri" w:cs="Times New Roman"/>
          <w:bCs/>
          <w:color w:val="000000" w:themeColor="text1"/>
          <w:szCs w:val="26"/>
          <w:lang w:val="vi-VN"/>
        </w:rPr>
        <w:t xml:space="preserve"> lít/năm</w:t>
      </w:r>
      <w:r w:rsidRPr="004D19C0">
        <w:rPr>
          <w:rFonts w:eastAsia="Calibri" w:cs="Times New Roman"/>
          <w:bCs/>
          <w:color w:val="000000" w:themeColor="text1"/>
          <w:szCs w:val="26"/>
          <w:lang w:val="en-SG"/>
        </w:rPr>
        <w:t>.</w:t>
      </w:r>
    </w:p>
    <w:p w14:paraId="791D6D80" w14:textId="77777777" w:rsidR="0030570C" w:rsidRPr="004D19C0" w:rsidRDefault="0030570C" w:rsidP="006974F0">
      <w:pPr>
        <w:ind w:firstLine="567"/>
        <w:rPr>
          <w:rFonts w:eastAsia="Calibri" w:cs="Times New Roman"/>
          <w:bCs/>
          <w:color w:val="000000" w:themeColor="text1"/>
          <w:szCs w:val="26"/>
          <w:lang w:val="en-SG"/>
        </w:rPr>
      </w:pPr>
      <w:r w:rsidRPr="004D19C0">
        <w:rPr>
          <w:rFonts w:eastAsia="Calibri" w:cs="Times New Roman"/>
          <w:bCs/>
          <w:color w:val="000000" w:themeColor="text1"/>
          <w:szCs w:val="26"/>
          <w:lang w:val="en-SG"/>
        </w:rPr>
        <w:t>Tiêu hao mỡ máy bằng 3% dầu diesel .</w:t>
      </w:r>
    </w:p>
    <w:p w14:paraId="6F0FEA0E" w14:textId="07352776" w:rsidR="006974F0" w:rsidRPr="004D19C0" w:rsidRDefault="00907B0F" w:rsidP="00907B0F">
      <w:pPr>
        <w:pStyle w:val="Heading1"/>
        <w:keepNext w:val="0"/>
        <w:keepLines w:val="0"/>
        <w:widowControl w:val="0"/>
        <w:spacing w:line="312" w:lineRule="auto"/>
        <w:jc w:val="both"/>
        <w:rPr>
          <w:rFonts w:cs="Times New Roman"/>
          <w:bCs/>
          <w:color w:val="000000" w:themeColor="text1"/>
          <w:szCs w:val="26"/>
          <w:lang w:val="vi-VN"/>
        </w:rPr>
      </w:pPr>
      <w:bookmarkStart w:id="839" w:name="_Toc338112475"/>
      <w:bookmarkStart w:id="840" w:name="_Toc338141262"/>
      <w:bookmarkStart w:id="841" w:name="_Toc338145015"/>
      <w:bookmarkStart w:id="842" w:name="_Toc338145100"/>
      <w:bookmarkStart w:id="843" w:name="_Toc338782948"/>
      <w:bookmarkStart w:id="844" w:name="_Toc232583258"/>
      <w:bookmarkStart w:id="845" w:name="_Toc232583642"/>
      <w:r w:rsidRPr="004D19C0">
        <w:rPr>
          <w:rFonts w:cs="Times New Roman"/>
          <w:bCs/>
          <w:color w:val="000000" w:themeColor="text1"/>
          <w:szCs w:val="26"/>
          <w:lang w:val="vi-VN"/>
        </w:rPr>
        <w:t>1.5.7</w:t>
      </w:r>
      <w:r w:rsidR="006974F0" w:rsidRPr="004D19C0">
        <w:rPr>
          <w:rFonts w:cs="Times New Roman"/>
          <w:bCs/>
          <w:color w:val="000000" w:themeColor="text1"/>
          <w:szCs w:val="26"/>
          <w:lang w:val="vi-VN"/>
        </w:rPr>
        <w:t>. Xác định số máy xúc cần tại bãi sàng tuyển thô.</w:t>
      </w:r>
      <w:bookmarkEnd w:id="844"/>
      <w:bookmarkEnd w:id="845"/>
    </w:p>
    <w:p w14:paraId="50931598" w14:textId="77777777" w:rsidR="006974F0" w:rsidRPr="004D19C0" w:rsidRDefault="006974F0" w:rsidP="00907B0F">
      <w:pPr>
        <w:tabs>
          <w:tab w:val="left" w:pos="680"/>
        </w:tabs>
        <w:ind w:firstLine="567"/>
        <w:rPr>
          <w:rFonts w:eastAsia="Calibri" w:cs="Times New Roman"/>
          <w:b/>
          <w:bCs/>
          <w:i/>
          <w:iCs/>
          <w:color w:val="000000" w:themeColor="text1"/>
          <w:szCs w:val="26"/>
        </w:rPr>
      </w:pPr>
      <w:r w:rsidRPr="004D19C0">
        <w:rPr>
          <w:rFonts w:eastAsia="Calibri" w:cs="Times New Roman"/>
          <w:b/>
          <w:bCs/>
          <w:i/>
          <w:iCs/>
          <w:color w:val="000000" w:themeColor="text1"/>
          <w:szCs w:val="26"/>
        </w:rPr>
        <w:t>a. Tính năng suất máy xúc</w:t>
      </w:r>
    </w:p>
    <w:p w14:paraId="35B04176" w14:textId="77777777" w:rsidR="006974F0" w:rsidRPr="004D19C0" w:rsidRDefault="006974F0" w:rsidP="00907B0F">
      <w:pPr>
        <w:tabs>
          <w:tab w:val="left" w:pos="680"/>
        </w:tabs>
        <w:ind w:firstLine="720"/>
        <w:rPr>
          <w:rFonts w:eastAsia="Calibri" w:cs="Times New Roman"/>
          <w:color w:val="000000" w:themeColor="text1"/>
          <w:szCs w:val="26"/>
        </w:rPr>
      </w:pPr>
      <w:r w:rsidRPr="004D19C0">
        <w:rPr>
          <w:rFonts w:eastAsia="Calibri" w:cs="Times New Roman"/>
          <w:color w:val="000000" w:themeColor="text1"/>
          <w:szCs w:val="26"/>
        </w:rPr>
        <w:t>- Năng suất ca máy xúc được tính như sau:</w:t>
      </w:r>
    </w:p>
    <w:p w14:paraId="45CC0C28" w14:textId="77777777" w:rsidR="006974F0" w:rsidRPr="004D19C0" w:rsidRDefault="006974F0" w:rsidP="00907B0F">
      <w:pPr>
        <w:tabs>
          <w:tab w:val="left" w:pos="680"/>
        </w:tabs>
        <w:ind w:left="2340" w:hanging="2340"/>
        <w:jc w:val="center"/>
        <w:rPr>
          <w:rFonts w:eastAsia="Calibri" w:cs="Times New Roman"/>
          <w:color w:val="000000" w:themeColor="text1"/>
          <w:szCs w:val="26"/>
          <w:lang w:val="es-ES"/>
        </w:rPr>
      </w:pPr>
      <w:r w:rsidRPr="004D19C0">
        <w:rPr>
          <w:rFonts w:eastAsia="Calibri" w:cs="Times New Roman"/>
          <w:noProof/>
          <w:color w:val="000000" w:themeColor="text1"/>
          <w:position w:val="-30"/>
          <w:szCs w:val="26"/>
          <w:vertAlign w:val="subscript"/>
        </w:rPr>
        <w:drawing>
          <wp:inline distT="0" distB="0" distL="0" distR="0" wp14:anchorId="2BDC6204" wp14:editId="40A90ABF">
            <wp:extent cx="1445895" cy="42545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5895" cy="425450"/>
                    </a:xfrm>
                    <a:prstGeom prst="rect">
                      <a:avLst/>
                    </a:prstGeom>
                    <a:noFill/>
                    <a:ln>
                      <a:noFill/>
                    </a:ln>
                  </pic:spPr>
                </pic:pic>
              </a:graphicData>
            </a:graphic>
          </wp:inline>
        </w:drawing>
      </w:r>
      <w:r w:rsidRPr="004D19C0">
        <w:rPr>
          <w:rFonts w:eastAsia="Calibri" w:cs="Times New Roman"/>
          <w:color w:val="000000" w:themeColor="text1"/>
          <w:szCs w:val="26"/>
          <w:lang w:val="es-ES"/>
        </w:rPr>
        <w:t xml:space="preserve"> , m</w:t>
      </w:r>
      <w:r w:rsidRPr="004D19C0">
        <w:rPr>
          <w:rFonts w:eastAsia="Calibri" w:cs="Times New Roman"/>
          <w:color w:val="000000" w:themeColor="text1"/>
          <w:szCs w:val="26"/>
          <w:vertAlign w:val="superscript"/>
          <w:lang w:val="es-ES"/>
        </w:rPr>
        <w:t>3</w:t>
      </w:r>
      <w:r w:rsidRPr="004D19C0">
        <w:rPr>
          <w:rFonts w:eastAsia="Calibri" w:cs="Times New Roman"/>
          <w:color w:val="000000" w:themeColor="text1"/>
          <w:szCs w:val="26"/>
          <w:lang w:val="es-ES"/>
        </w:rPr>
        <w:t>/ca</w:t>
      </w:r>
    </w:p>
    <w:p w14:paraId="6C31CEAA" w14:textId="77777777" w:rsidR="00907B0F" w:rsidRPr="004D19C0" w:rsidRDefault="00907B0F" w:rsidP="00907B0F">
      <w:pPr>
        <w:tabs>
          <w:tab w:val="left" w:pos="680"/>
        </w:tabs>
        <w:ind w:firstLine="720"/>
        <w:rPr>
          <w:rFonts w:eastAsia="Calibri" w:cs="Times New Roman"/>
          <w:i/>
          <w:iCs/>
          <w:color w:val="000000" w:themeColor="text1"/>
          <w:sz w:val="22"/>
          <w:lang w:val="da-DK"/>
        </w:rPr>
      </w:pPr>
      <w:r w:rsidRPr="004D19C0">
        <w:rPr>
          <w:rFonts w:eastAsia="Calibri" w:cs="Times New Roman"/>
          <w:i/>
          <w:iCs/>
          <w:color w:val="000000" w:themeColor="text1"/>
          <w:sz w:val="22"/>
          <w:lang w:val="da-DK"/>
        </w:rPr>
        <w:t>Trong đó:</w:t>
      </w:r>
    </w:p>
    <w:p w14:paraId="4DD23788" w14:textId="77777777" w:rsidR="00907B0F" w:rsidRPr="004D19C0" w:rsidRDefault="00907B0F" w:rsidP="00907B0F">
      <w:pPr>
        <w:tabs>
          <w:tab w:val="left" w:pos="680"/>
        </w:tabs>
        <w:ind w:firstLine="1134"/>
        <w:rPr>
          <w:rFonts w:eastAsia="Calibri" w:cs="Times New Roman"/>
          <w:i/>
          <w:iCs/>
          <w:color w:val="000000" w:themeColor="text1"/>
          <w:sz w:val="22"/>
          <w:lang w:val="es-ES"/>
        </w:rPr>
      </w:pPr>
      <w:r w:rsidRPr="004D19C0">
        <w:rPr>
          <w:rFonts w:eastAsia="Calibri" w:cs="Times New Roman"/>
          <w:i/>
          <w:iCs/>
          <w:color w:val="000000" w:themeColor="text1"/>
          <w:sz w:val="22"/>
          <w:lang w:val="es-ES"/>
        </w:rPr>
        <w:t xml:space="preserve">E:  Dung tích gầu xúc,    </w:t>
      </w:r>
      <w:r w:rsidRPr="004D19C0">
        <w:rPr>
          <w:rFonts w:eastAsia="Calibri" w:cs="Times New Roman"/>
          <w:i/>
          <w:iCs/>
          <w:color w:val="000000" w:themeColor="text1"/>
          <w:sz w:val="22"/>
          <w:lang w:val="es-ES"/>
        </w:rPr>
        <w:tab/>
      </w:r>
      <w:r w:rsidRPr="004D19C0">
        <w:rPr>
          <w:rFonts w:eastAsia="Calibri" w:cs="Times New Roman"/>
          <w:i/>
          <w:iCs/>
          <w:color w:val="000000" w:themeColor="text1"/>
          <w:sz w:val="22"/>
          <w:lang w:val="es-ES"/>
        </w:rPr>
        <w:tab/>
      </w:r>
      <w:r w:rsidRPr="004D19C0">
        <w:rPr>
          <w:rFonts w:eastAsia="Calibri" w:cs="Times New Roman"/>
          <w:i/>
          <w:iCs/>
          <w:color w:val="000000" w:themeColor="text1"/>
          <w:sz w:val="22"/>
          <w:lang w:val="es-ES"/>
        </w:rPr>
        <w:tab/>
      </w:r>
      <w:r w:rsidRPr="004D19C0">
        <w:rPr>
          <w:rFonts w:eastAsia="Calibri" w:cs="Times New Roman"/>
          <w:i/>
          <w:iCs/>
          <w:color w:val="000000" w:themeColor="text1"/>
          <w:sz w:val="22"/>
          <w:lang w:val="es-ES"/>
        </w:rPr>
        <w:tab/>
      </w:r>
      <w:r w:rsidRPr="004D19C0">
        <w:rPr>
          <w:rFonts w:eastAsia="Calibri" w:cs="Times New Roman"/>
          <w:i/>
          <w:iCs/>
          <w:color w:val="000000" w:themeColor="text1"/>
          <w:sz w:val="22"/>
          <w:lang w:val="es-ES"/>
        </w:rPr>
        <w:tab/>
        <w:t>E = 0,8m</w:t>
      </w:r>
      <w:r w:rsidRPr="004D19C0">
        <w:rPr>
          <w:rFonts w:eastAsia="Calibri" w:cs="Times New Roman"/>
          <w:i/>
          <w:iCs/>
          <w:color w:val="000000" w:themeColor="text1"/>
          <w:sz w:val="22"/>
          <w:vertAlign w:val="superscript"/>
          <w:lang w:val="es-ES"/>
        </w:rPr>
        <w:t>3</w:t>
      </w:r>
    </w:p>
    <w:p w14:paraId="14A94C47" w14:textId="77777777" w:rsidR="00907B0F" w:rsidRPr="004D19C0" w:rsidRDefault="00907B0F" w:rsidP="00907B0F">
      <w:pPr>
        <w:tabs>
          <w:tab w:val="left" w:pos="680"/>
        </w:tabs>
        <w:ind w:firstLine="1134"/>
        <w:rPr>
          <w:rFonts w:eastAsia="Calibri" w:cs="Times New Roman"/>
          <w:i/>
          <w:iCs/>
          <w:color w:val="000000" w:themeColor="text1"/>
          <w:sz w:val="22"/>
          <w:lang w:val="es-ES"/>
        </w:rPr>
      </w:pPr>
      <w:r w:rsidRPr="004D19C0">
        <w:rPr>
          <w:rFonts w:eastAsia="Calibri" w:cs="Times New Roman"/>
          <w:i/>
          <w:iCs/>
          <w:color w:val="000000" w:themeColor="text1"/>
          <w:sz w:val="22"/>
          <w:lang w:val="es-ES"/>
        </w:rPr>
        <w:t>K</w:t>
      </w:r>
      <w:r w:rsidRPr="004D19C0">
        <w:rPr>
          <w:rFonts w:eastAsia="Calibri" w:cs="Times New Roman"/>
          <w:i/>
          <w:iCs/>
          <w:color w:val="000000" w:themeColor="text1"/>
          <w:sz w:val="22"/>
          <w:vertAlign w:val="subscript"/>
          <w:lang w:val="es-ES"/>
        </w:rPr>
        <w:t>d</w:t>
      </w:r>
      <w:r w:rsidRPr="004D19C0">
        <w:rPr>
          <w:rFonts w:eastAsia="Calibri" w:cs="Times New Roman"/>
          <w:i/>
          <w:iCs/>
          <w:color w:val="000000" w:themeColor="text1"/>
          <w:sz w:val="22"/>
          <w:lang w:val="es-ES"/>
        </w:rPr>
        <w:t xml:space="preserve"> : Hệ số xúc đầy gầu, </w:t>
      </w:r>
      <w:r w:rsidRPr="004D19C0">
        <w:rPr>
          <w:rFonts w:eastAsia="Calibri" w:cs="Times New Roman"/>
          <w:i/>
          <w:iCs/>
          <w:color w:val="000000" w:themeColor="text1"/>
          <w:sz w:val="22"/>
          <w:lang w:val="es-ES"/>
        </w:rPr>
        <w:tab/>
      </w:r>
      <w:r w:rsidRPr="004D19C0">
        <w:rPr>
          <w:rFonts w:eastAsia="Calibri" w:cs="Times New Roman"/>
          <w:i/>
          <w:iCs/>
          <w:color w:val="000000" w:themeColor="text1"/>
          <w:sz w:val="22"/>
          <w:lang w:val="es-ES"/>
        </w:rPr>
        <w:tab/>
      </w:r>
      <w:r w:rsidRPr="004D19C0">
        <w:rPr>
          <w:rFonts w:eastAsia="Calibri" w:cs="Times New Roman"/>
          <w:i/>
          <w:iCs/>
          <w:color w:val="000000" w:themeColor="text1"/>
          <w:sz w:val="22"/>
          <w:lang w:val="es-ES"/>
        </w:rPr>
        <w:tab/>
      </w:r>
      <w:r w:rsidRPr="004D19C0">
        <w:rPr>
          <w:rFonts w:eastAsia="Calibri" w:cs="Times New Roman"/>
          <w:i/>
          <w:iCs/>
          <w:color w:val="000000" w:themeColor="text1"/>
          <w:sz w:val="22"/>
          <w:lang w:val="es-ES"/>
        </w:rPr>
        <w:tab/>
      </w:r>
      <w:r w:rsidRPr="004D19C0">
        <w:rPr>
          <w:rFonts w:eastAsia="Calibri" w:cs="Times New Roman"/>
          <w:i/>
          <w:iCs/>
          <w:color w:val="000000" w:themeColor="text1"/>
          <w:sz w:val="22"/>
          <w:lang w:val="es-ES"/>
        </w:rPr>
        <w:tab/>
        <w:t>K</w:t>
      </w:r>
      <w:r w:rsidRPr="004D19C0">
        <w:rPr>
          <w:rFonts w:eastAsia="Calibri" w:cs="Times New Roman"/>
          <w:i/>
          <w:iCs/>
          <w:color w:val="000000" w:themeColor="text1"/>
          <w:sz w:val="22"/>
          <w:vertAlign w:val="subscript"/>
          <w:lang w:val="es-ES"/>
        </w:rPr>
        <w:t>d</w:t>
      </w:r>
      <w:r w:rsidRPr="004D19C0">
        <w:rPr>
          <w:rFonts w:eastAsia="Calibri" w:cs="Times New Roman"/>
          <w:i/>
          <w:iCs/>
          <w:color w:val="000000" w:themeColor="text1"/>
          <w:sz w:val="22"/>
          <w:lang w:val="es-ES"/>
        </w:rPr>
        <w:t xml:space="preserve"> = 0,8</w:t>
      </w:r>
    </w:p>
    <w:p w14:paraId="3DDFFA8A" w14:textId="77777777" w:rsidR="00907B0F" w:rsidRPr="004D19C0" w:rsidRDefault="00907B0F" w:rsidP="00907B0F">
      <w:pPr>
        <w:tabs>
          <w:tab w:val="left" w:pos="680"/>
        </w:tabs>
        <w:ind w:firstLine="1134"/>
        <w:rPr>
          <w:rFonts w:eastAsia="Calibri" w:cs="Times New Roman"/>
          <w:i/>
          <w:iCs/>
          <w:color w:val="000000" w:themeColor="text1"/>
          <w:sz w:val="22"/>
          <w:lang w:val="fr-FR"/>
        </w:rPr>
      </w:pPr>
      <w:r w:rsidRPr="004D19C0">
        <w:rPr>
          <w:rFonts w:eastAsia="Calibri" w:cs="Times New Roman"/>
          <w:i/>
          <w:iCs/>
          <w:color w:val="000000" w:themeColor="text1"/>
          <w:sz w:val="22"/>
          <w:lang w:val="fr-FR"/>
        </w:rPr>
        <w:t xml:space="preserve">T : Thời gian 1 ca,          </w:t>
      </w:r>
      <w:r w:rsidRPr="004D19C0">
        <w:rPr>
          <w:rFonts w:eastAsia="Calibri" w:cs="Times New Roman"/>
          <w:i/>
          <w:iCs/>
          <w:color w:val="000000" w:themeColor="text1"/>
          <w:sz w:val="22"/>
          <w:lang w:val="fr-FR"/>
        </w:rPr>
        <w:tab/>
      </w:r>
      <w:r w:rsidRPr="004D19C0">
        <w:rPr>
          <w:rFonts w:eastAsia="Calibri" w:cs="Times New Roman"/>
          <w:i/>
          <w:iCs/>
          <w:color w:val="000000" w:themeColor="text1"/>
          <w:sz w:val="22"/>
          <w:lang w:val="fr-FR"/>
        </w:rPr>
        <w:tab/>
      </w:r>
      <w:r w:rsidRPr="004D19C0">
        <w:rPr>
          <w:rFonts w:eastAsia="Calibri" w:cs="Times New Roman"/>
          <w:i/>
          <w:iCs/>
          <w:color w:val="000000" w:themeColor="text1"/>
          <w:sz w:val="22"/>
          <w:lang w:val="fr-FR"/>
        </w:rPr>
        <w:tab/>
      </w:r>
      <w:r w:rsidRPr="004D19C0">
        <w:rPr>
          <w:rFonts w:eastAsia="Calibri" w:cs="Times New Roman"/>
          <w:i/>
          <w:iCs/>
          <w:color w:val="000000" w:themeColor="text1"/>
          <w:sz w:val="22"/>
          <w:lang w:val="fr-FR"/>
        </w:rPr>
        <w:tab/>
      </w:r>
      <w:r w:rsidRPr="004D19C0">
        <w:rPr>
          <w:rFonts w:eastAsia="Calibri" w:cs="Times New Roman"/>
          <w:i/>
          <w:iCs/>
          <w:color w:val="000000" w:themeColor="text1"/>
          <w:sz w:val="22"/>
          <w:lang w:val="fr-FR"/>
        </w:rPr>
        <w:tab/>
        <w:t>T = 6 giờ</w:t>
      </w:r>
    </w:p>
    <w:p w14:paraId="549B4331" w14:textId="77777777" w:rsidR="00907B0F" w:rsidRPr="004D19C0" w:rsidRDefault="00907B0F" w:rsidP="00907B0F">
      <w:pPr>
        <w:tabs>
          <w:tab w:val="left" w:pos="680"/>
        </w:tabs>
        <w:ind w:firstLine="1134"/>
        <w:rPr>
          <w:rFonts w:eastAsia="Calibri" w:cs="Times New Roman"/>
          <w:i/>
          <w:iCs/>
          <w:color w:val="000000" w:themeColor="text1"/>
          <w:sz w:val="22"/>
          <w:lang w:val="fr-FR"/>
        </w:rPr>
      </w:pPr>
      <w:r w:rsidRPr="004D19C0">
        <w:rPr>
          <w:rFonts w:eastAsia="Calibri" w:cs="Times New Roman"/>
          <w:i/>
          <w:iCs/>
          <w:noProof/>
          <w:color w:val="000000" w:themeColor="text1"/>
          <w:sz w:val="22"/>
        </w:rPr>
        <w:t>η</w:t>
      </w:r>
      <w:r w:rsidRPr="004D19C0">
        <w:rPr>
          <w:rFonts w:eastAsia="Calibri" w:cs="Times New Roman"/>
          <w:i/>
          <w:iCs/>
          <w:color w:val="000000" w:themeColor="text1"/>
          <w:sz w:val="22"/>
          <w:lang w:val="fr-FR"/>
        </w:rPr>
        <w:t xml:space="preserve"> : Hệ số sử dụng thời gian, </w:t>
      </w:r>
      <w:r w:rsidRPr="004D19C0">
        <w:rPr>
          <w:rFonts w:eastAsia="Calibri" w:cs="Times New Roman"/>
          <w:i/>
          <w:iCs/>
          <w:color w:val="000000" w:themeColor="text1"/>
          <w:sz w:val="22"/>
          <w:lang w:val="fr-FR"/>
        </w:rPr>
        <w:tab/>
      </w:r>
      <w:r w:rsidRPr="004D19C0">
        <w:rPr>
          <w:rFonts w:eastAsia="Calibri" w:cs="Times New Roman"/>
          <w:i/>
          <w:iCs/>
          <w:color w:val="000000" w:themeColor="text1"/>
          <w:sz w:val="22"/>
          <w:lang w:val="fr-FR"/>
        </w:rPr>
        <w:tab/>
      </w:r>
      <w:r w:rsidRPr="004D19C0">
        <w:rPr>
          <w:rFonts w:eastAsia="Calibri" w:cs="Times New Roman"/>
          <w:i/>
          <w:iCs/>
          <w:color w:val="000000" w:themeColor="text1"/>
          <w:sz w:val="22"/>
          <w:lang w:val="fr-FR"/>
        </w:rPr>
        <w:tab/>
      </w:r>
      <w:r w:rsidRPr="004D19C0">
        <w:rPr>
          <w:rFonts w:eastAsia="Calibri" w:cs="Times New Roman"/>
          <w:i/>
          <w:iCs/>
          <w:color w:val="000000" w:themeColor="text1"/>
          <w:sz w:val="22"/>
          <w:lang w:val="fr-FR"/>
        </w:rPr>
        <w:tab/>
      </w:r>
      <w:r w:rsidRPr="004D19C0">
        <w:rPr>
          <w:rFonts w:eastAsia="Calibri" w:cs="Times New Roman"/>
          <w:i/>
          <w:iCs/>
          <w:noProof/>
          <w:color w:val="000000" w:themeColor="text1"/>
          <w:sz w:val="22"/>
        </w:rPr>
        <w:t>η</w:t>
      </w:r>
      <w:r w:rsidRPr="004D19C0">
        <w:rPr>
          <w:rFonts w:eastAsia="Calibri" w:cs="Times New Roman"/>
          <w:i/>
          <w:iCs/>
          <w:noProof/>
          <w:color w:val="000000" w:themeColor="text1"/>
          <w:sz w:val="22"/>
          <w:lang w:val="vi-VN"/>
        </w:rPr>
        <w:t xml:space="preserve"> </w:t>
      </w:r>
      <w:r w:rsidRPr="004D19C0">
        <w:rPr>
          <w:rFonts w:eastAsia="Calibri" w:cs="Times New Roman"/>
          <w:i/>
          <w:iCs/>
          <w:color w:val="000000" w:themeColor="text1"/>
          <w:sz w:val="22"/>
          <w:lang w:val="fr-FR"/>
        </w:rPr>
        <w:t>= 0,8</w:t>
      </w:r>
    </w:p>
    <w:p w14:paraId="636D9E71" w14:textId="77777777" w:rsidR="00907B0F" w:rsidRPr="004D19C0" w:rsidRDefault="00907B0F" w:rsidP="00907B0F">
      <w:pPr>
        <w:tabs>
          <w:tab w:val="left" w:pos="680"/>
        </w:tabs>
        <w:ind w:firstLine="1134"/>
        <w:rPr>
          <w:rFonts w:eastAsia="Calibri" w:cs="Times New Roman"/>
          <w:i/>
          <w:iCs/>
          <w:color w:val="000000" w:themeColor="text1"/>
          <w:sz w:val="22"/>
          <w:lang w:val="fr-FR"/>
        </w:rPr>
      </w:pPr>
      <w:r w:rsidRPr="004D19C0">
        <w:rPr>
          <w:rFonts w:eastAsia="Calibri" w:cs="Times New Roman"/>
          <w:i/>
          <w:iCs/>
          <w:color w:val="000000" w:themeColor="text1"/>
          <w:sz w:val="22"/>
          <w:lang w:val="fr-FR"/>
        </w:rPr>
        <w:t>t</w:t>
      </w:r>
      <w:r w:rsidRPr="004D19C0">
        <w:rPr>
          <w:rFonts w:eastAsia="Calibri" w:cs="Times New Roman"/>
          <w:i/>
          <w:iCs/>
          <w:color w:val="000000" w:themeColor="text1"/>
          <w:sz w:val="22"/>
          <w:vertAlign w:val="subscript"/>
          <w:lang w:val="fr-FR"/>
        </w:rPr>
        <w:t>c</w:t>
      </w:r>
      <w:r w:rsidRPr="004D19C0">
        <w:rPr>
          <w:rFonts w:eastAsia="Calibri" w:cs="Times New Roman"/>
          <w:i/>
          <w:iCs/>
          <w:color w:val="000000" w:themeColor="text1"/>
          <w:sz w:val="22"/>
          <w:lang w:val="fr-FR"/>
        </w:rPr>
        <w:t xml:space="preserve"> Thời gian chu kỳ xúc, với chế độ làm việc bình thường, </w:t>
      </w:r>
      <w:r w:rsidRPr="004D19C0">
        <w:rPr>
          <w:rFonts w:eastAsia="Calibri" w:cs="Times New Roman"/>
          <w:i/>
          <w:iCs/>
          <w:color w:val="000000" w:themeColor="text1"/>
          <w:sz w:val="22"/>
          <w:lang w:val="fr-FR"/>
        </w:rPr>
        <w:tab/>
        <w:t>t</w:t>
      </w:r>
      <w:r w:rsidRPr="004D19C0">
        <w:rPr>
          <w:rFonts w:eastAsia="Calibri" w:cs="Times New Roman"/>
          <w:i/>
          <w:iCs/>
          <w:color w:val="000000" w:themeColor="text1"/>
          <w:sz w:val="22"/>
          <w:vertAlign w:val="subscript"/>
          <w:lang w:val="fr-FR"/>
        </w:rPr>
        <w:t>c</w:t>
      </w:r>
      <w:r w:rsidRPr="004D19C0">
        <w:rPr>
          <w:rFonts w:eastAsia="Calibri" w:cs="Times New Roman"/>
          <w:i/>
          <w:iCs/>
          <w:color w:val="000000" w:themeColor="text1"/>
          <w:sz w:val="22"/>
          <w:lang w:val="fr-FR"/>
        </w:rPr>
        <w:t xml:space="preserve"> = 40 giây</w:t>
      </w:r>
    </w:p>
    <w:p w14:paraId="7F64479D" w14:textId="77777777" w:rsidR="00907B0F" w:rsidRPr="004D19C0" w:rsidRDefault="00907B0F" w:rsidP="00907B0F">
      <w:pPr>
        <w:tabs>
          <w:tab w:val="left" w:pos="680"/>
        </w:tabs>
        <w:ind w:firstLine="1134"/>
        <w:rPr>
          <w:rFonts w:eastAsia="Calibri" w:cs="Times New Roman"/>
          <w:i/>
          <w:iCs/>
          <w:color w:val="000000" w:themeColor="text1"/>
          <w:sz w:val="22"/>
          <w:lang w:val="da-DK"/>
        </w:rPr>
      </w:pPr>
      <w:r w:rsidRPr="004D19C0">
        <w:rPr>
          <w:rFonts w:eastAsia="Calibri" w:cs="Times New Roman"/>
          <w:i/>
          <w:iCs/>
          <w:color w:val="000000" w:themeColor="text1"/>
          <w:sz w:val="22"/>
          <w:lang w:val="da-DK"/>
        </w:rPr>
        <w:t>K</w:t>
      </w:r>
      <w:r w:rsidRPr="004D19C0">
        <w:rPr>
          <w:rFonts w:eastAsia="Calibri" w:cs="Times New Roman"/>
          <w:i/>
          <w:iCs/>
          <w:color w:val="000000" w:themeColor="text1"/>
          <w:sz w:val="22"/>
          <w:vertAlign w:val="subscript"/>
          <w:lang w:val="da-DK"/>
        </w:rPr>
        <w:t>r</w:t>
      </w:r>
      <w:r w:rsidRPr="004D19C0">
        <w:rPr>
          <w:rFonts w:eastAsia="Calibri" w:cs="Times New Roman"/>
          <w:i/>
          <w:iCs/>
          <w:color w:val="000000" w:themeColor="text1"/>
          <w:sz w:val="22"/>
          <w:lang w:val="da-DK"/>
        </w:rPr>
        <w:t xml:space="preserve"> : Hệ số nở rời, </w:t>
      </w:r>
      <w:r w:rsidRPr="004D19C0">
        <w:rPr>
          <w:rFonts w:eastAsia="Calibri" w:cs="Times New Roman"/>
          <w:i/>
          <w:iCs/>
          <w:color w:val="000000" w:themeColor="text1"/>
          <w:sz w:val="22"/>
          <w:lang w:val="da-DK"/>
        </w:rPr>
        <w:tab/>
      </w:r>
      <w:r w:rsidRPr="004D19C0">
        <w:rPr>
          <w:rFonts w:eastAsia="Calibri" w:cs="Times New Roman"/>
          <w:i/>
          <w:iCs/>
          <w:color w:val="000000" w:themeColor="text1"/>
          <w:sz w:val="22"/>
          <w:lang w:val="da-DK"/>
        </w:rPr>
        <w:tab/>
      </w:r>
      <w:r w:rsidRPr="004D19C0">
        <w:rPr>
          <w:rFonts w:eastAsia="Calibri" w:cs="Times New Roman"/>
          <w:i/>
          <w:iCs/>
          <w:color w:val="000000" w:themeColor="text1"/>
          <w:sz w:val="22"/>
          <w:lang w:val="da-DK"/>
        </w:rPr>
        <w:tab/>
      </w:r>
      <w:r w:rsidRPr="004D19C0">
        <w:rPr>
          <w:rFonts w:eastAsia="Calibri" w:cs="Times New Roman"/>
          <w:i/>
          <w:iCs/>
          <w:color w:val="000000" w:themeColor="text1"/>
          <w:sz w:val="22"/>
          <w:lang w:val="da-DK"/>
        </w:rPr>
        <w:tab/>
      </w:r>
      <w:r w:rsidRPr="004D19C0">
        <w:rPr>
          <w:rFonts w:eastAsia="Calibri" w:cs="Times New Roman"/>
          <w:i/>
          <w:iCs/>
          <w:color w:val="000000" w:themeColor="text1"/>
          <w:sz w:val="22"/>
          <w:lang w:val="da-DK"/>
        </w:rPr>
        <w:tab/>
      </w:r>
      <w:r w:rsidRPr="004D19C0">
        <w:rPr>
          <w:rFonts w:eastAsia="Calibri" w:cs="Times New Roman"/>
          <w:i/>
          <w:iCs/>
          <w:color w:val="000000" w:themeColor="text1"/>
          <w:sz w:val="22"/>
          <w:lang w:val="da-DK"/>
        </w:rPr>
        <w:tab/>
        <w:t>K</w:t>
      </w:r>
      <w:r w:rsidRPr="004D19C0">
        <w:rPr>
          <w:rFonts w:eastAsia="Calibri" w:cs="Times New Roman"/>
          <w:i/>
          <w:iCs/>
          <w:color w:val="000000" w:themeColor="text1"/>
          <w:sz w:val="22"/>
          <w:vertAlign w:val="subscript"/>
          <w:lang w:val="da-DK"/>
        </w:rPr>
        <w:t>r</w:t>
      </w:r>
      <w:r w:rsidRPr="004D19C0">
        <w:rPr>
          <w:rFonts w:eastAsia="Calibri" w:cs="Times New Roman"/>
          <w:i/>
          <w:iCs/>
          <w:color w:val="000000" w:themeColor="text1"/>
          <w:sz w:val="22"/>
          <w:lang w:val="da-DK"/>
        </w:rPr>
        <w:t xml:space="preserve"> = 1,25</w:t>
      </w:r>
    </w:p>
    <w:p w14:paraId="6EF3A958" w14:textId="77777777" w:rsidR="006974F0" w:rsidRPr="004D19C0" w:rsidRDefault="006974F0" w:rsidP="00907B0F">
      <w:pPr>
        <w:tabs>
          <w:tab w:val="left" w:pos="680"/>
        </w:tabs>
        <w:ind w:firstLine="720"/>
        <w:rPr>
          <w:rFonts w:eastAsia="Calibri" w:cs="Times New Roman"/>
          <w:color w:val="000000" w:themeColor="text1"/>
          <w:szCs w:val="26"/>
          <w:lang w:val="da-DK"/>
        </w:rPr>
      </w:pPr>
      <w:r w:rsidRPr="004D19C0">
        <w:rPr>
          <w:rFonts w:eastAsia="Calibri" w:cs="Times New Roman"/>
          <w:color w:val="000000" w:themeColor="text1"/>
          <w:szCs w:val="26"/>
          <w:lang w:val="da-DK"/>
        </w:rPr>
        <w:t>Thay số ta có: Q</w:t>
      </w:r>
      <w:r w:rsidRPr="004D19C0">
        <w:rPr>
          <w:rFonts w:eastAsia="Calibri" w:cs="Times New Roman"/>
          <w:color w:val="000000" w:themeColor="text1"/>
          <w:szCs w:val="26"/>
          <w:vertAlign w:val="subscript"/>
          <w:lang w:val="da-DK"/>
        </w:rPr>
        <w:t xml:space="preserve">c </w:t>
      </w:r>
      <w:r w:rsidRPr="004D19C0">
        <w:rPr>
          <w:rFonts w:eastAsia="Calibri" w:cs="Times New Roman"/>
          <w:color w:val="000000" w:themeColor="text1"/>
          <w:szCs w:val="26"/>
          <w:lang w:val="da-DK"/>
        </w:rPr>
        <w:t xml:space="preserve"> = 405 m</w:t>
      </w:r>
      <w:r w:rsidRPr="004D19C0">
        <w:rPr>
          <w:rFonts w:eastAsia="Calibri" w:cs="Times New Roman"/>
          <w:color w:val="000000" w:themeColor="text1"/>
          <w:szCs w:val="26"/>
          <w:vertAlign w:val="superscript"/>
          <w:lang w:val="da-DK"/>
        </w:rPr>
        <w:t>3</w:t>
      </w:r>
      <w:r w:rsidRPr="004D19C0">
        <w:rPr>
          <w:rFonts w:eastAsia="Calibri" w:cs="Times New Roman"/>
          <w:color w:val="000000" w:themeColor="text1"/>
          <w:szCs w:val="26"/>
          <w:lang w:val="da-DK"/>
        </w:rPr>
        <w:t>/ca.</w:t>
      </w:r>
    </w:p>
    <w:p w14:paraId="14B48417" w14:textId="77777777" w:rsidR="006974F0" w:rsidRPr="004D19C0" w:rsidRDefault="006974F0" w:rsidP="00907B0F">
      <w:pPr>
        <w:tabs>
          <w:tab w:val="left" w:pos="680"/>
        </w:tabs>
        <w:ind w:firstLine="720"/>
        <w:rPr>
          <w:rFonts w:eastAsia="Calibri" w:cs="Times New Roman"/>
          <w:color w:val="000000" w:themeColor="text1"/>
          <w:szCs w:val="26"/>
          <w:lang w:val="da-DK"/>
        </w:rPr>
      </w:pPr>
      <w:r w:rsidRPr="004D19C0">
        <w:rPr>
          <w:rFonts w:eastAsia="Calibri" w:cs="Times New Roman"/>
          <w:color w:val="000000" w:themeColor="text1"/>
          <w:szCs w:val="26"/>
          <w:lang w:val="da-DK"/>
        </w:rPr>
        <w:t>- Năng suất một năm của máy xúc được tính theo công thức sau:</w:t>
      </w:r>
    </w:p>
    <w:p w14:paraId="6C3C2837" w14:textId="1BA1E806" w:rsidR="006974F0" w:rsidRPr="004D19C0" w:rsidRDefault="006974F0" w:rsidP="00907B0F">
      <w:pPr>
        <w:tabs>
          <w:tab w:val="left" w:pos="680"/>
        </w:tabs>
        <w:ind w:firstLine="720"/>
        <w:jc w:val="center"/>
        <w:rPr>
          <w:rFonts w:eastAsia="Calibri" w:cs="Times New Roman"/>
          <w:color w:val="000000" w:themeColor="text1"/>
          <w:szCs w:val="26"/>
          <w:lang w:val="da-DK"/>
        </w:rPr>
      </w:pPr>
      <w:r w:rsidRPr="004D19C0">
        <w:rPr>
          <w:rFonts w:eastAsia="Calibri" w:cs="Times New Roman"/>
          <w:color w:val="000000" w:themeColor="text1"/>
          <w:szCs w:val="26"/>
          <w:lang w:val="da-DK"/>
        </w:rPr>
        <w:lastRenderedPageBreak/>
        <w:t>Q</w:t>
      </w:r>
      <w:r w:rsidRPr="004D19C0">
        <w:rPr>
          <w:rFonts w:eastAsia="Calibri" w:cs="Times New Roman"/>
          <w:color w:val="000000" w:themeColor="text1"/>
          <w:szCs w:val="26"/>
          <w:vertAlign w:val="subscript"/>
          <w:lang w:val="da-DK"/>
        </w:rPr>
        <w:t>N</w:t>
      </w:r>
      <w:r w:rsidRPr="004D19C0">
        <w:rPr>
          <w:rFonts w:eastAsia="Calibri" w:cs="Times New Roman"/>
          <w:color w:val="000000" w:themeColor="text1"/>
          <w:szCs w:val="26"/>
          <w:lang w:val="da-DK"/>
        </w:rPr>
        <w:t xml:space="preserve"> = N × n × Q</w:t>
      </w:r>
      <w:r w:rsidRPr="004D19C0">
        <w:rPr>
          <w:rFonts w:eastAsia="Calibri" w:cs="Times New Roman"/>
          <w:color w:val="000000" w:themeColor="text1"/>
          <w:szCs w:val="26"/>
          <w:vertAlign w:val="subscript"/>
          <w:lang w:val="da-DK"/>
        </w:rPr>
        <w:t>c</w:t>
      </w:r>
      <w:r w:rsidRPr="004D19C0">
        <w:rPr>
          <w:rFonts w:eastAsia="Calibri" w:cs="Times New Roman"/>
          <w:color w:val="000000" w:themeColor="text1"/>
          <w:szCs w:val="26"/>
          <w:lang w:val="da-DK"/>
        </w:rPr>
        <w:t xml:space="preserve">  </w:t>
      </w:r>
      <w:r w:rsidR="0016530F" w:rsidRPr="004D19C0">
        <w:rPr>
          <w:rFonts w:eastAsia="Calibri" w:cs="Times New Roman"/>
          <w:color w:val="000000" w:themeColor="text1"/>
          <w:szCs w:val="26"/>
          <w:lang w:val="vi-VN"/>
        </w:rPr>
        <w:t>(</w:t>
      </w:r>
      <w:r w:rsidRPr="004D19C0">
        <w:rPr>
          <w:rFonts w:eastAsia="Calibri" w:cs="Times New Roman"/>
          <w:color w:val="000000" w:themeColor="text1"/>
          <w:szCs w:val="26"/>
          <w:lang w:val="da-DK"/>
        </w:rPr>
        <w:t>m</w:t>
      </w:r>
      <w:r w:rsidRPr="004D19C0">
        <w:rPr>
          <w:rFonts w:eastAsia="Calibri" w:cs="Times New Roman"/>
          <w:color w:val="000000" w:themeColor="text1"/>
          <w:szCs w:val="26"/>
          <w:vertAlign w:val="superscript"/>
          <w:lang w:val="da-DK"/>
        </w:rPr>
        <w:t>3</w:t>
      </w:r>
      <w:r w:rsidRPr="004D19C0">
        <w:rPr>
          <w:rFonts w:eastAsia="Calibri" w:cs="Times New Roman"/>
          <w:color w:val="000000" w:themeColor="text1"/>
          <w:szCs w:val="26"/>
          <w:lang w:val="da-DK"/>
        </w:rPr>
        <w:t>/</w:t>
      </w:r>
      <w:r w:rsidR="0016530F" w:rsidRPr="004D19C0">
        <w:rPr>
          <w:rFonts w:eastAsia="Calibri" w:cs="Times New Roman"/>
          <w:color w:val="000000" w:themeColor="text1"/>
          <w:szCs w:val="26"/>
          <w:lang w:val="da-DK"/>
        </w:rPr>
        <w:t>năm</w:t>
      </w:r>
      <w:r w:rsidR="0016530F" w:rsidRPr="004D19C0">
        <w:rPr>
          <w:rFonts w:eastAsia="Calibri" w:cs="Times New Roman"/>
          <w:color w:val="000000" w:themeColor="text1"/>
          <w:szCs w:val="26"/>
          <w:lang w:val="vi-VN"/>
        </w:rPr>
        <w:t>)</w:t>
      </w:r>
      <w:r w:rsidRPr="004D19C0">
        <w:rPr>
          <w:rFonts w:eastAsia="Calibri" w:cs="Times New Roman"/>
          <w:color w:val="000000" w:themeColor="text1"/>
          <w:szCs w:val="26"/>
          <w:lang w:val="da-DK"/>
        </w:rPr>
        <w:t>.</w:t>
      </w:r>
    </w:p>
    <w:p w14:paraId="5ADFB938" w14:textId="77777777" w:rsidR="006974F0" w:rsidRPr="004D19C0" w:rsidRDefault="006974F0" w:rsidP="00907B0F">
      <w:pPr>
        <w:tabs>
          <w:tab w:val="left" w:pos="680"/>
        </w:tabs>
        <w:ind w:firstLine="720"/>
        <w:rPr>
          <w:rFonts w:eastAsia="Calibri" w:cs="Times New Roman"/>
          <w:i/>
          <w:iCs/>
          <w:color w:val="000000" w:themeColor="text1"/>
          <w:sz w:val="22"/>
          <w:lang w:val="da-DK"/>
        </w:rPr>
      </w:pPr>
      <w:r w:rsidRPr="004D19C0">
        <w:rPr>
          <w:rFonts w:eastAsia="Calibri" w:cs="Times New Roman"/>
          <w:i/>
          <w:iCs/>
          <w:color w:val="000000" w:themeColor="text1"/>
          <w:sz w:val="22"/>
          <w:lang w:val="da-DK"/>
        </w:rPr>
        <w:t>Trong đó:</w:t>
      </w:r>
    </w:p>
    <w:p w14:paraId="53D18145" w14:textId="77777777" w:rsidR="006974F0" w:rsidRPr="004D19C0" w:rsidRDefault="006974F0" w:rsidP="00907B0F">
      <w:pPr>
        <w:tabs>
          <w:tab w:val="left" w:pos="680"/>
        </w:tabs>
        <w:ind w:firstLine="1134"/>
        <w:rPr>
          <w:rFonts w:eastAsia="Calibri" w:cs="Times New Roman"/>
          <w:i/>
          <w:iCs/>
          <w:color w:val="000000" w:themeColor="text1"/>
          <w:sz w:val="22"/>
          <w:lang w:val="da-DK"/>
        </w:rPr>
      </w:pPr>
      <w:r w:rsidRPr="004D19C0">
        <w:rPr>
          <w:rFonts w:eastAsia="Calibri" w:cs="Times New Roman"/>
          <w:i/>
          <w:iCs/>
          <w:color w:val="000000" w:themeColor="text1"/>
          <w:sz w:val="22"/>
          <w:lang w:val="da-DK"/>
        </w:rPr>
        <w:t>+ N: số ngày hoạt động trong năm, N = 200 ngày.</w:t>
      </w:r>
    </w:p>
    <w:p w14:paraId="27590B6F" w14:textId="77777777" w:rsidR="006974F0" w:rsidRPr="004D19C0" w:rsidRDefault="006974F0" w:rsidP="00907B0F">
      <w:pPr>
        <w:tabs>
          <w:tab w:val="left" w:pos="680"/>
        </w:tabs>
        <w:ind w:firstLine="1134"/>
        <w:rPr>
          <w:rFonts w:eastAsia="Calibri" w:cs="Times New Roman"/>
          <w:i/>
          <w:iCs/>
          <w:color w:val="000000" w:themeColor="text1"/>
          <w:sz w:val="22"/>
          <w:lang w:val="da-DK"/>
        </w:rPr>
      </w:pPr>
      <w:r w:rsidRPr="004D19C0">
        <w:rPr>
          <w:rFonts w:eastAsia="Calibri" w:cs="Times New Roman"/>
          <w:i/>
          <w:iCs/>
          <w:color w:val="000000" w:themeColor="text1"/>
          <w:sz w:val="22"/>
          <w:lang w:val="da-DK"/>
        </w:rPr>
        <w:t>+ n: Số ca hoạt động trong ngày, n = 1 ca.</w:t>
      </w:r>
    </w:p>
    <w:p w14:paraId="1E187339" w14:textId="77777777" w:rsidR="006974F0" w:rsidRPr="004D19C0" w:rsidRDefault="006974F0" w:rsidP="00907B0F">
      <w:pPr>
        <w:tabs>
          <w:tab w:val="left" w:pos="680"/>
        </w:tabs>
        <w:ind w:firstLine="720"/>
        <w:rPr>
          <w:rFonts w:eastAsia="Calibri" w:cs="Times New Roman"/>
          <w:color w:val="000000" w:themeColor="text1"/>
          <w:szCs w:val="26"/>
          <w:lang w:val="da-DK"/>
        </w:rPr>
      </w:pPr>
      <w:r w:rsidRPr="004D19C0">
        <w:rPr>
          <w:rFonts w:eastAsia="Calibri" w:cs="Times New Roman"/>
          <w:color w:val="000000" w:themeColor="text1"/>
          <w:szCs w:val="26"/>
          <w:lang w:val="da-DK"/>
        </w:rPr>
        <w:t>Thay vào ta có:</w:t>
      </w:r>
    </w:p>
    <w:p w14:paraId="2B0919A4" w14:textId="647AB3A9" w:rsidR="006974F0" w:rsidRPr="004D19C0" w:rsidRDefault="006974F0" w:rsidP="00907B0F">
      <w:pPr>
        <w:tabs>
          <w:tab w:val="left" w:pos="680"/>
        </w:tabs>
        <w:ind w:firstLine="720"/>
        <w:jc w:val="center"/>
        <w:rPr>
          <w:rFonts w:eastAsia="Calibri" w:cs="Times New Roman"/>
          <w:color w:val="000000" w:themeColor="text1"/>
          <w:szCs w:val="26"/>
          <w:lang w:val="da-DK"/>
        </w:rPr>
      </w:pPr>
      <w:r w:rsidRPr="004D19C0">
        <w:rPr>
          <w:rFonts w:eastAsia="Calibri" w:cs="Times New Roman"/>
          <w:color w:val="000000" w:themeColor="text1"/>
          <w:szCs w:val="26"/>
          <w:lang w:val="da-DK"/>
        </w:rPr>
        <w:t>Q</w:t>
      </w:r>
      <w:r w:rsidRPr="004D19C0">
        <w:rPr>
          <w:rFonts w:eastAsia="Calibri" w:cs="Times New Roman"/>
          <w:color w:val="000000" w:themeColor="text1"/>
          <w:szCs w:val="26"/>
          <w:vertAlign w:val="subscript"/>
          <w:lang w:val="da-DK"/>
        </w:rPr>
        <w:t>N</w:t>
      </w:r>
      <w:r w:rsidRPr="004D19C0">
        <w:rPr>
          <w:rFonts w:eastAsia="Calibri" w:cs="Times New Roman"/>
          <w:color w:val="000000" w:themeColor="text1"/>
          <w:szCs w:val="26"/>
          <w:lang w:val="da-DK"/>
        </w:rPr>
        <w:t xml:space="preserve"> = 200 × 1 × 405 = 81.</w:t>
      </w:r>
      <w:r w:rsidR="00907B0F" w:rsidRPr="004D19C0">
        <w:rPr>
          <w:rFonts w:eastAsia="Calibri" w:cs="Times New Roman"/>
          <w:color w:val="000000" w:themeColor="text1"/>
          <w:szCs w:val="26"/>
          <w:lang w:val="da-DK"/>
        </w:rPr>
        <w:t>000</w:t>
      </w:r>
      <w:r w:rsidRPr="004D19C0">
        <w:rPr>
          <w:rFonts w:eastAsia="Calibri" w:cs="Times New Roman"/>
          <w:color w:val="000000" w:themeColor="text1"/>
          <w:szCs w:val="26"/>
          <w:lang w:val="da-DK"/>
        </w:rPr>
        <w:t xml:space="preserve"> m</w:t>
      </w:r>
      <w:r w:rsidRPr="004D19C0">
        <w:rPr>
          <w:rFonts w:eastAsia="Calibri" w:cs="Times New Roman"/>
          <w:color w:val="000000" w:themeColor="text1"/>
          <w:szCs w:val="26"/>
          <w:vertAlign w:val="superscript"/>
          <w:lang w:val="da-DK"/>
        </w:rPr>
        <w:t>3</w:t>
      </w:r>
      <w:r w:rsidRPr="004D19C0">
        <w:rPr>
          <w:rFonts w:eastAsia="Calibri" w:cs="Times New Roman"/>
          <w:color w:val="000000" w:themeColor="text1"/>
          <w:szCs w:val="26"/>
          <w:lang w:val="da-DK"/>
        </w:rPr>
        <w:t>/năm.</w:t>
      </w:r>
    </w:p>
    <w:p w14:paraId="17296A71" w14:textId="77777777" w:rsidR="006974F0" w:rsidRPr="004D19C0" w:rsidRDefault="006974F0" w:rsidP="00907B0F">
      <w:pPr>
        <w:tabs>
          <w:tab w:val="left" w:pos="680"/>
        </w:tabs>
        <w:ind w:firstLine="567"/>
        <w:rPr>
          <w:rFonts w:eastAsia="Calibri" w:cs="Times New Roman"/>
          <w:b/>
          <w:bCs/>
          <w:i/>
          <w:iCs/>
          <w:color w:val="000000" w:themeColor="text1"/>
          <w:szCs w:val="26"/>
          <w:lang w:val="da-DK"/>
        </w:rPr>
      </w:pPr>
      <w:r w:rsidRPr="004D19C0">
        <w:rPr>
          <w:rFonts w:eastAsia="Calibri" w:cs="Times New Roman"/>
          <w:b/>
          <w:bCs/>
          <w:i/>
          <w:iCs/>
          <w:color w:val="000000" w:themeColor="text1"/>
          <w:szCs w:val="26"/>
          <w:lang w:val="da-DK"/>
        </w:rPr>
        <w:t>b. Tính số máy xúc cần thiết</w:t>
      </w:r>
    </w:p>
    <w:p w14:paraId="2AE53DEE" w14:textId="77777777" w:rsidR="006974F0" w:rsidRPr="004D19C0" w:rsidRDefault="006974F0" w:rsidP="00907B0F">
      <w:pPr>
        <w:tabs>
          <w:tab w:val="left" w:pos="680"/>
        </w:tabs>
        <w:rPr>
          <w:rFonts w:eastAsia="Calibri" w:cs="Times New Roman"/>
          <w:color w:val="000000" w:themeColor="text1"/>
          <w:szCs w:val="26"/>
          <w:lang w:val="da-DK"/>
        </w:rPr>
      </w:pPr>
      <w:r w:rsidRPr="004D19C0">
        <w:rPr>
          <w:rFonts w:eastAsia="Calibri" w:cs="Times New Roman"/>
          <w:color w:val="000000" w:themeColor="text1"/>
          <w:szCs w:val="26"/>
          <w:lang w:val="da-DK"/>
        </w:rPr>
        <w:tab/>
        <w:t>Số máy xúc cần thiết được xác định theo công thức sau:</w:t>
      </w:r>
    </w:p>
    <w:p w14:paraId="378594E0" w14:textId="02D4E5EB" w:rsidR="006974F0" w:rsidRPr="004D19C0" w:rsidRDefault="006974F0" w:rsidP="00907B0F">
      <w:pPr>
        <w:tabs>
          <w:tab w:val="left" w:pos="680"/>
        </w:tabs>
        <w:jc w:val="center"/>
        <w:rPr>
          <w:rFonts w:eastAsia="Calibri" w:cs="Times New Roman"/>
          <w:color w:val="000000" w:themeColor="text1"/>
          <w:szCs w:val="26"/>
          <w:lang w:val="vi-VN"/>
        </w:rPr>
      </w:pPr>
      <w:r w:rsidRPr="004D19C0">
        <w:rPr>
          <w:rFonts w:eastAsia="Calibri" w:cs="Times New Roman"/>
          <w:noProof/>
          <w:color w:val="000000" w:themeColor="text1"/>
          <w:position w:val="-30"/>
          <w:szCs w:val="26"/>
          <w:vertAlign w:val="subscript"/>
        </w:rPr>
        <w:drawing>
          <wp:inline distT="0" distB="0" distL="0" distR="0" wp14:anchorId="5605749E" wp14:editId="2A57BF52">
            <wp:extent cx="775970" cy="42545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5970" cy="425450"/>
                    </a:xfrm>
                    <a:prstGeom prst="rect">
                      <a:avLst/>
                    </a:prstGeom>
                    <a:noFill/>
                    <a:ln>
                      <a:noFill/>
                    </a:ln>
                  </pic:spPr>
                </pic:pic>
              </a:graphicData>
            </a:graphic>
          </wp:inline>
        </w:drawing>
      </w:r>
      <w:r w:rsidR="00907B0F" w:rsidRPr="004D19C0">
        <w:rPr>
          <w:rFonts w:eastAsia="Calibri" w:cs="Times New Roman"/>
          <w:color w:val="000000" w:themeColor="text1"/>
          <w:szCs w:val="26"/>
          <w:lang w:val="vi-VN"/>
        </w:rPr>
        <w:t>(</w:t>
      </w:r>
      <w:r w:rsidR="00907B0F" w:rsidRPr="004D19C0">
        <w:rPr>
          <w:rFonts w:eastAsia="Calibri" w:cs="Times New Roman"/>
          <w:color w:val="000000" w:themeColor="text1"/>
          <w:szCs w:val="26"/>
          <w:lang w:val="da-DK"/>
        </w:rPr>
        <w:t>chiếc</w:t>
      </w:r>
      <w:r w:rsidR="00907B0F" w:rsidRPr="004D19C0">
        <w:rPr>
          <w:rFonts w:eastAsia="Calibri" w:cs="Times New Roman"/>
          <w:color w:val="000000" w:themeColor="text1"/>
          <w:szCs w:val="26"/>
          <w:lang w:val="vi-VN"/>
        </w:rPr>
        <w:t>)</w:t>
      </w:r>
    </w:p>
    <w:p w14:paraId="59D20246" w14:textId="77777777" w:rsidR="00907B0F" w:rsidRPr="004D19C0" w:rsidRDefault="00907B0F" w:rsidP="00907B0F">
      <w:pPr>
        <w:tabs>
          <w:tab w:val="left" w:pos="680"/>
        </w:tabs>
        <w:ind w:firstLine="720"/>
        <w:rPr>
          <w:rFonts w:eastAsia="Calibri" w:cs="Times New Roman"/>
          <w:i/>
          <w:iCs/>
          <w:color w:val="000000" w:themeColor="text1"/>
          <w:sz w:val="22"/>
          <w:lang w:val="da-DK"/>
        </w:rPr>
      </w:pPr>
      <w:r w:rsidRPr="004D19C0">
        <w:rPr>
          <w:rFonts w:eastAsia="Calibri" w:cs="Times New Roman"/>
          <w:i/>
          <w:iCs/>
          <w:color w:val="000000" w:themeColor="text1"/>
          <w:sz w:val="22"/>
          <w:lang w:val="da-DK"/>
        </w:rPr>
        <w:t>Trong đó:</w:t>
      </w:r>
    </w:p>
    <w:p w14:paraId="1AAD1ECF" w14:textId="77777777" w:rsidR="006974F0" w:rsidRPr="004D19C0" w:rsidRDefault="006974F0" w:rsidP="00907B0F">
      <w:pPr>
        <w:tabs>
          <w:tab w:val="left" w:pos="680"/>
        </w:tabs>
        <w:ind w:firstLine="1134"/>
        <w:rPr>
          <w:rFonts w:eastAsia="Calibri" w:cs="Times New Roman"/>
          <w:i/>
          <w:iCs/>
          <w:color w:val="000000" w:themeColor="text1"/>
          <w:sz w:val="22"/>
          <w:lang w:val="da-DK"/>
        </w:rPr>
      </w:pPr>
      <w:r w:rsidRPr="004D19C0">
        <w:rPr>
          <w:rFonts w:eastAsia="Calibri" w:cs="Times New Roman"/>
          <w:color w:val="000000" w:themeColor="text1"/>
          <w:szCs w:val="26"/>
          <w:lang w:val="da-DK"/>
        </w:rPr>
        <w:tab/>
      </w:r>
      <w:r w:rsidRPr="004D19C0">
        <w:rPr>
          <w:rFonts w:eastAsia="Calibri" w:cs="Times New Roman"/>
          <w:i/>
          <w:iCs/>
          <w:color w:val="000000" w:themeColor="text1"/>
          <w:sz w:val="22"/>
          <w:lang w:val="da-DK"/>
        </w:rPr>
        <w:t>A: Khối lượng cát, sỏi xúc bốc trong 1 năm, A = 10.000</w:t>
      </w:r>
      <w:r w:rsidRPr="004D19C0">
        <w:rPr>
          <w:rFonts w:eastAsia="Calibri" w:cs="Times New Roman"/>
          <w:i/>
          <w:iCs/>
          <w:color w:val="000000" w:themeColor="text1"/>
          <w:sz w:val="22"/>
        </w:rPr>
        <w:t xml:space="preserve"> m</w:t>
      </w:r>
      <w:r w:rsidRPr="004D19C0">
        <w:rPr>
          <w:rFonts w:eastAsia="Calibri" w:cs="Times New Roman"/>
          <w:i/>
          <w:iCs/>
          <w:color w:val="000000" w:themeColor="text1"/>
          <w:sz w:val="22"/>
          <w:vertAlign w:val="superscript"/>
        </w:rPr>
        <w:t>3</w:t>
      </w:r>
      <w:r w:rsidRPr="004D19C0">
        <w:rPr>
          <w:rFonts w:eastAsia="Calibri" w:cs="Times New Roman"/>
          <w:i/>
          <w:iCs/>
          <w:color w:val="000000" w:themeColor="text1"/>
          <w:sz w:val="22"/>
        </w:rPr>
        <w:t>.</w:t>
      </w:r>
    </w:p>
    <w:p w14:paraId="7E839EF9" w14:textId="77777777" w:rsidR="006974F0" w:rsidRPr="004D19C0" w:rsidRDefault="006974F0" w:rsidP="00907B0F">
      <w:pPr>
        <w:tabs>
          <w:tab w:val="left" w:pos="680"/>
        </w:tabs>
        <w:ind w:firstLine="1134"/>
        <w:rPr>
          <w:rFonts w:eastAsia="Calibri" w:cs="Times New Roman"/>
          <w:i/>
          <w:iCs/>
          <w:color w:val="000000" w:themeColor="text1"/>
          <w:sz w:val="22"/>
          <w:lang w:val="da-DK"/>
        </w:rPr>
      </w:pPr>
      <w:r w:rsidRPr="004D19C0">
        <w:rPr>
          <w:rFonts w:eastAsia="Calibri" w:cs="Times New Roman"/>
          <w:i/>
          <w:iCs/>
          <w:color w:val="000000" w:themeColor="text1"/>
          <w:sz w:val="22"/>
          <w:lang w:val="da-DK"/>
        </w:rPr>
        <w:tab/>
        <w:t>Q</w:t>
      </w:r>
      <w:r w:rsidRPr="004D19C0">
        <w:rPr>
          <w:rFonts w:eastAsia="Calibri" w:cs="Times New Roman"/>
          <w:i/>
          <w:iCs/>
          <w:color w:val="000000" w:themeColor="text1"/>
          <w:sz w:val="22"/>
          <w:vertAlign w:val="subscript"/>
          <w:lang w:val="da-DK"/>
        </w:rPr>
        <w:t>N</w:t>
      </w:r>
      <w:r w:rsidRPr="004D19C0">
        <w:rPr>
          <w:rFonts w:eastAsia="Calibri" w:cs="Times New Roman"/>
          <w:i/>
          <w:iCs/>
          <w:color w:val="000000" w:themeColor="text1"/>
          <w:sz w:val="22"/>
          <w:lang w:val="da-DK"/>
        </w:rPr>
        <w:t xml:space="preserve"> : Năng suất máy xúc: </w:t>
      </w:r>
    </w:p>
    <w:p w14:paraId="1A76A401" w14:textId="04038DFE" w:rsidR="006974F0" w:rsidRPr="004D19C0" w:rsidRDefault="00907B0F" w:rsidP="00907B0F">
      <w:pPr>
        <w:tabs>
          <w:tab w:val="left" w:pos="680"/>
        </w:tabs>
        <w:ind w:firstLine="1134"/>
        <w:rPr>
          <w:rFonts w:eastAsia="Calibri" w:cs="Times New Roman"/>
          <w:i/>
          <w:iCs/>
          <w:color w:val="000000" w:themeColor="text1"/>
          <w:sz w:val="22"/>
          <w:lang w:val="da-DK"/>
        </w:rPr>
      </w:pPr>
      <w:r w:rsidRPr="004D19C0">
        <w:rPr>
          <w:rFonts w:eastAsia="Calibri" w:cs="Times New Roman"/>
          <w:i/>
          <w:iCs/>
          <w:color w:val="000000" w:themeColor="text1"/>
          <w:sz w:val="22"/>
          <w:lang w:val="da-DK"/>
        </w:rPr>
        <w:tab/>
      </w:r>
      <w:r w:rsidR="006974F0" w:rsidRPr="004D19C0">
        <w:rPr>
          <w:rFonts w:eastAsia="Calibri" w:cs="Times New Roman"/>
          <w:i/>
          <w:iCs/>
          <w:color w:val="000000" w:themeColor="text1"/>
          <w:sz w:val="22"/>
          <w:lang w:val="da-DK"/>
        </w:rPr>
        <w:t>K: Hệ số dự phòng, K = 1,25</w:t>
      </w:r>
    </w:p>
    <w:p w14:paraId="547E836B" w14:textId="77777777" w:rsidR="006974F0" w:rsidRPr="004D19C0" w:rsidRDefault="006974F0" w:rsidP="00907B0F">
      <w:pPr>
        <w:tabs>
          <w:tab w:val="left" w:pos="680"/>
        </w:tabs>
        <w:ind w:firstLine="720"/>
        <w:rPr>
          <w:rFonts w:eastAsia="Calibri" w:cs="Times New Roman"/>
          <w:color w:val="000000" w:themeColor="text1"/>
          <w:szCs w:val="26"/>
          <w:lang w:val="da-DK"/>
        </w:rPr>
      </w:pPr>
      <w:r w:rsidRPr="004D19C0">
        <w:rPr>
          <w:rFonts w:eastAsia="Calibri" w:cs="Times New Roman"/>
          <w:color w:val="000000" w:themeColor="text1"/>
          <w:szCs w:val="26"/>
          <w:lang w:val="da-DK"/>
        </w:rPr>
        <w:t>Thay vào ta có N = 0,16 chiếc. Chọn 1 chiếc làm việc và 01 chiếc dự phòng.</w:t>
      </w:r>
    </w:p>
    <w:p w14:paraId="14847D89" w14:textId="7D9D4CDC" w:rsidR="006974F0" w:rsidRPr="004D19C0" w:rsidRDefault="00907B0F" w:rsidP="00907B0F">
      <w:pPr>
        <w:tabs>
          <w:tab w:val="left" w:pos="680"/>
        </w:tabs>
        <w:ind w:firstLine="720"/>
        <w:rPr>
          <w:rFonts w:eastAsia="Calibri" w:cs="Times New Roman"/>
          <w:color w:val="000000" w:themeColor="text1"/>
          <w:szCs w:val="26"/>
          <w:lang w:val="da-DK"/>
        </w:rPr>
      </w:pPr>
      <w:r w:rsidRPr="004D19C0">
        <w:rPr>
          <w:rFonts w:eastAsia="Calibri" w:cs="Times New Roman"/>
          <w:color w:val="000000" w:themeColor="text1"/>
          <w:szCs w:val="26"/>
          <w:lang w:val="da-DK"/>
        </w:rPr>
        <w:sym w:font="Symbol" w:char="F0AE"/>
      </w:r>
      <w:r w:rsidRPr="004D19C0">
        <w:rPr>
          <w:rFonts w:eastAsia="Calibri" w:cs="Times New Roman"/>
          <w:color w:val="000000" w:themeColor="text1"/>
          <w:szCs w:val="26"/>
          <w:lang w:val="vi-VN"/>
        </w:rPr>
        <w:t xml:space="preserve"> </w:t>
      </w:r>
      <w:r w:rsidR="006974F0" w:rsidRPr="004D19C0">
        <w:rPr>
          <w:rFonts w:eastAsia="Calibri" w:cs="Times New Roman"/>
          <w:color w:val="000000" w:themeColor="text1"/>
          <w:szCs w:val="26"/>
          <w:lang w:val="da-DK"/>
        </w:rPr>
        <w:t>Máy xúc cần đầu tư của mỏ là 02 chiếc.</w:t>
      </w:r>
    </w:p>
    <w:p w14:paraId="39D0A632" w14:textId="77777777" w:rsidR="006974F0" w:rsidRPr="004D19C0" w:rsidRDefault="006974F0" w:rsidP="00907B0F">
      <w:pPr>
        <w:tabs>
          <w:tab w:val="left" w:pos="680"/>
        </w:tabs>
        <w:ind w:firstLine="567"/>
        <w:rPr>
          <w:rFonts w:eastAsia="Calibri" w:cs="Times New Roman"/>
          <w:b/>
          <w:bCs/>
          <w:i/>
          <w:iCs/>
          <w:color w:val="000000" w:themeColor="text1"/>
          <w:szCs w:val="26"/>
          <w:lang w:val="da-DK"/>
        </w:rPr>
      </w:pPr>
      <w:r w:rsidRPr="004D19C0">
        <w:rPr>
          <w:rFonts w:eastAsia="Calibri" w:cs="Times New Roman"/>
          <w:b/>
          <w:bCs/>
          <w:i/>
          <w:iCs/>
          <w:color w:val="000000" w:themeColor="text1"/>
          <w:szCs w:val="26"/>
          <w:lang w:val="da-DK"/>
        </w:rPr>
        <w:t>c. Nhu cầu nhiên liệu</w:t>
      </w:r>
    </w:p>
    <w:p w14:paraId="14849333" w14:textId="77777777" w:rsidR="006974F0" w:rsidRPr="004D19C0" w:rsidRDefault="006974F0" w:rsidP="00907B0F">
      <w:pPr>
        <w:tabs>
          <w:tab w:val="left" w:pos="680"/>
        </w:tabs>
        <w:ind w:firstLine="562"/>
        <w:rPr>
          <w:rFonts w:eastAsia="Calibri" w:cs="Times New Roman"/>
          <w:b/>
          <w:bCs/>
          <w:color w:val="000000" w:themeColor="text1"/>
          <w:szCs w:val="26"/>
          <w:lang w:val="da-DK"/>
        </w:rPr>
      </w:pPr>
      <w:r w:rsidRPr="004D19C0">
        <w:rPr>
          <w:rFonts w:eastAsia="Calibri" w:cs="Times New Roman"/>
          <w:color w:val="000000" w:themeColor="text1"/>
          <w:szCs w:val="26"/>
          <w:lang w:val="da-DK"/>
        </w:rPr>
        <w:tab/>
        <w:t>Số ca xúc bốc thực tế trong năm</w:t>
      </w:r>
    </w:p>
    <w:p w14:paraId="1C1EDEA9" w14:textId="7AC4086F" w:rsidR="00907B0F" w:rsidRPr="004D19C0" w:rsidRDefault="00000000" w:rsidP="00907B0F">
      <w:pPr>
        <w:tabs>
          <w:tab w:val="left" w:pos="680"/>
        </w:tabs>
        <w:ind w:firstLine="562"/>
        <w:jc w:val="center"/>
        <w:rPr>
          <w:rFonts w:eastAsia="Calibri" w:cs="Times New Roman"/>
          <w:color w:val="000000" w:themeColor="text1"/>
          <w:szCs w:val="26"/>
          <w:lang w:val="vi-VN"/>
        </w:rPr>
      </w:pPr>
      <m:oMathPara>
        <m:oMath>
          <m:sSub>
            <m:sSubPr>
              <m:ctrlPr>
                <w:rPr>
                  <w:rFonts w:ascii="Cambria Math" w:eastAsia="Calibri" w:hAnsi="Cambria Math" w:cs="Times New Roman"/>
                  <w:i/>
                  <w:color w:val="000000" w:themeColor="text1"/>
                  <w:szCs w:val="26"/>
                  <w:lang w:val="vi-VN"/>
                </w:rPr>
              </m:ctrlPr>
            </m:sSubPr>
            <m:e>
              <m:r>
                <w:rPr>
                  <w:rFonts w:ascii="Cambria Math" w:eastAsia="Calibri" w:hAnsi="Cambria Math" w:cs="Times New Roman"/>
                  <w:color w:val="000000" w:themeColor="text1"/>
                  <w:szCs w:val="26"/>
                  <w:lang w:val="vi-VN"/>
                </w:rPr>
                <m:t>N</m:t>
              </m:r>
            </m:e>
            <m:sub>
              <m:r>
                <w:rPr>
                  <w:rFonts w:ascii="Cambria Math" w:eastAsia="Calibri" w:hAnsi="Cambria Math" w:cs="Times New Roman"/>
                  <w:color w:val="000000" w:themeColor="text1"/>
                  <w:szCs w:val="26"/>
                  <w:lang w:val="vi-VN"/>
                </w:rPr>
                <m:t>tt</m:t>
              </m:r>
            </m:sub>
          </m:sSub>
          <m:r>
            <w:rPr>
              <w:rFonts w:ascii="Cambria Math" w:eastAsia="Calibri" w:hAnsi="Cambria Math" w:cs="Times New Roman"/>
              <w:color w:val="000000" w:themeColor="text1"/>
              <w:szCs w:val="26"/>
              <w:lang w:val="vi-VN"/>
            </w:rPr>
            <m:t xml:space="preserve">= </m:t>
          </m:r>
          <m:f>
            <m:fPr>
              <m:ctrlPr>
                <w:rPr>
                  <w:rFonts w:ascii="Cambria Math" w:eastAsia="Calibri" w:hAnsi="Cambria Math" w:cs="Times New Roman"/>
                  <w:i/>
                  <w:color w:val="000000" w:themeColor="text1"/>
                  <w:szCs w:val="26"/>
                  <w:lang w:val="vi-VN"/>
                </w:rPr>
              </m:ctrlPr>
            </m:fPr>
            <m:num>
              <m:r>
                <w:rPr>
                  <w:rFonts w:ascii="Cambria Math" w:eastAsia="Calibri" w:hAnsi="Cambria Math" w:cs="Times New Roman"/>
                  <w:color w:val="000000" w:themeColor="text1"/>
                  <w:szCs w:val="26"/>
                  <w:lang w:val="vi-VN"/>
                </w:rPr>
                <m:t>A</m:t>
              </m:r>
            </m:num>
            <m:den>
              <m:sSub>
                <m:sSubPr>
                  <m:ctrlPr>
                    <w:rPr>
                      <w:rFonts w:ascii="Cambria Math" w:eastAsia="Calibri" w:hAnsi="Cambria Math" w:cs="Times New Roman"/>
                      <w:i/>
                      <w:color w:val="000000" w:themeColor="text1"/>
                      <w:szCs w:val="26"/>
                      <w:lang w:val="vi-VN"/>
                    </w:rPr>
                  </m:ctrlPr>
                </m:sSubPr>
                <m:e>
                  <m:r>
                    <w:rPr>
                      <w:rFonts w:ascii="Cambria Math" w:eastAsia="Calibri" w:hAnsi="Cambria Math" w:cs="Times New Roman"/>
                      <w:color w:val="000000" w:themeColor="text1"/>
                      <w:szCs w:val="26"/>
                      <w:lang w:val="vi-VN"/>
                    </w:rPr>
                    <m:t>Q</m:t>
                  </m:r>
                </m:e>
                <m:sub>
                  <m:r>
                    <w:rPr>
                      <w:rFonts w:ascii="Cambria Math" w:eastAsia="Calibri" w:hAnsi="Cambria Math" w:cs="Times New Roman"/>
                      <w:color w:val="000000" w:themeColor="text1"/>
                      <w:szCs w:val="26"/>
                      <w:lang w:val="vi-VN"/>
                    </w:rPr>
                    <m:t>c</m:t>
                  </m:r>
                </m:sub>
              </m:sSub>
            </m:den>
          </m:f>
          <m:r>
            <w:rPr>
              <w:rFonts w:ascii="Cambria Math" w:eastAsia="Calibri" w:hAnsi="Cambria Math" w:cs="Times New Roman"/>
              <w:color w:val="000000" w:themeColor="text1"/>
              <w:szCs w:val="26"/>
              <w:lang w:val="vi-VN"/>
            </w:rPr>
            <m:t xml:space="preserve">= </m:t>
          </m:r>
          <m:f>
            <m:fPr>
              <m:ctrlPr>
                <w:rPr>
                  <w:rFonts w:ascii="Cambria Math" w:eastAsia="Calibri" w:hAnsi="Cambria Math" w:cs="Times New Roman"/>
                  <w:i/>
                  <w:color w:val="000000" w:themeColor="text1"/>
                  <w:szCs w:val="26"/>
                  <w:lang w:val="vi-VN"/>
                </w:rPr>
              </m:ctrlPr>
            </m:fPr>
            <m:num>
              <m:r>
                <w:rPr>
                  <w:rFonts w:ascii="Cambria Math" w:eastAsia="Calibri" w:hAnsi="Cambria Math" w:cs="Times New Roman"/>
                  <w:color w:val="000000" w:themeColor="text1"/>
                  <w:szCs w:val="26"/>
                  <w:lang w:val="vi-VN"/>
                </w:rPr>
                <m:t>10.000</m:t>
              </m:r>
            </m:num>
            <m:den>
              <m:r>
                <w:rPr>
                  <w:rFonts w:ascii="Cambria Math" w:eastAsia="Calibri" w:hAnsi="Cambria Math" w:cs="Times New Roman"/>
                  <w:color w:val="000000" w:themeColor="text1"/>
                  <w:szCs w:val="26"/>
                  <w:lang w:val="vi-VN"/>
                </w:rPr>
                <m:t>405</m:t>
              </m:r>
            </m:den>
          </m:f>
          <m:r>
            <w:rPr>
              <w:rFonts w:ascii="Cambria Math" w:eastAsia="Calibri" w:hAnsi="Cambria Math" w:cs="Times New Roman"/>
              <w:color w:val="000000" w:themeColor="text1"/>
              <w:szCs w:val="26"/>
              <w:lang w:val="vi-VN"/>
            </w:rPr>
            <m:t xml:space="preserve"> </m:t>
          </m:r>
          <m:r>
            <m:rPr>
              <m:sty m:val="p"/>
            </m:rPr>
            <w:rPr>
              <w:rFonts w:ascii="Cambria Math" w:eastAsia="Calibri" w:hAnsi="Cambria Math" w:cs="Times New Roman"/>
              <w:color w:val="000000" w:themeColor="text1"/>
              <w:szCs w:val="26"/>
              <w:lang w:val="vi-VN"/>
            </w:rPr>
            <m:t>= 25 ca/năm</m:t>
          </m:r>
        </m:oMath>
      </m:oMathPara>
    </w:p>
    <w:p w14:paraId="01759EBB" w14:textId="680B2421" w:rsidR="006974F0" w:rsidRPr="004D19C0" w:rsidRDefault="006974F0" w:rsidP="00907B0F">
      <w:pPr>
        <w:tabs>
          <w:tab w:val="left" w:pos="680"/>
        </w:tabs>
        <w:ind w:firstLine="562"/>
        <w:rPr>
          <w:rFonts w:eastAsia="Calibri" w:cs="Times New Roman"/>
          <w:color w:val="000000" w:themeColor="text1"/>
          <w:szCs w:val="26"/>
          <w:lang w:val="da-DK"/>
        </w:rPr>
      </w:pPr>
      <w:r w:rsidRPr="004D19C0">
        <w:rPr>
          <w:rFonts w:eastAsia="Calibri" w:cs="Times New Roman"/>
          <w:color w:val="000000" w:themeColor="text1"/>
          <w:szCs w:val="26"/>
          <w:lang w:val="da-DK"/>
        </w:rPr>
        <w:t xml:space="preserve">- Định mức dầu điêzen cho một ca máy: 65 lít/ca., tiêu hao nhiên liệu điezen của máy xúc là: </w:t>
      </w:r>
      <w:r w:rsidR="00907B0F" w:rsidRPr="004D19C0">
        <w:rPr>
          <w:rFonts w:eastAsia="Calibri" w:cs="Times New Roman"/>
          <w:color w:val="000000" w:themeColor="text1"/>
          <w:szCs w:val="26"/>
          <w:lang w:val="da-DK"/>
        </w:rPr>
        <w:t>25</w:t>
      </w:r>
      <w:r w:rsidRPr="004D19C0">
        <w:rPr>
          <w:rFonts w:eastAsia="Calibri" w:cs="Times New Roman"/>
          <w:color w:val="000000" w:themeColor="text1"/>
          <w:szCs w:val="26"/>
          <w:lang w:val="da-DK"/>
        </w:rPr>
        <w:t xml:space="preserve"> × 65 = </w:t>
      </w:r>
      <w:r w:rsidR="00907B0F" w:rsidRPr="004D19C0">
        <w:rPr>
          <w:rFonts w:eastAsia="Calibri" w:cs="Times New Roman"/>
          <w:color w:val="000000" w:themeColor="text1"/>
          <w:szCs w:val="26"/>
          <w:lang w:val="da-DK"/>
        </w:rPr>
        <w:t>1</w:t>
      </w:r>
      <w:r w:rsidR="00907B0F" w:rsidRPr="004D19C0">
        <w:rPr>
          <w:rFonts w:eastAsia="Calibri" w:cs="Times New Roman"/>
          <w:color w:val="000000" w:themeColor="text1"/>
          <w:szCs w:val="26"/>
          <w:lang w:val="vi-VN"/>
        </w:rPr>
        <w:t>.625</w:t>
      </w:r>
      <w:r w:rsidRPr="004D19C0">
        <w:rPr>
          <w:rFonts w:eastAsia="Calibri" w:cs="Times New Roman"/>
          <w:color w:val="000000" w:themeColor="text1"/>
          <w:szCs w:val="26"/>
          <w:lang w:val="da-DK"/>
        </w:rPr>
        <w:t xml:space="preserve"> lít/năm;</w:t>
      </w:r>
    </w:p>
    <w:p w14:paraId="185712E6" w14:textId="77777777" w:rsidR="006974F0" w:rsidRPr="004D19C0" w:rsidRDefault="006974F0" w:rsidP="00907B0F">
      <w:pPr>
        <w:ind w:firstLine="720"/>
        <w:rPr>
          <w:rFonts w:eastAsia="Calibri" w:cs="Times New Roman"/>
          <w:b/>
          <w:color w:val="000000" w:themeColor="text1"/>
          <w:szCs w:val="26"/>
          <w:lang w:val="nl-NL"/>
        </w:rPr>
      </w:pPr>
      <w:r w:rsidRPr="004D19C0">
        <w:rPr>
          <w:rFonts w:eastAsia="Calibri" w:cs="Times New Roman"/>
          <w:color w:val="000000" w:themeColor="text1"/>
          <w:szCs w:val="26"/>
          <w:lang w:val="da-DK"/>
        </w:rPr>
        <w:t>- Tiêu hao dầu mỡ tính bằng 3% tiêu hao dầu điezen.</w:t>
      </w:r>
    </w:p>
    <w:p w14:paraId="5F7CC66A" w14:textId="17B6AF51" w:rsidR="006974F0" w:rsidRPr="004D19C0" w:rsidRDefault="00907B0F" w:rsidP="00907B0F">
      <w:pPr>
        <w:pStyle w:val="Heading1"/>
        <w:keepNext w:val="0"/>
        <w:keepLines w:val="0"/>
        <w:widowControl w:val="0"/>
        <w:spacing w:line="312" w:lineRule="auto"/>
        <w:jc w:val="both"/>
        <w:rPr>
          <w:rFonts w:cs="Times New Roman"/>
          <w:bCs/>
          <w:color w:val="000000" w:themeColor="text1"/>
          <w:szCs w:val="26"/>
          <w:lang w:val="vi-VN"/>
        </w:rPr>
      </w:pPr>
      <w:bookmarkStart w:id="846" w:name="_Toc232583259"/>
      <w:bookmarkStart w:id="847" w:name="_Toc232583643"/>
      <w:bookmarkEnd w:id="839"/>
      <w:bookmarkEnd w:id="840"/>
      <w:bookmarkEnd w:id="841"/>
      <w:bookmarkEnd w:id="842"/>
      <w:bookmarkEnd w:id="843"/>
      <w:r w:rsidRPr="004D19C0">
        <w:rPr>
          <w:rFonts w:cs="Times New Roman"/>
          <w:bCs/>
          <w:color w:val="000000" w:themeColor="text1"/>
          <w:szCs w:val="26"/>
          <w:lang w:val="vi-VN"/>
        </w:rPr>
        <w:t xml:space="preserve">1.5.8. </w:t>
      </w:r>
      <w:r w:rsidR="006974F0" w:rsidRPr="004D19C0">
        <w:rPr>
          <w:rFonts w:cs="Times New Roman"/>
          <w:bCs/>
          <w:color w:val="000000" w:themeColor="text1"/>
          <w:szCs w:val="26"/>
          <w:lang w:val="vi-VN"/>
        </w:rPr>
        <w:t>Lựa chọn máy gạt</w:t>
      </w:r>
      <w:bookmarkEnd w:id="846"/>
      <w:bookmarkEnd w:id="847"/>
    </w:p>
    <w:p w14:paraId="50D4B313" w14:textId="77777777" w:rsidR="006974F0" w:rsidRPr="004D19C0" w:rsidRDefault="006974F0" w:rsidP="00907B0F">
      <w:pPr>
        <w:tabs>
          <w:tab w:val="left" w:pos="680"/>
        </w:tabs>
        <w:ind w:firstLine="567"/>
        <w:rPr>
          <w:rFonts w:cs="Times New Roman"/>
          <w:b/>
          <w:bCs/>
          <w:i/>
          <w:color w:val="000000" w:themeColor="text1"/>
          <w:szCs w:val="26"/>
          <w:lang w:val="pt-BR"/>
        </w:rPr>
      </w:pPr>
      <w:r w:rsidRPr="004D19C0">
        <w:rPr>
          <w:rFonts w:cs="Times New Roman"/>
          <w:b/>
          <w:bCs/>
          <w:i/>
          <w:color w:val="000000" w:themeColor="text1"/>
          <w:szCs w:val="26"/>
          <w:lang w:val="pt-BR"/>
        </w:rPr>
        <w:t>a. Chọn máy gạt</w:t>
      </w:r>
    </w:p>
    <w:p w14:paraId="0AE6CAE7" w14:textId="77777777" w:rsidR="006974F0" w:rsidRPr="004D19C0" w:rsidRDefault="006974F0" w:rsidP="00907B0F">
      <w:pPr>
        <w:tabs>
          <w:tab w:val="left" w:pos="680"/>
        </w:tabs>
        <w:ind w:firstLine="567"/>
        <w:rPr>
          <w:rFonts w:cs="Times New Roman"/>
          <w:color w:val="000000" w:themeColor="text1"/>
          <w:szCs w:val="26"/>
          <w:lang w:val="pt-BR"/>
        </w:rPr>
      </w:pPr>
      <w:r w:rsidRPr="004D19C0">
        <w:rPr>
          <w:rFonts w:cs="Times New Roman"/>
          <w:color w:val="000000" w:themeColor="text1"/>
          <w:szCs w:val="26"/>
          <w:lang w:val="pt-BR"/>
        </w:rPr>
        <w:t>Để gom đất phục vụ công tác san gạt mỏ lựa chọn máy gạt Komatsu D31PX, mã hiệu SAA4DE-2.</w:t>
      </w:r>
    </w:p>
    <w:p w14:paraId="199080C9" w14:textId="5A47C239" w:rsidR="00907B0F" w:rsidRPr="004D19C0" w:rsidRDefault="00907B0F">
      <w:pPr>
        <w:pStyle w:val="Heading2"/>
        <w:keepNext w:val="0"/>
        <w:keepLines w:val="0"/>
        <w:widowControl w:val="0"/>
        <w:rPr>
          <w:color w:val="000000" w:themeColor="text1"/>
          <w:lang w:val="nl-NL"/>
        </w:rPr>
      </w:pPr>
      <w:bookmarkStart w:id="848" w:name="_Toc232583644"/>
      <w:r w:rsidRPr="004D19C0">
        <w:rPr>
          <w:color w:val="000000" w:themeColor="text1"/>
          <w:lang w:val="nl-NL"/>
        </w:rPr>
        <w:t>Thông số kỹ thuật của máy gạt Komatsu D31PX</w:t>
      </w:r>
      <w:bookmarkEnd w:id="848"/>
    </w:p>
    <w:tbl>
      <w:tblPr>
        <w:tblW w:w="43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4363"/>
        <w:gridCol w:w="1359"/>
        <w:gridCol w:w="1830"/>
      </w:tblGrid>
      <w:tr w:rsidR="004D19C0" w:rsidRPr="004D19C0" w14:paraId="2BD0BE22" w14:textId="77777777" w:rsidTr="00907B0F">
        <w:trPr>
          <w:tblHeader/>
          <w:jc w:val="center"/>
        </w:trPr>
        <w:tc>
          <w:tcPr>
            <w:tcW w:w="350"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A96214" w14:textId="1342B0BE" w:rsidR="00907B0F" w:rsidRPr="004D19C0" w:rsidRDefault="00907B0F" w:rsidP="00907B0F">
            <w:pPr>
              <w:tabs>
                <w:tab w:val="left" w:pos="680"/>
              </w:tabs>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TT</w:t>
            </w:r>
          </w:p>
        </w:tc>
        <w:tc>
          <w:tcPr>
            <w:tcW w:w="2686"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82488E9" w14:textId="77777777" w:rsidR="00907B0F" w:rsidRPr="004D19C0" w:rsidRDefault="00907B0F" w:rsidP="00907B0F">
            <w:pPr>
              <w:tabs>
                <w:tab w:val="left" w:pos="680"/>
              </w:tabs>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Nội dung các thông số</w:t>
            </w:r>
          </w:p>
        </w:tc>
        <w:tc>
          <w:tcPr>
            <w:tcW w:w="83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CA51ED9" w14:textId="77777777" w:rsidR="00907B0F" w:rsidRPr="004D19C0" w:rsidRDefault="00907B0F" w:rsidP="00907B0F">
            <w:pPr>
              <w:tabs>
                <w:tab w:val="left" w:pos="680"/>
              </w:tabs>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Đơn vị</w:t>
            </w:r>
          </w:p>
        </w:tc>
        <w:tc>
          <w:tcPr>
            <w:tcW w:w="11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9D3A41" w14:textId="77777777" w:rsidR="00907B0F" w:rsidRPr="004D19C0" w:rsidRDefault="00907B0F" w:rsidP="00907B0F">
            <w:pPr>
              <w:tabs>
                <w:tab w:val="left" w:pos="680"/>
              </w:tabs>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Giá trị</w:t>
            </w:r>
          </w:p>
        </w:tc>
      </w:tr>
      <w:tr w:rsidR="004D19C0" w:rsidRPr="004D19C0" w14:paraId="6325773D" w14:textId="77777777" w:rsidTr="00907B0F">
        <w:trPr>
          <w:jc w:val="center"/>
        </w:trPr>
        <w:tc>
          <w:tcPr>
            <w:tcW w:w="350" w:type="pct"/>
            <w:tcBorders>
              <w:top w:val="single" w:sz="4" w:space="0" w:color="auto"/>
              <w:left w:val="single" w:sz="4" w:space="0" w:color="auto"/>
              <w:bottom w:val="single" w:sz="4" w:space="0" w:color="auto"/>
              <w:right w:val="single" w:sz="4" w:space="0" w:color="auto"/>
            </w:tcBorders>
          </w:tcPr>
          <w:p w14:paraId="021AF533" w14:textId="77777777" w:rsidR="00907B0F" w:rsidRPr="004D19C0" w:rsidRDefault="00907B0F" w:rsidP="00907B0F">
            <w:pPr>
              <w:tabs>
                <w:tab w:val="left" w:pos="680"/>
              </w:tabs>
              <w:spacing w:line="240" w:lineRule="auto"/>
              <w:jc w:val="center"/>
              <w:rPr>
                <w:rFonts w:cs="Times New Roman"/>
                <w:color w:val="000000" w:themeColor="text1"/>
                <w:sz w:val="24"/>
                <w:szCs w:val="24"/>
              </w:rPr>
            </w:pPr>
            <w:r w:rsidRPr="004D19C0">
              <w:rPr>
                <w:rFonts w:cs="Times New Roman"/>
                <w:color w:val="000000" w:themeColor="text1"/>
                <w:sz w:val="24"/>
                <w:szCs w:val="24"/>
              </w:rPr>
              <w:t>1</w:t>
            </w:r>
          </w:p>
        </w:tc>
        <w:tc>
          <w:tcPr>
            <w:tcW w:w="2686" w:type="pct"/>
            <w:tcBorders>
              <w:top w:val="single" w:sz="4" w:space="0" w:color="auto"/>
              <w:left w:val="single" w:sz="4" w:space="0" w:color="auto"/>
              <w:bottom w:val="single" w:sz="4" w:space="0" w:color="auto"/>
              <w:right w:val="single" w:sz="4" w:space="0" w:color="auto"/>
            </w:tcBorders>
          </w:tcPr>
          <w:p w14:paraId="5F3D46A5" w14:textId="3609155D" w:rsidR="00907B0F" w:rsidRPr="004D19C0" w:rsidRDefault="00907B0F" w:rsidP="00907B0F">
            <w:pPr>
              <w:tabs>
                <w:tab w:val="left" w:pos="680"/>
              </w:tabs>
              <w:spacing w:line="240" w:lineRule="auto"/>
              <w:rPr>
                <w:rFonts w:cs="Times New Roman"/>
                <w:color w:val="000000" w:themeColor="text1"/>
                <w:sz w:val="24"/>
                <w:szCs w:val="24"/>
              </w:rPr>
            </w:pPr>
            <w:r w:rsidRPr="004D19C0">
              <w:rPr>
                <w:rFonts w:cs="Times New Roman"/>
                <w:color w:val="000000" w:themeColor="text1"/>
                <w:sz w:val="24"/>
                <w:szCs w:val="24"/>
              </w:rPr>
              <w:t>Công suất động cơ</w:t>
            </w:r>
          </w:p>
        </w:tc>
        <w:tc>
          <w:tcPr>
            <w:tcW w:w="837" w:type="pct"/>
            <w:tcBorders>
              <w:top w:val="single" w:sz="4" w:space="0" w:color="auto"/>
              <w:left w:val="single" w:sz="4" w:space="0" w:color="auto"/>
              <w:bottom w:val="single" w:sz="4" w:space="0" w:color="auto"/>
              <w:right w:val="single" w:sz="4" w:space="0" w:color="auto"/>
            </w:tcBorders>
          </w:tcPr>
          <w:p w14:paraId="4CCC0CB9" w14:textId="77777777" w:rsidR="00907B0F" w:rsidRPr="004D19C0" w:rsidRDefault="00907B0F" w:rsidP="00907B0F">
            <w:pPr>
              <w:tabs>
                <w:tab w:val="left" w:pos="680"/>
              </w:tabs>
              <w:spacing w:line="240" w:lineRule="auto"/>
              <w:jc w:val="center"/>
              <w:rPr>
                <w:rFonts w:cs="Times New Roman"/>
                <w:color w:val="000000" w:themeColor="text1"/>
                <w:sz w:val="24"/>
                <w:szCs w:val="24"/>
                <w:vertAlign w:val="superscript"/>
              </w:rPr>
            </w:pPr>
            <w:r w:rsidRPr="004D19C0">
              <w:rPr>
                <w:rFonts w:cs="Times New Roman"/>
                <w:color w:val="000000" w:themeColor="text1"/>
                <w:sz w:val="24"/>
                <w:szCs w:val="24"/>
              </w:rPr>
              <w:t>Kw</w:t>
            </w:r>
          </w:p>
        </w:tc>
        <w:tc>
          <w:tcPr>
            <w:tcW w:w="1127" w:type="pct"/>
            <w:tcBorders>
              <w:top w:val="single" w:sz="4" w:space="0" w:color="auto"/>
              <w:left w:val="single" w:sz="4" w:space="0" w:color="auto"/>
              <w:bottom w:val="single" w:sz="4" w:space="0" w:color="auto"/>
              <w:right w:val="single" w:sz="4" w:space="0" w:color="auto"/>
            </w:tcBorders>
            <w:vAlign w:val="center"/>
          </w:tcPr>
          <w:p w14:paraId="4B10EB73" w14:textId="77777777" w:rsidR="00907B0F" w:rsidRPr="004D19C0" w:rsidRDefault="00907B0F" w:rsidP="00907B0F">
            <w:pPr>
              <w:tabs>
                <w:tab w:val="left" w:pos="680"/>
              </w:tabs>
              <w:spacing w:line="240" w:lineRule="auto"/>
              <w:jc w:val="center"/>
              <w:rPr>
                <w:rFonts w:cs="Times New Roman"/>
                <w:color w:val="000000" w:themeColor="text1"/>
                <w:sz w:val="24"/>
                <w:szCs w:val="24"/>
              </w:rPr>
            </w:pPr>
            <w:r w:rsidRPr="004D19C0">
              <w:rPr>
                <w:rFonts w:cs="Times New Roman"/>
                <w:color w:val="000000" w:themeColor="text1"/>
                <w:sz w:val="24"/>
                <w:szCs w:val="24"/>
              </w:rPr>
              <w:t>56</w:t>
            </w:r>
          </w:p>
        </w:tc>
      </w:tr>
      <w:tr w:rsidR="004D19C0" w:rsidRPr="004D19C0" w14:paraId="700C2480" w14:textId="77777777" w:rsidTr="00907B0F">
        <w:trPr>
          <w:jc w:val="center"/>
        </w:trPr>
        <w:tc>
          <w:tcPr>
            <w:tcW w:w="350" w:type="pct"/>
            <w:tcBorders>
              <w:top w:val="single" w:sz="4" w:space="0" w:color="auto"/>
              <w:left w:val="single" w:sz="4" w:space="0" w:color="auto"/>
              <w:bottom w:val="single" w:sz="4" w:space="0" w:color="auto"/>
              <w:right w:val="single" w:sz="4" w:space="0" w:color="auto"/>
            </w:tcBorders>
          </w:tcPr>
          <w:p w14:paraId="2F5C3E8C" w14:textId="77777777" w:rsidR="00907B0F" w:rsidRPr="004D19C0" w:rsidRDefault="00907B0F" w:rsidP="00907B0F">
            <w:pPr>
              <w:tabs>
                <w:tab w:val="left" w:pos="680"/>
              </w:tabs>
              <w:spacing w:line="240" w:lineRule="auto"/>
              <w:jc w:val="center"/>
              <w:rPr>
                <w:rFonts w:cs="Times New Roman"/>
                <w:color w:val="000000" w:themeColor="text1"/>
                <w:sz w:val="24"/>
                <w:szCs w:val="24"/>
              </w:rPr>
            </w:pPr>
            <w:r w:rsidRPr="004D19C0">
              <w:rPr>
                <w:rFonts w:cs="Times New Roman"/>
                <w:color w:val="000000" w:themeColor="text1"/>
                <w:sz w:val="24"/>
                <w:szCs w:val="24"/>
              </w:rPr>
              <w:t>2</w:t>
            </w:r>
          </w:p>
        </w:tc>
        <w:tc>
          <w:tcPr>
            <w:tcW w:w="2686" w:type="pct"/>
            <w:tcBorders>
              <w:top w:val="single" w:sz="4" w:space="0" w:color="auto"/>
              <w:left w:val="single" w:sz="4" w:space="0" w:color="auto"/>
              <w:bottom w:val="single" w:sz="4" w:space="0" w:color="auto"/>
              <w:right w:val="single" w:sz="4" w:space="0" w:color="auto"/>
            </w:tcBorders>
          </w:tcPr>
          <w:p w14:paraId="00D83D1B" w14:textId="77777777" w:rsidR="00907B0F" w:rsidRPr="004D19C0" w:rsidRDefault="00907B0F" w:rsidP="00907B0F">
            <w:pPr>
              <w:tabs>
                <w:tab w:val="left" w:pos="680"/>
              </w:tabs>
              <w:spacing w:line="240" w:lineRule="auto"/>
              <w:rPr>
                <w:rFonts w:cs="Times New Roman"/>
                <w:color w:val="000000" w:themeColor="text1"/>
                <w:sz w:val="24"/>
                <w:szCs w:val="24"/>
              </w:rPr>
            </w:pPr>
            <w:r w:rsidRPr="004D19C0">
              <w:rPr>
                <w:rFonts w:cs="Times New Roman"/>
                <w:color w:val="000000" w:themeColor="text1"/>
                <w:sz w:val="24"/>
                <w:szCs w:val="24"/>
              </w:rPr>
              <w:t>Kích thước lưỡi gạt</w:t>
            </w:r>
          </w:p>
        </w:tc>
        <w:tc>
          <w:tcPr>
            <w:tcW w:w="837" w:type="pct"/>
            <w:tcBorders>
              <w:top w:val="single" w:sz="4" w:space="0" w:color="auto"/>
              <w:left w:val="single" w:sz="4" w:space="0" w:color="auto"/>
              <w:bottom w:val="single" w:sz="4" w:space="0" w:color="auto"/>
              <w:right w:val="single" w:sz="4" w:space="0" w:color="auto"/>
            </w:tcBorders>
          </w:tcPr>
          <w:p w14:paraId="02ACE9C9" w14:textId="77777777" w:rsidR="00907B0F" w:rsidRPr="004D19C0" w:rsidRDefault="00907B0F" w:rsidP="00907B0F">
            <w:pPr>
              <w:tabs>
                <w:tab w:val="left" w:pos="680"/>
              </w:tabs>
              <w:spacing w:line="240" w:lineRule="auto"/>
              <w:jc w:val="center"/>
              <w:rPr>
                <w:rFonts w:cs="Times New Roman"/>
                <w:color w:val="000000" w:themeColor="text1"/>
                <w:sz w:val="24"/>
                <w:szCs w:val="24"/>
              </w:rPr>
            </w:pPr>
          </w:p>
        </w:tc>
        <w:tc>
          <w:tcPr>
            <w:tcW w:w="1127" w:type="pct"/>
            <w:tcBorders>
              <w:top w:val="single" w:sz="4" w:space="0" w:color="auto"/>
              <w:left w:val="single" w:sz="4" w:space="0" w:color="auto"/>
              <w:bottom w:val="single" w:sz="4" w:space="0" w:color="auto"/>
              <w:right w:val="single" w:sz="4" w:space="0" w:color="auto"/>
            </w:tcBorders>
            <w:vAlign w:val="center"/>
          </w:tcPr>
          <w:p w14:paraId="3E91879B" w14:textId="77777777" w:rsidR="00907B0F" w:rsidRPr="004D19C0" w:rsidRDefault="00907B0F" w:rsidP="00907B0F">
            <w:pPr>
              <w:tabs>
                <w:tab w:val="left" w:pos="680"/>
              </w:tabs>
              <w:spacing w:line="240" w:lineRule="auto"/>
              <w:jc w:val="center"/>
              <w:rPr>
                <w:rFonts w:cs="Times New Roman"/>
                <w:color w:val="000000" w:themeColor="text1"/>
                <w:sz w:val="24"/>
                <w:szCs w:val="24"/>
              </w:rPr>
            </w:pPr>
          </w:p>
        </w:tc>
      </w:tr>
      <w:tr w:rsidR="004D19C0" w:rsidRPr="004D19C0" w14:paraId="1D92D89A" w14:textId="77777777" w:rsidTr="00907B0F">
        <w:trPr>
          <w:jc w:val="center"/>
        </w:trPr>
        <w:tc>
          <w:tcPr>
            <w:tcW w:w="350" w:type="pct"/>
            <w:tcBorders>
              <w:top w:val="single" w:sz="4" w:space="0" w:color="auto"/>
              <w:left w:val="single" w:sz="4" w:space="0" w:color="auto"/>
              <w:bottom w:val="single" w:sz="4" w:space="0" w:color="auto"/>
              <w:right w:val="single" w:sz="4" w:space="0" w:color="auto"/>
            </w:tcBorders>
          </w:tcPr>
          <w:p w14:paraId="1CE13644" w14:textId="79A3653B" w:rsidR="00907B0F" w:rsidRPr="004D19C0" w:rsidRDefault="00907B0F" w:rsidP="00907B0F">
            <w:pPr>
              <w:tabs>
                <w:tab w:val="left" w:pos="680"/>
              </w:tabs>
              <w:spacing w:line="240" w:lineRule="auto"/>
              <w:jc w:val="center"/>
              <w:rPr>
                <w:rFonts w:cs="Times New Roman"/>
                <w:color w:val="000000" w:themeColor="text1"/>
                <w:sz w:val="24"/>
                <w:szCs w:val="24"/>
              </w:rPr>
            </w:pPr>
          </w:p>
        </w:tc>
        <w:tc>
          <w:tcPr>
            <w:tcW w:w="2686" w:type="pct"/>
            <w:tcBorders>
              <w:top w:val="single" w:sz="4" w:space="0" w:color="auto"/>
              <w:left w:val="single" w:sz="4" w:space="0" w:color="auto"/>
              <w:bottom w:val="single" w:sz="4" w:space="0" w:color="auto"/>
              <w:right w:val="single" w:sz="4" w:space="0" w:color="auto"/>
            </w:tcBorders>
          </w:tcPr>
          <w:p w14:paraId="06EB9A9C" w14:textId="77777777" w:rsidR="00907B0F" w:rsidRPr="004D19C0" w:rsidRDefault="00907B0F" w:rsidP="00907B0F">
            <w:pPr>
              <w:tabs>
                <w:tab w:val="left" w:pos="680"/>
              </w:tabs>
              <w:spacing w:line="240" w:lineRule="auto"/>
              <w:rPr>
                <w:rFonts w:cs="Times New Roman"/>
                <w:color w:val="000000" w:themeColor="text1"/>
                <w:sz w:val="24"/>
                <w:szCs w:val="24"/>
              </w:rPr>
            </w:pPr>
            <w:r w:rsidRPr="004D19C0">
              <w:rPr>
                <w:rFonts w:cs="Times New Roman"/>
                <w:color w:val="000000" w:themeColor="text1"/>
                <w:sz w:val="24"/>
                <w:szCs w:val="24"/>
              </w:rPr>
              <w:t>Chiều dài</w:t>
            </w:r>
          </w:p>
        </w:tc>
        <w:tc>
          <w:tcPr>
            <w:tcW w:w="837" w:type="pct"/>
            <w:tcBorders>
              <w:top w:val="single" w:sz="4" w:space="0" w:color="auto"/>
              <w:left w:val="single" w:sz="4" w:space="0" w:color="auto"/>
              <w:bottom w:val="single" w:sz="4" w:space="0" w:color="auto"/>
              <w:right w:val="single" w:sz="4" w:space="0" w:color="auto"/>
            </w:tcBorders>
          </w:tcPr>
          <w:p w14:paraId="1797063A" w14:textId="77777777" w:rsidR="00907B0F" w:rsidRPr="004D19C0" w:rsidRDefault="00907B0F" w:rsidP="00907B0F">
            <w:pPr>
              <w:tabs>
                <w:tab w:val="left" w:pos="680"/>
              </w:tabs>
              <w:spacing w:line="240" w:lineRule="auto"/>
              <w:jc w:val="center"/>
              <w:rPr>
                <w:rFonts w:cs="Times New Roman"/>
                <w:color w:val="000000" w:themeColor="text1"/>
                <w:sz w:val="24"/>
                <w:szCs w:val="24"/>
              </w:rPr>
            </w:pPr>
            <w:r w:rsidRPr="004D19C0">
              <w:rPr>
                <w:rFonts w:cs="Times New Roman"/>
                <w:color w:val="000000" w:themeColor="text1"/>
                <w:sz w:val="24"/>
                <w:szCs w:val="24"/>
              </w:rPr>
              <w:t>mm</w:t>
            </w:r>
          </w:p>
        </w:tc>
        <w:tc>
          <w:tcPr>
            <w:tcW w:w="1127" w:type="pct"/>
            <w:tcBorders>
              <w:top w:val="single" w:sz="4" w:space="0" w:color="auto"/>
              <w:left w:val="single" w:sz="4" w:space="0" w:color="auto"/>
              <w:bottom w:val="single" w:sz="4" w:space="0" w:color="auto"/>
              <w:right w:val="single" w:sz="4" w:space="0" w:color="auto"/>
            </w:tcBorders>
            <w:vAlign w:val="center"/>
          </w:tcPr>
          <w:p w14:paraId="17D6915A" w14:textId="77777777" w:rsidR="00907B0F" w:rsidRPr="004D19C0" w:rsidRDefault="00907B0F" w:rsidP="00907B0F">
            <w:pPr>
              <w:tabs>
                <w:tab w:val="left" w:pos="680"/>
              </w:tabs>
              <w:spacing w:line="240" w:lineRule="auto"/>
              <w:jc w:val="center"/>
              <w:rPr>
                <w:rFonts w:cs="Times New Roman"/>
                <w:color w:val="000000" w:themeColor="text1"/>
                <w:sz w:val="24"/>
                <w:szCs w:val="24"/>
              </w:rPr>
            </w:pPr>
            <w:r w:rsidRPr="004D19C0">
              <w:rPr>
                <w:rFonts w:cs="Times New Roman"/>
                <w:color w:val="000000" w:themeColor="text1"/>
                <w:sz w:val="24"/>
                <w:szCs w:val="24"/>
              </w:rPr>
              <w:t>3.200</w:t>
            </w:r>
          </w:p>
        </w:tc>
      </w:tr>
      <w:tr w:rsidR="004D19C0" w:rsidRPr="004D19C0" w14:paraId="58491572" w14:textId="77777777" w:rsidTr="00907B0F">
        <w:trPr>
          <w:jc w:val="center"/>
        </w:trPr>
        <w:tc>
          <w:tcPr>
            <w:tcW w:w="350" w:type="pct"/>
            <w:tcBorders>
              <w:top w:val="single" w:sz="4" w:space="0" w:color="auto"/>
              <w:left w:val="single" w:sz="4" w:space="0" w:color="auto"/>
              <w:bottom w:val="single" w:sz="4" w:space="0" w:color="auto"/>
              <w:right w:val="single" w:sz="4" w:space="0" w:color="auto"/>
            </w:tcBorders>
          </w:tcPr>
          <w:p w14:paraId="258C5A8C" w14:textId="0C6F821F" w:rsidR="00907B0F" w:rsidRPr="004D19C0" w:rsidRDefault="00907B0F" w:rsidP="00907B0F">
            <w:pPr>
              <w:tabs>
                <w:tab w:val="left" w:pos="680"/>
              </w:tabs>
              <w:spacing w:line="240" w:lineRule="auto"/>
              <w:jc w:val="center"/>
              <w:rPr>
                <w:rFonts w:cs="Times New Roman"/>
                <w:color w:val="000000" w:themeColor="text1"/>
                <w:sz w:val="24"/>
                <w:szCs w:val="24"/>
              </w:rPr>
            </w:pPr>
          </w:p>
        </w:tc>
        <w:tc>
          <w:tcPr>
            <w:tcW w:w="2686" w:type="pct"/>
            <w:tcBorders>
              <w:top w:val="single" w:sz="4" w:space="0" w:color="auto"/>
              <w:left w:val="single" w:sz="4" w:space="0" w:color="auto"/>
              <w:bottom w:val="single" w:sz="4" w:space="0" w:color="auto"/>
              <w:right w:val="single" w:sz="4" w:space="0" w:color="auto"/>
            </w:tcBorders>
          </w:tcPr>
          <w:p w14:paraId="147A7518" w14:textId="77777777" w:rsidR="00907B0F" w:rsidRPr="004D19C0" w:rsidRDefault="00907B0F" w:rsidP="00907B0F">
            <w:pPr>
              <w:tabs>
                <w:tab w:val="left" w:pos="680"/>
              </w:tabs>
              <w:spacing w:line="240" w:lineRule="auto"/>
              <w:rPr>
                <w:rFonts w:cs="Times New Roman"/>
                <w:color w:val="000000" w:themeColor="text1"/>
                <w:sz w:val="24"/>
                <w:szCs w:val="24"/>
              </w:rPr>
            </w:pPr>
            <w:r w:rsidRPr="004D19C0">
              <w:rPr>
                <w:rFonts w:cs="Times New Roman"/>
                <w:color w:val="000000" w:themeColor="text1"/>
                <w:sz w:val="24"/>
                <w:szCs w:val="24"/>
              </w:rPr>
              <w:t>Chiều cao</w:t>
            </w:r>
          </w:p>
        </w:tc>
        <w:tc>
          <w:tcPr>
            <w:tcW w:w="837" w:type="pct"/>
            <w:tcBorders>
              <w:top w:val="single" w:sz="4" w:space="0" w:color="auto"/>
              <w:left w:val="single" w:sz="4" w:space="0" w:color="auto"/>
              <w:bottom w:val="single" w:sz="4" w:space="0" w:color="auto"/>
              <w:right w:val="single" w:sz="4" w:space="0" w:color="auto"/>
            </w:tcBorders>
          </w:tcPr>
          <w:p w14:paraId="38EAD117" w14:textId="77777777" w:rsidR="00907B0F" w:rsidRPr="004D19C0" w:rsidRDefault="00907B0F" w:rsidP="00907B0F">
            <w:pPr>
              <w:tabs>
                <w:tab w:val="left" w:pos="680"/>
              </w:tabs>
              <w:spacing w:line="240" w:lineRule="auto"/>
              <w:jc w:val="center"/>
              <w:rPr>
                <w:rFonts w:cs="Times New Roman"/>
                <w:color w:val="000000" w:themeColor="text1"/>
                <w:sz w:val="24"/>
                <w:szCs w:val="24"/>
              </w:rPr>
            </w:pPr>
            <w:r w:rsidRPr="004D19C0">
              <w:rPr>
                <w:rFonts w:cs="Times New Roman"/>
                <w:color w:val="000000" w:themeColor="text1"/>
                <w:sz w:val="24"/>
                <w:szCs w:val="24"/>
              </w:rPr>
              <w:t>mm</w:t>
            </w:r>
          </w:p>
        </w:tc>
        <w:tc>
          <w:tcPr>
            <w:tcW w:w="1127" w:type="pct"/>
            <w:tcBorders>
              <w:top w:val="single" w:sz="4" w:space="0" w:color="auto"/>
              <w:left w:val="single" w:sz="4" w:space="0" w:color="auto"/>
              <w:bottom w:val="single" w:sz="4" w:space="0" w:color="auto"/>
              <w:right w:val="single" w:sz="4" w:space="0" w:color="auto"/>
            </w:tcBorders>
            <w:vAlign w:val="center"/>
          </w:tcPr>
          <w:p w14:paraId="2364421D" w14:textId="77777777" w:rsidR="00907B0F" w:rsidRPr="004D19C0" w:rsidRDefault="00907B0F" w:rsidP="00907B0F">
            <w:pPr>
              <w:tabs>
                <w:tab w:val="left" w:pos="680"/>
              </w:tabs>
              <w:spacing w:line="240" w:lineRule="auto"/>
              <w:jc w:val="center"/>
              <w:rPr>
                <w:rFonts w:cs="Times New Roman"/>
                <w:color w:val="000000" w:themeColor="text1"/>
                <w:sz w:val="24"/>
                <w:szCs w:val="24"/>
              </w:rPr>
            </w:pPr>
            <w:r w:rsidRPr="004D19C0">
              <w:rPr>
                <w:rFonts w:cs="Times New Roman"/>
                <w:color w:val="000000" w:themeColor="text1"/>
                <w:sz w:val="24"/>
                <w:szCs w:val="24"/>
              </w:rPr>
              <w:t>750</w:t>
            </w:r>
          </w:p>
        </w:tc>
      </w:tr>
      <w:tr w:rsidR="004D19C0" w:rsidRPr="004D19C0" w14:paraId="54B49082" w14:textId="77777777" w:rsidTr="00907B0F">
        <w:trPr>
          <w:jc w:val="center"/>
        </w:trPr>
        <w:tc>
          <w:tcPr>
            <w:tcW w:w="350" w:type="pct"/>
            <w:tcBorders>
              <w:top w:val="single" w:sz="4" w:space="0" w:color="auto"/>
              <w:left w:val="single" w:sz="4" w:space="0" w:color="auto"/>
              <w:bottom w:val="single" w:sz="4" w:space="0" w:color="auto"/>
              <w:right w:val="single" w:sz="4" w:space="0" w:color="auto"/>
            </w:tcBorders>
          </w:tcPr>
          <w:p w14:paraId="06C89820" w14:textId="2CDF9224" w:rsidR="00907B0F" w:rsidRPr="004D19C0" w:rsidRDefault="00907B0F" w:rsidP="00907B0F">
            <w:pPr>
              <w:tabs>
                <w:tab w:val="left" w:pos="680"/>
              </w:tabs>
              <w:spacing w:line="240" w:lineRule="auto"/>
              <w:jc w:val="center"/>
              <w:rPr>
                <w:rFonts w:cs="Times New Roman"/>
                <w:color w:val="000000" w:themeColor="text1"/>
                <w:sz w:val="24"/>
                <w:szCs w:val="24"/>
              </w:rPr>
            </w:pPr>
          </w:p>
        </w:tc>
        <w:tc>
          <w:tcPr>
            <w:tcW w:w="2686" w:type="pct"/>
            <w:tcBorders>
              <w:top w:val="single" w:sz="4" w:space="0" w:color="auto"/>
              <w:left w:val="single" w:sz="4" w:space="0" w:color="auto"/>
              <w:bottom w:val="single" w:sz="4" w:space="0" w:color="auto"/>
              <w:right w:val="single" w:sz="4" w:space="0" w:color="auto"/>
            </w:tcBorders>
          </w:tcPr>
          <w:p w14:paraId="5880B1B4" w14:textId="77777777" w:rsidR="00907B0F" w:rsidRPr="004D19C0" w:rsidRDefault="00907B0F" w:rsidP="00907B0F">
            <w:pPr>
              <w:tabs>
                <w:tab w:val="left" w:pos="680"/>
              </w:tabs>
              <w:spacing w:line="240" w:lineRule="auto"/>
              <w:rPr>
                <w:rFonts w:cs="Times New Roman"/>
                <w:color w:val="000000" w:themeColor="text1"/>
                <w:sz w:val="24"/>
                <w:szCs w:val="24"/>
              </w:rPr>
            </w:pPr>
            <w:r w:rsidRPr="004D19C0">
              <w:rPr>
                <w:rFonts w:cs="Times New Roman"/>
                <w:color w:val="000000" w:themeColor="text1"/>
                <w:sz w:val="24"/>
                <w:szCs w:val="24"/>
              </w:rPr>
              <w:t>Thể tích khối đất trước lưỡi ủi</w:t>
            </w:r>
          </w:p>
        </w:tc>
        <w:tc>
          <w:tcPr>
            <w:tcW w:w="837" w:type="pct"/>
            <w:tcBorders>
              <w:top w:val="single" w:sz="4" w:space="0" w:color="auto"/>
              <w:left w:val="single" w:sz="4" w:space="0" w:color="auto"/>
              <w:bottom w:val="single" w:sz="4" w:space="0" w:color="auto"/>
              <w:right w:val="single" w:sz="4" w:space="0" w:color="auto"/>
            </w:tcBorders>
          </w:tcPr>
          <w:p w14:paraId="5C2E3B6D" w14:textId="5A83FD24" w:rsidR="00907B0F" w:rsidRPr="004D19C0" w:rsidRDefault="00907B0F" w:rsidP="00907B0F">
            <w:pPr>
              <w:tabs>
                <w:tab w:val="left" w:pos="680"/>
              </w:tabs>
              <w:spacing w:line="240" w:lineRule="auto"/>
              <w:jc w:val="center"/>
              <w:rPr>
                <w:rFonts w:cs="Times New Roman"/>
                <w:color w:val="000000" w:themeColor="text1"/>
                <w:sz w:val="24"/>
                <w:szCs w:val="24"/>
                <w:vertAlign w:val="superscript"/>
              </w:rPr>
            </w:pPr>
            <w:r w:rsidRPr="004D19C0">
              <w:rPr>
                <w:rFonts w:cs="Times New Roman"/>
                <w:color w:val="000000" w:themeColor="text1"/>
                <w:sz w:val="24"/>
                <w:szCs w:val="24"/>
                <w:lang w:val="vi-VN"/>
              </w:rPr>
              <w:t>m</w:t>
            </w:r>
            <w:r w:rsidRPr="004D19C0">
              <w:rPr>
                <w:rFonts w:cs="Times New Roman"/>
                <w:color w:val="000000" w:themeColor="text1"/>
                <w:sz w:val="24"/>
                <w:szCs w:val="24"/>
                <w:vertAlign w:val="superscript"/>
              </w:rPr>
              <w:t>3</w:t>
            </w:r>
          </w:p>
        </w:tc>
        <w:tc>
          <w:tcPr>
            <w:tcW w:w="1127" w:type="pct"/>
            <w:tcBorders>
              <w:top w:val="single" w:sz="4" w:space="0" w:color="auto"/>
              <w:left w:val="single" w:sz="4" w:space="0" w:color="auto"/>
              <w:bottom w:val="single" w:sz="4" w:space="0" w:color="auto"/>
              <w:right w:val="single" w:sz="4" w:space="0" w:color="auto"/>
            </w:tcBorders>
            <w:vAlign w:val="center"/>
          </w:tcPr>
          <w:p w14:paraId="74AABA28" w14:textId="77777777" w:rsidR="00907B0F" w:rsidRPr="004D19C0" w:rsidRDefault="00907B0F" w:rsidP="00907B0F">
            <w:pPr>
              <w:tabs>
                <w:tab w:val="left" w:pos="680"/>
              </w:tabs>
              <w:spacing w:line="240" w:lineRule="auto"/>
              <w:jc w:val="center"/>
              <w:rPr>
                <w:rFonts w:cs="Times New Roman"/>
                <w:color w:val="000000" w:themeColor="text1"/>
                <w:sz w:val="24"/>
                <w:szCs w:val="24"/>
              </w:rPr>
            </w:pPr>
            <w:r w:rsidRPr="004D19C0">
              <w:rPr>
                <w:rFonts w:cs="Times New Roman"/>
                <w:color w:val="000000" w:themeColor="text1"/>
                <w:sz w:val="24"/>
                <w:szCs w:val="24"/>
              </w:rPr>
              <w:t>1,55</w:t>
            </w:r>
          </w:p>
        </w:tc>
      </w:tr>
      <w:tr w:rsidR="004D19C0" w:rsidRPr="004D19C0" w14:paraId="25653A56" w14:textId="77777777" w:rsidTr="00907B0F">
        <w:trPr>
          <w:jc w:val="center"/>
        </w:trPr>
        <w:tc>
          <w:tcPr>
            <w:tcW w:w="350" w:type="pct"/>
            <w:tcBorders>
              <w:top w:val="single" w:sz="4" w:space="0" w:color="auto"/>
              <w:left w:val="single" w:sz="4" w:space="0" w:color="auto"/>
              <w:bottom w:val="single" w:sz="4" w:space="0" w:color="auto"/>
              <w:right w:val="single" w:sz="4" w:space="0" w:color="auto"/>
            </w:tcBorders>
          </w:tcPr>
          <w:p w14:paraId="2E18AE5C" w14:textId="77777777" w:rsidR="00907B0F" w:rsidRPr="004D19C0" w:rsidRDefault="00907B0F" w:rsidP="00907B0F">
            <w:pPr>
              <w:tabs>
                <w:tab w:val="left" w:pos="680"/>
              </w:tabs>
              <w:spacing w:line="240" w:lineRule="auto"/>
              <w:jc w:val="center"/>
              <w:rPr>
                <w:rFonts w:cs="Times New Roman"/>
                <w:color w:val="000000" w:themeColor="text1"/>
                <w:sz w:val="24"/>
                <w:szCs w:val="24"/>
              </w:rPr>
            </w:pPr>
            <w:r w:rsidRPr="004D19C0">
              <w:rPr>
                <w:rFonts w:cs="Times New Roman"/>
                <w:color w:val="000000" w:themeColor="text1"/>
                <w:sz w:val="24"/>
                <w:szCs w:val="24"/>
              </w:rPr>
              <w:lastRenderedPageBreak/>
              <w:t>3</w:t>
            </w:r>
          </w:p>
        </w:tc>
        <w:tc>
          <w:tcPr>
            <w:tcW w:w="2686" w:type="pct"/>
            <w:tcBorders>
              <w:top w:val="single" w:sz="4" w:space="0" w:color="auto"/>
              <w:left w:val="single" w:sz="4" w:space="0" w:color="auto"/>
              <w:bottom w:val="single" w:sz="4" w:space="0" w:color="auto"/>
              <w:right w:val="single" w:sz="4" w:space="0" w:color="auto"/>
            </w:tcBorders>
          </w:tcPr>
          <w:p w14:paraId="03E5BED1" w14:textId="77777777" w:rsidR="00907B0F" w:rsidRPr="004D19C0" w:rsidRDefault="00907B0F" w:rsidP="00907B0F">
            <w:pPr>
              <w:tabs>
                <w:tab w:val="left" w:pos="680"/>
              </w:tabs>
              <w:spacing w:line="240" w:lineRule="auto"/>
              <w:rPr>
                <w:rFonts w:cs="Times New Roman"/>
                <w:color w:val="000000" w:themeColor="text1"/>
                <w:sz w:val="24"/>
                <w:szCs w:val="24"/>
              </w:rPr>
            </w:pPr>
            <w:r w:rsidRPr="004D19C0">
              <w:rPr>
                <w:rFonts w:cs="Times New Roman"/>
                <w:color w:val="000000" w:themeColor="text1"/>
                <w:sz w:val="24"/>
                <w:szCs w:val="24"/>
              </w:rPr>
              <w:t>Vận tốc di chuyển</w:t>
            </w:r>
          </w:p>
        </w:tc>
        <w:tc>
          <w:tcPr>
            <w:tcW w:w="837" w:type="pct"/>
            <w:tcBorders>
              <w:top w:val="single" w:sz="4" w:space="0" w:color="auto"/>
              <w:left w:val="single" w:sz="4" w:space="0" w:color="auto"/>
              <w:bottom w:val="single" w:sz="4" w:space="0" w:color="auto"/>
              <w:right w:val="single" w:sz="4" w:space="0" w:color="auto"/>
            </w:tcBorders>
          </w:tcPr>
          <w:p w14:paraId="1FD5FEAA" w14:textId="346CEB9E" w:rsidR="00907B0F" w:rsidRPr="004D19C0" w:rsidRDefault="00907B0F" w:rsidP="00907B0F">
            <w:pPr>
              <w:tabs>
                <w:tab w:val="left" w:pos="680"/>
              </w:tabs>
              <w:spacing w:line="240" w:lineRule="auto"/>
              <w:jc w:val="center"/>
              <w:rPr>
                <w:rFonts w:cs="Times New Roman"/>
                <w:color w:val="000000" w:themeColor="text1"/>
                <w:sz w:val="24"/>
                <w:szCs w:val="24"/>
              </w:rPr>
            </w:pPr>
            <w:r w:rsidRPr="004D19C0">
              <w:rPr>
                <w:rFonts w:cs="Times New Roman"/>
                <w:color w:val="000000" w:themeColor="text1"/>
                <w:sz w:val="24"/>
                <w:szCs w:val="24"/>
              </w:rPr>
              <w:t>km/h</w:t>
            </w:r>
          </w:p>
        </w:tc>
        <w:tc>
          <w:tcPr>
            <w:tcW w:w="1127" w:type="pct"/>
            <w:tcBorders>
              <w:top w:val="single" w:sz="4" w:space="0" w:color="auto"/>
              <w:left w:val="single" w:sz="4" w:space="0" w:color="auto"/>
              <w:bottom w:val="single" w:sz="4" w:space="0" w:color="auto"/>
              <w:right w:val="single" w:sz="4" w:space="0" w:color="auto"/>
            </w:tcBorders>
            <w:vAlign w:val="center"/>
          </w:tcPr>
          <w:p w14:paraId="6F979613" w14:textId="77777777" w:rsidR="00907B0F" w:rsidRPr="004D19C0" w:rsidRDefault="00907B0F" w:rsidP="00907B0F">
            <w:pPr>
              <w:tabs>
                <w:tab w:val="left" w:pos="680"/>
              </w:tabs>
              <w:spacing w:line="240" w:lineRule="auto"/>
              <w:jc w:val="center"/>
              <w:rPr>
                <w:rFonts w:cs="Times New Roman"/>
                <w:color w:val="000000" w:themeColor="text1"/>
                <w:sz w:val="24"/>
                <w:szCs w:val="24"/>
              </w:rPr>
            </w:pPr>
            <w:r w:rsidRPr="004D19C0">
              <w:rPr>
                <w:rFonts w:cs="Times New Roman"/>
                <w:color w:val="000000" w:themeColor="text1"/>
                <w:sz w:val="24"/>
                <w:szCs w:val="24"/>
              </w:rPr>
              <w:t>3,4-8,5</w:t>
            </w:r>
          </w:p>
        </w:tc>
      </w:tr>
      <w:tr w:rsidR="004D19C0" w:rsidRPr="004D19C0" w14:paraId="64BBE84B" w14:textId="77777777" w:rsidTr="00907B0F">
        <w:trPr>
          <w:jc w:val="center"/>
        </w:trPr>
        <w:tc>
          <w:tcPr>
            <w:tcW w:w="350" w:type="pct"/>
            <w:tcBorders>
              <w:top w:val="single" w:sz="4" w:space="0" w:color="auto"/>
              <w:left w:val="single" w:sz="4" w:space="0" w:color="auto"/>
              <w:bottom w:val="single" w:sz="4" w:space="0" w:color="auto"/>
              <w:right w:val="single" w:sz="4" w:space="0" w:color="auto"/>
            </w:tcBorders>
          </w:tcPr>
          <w:p w14:paraId="377BAA38" w14:textId="77777777" w:rsidR="00907B0F" w:rsidRPr="004D19C0" w:rsidRDefault="00907B0F" w:rsidP="00907B0F">
            <w:pPr>
              <w:tabs>
                <w:tab w:val="left" w:pos="680"/>
              </w:tabs>
              <w:spacing w:line="240" w:lineRule="auto"/>
              <w:jc w:val="center"/>
              <w:rPr>
                <w:rFonts w:cs="Times New Roman"/>
                <w:color w:val="000000" w:themeColor="text1"/>
                <w:sz w:val="24"/>
                <w:szCs w:val="24"/>
              </w:rPr>
            </w:pPr>
            <w:r w:rsidRPr="004D19C0">
              <w:rPr>
                <w:rFonts w:cs="Times New Roman"/>
                <w:color w:val="000000" w:themeColor="text1"/>
                <w:sz w:val="24"/>
                <w:szCs w:val="24"/>
              </w:rPr>
              <w:t>4</w:t>
            </w:r>
          </w:p>
        </w:tc>
        <w:tc>
          <w:tcPr>
            <w:tcW w:w="2686" w:type="pct"/>
            <w:tcBorders>
              <w:top w:val="single" w:sz="4" w:space="0" w:color="auto"/>
              <w:left w:val="single" w:sz="4" w:space="0" w:color="auto"/>
              <w:bottom w:val="single" w:sz="4" w:space="0" w:color="auto"/>
              <w:right w:val="single" w:sz="4" w:space="0" w:color="auto"/>
            </w:tcBorders>
          </w:tcPr>
          <w:p w14:paraId="1E3DE9EE" w14:textId="77777777" w:rsidR="00907B0F" w:rsidRPr="004D19C0" w:rsidRDefault="00907B0F" w:rsidP="00907B0F">
            <w:pPr>
              <w:tabs>
                <w:tab w:val="left" w:pos="680"/>
              </w:tabs>
              <w:spacing w:line="240" w:lineRule="auto"/>
              <w:rPr>
                <w:rFonts w:cs="Times New Roman"/>
                <w:color w:val="000000" w:themeColor="text1"/>
                <w:sz w:val="24"/>
                <w:szCs w:val="24"/>
              </w:rPr>
            </w:pPr>
            <w:r w:rsidRPr="004D19C0">
              <w:rPr>
                <w:rFonts w:cs="Times New Roman"/>
                <w:color w:val="000000" w:themeColor="text1"/>
                <w:sz w:val="24"/>
                <w:szCs w:val="24"/>
              </w:rPr>
              <w:t>Trọng lượng toàn bộ máy</w:t>
            </w:r>
          </w:p>
        </w:tc>
        <w:tc>
          <w:tcPr>
            <w:tcW w:w="837" w:type="pct"/>
            <w:tcBorders>
              <w:top w:val="single" w:sz="4" w:space="0" w:color="auto"/>
              <w:left w:val="single" w:sz="4" w:space="0" w:color="auto"/>
              <w:bottom w:val="single" w:sz="4" w:space="0" w:color="auto"/>
              <w:right w:val="single" w:sz="4" w:space="0" w:color="auto"/>
            </w:tcBorders>
          </w:tcPr>
          <w:p w14:paraId="48442328" w14:textId="77777777" w:rsidR="00907B0F" w:rsidRPr="004D19C0" w:rsidRDefault="00907B0F" w:rsidP="00907B0F">
            <w:pPr>
              <w:tabs>
                <w:tab w:val="left" w:pos="680"/>
              </w:tabs>
              <w:spacing w:line="240" w:lineRule="auto"/>
              <w:jc w:val="center"/>
              <w:rPr>
                <w:rFonts w:cs="Times New Roman"/>
                <w:color w:val="000000" w:themeColor="text1"/>
                <w:sz w:val="24"/>
                <w:szCs w:val="24"/>
              </w:rPr>
            </w:pPr>
            <w:r w:rsidRPr="004D19C0">
              <w:rPr>
                <w:rFonts w:cs="Times New Roman"/>
                <w:color w:val="000000" w:themeColor="text1"/>
                <w:sz w:val="24"/>
                <w:szCs w:val="24"/>
              </w:rPr>
              <w:t>kg</w:t>
            </w:r>
          </w:p>
        </w:tc>
        <w:tc>
          <w:tcPr>
            <w:tcW w:w="1127" w:type="pct"/>
            <w:tcBorders>
              <w:top w:val="single" w:sz="4" w:space="0" w:color="auto"/>
              <w:left w:val="single" w:sz="4" w:space="0" w:color="auto"/>
              <w:bottom w:val="single" w:sz="4" w:space="0" w:color="auto"/>
              <w:right w:val="single" w:sz="4" w:space="0" w:color="auto"/>
            </w:tcBorders>
            <w:vAlign w:val="center"/>
          </w:tcPr>
          <w:p w14:paraId="79058B3F" w14:textId="77777777" w:rsidR="00907B0F" w:rsidRPr="004D19C0" w:rsidRDefault="00907B0F" w:rsidP="00907B0F">
            <w:pPr>
              <w:tabs>
                <w:tab w:val="left" w:pos="680"/>
              </w:tabs>
              <w:spacing w:line="240" w:lineRule="auto"/>
              <w:jc w:val="center"/>
              <w:rPr>
                <w:rFonts w:cs="Times New Roman"/>
                <w:color w:val="000000" w:themeColor="text1"/>
                <w:sz w:val="24"/>
                <w:szCs w:val="24"/>
              </w:rPr>
            </w:pPr>
            <w:r w:rsidRPr="004D19C0">
              <w:rPr>
                <w:rFonts w:cs="Times New Roman"/>
                <w:color w:val="000000" w:themeColor="text1"/>
                <w:sz w:val="24"/>
                <w:szCs w:val="24"/>
              </w:rPr>
              <w:t>7.650</w:t>
            </w:r>
          </w:p>
        </w:tc>
      </w:tr>
      <w:tr w:rsidR="004D19C0" w:rsidRPr="004D19C0" w14:paraId="4764A744" w14:textId="77777777" w:rsidTr="00907B0F">
        <w:trPr>
          <w:jc w:val="center"/>
        </w:trPr>
        <w:tc>
          <w:tcPr>
            <w:tcW w:w="350" w:type="pct"/>
            <w:tcBorders>
              <w:top w:val="single" w:sz="4" w:space="0" w:color="auto"/>
              <w:left w:val="single" w:sz="4" w:space="0" w:color="auto"/>
              <w:bottom w:val="single" w:sz="4" w:space="0" w:color="auto"/>
              <w:right w:val="single" w:sz="4" w:space="0" w:color="auto"/>
            </w:tcBorders>
          </w:tcPr>
          <w:p w14:paraId="17CB818E" w14:textId="77777777" w:rsidR="00907B0F" w:rsidRPr="004D19C0" w:rsidRDefault="00907B0F" w:rsidP="00907B0F">
            <w:pPr>
              <w:tabs>
                <w:tab w:val="left" w:pos="680"/>
              </w:tabs>
              <w:spacing w:line="240" w:lineRule="auto"/>
              <w:jc w:val="center"/>
              <w:rPr>
                <w:rFonts w:cs="Times New Roman"/>
                <w:color w:val="000000" w:themeColor="text1"/>
                <w:sz w:val="24"/>
                <w:szCs w:val="24"/>
              </w:rPr>
            </w:pPr>
            <w:r w:rsidRPr="004D19C0">
              <w:rPr>
                <w:rFonts w:cs="Times New Roman"/>
                <w:color w:val="000000" w:themeColor="text1"/>
                <w:sz w:val="24"/>
                <w:szCs w:val="24"/>
              </w:rPr>
              <w:t>5</w:t>
            </w:r>
          </w:p>
        </w:tc>
        <w:tc>
          <w:tcPr>
            <w:tcW w:w="2686" w:type="pct"/>
            <w:tcBorders>
              <w:top w:val="single" w:sz="4" w:space="0" w:color="auto"/>
              <w:left w:val="single" w:sz="4" w:space="0" w:color="auto"/>
              <w:bottom w:val="single" w:sz="4" w:space="0" w:color="auto"/>
              <w:right w:val="single" w:sz="4" w:space="0" w:color="auto"/>
            </w:tcBorders>
            <w:vAlign w:val="center"/>
          </w:tcPr>
          <w:p w14:paraId="7535E52C" w14:textId="77777777" w:rsidR="00907B0F" w:rsidRPr="004D19C0" w:rsidRDefault="00907B0F" w:rsidP="00907B0F">
            <w:pPr>
              <w:tabs>
                <w:tab w:val="left" w:pos="680"/>
              </w:tabs>
              <w:spacing w:line="240" w:lineRule="auto"/>
              <w:rPr>
                <w:rFonts w:cs="Times New Roman"/>
                <w:color w:val="000000" w:themeColor="text1"/>
                <w:sz w:val="24"/>
                <w:szCs w:val="24"/>
              </w:rPr>
            </w:pPr>
            <w:r w:rsidRPr="004D19C0">
              <w:rPr>
                <w:rFonts w:cs="Times New Roman"/>
                <w:color w:val="000000" w:themeColor="text1"/>
                <w:sz w:val="24"/>
                <w:szCs w:val="24"/>
              </w:rPr>
              <w:t>Cơ cấu di chuyển</w:t>
            </w:r>
          </w:p>
        </w:tc>
        <w:tc>
          <w:tcPr>
            <w:tcW w:w="837" w:type="pct"/>
            <w:tcBorders>
              <w:top w:val="single" w:sz="4" w:space="0" w:color="auto"/>
              <w:left w:val="single" w:sz="4" w:space="0" w:color="auto"/>
              <w:bottom w:val="single" w:sz="4" w:space="0" w:color="auto"/>
              <w:right w:val="single" w:sz="4" w:space="0" w:color="auto"/>
            </w:tcBorders>
            <w:vAlign w:val="center"/>
          </w:tcPr>
          <w:p w14:paraId="2FA5B8DB" w14:textId="77777777" w:rsidR="00907B0F" w:rsidRPr="004D19C0" w:rsidRDefault="00907B0F" w:rsidP="00907B0F">
            <w:pPr>
              <w:tabs>
                <w:tab w:val="left" w:pos="680"/>
              </w:tabs>
              <w:spacing w:line="240" w:lineRule="auto"/>
              <w:jc w:val="center"/>
              <w:rPr>
                <w:rFonts w:cs="Times New Roman"/>
                <w:color w:val="000000" w:themeColor="text1"/>
                <w:sz w:val="24"/>
                <w:szCs w:val="24"/>
              </w:rPr>
            </w:pPr>
          </w:p>
        </w:tc>
        <w:tc>
          <w:tcPr>
            <w:tcW w:w="1127" w:type="pct"/>
            <w:tcBorders>
              <w:top w:val="single" w:sz="4" w:space="0" w:color="auto"/>
              <w:left w:val="single" w:sz="4" w:space="0" w:color="auto"/>
              <w:bottom w:val="single" w:sz="4" w:space="0" w:color="auto"/>
              <w:right w:val="single" w:sz="4" w:space="0" w:color="auto"/>
            </w:tcBorders>
            <w:vAlign w:val="center"/>
          </w:tcPr>
          <w:p w14:paraId="03B16462" w14:textId="77777777" w:rsidR="00907B0F" w:rsidRPr="004D19C0" w:rsidRDefault="00907B0F" w:rsidP="00907B0F">
            <w:pPr>
              <w:tabs>
                <w:tab w:val="left" w:pos="680"/>
              </w:tabs>
              <w:spacing w:line="240" w:lineRule="auto"/>
              <w:jc w:val="center"/>
              <w:rPr>
                <w:rFonts w:cs="Times New Roman"/>
                <w:color w:val="000000" w:themeColor="text1"/>
                <w:sz w:val="24"/>
                <w:szCs w:val="24"/>
              </w:rPr>
            </w:pPr>
            <w:r w:rsidRPr="004D19C0">
              <w:rPr>
                <w:rFonts w:cs="Times New Roman"/>
                <w:color w:val="000000" w:themeColor="text1"/>
                <w:sz w:val="24"/>
                <w:szCs w:val="24"/>
              </w:rPr>
              <w:t>Bánh xích</w:t>
            </w:r>
          </w:p>
        </w:tc>
      </w:tr>
      <w:tr w:rsidR="004D19C0" w:rsidRPr="004D19C0" w14:paraId="1FE7D10B" w14:textId="77777777" w:rsidTr="00907B0F">
        <w:trPr>
          <w:jc w:val="center"/>
        </w:trPr>
        <w:tc>
          <w:tcPr>
            <w:tcW w:w="350" w:type="pct"/>
            <w:tcBorders>
              <w:top w:val="single" w:sz="4" w:space="0" w:color="auto"/>
              <w:left w:val="single" w:sz="4" w:space="0" w:color="auto"/>
              <w:bottom w:val="single" w:sz="4" w:space="0" w:color="auto"/>
              <w:right w:val="single" w:sz="4" w:space="0" w:color="auto"/>
            </w:tcBorders>
          </w:tcPr>
          <w:p w14:paraId="7B71C739" w14:textId="77777777" w:rsidR="00907B0F" w:rsidRPr="004D19C0" w:rsidRDefault="00907B0F" w:rsidP="00907B0F">
            <w:pPr>
              <w:tabs>
                <w:tab w:val="left" w:pos="680"/>
              </w:tabs>
              <w:spacing w:line="240" w:lineRule="auto"/>
              <w:jc w:val="center"/>
              <w:rPr>
                <w:rFonts w:cs="Times New Roman"/>
                <w:color w:val="000000" w:themeColor="text1"/>
                <w:sz w:val="24"/>
                <w:szCs w:val="24"/>
              </w:rPr>
            </w:pPr>
            <w:r w:rsidRPr="004D19C0">
              <w:rPr>
                <w:rFonts w:cs="Times New Roman"/>
                <w:color w:val="000000" w:themeColor="text1"/>
                <w:sz w:val="24"/>
                <w:szCs w:val="24"/>
              </w:rPr>
              <w:t>6</w:t>
            </w:r>
          </w:p>
        </w:tc>
        <w:tc>
          <w:tcPr>
            <w:tcW w:w="2686" w:type="pct"/>
            <w:tcBorders>
              <w:top w:val="single" w:sz="4" w:space="0" w:color="auto"/>
              <w:left w:val="single" w:sz="4" w:space="0" w:color="auto"/>
              <w:bottom w:val="single" w:sz="4" w:space="0" w:color="auto"/>
              <w:right w:val="single" w:sz="4" w:space="0" w:color="auto"/>
            </w:tcBorders>
          </w:tcPr>
          <w:p w14:paraId="56F4C8A5" w14:textId="77777777" w:rsidR="00907B0F" w:rsidRPr="004D19C0" w:rsidRDefault="00907B0F" w:rsidP="00907B0F">
            <w:pPr>
              <w:tabs>
                <w:tab w:val="left" w:pos="680"/>
              </w:tabs>
              <w:spacing w:line="240" w:lineRule="auto"/>
              <w:rPr>
                <w:rFonts w:cs="Times New Roman"/>
                <w:color w:val="000000" w:themeColor="text1"/>
                <w:sz w:val="24"/>
                <w:szCs w:val="24"/>
              </w:rPr>
            </w:pPr>
            <w:r w:rsidRPr="004D19C0">
              <w:rPr>
                <w:rFonts w:cs="Times New Roman"/>
                <w:color w:val="000000" w:themeColor="text1"/>
                <w:sz w:val="24"/>
                <w:szCs w:val="24"/>
              </w:rPr>
              <w:t>Chỉ tiêu nhiên liệu</w:t>
            </w:r>
          </w:p>
        </w:tc>
        <w:tc>
          <w:tcPr>
            <w:tcW w:w="837" w:type="pct"/>
            <w:tcBorders>
              <w:top w:val="single" w:sz="4" w:space="0" w:color="auto"/>
              <w:left w:val="single" w:sz="4" w:space="0" w:color="auto"/>
              <w:bottom w:val="single" w:sz="4" w:space="0" w:color="auto"/>
              <w:right w:val="single" w:sz="4" w:space="0" w:color="auto"/>
            </w:tcBorders>
          </w:tcPr>
          <w:p w14:paraId="07C2545C" w14:textId="0B7EC80C" w:rsidR="00907B0F" w:rsidRPr="004D19C0" w:rsidRDefault="00907B0F" w:rsidP="00907B0F">
            <w:pPr>
              <w:tabs>
                <w:tab w:val="left" w:pos="680"/>
              </w:tabs>
              <w:spacing w:line="240" w:lineRule="auto"/>
              <w:jc w:val="center"/>
              <w:rPr>
                <w:rFonts w:cs="Times New Roman"/>
                <w:color w:val="000000" w:themeColor="text1"/>
                <w:sz w:val="24"/>
                <w:szCs w:val="24"/>
              </w:rPr>
            </w:pPr>
            <w:r w:rsidRPr="004D19C0">
              <w:rPr>
                <w:rFonts w:cs="Times New Roman"/>
                <w:color w:val="000000" w:themeColor="text1"/>
                <w:sz w:val="24"/>
                <w:szCs w:val="24"/>
              </w:rPr>
              <w:t>lít/ca</w:t>
            </w:r>
          </w:p>
        </w:tc>
        <w:tc>
          <w:tcPr>
            <w:tcW w:w="1127" w:type="pct"/>
            <w:tcBorders>
              <w:top w:val="single" w:sz="4" w:space="0" w:color="auto"/>
              <w:left w:val="single" w:sz="4" w:space="0" w:color="auto"/>
              <w:bottom w:val="single" w:sz="4" w:space="0" w:color="auto"/>
              <w:right w:val="single" w:sz="4" w:space="0" w:color="auto"/>
            </w:tcBorders>
            <w:vAlign w:val="center"/>
          </w:tcPr>
          <w:p w14:paraId="452B0EE9" w14:textId="77777777" w:rsidR="00907B0F" w:rsidRPr="004D19C0" w:rsidRDefault="00907B0F" w:rsidP="00907B0F">
            <w:pPr>
              <w:tabs>
                <w:tab w:val="left" w:pos="680"/>
              </w:tabs>
              <w:spacing w:line="240" w:lineRule="auto"/>
              <w:jc w:val="center"/>
              <w:rPr>
                <w:rFonts w:cs="Times New Roman"/>
                <w:color w:val="000000" w:themeColor="text1"/>
                <w:sz w:val="24"/>
                <w:szCs w:val="24"/>
              </w:rPr>
            </w:pPr>
            <w:r w:rsidRPr="004D19C0">
              <w:rPr>
                <w:rFonts w:cs="Times New Roman"/>
                <w:color w:val="000000" w:themeColor="text1"/>
                <w:sz w:val="24"/>
                <w:szCs w:val="24"/>
              </w:rPr>
              <w:t>38</w:t>
            </w:r>
          </w:p>
        </w:tc>
      </w:tr>
    </w:tbl>
    <w:p w14:paraId="37088603" w14:textId="77777777" w:rsidR="00907B0F" w:rsidRPr="004D19C0" w:rsidRDefault="00907B0F" w:rsidP="00907B0F">
      <w:pPr>
        <w:tabs>
          <w:tab w:val="left" w:pos="680"/>
        </w:tabs>
        <w:ind w:firstLine="567"/>
        <w:rPr>
          <w:rFonts w:cs="Times New Roman"/>
          <w:b/>
          <w:bCs/>
          <w:i/>
          <w:color w:val="000000" w:themeColor="text1"/>
          <w:szCs w:val="26"/>
          <w:lang w:val="pt-BR"/>
        </w:rPr>
      </w:pPr>
      <w:r w:rsidRPr="004D19C0">
        <w:rPr>
          <w:rFonts w:cs="Times New Roman"/>
          <w:b/>
          <w:bCs/>
          <w:i/>
          <w:color w:val="000000" w:themeColor="text1"/>
          <w:szCs w:val="26"/>
          <w:lang w:val="pt-BR"/>
        </w:rPr>
        <w:t>b. Tính năng suất máy gạt và số máy gạt</w:t>
      </w:r>
    </w:p>
    <w:p w14:paraId="5D09E679" w14:textId="587A098E" w:rsidR="00907B0F" w:rsidRPr="004D19C0" w:rsidRDefault="0016530F" w:rsidP="00907B0F">
      <w:pPr>
        <w:tabs>
          <w:tab w:val="left" w:pos="680"/>
        </w:tabs>
        <w:ind w:firstLine="720"/>
        <w:rPr>
          <w:rFonts w:cs="Times New Roman"/>
          <w:color w:val="000000" w:themeColor="text1"/>
          <w:szCs w:val="26"/>
        </w:rPr>
      </w:pPr>
      <w:r w:rsidRPr="004D19C0">
        <w:rPr>
          <w:rFonts w:cs="Times New Roman"/>
          <w:color w:val="000000" w:themeColor="text1"/>
          <w:szCs w:val="26"/>
          <w:lang w:val="vi-VN"/>
        </w:rPr>
        <w:t xml:space="preserve">- </w:t>
      </w:r>
      <w:r w:rsidR="00907B0F" w:rsidRPr="004D19C0">
        <w:rPr>
          <w:rFonts w:cs="Times New Roman"/>
          <w:color w:val="000000" w:themeColor="text1"/>
          <w:szCs w:val="26"/>
        </w:rPr>
        <w:t>Năng suất ca máy gạt được tính như sau:</w:t>
      </w:r>
    </w:p>
    <w:p w14:paraId="5FDB9170" w14:textId="1F53DB82" w:rsidR="00907B0F" w:rsidRPr="004D19C0" w:rsidRDefault="00907B0F" w:rsidP="00907B0F">
      <w:pPr>
        <w:tabs>
          <w:tab w:val="left" w:pos="680"/>
        </w:tabs>
        <w:ind w:left="2340" w:hanging="2340"/>
        <w:jc w:val="center"/>
        <w:rPr>
          <w:rFonts w:cs="Times New Roman"/>
          <w:color w:val="000000" w:themeColor="text1"/>
          <w:szCs w:val="26"/>
          <w:lang w:val="vi-VN"/>
        </w:rPr>
      </w:pPr>
      <w:r w:rsidRPr="004D19C0">
        <w:rPr>
          <w:rFonts w:cs="Times New Roman"/>
          <w:noProof/>
          <w:color w:val="000000" w:themeColor="text1"/>
          <w:position w:val="-30"/>
          <w:szCs w:val="26"/>
          <w:vertAlign w:val="subscript"/>
        </w:rPr>
        <w:drawing>
          <wp:inline distT="0" distB="0" distL="0" distR="0" wp14:anchorId="1063C52F" wp14:editId="02A68C64">
            <wp:extent cx="1477645" cy="4362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77645" cy="436245"/>
                    </a:xfrm>
                    <a:prstGeom prst="rect">
                      <a:avLst/>
                    </a:prstGeom>
                    <a:noFill/>
                    <a:ln>
                      <a:noFill/>
                    </a:ln>
                  </pic:spPr>
                </pic:pic>
              </a:graphicData>
            </a:graphic>
          </wp:inline>
        </w:drawing>
      </w:r>
      <w:r w:rsidRPr="004D19C0">
        <w:rPr>
          <w:rFonts w:cs="Times New Roman"/>
          <w:color w:val="000000" w:themeColor="text1"/>
          <w:szCs w:val="26"/>
        </w:rPr>
        <w:t xml:space="preserve"> </w:t>
      </w:r>
      <w:r w:rsidRPr="004D19C0">
        <w:rPr>
          <w:rFonts w:cs="Times New Roman"/>
          <w:color w:val="000000" w:themeColor="text1"/>
          <w:szCs w:val="26"/>
          <w:lang w:val="vi-VN"/>
        </w:rPr>
        <w:t>(</w:t>
      </w:r>
      <w:r w:rsidRPr="004D19C0">
        <w:rPr>
          <w:rFonts w:cs="Times New Roman"/>
          <w:color w:val="000000" w:themeColor="text1"/>
          <w:szCs w:val="26"/>
        </w:rPr>
        <w:t>m</w:t>
      </w:r>
      <w:r w:rsidRPr="004D19C0">
        <w:rPr>
          <w:rFonts w:cs="Times New Roman"/>
          <w:color w:val="000000" w:themeColor="text1"/>
          <w:szCs w:val="26"/>
          <w:vertAlign w:val="superscript"/>
        </w:rPr>
        <w:t>3</w:t>
      </w:r>
      <w:r w:rsidRPr="004D19C0">
        <w:rPr>
          <w:rFonts w:cs="Times New Roman"/>
          <w:color w:val="000000" w:themeColor="text1"/>
          <w:szCs w:val="26"/>
        </w:rPr>
        <w:t>/ca</w:t>
      </w:r>
      <w:r w:rsidRPr="004D19C0">
        <w:rPr>
          <w:rFonts w:cs="Times New Roman"/>
          <w:color w:val="000000" w:themeColor="text1"/>
          <w:szCs w:val="26"/>
          <w:lang w:val="vi-VN"/>
        </w:rPr>
        <w:t>)</w:t>
      </w:r>
    </w:p>
    <w:p w14:paraId="282EBAA5" w14:textId="26FCDA1A" w:rsidR="00907B0F" w:rsidRPr="004D19C0" w:rsidRDefault="00907B0F" w:rsidP="00907B0F">
      <w:pPr>
        <w:tabs>
          <w:tab w:val="left" w:pos="680"/>
        </w:tabs>
        <w:ind w:firstLine="720"/>
        <w:rPr>
          <w:rFonts w:cs="Times New Roman"/>
          <w:i/>
          <w:iCs/>
          <w:color w:val="000000" w:themeColor="text1"/>
          <w:sz w:val="22"/>
          <w:lang w:val="vi-VN"/>
        </w:rPr>
      </w:pPr>
      <w:r w:rsidRPr="004D19C0">
        <w:rPr>
          <w:rFonts w:cs="Times New Roman"/>
          <w:i/>
          <w:iCs/>
          <w:color w:val="000000" w:themeColor="text1"/>
          <w:sz w:val="22"/>
        </w:rPr>
        <w:t>Trong</w:t>
      </w:r>
      <w:r w:rsidRPr="004D19C0">
        <w:rPr>
          <w:rFonts w:cs="Times New Roman"/>
          <w:i/>
          <w:iCs/>
          <w:color w:val="000000" w:themeColor="text1"/>
          <w:sz w:val="22"/>
          <w:lang w:val="vi-VN"/>
        </w:rPr>
        <w:t xml:space="preserve"> đó: </w:t>
      </w:r>
    </w:p>
    <w:p w14:paraId="05675B98" w14:textId="6F18DEF8" w:rsidR="00907B0F" w:rsidRPr="004D19C0" w:rsidRDefault="00907B0F" w:rsidP="00907B0F">
      <w:pPr>
        <w:tabs>
          <w:tab w:val="left" w:pos="680"/>
        </w:tabs>
        <w:ind w:firstLine="1134"/>
        <w:rPr>
          <w:rFonts w:cs="Times New Roman"/>
          <w:i/>
          <w:iCs/>
          <w:color w:val="000000" w:themeColor="text1"/>
          <w:sz w:val="22"/>
        </w:rPr>
      </w:pPr>
      <w:r w:rsidRPr="004D19C0">
        <w:rPr>
          <w:rFonts w:cs="Times New Roman"/>
          <w:i/>
          <w:iCs/>
          <w:color w:val="000000" w:themeColor="text1"/>
          <w:sz w:val="22"/>
        </w:rPr>
        <w:t>V</w:t>
      </w:r>
      <w:r w:rsidRPr="004D19C0">
        <w:rPr>
          <w:rFonts w:cs="Times New Roman"/>
          <w:i/>
          <w:iCs/>
          <w:color w:val="000000" w:themeColor="text1"/>
          <w:sz w:val="22"/>
          <w:vertAlign w:val="subscript"/>
        </w:rPr>
        <w:t>d</w:t>
      </w:r>
      <w:r w:rsidRPr="004D19C0">
        <w:rPr>
          <w:rFonts w:cs="Times New Roman"/>
          <w:i/>
          <w:iCs/>
          <w:color w:val="000000" w:themeColor="text1"/>
          <w:sz w:val="22"/>
        </w:rPr>
        <w:t xml:space="preserve">:  Khối lượng đất đá gạt,    </w:t>
      </w:r>
      <w:r w:rsidRPr="004D19C0">
        <w:rPr>
          <w:rFonts w:cs="Times New Roman"/>
          <w:i/>
          <w:iCs/>
          <w:color w:val="000000" w:themeColor="text1"/>
          <w:sz w:val="22"/>
        </w:rPr>
        <w:tab/>
      </w:r>
      <w:r w:rsidRPr="004D19C0">
        <w:rPr>
          <w:rFonts w:cs="Times New Roman"/>
          <w:i/>
          <w:iCs/>
          <w:color w:val="000000" w:themeColor="text1"/>
          <w:sz w:val="22"/>
        </w:rPr>
        <w:tab/>
        <w:t>V</w:t>
      </w:r>
      <w:r w:rsidRPr="004D19C0">
        <w:rPr>
          <w:rFonts w:cs="Times New Roman"/>
          <w:i/>
          <w:iCs/>
          <w:color w:val="000000" w:themeColor="text1"/>
          <w:sz w:val="22"/>
          <w:vertAlign w:val="subscript"/>
        </w:rPr>
        <w:t>d</w:t>
      </w:r>
      <w:r w:rsidRPr="004D19C0">
        <w:rPr>
          <w:rFonts w:cs="Times New Roman"/>
          <w:i/>
          <w:iCs/>
          <w:color w:val="000000" w:themeColor="text1"/>
          <w:sz w:val="22"/>
        </w:rPr>
        <w:t xml:space="preserve"> = 1,55 m</w:t>
      </w:r>
      <w:r w:rsidRPr="004D19C0">
        <w:rPr>
          <w:rFonts w:cs="Times New Roman"/>
          <w:i/>
          <w:iCs/>
          <w:color w:val="000000" w:themeColor="text1"/>
          <w:sz w:val="22"/>
          <w:vertAlign w:val="superscript"/>
        </w:rPr>
        <w:t>3</w:t>
      </w:r>
    </w:p>
    <w:p w14:paraId="69318AE4" w14:textId="77777777" w:rsidR="00907B0F" w:rsidRPr="004D19C0" w:rsidRDefault="00907B0F" w:rsidP="00907B0F">
      <w:pPr>
        <w:tabs>
          <w:tab w:val="left" w:pos="680"/>
        </w:tabs>
        <w:ind w:firstLine="1134"/>
        <w:rPr>
          <w:rFonts w:cs="Times New Roman"/>
          <w:i/>
          <w:iCs/>
          <w:color w:val="000000" w:themeColor="text1"/>
          <w:sz w:val="22"/>
        </w:rPr>
      </w:pPr>
      <w:r w:rsidRPr="004D19C0">
        <w:rPr>
          <w:rFonts w:cs="Times New Roman"/>
          <w:i/>
          <w:iCs/>
          <w:color w:val="000000" w:themeColor="text1"/>
          <w:sz w:val="22"/>
        </w:rPr>
        <w:t>K</w:t>
      </w:r>
      <w:r w:rsidRPr="004D19C0">
        <w:rPr>
          <w:rFonts w:cs="Times New Roman"/>
          <w:i/>
          <w:iCs/>
          <w:color w:val="000000" w:themeColor="text1"/>
          <w:sz w:val="22"/>
          <w:vertAlign w:val="subscript"/>
        </w:rPr>
        <w:t>1</w:t>
      </w:r>
      <w:r w:rsidRPr="004D19C0">
        <w:rPr>
          <w:rFonts w:cs="Times New Roman"/>
          <w:i/>
          <w:iCs/>
          <w:color w:val="000000" w:themeColor="text1"/>
          <w:sz w:val="22"/>
        </w:rPr>
        <w:t xml:space="preserve"> : Hệ số ảnh hưởng của độ dốc , </w:t>
      </w:r>
      <w:r w:rsidRPr="004D19C0">
        <w:rPr>
          <w:rFonts w:cs="Times New Roman"/>
          <w:i/>
          <w:iCs/>
          <w:color w:val="000000" w:themeColor="text1"/>
          <w:sz w:val="22"/>
        </w:rPr>
        <w:tab/>
      </w:r>
      <w:r w:rsidRPr="004D19C0">
        <w:rPr>
          <w:rFonts w:cs="Times New Roman"/>
          <w:i/>
          <w:iCs/>
          <w:color w:val="000000" w:themeColor="text1"/>
          <w:sz w:val="22"/>
        </w:rPr>
        <w:tab/>
        <w:t>K</w:t>
      </w:r>
      <w:r w:rsidRPr="004D19C0">
        <w:rPr>
          <w:rFonts w:cs="Times New Roman"/>
          <w:i/>
          <w:iCs/>
          <w:color w:val="000000" w:themeColor="text1"/>
          <w:sz w:val="22"/>
          <w:vertAlign w:val="subscript"/>
        </w:rPr>
        <w:t>d</w:t>
      </w:r>
      <w:r w:rsidRPr="004D19C0">
        <w:rPr>
          <w:rFonts w:cs="Times New Roman"/>
          <w:i/>
          <w:iCs/>
          <w:color w:val="000000" w:themeColor="text1"/>
          <w:sz w:val="22"/>
        </w:rPr>
        <w:t xml:space="preserve"> = 0,85</w:t>
      </w:r>
    </w:p>
    <w:p w14:paraId="2CAA4145" w14:textId="2C4FD45E" w:rsidR="00907B0F" w:rsidRPr="004D19C0" w:rsidRDefault="00907B0F" w:rsidP="00907B0F">
      <w:pPr>
        <w:tabs>
          <w:tab w:val="left" w:pos="680"/>
        </w:tabs>
        <w:ind w:firstLine="1134"/>
        <w:rPr>
          <w:rFonts w:cs="Times New Roman"/>
          <w:i/>
          <w:iCs/>
          <w:color w:val="000000" w:themeColor="text1"/>
          <w:sz w:val="22"/>
        </w:rPr>
      </w:pPr>
      <w:r w:rsidRPr="004D19C0">
        <w:rPr>
          <w:rFonts w:cs="Times New Roman"/>
          <w:i/>
          <w:iCs/>
          <w:color w:val="000000" w:themeColor="text1"/>
          <w:sz w:val="22"/>
        </w:rPr>
        <w:t xml:space="preserve">T : Thời gian 1 ca ,          </w:t>
      </w:r>
      <w:r w:rsidRPr="004D19C0">
        <w:rPr>
          <w:rFonts w:cs="Times New Roman"/>
          <w:i/>
          <w:iCs/>
          <w:color w:val="000000" w:themeColor="text1"/>
          <w:sz w:val="22"/>
        </w:rPr>
        <w:tab/>
      </w:r>
      <w:r w:rsidRPr="004D19C0">
        <w:rPr>
          <w:rFonts w:cs="Times New Roman"/>
          <w:i/>
          <w:iCs/>
          <w:color w:val="000000" w:themeColor="text1"/>
          <w:sz w:val="22"/>
        </w:rPr>
        <w:tab/>
      </w:r>
      <w:r w:rsidRPr="004D19C0">
        <w:rPr>
          <w:rFonts w:cs="Times New Roman"/>
          <w:i/>
          <w:iCs/>
          <w:color w:val="000000" w:themeColor="text1"/>
          <w:sz w:val="22"/>
        </w:rPr>
        <w:tab/>
        <w:t>T = 8 giờ</w:t>
      </w:r>
    </w:p>
    <w:p w14:paraId="1A96B1E3" w14:textId="0D92F531" w:rsidR="00907B0F" w:rsidRPr="004D19C0" w:rsidRDefault="00907B0F" w:rsidP="00907B0F">
      <w:pPr>
        <w:tabs>
          <w:tab w:val="left" w:pos="680"/>
        </w:tabs>
        <w:ind w:firstLine="1134"/>
        <w:rPr>
          <w:rFonts w:cs="Times New Roman"/>
          <w:i/>
          <w:iCs/>
          <w:color w:val="000000" w:themeColor="text1"/>
          <w:sz w:val="22"/>
        </w:rPr>
      </w:pPr>
      <w:r w:rsidRPr="004D19C0">
        <w:rPr>
          <w:rFonts w:cs="Times New Roman"/>
          <w:i/>
          <w:iCs/>
          <w:noProof/>
          <w:color w:val="000000" w:themeColor="text1"/>
          <w:sz w:val="22"/>
          <w:vertAlign w:val="subscript"/>
        </w:rPr>
        <w:drawing>
          <wp:inline distT="0" distB="0" distL="0" distR="0" wp14:anchorId="5E905B2A" wp14:editId="2AFACB3E">
            <wp:extent cx="127635" cy="1593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7635" cy="159385"/>
                    </a:xfrm>
                    <a:prstGeom prst="rect">
                      <a:avLst/>
                    </a:prstGeom>
                    <a:noFill/>
                    <a:ln>
                      <a:noFill/>
                    </a:ln>
                  </pic:spPr>
                </pic:pic>
              </a:graphicData>
            </a:graphic>
          </wp:inline>
        </w:drawing>
      </w:r>
      <w:r w:rsidRPr="004D19C0">
        <w:rPr>
          <w:rFonts w:cs="Times New Roman"/>
          <w:i/>
          <w:iCs/>
          <w:color w:val="000000" w:themeColor="text1"/>
          <w:sz w:val="22"/>
        </w:rPr>
        <w:t xml:space="preserve"> : Hệ số sử dụng thời gian , </w:t>
      </w:r>
      <w:r w:rsidRPr="004D19C0">
        <w:rPr>
          <w:rFonts w:cs="Times New Roman"/>
          <w:i/>
          <w:iCs/>
          <w:color w:val="000000" w:themeColor="text1"/>
          <w:sz w:val="22"/>
        </w:rPr>
        <w:tab/>
      </w:r>
      <w:r w:rsidRPr="004D19C0">
        <w:rPr>
          <w:rFonts w:cs="Times New Roman"/>
          <w:i/>
          <w:iCs/>
          <w:color w:val="000000" w:themeColor="text1"/>
          <w:sz w:val="22"/>
        </w:rPr>
        <w:tab/>
      </w:r>
      <w:r w:rsidRPr="004D19C0">
        <w:rPr>
          <w:rFonts w:cs="Times New Roman"/>
          <w:i/>
          <w:iCs/>
          <w:noProof/>
          <w:color w:val="000000" w:themeColor="text1"/>
          <w:sz w:val="22"/>
          <w:vertAlign w:val="subscript"/>
        </w:rPr>
        <w:drawing>
          <wp:inline distT="0" distB="0" distL="0" distR="0" wp14:anchorId="630631D9" wp14:editId="1B4B91DD">
            <wp:extent cx="127635" cy="15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7635" cy="159385"/>
                    </a:xfrm>
                    <a:prstGeom prst="rect">
                      <a:avLst/>
                    </a:prstGeom>
                    <a:noFill/>
                    <a:ln>
                      <a:noFill/>
                    </a:ln>
                  </pic:spPr>
                </pic:pic>
              </a:graphicData>
            </a:graphic>
          </wp:inline>
        </w:drawing>
      </w:r>
      <w:r w:rsidRPr="004D19C0">
        <w:rPr>
          <w:rFonts w:cs="Times New Roman"/>
          <w:i/>
          <w:iCs/>
          <w:color w:val="000000" w:themeColor="text1"/>
          <w:sz w:val="22"/>
        </w:rPr>
        <w:t>= 0,9</w:t>
      </w:r>
    </w:p>
    <w:p w14:paraId="2232FF53" w14:textId="59D50083" w:rsidR="00907B0F" w:rsidRPr="004D19C0" w:rsidRDefault="00907B0F" w:rsidP="00907B0F">
      <w:pPr>
        <w:tabs>
          <w:tab w:val="left" w:pos="680"/>
        </w:tabs>
        <w:ind w:firstLine="1134"/>
        <w:rPr>
          <w:rFonts w:cs="Times New Roman"/>
          <w:i/>
          <w:iCs/>
          <w:color w:val="000000" w:themeColor="text1"/>
          <w:sz w:val="22"/>
        </w:rPr>
      </w:pPr>
      <w:r w:rsidRPr="004D19C0">
        <w:rPr>
          <w:rFonts w:cs="Times New Roman"/>
          <w:i/>
          <w:iCs/>
          <w:color w:val="000000" w:themeColor="text1"/>
          <w:sz w:val="22"/>
        </w:rPr>
        <w:t>K</w:t>
      </w:r>
      <w:r w:rsidRPr="004D19C0">
        <w:rPr>
          <w:rFonts w:cs="Times New Roman"/>
          <w:i/>
          <w:iCs/>
          <w:color w:val="000000" w:themeColor="text1"/>
          <w:sz w:val="22"/>
          <w:vertAlign w:val="subscript"/>
        </w:rPr>
        <w:t>r</w:t>
      </w:r>
      <w:r w:rsidRPr="004D19C0">
        <w:rPr>
          <w:rFonts w:cs="Times New Roman"/>
          <w:i/>
          <w:iCs/>
          <w:color w:val="000000" w:themeColor="text1"/>
          <w:sz w:val="22"/>
        </w:rPr>
        <w:t xml:space="preserve"> : Hệ số nở rời của đá , </w:t>
      </w:r>
      <w:r w:rsidRPr="004D19C0">
        <w:rPr>
          <w:rFonts w:cs="Times New Roman"/>
          <w:i/>
          <w:iCs/>
          <w:color w:val="000000" w:themeColor="text1"/>
          <w:sz w:val="22"/>
        </w:rPr>
        <w:tab/>
      </w:r>
      <w:r w:rsidRPr="004D19C0">
        <w:rPr>
          <w:rFonts w:cs="Times New Roman"/>
          <w:i/>
          <w:iCs/>
          <w:color w:val="000000" w:themeColor="text1"/>
          <w:sz w:val="22"/>
        </w:rPr>
        <w:tab/>
      </w:r>
      <w:r w:rsidRPr="004D19C0">
        <w:rPr>
          <w:rFonts w:cs="Times New Roman"/>
          <w:i/>
          <w:iCs/>
          <w:color w:val="000000" w:themeColor="text1"/>
          <w:sz w:val="22"/>
        </w:rPr>
        <w:tab/>
        <w:t>K</w:t>
      </w:r>
      <w:r w:rsidRPr="004D19C0">
        <w:rPr>
          <w:rFonts w:cs="Times New Roman"/>
          <w:i/>
          <w:iCs/>
          <w:color w:val="000000" w:themeColor="text1"/>
          <w:sz w:val="22"/>
          <w:vertAlign w:val="subscript"/>
        </w:rPr>
        <w:t>r</w:t>
      </w:r>
      <w:r w:rsidRPr="004D19C0">
        <w:rPr>
          <w:rFonts w:cs="Times New Roman"/>
          <w:i/>
          <w:iCs/>
          <w:color w:val="000000" w:themeColor="text1"/>
          <w:sz w:val="22"/>
        </w:rPr>
        <w:t xml:space="preserve"> = 1,171</w:t>
      </w:r>
    </w:p>
    <w:p w14:paraId="1979CCED" w14:textId="77777777" w:rsidR="00907B0F" w:rsidRPr="004D19C0" w:rsidRDefault="00907B0F" w:rsidP="00907B0F">
      <w:pPr>
        <w:tabs>
          <w:tab w:val="left" w:pos="680"/>
        </w:tabs>
        <w:ind w:firstLine="1134"/>
        <w:rPr>
          <w:rFonts w:cs="Times New Roman"/>
          <w:i/>
          <w:iCs/>
          <w:color w:val="000000" w:themeColor="text1"/>
          <w:sz w:val="22"/>
        </w:rPr>
      </w:pPr>
      <w:r w:rsidRPr="004D19C0">
        <w:rPr>
          <w:rFonts w:cs="Times New Roman"/>
          <w:i/>
          <w:iCs/>
          <w:color w:val="000000" w:themeColor="text1"/>
          <w:sz w:val="22"/>
        </w:rPr>
        <w:t>t</w:t>
      </w:r>
      <w:r w:rsidRPr="004D19C0">
        <w:rPr>
          <w:rFonts w:cs="Times New Roman"/>
          <w:i/>
          <w:iCs/>
          <w:color w:val="000000" w:themeColor="text1"/>
          <w:sz w:val="22"/>
          <w:vertAlign w:val="subscript"/>
        </w:rPr>
        <w:t>c</w:t>
      </w:r>
      <w:r w:rsidRPr="004D19C0">
        <w:rPr>
          <w:rFonts w:cs="Times New Roman"/>
          <w:i/>
          <w:iCs/>
          <w:color w:val="000000" w:themeColor="text1"/>
          <w:sz w:val="22"/>
        </w:rPr>
        <w:t xml:space="preserve"> Thời gian chu kỳ gạt, với chế độ làm việc bình thường, giây</w:t>
      </w:r>
    </w:p>
    <w:p w14:paraId="70B7554B" w14:textId="2884A569" w:rsidR="00907B0F" w:rsidRPr="004D19C0" w:rsidRDefault="00907B0F" w:rsidP="00907B0F">
      <w:pPr>
        <w:tabs>
          <w:tab w:val="left" w:pos="680"/>
        </w:tabs>
        <w:ind w:firstLine="567"/>
        <w:jc w:val="center"/>
        <w:rPr>
          <w:rFonts w:cs="Times New Roman"/>
          <w:i/>
          <w:iCs/>
          <w:color w:val="000000" w:themeColor="text1"/>
          <w:sz w:val="22"/>
          <w:lang w:val="vi-VN"/>
        </w:rPr>
      </w:pPr>
      <w:r w:rsidRPr="004D19C0">
        <w:rPr>
          <w:rFonts w:cs="Times New Roman"/>
          <w:i/>
          <w:iCs/>
          <w:color w:val="000000" w:themeColor="text1"/>
          <w:sz w:val="22"/>
        </w:rPr>
        <w:t>t</w:t>
      </w:r>
      <w:r w:rsidRPr="004D19C0">
        <w:rPr>
          <w:rFonts w:cs="Times New Roman"/>
          <w:i/>
          <w:iCs/>
          <w:color w:val="000000" w:themeColor="text1"/>
          <w:sz w:val="22"/>
          <w:vertAlign w:val="subscript"/>
        </w:rPr>
        <w:t>c</w:t>
      </w:r>
      <w:r w:rsidRPr="004D19C0">
        <w:rPr>
          <w:rFonts w:cs="Times New Roman"/>
          <w:i/>
          <w:iCs/>
          <w:color w:val="000000" w:themeColor="text1"/>
          <w:sz w:val="22"/>
        </w:rPr>
        <w:t xml:space="preserve"> = L</w:t>
      </w:r>
      <w:r w:rsidRPr="004D19C0">
        <w:rPr>
          <w:rFonts w:cs="Times New Roman"/>
          <w:i/>
          <w:iCs/>
          <w:color w:val="000000" w:themeColor="text1"/>
          <w:sz w:val="22"/>
          <w:vertAlign w:val="subscript"/>
        </w:rPr>
        <w:t>x</w:t>
      </w:r>
      <w:r w:rsidRPr="004D19C0">
        <w:rPr>
          <w:rFonts w:cs="Times New Roman"/>
          <w:i/>
          <w:iCs/>
          <w:color w:val="000000" w:themeColor="text1"/>
          <w:sz w:val="22"/>
        </w:rPr>
        <w:t>/V</w:t>
      </w:r>
      <w:r w:rsidRPr="004D19C0">
        <w:rPr>
          <w:rFonts w:cs="Times New Roman"/>
          <w:i/>
          <w:iCs/>
          <w:color w:val="000000" w:themeColor="text1"/>
          <w:sz w:val="22"/>
          <w:vertAlign w:val="subscript"/>
        </w:rPr>
        <w:t>x</w:t>
      </w:r>
      <w:r w:rsidRPr="004D19C0">
        <w:rPr>
          <w:rFonts w:cs="Times New Roman"/>
          <w:i/>
          <w:iCs/>
          <w:color w:val="000000" w:themeColor="text1"/>
          <w:sz w:val="22"/>
        </w:rPr>
        <w:t xml:space="preserve"> + L</w:t>
      </w:r>
      <w:r w:rsidRPr="004D19C0">
        <w:rPr>
          <w:rFonts w:cs="Times New Roman"/>
          <w:i/>
          <w:iCs/>
          <w:color w:val="000000" w:themeColor="text1"/>
          <w:sz w:val="22"/>
          <w:vertAlign w:val="subscript"/>
        </w:rPr>
        <w:t>c</w:t>
      </w:r>
      <w:r w:rsidRPr="004D19C0">
        <w:rPr>
          <w:rFonts w:cs="Times New Roman"/>
          <w:i/>
          <w:iCs/>
          <w:color w:val="000000" w:themeColor="text1"/>
          <w:sz w:val="22"/>
        </w:rPr>
        <w:t>/V</w:t>
      </w:r>
      <w:r w:rsidRPr="004D19C0">
        <w:rPr>
          <w:rFonts w:cs="Times New Roman"/>
          <w:i/>
          <w:iCs/>
          <w:color w:val="000000" w:themeColor="text1"/>
          <w:sz w:val="22"/>
          <w:vertAlign w:val="subscript"/>
        </w:rPr>
        <w:t>c</w:t>
      </w:r>
      <w:r w:rsidRPr="004D19C0">
        <w:rPr>
          <w:rFonts w:cs="Times New Roman"/>
          <w:i/>
          <w:iCs/>
          <w:color w:val="000000" w:themeColor="text1"/>
          <w:sz w:val="22"/>
        </w:rPr>
        <w:t xml:space="preserve"> + (L</w:t>
      </w:r>
      <w:r w:rsidRPr="004D19C0">
        <w:rPr>
          <w:rFonts w:cs="Times New Roman"/>
          <w:i/>
          <w:iCs/>
          <w:color w:val="000000" w:themeColor="text1"/>
          <w:sz w:val="22"/>
          <w:vertAlign w:val="subscript"/>
        </w:rPr>
        <w:t>x</w:t>
      </w:r>
      <w:r w:rsidRPr="004D19C0">
        <w:rPr>
          <w:rFonts w:cs="Times New Roman"/>
          <w:i/>
          <w:iCs/>
          <w:color w:val="000000" w:themeColor="text1"/>
          <w:sz w:val="22"/>
        </w:rPr>
        <w:t xml:space="preserve"> + L</w:t>
      </w:r>
      <w:r w:rsidRPr="004D19C0">
        <w:rPr>
          <w:rFonts w:cs="Times New Roman"/>
          <w:i/>
          <w:iCs/>
          <w:color w:val="000000" w:themeColor="text1"/>
          <w:sz w:val="22"/>
          <w:vertAlign w:val="subscript"/>
        </w:rPr>
        <w:t>c</w:t>
      </w:r>
      <w:r w:rsidRPr="004D19C0">
        <w:rPr>
          <w:rFonts w:cs="Times New Roman"/>
          <w:i/>
          <w:iCs/>
          <w:color w:val="000000" w:themeColor="text1"/>
          <w:sz w:val="22"/>
        </w:rPr>
        <w:t>)/V</w:t>
      </w:r>
      <w:r w:rsidRPr="004D19C0">
        <w:rPr>
          <w:rFonts w:cs="Times New Roman"/>
          <w:i/>
          <w:iCs/>
          <w:color w:val="000000" w:themeColor="text1"/>
          <w:sz w:val="22"/>
          <w:vertAlign w:val="subscript"/>
        </w:rPr>
        <w:t>k</w:t>
      </w:r>
      <w:r w:rsidRPr="004D19C0">
        <w:rPr>
          <w:rFonts w:cs="Times New Roman"/>
          <w:i/>
          <w:iCs/>
          <w:color w:val="000000" w:themeColor="text1"/>
          <w:sz w:val="22"/>
        </w:rPr>
        <w:t>+ t</w:t>
      </w:r>
      <w:r w:rsidRPr="004D19C0">
        <w:rPr>
          <w:rFonts w:cs="Times New Roman"/>
          <w:i/>
          <w:iCs/>
          <w:color w:val="000000" w:themeColor="text1"/>
          <w:sz w:val="22"/>
          <w:vertAlign w:val="subscript"/>
        </w:rPr>
        <w:t>p</w:t>
      </w:r>
      <w:r w:rsidR="0016530F" w:rsidRPr="004D19C0">
        <w:rPr>
          <w:rFonts w:cs="Times New Roman"/>
          <w:i/>
          <w:iCs/>
          <w:color w:val="000000" w:themeColor="text1"/>
          <w:sz w:val="22"/>
          <w:vertAlign w:val="subscript"/>
          <w:lang w:val="vi-VN"/>
        </w:rPr>
        <w:t xml:space="preserve"> </w:t>
      </w:r>
      <w:r w:rsidR="0016530F" w:rsidRPr="004D19C0">
        <w:rPr>
          <w:rFonts w:cs="Times New Roman"/>
          <w:i/>
          <w:iCs/>
          <w:color w:val="000000" w:themeColor="text1"/>
          <w:sz w:val="22"/>
          <w:lang w:val="vi-VN"/>
        </w:rPr>
        <w:t xml:space="preserve">= 132 </w:t>
      </w:r>
      <w:r w:rsidR="0016530F" w:rsidRPr="004D19C0">
        <w:rPr>
          <w:rFonts w:cs="Times New Roman"/>
          <w:i/>
          <w:iCs/>
          <w:color w:val="000000" w:themeColor="text1"/>
          <w:sz w:val="22"/>
        </w:rPr>
        <w:t>m</w:t>
      </w:r>
      <w:r w:rsidR="0016530F" w:rsidRPr="004D19C0">
        <w:rPr>
          <w:rFonts w:cs="Times New Roman"/>
          <w:i/>
          <w:iCs/>
          <w:color w:val="000000" w:themeColor="text1"/>
          <w:sz w:val="22"/>
          <w:vertAlign w:val="superscript"/>
        </w:rPr>
        <w:t>3</w:t>
      </w:r>
      <w:r w:rsidR="0016530F" w:rsidRPr="004D19C0">
        <w:rPr>
          <w:rFonts w:cs="Times New Roman"/>
          <w:i/>
          <w:iCs/>
          <w:color w:val="000000" w:themeColor="text1"/>
          <w:sz w:val="22"/>
        </w:rPr>
        <w:t>/ca</w:t>
      </w:r>
      <w:r w:rsidR="0016530F" w:rsidRPr="004D19C0">
        <w:rPr>
          <w:rFonts w:cs="Times New Roman"/>
          <w:i/>
          <w:iCs/>
          <w:color w:val="000000" w:themeColor="text1"/>
          <w:sz w:val="22"/>
          <w:lang w:val="vi-VN"/>
        </w:rPr>
        <w:t>.</w:t>
      </w:r>
    </w:p>
    <w:p w14:paraId="44501D1A" w14:textId="77777777" w:rsidR="00907B0F" w:rsidRPr="004D19C0" w:rsidRDefault="00907B0F" w:rsidP="00907B0F">
      <w:pPr>
        <w:tabs>
          <w:tab w:val="left" w:pos="680"/>
        </w:tabs>
        <w:ind w:firstLine="1134"/>
        <w:rPr>
          <w:rFonts w:cs="Times New Roman"/>
          <w:i/>
          <w:iCs/>
          <w:color w:val="000000" w:themeColor="text1"/>
          <w:sz w:val="22"/>
        </w:rPr>
      </w:pPr>
      <w:r w:rsidRPr="004D19C0">
        <w:rPr>
          <w:rFonts w:cs="Times New Roman"/>
          <w:i/>
          <w:iCs/>
          <w:color w:val="000000" w:themeColor="text1"/>
          <w:sz w:val="22"/>
        </w:rPr>
        <w:t>L</w:t>
      </w:r>
      <w:r w:rsidRPr="004D19C0">
        <w:rPr>
          <w:rFonts w:cs="Times New Roman"/>
          <w:i/>
          <w:iCs/>
          <w:color w:val="000000" w:themeColor="text1"/>
          <w:sz w:val="22"/>
          <w:vertAlign w:val="subscript"/>
        </w:rPr>
        <w:t>x</w:t>
      </w:r>
      <w:r w:rsidRPr="004D19C0">
        <w:rPr>
          <w:rFonts w:cs="Times New Roman"/>
          <w:i/>
          <w:iCs/>
          <w:color w:val="000000" w:themeColor="text1"/>
          <w:sz w:val="22"/>
        </w:rPr>
        <w:t>, L</w:t>
      </w:r>
      <w:r w:rsidRPr="004D19C0">
        <w:rPr>
          <w:rFonts w:cs="Times New Roman"/>
          <w:i/>
          <w:iCs/>
          <w:color w:val="000000" w:themeColor="text1"/>
          <w:sz w:val="22"/>
          <w:vertAlign w:val="subscript"/>
        </w:rPr>
        <w:t>c</w:t>
      </w:r>
      <w:r w:rsidRPr="004D19C0">
        <w:rPr>
          <w:rFonts w:cs="Times New Roman"/>
          <w:i/>
          <w:iCs/>
          <w:color w:val="000000" w:themeColor="text1"/>
          <w:sz w:val="22"/>
        </w:rPr>
        <w:t xml:space="preserve"> : cự ly xúc và cự ly chuyển đất, L</w:t>
      </w:r>
      <w:r w:rsidRPr="004D19C0">
        <w:rPr>
          <w:rFonts w:cs="Times New Roman"/>
          <w:i/>
          <w:iCs/>
          <w:color w:val="000000" w:themeColor="text1"/>
          <w:sz w:val="22"/>
          <w:vertAlign w:val="subscript"/>
        </w:rPr>
        <w:t>x</w:t>
      </w:r>
      <w:r w:rsidRPr="004D19C0">
        <w:rPr>
          <w:rFonts w:cs="Times New Roman"/>
          <w:i/>
          <w:iCs/>
          <w:color w:val="000000" w:themeColor="text1"/>
          <w:sz w:val="22"/>
        </w:rPr>
        <w:t xml:space="preserve"> = 10m</w:t>
      </w:r>
      <w:r w:rsidRPr="004D19C0">
        <w:rPr>
          <w:rFonts w:cs="Times New Roman"/>
          <w:i/>
          <w:iCs/>
          <w:color w:val="000000" w:themeColor="text1"/>
          <w:sz w:val="22"/>
          <w:vertAlign w:val="subscript"/>
        </w:rPr>
        <w:t xml:space="preserve"> </w:t>
      </w:r>
      <w:r w:rsidRPr="004D19C0">
        <w:rPr>
          <w:rFonts w:cs="Times New Roman"/>
          <w:i/>
          <w:iCs/>
          <w:color w:val="000000" w:themeColor="text1"/>
          <w:sz w:val="22"/>
        </w:rPr>
        <w:t>, L</w:t>
      </w:r>
      <w:r w:rsidRPr="004D19C0">
        <w:rPr>
          <w:rFonts w:cs="Times New Roman"/>
          <w:i/>
          <w:iCs/>
          <w:color w:val="000000" w:themeColor="text1"/>
          <w:sz w:val="22"/>
          <w:vertAlign w:val="subscript"/>
        </w:rPr>
        <w:t>c</w:t>
      </w:r>
      <w:r w:rsidRPr="004D19C0">
        <w:rPr>
          <w:rFonts w:cs="Times New Roman"/>
          <w:i/>
          <w:iCs/>
          <w:color w:val="000000" w:themeColor="text1"/>
          <w:sz w:val="22"/>
        </w:rPr>
        <w:t xml:space="preserve"> = 30m</w:t>
      </w:r>
    </w:p>
    <w:p w14:paraId="507935DA" w14:textId="263DAC5F" w:rsidR="00907B0F" w:rsidRPr="004D19C0" w:rsidRDefault="00907B0F" w:rsidP="00907B0F">
      <w:pPr>
        <w:tabs>
          <w:tab w:val="left" w:pos="680"/>
        </w:tabs>
        <w:ind w:firstLine="1134"/>
        <w:rPr>
          <w:rFonts w:cs="Times New Roman"/>
          <w:i/>
          <w:iCs/>
          <w:color w:val="000000" w:themeColor="text1"/>
          <w:sz w:val="22"/>
        </w:rPr>
      </w:pPr>
      <w:r w:rsidRPr="004D19C0">
        <w:rPr>
          <w:rFonts w:cs="Times New Roman"/>
          <w:i/>
          <w:iCs/>
          <w:color w:val="000000" w:themeColor="text1"/>
          <w:sz w:val="22"/>
        </w:rPr>
        <w:t>V</w:t>
      </w:r>
      <w:r w:rsidRPr="004D19C0">
        <w:rPr>
          <w:rFonts w:cs="Times New Roman"/>
          <w:i/>
          <w:iCs/>
          <w:color w:val="000000" w:themeColor="text1"/>
          <w:sz w:val="22"/>
          <w:vertAlign w:val="subscript"/>
        </w:rPr>
        <w:t>x</w:t>
      </w:r>
      <w:r w:rsidRPr="004D19C0">
        <w:rPr>
          <w:rFonts w:cs="Times New Roman"/>
          <w:i/>
          <w:iCs/>
          <w:color w:val="000000" w:themeColor="text1"/>
          <w:sz w:val="22"/>
        </w:rPr>
        <w:t>, V</w:t>
      </w:r>
      <w:r w:rsidRPr="004D19C0">
        <w:rPr>
          <w:rFonts w:cs="Times New Roman"/>
          <w:i/>
          <w:iCs/>
          <w:color w:val="000000" w:themeColor="text1"/>
          <w:sz w:val="22"/>
          <w:vertAlign w:val="subscript"/>
        </w:rPr>
        <w:t>c</w:t>
      </w:r>
      <w:r w:rsidRPr="004D19C0">
        <w:rPr>
          <w:rFonts w:cs="Times New Roman"/>
          <w:i/>
          <w:iCs/>
          <w:color w:val="000000" w:themeColor="text1"/>
          <w:sz w:val="22"/>
        </w:rPr>
        <w:t xml:space="preserve"> , V</w:t>
      </w:r>
      <w:r w:rsidRPr="004D19C0">
        <w:rPr>
          <w:rFonts w:cs="Times New Roman"/>
          <w:i/>
          <w:iCs/>
          <w:color w:val="000000" w:themeColor="text1"/>
          <w:sz w:val="22"/>
          <w:vertAlign w:val="subscript"/>
        </w:rPr>
        <w:t>k</w:t>
      </w:r>
      <w:r w:rsidRPr="004D19C0">
        <w:rPr>
          <w:rFonts w:cs="Times New Roman"/>
          <w:i/>
          <w:iCs/>
          <w:color w:val="000000" w:themeColor="text1"/>
          <w:sz w:val="22"/>
        </w:rPr>
        <w:t xml:space="preserve"> : Tốc độ khi xúc gom đất, khi chạy có tải, khi chạy không tải; m/</w:t>
      </w:r>
      <w:r w:rsidR="0016530F" w:rsidRPr="004D19C0">
        <w:rPr>
          <w:rFonts w:cs="Times New Roman"/>
          <w:i/>
          <w:iCs/>
          <w:color w:val="000000" w:themeColor="text1"/>
          <w:sz w:val="22"/>
        </w:rPr>
        <w:t>s</w:t>
      </w:r>
      <w:r w:rsidRPr="004D19C0">
        <w:rPr>
          <w:rFonts w:cs="Times New Roman"/>
          <w:i/>
          <w:iCs/>
          <w:color w:val="000000" w:themeColor="text1"/>
          <w:sz w:val="22"/>
        </w:rPr>
        <w:t xml:space="preserve">, </w:t>
      </w:r>
    </w:p>
    <w:p w14:paraId="5513CA01" w14:textId="06D34F48" w:rsidR="00907B0F" w:rsidRPr="004D19C0" w:rsidRDefault="00907B0F" w:rsidP="00907B0F">
      <w:pPr>
        <w:tabs>
          <w:tab w:val="left" w:pos="680"/>
        </w:tabs>
        <w:ind w:firstLine="1134"/>
        <w:rPr>
          <w:rFonts w:cs="Times New Roman"/>
          <w:i/>
          <w:iCs/>
          <w:color w:val="000000" w:themeColor="text1"/>
          <w:sz w:val="22"/>
          <w:lang w:val="vi-VN"/>
        </w:rPr>
      </w:pPr>
      <w:r w:rsidRPr="004D19C0">
        <w:rPr>
          <w:rFonts w:cs="Times New Roman"/>
          <w:i/>
          <w:iCs/>
          <w:color w:val="000000" w:themeColor="text1"/>
          <w:sz w:val="22"/>
        </w:rPr>
        <w:t>V</w:t>
      </w:r>
      <w:r w:rsidRPr="004D19C0">
        <w:rPr>
          <w:rFonts w:cs="Times New Roman"/>
          <w:i/>
          <w:iCs/>
          <w:color w:val="000000" w:themeColor="text1"/>
          <w:sz w:val="22"/>
          <w:vertAlign w:val="subscript"/>
        </w:rPr>
        <w:t>x</w:t>
      </w:r>
      <w:r w:rsidRPr="004D19C0">
        <w:rPr>
          <w:rFonts w:cs="Times New Roman"/>
          <w:i/>
          <w:iCs/>
          <w:color w:val="000000" w:themeColor="text1"/>
          <w:sz w:val="22"/>
        </w:rPr>
        <w:t xml:space="preserve"> = 0,17 – 0,27, lấy 0,27 m/</w:t>
      </w:r>
      <w:r w:rsidR="0016530F" w:rsidRPr="004D19C0">
        <w:rPr>
          <w:rFonts w:cs="Times New Roman"/>
          <w:i/>
          <w:iCs/>
          <w:color w:val="000000" w:themeColor="text1"/>
          <w:sz w:val="22"/>
        </w:rPr>
        <w:t>s</w:t>
      </w:r>
      <w:r w:rsidR="0016530F" w:rsidRPr="004D19C0">
        <w:rPr>
          <w:rFonts w:cs="Times New Roman"/>
          <w:i/>
          <w:iCs/>
          <w:color w:val="000000" w:themeColor="text1"/>
          <w:sz w:val="22"/>
          <w:lang w:val="vi-VN"/>
        </w:rPr>
        <w:t>.</w:t>
      </w:r>
    </w:p>
    <w:p w14:paraId="73397216" w14:textId="023220C8" w:rsidR="00907B0F" w:rsidRPr="004D19C0" w:rsidRDefault="00907B0F" w:rsidP="00907B0F">
      <w:pPr>
        <w:tabs>
          <w:tab w:val="left" w:pos="680"/>
        </w:tabs>
        <w:ind w:firstLine="1134"/>
        <w:rPr>
          <w:rFonts w:cs="Times New Roman"/>
          <w:i/>
          <w:iCs/>
          <w:color w:val="000000" w:themeColor="text1"/>
          <w:sz w:val="22"/>
          <w:lang w:val="vi-VN"/>
        </w:rPr>
      </w:pPr>
      <w:r w:rsidRPr="004D19C0">
        <w:rPr>
          <w:rFonts w:cs="Times New Roman"/>
          <w:i/>
          <w:iCs/>
          <w:color w:val="000000" w:themeColor="text1"/>
          <w:sz w:val="22"/>
        </w:rPr>
        <w:t>V</w:t>
      </w:r>
      <w:r w:rsidRPr="004D19C0">
        <w:rPr>
          <w:rFonts w:cs="Times New Roman"/>
          <w:i/>
          <w:iCs/>
          <w:color w:val="000000" w:themeColor="text1"/>
          <w:sz w:val="22"/>
          <w:vertAlign w:val="subscript"/>
        </w:rPr>
        <w:t>c</w:t>
      </w:r>
      <w:r w:rsidRPr="004D19C0">
        <w:rPr>
          <w:rFonts w:cs="Times New Roman"/>
          <w:i/>
          <w:iCs/>
          <w:color w:val="000000" w:themeColor="text1"/>
          <w:sz w:val="22"/>
        </w:rPr>
        <w:t xml:space="preserve"> = 0,67 m/</w:t>
      </w:r>
      <w:r w:rsidR="0016530F" w:rsidRPr="004D19C0">
        <w:rPr>
          <w:rFonts w:cs="Times New Roman"/>
          <w:i/>
          <w:iCs/>
          <w:color w:val="000000" w:themeColor="text1"/>
          <w:sz w:val="22"/>
        </w:rPr>
        <w:t>s</w:t>
      </w:r>
      <w:r w:rsidR="0016530F" w:rsidRPr="004D19C0">
        <w:rPr>
          <w:rFonts w:cs="Times New Roman"/>
          <w:i/>
          <w:iCs/>
          <w:color w:val="000000" w:themeColor="text1"/>
          <w:sz w:val="22"/>
          <w:lang w:val="vi-VN"/>
        </w:rPr>
        <w:t>.</w:t>
      </w:r>
    </w:p>
    <w:p w14:paraId="7DDA9B24" w14:textId="7775BC91" w:rsidR="00907B0F" w:rsidRPr="004D19C0" w:rsidRDefault="00907B0F" w:rsidP="00907B0F">
      <w:pPr>
        <w:tabs>
          <w:tab w:val="left" w:pos="680"/>
        </w:tabs>
        <w:ind w:firstLine="1134"/>
        <w:rPr>
          <w:rFonts w:cs="Times New Roman"/>
          <w:i/>
          <w:iCs/>
          <w:color w:val="000000" w:themeColor="text1"/>
          <w:sz w:val="22"/>
          <w:lang w:val="vi-VN"/>
        </w:rPr>
      </w:pPr>
      <w:r w:rsidRPr="004D19C0">
        <w:rPr>
          <w:rFonts w:cs="Times New Roman"/>
          <w:i/>
          <w:iCs/>
          <w:color w:val="000000" w:themeColor="text1"/>
          <w:sz w:val="22"/>
        </w:rPr>
        <w:t>V</w:t>
      </w:r>
      <w:r w:rsidRPr="004D19C0">
        <w:rPr>
          <w:rFonts w:cs="Times New Roman"/>
          <w:i/>
          <w:iCs/>
          <w:color w:val="000000" w:themeColor="text1"/>
          <w:sz w:val="22"/>
          <w:vertAlign w:val="subscript"/>
        </w:rPr>
        <w:t>k</w:t>
      </w:r>
      <w:r w:rsidRPr="004D19C0">
        <w:rPr>
          <w:rFonts w:cs="Times New Roman"/>
          <w:i/>
          <w:iCs/>
          <w:color w:val="000000" w:themeColor="text1"/>
          <w:sz w:val="22"/>
        </w:rPr>
        <w:t xml:space="preserve"> = 0,67 – 1,2 lấy 1 </w:t>
      </w:r>
      <w:r w:rsidR="0016530F" w:rsidRPr="004D19C0">
        <w:rPr>
          <w:rFonts w:cs="Times New Roman"/>
          <w:i/>
          <w:iCs/>
          <w:color w:val="000000" w:themeColor="text1"/>
          <w:sz w:val="22"/>
        </w:rPr>
        <w:t>m</w:t>
      </w:r>
      <w:r w:rsidR="0016530F" w:rsidRPr="004D19C0">
        <w:rPr>
          <w:rFonts w:cs="Times New Roman"/>
          <w:i/>
          <w:iCs/>
          <w:color w:val="000000" w:themeColor="text1"/>
          <w:sz w:val="22"/>
          <w:lang w:val="vi-VN"/>
        </w:rPr>
        <w:t>/s.</w:t>
      </w:r>
    </w:p>
    <w:p w14:paraId="1EB535E1" w14:textId="3DD336D3" w:rsidR="0016530F" w:rsidRPr="004D19C0" w:rsidRDefault="0016530F" w:rsidP="0016530F">
      <w:pPr>
        <w:tabs>
          <w:tab w:val="left" w:pos="680"/>
        </w:tabs>
        <w:ind w:left="720" w:hanging="153"/>
        <w:rPr>
          <w:rFonts w:cs="Times New Roman"/>
          <w:color w:val="000000" w:themeColor="text1"/>
          <w:szCs w:val="26"/>
          <w:lang w:val="vi-VN"/>
        </w:rPr>
      </w:pPr>
      <w:r w:rsidRPr="004D19C0">
        <w:rPr>
          <w:rFonts w:cs="Times New Roman"/>
          <w:color w:val="000000" w:themeColor="text1"/>
          <w:szCs w:val="26"/>
        </w:rPr>
        <w:t>Thay</w:t>
      </w:r>
      <w:r w:rsidRPr="004D19C0">
        <w:rPr>
          <w:rFonts w:cs="Times New Roman"/>
          <w:color w:val="000000" w:themeColor="text1"/>
          <w:szCs w:val="26"/>
          <w:lang w:val="vi-VN"/>
        </w:rPr>
        <w:t xml:space="preserve"> số ta được năng suất ca máy gạt là 234 m</w:t>
      </w:r>
      <w:r w:rsidRPr="004D19C0">
        <w:rPr>
          <w:rFonts w:cs="Times New Roman"/>
          <w:color w:val="000000" w:themeColor="text1"/>
          <w:szCs w:val="26"/>
          <w:vertAlign w:val="superscript"/>
          <w:lang w:val="vi-VN"/>
        </w:rPr>
        <w:t>3</w:t>
      </w:r>
      <w:r w:rsidRPr="004D19C0">
        <w:rPr>
          <w:rFonts w:cs="Times New Roman"/>
          <w:color w:val="000000" w:themeColor="text1"/>
          <w:szCs w:val="26"/>
          <w:lang w:val="vi-VN"/>
        </w:rPr>
        <w:t>/ca.</w:t>
      </w:r>
    </w:p>
    <w:p w14:paraId="0718F16C" w14:textId="61A818F6" w:rsidR="00907B0F" w:rsidRPr="004D19C0" w:rsidRDefault="00907B0F">
      <w:pPr>
        <w:pStyle w:val="ListParagraph"/>
        <w:numPr>
          <w:ilvl w:val="0"/>
          <w:numId w:val="10"/>
        </w:numPr>
        <w:tabs>
          <w:tab w:val="left" w:pos="680"/>
        </w:tabs>
        <w:rPr>
          <w:rFonts w:cs="Times New Roman"/>
          <w:color w:val="000000" w:themeColor="text1"/>
          <w:szCs w:val="26"/>
        </w:rPr>
      </w:pPr>
      <w:r w:rsidRPr="004D19C0">
        <w:rPr>
          <w:rFonts w:cs="Times New Roman"/>
          <w:color w:val="000000" w:themeColor="text1"/>
          <w:szCs w:val="26"/>
        </w:rPr>
        <w:t>Năng suất năm của máy gạt:</w:t>
      </w:r>
    </w:p>
    <w:p w14:paraId="6087728B" w14:textId="4577068F" w:rsidR="0016530F" w:rsidRPr="004D19C0" w:rsidRDefault="0016530F" w:rsidP="0016530F">
      <w:pPr>
        <w:tabs>
          <w:tab w:val="left" w:pos="680"/>
        </w:tabs>
        <w:ind w:firstLine="720"/>
        <w:jc w:val="center"/>
        <w:rPr>
          <w:rFonts w:eastAsia="Calibri" w:cs="Times New Roman"/>
          <w:color w:val="000000" w:themeColor="text1"/>
          <w:szCs w:val="26"/>
          <w:lang w:val="da-DK"/>
        </w:rPr>
      </w:pPr>
      <w:r w:rsidRPr="004D19C0">
        <w:rPr>
          <w:rFonts w:eastAsia="Calibri" w:cs="Times New Roman"/>
          <w:color w:val="000000" w:themeColor="text1"/>
          <w:szCs w:val="26"/>
          <w:lang w:val="da-DK"/>
        </w:rPr>
        <w:t>Q</w:t>
      </w:r>
      <w:r w:rsidRPr="004D19C0">
        <w:rPr>
          <w:rFonts w:eastAsia="Calibri" w:cs="Times New Roman"/>
          <w:color w:val="000000" w:themeColor="text1"/>
          <w:szCs w:val="26"/>
          <w:vertAlign w:val="subscript"/>
          <w:lang w:val="da-DK"/>
        </w:rPr>
        <w:t>N</w:t>
      </w:r>
      <w:r w:rsidRPr="004D19C0">
        <w:rPr>
          <w:rFonts w:eastAsia="Calibri" w:cs="Times New Roman"/>
          <w:color w:val="000000" w:themeColor="text1"/>
          <w:szCs w:val="26"/>
          <w:lang w:val="da-DK"/>
        </w:rPr>
        <w:t xml:space="preserve"> = N × n × Q</w:t>
      </w:r>
      <w:r w:rsidRPr="004D19C0">
        <w:rPr>
          <w:rFonts w:eastAsia="Calibri" w:cs="Times New Roman"/>
          <w:color w:val="000000" w:themeColor="text1"/>
          <w:szCs w:val="26"/>
          <w:vertAlign w:val="subscript"/>
          <w:lang w:val="da-DK"/>
        </w:rPr>
        <w:t>c</w:t>
      </w:r>
      <w:r w:rsidRPr="004D19C0">
        <w:rPr>
          <w:rFonts w:eastAsia="Calibri" w:cs="Times New Roman"/>
          <w:color w:val="000000" w:themeColor="text1"/>
          <w:szCs w:val="26"/>
          <w:lang w:val="da-DK"/>
        </w:rPr>
        <w:t xml:space="preserve"> </w:t>
      </w:r>
      <w:r w:rsidRPr="004D19C0">
        <w:rPr>
          <w:rFonts w:eastAsia="Calibri" w:cs="Times New Roman"/>
          <w:color w:val="000000" w:themeColor="text1"/>
          <w:szCs w:val="26"/>
          <w:lang w:val="vi-VN"/>
        </w:rPr>
        <w:t xml:space="preserve"> = 200 x 1 x 234 = 46.800 (</w:t>
      </w:r>
      <w:r w:rsidRPr="004D19C0">
        <w:rPr>
          <w:rFonts w:eastAsia="Calibri" w:cs="Times New Roman"/>
          <w:color w:val="000000" w:themeColor="text1"/>
          <w:szCs w:val="26"/>
          <w:lang w:val="da-DK"/>
        </w:rPr>
        <w:t>m</w:t>
      </w:r>
      <w:r w:rsidRPr="004D19C0">
        <w:rPr>
          <w:rFonts w:eastAsia="Calibri" w:cs="Times New Roman"/>
          <w:color w:val="000000" w:themeColor="text1"/>
          <w:szCs w:val="26"/>
          <w:vertAlign w:val="superscript"/>
          <w:lang w:val="da-DK"/>
        </w:rPr>
        <w:t>3</w:t>
      </w:r>
      <w:r w:rsidRPr="004D19C0">
        <w:rPr>
          <w:rFonts w:eastAsia="Calibri" w:cs="Times New Roman"/>
          <w:color w:val="000000" w:themeColor="text1"/>
          <w:szCs w:val="26"/>
          <w:lang w:val="da-DK"/>
        </w:rPr>
        <w:t>/năm</w:t>
      </w:r>
      <w:r w:rsidRPr="004D19C0">
        <w:rPr>
          <w:rFonts w:eastAsia="Calibri" w:cs="Times New Roman"/>
          <w:color w:val="000000" w:themeColor="text1"/>
          <w:szCs w:val="26"/>
          <w:lang w:val="vi-VN"/>
        </w:rPr>
        <w:t>)</w:t>
      </w:r>
      <w:r w:rsidRPr="004D19C0">
        <w:rPr>
          <w:rFonts w:eastAsia="Calibri" w:cs="Times New Roman"/>
          <w:color w:val="000000" w:themeColor="text1"/>
          <w:szCs w:val="26"/>
          <w:lang w:val="da-DK"/>
        </w:rPr>
        <w:t>.</w:t>
      </w:r>
    </w:p>
    <w:p w14:paraId="0A80819C" w14:textId="77777777" w:rsidR="00907B0F" w:rsidRPr="004D19C0" w:rsidRDefault="00907B0F" w:rsidP="00907B0F">
      <w:pPr>
        <w:tabs>
          <w:tab w:val="left" w:pos="680"/>
        </w:tabs>
        <w:ind w:left="720" w:hanging="720"/>
        <w:rPr>
          <w:rFonts w:cs="Times New Roman"/>
          <w:i/>
          <w:iCs/>
          <w:color w:val="000000" w:themeColor="text1"/>
          <w:sz w:val="22"/>
        </w:rPr>
      </w:pPr>
      <w:r w:rsidRPr="004D19C0">
        <w:rPr>
          <w:rFonts w:cs="Times New Roman"/>
          <w:i/>
          <w:iCs/>
          <w:color w:val="000000" w:themeColor="text1"/>
          <w:sz w:val="22"/>
        </w:rPr>
        <w:tab/>
        <w:t xml:space="preserve">Trong đó: </w:t>
      </w:r>
      <w:r w:rsidRPr="004D19C0">
        <w:rPr>
          <w:rFonts w:cs="Times New Roman"/>
          <w:i/>
          <w:iCs/>
          <w:color w:val="000000" w:themeColor="text1"/>
          <w:sz w:val="22"/>
        </w:rPr>
        <w:tab/>
        <w:t>N - Số ngày làm việc trong năm, N = 200 ngày;</w:t>
      </w:r>
    </w:p>
    <w:p w14:paraId="7EF8FF01" w14:textId="52F09042" w:rsidR="00907B0F" w:rsidRPr="004D19C0" w:rsidRDefault="00907B0F" w:rsidP="00907B0F">
      <w:pPr>
        <w:tabs>
          <w:tab w:val="left" w:pos="680"/>
        </w:tabs>
        <w:ind w:left="720" w:hanging="720"/>
        <w:rPr>
          <w:rFonts w:cs="Times New Roman"/>
          <w:i/>
          <w:iCs/>
          <w:color w:val="000000" w:themeColor="text1"/>
          <w:sz w:val="22"/>
        </w:rPr>
      </w:pPr>
      <w:r w:rsidRPr="004D19C0">
        <w:rPr>
          <w:rFonts w:cs="Times New Roman"/>
          <w:i/>
          <w:iCs/>
          <w:color w:val="000000" w:themeColor="text1"/>
          <w:sz w:val="22"/>
        </w:rPr>
        <w:tab/>
      </w:r>
      <w:r w:rsidRPr="004D19C0">
        <w:rPr>
          <w:rFonts w:cs="Times New Roman"/>
          <w:i/>
          <w:iCs/>
          <w:color w:val="000000" w:themeColor="text1"/>
          <w:sz w:val="22"/>
        </w:rPr>
        <w:tab/>
        <w:t xml:space="preserve">      </w:t>
      </w:r>
      <w:r w:rsidRPr="004D19C0">
        <w:rPr>
          <w:rFonts w:cs="Times New Roman"/>
          <w:i/>
          <w:iCs/>
          <w:color w:val="000000" w:themeColor="text1"/>
          <w:sz w:val="22"/>
        </w:rPr>
        <w:tab/>
        <w:t xml:space="preserve"> </w:t>
      </w:r>
      <w:r w:rsidRPr="004D19C0">
        <w:rPr>
          <w:rFonts w:cs="Times New Roman"/>
          <w:i/>
          <w:iCs/>
          <w:color w:val="000000" w:themeColor="text1"/>
          <w:sz w:val="22"/>
        </w:rPr>
        <w:tab/>
        <w:t>n - Số ca làm việc trong ngày, n = 1 ca/ngày;</w:t>
      </w:r>
    </w:p>
    <w:p w14:paraId="2B8F778F" w14:textId="7371BC60" w:rsidR="00907B0F" w:rsidRPr="004D19C0" w:rsidRDefault="0016530F" w:rsidP="00907B0F">
      <w:pPr>
        <w:tabs>
          <w:tab w:val="left" w:pos="680"/>
        </w:tabs>
        <w:ind w:firstLine="720"/>
        <w:rPr>
          <w:rFonts w:cs="Times New Roman"/>
          <w:color w:val="000000" w:themeColor="text1"/>
          <w:szCs w:val="26"/>
          <w:lang w:val="pt-BR"/>
        </w:rPr>
      </w:pPr>
      <w:r w:rsidRPr="004D19C0">
        <w:rPr>
          <w:rFonts w:cs="Times New Roman"/>
          <w:color w:val="000000" w:themeColor="text1"/>
          <w:szCs w:val="26"/>
          <w:lang w:val="vi-VN"/>
        </w:rPr>
        <w:t xml:space="preserve">- </w:t>
      </w:r>
      <w:r w:rsidR="00907B0F" w:rsidRPr="004D19C0">
        <w:rPr>
          <w:rFonts w:cs="Times New Roman"/>
          <w:color w:val="000000" w:themeColor="text1"/>
          <w:szCs w:val="26"/>
          <w:lang w:val="pt-BR"/>
        </w:rPr>
        <w:t xml:space="preserve">Số máy gạt cần thiết là: </w:t>
      </w:r>
    </w:p>
    <w:p w14:paraId="39EA76BA" w14:textId="77777777" w:rsidR="00907B0F" w:rsidRPr="004D19C0" w:rsidRDefault="00907B0F" w:rsidP="0016530F">
      <w:pPr>
        <w:tabs>
          <w:tab w:val="left" w:pos="680"/>
        </w:tabs>
        <w:jc w:val="center"/>
        <w:rPr>
          <w:rFonts w:cs="Times New Roman"/>
          <w:color w:val="000000" w:themeColor="text1"/>
          <w:szCs w:val="26"/>
          <w:lang w:val="pt-BR"/>
        </w:rPr>
      </w:pPr>
      <w:r w:rsidRPr="004D19C0">
        <w:rPr>
          <w:rFonts w:cs="Times New Roman"/>
          <w:color w:val="000000" w:themeColor="text1"/>
          <w:szCs w:val="26"/>
          <w:lang w:val="pt-BR"/>
        </w:rPr>
        <w:t>N = (A</w:t>
      </w:r>
      <w:r w:rsidRPr="004D19C0">
        <w:rPr>
          <w:rFonts w:cs="Times New Roman"/>
          <w:color w:val="000000" w:themeColor="text1"/>
          <w:szCs w:val="26"/>
          <w:vertAlign w:val="subscript"/>
          <w:lang w:val="pt-BR"/>
        </w:rPr>
        <w:t>tt</w:t>
      </w:r>
      <w:r w:rsidRPr="004D19C0">
        <w:rPr>
          <w:rFonts w:cs="Times New Roman"/>
          <w:color w:val="000000" w:themeColor="text1"/>
          <w:szCs w:val="26"/>
          <w:lang w:val="pt-BR"/>
        </w:rPr>
        <w:t xml:space="preserve"> x K) / (Q</w:t>
      </w:r>
      <w:r w:rsidRPr="004D19C0">
        <w:rPr>
          <w:rFonts w:cs="Times New Roman"/>
          <w:color w:val="000000" w:themeColor="text1"/>
          <w:szCs w:val="26"/>
          <w:vertAlign w:val="subscript"/>
          <w:lang w:val="pt-BR"/>
        </w:rPr>
        <w:t>c</w:t>
      </w:r>
      <w:r w:rsidRPr="004D19C0">
        <w:rPr>
          <w:rFonts w:cs="Times New Roman"/>
          <w:color w:val="000000" w:themeColor="text1"/>
          <w:szCs w:val="26"/>
          <w:lang w:val="pt-BR"/>
        </w:rPr>
        <w:t xml:space="preserve"> x n)</w:t>
      </w:r>
    </w:p>
    <w:p w14:paraId="2522A658" w14:textId="3D545603" w:rsidR="0016530F" w:rsidRPr="004D19C0" w:rsidRDefault="0016530F" w:rsidP="00907B0F">
      <w:pPr>
        <w:tabs>
          <w:tab w:val="left" w:pos="680"/>
        </w:tabs>
        <w:ind w:firstLine="720"/>
        <w:rPr>
          <w:rFonts w:cs="Times New Roman"/>
          <w:color w:val="000000" w:themeColor="text1"/>
          <w:szCs w:val="26"/>
          <w:lang w:val="pt-BR"/>
        </w:rPr>
      </w:pPr>
      <w:r w:rsidRPr="004D19C0">
        <w:rPr>
          <w:rFonts w:cs="Times New Roman"/>
          <w:i/>
          <w:iCs/>
          <w:color w:val="000000" w:themeColor="text1"/>
          <w:sz w:val="22"/>
        </w:rPr>
        <w:t>Trong đó:</w:t>
      </w:r>
    </w:p>
    <w:p w14:paraId="72D985E0" w14:textId="6F6231F0" w:rsidR="00907B0F" w:rsidRPr="004D19C0" w:rsidRDefault="00907B0F" w:rsidP="00907B0F">
      <w:pPr>
        <w:tabs>
          <w:tab w:val="left" w:pos="680"/>
        </w:tabs>
        <w:ind w:firstLine="720"/>
        <w:rPr>
          <w:rFonts w:cs="Times New Roman"/>
          <w:i/>
          <w:iCs/>
          <w:color w:val="000000" w:themeColor="text1"/>
          <w:sz w:val="22"/>
          <w:vertAlign w:val="superscript"/>
          <w:lang w:val="pt-BR"/>
        </w:rPr>
      </w:pPr>
      <w:r w:rsidRPr="004D19C0">
        <w:rPr>
          <w:rFonts w:cs="Times New Roman"/>
          <w:i/>
          <w:iCs/>
          <w:color w:val="000000" w:themeColor="text1"/>
          <w:sz w:val="22"/>
          <w:lang w:val="pt-BR"/>
        </w:rPr>
        <w:t>A</w:t>
      </w:r>
      <w:r w:rsidRPr="004D19C0">
        <w:rPr>
          <w:rFonts w:cs="Times New Roman"/>
          <w:i/>
          <w:iCs/>
          <w:color w:val="000000" w:themeColor="text1"/>
          <w:sz w:val="22"/>
          <w:vertAlign w:val="subscript"/>
          <w:lang w:val="pt-BR"/>
        </w:rPr>
        <w:t>tt</w:t>
      </w:r>
      <w:r w:rsidRPr="004D19C0">
        <w:rPr>
          <w:rFonts w:cs="Times New Roman"/>
          <w:i/>
          <w:iCs/>
          <w:color w:val="000000" w:themeColor="text1"/>
          <w:sz w:val="22"/>
          <w:lang w:val="pt-BR"/>
        </w:rPr>
        <w:t xml:space="preserve"> : Khối lượng cần gạt trong năm (bằng 20% khối lượng xúc bốc của mỏ hàng năm) A</w:t>
      </w:r>
      <w:r w:rsidRPr="004D19C0">
        <w:rPr>
          <w:rFonts w:cs="Times New Roman"/>
          <w:i/>
          <w:iCs/>
          <w:color w:val="000000" w:themeColor="text1"/>
          <w:sz w:val="22"/>
          <w:vertAlign w:val="subscript"/>
          <w:lang w:val="pt-BR"/>
        </w:rPr>
        <w:t>tt</w:t>
      </w:r>
      <w:r w:rsidRPr="004D19C0">
        <w:rPr>
          <w:rFonts w:cs="Times New Roman"/>
          <w:i/>
          <w:iCs/>
          <w:color w:val="000000" w:themeColor="text1"/>
          <w:sz w:val="22"/>
          <w:lang w:val="pt-BR"/>
        </w:rPr>
        <w:t xml:space="preserve"> = 2.000 m</w:t>
      </w:r>
      <w:r w:rsidRPr="004D19C0">
        <w:rPr>
          <w:rFonts w:cs="Times New Roman"/>
          <w:i/>
          <w:iCs/>
          <w:color w:val="000000" w:themeColor="text1"/>
          <w:sz w:val="22"/>
          <w:vertAlign w:val="superscript"/>
          <w:lang w:val="pt-BR"/>
        </w:rPr>
        <w:t>3</w:t>
      </w:r>
    </w:p>
    <w:p w14:paraId="1DF1C715" w14:textId="77777777" w:rsidR="00907B0F" w:rsidRPr="004D19C0" w:rsidRDefault="00907B0F" w:rsidP="00907B0F">
      <w:pPr>
        <w:tabs>
          <w:tab w:val="left" w:pos="680"/>
        </w:tabs>
        <w:ind w:firstLine="720"/>
        <w:rPr>
          <w:rFonts w:cs="Times New Roman"/>
          <w:i/>
          <w:iCs/>
          <w:color w:val="000000" w:themeColor="text1"/>
          <w:sz w:val="22"/>
          <w:lang w:val="pt-BR"/>
        </w:rPr>
      </w:pPr>
      <w:r w:rsidRPr="004D19C0">
        <w:rPr>
          <w:rFonts w:cs="Times New Roman"/>
          <w:i/>
          <w:iCs/>
          <w:color w:val="000000" w:themeColor="text1"/>
          <w:sz w:val="22"/>
          <w:lang w:val="pt-BR"/>
        </w:rPr>
        <w:t>n : số ca làm việc trong 1 năm của máy gạt, n = 30 ca/năm</w:t>
      </w:r>
    </w:p>
    <w:p w14:paraId="5F6F28E6" w14:textId="77777777" w:rsidR="00907B0F" w:rsidRPr="004D19C0" w:rsidRDefault="00907B0F" w:rsidP="00907B0F">
      <w:pPr>
        <w:tabs>
          <w:tab w:val="left" w:pos="680"/>
        </w:tabs>
        <w:ind w:firstLine="720"/>
        <w:rPr>
          <w:rFonts w:cs="Times New Roman"/>
          <w:i/>
          <w:iCs/>
          <w:color w:val="000000" w:themeColor="text1"/>
          <w:sz w:val="22"/>
          <w:lang w:val="pt-BR"/>
        </w:rPr>
      </w:pPr>
      <w:r w:rsidRPr="004D19C0">
        <w:rPr>
          <w:rFonts w:cs="Times New Roman"/>
          <w:i/>
          <w:iCs/>
          <w:color w:val="000000" w:themeColor="text1"/>
          <w:sz w:val="22"/>
          <w:lang w:val="pt-BR"/>
        </w:rPr>
        <w:t>K: Hệ số dự phòng , 1,1</w:t>
      </w:r>
    </w:p>
    <w:p w14:paraId="4680E934" w14:textId="77777777" w:rsidR="00907B0F" w:rsidRPr="004D19C0" w:rsidRDefault="00907B0F" w:rsidP="00907B0F">
      <w:pPr>
        <w:tabs>
          <w:tab w:val="left" w:pos="680"/>
        </w:tabs>
        <w:ind w:firstLine="720"/>
        <w:rPr>
          <w:rFonts w:cs="Times New Roman"/>
          <w:i/>
          <w:iCs/>
          <w:color w:val="000000" w:themeColor="text1"/>
          <w:sz w:val="22"/>
          <w:lang w:val="pt-BR"/>
        </w:rPr>
      </w:pPr>
      <w:r w:rsidRPr="004D19C0">
        <w:rPr>
          <w:rFonts w:cs="Times New Roman"/>
          <w:i/>
          <w:iCs/>
          <w:color w:val="000000" w:themeColor="text1"/>
          <w:sz w:val="22"/>
          <w:lang w:val="pt-BR"/>
        </w:rPr>
        <w:t>Q</w:t>
      </w:r>
      <w:r w:rsidRPr="004D19C0">
        <w:rPr>
          <w:rFonts w:cs="Times New Roman"/>
          <w:i/>
          <w:iCs/>
          <w:color w:val="000000" w:themeColor="text1"/>
          <w:sz w:val="22"/>
          <w:vertAlign w:val="subscript"/>
          <w:lang w:val="pt-BR"/>
        </w:rPr>
        <w:t>c</w:t>
      </w:r>
      <w:r w:rsidRPr="004D19C0">
        <w:rPr>
          <w:rFonts w:cs="Times New Roman"/>
          <w:i/>
          <w:iCs/>
          <w:color w:val="000000" w:themeColor="text1"/>
          <w:sz w:val="22"/>
          <w:lang w:val="pt-BR"/>
        </w:rPr>
        <w:t xml:space="preserve"> : Năng suất máy gạt, Q</w:t>
      </w:r>
      <w:r w:rsidRPr="004D19C0">
        <w:rPr>
          <w:rFonts w:cs="Times New Roman"/>
          <w:i/>
          <w:iCs/>
          <w:color w:val="000000" w:themeColor="text1"/>
          <w:sz w:val="22"/>
          <w:vertAlign w:val="subscript"/>
          <w:lang w:val="pt-BR"/>
        </w:rPr>
        <w:t>c</w:t>
      </w:r>
      <w:r w:rsidRPr="004D19C0">
        <w:rPr>
          <w:rFonts w:cs="Times New Roman"/>
          <w:i/>
          <w:iCs/>
          <w:color w:val="000000" w:themeColor="text1"/>
          <w:sz w:val="22"/>
          <w:lang w:val="pt-BR"/>
        </w:rPr>
        <w:t xml:space="preserve"> = 234 m</w:t>
      </w:r>
      <w:r w:rsidRPr="004D19C0">
        <w:rPr>
          <w:rFonts w:cs="Times New Roman"/>
          <w:i/>
          <w:iCs/>
          <w:color w:val="000000" w:themeColor="text1"/>
          <w:sz w:val="22"/>
          <w:vertAlign w:val="superscript"/>
          <w:lang w:val="pt-BR"/>
        </w:rPr>
        <w:t>3</w:t>
      </w:r>
      <w:r w:rsidRPr="004D19C0">
        <w:rPr>
          <w:rFonts w:cs="Times New Roman"/>
          <w:i/>
          <w:iCs/>
          <w:color w:val="000000" w:themeColor="text1"/>
          <w:sz w:val="22"/>
          <w:lang w:val="pt-BR"/>
        </w:rPr>
        <w:t>/ca</w:t>
      </w:r>
    </w:p>
    <w:p w14:paraId="5A7F4E13" w14:textId="77777777" w:rsidR="00907B0F" w:rsidRPr="004D19C0" w:rsidRDefault="00907B0F" w:rsidP="00907B0F">
      <w:pPr>
        <w:tabs>
          <w:tab w:val="left" w:pos="680"/>
        </w:tabs>
        <w:ind w:firstLine="720"/>
        <w:rPr>
          <w:rFonts w:cs="Times New Roman"/>
          <w:color w:val="000000" w:themeColor="text1"/>
          <w:szCs w:val="26"/>
          <w:lang w:val="pt-BR"/>
        </w:rPr>
      </w:pPr>
      <w:r w:rsidRPr="004D19C0">
        <w:rPr>
          <w:rFonts w:cs="Times New Roman"/>
          <w:color w:val="000000" w:themeColor="text1"/>
          <w:szCs w:val="26"/>
          <w:lang w:val="pt-BR"/>
        </w:rPr>
        <w:t>Thay số N = 0,3 chiếc, chọn 1 chiếc.</w:t>
      </w:r>
    </w:p>
    <w:p w14:paraId="60E3151A" w14:textId="6AA9CC87" w:rsidR="00907B0F" w:rsidRPr="004D19C0" w:rsidRDefault="0016530F" w:rsidP="00907B0F">
      <w:pPr>
        <w:tabs>
          <w:tab w:val="left" w:pos="680"/>
        </w:tabs>
        <w:ind w:firstLine="720"/>
        <w:rPr>
          <w:rFonts w:cs="Times New Roman"/>
          <w:color w:val="000000" w:themeColor="text1"/>
          <w:szCs w:val="26"/>
          <w:lang w:val="pt-BR"/>
        </w:rPr>
      </w:pPr>
      <w:r w:rsidRPr="004D19C0">
        <w:rPr>
          <w:rFonts w:cs="Times New Roman"/>
          <w:color w:val="000000" w:themeColor="text1"/>
          <w:szCs w:val="26"/>
          <w:lang w:val="pt-BR"/>
        </w:rPr>
        <w:lastRenderedPageBreak/>
        <w:sym w:font="Symbol" w:char="F0AE"/>
      </w:r>
      <w:r w:rsidRPr="004D19C0">
        <w:rPr>
          <w:rFonts w:cs="Times New Roman"/>
          <w:color w:val="000000" w:themeColor="text1"/>
          <w:szCs w:val="26"/>
          <w:lang w:val="vi-VN"/>
        </w:rPr>
        <w:t xml:space="preserve"> </w:t>
      </w:r>
      <w:r w:rsidR="00907B0F" w:rsidRPr="004D19C0">
        <w:rPr>
          <w:rFonts w:cs="Times New Roman"/>
          <w:color w:val="000000" w:themeColor="text1"/>
          <w:szCs w:val="26"/>
          <w:lang w:val="pt-BR"/>
        </w:rPr>
        <w:t>Vậy số máy gạt mỏ cần đầu tư là 01 chiếc.</w:t>
      </w:r>
    </w:p>
    <w:p w14:paraId="2D4305D4" w14:textId="77777777" w:rsidR="0016530F" w:rsidRPr="004D19C0" w:rsidRDefault="0016530F" w:rsidP="0016530F">
      <w:pPr>
        <w:tabs>
          <w:tab w:val="left" w:pos="680"/>
        </w:tabs>
        <w:ind w:firstLine="567"/>
        <w:rPr>
          <w:rFonts w:eastAsia="Calibri" w:cs="Times New Roman"/>
          <w:b/>
          <w:bCs/>
          <w:i/>
          <w:iCs/>
          <w:color w:val="000000" w:themeColor="text1"/>
          <w:szCs w:val="26"/>
          <w:lang w:val="da-DK"/>
        </w:rPr>
      </w:pPr>
      <w:r w:rsidRPr="004D19C0">
        <w:rPr>
          <w:rFonts w:eastAsia="Calibri" w:cs="Times New Roman"/>
          <w:b/>
          <w:bCs/>
          <w:i/>
          <w:iCs/>
          <w:color w:val="000000" w:themeColor="text1"/>
          <w:szCs w:val="26"/>
          <w:lang w:val="da-DK"/>
        </w:rPr>
        <w:t>c. Nhu cầu nhiên liệu</w:t>
      </w:r>
    </w:p>
    <w:p w14:paraId="658CDA6C" w14:textId="792B6ECB" w:rsidR="0016530F" w:rsidRPr="004D19C0" w:rsidRDefault="0016530F" w:rsidP="0016530F">
      <w:pPr>
        <w:tabs>
          <w:tab w:val="left" w:pos="680"/>
        </w:tabs>
        <w:ind w:firstLine="562"/>
        <w:rPr>
          <w:rFonts w:eastAsia="Calibri" w:cs="Times New Roman"/>
          <w:b/>
          <w:bCs/>
          <w:color w:val="000000" w:themeColor="text1"/>
          <w:szCs w:val="26"/>
          <w:lang w:val="da-DK"/>
        </w:rPr>
      </w:pPr>
      <w:r w:rsidRPr="004D19C0">
        <w:rPr>
          <w:rFonts w:eastAsia="Calibri" w:cs="Times New Roman"/>
          <w:color w:val="000000" w:themeColor="text1"/>
          <w:szCs w:val="26"/>
          <w:lang w:val="da-DK"/>
        </w:rPr>
        <w:tab/>
        <w:t>Số ca xúc bốc thực tế trong năm</w:t>
      </w:r>
    </w:p>
    <w:p w14:paraId="67A43FDE" w14:textId="7B0A3233" w:rsidR="0016530F" w:rsidRPr="004D19C0" w:rsidRDefault="00000000" w:rsidP="0016530F">
      <w:pPr>
        <w:tabs>
          <w:tab w:val="left" w:pos="680"/>
        </w:tabs>
        <w:ind w:firstLine="562"/>
        <w:jc w:val="center"/>
        <w:rPr>
          <w:rFonts w:eastAsia="Calibri" w:cs="Times New Roman"/>
          <w:color w:val="000000" w:themeColor="text1"/>
          <w:szCs w:val="26"/>
          <w:lang w:val="vi-VN"/>
        </w:rPr>
      </w:pPr>
      <m:oMathPara>
        <m:oMath>
          <m:sSub>
            <m:sSubPr>
              <m:ctrlPr>
                <w:rPr>
                  <w:rFonts w:ascii="Cambria Math" w:eastAsia="Calibri" w:hAnsi="Cambria Math" w:cs="Times New Roman"/>
                  <w:i/>
                  <w:color w:val="000000" w:themeColor="text1"/>
                  <w:szCs w:val="26"/>
                  <w:lang w:val="vi-VN"/>
                </w:rPr>
              </m:ctrlPr>
            </m:sSubPr>
            <m:e>
              <m:r>
                <w:rPr>
                  <w:rFonts w:ascii="Cambria Math" w:eastAsia="Calibri" w:hAnsi="Cambria Math" w:cs="Times New Roman"/>
                  <w:color w:val="000000" w:themeColor="text1"/>
                  <w:szCs w:val="26"/>
                  <w:lang w:val="vi-VN"/>
                </w:rPr>
                <m:t>N</m:t>
              </m:r>
            </m:e>
            <m:sub>
              <m:r>
                <w:rPr>
                  <w:rFonts w:ascii="Cambria Math" w:eastAsia="Calibri" w:hAnsi="Cambria Math" w:cs="Times New Roman"/>
                  <w:color w:val="000000" w:themeColor="text1"/>
                  <w:szCs w:val="26"/>
                  <w:lang w:val="vi-VN"/>
                </w:rPr>
                <m:t>tt</m:t>
              </m:r>
            </m:sub>
          </m:sSub>
          <m:r>
            <w:rPr>
              <w:rFonts w:ascii="Cambria Math" w:eastAsia="Calibri" w:hAnsi="Cambria Math" w:cs="Times New Roman"/>
              <w:color w:val="000000" w:themeColor="text1"/>
              <w:szCs w:val="26"/>
              <w:lang w:val="vi-VN"/>
            </w:rPr>
            <m:t xml:space="preserve">= </m:t>
          </m:r>
          <m:f>
            <m:fPr>
              <m:ctrlPr>
                <w:rPr>
                  <w:rFonts w:ascii="Cambria Math" w:eastAsia="Calibri" w:hAnsi="Cambria Math" w:cs="Times New Roman"/>
                  <w:i/>
                  <w:color w:val="000000" w:themeColor="text1"/>
                  <w:szCs w:val="26"/>
                  <w:lang w:val="vi-VN"/>
                </w:rPr>
              </m:ctrlPr>
            </m:fPr>
            <m:num>
              <m:r>
                <w:rPr>
                  <w:rFonts w:ascii="Cambria Math" w:eastAsia="Calibri" w:hAnsi="Cambria Math" w:cs="Times New Roman"/>
                  <w:color w:val="000000" w:themeColor="text1"/>
                  <w:szCs w:val="26"/>
                  <w:lang w:val="vi-VN"/>
                </w:rPr>
                <m:t>A</m:t>
              </m:r>
            </m:num>
            <m:den>
              <m:sSub>
                <m:sSubPr>
                  <m:ctrlPr>
                    <w:rPr>
                      <w:rFonts w:ascii="Cambria Math" w:eastAsia="Calibri" w:hAnsi="Cambria Math" w:cs="Times New Roman"/>
                      <w:i/>
                      <w:color w:val="000000" w:themeColor="text1"/>
                      <w:szCs w:val="26"/>
                      <w:lang w:val="vi-VN"/>
                    </w:rPr>
                  </m:ctrlPr>
                </m:sSubPr>
                <m:e>
                  <m:r>
                    <w:rPr>
                      <w:rFonts w:ascii="Cambria Math" w:eastAsia="Calibri" w:hAnsi="Cambria Math" w:cs="Times New Roman"/>
                      <w:color w:val="000000" w:themeColor="text1"/>
                      <w:szCs w:val="26"/>
                      <w:lang w:val="vi-VN"/>
                    </w:rPr>
                    <m:t>Q</m:t>
                  </m:r>
                </m:e>
                <m:sub>
                  <m:r>
                    <w:rPr>
                      <w:rFonts w:ascii="Cambria Math" w:eastAsia="Calibri" w:hAnsi="Cambria Math" w:cs="Times New Roman"/>
                      <w:color w:val="000000" w:themeColor="text1"/>
                      <w:szCs w:val="26"/>
                      <w:lang w:val="vi-VN"/>
                    </w:rPr>
                    <m:t>c</m:t>
                  </m:r>
                </m:sub>
              </m:sSub>
            </m:den>
          </m:f>
          <m:r>
            <w:rPr>
              <w:rFonts w:ascii="Cambria Math" w:eastAsia="Calibri" w:hAnsi="Cambria Math" w:cs="Times New Roman"/>
              <w:color w:val="000000" w:themeColor="text1"/>
              <w:szCs w:val="26"/>
              <w:lang w:val="vi-VN"/>
            </w:rPr>
            <m:t xml:space="preserve">= </m:t>
          </m:r>
          <m:f>
            <m:fPr>
              <m:ctrlPr>
                <w:rPr>
                  <w:rFonts w:ascii="Cambria Math" w:eastAsia="Calibri" w:hAnsi="Cambria Math" w:cs="Times New Roman"/>
                  <w:i/>
                  <w:color w:val="000000" w:themeColor="text1"/>
                  <w:szCs w:val="26"/>
                  <w:lang w:val="vi-VN"/>
                </w:rPr>
              </m:ctrlPr>
            </m:fPr>
            <m:num>
              <m:r>
                <w:rPr>
                  <w:rFonts w:ascii="Cambria Math" w:eastAsia="Calibri" w:hAnsi="Cambria Math" w:cs="Times New Roman"/>
                  <w:color w:val="000000" w:themeColor="text1"/>
                  <w:szCs w:val="26"/>
                  <w:lang w:val="vi-VN"/>
                </w:rPr>
                <m:t>2.000</m:t>
              </m:r>
            </m:num>
            <m:den>
              <m:r>
                <w:rPr>
                  <w:rFonts w:ascii="Cambria Math" w:eastAsia="Calibri" w:hAnsi="Cambria Math" w:cs="Times New Roman"/>
                  <w:color w:val="000000" w:themeColor="text1"/>
                  <w:szCs w:val="26"/>
                  <w:lang w:val="vi-VN"/>
                </w:rPr>
                <m:t>234</m:t>
              </m:r>
            </m:den>
          </m:f>
          <m:r>
            <w:rPr>
              <w:rFonts w:ascii="Cambria Math" w:eastAsia="Calibri" w:hAnsi="Cambria Math" w:cs="Times New Roman"/>
              <w:color w:val="000000" w:themeColor="text1"/>
              <w:szCs w:val="26"/>
              <w:lang w:val="vi-VN"/>
            </w:rPr>
            <m:t xml:space="preserve"> </m:t>
          </m:r>
          <m:r>
            <m:rPr>
              <m:sty m:val="p"/>
            </m:rPr>
            <w:rPr>
              <w:rFonts w:ascii="Cambria Math" w:eastAsia="Calibri" w:hAnsi="Cambria Math" w:cs="Times New Roman"/>
              <w:color w:val="000000" w:themeColor="text1"/>
              <w:szCs w:val="26"/>
              <w:lang w:val="vi-VN"/>
            </w:rPr>
            <m:t>= 9 ca/năm</m:t>
          </m:r>
        </m:oMath>
      </m:oMathPara>
    </w:p>
    <w:p w14:paraId="54AEF003" w14:textId="463FB0A0" w:rsidR="00907B0F" w:rsidRPr="004D19C0" w:rsidRDefault="00907B0F" w:rsidP="0016530F">
      <w:pPr>
        <w:tabs>
          <w:tab w:val="left" w:pos="680"/>
        </w:tabs>
        <w:ind w:firstLine="567"/>
        <w:rPr>
          <w:rFonts w:cs="Times New Roman"/>
          <w:color w:val="000000" w:themeColor="text1"/>
          <w:szCs w:val="26"/>
          <w:lang w:val="pt-BR"/>
        </w:rPr>
      </w:pPr>
      <w:r w:rsidRPr="004D19C0">
        <w:rPr>
          <w:rFonts w:cs="Times New Roman"/>
          <w:color w:val="000000" w:themeColor="text1"/>
          <w:szCs w:val="26"/>
          <w:lang w:val="pt-BR"/>
        </w:rPr>
        <w:t xml:space="preserve">- Định mức dầu </w:t>
      </w:r>
      <w:r w:rsidR="0016530F" w:rsidRPr="004D19C0">
        <w:rPr>
          <w:rFonts w:cs="Times New Roman"/>
          <w:color w:val="000000" w:themeColor="text1"/>
          <w:szCs w:val="26"/>
          <w:lang w:val="pt-BR"/>
        </w:rPr>
        <w:t>đie</w:t>
      </w:r>
      <w:r w:rsidRPr="004D19C0">
        <w:rPr>
          <w:rFonts w:cs="Times New Roman"/>
          <w:color w:val="000000" w:themeColor="text1"/>
          <w:szCs w:val="26"/>
          <w:lang w:val="pt-BR"/>
        </w:rPr>
        <w:t>zen cho 1</w:t>
      </w:r>
      <w:r w:rsidR="0016530F" w:rsidRPr="004D19C0">
        <w:rPr>
          <w:rFonts w:cs="Times New Roman"/>
          <w:color w:val="000000" w:themeColor="text1"/>
          <w:szCs w:val="26"/>
          <w:lang w:val="vi-VN"/>
        </w:rPr>
        <w:t xml:space="preserve"> </w:t>
      </w:r>
      <w:r w:rsidRPr="004D19C0">
        <w:rPr>
          <w:rFonts w:cs="Times New Roman"/>
          <w:color w:val="000000" w:themeColor="text1"/>
          <w:szCs w:val="26"/>
          <w:lang w:val="pt-BR"/>
        </w:rPr>
        <w:t>ca làm việc của máy gạt là 38 lít/</w:t>
      </w:r>
      <w:r w:rsidR="0016530F" w:rsidRPr="004D19C0">
        <w:rPr>
          <w:rFonts w:cs="Times New Roman"/>
          <w:color w:val="000000" w:themeColor="text1"/>
          <w:szCs w:val="26"/>
          <w:lang w:val="pt-BR"/>
        </w:rPr>
        <w:t>ca</w:t>
      </w:r>
      <w:r w:rsidR="0016530F" w:rsidRPr="004D19C0">
        <w:rPr>
          <w:rFonts w:cs="Times New Roman"/>
          <w:color w:val="000000" w:themeColor="text1"/>
          <w:szCs w:val="26"/>
          <w:lang w:val="vi-VN"/>
        </w:rPr>
        <w:t xml:space="preserve">. </w:t>
      </w:r>
      <w:r w:rsidRPr="004D19C0">
        <w:rPr>
          <w:rFonts w:cs="Times New Roman"/>
          <w:color w:val="000000" w:themeColor="text1"/>
          <w:szCs w:val="26"/>
          <w:lang w:val="pt-BR"/>
        </w:rPr>
        <w:t xml:space="preserve">Tiêu hao nhiên liệu </w:t>
      </w:r>
      <w:r w:rsidR="0016530F" w:rsidRPr="004D19C0">
        <w:rPr>
          <w:rFonts w:cs="Times New Roman"/>
          <w:color w:val="000000" w:themeColor="text1"/>
          <w:szCs w:val="26"/>
          <w:lang w:val="pt-BR"/>
        </w:rPr>
        <w:t>đie</w:t>
      </w:r>
      <w:r w:rsidRPr="004D19C0">
        <w:rPr>
          <w:rFonts w:cs="Times New Roman"/>
          <w:color w:val="000000" w:themeColor="text1"/>
          <w:szCs w:val="26"/>
          <w:lang w:val="pt-BR"/>
        </w:rPr>
        <w:t xml:space="preserve">zen: </w:t>
      </w:r>
      <w:r w:rsidR="008A40FF" w:rsidRPr="004D19C0">
        <w:rPr>
          <w:rFonts w:cs="Times New Roman"/>
          <w:color w:val="000000" w:themeColor="text1"/>
          <w:szCs w:val="26"/>
          <w:lang w:val="pt-BR"/>
        </w:rPr>
        <w:t>9</w:t>
      </w:r>
      <w:r w:rsidRPr="004D19C0">
        <w:rPr>
          <w:rFonts w:cs="Times New Roman"/>
          <w:color w:val="000000" w:themeColor="text1"/>
          <w:szCs w:val="26"/>
          <w:lang w:val="pt-BR"/>
        </w:rPr>
        <w:t xml:space="preserve"> x 38 = </w:t>
      </w:r>
      <w:r w:rsidR="008A40FF" w:rsidRPr="004D19C0">
        <w:rPr>
          <w:rFonts w:cs="Times New Roman"/>
          <w:color w:val="000000" w:themeColor="text1"/>
          <w:szCs w:val="26"/>
          <w:lang w:val="pt-BR"/>
        </w:rPr>
        <w:t>342</w:t>
      </w:r>
      <w:r w:rsidRPr="004D19C0">
        <w:rPr>
          <w:rFonts w:cs="Times New Roman"/>
          <w:color w:val="000000" w:themeColor="text1"/>
          <w:szCs w:val="26"/>
          <w:lang w:val="pt-BR"/>
        </w:rPr>
        <w:t>lít/năm;</w:t>
      </w:r>
    </w:p>
    <w:p w14:paraId="563A88C5" w14:textId="77777777" w:rsidR="00907B0F" w:rsidRPr="004D19C0" w:rsidRDefault="00907B0F" w:rsidP="00907B0F">
      <w:pPr>
        <w:tabs>
          <w:tab w:val="left" w:pos="680"/>
        </w:tabs>
        <w:ind w:firstLine="567"/>
        <w:rPr>
          <w:rFonts w:cs="Times New Roman"/>
          <w:color w:val="000000" w:themeColor="text1"/>
          <w:spacing w:val="-8"/>
          <w:szCs w:val="26"/>
          <w:lang w:val="pt-BR"/>
        </w:rPr>
      </w:pPr>
      <w:r w:rsidRPr="004D19C0">
        <w:rPr>
          <w:rFonts w:cs="Times New Roman"/>
          <w:color w:val="000000" w:themeColor="text1"/>
          <w:spacing w:val="-8"/>
          <w:szCs w:val="26"/>
          <w:lang w:val="pt-BR"/>
        </w:rPr>
        <w:t>- Tiêu hao mỡ máy: tính bằng 3% lượng điêzen tiêu thụ hàng năm.</w:t>
      </w:r>
    </w:p>
    <w:p w14:paraId="69F881DE" w14:textId="384D085C" w:rsidR="008A40FF" w:rsidRPr="004D19C0" w:rsidRDefault="008A40FF" w:rsidP="008A40FF">
      <w:pPr>
        <w:pStyle w:val="Heading1"/>
        <w:keepNext w:val="0"/>
        <w:keepLines w:val="0"/>
        <w:widowControl w:val="0"/>
        <w:spacing w:line="312" w:lineRule="auto"/>
        <w:jc w:val="both"/>
        <w:rPr>
          <w:rFonts w:cs="Times New Roman"/>
          <w:bCs/>
          <w:color w:val="000000" w:themeColor="text1"/>
          <w:szCs w:val="26"/>
          <w:lang w:val="vi-VN"/>
        </w:rPr>
      </w:pPr>
      <w:bookmarkStart w:id="849" w:name="_Toc232583261"/>
      <w:bookmarkStart w:id="850" w:name="_Toc232583645"/>
      <w:r w:rsidRPr="004D19C0">
        <w:rPr>
          <w:rFonts w:cs="Times New Roman"/>
          <w:bCs/>
          <w:color w:val="000000" w:themeColor="text1"/>
          <w:szCs w:val="26"/>
          <w:lang w:val="vi-VN"/>
        </w:rPr>
        <w:t>1.5.9. Công tác vận tải</w:t>
      </w:r>
      <w:bookmarkEnd w:id="849"/>
      <w:bookmarkEnd w:id="850"/>
    </w:p>
    <w:p w14:paraId="0C701F98" w14:textId="77777777" w:rsidR="008A40FF" w:rsidRPr="004D19C0" w:rsidRDefault="008A40FF" w:rsidP="008A40FF">
      <w:pPr>
        <w:tabs>
          <w:tab w:val="left" w:pos="680"/>
        </w:tabs>
        <w:spacing w:line="324" w:lineRule="auto"/>
        <w:ind w:firstLine="567"/>
        <w:rPr>
          <w:rFonts w:cs="Times New Roman"/>
          <w:color w:val="000000" w:themeColor="text1"/>
          <w:szCs w:val="26"/>
          <w:lang w:val="pt-BR"/>
        </w:rPr>
      </w:pPr>
      <w:bookmarkStart w:id="851" w:name="_Hlk199099761"/>
      <w:r w:rsidRPr="004D19C0">
        <w:rPr>
          <w:rFonts w:cs="Times New Roman"/>
          <w:color w:val="000000" w:themeColor="text1"/>
          <w:szCs w:val="26"/>
          <w:lang w:val="pt-BR"/>
        </w:rPr>
        <w:t xml:space="preserve">Do đặc thù của công tác khai thác cát, sỏi tại mỏ nên khối lượng đất đá thải tại đây là không đáng kể, chủ yếu là các tạp chất hữu cơ, cây bụi nhỏ ở trên bề mặt lớp cát khai thác. </w:t>
      </w:r>
    </w:p>
    <w:p w14:paraId="4478C3C4" w14:textId="77777777" w:rsidR="008A40FF" w:rsidRPr="004D19C0" w:rsidRDefault="008A40FF" w:rsidP="008A40FF">
      <w:pPr>
        <w:tabs>
          <w:tab w:val="left" w:pos="680"/>
        </w:tabs>
        <w:autoSpaceDE w:val="0"/>
        <w:autoSpaceDN w:val="0"/>
        <w:adjustRightInd w:val="0"/>
        <w:spacing w:line="324" w:lineRule="auto"/>
        <w:ind w:firstLine="567"/>
        <w:rPr>
          <w:rFonts w:eastAsia="Calibri" w:cs="Times New Roman"/>
          <w:color w:val="000000" w:themeColor="text1"/>
          <w:szCs w:val="26"/>
          <w:lang w:val="pt-BR"/>
        </w:rPr>
      </w:pPr>
      <w:r w:rsidRPr="004D19C0">
        <w:rPr>
          <w:rFonts w:eastAsia="Calibri" w:cs="Times New Roman"/>
          <w:color w:val="000000" w:themeColor="text1"/>
          <w:szCs w:val="26"/>
          <w:lang w:val="pt-BR"/>
        </w:rPr>
        <w:t>Căn cứ điều kiện địa hình thực tế của mỏ cát, sỏi sông Chảy. Nên dự án chọn 2 hình thức vận tải: bằng ô tô và bằng thuyền 20 m</w:t>
      </w:r>
      <w:r w:rsidRPr="004D19C0">
        <w:rPr>
          <w:rFonts w:eastAsia="Calibri" w:cs="Times New Roman"/>
          <w:color w:val="000000" w:themeColor="text1"/>
          <w:szCs w:val="26"/>
          <w:vertAlign w:val="superscript"/>
          <w:lang w:val="pt-BR"/>
        </w:rPr>
        <w:t>3</w:t>
      </w:r>
      <w:r w:rsidRPr="004D19C0">
        <w:rPr>
          <w:rFonts w:eastAsia="Calibri" w:cs="Times New Roman"/>
          <w:color w:val="000000" w:themeColor="text1"/>
          <w:szCs w:val="26"/>
          <w:lang w:val="pt-BR"/>
        </w:rPr>
        <w:t>.</w:t>
      </w:r>
    </w:p>
    <w:p w14:paraId="67FAFCDC" w14:textId="77777777" w:rsidR="008A40FF" w:rsidRPr="004D19C0" w:rsidRDefault="008A40FF" w:rsidP="008A40FF">
      <w:pPr>
        <w:tabs>
          <w:tab w:val="left" w:pos="680"/>
        </w:tabs>
        <w:autoSpaceDE w:val="0"/>
        <w:autoSpaceDN w:val="0"/>
        <w:adjustRightInd w:val="0"/>
        <w:spacing w:line="324" w:lineRule="auto"/>
        <w:ind w:firstLine="567"/>
        <w:rPr>
          <w:rFonts w:eastAsia="Calibri" w:cs="Times New Roman"/>
          <w:color w:val="000000" w:themeColor="text1"/>
          <w:szCs w:val="26"/>
          <w:lang w:val="pt-BR"/>
        </w:rPr>
      </w:pPr>
      <w:r w:rsidRPr="004D19C0">
        <w:rPr>
          <w:rFonts w:eastAsia="Calibri" w:cs="Times New Roman"/>
          <w:color w:val="000000" w:themeColor="text1"/>
          <w:szCs w:val="26"/>
          <w:lang w:val="pt-BR"/>
        </w:rPr>
        <w:t>- Vận tải bằng ô tô: Cát sỏi sẽ được máy xúc thủy lực gầu ngược xúc bốc lên ô tô về bãi sàng tuyển.</w:t>
      </w:r>
    </w:p>
    <w:p w14:paraId="22C368C7" w14:textId="37C55570" w:rsidR="008A40FF" w:rsidRPr="004D19C0" w:rsidRDefault="008A40FF" w:rsidP="008A40FF">
      <w:pPr>
        <w:tabs>
          <w:tab w:val="left" w:pos="680"/>
        </w:tabs>
        <w:autoSpaceDE w:val="0"/>
        <w:autoSpaceDN w:val="0"/>
        <w:adjustRightInd w:val="0"/>
        <w:spacing w:line="324" w:lineRule="auto"/>
        <w:ind w:firstLine="567"/>
        <w:rPr>
          <w:rFonts w:eastAsia="Calibri" w:cs="Times New Roman"/>
          <w:color w:val="000000" w:themeColor="text1"/>
          <w:szCs w:val="26"/>
          <w:lang w:val="vi-VN"/>
        </w:rPr>
      </w:pPr>
      <w:r w:rsidRPr="004D19C0">
        <w:rPr>
          <w:rFonts w:eastAsia="Calibri" w:cs="Times New Roman"/>
          <w:color w:val="000000" w:themeColor="text1"/>
          <w:szCs w:val="26"/>
          <w:lang w:val="pt-BR"/>
        </w:rPr>
        <w:t>- Vận tải bằng thuyền: Cát sỏi được bớm hút lên thuyền và vận chuyển về bãi sàng tuyển thô. Số lượng thiết bị, tiêu hao tính tại Mục</w:t>
      </w:r>
      <w:r w:rsidRPr="004D19C0">
        <w:rPr>
          <w:rFonts w:eastAsia="Calibri" w:cs="Times New Roman"/>
          <w:color w:val="000000" w:themeColor="text1"/>
          <w:szCs w:val="26"/>
          <w:lang w:val="vi-VN"/>
        </w:rPr>
        <w:t xml:space="preserve"> 1.5.6.</w:t>
      </w:r>
    </w:p>
    <w:p w14:paraId="3D976080" w14:textId="77777777" w:rsidR="008A40FF" w:rsidRPr="004D19C0" w:rsidRDefault="008A40FF" w:rsidP="008A40FF">
      <w:pPr>
        <w:tabs>
          <w:tab w:val="left" w:pos="680"/>
        </w:tabs>
        <w:autoSpaceDE w:val="0"/>
        <w:autoSpaceDN w:val="0"/>
        <w:adjustRightInd w:val="0"/>
        <w:spacing w:line="324" w:lineRule="auto"/>
        <w:ind w:firstLine="567"/>
        <w:rPr>
          <w:rFonts w:eastAsia="Calibri" w:cs="Times New Roman"/>
          <w:color w:val="000000" w:themeColor="text1"/>
          <w:szCs w:val="26"/>
          <w:lang w:val="pt-BR"/>
        </w:rPr>
      </w:pPr>
      <w:r w:rsidRPr="004D19C0">
        <w:rPr>
          <w:rFonts w:eastAsia="Calibri" w:cs="Times New Roman"/>
          <w:color w:val="000000" w:themeColor="text1"/>
          <w:szCs w:val="26"/>
          <w:lang w:val="pt-BR"/>
        </w:rPr>
        <w:t>- Vận tải cát sỏi sau khi sàng khô về bãi tập kết của công ty, cách mỏ 5km.</w:t>
      </w:r>
    </w:p>
    <w:bookmarkEnd w:id="851"/>
    <w:p w14:paraId="0CCBF94A" w14:textId="1721F953" w:rsidR="0030570C" w:rsidRPr="004D19C0" w:rsidRDefault="008A40FF" w:rsidP="008A40FF">
      <w:pPr>
        <w:tabs>
          <w:tab w:val="left" w:pos="567"/>
        </w:tabs>
        <w:ind w:firstLine="567"/>
        <w:rPr>
          <w:rFonts w:eastAsia="Calibri" w:cs="Times New Roman"/>
          <w:b/>
          <w:i/>
          <w:color w:val="000000" w:themeColor="text1"/>
          <w:szCs w:val="26"/>
          <w:lang w:val="pt-BR"/>
        </w:rPr>
      </w:pPr>
      <w:r w:rsidRPr="004D19C0">
        <w:rPr>
          <w:rFonts w:eastAsia="Calibri" w:cs="Times New Roman"/>
          <w:b/>
          <w:i/>
          <w:color w:val="000000" w:themeColor="text1"/>
          <w:szCs w:val="26"/>
          <w:lang w:val="pt-BR"/>
        </w:rPr>
        <w:t>a. Khối lượng vận tải</w:t>
      </w:r>
    </w:p>
    <w:p w14:paraId="584BFC7D" w14:textId="77777777" w:rsidR="008A40FF" w:rsidRPr="004D19C0" w:rsidRDefault="008A40FF" w:rsidP="008A40FF">
      <w:pPr>
        <w:tabs>
          <w:tab w:val="left" w:pos="567"/>
        </w:tabs>
        <w:autoSpaceDE w:val="0"/>
        <w:autoSpaceDN w:val="0"/>
        <w:adjustRightInd w:val="0"/>
        <w:ind w:firstLine="567"/>
        <w:rPr>
          <w:rFonts w:eastAsia="Calibri" w:cs="Times New Roman"/>
          <w:color w:val="000000" w:themeColor="text1"/>
          <w:szCs w:val="26"/>
          <w:lang w:val="pt-BR"/>
        </w:rPr>
      </w:pPr>
      <w:r w:rsidRPr="004D19C0">
        <w:rPr>
          <w:rFonts w:eastAsia="Calibri" w:cs="Times New Roman"/>
          <w:color w:val="000000" w:themeColor="text1"/>
          <w:szCs w:val="26"/>
          <w:lang w:val="pt-BR"/>
        </w:rPr>
        <w:t>Nhu cầu vận tải cát, sỏi hàng năm của mỏ từ khu vực khai thác về bãi sàng tuyển thô là 5.000 m</w:t>
      </w:r>
      <w:r w:rsidRPr="004D19C0">
        <w:rPr>
          <w:rFonts w:eastAsia="Calibri" w:cs="Times New Roman"/>
          <w:color w:val="000000" w:themeColor="text1"/>
          <w:szCs w:val="26"/>
          <w:vertAlign w:val="superscript"/>
          <w:lang w:val="pt-BR"/>
        </w:rPr>
        <w:t>3</w:t>
      </w:r>
      <w:r w:rsidRPr="004D19C0">
        <w:rPr>
          <w:rFonts w:eastAsia="Calibri" w:cs="Times New Roman"/>
          <w:color w:val="000000" w:themeColor="text1"/>
          <w:szCs w:val="26"/>
          <w:lang w:val="pt-BR"/>
        </w:rPr>
        <w:t>/năm tương đương 13.500 tấn/năm (γ = 2,7 tấn/m</w:t>
      </w:r>
      <w:r w:rsidRPr="004D19C0">
        <w:rPr>
          <w:rFonts w:eastAsia="Calibri" w:cs="Times New Roman"/>
          <w:color w:val="000000" w:themeColor="text1"/>
          <w:szCs w:val="26"/>
          <w:vertAlign w:val="superscript"/>
          <w:lang w:val="pt-BR"/>
        </w:rPr>
        <w:t>3</w:t>
      </w:r>
      <w:r w:rsidRPr="004D19C0">
        <w:rPr>
          <w:rFonts w:eastAsia="Calibri" w:cs="Times New Roman"/>
          <w:color w:val="000000" w:themeColor="text1"/>
          <w:szCs w:val="26"/>
          <w:lang w:val="pt-BR"/>
        </w:rPr>
        <w:t>). Khoảng cách vận chuyển trung bình hàng năm là 300m.</w:t>
      </w:r>
    </w:p>
    <w:p w14:paraId="76222B36" w14:textId="77777777" w:rsidR="008A40FF" w:rsidRPr="004D19C0" w:rsidRDefault="008A40FF" w:rsidP="008A40FF">
      <w:pPr>
        <w:tabs>
          <w:tab w:val="left" w:pos="567"/>
        </w:tabs>
        <w:autoSpaceDE w:val="0"/>
        <w:autoSpaceDN w:val="0"/>
        <w:adjustRightInd w:val="0"/>
        <w:ind w:firstLine="567"/>
        <w:rPr>
          <w:rFonts w:eastAsia="Calibri" w:cs="Times New Roman"/>
          <w:color w:val="000000" w:themeColor="text1"/>
          <w:szCs w:val="26"/>
          <w:lang w:val="pt-BR"/>
        </w:rPr>
      </w:pPr>
      <w:r w:rsidRPr="004D19C0">
        <w:rPr>
          <w:rFonts w:eastAsia="Calibri" w:cs="Times New Roman"/>
          <w:color w:val="000000" w:themeColor="text1"/>
          <w:szCs w:val="26"/>
          <w:lang w:val="pt-BR"/>
        </w:rPr>
        <w:t xml:space="preserve">Nhu cầu </w:t>
      </w:r>
      <w:r w:rsidRPr="004D19C0">
        <w:rPr>
          <w:rFonts w:cs="Times New Roman"/>
          <w:color w:val="000000" w:themeColor="text1"/>
          <w:szCs w:val="26"/>
          <w:lang w:val="pt-BR"/>
        </w:rPr>
        <w:t>cát sỏi sau tuyển thô được vận chuyển về bãi tập kết của Công ty đã được xây dựng cách mỏ 5 km. Bãi tập kết rộng 1.200 m</w:t>
      </w:r>
      <w:r w:rsidRPr="004D19C0">
        <w:rPr>
          <w:rFonts w:cs="Times New Roman"/>
          <w:color w:val="000000" w:themeColor="text1"/>
          <w:szCs w:val="26"/>
          <w:vertAlign w:val="superscript"/>
          <w:lang w:val="pt-BR"/>
        </w:rPr>
        <w:t>2</w:t>
      </w:r>
      <w:r w:rsidRPr="004D19C0">
        <w:rPr>
          <w:rFonts w:cs="Times New Roman"/>
          <w:color w:val="000000" w:themeColor="text1"/>
          <w:szCs w:val="26"/>
          <w:lang w:val="pt-BR"/>
        </w:rPr>
        <w:t xml:space="preserve"> đủ đáp ứng nhu cầu chứa của mỏ. Khối lượng vận chuyển là </w:t>
      </w:r>
      <w:r w:rsidRPr="004D19C0">
        <w:rPr>
          <w:rFonts w:eastAsia="Calibri" w:cs="Times New Roman"/>
          <w:color w:val="000000" w:themeColor="text1"/>
          <w:szCs w:val="26"/>
          <w:lang w:val="pt-BR"/>
        </w:rPr>
        <w:t>10.000 m</w:t>
      </w:r>
      <w:r w:rsidRPr="004D19C0">
        <w:rPr>
          <w:rFonts w:eastAsia="Calibri" w:cs="Times New Roman"/>
          <w:color w:val="000000" w:themeColor="text1"/>
          <w:szCs w:val="26"/>
          <w:vertAlign w:val="superscript"/>
          <w:lang w:val="pt-BR"/>
        </w:rPr>
        <w:t>3</w:t>
      </w:r>
      <w:r w:rsidRPr="004D19C0">
        <w:rPr>
          <w:rFonts w:eastAsia="Calibri" w:cs="Times New Roman"/>
          <w:color w:val="000000" w:themeColor="text1"/>
          <w:szCs w:val="26"/>
          <w:lang w:val="pt-BR"/>
        </w:rPr>
        <w:t>/năm tương đương 27.000 tấn/năm (γ = 2,7 tấn/m</w:t>
      </w:r>
      <w:r w:rsidRPr="004D19C0">
        <w:rPr>
          <w:rFonts w:eastAsia="Calibri" w:cs="Times New Roman"/>
          <w:color w:val="000000" w:themeColor="text1"/>
          <w:szCs w:val="26"/>
          <w:vertAlign w:val="superscript"/>
          <w:lang w:val="pt-BR"/>
        </w:rPr>
        <w:t>3</w:t>
      </w:r>
      <w:r w:rsidRPr="004D19C0">
        <w:rPr>
          <w:rFonts w:eastAsia="Calibri" w:cs="Times New Roman"/>
          <w:color w:val="000000" w:themeColor="text1"/>
          <w:szCs w:val="26"/>
          <w:lang w:val="pt-BR"/>
        </w:rPr>
        <w:t>).</w:t>
      </w:r>
    </w:p>
    <w:p w14:paraId="6D3A6CB0" w14:textId="024CE05B" w:rsidR="008A40FF" w:rsidRPr="004D19C0" w:rsidRDefault="008A40FF" w:rsidP="008A40FF">
      <w:pPr>
        <w:tabs>
          <w:tab w:val="left" w:pos="567"/>
        </w:tabs>
        <w:autoSpaceDE w:val="0"/>
        <w:autoSpaceDN w:val="0"/>
        <w:adjustRightInd w:val="0"/>
        <w:ind w:firstLine="567"/>
        <w:rPr>
          <w:rFonts w:eastAsia="Calibri" w:cs="Times New Roman"/>
          <w:color w:val="000000" w:themeColor="text1"/>
          <w:szCs w:val="26"/>
          <w:lang w:val="vi-VN"/>
        </w:rPr>
      </w:pPr>
      <w:bookmarkStart w:id="852" w:name="_Toc479065040"/>
      <w:bookmarkStart w:id="853" w:name="_Toc479065269"/>
      <w:bookmarkStart w:id="854" w:name="_Toc479340887"/>
      <w:bookmarkStart w:id="855" w:name="_Toc479350230"/>
      <w:bookmarkStart w:id="856" w:name="_Toc479350367"/>
      <w:bookmarkStart w:id="857" w:name="_Toc479350935"/>
      <w:r w:rsidRPr="004D19C0">
        <w:rPr>
          <w:rFonts w:eastAsia="Calibri" w:cs="Times New Roman"/>
          <w:b/>
          <w:i/>
          <w:color w:val="000000" w:themeColor="text1"/>
          <w:szCs w:val="26"/>
          <w:lang w:val="pt-BR"/>
        </w:rPr>
        <w:t xml:space="preserve">b. Lựa chọn </w:t>
      </w:r>
      <w:bookmarkEnd w:id="852"/>
      <w:bookmarkEnd w:id="853"/>
      <w:bookmarkEnd w:id="854"/>
      <w:bookmarkEnd w:id="855"/>
      <w:bookmarkEnd w:id="856"/>
      <w:bookmarkEnd w:id="857"/>
      <w:r w:rsidRPr="004D19C0">
        <w:rPr>
          <w:rFonts w:eastAsia="Calibri" w:cs="Times New Roman"/>
          <w:b/>
          <w:i/>
          <w:color w:val="000000" w:themeColor="text1"/>
          <w:szCs w:val="26"/>
          <w:lang w:val="pt-BR"/>
        </w:rPr>
        <w:t>ô</w:t>
      </w:r>
      <w:r w:rsidRPr="004D19C0">
        <w:rPr>
          <w:rFonts w:eastAsia="Calibri" w:cs="Times New Roman"/>
          <w:b/>
          <w:i/>
          <w:color w:val="000000" w:themeColor="text1"/>
          <w:szCs w:val="26"/>
          <w:lang w:val="vi-VN"/>
        </w:rPr>
        <w:t xml:space="preserve"> tô </w:t>
      </w:r>
      <w:r w:rsidRPr="004D19C0">
        <w:rPr>
          <w:rFonts w:eastAsia="Calibri" w:cs="Times New Roman"/>
          <w:b/>
          <w:i/>
          <w:color w:val="000000" w:themeColor="text1"/>
          <w:szCs w:val="26"/>
          <w:lang w:val="pt-BR"/>
        </w:rPr>
        <w:tab/>
      </w:r>
    </w:p>
    <w:p w14:paraId="454CD017" w14:textId="77777777" w:rsidR="008A40FF" w:rsidRPr="004D19C0" w:rsidRDefault="008A40FF" w:rsidP="008A40FF">
      <w:pPr>
        <w:tabs>
          <w:tab w:val="left" w:pos="567"/>
        </w:tabs>
        <w:ind w:firstLine="567"/>
        <w:rPr>
          <w:rFonts w:eastAsia="Calibri" w:cs="Times New Roman"/>
          <w:color w:val="000000" w:themeColor="text1"/>
          <w:szCs w:val="26"/>
          <w:lang w:val="pt-BR"/>
        </w:rPr>
      </w:pPr>
      <w:r w:rsidRPr="004D19C0">
        <w:rPr>
          <w:rFonts w:eastAsia="Calibri" w:cs="Times New Roman"/>
          <w:color w:val="000000" w:themeColor="text1"/>
          <w:szCs w:val="26"/>
          <w:lang w:val="pt-BR"/>
        </w:rPr>
        <w:t>Căn cứ vào hiện trạng hạ tầng giao thông trong khu vực. Hiện mỏ đang sử dụng ô ô tô tự đổ trọng tải 7 tấn nhãn hiệu  Howo sinotrukt hoặc loại tương tự. Tính năng kỹ thuật thể hiện trong bảng dưới đây.</w:t>
      </w:r>
    </w:p>
    <w:p w14:paraId="55A5F6C6" w14:textId="77777777" w:rsidR="00841C84" w:rsidRDefault="00841C84">
      <w:pPr>
        <w:rPr>
          <w:rFonts w:eastAsiaTheme="majorEastAsia" w:cstheme="majorBidi"/>
          <w:b/>
          <w:color w:val="000000" w:themeColor="text1"/>
          <w:szCs w:val="26"/>
          <w:lang w:val="nl-NL"/>
        </w:rPr>
      </w:pPr>
      <w:bookmarkStart w:id="858" w:name="_Toc232583646"/>
      <w:r>
        <w:rPr>
          <w:color w:val="000000" w:themeColor="text1"/>
          <w:lang w:val="nl-NL"/>
        </w:rPr>
        <w:br w:type="page"/>
      </w:r>
    </w:p>
    <w:p w14:paraId="2ED7D35B" w14:textId="304802F3" w:rsidR="008A40FF" w:rsidRPr="004D19C0" w:rsidRDefault="008A40FF">
      <w:pPr>
        <w:pStyle w:val="Heading2"/>
        <w:keepNext w:val="0"/>
        <w:keepLines w:val="0"/>
        <w:widowControl w:val="0"/>
        <w:rPr>
          <w:color w:val="000000" w:themeColor="text1"/>
          <w:lang w:val="nl-NL"/>
        </w:rPr>
      </w:pPr>
      <w:r w:rsidRPr="004D19C0">
        <w:rPr>
          <w:color w:val="000000" w:themeColor="text1"/>
          <w:lang w:val="nl-NL"/>
        </w:rPr>
        <w:lastRenderedPageBreak/>
        <w:t>Tính năng kỹ thuật của ôtô trọng tải 7 tấn Howo</w:t>
      </w:r>
      <w:bookmarkEnd w:id="858"/>
    </w:p>
    <w:tbl>
      <w:tblPr>
        <w:tblW w:w="43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3348"/>
      </w:tblGrid>
      <w:tr w:rsidR="004D19C0" w:rsidRPr="004D19C0" w14:paraId="3474A0A7" w14:textId="77777777" w:rsidTr="008A40FF">
        <w:trPr>
          <w:trHeight w:val="500"/>
          <w:jc w:val="center"/>
        </w:trPr>
        <w:tc>
          <w:tcPr>
            <w:tcW w:w="2914" w:type="pct"/>
            <w:shd w:val="clear" w:color="auto" w:fill="DEEAF6" w:themeFill="accent1" w:themeFillTint="33"/>
            <w:noWrap/>
            <w:vAlign w:val="center"/>
            <w:hideMark/>
          </w:tcPr>
          <w:p w14:paraId="28D40B19" w14:textId="77777777" w:rsidR="008A40FF" w:rsidRPr="004D19C0" w:rsidRDefault="008A40FF" w:rsidP="008A40FF">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Model động cơ</w:t>
            </w:r>
          </w:p>
        </w:tc>
        <w:tc>
          <w:tcPr>
            <w:tcW w:w="2086" w:type="pct"/>
            <w:shd w:val="clear" w:color="auto" w:fill="DEEAF6" w:themeFill="accent1" w:themeFillTint="33"/>
            <w:noWrap/>
            <w:vAlign w:val="center"/>
            <w:hideMark/>
          </w:tcPr>
          <w:p w14:paraId="69BA8B08" w14:textId="77777777" w:rsidR="008A40FF" w:rsidRPr="004D19C0" w:rsidRDefault="008A40FF" w:rsidP="008A40FF">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MT/ST10375D-E5</w:t>
            </w:r>
          </w:p>
        </w:tc>
      </w:tr>
      <w:tr w:rsidR="004D19C0" w:rsidRPr="004D19C0" w14:paraId="243996E8" w14:textId="77777777" w:rsidTr="008A40FF">
        <w:trPr>
          <w:trHeight w:val="510"/>
          <w:jc w:val="center"/>
        </w:trPr>
        <w:tc>
          <w:tcPr>
            <w:tcW w:w="2914" w:type="pct"/>
            <w:shd w:val="clear" w:color="000000" w:fill="FFFFFF"/>
            <w:vAlign w:val="center"/>
            <w:hideMark/>
          </w:tcPr>
          <w:p w14:paraId="7943EBF9" w14:textId="77777777" w:rsidR="008A40FF" w:rsidRPr="004D19C0" w:rsidRDefault="008A40FF" w:rsidP="008A40FF">
            <w:pPr>
              <w:spacing w:line="240" w:lineRule="auto"/>
              <w:rPr>
                <w:rFonts w:cs="Times New Roman"/>
                <w:color w:val="000000" w:themeColor="text1"/>
                <w:sz w:val="24"/>
                <w:szCs w:val="24"/>
              </w:rPr>
            </w:pPr>
            <w:r w:rsidRPr="004D19C0">
              <w:rPr>
                <w:rFonts w:cs="Times New Roman"/>
                <w:color w:val="000000" w:themeColor="text1"/>
                <w:sz w:val="24"/>
                <w:szCs w:val="24"/>
              </w:rPr>
              <w:t>Khối lượng bản thân</w:t>
            </w:r>
          </w:p>
        </w:tc>
        <w:tc>
          <w:tcPr>
            <w:tcW w:w="2086" w:type="pct"/>
            <w:shd w:val="clear" w:color="000000" w:fill="FFFFFF"/>
            <w:vAlign w:val="center"/>
            <w:hideMark/>
          </w:tcPr>
          <w:p w14:paraId="3DC0B056" w14:textId="77777777" w:rsidR="008A40FF" w:rsidRPr="004D19C0" w:rsidRDefault="008A40FF" w:rsidP="008A40FF">
            <w:pPr>
              <w:spacing w:line="240" w:lineRule="auto"/>
              <w:jc w:val="center"/>
              <w:rPr>
                <w:rFonts w:cs="Times New Roman"/>
                <w:color w:val="000000" w:themeColor="text1"/>
                <w:sz w:val="24"/>
                <w:szCs w:val="24"/>
              </w:rPr>
            </w:pPr>
            <w:r w:rsidRPr="004D19C0">
              <w:rPr>
                <w:rFonts w:cs="Times New Roman"/>
                <w:color w:val="000000" w:themeColor="text1"/>
                <w:sz w:val="24"/>
                <w:szCs w:val="24"/>
              </w:rPr>
              <w:t>4.670</w:t>
            </w:r>
          </w:p>
        </w:tc>
      </w:tr>
      <w:tr w:rsidR="004D19C0" w:rsidRPr="004D19C0" w14:paraId="6E9848FD" w14:textId="77777777" w:rsidTr="008A40FF">
        <w:trPr>
          <w:trHeight w:val="510"/>
          <w:jc w:val="center"/>
        </w:trPr>
        <w:tc>
          <w:tcPr>
            <w:tcW w:w="2914" w:type="pct"/>
            <w:shd w:val="clear" w:color="000000" w:fill="FFFFFF"/>
            <w:vAlign w:val="center"/>
            <w:hideMark/>
          </w:tcPr>
          <w:p w14:paraId="505EF695" w14:textId="77777777" w:rsidR="008A40FF" w:rsidRPr="004D19C0" w:rsidRDefault="008A40FF" w:rsidP="008A40FF">
            <w:pPr>
              <w:spacing w:line="240" w:lineRule="auto"/>
              <w:rPr>
                <w:rFonts w:cs="Times New Roman"/>
                <w:color w:val="000000" w:themeColor="text1"/>
                <w:sz w:val="24"/>
                <w:szCs w:val="24"/>
              </w:rPr>
            </w:pPr>
            <w:r w:rsidRPr="004D19C0">
              <w:rPr>
                <w:rFonts w:cs="Times New Roman"/>
                <w:color w:val="000000" w:themeColor="text1"/>
                <w:sz w:val="24"/>
                <w:szCs w:val="24"/>
              </w:rPr>
              <w:t>Khối lượng chuyên chở TK lớn nhất (kg)</w:t>
            </w:r>
          </w:p>
        </w:tc>
        <w:tc>
          <w:tcPr>
            <w:tcW w:w="2086" w:type="pct"/>
            <w:shd w:val="clear" w:color="000000" w:fill="FFFFFF"/>
            <w:vAlign w:val="center"/>
            <w:hideMark/>
          </w:tcPr>
          <w:p w14:paraId="662683B9" w14:textId="77777777" w:rsidR="008A40FF" w:rsidRPr="004D19C0" w:rsidRDefault="008A40FF" w:rsidP="008A40FF">
            <w:pPr>
              <w:spacing w:line="240" w:lineRule="auto"/>
              <w:jc w:val="center"/>
              <w:rPr>
                <w:rFonts w:cs="Times New Roman"/>
                <w:color w:val="000000" w:themeColor="text1"/>
                <w:sz w:val="24"/>
                <w:szCs w:val="24"/>
              </w:rPr>
            </w:pPr>
            <w:r w:rsidRPr="004D19C0">
              <w:rPr>
                <w:rFonts w:cs="Times New Roman"/>
                <w:color w:val="000000" w:themeColor="text1"/>
                <w:sz w:val="24"/>
                <w:szCs w:val="24"/>
              </w:rPr>
              <w:t>7.500</w:t>
            </w:r>
          </w:p>
        </w:tc>
      </w:tr>
      <w:tr w:rsidR="004D19C0" w:rsidRPr="004D19C0" w14:paraId="6A03B172" w14:textId="77777777" w:rsidTr="008A40FF">
        <w:trPr>
          <w:trHeight w:val="510"/>
          <w:jc w:val="center"/>
        </w:trPr>
        <w:tc>
          <w:tcPr>
            <w:tcW w:w="2914" w:type="pct"/>
            <w:shd w:val="clear" w:color="000000" w:fill="FFFFFF"/>
            <w:vAlign w:val="center"/>
            <w:hideMark/>
          </w:tcPr>
          <w:p w14:paraId="63350A9E" w14:textId="77777777" w:rsidR="008A40FF" w:rsidRPr="004D19C0" w:rsidRDefault="008A40FF" w:rsidP="008A40FF">
            <w:pPr>
              <w:spacing w:line="240" w:lineRule="auto"/>
              <w:rPr>
                <w:rFonts w:cs="Times New Roman"/>
                <w:color w:val="000000" w:themeColor="text1"/>
                <w:sz w:val="24"/>
                <w:szCs w:val="24"/>
              </w:rPr>
            </w:pPr>
            <w:r w:rsidRPr="004D19C0">
              <w:rPr>
                <w:rFonts w:cs="Times New Roman"/>
                <w:color w:val="000000" w:themeColor="text1"/>
                <w:sz w:val="24"/>
                <w:szCs w:val="24"/>
              </w:rPr>
              <w:t>Khối lượng toàn bộ thiết kế lớn nhất (kg)</w:t>
            </w:r>
          </w:p>
        </w:tc>
        <w:tc>
          <w:tcPr>
            <w:tcW w:w="2086" w:type="pct"/>
            <w:shd w:val="clear" w:color="000000" w:fill="FFFFFF"/>
            <w:vAlign w:val="center"/>
            <w:hideMark/>
          </w:tcPr>
          <w:p w14:paraId="04E54138" w14:textId="77777777" w:rsidR="008A40FF" w:rsidRPr="004D19C0" w:rsidRDefault="008A40FF" w:rsidP="008A40FF">
            <w:pPr>
              <w:spacing w:line="240" w:lineRule="auto"/>
              <w:jc w:val="center"/>
              <w:rPr>
                <w:rFonts w:cs="Times New Roman"/>
                <w:color w:val="000000" w:themeColor="text1"/>
                <w:sz w:val="24"/>
                <w:szCs w:val="24"/>
              </w:rPr>
            </w:pPr>
            <w:r w:rsidRPr="004D19C0">
              <w:rPr>
                <w:rFonts w:cs="Times New Roman"/>
                <w:color w:val="000000" w:themeColor="text1"/>
                <w:sz w:val="24"/>
                <w:szCs w:val="24"/>
              </w:rPr>
              <w:t>12.365</w:t>
            </w:r>
          </w:p>
        </w:tc>
      </w:tr>
      <w:tr w:rsidR="004D19C0" w:rsidRPr="004D19C0" w14:paraId="1A2FBA94" w14:textId="77777777" w:rsidTr="008A40FF">
        <w:trPr>
          <w:trHeight w:val="510"/>
          <w:jc w:val="center"/>
        </w:trPr>
        <w:tc>
          <w:tcPr>
            <w:tcW w:w="2914" w:type="pct"/>
            <w:shd w:val="clear" w:color="000000" w:fill="FFFFFF"/>
            <w:vAlign w:val="center"/>
            <w:hideMark/>
          </w:tcPr>
          <w:p w14:paraId="2ABB53C8" w14:textId="77777777" w:rsidR="008A40FF" w:rsidRPr="004D19C0" w:rsidRDefault="008A40FF" w:rsidP="008A40FF">
            <w:pPr>
              <w:spacing w:line="240" w:lineRule="auto"/>
              <w:rPr>
                <w:rFonts w:cs="Times New Roman"/>
                <w:color w:val="000000" w:themeColor="text1"/>
                <w:sz w:val="24"/>
                <w:szCs w:val="24"/>
              </w:rPr>
            </w:pPr>
            <w:r w:rsidRPr="004D19C0">
              <w:rPr>
                <w:rFonts w:cs="Times New Roman"/>
                <w:color w:val="000000" w:themeColor="text1"/>
                <w:sz w:val="24"/>
                <w:szCs w:val="24"/>
              </w:rPr>
              <w:t>Kích thước bao (mm)</w:t>
            </w:r>
          </w:p>
        </w:tc>
        <w:tc>
          <w:tcPr>
            <w:tcW w:w="2086" w:type="pct"/>
            <w:shd w:val="clear" w:color="000000" w:fill="FFFFFF"/>
            <w:vAlign w:val="center"/>
            <w:hideMark/>
          </w:tcPr>
          <w:p w14:paraId="6F89F2AD" w14:textId="77777777" w:rsidR="008A40FF" w:rsidRPr="004D19C0" w:rsidRDefault="008A40FF" w:rsidP="008A40FF">
            <w:pPr>
              <w:spacing w:line="240" w:lineRule="auto"/>
              <w:jc w:val="center"/>
              <w:rPr>
                <w:rFonts w:cs="Times New Roman"/>
                <w:color w:val="000000" w:themeColor="text1"/>
                <w:sz w:val="24"/>
                <w:szCs w:val="24"/>
              </w:rPr>
            </w:pPr>
            <w:r w:rsidRPr="004D19C0">
              <w:rPr>
                <w:rFonts w:cs="Times New Roman"/>
                <w:color w:val="000000" w:themeColor="text1"/>
                <w:sz w:val="24"/>
                <w:szCs w:val="24"/>
              </w:rPr>
              <w:t>5.295 × 2.280 × 2.600</w:t>
            </w:r>
          </w:p>
        </w:tc>
      </w:tr>
      <w:tr w:rsidR="004D19C0" w:rsidRPr="004D19C0" w14:paraId="1DD4F3B2" w14:textId="77777777" w:rsidTr="008A40FF">
        <w:trPr>
          <w:trHeight w:val="510"/>
          <w:jc w:val="center"/>
        </w:trPr>
        <w:tc>
          <w:tcPr>
            <w:tcW w:w="2914" w:type="pct"/>
            <w:shd w:val="clear" w:color="000000" w:fill="FFFFFF"/>
            <w:vAlign w:val="center"/>
            <w:hideMark/>
          </w:tcPr>
          <w:p w14:paraId="3415909D" w14:textId="77777777" w:rsidR="008A40FF" w:rsidRPr="004D19C0" w:rsidRDefault="008A40FF" w:rsidP="008A40FF">
            <w:pPr>
              <w:spacing w:line="240" w:lineRule="auto"/>
              <w:rPr>
                <w:rFonts w:cs="Times New Roman"/>
                <w:color w:val="000000" w:themeColor="text1"/>
                <w:sz w:val="24"/>
                <w:szCs w:val="24"/>
              </w:rPr>
            </w:pPr>
            <w:r w:rsidRPr="004D19C0">
              <w:rPr>
                <w:rFonts w:cs="Times New Roman"/>
                <w:color w:val="000000" w:themeColor="text1"/>
                <w:sz w:val="24"/>
                <w:szCs w:val="24"/>
              </w:rPr>
              <w:t>Kích thước lòng thùng (mm)</w:t>
            </w:r>
          </w:p>
        </w:tc>
        <w:tc>
          <w:tcPr>
            <w:tcW w:w="2086" w:type="pct"/>
            <w:shd w:val="clear" w:color="000000" w:fill="FFFFFF"/>
            <w:vAlign w:val="center"/>
            <w:hideMark/>
          </w:tcPr>
          <w:p w14:paraId="3A59B080" w14:textId="77777777" w:rsidR="008A40FF" w:rsidRPr="004D19C0" w:rsidRDefault="008A40FF" w:rsidP="008A40FF">
            <w:pPr>
              <w:spacing w:line="240" w:lineRule="auto"/>
              <w:jc w:val="center"/>
              <w:rPr>
                <w:rFonts w:cs="Times New Roman"/>
                <w:color w:val="000000" w:themeColor="text1"/>
                <w:sz w:val="24"/>
                <w:szCs w:val="24"/>
              </w:rPr>
            </w:pPr>
            <w:r w:rsidRPr="004D19C0">
              <w:rPr>
                <w:rFonts w:cs="Times New Roman"/>
                <w:color w:val="000000" w:themeColor="text1"/>
                <w:sz w:val="24"/>
                <w:szCs w:val="24"/>
              </w:rPr>
              <w:t>3.710 × 2.090 × 800</w:t>
            </w:r>
          </w:p>
        </w:tc>
      </w:tr>
      <w:tr w:rsidR="004D19C0" w:rsidRPr="004D19C0" w14:paraId="4493A0BA" w14:textId="77777777" w:rsidTr="008A40FF">
        <w:trPr>
          <w:trHeight w:val="510"/>
          <w:jc w:val="center"/>
        </w:trPr>
        <w:tc>
          <w:tcPr>
            <w:tcW w:w="2914" w:type="pct"/>
            <w:shd w:val="clear" w:color="000000" w:fill="FFFFFF"/>
            <w:vAlign w:val="center"/>
            <w:hideMark/>
          </w:tcPr>
          <w:p w14:paraId="0D95BB4D" w14:textId="77777777" w:rsidR="008A40FF" w:rsidRPr="004D19C0" w:rsidRDefault="008A40FF" w:rsidP="008A40FF">
            <w:pPr>
              <w:spacing w:line="240" w:lineRule="auto"/>
              <w:rPr>
                <w:rFonts w:cs="Times New Roman"/>
                <w:color w:val="000000" w:themeColor="text1"/>
                <w:sz w:val="24"/>
                <w:szCs w:val="24"/>
              </w:rPr>
            </w:pPr>
            <w:r w:rsidRPr="004D19C0">
              <w:rPr>
                <w:rFonts w:cs="Times New Roman"/>
                <w:color w:val="000000" w:themeColor="text1"/>
                <w:sz w:val="24"/>
                <w:szCs w:val="24"/>
              </w:rPr>
              <w:t>Model động cơ</w:t>
            </w:r>
          </w:p>
        </w:tc>
        <w:tc>
          <w:tcPr>
            <w:tcW w:w="2086" w:type="pct"/>
            <w:shd w:val="clear" w:color="000000" w:fill="FFFFFF"/>
            <w:vAlign w:val="center"/>
            <w:hideMark/>
          </w:tcPr>
          <w:p w14:paraId="443F1EF6" w14:textId="77777777" w:rsidR="008A40FF" w:rsidRPr="004D19C0" w:rsidRDefault="008A40FF" w:rsidP="008A40FF">
            <w:pPr>
              <w:spacing w:line="240" w:lineRule="auto"/>
              <w:jc w:val="center"/>
              <w:rPr>
                <w:rFonts w:cs="Times New Roman"/>
                <w:color w:val="000000" w:themeColor="text1"/>
                <w:sz w:val="24"/>
                <w:szCs w:val="24"/>
              </w:rPr>
            </w:pPr>
            <w:r w:rsidRPr="004D19C0">
              <w:rPr>
                <w:rFonts w:cs="Times New Roman"/>
                <w:color w:val="000000" w:themeColor="text1"/>
                <w:sz w:val="24"/>
                <w:szCs w:val="24"/>
              </w:rPr>
              <w:t>WP3NQ140E50</w:t>
            </w:r>
          </w:p>
        </w:tc>
      </w:tr>
      <w:tr w:rsidR="004D19C0" w:rsidRPr="004D19C0" w14:paraId="29926F2B" w14:textId="77777777" w:rsidTr="008A40FF">
        <w:trPr>
          <w:trHeight w:val="510"/>
          <w:jc w:val="center"/>
        </w:trPr>
        <w:tc>
          <w:tcPr>
            <w:tcW w:w="2914" w:type="pct"/>
            <w:shd w:val="clear" w:color="000000" w:fill="FFFFFF"/>
            <w:vAlign w:val="center"/>
            <w:hideMark/>
          </w:tcPr>
          <w:p w14:paraId="6E89E5D8" w14:textId="5E1BF886" w:rsidR="008A40FF" w:rsidRPr="004D19C0" w:rsidRDefault="008A40FF" w:rsidP="008A40FF">
            <w:pPr>
              <w:spacing w:line="240" w:lineRule="auto"/>
              <w:rPr>
                <w:rFonts w:cs="Times New Roman"/>
                <w:color w:val="000000" w:themeColor="text1"/>
                <w:sz w:val="24"/>
                <w:szCs w:val="24"/>
                <w:lang w:val="vi-VN"/>
              </w:rPr>
            </w:pPr>
            <w:r w:rsidRPr="004D19C0">
              <w:rPr>
                <w:rFonts w:cs="Times New Roman"/>
                <w:color w:val="000000" w:themeColor="text1"/>
                <w:sz w:val="24"/>
                <w:szCs w:val="24"/>
              </w:rPr>
              <w:t>Thể tích làm việc</w:t>
            </w:r>
            <w:r w:rsidRPr="004D19C0">
              <w:rPr>
                <w:rFonts w:cs="Times New Roman"/>
                <w:color w:val="000000" w:themeColor="text1"/>
                <w:sz w:val="24"/>
                <w:szCs w:val="24"/>
                <w:lang w:val="vi-VN"/>
              </w:rPr>
              <w:t xml:space="preserve"> </w:t>
            </w:r>
            <w:r w:rsidRPr="004D19C0">
              <w:rPr>
                <w:rFonts w:cs="Times New Roman"/>
                <w:color w:val="000000" w:themeColor="text1"/>
                <w:sz w:val="24"/>
                <w:szCs w:val="24"/>
              </w:rPr>
              <w:t>(cm</w:t>
            </w:r>
            <w:r w:rsidRPr="004D19C0">
              <w:rPr>
                <w:rFonts w:cs="Times New Roman"/>
                <w:color w:val="000000" w:themeColor="text1"/>
                <w:sz w:val="24"/>
                <w:szCs w:val="24"/>
                <w:vertAlign w:val="superscript"/>
              </w:rPr>
              <w:t>3</w:t>
            </w:r>
            <w:r w:rsidRPr="004D19C0">
              <w:rPr>
                <w:rFonts w:cs="Times New Roman"/>
                <w:color w:val="000000" w:themeColor="text1"/>
                <w:sz w:val="24"/>
                <w:szCs w:val="24"/>
              </w:rPr>
              <w:t>)</w:t>
            </w:r>
          </w:p>
        </w:tc>
        <w:tc>
          <w:tcPr>
            <w:tcW w:w="2086" w:type="pct"/>
            <w:shd w:val="clear" w:color="000000" w:fill="FFFFFF"/>
            <w:vAlign w:val="center"/>
            <w:hideMark/>
          </w:tcPr>
          <w:p w14:paraId="3B438D59" w14:textId="4EAF4AB8" w:rsidR="008A40FF" w:rsidRPr="004D19C0" w:rsidRDefault="008A40FF" w:rsidP="008A40FF">
            <w:pPr>
              <w:spacing w:line="240" w:lineRule="auto"/>
              <w:jc w:val="center"/>
              <w:rPr>
                <w:rFonts w:cs="Times New Roman"/>
                <w:color w:val="000000" w:themeColor="text1"/>
                <w:sz w:val="24"/>
                <w:szCs w:val="24"/>
              </w:rPr>
            </w:pPr>
            <w:r w:rsidRPr="004D19C0">
              <w:rPr>
                <w:rFonts w:cs="Times New Roman"/>
                <w:color w:val="000000" w:themeColor="text1"/>
                <w:sz w:val="24"/>
                <w:szCs w:val="24"/>
              </w:rPr>
              <w:t xml:space="preserve">2.970 </w:t>
            </w:r>
          </w:p>
        </w:tc>
      </w:tr>
      <w:tr w:rsidR="004D19C0" w:rsidRPr="004D19C0" w14:paraId="4F50B9C1" w14:textId="77777777" w:rsidTr="008A40FF">
        <w:trPr>
          <w:trHeight w:val="510"/>
          <w:jc w:val="center"/>
        </w:trPr>
        <w:tc>
          <w:tcPr>
            <w:tcW w:w="2914" w:type="pct"/>
            <w:shd w:val="clear" w:color="000000" w:fill="FFFFFF"/>
            <w:vAlign w:val="center"/>
            <w:hideMark/>
          </w:tcPr>
          <w:p w14:paraId="71BF844F" w14:textId="77777777" w:rsidR="008A40FF" w:rsidRPr="004D19C0" w:rsidRDefault="008A40FF" w:rsidP="008A40FF">
            <w:pPr>
              <w:spacing w:line="240" w:lineRule="auto"/>
              <w:rPr>
                <w:rFonts w:cs="Times New Roman"/>
                <w:color w:val="000000" w:themeColor="text1"/>
                <w:sz w:val="24"/>
                <w:szCs w:val="24"/>
              </w:rPr>
            </w:pPr>
            <w:r w:rsidRPr="004D19C0">
              <w:rPr>
                <w:rFonts w:cs="Times New Roman"/>
                <w:color w:val="000000" w:themeColor="text1"/>
                <w:sz w:val="24"/>
                <w:szCs w:val="24"/>
              </w:rPr>
              <w:t>Công suất lớn nhất của động cơ (kW/rmp)</w:t>
            </w:r>
          </w:p>
        </w:tc>
        <w:tc>
          <w:tcPr>
            <w:tcW w:w="2086" w:type="pct"/>
            <w:shd w:val="clear" w:color="000000" w:fill="FFFFFF"/>
            <w:vAlign w:val="center"/>
            <w:hideMark/>
          </w:tcPr>
          <w:p w14:paraId="5B43B3AC" w14:textId="17A1AB68" w:rsidR="008A40FF" w:rsidRPr="004D19C0" w:rsidRDefault="008A40FF" w:rsidP="008A40FF">
            <w:pPr>
              <w:spacing w:line="240" w:lineRule="auto"/>
              <w:jc w:val="center"/>
              <w:rPr>
                <w:rFonts w:cs="Times New Roman"/>
                <w:color w:val="000000" w:themeColor="text1"/>
                <w:sz w:val="24"/>
                <w:szCs w:val="24"/>
              </w:rPr>
            </w:pPr>
            <w:r w:rsidRPr="004D19C0">
              <w:rPr>
                <w:rFonts w:cs="Times New Roman"/>
                <w:color w:val="000000" w:themeColor="text1"/>
                <w:sz w:val="24"/>
                <w:szCs w:val="24"/>
              </w:rPr>
              <w:t>120/2</w:t>
            </w:r>
            <w:r w:rsidRPr="004D19C0">
              <w:rPr>
                <w:rFonts w:cs="Times New Roman"/>
                <w:color w:val="000000" w:themeColor="text1"/>
                <w:sz w:val="24"/>
                <w:szCs w:val="24"/>
                <w:lang w:val="vi-VN"/>
              </w:rPr>
              <w:t>.</w:t>
            </w:r>
            <w:r w:rsidRPr="004D19C0">
              <w:rPr>
                <w:rFonts w:cs="Times New Roman"/>
                <w:color w:val="000000" w:themeColor="text1"/>
                <w:sz w:val="24"/>
                <w:szCs w:val="24"/>
              </w:rPr>
              <w:t>600</w:t>
            </w:r>
          </w:p>
        </w:tc>
      </w:tr>
    </w:tbl>
    <w:p w14:paraId="66F30D02" w14:textId="6692401A" w:rsidR="008A40FF" w:rsidRPr="004D19C0" w:rsidRDefault="008A40FF" w:rsidP="008A40FF">
      <w:pPr>
        <w:tabs>
          <w:tab w:val="left" w:pos="567"/>
        </w:tabs>
        <w:autoSpaceDE w:val="0"/>
        <w:autoSpaceDN w:val="0"/>
        <w:adjustRightInd w:val="0"/>
        <w:ind w:firstLine="567"/>
        <w:rPr>
          <w:rFonts w:eastAsia="Calibri" w:cs="Times New Roman"/>
          <w:b/>
          <w:i/>
          <w:color w:val="000000" w:themeColor="text1"/>
          <w:szCs w:val="26"/>
          <w:lang w:val="pt-BR"/>
        </w:rPr>
      </w:pPr>
      <w:r w:rsidRPr="004D19C0">
        <w:rPr>
          <w:rFonts w:eastAsia="Calibri" w:cs="Times New Roman"/>
          <w:b/>
          <w:i/>
          <w:color w:val="000000" w:themeColor="text1"/>
          <w:szCs w:val="26"/>
          <w:lang w:val="pt-BR"/>
        </w:rPr>
        <w:t>c. Năng suất ô</w:t>
      </w:r>
      <w:r w:rsidRPr="004D19C0">
        <w:rPr>
          <w:rFonts w:eastAsia="Calibri" w:cs="Times New Roman"/>
          <w:b/>
          <w:i/>
          <w:color w:val="000000" w:themeColor="text1"/>
          <w:szCs w:val="26"/>
          <w:lang w:val="vi-VN"/>
        </w:rPr>
        <w:t xml:space="preserve"> </w:t>
      </w:r>
      <w:r w:rsidRPr="004D19C0">
        <w:rPr>
          <w:rFonts w:eastAsia="Calibri" w:cs="Times New Roman"/>
          <w:b/>
          <w:i/>
          <w:color w:val="000000" w:themeColor="text1"/>
          <w:szCs w:val="26"/>
          <w:lang w:val="pt-BR"/>
        </w:rPr>
        <w:t>tô</w:t>
      </w:r>
    </w:p>
    <w:p w14:paraId="1546F526" w14:textId="77777777" w:rsidR="008A40FF" w:rsidRPr="004D19C0" w:rsidRDefault="008A40FF" w:rsidP="008A40FF">
      <w:pPr>
        <w:tabs>
          <w:tab w:val="left" w:pos="680"/>
        </w:tabs>
        <w:ind w:firstLine="562"/>
        <w:rPr>
          <w:rFonts w:eastAsia="Calibri" w:cs="Times New Roman"/>
          <w:color w:val="000000" w:themeColor="text1"/>
          <w:szCs w:val="26"/>
        </w:rPr>
      </w:pPr>
      <w:r w:rsidRPr="004D19C0">
        <w:rPr>
          <w:rFonts w:eastAsia="Calibri" w:cs="Times New Roman"/>
          <w:color w:val="000000" w:themeColor="text1"/>
          <w:szCs w:val="26"/>
        </w:rPr>
        <w:t>Năng suất ca của ôtô được tính như sau:</w:t>
      </w:r>
    </w:p>
    <w:p w14:paraId="5E376A1A" w14:textId="1ECD900A" w:rsidR="008A40FF" w:rsidRPr="004D19C0" w:rsidRDefault="008A40FF" w:rsidP="008A40FF">
      <w:pPr>
        <w:tabs>
          <w:tab w:val="left" w:pos="680"/>
        </w:tabs>
        <w:ind w:left="2340" w:firstLine="562"/>
        <w:rPr>
          <w:rFonts w:eastAsia="Calibri" w:cs="Times New Roman"/>
          <w:color w:val="000000" w:themeColor="text1"/>
          <w:szCs w:val="26"/>
        </w:rPr>
      </w:pPr>
      <w:r w:rsidRPr="004D19C0">
        <w:rPr>
          <w:rFonts w:eastAsia="Calibri" w:cs="Times New Roman"/>
          <w:color w:val="000000" w:themeColor="text1"/>
          <w:szCs w:val="26"/>
        </w:rPr>
        <w:tab/>
        <w:t>Q</w:t>
      </w:r>
      <w:r w:rsidRPr="004D19C0">
        <w:rPr>
          <w:rFonts w:eastAsia="Calibri" w:cs="Times New Roman"/>
          <w:color w:val="000000" w:themeColor="text1"/>
          <w:szCs w:val="26"/>
          <w:vertAlign w:val="subscript"/>
        </w:rPr>
        <w:t>c</w:t>
      </w:r>
      <w:r w:rsidRPr="004D19C0">
        <w:rPr>
          <w:rFonts w:eastAsia="Calibri" w:cs="Times New Roman"/>
          <w:color w:val="000000" w:themeColor="text1"/>
          <w:szCs w:val="26"/>
        </w:rPr>
        <w:t xml:space="preserve"> =</w:t>
      </w:r>
      <w:r w:rsidRPr="004D19C0">
        <w:rPr>
          <w:rFonts w:eastAsia="Calibri" w:cs="Times New Roman"/>
          <w:noProof/>
          <w:color w:val="000000" w:themeColor="text1"/>
          <w:szCs w:val="26"/>
          <w:vertAlign w:val="subscript"/>
          <w:lang w:val="fr-FR"/>
        </w:rPr>
        <w:drawing>
          <wp:inline distT="0" distB="0" distL="0" distR="0" wp14:anchorId="31761C35" wp14:editId="453F0C74">
            <wp:extent cx="116840" cy="2235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6840" cy="223520"/>
                    </a:xfrm>
                    <a:prstGeom prst="rect">
                      <a:avLst/>
                    </a:prstGeom>
                    <a:noFill/>
                    <a:ln>
                      <a:noFill/>
                    </a:ln>
                  </pic:spPr>
                </pic:pic>
              </a:graphicData>
            </a:graphic>
          </wp:inline>
        </w:drawing>
      </w:r>
      <w:r w:rsidRPr="004D19C0">
        <w:rPr>
          <w:rFonts w:eastAsia="Calibri" w:cs="Times New Roman"/>
          <w:noProof/>
          <w:color w:val="000000" w:themeColor="text1"/>
          <w:position w:val="-28"/>
          <w:szCs w:val="26"/>
          <w:vertAlign w:val="subscript"/>
          <w:lang w:val="fr-FR"/>
        </w:rPr>
        <w:drawing>
          <wp:inline distT="0" distB="0" distL="0" distR="0" wp14:anchorId="1B24F034" wp14:editId="27008713">
            <wp:extent cx="1254760" cy="45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54760" cy="457200"/>
                    </a:xfrm>
                    <a:prstGeom prst="rect">
                      <a:avLst/>
                    </a:prstGeom>
                    <a:noFill/>
                    <a:ln>
                      <a:noFill/>
                    </a:ln>
                  </pic:spPr>
                </pic:pic>
              </a:graphicData>
            </a:graphic>
          </wp:inline>
        </w:drawing>
      </w:r>
      <w:r w:rsidRPr="004D19C0">
        <w:rPr>
          <w:rFonts w:eastAsia="Calibri" w:cs="Times New Roman"/>
          <w:color w:val="000000" w:themeColor="text1"/>
          <w:szCs w:val="26"/>
        </w:rPr>
        <w:t xml:space="preserve"> tấn/ca;</w:t>
      </w:r>
    </w:p>
    <w:p w14:paraId="0B73B606" w14:textId="75E6B8C4" w:rsidR="000B2286" w:rsidRPr="004D19C0" w:rsidRDefault="000B2286" w:rsidP="008A40FF">
      <w:pPr>
        <w:tabs>
          <w:tab w:val="left" w:pos="680"/>
        </w:tabs>
        <w:ind w:firstLine="562"/>
        <w:rPr>
          <w:rFonts w:eastAsia="Calibri" w:cs="Times New Roman"/>
          <w:i/>
          <w:iCs/>
          <w:color w:val="000000" w:themeColor="text1"/>
          <w:sz w:val="22"/>
          <w:lang w:val="vi-VN"/>
        </w:rPr>
      </w:pPr>
      <w:r w:rsidRPr="004D19C0">
        <w:rPr>
          <w:rFonts w:eastAsia="Calibri" w:cs="Times New Roman"/>
          <w:i/>
          <w:iCs/>
          <w:color w:val="000000" w:themeColor="text1"/>
          <w:sz w:val="22"/>
        </w:rPr>
        <w:t>Trong</w:t>
      </w:r>
      <w:r w:rsidRPr="004D19C0">
        <w:rPr>
          <w:rFonts w:eastAsia="Calibri" w:cs="Times New Roman"/>
          <w:i/>
          <w:iCs/>
          <w:color w:val="000000" w:themeColor="text1"/>
          <w:sz w:val="22"/>
          <w:lang w:val="vi-VN"/>
        </w:rPr>
        <w:t xml:space="preserve"> đó:</w:t>
      </w:r>
    </w:p>
    <w:p w14:paraId="0EEE433C" w14:textId="1FD6B894" w:rsidR="008A40FF" w:rsidRPr="004D19C0" w:rsidRDefault="008A40FF" w:rsidP="000B2286">
      <w:pPr>
        <w:tabs>
          <w:tab w:val="left" w:pos="680"/>
        </w:tabs>
        <w:ind w:firstLine="851"/>
        <w:rPr>
          <w:rFonts w:eastAsia="Calibri" w:cs="Times New Roman"/>
          <w:i/>
          <w:iCs/>
          <w:color w:val="000000" w:themeColor="text1"/>
          <w:sz w:val="22"/>
        </w:rPr>
      </w:pPr>
      <w:r w:rsidRPr="004D19C0">
        <w:rPr>
          <w:rFonts w:eastAsia="Calibri" w:cs="Times New Roman"/>
          <w:i/>
          <w:iCs/>
          <w:color w:val="000000" w:themeColor="text1"/>
          <w:sz w:val="22"/>
        </w:rPr>
        <w:t>- V: Trọng tải của xe. V = 7 tấn;</w:t>
      </w:r>
    </w:p>
    <w:p w14:paraId="65961BD4" w14:textId="77777777" w:rsidR="008A40FF" w:rsidRPr="004D19C0" w:rsidRDefault="008A40FF" w:rsidP="000B2286">
      <w:pPr>
        <w:tabs>
          <w:tab w:val="left" w:pos="680"/>
        </w:tabs>
        <w:ind w:firstLine="851"/>
        <w:rPr>
          <w:rFonts w:eastAsia="Calibri" w:cs="Times New Roman"/>
          <w:i/>
          <w:iCs/>
          <w:color w:val="000000" w:themeColor="text1"/>
          <w:sz w:val="22"/>
        </w:rPr>
      </w:pPr>
      <w:r w:rsidRPr="004D19C0">
        <w:rPr>
          <w:rFonts w:eastAsia="Calibri" w:cs="Times New Roman"/>
          <w:i/>
          <w:iCs/>
          <w:color w:val="000000" w:themeColor="text1"/>
          <w:sz w:val="22"/>
        </w:rPr>
        <w:t>- K</w:t>
      </w:r>
      <w:r w:rsidRPr="004D19C0">
        <w:rPr>
          <w:rFonts w:eastAsia="Calibri" w:cs="Times New Roman"/>
          <w:i/>
          <w:iCs/>
          <w:color w:val="000000" w:themeColor="text1"/>
          <w:sz w:val="22"/>
          <w:vertAlign w:val="subscript"/>
        </w:rPr>
        <w:t>d</w:t>
      </w:r>
      <w:r w:rsidRPr="004D19C0">
        <w:rPr>
          <w:rFonts w:eastAsia="Calibri" w:cs="Times New Roman"/>
          <w:i/>
          <w:iCs/>
          <w:color w:val="000000" w:themeColor="text1"/>
          <w:sz w:val="22"/>
        </w:rPr>
        <w:t>: Hệ số chất đầy. K</w:t>
      </w:r>
      <w:r w:rsidRPr="004D19C0">
        <w:rPr>
          <w:rFonts w:eastAsia="Calibri" w:cs="Times New Roman"/>
          <w:i/>
          <w:iCs/>
          <w:color w:val="000000" w:themeColor="text1"/>
          <w:sz w:val="22"/>
          <w:vertAlign w:val="subscript"/>
        </w:rPr>
        <w:t>d</w:t>
      </w:r>
      <w:r w:rsidRPr="004D19C0">
        <w:rPr>
          <w:rFonts w:eastAsia="Calibri" w:cs="Times New Roman"/>
          <w:i/>
          <w:iCs/>
          <w:color w:val="000000" w:themeColor="text1"/>
          <w:sz w:val="22"/>
        </w:rPr>
        <w:t xml:space="preserve"> = 0.85;</w:t>
      </w:r>
    </w:p>
    <w:p w14:paraId="4AB67559" w14:textId="77777777" w:rsidR="008A40FF" w:rsidRPr="004D19C0" w:rsidRDefault="008A40FF" w:rsidP="000B2286">
      <w:pPr>
        <w:tabs>
          <w:tab w:val="left" w:pos="680"/>
        </w:tabs>
        <w:ind w:firstLine="851"/>
        <w:rPr>
          <w:rFonts w:eastAsia="Calibri" w:cs="Times New Roman"/>
          <w:i/>
          <w:iCs/>
          <w:color w:val="000000" w:themeColor="text1"/>
          <w:sz w:val="22"/>
        </w:rPr>
      </w:pPr>
      <w:r w:rsidRPr="004D19C0">
        <w:rPr>
          <w:rFonts w:eastAsia="Calibri" w:cs="Times New Roman"/>
          <w:i/>
          <w:iCs/>
          <w:color w:val="000000" w:themeColor="text1"/>
          <w:sz w:val="22"/>
        </w:rPr>
        <w:t>- T: Thời gian 1 ca: T = 8 giờ;</w:t>
      </w:r>
    </w:p>
    <w:p w14:paraId="54C0AF4C" w14:textId="77777777" w:rsidR="008A40FF" w:rsidRPr="004D19C0" w:rsidRDefault="008A40FF" w:rsidP="000B2286">
      <w:pPr>
        <w:tabs>
          <w:tab w:val="left" w:pos="680"/>
        </w:tabs>
        <w:ind w:firstLine="851"/>
        <w:rPr>
          <w:rFonts w:eastAsia="Calibri" w:cs="Times New Roman"/>
          <w:i/>
          <w:iCs/>
          <w:color w:val="000000" w:themeColor="text1"/>
          <w:sz w:val="22"/>
        </w:rPr>
      </w:pPr>
      <w:r w:rsidRPr="004D19C0">
        <w:rPr>
          <w:rFonts w:eastAsia="Calibri" w:cs="Times New Roman"/>
          <w:i/>
          <w:iCs/>
          <w:color w:val="000000" w:themeColor="text1"/>
          <w:sz w:val="22"/>
        </w:rPr>
        <w:t xml:space="preserve">- </w:t>
      </w:r>
      <w:r w:rsidRPr="004D19C0">
        <w:rPr>
          <w:rFonts w:eastAsia="Calibri" w:cs="Times New Roman"/>
          <w:i/>
          <w:iCs/>
          <w:color w:val="000000" w:themeColor="text1"/>
          <w:sz w:val="22"/>
        </w:rPr>
        <w:sym w:font="Symbol" w:char="F068"/>
      </w:r>
      <w:r w:rsidRPr="004D19C0">
        <w:rPr>
          <w:rFonts w:eastAsia="Calibri" w:cs="Times New Roman"/>
          <w:i/>
          <w:iCs/>
          <w:color w:val="000000" w:themeColor="text1"/>
          <w:sz w:val="22"/>
        </w:rPr>
        <w:t xml:space="preserve">: Hệ số sử dụng thời gian; </w:t>
      </w:r>
      <w:r w:rsidRPr="004D19C0">
        <w:rPr>
          <w:rFonts w:eastAsia="Calibri" w:cs="Times New Roman"/>
          <w:i/>
          <w:iCs/>
          <w:color w:val="000000" w:themeColor="text1"/>
          <w:sz w:val="22"/>
        </w:rPr>
        <w:sym w:font="Symbol" w:char="F068"/>
      </w:r>
      <w:r w:rsidRPr="004D19C0">
        <w:rPr>
          <w:rFonts w:eastAsia="Calibri" w:cs="Times New Roman"/>
          <w:i/>
          <w:iCs/>
          <w:color w:val="000000" w:themeColor="text1"/>
          <w:sz w:val="22"/>
        </w:rPr>
        <w:t>= 0.85;</w:t>
      </w:r>
    </w:p>
    <w:p w14:paraId="7F11D9E3" w14:textId="3C393115" w:rsidR="008A40FF" w:rsidRPr="004D19C0" w:rsidRDefault="008A40FF" w:rsidP="000B2286">
      <w:pPr>
        <w:tabs>
          <w:tab w:val="left" w:pos="680"/>
        </w:tabs>
        <w:ind w:firstLine="851"/>
        <w:rPr>
          <w:rFonts w:eastAsia="Calibri" w:cs="Times New Roman"/>
          <w:i/>
          <w:iCs/>
          <w:color w:val="000000" w:themeColor="text1"/>
          <w:sz w:val="22"/>
          <w:lang w:val="vi-VN"/>
        </w:rPr>
      </w:pPr>
      <w:r w:rsidRPr="004D19C0">
        <w:rPr>
          <w:rFonts w:eastAsia="Calibri" w:cs="Times New Roman"/>
          <w:i/>
          <w:iCs/>
          <w:color w:val="000000" w:themeColor="text1"/>
          <w:sz w:val="22"/>
          <w:lang w:val="fr-FR"/>
        </w:rPr>
        <w:t>- T</w:t>
      </w:r>
      <w:r w:rsidRPr="004D19C0">
        <w:rPr>
          <w:rFonts w:eastAsia="Calibri" w:cs="Times New Roman"/>
          <w:i/>
          <w:iCs/>
          <w:color w:val="000000" w:themeColor="text1"/>
          <w:sz w:val="22"/>
          <w:lang w:val="fr-FR"/>
        </w:rPr>
        <w:softHyphen/>
      </w:r>
      <w:r w:rsidRPr="004D19C0">
        <w:rPr>
          <w:rFonts w:eastAsia="Calibri" w:cs="Times New Roman"/>
          <w:i/>
          <w:iCs/>
          <w:color w:val="000000" w:themeColor="text1"/>
          <w:sz w:val="22"/>
          <w:lang w:val="fr-FR"/>
        </w:rPr>
        <w:softHyphen/>
      </w:r>
      <w:r w:rsidRPr="004D19C0">
        <w:rPr>
          <w:rFonts w:eastAsia="Calibri" w:cs="Times New Roman"/>
          <w:i/>
          <w:iCs/>
          <w:color w:val="000000" w:themeColor="text1"/>
          <w:sz w:val="22"/>
          <w:vertAlign w:val="subscript"/>
          <w:lang w:val="fr-FR"/>
        </w:rPr>
        <w:t>c</w:t>
      </w:r>
      <w:r w:rsidRPr="004D19C0">
        <w:rPr>
          <w:rFonts w:eastAsia="Calibri" w:cs="Times New Roman"/>
          <w:i/>
          <w:iCs/>
          <w:color w:val="000000" w:themeColor="text1"/>
          <w:sz w:val="22"/>
          <w:lang w:val="fr-FR"/>
        </w:rPr>
        <w:t>: Chu kỳ xe chạy</w:t>
      </w:r>
      <w:r w:rsidR="000B2286" w:rsidRPr="004D19C0">
        <w:rPr>
          <w:rFonts w:eastAsia="Calibri" w:cs="Times New Roman"/>
          <w:i/>
          <w:iCs/>
          <w:color w:val="000000" w:themeColor="text1"/>
          <w:sz w:val="22"/>
          <w:lang w:val="vi-VN"/>
        </w:rPr>
        <w:t xml:space="preserve"> (</w:t>
      </w:r>
      <w:r w:rsidR="000B2286" w:rsidRPr="004D19C0">
        <w:rPr>
          <w:rFonts w:eastAsia="Calibri" w:cs="Times New Roman"/>
          <w:i/>
          <w:iCs/>
          <w:color w:val="000000" w:themeColor="text1"/>
          <w:sz w:val="22"/>
          <w:lang w:val="fr-FR"/>
        </w:rPr>
        <w:t>giây</w:t>
      </w:r>
      <w:r w:rsidR="000B2286" w:rsidRPr="004D19C0">
        <w:rPr>
          <w:rFonts w:eastAsia="Calibri" w:cs="Times New Roman"/>
          <w:i/>
          <w:iCs/>
          <w:color w:val="000000" w:themeColor="text1"/>
          <w:sz w:val="22"/>
          <w:lang w:val="vi-VN"/>
        </w:rPr>
        <w:t>)</w:t>
      </w:r>
    </w:p>
    <w:p w14:paraId="6AE0CD27" w14:textId="77777777" w:rsidR="008A40FF" w:rsidRPr="004D19C0" w:rsidRDefault="008A40FF" w:rsidP="008A40FF">
      <w:pPr>
        <w:tabs>
          <w:tab w:val="left" w:pos="680"/>
        </w:tabs>
        <w:ind w:left="2340" w:firstLine="562"/>
        <w:rPr>
          <w:rFonts w:eastAsia="Calibri" w:cs="Times New Roman"/>
          <w:i/>
          <w:iCs/>
          <w:color w:val="000000" w:themeColor="text1"/>
          <w:sz w:val="22"/>
          <w:vertAlign w:val="subscript"/>
          <w:lang w:val="fr-FR"/>
        </w:rPr>
      </w:pPr>
      <w:r w:rsidRPr="004D19C0">
        <w:rPr>
          <w:rFonts w:eastAsia="Calibri" w:cs="Times New Roman"/>
          <w:i/>
          <w:iCs/>
          <w:color w:val="000000" w:themeColor="text1"/>
          <w:sz w:val="22"/>
          <w:lang w:val="fr-FR"/>
        </w:rPr>
        <w:tab/>
        <w:t>T</w:t>
      </w:r>
      <w:r w:rsidRPr="004D19C0">
        <w:rPr>
          <w:rFonts w:eastAsia="Calibri" w:cs="Times New Roman"/>
          <w:i/>
          <w:iCs/>
          <w:color w:val="000000" w:themeColor="text1"/>
          <w:sz w:val="22"/>
          <w:lang w:val="fr-FR"/>
        </w:rPr>
        <w:softHyphen/>
      </w:r>
      <w:r w:rsidRPr="004D19C0">
        <w:rPr>
          <w:rFonts w:eastAsia="Calibri" w:cs="Times New Roman"/>
          <w:i/>
          <w:iCs/>
          <w:color w:val="000000" w:themeColor="text1"/>
          <w:sz w:val="22"/>
          <w:lang w:val="fr-FR"/>
        </w:rPr>
        <w:softHyphen/>
      </w:r>
      <w:r w:rsidRPr="004D19C0">
        <w:rPr>
          <w:rFonts w:eastAsia="Calibri" w:cs="Times New Roman"/>
          <w:i/>
          <w:iCs/>
          <w:color w:val="000000" w:themeColor="text1"/>
          <w:sz w:val="22"/>
          <w:vertAlign w:val="subscript"/>
          <w:lang w:val="fr-FR"/>
        </w:rPr>
        <w:t>c</w:t>
      </w:r>
      <w:r w:rsidRPr="004D19C0">
        <w:rPr>
          <w:rFonts w:eastAsia="Calibri" w:cs="Times New Roman"/>
          <w:i/>
          <w:iCs/>
          <w:color w:val="000000" w:themeColor="text1"/>
          <w:sz w:val="22"/>
          <w:lang w:val="fr-FR"/>
        </w:rPr>
        <w:t xml:space="preserve"> = T</w:t>
      </w:r>
      <w:r w:rsidRPr="004D19C0">
        <w:rPr>
          <w:rFonts w:eastAsia="Calibri" w:cs="Times New Roman"/>
          <w:i/>
          <w:iCs/>
          <w:color w:val="000000" w:themeColor="text1"/>
          <w:sz w:val="22"/>
          <w:vertAlign w:val="subscript"/>
          <w:lang w:val="fr-FR"/>
        </w:rPr>
        <w:t>x</w:t>
      </w:r>
      <w:r w:rsidRPr="004D19C0">
        <w:rPr>
          <w:rFonts w:eastAsia="Calibri" w:cs="Times New Roman"/>
          <w:i/>
          <w:iCs/>
          <w:color w:val="000000" w:themeColor="text1"/>
          <w:sz w:val="22"/>
          <w:lang w:val="fr-FR"/>
        </w:rPr>
        <w:t>+ T</w:t>
      </w:r>
      <w:r w:rsidRPr="004D19C0">
        <w:rPr>
          <w:rFonts w:eastAsia="Calibri" w:cs="Times New Roman"/>
          <w:i/>
          <w:iCs/>
          <w:color w:val="000000" w:themeColor="text1"/>
          <w:sz w:val="22"/>
          <w:vertAlign w:val="subscript"/>
          <w:lang w:val="fr-FR"/>
        </w:rPr>
        <w:t>d</w:t>
      </w:r>
      <w:r w:rsidRPr="004D19C0">
        <w:rPr>
          <w:rFonts w:eastAsia="Calibri" w:cs="Times New Roman"/>
          <w:i/>
          <w:iCs/>
          <w:color w:val="000000" w:themeColor="text1"/>
          <w:sz w:val="22"/>
          <w:lang w:val="fr-FR"/>
        </w:rPr>
        <w:t xml:space="preserve"> + T</w:t>
      </w:r>
      <w:r w:rsidRPr="004D19C0">
        <w:rPr>
          <w:rFonts w:eastAsia="Calibri" w:cs="Times New Roman"/>
          <w:i/>
          <w:iCs/>
          <w:color w:val="000000" w:themeColor="text1"/>
          <w:sz w:val="22"/>
          <w:vertAlign w:val="subscript"/>
          <w:lang w:val="fr-FR"/>
        </w:rPr>
        <w:t>vc</w:t>
      </w:r>
      <w:r w:rsidRPr="004D19C0">
        <w:rPr>
          <w:rFonts w:eastAsia="Calibri" w:cs="Times New Roman"/>
          <w:i/>
          <w:iCs/>
          <w:color w:val="000000" w:themeColor="text1"/>
          <w:sz w:val="22"/>
          <w:lang w:val="fr-FR"/>
        </w:rPr>
        <w:t xml:space="preserve"> + T</w:t>
      </w:r>
      <w:r w:rsidRPr="004D19C0">
        <w:rPr>
          <w:rFonts w:eastAsia="Calibri" w:cs="Times New Roman"/>
          <w:i/>
          <w:iCs/>
          <w:color w:val="000000" w:themeColor="text1"/>
          <w:sz w:val="22"/>
          <w:vertAlign w:val="subscript"/>
          <w:lang w:val="fr-FR"/>
        </w:rPr>
        <w:t>m</w:t>
      </w:r>
    </w:p>
    <w:p w14:paraId="551382A1" w14:textId="169F2AB0" w:rsidR="000B2286" w:rsidRPr="004D19C0" w:rsidRDefault="008A40FF" w:rsidP="000B2286">
      <w:pPr>
        <w:tabs>
          <w:tab w:val="left" w:pos="680"/>
        </w:tabs>
        <w:ind w:firstLine="1134"/>
        <w:rPr>
          <w:rFonts w:eastAsia="Calibri" w:cs="Times New Roman"/>
          <w:i/>
          <w:iCs/>
          <w:color w:val="000000" w:themeColor="text1"/>
          <w:sz w:val="22"/>
          <w:lang w:val="vi-VN"/>
        </w:rPr>
      </w:pPr>
      <w:r w:rsidRPr="004D19C0">
        <w:rPr>
          <w:rFonts w:eastAsia="Calibri" w:cs="Times New Roman"/>
          <w:i/>
          <w:iCs/>
          <w:color w:val="000000" w:themeColor="text1"/>
          <w:sz w:val="22"/>
          <w:lang w:val="fr-FR"/>
        </w:rPr>
        <w:t>- T</w:t>
      </w:r>
      <w:r w:rsidRPr="004D19C0">
        <w:rPr>
          <w:rFonts w:eastAsia="Calibri" w:cs="Times New Roman"/>
          <w:i/>
          <w:iCs/>
          <w:color w:val="000000" w:themeColor="text1"/>
          <w:sz w:val="22"/>
          <w:vertAlign w:val="subscript"/>
          <w:lang w:val="fr-FR"/>
        </w:rPr>
        <w:t>x</w:t>
      </w:r>
      <w:r w:rsidRPr="004D19C0">
        <w:rPr>
          <w:rFonts w:eastAsia="Calibri" w:cs="Times New Roman"/>
          <w:i/>
          <w:iCs/>
          <w:color w:val="000000" w:themeColor="text1"/>
          <w:sz w:val="22"/>
          <w:lang w:val="fr-FR"/>
        </w:rPr>
        <w:t xml:space="preserve">: Thời gian xúc đầy </w:t>
      </w:r>
      <w:r w:rsidR="000B2286" w:rsidRPr="004D19C0">
        <w:rPr>
          <w:rFonts w:eastAsia="Calibri" w:cs="Times New Roman"/>
          <w:i/>
          <w:iCs/>
          <w:color w:val="000000" w:themeColor="text1"/>
          <w:sz w:val="22"/>
          <w:lang w:val="fr-FR"/>
        </w:rPr>
        <w:t>ôtô</w:t>
      </w:r>
      <w:r w:rsidR="000B2286" w:rsidRPr="004D19C0">
        <w:rPr>
          <w:rFonts w:eastAsia="Calibri" w:cs="Times New Roman"/>
          <w:i/>
          <w:iCs/>
          <w:color w:val="000000" w:themeColor="text1"/>
          <w:sz w:val="22"/>
          <w:lang w:val="vi-VN"/>
        </w:rPr>
        <w:t xml:space="preserve">, </w:t>
      </w:r>
      <w:r w:rsidR="000B2286" w:rsidRPr="004D19C0">
        <w:rPr>
          <w:rFonts w:eastAsia="Calibri" w:cs="Times New Roman"/>
          <w:i/>
          <w:iCs/>
          <w:color w:val="000000" w:themeColor="text1"/>
          <w:sz w:val="22"/>
          <w:lang w:val="fr-FR"/>
        </w:rPr>
        <w:t>T</w:t>
      </w:r>
      <w:r w:rsidR="000B2286" w:rsidRPr="004D19C0">
        <w:rPr>
          <w:rFonts w:eastAsia="Calibri" w:cs="Times New Roman"/>
          <w:i/>
          <w:iCs/>
          <w:color w:val="000000" w:themeColor="text1"/>
          <w:sz w:val="22"/>
          <w:vertAlign w:val="subscript"/>
          <w:lang w:val="fr-FR"/>
        </w:rPr>
        <w:t xml:space="preserve">x </w:t>
      </w:r>
      <w:r w:rsidR="000B2286" w:rsidRPr="004D19C0">
        <w:rPr>
          <w:rFonts w:eastAsia="Calibri" w:cs="Times New Roman"/>
          <w:i/>
          <w:iCs/>
          <w:color w:val="000000" w:themeColor="text1"/>
          <w:sz w:val="22"/>
          <w:lang w:val="fr-FR"/>
        </w:rPr>
        <w:t>=  257 giây</w:t>
      </w:r>
    </w:p>
    <w:p w14:paraId="4D2B3C64" w14:textId="68873347" w:rsidR="008A40FF" w:rsidRPr="004D19C0" w:rsidRDefault="008A40FF" w:rsidP="000B2286">
      <w:pPr>
        <w:tabs>
          <w:tab w:val="left" w:pos="680"/>
        </w:tabs>
        <w:ind w:firstLine="1134"/>
        <w:jc w:val="center"/>
        <w:rPr>
          <w:rFonts w:eastAsia="Calibri" w:cs="Times New Roman"/>
          <w:i/>
          <w:iCs/>
          <w:color w:val="000000" w:themeColor="text1"/>
          <w:sz w:val="22"/>
          <w:lang w:val="vi-VN"/>
        </w:rPr>
      </w:pPr>
      <w:r w:rsidRPr="004D19C0">
        <w:rPr>
          <w:rFonts w:eastAsia="Calibri" w:cs="Times New Roman"/>
          <w:i/>
          <w:iCs/>
          <w:color w:val="000000" w:themeColor="text1"/>
          <w:sz w:val="22"/>
          <w:lang w:val="fr-FR"/>
        </w:rPr>
        <w:t>T</w:t>
      </w:r>
      <w:r w:rsidRPr="004D19C0">
        <w:rPr>
          <w:rFonts w:eastAsia="Calibri" w:cs="Times New Roman"/>
          <w:i/>
          <w:iCs/>
          <w:color w:val="000000" w:themeColor="text1"/>
          <w:sz w:val="22"/>
          <w:vertAlign w:val="subscript"/>
          <w:lang w:val="fr-FR"/>
        </w:rPr>
        <w:t>x</w:t>
      </w:r>
      <w:r w:rsidRPr="004D19C0">
        <w:rPr>
          <w:rFonts w:eastAsia="Calibri" w:cs="Times New Roman"/>
          <w:i/>
          <w:iCs/>
          <w:color w:val="000000" w:themeColor="text1"/>
          <w:sz w:val="22"/>
          <w:lang w:val="fr-FR"/>
        </w:rPr>
        <w:t xml:space="preserve">= </w:t>
      </w:r>
      <m:oMath>
        <m:f>
          <m:fPr>
            <m:ctrlPr>
              <w:rPr>
                <w:rFonts w:ascii="Cambria Math" w:eastAsia="Calibri" w:hAnsi="Cambria Math" w:cs="Times New Roman"/>
                <w:i/>
                <w:iCs/>
                <w:color w:val="000000" w:themeColor="text1"/>
                <w:sz w:val="22"/>
                <w:vertAlign w:val="subscript"/>
              </w:rPr>
            </m:ctrlPr>
          </m:fPr>
          <m:num>
            <m:r>
              <w:rPr>
                <w:rFonts w:ascii="Cambria Math" w:eastAsia="Calibri" w:cs="Times New Roman"/>
                <w:color w:val="000000" w:themeColor="text1"/>
                <w:sz w:val="22"/>
                <w:vertAlign w:val="subscript"/>
              </w:rPr>
              <m:t>V</m:t>
            </m:r>
            <m:r>
              <w:rPr>
                <w:rFonts w:ascii="Cambria Math" w:eastAsia="Calibri" w:hAnsi="Cambria Math" w:cs="Cambria Math"/>
                <w:color w:val="000000" w:themeColor="text1"/>
                <w:sz w:val="22"/>
                <w:vertAlign w:val="subscript"/>
              </w:rPr>
              <m:t>*</m:t>
            </m:r>
            <m:r>
              <w:rPr>
                <w:rFonts w:ascii="Cambria Math" w:eastAsia="Calibri" w:cs="Times New Roman"/>
                <w:color w:val="000000" w:themeColor="text1"/>
                <w:sz w:val="22"/>
                <w:vertAlign w:val="subscript"/>
              </w:rPr>
              <m:t>kr</m:t>
            </m:r>
            <m:r>
              <w:rPr>
                <w:rFonts w:ascii="Cambria Math" w:eastAsia="Calibri" w:hAnsi="Cambria Math" w:cs="Cambria Math"/>
                <w:color w:val="000000" w:themeColor="text1"/>
                <w:sz w:val="22"/>
                <w:vertAlign w:val="subscript"/>
              </w:rPr>
              <m:t>*</m:t>
            </m:r>
            <m:r>
              <w:rPr>
                <w:rFonts w:ascii="Cambria Math" w:eastAsia="Calibri" w:cs="Times New Roman"/>
                <w:color w:val="000000" w:themeColor="text1"/>
                <w:sz w:val="22"/>
                <w:vertAlign w:val="subscript"/>
              </w:rPr>
              <m:t>t</m:t>
            </m:r>
            <m:r>
              <w:rPr>
                <w:rFonts w:ascii="Cambria Math" w:eastAsia="Calibri" w:cs="Times New Roman"/>
                <w:color w:val="000000" w:themeColor="text1"/>
                <w:sz w:val="22"/>
                <w:vertAlign w:val="subscript"/>
              </w:rPr>
              <m:t>'</m:t>
            </m:r>
            <m:r>
              <w:rPr>
                <w:rFonts w:ascii="Cambria Math" w:eastAsia="Calibri" w:cs="Times New Roman"/>
                <w:color w:val="000000" w:themeColor="text1"/>
                <w:sz w:val="22"/>
                <w:vertAlign w:val="subscript"/>
              </w:rPr>
              <m:t>c</m:t>
            </m:r>
          </m:num>
          <m:den>
            <m:r>
              <w:rPr>
                <w:rFonts w:ascii="Cambria Math" w:eastAsia="Calibri" w:cs="Times New Roman"/>
                <w:color w:val="000000" w:themeColor="text1"/>
                <w:sz w:val="22"/>
                <w:vertAlign w:val="subscript"/>
              </w:rPr>
              <m:t>γ</m:t>
            </m:r>
            <m:r>
              <w:rPr>
                <w:rFonts w:ascii="Cambria Math" w:eastAsia="Calibri" w:hAnsi="Cambria Math" w:cs="Cambria Math"/>
                <w:color w:val="000000" w:themeColor="text1"/>
                <w:sz w:val="22"/>
                <w:vertAlign w:val="subscript"/>
              </w:rPr>
              <m:t>*</m:t>
            </m:r>
            <m:r>
              <w:rPr>
                <w:rFonts w:ascii="Cambria Math" w:eastAsia="Calibri" w:cs="Times New Roman"/>
                <w:color w:val="000000" w:themeColor="text1"/>
                <w:sz w:val="22"/>
                <w:vertAlign w:val="subscript"/>
              </w:rPr>
              <m:t>E</m:t>
            </m:r>
            <m:r>
              <w:rPr>
                <w:rFonts w:ascii="Cambria Math" w:eastAsia="Calibri" w:hAnsi="Cambria Math" w:cs="Cambria Math"/>
                <w:color w:val="000000" w:themeColor="text1"/>
                <w:sz w:val="22"/>
                <w:vertAlign w:val="subscript"/>
              </w:rPr>
              <m:t>*</m:t>
            </m:r>
            <m:r>
              <w:rPr>
                <w:rFonts w:ascii="Cambria Math" w:eastAsia="Calibri" w:cs="Times New Roman"/>
                <w:color w:val="000000" w:themeColor="text1"/>
                <w:sz w:val="22"/>
                <w:vertAlign w:val="subscript"/>
              </w:rPr>
              <m:t>kd</m:t>
            </m:r>
          </m:den>
        </m:f>
      </m:oMath>
    </w:p>
    <w:p w14:paraId="0EB89F79" w14:textId="77777777" w:rsidR="008A40FF" w:rsidRPr="004D19C0" w:rsidRDefault="008A40FF" w:rsidP="000B2286">
      <w:pPr>
        <w:tabs>
          <w:tab w:val="left" w:pos="680"/>
        </w:tabs>
        <w:ind w:firstLine="1418"/>
        <w:rPr>
          <w:rFonts w:eastAsia="Calibri" w:cs="Times New Roman"/>
          <w:i/>
          <w:iCs/>
          <w:color w:val="000000" w:themeColor="text1"/>
          <w:sz w:val="22"/>
          <w:lang w:val="fr-FR"/>
        </w:rPr>
      </w:pPr>
      <w:r w:rsidRPr="004D19C0">
        <w:rPr>
          <w:rFonts w:eastAsia="Calibri" w:cs="Times New Roman"/>
          <w:i/>
          <w:iCs/>
          <w:color w:val="000000" w:themeColor="text1"/>
          <w:sz w:val="22"/>
          <w:lang w:val="fr-FR"/>
        </w:rPr>
        <w:t>+ V  : Tải trọng ô tô 7 tấn.</w:t>
      </w:r>
    </w:p>
    <w:p w14:paraId="5BCAA1F3" w14:textId="77777777" w:rsidR="008A40FF" w:rsidRPr="004D19C0" w:rsidRDefault="008A40FF" w:rsidP="000B2286">
      <w:pPr>
        <w:tabs>
          <w:tab w:val="left" w:pos="680"/>
        </w:tabs>
        <w:ind w:firstLine="1418"/>
        <w:rPr>
          <w:rFonts w:eastAsia="Calibri" w:cs="Times New Roman"/>
          <w:i/>
          <w:iCs/>
          <w:color w:val="000000" w:themeColor="text1"/>
          <w:sz w:val="22"/>
          <w:lang w:val="fr-FR"/>
        </w:rPr>
      </w:pPr>
      <w:r w:rsidRPr="004D19C0">
        <w:rPr>
          <w:rFonts w:eastAsia="Calibri" w:cs="Times New Roman"/>
          <w:i/>
          <w:iCs/>
          <w:color w:val="000000" w:themeColor="text1"/>
          <w:sz w:val="22"/>
          <w:lang w:val="fr-FR"/>
        </w:rPr>
        <w:t>+ k</w:t>
      </w:r>
      <w:r w:rsidRPr="004D19C0">
        <w:rPr>
          <w:rFonts w:eastAsia="Calibri" w:cs="Times New Roman"/>
          <w:i/>
          <w:iCs/>
          <w:color w:val="000000" w:themeColor="text1"/>
          <w:sz w:val="22"/>
          <w:vertAlign w:val="subscript"/>
          <w:lang w:val="fr-FR"/>
        </w:rPr>
        <w:t>r</w:t>
      </w:r>
      <w:r w:rsidRPr="004D19C0">
        <w:rPr>
          <w:rFonts w:eastAsia="Calibri" w:cs="Times New Roman"/>
          <w:i/>
          <w:iCs/>
          <w:color w:val="000000" w:themeColor="text1"/>
          <w:sz w:val="22"/>
          <w:lang w:val="fr-FR"/>
        </w:rPr>
        <w:t xml:space="preserve">  : hệ số nở rời của cát sỏi trong gầu xúc 1,25</w:t>
      </w:r>
      <w:r w:rsidRPr="004D19C0">
        <w:rPr>
          <w:rFonts w:eastAsia="Calibri" w:cs="Times New Roman"/>
          <w:i/>
          <w:iCs/>
          <w:color w:val="000000" w:themeColor="text1"/>
          <w:sz w:val="22"/>
          <w:lang w:val="fr-FR"/>
        </w:rPr>
        <w:tab/>
      </w:r>
    </w:p>
    <w:p w14:paraId="07B3BB93" w14:textId="77777777" w:rsidR="008A40FF" w:rsidRPr="004D19C0" w:rsidRDefault="008A40FF" w:rsidP="000B2286">
      <w:pPr>
        <w:tabs>
          <w:tab w:val="left" w:pos="680"/>
        </w:tabs>
        <w:ind w:firstLine="1418"/>
        <w:rPr>
          <w:rFonts w:eastAsia="Calibri" w:cs="Times New Roman"/>
          <w:i/>
          <w:iCs/>
          <w:color w:val="000000" w:themeColor="text1"/>
          <w:sz w:val="22"/>
          <w:lang w:val="fr-FR"/>
        </w:rPr>
      </w:pPr>
      <w:r w:rsidRPr="004D19C0">
        <w:rPr>
          <w:rFonts w:eastAsia="Calibri" w:cs="Times New Roman"/>
          <w:i/>
          <w:iCs/>
          <w:color w:val="000000" w:themeColor="text1"/>
          <w:sz w:val="22"/>
          <w:lang w:val="fr-FR"/>
        </w:rPr>
        <w:t>+ t’</w:t>
      </w:r>
      <w:r w:rsidRPr="004D19C0">
        <w:rPr>
          <w:rFonts w:eastAsia="Calibri" w:cs="Times New Roman"/>
          <w:i/>
          <w:iCs/>
          <w:color w:val="000000" w:themeColor="text1"/>
          <w:sz w:val="22"/>
          <w:vertAlign w:val="subscript"/>
          <w:lang w:val="fr-FR"/>
        </w:rPr>
        <w:t>c </w:t>
      </w:r>
      <w:r w:rsidRPr="004D19C0">
        <w:rPr>
          <w:rFonts w:eastAsia="Calibri" w:cs="Times New Roman"/>
          <w:i/>
          <w:iCs/>
          <w:color w:val="000000" w:themeColor="text1"/>
          <w:sz w:val="22"/>
          <w:lang w:val="fr-FR"/>
        </w:rPr>
        <w:t>: thời gian chu kỳ xúc 40 giây</w:t>
      </w:r>
    </w:p>
    <w:p w14:paraId="152FB725" w14:textId="77777777" w:rsidR="008A40FF" w:rsidRPr="004D19C0" w:rsidRDefault="008A40FF" w:rsidP="000B2286">
      <w:pPr>
        <w:tabs>
          <w:tab w:val="left" w:pos="680"/>
        </w:tabs>
        <w:ind w:firstLine="1418"/>
        <w:rPr>
          <w:rFonts w:eastAsia="Calibri" w:cs="Times New Roman"/>
          <w:i/>
          <w:iCs/>
          <w:color w:val="000000" w:themeColor="text1"/>
          <w:sz w:val="22"/>
          <w:lang w:val="fr-FR"/>
        </w:rPr>
      </w:pPr>
      <w:r w:rsidRPr="004D19C0">
        <w:rPr>
          <w:rFonts w:eastAsia="Calibri" w:cs="Times New Roman"/>
          <w:i/>
          <w:iCs/>
          <w:color w:val="000000" w:themeColor="text1"/>
          <w:sz w:val="22"/>
          <w:lang w:val="fr-FR"/>
        </w:rPr>
        <w:t>+ γ   : Dung trọng trung bình của cát sỏi 2,66</w:t>
      </w:r>
    </w:p>
    <w:p w14:paraId="6291B785" w14:textId="77777777" w:rsidR="008A40FF" w:rsidRPr="004D19C0" w:rsidRDefault="008A40FF" w:rsidP="000B2286">
      <w:pPr>
        <w:tabs>
          <w:tab w:val="left" w:pos="680"/>
        </w:tabs>
        <w:ind w:firstLine="1418"/>
        <w:rPr>
          <w:rFonts w:eastAsia="Calibri" w:cs="Times New Roman"/>
          <w:i/>
          <w:iCs/>
          <w:color w:val="000000" w:themeColor="text1"/>
          <w:sz w:val="22"/>
          <w:vertAlign w:val="subscript"/>
          <w:lang w:val="fr-FR"/>
        </w:rPr>
      </w:pPr>
      <w:r w:rsidRPr="004D19C0">
        <w:rPr>
          <w:rFonts w:eastAsia="Calibri" w:cs="Times New Roman"/>
          <w:i/>
          <w:iCs/>
          <w:color w:val="000000" w:themeColor="text1"/>
          <w:sz w:val="22"/>
          <w:lang w:val="fr-FR"/>
        </w:rPr>
        <w:t>+ E  : Dung tích gầu xúc 0,8 m</w:t>
      </w:r>
      <w:r w:rsidRPr="004D19C0">
        <w:rPr>
          <w:rFonts w:eastAsia="Calibri" w:cs="Times New Roman"/>
          <w:i/>
          <w:iCs/>
          <w:color w:val="000000" w:themeColor="text1"/>
          <w:sz w:val="22"/>
          <w:vertAlign w:val="superscript"/>
          <w:lang w:val="fr-FR"/>
        </w:rPr>
        <w:t>3</w:t>
      </w:r>
    </w:p>
    <w:p w14:paraId="0B3A422F" w14:textId="77777777" w:rsidR="008A40FF" w:rsidRPr="004D19C0" w:rsidRDefault="008A40FF" w:rsidP="000B2286">
      <w:pPr>
        <w:tabs>
          <w:tab w:val="left" w:pos="680"/>
        </w:tabs>
        <w:ind w:firstLine="1418"/>
        <w:rPr>
          <w:rFonts w:eastAsia="Calibri" w:cs="Times New Roman"/>
          <w:i/>
          <w:iCs/>
          <w:color w:val="000000" w:themeColor="text1"/>
          <w:sz w:val="22"/>
          <w:lang w:val="fr-FR"/>
        </w:rPr>
      </w:pPr>
      <w:r w:rsidRPr="004D19C0">
        <w:rPr>
          <w:rFonts w:eastAsia="Calibri" w:cs="Times New Roman"/>
          <w:i/>
          <w:iCs/>
          <w:color w:val="000000" w:themeColor="text1"/>
          <w:sz w:val="22"/>
          <w:lang w:val="fr-FR"/>
        </w:rPr>
        <w:t>+ k</w:t>
      </w:r>
      <w:r w:rsidRPr="004D19C0">
        <w:rPr>
          <w:rFonts w:eastAsia="Calibri" w:cs="Times New Roman"/>
          <w:i/>
          <w:iCs/>
          <w:color w:val="000000" w:themeColor="text1"/>
          <w:sz w:val="22"/>
          <w:vertAlign w:val="subscript"/>
          <w:lang w:val="fr-FR"/>
        </w:rPr>
        <w:t>d</w:t>
      </w:r>
      <w:r w:rsidRPr="004D19C0">
        <w:rPr>
          <w:rFonts w:eastAsia="Calibri" w:cs="Times New Roman"/>
          <w:i/>
          <w:iCs/>
          <w:color w:val="000000" w:themeColor="text1"/>
          <w:sz w:val="22"/>
          <w:lang w:val="fr-FR"/>
        </w:rPr>
        <w:t> : hệ số xúc đầy gầu 0,85</w:t>
      </w:r>
    </w:p>
    <w:p w14:paraId="736C6EB3" w14:textId="77777777" w:rsidR="008A40FF" w:rsidRPr="004D19C0" w:rsidRDefault="008A40FF" w:rsidP="000B2286">
      <w:pPr>
        <w:tabs>
          <w:tab w:val="left" w:pos="680"/>
        </w:tabs>
        <w:ind w:firstLine="1134"/>
        <w:rPr>
          <w:rFonts w:eastAsia="Calibri" w:cs="Times New Roman"/>
          <w:i/>
          <w:iCs/>
          <w:color w:val="000000" w:themeColor="text1"/>
          <w:sz w:val="22"/>
          <w:lang w:val="fr-FR"/>
        </w:rPr>
      </w:pPr>
      <w:r w:rsidRPr="004D19C0">
        <w:rPr>
          <w:rFonts w:eastAsia="Calibri" w:cs="Times New Roman"/>
          <w:i/>
          <w:iCs/>
          <w:color w:val="000000" w:themeColor="text1"/>
          <w:sz w:val="22"/>
          <w:lang w:val="fr-FR"/>
        </w:rPr>
        <w:t>- T</w:t>
      </w:r>
      <w:r w:rsidRPr="004D19C0">
        <w:rPr>
          <w:rFonts w:eastAsia="Calibri" w:cs="Times New Roman"/>
          <w:i/>
          <w:iCs/>
          <w:color w:val="000000" w:themeColor="text1"/>
          <w:sz w:val="22"/>
          <w:vertAlign w:val="subscript"/>
          <w:lang w:val="fr-FR"/>
        </w:rPr>
        <w:t>d</w:t>
      </w:r>
      <w:r w:rsidRPr="004D19C0">
        <w:rPr>
          <w:rFonts w:eastAsia="Calibri" w:cs="Times New Roman"/>
          <w:i/>
          <w:iCs/>
          <w:color w:val="000000" w:themeColor="text1"/>
          <w:sz w:val="22"/>
          <w:lang w:val="fr-FR"/>
        </w:rPr>
        <w:t>: Thời gian dỡ tải: 40 giây</w:t>
      </w:r>
    </w:p>
    <w:p w14:paraId="21DFB8BF" w14:textId="007C0342" w:rsidR="008A40FF" w:rsidRPr="004D19C0" w:rsidRDefault="008A40FF" w:rsidP="000B2286">
      <w:pPr>
        <w:tabs>
          <w:tab w:val="left" w:pos="680"/>
        </w:tabs>
        <w:ind w:firstLine="1134"/>
        <w:rPr>
          <w:rFonts w:eastAsia="Calibri" w:cs="Times New Roman"/>
          <w:i/>
          <w:iCs/>
          <w:color w:val="000000" w:themeColor="text1"/>
          <w:sz w:val="22"/>
          <w:lang w:val="fr-FR"/>
        </w:rPr>
      </w:pPr>
      <w:r w:rsidRPr="004D19C0">
        <w:rPr>
          <w:rFonts w:eastAsia="Calibri" w:cs="Times New Roman"/>
          <w:i/>
          <w:iCs/>
          <w:color w:val="000000" w:themeColor="text1"/>
          <w:sz w:val="22"/>
          <w:lang w:val="fr-FR"/>
        </w:rPr>
        <w:t>- T</w:t>
      </w:r>
      <w:r w:rsidRPr="004D19C0">
        <w:rPr>
          <w:rFonts w:eastAsia="Calibri" w:cs="Times New Roman"/>
          <w:i/>
          <w:iCs/>
          <w:color w:val="000000" w:themeColor="text1"/>
          <w:sz w:val="22"/>
          <w:vertAlign w:val="subscript"/>
          <w:lang w:val="fr-FR"/>
        </w:rPr>
        <w:t>m</w:t>
      </w:r>
      <w:r w:rsidRPr="004D19C0">
        <w:rPr>
          <w:rFonts w:eastAsia="Calibri" w:cs="Times New Roman"/>
          <w:i/>
          <w:iCs/>
          <w:color w:val="000000" w:themeColor="text1"/>
          <w:sz w:val="22"/>
          <w:lang w:val="fr-FR"/>
        </w:rPr>
        <w:t xml:space="preserve">: Thời gian trao đổi xe: 40 giây </w:t>
      </w:r>
    </w:p>
    <w:p w14:paraId="751819E9" w14:textId="7CC3656A" w:rsidR="000B2286" w:rsidRPr="004D19C0" w:rsidRDefault="000B2286" w:rsidP="000B2286">
      <w:pPr>
        <w:tabs>
          <w:tab w:val="left" w:pos="680"/>
        </w:tabs>
        <w:ind w:firstLine="562"/>
        <w:rPr>
          <w:rFonts w:eastAsia="Calibri" w:cs="Times New Roman"/>
          <w:color w:val="000000" w:themeColor="text1"/>
          <w:szCs w:val="26"/>
          <w:lang w:val="fr-FR"/>
        </w:rPr>
      </w:pPr>
      <w:r w:rsidRPr="004D19C0">
        <w:rPr>
          <w:rFonts w:eastAsia="Calibri" w:cs="Times New Roman"/>
          <w:color w:val="000000" w:themeColor="text1"/>
          <w:szCs w:val="26"/>
          <w:lang w:val="vi-VN"/>
        </w:rPr>
        <w:t xml:space="preserve">- </w:t>
      </w:r>
      <w:r w:rsidRPr="004D19C0">
        <w:rPr>
          <w:rFonts w:eastAsia="Calibri" w:cs="Times New Roman"/>
          <w:color w:val="000000" w:themeColor="text1"/>
          <w:szCs w:val="26"/>
          <w:lang w:val="fr-FR"/>
        </w:rPr>
        <w:t>Năng suất năm của ô tô:</w:t>
      </w:r>
    </w:p>
    <w:p w14:paraId="38A704A5" w14:textId="3F8F7D10" w:rsidR="000B2286" w:rsidRPr="004D19C0" w:rsidRDefault="000B2286" w:rsidP="000B2286">
      <w:pPr>
        <w:tabs>
          <w:tab w:val="left" w:pos="680"/>
        </w:tabs>
        <w:ind w:left="540" w:hanging="540"/>
        <w:jc w:val="center"/>
        <w:rPr>
          <w:rFonts w:eastAsia="Calibri" w:cs="Times New Roman"/>
          <w:color w:val="000000" w:themeColor="text1"/>
          <w:szCs w:val="26"/>
          <w:lang w:val="pt-BR"/>
        </w:rPr>
      </w:pPr>
      <w:r w:rsidRPr="004D19C0">
        <w:rPr>
          <w:rFonts w:eastAsia="Calibri" w:cs="Times New Roman"/>
          <w:color w:val="000000" w:themeColor="text1"/>
          <w:szCs w:val="26"/>
          <w:lang w:val="pt-BR"/>
        </w:rPr>
        <w:t>Q</w:t>
      </w:r>
      <w:r w:rsidRPr="004D19C0">
        <w:rPr>
          <w:rFonts w:eastAsia="Calibri" w:cs="Times New Roman"/>
          <w:color w:val="000000" w:themeColor="text1"/>
          <w:szCs w:val="26"/>
          <w:vertAlign w:val="subscript"/>
          <w:lang w:val="pt-BR"/>
        </w:rPr>
        <w:t>n</w:t>
      </w:r>
      <w:r w:rsidRPr="004D19C0">
        <w:rPr>
          <w:rFonts w:eastAsia="Calibri" w:cs="Times New Roman"/>
          <w:color w:val="000000" w:themeColor="text1"/>
          <w:szCs w:val="26"/>
          <w:lang w:val="pt-BR"/>
        </w:rPr>
        <w:t xml:space="preserve"> = Q</w:t>
      </w:r>
      <w:r w:rsidRPr="004D19C0">
        <w:rPr>
          <w:rFonts w:eastAsia="Calibri" w:cs="Times New Roman"/>
          <w:color w:val="000000" w:themeColor="text1"/>
          <w:szCs w:val="26"/>
          <w:vertAlign w:val="subscript"/>
          <w:lang w:val="pt-BR"/>
        </w:rPr>
        <w:t xml:space="preserve">c </w:t>
      </w:r>
      <w:r w:rsidRPr="004D19C0">
        <w:rPr>
          <w:rFonts w:eastAsia="Calibri" w:cs="Times New Roman"/>
          <w:color w:val="000000" w:themeColor="text1"/>
          <w:szCs w:val="26"/>
          <w:lang w:val="pt-BR"/>
        </w:rPr>
        <w:t>x N x n</w:t>
      </w:r>
      <w:r w:rsidRPr="004D19C0">
        <w:rPr>
          <w:rFonts w:eastAsia="Calibri" w:cs="Times New Roman"/>
          <w:color w:val="000000" w:themeColor="text1"/>
          <w:szCs w:val="26"/>
          <w:lang w:val="vi-VN"/>
        </w:rPr>
        <w:t xml:space="preserve"> (</w:t>
      </w:r>
      <w:r w:rsidRPr="004D19C0">
        <w:rPr>
          <w:rFonts w:eastAsia="Calibri" w:cs="Times New Roman"/>
          <w:color w:val="000000" w:themeColor="text1"/>
          <w:szCs w:val="26"/>
          <w:lang w:val="pt-BR"/>
        </w:rPr>
        <w:t>tấn/năm</w:t>
      </w:r>
      <w:r w:rsidRPr="004D19C0">
        <w:rPr>
          <w:rFonts w:eastAsia="Calibri" w:cs="Times New Roman"/>
          <w:color w:val="000000" w:themeColor="text1"/>
          <w:szCs w:val="26"/>
          <w:lang w:val="vi-VN"/>
        </w:rPr>
        <w:t>)</w:t>
      </w:r>
    </w:p>
    <w:p w14:paraId="4F0CC88B" w14:textId="77777777" w:rsidR="000B2286" w:rsidRPr="004D19C0" w:rsidRDefault="000B2286" w:rsidP="000B2286">
      <w:pPr>
        <w:tabs>
          <w:tab w:val="left" w:pos="680"/>
        </w:tabs>
        <w:ind w:firstLine="562"/>
        <w:rPr>
          <w:rFonts w:eastAsia="Calibri" w:cs="Times New Roman"/>
          <w:i/>
          <w:iCs/>
          <w:color w:val="000000" w:themeColor="text1"/>
          <w:sz w:val="22"/>
          <w:lang w:val="vi-VN"/>
        </w:rPr>
      </w:pPr>
      <w:r w:rsidRPr="004D19C0">
        <w:rPr>
          <w:rFonts w:eastAsia="Calibri" w:cs="Times New Roman"/>
          <w:i/>
          <w:iCs/>
          <w:color w:val="000000" w:themeColor="text1"/>
          <w:sz w:val="22"/>
        </w:rPr>
        <w:lastRenderedPageBreak/>
        <w:t>Trong</w:t>
      </w:r>
      <w:r w:rsidRPr="004D19C0">
        <w:rPr>
          <w:rFonts w:eastAsia="Calibri" w:cs="Times New Roman"/>
          <w:i/>
          <w:iCs/>
          <w:color w:val="000000" w:themeColor="text1"/>
          <w:sz w:val="22"/>
          <w:lang w:val="vi-VN"/>
        </w:rPr>
        <w:t xml:space="preserve"> đó:</w:t>
      </w:r>
    </w:p>
    <w:p w14:paraId="7A69F14C" w14:textId="77777777" w:rsidR="000B2286" w:rsidRPr="004D19C0" w:rsidRDefault="000B2286" w:rsidP="000B2286">
      <w:pPr>
        <w:tabs>
          <w:tab w:val="left" w:pos="680"/>
        </w:tabs>
        <w:ind w:firstLine="851"/>
        <w:rPr>
          <w:rFonts w:eastAsia="Calibri" w:cs="Times New Roman"/>
          <w:i/>
          <w:iCs/>
          <w:color w:val="000000" w:themeColor="text1"/>
          <w:sz w:val="22"/>
          <w:lang w:val="pt-BR"/>
        </w:rPr>
      </w:pPr>
      <w:r w:rsidRPr="004D19C0">
        <w:rPr>
          <w:rFonts w:eastAsia="Calibri" w:cs="Times New Roman"/>
          <w:i/>
          <w:iCs/>
          <w:color w:val="000000" w:themeColor="text1"/>
          <w:sz w:val="22"/>
          <w:lang w:val="pt-BR"/>
        </w:rPr>
        <w:t>N - Số ngày làm việc trong năm: 200 ngày/năm;</w:t>
      </w:r>
    </w:p>
    <w:p w14:paraId="4D5AFC20" w14:textId="77777777" w:rsidR="000B2286" w:rsidRPr="004D19C0" w:rsidRDefault="000B2286" w:rsidP="000B2286">
      <w:pPr>
        <w:tabs>
          <w:tab w:val="left" w:pos="680"/>
        </w:tabs>
        <w:ind w:firstLine="851"/>
        <w:rPr>
          <w:rFonts w:eastAsia="Calibri" w:cs="Times New Roman"/>
          <w:i/>
          <w:iCs/>
          <w:color w:val="000000" w:themeColor="text1"/>
          <w:sz w:val="22"/>
          <w:lang w:val="pt-BR"/>
        </w:rPr>
      </w:pPr>
      <w:r w:rsidRPr="004D19C0">
        <w:rPr>
          <w:rFonts w:eastAsia="Calibri" w:cs="Times New Roman"/>
          <w:i/>
          <w:iCs/>
          <w:color w:val="000000" w:themeColor="text1"/>
          <w:sz w:val="22"/>
          <w:lang w:val="pt-BR"/>
        </w:rPr>
        <w:t>n - Số ca làm việc trong ngày: 1ca/ngày</w:t>
      </w:r>
    </w:p>
    <w:p w14:paraId="1EBF4AA2" w14:textId="1B1F26A3" w:rsidR="008A40FF" w:rsidRPr="004D19C0" w:rsidRDefault="008A40FF">
      <w:pPr>
        <w:pStyle w:val="ListParagraph"/>
        <w:numPr>
          <w:ilvl w:val="0"/>
          <w:numId w:val="60"/>
        </w:numPr>
        <w:tabs>
          <w:tab w:val="left" w:pos="680"/>
        </w:tabs>
        <w:ind w:left="851" w:hanging="284"/>
        <w:rPr>
          <w:rFonts w:eastAsia="Calibri" w:cs="Times New Roman"/>
          <w:b/>
          <w:i/>
          <w:color w:val="000000" w:themeColor="text1"/>
          <w:szCs w:val="26"/>
          <w:lang w:val="fr-FR"/>
        </w:rPr>
      </w:pPr>
      <w:r w:rsidRPr="004D19C0">
        <w:rPr>
          <w:rFonts w:eastAsia="Calibri" w:cs="Times New Roman"/>
          <w:b/>
          <w:i/>
          <w:color w:val="000000" w:themeColor="text1"/>
          <w:szCs w:val="26"/>
          <w:lang w:val="fr-FR"/>
        </w:rPr>
        <w:t xml:space="preserve">Đối với </w:t>
      </w:r>
      <w:r w:rsidR="000B2286" w:rsidRPr="004D19C0">
        <w:rPr>
          <w:rFonts w:eastAsia="Calibri" w:cs="Times New Roman"/>
          <w:b/>
          <w:i/>
          <w:color w:val="000000" w:themeColor="text1"/>
          <w:szCs w:val="26"/>
          <w:lang w:val="fr-FR"/>
        </w:rPr>
        <w:t>vận chuyển cát sỏi từ mỏ về bãi tập kết của công ty</w:t>
      </w:r>
      <w:r w:rsidRPr="004D19C0">
        <w:rPr>
          <w:rFonts w:eastAsia="Calibri" w:cs="Times New Roman"/>
          <w:b/>
          <w:i/>
          <w:color w:val="000000" w:themeColor="text1"/>
          <w:szCs w:val="26"/>
          <w:lang w:val="fr-FR"/>
        </w:rPr>
        <w:t xml:space="preserve"> cách mỏ 5km.</w:t>
      </w:r>
    </w:p>
    <w:p w14:paraId="2B9EFB20" w14:textId="00D1F026" w:rsidR="008A40FF" w:rsidRPr="004D19C0" w:rsidRDefault="008A40FF" w:rsidP="008A40FF">
      <w:pPr>
        <w:tabs>
          <w:tab w:val="left" w:pos="680"/>
        </w:tabs>
        <w:ind w:firstLine="562"/>
        <w:rPr>
          <w:rFonts w:eastAsia="Calibri" w:cs="Times New Roman"/>
          <w:color w:val="000000" w:themeColor="text1"/>
          <w:szCs w:val="26"/>
          <w:lang w:val="vi-VN"/>
        </w:rPr>
      </w:pPr>
      <w:r w:rsidRPr="004D19C0">
        <w:rPr>
          <w:rFonts w:eastAsia="Calibri" w:cs="Times New Roman"/>
          <w:color w:val="000000" w:themeColor="text1"/>
          <w:szCs w:val="26"/>
          <w:lang w:val="fr-FR"/>
        </w:rPr>
        <w:t>- T</w:t>
      </w:r>
      <w:r w:rsidRPr="004D19C0">
        <w:rPr>
          <w:rFonts w:eastAsia="Calibri" w:cs="Times New Roman"/>
          <w:color w:val="000000" w:themeColor="text1"/>
          <w:szCs w:val="26"/>
          <w:vertAlign w:val="subscript"/>
          <w:lang w:val="fr-FR"/>
        </w:rPr>
        <w:t>vc</w:t>
      </w:r>
      <w:r w:rsidRPr="004D19C0">
        <w:rPr>
          <w:rFonts w:eastAsia="Calibri" w:cs="Times New Roman"/>
          <w:color w:val="000000" w:themeColor="text1"/>
          <w:szCs w:val="26"/>
          <w:lang w:val="fr-FR"/>
        </w:rPr>
        <w:t xml:space="preserve"> : Thời gian vận chuyển cả đi và về: Với quãng đường vận tải trung bình cát sỏi sau tuyển thô là 5 km, tốc độ trung bình cả có tải và không tải của ôtô là 30 km/giờ hay 8,3 m/s) ta có</w:t>
      </w:r>
      <w:r w:rsidR="000B2286" w:rsidRPr="004D19C0">
        <w:rPr>
          <w:rFonts w:eastAsia="Calibri" w:cs="Times New Roman"/>
          <w:color w:val="000000" w:themeColor="text1"/>
          <w:szCs w:val="26"/>
          <w:lang w:val="vi-VN"/>
        </w:rPr>
        <w:t xml:space="preserve"> T</w:t>
      </w:r>
      <w:r w:rsidR="000B2286" w:rsidRPr="004D19C0">
        <w:rPr>
          <w:rFonts w:eastAsia="Calibri" w:cs="Times New Roman"/>
          <w:color w:val="000000" w:themeColor="text1"/>
          <w:szCs w:val="26"/>
          <w:vertAlign w:val="subscript"/>
          <w:lang w:val="vi-VN"/>
        </w:rPr>
        <w:t>vc</w:t>
      </w:r>
      <w:r w:rsidR="000B2286" w:rsidRPr="004D19C0">
        <w:rPr>
          <w:rFonts w:eastAsia="Calibri" w:cs="Times New Roman"/>
          <w:color w:val="000000" w:themeColor="text1"/>
          <w:szCs w:val="26"/>
          <w:lang w:val="vi-VN"/>
        </w:rPr>
        <w:t xml:space="preserve"> = 1.205s</w:t>
      </w:r>
    </w:p>
    <w:p w14:paraId="6FF18FE3" w14:textId="3179756E" w:rsidR="008A40FF" w:rsidRPr="004D19C0" w:rsidRDefault="000B2286" w:rsidP="000B2286">
      <w:pPr>
        <w:tabs>
          <w:tab w:val="left" w:pos="680"/>
        </w:tabs>
        <w:ind w:left="540" w:firstLine="27"/>
        <w:rPr>
          <w:rFonts w:eastAsia="Calibri" w:cs="Times New Roman"/>
          <w:color w:val="000000" w:themeColor="text1"/>
          <w:szCs w:val="26"/>
          <w:lang w:val="fr-FR"/>
        </w:rPr>
      </w:pPr>
      <w:r w:rsidRPr="004D19C0">
        <w:rPr>
          <w:rFonts w:eastAsia="Calibri" w:cs="Times New Roman"/>
          <w:color w:val="000000" w:themeColor="text1"/>
          <w:szCs w:val="26"/>
          <w:lang w:val="fr-FR"/>
        </w:rPr>
        <w:sym w:font="Symbol" w:char="F0AE"/>
      </w:r>
      <w:r w:rsidRPr="004D19C0">
        <w:rPr>
          <w:rFonts w:eastAsia="Calibri" w:cs="Times New Roman"/>
          <w:color w:val="000000" w:themeColor="text1"/>
          <w:szCs w:val="26"/>
          <w:lang w:val="vi-VN"/>
        </w:rPr>
        <w:t xml:space="preserve"> Chu kỳ xe chạy: </w:t>
      </w:r>
      <w:r w:rsidR="008A40FF" w:rsidRPr="004D19C0">
        <w:rPr>
          <w:rFonts w:eastAsia="Calibri" w:cs="Times New Roman"/>
          <w:color w:val="000000" w:themeColor="text1"/>
          <w:szCs w:val="26"/>
          <w:lang w:val="fr-FR"/>
        </w:rPr>
        <w:t>T</w:t>
      </w:r>
      <w:r w:rsidR="008A40FF" w:rsidRPr="004D19C0">
        <w:rPr>
          <w:rFonts w:eastAsia="Calibri" w:cs="Times New Roman"/>
          <w:color w:val="000000" w:themeColor="text1"/>
          <w:szCs w:val="26"/>
          <w:lang w:val="fr-FR"/>
        </w:rPr>
        <w:softHyphen/>
      </w:r>
      <w:r w:rsidR="008A40FF" w:rsidRPr="004D19C0">
        <w:rPr>
          <w:rFonts w:eastAsia="Calibri" w:cs="Times New Roman"/>
          <w:color w:val="000000" w:themeColor="text1"/>
          <w:szCs w:val="26"/>
          <w:lang w:val="fr-FR"/>
        </w:rPr>
        <w:softHyphen/>
      </w:r>
      <w:r w:rsidR="008A40FF" w:rsidRPr="004D19C0">
        <w:rPr>
          <w:rFonts w:eastAsia="Calibri" w:cs="Times New Roman"/>
          <w:color w:val="000000" w:themeColor="text1"/>
          <w:szCs w:val="26"/>
          <w:vertAlign w:val="subscript"/>
          <w:lang w:val="fr-FR"/>
        </w:rPr>
        <w:t>c</w:t>
      </w:r>
      <w:r w:rsidR="008A40FF" w:rsidRPr="004D19C0">
        <w:rPr>
          <w:rFonts w:eastAsia="Calibri" w:cs="Times New Roman"/>
          <w:color w:val="000000" w:themeColor="text1"/>
          <w:szCs w:val="26"/>
          <w:lang w:val="fr-FR"/>
        </w:rPr>
        <w:t xml:space="preserve"> = 357 + 40 + 40 + 1.205 = 1.642 giây.</w:t>
      </w:r>
    </w:p>
    <w:p w14:paraId="2129EC94" w14:textId="2B6F3356" w:rsidR="008A40FF" w:rsidRPr="004D19C0" w:rsidRDefault="000B2286" w:rsidP="000B2286">
      <w:pPr>
        <w:tabs>
          <w:tab w:val="left" w:pos="680"/>
        </w:tabs>
        <w:ind w:firstLine="567"/>
        <w:rPr>
          <w:rFonts w:eastAsia="Calibri" w:cs="Times New Roman"/>
          <w:color w:val="000000" w:themeColor="text1"/>
          <w:szCs w:val="26"/>
          <w:lang w:val="fr-FR"/>
        </w:rPr>
      </w:pPr>
      <w:r w:rsidRPr="004D19C0">
        <w:rPr>
          <w:rFonts w:eastAsia="Calibri" w:cs="Times New Roman"/>
          <w:color w:val="000000" w:themeColor="text1"/>
          <w:szCs w:val="26"/>
          <w:lang w:val="vi-VN"/>
        </w:rPr>
        <w:t xml:space="preserve">- </w:t>
      </w:r>
      <w:r w:rsidR="008A40FF" w:rsidRPr="004D19C0">
        <w:rPr>
          <w:rFonts w:eastAsia="Calibri" w:cs="Times New Roman"/>
          <w:color w:val="000000" w:themeColor="text1"/>
          <w:szCs w:val="26"/>
          <w:lang w:val="fr-FR"/>
        </w:rPr>
        <w:t>Vậy</w:t>
      </w:r>
      <w:r w:rsidRPr="004D19C0">
        <w:rPr>
          <w:rFonts w:eastAsia="Calibri" w:cs="Times New Roman"/>
          <w:color w:val="000000" w:themeColor="text1"/>
          <w:szCs w:val="26"/>
          <w:lang w:val="vi-VN"/>
        </w:rPr>
        <w:t xml:space="preserve"> </w:t>
      </w:r>
      <w:r w:rsidRPr="004D19C0">
        <w:rPr>
          <w:rFonts w:eastAsia="Calibri" w:cs="Times New Roman"/>
          <w:color w:val="000000" w:themeColor="text1"/>
          <w:szCs w:val="26"/>
        </w:rPr>
        <w:t>năng suất ca của ôtô vận chuyển cát sỏi từ mỏ về bãi tập kết của công ty</w:t>
      </w:r>
      <w:r w:rsidRPr="004D19C0">
        <w:rPr>
          <w:rFonts w:eastAsia="Calibri" w:cs="Times New Roman"/>
          <w:color w:val="000000" w:themeColor="text1"/>
          <w:szCs w:val="26"/>
          <w:lang w:val="vi-VN"/>
        </w:rPr>
        <w:t xml:space="preserve"> là </w:t>
      </w:r>
      <w:r w:rsidR="008A40FF" w:rsidRPr="004D19C0">
        <w:rPr>
          <w:rFonts w:eastAsia="Calibri" w:cs="Times New Roman"/>
          <w:color w:val="000000" w:themeColor="text1"/>
          <w:szCs w:val="26"/>
        </w:rPr>
        <w:t>Q</w:t>
      </w:r>
      <w:r w:rsidR="008A40FF" w:rsidRPr="004D19C0">
        <w:rPr>
          <w:rFonts w:eastAsia="Calibri" w:cs="Times New Roman"/>
          <w:color w:val="000000" w:themeColor="text1"/>
          <w:szCs w:val="26"/>
          <w:vertAlign w:val="subscript"/>
        </w:rPr>
        <w:t>c</w:t>
      </w:r>
      <w:r w:rsidR="008A40FF" w:rsidRPr="004D19C0">
        <w:rPr>
          <w:rFonts w:eastAsia="Calibri" w:cs="Times New Roman"/>
          <w:color w:val="000000" w:themeColor="text1"/>
          <w:szCs w:val="26"/>
          <w:lang w:val="fr-FR"/>
        </w:rPr>
        <w:t xml:space="preserve"> =</w:t>
      </w:r>
      <w:r w:rsidR="008A40FF" w:rsidRPr="004D19C0">
        <w:rPr>
          <w:rFonts w:eastAsia="Calibri" w:cs="Times New Roman"/>
          <w:color w:val="000000" w:themeColor="text1"/>
          <w:szCs w:val="26"/>
          <w:lang w:val="fr-FR"/>
        </w:rPr>
        <w:softHyphen/>
        <w:t xml:space="preserve"> 79 tấn/ca.</w:t>
      </w:r>
    </w:p>
    <w:p w14:paraId="0A91BA68" w14:textId="03270CCE" w:rsidR="000B2286" w:rsidRPr="004D19C0" w:rsidRDefault="000B2286" w:rsidP="000B2286">
      <w:pPr>
        <w:tabs>
          <w:tab w:val="left" w:pos="680"/>
        </w:tabs>
        <w:ind w:firstLine="567"/>
        <w:rPr>
          <w:rFonts w:eastAsia="Calibri" w:cs="Times New Roman"/>
          <w:color w:val="000000" w:themeColor="text1"/>
          <w:szCs w:val="26"/>
          <w:lang w:val="vi-VN"/>
        </w:rPr>
      </w:pPr>
      <w:r w:rsidRPr="004D19C0">
        <w:rPr>
          <w:rFonts w:eastAsia="Calibri" w:cs="Times New Roman"/>
          <w:color w:val="000000" w:themeColor="text1"/>
          <w:szCs w:val="26"/>
          <w:lang w:val="vi-VN"/>
        </w:rPr>
        <w:t xml:space="preserve">- </w:t>
      </w:r>
      <w:r w:rsidRPr="004D19C0">
        <w:rPr>
          <w:rFonts w:eastAsia="Calibri" w:cs="Times New Roman"/>
          <w:color w:val="000000" w:themeColor="text1"/>
          <w:szCs w:val="26"/>
          <w:lang w:val="fr-FR"/>
        </w:rPr>
        <w:t>Năm</w:t>
      </w:r>
      <w:r w:rsidRPr="004D19C0">
        <w:rPr>
          <w:rFonts w:eastAsia="Calibri" w:cs="Times New Roman"/>
          <w:color w:val="000000" w:themeColor="text1"/>
          <w:szCs w:val="26"/>
          <w:lang w:val="vi-VN"/>
        </w:rPr>
        <w:t xml:space="preserve"> suất năm </w:t>
      </w:r>
      <w:r w:rsidRPr="004D19C0">
        <w:rPr>
          <w:rFonts w:eastAsia="Calibri" w:cs="Times New Roman"/>
          <w:color w:val="000000" w:themeColor="text1"/>
          <w:szCs w:val="26"/>
        </w:rPr>
        <w:t>của ôtô vận chuyển cát sỏi từ mỏ về bãi tập kết của công ty</w:t>
      </w:r>
      <w:r w:rsidRPr="004D19C0">
        <w:rPr>
          <w:rFonts w:eastAsia="Calibri" w:cs="Times New Roman"/>
          <w:color w:val="000000" w:themeColor="text1"/>
          <w:szCs w:val="26"/>
          <w:lang w:val="vi-VN"/>
        </w:rPr>
        <w:t xml:space="preserve"> là:</w:t>
      </w:r>
    </w:p>
    <w:p w14:paraId="4FD3FB87" w14:textId="0BECB11E" w:rsidR="008A40FF" w:rsidRPr="004D19C0" w:rsidRDefault="008A40FF" w:rsidP="000B2286">
      <w:pPr>
        <w:tabs>
          <w:tab w:val="left" w:pos="680"/>
        </w:tabs>
        <w:ind w:left="540" w:hanging="540"/>
        <w:jc w:val="center"/>
        <w:rPr>
          <w:rFonts w:eastAsia="Calibri" w:cs="Times New Roman"/>
          <w:color w:val="000000" w:themeColor="text1"/>
          <w:szCs w:val="26"/>
          <w:lang w:val="pt-BR"/>
        </w:rPr>
      </w:pPr>
      <w:r w:rsidRPr="004D19C0">
        <w:rPr>
          <w:rFonts w:eastAsia="Calibri" w:cs="Times New Roman"/>
          <w:color w:val="000000" w:themeColor="text1"/>
          <w:szCs w:val="26"/>
          <w:lang w:val="pt-BR"/>
        </w:rPr>
        <w:t>Q</w:t>
      </w:r>
      <w:r w:rsidRPr="004D19C0">
        <w:rPr>
          <w:rFonts w:eastAsia="Calibri" w:cs="Times New Roman"/>
          <w:color w:val="000000" w:themeColor="text1"/>
          <w:szCs w:val="26"/>
          <w:vertAlign w:val="subscript"/>
          <w:lang w:val="pt-BR"/>
        </w:rPr>
        <w:t>n</w:t>
      </w:r>
      <w:r w:rsidRPr="004D19C0">
        <w:rPr>
          <w:rFonts w:eastAsia="Calibri" w:cs="Times New Roman"/>
          <w:color w:val="000000" w:themeColor="text1"/>
          <w:szCs w:val="26"/>
          <w:lang w:val="pt-BR"/>
        </w:rPr>
        <w:t xml:space="preserve"> = 79 x 200 x 1 = 15.800 tấn/năm.</w:t>
      </w:r>
    </w:p>
    <w:p w14:paraId="126553FF" w14:textId="1D11FD3C" w:rsidR="008A40FF" w:rsidRPr="004D19C0" w:rsidRDefault="008A40FF">
      <w:pPr>
        <w:pStyle w:val="ListParagraph"/>
        <w:numPr>
          <w:ilvl w:val="0"/>
          <w:numId w:val="60"/>
        </w:numPr>
        <w:tabs>
          <w:tab w:val="left" w:pos="851"/>
        </w:tabs>
        <w:ind w:left="0" w:firstLine="567"/>
        <w:rPr>
          <w:rFonts w:eastAsia="Calibri" w:cs="Times New Roman"/>
          <w:b/>
          <w:i/>
          <w:color w:val="000000" w:themeColor="text1"/>
          <w:szCs w:val="26"/>
          <w:lang w:val="fr-FR"/>
        </w:rPr>
      </w:pPr>
      <w:r w:rsidRPr="004D19C0">
        <w:rPr>
          <w:rFonts w:eastAsia="Calibri" w:cs="Times New Roman"/>
          <w:b/>
          <w:i/>
          <w:color w:val="000000" w:themeColor="text1"/>
          <w:szCs w:val="26"/>
          <w:lang w:val="fr-FR"/>
        </w:rPr>
        <w:t>Đối với vận chuyển cát sỏi từ khu khai thác về bãi sàng tuyển thô khoảng cách 300m.</w:t>
      </w:r>
    </w:p>
    <w:p w14:paraId="54540AF8" w14:textId="19B4CCD0" w:rsidR="008A40FF" w:rsidRPr="004D19C0" w:rsidRDefault="008A40FF" w:rsidP="008A40FF">
      <w:pPr>
        <w:tabs>
          <w:tab w:val="left" w:pos="680"/>
        </w:tabs>
        <w:ind w:firstLine="562"/>
        <w:rPr>
          <w:rFonts w:eastAsia="Calibri" w:cs="Times New Roman"/>
          <w:color w:val="000000" w:themeColor="text1"/>
          <w:szCs w:val="26"/>
          <w:lang w:val="vi-VN"/>
        </w:rPr>
      </w:pPr>
      <w:r w:rsidRPr="004D19C0">
        <w:rPr>
          <w:rFonts w:eastAsia="Calibri" w:cs="Times New Roman"/>
          <w:color w:val="000000" w:themeColor="text1"/>
          <w:szCs w:val="26"/>
          <w:lang w:val="fr-FR"/>
        </w:rPr>
        <w:t>- T</w:t>
      </w:r>
      <w:r w:rsidRPr="004D19C0">
        <w:rPr>
          <w:rFonts w:eastAsia="Calibri" w:cs="Times New Roman"/>
          <w:color w:val="000000" w:themeColor="text1"/>
          <w:szCs w:val="26"/>
          <w:vertAlign w:val="subscript"/>
          <w:lang w:val="fr-FR"/>
        </w:rPr>
        <w:t>vc</w:t>
      </w:r>
      <w:r w:rsidRPr="004D19C0">
        <w:rPr>
          <w:rFonts w:eastAsia="Calibri" w:cs="Times New Roman"/>
          <w:color w:val="000000" w:themeColor="text1"/>
          <w:szCs w:val="26"/>
          <w:lang w:val="fr-FR"/>
        </w:rPr>
        <w:t xml:space="preserve"> : Thời gian vận chuyển cả đi và về: Với quãng đường vận tải trung bình cát sỏi sau tuyển thô là 0,3 km, tốc độ trung bình cả có tải và không tải của ôtô là 15 km/giờ hay 4,2 m/s) ta có</w:t>
      </w:r>
      <w:r w:rsidR="000B2286" w:rsidRPr="004D19C0">
        <w:rPr>
          <w:rFonts w:eastAsia="Calibri" w:cs="Times New Roman"/>
          <w:color w:val="000000" w:themeColor="text1"/>
          <w:szCs w:val="26"/>
          <w:lang w:val="vi-VN"/>
        </w:rPr>
        <w:t xml:space="preserve"> T</w:t>
      </w:r>
      <w:r w:rsidR="000B2286" w:rsidRPr="004D19C0">
        <w:rPr>
          <w:rFonts w:eastAsia="Calibri" w:cs="Times New Roman"/>
          <w:color w:val="000000" w:themeColor="text1"/>
          <w:szCs w:val="26"/>
          <w:vertAlign w:val="subscript"/>
          <w:lang w:val="vi-VN"/>
        </w:rPr>
        <w:t>vc</w:t>
      </w:r>
      <w:r w:rsidR="000B2286" w:rsidRPr="004D19C0">
        <w:rPr>
          <w:rFonts w:eastAsia="Calibri" w:cs="Times New Roman"/>
          <w:color w:val="000000" w:themeColor="text1"/>
          <w:szCs w:val="26"/>
          <w:lang w:val="vi-VN"/>
        </w:rPr>
        <w:t xml:space="preserve"> = </w:t>
      </w:r>
      <w:r w:rsidR="00BC3518" w:rsidRPr="004D19C0">
        <w:rPr>
          <w:rFonts w:eastAsia="Calibri" w:cs="Times New Roman"/>
          <w:color w:val="000000" w:themeColor="text1"/>
          <w:szCs w:val="26"/>
          <w:lang w:val="vi-VN"/>
        </w:rPr>
        <w:t>1</w:t>
      </w:r>
      <w:r w:rsidR="000B2286" w:rsidRPr="004D19C0">
        <w:rPr>
          <w:rFonts w:eastAsia="Calibri" w:cs="Times New Roman"/>
          <w:color w:val="000000" w:themeColor="text1"/>
          <w:szCs w:val="26"/>
          <w:lang w:val="vi-VN"/>
        </w:rPr>
        <w:t>43s</w:t>
      </w:r>
    </w:p>
    <w:p w14:paraId="1F8D7A9C" w14:textId="7096F70C" w:rsidR="008A40FF" w:rsidRPr="004D19C0" w:rsidRDefault="00BC3518" w:rsidP="00BC3518">
      <w:pPr>
        <w:tabs>
          <w:tab w:val="left" w:pos="680"/>
        </w:tabs>
        <w:ind w:left="540" w:firstLine="27"/>
        <w:rPr>
          <w:rFonts w:eastAsia="Calibri" w:cs="Times New Roman"/>
          <w:color w:val="000000" w:themeColor="text1"/>
          <w:szCs w:val="26"/>
          <w:lang w:val="fr-FR"/>
        </w:rPr>
      </w:pPr>
      <w:r w:rsidRPr="004D19C0">
        <w:rPr>
          <w:rFonts w:eastAsia="Calibri" w:cs="Times New Roman"/>
          <w:color w:val="000000" w:themeColor="text1"/>
          <w:szCs w:val="26"/>
          <w:lang w:val="fr-FR"/>
        </w:rPr>
        <w:sym w:font="Symbol" w:char="F0AE"/>
      </w:r>
      <w:r w:rsidRPr="004D19C0">
        <w:rPr>
          <w:rFonts w:eastAsia="Calibri" w:cs="Times New Roman"/>
          <w:color w:val="000000" w:themeColor="text1"/>
          <w:szCs w:val="26"/>
          <w:lang w:val="vi-VN"/>
        </w:rPr>
        <w:t xml:space="preserve"> Chu kỳ xe chạy: </w:t>
      </w:r>
      <w:r w:rsidR="008A40FF" w:rsidRPr="004D19C0">
        <w:rPr>
          <w:rFonts w:eastAsia="Calibri" w:cs="Times New Roman"/>
          <w:color w:val="000000" w:themeColor="text1"/>
          <w:szCs w:val="26"/>
          <w:lang w:val="fr-FR"/>
        </w:rPr>
        <w:t>T</w:t>
      </w:r>
      <w:r w:rsidR="008A40FF" w:rsidRPr="004D19C0">
        <w:rPr>
          <w:rFonts w:eastAsia="Calibri" w:cs="Times New Roman"/>
          <w:color w:val="000000" w:themeColor="text1"/>
          <w:szCs w:val="26"/>
          <w:lang w:val="fr-FR"/>
        </w:rPr>
        <w:softHyphen/>
      </w:r>
      <w:r w:rsidR="008A40FF" w:rsidRPr="004D19C0">
        <w:rPr>
          <w:rFonts w:eastAsia="Calibri" w:cs="Times New Roman"/>
          <w:color w:val="000000" w:themeColor="text1"/>
          <w:szCs w:val="26"/>
          <w:lang w:val="fr-FR"/>
        </w:rPr>
        <w:softHyphen/>
      </w:r>
      <w:r w:rsidR="008A40FF" w:rsidRPr="004D19C0">
        <w:rPr>
          <w:rFonts w:eastAsia="Calibri" w:cs="Times New Roman"/>
          <w:color w:val="000000" w:themeColor="text1"/>
          <w:szCs w:val="26"/>
          <w:vertAlign w:val="subscript"/>
          <w:lang w:val="fr-FR"/>
        </w:rPr>
        <w:t>c</w:t>
      </w:r>
      <w:r w:rsidR="008A40FF" w:rsidRPr="004D19C0">
        <w:rPr>
          <w:rFonts w:eastAsia="Calibri" w:cs="Times New Roman"/>
          <w:color w:val="000000" w:themeColor="text1"/>
          <w:szCs w:val="26"/>
          <w:lang w:val="fr-FR"/>
        </w:rPr>
        <w:t xml:space="preserve"> = 357 + 40 + 40 + 143 = 580 giây.</w:t>
      </w:r>
    </w:p>
    <w:p w14:paraId="40A990C3" w14:textId="6005EE7C" w:rsidR="00BC3518" w:rsidRPr="004D19C0" w:rsidRDefault="008A40FF" w:rsidP="00BC3518">
      <w:pPr>
        <w:tabs>
          <w:tab w:val="left" w:pos="680"/>
        </w:tabs>
        <w:ind w:firstLine="567"/>
        <w:rPr>
          <w:rFonts w:eastAsia="Calibri" w:cs="Times New Roman"/>
          <w:color w:val="000000" w:themeColor="text1"/>
          <w:szCs w:val="26"/>
          <w:lang w:val="fr-FR"/>
        </w:rPr>
      </w:pPr>
      <w:r w:rsidRPr="004D19C0">
        <w:rPr>
          <w:rFonts w:eastAsia="Calibri" w:cs="Times New Roman"/>
          <w:color w:val="000000" w:themeColor="text1"/>
          <w:szCs w:val="26"/>
          <w:lang w:val="fr-FR"/>
        </w:rPr>
        <w:tab/>
      </w:r>
      <w:r w:rsidR="00BC3518" w:rsidRPr="004D19C0">
        <w:rPr>
          <w:rFonts w:eastAsia="Calibri" w:cs="Times New Roman"/>
          <w:color w:val="000000" w:themeColor="text1"/>
          <w:szCs w:val="26"/>
          <w:lang w:val="vi-VN"/>
        </w:rPr>
        <w:t xml:space="preserve">- </w:t>
      </w:r>
      <w:r w:rsidR="00BC3518" w:rsidRPr="004D19C0">
        <w:rPr>
          <w:rFonts w:eastAsia="Calibri" w:cs="Times New Roman"/>
          <w:color w:val="000000" w:themeColor="text1"/>
          <w:szCs w:val="26"/>
          <w:lang w:val="fr-FR"/>
        </w:rPr>
        <w:t>Vậy</w:t>
      </w:r>
      <w:r w:rsidR="00BC3518" w:rsidRPr="004D19C0">
        <w:rPr>
          <w:rFonts w:eastAsia="Calibri" w:cs="Times New Roman"/>
          <w:color w:val="000000" w:themeColor="text1"/>
          <w:szCs w:val="26"/>
          <w:lang w:val="vi-VN"/>
        </w:rPr>
        <w:t xml:space="preserve"> </w:t>
      </w:r>
      <w:r w:rsidR="00BC3518" w:rsidRPr="004D19C0">
        <w:rPr>
          <w:rFonts w:eastAsia="Calibri" w:cs="Times New Roman"/>
          <w:color w:val="000000" w:themeColor="text1"/>
          <w:szCs w:val="26"/>
        </w:rPr>
        <w:t>năng suất ca của ôtô vận chuyển cát sỏi từ mỏ về bãi tập kết của công ty</w:t>
      </w:r>
      <w:r w:rsidR="00BC3518" w:rsidRPr="004D19C0">
        <w:rPr>
          <w:rFonts w:eastAsia="Calibri" w:cs="Times New Roman"/>
          <w:color w:val="000000" w:themeColor="text1"/>
          <w:szCs w:val="26"/>
          <w:lang w:val="vi-VN"/>
        </w:rPr>
        <w:t xml:space="preserve"> là </w:t>
      </w:r>
      <w:r w:rsidR="00BC3518" w:rsidRPr="004D19C0">
        <w:rPr>
          <w:rFonts w:eastAsia="Calibri" w:cs="Times New Roman"/>
          <w:color w:val="000000" w:themeColor="text1"/>
          <w:szCs w:val="26"/>
        </w:rPr>
        <w:t>Q</w:t>
      </w:r>
      <w:r w:rsidR="00BC3518" w:rsidRPr="004D19C0">
        <w:rPr>
          <w:rFonts w:eastAsia="Calibri" w:cs="Times New Roman"/>
          <w:color w:val="000000" w:themeColor="text1"/>
          <w:szCs w:val="26"/>
          <w:vertAlign w:val="subscript"/>
        </w:rPr>
        <w:t>c</w:t>
      </w:r>
      <w:r w:rsidR="00BC3518" w:rsidRPr="004D19C0">
        <w:rPr>
          <w:rFonts w:eastAsia="Calibri" w:cs="Times New Roman"/>
          <w:color w:val="000000" w:themeColor="text1"/>
          <w:szCs w:val="26"/>
          <w:lang w:val="fr-FR"/>
        </w:rPr>
        <w:t xml:space="preserve"> =</w:t>
      </w:r>
      <w:r w:rsidR="00BC3518" w:rsidRPr="004D19C0">
        <w:rPr>
          <w:rFonts w:eastAsia="Calibri" w:cs="Times New Roman"/>
          <w:color w:val="000000" w:themeColor="text1"/>
          <w:szCs w:val="26"/>
          <w:lang w:val="fr-FR"/>
        </w:rPr>
        <w:softHyphen/>
        <w:t xml:space="preserve"> 251 tấn/ca.</w:t>
      </w:r>
    </w:p>
    <w:p w14:paraId="442354F8" w14:textId="77777777" w:rsidR="00BC3518" w:rsidRPr="004D19C0" w:rsidRDefault="00BC3518" w:rsidP="00BC3518">
      <w:pPr>
        <w:tabs>
          <w:tab w:val="left" w:pos="680"/>
        </w:tabs>
        <w:ind w:firstLine="567"/>
        <w:rPr>
          <w:rFonts w:eastAsia="Calibri" w:cs="Times New Roman"/>
          <w:color w:val="000000" w:themeColor="text1"/>
          <w:szCs w:val="26"/>
          <w:lang w:val="vi-VN"/>
        </w:rPr>
      </w:pPr>
      <w:r w:rsidRPr="004D19C0">
        <w:rPr>
          <w:rFonts w:eastAsia="Calibri" w:cs="Times New Roman"/>
          <w:color w:val="000000" w:themeColor="text1"/>
          <w:szCs w:val="26"/>
          <w:lang w:val="vi-VN"/>
        </w:rPr>
        <w:t xml:space="preserve">- </w:t>
      </w:r>
      <w:r w:rsidRPr="004D19C0">
        <w:rPr>
          <w:rFonts w:eastAsia="Calibri" w:cs="Times New Roman"/>
          <w:color w:val="000000" w:themeColor="text1"/>
          <w:szCs w:val="26"/>
          <w:lang w:val="fr-FR"/>
        </w:rPr>
        <w:t>Năm</w:t>
      </w:r>
      <w:r w:rsidRPr="004D19C0">
        <w:rPr>
          <w:rFonts w:eastAsia="Calibri" w:cs="Times New Roman"/>
          <w:color w:val="000000" w:themeColor="text1"/>
          <w:szCs w:val="26"/>
          <w:lang w:val="vi-VN"/>
        </w:rPr>
        <w:t xml:space="preserve"> suất năm </w:t>
      </w:r>
      <w:r w:rsidRPr="004D19C0">
        <w:rPr>
          <w:rFonts w:eastAsia="Calibri" w:cs="Times New Roman"/>
          <w:color w:val="000000" w:themeColor="text1"/>
          <w:szCs w:val="26"/>
        </w:rPr>
        <w:t>của ôtô vận chuyển cát sỏi từ mỏ về bãi tập kết của công ty</w:t>
      </w:r>
      <w:r w:rsidRPr="004D19C0">
        <w:rPr>
          <w:rFonts w:eastAsia="Calibri" w:cs="Times New Roman"/>
          <w:color w:val="000000" w:themeColor="text1"/>
          <w:szCs w:val="26"/>
          <w:lang w:val="vi-VN"/>
        </w:rPr>
        <w:t xml:space="preserve"> là:</w:t>
      </w:r>
    </w:p>
    <w:p w14:paraId="16E6248D" w14:textId="77777777" w:rsidR="00BC3518" w:rsidRPr="004D19C0" w:rsidRDefault="00BC3518" w:rsidP="00BC3518">
      <w:pPr>
        <w:tabs>
          <w:tab w:val="left" w:pos="680"/>
        </w:tabs>
        <w:ind w:left="142" w:hanging="142"/>
        <w:jc w:val="center"/>
        <w:rPr>
          <w:rFonts w:eastAsia="Calibri" w:cs="Times New Roman"/>
          <w:color w:val="000000" w:themeColor="text1"/>
          <w:szCs w:val="26"/>
          <w:lang w:val="pt-BR"/>
        </w:rPr>
      </w:pPr>
      <w:r w:rsidRPr="004D19C0">
        <w:rPr>
          <w:rFonts w:eastAsia="Calibri" w:cs="Times New Roman"/>
          <w:color w:val="000000" w:themeColor="text1"/>
          <w:szCs w:val="26"/>
          <w:lang w:val="pt-BR"/>
        </w:rPr>
        <w:t>Q</w:t>
      </w:r>
      <w:r w:rsidRPr="004D19C0">
        <w:rPr>
          <w:rFonts w:eastAsia="Calibri" w:cs="Times New Roman"/>
          <w:color w:val="000000" w:themeColor="text1"/>
          <w:szCs w:val="26"/>
          <w:vertAlign w:val="subscript"/>
          <w:lang w:val="pt-BR"/>
        </w:rPr>
        <w:t>n</w:t>
      </w:r>
      <w:r w:rsidRPr="004D19C0">
        <w:rPr>
          <w:rFonts w:eastAsia="Calibri" w:cs="Times New Roman"/>
          <w:color w:val="000000" w:themeColor="text1"/>
          <w:szCs w:val="26"/>
          <w:lang w:val="pt-BR"/>
        </w:rPr>
        <w:t xml:space="preserve"> = 251 x 200 x 1 = 50.200 tấn/năm.</w:t>
      </w:r>
    </w:p>
    <w:p w14:paraId="3E31D2BE" w14:textId="2032607E" w:rsidR="008A40FF" w:rsidRPr="004D19C0" w:rsidRDefault="00BC3518" w:rsidP="00BC3518">
      <w:pPr>
        <w:tabs>
          <w:tab w:val="left" w:pos="567"/>
        </w:tabs>
        <w:autoSpaceDE w:val="0"/>
        <w:autoSpaceDN w:val="0"/>
        <w:adjustRightInd w:val="0"/>
        <w:ind w:firstLine="567"/>
        <w:rPr>
          <w:rFonts w:eastAsia="Calibri" w:cs="Times New Roman"/>
          <w:b/>
          <w:i/>
          <w:color w:val="000000" w:themeColor="text1"/>
          <w:szCs w:val="26"/>
          <w:lang w:val="pt-BR"/>
        </w:rPr>
      </w:pPr>
      <w:r w:rsidRPr="004D19C0">
        <w:rPr>
          <w:rFonts w:eastAsia="Calibri" w:cs="Times New Roman"/>
          <w:b/>
          <w:i/>
          <w:color w:val="000000" w:themeColor="text1"/>
          <w:szCs w:val="26"/>
          <w:lang w:val="pt-BR"/>
        </w:rPr>
        <w:t>d</w:t>
      </w:r>
      <w:r w:rsidR="008A40FF" w:rsidRPr="004D19C0">
        <w:rPr>
          <w:rFonts w:eastAsia="Calibri" w:cs="Times New Roman"/>
          <w:b/>
          <w:i/>
          <w:color w:val="000000" w:themeColor="text1"/>
          <w:szCs w:val="26"/>
          <w:lang w:val="pt-BR"/>
        </w:rPr>
        <w:t>. Tính toán số lượng thiết bị và chi phí nhiên liệu</w:t>
      </w:r>
    </w:p>
    <w:p w14:paraId="186EA46F" w14:textId="3B4607E8" w:rsidR="008A40FF" w:rsidRPr="004D19C0" w:rsidRDefault="008A40FF">
      <w:pPr>
        <w:pStyle w:val="ListParagraph"/>
        <w:numPr>
          <w:ilvl w:val="0"/>
          <w:numId w:val="60"/>
        </w:numPr>
        <w:tabs>
          <w:tab w:val="left" w:pos="851"/>
        </w:tabs>
        <w:ind w:left="0" w:firstLine="567"/>
        <w:rPr>
          <w:rFonts w:eastAsia="Calibri" w:cs="Times New Roman"/>
          <w:b/>
          <w:i/>
          <w:color w:val="000000" w:themeColor="text1"/>
          <w:szCs w:val="26"/>
          <w:lang w:val="fr-FR"/>
        </w:rPr>
      </w:pPr>
      <w:r w:rsidRPr="004D19C0">
        <w:rPr>
          <w:rFonts w:eastAsia="Calibri" w:cs="Times New Roman"/>
          <w:b/>
          <w:i/>
          <w:color w:val="000000" w:themeColor="text1"/>
          <w:szCs w:val="26"/>
          <w:lang w:val="fr-FR"/>
        </w:rPr>
        <w:t>Số ô</w:t>
      </w:r>
      <w:r w:rsidR="00BC3518" w:rsidRPr="004D19C0">
        <w:rPr>
          <w:rFonts w:eastAsia="Calibri" w:cs="Times New Roman"/>
          <w:b/>
          <w:i/>
          <w:color w:val="000000" w:themeColor="text1"/>
          <w:szCs w:val="26"/>
          <w:lang w:val="vi-VN"/>
        </w:rPr>
        <w:t xml:space="preserve"> </w:t>
      </w:r>
      <w:r w:rsidRPr="004D19C0">
        <w:rPr>
          <w:rFonts w:eastAsia="Calibri" w:cs="Times New Roman"/>
          <w:b/>
          <w:i/>
          <w:color w:val="000000" w:themeColor="text1"/>
          <w:szCs w:val="26"/>
          <w:lang w:val="fr-FR"/>
        </w:rPr>
        <w:t xml:space="preserve">tô cần thiết </w:t>
      </w:r>
    </w:p>
    <w:p w14:paraId="7CE581AE" w14:textId="6999FE97" w:rsidR="00BC3518" w:rsidRPr="004D19C0" w:rsidRDefault="00BC3518" w:rsidP="008A40FF">
      <w:pPr>
        <w:tabs>
          <w:tab w:val="left" w:pos="680"/>
        </w:tabs>
        <w:ind w:firstLine="562"/>
        <w:rPr>
          <w:rFonts w:eastAsia="Calibri" w:cs="Times New Roman"/>
          <w:color w:val="000000" w:themeColor="text1"/>
          <w:szCs w:val="26"/>
          <w:lang w:val="vi-VN"/>
        </w:rPr>
      </w:pPr>
      <w:r w:rsidRPr="004D19C0">
        <w:rPr>
          <w:rFonts w:eastAsia="Calibri" w:cs="Times New Roman"/>
          <w:color w:val="000000" w:themeColor="text1"/>
          <w:szCs w:val="26"/>
          <w:lang w:val="pt-BR"/>
        </w:rPr>
        <w:t>Tổng</w:t>
      </w:r>
      <w:r w:rsidRPr="004D19C0">
        <w:rPr>
          <w:rFonts w:eastAsia="Calibri" w:cs="Times New Roman"/>
          <w:color w:val="000000" w:themeColor="text1"/>
          <w:szCs w:val="26"/>
          <w:lang w:val="vi-VN"/>
        </w:rPr>
        <w:t xml:space="preserve"> </w:t>
      </w:r>
      <w:r w:rsidRPr="004D19C0">
        <w:rPr>
          <w:rFonts w:eastAsia="Calibri" w:cs="Times New Roman"/>
          <w:color w:val="000000" w:themeColor="text1"/>
          <w:szCs w:val="26"/>
          <w:lang w:val="pt-BR"/>
        </w:rPr>
        <w:t>k</w:t>
      </w:r>
      <w:r w:rsidR="008A40FF" w:rsidRPr="004D19C0">
        <w:rPr>
          <w:rFonts w:eastAsia="Calibri" w:cs="Times New Roman"/>
          <w:color w:val="000000" w:themeColor="text1"/>
          <w:szCs w:val="26"/>
          <w:lang w:val="pt-BR"/>
        </w:rPr>
        <w:t xml:space="preserve">hối lượng vận tải cát sỏi hàng năm </w:t>
      </w:r>
      <w:r w:rsidRPr="004D19C0">
        <w:rPr>
          <w:rFonts w:eastAsia="Calibri" w:cs="Times New Roman"/>
          <w:color w:val="000000" w:themeColor="text1"/>
          <w:szCs w:val="26"/>
          <w:lang w:val="pt-BR"/>
        </w:rPr>
        <w:t>(dung trọng trung bình của cát, sỏi là 2,7)</w:t>
      </w:r>
      <w:r w:rsidRPr="004D19C0">
        <w:rPr>
          <w:rFonts w:eastAsia="Calibri" w:cs="Times New Roman"/>
          <w:color w:val="000000" w:themeColor="text1"/>
          <w:szCs w:val="26"/>
          <w:lang w:val="vi-VN"/>
        </w:rPr>
        <w:t xml:space="preserve"> </w:t>
      </w:r>
      <w:r w:rsidRPr="004D19C0">
        <w:rPr>
          <w:rFonts w:eastAsia="Calibri" w:cs="Times New Roman"/>
          <w:color w:val="000000" w:themeColor="text1"/>
          <w:szCs w:val="26"/>
          <w:lang w:val="pt-BR"/>
        </w:rPr>
        <w:t>là</w:t>
      </w:r>
      <w:r w:rsidRPr="004D19C0">
        <w:rPr>
          <w:rFonts w:eastAsia="Calibri" w:cs="Times New Roman"/>
          <w:color w:val="000000" w:themeColor="text1"/>
          <w:szCs w:val="26"/>
          <w:lang w:val="vi-VN"/>
        </w:rPr>
        <w:t>:</w:t>
      </w:r>
    </w:p>
    <w:p w14:paraId="23F27384" w14:textId="5575EF52" w:rsidR="00BC3518" w:rsidRPr="004D19C0" w:rsidRDefault="00BC3518">
      <w:pPr>
        <w:pStyle w:val="ListParagraph"/>
        <w:numPr>
          <w:ilvl w:val="0"/>
          <w:numId w:val="10"/>
        </w:numPr>
        <w:tabs>
          <w:tab w:val="left" w:pos="851"/>
        </w:tabs>
        <w:ind w:left="0" w:firstLine="567"/>
        <w:rPr>
          <w:rFonts w:eastAsia="Calibri" w:cs="Times New Roman"/>
          <w:color w:val="000000" w:themeColor="text1"/>
          <w:szCs w:val="26"/>
          <w:lang w:val="pt-BR"/>
        </w:rPr>
      </w:pPr>
      <w:r w:rsidRPr="004D19C0">
        <w:rPr>
          <w:rFonts w:eastAsia="Calibri" w:cs="Times New Roman"/>
          <w:color w:val="000000" w:themeColor="text1"/>
          <w:szCs w:val="26"/>
          <w:lang w:val="pt-BR"/>
        </w:rPr>
        <w:t>Khối</w:t>
      </w:r>
      <w:r w:rsidRPr="004D19C0">
        <w:rPr>
          <w:rFonts w:eastAsia="Calibri" w:cs="Times New Roman"/>
          <w:color w:val="000000" w:themeColor="text1"/>
          <w:szCs w:val="26"/>
          <w:lang w:val="vi-VN"/>
        </w:rPr>
        <w:t xml:space="preserve"> lượng </w:t>
      </w:r>
      <w:r w:rsidRPr="004D19C0">
        <w:rPr>
          <w:rFonts w:eastAsia="Calibri" w:cs="Times New Roman"/>
          <w:color w:val="000000" w:themeColor="text1"/>
          <w:szCs w:val="26"/>
          <w:lang w:val="fr-FR"/>
        </w:rPr>
        <w:t>cát sỏi từ mỏ về bãi tập kết của công ty</w:t>
      </w:r>
      <w:r w:rsidRPr="004D19C0">
        <w:rPr>
          <w:rFonts w:eastAsia="Calibri" w:cs="Times New Roman"/>
          <w:color w:val="000000" w:themeColor="text1"/>
          <w:szCs w:val="26"/>
          <w:lang w:val="vi-VN"/>
        </w:rPr>
        <w:t xml:space="preserve"> </w:t>
      </w:r>
      <w:r w:rsidR="008A40FF" w:rsidRPr="004D19C0">
        <w:rPr>
          <w:rFonts w:eastAsia="Calibri" w:cs="Times New Roman"/>
          <w:color w:val="000000" w:themeColor="text1"/>
          <w:szCs w:val="26"/>
          <w:lang w:val="pt-BR"/>
        </w:rPr>
        <w:t>27.000 tấn /</w:t>
      </w:r>
      <w:r w:rsidRPr="004D19C0">
        <w:rPr>
          <w:rFonts w:eastAsia="Calibri" w:cs="Times New Roman"/>
          <w:color w:val="000000" w:themeColor="text1"/>
          <w:szCs w:val="26"/>
          <w:lang w:val="pt-BR"/>
        </w:rPr>
        <w:t>năm</w:t>
      </w:r>
      <w:r w:rsidRPr="004D19C0">
        <w:rPr>
          <w:rFonts w:eastAsia="Calibri" w:cs="Times New Roman"/>
          <w:color w:val="000000" w:themeColor="text1"/>
          <w:szCs w:val="26"/>
          <w:lang w:val="vi-VN"/>
        </w:rPr>
        <w:t>.</w:t>
      </w:r>
    </w:p>
    <w:p w14:paraId="2F5E0585" w14:textId="77777777" w:rsidR="00BC3518" w:rsidRPr="004D19C0" w:rsidRDefault="00BC3518">
      <w:pPr>
        <w:pStyle w:val="ListParagraph"/>
        <w:numPr>
          <w:ilvl w:val="0"/>
          <w:numId w:val="10"/>
        </w:numPr>
        <w:tabs>
          <w:tab w:val="left" w:pos="851"/>
        </w:tabs>
        <w:ind w:left="0" w:firstLine="567"/>
        <w:rPr>
          <w:rFonts w:eastAsia="Calibri" w:cs="Times New Roman"/>
          <w:color w:val="000000" w:themeColor="text1"/>
          <w:szCs w:val="26"/>
          <w:lang w:val="pt-BR"/>
        </w:rPr>
      </w:pPr>
      <w:r w:rsidRPr="004D19C0">
        <w:rPr>
          <w:rFonts w:eastAsia="Calibri" w:cs="Times New Roman"/>
          <w:color w:val="000000" w:themeColor="text1"/>
          <w:szCs w:val="26"/>
          <w:lang w:val="pt-BR"/>
        </w:rPr>
        <w:t>Khối lượng cát sỏi từ khu khai thác về bãi sàng tuyển thô 13.500 tấn /năm.</w:t>
      </w:r>
    </w:p>
    <w:p w14:paraId="0A27A65B" w14:textId="0902114A" w:rsidR="008A40FF" w:rsidRPr="004D19C0" w:rsidRDefault="008A40FF" w:rsidP="00BC3518">
      <w:pPr>
        <w:tabs>
          <w:tab w:val="left" w:pos="851"/>
        </w:tabs>
        <w:ind w:firstLine="567"/>
        <w:rPr>
          <w:rFonts w:eastAsia="Calibri" w:cs="Times New Roman"/>
          <w:color w:val="000000" w:themeColor="text1"/>
          <w:szCs w:val="26"/>
          <w:lang w:val="pt-BR"/>
        </w:rPr>
      </w:pPr>
      <w:r w:rsidRPr="004D19C0">
        <w:rPr>
          <w:rFonts w:eastAsia="Calibri" w:cs="Times New Roman"/>
          <w:color w:val="000000" w:themeColor="text1"/>
          <w:szCs w:val="26"/>
          <w:lang w:val="pt-BR"/>
        </w:rPr>
        <w:t xml:space="preserve">Số ô tô cần thiết </w:t>
      </w:r>
      <w:r w:rsidR="00BC3518" w:rsidRPr="004D19C0">
        <w:rPr>
          <w:rFonts w:eastAsia="Calibri" w:cs="Times New Roman"/>
          <w:color w:val="000000" w:themeColor="text1"/>
          <w:szCs w:val="26"/>
          <w:lang w:val="pt-BR"/>
        </w:rPr>
        <w:t>với</w:t>
      </w:r>
      <w:r w:rsidR="00BC3518" w:rsidRPr="004D19C0">
        <w:rPr>
          <w:rFonts w:eastAsia="Calibri" w:cs="Times New Roman"/>
          <w:color w:val="000000" w:themeColor="text1"/>
          <w:szCs w:val="26"/>
          <w:lang w:val="vi-VN"/>
        </w:rPr>
        <w:t xml:space="preserve"> hệ số vận tải không đồng đều 1,05 </w:t>
      </w:r>
      <w:r w:rsidRPr="004D19C0">
        <w:rPr>
          <w:rFonts w:eastAsia="Calibri" w:cs="Times New Roman"/>
          <w:color w:val="000000" w:themeColor="text1"/>
          <w:szCs w:val="26"/>
          <w:lang w:val="pt-BR"/>
        </w:rPr>
        <w:t>là:</w:t>
      </w:r>
    </w:p>
    <w:p w14:paraId="2E259866" w14:textId="606C0896" w:rsidR="008A40FF" w:rsidRPr="004D19C0" w:rsidRDefault="008A40FF" w:rsidP="00BC3518">
      <w:pPr>
        <w:tabs>
          <w:tab w:val="left" w:pos="680"/>
        </w:tabs>
        <w:ind w:left="540" w:hanging="540"/>
        <w:jc w:val="center"/>
        <w:rPr>
          <w:rFonts w:eastAsia="Calibri" w:cs="Times New Roman"/>
          <w:color w:val="000000" w:themeColor="text1"/>
          <w:szCs w:val="26"/>
          <w:lang w:val="pt-BR"/>
        </w:rPr>
      </w:pPr>
      <w:r w:rsidRPr="004D19C0">
        <w:rPr>
          <w:rFonts w:eastAsia="Calibri" w:cs="Times New Roman"/>
          <w:color w:val="000000" w:themeColor="text1"/>
          <w:szCs w:val="26"/>
          <w:lang w:val="pt-BR"/>
        </w:rPr>
        <w:t>n =</w:t>
      </w:r>
      <w:r w:rsidR="00BC3518" w:rsidRPr="004D19C0">
        <w:rPr>
          <w:rFonts w:eastAsia="Calibri" w:cs="Times New Roman"/>
          <w:color w:val="000000" w:themeColor="text1"/>
          <w:szCs w:val="26"/>
          <w:lang w:val="vi-VN"/>
        </w:rPr>
        <w:t>(</w:t>
      </w:r>
      <w:r w:rsidRPr="004D19C0">
        <w:rPr>
          <w:rFonts w:eastAsia="Calibri" w:cs="Times New Roman"/>
          <w:color w:val="000000" w:themeColor="text1"/>
          <w:szCs w:val="26"/>
          <w:lang w:val="pt-BR"/>
        </w:rPr>
        <w:t xml:space="preserve"> </w:t>
      </w:r>
      <m:oMath>
        <m:f>
          <m:fPr>
            <m:ctrlPr>
              <w:rPr>
                <w:rFonts w:ascii="Cambria Math" w:eastAsia="Calibri" w:hAnsi="Cambria Math" w:cs="Times New Roman"/>
                <w:i/>
                <w:color w:val="000000" w:themeColor="text1"/>
                <w:szCs w:val="26"/>
                <w:lang w:val="pt-BR"/>
              </w:rPr>
            </m:ctrlPr>
          </m:fPr>
          <m:num>
            <m:r>
              <w:rPr>
                <w:rFonts w:ascii="Cambria Math" w:eastAsia="Calibri" w:hAnsi="Cambria Math" w:cs="Times New Roman"/>
                <w:color w:val="000000" w:themeColor="text1"/>
                <w:szCs w:val="26"/>
                <w:lang w:val="pt-BR"/>
              </w:rPr>
              <m:t>27.000</m:t>
            </m:r>
          </m:num>
          <m:den>
            <m:r>
              <w:rPr>
                <w:rFonts w:ascii="Cambria Math" w:eastAsia="Calibri" w:hAnsi="Cambria Math" w:cs="Times New Roman"/>
                <w:color w:val="000000" w:themeColor="text1"/>
                <w:szCs w:val="26"/>
                <w:lang w:val="pt-BR"/>
              </w:rPr>
              <m:t>15.800</m:t>
            </m:r>
          </m:den>
        </m:f>
      </m:oMath>
      <w:r w:rsidRPr="004D19C0">
        <w:rPr>
          <w:rFonts w:eastAsia="Calibri" w:cs="Times New Roman"/>
          <w:color w:val="000000" w:themeColor="text1"/>
          <w:szCs w:val="26"/>
          <w:lang w:val="pt-BR"/>
        </w:rPr>
        <w:t xml:space="preserve"> </w:t>
      </w:r>
      <w:r w:rsidR="00BC3518" w:rsidRPr="004D19C0">
        <w:rPr>
          <w:rFonts w:eastAsia="Calibri" w:cs="Times New Roman"/>
          <w:color w:val="000000" w:themeColor="text1"/>
          <w:szCs w:val="26"/>
          <w:lang w:val="vi-VN"/>
        </w:rPr>
        <w:t xml:space="preserve">+ </w:t>
      </w:r>
      <m:oMath>
        <m:f>
          <m:fPr>
            <m:ctrlPr>
              <w:rPr>
                <w:rFonts w:ascii="Cambria Math" w:eastAsia="Calibri" w:hAnsi="Cambria Math" w:cs="Times New Roman"/>
                <w:i/>
                <w:color w:val="000000" w:themeColor="text1"/>
                <w:szCs w:val="26"/>
                <w:lang w:val="pt-BR"/>
              </w:rPr>
            </m:ctrlPr>
          </m:fPr>
          <m:num>
            <m:r>
              <w:rPr>
                <w:rFonts w:ascii="Cambria Math" w:eastAsia="Calibri" w:hAnsi="Cambria Math" w:cs="Times New Roman"/>
                <w:color w:val="000000" w:themeColor="text1"/>
                <w:szCs w:val="26"/>
                <w:lang w:val="pt-BR"/>
              </w:rPr>
              <m:t>13.500</m:t>
            </m:r>
          </m:num>
          <m:den>
            <m:r>
              <w:rPr>
                <w:rFonts w:ascii="Cambria Math" w:eastAsia="Calibri" w:hAnsi="Cambria Math" w:cs="Times New Roman"/>
                <w:color w:val="000000" w:themeColor="text1"/>
                <w:szCs w:val="26"/>
                <w:lang w:val="pt-BR"/>
              </w:rPr>
              <m:t>50.200</m:t>
            </m:r>
          </m:den>
        </m:f>
      </m:oMath>
      <w:r w:rsidR="00BC3518" w:rsidRPr="004D19C0">
        <w:rPr>
          <w:rFonts w:eastAsia="Calibri" w:cs="Times New Roman"/>
          <w:color w:val="000000" w:themeColor="text1"/>
          <w:szCs w:val="26"/>
          <w:lang w:val="pt-BR"/>
        </w:rPr>
        <w:t xml:space="preserve"> </w:t>
      </w:r>
      <w:r w:rsidR="00BC3518" w:rsidRPr="004D19C0">
        <w:rPr>
          <w:rFonts w:eastAsia="Calibri" w:cs="Times New Roman"/>
          <w:color w:val="000000" w:themeColor="text1"/>
          <w:szCs w:val="26"/>
          <w:lang w:val="vi-VN"/>
        </w:rPr>
        <w:t xml:space="preserve">) </w:t>
      </w:r>
      <w:r w:rsidRPr="004D19C0">
        <w:rPr>
          <w:rFonts w:eastAsia="Calibri" w:cs="Times New Roman"/>
          <w:color w:val="000000" w:themeColor="text1"/>
          <w:szCs w:val="26"/>
        </w:rPr>
        <w:t>x 1,05</w:t>
      </w:r>
      <w:r w:rsidRPr="004D19C0">
        <w:rPr>
          <w:rFonts w:eastAsia="Calibri" w:cs="Times New Roman"/>
          <w:color w:val="000000" w:themeColor="text1"/>
          <w:szCs w:val="26"/>
          <w:lang w:val="pt-BR"/>
        </w:rPr>
        <w:t xml:space="preserve"> = </w:t>
      </w:r>
      <w:r w:rsidR="00C65131" w:rsidRPr="004D19C0">
        <w:rPr>
          <w:rFonts w:eastAsia="Calibri" w:cs="Times New Roman"/>
          <w:color w:val="000000" w:themeColor="text1"/>
          <w:szCs w:val="26"/>
          <w:lang w:val="pt-BR"/>
        </w:rPr>
        <w:t>2</w:t>
      </w:r>
      <w:r w:rsidR="00C65131" w:rsidRPr="004D19C0">
        <w:rPr>
          <w:rFonts w:eastAsia="Calibri" w:cs="Times New Roman"/>
          <w:color w:val="000000" w:themeColor="text1"/>
          <w:szCs w:val="26"/>
          <w:lang w:val="vi-VN"/>
        </w:rPr>
        <w:t xml:space="preserve">,1 </w:t>
      </w:r>
      <w:r w:rsidRPr="004D19C0">
        <w:rPr>
          <w:rFonts w:eastAsia="Calibri" w:cs="Times New Roman"/>
          <w:color w:val="000000" w:themeColor="text1"/>
          <w:szCs w:val="26"/>
          <w:lang w:val="pt-BR"/>
        </w:rPr>
        <w:t xml:space="preserve">chiếc; làm tròn </w:t>
      </w:r>
      <w:r w:rsidR="00C65131" w:rsidRPr="004D19C0">
        <w:rPr>
          <w:rFonts w:eastAsia="Calibri" w:cs="Times New Roman"/>
          <w:color w:val="000000" w:themeColor="text1"/>
          <w:szCs w:val="26"/>
          <w:lang w:val="pt-BR"/>
        </w:rPr>
        <w:t>3</w:t>
      </w:r>
      <w:r w:rsidRPr="004D19C0">
        <w:rPr>
          <w:rFonts w:eastAsia="Calibri" w:cs="Times New Roman"/>
          <w:color w:val="000000" w:themeColor="text1"/>
          <w:szCs w:val="26"/>
          <w:lang w:val="pt-BR"/>
        </w:rPr>
        <w:t xml:space="preserve"> chiếc làm việc.</w:t>
      </w:r>
    </w:p>
    <w:p w14:paraId="5CBA2625" w14:textId="45610F61" w:rsidR="00C65131" w:rsidRPr="004D19C0" w:rsidRDefault="00C65131" w:rsidP="00C65131">
      <w:pPr>
        <w:tabs>
          <w:tab w:val="left" w:pos="680"/>
        </w:tabs>
        <w:spacing w:line="324" w:lineRule="auto"/>
        <w:ind w:firstLine="562"/>
        <w:rPr>
          <w:rFonts w:eastAsia="Calibri" w:cs="Times New Roman"/>
          <w:color w:val="000000" w:themeColor="text1"/>
          <w:szCs w:val="26"/>
          <w:lang w:val="pt-BR"/>
        </w:rPr>
      </w:pPr>
      <w:r w:rsidRPr="004D19C0">
        <w:rPr>
          <w:rFonts w:eastAsia="Calibri" w:cs="Times New Roman"/>
          <w:color w:val="000000" w:themeColor="text1"/>
          <w:szCs w:val="26"/>
          <w:lang w:val="pt-BR"/>
        </w:rPr>
        <w:t>Vậy tổng số ô tô mỏ cần đầu tư là 05 chiếc. Trong đó 02 chiếc phục vụ khai thác và 03 chiếc vận chuyển cát về bãi tập kết.</w:t>
      </w:r>
    </w:p>
    <w:p w14:paraId="0283DF28" w14:textId="52DE8738" w:rsidR="008A40FF" w:rsidRPr="004D19C0" w:rsidRDefault="00DB20DC">
      <w:pPr>
        <w:pStyle w:val="ListParagraph"/>
        <w:numPr>
          <w:ilvl w:val="0"/>
          <w:numId w:val="60"/>
        </w:numPr>
        <w:tabs>
          <w:tab w:val="left" w:pos="851"/>
        </w:tabs>
        <w:ind w:left="0" w:firstLine="567"/>
        <w:rPr>
          <w:rFonts w:eastAsia="Calibri" w:cs="Times New Roman"/>
          <w:b/>
          <w:i/>
          <w:color w:val="000000" w:themeColor="text1"/>
          <w:szCs w:val="26"/>
          <w:lang w:val="fr-FR"/>
        </w:rPr>
      </w:pPr>
      <w:r w:rsidRPr="004D19C0">
        <w:rPr>
          <w:rFonts w:eastAsia="Calibri" w:cs="Times New Roman"/>
          <w:b/>
          <w:i/>
          <w:color w:val="000000" w:themeColor="text1"/>
          <w:szCs w:val="26"/>
          <w:lang w:val="fr-FR"/>
        </w:rPr>
        <w:t>Nhu</w:t>
      </w:r>
      <w:r w:rsidRPr="004D19C0">
        <w:rPr>
          <w:rFonts w:eastAsia="Calibri" w:cs="Times New Roman"/>
          <w:b/>
          <w:i/>
          <w:color w:val="000000" w:themeColor="text1"/>
          <w:szCs w:val="26"/>
          <w:lang w:val="vi-VN"/>
        </w:rPr>
        <w:t xml:space="preserve"> cầu </w:t>
      </w:r>
      <w:r w:rsidR="008A40FF" w:rsidRPr="004D19C0">
        <w:rPr>
          <w:rFonts w:eastAsia="Calibri" w:cs="Times New Roman"/>
          <w:b/>
          <w:i/>
          <w:color w:val="000000" w:themeColor="text1"/>
          <w:szCs w:val="26"/>
          <w:lang w:val="fr-FR"/>
        </w:rPr>
        <w:t>nhiên liệu cho vận tải ôtô</w:t>
      </w:r>
    </w:p>
    <w:p w14:paraId="6E1D57A4" w14:textId="3C5105DC" w:rsidR="008A40FF" w:rsidRPr="004D19C0" w:rsidRDefault="008A40FF" w:rsidP="004B74AA">
      <w:pPr>
        <w:tabs>
          <w:tab w:val="left" w:pos="680"/>
        </w:tabs>
        <w:ind w:firstLine="562"/>
        <w:rPr>
          <w:rFonts w:eastAsia="Calibri" w:cs="Times New Roman"/>
          <w:color w:val="000000" w:themeColor="text1"/>
          <w:szCs w:val="26"/>
          <w:lang w:val="pt-BR"/>
        </w:rPr>
      </w:pPr>
      <w:r w:rsidRPr="004D19C0">
        <w:rPr>
          <w:rFonts w:eastAsia="Calibri" w:cs="Times New Roman"/>
          <w:color w:val="000000" w:themeColor="text1"/>
          <w:szCs w:val="26"/>
          <w:lang w:val="pt-BR"/>
        </w:rPr>
        <w:lastRenderedPageBreak/>
        <w:t xml:space="preserve">- </w:t>
      </w:r>
      <w:r w:rsidR="004B74AA" w:rsidRPr="004D19C0">
        <w:rPr>
          <w:rFonts w:eastAsia="Calibri" w:cs="Times New Roman"/>
          <w:color w:val="000000" w:themeColor="text1"/>
          <w:szCs w:val="26"/>
          <w:lang w:val="pt-BR"/>
        </w:rPr>
        <w:t>T</w:t>
      </w:r>
      <w:r w:rsidRPr="004D19C0">
        <w:rPr>
          <w:rFonts w:eastAsia="Calibri" w:cs="Times New Roman"/>
          <w:color w:val="000000" w:themeColor="text1"/>
          <w:szCs w:val="26"/>
          <w:lang w:val="pt-BR"/>
        </w:rPr>
        <w:t>ổng số ca vận chuyển của ôtô trong năm</w:t>
      </w:r>
    </w:p>
    <w:p w14:paraId="76B80DE2" w14:textId="1C5D66F0" w:rsidR="008A40FF" w:rsidRPr="004D19C0" w:rsidRDefault="008A40FF" w:rsidP="008A40FF">
      <w:pPr>
        <w:tabs>
          <w:tab w:val="left" w:pos="680"/>
        </w:tabs>
        <w:ind w:firstLine="562"/>
        <w:jc w:val="center"/>
        <w:rPr>
          <w:rFonts w:eastAsia="Calibri" w:cs="Times New Roman"/>
          <w:color w:val="000000" w:themeColor="text1"/>
          <w:szCs w:val="26"/>
          <w:lang w:val="vi-VN"/>
        </w:rPr>
      </w:pPr>
      <w:r w:rsidRPr="004D19C0">
        <w:rPr>
          <w:rFonts w:eastAsia="Calibri" w:cs="Times New Roman"/>
          <w:noProof/>
          <w:color w:val="000000" w:themeColor="text1"/>
          <w:position w:val="-32"/>
          <w:szCs w:val="26"/>
          <w:vertAlign w:val="subscript"/>
          <w:lang w:val="pt-BR"/>
        </w:rPr>
        <w:drawing>
          <wp:inline distT="0" distB="0" distL="0" distR="0" wp14:anchorId="731FB149" wp14:editId="691E8F15">
            <wp:extent cx="616585" cy="4679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6585" cy="467995"/>
                    </a:xfrm>
                    <a:prstGeom prst="rect">
                      <a:avLst/>
                    </a:prstGeom>
                    <a:noFill/>
                    <a:ln>
                      <a:noFill/>
                    </a:ln>
                  </pic:spPr>
                </pic:pic>
              </a:graphicData>
            </a:graphic>
          </wp:inline>
        </w:drawing>
      </w:r>
      <w:r w:rsidR="004B74AA" w:rsidRPr="004D19C0">
        <w:rPr>
          <w:rFonts w:eastAsia="Calibri" w:cs="Times New Roman"/>
          <w:color w:val="000000" w:themeColor="text1"/>
          <w:szCs w:val="26"/>
          <w:lang w:val="vi-VN"/>
        </w:rPr>
        <w:t>(</w:t>
      </w:r>
      <w:r w:rsidRPr="004D19C0">
        <w:rPr>
          <w:rFonts w:eastAsia="Calibri" w:cs="Times New Roman"/>
          <w:color w:val="000000" w:themeColor="text1"/>
          <w:szCs w:val="26"/>
          <w:lang w:val="pt-BR"/>
        </w:rPr>
        <w:t>ca/</w:t>
      </w:r>
      <w:r w:rsidR="004B74AA" w:rsidRPr="004D19C0">
        <w:rPr>
          <w:rFonts w:eastAsia="Calibri" w:cs="Times New Roman"/>
          <w:color w:val="000000" w:themeColor="text1"/>
          <w:szCs w:val="26"/>
          <w:lang w:val="pt-BR"/>
        </w:rPr>
        <w:t>năm</w:t>
      </w:r>
      <w:r w:rsidR="004B74AA" w:rsidRPr="004D19C0">
        <w:rPr>
          <w:rFonts w:eastAsia="Calibri" w:cs="Times New Roman"/>
          <w:color w:val="000000" w:themeColor="text1"/>
          <w:szCs w:val="26"/>
          <w:lang w:val="vi-VN"/>
        </w:rPr>
        <w:t>)</w:t>
      </w:r>
    </w:p>
    <w:p w14:paraId="0DF9991B" w14:textId="60D110CE" w:rsidR="008A40FF" w:rsidRPr="004D19C0" w:rsidRDefault="004B74AA" w:rsidP="004B74AA">
      <w:pPr>
        <w:tabs>
          <w:tab w:val="left" w:pos="680"/>
        </w:tabs>
        <w:ind w:firstLine="562"/>
        <w:rPr>
          <w:rFonts w:eastAsia="Calibri" w:cs="Times New Roman"/>
          <w:color w:val="000000" w:themeColor="text1"/>
          <w:szCs w:val="26"/>
          <w:lang w:val="vi-VN"/>
        </w:rPr>
      </w:pPr>
      <w:r w:rsidRPr="004D19C0">
        <w:rPr>
          <w:rFonts w:eastAsia="Calibri" w:cs="Times New Roman"/>
          <w:color w:val="000000" w:themeColor="text1"/>
          <w:szCs w:val="26"/>
        </w:rPr>
        <w:t>Thay</w:t>
      </w:r>
      <w:r w:rsidRPr="004D19C0">
        <w:rPr>
          <w:rFonts w:eastAsia="Calibri" w:cs="Times New Roman"/>
          <w:color w:val="000000" w:themeColor="text1"/>
          <w:szCs w:val="26"/>
          <w:lang w:val="vi-VN"/>
        </w:rPr>
        <w:t xml:space="preserve"> số ta được </w:t>
      </w:r>
      <w:r w:rsidR="008A40FF" w:rsidRPr="004D19C0">
        <w:rPr>
          <w:rFonts w:eastAsia="Calibri" w:cs="Times New Roman"/>
          <w:color w:val="000000" w:themeColor="text1"/>
          <w:szCs w:val="26"/>
        </w:rPr>
        <w:t>N</w:t>
      </w:r>
      <w:r w:rsidR="008A40FF" w:rsidRPr="004D19C0">
        <w:rPr>
          <w:rFonts w:eastAsia="Calibri" w:cs="Times New Roman"/>
          <w:color w:val="000000" w:themeColor="text1"/>
          <w:szCs w:val="26"/>
          <w:vertAlign w:val="subscript"/>
        </w:rPr>
        <w:t>tt</w:t>
      </w:r>
      <w:r w:rsidR="008A40FF" w:rsidRPr="004D19C0">
        <w:rPr>
          <w:rFonts w:eastAsia="Calibri" w:cs="Times New Roman"/>
          <w:color w:val="000000" w:themeColor="text1"/>
          <w:szCs w:val="26"/>
        </w:rPr>
        <w:t xml:space="preserve"> = </w:t>
      </w:r>
      <w:r w:rsidRPr="004D19C0">
        <w:rPr>
          <w:rFonts w:eastAsia="Calibri" w:cs="Times New Roman"/>
          <w:color w:val="000000" w:themeColor="text1"/>
          <w:szCs w:val="26"/>
        </w:rPr>
        <w:t>296</w:t>
      </w:r>
      <w:r w:rsidRPr="004D19C0">
        <w:rPr>
          <w:rFonts w:eastAsia="Calibri" w:cs="Times New Roman"/>
          <w:color w:val="000000" w:themeColor="text1"/>
          <w:szCs w:val="26"/>
          <w:lang w:val="vi-VN"/>
        </w:rPr>
        <w:t xml:space="preserve"> (</w:t>
      </w:r>
      <w:r w:rsidR="008A40FF" w:rsidRPr="004D19C0">
        <w:rPr>
          <w:rFonts w:eastAsia="Calibri" w:cs="Times New Roman"/>
          <w:color w:val="000000" w:themeColor="text1"/>
          <w:szCs w:val="26"/>
          <w:lang w:val="pt-BR"/>
        </w:rPr>
        <w:t>ca/</w:t>
      </w:r>
      <w:r w:rsidRPr="004D19C0">
        <w:rPr>
          <w:rFonts w:eastAsia="Calibri" w:cs="Times New Roman"/>
          <w:color w:val="000000" w:themeColor="text1"/>
          <w:szCs w:val="26"/>
          <w:lang w:val="pt-BR"/>
        </w:rPr>
        <w:t>năm</w:t>
      </w:r>
      <w:r w:rsidRPr="004D19C0">
        <w:rPr>
          <w:rFonts w:eastAsia="Calibri" w:cs="Times New Roman"/>
          <w:color w:val="000000" w:themeColor="text1"/>
          <w:szCs w:val="26"/>
          <w:lang w:val="vi-VN"/>
        </w:rPr>
        <w:t>)</w:t>
      </w:r>
      <w:r w:rsidR="00DB20DC" w:rsidRPr="004D19C0">
        <w:rPr>
          <w:rFonts w:eastAsia="Calibri" w:cs="Times New Roman"/>
          <w:color w:val="000000" w:themeColor="text1"/>
          <w:szCs w:val="26"/>
          <w:lang w:val="vi-VN"/>
        </w:rPr>
        <w:t>.</w:t>
      </w:r>
    </w:p>
    <w:p w14:paraId="534FBC5D" w14:textId="36727A78" w:rsidR="008A40FF" w:rsidRPr="004D19C0" w:rsidRDefault="008A40FF" w:rsidP="00DB20DC">
      <w:pPr>
        <w:tabs>
          <w:tab w:val="left" w:pos="680"/>
        </w:tabs>
        <w:ind w:firstLine="562"/>
        <w:rPr>
          <w:rFonts w:eastAsia="Calibri" w:cs="Times New Roman"/>
          <w:color w:val="000000" w:themeColor="text1"/>
          <w:szCs w:val="26"/>
          <w:lang w:val="pt-BR"/>
        </w:rPr>
      </w:pPr>
      <w:r w:rsidRPr="004D19C0">
        <w:rPr>
          <w:rFonts w:eastAsia="Calibri" w:cs="Times New Roman"/>
          <w:color w:val="000000" w:themeColor="text1"/>
          <w:szCs w:val="26"/>
          <w:lang w:val="pt-BR"/>
        </w:rPr>
        <w:t>- Định mức dầu điêzen cho 1ca ôtô: 31 lít/</w:t>
      </w:r>
      <w:r w:rsidR="00DB20DC" w:rsidRPr="004D19C0">
        <w:rPr>
          <w:rFonts w:eastAsia="Calibri" w:cs="Times New Roman"/>
          <w:color w:val="000000" w:themeColor="text1"/>
          <w:szCs w:val="26"/>
          <w:lang w:val="pt-BR"/>
        </w:rPr>
        <w:t>ca</w:t>
      </w:r>
      <w:r w:rsidR="00DB20DC" w:rsidRPr="004D19C0">
        <w:rPr>
          <w:rFonts w:eastAsia="Calibri" w:cs="Times New Roman"/>
          <w:color w:val="000000" w:themeColor="text1"/>
          <w:szCs w:val="26"/>
          <w:lang w:val="vi-VN"/>
        </w:rPr>
        <w:t xml:space="preserve">. </w:t>
      </w:r>
      <w:r w:rsidR="00DB20DC" w:rsidRPr="004D19C0">
        <w:rPr>
          <w:rFonts w:cs="Times New Roman"/>
          <w:color w:val="000000" w:themeColor="text1"/>
          <w:szCs w:val="26"/>
          <w:lang w:val="pt-BR"/>
        </w:rPr>
        <w:t xml:space="preserve">Tiêu hao </w:t>
      </w:r>
      <w:r w:rsidRPr="004D19C0">
        <w:rPr>
          <w:rFonts w:eastAsia="Calibri" w:cs="Times New Roman"/>
          <w:color w:val="000000" w:themeColor="text1"/>
          <w:szCs w:val="26"/>
          <w:lang w:val="pt-BR"/>
        </w:rPr>
        <w:t>dầu điêzen trong năm:</w:t>
      </w:r>
    </w:p>
    <w:p w14:paraId="34FA0EE2" w14:textId="0B8F01C3" w:rsidR="008A40FF" w:rsidRPr="004D19C0" w:rsidRDefault="00DB20DC" w:rsidP="008A40FF">
      <w:pPr>
        <w:tabs>
          <w:tab w:val="left" w:pos="680"/>
        </w:tabs>
        <w:ind w:firstLine="562"/>
        <w:jc w:val="center"/>
        <w:rPr>
          <w:rFonts w:eastAsia="Calibri" w:cs="Times New Roman"/>
          <w:color w:val="000000" w:themeColor="text1"/>
          <w:szCs w:val="26"/>
          <w:lang w:val="pt-BR"/>
        </w:rPr>
      </w:pPr>
      <w:r w:rsidRPr="004D19C0">
        <w:rPr>
          <w:rFonts w:eastAsia="Calibri" w:cs="Times New Roman"/>
          <w:color w:val="000000" w:themeColor="text1"/>
          <w:szCs w:val="26"/>
          <w:lang w:val="pt-BR"/>
        </w:rPr>
        <w:t>296</w:t>
      </w:r>
      <w:r w:rsidR="008A40FF" w:rsidRPr="004D19C0">
        <w:rPr>
          <w:rFonts w:eastAsia="Calibri" w:cs="Times New Roman"/>
          <w:color w:val="000000" w:themeColor="text1"/>
          <w:szCs w:val="26"/>
          <w:lang w:val="pt-BR"/>
        </w:rPr>
        <w:t xml:space="preserve"> × 31 = </w:t>
      </w:r>
      <w:r w:rsidRPr="004D19C0">
        <w:rPr>
          <w:rFonts w:eastAsia="Calibri" w:cs="Times New Roman"/>
          <w:color w:val="000000" w:themeColor="text1"/>
          <w:szCs w:val="26"/>
          <w:lang w:val="pt-BR"/>
        </w:rPr>
        <w:t>9</w:t>
      </w:r>
      <w:r w:rsidRPr="004D19C0">
        <w:rPr>
          <w:rFonts w:eastAsia="Calibri" w:cs="Times New Roman"/>
          <w:color w:val="000000" w:themeColor="text1"/>
          <w:szCs w:val="26"/>
          <w:lang w:val="vi-VN"/>
        </w:rPr>
        <w:t xml:space="preserve">.176 </w:t>
      </w:r>
      <w:r w:rsidR="008A40FF" w:rsidRPr="004D19C0">
        <w:rPr>
          <w:rFonts w:eastAsia="Calibri" w:cs="Times New Roman"/>
          <w:color w:val="000000" w:themeColor="text1"/>
          <w:szCs w:val="26"/>
          <w:lang w:val="pt-BR"/>
        </w:rPr>
        <w:t>lít/năm.</w:t>
      </w:r>
    </w:p>
    <w:p w14:paraId="7819B86F" w14:textId="77777777" w:rsidR="008A40FF" w:rsidRPr="004D19C0" w:rsidRDefault="008A40FF" w:rsidP="008A40FF">
      <w:pPr>
        <w:tabs>
          <w:tab w:val="left" w:pos="680"/>
        </w:tabs>
        <w:ind w:firstLine="562"/>
        <w:rPr>
          <w:rFonts w:eastAsia="Calibri" w:cs="Times New Roman"/>
          <w:color w:val="000000" w:themeColor="text1"/>
          <w:szCs w:val="26"/>
          <w:lang w:val="pt-BR"/>
        </w:rPr>
      </w:pPr>
      <w:bookmarkStart w:id="859" w:name="_Toc535326613"/>
      <w:bookmarkStart w:id="860" w:name="_Toc535246252"/>
      <w:r w:rsidRPr="004D19C0">
        <w:rPr>
          <w:rFonts w:eastAsia="Calibri" w:cs="Times New Roman"/>
          <w:color w:val="000000" w:themeColor="text1"/>
          <w:szCs w:val="26"/>
          <w:lang w:val="pt-BR"/>
        </w:rPr>
        <w:t>- Dầu mỡ bôi trơn được tính bằng 3% tiêu hao nhiên liệu diezen.</w:t>
      </w:r>
      <w:bookmarkEnd w:id="859"/>
      <w:bookmarkEnd w:id="860"/>
    </w:p>
    <w:p w14:paraId="39008A6F" w14:textId="64BD22CB" w:rsidR="004C1BEC" w:rsidRPr="004D19C0" w:rsidRDefault="004C1BEC" w:rsidP="00023741">
      <w:pPr>
        <w:pStyle w:val="Heading1"/>
        <w:keepNext w:val="0"/>
        <w:keepLines w:val="0"/>
        <w:widowControl w:val="0"/>
        <w:spacing w:line="312" w:lineRule="auto"/>
        <w:jc w:val="both"/>
        <w:rPr>
          <w:rFonts w:cs="Times New Roman"/>
          <w:color w:val="000000" w:themeColor="text1"/>
          <w:szCs w:val="26"/>
        </w:rPr>
      </w:pPr>
      <w:bookmarkStart w:id="861" w:name="_Toc232583647"/>
      <w:r w:rsidRPr="004D19C0">
        <w:rPr>
          <w:rFonts w:cs="Times New Roman"/>
          <w:color w:val="000000" w:themeColor="text1"/>
          <w:szCs w:val="26"/>
        </w:rPr>
        <w:t>1</w:t>
      </w:r>
      <w:r w:rsidRPr="004D19C0">
        <w:rPr>
          <w:rFonts w:cs="Times New Roman"/>
          <w:color w:val="000000" w:themeColor="text1"/>
          <w:szCs w:val="26"/>
          <w:lang w:val="vi-VN"/>
        </w:rPr>
        <w:t xml:space="preserve">.6. </w:t>
      </w:r>
      <w:r w:rsidRPr="004D19C0">
        <w:rPr>
          <w:rFonts w:cs="Times New Roman"/>
          <w:color w:val="000000" w:themeColor="text1"/>
          <w:szCs w:val="26"/>
        </w:rPr>
        <w:t>Tiến độ, tổng mức đầu tư, tổ chức quản lý và thực hiện dự án</w:t>
      </w:r>
      <w:bookmarkEnd w:id="807"/>
      <w:bookmarkEnd w:id="808"/>
      <w:bookmarkEnd w:id="861"/>
      <w:r w:rsidRPr="004D19C0">
        <w:rPr>
          <w:rFonts w:cs="Times New Roman"/>
          <w:color w:val="000000" w:themeColor="text1"/>
          <w:szCs w:val="26"/>
        </w:rPr>
        <w:t xml:space="preserve"> </w:t>
      </w:r>
    </w:p>
    <w:p w14:paraId="71714F15" w14:textId="729EA76C" w:rsidR="004C1BEC" w:rsidRPr="004D19C0" w:rsidRDefault="004C1BEC" w:rsidP="00895808">
      <w:pPr>
        <w:pStyle w:val="Heading1"/>
        <w:keepNext w:val="0"/>
        <w:keepLines w:val="0"/>
        <w:widowControl w:val="0"/>
        <w:spacing w:line="312" w:lineRule="auto"/>
        <w:jc w:val="both"/>
        <w:rPr>
          <w:rFonts w:cs="Times New Roman"/>
          <w:color w:val="000000" w:themeColor="text1"/>
          <w:szCs w:val="26"/>
          <w:lang w:val="vi-VN"/>
        </w:rPr>
      </w:pPr>
      <w:bookmarkStart w:id="862" w:name="_Toc168565338"/>
      <w:bookmarkStart w:id="863" w:name="_Toc168565863"/>
      <w:bookmarkStart w:id="864" w:name="_Toc171610884"/>
      <w:bookmarkStart w:id="865" w:name="_Toc171611342"/>
      <w:bookmarkStart w:id="866" w:name="_Toc172392650"/>
      <w:bookmarkStart w:id="867" w:name="_Toc172393214"/>
      <w:bookmarkStart w:id="868" w:name="_Toc173593088"/>
      <w:bookmarkStart w:id="869" w:name="_Toc173689532"/>
      <w:bookmarkStart w:id="870" w:name="_Toc173835323"/>
      <w:bookmarkStart w:id="871" w:name="_Toc183968586"/>
      <w:bookmarkStart w:id="872" w:name="_Toc183970447"/>
      <w:bookmarkStart w:id="873" w:name="_Toc183976118"/>
      <w:bookmarkStart w:id="874" w:name="_Toc184375824"/>
      <w:bookmarkStart w:id="875" w:name="_Toc184997542"/>
      <w:bookmarkStart w:id="876" w:name="_Toc185327587"/>
      <w:bookmarkStart w:id="877" w:name="_Toc186321283"/>
      <w:bookmarkStart w:id="878" w:name="_Toc232583648"/>
      <w:r w:rsidRPr="004D19C0">
        <w:rPr>
          <w:rFonts w:cs="Times New Roman"/>
          <w:color w:val="000000" w:themeColor="text1"/>
          <w:szCs w:val="26"/>
        </w:rPr>
        <w:t xml:space="preserve">1.6.1. Tiến độ thực </w:t>
      </w:r>
      <w:bookmarkEnd w:id="862"/>
      <w:bookmarkEnd w:id="863"/>
      <w:bookmarkEnd w:id="864"/>
      <w:bookmarkEnd w:id="865"/>
      <w:bookmarkEnd w:id="866"/>
      <w:bookmarkEnd w:id="867"/>
      <w:bookmarkEnd w:id="868"/>
      <w:bookmarkEnd w:id="869"/>
      <w:bookmarkEnd w:id="870"/>
      <w:bookmarkEnd w:id="871"/>
      <w:bookmarkEnd w:id="872"/>
      <w:bookmarkEnd w:id="873"/>
      <w:r w:rsidR="00895808" w:rsidRPr="004D19C0">
        <w:rPr>
          <w:rFonts w:cs="Times New Roman"/>
          <w:color w:val="000000" w:themeColor="text1"/>
          <w:szCs w:val="26"/>
        </w:rPr>
        <w:t>hiện</w:t>
      </w:r>
      <w:r w:rsidR="00895808" w:rsidRPr="004D19C0">
        <w:rPr>
          <w:rFonts w:cs="Times New Roman"/>
          <w:color w:val="000000" w:themeColor="text1"/>
          <w:szCs w:val="26"/>
          <w:lang w:val="vi-VN"/>
        </w:rPr>
        <w:t>:</w:t>
      </w:r>
      <w:bookmarkEnd w:id="878"/>
      <w:r w:rsidR="00895808" w:rsidRPr="004D19C0">
        <w:rPr>
          <w:rFonts w:cs="Times New Roman"/>
          <w:color w:val="000000" w:themeColor="text1"/>
          <w:szCs w:val="26"/>
          <w:lang w:val="vi-VN"/>
        </w:rPr>
        <w:t xml:space="preserve"> </w:t>
      </w:r>
      <w:bookmarkEnd w:id="874"/>
      <w:bookmarkEnd w:id="875"/>
      <w:bookmarkEnd w:id="876"/>
      <w:bookmarkEnd w:id="8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4461"/>
        <w:gridCol w:w="684"/>
        <w:gridCol w:w="684"/>
        <w:gridCol w:w="684"/>
        <w:gridCol w:w="684"/>
        <w:gridCol w:w="684"/>
        <w:gridCol w:w="687"/>
      </w:tblGrid>
      <w:tr w:rsidR="004D19C0" w:rsidRPr="004D19C0" w14:paraId="3052C164" w14:textId="77777777" w:rsidTr="00816DD8">
        <w:trPr>
          <w:trHeight w:val="330"/>
          <w:jc w:val="center"/>
        </w:trPr>
        <w:tc>
          <w:tcPr>
            <w:tcW w:w="388" w:type="pct"/>
            <w:vMerge w:val="restart"/>
            <w:noWrap/>
            <w:vAlign w:val="center"/>
          </w:tcPr>
          <w:p w14:paraId="12857C8A" w14:textId="77777777" w:rsidR="009D17A5" w:rsidRPr="004D19C0" w:rsidRDefault="009D17A5" w:rsidP="00816DD8">
            <w:pPr>
              <w:tabs>
                <w:tab w:val="left" w:pos="680"/>
              </w:tabs>
              <w:spacing w:line="288" w:lineRule="auto"/>
              <w:jc w:val="center"/>
              <w:rPr>
                <w:rFonts w:cs="Times New Roman"/>
                <w:b/>
                <w:bCs/>
                <w:color w:val="000000" w:themeColor="text1"/>
                <w:sz w:val="24"/>
                <w:szCs w:val="24"/>
              </w:rPr>
            </w:pPr>
            <w:r w:rsidRPr="004D19C0">
              <w:rPr>
                <w:rFonts w:cs="Times New Roman"/>
                <w:b/>
                <w:bCs/>
                <w:color w:val="000000" w:themeColor="text1"/>
                <w:sz w:val="24"/>
                <w:szCs w:val="24"/>
              </w:rPr>
              <w:t>Stt</w:t>
            </w:r>
          </w:p>
        </w:tc>
        <w:tc>
          <w:tcPr>
            <w:tcW w:w="2402" w:type="pct"/>
            <w:vMerge w:val="restart"/>
            <w:vAlign w:val="center"/>
          </w:tcPr>
          <w:p w14:paraId="26076A2A" w14:textId="77777777" w:rsidR="009D17A5" w:rsidRPr="004D19C0" w:rsidRDefault="009D17A5" w:rsidP="00816DD8">
            <w:pPr>
              <w:tabs>
                <w:tab w:val="left" w:pos="680"/>
              </w:tabs>
              <w:spacing w:line="288" w:lineRule="auto"/>
              <w:jc w:val="center"/>
              <w:rPr>
                <w:rFonts w:cs="Times New Roman"/>
                <w:b/>
                <w:bCs/>
                <w:color w:val="000000" w:themeColor="text1"/>
                <w:sz w:val="24"/>
                <w:szCs w:val="24"/>
              </w:rPr>
            </w:pPr>
            <w:r w:rsidRPr="004D19C0">
              <w:rPr>
                <w:rFonts w:cs="Times New Roman"/>
                <w:b/>
                <w:bCs/>
                <w:color w:val="000000" w:themeColor="text1"/>
                <w:sz w:val="24"/>
                <w:szCs w:val="24"/>
              </w:rPr>
              <w:t>Nội dung công việc</w:t>
            </w:r>
          </w:p>
        </w:tc>
        <w:tc>
          <w:tcPr>
            <w:tcW w:w="2210" w:type="pct"/>
            <w:gridSpan w:val="6"/>
            <w:tcBorders>
              <w:bottom w:val="single" w:sz="4" w:space="0" w:color="auto"/>
            </w:tcBorders>
            <w:noWrap/>
            <w:vAlign w:val="bottom"/>
          </w:tcPr>
          <w:p w14:paraId="0580914C" w14:textId="77777777" w:rsidR="009D17A5" w:rsidRPr="004D19C0" w:rsidRDefault="009D17A5" w:rsidP="00816DD8">
            <w:pPr>
              <w:tabs>
                <w:tab w:val="left" w:pos="680"/>
              </w:tabs>
              <w:spacing w:line="288" w:lineRule="auto"/>
              <w:jc w:val="center"/>
              <w:rPr>
                <w:rFonts w:cs="Times New Roman"/>
                <w:color w:val="000000" w:themeColor="text1"/>
                <w:sz w:val="24"/>
                <w:szCs w:val="24"/>
              </w:rPr>
            </w:pPr>
            <w:r w:rsidRPr="004D19C0">
              <w:rPr>
                <w:rFonts w:cs="Times New Roman"/>
                <w:b/>
                <w:bCs/>
                <w:color w:val="000000" w:themeColor="text1"/>
                <w:sz w:val="24"/>
                <w:szCs w:val="24"/>
              </w:rPr>
              <w:t>Tiến độ thi công (tháng)</w:t>
            </w:r>
          </w:p>
        </w:tc>
      </w:tr>
      <w:tr w:rsidR="004D19C0" w:rsidRPr="004D19C0" w14:paraId="1B1FF63E" w14:textId="77777777" w:rsidTr="00816DD8">
        <w:trPr>
          <w:trHeight w:val="330"/>
          <w:jc w:val="center"/>
        </w:trPr>
        <w:tc>
          <w:tcPr>
            <w:tcW w:w="388" w:type="pct"/>
            <w:vMerge/>
            <w:noWrap/>
            <w:vAlign w:val="center"/>
          </w:tcPr>
          <w:p w14:paraId="71D1D651" w14:textId="77777777" w:rsidR="009D17A5" w:rsidRPr="004D19C0" w:rsidRDefault="009D17A5" w:rsidP="00816DD8">
            <w:pPr>
              <w:tabs>
                <w:tab w:val="left" w:pos="680"/>
              </w:tabs>
              <w:spacing w:line="288" w:lineRule="auto"/>
              <w:jc w:val="center"/>
              <w:rPr>
                <w:rFonts w:cs="Times New Roman"/>
                <w:color w:val="000000" w:themeColor="text1"/>
                <w:sz w:val="24"/>
                <w:szCs w:val="24"/>
              </w:rPr>
            </w:pPr>
          </w:p>
        </w:tc>
        <w:tc>
          <w:tcPr>
            <w:tcW w:w="2402" w:type="pct"/>
            <w:vMerge/>
            <w:vAlign w:val="center"/>
          </w:tcPr>
          <w:p w14:paraId="1A17DC16" w14:textId="77777777" w:rsidR="009D17A5" w:rsidRPr="004D19C0" w:rsidRDefault="009D17A5" w:rsidP="00816DD8">
            <w:pPr>
              <w:tabs>
                <w:tab w:val="left" w:pos="680"/>
              </w:tabs>
              <w:spacing w:line="288" w:lineRule="auto"/>
              <w:jc w:val="center"/>
              <w:rPr>
                <w:rFonts w:cs="Times New Roman"/>
                <w:color w:val="000000" w:themeColor="text1"/>
                <w:sz w:val="24"/>
                <w:szCs w:val="24"/>
                <w:lang w:val="fr-FR"/>
              </w:rPr>
            </w:pPr>
          </w:p>
        </w:tc>
        <w:tc>
          <w:tcPr>
            <w:tcW w:w="368" w:type="pct"/>
            <w:tcBorders>
              <w:top w:val="single" w:sz="4" w:space="0" w:color="auto"/>
              <w:bottom w:val="single" w:sz="4" w:space="0" w:color="auto"/>
            </w:tcBorders>
            <w:noWrap/>
            <w:vAlign w:val="bottom"/>
          </w:tcPr>
          <w:p w14:paraId="2062F8CF" w14:textId="77777777" w:rsidR="009D17A5" w:rsidRPr="004D19C0" w:rsidRDefault="009D17A5" w:rsidP="00816DD8">
            <w:pPr>
              <w:tabs>
                <w:tab w:val="left" w:pos="680"/>
              </w:tabs>
              <w:spacing w:line="288" w:lineRule="auto"/>
              <w:jc w:val="center"/>
              <w:rPr>
                <w:rFonts w:cs="Times New Roman"/>
                <w:color w:val="000000" w:themeColor="text1"/>
                <w:sz w:val="24"/>
                <w:szCs w:val="24"/>
              </w:rPr>
            </w:pPr>
            <w:r w:rsidRPr="004D19C0">
              <w:rPr>
                <w:rFonts w:cs="Times New Roman"/>
                <w:color w:val="000000" w:themeColor="text1"/>
                <w:sz w:val="24"/>
                <w:szCs w:val="24"/>
              </w:rPr>
              <w:t>1</w:t>
            </w:r>
          </w:p>
        </w:tc>
        <w:tc>
          <w:tcPr>
            <w:tcW w:w="368" w:type="pct"/>
            <w:tcBorders>
              <w:top w:val="single" w:sz="4" w:space="0" w:color="auto"/>
              <w:bottom w:val="single" w:sz="4" w:space="0" w:color="auto"/>
            </w:tcBorders>
            <w:noWrap/>
            <w:vAlign w:val="bottom"/>
          </w:tcPr>
          <w:p w14:paraId="0FEFD540" w14:textId="77777777" w:rsidR="009D17A5" w:rsidRPr="004D19C0" w:rsidRDefault="009D17A5" w:rsidP="00816DD8">
            <w:pPr>
              <w:tabs>
                <w:tab w:val="left" w:pos="680"/>
              </w:tabs>
              <w:spacing w:line="288" w:lineRule="auto"/>
              <w:jc w:val="center"/>
              <w:rPr>
                <w:rFonts w:cs="Times New Roman"/>
                <w:color w:val="000000" w:themeColor="text1"/>
                <w:sz w:val="24"/>
                <w:szCs w:val="24"/>
              </w:rPr>
            </w:pPr>
            <w:r w:rsidRPr="004D19C0">
              <w:rPr>
                <w:rFonts w:cs="Times New Roman"/>
                <w:color w:val="000000" w:themeColor="text1"/>
                <w:sz w:val="24"/>
                <w:szCs w:val="24"/>
              </w:rPr>
              <w:t>2</w:t>
            </w:r>
          </w:p>
        </w:tc>
        <w:tc>
          <w:tcPr>
            <w:tcW w:w="368" w:type="pct"/>
            <w:tcBorders>
              <w:top w:val="single" w:sz="4" w:space="0" w:color="auto"/>
              <w:bottom w:val="single" w:sz="4" w:space="0" w:color="auto"/>
            </w:tcBorders>
            <w:noWrap/>
            <w:vAlign w:val="bottom"/>
          </w:tcPr>
          <w:p w14:paraId="7ED4A6A1" w14:textId="77777777" w:rsidR="009D17A5" w:rsidRPr="004D19C0" w:rsidRDefault="009D17A5" w:rsidP="00816DD8">
            <w:pPr>
              <w:tabs>
                <w:tab w:val="left" w:pos="680"/>
              </w:tabs>
              <w:spacing w:line="288" w:lineRule="auto"/>
              <w:jc w:val="center"/>
              <w:rPr>
                <w:rFonts w:cs="Times New Roman"/>
                <w:color w:val="000000" w:themeColor="text1"/>
                <w:sz w:val="24"/>
                <w:szCs w:val="24"/>
              </w:rPr>
            </w:pPr>
            <w:r w:rsidRPr="004D19C0">
              <w:rPr>
                <w:rFonts w:cs="Times New Roman"/>
                <w:color w:val="000000" w:themeColor="text1"/>
                <w:sz w:val="24"/>
                <w:szCs w:val="24"/>
              </w:rPr>
              <w:t>3</w:t>
            </w:r>
          </w:p>
        </w:tc>
        <w:tc>
          <w:tcPr>
            <w:tcW w:w="368" w:type="pct"/>
            <w:tcBorders>
              <w:top w:val="single" w:sz="4" w:space="0" w:color="auto"/>
              <w:bottom w:val="single" w:sz="4" w:space="0" w:color="auto"/>
            </w:tcBorders>
            <w:noWrap/>
            <w:vAlign w:val="bottom"/>
          </w:tcPr>
          <w:p w14:paraId="3F095909" w14:textId="77777777" w:rsidR="009D17A5" w:rsidRPr="004D19C0" w:rsidRDefault="009D17A5" w:rsidP="00816DD8">
            <w:pPr>
              <w:tabs>
                <w:tab w:val="left" w:pos="680"/>
              </w:tabs>
              <w:spacing w:line="288" w:lineRule="auto"/>
              <w:jc w:val="center"/>
              <w:rPr>
                <w:rFonts w:cs="Times New Roman"/>
                <w:color w:val="000000" w:themeColor="text1"/>
                <w:sz w:val="24"/>
                <w:szCs w:val="24"/>
              </w:rPr>
            </w:pPr>
            <w:r w:rsidRPr="004D19C0">
              <w:rPr>
                <w:rFonts w:cs="Times New Roman"/>
                <w:color w:val="000000" w:themeColor="text1"/>
                <w:sz w:val="24"/>
                <w:szCs w:val="24"/>
              </w:rPr>
              <w:t>4</w:t>
            </w:r>
          </w:p>
        </w:tc>
        <w:tc>
          <w:tcPr>
            <w:tcW w:w="368" w:type="pct"/>
            <w:tcBorders>
              <w:top w:val="single" w:sz="4" w:space="0" w:color="auto"/>
              <w:bottom w:val="single" w:sz="4" w:space="0" w:color="auto"/>
            </w:tcBorders>
            <w:noWrap/>
            <w:vAlign w:val="bottom"/>
          </w:tcPr>
          <w:p w14:paraId="64A9937F" w14:textId="77777777" w:rsidR="009D17A5" w:rsidRPr="004D19C0" w:rsidRDefault="009D17A5" w:rsidP="00816DD8">
            <w:pPr>
              <w:tabs>
                <w:tab w:val="left" w:pos="680"/>
              </w:tabs>
              <w:spacing w:line="288" w:lineRule="auto"/>
              <w:jc w:val="center"/>
              <w:rPr>
                <w:rFonts w:cs="Times New Roman"/>
                <w:color w:val="000000" w:themeColor="text1"/>
                <w:sz w:val="24"/>
                <w:szCs w:val="24"/>
              </w:rPr>
            </w:pPr>
            <w:r w:rsidRPr="004D19C0">
              <w:rPr>
                <w:rFonts w:cs="Times New Roman"/>
                <w:color w:val="000000" w:themeColor="text1"/>
                <w:sz w:val="24"/>
                <w:szCs w:val="24"/>
              </w:rPr>
              <w:t>5</w:t>
            </w:r>
          </w:p>
        </w:tc>
        <w:tc>
          <w:tcPr>
            <w:tcW w:w="370" w:type="pct"/>
            <w:tcBorders>
              <w:top w:val="single" w:sz="4" w:space="0" w:color="auto"/>
              <w:bottom w:val="single" w:sz="4" w:space="0" w:color="auto"/>
            </w:tcBorders>
            <w:noWrap/>
            <w:vAlign w:val="bottom"/>
          </w:tcPr>
          <w:p w14:paraId="588C582F" w14:textId="77777777" w:rsidR="009D17A5" w:rsidRPr="004D19C0" w:rsidRDefault="009D17A5" w:rsidP="00816DD8">
            <w:pPr>
              <w:tabs>
                <w:tab w:val="left" w:pos="680"/>
              </w:tabs>
              <w:spacing w:line="288" w:lineRule="auto"/>
              <w:jc w:val="center"/>
              <w:rPr>
                <w:rFonts w:cs="Times New Roman"/>
                <w:color w:val="000000" w:themeColor="text1"/>
                <w:sz w:val="24"/>
                <w:szCs w:val="24"/>
              </w:rPr>
            </w:pPr>
            <w:r w:rsidRPr="004D19C0">
              <w:rPr>
                <w:rFonts w:cs="Times New Roman"/>
                <w:color w:val="000000" w:themeColor="text1"/>
                <w:sz w:val="24"/>
                <w:szCs w:val="24"/>
              </w:rPr>
              <w:t>6</w:t>
            </w:r>
          </w:p>
        </w:tc>
      </w:tr>
      <w:tr w:rsidR="004D19C0" w:rsidRPr="004D19C0" w14:paraId="779FDB70" w14:textId="77777777" w:rsidTr="00816DD8">
        <w:trPr>
          <w:trHeight w:val="330"/>
          <w:jc w:val="center"/>
        </w:trPr>
        <w:tc>
          <w:tcPr>
            <w:tcW w:w="388" w:type="pct"/>
            <w:noWrap/>
            <w:vAlign w:val="center"/>
          </w:tcPr>
          <w:p w14:paraId="343662F8" w14:textId="77777777" w:rsidR="009D17A5" w:rsidRPr="004D19C0" w:rsidRDefault="009D17A5" w:rsidP="00816DD8">
            <w:pPr>
              <w:tabs>
                <w:tab w:val="left" w:pos="680"/>
              </w:tabs>
              <w:spacing w:line="288" w:lineRule="auto"/>
              <w:jc w:val="center"/>
              <w:rPr>
                <w:rFonts w:cs="Times New Roman"/>
                <w:color w:val="000000" w:themeColor="text1"/>
                <w:sz w:val="24"/>
                <w:szCs w:val="24"/>
              </w:rPr>
            </w:pPr>
            <w:r w:rsidRPr="004D19C0">
              <w:rPr>
                <w:rFonts w:cs="Times New Roman"/>
                <w:color w:val="000000" w:themeColor="text1"/>
                <w:sz w:val="24"/>
                <w:szCs w:val="24"/>
              </w:rPr>
              <w:t>1</w:t>
            </w:r>
          </w:p>
        </w:tc>
        <w:tc>
          <w:tcPr>
            <w:tcW w:w="2402" w:type="pct"/>
            <w:vAlign w:val="center"/>
          </w:tcPr>
          <w:p w14:paraId="257F91A5" w14:textId="77777777" w:rsidR="009D17A5" w:rsidRPr="004D19C0" w:rsidRDefault="009D17A5" w:rsidP="00816DD8">
            <w:pPr>
              <w:tabs>
                <w:tab w:val="left" w:pos="680"/>
              </w:tabs>
              <w:spacing w:line="288" w:lineRule="auto"/>
              <w:rPr>
                <w:rFonts w:cs="Times New Roman"/>
                <w:color w:val="000000" w:themeColor="text1"/>
                <w:sz w:val="24"/>
                <w:szCs w:val="24"/>
              </w:rPr>
            </w:pPr>
            <w:r w:rsidRPr="004D19C0">
              <w:rPr>
                <w:rFonts w:cs="Times New Roman"/>
                <w:color w:val="000000" w:themeColor="text1"/>
                <w:sz w:val="24"/>
                <w:szCs w:val="24"/>
              </w:rPr>
              <w:t>Xây dựng mặt bằng khai thác đầu tiên</w:t>
            </w:r>
          </w:p>
        </w:tc>
        <w:tc>
          <w:tcPr>
            <w:tcW w:w="368" w:type="pct"/>
            <w:tcBorders>
              <w:bottom w:val="single" w:sz="4" w:space="0" w:color="auto"/>
            </w:tcBorders>
            <w:noWrap/>
            <w:vAlign w:val="bottom"/>
          </w:tcPr>
          <w:p w14:paraId="2A0340B5" w14:textId="77777777" w:rsidR="009D17A5" w:rsidRPr="004D19C0" w:rsidRDefault="009D17A5" w:rsidP="00816DD8">
            <w:pPr>
              <w:tabs>
                <w:tab w:val="left" w:pos="680"/>
              </w:tabs>
              <w:spacing w:line="288" w:lineRule="auto"/>
              <w:rPr>
                <w:rFonts w:cs="Times New Roman"/>
                <w:color w:val="000000" w:themeColor="text1"/>
                <w:sz w:val="24"/>
                <w:szCs w:val="24"/>
              </w:rPr>
            </w:pPr>
            <w:r w:rsidRPr="004D19C0">
              <w:rPr>
                <w:rFonts w:cs="Times New Roman"/>
                <w:color w:val="000000" w:themeColor="text1"/>
                <w:sz w:val="24"/>
                <w:szCs w:val="24"/>
              </w:rPr>
              <w:t> </w:t>
            </w:r>
          </w:p>
        </w:tc>
        <w:tc>
          <w:tcPr>
            <w:tcW w:w="368" w:type="pct"/>
            <w:tcBorders>
              <w:bottom w:val="single" w:sz="4" w:space="0" w:color="auto"/>
            </w:tcBorders>
            <w:noWrap/>
            <w:vAlign w:val="bottom"/>
          </w:tcPr>
          <w:p w14:paraId="59D62A75" w14:textId="77777777" w:rsidR="009D17A5" w:rsidRPr="004D19C0" w:rsidRDefault="009D17A5" w:rsidP="00816DD8">
            <w:pPr>
              <w:tabs>
                <w:tab w:val="left" w:pos="680"/>
              </w:tabs>
              <w:spacing w:line="288" w:lineRule="auto"/>
              <w:rPr>
                <w:rFonts w:cs="Times New Roman"/>
                <w:color w:val="000000" w:themeColor="text1"/>
                <w:sz w:val="24"/>
                <w:szCs w:val="24"/>
              </w:rPr>
            </w:pPr>
            <w:r w:rsidRPr="004D19C0">
              <w:rPr>
                <w:rFonts w:cs="Times New Roman"/>
                <w:color w:val="000000" w:themeColor="text1"/>
                <w:sz w:val="24"/>
                <w:szCs w:val="24"/>
              </w:rPr>
              <w:t> </w:t>
            </w:r>
          </w:p>
        </w:tc>
        <w:tc>
          <w:tcPr>
            <w:tcW w:w="368" w:type="pct"/>
            <w:tcBorders>
              <w:bottom w:val="single" w:sz="4" w:space="0" w:color="auto"/>
            </w:tcBorders>
            <w:noWrap/>
            <w:vAlign w:val="bottom"/>
          </w:tcPr>
          <w:p w14:paraId="0827A805" w14:textId="466EBEA1" w:rsidR="009D17A5" w:rsidRPr="004D19C0" w:rsidRDefault="009D17A5" w:rsidP="00816DD8">
            <w:pPr>
              <w:tabs>
                <w:tab w:val="left" w:pos="680"/>
              </w:tabs>
              <w:spacing w:line="288" w:lineRule="auto"/>
              <w:rPr>
                <w:rFonts w:cs="Times New Roman"/>
                <w:color w:val="000000" w:themeColor="text1"/>
                <w:sz w:val="24"/>
                <w:szCs w:val="24"/>
              </w:rPr>
            </w:pPr>
            <w:r w:rsidRPr="004D19C0">
              <w:rPr>
                <w:noProof/>
                <w:color w:val="000000" w:themeColor="text1"/>
                <w:sz w:val="24"/>
                <w:szCs w:val="24"/>
              </w:rPr>
              <w:pict w14:anchorId="2FE384E9">
                <v:line id="Straight Connector 81" o:spid="_x0000_s2063" style="position:absolute;left:0;text-align:lef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45pt,11.35pt" to="132.9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" strokecolor="black [3200]" strokeweight="1.5pt">
                  <v:stroke joinstyle="miter"/>
                </v:line>
              </w:pict>
            </w:r>
            <w:r w:rsidRPr="004D19C0">
              <w:rPr>
                <w:rFonts w:cs="Times New Roman"/>
                <w:color w:val="000000" w:themeColor="text1"/>
                <w:sz w:val="24"/>
                <w:szCs w:val="24"/>
              </w:rPr>
              <w:t> </w:t>
            </w:r>
          </w:p>
        </w:tc>
        <w:tc>
          <w:tcPr>
            <w:tcW w:w="368" w:type="pct"/>
            <w:tcBorders>
              <w:bottom w:val="single" w:sz="4" w:space="0" w:color="auto"/>
            </w:tcBorders>
            <w:noWrap/>
            <w:vAlign w:val="bottom"/>
          </w:tcPr>
          <w:p w14:paraId="74656F4D" w14:textId="77777777" w:rsidR="009D17A5" w:rsidRPr="004D19C0" w:rsidRDefault="009D17A5" w:rsidP="00816DD8">
            <w:pPr>
              <w:tabs>
                <w:tab w:val="left" w:pos="680"/>
              </w:tabs>
              <w:spacing w:line="288" w:lineRule="auto"/>
              <w:rPr>
                <w:rFonts w:cs="Times New Roman"/>
                <w:color w:val="000000" w:themeColor="text1"/>
                <w:sz w:val="24"/>
                <w:szCs w:val="24"/>
              </w:rPr>
            </w:pPr>
            <w:r w:rsidRPr="004D19C0">
              <w:rPr>
                <w:rFonts w:cs="Times New Roman"/>
                <w:color w:val="000000" w:themeColor="text1"/>
                <w:sz w:val="24"/>
                <w:szCs w:val="24"/>
              </w:rPr>
              <w:t> </w:t>
            </w:r>
          </w:p>
        </w:tc>
        <w:tc>
          <w:tcPr>
            <w:tcW w:w="368" w:type="pct"/>
            <w:tcBorders>
              <w:bottom w:val="single" w:sz="4" w:space="0" w:color="auto"/>
            </w:tcBorders>
            <w:noWrap/>
            <w:vAlign w:val="bottom"/>
          </w:tcPr>
          <w:p w14:paraId="726BD29B" w14:textId="77777777" w:rsidR="009D17A5" w:rsidRPr="004D19C0" w:rsidRDefault="009D17A5" w:rsidP="00816DD8">
            <w:pPr>
              <w:tabs>
                <w:tab w:val="left" w:pos="680"/>
              </w:tabs>
              <w:spacing w:line="288" w:lineRule="auto"/>
              <w:rPr>
                <w:rFonts w:cs="Times New Roman"/>
                <w:color w:val="000000" w:themeColor="text1"/>
                <w:sz w:val="24"/>
                <w:szCs w:val="24"/>
              </w:rPr>
            </w:pPr>
            <w:r w:rsidRPr="004D19C0">
              <w:rPr>
                <w:rFonts w:cs="Times New Roman"/>
                <w:color w:val="000000" w:themeColor="text1"/>
                <w:sz w:val="24"/>
                <w:szCs w:val="24"/>
              </w:rPr>
              <w:t> </w:t>
            </w:r>
          </w:p>
        </w:tc>
        <w:tc>
          <w:tcPr>
            <w:tcW w:w="370" w:type="pct"/>
            <w:tcBorders>
              <w:bottom w:val="single" w:sz="4" w:space="0" w:color="auto"/>
            </w:tcBorders>
            <w:noWrap/>
            <w:vAlign w:val="bottom"/>
          </w:tcPr>
          <w:p w14:paraId="2D7B8B68" w14:textId="77777777" w:rsidR="009D17A5" w:rsidRPr="004D19C0" w:rsidRDefault="009D17A5" w:rsidP="00816DD8">
            <w:pPr>
              <w:tabs>
                <w:tab w:val="left" w:pos="680"/>
              </w:tabs>
              <w:spacing w:line="288" w:lineRule="auto"/>
              <w:rPr>
                <w:rFonts w:cs="Times New Roman"/>
                <w:color w:val="000000" w:themeColor="text1"/>
                <w:sz w:val="24"/>
                <w:szCs w:val="24"/>
              </w:rPr>
            </w:pPr>
            <w:r w:rsidRPr="004D19C0">
              <w:rPr>
                <w:rFonts w:cs="Times New Roman"/>
                <w:color w:val="000000" w:themeColor="text1"/>
                <w:sz w:val="24"/>
                <w:szCs w:val="24"/>
              </w:rPr>
              <w:t> </w:t>
            </w:r>
          </w:p>
        </w:tc>
      </w:tr>
      <w:tr w:rsidR="004D19C0" w:rsidRPr="004D19C0" w14:paraId="6CEFD7B1" w14:textId="77777777" w:rsidTr="00816DD8">
        <w:trPr>
          <w:trHeight w:val="330"/>
          <w:jc w:val="center"/>
        </w:trPr>
        <w:tc>
          <w:tcPr>
            <w:tcW w:w="388" w:type="pct"/>
            <w:noWrap/>
            <w:vAlign w:val="center"/>
          </w:tcPr>
          <w:p w14:paraId="4AB23C8A" w14:textId="77777777" w:rsidR="009D17A5" w:rsidRPr="004D19C0" w:rsidRDefault="009D17A5" w:rsidP="00816DD8">
            <w:pPr>
              <w:tabs>
                <w:tab w:val="left" w:pos="680"/>
              </w:tabs>
              <w:spacing w:line="288" w:lineRule="auto"/>
              <w:jc w:val="center"/>
              <w:rPr>
                <w:rFonts w:cs="Times New Roman"/>
                <w:color w:val="000000" w:themeColor="text1"/>
                <w:sz w:val="24"/>
                <w:szCs w:val="24"/>
              </w:rPr>
            </w:pPr>
            <w:r w:rsidRPr="004D19C0">
              <w:rPr>
                <w:rFonts w:cs="Times New Roman"/>
                <w:color w:val="000000" w:themeColor="text1"/>
                <w:sz w:val="24"/>
                <w:szCs w:val="24"/>
              </w:rPr>
              <w:t>2</w:t>
            </w:r>
          </w:p>
        </w:tc>
        <w:tc>
          <w:tcPr>
            <w:tcW w:w="2402" w:type="pct"/>
            <w:tcBorders>
              <w:right w:val="single" w:sz="4" w:space="0" w:color="auto"/>
            </w:tcBorders>
            <w:vAlign w:val="center"/>
          </w:tcPr>
          <w:p w14:paraId="32C966DB" w14:textId="0AC3FBA5" w:rsidR="009D17A5" w:rsidRPr="004D19C0" w:rsidRDefault="009D17A5" w:rsidP="00816DD8">
            <w:pPr>
              <w:tabs>
                <w:tab w:val="left" w:pos="680"/>
              </w:tabs>
              <w:spacing w:line="288" w:lineRule="auto"/>
              <w:rPr>
                <w:rFonts w:cs="Times New Roman"/>
                <w:color w:val="000000" w:themeColor="text1"/>
                <w:sz w:val="24"/>
                <w:szCs w:val="24"/>
              </w:rPr>
            </w:pPr>
            <w:r w:rsidRPr="004D19C0">
              <w:rPr>
                <w:noProof/>
                <w:color w:val="000000" w:themeColor="text1"/>
                <w:sz w:val="24"/>
                <w:szCs w:val="24"/>
              </w:rPr>
              <w:pict w14:anchorId="74C37DF4">
                <v:line id="Straight Connector 82" o:spid="_x0000_s2062"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222pt,22.25pt" to="362.2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" strokecolor="black [3200]" strokeweight="1.5pt">
                  <v:stroke joinstyle="miter"/>
                </v:line>
              </w:pict>
            </w:r>
            <w:r w:rsidRPr="004D19C0">
              <w:rPr>
                <w:rFonts w:cs="Times New Roman"/>
                <w:color w:val="000000" w:themeColor="text1"/>
                <w:sz w:val="24"/>
                <w:szCs w:val="24"/>
              </w:rPr>
              <w:t>Xây dựng Tuyến đường vào mỏ</w:t>
            </w:r>
          </w:p>
        </w:tc>
        <w:tc>
          <w:tcPr>
            <w:tcW w:w="368" w:type="pct"/>
            <w:tcBorders>
              <w:top w:val="single" w:sz="4" w:space="0" w:color="auto"/>
              <w:left w:val="single" w:sz="4" w:space="0" w:color="auto"/>
              <w:bottom w:val="single" w:sz="4" w:space="0" w:color="auto"/>
              <w:right w:val="single" w:sz="4" w:space="0" w:color="auto"/>
            </w:tcBorders>
            <w:noWrap/>
            <w:vAlign w:val="bottom"/>
          </w:tcPr>
          <w:p w14:paraId="737BA889" w14:textId="77777777" w:rsidR="009D17A5" w:rsidRPr="004D19C0" w:rsidRDefault="009D17A5" w:rsidP="00816DD8">
            <w:pPr>
              <w:tabs>
                <w:tab w:val="left" w:pos="680"/>
              </w:tabs>
              <w:spacing w:line="288" w:lineRule="auto"/>
              <w:rPr>
                <w:rFonts w:cs="Times New Roman"/>
                <w:color w:val="000000" w:themeColor="text1"/>
                <w:sz w:val="24"/>
                <w:szCs w:val="24"/>
              </w:rPr>
            </w:pPr>
            <w:r w:rsidRPr="004D19C0">
              <w:rPr>
                <w:rFonts w:cs="Times New Roman"/>
                <w:color w:val="000000" w:themeColor="text1"/>
                <w:sz w:val="24"/>
                <w:szCs w:val="24"/>
              </w:rPr>
              <w:t> </w:t>
            </w:r>
          </w:p>
        </w:tc>
        <w:tc>
          <w:tcPr>
            <w:tcW w:w="368" w:type="pct"/>
            <w:tcBorders>
              <w:top w:val="single" w:sz="4" w:space="0" w:color="auto"/>
              <w:left w:val="single" w:sz="4" w:space="0" w:color="auto"/>
              <w:bottom w:val="single" w:sz="4" w:space="0" w:color="auto"/>
              <w:right w:val="single" w:sz="4" w:space="0" w:color="auto"/>
            </w:tcBorders>
            <w:noWrap/>
            <w:vAlign w:val="bottom"/>
          </w:tcPr>
          <w:p w14:paraId="69FD8CD3" w14:textId="77777777" w:rsidR="009D17A5" w:rsidRPr="004D19C0" w:rsidRDefault="009D17A5" w:rsidP="00816DD8">
            <w:pPr>
              <w:tabs>
                <w:tab w:val="left" w:pos="680"/>
              </w:tabs>
              <w:spacing w:line="288" w:lineRule="auto"/>
              <w:rPr>
                <w:rFonts w:cs="Times New Roman"/>
                <w:color w:val="000000" w:themeColor="text1"/>
                <w:sz w:val="24"/>
                <w:szCs w:val="24"/>
              </w:rPr>
            </w:pPr>
            <w:r w:rsidRPr="004D19C0">
              <w:rPr>
                <w:rFonts w:cs="Times New Roman"/>
                <w:color w:val="000000" w:themeColor="text1"/>
                <w:sz w:val="24"/>
                <w:szCs w:val="24"/>
              </w:rPr>
              <w:t> </w:t>
            </w:r>
          </w:p>
        </w:tc>
        <w:tc>
          <w:tcPr>
            <w:tcW w:w="368" w:type="pct"/>
            <w:tcBorders>
              <w:top w:val="single" w:sz="4" w:space="0" w:color="auto"/>
              <w:left w:val="single" w:sz="4" w:space="0" w:color="auto"/>
              <w:bottom w:val="single" w:sz="4" w:space="0" w:color="auto"/>
              <w:right w:val="single" w:sz="4" w:space="0" w:color="auto"/>
            </w:tcBorders>
            <w:noWrap/>
            <w:vAlign w:val="bottom"/>
          </w:tcPr>
          <w:p w14:paraId="3F105AA3" w14:textId="77777777" w:rsidR="009D17A5" w:rsidRPr="004D19C0" w:rsidRDefault="009D17A5" w:rsidP="00816DD8">
            <w:pPr>
              <w:tabs>
                <w:tab w:val="left" w:pos="680"/>
              </w:tabs>
              <w:spacing w:line="288" w:lineRule="auto"/>
              <w:rPr>
                <w:rFonts w:cs="Times New Roman"/>
                <w:color w:val="000000" w:themeColor="text1"/>
                <w:sz w:val="24"/>
                <w:szCs w:val="24"/>
              </w:rPr>
            </w:pPr>
            <w:r w:rsidRPr="004D19C0">
              <w:rPr>
                <w:rFonts w:cs="Times New Roman"/>
                <w:color w:val="000000" w:themeColor="text1"/>
                <w:sz w:val="24"/>
                <w:szCs w:val="24"/>
              </w:rPr>
              <w:t> </w:t>
            </w:r>
          </w:p>
        </w:tc>
        <w:tc>
          <w:tcPr>
            <w:tcW w:w="368" w:type="pct"/>
            <w:tcBorders>
              <w:top w:val="single" w:sz="4" w:space="0" w:color="auto"/>
              <w:left w:val="single" w:sz="4" w:space="0" w:color="auto"/>
              <w:bottom w:val="single" w:sz="4" w:space="0" w:color="auto"/>
              <w:right w:val="single" w:sz="4" w:space="0" w:color="auto"/>
            </w:tcBorders>
            <w:noWrap/>
            <w:vAlign w:val="bottom"/>
          </w:tcPr>
          <w:p w14:paraId="7171ECD6" w14:textId="77777777" w:rsidR="009D17A5" w:rsidRPr="004D19C0" w:rsidRDefault="009D17A5" w:rsidP="00816DD8">
            <w:pPr>
              <w:tabs>
                <w:tab w:val="left" w:pos="680"/>
              </w:tabs>
              <w:spacing w:line="288" w:lineRule="auto"/>
              <w:rPr>
                <w:rFonts w:cs="Times New Roman"/>
                <w:color w:val="000000" w:themeColor="text1"/>
                <w:sz w:val="24"/>
                <w:szCs w:val="24"/>
              </w:rPr>
            </w:pPr>
            <w:r w:rsidRPr="004D19C0">
              <w:rPr>
                <w:rFonts w:cs="Times New Roman"/>
                <w:color w:val="000000" w:themeColor="text1"/>
                <w:sz w:val="24"/>
                <w:szCs w:val="24"/>
              </w:rPr>
              <w:t> </w:t>
            </w:r>
          </w:p>
        </w:tc>
        <w:tc>
          <w:tcPr>
            <w:tcW w:w="368" w:type="pct"/>
            <w:tcBorders>
              <w:top w:val="single" w:sz="4" w:space="0" w:color="auto"/>
              <w:left w:val="single" w:sz="4" w:space="0" w:color="auto"/>
              <w:bottom w:val="single" w:sz="4" w:space="0" w:color="auto"/>
              <w:right w:val="single" w:sz="4" w:space="0" w:color="auto"/>
            </w:tcBorders>
            <w:noWrap/>
            <w:vAlign w:val="bottom"/>
          </w:tcPr>
          <w:p w14:paraId="3A97D4D7" w14:textId="77777777" w:rsidR="009D17A5" w:rsidRPr="004D19C0" w:rsidRDefault="009D17A5" w:rsidP="00816DD8">
            <w:pPr>
              <w:tabs>
                <w:tab w:val="left" w:pos="680"/>
              </w:tabs>
              <w:spacing w:line="288" w:lineRule="auto"/>
              <w:rPr>
                <w:rFonts w:cs="Times New Roman"/>
                <w:color w:val="000000" w:themeColor="text1"/>
                <w:sz w:val="24"/>
                <w:szCs w:val="24"/>
              </w:rPr>
            </w:pPr>
            <w:r w:rsidRPr="004D19C0">
              <w:rPr>
                <w:rFonts w:cs="Times New Roman"/>
                <w:color w:val="000000" w:themeColor="text1"/>
                <w:sz w:val="24"/>
                <w:szCs w:val="24"/>
              </w:rPr>
              <w:t> </w:t>
            </w:r>
          </w:p>
        </w:tc>
        <w:tc>
          <w:tcPr>
            <w:tcW w:w="370" w:type="pct"/>
            <w:tcBorders>
              <w:top w:val="single" w:sz="4" w:space="0" w:color="auto"/>
              <w:left w:val="single" w:sz="4" w:space="0" w:color="auto"/>
              <w:bottom w:val="single" w:sz="4" w:space="0" w:color="auto"/>
              <w:right w:val="single" w:sz="4" w:space="0" w:color="auto"/>
            </w:tcBorders>
            <w:noWrap/>
            <w:vAlign w:val="bottom"/>
          </w:tcPr>
          <w:p w14:paraId="6DCD02C3" w14:textId="77777777" w:rsidR="009D17A5" w:rsidRPr="004D19C0" w:rsidRDefault="009D17A5" w:rsidP="00816DD8">
            <w:pPr>
              <w:tabs>
                <w:tab w:val="left" w:pos="680"/>
              </w:tabs>
              <w:spacing w:line="288" w:lineRule="auto"/>
              <w:rPr>
                <w:rFonts w:cs="Times New Roman"/>
                <w:color w:val="000000" w:themeColor="text1"/>
                <w:sz w:val="24"/>
                <w:szCs w:val="24"/>
              </w:rPr>
            </w:pPr>
            <w:r w:rsidRPr="004D19C0">
              <w:rPr>
                <w:rFonts w:cs="Times New Roman"/>
                <w:color w:val="000000" w:themeColor="text1"/>
                <w:sz w:val="24"/>
                <w:szCs w:val="24"/>
              </w:rPr>
              <w:t> </w:t>
            </w:r>
          </w:p>
        </w:tc>
      </w:tr>
      <w:tr w:rsidR="004D19C0" w:rsidRPr="004D19C0" w14:paraId="66574F68" w14:textId="77777777" w:rsidTr="00816DD8">
        <w:trPr>
          <w:trHeight w:val="330"/>
          <w:jc w:val="center"/>
        </w:trPr>
        <w:tc>
          <w:tcPr>
            <w:tcW w:w="388" w:type="pct"/>
            <w:noWrap/>
            <w:vAlign w:val="center"/>
          </w:tcPr>
          <w:p w14:paraId="48328E06" w14:textId="77777777" w:rsidR="009D17A5" w:rsidRPr="004D19C0" w:rsidRDefault="009D17A5" w:rsidP="00816DD8">
            <w:pPr>
              <w:tabs>
                <w:tab w:val="left" w:pos="680"/>
              </w:tabs>
              <w:spacing w:line="288" w:lineRule="auto"/>
              <w:jc w:val="center"/>
              <w:rPr>
                <w:rFonts w:cs="Times New Roman"/>
                <w:color w:val="000000" w:themeColor="text1"/>
                <w:sz w:val="24"/>
                <w:szCs w:val="24"/>
              </w:rPr>
            </w:pPr>
            <w:r w:rsidRPr="004D19C0">
              <w:rPr>
                <w:rFonts w:cs="Times New Roman"/>
                <w:color w:val="000000" w:themeColor="text1"/>
                <w:sz w:val="24"/>
                <w:szCs w:val="24"/>
              </w:rPr>
              <w:t>3</w:t>
            </w:r>
          </w:p>
        </w:tc>
        <w:tc>
          <w:tcPr>
            <w:tcW w:w="2402" w:type="pct"/>
            <w:tcBorders>
              <w:right w:val="single" w:sz="4" w:space="0" w:color="auto"/>
            </w:tcBorders>
            <w:vAlign w:val="center"/>
          </w:tcPr>
          <w:p w14:paraId="567F453C" w14:textId="77777777" w:rsidR="009D17A5" w:rsidRPr="004D19C0" w:rsidRDefault="009D17A5" w:rsidP="00816DD8">
            <w:pPr>
              <w:tabs>
                <w:tab w:val="left" w:pos="680"/>
              </w:tabs>
              <w:spacing w:line="288" w:lineRule="auto"/>
              <w:rPr>
                <w:rFonts w:cs="Times New Roman"/>
                <w:color w:val="000000" w:themeColor="text1"/>
                <w:sz w:val="24"/>
                <w:szCs w:val="24"/>
              </w:rPr>
            </w:pPr>
            <w:r w:rsidRPr="004D19C0">
              <w:rPr>
                <w:rFonts w:cs="Times New Roman"/>
                <w:color w:val="000000" w:themeColor="text1"/>
                <w:sz w:val="24"/>
                <w:szCs w:val="24"/>
              </w:rPr>
              <w:t>Xây dựng bãi sang tuyển thô</w:t>
            </w:r>
          </w:p>
        </w:tc>
        <w:tc>
          <w:tcPr>
            <w:tcW w:w="368" w:type="pct"/>
            <w:tcBorders>
              <w:top w:val="single" w:sz="4" w:space="0" w:color="auto"/>
              <w:left w:val="single" w:sz="4" w:space="0" w:color="auto"/>
              <w:bottom w:val="single" w:sz="4" w:space="0" w:color="auto"/>
              <w:right w:val="single" w:sz="4" w:space="0" w:color="auto"/>
            </w:tcBorders>
            <w:noWrap/>
            <w:vAlign w:val="bottom"/>
          </w:tcPr>
          <w:p w14:paraId="6B8FEC74" w14:textId="77777777" w:rsidR="009D17A5" w:rsidRPr="004D19C0" w:rsidRDefault="009D17A5" w:rsidP="00816DD8">
            <w:pPr>
              <w:tabs>
                <w:tab w:val="left" w:pos="680"/>
              </w:tabs>
              <w:spacing w:line="288" w:lineRule="auto"/>
              <w:rPr>
                <w:rFonts w:cs="Times New Roman"/>
                <w:color w:val="000000" w:themeColor="text1"/>
                <w:sz w:val="24"/>
                <w:szCs w:val="24"/>
              </w:rPr>
            </w:pPr>
          </w:p>
        </w:tc>
        <w:tc>
          <w:tcPr>
            <w:tcW w:w="368" w:type="pct"/>
            <w:tcBorders>
              <w:top w:val="single" w:sz="4" w:space="0" w:color="auto"/>
              <w:left w:val="single" w:sz="4" w:space="0" w:color="auto"/>
              <w:bottom w:val="single" w:sz="4" w:space="0" w:color="auto"/>
              <w:right w:val="single" w:sz="4" w:space="0" w:color="auto"/>
            </w:tcBorders>
            <w:noWrap/>
            <w:vAlign w:val="bottom"/>
          </w:tcPr>
          <w:p w14:paraId="0B6F204B" w14:textId="77777777" w:rsidR="009D17A5" w:rsidRPr="004D19C0" w:rsidRDefault="009D17A5" w:rsidP="00816DD8">
            <w:pPr>
              <w:tabs>
                <w:tab w:val="left" w:pos="680"/>
              </w:tabs>
              <w:spacing w:line="288" w:lineRule="auto"/>
              <w:rPr>
                <w:rFonts w:cs="Times New Roman"/>
                <w:color w:val="000000" w:themeColor="text1"/>
                <w:sz w:val="24"/>
                <w:szCs w:val="24"/>
              </w:rPr>
            </w:pPr>
          </w:p>
        </w:tc>
        <w:tc>
          <w:tcPr>
            <w:tcW w:w="368" w:type="pct"/>
            <w:tcBorders>
              <w:top w:val="single" w:sz="4" w:space="0" w:color="auto"/>
              <w:left w:val="single" w:sz="4" w:space="0" w:color="auto"/>
              <w:bottom w:val="single" w:sz="4" w:space="0" w:color="auto"/>
              <w:right w:val="single" w:sz="4" w:space="0" w:color="auto"/>
            </w:tcBorders>
            <w:noWrap/>
            <w:vAlign w:val="bottom"/>
          </w:tcPr>
          <w:p w14:paraId="4136A45A" w14:textId="77777777" w:rsidR="009D17A5" w:rsidRPr="004D19C0" w:rsidRDefault="009D17A5" w:rsidP="00816DD8">
            <w:pPr>
              <w:tabs>
                <w:tab w:val="left" w:pos="680"/>
              </w:tabs>
              <w:spacing w:line="288" w:lineRule="auto"/>
              <w:rPr>
                <w:rFonts w:cs="Times New Roman"/>
                <w:noProof/>
                <w:color w:val="000000" w:themeColor="text1"/>
                <w:sz w:val="24"/>
                <w:szCs w:val="24"/>
              </w:rPr>
            </w:pPr>
          </w:p>
        </w:tc>
        <w:tc>
          <w:tcPr>
            <w:tcW w:w="368" w:type="pct"/>
            <w:tcBorders>
              <w:top w:val="single" w:sz="4" w:space="0" w:color="auto"/>
              <w:left w:val="single" w:sz="4" w:space="0" w:color="auto"/>
              <w:bottom w:val="single" w:sz="2" w:space="0" w:color="auto"/>
              <w:right w:val="single" w:sz="4" w:space="0" w:color="auto"/>
            </w:tcBorders>
            <w:noWrap/>
            <w:vAlign w:val="bottom"/>
          </w:tcPr>
          <w:p w14:paraId="684BF8FE" w14:textId="77777777" w:rsidR="009D17A5" w:rsidRPr="004D19C0" w:rsidRDefault="009D17A5" w:rsidP="00816DD8">
            <w:pPr>
              <w:tabs>
                <w:tab w:val="left" w:pos="680"/>
              </w:tabs>
              <w:spacing w:line="288" w:lineRule="auto"/>
              <w:rPr>
                <w:rFonts w:cs="Times New Roman"/>
                <w:color w:val="000000" w:themeColor="text1"/>
                <w:sz w:val="24"/>
                <w:szCs w:val="24"/>
              </w:rPr>
            </w:pPr>
          </w:p>
        </w:tc>
        <w:tc>
          <w:tcPr>
            <w:tcW w:w="368" w:type="pct"/>
            <w:tcBorders>
              <w:top w:val="single" w:sz="4" w:space="0" w:color="auto"/>
              <w:left w:val="single" w:sz="4" w:space="0" w:color="auto"/>
              <w:bottom w:val="single" w:sz="2" w:space="0" w:color="auto"/>
              <w:right w:val="single" w:sz="4" w:space="0" w:color="auto"/>
            </w:tcBorders>
            <w:noWrap/>
            <w:vAlign w:val="bottom"/>
          </w:tcPr>
          <w:p w14:paraId="459C227B" w14:textId="4E8F5233" w:rsidR="009D17A5" w:rsidRPr="004D19C0" w:rsidRDefault="009D17A5" w:rsidP="00816DD8">
            <w:pPr>
              <w:tabs>
                <w:tab w:val="left" w:pos="680"/>
              </w:tabs>
              <w:spacing w:line="288" w:lineRule="auto"/>
              <w:rPr>
                <w:rFonts w:cs="Times New Roman"/>
                <w:color w:val="000000" w:themeColor="text1"/>
                <w:sz w:val="24"/>
                <w:szCs w:val="24"/>
              </w:rPr>
            </w:pPr>
            <w:r w:rsidRPr="004D19C0">
              <w:rPr>
                <w:noProof/>
                <w:color w:val="000000" w:themeColor="text1"/>
                <w:sz w:val="24"/>
                <w:szCs w:val="24"/>
              </w:rPr>
              <w:pict w14:anchorId="20C55D0C">
                <v:line id="Straight Connector 83" o:spid="_x0000_s2061"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4.15pt,10.85pt" to="63.3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" strokecolor="black [3200]" strokeweight="1.5pt">
                  <v:stroke joinstyle="miter"/>
                </v:line>
              </w:pict>
            </w:r>
          </w:p>
        </w:tc>
        <w:tc>
          <w:tcPr>
            <w:tcW w:w="370" w:type="pct"/>
            <w:tcBorders>
              <w:top w:val="single" w:sz="4" w:space="0" w:color="auto"/>
              <w:left w:val="single" w:sz="4" w:space="0" w:color="auto"/>
              <w:bottom w:val="single" w:sz="2" w:space="0" w:color="auto"/>
              <w:right w:val="single" w:sz="4" w:space="0" w:color="auto"/>
            </w:tcBorders>
            <w:noWrap/>
            <w:vAlign w:val="bottom"/>
          </w:tcPr>
          <w:p w14:paraId="11E3AC57" w14:textId="77777777" w:rsidR="009D17A5" w:rsidRPr="004D19C0" w:rsidRDefault="009D17A5" w:rsidP="00816DD8">
            <w:pPr>
              <w:tabs>
                <w:tab w:val="left" w:pos="680"/>
              </w:tabs>
              <w:spacing w:line="288" w:lineRule="auto"/>
              <w:rPr>
                <w:rFonts w:cs="Times New Roman"/>
                <w:color w:val="000000" w:themeColor="text1"/>
                <w:sz w:val="24"/>
                <w:szCs w:val="24"/>
              </w:rPr>
            </w:pPr>
          </w:p>
        </w:tc>
      </w:tr>
    </w:tbl>
    <w:p w14:paraId="69B76A6A" w14:textId="77777777" w:rsidR="004C1BEC" w:rsidRPr="004D19C0" w:rsidRDefault="004C1BEC" w:rsidP="00023741">
      <w:pPr>
        <w:pStyle w:val="Heading1"/>
        <w:spacing w:line="312" w:lineRule="auto"/>
        <w:jc w:val="both"/>
        <w:rPr>
          <w:rFonts w:cs="Times New Roman"/>
          <w:color w:val="000000" w:themeColor="text1"/>
          <w:szCs w:val="26"/>
        </w:rPr>
      </w:pPr>
      <w:bookmarkStart w:id="879" w:name="_Toc168565339"/>
      <w:bookmarkStart w:id="880" w:name="_Toc168565864"/>
      <w:bookmarkStart w:id="881" w:name="_Toc171610885"/>
      <w:bookmarkStart w:id="882" w:name="_Toc171611343"/>
      <w:bookmarkStart w:id="883" w:name="_Toc172392651"/>
      <w:bookmarkStart w:id="884" w:name="_Toc172393215"/>
      <w:bookmarkStart w:id="885" w:name="_Toc173593089"/>
      <w:bookmarkStart w:id="886" w:name="_Toc173689533"/>
      <w:bookmarkStart w:id="887" w:name="_Toc173835324"/>
      <w:bookmarkStart w:id="888" w:name="_Toc183968587"/>
      <w:bookmarkStart w:id="889" w:name="_Toc183970448"/>
      <w:bookmarkStart w:id="890" w:name="_Toc183976119"/>
      <w:bookmarkStart w:id="891" w:name="_Toc184375825"/>
      <w:bookmarkStart w:id="892" w:name="_Toc184997543"/>
      <w:bookmarkStart w:id="893" w:name="_Toc185327588"/>
      <w:bookmarkStart w:id="894" w:name="_Toc186321284"/>
      <w:bookmarkStart w:id="895" w:name="_Toc232583649"/>
      <w:r w:rsidRPr="004D19C0">
        <w:rPr>
          <w:rFonts w:cs="Times New Roman"/>
          <w:color w:val="000000" w:themeColor="text1"/>
          <w:szCs w:val="26"/>
        </w:rPr>
        <w:t>1.6.2. Tổng mức đầu tư</w:t>
      </w:r>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14:paraId="3C7A5C9E" w14:textId="316E1D4D" w:rsidR="004C1BEC" w:rsidRPr="004D19C0" w:rsidRDefault="004C1BEC" w:rsidP="00023741">
      <w:pPr>
        <w:widowControl w:val="0"/>
        <w:tabs>
          <w:tab w:val="right" w:pos="9071"/>
        </w:tabs>
        <w:autoSpaceDN w:val="0"/>
        <w:ind w:firstLine="567"/>
        <w:rPr>
          <w:rFonts w:cs="Times New Roman"/>
          <w:color w:val="000000" w:themeColor="text1"/>
          <w:szCs w:val="26"/>
          <w:lang w:val="vi-VN"/>
        </w:rPr>
      </w:pPr>
      <w:r w:rsidRPr="004D19C0">
        <w:rPr>
          <w:rFonts w:cs="Times New Roman"/>
          <w:color w:val="000000" w:themeColor="text1"/>
          <w:szCs w:val="26"/>
        </w:rPr>
        <w:t xml:space="preserve">Tổng mức đầu tư </w:t>
      </w:r>
      <w:r w:rsidR="00D41566" w:rsidRPr="004D19C0">
        <w:rPr>
          <w:rFonts w:cs="Times New Roman"/>
          <w:color w:val="000000" w:themeColor="text1"/>
          <w:szCs w:val="26"/>
        </w:rPr>
        <w:t>dự</w:t>
      </w:r>
      <w:r w:rsidR="00D41566" w:rsidRPr="004D19C0">
        <w:rPr>
          <w:rFonts w:cs="Times New Roman"/>
          <w:color w:val="000000" w:themeColor="text1"/>
          <w:szCs w:val="26"/>
          <w:lang w:val="vi-VN"/>
        </w:rPr>
        <w:t xml:space="preserve"> kiến </w:t>
      </w:r>
      <w:r w:rsidRPr="004D19C0">
        <w:rPr>
          <w:rFonts w:cs="Times New Roman"/>
          <w:color w:val="000000" w:themeColor="text1"/>
          <w:szCs w:val="26"/>
        </w:rPr>
        <w:t xml:space="preserve">của </w:t>
      </w:r>
      <w:r w:rsidR="00A93778" w:rsidRPr="004D19C0">
        <w:rPr>
          <w:rFonts w:cs="Times New Roman"/>
          <w:color w:val="000000" w:themeColor="text1"/>
          <w:szCs w:val="26"/>
        </w:rPr>
        <w:t>Dự</w:t>
      </w:r>
      <w:r w:rsidR="00A93778" w:rsidRPr="004D19C0">
        <w:rPr>
          <w:rFonts w:cs="Times New Roman"/>
          <w:color w:val="000000" w:themeColor="text1"/>
          <w:szCs w:val="26"/>
          <w:lang w:val="vi-VN"/>
        </w:rPr>
        <w:t xml:space="preserve"> án </w:t>
      </w:r>
      <w:r w:rsidRPr="004D19C0">
        <w:rPr>
          <w:rFonts w:cs="Times New Roman"/>
          <w:color w:val="000000" w:themeColor="text1"/>
          <w:szCs w:val="26"/>
        </w:rPr>
        <w:t xml:space="preserve">là </w:t>
      </w:r>
      <w:r w:rsidR="009D17A5" w:rsidRPr="004D19C0">
        <w:rPr>
          <w:rFonts w:eastAsia="Calibri" w:cs="Times New Roman"/>
          <w:bCs/>
          <w:color w:val="000000" w:themeColor="text1"/>
          <w:sz w:val="28"/>
          <w:lang w:val="sv-SE"/>
        </w:rPr>
        <w:t>3.418.288.000</w:t>
      </w:r>
      <w:r w:rsidR="009D17A5" w:rsidRPr="004D19C0">
        <w:rPr>
          <w:rFonts w:eastAsia="Calibri" w:cs="Times New Roman"/>
          <w:bCs/>
          <w:color w:val="000000" w:themeColor="text1"/>
          <w:sz w:val="28"/>
          <w:lang w:val="vi-VN"/>
        </w:rPr>
        <w:t xml:space="preserve"> </w:t>
      </w:r>
      <w:r w:rsidR="009D17A5" w:rsidRPr="004D19C0">
        <w:rPr>
          <w:rFonts w:cs="Times New Roman"/>
          <w:b/>
          <w:color w:val="000000" w:themeColor="text1"/>
          <w:szCs w:val="26"/>
        </w:rPr>
        <w:t>đồng</w:t>
      </w:r>
      <w:r w:rsidR="009D17A5" w:rsidRPr="004D19C0">
        <w:rPr>
          <w:rFonts w:cs="Times New Roman"/>
          <w:b/>
          <w:color w:val="000000" w:themeColor="text1"/>
          <w:szCs w:val="26"/>
          <w:lang w:val="vi-VN"/>
        </w:rPr>
        <w:t>.</w:t>
      </w:r>
    </w:p>
    <w:p w14:paraId="2D990F72" w14:textId="77777777" w:rsidR="00A93778" w:rsidRPr="004D19C0" w:rsidRDefault="004C1BEC" w:rsidP="005D6AF8">
      <w:pPr>
        <w:widowControl w:val="0"/>
        <w:tabs>
          <w:tab w:val="right" w:pos="9071"/>
        </w:tabs>
        <w:autoSpaceDN w:val="0"/>
        <w:ind w:firstLine="567"/>
        <w:rPr>
          <w:rFonts w:cs="Times New Roman"/>
          <w:color w:val="000000" w:themeColor="text1"/>
          <w:spacing w:val="-2"/>
          <w:szCs w:val="26"/>
        </w:rPr>
      </w:pPr>
      <w:r w:rsidRPr="004D19C0">
        <w:rPr>
          <w:rFonts w:cs="Times New Roman"/>
          <w:color w:val="000000" w:themeColor="text1"/>
          <w:spacing w:val="-2"/>
          <w:szCs w:val="26"/>
        </w:rPr>
        <w:t xml:space="preserve">Nguồn </w:t>
      </w:r>
      <w:bookmarkStart w:id="896" w:name="_Toc163641902"/>
      <w:bookmarkStart w:id="897" w:name="_Toc164239319"/>
      <w:bookmarkStart w:id="898" w:name="_Toc164239489"/>
      <w:bookmarkStart w:id="899" w:name="_Toc164240269"/>
      <w:bookmarkStart w:id="900" w:name="_Toc164256053"/>
      <w:bookmarkStart w:id="901" w:name="_Toc167455210"/>
      <w:bookmarkStart w:id="902" w:name="_Toc167455655"/>
      <w:bookmarkStart w:id="903" w:name="_Toc168565340"/>
      <w:bookmarkStart w:id="904" w:name="_Toc168565865"/>
      <w:bookmarkStart w:id="905" w:name="_Toc171610886"/>
      <w:bookmarkStart w:id="906" w:name="_Toc171611344"/>
      <w:bookmarkStart w:id="907" w:name="_Toc172392652"/>
      <w:bookmarkStart w:id="908" w:name="_Toc172393216"/>
      <w:bookmarkStart w:id="909" w:name="_Toc173593090"/>
      <w:bookmarkStart w:id="910" w:name="_Toc173689534"/>
      <w:bookmarkStart w:id="911" w:name="_Toc173835325"/>
      <w:bookmarkStart w:id="912" w:name="_Toc183968588"/>
      <w:bookmarkStart w:id="913" w:name="_Toc183970449"/>
      <w:bookmarkStart w:id="914" w:name="_Toc183976120"/>
      <w:r w:rsidR="005D6AF8" w:rsidRPr="004D19C0">
        <w:rPr>
          <w:rFonts w:cs="Times New Roman"/>
          <w:color w:val="000000" w:themeColor="text1"/>
          <w:spacing w:val="-2"/>
          <w:szCs w:val="26"/>
        </w:rPr>
        <w:t xml:space="preserve">vốn: </w:t>
      </w:r>
    </w:p>
    <w:p w14:paraId="593C7B69" w14:textId="3B483D9B" w:rsidR="00A93778" w:rsidRPr="004D19C0" w:rsidRDefault="00A93778" w:rsidP="00A93778">
      <w:pPr>
        <w:widowControl w:val="0"/>
        <w:tabs>
          <w:tab w:val="right" w:pos="9071"/>
        </w:tabs>
        <w:autoSpaceDN w:val="0"/>
        <w:ind w:firstLine="851"/>
        <w:rPr>
          <w:rFonts w:cs="Times New Roman"/>
          <w:color w:val="000000" w:themeColor="text1"/>
          <w:spacing w:val="-2"/>
          <w:szCs w:val="26"/>
          <w:lang w:val="vi-VN"/>
        </w:rPr>
      </w:pPr>
      <w:r w:rsidRPr="004D19C0">
        <w:rPr>
          <w:rFonts w:cs="Times New Roman"/>
          <w:color w:val="000000" w:themeColor="text1"/>
          <w:spacing w:val="-2"/>
          <w:szCs w:val="26"/>
          <w:lang w:val="vi-VN"/>
        </w:rPr>
        <w:t xml:space="preserve">+ </w:t>
      </w:r>
      <w:r w:rsidR="00F40725" w:rsidRPr="004D19C0">
        <w:rPr>
          <w:rFonts w:cs="Times New Roman"/>
          <w:color w:val="000000" w:themeColor="text1"/>
          <w:spacing w:val="-2"/>
          <w:szCs w:val="26"/>
        </w:rPr>
        <w:t>Vốn</w:t>
      </w:r>
      <w:r w:rsidR="00F40725" w:rsidRPr="004D19C0">
        <w:rPr>
          <w:rFonts w:cs="Times New Roman"/>
          <w:color w:val="000000" w:themeColor="text1"/>
          <w:spacing w:val="-2"/>
          <w:szCs w:val="26"/>
          <w:lang w:val="vi-VN"/>
        </w:rPr>
        <w:t xml:space="preserve"> </w:t>
      </w:r>
      <w:r w:rsidRPr="004D19C0">
        <w:rPr>
          <w:rFonts w:cs="Times New Roman"/>
          <w:color w:val="000000" w:themeColor="text1"/>
          <w:spacing w:val="-2"/>
          <w:szCs w:val="26"/>
          <w:lang w:val="vi-VN"/>
        </w:rPr>
        <w:t>tự có của Chủ đầu tư 30% tổng vốn đầu tư.</w:t>
      </w:r>
    </w:p>
    <w:p w14:paraId="79B4895F" w14:textId="21010B60" w:rsidR="005D6AF8" w:rsidRPr="004D19C0" w:rsidRDefault="00A93778" w:rsidP="00A93778">
      <w:pPr>
        <w:widowControl w:val="0"/>
        <w:tabs>
          <w:tab w:val="right" w:pos="9071"/>
        </w:tabs>
        <w:autoSpaceDN w:val="0"/>
        <w:ind w:firstLine="851"/>
        <w:rPr>
          <w:rFonts w:cs="Times New Roman"/>
          <w:color w:val="000000" w:themeColor="text1"/>
          <w:spacing w:val="-2"/>
          <w:szCs w:val="26"/>
          <w:lang w:val="vi-VN"/>
        </w:rPr>
      </w:pPr>
      <w:r w:rsidRPr="004D19C0">
        <w:rPr>
          <w:rFonts w:cs="Times New Roman"/>
          <w:color w:val="000000" w:themeColor="text1"/>
          <w:spacing w:val="-2"/>
          <w:szCs w:val="26"/>
          <w:lang w:val="vi-VN"/>
        </w:rPr>
        <w:t>+ Vốn vay: 70% tổng vốn đầu tư.</w:t>
      </w:r>
    </w:p>
    <w:p w14:paraId="61B4049A" w14:textId="7E7F6E39" w:rsidR="004C1BEC" w:rsidRPr="004D19C0" w:rsidRDefault="005D6AF8" w:rsidP="005D6AF8">
      <w:pPr>
        <w:pStyle w:val="Heading1"/>
        <w:spacing w:line="312" w:lineRule="auto"/>
        <w:jc w:val="both"/>
        <w:rPr>
          <w:rFonts w:cs="Times New Roman"/>
          <w:color w:val="000000" w:themeColor="text1"/>
          <w:szCs w:val="26"/>
        </w:rPr>
      </w:pPr>
      <w:bookmarkStart w:id="915" w:name="_Toc184375826"/>
      <w:bookmarkStart w:id="916" w:name="_Toc184997544"/>
      <w:bookmarkStart w:id="917" w:name="_Toc185327589"/>
      <w:bookmarkStart w:id="918" w:name="_Toc186321285"/>
      <w:bookmarkStart w:id="919" w:name="_Toc232583650"/>
      <w:r w:rsidRPr="004D19C0">
        <w:rPr>
          <w:rFonts w:cs="Times New Roman"/>
          <w:color w:val="000000" w:themeColor="text1"/>
          <w:szCs w:val="26"/>
        </w:rPr>
        <w:t>1.6.3. Tổ chức quản lý và thực hiện dự án</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14:paraId="01924348" w14:textId="3860B1AA" w:rsidR="00BB69B9" w:rsidRPr="004D19C0" w:rsidRDefault="00BB69B9" w:rsidP="00023741">
      <w:pPr>
        <w:widowControl w:val="0"/>
        <w:ind w:firstLine="567"/>
        <w:rPr>
          <w:rFonts w:cs="Times New Roman"/>
          <w:b/>
          <w:bCs/>
          <w:i/>
          <w:iCs/>
          <w:color w:val="000000" w:themeColor="text1"/>
          <w:lang w:val="vi-VN"/>
        </w:rPr>
      </w:pPr>
      <w:r w:rsidRPr="004D19C0">
        <w:rPr>
          <w:rFonts w:cs="Times New Roman"/>
          <w:b/>
          <w:bCs/>
          <w:i/>
          <w:iCs/>
          <w:color w:val="000000" w:themeColor="text1"/>
        </w:rPr>
        <w:t>a</w:t>
      </w:r>
      <w:r w:rsidRPr="004D19C0">
        <w:rPr>
          <w:rFonts w:cs="Times New Roman"/>
          <w:b/>
          <w:bCs/>
          <w:i/>
          <w:iCs/>
          <w:color w:val="000000" w:themeColor="text1"/>
          <w:lang w:val="vi-VN"/>
        </w:rPr>
        <w:t>. Sơ đồ tổ chức</w:t>
      </w:r>
    </w:p>
    <w:p w14:paraId="1DAE0DBF" w14:textId="7255BB42" w:rsidR="004C1BEC" w:rsidRPr="004D19C0" w:rsidRDefault="00BB69B9" w:rsidP="00BB69B9">
      <w:pPr>
        <w:widowControl w:val="0"/>
        <w:ind w:firstLine="567"/>
        <w:rPr>
          <w:rFonts w:cs="Times New Roman"/>
          <w:color w:val="000000" w:themeColor="text1"/>
          <w:lang w:val="vi-VN"/>
        </w:rPr>
      </w:pPr>
      <w:r w:rsidRPr="004D19C0">
        <w:rPr>
          <w:rFonts w:cs="Times New Roman"/>
          <w:color w:val="000000" w:themeColor="text1"/>
          <w:lang w:val="vi-VN"/>
        </w:rPr>
        <w:t xml:space="preserve">Tổ chức quản lý mỏ cát do Công ty TNHH Tiến Đạt làm chủ đầu tư. Chủ đầu tư tự tổ chức hoạt động khai thác khoáng sản. </w:t>
      </w:r>
      <w:r w:rsidR="004C1BEC" w:rsidRPr="004D19C0">
        <w:rPr>
          <w:rFonts w:cs="Times New Roman"/>
          <w:color w:val="000000" w:themeColor="text1"/>
        </w:rPr>
        <w:t>Sơ đồ tổ chức quản lý và thực hiện dự án như sau:</w:t>
      </w:r>
    </w:p>
    <w:p w14:paraId="39520F29" w14:textId="50F03869" w:rsidR="004C1BEC" w:rsidRPr="004D19C0" w:rsidRDefault="00BB69B9" w:rsidP="00023741">
      <w:pPr>
        <w:widowControl w:val="0"/>
        <w:jc w:val="center"/>
        <w:rPr>
          <w:rFonts w:cs="Times New Roman"/>
          <w:color w:val="000000" w:themeColor="text1"/>
        </w:rPr>
      </w:pPr>
      <w:r w:rsidRPr="004D19C0">
        <w:rPr>
          <w:rFonts w:cs="Times New Roman"/>
          <w:noProof/>
          <w:color w:val="000000" w:themeColor="text1"/>
        </w:rPr>
        <w:drawing>
          <wp:inline distT="0" distB="0" distL="0" distR="0" wp14:anchorId="06551E90" wp14:editId="3725AA0A">
            <wp:extent cx="5177155" cy="1924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2222" cy="1926218"/>
                    </a:xfrm>
                    <a:prstGeom prst="rect">
                      <a:avLst/>
                    </a:prstGeom>
                    <a:noFill/>
                    <a:ln>
                      <a:noFill/>
                    </a:ln>
                  </pic:spPr>
                </pic:pic>
              </a:graphicData>
            </a:graphic>
          </wp:inline>
        </w:drawing>
      </w:r>
    </w:p>
    <w:p w14:paraId="1C1C6945" w14:textId="77777777" w:rsidR="004C1BEC" w:rsidRPr="004D19C0" w:rsidRDefault="004C1BEC">
      <w:pPr>
        <w:pStyle w:val="Hnh1"/>
        <w:keepNext w:val="0"/>
        <w:keepLines w:val="0"/>
        <w:widowControl w:val="0"/>
        <w:rPr>
          <w:rFonts w:cs="Times New Roman"/>
          <w:color w:val="000000" w:themeColor="text1"/>
        </w:rPr>
      </w:pPr>
      <w:bookmarkStart w:id="920" w:name="_Toc168565341"/>
      <w:bookmarkStart w:id="921" w:name="_Toc168565866"/>
      <w:bookmarkStart w:id="922" w:name="_Toc172393217"/>
      <w:bookmarkStart w:id="923" w:name="_Toc173689535"/>
      <w:bookmarkStart w:id="924" w:name="_Toc173835326"/>
      <w:bookmarkStart w:id="925" w:name="_Toc183968589"/>
      <w:bookmarkStart w:id="926" w:name="_Toc183970450"/>
      <w:bookmarkStart w:id="927" w:name="_Toc183976121"/>
      <w:bookmarkStart w:id="928" w:name="_Toc185327590"/>
      <w:bookmarkStart w:id="929" w:name="_Toc186321286"/>
      <w:bookmarkStart w:id="930" w:name="_Toc232583651"/>
      <w:r w:rsidRPr="004D19C0">
        <w:rPr>
          <w:rFonts w:cs="Times New Roman"/>
          <w:color w:val="000000" w:themeColor="text1"/>
        </w:rPr>
        <w:t>Sơ đồ tổ chức quản lý và thực hiện dự án</w:t>
      </w:r>
      <w:bookmarkEnd w:id="920"/>
      <w:bookmarkEnd w:id="921"/>
      <w:bookmarkEnd w:id="922"/>
      <w:bookmarkEnd w:id="923"/>
      <w:bookmarkEnd w:id="924"/>
      <w:bookmarkEnd w:id="925"/>
      <w:bookmarkEnd w:id="926"/>
      <w:bookmarkEnd w:id="927"/>
      <w:bookmarkEnd w:id="928"/>
      <w:bookmarkEnd w:id="929"/>
      <w:bookmarkEnd w:id="930"/>
    </w:p>
    <w:p w14:paraId="4F679153" w14:textId="2C94FCED" w:rsidR="00BB69B9" w:rsidRPr="004D19C0" w:rsidRDefault="00BB69B9" w:rsidP="00BB69B9">
      <w:pPr>
        <w:widowControl w:val="0"/>
        <w:ind w:firstLine="567"/>
        <w:rPr>
          <w:rFonts w:cs="Times New Roman"/>
          <w:b/>
          <w:bCs/>
          <w:i/>
          <w:iCs/>
          <w:color w:val="000000" w:themeColor="text1"/>
          <w:lang w:val="vi-VN"/>
        </w:rPr>
      </w:pPr>
      <w:bookmarkStart w:id="931" w:name="_Toc173835327"/>
      <w:bookmarkStart w:id="932" w:name="_Toc183968590"/>
      <w:bookmarkStart w:id="933" w:name="_Toc183976122"/>
      <w:r w:rsidRPr="004D19C0">
        <w:rPr>
          <w:rFonts w:cs="Times New Roman"/>
          <w:b/>
          <w:bCs/>
          <w:i/>
          <w:iCs/>
          <w:color w:val="000000" w:themeColor="text1"/>
        </w:rPr>
        <w:lastRenderedPageBreak/>
        <w:t>b</w:t>
      </w:r>
      <w:r w:rsidRPr="004D19C0">
        <w:rPr>
          <w:rFonts w:cs="Times New Roman"/>
          <w:b/>
          <w:bCs/>
          <w:i/>
          <w:iCs/>
          <w:color w:val="000000" w:themeColor="text1"/>
          <w:lang w:val="vi-VN"/>
        </w:rPr>
        <w:t>. Biên chế lao động</w:t>
      </w:r>
    </w:p>
    <w:p w14:paraId="6CC6F3B7" w14:textId="77777777" w:rsidR="00BB69B9" w:rsidRPr="004D19C0" w:rsidRDefault="00BB69B9" w:rsidP="00BB69B9">
      <w:pPr>
        <w:ind w:firstLine="567"/>
        <w:rPr>
          <w:rFonts w:cs="Times New Roman"/>
          <w:color w:val="000000" w:themeColor="text1"/>
          <w:lang w:val="vi-VN"/>
        </w:rPr>
      </w:pPr>
      <w:r w:rsidRPr="004D19C0">
        <w:rPr>
          <w:rFonts w:cs="Times New Roman"/>
          <w:color w:val="000000" w:themeColor="text1"/>
          <w:lang w:val="vi-VN"/>
        </w:rPr>
        <w:t>Tổng nhân lực là 12 người, số lao động gián tiếp là 02 người, lao động trực tiếp là 10 người. Để đảm bảo thực hiện các biện pháp, giải pháp BVMT trong quá trình triển khai Dự án, Chủ dự án sẽ bố trí 01 cán bộ phụ trách kỹ thuật, ATLĐ và môi trường (có trình độ từ Đại học trở lên). Tất cả lao động làm việc tại mỏ sẽ được huấn luyện về ATVSLĐ và BVMT. Người lao động có nhiệm vụ thực hiện các giải pháp bảo vệ môi trường đối với hạng mục công việc do mình đảm nhiệm.</w:t>
      </w:r>
    </w:p>
    <w:p w14:paraId="191C2173" w14:textId="77777777" w:rsidR="0063001F" w:rsidRPr="004D19C0" w:rsidRDefault="0063001F">
      <w:pPr>
        <w:pStyle w:val="Heading2"/>
        <w:keepNext w:val="0"/>
        <w:keepLines w:val="0"/>
        <w:widowControl w:val="0"/>
        <w:rPr>
          <w:color w:val="000000" w:themeColor="text1"/>
          <w:lang w:val="nl-NL"/>
        </w:rPr>
      </w:pPr>
      <w:bookmarkStart w:id="934" w:name="_Toc232583652"/>
      <w:r w:rsidRPr="004D19C0">
        <w:rPr>
          <w:color w:val="000000" w:themeColor="text1"/>
          <w:lang w:val="nl-NL"/>
        </w:rPr>
        <w:t>Biên chế lao động tại dự án</w:t>
      </w:r>
      <w:bookmarkEnd w:id="934"/>
    </w:p>
    <w:tbl>
      <w:tblPr>
        <w:tblStyle w:val="TableGrid"/>
        <w:tblW w:w="0" w:type="auto"/>
        <w:jc w:val="center"/>
        <w:tblLook w:val="04A0" w:firstRow="1" w:lastRow="0" w:firstColumn="1" w:lastColumn="0" w:noHBand="0" w:noVBand="1"/>
      </w:tblPr>
      <w:tblGrid>
        <w:gridCol w:w="675"/>
        <w:gridCol w:w="3742"/>
        <w:gridCol w:w="1676"/>
      </w:tblGrid>
      <w:tr w:rsidR="004D19C0" w:rsidRPr="004D19C0" w14:paraId="3ACAF548" w14:textId="77777777" w:rsidTr="0063001F">
        <w:trPr>
          <w:jc w:val="center"/>
        </w:trPr>
        <w:tc>
          <w:tcPr>
            <w:tcW w:w="675" w:type="dxa"/>
            <w:shd w:val="clear" w:color="auto" w:fill="DEEAF6" w:themeFill="accent1" w:themeFillTint="33"/>
            <w:vAlign w:val="center"/>
          </w:tcPr>
          <w:p w14:paraId="11E4203A" w14:textId="6197CBE1" w:rsidR="0063001F" w:rsidRPr="004D19C0" w:rsidRDefault="0063001F" w:rsidP="0063001F">
            <w:pPr>
              <w:spacing w:before="60" w:after="60"/>
              <w:jc w:val="center"/>
              <w:rPr>
                <w:rFonts w:eastAsiaTheme="majorEastAsia" w:cs="Times New Roman"/>
                <w:b/>
                <w:bCs/>
                <w:color w:val="000000" w:themeColor="text1"/>
                <w:sz w:val="24"/>
                <w:szCs w:val="24"/>
                <w:lang w:val="vi-VN"/>
              </w:rPr>
            </w:pPr>
            <w:r w:rsidRPr="004D19C0">
              <w:rPr>
                <w:rFonts w:cs="Times New Roman"/>
                <w:b/>
                <w:bCs/>
                <w:color w:val="000000" w:themeColor="text1"/>
                <w:sz w:val="24"/>
                <w:szCs w:val="24"/>
                <w:lang w:val="vi-VN"/>
              </w:rPr>
              <w:br w:type="page"/>
              <w:t>TT</w:t>
            </w:r>
          </w:p>
        </w:tc>
        <w:tc>
          <w:tcPr>
            <w:tcW w:w="3742" w:type="dxa"/>
            <w:shd w:val="clear" w:color="auto" w:fill="DEEAF6" w:themeFill="accent1" w:themeFillTint="33"/>
            <w:vAlign w:val="center"/>
          </w:tcPr>
          <w:p w14:paraId="77B51687" w14:textId="6A76593B" w:rsidR="0063001F" w:rsidRPr="004D19C0" w:rsidRDefault="0063001F" w:rsidP="0063001F">
            <w:pPr>
              <w:spacing w:before="60" w:after="60"/>
              <w:jc w:val="center"/>
              <w:rPr>
                <w:rFonts w:eastAsiaTheme="majorEastAsia" w:cs="Times New Roman"/>
                <w:b/>
                <w:bCs/>
                <w:color w:val="000000" w:themeColor="text1"/>
                <w:sz w:val="24"/>
                <w:szCs w:val="24"/>
                <w:lang w:val="vi-VN"/>
              </w:rPr>
            </w:pPr>
            <w:r w:rsidRPr="004D19C0">
              <w:rPr>
                <w:rFonts w:eastAsiaTheme="majorEastAsia" w:cs="Times New Roman"/>
                <w:b/>
                <w:bCs/>
                <w:color w:val="000000" w:themeColor="text1"/>
                <w:sz w:val="24"/>
                <w:szCs w:val="24"/>
                <w:lang w:val="vi-VN"/>
              </w:rPr>
              <w:t>Đơn vị</w:t>
            </w:r>
          </w:p>
        </w:tc>
        <w:tc>
          <w:tcPr>
            <w:tcW w:w="1676" w:type="dxa"/>
            <w:shd w:val="clear" w:color="auto" w:fill="DEEAF6" w:themeFill="accent1" w:themeFillTint="33"/>
            <w:vAlign w:val="center"/>
          </w:tcPr>
          <w:p w14:paraId="792E217D" w14:textId="22DD67C7" w:rsidR="0063001F" w:rsidRPr="004D19C0" w:rsidRDefault="0063001F" w:rsidP="0063001F">
            <w:pPr>
              <w:spacing w:before="60" w:after="60"/>
              <w:jc w:val="center"/>
              <w:rPr>
                <w:rFonts w:eastAsiaTheme="majorEastAsia" w:cs="Times New Roman"/>
                <w:b/>
                <w:bCs/>
                <w:color w:val="000000" w:themeColor="text1"/>
                <w:sz w:val="24"/>
                <w:szCs w:val="24"/>
                <w:lang w:val="vi-VN"/>
              </w:rPr>
            </w:pPr>
            <w:r w:rsidRPr="004D19C0">
              <w:rPr>
                <w:rFonts w:eastAsiaTheme="majorEastAsia" w:cs="Times New Roman"/>
                <w:b/>
                <w:bCs/>
                <w:color w:val="000000" w:themeColor="text1"/>
                <w:sz w:val="24"/>
                <w:szCs w:val="24"/>
                <w:lang w:val="vi-VN"/>
              </w:rPr>
              <w:t>Số lượng (Người)</w:t>
            </w:r>
          </w:p>
        </w:tc>
      </w:tr>
      <w:tr w:rsidR="004D19C0" w:rsidRPr="004D19C0" w14:paraId="529B7507" w14:textId="77777777" w:rsidTr="0063001F">
        <w:trPr>
          <w:trHeight w:val="397"/>
          <w:jc w:val="center"/>
        </w:trPr>
        <w:tc>
          <w:tcPr>
            <w:tcW w:w="675" w:type="dxa"/>
            <w:vAlign w:val="center"/>
          </w:tcPr>
          <w:p w14:paraId="12FB478F" w14:textId="328E1FDE" w:rsidR="0063001F" w:rsidRPr="004D19C0" w:rsidRDefault="0063001F" w:rsidP="0063001F">
            <w:pPr>
              <w:spacing w:before="60" w:after="60"/>
              <w:jc w:val="center"/>
              <w:rPr>
                <w:rFonts w:eastAsiaTheme="majorEastAsia" w:cs="Times New Roman"/>
                <w:bCs/>
                <w:color w:val="000000" w:themeColor="text1"/>
                <w:sz w:val="24"/>
                <w:szCs w:val="24"/>
                <w:lang w:val="vi-VN"/>
              </w:rPr>
            </w:pPr>
            <w:r w:rsidRPr="004D19C0">
              <w:rPr>
                <w:rFonts w:eastAsiaTheme="majorEastAsia" w:cs="Times New Roman"/>
                <w:bCs/>
                <w:color w:val="000000" w:themeColor="text1"/>
                <w:sz w:val="24"/>
                <w:szCs w:val="24"/>
                <w:lang w:val="vi-VN"/>
              </w:rPr>
              <w:t>1</w:t>
            </w:r>
          </w:p>
        </w:tc>
        <w:tc>
          <w:tcPr>
            <w:tcW w:w="3742" w:type="dxa"/>
            <w:vAlign w:val="center"/>
          </w:tcPr>
          <w:p w14:paraId="4CF4F617" w14:textId="2995FF3F" w:rsidR="0063001F" w:rsidRPr="004D19C0" w:rsidRDefault="0063001F" w:rsidP="0063001F">
            <w:pPr>
              <w:spacing w:before="60" w:after="60"/>
              <w:jc w:val="left"/>
              <w:rPr>
                <w:rFonts w:eastAsiaTheme="majorEastAsia" w:cs="Times New Roman"/>
                <w:bCs/>
                <w:color w:val="000000" w:themeColor="text1"/>
                <w:sz w:val="24"/>
                <w:szCs w:val="24"/>
                <w:lang w:val="vi-VN"/>
              </w:rPr>
            </w:pPr>
            <w:r w:rsidRPr="004D19C0">
              <w:rPr>
                <w:rFonts w:eastAsiaTheme="majorEastAsia" w:cs="Times New Roman"/>
                <w:bCs/>
                <w:color w:val="000000" w:themeColor="text1"/>
                <w:sz w:val="24"/>
                <w:szCs w:val="24"/>
                <w:lang w:val="vi-VN"/>
              </w:rPr>
              <w:t>Ban giám đốc mỏ</w:t>
            </w:r>
          </w:p>
        </w:tc>
        <w:tc>
          <w:tcPr>
            <w:tcW w:w="1676" w:type="dxa"/>
            <w:vAlign w:val="center"/>
          </w:tcPr>
          <w:p w14:paraId="6C91B296" w14:textId="3556BDD6" w:rsidR="0063001F" w:rsidRPr="004D19C0" w:rsidRDefault="0063001F" w:rsidP="0063001F">
            <w:pPr>
              <w:spacing w:before="60" w:after="60"/>
              <w:jc w:val="center"/>
              <w:rPr>
                <w:rFonts w:eastAsiaTheme="majorEastAsia" w:cs="Times New Roman"/>
                <w:bCs/>
                <w:color w:val="000000" w:themeColor="text1"/>
                <w:sz w:val="24"/>
                <w:szCs w:val="24"/>
                <w:lang w:val="vi-VN"/>
              </w:rPr>
            </w:pPr>
            <w:r w:rsidRPr="004D19C0">
              <w:rPr>
                <w:rFonts w:eastAsiaTheme="majorEastAsia" w:cs="Times New Roman"/>
                <w:bCs/>
                <w:color w:val="000000" w:themeColor="text1"/>
                <w:sz w:val="24"/>
                <w:szCs w:val="24"/>
                <w:lang w:val="vi-VN"/>
              </w:rPr>
              <w:t>01</w:t>
            </w:r>
          </w:p>
        </w:tc>
      </w:tr>
      <w:tr w:rsidR="004D19C0" w:rsidRPr="004D19C0" w14:paraId="7A815812" w14:textId="77777777" w:rsidTr="0063001F">
        <w:trPr>
          <w:trHeight w:val="397"/>
          <w:jc w:val="center"/>
        </w:trPr>
        <w:tc>
          <w:tcPr>
            <w:tcW w:w="675" w:type="dxa"/>
            <w:vAlign w:val="center"/>
          </w:tcPr>
          <w:p w14:paraId="30E56CA1" w14:textId="449B9D85" w:rsidR="0063001F" w:rsidRPr="004D19C0" w:rsidRDefault="0063001F" w:rsidP="0063001F">
            <w:pPr>
              <w:spacing w:before="60" w:after="60"/>
              <w:jc w:val="center"/>
              <w:rPr>
                <w:rFonts w:eastAsiaTheme="majorEastAsia" w:cs="Times New Roman"/>
                <w:bCs/>
                <w:color w:val="000000" w:themeColor="text1"/>
                <w:sz w:val="24"/>
                <w:szCs w:val="24"/>
                <w:lang w:val="vi-VN"/>
              </w:rPr>
            </w:pPr>
            <w:r w:rsidRPr="004D19C0">
              <w:rPr>
                <w:rFonts w:eastAsiaTheme="majorEastAsia" w:cs="Times New Roman"/>
                <w:bCs/>
                <w:color w:val="000000" w:themeColor="text1"/>
                <w:sz w:val="24"/>
                <w:szCs w:val="24"/>
                <w:lang w:val="vi-VN"/>
              </w:rPr>
              <w:t>2</w:t>
            </w:r>
          </w:p>
        </w:tc>
        <w:tc>
          <w:tcPr>
            <w:tcW w:w="3742" w:type="dxa"/>
            <w:vAlign w:val="center"/>
          </w:tcPr>
          <w:p w14:paraId="6C852338" w14:textId="5254F77E" w:rsidR="0063001F" w:rsidRPr="004D19C0" w:rsidRDefault="0063001F" w:rsidP="0063001F">
            <w:pPr>
              <w:spacing w:before="60" w:after="60"/>
              <w:jc w:val="left"/>
              <w:rPr>
                <w:rFonts w:eastAsiaTheme="majorEastAsia" w:cs="Times New Roman"/>
                <w:bCs/>
                <w:color w:val="000000" w:themeColor="text1"/>
                <w:sz w:val="24"/>
                <w:szCs w:val="24"/>
                <w:lang w:val="vi-VN"/>
              </w:rPr>
            </w:pPr>
            <w:r w:rsidRPr="004D19C0">
              <w:rPr>
                <w:rFonts w:eastAsiaTheme="majorEastAsia" w:cs="Times New Roman"/>
                <w:bCs/>
                <w:color w:val="000000" w:themeColor="text1"/>
                <w:sz w:val="24"/>
                <w:szCs w:val="24"/>
                <w:lang w:val="vi-VN"/>
              </w:rPr>
              <w:t>Cán bộ kỹ thuật</w:t>
            </w:r>
          </w:p>
        </w:tc>
        <w:tc>
          <w:tcPr>
            <w:tcW w:w="1676" w:type="dxa"/>
            <w:vAlign w:val="center"/>
          </w:tcPr>
          <w:p w14:paraId="4AA5072A" w14:textId="5C0AE913" w:rsidR="0063001F" w:rsidRPr="004D19C0" w:rsidRDefault="0063001F" w:rsidP="0063001F">
            <w:pPr>
              <w:spacing w:before="60" w:after="60"/>
              <w:jc w:val="center"/>
              <w:rPr>
                <w:rFonts w:eastAsiaTheme="majorEastAsia" w:cs="Times New Roman"/>
                <w:bCs/>
                <w:color w:val="000000" w:themeColor="text1"/>
                <w:sz w:val="24"/>
                <w:szCs w:val="24"/>
                <w:lang w:val="vi-VN"/>
              </w:rPr>
            </w:pPr>
            <w:r w:rsidRPr="004D19C0">
              <w:rPr>
                <w:rFonts w:eastAsiaTheme="majorEastAsia" w:cs="Times New Roman"/>
                <w:bCs/>
                <w:color w:val="000000" w:themeColor="text1"/>
                <w:sz w:val="24"/>
                <w:szCs w:val="24"/>
                <w:lang w:val="vi-VN"/>
              </w:rPr>
              <w:t>01</w:t>
            </w:r>
          </w:p>
        </w:tc>
      </w:tr>
      <w:tr w:rsidR="004D19C0" w:rsidRPr="004D19C0" w14:paraId="7AF986AA" w14:textId="77777777" w:rsidTr="0063001F">
        <w:trPr>
          <w:trHeight w:val="397"/>
          <w:jc w:val="center"/>
        </w:trPr>
        <w:tc>
          <w:tcPr>
            <w:tcW w:w="675" w:type="dxa"/>
            <w:vAlign w:val="center"/>
          </w:tcPr>
          <w:p w14:paraId="4F1C9BE8" w14:textId="6C415EBB" w:rsidR="0063001F" w:rsidRPr="004D19C0" w:rsidRDefault="0063001F" w:rsidP="0063001F">
            <w:pPr>
              <w:spacing w:before="60" w:after="60"/>
              <w:jc w:val="center"/>
              <w:rPr>
                <w:rFonts w:eastAsiaTheme="majorEastAsia" w:cs="Times New Roman"/>
                <w:bCs/>
                <w:color w:val="000000" w:themeColor="text1"/>
                <w:sz w:val="24"/>
                <w:szCs w:val="24"/>
                <w:lang w:val="vi-VN"/>
              </w:rPr>
            </w:pPr>
            <w:r w:rsidRPr="004D19C0">
              <w:rPr>
                <w:rFonts w:eastAsiaTheme="majorEastAsia" w:cs="Times New Roman"/>
                <w:bCs/>
                <w:color w:val="000000" w:themeColor="text1"/>
                <w:sz w:val="24"/>
                <w:szCs w:val="24"/>
                <w:lang w:val="vi-VN"/>
              </w:rPr>
              <w:t>3</w:t>
            </w:r>
          </w:p>
        </w:tc>
        <w:tc>
          <w:tcPr>
            <w:tcW w:w="3742" w:type="dxa"/>
            <w:vAlign w:val="center"/>
          </w:tcPr>
          <w:p w14:paraId="1795E661" w14:textId="5E058EA8" w:rsidR="0063001F" w:rsidRPr="004D19C0" w:rsidRDefault="0063001F" w:rsidP="0063001F">
            <w:pPr>
              <w:spacing w:before="60" w:after="60"/>
              <w:jc w:val="left"/>
              <w:rPr>
                <w:rFonts w:eastAsiaTheme="majorEastAsia" w:cs="Times New Roman"/>
                <w:bCs/>
                <w:color w:val="000000" w:themeColor="text1"/>
                <w:sz w:val="24"/>
                <w:szCs w:val="24"/>
                <w:lang w:val="vi-VN"/>
              </w:rPr>
            </w:pPr>
            <w:r w:rsidRPr="004D19C0">
              <w:rPr>
                <w:rFonts w:eastAsiaTheme="majorEastAsia" w:cs="Times New Roman"/>
                <w:bCs/>
                <w:color w:val="000000" w:themeColor="text1"/>
                <w:sz w:val="24"/>
                <w:szCs w:val="24"/>
                <w:lang w:val="vi-VN"/>
              </w:rPr>
              <w:t>Công nhân lái xe</w:t>
            </w:r>
          </w:p>
        </w:tc>
        <w:tc>
          <w:tcPr>
            <w:tcW w:w="1676" w:type="dxa"/>
            <w:vAlign w:val="center"/>
          </w:tcPr>
          <w:p w14:paraId="6CB3DB92" w14:textId="4846B046" w:rsidR="0063001F" w:rsidRPr="004D19C0" w:rsidRDefault="0063001F" w:rsidP="0063001F">
            <w:pPr>
              <w:spacing w:before="60" w:after="60"/>
              <w:jc w:val="center"/>
              <w:rPr>
                <w:rFonts w:eastAsiaTheme="majorEastAsia" w:cs="Times New Roman"/>
                <w:bCs/>
                <w:color w:val="000000" w:themeColor="text1"/>
                <w:sz w:val="24"/>
                <w:szCs w:val="24"/>
                <w:lang w:val="vi-VN"/>
              </w:rPr>
            </w:pPr>
            <w:r w:rsidRPr="004D19C0">
              <w:rPr>
                <w:rFonts w:eastAsiaTheme="majorEastAsia" w:cs="Times New Roman"/>
                <w:bCs/>
                <w:color w:val="000000" w:themeColor="text1"/>
                <w:sz w:val="24"/>
                <w:szCs w:val="24"/>
                <w:lang w:val="vi-VN"/>
              </w:rPr>
              <w:t>01</w:t>
            </w:r>
          </w:p>
        </w:tc>
      </w:tr>
      <w:tr w:rsidR="004D19C0" w:rsidRPr="004D19C0" w14:paraId="5641334A" w14:textId="77777777" w:rsidTr="0063001F">
        <w:trPr>
          <w:trHeight w:val="397"/>
          <w:jc w:val="center"/>
        </w:trPr>
        <w:tc>
          <w:tcPr>
            <w:tcW w:w="675" w:type="dxa"/>
            <w:vAlign w:val="center"/>
          </w:tcPr>
          <w:p w14:paraId="51B02304" w14:textId="5EA72570" w:rsidR="0063001F" w:rsidRPr="004D19C0" w:rsidRDefault="0063001F" w:rsidP="0063001F">
            <w:pPr>
              <w:spacing w:before="60" w:after="60"/>
              <w:jc w:val="center"/>
              <w:rPr>
                <w:rFonts w:eastAsiaTheme="majorEastAsia" w:cs="Times New Roman"/>
                <w:bCs/>
                <w:color w:val="000000" w:themeColor="text1"/>
                <w:sz w:val="24"/>
                <w:szCs w:val="24"/>
                <w:lang w:val="vi-VN"/>
              </w:rPr>
            </w:pPr>
            <w:r w:rsidRPr="004D19C0">
              <w:rPr>
                <w:rFonts w:eastAsiaTheme="majorEastAsia" w:cs="Times New Roman"/>
                <w:bCs/>
                <w:color w:val="000000" w:themeColor="text1"/>
                <w:sz w:val="24"/>
                <w:szCs w:val="24"/>
                <w:lang w:val="vi-VN"/>
              </w:rPr>
              <w:t>4</w:t>
            </w:r>
          </w:p>
        </w:tc>
        <w:tc>
          <w:tcPr>
            <w:tcW w:w="3742" w:type="dxa"/>
            <w:vAlign w:val="center"/>
          </w:tcPr>
          <w:p w14:paraId="6D3C22A6" w14:textId="57012B13" w:rsidR="0063001F" w:rsidRPr="004D19C0" w:rsidRDefault="0063001F" w:rsidP="0063001F">
            <w:pPr>
              <w:spacing w:before="60" w:after="60"/>
              <w:jc w:val="left"/>
              <w:rPr>
                <w:rFonts w:eastAsiaTheme="majorEastAsia" w:cs="Times New Roman"/>
                <w:bCs/>
                <w:color w:val="000000" w:themeColor="text1"/>
                <w:sz w:val="24"/>
                <w:szCs w:val="24"/>
                <w:lang w:val="vi-VN"/>
              </w:rPr>
            </w:pPr>
            <w:r w:rsidRPr="004D19C0">
              <w:rPr>
                <w:rFonts w:eastAsiaTheme="majorEastAsia" w:cs="Times New Roman"/>
                <w:bCs/>
                <w:color w:val="000000" w:themeColor="text1"/>
                <w:sz w:val="24"/>
                <w:szCs w:val="24"/>
                <w:lang w:val="vi-VN"/>
              </w:rPr>
              <w:t>Công nhân vận hành tàu hút, sà lan</w:t>
            </w:r>
          </w:p>
        </w:tc>
        <w:tc>
          <w:tcPr>
            <w:tcW w:w="1676" w:type="dxa"/>
            <w:vAlign w:val="center"/>
          </w:tcPr>
          <w:p w14:paraId="370A1E1C" w14:textId="5AE555F4" w:rsidR="0063001F" w:rsidRPr="004D19C0" w:rsidRDefault="0063001F" w:rsidP="0063001F">
            <w:pPr>
              <w:spacing w:before="60" w:after="60"/>
              <w:jc w:val="center"/>
              <w:rPr>
                <w:rFonts w:eastAsiaTheme="majorEastAsia" w:cs="Times New Roman"/>
                <w:bCs/>
                <w:color w:val="000000" w:themeColor="text1"/>
                <w:sz w:val="24"/>
                <w:szCs w:val="24"/>
                <w:lang w:val="vi-VN"/>
              </w:rPr>
            </w:pPr>
            <w:r w:rsidRPr="004D19C0">
              <w:rPr>
                <w:rFonts w:eastAsiaTheme="majorEastAsia" w:cs="Times New Roman"/>
                <w:bCs/>
                <w:color w:val="000000" w:themeColor="text1"/>
                <w:sz w:val="24"/>
                <w:szCs w:val="24"/>
                <w:lang w:val="vi-VN"/>
              </w:rPr>
              <w:t>05</w:t>
            </w:r>
          </w:p>
        </w:tc>
      </w:tr>
      <w:tr w:rsidR="004D19C0" w:rsidRPr="004D19C0" w14:paraId="3E1531E7" w14:textId="77777777" w:rsidTr="0063001F">
        <w:trPr>
          <w:trHeight w:val="397"/>
          <w:jc w:val="center"/>
        </w:trPr>
        <w:tc>
          <w:tcPr>
            <w:tcW w:w="675" w:type="dxa"/>
            <w:vAlign w:val="center"/>
          </w:tcPr>
          <w:p w14:paraId="1E5987FC" w14:textId="791762EF" w:rsidR="0063001F" w:rsidRPr="004D19C0" w:rsidRDefault="0063001F" w:rsidP="0063001F">
            <w:pPr>
              <w:spacing w:before="60" w:after="60"/>
              <w:jc w:val="center"/>
              <w:rPr>
                <w:rFonts w:eastAsiaTheme="majorEastAsia" w:cs="Times New Roman"/>
                <w:bCs/>
                <w:color w:val="000000" w:themeColor="text1"/>
                <w:sz w:val="24"/>
                <w:szCs w:val="24"/>
                <w:lang w:val="vi-VN"/>
              </w:rPr>
            </w:pPr>
            <w:r w:rsidRPr="004D19C0">
              <w:rPr>
                <w:rFonts w:eastAsiaTheme="majorEastAsia" w:cs="Times New Roman"/>
                <w:bCs/>
                <w:color w:val="000000" w:themeColor="text1"/>
                <w:sz w:val="24"/>
                <w:szCs w:val="24"/>
                <w:lang w:val="vi-VN"/>
              </w:rPr>
              <w:t>5</w:t>
            </w:r>
          </w:p>
        </w:tc>
        <w:tc>
          <w:tcPr>
            <w:tcW w:w="3742" w:type="dxa"/>
            <w:vAlign w:val="center"/>
          </w:tcPr>
          <w:p w14:paraId="6BC289D0" w14:textId="58969744" w:rsidR="0063001F" w:rsidRPr="004D19C0" w:rsidRDefault="0063001F" w:rsidP="0063001F">
            <w:pPr>
              <w:spacing w:before="60" w:after="60"/>
              <w:jc w:val="left"/>
              <w:rPr>
                <w:rFonts w:eastAsiaTheme="majorEastAsia" w:cs="Times New Roman"/>
                <w:bCs/>
                <w:color w:val="000000" w:themeColor="text1"/>
                <w:sz w:val="24"/>
                <w:szCs w:val="24"/>
                <w:lang w:val="vi-VN"/>
              </w:rPr>
            </w:pPr>
            <w:r w:rsidRPr="004D19C0">
              <w:rPr>
                <w:rFonts w:eastAsiaTheme="majorEastAsia" w:cs="Times New Roman"/>
                <w:bCs/>
                <w:color w:val="000000" w:themeColor="text1"/>
                <w:sz w:val="24"/>
                <w:szCs w:val="24"/>
                <w:lang w:val="vi-VN"/>
              </w:rPr>
              <w:t>Vận hành trạm nghiền chế biến cát</w:t>
            </w:r>
          </w:p>
        </w:tc>
        <w:tc>
          <w:tcPr>
            <w:tcW w:w="1676" w:type="dxa"/>
            <w:vAlign w:val="center"/>
          </w:tcPr>
          <w:p w14:paraId="212DE467" w14:textId="17995906" w:rsidR="0063001F" w:rsidRPr="004D19C0" w:rsidRDefault="009D17A5" w:rsidP="0063001F">
            <w:pPr>
              <w:spacing w:before="60" w:after="60"/>
              <w:jc w:val="center"/>
              <w:rPr>
                <w:rFonts w:eastAsiaTheme="majorEastAsia" w:cs="Times New Roman"/>
                <w:bCs/>
                <w:color w:val="000000" w:themeColor="text1"/>
                <w:sz w:val="24"/>
                <w:szCs w:val="24"/>
                <w:lang w:val="vi-VN"/>
              </w:rPr>
            </w:pPr>
            <w:r w:rsidRPr="004D19C0">
              <w:rPr>
                <w:rFonts w:eastAsiaTheme="majorEastAsia" w:cs="Times New Roman"/>
                <w:bCs/>
                <w:color w:val="000000" w:themeColor="text1"/>
                <w:sz w:val="24"/>
                <w:szCs w:val="24"/>
                <w:lang w:val="vi-VN"/>
              </w:rPr>
              <w:t>01</w:t>
            </w:r>
          </w:p>
        </w:tc>
      </w:tr>
      <w:tr w:rsidR="004D19C0" w:rsidRPr="004D19C0" w14:paraId="4F7207A6" w14:textId="77777777" w:rsidTr="0063001F">
        <w:trPr>
          <w:trHeight w:val="397"/>
          <w:jc w:val="center"/>
        </w:trPr>
        <w:tc>
          <w:tcPr>
            <w:tcW w:w="675" w:type="dxa"/>
            <w:vAlign w:val="center"/>
          </w:tcPr>
          <w:p w14:paraId="3ED72B2C" w14:textId="41BD5285" w:rsidR="0063001F" w:rsidRPr="004D19C0" w:rsidRDefault="0063001F" w:rsidP="0063001F">
            <w:pPr>
              <w:jc w:val="center"/>
              <w:rPr>
                <w:rFonts w:eastAsiaTheme="majorEastAsia" w:cs="Times New Roman"/>
                <w:bCs/>
                <w:color w:val="000000" w:themeColor="text1"/>
                <w:sz w:val="24"/>
                <w:szCs w:val="24"/>
                <w:lang w:val="vi-VN"/>
              </w:rPr>
            </w:pPr>
            <w:r w:rsidRPr="004D19C0">
              <w:rPr>
                <w:rFonts w:eastAsiaTheme="majorEastAsia" w:cs="Times New Roman"/>
                <w:bCs/>
                <w:color w:val="000000" w:themeColor="text1"/>
                <w:sz w:val="24"/>
                <w:szCs w:val="24"/>
                <w:lang w:val="vi-VN"/>
              </w:rPr>
              <w:t>6</w:t>
            </w:r>
          </w:p>
        </w:tc>
        <w:tc>
          <w:tcPr>
            <w:tcW w:w="3742" w:type="dxa"/>
            <w:vAlign w:val="center"/>
          </w:tcPr>
          <w:p w14:paraId="5FA0038F" w14:textId="1FECAB3E" w:rsidR="0063001F" w:rsidRPr="004D19C0" w:rsidRDefault="0063001F" w:rsidP="0063001F">
            <w:pPr>
              <w:jc w:val="left"/>
              <w:rPr>
                <w:rFonts w:eastAsiaTheme="majorEastAsia" w:cs="Times New Roman"/>
                <w:bCs/>
                <w:color w:val="000000" w:themeColor="text1"/>
                <w:sz w:val="24"/>
                <w:szCs w:val="24"/>
                <w:lang w:val="vi-VN"/>
              </w:rPr>
            </w:pPr>
            <w:r w:rsidRPr="004D19C0">
              <w:rPr>
                <w:rFonts w:eastAsiaTheme="majorEastAsia" w:cs="Times New Roman"/>
                <w:bCs/>
                <w:color w:val="000000" w:themeColor="text1"/>
                <w:sz w:val="24"/>
                <w:szCs w:val="24"/>
                <w:lang w:val="vi-VN"/>
              </w:rPr>
              <w:t>Bảo vệ</w:t>
            </w:r>
          </w:p>
        </w:tc>
        <w:tc>
          <w:tcPr>
            <w:tcW w:w="1676" w:type="dxa"/>
            <w:vAlign w:val="center"/>
          </w:tcPr>
          <w:p w14:paraId="18B57738" w14:textId="76333816" w:rsidR="0063001F" w:rsidRPr="004D19C0" w:rsidRDefault="009D17A5" w:rsidP="0063001F">
            <w:pPr>
              <w:jc w:val="center"/>
              <w:rPr>
                <w:rFonts w:eastAsiaTheme="majorEastAsia" w:cs="Times New Roman"/>
                <w:bCs/>
                <w:color w:val="000000" w:themeColor="text1"/>
                <w:sz w:val="24"/>
                <w:szCs w:val="24"/>
                <w:lang w:val="vi-VN"/>
              </w:rPr>
            </w:pPr>
            <w:r w:rsidRPr="004D19C0">
              <w:rPr>
                <w:rFonts w:eastAsiaTheme="majorEastAsia" w:cs="Times New Roman"/>
                <w:bCs/>
                <w:color w:val="000000" w:themeColor="text1"/>
                <w:sz w:val="24"/>
                <w:szCs w:val="24"/>
                <w:lang w:val="vi-VN"/>
              </w:rPr>
              <w:t>01</w:t>
            </w:r>
          </w:p>
        </w:tc>
      </w:tr>
      <w:tr w:rsidR="004D19C0" w:rsidRPr="004D19C0" w14:paraId="7F3F9F16" w14:textId="77777777" w:rsidTr="009C0F82">
        <w:trPr>
          <w:trHeight w:val="397"/>
          <w:jc w:val="center"/>
        </w:trPr>
        <w:tc>
          <w:tcPr>
            <w:tcW w:w="4417" w:type="dxa"/>
            <w:gridSpan w:val="2"/>
            <w:vAlign w:val="center"/>
          </w:tcPr>
          <w:p w14:paraId="415441B1" w14:textId="1488FE02" w:rsidR="0063001F" w:rsidRPr="004D19C0" w:rsidRDefault="0063001F" w:rsidP="0063001F">
            <w:pPr>
              <w:jc w:val="center"/>
              <w:rPr>
                <w:rFonts w:eastAsiaTheme="majorEastAsia" w:cs="Times New Roman"/>
                <w:b/>
                <w:color w:val="000000" w:themeColor="text1"/>
                <w:sz w:val="24"/>
                <w:szCs w:val="24"/>
                <w:lang w:val="vi-VN"/>
              </w:rPr>
            </w:pPr>
            <w:r w:rsidRPr="004D19C0">
              <w:rPr>
                <w:rFonts w:eastAsiaTheme="majorEastAsia" w:cs="Times New Roman"/>
                <w:b/>
                <w:color w:val="000000" w:themeColor="text1"/>
                <w:sz w:val="24"/>
                <w:szCs w:val="24"/>
                <w:lang w:val="vi-VN"/>
              </w:rPr>
              <w:t>Tổng</w:t>
            </w:r>
          </w:p>
        </w:tc>
        <w:tc>
          <w:tcPr>
            <w:tcW w:w="1676" w:type="dxa"/>
            <w:vAlign w:val="center"/>
          </w:tcPr>
          <w:p w14:paraId="5868F1F9" w14:textId="01CF92C2" w:rsidR="0063001F" w:rsidRPr="004D19C0" w:rsidRDefault="009D17A5" w:rsidP="0063001F">
            <w:pPr>
              <w:jc w:val="center"/>
              <w:rPr>
                <w:rFonts w:eastAsiaTheme="majorEastAsia" w:cs="Times New Roman"/>
                <w:b/>
                <w:color w:val="000000" w:themeColor="text1"/>
                <w:sz w:val="24"/>
                <w:szCs w:val="24"/>
                <w:lang w:val="vi-VN"/>
              </w:rPr>
            </w:pPr>
            <w:r w:rsidRPr="004D19C0">
              <w:rPr>
                <w:rFonts w:eastAsiaTheme="majorEastAsia" w:cs="Times New Roman"/>
                <w:b/>
                <w:color w:val="000000" w:themeColor="text1"/>
                <w:sz w:val="24"/>
                <w:szCs w:val="24"/>
                <w:lang w:val="vi-VN"/>
              </w:rPr>
              <w:t>10</w:t>
            </w:r>
          </w:p>
        </w:tc>
      </w:tr>
    </w:tbl>
    <w:p w14:paraId="0DE4BA54" w14:textId="2D1A381C" w:rsidR="0063001F" w:rsidRPr="004D19C0" w:rsidRDefault="0063001F" w:rsidP="00841C84">
      <w:pPr>
        <w:rPr>
          <w:rFonts w:cs="Times New Roman"/>
          <w:b/>
          <w:bCs/>
          <w:i/>
          <w:iCs/>
          <w:color w:val="000000" w:themeColor="text1"/>
        </w:rPr>
      </w:pPr>
      <w:r w:rsidRPr="004D19C0">
        <w:rPr>
          <w:rFonts w:cs="Times New Roman"/>
          <w:b/>
          <w:bCs/>
          <w:i/>
          <w:iCs/>
          <w:color w:val="000000" w:themeColor="text1"/>
        </w:rPr>
        <w:t>c</w:t>
      </w:r>
      <w:r w:rsidRPr="004D19C0">
        <w:rPr>
          <w:rFonts w:cs="Times New Roman"/>
          <w:b/>
          <w:bCs/>
          <w:i/>
          <w:iCs/>
          <w:color w:val="000000" w:themeColor="text1"/>
          <w:lang w:val="vi-VN"/>
        </w:rPr>
        <w:t xml:space="preserve">. </w:t>
      </w:r>
      <w:r w:rsidRPr="004D19C0">
        <w:rPr>
          <w:rFonts w:cs="Times New Roman"/>
          <w:b/>
          <w:bCs/>
          <w:i/>
          <w:iCs/>
          <w:color w:val="000000" w:themeColor="text1"/>
        </w:rPr>
        <w:t>Chế độ làm việc</w:t>
      </w:r>
    </w:p>
    <w:p w14:paraId="1ACCE429" w14:textId="77777777" w:rsidR="0063001F" w:rsidRPr="004D19C0" w:rsidRDefault="0063001F" w:rsidP="0063001F">
      <w:pPr>
        <w:ind w:firstLineChars="226" w:firstLine="588"/>
        <w:rPr>
          <w:color w:val="000000" w:themeColor="text1"/>
          <w:szCs w:val="26"/>
          <w:lang w:val="nl-NL"/>
        </w:rPr>
      </w:pPr>
      <w:r w:rsidRPr="004D19C0">
        <w:rPr>
          <w:color w:val="000000" w:themeColor="text1"/>
          <w:szCs w:val="26"/>
          <w:lang w:val="nl-NL"/>
        </w:rPr>
        <w:t>Tổ chức chế độ làm việc theo ca, thời gian làm việc cụ thể như sau:</w:t>
      </w:r>
    </w:p>
    <w:p w14:paraId="4159C2D9" w14:textId="77777777" w:rsidR="0063001F" w:rsidRPr="004D19C0" w:rsidRDefault="0063001F" w:rsidP="0063001F">
      <w:pPr>
        <w:ind w:firstLineChars="226" w:firstLine="588"/>
        <w:rPr>
          <w:color w:val="000000" w:themeColor="text1"/>
          <w:szCs w:val="26"/>
          <w:lang w:val="nl-NL"/>
        </w:rPr>
      </w:pPr>
      <w:r w:rsidRPr="004D19C0">
        <w:rPr>
          <w:color w:val="000000" w:themeColor="text1"/>
          <w:szCs w:val="26"/>
          <w:lang w:val="nl-NL"/>
        </w:rPr>
        <w:t>Số giờ làm việc trong ca:</w:t>
      </w:r>
      <w:r w:rsidRPr="004D19C0">
        <w:rPr>
          <w:color w:val="000000" w:themeColor="text1"/>
          <w:szCs w:val="26"/>
          <w:lang w:val="nl-NL"/>
        </w:rPr>
        <w:tab/>
      </w:r>
      <w:r w:rsidRPr="004D19C0">
        <w:rPr>
          <w:color w:val="000000" w:themeColor="text1"/>
          <w:szCs w:val="26"/>
          <w:lang w:val="nl-NL"/>
        </w:rPr>
        <w:tab/>
      </w:r>
      <w:r w:rsidRPr="004D19C0">
        <w:rPr>
          <w:color w:val="000000" w:themeColor="text1"/>
          <w:szCs w:val="26"/>
          <w:lang w:val="nl-NL"/>
        </w:rPr>
        <w:tab/>
        <w:t xml:space="preserve"> 08 giờ </w:t>
      </w:r>
    </w:p>
    <w:p w14:paraId="2B94E363" w14:textId="77777777" w:rsidR="0063001F" w:rsidRPr="004D19C0" w:rsidRDefault="0063001F" w:rsidP="0063001F">
      <w:pPr>
        <w:ind w:firstLineChars="226" w:firstLine="588"/>
        <w:rPr>
          <w:color w:val="000000" w:themeColor="text1"/>
          <w:szCs w:val="26"/>
          <w:lang w:val="nl-NL"/>
        </w:rPr>
      </w:pPr>
      <w:r w:rsidRPr="004D19C0">
        <w:rPr>
          <w:color w:val="000000" w:themeColor="text1"/>
          <w:szCs w:val="26"/>
          <w:lang w:val="nl-NL"/>
        </w:rPr>
        <w:t>Số ca làm việc trong ngày:</w:t>
      </w:r>
      <w:r w:rsidRPr="004D19C0">
        <w:rPr>
          <w:color w:val="000000" w:themeColor="text1"/>
          <w:szCs w:val="26"/>
          <w:lang w:val="nl-NL"/>
        </w:rPr>
        <w:tab/>
      </w:r>
      <w:r w:rsidRPr="004D19C0">
        <w:rPr>
          <w:color w:val="000000" w:themeColor="text1"/>
          <w:szCs w:val="26"/>
          <w:lang w:val="nl-NL"/>
        </w:rPr>
        <w:tab/>
      </w:r>
      <w:r w:rsidRPr="004D19C0">
        <w:rPr>
          <w:color w:val="000000" w:themeColor="text1"/>
          <w:szCs w:val="26"/>
          <w:lang w:val="nl-NL"/>
        </w:rPr>
        <w:tab/>
        <w:t xml:space="preserve"> 01 ca</w:t>
      </w:r>
    </w:p>
    <w:p w14:paraId="09E41DAB" w14:textId="6CF53AFB" w:rsidR="0063001F" w:rsidRPr="004D19C0" w:rsidRDefault="0063001F" w:rsidP="0063001F">
      <w:pPr>
        <w:ind w:firstLineChars="226" w:firstLine="588"/>
        <w:rPr>
          <w:bCs/>
          <w:color w:val="000000" w:themeColor="text1"/>
          <w:szCs w:val="26"/>
          <w:lang w:val="nl-NL"/>
        </w:rPr>
      </w:pPr>
      <w:r w:rsidRPr="004D19C0">
        <w:rPr>
          <w:bCs/>
          <w:color w:val="000000" w:themeColor="text1"/>
          <w:szCs w:val="26"/>
          <w:lang w:val="nl-NL"/>
        </w:rPr>
        <w:t xml:space="preserve">Số ngày làm việc trong tháng (bình quân):  </w:t>
      </w:r>
      <w:r w:rsidR="009D17A5" w:rsidRPr="004D19C0">
        <w:rPr>
          <w:bCs/>
          <w:color w:val="000000" w:themeColor="text1"/>
          <w:szCs w:val="26"/>
          <w:lang w:val="nl-NL"/>
        </w:rPr>
        <w:t>25</w:t>
      </w:r>
      <w:r w:rsidRPr="004D19C0">
        <w:rPr>
          <w:bCs/>
          <w:color w:val="000000" w:themeColor="text1"/>
          <w:szCs w:val="26"/>
          <w:lang w:val="nl-NL"/>
        </w:rPr>
        <w:t xml:space="preserve"> ngày</w:t>
      </w:r>
    </w:p>
    <w:p w14:paraId="0F52CE4A" w14:textId="6CCBFE46" w:rsidR="0063001F" w:rsidRPr="004D19C0" w:rsidRDefault="0063001F" w:rsidP="0063001F">
      <w:pPr>
        <w:ind w:firstLineChars="226" w:firstLine="588"/>
        <w:rPr>
          <w:bCs/>
          <w:color w:val="000000" w:themeColor="text1"/>
          <w:szCs w:val="26"/>
          <w:lang w:val="vi-VN"/>
        </w:rPr>
      </w:pPr>
      <w:r w:rsidRPr="004D19C0">
        <w:rPr>
          <w:bCs/>
          <w:color w:val="000000" w:themeColor="text1"/>
          <w:szCs w:val="26"/>
          <w:lang w:val="nl-NL"/>
        </w:rPr>
        <w:t xml:space="preserve">Số tháng làm việc trong năm: </w:t>
      </w:r>
      <w:r w:rsidR="009D17A5" w:rsidRPr="004D19C0">
        <w:rPr>
          <w:bCs/>
          <w:color w:val="000000" w:themeColor="text1"/>
          <w:szCs w:val="26"/>
          <w:lang w:val="nl-NL"/>
        </w:rPr>
        <w:t>8</w:t>
      </w:r>
      <w:r w:rsidRPr="004D19C0">
        <w:rPr>
          <w:bCs/>
          <w:color w:val="000000" w:themeColor="text1"/>
          <w:szCs w:val="26"/>
          <w:lang w:val="nl-NL"/>
        </w:rPr>
        <w:t xml:space="preserve"> tháng</w:t>
      </w:r>
      <w:r w:rsidR="009D17A5" w:rsidRPr="004D19C0">
        <w:rPr>
          <w:bCs/>
          <w:color w:val="000000" w:themeColor="text1"/>
          <w:szCs w:val="26"/>
          <w:lang w:val="vi-VN"/>
        </w:rPr>
        <w:t xml:space="preserve"> (Từ tháng 9 đến tháng 4 năm sau).</w:t>
      </w:r>
    </w:p>
    <w:p w14:paraId="76C0A3F4" w14:textId="7D28429A" w:rsidR="0063001F" w:rsidRPr="004D19C0" w:rsidRDefault="0063001F" w:rsidP="0063001F">
      <w:pPr>
        <w:ind w:firstLineChars="226" w:firstLine="588"/>
        <w:rPr>
          <w:bCs/>
          <w:color w:val="000000" w:themeColor="text1"/>
          <w:szCs w:val="26"/>
          <w:lang w:val="nl-NL"/>
        </w:rPr>
      </w:pPr>
      <w:r w:rsidRPr="004D19C0">
        <w:rPr>
          <w:bCs/>
          <w:color w:val="000000" w:themeColor="text1"/>
          <w:szCs w:val="26"/>
          <w:lang w:val="nl-NL"/>
        </w:rPr>
        <w:t xml:space="preserve">Tổng số ngày làm việc trong năn: </w:t>
      </w:r>
      <w:r w:rsidR="009D17A5" w:rsidRPr="004D19C0">
        <w:rPr>
          <w:bCs/>
          <w:color w:val="000000" w:themeColor="text1"/>
          <w:szCs w:val="26"/>
          <w:lang w:val="nl-NL"/>
        </w:rPr>
        <w:t>20</w:t>
      </w:r>
      <w:r w:rsidRPr="004D19C0">
        <w:rPr>
          <w:bCs/>
          <w:color w:val="000000" w:themeColor="text1"/>
          <w:szCs w:val="26"/>
          <w:lang w:val="nl-NL"/>
        </w:rPr>
        <w:t>0 ngày.</w:t>
      </w:r>
    </w:p>
    <w:p w14:paraId="575EB4E3" w14:textId="77777777" w:rsidR="0063001F" w:rsidRPr="004D19C0" w:rsidRDefault="0063001F" w:rsidP="0063001F">
      <w:pPr>
        <w:ind w:firstLineChars="226" w:firstLine="588"/>
        <w:rPr>
          <w:bCs/>
          <w:color w:val="000000" w:themeColor="text1"/>
          <w:szCs w:val="26"/>
          <w:lang w:val="nl-NL"/>
        </w:rPr>
      </w:pPr>
      <w:r w:rsidRPr="004D19C0">
        <w:rPr>
          <w:bCs/>
          <w:color w:val="000000" w:themeColor="text1"/>
          <w:szCs w:val="26"/>
          <w:lang w:val="nl-NL"/>
        </w:rPr>
        <w:t>Đối với bộ phận văn phòng làm việc theo giờ hành chính: ngày 08 tiếng, chủ nhật, các ngày lễ tết trong năm được nghỉ theo quy định của Luật Lao động và theo điều kiện cụ thể của mỏ.</w:t>
      </w:r>
    </w:p>
    <w:p w14:paraId="38180E2E" w14:textId="77777777" w:rsidR="0063001F" w:rsidRPr="004D19C0" w:rsidRDefault="0063001F">
      <w:pPr>
        <w:rPr>
          <w:rFonts w:eastAsiaTheme="majorEastAsia" w:cs="Times New Roman"/>
          <w:b/>
          <w:color w:val="000000" w:themeColor="text1"/>
          <w:szCs w:val="26"/>
          <w:lang w:val="vi-VN"/>
        </w:rPr>
      </w:pPr>
    </w:p>
    <w:p w14:paraId="7D36BB79" w14:textId="00B6ED1C" w:rsidR="00841C84" w:rsidRDefault="00841C84">
      <w:pPr>
        <w:rPr>
          <w:rFonts w:cs="Times New Roman"/>
          <w:color w:val="000000" w:themeColor="text1"/>
          <w:lang w:val="vi-VN"/>
        </w:rPr>
      </w:pPr>
      <w:r>
        <w:rPr>
          <w:rFonts w:cs="Times New Roman"/>
          <w:color w:val="000000" w:themeColor="text1"/>
          <w:lang w:val="vi-VN"/>
        </w:rPr>
        <w:br w:type="page"/>
      </w:r>
    </w:p>
    <w:p w14:paraId="13DC0069" w14:textId="0061EDD7" w:rsidR="005047D7" w:rsidRPr="004D19C0" w:rsidRDefault="004C1BEC" w:rsidP="00023741">
      <w:pPr>
        <w:pStyle w:val="Heading2"/>
        <w:keepNext w:val="0"/>
        <w:keepLines w:val="0"/>
        <w:widowControl w:val="0"/>
        <w:numPr>
          <w:ilvl w:val="0"/>
          <w:numId w:val="0"/>
        </w:numPr>
        <w:rPr>
          <w:rFonts w:cs="Times New Roman"/>
          <w:color w:val="000000" w:themeColor="text1"/>
          <w:lang w:val="vi-VN"/>
        </w:rPr>
      </w:pPr>
      <w:bookmarkStart w:id="935" w:name="_Toc232583653"/>
      <w:r w:rsidRPr="004D19C0">
        <w:rPr>
          <w:rFonts w:cs="Times New Roman"/>
          <w:color w:val="000000" w:themeColor="text1"/>
          <w:lang w:val="vi-VN"/>
        </w:rPr>
        <w:lastRenderedPageBreak/>
        <w:t xml:space="preserve">CHƯƠNG </w:t>
      </w:r>
      <w:bookmarkStart w:id="936" w:name="_Toc155844533"/>
      <w:r w:rsidR="005047D7" w:rsidRPr="004D19C0">
        <w:rPr>
          <w:rFonts w:cs="Times New Roman"/>
          <w:color w:val="000000" w:themeColor="text1"/>
          <w:lang w:val="vi-VN"/>
        </w:rPr>
        <w:t>2</w:t>
      </w:r>
      <w:r w:rsidRPr="004D19C0">
        <w:rPr>
          <w:rFonts w:cs="Times New Roman"/>
          <w:color w:val="000000" w:themeColor="text1"/>
          <w:lang w:val="vi-VN"/>
        </w:rPr>
        <w:t>.</w:t>
      </w:r>
      <w:bookmarkEnd w:id="935"/>
      <w:r w:rsidRPr="004D19C0">
        <w:rPr>
          <w:rFonts w:cs="Times New Roman"/>
          <w:color w:val="000000" w:themeColor="text1"/>
          <w:lang w:val="vi-VN"/>
        </w:rPr>
        <w:t xml:space="preserve"> </w:t>
      </w:r>
    </w:p>
    <w:p w14:paraId="72705F59" w14:textId="77777777" w:rsidR="005047D7" w:rsidRPr="004D19C0" w:rsidRDefault="004C1BEC" w:rsidP="00023741">
      <w:pPr>
        <w:pStyle w:val="Heading2"/>
        <w:keepNext w:val="0"/>
        <w:keepLines w:val="0"/>
        <w:widowControl w:val="0"/>
        <w:numPr>
          <w:ilvl w:val="0"/>
          <w:numId w:val="0"/>
        </w:numPr>
        <w:rPr>
          <w:rFonts w:cs="Times New Roman"/>
          <w:color w:val="000000" w:themeColor="text1"/>
          <w:lang w:val="vi-VN"/>
        </w:rPr>
      </w:pPr>
      <w:bookmarkStart w:id="937" w:name="_Toc232583654"/>
      <w:r w:rsidRPr="004D19C0">
        <w:rPr>
          <w:rFonts w:cs="Times New Roman"/>
          <w:color w:val="000000" w:themeColor="text1"/>
          <w:lang w:val="vi-VN"/>
        </w:rPr>
        <w:t>ĐIỀU KIỆN TỰ NHIÊN, KINH TẾ - XÃ HỘI</w:t>
      </w:r>
      <w:bookmarkEnd w:id="937"/>
      <w:r w:rsidRPr="004D19C0">
        <w:rPr>
          <w:rFonts w:cs="Times New Roman"/>
          <w:color w:val="000000" w:themeColor="text1"/>
          <w:lang w:val="vi-VN"/>
        </w:rPr>
        <w:t xml:space="preserve"> </w:t>
      </w:r>
    </w:p>
    <w:p w14:paraId="3D9C8BCF" w14:textId="526E744C" w:rsidR="004C1BEC" w:rsidRPr="004D19C0" w:rsidRDefault="004C1BEC" w:rsidP="00023741">
      <w:pPr>
        <w:pStyle w:val="Heading2"/>
        <w:keepNext w:val="0"/>
        <w:keepLines w:val="0"/>
        <w:widowControl w:val="0"/>
        <w:numPr>
          <w:ilvl w:val="0"/>
          <w:numId w:val="0"/>
        </w:numPr>
        <w:rPr>
          <w:rFonts w:cs="Times New Roman"/>
          <w:b w:val="0"/>
          <w:caps/>
          <w:color w:val="000000" w:themeColor="text1"/>
          <w:lang w:val="vi-VN"/>
        </w:rPr>
      </w:pPr>
      <w:bookmarkStart w:id="938" w:name="_Toc232583655"/>
      <w:r w:rsidRPr="004D19C0">
        <w:rPr>
          <w:rFonts w:cs="Times New Roman"/>
          <w:color w:val="000000" w:themeColor="text1"/>
          <w:lang w:val="vi-VN"/>
        </w:rPr>
        <w:t>VÀ HIỆN TRẠNG MÔI TRƯỜNG KHU VỰC THỰC HIỆN DỰ ÁN</w:t>
      </w:r>
      <w:bookmarkEnd w:id="931"/>
      <w:bookmarkEnd w:id="932"/>
      <w:bookmarkEnd w:id="933"/>
      <w:bookmarkEnd w:id="936"/>
      <w:bookmarkEnd w:id="938"/>
    </w:p>
    <w:p w14:paraId="39AC56C5" w14:textId="77777777" w:rsidR="004C1BEC" w:rsidRPr="004D19C0" w:rsidRDefault="004C1BEC" w:rsidP="00023741">
      <w:pPr>
        <w:tabs>
          <w:tab w:val="num" w:pos="1152"/>
        </w:tabs>
        <w:outlineLvl w:val="1"/>
        <w:rPr>
          <w:rFonts w:eastAsia="Times New Roman" w:cs="Times New Roman"/>
          <w:b/>
          <w:bCs/>
          <w:color w:val="000000" w:themeColor="text1"/>
          <w:szCs w:val="26"/>
        </w:rPr>
      </w:pPr>
      <w:bookmarkStart w:id="939" w:name="_Toc120606038"/>
      <w:bookmarkStart w:id="940" w:name="_Toc135739353"/>
      <w:bookmarkStart w:id="941" w:name="_Toc141036414"/>
      <w:bookmarkStart w:id="942" w:name="_Toc146029985"/>
      <w:bookmarkStart w:id="943" w:name="_Toc147824799"/>
      <w:bookmarkStart w:id="944" w:name="_Toc155844534"/>
      <w:bookmarkStart w:id="945" w:name="_Toc163641904"/>
      <w:bookmarkStart w:id="946" w:name="_Toc164239321"/>
      <w:bookmarkStart w:id="947" w:name="_Toc164239491"/>
      <w:bookmarkStart w:id="948" w:name="_Toc167455657"/>
      <w:bookmarkStart w:id="949" w:name="_Toc168565343"/>
      <w:bookmarkStart w:id="950" w:name="_Toc168565868"/>
      <w:bookmarkStart w:id="951" w:name="_Toc173835328"/>
      <w:bookmarkStart w:id="952" w:name="_Toc183968591"/>
      <w:bookmarkStart w:id="953" w:name="_Toc183976123"/>
      <w:bookmarkStart w:id="954" w:name="_Toc232583656"/>
      <w:r w:rsidRPr="004D19C0">
        <w:rPr>
          <w:rFonts w:eastAsia="Times New Roman" w:cs="Times New Roman"/>
          <w:b/>
          <w:bCs/>
          <w:color w:val="000000" w:themeColor="text1"/>
          <w:szCs w:val="26"/>
        </w:rPr>
        <w:t>2.1. Điều kiện tự nhiên, kinh tế - xã hội</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14:paraId="2389A3DA" w14:textId="59F5D476" w:rsidR="004C1BEC" w:rsidRPr="004D19C0" w:rsidRDefault="004C1BEC" w:rsidP="00023741">
      <w:pPr>
        <w:tabs>
          <w:tab w:val="num" w:pos="1152"/>
        </w:tabs>
        <w:outlineLvl w:val="1"/>
        <w:rPr>
          <w:rFonts w:eastAsia="Times New Roman" w:cs="Times New Roman"/>
          <w:b/>
          <w:bCs/>
          <w:color w:val="000000" w:themeColor="text1"/>
          <w:szCs w:val="26"/>
          <w:lang w:val="vi-VN"/>
        </w:rPr>
      </w:pPr>
      <w:bookmarkStart w:id="955" w:name="_Toc120606039"/>
      <w:bookmarkStart w:id="956" w:name="_Toc135739354"/>
      <w:bookmarkStart w:id="957" w:name="_Toc141036415"/>
      <w:bookmarkStart w:id="958" w:name="_Toc146029986"/>
      <w:bookmarkStart w:id="959" w:name="_Toc147824800"/>
      <w:bookmarkStart w:id="960" w:name="_Toc155844535"/>
      <w:bookmarkStart w:id="961" w:name="_Toc168565344"/>
      <w:bookmarkStart w:id="962" w:name="_Toc168565869"/>
      <w:bookmarkStart w:id="963" w:name="_Toc173835329"/>
      <w:bookmarkStart w:id="964" w:name="_Toc183968592"/>
      <w:bookmarkStart w:id="965" w:name="_Toc183976124"/>
      <w:bookmarkStart w:id="966" w:name="_Toc232583657"/>
      <w:r w:rsidRPr="004D19C0">
        <w:rPr>
          <w:rFonts w:eastAsia="Times New Roman" w:cs="Times New Roman"/>
          <w:b/>
          <w:bCs/>
          <w:color w:val="000000" w:themeColor="text1"/>
          <w:szCs w:val="26"/>
        </w:rPr>
        <w:t xml:space="preserve">2.1.1. </w:t>
      </w:r>
      <w:bookmarkEnd w:id="955"/>
      <w:bookmarkEnd w:id="956"/>
      <w:bookmarkEnd w:id="957"/>
      <w:bookmarkEnd w:id="958"/>
      <w:bookmarkEnd w:id="959"/>
      <w:bookmarkEnd w:id="960"/>
      <w:bookmarkEnd w:id="961"/>
      <w:bookmarkEnd w:id="962"/>
      <w:bookmarkEnd w:id="963"/>
      <w:bookmarkEnd w:id="964"/>
      <w:bookmarkEnd w:id="965"/>
      <w:r w:rsidR="00301AD6" w:rsidRPr="004D19C0">
        <w:rPr>
          <w:rFonts w:eastAsia="Times New Roman" w:cs="Times New Roman"/>
          <w:b/>
          <w:bCs/>
          <w:color w:val="000000" w:themeColor="text1"/>
          <w:szCs w:val="26"/>
        </w:rPr>
        <w:t>Vị</w:t>
      </w:r>
      <w:r w:rsidR="00301AD6" w:rsidRPr="004D19C0">
        <w:rPr>
          <w:rFonts w:eastAsia="Times New Roman" w:cs="Times New Roman"/>
          <w:b/>
          <w:bCs/>
          <w:color w:val="000000" w:themeColor="text1"/>
          <w:szCs w:val="26"/>
          <w:lang w:val="vi-VN"/>
        </w:rPr>
        <w:t xml:space="preserve"> trí địa lý</w:t>
      </w:r>
      <w:bookmarkEnd w:id="966"/>
      <w:r w:rsidR="00301AD6" w:rsidRPr="004D19C0">
        <w:rPr>
          <w:rFonts w:eastAsia="Times New Roman" w:cs="Times New Roman"/>
          <w:b/>
          <w:bCs/>
          <w:color w:val="000000" w:themeColor="text1"/>
          <w:szCs w:val="26"/>
          <w:lang w:val="vi-VN"/>
        </w:rPr>
        <w:t xml:space="preserve"> </w:t>
      </w:r>
    </w:p>
    <w:p w14:paraId="3A0DF95A" w14:textId="7F735BF7" w:rsidR="00322504" w:rsidRPr="004D19C0" w:rsidRDefault="00322504" w:rsidP="00322504">
      <w:pPr>
        <w:ind w:firstLine="567"/>
        <w:rPr>
          <w:rFonts w:cs="Times New Roman"/>
          <w:color w:val="000000" w:themeColor="text1"/>
          <w:szCs w:val="26"/>
          <w:lang w:val="vi-VN"/>
        </w:rPr>
      </w:pPr>
      <w:bookmarkStart w:id="967" w:name="_Toc120606040"/>
      <w:bookmarkStart w:id="968" w:name="_Toc135739355"/>
      <w:bookmarkStart w:id="969" w:name="_Toc141036416"/>
      <w:bookmarkStart w:id="970" w:name="_Toc146029987"/>
      <w:bookmarkStart w:id="971" w:name="_Toc147824801"/>
      <w:bookmarkStart w:id="972" w:name="_Toc155844536"/>
      <w:bookmarkStart w:id="973" w:name="_Toc168565345"/>
      <w:bookmarkStart w:id="974" w:name="_Toc168565870"/>
      <w:bookmarkStart w:id="975" w:name="_Toc173835330"/>
      <w:bookmarkStart w:id="976" w:name="_Toc183968593"/>
      <w:bookmarkStart w:id="977" w:name="_Toc183976125"/>
      <w:r w:rsidRPr="004D19C0">
        <w:rPr>
          <w:color w:val="000000" w:themeColor="text1"/>
        </w:rPr>
        <w:t>Khu vực dự</w:t>
      </w:r>
      <w:r w:rsidRPr="004D19C0">
        <w:rPr>
          <w:color w:val="000000" w:themeColor="text1"/>
          <w:lang w:val="vi-VN"/>
        </w:rPr>
        <w:t xml:space="preserve"> án hiện nay th</w:t>
      </w:r>
      <w:r w:rsidRPr="004D19C0">
        <w:rPr>
          <w:color w:val="000000" w:themeColor="text1"/>
        </w:rPr>
        <w:t xml:space="preserve">uộc </w:t>
      </w:r>
      <w:r w:rsidRPr="004D19C0">
        <w:rPr>
          <w:rFonts w:hint="eastAsia"/>
          <w:color w:val="000000" w:themeColor="text1"/>
        </w:rPr>
        <w:t>đ</w:t>
      </w:r>
      <w:r w:rsidRPr="004D19C0">
        <w:rPr>
          <w:color w:val="000000" w:themeColor="text1"/>
        </w:rPr>
        <w:t>ịa phận xã Hoàng Su Phì, tỉnh Tuyên Quang. Xã Hoàng Su Phì được</w:t>
      </w:r>
      <w:r w:rsidRPr="004D19C0">
        <w:rPr>
          <w:color w:val="000000" w:themeColor="text1"/>
          <w:lang w:val="vi-VN"/>
        </w:rPr>
        <w:t xml:space="preserve"> thành lập dựa trên </w:t>
      </w:r>
      <w:r w:rsidR="00C627F2" w:rsidRPr="004D19C0">
        <w:rPr>
          <w:color w:val="000000" w:themeColor="text1"/>
          <w:lang w:val="vi-VN"/>
        </w:rPr>
        <w:t>việc</w:t>
      </w:r>
      <w:r w:rsidRPr="004D19C0">
        <w:rPr>
          <w:color w:val="000000" w:themeColor="text1"/>
          <w:lang w:val="vi-VN"/>
        </w:rPr>
        <w:t xml:space="preserve"> </w:t>
      </w:r>
      <w:r w:rsidRPr="004D19C0">
        <w:rPr>
          <w:color w:val="000000" w:themeColor="text1"/>
        </w:rPr>
        <w:t>sáp nhập</w:t>
      </w:r>
      <w:r w:rsidRPr="004D19C0">
        <w:rPr>
          <w:color w:val="000000" w:themeColor="text1"/>
          <w:lang w:val="vi-VN"/>
        </w:rPr>
        <w:t xml:space="preserve"> </w:t>
      </w:r>
      <w:r w:rsidR="00C627F2" w:rsidRPr="004D19C0">
        <w:rPr>
          <w:color w:val="000000" w:themeColor="text1"/>
        </w:rPr>
        <w:t>toàn</w:t>
      </w:r>
      <w:r w:rsidR="00C627F2" w:rsidRPr="004D19C0">
        <w:rPr>
          <w:color w:val="000000" w:themeColor="text1"/>
          <w:lang w:val="vi-VN"/>
        </w:rPr>
        <w:t xml:space="preserve"> bộ diện tích tự nhiên và quy mô dân số của </w:t>
      </w:r>
      <w:r w:rsidRPr="004D19C0">
        <w:rPr>
          <w:color w:val="000000" w:themeColor="text1"/>
        </w:rPr>
        <w:t xml:space="preserve">thị trấn Vinh Quang, xã Bản Luốc, </w:t>
      </w:r>
      <w:r w:rsidR="00C627F2" w:rsidRPr="004D19C0">
        <w:rPr>
          <w:color w:val="000000" w:themeColor="text1"/>
        </w:rPr>
        <w:t>xã</w:t>
      </w:r>
      <w:r w:rsidR="00C627F2" w:rsidRPr="004D19C0">
        <w:rPr>
          <w:color w:val="000000" w:themeColor="text1"/>
          <w:lang w:val="vi-VN"/>
        </w:rPr>
        <w:t xml:space="preserve"> </w:t>
      </w:r>
      <w:r w:rsidRPr="004D19C0">
        <w:rPr>
          <w:color w:val="000000" w:themeColor="text1"/>
        </w:rPr>
        <w:t xml:space="preserve">Ngàm </w:t>
      </w:r>
      <w:r w:rsidRPr="004D19C0">
        <w:rPr>
          <w:rFonts w:hint="eastAsia"/>
          <w:color w:val="000000" w:themeColor="text1"/>
        </w:rPr>
        <w:t>Đă</w:t>
      </w:r>
      <w:r w:rsidRPr="004D19C0">
        <w:rPr>
          <w:color w:val="000000" w:themeColor="text1"/>
        </w:rPr>
        <w:t xml:space="preserve">ng Vài, </w:t>
      </w:r>
      <w:r w:rsidR="00C627F2" w:rsidRPr="004D19C0">
        <w:rPr>
          <w:color w:val="000000" w:themeColor="text1"/>
        </w:rPr>
        <w:t>xã</w:t>
      </w:r>
      <w:r w:rsidR="00C627F2" w:rsidRPr="004D19C0">
        <w:rPr>
          <w:color w:val="000000" w:themeColor="text1"/>
          <w:lang w:val="vi-VN"/>
        </w:rPr>
        <w:t xml:space="preserve"> </w:t>
      </w:r>
      <w:r w:rsidRPr="004D19C0">
        <w:rPr>
          <w:color w:val="000000" w:themeColor="text1"/>
        </w:rPr>
        <w:t>Tụ Nhân</w:t>
      </w:r>
      <w:r w:rsidR="00C627F2" w:rsidRPr="004D19C0">
        <w:rPr>
          <w:color w:val="000000" w:themeColor="text1"/>
          <w:lang w:val="vi-VN"/>
        </w:rPr>
        <w:t xml:space="preserve"> và xã </w:t>
      </w:r>
      <w:r w:rsidRPr="004D19C0">
        <w:rPr>
          <w:rFonts w:hint="eastAsia"/>
          <w:color w:val="000000" w:themeColor="text1"/>
        </w:rPr>
        <w:t>Đ</w:t>
      </w:r>
      <w:r w:rsidRPr="004D19C0">
        <w:rPr>
          <w:color w:val="000000" w:themeColor="text1"/>
        </w:rPr>
        <w:t>ản Ván</w:t>
      </w:r>
      <w:r w:rsidR="00C627F2" w:rsidRPr="004D19C0">
        <w:rPr>
          <w:color w:val="000000" w:themeColor="text1"/>
          <w:lang w:val="vi-VN"/>
        </w:rPr>
        <w:t xml:space="preserve"> theo Nghị </w:t>
      </w:r>
      <w:r w:rsidR="00C627F2" w:rsidRPr="004D19C0">
        <w:rPr>
          <w:rFonts w:cs="Times New Roman"/>
          <w:color w:val="000000" w:themeColor="text1"/>
          <w:szCs w:val="26"/>
        </w:rPr>
        <w:t>quyết 1684/NQ-UBTVQH15</w:t>
      </w:r>
      <w:r w:rsidR="00C627F2" w:rsidRPr="004D19C0">
        <w:rPr>
          <w:rFonts w:cs="Times New Roman"/>
          <w:color w:val="000000" w:themeColor="text1"/>
          <w:szCs w:val="26"/>
          <w:lang w:val="vi-VN"/>
        </w:rPr>
        <w:t xml:space="preserve"> ngày 16/6/2025.</w:t>
      </w:r>
    </w:p>
    <w:p w14:paraId="7E2C7562" w14:textId="31EA765E" w:rsidR="00C627F2" w:rsidRPr="004D19C0" w:rsidRDefault="00C627F2" w:rsidP="00322504">
      <w:pPr>
        <w:ind w:firstLine="567"/>
        <w:rPr>
          <w:color w:val="000000" w:themeColor="text1"/>
          <w:spacing w:val="-2"/>
          <w:szCs w:val="26"/>
          <w:shd w:val="clear" w:color="auto" w:fill="FFFFFF"/>
          <w:lang w:val="vi-VN"/>
        </w:rPr>
      </w:pPr>
      <w:r w:rsidRPr="004D19C0">
        <w:rPr>
          <w:rFonts w:cs="Times New Roman"/>
          <w:color w:val="000000" w:themeColor="text1"/>
          <w:szCs w:val="26"/>
          <w:lang w:val="vi-VN"/>
        </w:rPr>
        <w:t>Xã Hoàng Su Phì sau sáp nhập là một xã nông thôn miền núi n</w:t>
      </w:r>
      <w:r w:rsidRPr="004D19C0">
        <w:rPr>
          <w:color w:val="000000" w:themeColor="text1"/>
          <w:spacing w:val="-2"/>
          <w:szCs w:val="26"/>
          <w:shd w:val="clear" w:color="auto" w:fill="FFFFFF"/>
        </w:rPr>
        <w:t>ằm ở phía tây của tỉnh Tuyên Quang, thuộc khu vực huyện Hoàng Su Phì cũ, với địa hình chủ yếu là đồi núi và thung lũng. Khu vực này nằm trên thượng nguồn sông Chảy và sông Bạc</w:t>
      </w:r>
      <w:r w:rsidRPr="004D19C0">
        <w:rPr>
          <w:color w:val="000000" w:themeColor="text1"/>
          <w:spacing w:val="-2"/>
          <w:szCs w:val="26"/>
          <w:shd w:val="clear" w:color="auto" w:fill="FFFFFF"/>
          <w:lang w:val="vi-VN"/>
        </w:rPr>
        <w:t>.</w:t>
      </w:r>
    </w:p>
    <w:p w14:paraId="0ACBB21E" w14:textId="3C1A7FA6" w:rsidR="00C627F2" w:rsidRPr="004D19C0" w:rsidRDefault="00596BBD" w:rsidP="00322504">
      <w:pPr>
        <w:ind w:firstLine="567"/>
        <w:rPr>
          <w:color w:val="000000" w:themeColor="text1"/>
          <w:lang w:val="vi-VN"/>
        </w:rPr>
      </w:pPr>
      <w:r w:rsidRPr="004D19C0">
        <w:rPr>
          <w:color w:val="000000" w:themeColor="text1"/>
          <w:spacing w:val="-2"/>
          <w:szCs w:val="26"/>
          <w:shd w:val="clear" w:color="auto" w:fill="FFFFFF"/>
          <w:lang w:val="vi-VN"/>
        </w:rPr>
        <w:t>Khu vực khai thác nằm trên lòng sông, bãi bồi lòng sông Chảy, gần đầu cầu Treo trải dài 3,5km xuôi về hạ lưu với tổng diện tích 3,57ha. Khu vực khai thác có vị trí tiếp giáp như sau:</w:t>
      </w:r>
    </w:p>
    <w:p w14:paraId="6CEB51E1" w14:textId="1D987E28" w:rsidR="00322504" w:rsidRPr="004D19C0" w:rsidRDefault="00322504" w:rsidP="00322504">
      <w:pPr>
        <w:ind w:firstLine="567"/>
        <w:rPr>
          <w:color w:val="000000" w:themeColor="text1"/>
        </w:rPr>
      </w:pPr>
      <w:r w:rsidRPr="004D19C0">
        <w:rPr>
          <w:color w:val="000000" w:themeColor="text1"/>
          <w:lang w:val="vi-VN"/>
        </w:rPr>
        <w:t xml:space="preserve">- </w:t>
      </w:r>
      <w:r w:rsidRPr="004D19C0">
        <w:rPr>
          <w:color w:val="000000" w:themeColor="text1"/>
        </w:rPr>
        <w:t>Phía B</w:t>
      </w:r>
      <w:r w:rsidRPr="004D19C0">
        <w:rPr>
          <w:rFonts w:hint="eastAsia"/>
          <w:color w:val="000000" w:themeColor="text1"/>
        </w:rPr>
        <w:t>ắ</w:t>
      </w:r>
      <w:r w:rsidRPr="004D19C0">
        <w:rPr>
          <w:color w:val="000000" w:themeColor="text1"/>
        </w:rPr>
        <w:t xml:space="preserve">c giáp xã Thàng Tín, xã Lao Chải; </w:t>
      </w:r>
    </w:p>
    <w:p w14:paraId="2CB03975" w14:textId="7027F10D" w:rsidR="00322504" w:rsidRPr="004D19C0" w:rsidRDefault="00322504" w:rsidP="00322504">
      <w:pPr>
        <w:ind w:firstLine="567"/>
        <w:rPr>
          <w:color w:val="000000" w:themeColor="text1"/>
        </w:rPr>
      </w:pPr>
      <w:r w:rsidRPr="004D19C0">
        <w:rPr>
          <w:color w:val="000000" w:themeColor="text1"/>
          <w:lang w:val="vi-VN"/>
        </w:rPr>
        <w:t xml:space="preserve">- </w:t>
      </w:r>
      <w:r w:rsidRPr="004D19C0">
        <w:rPr>
          <w:color w:val="000000" w:themeColor="text1"/>
        </w:rPr>
        <w:t xml:space="preserve">Phía </w:t>
      </w:r>
      <w:r w:rsidRPr="004D19C0">
        <w:rPr>
          <w:rFonts w:hint="eastAsia"/>
          <w:color w:val="000000" w:themeColor="text1"/>
        </w:rPr>
        <w:t>Đô</w:t>
      </w:r>
      <w:r w:rsidRPr="004D19C0">
        <w:rPr>
          <w:color w:val="000000" w:themeColor="text1"/>
        </w:rPr>
        <w:t xml:space="preserve">ng giáp xã Tân Tiến, xã Nậm Dịch; </w:t>
      </w:r>
    </w:p>
    <w:p w14:paraId="65DEAE68" w14:textId="7E4D0CE2" w:rsidR="00322504" w:rsidRPr="004D19C0" w:rsidRDefault="00322504" w:rsidP="00322504">
      <w:pPr>
        <w:ind w:firstLine="567"/>
        <w:rPr>
          <w:color w:val="000000" w:themeColor="text1"/>
        </w:rPr>
      </w:pPr>
      <w:r w:rsidRPr="004D19C0">
        <w:rPr>
          <w:color w:val="000000" w:themeColor="text1"/>
          <w:lang w:val="vi-VN"/>
        </w:rPr>
        <w:t xml:space="preserve">- </w:t>
      </w:r>
      <w:r w:rsidRPr="004D19C0">
        <w:rPr>
          <w:color w:val="000000" w:themeColor="text1"/>
        </w:rPr>
        <w:t>Phía Tây giáp xã Bản Máy</w:t>
      </w:r>
      <w:r w:rsidRPr="004D19C0">
        <w:rPr>
          <w:color w:val="000000" w:themeColor="text1"/>
          <w:lang w:val="vi-VN"/>
        </w:rPr>
        <w:t>;</w:t>
      </w:r>
      <w:r w:rsidRPr="004D19C0">
        <w:rPr>
          <w:color w:val="000000" w:themeColor="text1"/>
        </w:rPr>
        <w:t xml:space="preserve"> </w:t>
      </w:r>
    </w:p>
    <w:p w14:paraId="3A1E5830" w14:textId="7208A1A9" w:rsidR="00322504" w:rsidRPr="004D19C0" w:rsidRDefault="00322504" w:rsidP="00322504">
      <w:pPr>
        <w:ind w:firstLine="567"/>
        <w:rPr>
          <w:color w:val="000000" w:themeColor="text1"/>
          <w:lang w:val="vi-VN"/>
        </w:rPr>
      </w:pPr>
      <w:r w:rsidRPr="004D19C0">
        <w:rPr>
          <w:color w:val="000000" w:themeColor="text1"/>
          <w:lang w:val="vi-VN"/>
        </w:rPr>
        <w:t xml:space="preserve">- </w:t>
      </w:r>
      <w:r w:rsidRPr="004D19C0">
        <w:rPr>
          <w:color w:val="000000" w:themeColor="text1"/>
        </w:rPr>
        <w:t>Phía Nam giáp xã Hồ Thầu, xã P</w:t>
      </w:r>
      <w:r w:rsidRPr="004D19C0">
        <w:rPr>
          <w:rFonts w:hint="eastAsia"/>
          <w:color w:val="000000" w:themeColor="text1"/>
        </w:rPr>
        <w:t>ờ</w:t>
      </w:r>
      <w:r w:rsidRPr="004D19C0">
        <w:rPr>
          <w:color w:val="000000" w:themeColor="text1"/>
        </w:rPr>
        <w:t xml:space="preserve"> Ly Ngài</w:t>
      </w:r>
      <w:r w:rsidRPr="004D19C0">
        <w:rPr>
          <w:color w:val="000000" w:themeColor="text1"/>
          <w:lang w:val="vi-VN"/>
        </w:rPr>
        <w:t>.</w:t>
      </w:r>
    </w:p>
    <w:p w14:paraId="5067DC2B" w14:textId="20873A53" w:rsidR="00301AD6" w:rsidRPr="004D19C0" w:rsidRDefault="00301AD6" w:rsidP="00023741">
      <w:pPr>
        <w:tabs>
          <w:tab w:val="num" w:pos="1152"/>
        </w:tabs>
        <w:outlineLvl w:val="1"/>
        <w:rPr>
          <w:rFonts w:eastAsia="Times New Roman" w:cs="Times New Roman"/>
          <w:b/>
          <w:bCs/>
          <w:color w:val="000000" w:themeColor="text1"/>
          <w:szCs w:val="26"/>
          <w:lang w:val="vi-VN"/>
        </w:rPr>
      </w:pPr>
      <w:bookmarkStart w:id="978" w:name="_Toc232583658"/>
      <w:r w:rsidRPr="004D19C0">
        <w:rPr>
          <w:rFonts w:eastAsia="Times New Roman" w:cs="Times New Roman"/>
          <w:b/>
          <w:bCs/>
          <w:color w:val="000000" w:themeColor="text1"/>
          <w:szCs w:val="26"/>
        </w:rPr>
        <w:t>2</w:t>
      </w:r>
      <w:r w:rsidRPr="004D19C0">
        <w:rPr>
          <w:rFonts w:eastAsia="Times New Roman" w:cs="Times New Roman"/>
          <w:b/>
          <w:bCs/>
          <w:color w:val="000000" w:themeColor="text1"/>
          <w:szCs w:val="26"/>
          <w:lang w:val="vi-VN"/>
        </w:rPr>
        <w:t>.1.2. Địa hình, địa mạo, địa chất khu vực thực hiện dự án</w:t>
      </w:r>
      <w:bookmarkEnd w:id="978"/>
    </w:p>
    <w:p w14:paraId="1391E384" w14:textId="0A82F3FE" w:rsidR="00301AD6" w:rsidRPr="004D19C0" w:rsidRDefault="00301AD6" w:rsidP="00301AD6">
      <w:pPr>
        <w:tabs>
          <w:tab w:val="num" w:pos="1152"/>
        </w:tabs>
        <w:ind w:firstLine="284"/>
        <w:outlineLvl w:val="1"/>
        <w:rPr>
          <w:rFonts w:eastAsia="Times New Roman" w:cs="Times New Roman"/>
          <w:b/>
          <w:bCs/>
          <w:i/>
          <w:iCs/>
          <w:color w:val="000000" w:themeColor="text1"/>
          <w:szCs w:val="26"/>
          <w:lang w:val="vi-VN"/>
        </w:rPr>
      </w:pPr>
      <w:bookmarkStart w:id="979" w:name="_Toc232582924"/>
      <w:bookmarkStart w:id="980" w:name="_Toc232583275"/>
      <w:bookmarkStart w:id="981" w:name="_Toc232583659"/>
      <w:r w:rsidRPr="004D19C0">
        <w:rPr>
          <w:rFonts w:eastAsia="Times New Roman" w:cs="Times New Roman"/>
          <w:b/>
          <w:bCs/>
          <w:i/>
          <w:iCs/>
          <w:color w:val="000000" w:themeColor="text1"/>
          <w:szCs w:val="26"/>
          <w:lang w:val="vi-VN"/>
        </w:rPr>
        <w:t>2.1.2.1. Đặc điểm địa hình địa mạo</w:t>
      </w:r>
      <w:r w:rsidR="000A5ED0" w:rsidRPr="004D19C0">
        <w:rPr>
          <w:rFonts w:eastAsia="Times New Roman" w:cs="Times New Roman"/>
          <w:b/>
          <w:bCs/>
          <w:i/>
          <w:iCs/>
          <w:color w:val="000000" w:themeColor="text1"/>
          <w:szCs w:val="26"/>
          <w:lang w:val="vi-VN"/>
        </w:rPr>
        <w:t xml:space="preserve"> </w:t>
      </w:r>
      <w:r w:rsidR="000A5ED0" w:rsidRPr="004D19C0">
        <w:rPr>
          <w:b/>
          <w:bCs/>
          <w:i/>
          <w:iCs/>
          <w:color w:val="000000" w:themeColor="text1"/>
        </w:rPr>
        <w:t>tỉnh Hà Giang cũ, nay là tỉnh Tuyên Quang</w:t>
      </w:r>
      <w:bookmarkEnd w:id="979"/>
      <w:bookmarkEnd w:id="980"/>
      <w:bookmarkEnd w:id="981"/>
      <w:r w:rsidR="000A5ED0" w:rsidRPr="004D19C0">
        <w:rPr>
          <w:b/>
          <w:bCs/>
          <w:i/>
          <w:iCs/>
          <w:color w:val="000000" w:themeColor="text1"/>
          <w:lang w:val="vi-VN"/>
        </w:rPr>
        <w:t xml:space="preserve"> </w:t>
      </w:r>
    </w:p>
    <w:p w14:paraId="6F355371" w14:textId="77777777" w:rsidR="00301AD6" w:rsidRPr="004D19C0" w:rsidRDefault="00301AD6" w:rsidP="00301AD6">
      <w:pPr>
        <w:ind w:firstLine="567"/>
        <w:rPr>
          <w:color w:val="000000" w:themeColor="text1"/>
        </w:rPr>
      </w:pPr>
      <w:r w:rsidRPr="004D19C0">
        <w:rPr>
          <w:color w:val="000000" w:themeColor="text1"/>
        </w:rPr>
        <w:t>Tuyên Quang có quần thể núi non hùng vĩ, địa hình hiểm trở với độ cao từ 800+1.200m so với mực nước biển. Địa hình Tuyên Quang về cơ bản có thể phân thành 3 vùng sau:</w:t>
      </w:r>
    </w:p>
    <w:p w14:paraId="00062ADA" w14:textId="5C6B4811" w:rsidR="00301AD6" w:rsidRPr="004D19C0" w:rsidRDefault="00301AD6" w:rsidP="00301AD6">
      <w:pPr>
        <w:ind w:firstLine="567"/>
        <w:rPr>
          <w:color w:val="000000" w:themeColor="text1"/>
        </w:rPr>
      </w:pPr>
      <w:r w:rsidRPr="004D19C0">
        <w:rPr>
          <w:color w:val="000000" w:themeColor="text1"/>
          <w:lang w:val="vi-VN"/>
        </w:rPr>
        <w:t xml:space="preserve">- </w:t>
      </w:r>
      <w:r w:rsidRPr="004D19C0">
        <w:rPr>
          <w:color w:val="000000" w:themeColor="text1"/>
        </w:rPr>
        <w:t>Vùng cao núi đá Phía Bắc (còn gọi là cao nguyên đá Đồng Văn) bao gồm các các xã Tùng Vài, Nghĩa Thuận, Quản Bạ, Cán Tỷ, Bạch Đích, Thắng Mố, Lùng Tám, Yên Minh, Phố Bảng, Sà Phìn, Lũng Phìn, Mậu Duệ, Đường Thượng, Du Già, Lũng Cú, Đồng Văn, Sủng Máng, Tát Ngà, Ngọc Long, Mèo Vạc, Khâu Vai, Niêm Sơn, Sơn Vĩ của tỉnh Tuyên Quang, với 90% diện tích là núi đá vôi, đặc trưng cho địa hình Karst với những dải núi đá tai mèo sắc nhọn, những khe núi sâu và hẹp, nhiều vách núi dựng đứng.</w:t>
      </w:r>
    </w:p>
    <w:p w14:paraId="1C804E67" w14:textId="3FBB3421" w:rsidR="00301AD6" w:rsidRPr="004D19C0" w:rsidRDefault="00301AD6" w:rsidP="00301AD6">
      <w:pPr>
        <w:ind w:firstLine="567"/>
        <w:rPr>
          <w:color w:val="000000" w:themeColor="text1"/>
        </w:rPr>
      </w:pPr>
      <w:r w:rsidRPr="004D19C0">
        <w:rPr>
          <w:color w:val="000000" w:themeColor="text1"/>
        </w:rPr>
        <w:t>- Vùng cao núi đất Phía Tây gồm các xã thuộc huyện Hoang Su Phì và Xí</w:t>
      </w:r>
      <w:r w:rsidR="003200BA" w:rsidRPr="004D19C0">
        <w:rPr>
          <w:color w:val="000000" w:themeColor="text1"/>
          <w:lang w:val="vi-VN"/>
        </w:rPr>
        <w:t xml:space="preserve"> </w:t>
      </w:r>
      <w:r w:rsidRPr="004D19C0">
        <w:rPr>
          <w:color w:val="000000" w:themeColor="text1"/>
        </w:rPr>
        <w:t xml:space="preserve">Mần cũ, nay là các xã: Bản Luốc, Bản Máy, Bản Nhùng, Bản Phùng, Chiến Phố, Đản Ván, Hồ Thầu, Nam Sơn, Nàng Đôn, Nậm Dịch, Nậm Khòa, Nậm Ty, Ngàm Đăng Vài, Pố Lồ, Pờ Ly Ngài, Sán Xả Hồ, Tả Sử Choóng, Tân Tiến, Thàng Tín, Thèn Chu Phìn, </w:t>
      </w:r>
      <w:r w:rsidRPr="004D19C0">
        <w:rPr>
          <w:color w:val="000000" w:themeColor="text1"/>
        </w:rPr>
        <w:lastRenderedPageBreak/>
        <w:t>Thông Nguyên, Tụ Nhân, Túng Sán. Bản Díu, Bản Ngò, Chế Là, Chí Cà, Cốc Rế, Khuôn Lùng, Nà Chì, Nấm Dần, Nàn Ma, Nàn Xin, Pà Vầy Sủ, Quảng Nguyên, Tả Nhìu, Thèn Phàng, Thu Tà, Trung Thịnh, Xín Mần, có độ cao từ 1.000 m đến trên 2.000 m. Vùng này địa hình chủ yếu là núi đất, sườn núi dốc bị chia cắt mạnh bởi các khe suối. Ngoài các dãy núi cao còn có các thung lũng nhỏ hẹp tạo thành những vùng ruộng bậc thang.</w:t>
      </w:r>
    </w:p>
    <w:p w14:paraId="727EBC7E" w14:textId="1AB8992F" w:rsidR="00301AD6" w:rsidRPr="004D19C0" w:rsidRDefault="00301AD6" w:rsidP="00301AD6">
      <w:pPr>
        <w:ind w:firstLine="567"/>
        <w:rPr>
          <w:color w:val="000000" w:themeColor="text1"/>
        </w:rPr>
      </w:pPr>
      <w:r w:rsidRPr="004D19C0">
        <w:rPr>
          <w:color w:val="000000" w:themeColor="text1"/>
        </w:rPr>
        <w:t>- Vùng núi thấp bao gồm địa bàn các huyện, thành phố còn lại, kéo từ Bắc Mê, thành phố Hà Giang, qua Vị Xuyên đến Bắc Quang. Địa hình chủ yếu là vùng núi thấp, đất dốc, thoai thoải tạo thành những vùng canh tác nông nghiệp, bên cạnh đó khu vực này có những dải rừng già xen kẽ những thung lũng tương đối bằng phẳng nằm dọc theo sông suối.</w:t>
      </w:r>
    </w:p>
    <w:p w14:paraId="72282989" w14:textId="5E684B92" w:rsidR="00AF6FE7" w:rsidRPr="004D19C0" w:rsidRDefault="00AF6FE7" w:rsidP="00AF6FE7">
      <w:pPr>
        <w:tabs>
          <w:tab w:val="num" w:pos="1152"/>
        </w:tabs>
        <w:ind w:firstLine="284"/>
        <w:outlineLvl w:val="1"/>
        <w:rPr>
          <w:rFonts w:eastAsia="Times New Roman" w:cs="Times New Roman"/>
          <w:b/>
          <w:bCs/>
          <w:i/>
          <w:iCs/>
          <w:color w:val="000000" w:themeColor="text1"/>
          <w:szCs w:val="26"/>
          <w:lang w:val="vi-VN"/>
        </w:rPr>
      </w:pPr>
      <w:bookmarkStart w:id="982" w:name="_Toc232582925"/>
      <w:bookmarkStart w:id="983" w:name="_Toc232583276"/>
      <w:bookmarkStart w:id="984" w:name="_Toc232583660"/>
      <w:r w:rsidRPr="004D19C0">
        <w:rPr>
          <w:rFonts w:eastAsia="Times New Roman" w:cs="Times New Roman"/>
          <w:b/>
          <w:bCs/>
          <w:i/>
          <w:iCs/>
          <w:color w:val="000000" w:themeColor="text1"/>
          <w:szCs w:val="26"/>
          <w:lang w:val="vi-VN"/>
        </w:rPr>
        <w:t>2.1.2.2. Đặc điểm địa chất của khu vực dự án</w:t>
      </w:r>
      <w:bookmarkEnd w:id="982"/>
      <w:bookmarkEnd w:id="983"/>
      <w:bookmarkEnd w:id="984"/>
    </w:p>
    <w:p w14:paraId="430B8230" w14:textId="77777777" w:rsidR="00596BBD" w:rsidRPr="004D19C0" w:rsidRDefault="00596BBD" w:rsidP="00596BBD">
      <w:pPr>
        <w:ind w:firstLine="567"/>
        <w:rPr>
          <w:rFonts w:eastAsia="Times New Roman" w:cs="Times New Roman"/>
          <w:color w:val="000000" w:themeColor="text1"/>
          <w:szCs w:val="26"/>
        </w:rPr>
      </w:pPr>
      <w:r w:rsidRPr="004D19C0">
        <w:rPr>
          <w:rFonts w:eastAsia="Times New Roman" w:cs="Times New Roman"/>
          <w:color w:val="000000" w:themeColor="text1"/>
          <w:szCs w:val="26"/>
        </w:rPr>
        <w:t>Đặc điểm địa chất khu vực Tuyên Quang nói chung và khu vực thăm dò nói riêng đã được đề cập trong nhiều công trình nghiên, trong đó có các công trình đo vẽ và lập bản đồ địa chất – khoáng sản ở các tỷ lệ từ 1:200.000; 1:50.000 theo những tài liệu này, địa tầng trong diện tích khảo sát cũng được hiệu đính theo kết quả đo vẽ bản đồ địa chất và điều tra khoáng sản nhóm tờ Hoàng Su Phì. Theo kết quả đo vẽ lập bản đồ địa chất khoáng sản tờ Hoàng Su Phì (F-48-30-A; và F-48-30-C) khu thăm dò có đặc điểm địa chất như sau.</w:t>
      </w:r>
    </w:p>
    <w:p w14:paraId="2A86C563" w14:textId="44F8835C" w:rsidR="00AF6FE7" w:rsidRPr="004D19C0" w:rsidRDefault="00AF6FE7" w:rsidP="00AF6FE7">
      <w:pPr>
        <w:ind w:firstLine="567"/>
        <w:rPr>
          <w:rFonts w:eastAsia="Times New Roman" w:cs="Times New Roman"/>
          <w:b/>
          <w:bCs/>
          <w:color w:val="000000" w:themeColor="text1"/>
          <w:szCs w:val="26"/>
          <w:lang w:val="vi-VN"/>
        </w:rPr>
      </w:pPr>
      <w:r w:rsidRPr="004D19C0">
        <w:rPr>
          <w:b/>
          <w:bCs/>
          <w:i/>
          <w:iCs/>
          <w:color w:val="000000" w:themeColor="text1"/>
        </w:rPr>
        <w:t>a. Địa tầng</w:t>
      </w:r>
      <w:r w:rsidRPr="004D19C0">
        <w:rPr>
          <w:rFonts w:eastAsia="Times New Roman" w:cs="Times New Roman"/>
          <w:b/>
          <w:bCs/>
          <w:color w:val="000000" w:themeColor="text1"/>
          <w:szCs w:val="26"/>
          <w:lang w:val="vi-VN"/>
        </w:rPr>
        <w:t xml:space="preserve"> </w:t>
      </w:r>
    </w:p>
    <w:p w14:paraId="27E3091B" w14:textId="309F3079" w:rsidR="00633DF8" w:rsidRPr="004D19C0" w:rsidRDefault="00633DF8" w:rsidP="00596BBD">
      <w:pPr>
        <w:jc w:val="center"/>
        <w:rPr>
          <w:rFonts w:eastAsia="Times New Roman" w:cs="Times New Roman"/>
          <w:b/>
          <w:bCs/>
          <w:color w:val="000000" w:themeColor="text1"/>
          <w:szCs w:val="26"/>
        </w:rPr>
      </w:pPr>
      <w:r w:rsidRPr="004D19C0">
        <w:rPr>
          <w:rFonts w:eastAsia="Times New Roman" w:cs="Times New Roman"/>
          <w:b/>
          <w:bCs/>
          <w:color w:val="000000" w:themeColor="text1"/>
          <w:szCs w:val="26"/>
        </w:rPr>
        <w:t xml:space="preserve">Giới </w:t>
      </w:r>
      <w:r w:rsidR="00596BBD" w:rsidRPr="004D19C0">
        <w:rPr>
          <w:rFonts w:eastAsia="Times New Roman" w:cs="Times New Roman"/>
          <w:b/>
          <w:bCs/>
          <w:color w:val="000000" w:themeColor="text1"/>
          <w:szCs w:val="26"/>
        </w:rPr>
        <w:t>Kainozoi</w:t>
      </w:r>
      <w:r w:rsidR="00596BBD" w:rsidRPr="004D19C0">
        <w:rPr>
          <w:rFonts w:eastAsia="Times New Roman" w:cs="Times New Roman"/>
          <w:b/>
          <w:bCs/>
          <w:color w:val="000000" w:themeColor="text1"/>
          <w:szCs w:val="26"/>
          <w:lang w:val="vi-VN"/>
        </w:rPr>
        <w:t xml:space="preserve"> - </w:t>
      </w:r>
      <w:r w:rsidRPr="004D19C0">
        <w:rPr>
          <w:rFonts w:eastAsia="Times New Roman" w:cs="Times New Roman"/>
          <w:b/>
          <w:bCs/>
          <w:color w:val="000000" w:themeColor="text1"/>
          <w:szCs w:val="26"/>
        </w:rPr>
        <w:t>Hệ Đệ tứ</w:t>
      </w:r>
      <w:r w:rsidR="00596BBD" w:rsidRPr="004D19C0">
        <w:rPr>
          <w:rFonts w:eastAsia="Times New Roman" w:cs="Times New Roman"/>
          <w:b/>
          <w:bCs/>
          <w:color w:val="000000" w:themeColor="text1"/>
          <w:szCs w:val="26"/>
          <w:lang w:val="vi-VN"/>
        </w:rPr>
        <w:t xml:space="preserve"> không phân chia</w:t>
      </w:r>
      <w:r w:rsidRPr="004D19C0">
        <w:rPr>
          <w:rFonts w:eastAsia="Times New Roman" w:cs="Times New Roman"/>
          <w:b/>
          <w:bCs/>
          <w:color w:val="000000" w:themeColor="text1"/>
          <w:szCs w:val="26"/>
        </w:rPr>
        <w:t xml:space="preserve"> (</w:t>
      </w:r>
      <w:r w:rsidR="00596BBD" w:rsidRPr="004D19C0">
        <w:rPr>
          <w:rFonts w:eastAsia="Times New Roman" w:cs="Times New Roman"/>
          <w:b/>
          <w:bCs/>
          <w:color w:val="000000" w:themeColor="text1"/>
          <w:szCs w:val="26"/>
        </w:rPr>
        <w:t>aQ</w:t>
      </w:r>
      <w:r w:rsidR="00596BBD" w:rsidRPr="004D19C0">
        <w:rPr>
          <w:rFonts w:eastAsia="Times New Roman" w:cs="Times New Roman"/>
          <w:b/>
          <w:bCs/>
          <w:color w:val="000000" w:themeColor="text1"/>
          <w:szCs w:val="26"/>
          <w:lang w:val="vi-VN"/>
        </w:rPr>
        <w:t>)</w:t>
      </w:r>
    </w:p>
    <w:p w14:paraId="11354D21" w14:textId="77777777" w:rsidR="00596BBD" w:rsidRPr="004D19C0" w:rsidRDefault="00596BBD" w:rsidP="00596BBD">
      <w:pPr>
        <w:ind w:firstLine="567"/>
        <w:rPr>
          <w:rFonts w:eastAsia="Times New Roman" w:cs="Times New Roman"/>
          <w:color w:val="000000" w:themeColor="text1"/>
          <w:szCs w:val="26"/>
        </w:rPr>
      </w:pPr>
      <w:r w:rsidRPr="004D19C0">
        <w:rPr>
          <w:rFonts w:eastAsia="Times New Roman" w:cs="Times New Roman"/>
          <w:color w:val="000000" w:themeColor="text1"/>
          <w:szCs w:val="26"/>
        </w:rPr>
        <w:t xml:space="preserve">Các trầm tích nguồn gốc sông của hệ Đệ Tứ phân bố dọc theo hai bên bờ sông Chảy và rải rác trong các khe suối trong vùng nghiên cứu, tạo thành các dải trầm tích rộng với địa hình thoải đến bằng. Thành phần trầm tích nguồn gốc sông gồm cuội, sỏi, cát, bột, sét màu nâu. Các trầm tích sông này nằm bao phủ bên trên các hệ tầng cổ hơn và có chiều dày 2-8m. </w:t>
      </w:r>
    </w:p>
    <w:p w14:paraId="180B7588" w14:textId="00DE98E5" w:rsidR="00633DF8" w:rsidRPr="004D19C0" w:rsidRDefault="00633DF8" w:rsidP="00633DF8">
      <w:pPr>
        <w:ind w:firstLine="567"/>
        <w:rPr>
          <w:b/>
          <w:bCs/>
          <w:i/>
          <w:iCs/>
          <w:color w:val="000000" w:themeColor="text1"/>
        </w:rPr>
      </w:pPr>
      <w:r w:rsidRPr="004D19C0">
        <w:rPr>
          <w:b/>
          <w:bCs/>
          <w:i/>
          <w:iCs/>
          <w:color w:val="000000" w:themeColor="text1"/>
        </w:rPr>
        <w:t>b</w:t>
      </w:r>
      <w:r w:rsidRPr="004D19C0">
        <w:rPr>
          <w:b/>
          <w:bCs/>
          <w:i/>
          <w:iCs/>
          <w:color w:val="000000" w:themeColor="text1"/>
          <w:lang w:val="vi-VN"/>
        </w:rPr>
        <w:t xml:space="preserve">. </w:t>
      </w:r>
      <w:r w:rsidRPr="004D19C0">
        <w:rPr>
          <w:b/>
          <w:bCs/>
          <w:i/>
          <w:iCs/>
          <w:color w:val="000000" w:themeColor="text1"/>
        </w:rPr>
        <w:t>Thành tạo magma</w:t>
      </w:r>
    </w:p>
    <w:p w14:paraId="7663B002" w14:textId="592C118A" w:rsidR="00455356" w:rsidRPr="004D19C0" w:rsidRDefault="00455356" w:rsidP="00455356">
      <w:pPr>
        <w:tabs>
          <w:tab w:val="left" w:pos="357"/>
        </w:tabs>
        <w:jc w:val="center"/>
        <w:rPr>
          <w:rFonts w:eastAsia="Calibri"/>
          <w:b/>
          <w:color w:val="000000" w:themeColor="text1"/>
          <w:szCs w:val="26"/>
          <w:lang w:val="pt-BR"/>
        </w:rPr>
      </w:pPr>
      <w:r w:rsidRPr="004D19C0">
        <w:rPr>
          <w:rFonts w:eastAsia="Calibri"/>
          <w:b/>
          <w:color w:val="000000" w:themeColor="text1"/>
          <w:szCs w:val="26"/>
          <w:lang w:val="pt-BR"/>
        </w:rPr>
        <w:t>Phức hệ sông Chảy</w:t>
      </w:r>
      <w:r w:rsidRPr="004D19C0">
        <w:rPr>
          <w:rFonts w:eastAsia="Calibri"/>
          <w:b/>
          <w:color w:val="000000" w:themeColor="text1"/>
          <w:szCs w:val="26"/>
          <w:lang w:val="vi-VN"/>
        </w:rPr>
        <w:t xml:space="preserve"> </w:t>
      </w:r>
      <w:r w:rsidRPr="004D19C0">
        <w:rPr>
          <w:rFonts w:eastAsia="Calibri"/>
          <w:color w:val="000000" w:themeColor="text1"/>
          <w:szCs w:val="26"/>
        </w:rPr>
        <w:t>(</w:t>
      </w:r>
      <w:r w:rsidRPr="004D19C0">
        <w:rPr>
          <w:rFonts w:eastAsia="Calibri"/>
          <w:b/>
          <w:color w:val="000000" w:themeColor="text1"/>
          <w:szCs w:val="26"/>
        </w:rPr>
        <w:t>γS2-D1</w:t>
      </w:r>
      <w:r w:rsidRPr="004D19C0">
        <w:rPr>
          <w:rFonts w:eastAsia="Calibri"/>
          <w:b/>
          <w:bCs/>
          <w:color w:val="000000" w:themeColor="text1"/>
          <w:szCs w:val="26"/>
        </w:rPr>
        <w:t>sc</w:t>
      </w:r>
      <w:r w:rsidRPr="004D19C0">
        <w:rPr>
          <w:rFonts w:eastAsia="Calibri"/>
          <w:b/>
          <w:color w:val="000000" w:themeColor="text1"/>
          <w:szCs w:val="26"/>
        </w:rPr>
        <w:t>)</w:t>
      </w:r>
    </w:p>
    <w:p w14:paraId="696444FB" w14:textId="4C8179C6" w:rsidR="00455356" w:rsidRPr="004D19C0" w:rsidRDefault="00455356" w:rsidP="00455356">
      <w:pPr>
        <w:ind w:firstLine="567"/>
        <w:rPr>
          <w:rFonts w:eastAsia="Calibri"/>
          <w:color w:val="000000" w:themeColor="text1"/>
          <w:spacing w:val="-4"/>
          <w:szCs w:val="26"/>
        </w:rPr>
      </w:pPr>
      <w:r w:rsidRPr="004D19C0">
        <w:rPr>
          <w:rFonts w:eastAsia="Calibri"/>
          <w:color w:val="000000" w:themeColor="text1"/>
          <w:spacing w:val="-4"/>
          <w:szCs w:val="26"/>
        </w:rPr>
        <w:t>Trong diện tích khu vực nghiên cứu</w:t>
      </w:r>
      <w:r w:rsidRPr="004D19C0">
        <w:rPr>
          <w:rFonts w:ascii="Calibri" w:eastAsia="Calibri" w:hAnsi="Calibri"/>
          <w:color w:val="000000" w:themeColor="text1"/>
          <w:spacing w:val="-4"/>
          <w:szCs w:val="26"/>
        </w:rPr>
        <w:t xml:space="preserve"> </w:t>
      </w:r>
      <w:r w:rsidRPr="004D19C0">
        <w:rPr>
          <w:rFonts w:eastAsia="Calibri"/>
          <w:color w:val="000000" w:themeColor="text1"/>
          <w:spacing w:val="-4"/>
          <w:szCs w:val="26"/>
        </w:rPr>
        <w:t>gặp các thành tạo magma xâm nhập được phân phức hệ Sông</w:t>
      </w:r>
      <w:r w:rsidRPr="004D19C0">
        <w:rPr>
          <w:rFonts w:ascii="Calibri" w:eastAsia="Calibri" w:hAnsi="Calibri"/>
          <w:color w:val="000000" w:themeColor="text1"/>
          <w:spacing w:val="-4"/>
          <w:szCs w:val="26"/>
        </w:rPr>
        <w:t xml:space="preserve"> </w:t>
      </w:r>
      <w:r w:rsidRPr="004D19C0">
        <w:rPr>
          <w:rFonts w:eastAsia="Calibri"/>
          <w:color w:val="000000" w:themeColor="text1"/>
          <w:spacing w:val="-4"/>
          <w:szCs w:val="26"/>
        </w:rPr>
        <w:t>Chảy (γS2-D1</w:t>
      </w:r>
      <w:r w:rsidRPr="004D19C0">
        <w:rPr>
          <w:rFonts w:eastAsia="Calibri"/>
          <w:bCs/>
          <w:color w:val="000000" w:themeColor="text1"/>
          <w:spacing w:val="-4"/>
          <w:szCs w:val="26"/>
        </w:rPr>
        <w:t>sc</w:t>
      </w:r>
      <w:r w:rsidRPr="004D19C0">
        <w:rPr>
          <w:rFonts w:eastAsia="Calibri"/>
          <w:color w:val="000000" w:themeColor="text1"/>
          <w:spacing w:val="-4"/>
          <w:szCs w:val="26"/>
        </w:rPr>
        <w:t>) thuộc giai đoạn hoạt động magma Paleozoi sớm</w:t>
      </w:r>
      <w:r w:rsidRPr="004D19C0">
        <w:rPr>
          <w:rFonts w:eastAsia="Calibri"/>
          <w:color w:val="000000" w:themeColor="text1"/>
          <w:spacing w:val="-4"/>
          <w:szCs w:val="26"/>
          <w:lang w:val="vi-VN"/>
        </w:rPr>
        <w:t xml:space="preserve"> </w:t>
      </w:r>
      <w:r w:rsidRPr="004D19C0">
        <w:rPr>
          <w:rFonts w:eastAsia="Calibri"/>
          <w:color w:val="000000" w:themeColor="text1"/>
          <w:spacing w:val="-4"/>
          <w:szCs w:val="26"/>
        </w:rPr>
        <w:t>-</w:t>
      </w:r>
      <w:r w:rsidRPr="004D19C0">
        <w:rPr>
          <w:rFonts w:eastAsia="Calibri"/>
          <w:color w:val="000000" w:themeColor="text1"/>
          <w:spacing w:val="-4"/>
          <w:szCs w:val="26"/>
          <w:lang w:val="vi-VN"/>
        </w:rPr>
        <w:t xml:space="preserve"> </w:t>
      </w:r>
      <w:r w:rsidRPr="004D19C0">
        <w:rPr>
          <w:rFonts w:eastAsia="Calibri"/>
          <w:color w:val="000000" w:themeColor="text1"/>
          <w:spacing w:val="-4"/>
          <w:szCs w:val="26"/>
        </w:rPr>
        <w:t>giữa.</w:t>
      </w:r>
    </w:p>
    <w:p w14:paraId="46B74A58" w14:textId="3F099CEB" w:rsidR="00455356" w:rsidRPr="004D19C0" w:rsidRDefault="00455356" w:rsidP="00455356">
      <w:pPr>
        <w:widowControl w:val="0"/>
        <w:ind w:firstLine="567"/>
        <w:rPr>
          <w:rFonts w:eastAsia="Calibri"/>
          <w:color w:val="000000" w:themeColor="text1"/>
          <w:szCs w:val="26"/>
        </w:rPr>
      </w:pPr>
      <w:r w:rsidRPr="004D19C0">
        <w:rPr>
          <w:rFonts w:eastAsia="Calibri"/>
          <w:color w:val="000000" w:themeColor="text1"/>
          <w:szCs w:val="26"/>
        </w:rPr>
        <w:t>Phức hệ Sông Chảy do Izokh xác lập năm 1965. Gần đây Trần Đức Lương,</w:t>
      </w:r>
      <w:r w:rsidRPr="004D19C0">
        <w:rPr>
          <w:rFonts w:eastAsia="Calibri"/>
          <w:color w:val="000000" w:themeColor="text1"/>
          <w:szCs w:val="26"/>
        </w:rPr>
        <w:br/>
        <w:t>Nguyễn Xuân Bao</w:t>
      </w:r>
      <w:r w:rsidRPr="004D19C0">
        <w:rPr>
          <w:rFonts w:eastAsia="Calibri"/>
          <w:color w:val="000000" w:themeColor="text1"/>
          <w:szCs w:val="26"/>
          <w:lang w:val="vi-VN"/>
        </w:rPr>
        <w:t xml:space="preserve"> (</w:t>
      </w:r>
      <w:r w:rsidRPr="004D19C0">
        <w:rPr>
          <w:rFonts w:eastAsia="Calibri"/>
          <w:color w:val="000000" w:themeColor="text1"/>
          <w:szCs w:val="26"/>
        </w:rPr>
        <w:t>1985</w:t>
      </w:r>
      <w:r w:rsidRPr="004D19C0">
        <w:rPr>
          <w:rFonts w:eastAsia="Calibri"/>
          <w:color w:val="000000" w:themeColor="text1"/>
          <w:szCs w:val="26"/>
          <w:lang w:val="vi-VN"/>
        </w:rPr>
        <w:t>)</w:t>
      </w:r>
      <w:r w:rsidRPr="004D19C0">
        <w:rPr>
          <w:rFonts w:eastAsia="Calibri"/>
          <w:color w:val="000000" w:themeColor="text1"/>
          <w:szCs w:val="26"/>
        </w:rPr>
        <w:t xml:space="preserve"> quan niệm phức hệ Sông Chảy bao gồm các thể</w:t>
      </w:r>
      <w:r w:rsidRPr="004D19C0">
        <w:rPr>
          <w:rFonts w:eastAsia="Calibri"/>
          <w:color w:val="000000" w:themeColor="text1"/>
          <w:szCs w:val="26"/>
        </w:rPr>
        <w:br/>
        <w:t>granitoid có mối liên quan mật thiết với các đá biến chất hệ tầng Thác Bà, chúng</w:t>
      </w:r>
      <w:r w:rsidRPr="004D19C0">
        <w:rPr>
          <w:rFonts w:eastAsia="Calibri"/>
          <w:color w:val="000000" w:themeColor="text1"/>
          <w:szCs w:val="26"/>
        </w:rPr>
        <w:br/>
        <w:t>nằm chỉnh hợp, ranh giới không rõ ràng, phản ánh sự chuyển tiếp từ đá biến chất hệ</w:t>
      </w:r>
      <w:r w:rsidRPr="004D19C0">
        <w:rPr>
          <w:rFonts w:eastAsia="Calibri"/>
          <w:color w:val="000000" w:themeColor="text1"/>
          <w:szCs w:val="26"/>
        </w:rPr>
        <w:br/>
        <w:t>tầng Thác Bà sang granitoid phức hệ Sông Chảy.</w:t>
      </w:r>
    </w:p>
    <w:p w14:paraId="21C41E6B" w14:textId="77777777" w:rsidR="00455356" w:rsidRPr="004D19C0" w:rsidRDefault="00455356" w:rsidP="00455356">
      <w:pPr>
        <w:ind w:firstLine="567"/>
        <w:rPr>
          <w:rFonts w:eastAsia="Calibri"/>
          <w:color w:val="000000" w:themeColor="text1"/>
          <w:szCs w:val="26"/>
          <w:lang w:val="vi-VN"/>
        </w:rPr>
      </w:pPr>
      <w:r w:rsidRPr="004D19C0">
        <w:rPr>
          <w:rFonts w:eastAsia="Calibri"/>
          <w:color w:val="000000" w:themeColor="text1"/>
          <w:szCs w:val="26"/>
        </w:rPr>
        <w:lastRenderedPageBreak/>
        <w:t>Phức hệ Sông Chảy lộ bao phủ toàn bộ diện tích nghiên cứu,</w:t>
      </w:r>
      <w:r w:rsidRPr="004D19C0">
        <w:rPr>
          <w:rFonts w:ascii="Calibri" w:eastAsia="Calibri" w:hAnsi="Calibri"/>
          <w:color w:val="000000" w:themeColor="text1"/>
          <w:szCs w:val="26"/>
        </w:rPr>
        <w:t xml:space="preserve"> </w:t>
      </w:r>
      <w:r w:rsidRPr="004D19C0">
        <w:rPr>
          <w:rFonts w:eastAsia="Calibri"/>
          <w:color w:val="000000" w:themeColor="text1"/>
          <w:szCs w:val="26"/>
        </w:rPr>
        <w:t>kéo dài chủ yếu theo phương Tây Bắc – Đông Nam và phương Đông Bắc- Tây Nam, đá cấu tạo định hướng, cấu tạo gneis góc dốc thay đổi 5</w:t>
      </w:r>
      <w:r w:rsidRPr="004D19C0">
        <w:rPr>
          <w:rFonts w:eastAsia="Calibri"/>
          <w:color w:val="000000" w:themeColor="text1"/>
          <w:szCs w:val="26"/>
          <w:lang w:val="vi-VN"/>
        </w:rPr>
        <w:t xml:space="preserve"> </w:t>
      </w:r>
      <w:r w:rsidRPr="004D19C0">
        <w:rPr>
          <w:rFonts w:eastAsia="Calibri"/>
          <w:color w:val="000000" w:themeColor="text1"/>
          <w:szCs w:val="26"/>
        </w:rPr>
        <w:t>-</w:t>
      </w:r>
      <w:r w:rsidRPr="004D19C0">
        <w:rPr>
          <w:rFonts w:eastAsia="Calibri"/>
          <w:color w:val="000000" w:themeColor="text1"/>
          <w:szCs w:val="26"/>
          <w:lang w:val="vi-VN"/>
        </w:rPr>
        <w:t xml:space="preserve"> </w:t>
      </w:r>
      <w:r w:rsidRPr="004D19C0">
        <w:rPr>
          <w:rFonts w:eastAsia="Calibri"/>
          <w:color w:val="000000" w:themeColor="text1"/>
          <w:szCs w:val="26"/>
        </w:rPr>
        <w:t>35</w:t>
      </w:r>
      <w:r w:rsidRPr="004D19C0">
        <w:rPr>
          <w:rFonts w:eastAsia="Calibri"/>
          <w:color w:val="000000" w:themeColor="text1"/>
          <w:szCs w:val="26"/>
          <w:vertAlign w:val="superscript"/>
        </w:rPr>
        <w:t>0</w:t>
      </w:r>
      <w:r w:rsidRPr="004D19C0">
        <w:rPr>
          <w:rFonts w:eastAsia="Calibri"/>
          <w:color w:val="000000" w:themeColor="text1"/>
          <w:szCs w:val="26"/>
        </w:rPr>
        <w:t xml:space="preserve">. </w:t>
      </w:r>
    </w:p>
    <w:p w14:paraId="5CDBA8E1" w14:textId="7F2AA335" w:rsidR="00455356" w:rsidRPr="004D19C0" w:rsidRDefault="00455356" w:rsidP="00455356">
      <w:pPr>
        <w:ind w:firstLine="567"/>
        <w:rPr>
          <w:rFonts w:eastAsia="Calibri"/>
          <w:color w:val="000000" w:themeColor="text1"/>
          <w:szCs w:val="26"/>
        </w:rPr>
      </w:pPr>
      <w:r w:rsidRPr="004D19C0">
        <w:rPr>
          <w:rFonts w:eastAsia="Calibri"/>
          <w:color w:val="000000" w:themeColor="text1"/>
          <w:szCs w:val="26"/>
        </w:rPr>
        <w:t>Tham gia thành tạo phức hệ gồm 2 pha xâm nhập:</w:t>
      </w:r>
    </w:p>
    <w:p w14:paraId="205F015D" w14:textId="456E4E04" w:rsidR="00455356" w:rsidRPr="004D19C0" w:rsidRDefault="00455356" w:rsidP="00455356">
      <w:pPr>
        <w:ind w:firstLine="567"/>
        <w:rPr>
          <w:rFonts w:eastAsia="Calibri"/>
          <w:color w:val="000000" w:themeColor="text1"/>
          <w:szCs w:val="26"/>
          <w:lang w:val="vi-VN"/>
        </w:rPr>
      </w:pPr>
      <w:r w:rsidRPr="004D19C0">
        <w:rPr>
          <w:rFonts w:eastAsia="Calibri"/>
          <w:color w:val="000000" w:themeColor="text1"/>
          <w:szCs w:val="26"/>
        </w:rPr>
        <w:t>- Pha 1 (γS2-D1sc1): chiếm chủ yếu của phức hệ gồm: granit hai mica, granit muscovit hạt nhỏ bị ép; granitogneis hai mica, granitogneis biotit; granit hai mica dạng porphyr</w:t>
      </w:r>
      <w:r w:rsidRPr="004D19C0">
        <w:rPr>
          <w:rFonts w:eastAsia="Calibri"/>
          <w:color w:val="000000" w:themeColor="text1"/>
          <w:szCs w:val="26"/>
          <w:lang w:val="vi-VN"/>
        </w:rPr>
        <w:t>.</w:t>
      </w:r>
    </w:p>
    <w:p w14:paraId="71EAB779" w14:textId="4EA162FA" w:rsidR="00455356" w:rsidRPr="004D19C0" w:rsidRDefault="00455356" w:rsidP="00455356">
      <w:pPr>
        <w:ind w:firstLine="567"/>
        <w:rPr>
          <w:rFonts w:eastAsia="Calibri"/>
          <w:color w:val="000000" w:themeColor="text1"/>
          <w:szCs w:val="26"/>
        </w:rPr>
      </w:pPr>
      <w:r w:rsidRPr="004D19C0">
        <w:rPr>
          <w:rFonts w:eastAsia="Calibri"/>
          <w:color w:val="000000" w:themeColor="text1"/>
          <w:szCs w:val="26"/>
        </w:rPr>
        <w:t>- Pha 2 (γS2-D1sc2): chiếm diện phân bố nhỏ. Thành phần thạch học chủ yếu gồm: granit hai mica hạt nhỏ-vừa dạng khố bị ép yếu.</w:t>
      </w:r>
    </w:p>
    <w:p w14:paraId="7F441C54" w14:textId="1275E6D3" w:rsidR="001E1509" w:rsidRPr="004D19C0" w:rsidRDefault="001E1509" w:rsidP="001E1509">
      <w:pPr>
        <w:ind w:firstLine="567"/>
        <w:rPr>
          <w:b/>
          <w:bCs/>
          <w:i/>
          <w:iCs/>
          <w:color w:val="000000" w:themeColor="text1"/>
          <w:lang w:val="vi-VN"/>
        </w:rPr>
      </w:pPr>
      <w:r w:rsidRPr="004D19C0">
        <w:rPr>
          <w:b/>
          <w:bCs/>
          <w:i/>
          <w:iCs/>
          <w:color w:val="000000" w:themeColor="text1"/>
        </w:rPr>
        <w:t>c</w:t>
      </w:r>
      <w:r w:rsidRPr="004D19C0">
        <w:rPr>
          <w:b/>
          <w:bCs/>
          <w:i/>
          <w:iCs/>
          <w:color w:val="000000" w:themeColor="text1"/>
          <w:lang w:val="vi-VN"/>
        </w:rPr>
        <w:t xml:space="preserve">. </w:t>
      </w:r>
      <w:r w:rsidRPr="004D19C0">
        <w:rPr>
          <w:b/>
          <w:bCs/>
          <w:i/>
          <w:iCs/>
          <w:color w:val="000000" w:themeColor="text1"/>
        </w:rPr>
        <w:t>Đặc</w:t>
      </w:r>
      <w:r w:rsidRPr="004D19C0">
        <w:rPr>
          <w:b/>
          <w:bCs/>
          <w:i/>
          <w:iCs/>
          <w:color w:val="000000" w:themeColor="text1"/>
          <w:lang w:val="vi-VN"/>
        </w:rPr>
        <w:t xml:space="preserve"> </w:t>
      </w:r>
      <w:r w:rsidR="00E64DE5" w:rsidRPr="004D19C0">
        <w:rPr>
          <w:b/>
          <w:bCs/>
          <w:i/>
          <w:iCs/>
          <w:color w:val="000000" w:themeColor="text1"/>
          <w:lang w:val="vi-VN"/>
        </w:rPr>
        <w:t>điể</w:t>
      </w:r>
      <w:r w:rsidRPr="004D19C0">
        <w:rPr>
          <w:b/>
          <w:bCs/>
          <w:i/>
          <w:iCs/>
          <w:color w:val="000000" w:themeColor="text1"/>
          <w:lang w:val="vi-VN"/>
        </w:rPr>
        <w:t>m cấu trúc kiến tạo</w:t>
      </w:r>
    </w:p>
    <w:p w14:paraId="577C8B4B" w14:textId="33B3B7E9" w:rsidR="00455356" w:rsidRPr="004D19C0" w:rsidRDefault="00455356" w:rsidP="00455356">
      <w:pPr>
        <w:spacing w:after="0" w:line="288" w:lineRule="auto"/>
        <w:ind w:firstLine="567"/>
        <w:rPr>
          <w:rFonts w:ascii="Calibri" w:eastAsia="Calibri" w:hAnsi="Calibri"/>
          <w:color w:val="000000" w:themeColor="text1"/>
          <w:sz w:val="22"/>
        </w:rPr>
      </w:pPr>
      <w:r w:rsidRPr="004D19C0">
        <w:rPr>
          <w:rFonts w:eastAsia="Calibri"/>
          <w:i/>
          <w:iCs/>
          <w:color w:val="000000" w:themeColor="text1"/>
          <w:szCs w:val="26"/>
          <w:lang w:val="vi-VN"/>
        </w:rPr>
        <w:t>- Hệ thống uốn nếp:</w:t>
      </w:r>
      <w:r w:rsidRPr="004D19C0">
        <w:rPr>
          <w:rFonts w:eastAsia="Calibri"/>
          <w:color w:val="000000" w:themeColor="text1"/>
          <w:szCs w:val="26"/>
          <w:lang w:val="sv-SE"/>
        </w:rPr>
        <w:t xml:space="preserve"> </w:t>
      </w:r>
      <w:r w:rsidRPr="004D19C0">
        <w:rPr>
          <w:rFonts w:eastAsia="Calibri"/>
          <w:color w:val="000000" w:themeColor="text1"/>
          <w:szCs w:val="26"/>
        </w:rPr>
        <w:t>Diện tích khu vực thăm dò được xác định là một phần của cấu trúc vòm</w:t>
      </w:r>
      <w:r w:rsidRPr="004D19C0">
        <w:rPr>
          <w:rFonts w:ascii="Calibri" w:eastAsia="Calibri" w:hAnsi="Calibri"/>
          <w:color w:val="000000" w:themeColor="text1"/>
          <w:szCs w:val="26"/>
        </w:rPr>
        <w:t xml:space="preserve"> </w:t>
      </w:r>
      <w:r w:rsidRPr="004D19C0">
        <w:rPr>
          <w:rFonts w:eastAsia="Calibri"/>
          <w:color w:val="000000" w:themeColor="text1"/>
          <w:szCs w:val="26"/>
        </w:rPr>
        <w:t>nâng Sông Chảy. Tuy nhiên, do diện tích khu vực là một phần diện tích nhỏ trong</w:t>
      </w:r>
      <w:r w:rsidRPr="004D19C0">
        <w:rPr>
          <w:rFonts w:ascii="Calibri" w:eastAsia="Calibri" w:hAnsi="Calibri"/>
          <w:color w:val="000000" w:themeColor="text1"/>
          <w:szCs w:val="26"/>
          <w:lang w:val="vi-VN"/>
        </w:rPr>
        <w:t xml:space="preserve"> </w:t>
      </w:r>
      <w:r w:rsidRPr="004D19C0">
        <w:rPr>
          <w:rFonts w:eastAsia="Calibri"/>
          <w:color w:val="000000" w:themeColor="text1"/>
          <w:szCs w:val="26"/>
        </w:rPr>
        <w:t>cấu trúc này và bị các hoạt động kiến tạo muộn hơn chồng lấn, phá hủy, do đó cấu</w:t>
      </w:r>
      <w:r w:rsidRPr="004D19C0">
        <w:rPr>
          <w:rFonts w:ascii="Calibri" w:eastAsia="Calibri" w:hAnsi="Calibri"/>
          <w:color w:val="000000" w:themeColor="text1"/>
          <w:szCs w:val="26"/>
          <w:lang w:val="vi-VN"/>
        </w:rPr>
        <w:t xml:space="preserve"> </w:t>
      </w:r>
      <w:r w:rsidRPr="004D19C0">
        <w:rPr>
          <w:rFonts w:eastAsia="Calibri"/>
          <w:color w:val="000000" w:themeColor="text1"/>
          <w:szCs w:val="26"/>
        </w:rPr>
        <w:t>trúc nếp lồi trên phần diện tích nhóm tờ Hoàng Su Phì tương đối mờ nhạt. Ngoài ra,</w:t>
      </w:r>
      <w:r w:rsidRPr="004D19C0">
        <w:rPr>
          <w:rFonts w:ascii="Calibri" w:eastAsia="Calibri" w:hAnsi="Calibri"/>
          <w:color w:val="000000" w:themeColor="text1"/>
          <w:szCs w:val="26"/>
          <w:lang w:val="vi-VN"/>
        </w:rPr>
        <w:t xml:space="preserve"> </w:t>
      </w:r>
      <w:r w:rsidRPr="004D19C0">
        <w:rPr>
          <w:rFonts w:eastAsia="Calibri"/>
          <w:color w:val="000000" w:themeColor="text1"/>
          <w:szCs w:val="26"/>
        </w:rPr>
        <w:t>trong diện tích nhóm tờ cũng đã ghi nhận được các nếp uốn nhỏ là dấu hiệu của các</w:t>
      </w:r>
      <w:r w:rsidRPr="004D19C0">
        <w:rPr>
          <w:rFonts w:ascii="Calibri" w:eastAsia="Calibri" w:hAnsi="Calibri"/>
          <w:color w:val="000000" w:themeColor="text1"/>
          <w:szCs w:val="26"/>
          <w:lang w:val="vi-VN"/>
        </w:rPr>
        <w:t xml:space="preserve"> </w:t>
      </w:r>
      <w:r w:rsidRPr="004D19C0">
        <w:rPr>
          <w:rFonts w:eastAsia="Calibri"/>
          <w:color w:val="000000" w:themeColor="text1"/>
          <w:szCs w:val="26"/>
        </w:rPr>
        <w:t>hoạt động kiến tạo. Do các nếp uốn này là các cấu tạo nhỏ, chúng không hình thành</w:t>
      </w:r>
      <w:r w:rsidRPr="004D19C0">
        <w:rPr>
          <w:rFonts w:ascii="Calibri" w:eastAsia="Calibri" w:hAnsi="Calibri"/>
          <w:color w:val="000000" w:themeColor="text1"/>
          <w:szCs w:val="26"/>
          <w:lang w:val="vi-VN"/>
        </w:rPr>
        <w:t xml:space="preserve"> </w:t>
      </w:r>
      <w:r w:rsidRPr="004D19C0">
        <w:rPr>
          <w:rFonts w:eastAsia="Calibri"/>
          <w:color w:val="000000" w:themeColor="text1"/>
          <w:szCs w:val="26"/>
        </w:rPr>
        <w:t>các cấu trúc nếp lồi lớn.</w:t>
      </w:r>
    </w:p>
    <w:p w14:paraId="4240C230" w14:textId="5634176F" w:rsidR="00455356" w:rsidRPr="004D19C0" w:rsidRDefault="001E1509" w:rsidP="00455356">
      <w:pPr>
        <w:tabs>
          <w:tab w:val="left" w:pos="357"/>
        </w:tabs>
        <w:spacing w:after="0"/>
        <w:ind w:firstLine="720"/>
        <w:rPr>
          <w:rFonts w:eastAsia="Calibri"/>
          <w:color w:val="000000" w:themeColor="text1"/>
          <w:szCs w:val="26"/>
        </w:rPr>
      </w:pPr>
      <w:r w:rsidRPr="004D19C0">
        <w:rPr>
          <w:rFonts w:eastAsia="Times New Roman" w:cs="Times New Roman"/>
          <w:i/>
          <w:iCs/>
          <w:color w:val="000000" w:themeColor="text1"/>
          <w:szCs w:val="26"/>
          <w:lang w:val="vi-VN"/>
        </w:rPr>
        <w:t xml:space="preserve">- </w:t>
      </w:r>
      <w:r w:rsidRPr="004D19C0">
        <w:rPr>
          <w:rFonts w:eastAsia="Times New Roman" w:cs="Times New Roman"/>
          <w:i/>
          <w:iCs/>
          <w:color w:val="000000" w:themeColor="text1"/>
          <w:szCs w:val="26"/>
        </w:rPr>
        <w:t>Hệ thống đứt gãy</w:t>
      </w:r>
      <w:r w:rsidRPr="004D19C0">
        <w:rPr>
          <w:rFonts w:eastAsia="Times New Roman" w:cs="Times New Roman"/>
          <w:i/>
          <w:iCs/>
          <w:color w:val="000000" w:themeColor="text1"/>
          <w:szCs w:val="26"/>
          <w:lang w:val="vi-VN"/>
        </w:rPr>
        <w:t>:</w:t>
      </w:r>
      <w:r w:rsidRPr="004D19C0">
        <w:rPr>
          <w:rFonts w:eastAsia="Times New Roman" w:cs="Times New Roman"/>
          <w:color w:val="000000" w:themeColor="text1"/>
          <w:szCs w:val="26"/>
          <w:lang w:val="vi-VN"/>
        </w:rPr>
        <w:t xml:space="preserve"> </w:t>
      </w:r>
      <w:r w:rsidR="00455356" w:rsidRPr="004D19C0">
        <w:rPr>
          <w:rFonts w:eastAsia="Calibri"/>
          <w:color w:val="000000" w:themeColor="text1"/>
          <w:szCs w:val="26"/>
        </w:rPr>
        <w:t>Trong khu vực nghiên cứu đã ghi nhận được rất nhiều đứt gãy, chúng chủ yếu</w:t>
      </w:r>
      <w:r w:rsidR="00455356" w:rsidRPr="004D19C0">
        <w:rPr>
          <w:rFonts w:eastAsia="Calibri"/>
          <w:color w:val="000000" w:themeColor="text1"/>
          <w:szCs w:val="26"/>
          <w:lang w:val="vi-VN"/>
        </w:rPr>
        <w:t xml:space="preserve"> </w:t>
      </w:r>
      <w:r w:rsidR="00455356" w:rsidRPr="004D19C0">
        <w:rPr>
          <w:rFonts w:eastAsia="Calibri"/>
          <w:color w:val="000000" w:themeColor="text1"/>
          <w:szCs w:val="26"/>
        </w:rPr>
        <w:t>là các đứt gãy quy mô nhỏ, đứt gãy nội khối, phản ánh một phần các vận động kiến</w:t>
      </w:r>
      <w:r w:rsidR="00455356" w:rsidRPr="004D19C0">
        <w:rPr>
          <w:rFonts w:eastAsia="Calibri"/>
          <w:color w:val="000000" w:themeColor="text1"/>
          <w:szCs w:val="26"/>
          <w:lang w:val="vi-VN"/>
        </w:rPr>
        <w:t xml:space="preserve"> </w:t>
      </w:r>
      <w:r w:rsidR="00455356" w:rsidRPr="004D19C0">
        <w:rPr>
          <w:rFonts w:eastAsia="Calibri"/>
          <w:color w:val="000000" w:themeColor="text1"/>
          <w:szCs w:val="26"/>
        </w:rPr>
        <w:t>tạo khu vực. Các đứt gãy có thời gian hoạt động khác nhau, đứt gãy trẻ cắt qua và</w:t>
      </w:r>
      <w:r w:rsidR="00455356" w:rsidRPr="004D19C0">
        <w:rPr>
          <w:rFonts w:eastAsia="Calibri"/>
          <w:color w:val="000000" w:themeColor="text1"/>
          <w:szCs w:val="26"/>
          <w:lang w:val="vi-VN"/>
        </w:rPr>
        <w:t xml:space="preserve"> </w:t>
      </w:r>
      <w:r w:rsidR="00455356" w:rsidRPr="004D19C0">
        <w:rPr>
          <w:rFonts w:eastAsia="Calibri"/>
          <w:color w:val="000000" w:themeColor="text1"/>
          <w:szCs w:val="26"/>
        </w:rPr>
        <w:t>làm gián đoạn các đứt gãy cổ.</w:t>
      </w:r>
      <w:r w:rsidR="00455356" w:rsidRPr="004D19C0">
        <w:rPr>
          <w:rFonts w:eastAsia="Calibri"/>
          <w:color w:val="000000" w:themeColor="text1"/>
          <w:szCs w:val="26"/>
          <w:lang w:val="vi-VN"/>
        </w:rPr>
        <w:t xml:space="preserve"> </w:t>
      </w:r>
      <w:r w:rsidR="00455356" w:rsidRPr="004D19C0">
        <w:rPr>
          <w:rFonts w:eastAsia="Calibri"/>
          <w:color w:val="000000" w:themeColor="text1"/>
          <w:szCs w:val="26"/>
        </w:rPr>
        <w:t>Các hệ thống đứt gãy tại khu vực thăm dò là các đứt gãy nhỏ theo phương Tây Bắc – Đông Nam và phương Đông Bắc- Tây Nam.</w:t>
      </w:r>
      <w:r w:rsidR="00455356" w:rsidRPr="004D19C0">
        <w:rPr>
          <w:rFonts w:eastAsia="Calibri"/>
          <w:color w:val="000000" w:themeColor="text1"/>
          <w:szCs w:val="26"/>
          <w:lang w:val="vi-VN"/>
        </w:rPr>
        <w:t xml:space="preserve"> </w:t>
      </w:r>
      <w:r w:rsidR="00455356" w:rsidRPr="004D19C0">
        <w:rPr>
          <w:rFonts w:eastAsia="Calibri"/>
          <w:color w:val="000000" w:themeColor="text1"/>
          <w:szCs w:val="26"/>
        </w:rPr>
        <w:t xml:space="preserve">Trong diện tích nghiên cứu gặp </w:t>
      </w:r>
      <w:r w:rsidR="00455356" w:rsidRPr="004D19C0">
        <w:rPr>
          <w:rFonts w:eastAsia="Calibri"/>
          <w:color w:val="000000" w:themeColor="text1"/>
          <w:szCs w:val="26"/>
          <w:lang w:val="vi-VN"/>
        </w:rPr>
        <w:t>là các đứt gãy nhỏ, phát triển trong nội khối hoặc phụ khối</w:t>
      </w:r>
      <w:r w:rsidR="00455356" w:rsidRPr="004D19C0">
        <w:rPr>
          <w:rFonts w:eastAsia="Calibri"/>
          <w:color w:val="000000" w:themeColor="text1"/>
          <w:szCs w:val="26"/>
        </w:rPr>
        <w:t xml:space="preserve"> </w:t>
      </w:r>
      <w:r w:rsidR="00455356" w:rsidRPr="004D19C0">
        <w:rPr>
          <w:rFonts w:eastAsia="Calibri"/>
          <w:color w:val="000000" w:themeColor="text1"/>
          <w:szCs w:val="26"/>
          <w:lang w:val="vi-VN"/>
        </w:rPr>
        <w:t>cấu trúc</w:t>
      </w:r>
      <w:r w:rsidR="00455356" w:rsidRPr="004D19C0">
        <w:rPr>
          <w:rFonts w:eastAsia="Calibri"/>
          <w:color w:val="000000" w:themeColor="text1"/>
          <w:szCs w:val="26"/>
        </w:rPr>
        <w:t>.</w:t>
      </w:r>
    </w:p>
    <w:p w14:paraId="4AD658B3" w14:textId="55580DE3" w:rsidR="001E1509" w:rsidRPr="004D19C0" w:rsidRDefault="001E1509" w:rsidP="00455356">
      <w:pPr>
        <w:ind w:firstLine="567"/>
        <w:rPr>
          <w:b/>
          <w:bCs/>
          <w:i/>
          <w:iCs/>
          <w:color w:val="000000" w:themeColor="text1"/>
          <w:lang w:val="vi-VN"/>
        </w:rPr>
      </w:pPr>
      <w:r w:rsidRPr="004D19C0">
        <w:rPr>
          <w:rFonts w:eastAsia="Times New Roman" w:cs="Times New Roman"/>
          <w:color w:val="000000" w:themeColor="text1"/>
          <w:szCs w:val="26"/>
        </w:rPr>
        <w:t xml:space="preserve"> </w:t>
      </w:r>
      <w:r w:rsidRPr="004D19C0">
        <w:rPr>
          <w:b/>
          <w:bCs/>
          <w:i/>
          <w:iCs/>
          <w:color w:val="000000" w:themeColor="text1"/>
        </w:rPr>
        <w:t>d</w:t>
      </w:r>
      <w:r w:rsidRPr="004D19C0">
        <w:rPr>
          <w:b/>
          <w:bCs/>
          <w:i/>
          <w:iCs/>
          <w:color w:val="000000" w:themeColor="text1"/>
          <w:lang w:val="vi-VN"/>
        </w:rPr>
        <w:t xml:space="preserve">. </w:t>
      </w:r>
      <w:r w:rsidRPr="004D19C0">
        <w:rPr>
          <w:b/>
          <w:bCs/>
          <w:i/>
          <w:iCs/>
          <w:color w:val="000000" w:themeColor="text1"/>
        </w:rPr>
        <w:t>Đặc</w:t>
      </w:r>
      <w:r w:rsidRPr="004D19C0">
        <w:rPr>
          <w:b/>
          <w:bCs/>
          <w:i/>
          <w:iCs/>
          <w:color w:val="000000" w:themeColor="text1"/>
          <w:lang w:val="vi-VN"/>
        </w:rPr>
        <w:t xml:space="preserve"> </w:t>
      </w:r>
      <w:r w:rsidR="00E64DE5" w:rsidRPr="004D19C0">
        <w:rPr>
          <w:b/>
          <w:bCs/>
          <w:i/>
          <w:iCs/>
          <w:color w:val="000000" w:themeColor="text1"/>
          <w:lang w:val="vi-VN"/>
        </w:rPr>
        <w:t>điể</w:t>
      </w:r>
      <w:r w:rsidRPr="004D19C0">
        <w:rPr>
          <w:b/>
          <w:bCs/>
          <w:i/>
          <w:iCs/>
          <w:color w:val="000000" w:themeColor="text1"/>
          <w:lang w:val="vi-VN"/>
        </w:rPr>
        <w:t>m địa chất thủy văn</w:t>
      </w:r>
    </w:p>
    <w:p w14:paraId="46E5EB4C" w14:textId="35D915E6" w:rsidR="0091524D" w:rsidRPr="004D19C0" w:rsidRDefault="0091524D" w:rsidP="0091524D">
      <w:pPr>
        <w:ind w:firstLine="567"/>
        <w:rPr>
          <w:color w:val="000000" w:themeColor="text1"/>
          <w:szCs w:val="26"/>
        </w:rPr>
      </w:pPr>
      <w:r w:rsidRPr="004D19C0">
        <w:rPr>
          <w:i/>
          <w:iCs/>
          <w:color w:val="000000" w:themeColor="text1"/>
          <w:szCs w:val="26"/>
          <w:lang w:val="vi-VN"/>
        </w:rPr>
        <w:t xml:space="preserve">- </w:t>
      </w:r>
      <w:r w:rsidRPr="004D19C0">
        <w:rPr>
          <w:i/>
          <w:iCs/>
          <w:color w:val="000000" w:themeColor="text1"/>
          <w:szCs w:val="26"/>
        </w:rPr>
        <w:t>Đặc điểm nước mặt</w:t>
      </w:r>
    </w:p>
    <w:p w14:paraId="7D80A5E3" w14:textId="77777777" w:rsidR="0091524D" w:rsidRPr="004D19C0" w:rsidRDefault="0091524D" w:rsidP="0091524D">
      <w:pPr>
        <w:ind w:firstLine="567"/>
        <w:rPr>
          <w:color w:val="000000" w:themeColor="text1"/>
          <w:spacing w:val="6"/>
          <w:szCs w:val="26"/>
        </w:rPr>
      </w:pPr>
      <w:r w:rsidRPr="004D19C0">
        <w:rPr>
          <w:color w:val="000000" w:themeColor="text1"/>
          <w:spacing w:val="6"/>
          <w:szCs w:val="26"/>
        </w:rPr>
        <w:t>Khu vực thăm dò nằm trong đoạn sông Chảy chạy qua. Đây là đoạn sông trung bình, tốc độ dòng chảy chậm, chủ yếu là bồi tích, mức độ xâm thực nhỏ. Lưu lượng nước không lớn, nước hơi vẩn đục. Vì vậy nước mặt ảnh hưởng trực tiếp tới công tác khai thác mỏ.</w:t>
      </w:r>
    </w:p>
    <w:p w14:paraId="3D58C1D0" w14:textId="77777777" w:rsidR="0091524D" w:rsidRPr="004D19C0" w:rsidRDefault="0091524D" w:rsidP="0091524D">
      <w:pPr>
        <w:ind w:firstLine="567"/>
        <w:rPr>
          <w:color w:val="000000" w:themeColor="text1"/>
          <w:spacing w:val="6"/>
          <w:szCs w:val="26"/>
        </w:rPr>
      </w:pPr>
      <w:r w:rsidRPr="004D19C0">
        <w:rPr>
          <w:color w:val="000000" w:themeColor="text1"/>
          <w:spacing w:val="6"/>
          <w:szCs w:val="26"/>
        </w:rPr>
        <w:t xml:space="preserve">Kết quả phân tích mẫu nước cho kết quả: Nước trong, không màu, không mùi, loại hình hóa học Bicarbonat – Canxi-Magie. </w:t>
      </w:r>
    </w:p>
    <w:p w14:paraId="2C02216F" w14:textId="744AE2E6" w:rsidR="0091524D" w:rsidRPr="004D19C0" w:rsidRDefault="0091524D" w:rsidP="0091524D">
      <w:pPr>
        <w:ind w:firstLine="567"/>
        <w:rPr>
          <w:bCs/>
          <w:i/>
          <w:color w:val="000000" w:themeColor="text1"/>
          <w:szCs w:val="26"/>
          <w:lang w:val="pt-BR"/>
        </w:rPr>
      </w:pPr>
      <w:r w:rsidRPr="004D19C0">
        <w:rPr>
          <w:bCs/>
          <w:i/>
          <w:color w:val="000000" w:themeColor="text1"/>
          <w:szCs w:val="26"/>
          <w:lang w:val="vi-VN"/>
        </w:rPr>
        <w:t>-</w:t>
      </w:r>
      <w:r w:rsidRPr="004D19C0">
        <w:rPr>
          <w:bCs/>
          <w:i/>
          <w:color w:val="000000" w:themeColor="text1"/>
          <w:szCs w:val="26"/>
          <w:lang w:val="pt-BR"/>
        </w:rPr>
        <w:t xml:space="preserve"> Đặc điểm nước dưới đất:</w:t>
      </w:r>
    </w:p>
    <w:p w14:paraId="68C9593E" w14:textId="12E92BF5" w:rsidR="0091524D" w:rsidRPr="004D19C0" w:rsidRDefault="0091524D" w:rsidP="0091524D">
      <w:pPr>
        <w:spacing w:line="360" w:lineRule="atLeast"/>
        <w:jc w:val="center"/>
        <w:rPr>
          <w:b/>
          <w:bCs/>
          <w:color w:val="000000" w:themeColor="text1"/>
          <w:szCs w:val="26"/>
          <w:lang w:val="pt-BR"/>
        </w:rPr>
      </w:pPr>
      <w:r w:rsidRPr="004D19C0">
        <w:rPr>
          <w:b/>
          <w:bCs/>
          <w:color w:val="000000" w:themeColor="text1"/>
          <w:szCs w:val="26"/>
          <w:lang w:val="pt-BR"/>
        </w:rPr>
        <w:t>Nước lỗ hổng trong trầm tích hệ Đệ Tứ (Q).</w:t>
      </w:r>
    </w:p>
    <w:p w14:paraId="0F718907" w14:textId="77777777" w:rsidR="0091524D" w:rsidRPr="004D19C0" w:rsidRDefault="0091524D" w:rsidP="0091524D">
      <w:pPr>
        <w:spacing w:line="360" w:lineRule="atLeast"/>
        <w:ind w:firstLine="567"/>
        <w:rPr>
          <w:color w:val="000000" w:themeColor="text1"/>
          <w:szCs w:val="26"/>
          <w:lang w:val="pt-BR"/>
        </w:rPr>
      </w:pPr>
      <w:r w:rsidRPr="004D19C0">
        <w:rPr>
          <w:color w:val="000000" w:themeColor="text1"/>
          <w:szCs w:val="26"/>
          <w:lang w:val="pt-BR"/>
        </w:rPr>
        <w:lastRenderedPageBreak/>
        <w:t xml:space="preserve">Đây là tầng chiếm toàn bộ diện tích khu mỏ. Thành phần trầm tích gồm: cát, sỏi, sét lẫn dăm sạn, cuội, sỏi. Đất sét, lẫn cát sạn trạng thái nửa cứng, thấm nước kém, tiếp theo là tầng cát, cuội, sỏi, thấm nước tốt. </w:t>
      </w:r>
    </w:p>
    <w:p w14:paraId="11A27B6E" w14:textId="77777777" w:rsidR="0091524D" w:rsidRPr="004D19C0" w:rsidRDefault="0091524D" w:rsidP="0091524D">
      <w:pPr>
        <w:spacing w:line="360" w:lineRule="atLeast"/>
        <w:ind w:firstLine="567"/>
        <w:rPr>
          <w:color w:val="000000" w:themeColor="text1"/>
          <w:szCs w:val="26"/>
          <w:lang w:val="nl-NL"/>
        </w:rPr>
      </w:pPr>
      <w:r w:rsidRPr="004D19C0">
        <w:rPr>
          <w:color w:val="000000" w:themeColor="text1"/>
          <w:szCs w:val="26"/>
          <w:lang w:val="nl-NL"/>
        </w:rPr>
        <w:t>Nhìn chung, nước dưới đất tại đây khá phong phú do ảnh hưởng của nước sông Chảy ngấm vào qua tầng chứa cát, sỏi lẫn cuội, sạn, bở rời độ gắn kết kém, nên khi khai thác phải đề phòng hiện tượng sập lở gây nguy hiểm cho người và thiết bị.</w:t>
      </w:r>
    </w:p>
    <w:p w14:paraId="5CCC0021" w14:textId="459B062F" w:rsidR="006A204B" w:rsidRPr="004D19C0" w:rsidRDefault="006A204B" w:rsidP="006A204B">
      <w:pPr>
        <w:ind w:firstLine="567"/>
        <w:rPr>
          <w:b/>
          <w:bCs/>
          <w:i/>
          <w:iCs/>
          <w:color w:val="000000" w:themeColor="text1"/>
          <w:lang w:val="vi-VN"/>
        </w:rPr>
      </w:pPr>
      <w:r w:rsidRPr="004D19C0">
        <w:rPr>
          <w:rFonts w:eastAsia="Times New Roman" w:cs="Times New Roman"/>
          <w:color w:val="000000" w:themeColor="text1"/>
          <w:szCs w:val="26"/>
        </w:rPr>
        <w:t xml:space="preserve"> </w:t>
      </w:r>
      <w:r w:rsidRPr="004D19C0">
        <w:rPr>
          <w:b/>
          <w:bCs/>
          <w:i/>
          <w:iCs/>
          <w:color w:val="000000" w:themeColor="text1"/>
        </w:rPr>
        <w:t>e</w:t>
      </w:r>
      <w:r w:rsidRPr="004D19C0">
        <w:rPr>
          <w:b/>
          <w:bCs/>
          <w:i/>
          <w:iCs/>
          <w:color w:val="000000" w:themeColor="text1"/>
          <w:lang w:val="vi-VN"/>
        </w:rPr>
        <w:t xml:space="preserve">. </w:t>
      </w:r>
      <w:r w:rsidRPr="004D19C0">
        <w:rPr>
          <w:b/>
          <w:bCs/>
          <w:i/>
          <w:iCs/>
          <w:color w:val="000000" w:themeColor="text1"/>
        </w:rPr>
        <w:t>Đặc</w:t>
      </w:r>
      <w:r w:rsidRPr="004D19C0">
        <w:rPr>
          <w:b/>
          <w:bCs/>
          <w:i/>
          <w:iCs/>
          <w:color w:val="000000" w:themeColor="text1"/>
          <w:lang w:val="vi-VN"/>
        </w:rPr>
        <w:t xml:space="preserve"> điểm cấu tạo thân khoáng</w:t>
      </w:r>
    </w:p>
    <w:p w14:paraId="60EEBC29" w14:textId="77777777" w:rsidR="006A204B" w:rsidRPr="004D19C0" w:rsidRDefault="006A204B" w:rsidP="006A204B">
      <w:pPr>
        <w:ind w:firstLine="567"/>
        <w:rPr>
          <w:color w:val="000000" w:themeColor="text1"/>
        </w:rPr>
      </w:pPr>
      <w:r w:rsidRPr="004D19C0">
        <w:rPr>
          <w:color w:val="000000" w:themeColor="text1"/>
        </w:rPr>
        <w:t>- Khoáng sản: Trong khu vực mỏ chỉ có cát, sỏi làm vật liệu xây dựng thông thường không có các khoáng sản khác đi kèm.</w:t>
      </w:r>
    </w:p>
    <w:p w14:paraId="54232BB6" w14:textId="07997D7E" w:rsidR="00EF280B" w:rsidRPr="004D19C0" w:rsidRDefault="006A204B" w:rsidP="00F1791A">
      <w:pPr>
        <w:ind w:firstLine="567"/>
        <w:rPr>
          <w:color w:val="000000" w:themeColor="text1"/>
          <w:szCs w:val="26"/>
        </w:rPr>
      </w:pPr>
      <w:r w:rsidRPr="004D19C0">
        <w:rPr>
          <w:color w:val="000000" w:themeColor="text1"/>
        </w:rPr>
        <w:t xml:space="preserve">- Đặc điểm cấu trúc: </w:t>
      </w:r>
      <w:r w:rsidR="00EF280B" w:rsidRPr="004D19C0">
        <w:rPr>
          <w:color w:val="000000" w:themeColor="text1"/>
          <w:szCs w:val="26"/>
        </w:rPr>
        <w:t>Thân khoáng cát nằm lộ thiên tạo thành các bãi bồi dọc sông Chảy hoặc chìm d</w:t>
      </w:r>
      <w:r w:rsidR="00EF280B" w:rsidRPr="004D19C0">
        <w:rPr>
          <w:rFonts w:hint="eastAsia"/>
          <w:color w:val="000000" w:themeColor="text1"/>
          <w:szCs w:val="26"/>
        </w:rPr>
        <w:t>ư</w:t>
      </w:r>
      <w:r w:rsidR="00EF280B" w:rsidRPr="004D19C0">
        <w:rPr>
          <w:color w:val="000000" w:themeColor="text1"/>
          <w:szCs w:val="26"/>
        </w:rPr>
        <w:t>ới n</w:t>
      </w:r>
      <w:r w:rsidR="00EF280B" w:rsidRPr="004D19C0">
        <w:rPr>
          <w:rFonts w:hint="eastAsia"/>
          <w:color w:val="000000" w:themeColor="text1"/>
          <w:szCs w:val="26"/>
        </w:rPr>
        <w:t>ư</w:t>
      </w:r>
      <w:r w:rsidR="00EF280B" w:rsidRPr="004D19C0">
        <w:rPr>
          <w:color w:val="000000" w:themeColor="text1"/>
          <w:szCs w:val="26"/>
        </w:rPr>
        <w:t>ớc một phần nhỏ</w:t>
      </w:r>
      <w:r w:rsidR="00EF280B" w:rsidRPr="004D19C0">
        <w:rPr>
          <w:color w:val="000000" w:themeColor="text1"/>
          <w:szCs w:val="26"/>
          <w:lang w:val="vi-VN"/>
        </w:rPr>
        <w:t xml:space="preserve">. </w:t>
      </w:r>
      <w:r w:rsidRPr="004D19C0">
        <w:rPr>
          <w:color w:val="000000" w:themeColor="text1"/>
        </w:rPr>
        <w:t xml:space="preserve">Thân khoáng </w:t>
      </w:r>
      <w:r w:rsidR="00EF280B" w:rsidRPr="004D19C0">
        <w:rPr>
          <w:color w:val="000000" w:themeColor="text1"/>
        </w:rPr>
        <w:t>n</w:t>
      </w:r>
      <w:r w:rsidRPr="004D19C0">
        <w:rPr>
          <w:color w:val="000000" w:themeColor="text1"/>
        </w:rPr>
        <w:t xml:space="preserve">ằm kéo dài theo </w:t>
      </w:r>
      <w:r w:rsidRPr="004D19C0">
        <w:rPr>
          <w:color w:val="000000" w:themeColor="text1"/>
          <w:szCs w:val="26"/>
        </w:rPr>
        <w:t xml:space="preserve">phương </w:t>
      </w:r>
      <w:r w:rsidR="00EF280B" w:rsidRPr="004D19C0">
        <w:rPr>
          <w:color w:val="000000" w:themeColor="text1"/>
          <w:szCs w:val="26"/>
        </w:rPr>
        <w:t>Đ</w:t>
      </w:r>
      <w:r w:rsidRPr="004D19C0">
        <w:rPr>
          <w:color w:val="000000" w:themeColor="text1"/>
          <w:szCs w:val="26"/>
        </w:rPr>
        <w:t xml:space="preserve">ông </w:t>
      </w:r>
      <w:r w:rsidR="00EF280B" w:rsidRPr="004D19C0">
        <w:rPr>
          <w:color w:val="000000" w:themeColor="text1"/>
          <w:szCs w:val="26"/>
        </w:rPr>
        <w:t>B</w:t>
      </w:r>
      <w:r w:rsidRPr="004D19C0">
        <w:rPr>
          <w:color w:val="000000" w:themeColor="text1"/>
          <w:szCs w:val="26"/>
        </w:rPr>
        <w:t xml:space="preserve">ắc – </w:t>
      </w:r>
      <w:r w:rsidR="00EF280B" w:rsidRPr="004D19C0">
        <w:rPr>
          <w:color w:val="000000" w:themeColor="text1"/>
          <w:szCs w:val="26"/>
        </w:rPr>
        <w:t>T</w:t>
      </w:r>
      <w:r w:rsidRPr="004D19C0">
        <w:rPr>
          <w:color w:val="000000" w:themeColor="text1"/>
          <w:szCs w:val="26"/>
        </w:rPr>
        <w:t xml:space="preserve">ây </w:t>
      </w:r>
      <w:r w:rsidR="00EF280B" w:rsidRPr="004D19C0">
        <w:rPr>
          <w:color w:val="000000" w:themeColor="text1"/>
          <w:szCs w:val="26"/>
        </w:rPr>
        <w:t>N</w:t>
      </w:r>
      <w:r w:rsidRPr="004D19C0">
        <w:rPr>
          <w:color w:val="000000" w:themeColor="text1"/>
          <w:szCs w:val="26"/>
        </w:rPr>
        <w:t xml:space="preserve">am, </w:t>
      </w:r>
      <w:r w:rsidR="00EF280B" w:rsidRPr="004D19C0">
        <w:rPr>
          <w:color w:val="000000" w:themeColor="text1"/>
          <w:szCs w:val="26"/>
        </w:rPr>
        <w:t>thân khoáng nằm ngang hoặc h</w:t>
      </w:r>
      <w:r w:rsidR="00EF280B" w:rsidRPr="004D19C0">
        <w:rPr>
          <w:rFonts w:hint="eastAsia"/>
          <w:color w:val="000000" w:themeColor="text1"/>
          <w:szCs w:val="26"/>
        </w:rPr>
        <w:t>ơ</w:t>
      </w:r>
      <w:r w:rsidR="00EF280B" w:rsidRPr="004D19C0">
        <w:rPr>
          <w:color w:val="000000" w:themeColor="text1"/>
          <w:szCs w:val="26"/>
        </w:rPr>
        <w:t>i nghiêng về phía lòng sông. Chiều dài thân khoáng khoảng 600</w:t>
      </w:r>
      <w:r w:rsidR="005E2BC2" w:rsidRPr="004D19C0">
        <w:rPr>
          <w:color w:val="000000" w:themeColor="text1"/>
          <w:szCs w:val="26"/>
          <w:lang w:val="vi-VN"/>
        </w:rPr>
        <w:t xml:space="preserve"> </w:t>
      </w:r>
      <w:r w:rsidR="00EF280B" w:rsidRPr="004D19C0">
        <w:rPr>
          <w:color w:val="000000" w:themeColor="text1"/>
          <w:szCs w:val="26"/>
        </w:rPr>
        <w:t>-</w:t>
      </w:r>
      <w:r w:rsidR="005E2BC2" w:rsidRPr="004D19C0">
        <w:rPr>
          <w:color w:val="000000" w:themeColor="text1"/>
          <w:szCs w:val="26"/>
          <w:lang w:val="vi-VN"/>
        </w:rPr>
        <w:t xml:space="preserve"> </w:t>
      </w:r>
      <w:r w:rsidR="005E2BC2" w:rsidRPr="004D19C0">
        <w:rPr>
          <w:color w:val="000000" w:themeColor="text1"/>
          <w:szCs w:val="26"/>
        </w:rPr>
        <w:t>7</w:t>
      </w:r>
      <w:r w:rsidR="005E2BC2" w:rsidRPr="004D19C0">
        <w:rPr>
          <w:color w:val="000000" w:themeColor="text1"/>
          <w:szCs w:val="26"/>
          <w:lang w:val="vi-VN"/>
        </w:rPr>
        <w:t>.</w:t>
      </w:r>
      <w:r w:rsidR="00EF280B" w:rsidRPr="004D19C0">
        <w:rPr>
          <w:color w:val="000000" w:themeColor="text1"/>
          <w:szCs w:val="26"/>
        </w:rPr>
        <w:t>000m, chiều rộng trung bình khoảng 40-60m, chiều dày trung bình 2,6m. Theo kết quả lấy mẫu hàm suất tại 02 công trình hố cho thấy: Hàm suất cát sỏi trung bình tỷ lệ 95,5%, hàm suất cuội trung bình đạt 4,5%.</w:t>
      </w:r>
    </w:p>
    <w:p w14:paraId="6331EF66" w14:textId="3806482C" w:rsidR="005E2BC2" w:rsidRPr="004D19C0" w:rsidRDefault="005E2BC2" w:rsidP="005E2BC2">
      <w:pPr>
        <w:ind w:firstLine="567"/>
        <w:rPr>
          <w:color w:val="000000" w:themeColor="text1"/>
        </w:rPr>
      </w:pPr>
      <w:r w:rsidRPr="004D19C0">
        <w:rPr>
          <w:color w:val="000000" w:themeColor="text1"/>
        </w:rPr>
        <w:t>Thành phần khoáng vật chủ yếu là thạch anh, ít felspat, lẫn ít vật chất hữu cơ. Cát màu xám trắng, xám vàng đến xám sáng hạt thô. Sỏi nhỏ méo mó, sắc cạnh phân bố thưa trong lớp.</w:t>
      </w:r>
    </w:p>
    <w:p w14:paraId="169641A0" w14:textId="2F3AC8CA" w:rsidR="006A204B" w:rsidRPr="004D19C0" w:rsidRDefault="00F1791A" w:rsidP="006A204B">
      <w:pPr>
        <w:ind w:firstLine="567"/>
        <w:rPr>
          <w:color w:val="000000" w:themeColor="text1"/>
          <w:lang w:val="vi-VN"/>
        </w:rPr>
      </w:pPr>
      <w:r w:rsidRPr="004D19C0">
        <w:rPr>
          <w:color w:val="000000" w:themeColor="text1"/>
          <w:lang w:val="vi-VN"/>
        </w:rPr>
        <w:t xml:space="preserve">- </w:t>
      </w:r>
      <w:r w:rsidR="00CC6D13" w:rsidRPr="004D19C0">
        <w:rPr>
          <w:color w:val="000000" w:themeColor="text1"/>
        </w:rPr>
        <w:t>Đặc</w:t>
      </w:r>
      <w:r w:rsidR="00CC6D13" w:rsidRPr="004D19C0">
        <w:rPr>
          <w:color w:val="000000" w:themeColor="text1"/>
          <w:lang w:val="vi-VN"/>
        </w:rPr>
        <w:t xml:space="preserve"> điểm cỡ hạt – tỷ lệ cát, sỏi</w:t>
      </w:r>
      <w:r w:rsidR="006A204B" w:rsidRPr="004D19C0">
        <w:rPr>
          <w:color w:val="000000" w:themeColor="text1"/>
          <w:lang w:val="vi-VN"/>
        </w:rPr>
        <w:t>:</w:t>
      </w:r>
    </w:p>
    <w:p w14:paraId="12DB5EF5" w14:textId="306209D7" w:rsidR="006A204B" w:rsidRPr="004D19C0" w:rsidRDefault="006A204B" w:rsidP="006A204B">
      <w:pPr>
        <w:ind w:firstLine="851"/>
        <w:rPr>
          <w:color w:val="000000" w:themeColor="text1"/>
        </w:rPr>
      </w:pPr>
      <w:r w:rsidRPr="004D19C0">
        <w:rPr>
          <w:color w:val="000000" w:themeColor="text1"/>
          <w:lang w:val="vi-VN"/>
        </w:rPr>
        <w:t>+</w:t>
      </w:r>
      <w:r w:rsidRPr="004D19C0">
        <w:rPr>
          <w:color w:val="000000" w:themeColor="text1"/>
        </w:rPr>
        <w:t xml:space="preserve"> Cấp độ hạt &lt;0,14mm</w:t>
      </w:r>
      <w:r w:rsidR="00CC6D13" w:rsidRPr="004D19C0">
        <w:rPr>
          <w:color w:val="000000" w:themeColor="text1"/>
          <w:lang w:val="vi-VN"/>
        </w:rPr>
        <w:t xml:space="preserve"> (bùn, bụi, sét)</w:t>
      </w:r>
      <w:r w:rsidRPr="004D19C0">
        <w:rPr>
          <w:color w:val="000000" w:themeColor="text1"/>
        </w:rPr>
        <w:t xml:space="preserve"> trung bình </w:t>
      </w:r>
      <w:r w:rsidR="00CC6D13" w:rsidRPr="004D19C0">
        <w:rPr>
          <w:color w:val="000000" w:themeColor="text1"/>
        </w:rPr>
        <w:t>0</w:t>
      </w:r>
      <w:r w:rsidR="00CC6D13" w:rsidRPr="004D19C0">
        <w:rPr>
          <w:color w:val="000000" w:themeColor="text1"/>
          <w:lang w:val="vi-VN"/>
        </w:rPr>
        <w:t>,6</w:t>
      </w:r>
      <w:r w:rsidRPr="004D19C0">
        <w:rPr>
          <w:color w:val="000000" w:themeColor="text1"/>
        </w:rPr>
        <w:t>%.</w:t>
      </w:r>
    </w:p>
    <w:p w14:paraId="353DFE32" w14:textId="475AB065" w:rsidR="006A204B" w:rsidRPr="004D19C0" w:rsidRDefault="006A204B" w:rsidP="006A204B">
      <w:pPr>
        <w:ind w:firstLine="851"/>
        <w:rPr>
          <w:color w:val="000000" w:themeColor="text1"/>
        </w:rPr>
      </w:pPr>
      <w:r w:rsidRPr="004D19C0">
        <w:rPr>
          <w:color w:val="000000" w:themeColor="text1"/>
          <w:lang w:val="vi-VN"/>
        </w:rPr>
        <w:t>+</w:t>
      </w:r>
      <w:r w:rsidRPr="004D19C0">
        <w:rPr>
          <w:color w:val="000000" w:themeColor="text1"/>
        </w:rPr>
        <w:t xml:space="preserve"> Cấp độ hạt từ 0,14mm đến 0,315mm trung bình </w:t>
      </w:r>
      <w:r w:rsidR="00CC6D13" w:rsidRPr="004D19C0">
        <w:rPr>
          <w:color w:val="000000" w:themeColor="text1"/>
        </w:rPr>
        <w:t>2</w:t>
      </w:r>
      <w:r w:rsidR="00CC6D13" w:rsidRPr="004D19C0">
        <w:rPr>
          <w:color w:val="000000" w:themeColor="text1"/>
          <w:lang w:val="vi-VN"/>
        </w:rPr>
        <w:t>,0</w:t>
      </w:r>
      <w:r w:rsidRPr="004D19C0">
        <w:rPr>
          <w:color w:val="000000" w:themeColor="text1"/>
        </w:rPr>
        <w:t>%.</w:t>
      </w:r>
    </w:p>
    <w:p w14:paraId="28D5BBC6" w14:textId="75FEB396" w:rsidR="006A204B" w:rsidRPr="004D19C0" w:rsidRDefault="006A204B" w:rsidP="006A204B">
      <w:pPr>
        <w:ind w:firstLine="851"/>
        <w:rPr>
          <w:color w:val="000000" w:themeColor="text1"/>
        </w:rPr>
      </w:pPr>
      <w:r w:rsidRPr="004D19C0">
        <w:rPr>
          <w:color w:val="000000" w:themeColor="text1"/>
          <w:lang w:val="vi-VN"/>
        </w:rPr>
        <w:t>+</w:t>
      </w:r>
      <w:r w:rsidRPr="004D19C0">
        <w:rPr>
          <w:color w:val="000000" w:themeColor="text1"/>
        </w:rPr>
        <w:t xml:space="preserve"> Cấp độ hạt từ 0,315mm đến 0,63mm trung bình </w:t>
      </w:r>
      <w:r w:rsidR="00CC6D13" w:rsidRPr="004D19C0">
        <w:rPr>
          <w:color w:val="000000" w:themeColor="text1"/>
        </w:rPr>
        <w:t>2</w:t>
      </w:r>
      <w:r w:rsidR="00CC6D13" w:rsidRPr="004D19C0">
        <w:rPr>
          <w:color w:val="000000" w:themeColor="text1"/>
          <w:lang w:val="vi-VN"/>
        </w:rPr>
        <w:t>,8</w:t>
      </w:r>
      <w:r w:rsidRPr="004D19C0">
        <w:rPr>
          <w:color w:val="000000" w:themeColor="text1"/>
        </w:rPr>
        <w:t>%.</w:t>
      </w:r>
    </w:p>
    <w:p w14:paraId="26457D41" w14:textId="091C84B7" w:rsidR="006A204B" w:rsidRPr="004D19C0" w:rsidRDefault="006A204B" w:rsidP="006A204B">
      <w:pPr>
        <w:ind w:firstLine="851"/>
        <w:rPr>
          <w:color w:val="000000" w:themeColor="text1"/>
        </w:rPr>
      </w:pPr>
      <w:r w:rsidRPr="004D19C0">
        <w:rPr>
          <w:color w:val="000000" w:themeColor="text1"/>
          <w:lang w:val="vi-VN"/>
        </w:rPr>
        <w:t>+</w:t>
      </w:r>
      <w:r w:rsidRPr="004D19C0">
        <w:rPr>
          <w:color w:val="000000" w:themeColor="text1"/>
        </w:rPr>
        <w:t xml:space="preserve"> Cấp độ hạt từ 0,63mm đến 1,25mm trung bình </w:t>
      </w:r>
      <w:r w:rsidR="00CC6D13" w:rsidRPr="004D19C0">
        <w:rPr>
          <w:color w:val="000000" w:themeColor="text1"/>
        </w:rPr>
        <w:t>17</w:t>
      </w:r>
      <w:r w:rsidR="00CC6D13" w:rsidRPr="004D19C0">
        <w:rPr>
          <w:color w:val="000000" w:themeColor="text1"/>
          <w:lang w:val="vi-VN"/>
        </w:rPr>
        <w:t>,8</w:t>
      </w:r>
      <w:r w:rsidRPr="004D19C0">
        <w:rPr>
          <w:color w:val="000000" w:themeColor="text1"/>
        </w:rPr>
        <w:t>%.</w:t>
      </w:r>
    </w:p>
    <w:p w14:paraId="6537061E" w14:textId="79B8AFD0" w:rsidR="006A204B" w:rsidRPr="004D19C0" w:rsidRDefault="006A204B" w:rsidP="006A204B">
      <w:pPr>
        <w:ind w:firstLine="851"/>
        <w:rPr>
          <w:color w:val="000000" w:themeColor="text1"/>
        </w:rPr>
      </w:pPr>
      <w:r w:rsidRPr="004D19C0">
        <w:rPr>
          <w:color w:val="000000" w:themeColor="text1"/>
          <w:lang w:val="vi-VN"/>
        </w:rPr>
        <w:t>+</w:t>
      </w:r>
      <w:r w:rsidRPr="004D19C0">
        <w:rPr>
          <w:color w:val="000000" w:themeColor="text1"/>
        </w:rPr>
        <w:t xml:space="preserve"> Cấp độ hạt từ 1,25mm đến 2,5mm trung bình </w:t>
      </w:r>
      <w:r w:rsidR="00CC6D13" w:rsidRPr="004D19C0">
        <w:rPr>
          <w:color w:val="000000" w:themeColor="text1"/>
        </w:rPr>
        <w:t>24</w:t>
      </w:r>
      <w:r w:rsidR="00CC6D13" w:rsidRPr="004D19C0">
        <w:rPr>
          <w:color w:val="000000" w:themeColor="text1"/>
          <w:lang w:val="vi-VN"/>
        </w:rPr>
        <w:t>,8</w:t>
      </w:r>
      <w:r w:rsidRPr="004D19C0">
        <w:rPr>
          <w:color w:val="000000" w:themeColor="text1"/>
        </w:rPr>
        <w:t>%.</w:t>
      </w:r>
    </w:p>
    <w:p w14:paraId="3D3DB33A" w14:textId="22038B6F" w:rsidR="00CC6D13" w:rsidRPr="004D19C0" w:rsidRDefault="00CC6D13" w:rsidP="006A204B">
      <w:pPr>
        <w:ind w:firstLine="851"/>
        <w:rPr>
          <w:color w:val="000000" w:themeColor="text1"/>
          <w:lang w:val="vi-VN"/>
        </w:rPr>
      </w:pPr>
      <w:r w:rsidRPr="004D19C0">
        <w:rPr>
          <w:color w:val="000000" w:themeColor="text1"/>
          <w:lang w:val="vi-VN"/>
        </w:rPr>
        <w:t>+ Cấp độ hạt từ 2,5mm đến &lt;5mm trung bình 28,6%.</w:t>
      </w:r>
    </w:p>
    <w:p w14:paraId="7D08EB80" w14:textId="498E5A72" w:rsidR="00CC6D13" w:rsidRPr="004D19C0" w:rsidRDefault="00CC6D13" w:rsidP="006A204B">
      <w:pPr>
        <w:ind w:firstLine="851"/>
        <w:rPr>
          <w:color w:val="000000" w:themeColor="text1"/>
          <w:lang w:val="vi-VN"/>
        </w:rPr>
      </w:pPr>
      <w:r w:rsidRPr="004D19C0">
        <w:rPr>
          <w:color w:val="000000" w:themeColor="text1"/>
          <w:lang w:val="vi-VN"/>
        </w:rPr>
        <w:t>+ Cấp độ hạt từ 5mm đến 10mm trung bình 19,8%.</w:t>
      </w:r>
    </w:p>
    <w:p w14:paraId="7530A080" w14:textId="750BB7B7" w:rsidR="00CC6D13" w:rsidRPr="004D19C0" w:rsidRDefault="00CC6D13" w:rsidP="006A204B">
      <w:pPr>
        <w:ind w:firstLine="851"/>
        <w:rPr>
          <w:color w:val="000000" w:themeColor="text1"/>
          <w:lang w:val="vi-VN"/>
        </w:rPr>
      </w:pPr>
      <w:r w:rsidRPr="004D19C0">
        <w:rPr>
          <w:color w:val="000000" w:themeColor="text1"/>
          <w:lang w:val="vi-VN"/>
        </w:rPr>
        <w:t>+ Cấp độ hạt từ 10mm đến 20mm trung bình 3,7%</w:t>
      </w:r>
    </w:p>
    <w:p w14:paraId="199CFEFE" w14:textId="5D0D1E26" w:rsidR="006A204B" w:rsidRPr="004D19C0" w:rsidRDefault="00F1791A" w:rsidP="006A204B">
      <w:pPr>
        <w:ind w:firstLine="567"/>
        <w:rPr>
          <w:color w:val="000000" w:themeColor="text1"/>
          <w:lang w:val="vi-VN"/>
        </w:rPr>
      </w:pPr>
      <w:r w:rsidRPr="004D19C0">
        <w:rPr>
          <w:color w:val="000000" w:themeColor="text1"/>
          <w:lang w:val="vi-VN"/>
        </w:rPr>
        <w:t xml:space="preserve">- </w:t>
      </w:r>
      <w:r w:rsidRPr="004D19C0">
        <w:rPr>
          <w:color w:val="000000" w:themeColor="text1"/>
        </w:rPr>
        <w:t>Đặc</w:t>
      </w:r>
      <w:r w:rsidRPr="004D19C0">
        <w:rPr>
          <w:color w:val="000000" w:themeColor="text1"/>
          <w:lang w:val="vi-VN"/>
        </w:rPr>
        <w:t xml:space="preserve"> điểm thành phần hóa cát toàn mỏ</w:t>
      </w:r>
      <w:r w:rsidR="006A204B" w:rsidRPr="004D19C0">
        <w:rPr>
          <w:color w:val="000000" w:themeColor="text1"/>
          <w:lang w:val="vi-VN"/>
        </w:rPr>
        <w:t>:</w:t>
      </w:r>
    </w:p>
    <w:p w14:paraId="2238B889" w14:textId="120DEB06" w:rsidR="006A204B" w:rsidRPr="004D19C0" w:rsidRDefault="006A204B" w:rsidP="006A204B">
      <w:pPr>
        <w:ind w:firstLine="851"/>
        <w:rPr>
          <w:color w:val="000000" w:themeColor="text1"/>
          <w:lang w:val="vi-VN"/>
        </w:rPr>
      </w:pPr>
      <w:r w:rsidRPr="004D19C0">
        <w:rPr>
          <w:color w:val="000000" w:themeColor="text1"/>
          <w:lang w:val="vi-VN"/>
        </w:rPr>
        <w:t>+ Hàm lượng SiO</w:t>
      </w:r>
      <w:r w:rsidRPr="004D19C0">
        <w:rPr>
          <w:color w:val="000000" w:themeColor="text1"/>
          <w:vertAlign w:val="subscript"/>
          <w:lang w:val="vi-VN"/>
        </w:rPr>
        <w:t>2</w:t>
      </w:r>
      <w:r w:rsidRPr="004D19C0">
        <w:rPr>
          <w:color w:val="000000" w:themeColor="text1"/>
          <w:lang w:val="vi-VN"/>
        </w:rPr>
        <w:t xml:space="preserve"> trung bình </w:t>
      </w:r>
      <w:r w:rsidR="00F1791A" w:rsidRPr="004D19C0">
        <w:rPr>
          <w:color w:val="000000" w:themeColor="text1"/>
          <w:lang w:val="vi-VN"/>
        </w:rPr>
        <w:t>81,89%.</w:t>
      </w:r>
    </w:p>
    <w:p w14:paraId="327B1138" w14:textId="1A03F3B2" w:rsidR="00F1791A" w:rsidRPr="004D19C0" w:rsidRDefault="00F1791A" w:rsidP="00F1791A">
      <w:pPr>
        <w:ind w:firstLine="851"/>
        <w:rPr>
          <w:color w:val="000000" w:themeColor="text1"/>
          <w:lang w:val="vi-VN"/>
        </w:rPr>
      </w:pPr>
      <w:r w:rsidRPr="004D19C0">
        <w:rPr>
          <w:color w:val="000000" w:themeColor="text1"/>
          <w:lang w:val="vi-VN"/>
        </w:rPr>
        <w:t>+ Hàm lượng Al</w:t>
      </w:r>
      <w:r w:rsidRPr="004D19C0">
        <w:rPr>
          <w:color w:val="000000" w:themeColor="text1"/>
          <w:vertAlign w:val="subscript"/>
          <w:lang w:val="vi-VN"/>
        </w:rPr>
        <w:t>2</w:t>
      </w:r>
      <w:r w:rsidRPr="004D19C0">
        <w:rPr>
          <w:color w:val="000000" w:themeColor="text1"/>
          <w:lang w:val="vi-VN"/>
        </w:rPr>
        <w:t>O</w:t>
      </w:r>
      <w:r w:rsidRPr="004D19C0">
        <w:rPr>
          <w:color w:val="000000" w:themeColor="text1"/>
          <w:vertAlign w:val="subscript"/>
          <w:lang w:val="vi-VN"/>
        </w:rPr>
        <w:t>3</w:t>
      </w:r>
      <w:r w:rsidRPr="004D19C0">
        <w:rPr>
          <w:color w:val="000000" w:themeColor="text1"/>
          <w:lang w:val="vi-VN"/>
        </w:rPr>
        <w:t xml:space="preserve"> trung bình 9,49%.</w:t>
      </w:r>
    </w:p>
    <w:p w14:paraId="6BD2437A" w14:textId="54FB8B39" w:rsidR="006A204B" w:rsidRPr="004D19C0" w:rsidRDefault="006A204B" w:rsidP="006A204B">
      <w:pPr>
        <w:ind w:firstLine="851"/>
        <w:rPr>
          <w:color w:val="000000" w:themeColor="text1"/>
          <w:lang w:val="vi-VN"/>
        </w:rPr>
      </w:pPr>
      <w:r w:rsidRPr="004D19C0">
        <w:rPr>
          <w:color w:val="000000" w:themeColor="text1"/>
          <w:lang w:val="vi-VN"/>
        </w:rPr>
        <w:t>+ Hàm lượng Fe</w:t>
      </w:r>
      <w:r w:rsidRPr="004D19C0">
        <w:rPr>
          <w:color w:val="000000" w:themeColor="text1"/>
          <w:vertAlign w:val="subscript"/>
          <w:lang w:val="vi-VN"/>
        </w:rPr>
        <w:t>2</w:t>
      </w:r>
      <w:r w:rsidRPr="004D19C0">
        <w:rPr>
          <w:color w:val="000000" w:themeColor="text1"/>
          <w:lang w:val="vi-VN"/>
        </w:rPr>
        <w:t>O</w:t>
      </w:r>
      <w:r w:rsidRPr="004D19C0">
        <w:rPr>
          <w:color w:val="000000" w:themeColor="text1"/>
          <w:vertAlign w:val="subscript"/>
          <w:lang w:val="vi-VN"/>
        </w:rPr>
        <w:t>3</w:t>
      </w:r>
      <w:r w:rsidRPr="004D19C0">
        <w:rPr>
          <w:color w:val="000000" w:themeColor="text1"/>
          <w:lang w:val="vi-VN"/>
        </w:rPr>
        <w:t xml:space="preserve"> trung bình 1,</w:t>
      </w:r>
      <w:r w:rsidR="00F1791A" w:rsidRPr="004D19C0">
        <w:rPr>
          <w:color w:val="000000" w:themeColor="text1"/>
          <w:lang w:val="vi-VN"/>
        </w:rPr>
        <w:t>49</w:t>
      </w:r>
      <w:r w:rsidRPr="004D19C0">
        <w:rPr>
          <w:color w:val="000000" w:themeColor="text1"/>
          <w:lang w:val="vi-VN"/>
        </w:rPr>
        <w:t>%.</w:t>
      </w:r>
    </w:p>
    <w:p w14:paraId="7A656D4E" w14:textId="5118EAF7" w:rsidR="006A204B" w:rsidRPr="004D19C0" w:rsidRDefault="006A204B" w:rsidP="006A204B">
      <w:pPr>
        <w:ind w:firstLine="851"/>
        <w:rPr>
          <w:color w:val="000000" w:themeColor="text1"/>
          <w:lang w:val="vi-VN"/>
        </w:rPr>
      </w:pPr>
      <w:r w:rsidRPr="004D19C0">
        <w:rPr>
          <w:color w:val="000000" w:themeColor="text1"/>
          <w:lang w:val="vi-VN"/>
        </w:rPr>
        <w:t>+ Hàm lượng chất có hại SO</w:t>
      </w:r>
      <w:r w:rsidRPr="004D19C0">
        <w:rPr>
          <w:color w:val="000000" w:themeColor="text1"/>
          <w:vertAlign w:val="subscript"/>
          <w:lang w:val="vi-VN"/>
        </w:rPr>
        <w:t>3</w:t>
      </w:r>
      <w:r w:rsidRPr="004D19C0">
        <w:rPr>
          <w:color w:val="000000" w:themeColor="text1"/>
          <w:lang w:val="vi-VN"/>
        </w:rPr>
        <w:t xml:space="preserve"> trung bình 0,07%.</w:t>
      </w:r>
    </w:p>
    <w:p w14:paraId="67D9ECF8" w14:textId="185EB3C2" w:rsidR="006A204B" w:rsidRPr="004D19C0" w:rsidRDefault="006A204B" w:rsidP="006A204B">
      <w:pPr>
        <w:ind w:left="284" w:firstLine="567"/>
        <w:rPr>
          <w:color w:val="000000" w:themeColor="text1"/>
          <w:lang w:val="vi-VN"/>
        </w:rPr>
      </w:pPr>
      <w:r w:rsidRPr="004D19C0">
        <w:rPr>
          <w:color w:val="000000" w:themeColor="text1"/>
          <w:lang w:val="vi-VN"/>
        </w:rPr>
        <w:t>+ Hàm lượng khoáng vật nặng: manhetit, limonit, hematit, ilmenit, tuamlin, granat, zizicon, rutin,... chiếm tỷ lệ nhỏ, không đạt chỉ tiêu công nghiệp.</w:t>
      </w:r>
    </w:p>
    <w:p w14:paraId="6CD8C653" w14:textId="178B124B" w:rsidR="006A204B" w:rsidRPr="004D19C0" w:rsidRDefault="006A204B" w:rsidP="006A204B">
      <w:pPr>
        <w:ind w:firstLine="851"/>
        <w:rPr>
          <w:color w:val="000000" w:themeColor="text1"/>
          <w:lang w:val="vi-VN"/>
        </w:rPr>
      </w:pPr>
      <w:r w:rsidRPr="004D19C0">
        <w:rPr>
          <w:color w:val="000000" w:themeColor="text1"/>
          <w:lang w:val="vi-VN"/>
        </w:rPr>
        <w:lastRenderedPageBreak/>
        <w:t>+ Không phát hiện các khoáng vật quý hiếm.</w:t>
      </w:r>
    </w:p>
    <w:p w14:paraId="1E87B981" w14:textId="700ADD23" w:rsidR="00F1791A" w:rsidRPr="004D19C0" w:rsidRDefault="00F1791A" w:rsidP="00F1791A">
      <w:pPr>
        <w:tabs>
          <w:tab w:val="num" w:pos="1152"/>
        </w:tabs>
        <w:ind w:firstLine="567"/>
        <w:outlineLvl w:val="1"/>
        <w:rPr>
          <w:color w:val="000000" w:themeColor="text1"/>
          <w:szCs w:val="26"/>
          <w:lang w:val="vi-VN"/>
        </w:rPr>
      </w:pPr>
      <w:bookmarkStart w:id="985" w:name="_Toc232582926"/>
      <w:bookmarkStart w:id="986" w:name="_Toc232583277"/>
      <w:bookmarkStart w:id="987" w:name="_Toc232583661"/>
      <w:r w:rsidRPr="004D19C0">
        <w:rPr>
          <w:color w:val="000000" w:themeColor="text1"/>
          <w:szCs w:val="26"/>
        </w:rPr>
        <w:t>Trên cơ sở kết quả đã nêu ở trên cho thấy hàm lượng SiO</w:t>
      </w:r>
      <w:r w:rsidRPr="004D19C0">
        <w:rPr>
          <w:color w:val="000000" w:themeColor="text1"/>
          <w:szCs w:val="26"/>
          <w:vertAlign w:val="subscript"/>
        </w:rPr>
        <w:t>2</w:t>
      </w:r>
      <w:r w:rsidRPr="004D19C0">
        <w:rPr>
          <w:color w:val="000000" w:themeColor="text1"/>
          <w:szCs w:val="26"/>
        </w:rPr>
        <w:t xml:space="preserve"> tương đối cao, biến đổi tương đối đồng đều trên toàn diện tích thăm dò; Hàm lượng chất có hại SO</w:t>
      </w:r>
      <w:r w:rsidRPr="004D19C0">
        <w:rPr>
          <w:color w:val="000000" w:themeColor="text1"/>
          <w:szCs w:val="26"/>
          <w:vertAlign w:val="subscript"/>
        </w:rPr>
        <w:t>3</w:t>
      </w:r>
      <w:r w:rsidRPr="004D19C0">
        <w:rPr>
          <w:color w:val="000000" w:themeColor="text1"/>
          <w:szCs w:val="26"/>
        </w:rPr>
        <w:t xml:space="preserve"> thấp, đối sánh với TCVN</w:t>
      </w:r>
      <w:r w:rsidRPr="004D19C0">
        <w:rPr>
          <w:color w:val="000000" w:themeColor="text1"/>
          <w:szCs w:val="26"/>
          <w:lang w:val="vi-VN"/>
        </w:rPr>
        <w:t xml:space="preserve"> </w:t>
      </w:r>
      <w:r w:rsidRPr="004D19C0">
        <w:rPr>
          <w:color w:val="000000" w:themeColor="text1"/>
          <w:szCs w:val="26"/>
        </w:rPr>
        <w:t>7570-2006 cho thấy thành phần hoá học cát, sỏi khu vực thăm dò đạt tiêu chuẩn làm vật liệu xây dựng thông thường</w:t>
      </w:r>
      <w:r w:rsidRPr="004D19C0">
        <w:rPr>
          <w:color w:val="000000" w:themeColor="text1"/>
          <w:szCs w:val="26"/>
          <w:lang w:val="vi-VN"/>
        </w:rPr>
        <w:t>.</w:t>
      </w:r>
      <w:bookmarkEnd w:id="985"/>
      <w:bookmarkEnd w:id="986"/>
      <w:bookmarkEnd w:id="987"/>
    </w:p>
    <w:p w14:paraId="6BD2873E" w14:textId="2B8B8120" w:rsidR="00F1791A" w:rsidRPr="004D19C0" w:rsidRDefault="00F1791A" w:rsidP="00F1791A">
      <w:pPr>
        <w:tabs>
          <w:tab w:val="num" w:pos="1152"/>
        </w:tabs>
        <w:ind w:firstLine="567"/>
        <w:outlineLvl w:val="1"/>
        <w:rPr>
          <w:color w:val="000000" w:themeColor="text1"/>
          <w:szCs w:val="26"/>
          <w:lang w:val="vi-VN"/>
        </w:rPr>
      </w:pPr>
      <w:bookmarkStart w:id="988" w:name="_Toc232582927"/>
      <w:bookmarkStart w:id="989" w:name="_Toc232583278"/>
      <w:bookmarkStart w:id="990" w:name="_Toc232583662"/>
      <w:r w:rsidRPr="004D19C0">
        <w:rPr>
          <w:color w:val="000000" w:themeColor="text1"/>
          <w:szCs w:val="26"/>
          <w:lang w:val="vi-VN"/>
        </w:rPr>
        <w:t xml:space="preserve">- Đặc tính phóng </w:t>
      </w:r>
      <w:r w:rsidR="00C9183E" w:rsidRPr="004D19C0">
        <w:rPr>
          <w:color w:val="000000" w:themeColor="text1"/>
          <w:szCs w:val="26"/>
          <w:lang w:val="vi-VN"/>
        </w:rPr>
        <w:t xml:space="preserve">xạ: Chỉ số phóng xạ phân tích cho kết quả dao động từ 0,38 – 0,4%. Điều đó cho thấy </w:t>
      </w:r>
      <w:r w:rsidR="00C9183E" w:rsidRPr="004D19C0">
        <w:rPr>
          <w:color w:val="000000" w:themeColor="text1"/>
          <w:spacing w:val="2"/>
          <w:szCs w:val="26"/>
        </w:rPr>
        <w:t>cát, sỏi khu vực thăm dò đủ tiêu chuẩn làm vật liệu xây dựng thông thường, không gây ảnh hưởng độc hại đến môi trường và sức khỏe con người (Chỉ số phóng xạ I&lt;1)</w:t>
      </w:r>
      <w:bookmarkEnd w:id="988"/>
      <w:bookmarkEnd w:id="989"/>
      <w:bookmarkEnd w:id="990"/>
    </w:p>
    <w:p w14:paraId="50FF2BAC" w14:textId="3C1F02C2" w:rsidR="00C9183E" w:rsidRPr="004D19C0" w:rsidRDefault="00C9183E" w:rsidP="00F1791A">
      <w:pPr>
        <w:tabs>
          <w:tab w:val="num" w:pos="1152"/>
        </w:tabs>
        <w:ind w:firstLine="567"/>
        <w:outlineLvl w:val="1"/>
        <w:rPr>
          <w:color w:val="000000" w:themeColor="text1"/>
          <w:spacing w:val="2"/>
          <w:szCs w:val="26"/>
        </w:rPr>
      </w:pPr>
      <w:bookmarkStart w:id="991" w:name="_Toc232582928"/>
      <w:bookmarkStart w:id="992" w:name="_Toc232583279"/>
      <w:bookmarkStart w:id="993" w:name="_Toc232583663"/>
      <w:r w:rsidRPr="004D19C0">
        <w:rPr>
          <w:color w:val="000000" w:themeColor="text1"/>
          <w:spacing w:val="2"/>
          <w:szCs w:val="26"/>
        </w:rPr>
        <w:t>- Đặc tính nở rời: cát, sỏi tại khu vực mỏ cát sông Chảy, xã Hoàng Su Phì có hệ số nở rời từ 1,18 đến 1,19, trung bình 1,18.</w:t>
      </w:r>
      <w:bookmarkEnd w:id="991"/>
      <w:bookmarkEnd w:id="992"/>
      <w:bookmarkEnd w:id="993"/>
    </w:p>
    <w:p w14:paraId="09BCA24E" w14:textId="77777777" w:rsidR="00C911FC" w:rsidRPr="004D19C0" w:rsidRDefault="00C911FC" w:rsidP="00C911FC">
      <w:pPr>
        <w:ind w:firstLine="567"/>
        <w:rPr>
          <w:color w:val="000000" w:themeColor="text1"/>
          <w:lang w:val="vi-VN"/>
        </w:rPr>
      </w:pPr>
      <w:r w:rsidRPr="004D19C0">
        <w:rPr>
          <w:color w:val="000000" w:themeColor="text1"/>
        </w:rPr>
        <w:t>- Đặc</w:t>
      </w:r>
      <w:r w:rsidRPr="004D19C0">
        <w:rPr>
          <w:color w:val="000000" w:themeColor="text1"/>
          <w:lang w:val="vi-VN"/>
        </w:rPr>
        <w:t xml:space="preserve"> tính cơ lý của cát, sỏi:</w:t>
      </w:r>
    </w:p>
    <w:p w14:paraId="11ADD2C1" w14:textId="77777777" w:rsidR="00C911FC" w:rsidRPr="004D19C0" w:rsidRDefault="00C911FC" w:rsidP="00C911FC">
      <w:pPr>
        <w:ind w:firstLine="567"/>
        <w:rPr>
          <w:color w:val="000000" w:themeColor="text1"/>
          <w:lang w:val="vi-VN"/>
        </w:rPr>
      </w:pPr>
      <w:r w:rsidRPr="004D19C0">
        <w:rPr>
          <w:color w:val="000000" w:themeColor="text1"/>
          <w:lang w:val="vi-VN"/>
        </w:rPr>
        <w:t xml:space="preserve">+ </w:t>
      </w:r>
      <w:r w:rsidRPr="004D19C0">
        <w:rPr>
          <w:color w:val="000000" w:themeColor="text1"/>
        </w:rPr>
        <w:t>Trọng lượng riêng</w:t>
      </w:r>
      <w:r w:rsidRPr="004D19C0">
        <w:rPr>
          <w:color w:val="000000" w:themeColor="text1"/>
          <w:lang w:val="vi-VN"/>
        </w:rPr>
        <w:t>:</w:t>
      </w:r>
      <w:r w:rsidRPr="004D19C0">
        <w:rPr>
          <w:color w:val="000000" w:themeColor="text1"/>
        </w:rPr>
        <w:t xml:space="preserve"> của</w:t>
      </w:r>
      <w:r w:rsidRPr="004D19C0">
        <w:rPr>
          <w:color w:val="000000" w:themeColor="text1"/>
          <w:lang w:val="vi-VN"/>
        </w:rPr>
        <w:t xml:space="preserve"> cát là 2,69 g/cm</w:t>
      </w:r>
      <w:r w:rsidRPr="004D19C0">
        <w:rPr>
          <w:color w:val="000000" w:themeColor="text1"/>
          <w:vertAlign w:val="superscript"/>
          <w:lang w:val="vi-VN"/>
        </w:rPr>
        <w:t>3</w:t>
      </w:r>
      <w:r w:rsidRPr="004D19C0">
        <w:rPr>
          <w:color w:val="000000" w:themeColor="text1"/>
          <w:lang w:val="vi-VN"/>
        </w:rPr>
        <w:t>; của sỏi là 2,7g/cm</w:t>
      </w:r>
      <w:r w:rsidRPr="004D19C0">
        <w:rPr>
          <w:color w:val="000000" w:themeColor="text1"/>
          <w:vertAlign w:val="superscript"/>
          <w:lang w:val="vi-VN"/>
        </w:rPr>
        <w:t>3</w:t>
      </w:r>
      <w:r w:rsidRPr="004D19C0">
        <w:rPr>
          <w:color w:val="000000" w:themeColor="text1"/>
          <w:lang w:val="vi-VN"/>
        </w:rPr>
        <w:t>.</w:t>
      </w:r>
    </w:p>
    <w:p w14:paraId="0CB9B3BB" w14:textId="0E2C3AA4" w:rsidR="00C911FC" w:rsidRPr="004D19C0" w:rsidRDefault="00C911FC" w:rsidP="00C911FC">
      <w:pPr>
        <w:ind w:firstLine="567"/>
        <w:rPr>
          <w:color w:val="000000" w:themeColor="text1"/>
          <w:lang w:val="vi-VN"/>
        </w:rPr>
      </w:pPr>
      <w:r w:rsidRPr="004D19C0">
        <w:rPr>
          <w:color w:val="000000" w:themeColor="text1"/>
          <w:lang w:val="vi-VN"/>
        </w:rPr>
        <w:t>+ Khối lượng theo thể tích xốp: cát là 1,48g/cm</w:t>
      </w:r>
      <w:r w:rsidRPr="004D19C0">
        <w:rPr>
          <w:color w:val="000000" w:themeColor="text1"/>
          <w:vertAlign w:val="superscript"/>
          <w:lang w:val="vi-VN"/>
        </w:rPr>
        <w:t>3</w:t>
      </w:r>
      <w:r w:rsidRPr="004D19C0">
        <w:rPr>
          <w:color w:val="000000" w:themeColor="text1"/>
          <w:lang w:val="vi-VN"/>
        </w:rPr>
        <w:t>; sỏi là 1,5g/cm</w:t>
      </w:r>
      <w:r w:rsidRPr="004D19C0">
        <w:rPr>
          <w:color w:val="000000" w:themeColor="text1"/>
          <w:vertAlign w:val="superscript"/>
          <w:lang w:val="vi-VN"/>
        </w:rPr>
        <w:t>3</w:t>
      </w:r>
      <w:r w:rsidRPr="004D19C0">
        <w:rPr>
          <w:color w:val="000000" w:themeColor="text1"/>
          <w:lang w:val="vi-VN"/>
        </w:rPr>
        <w:t>.</w:t>
      </w:r>
    </w:p>
    <w:p w14:paraId="3518A72E" w14:textId="054E0E50" w:rsidR="006A204B" w:rsidRPr="004D19C0" w:rsidRDefault="006A204B" w:rsidP="006A204B">
      <w:pPr>
        <w:tabs>
          <w:tab w:val="num" w:pos="1152"/>
        </w:tabs>
        <w:ind w:firstLine="284"/>
        <w:outlineLvl w:val="1"/>
        <w:rPr>
          <w:rFonts w:eastAsia="Times New Roman" w:cs="Times New Roman"/>
          <w:b/>
          <w:bCs/>
          <w:i/>
          <w:iCs/>
          <w:color w:val="000000" w:themeColor="text1"/>
          <w:szCs w:val="26"/>
          <w:lang w:val="vi-VN"/>
        </w:rPr>
      </w:pPr>
      <w:bookmarkStart w:id="994" w:name="_Toc232582929"/>
      <w:bookmarkStart w:id="995" w:name="_Toc232583280"/>
      <w:bookmarkStart w:id="996" w:name="_Toc232583664"/>
      <w:r w:rsidRPr="004D19C0">
        <w:rPr>
          <w:rFonts w:eastAsia="Times New Roman" w:cs="Times New Roman"/>
          <w:b/>
          <w:bCs/>
          <w:i/>
          <w:iCs/>
          <w:color w:val="000000" w:themeColor="text1"/>
          <w:szCs w:val="26"/>
          <w:lang w:val="vi-VN"/>
        </w:rPr>
        <w:t>2.1.2.3. Trữ lượng khai trường</w:t>
      </w:r>
      <w:bookmarkEnd w:id="994"/>
      <w:bookmarkEnd w:id="995"/>
      <w:bookmarkEnd w:id="996"/>
    </w:p>
    <w:p w14:paraId="5ACA01A5" w14:textId="79372936" w:rsidR="006A204B" w:rsidRPr="004D19C0" w:rsidRDefault="006A204B" w:rsidP="006A204B">
      <w:pPr>
        <w:ind w:firstLine="567"/>
        <w:rPr>
          <w:color w:val="000000" w:themeColor="text1"/>
          <w:lang w:val="vi-VN"/>
        </w:rPr>
      </w:pPr>
      <w:r w:rsidRPr="004D19C0">
        <w:rPr>
          <w:color w:val="000000" w:themeColor="text1"/>
        </w:rPr>
        <w:t>Quyết</w:t>
      </w:r>
      <w:r w:rsidRPr="004D19C0">
        <w:rPr>
          <w:color w:val="000000" w:themeColor="text1"/>
          <w:lang w:val="vi-VN"/>
        </w:rPr>
        <w:t xml:space="preserve"> định số </w:t>
      </w:r>
      <w:r w:rsidR="009D17A5" w:rsidRPr="004D19C0">
        <w:rPr>
          <w:color w:val="000000" w:themeColor="text1"/>
          <w:lang w:val="vi-VN"/>
        </w:rPr>
        <w:t>1465/</w:t>
      </w:r>
      <w:r w:rsidRPr="004D19C0">
        <w:rPr>
          <w:color w:val="000000" w:themeColor="text1"/>
          <w:lang w:val="vi-VN"/>
        </w:rPr>
        <w:t xml:space="preserve">QĐ-UBND của UBND tỉnh Tuyên Quang ngày </w:t>
      </w:r>
      <w:r w:rsidR="009D17A5" w:rsidRPr="004D19C0">
        <w:rPr>
          <w:color w:val="000000" w:themeColor="text1"/>
          <w:lang w:val="vi-VN"/>
        </w:rPr>
        <w:t xml:space="preserve">02/6/2026 </w:t>
      </w:r>
      <w:r w:rsidR="00EF03C2" w:rsidRPr="004D19C0">
        <w:rPr>
          <w:color w:val="000000" w:themeColor="text1"/>
          <w:lang w:val="vi-VN"/>
        </w:rPr>
        <w:t xml:space="preserve">về </w:t>
      </w:r>
      <w:r w:rsidRPr="004D19C0">
        <w:rPr>
          <w:color w:val="000000" w:themeColor="text1"/>
        </w:rPr>
        <w:t xml:space="preserve">việc </w:t>
      </w:r>
      <w:r w:rsidR="009D17A5" w:rsidRPr="004D19C0">
        <w:rPr>
          <w:color w:val="000000" w:themeColor="text1"/>
        </w:rPr>
        <w:t xml:space="preserve">Công nhận kết quả thăm dò khoáng sản mỏ cát, sỏi tại khu vực lòng sông Chảy, đầu cầu treo, TT Vinh Quang và thôn Cán Chỉ Dền, xã Tụ Nhân, huyện Hoàng Su Phì, tỉnh Hà Giang (nay là xã Hoàng Su Phì, tỉnh Tuyên Quang) </w:t>
      </w:r>
      <w:r w:rsidRPr="004D19C0">
        <w:rPr>
          <w:color w:val="000000" w:themeColor="text1"/>
        </w:rPr>
        <w:t xml:space="preserve">thì tổng trữ lượng khoáng sản cấp 122 của mỏ là </w:t>
      </w:r>
      <w:r w:rsidR="009D17A5" w:rsidRPr="004D19C0">
        <w:rPr>
          <w:color w:val="000000" w:themeColor="text1"/>
        </w:rPr>
        <w:t>85</w:t>
      </w:r>
      <w:r w:rsidR="009D17A5" w:rsidRPr="004D19C0">
        <w:rPr>
          <w:color w:val="000000" w:themeColor="text1"/>
          <w:lang w:val="vi-VN"/>
        </w:rPr>
        <w:t xml:space="preserve">.162 </w:t>
      </w:r>
      <w:r w:rsidRPr="004D19C0">
        <w:rPr>
          <w:color w:val="000000" w:themeColor="text1"/>
        </w:rPr>
        <w:t>m³</w:t>
      </w:r>
      <w:r w:rsidR="00EF03C2" w:rsidRPr="004D19C0">
        <w:rPr>
          <w:color w:val="000000" w:themeColor="text1"/>
          <w:lang w:val="vi-VN"/>
        </w:rPr>
        <w:t xml:space="preserve">. </w:t>
      </w:r>
      <w:r w:rsidR="00EF03C2" w:rsidRPr="004D19C0">
        <w:rPr>
          <w:bCs/>
          <w:color w:val="000000" w:themeColor="text1"/>
          <w:szCs w:val="26"/>
        </w:rPr>
        <w:t xml:space="preserve">Trong đó trữ lượng cát là </w:t>
      </w:r>
      <w:r w:rsidR="009D17A5" w:rsidRPr="004D19C0">
        <w:rPr>
          <w:bCs/>
          <w:color w:val="000000" w:themeColor="text1"/>
          <w:szCs w:val="26"/>
        </w:rPr>
        <w:t>64</w:t>
      </w:r>
      <w:r w:rsidR="009D17A5" w:rsidRPr="004D19C0">
        <w:rPr>
          <w:bCs/>
          <w:color w:val="000000" w:themeColor="text1"/>
          <w:szCs w:val="26"/>
          <w:lang w:val="vi-VN"/>
        </w:rPr>
        <w:t>.735</w:t>
      </w:r>
      <w:r w:rsidR="00EF03C2" w:rsidRPr="004D19C0">
        <w:rPr>
          <w:bCs/>
          <w:color w:val="000000" w:themeColor="text1"/>
          <w:szCs w:val="26"/>
          <w:lang w:val="da-DK"/>
        </w:rPr>
        <w:t>m</w:t>
      </w:r>
      <w:r w:rsidR="00EF03C2" w:rsidRPr="004D19C0">
        <w:rPr>
          <w:bCs/>
          <w:color w:val="000000" w:themeColor="text1"/>
          <w:szCs w:val="26"/>
          <w:vertAlign w:val="superscript"/>
          <w:lang w:val="da-DK"/>
        </w:rPr>
        <w:t>3</w:t>
      </w:r>
      <w:r w:rsidR="00EF03C2" w:rsidRPr="004D19C0">
        <w:rPr>
          <w:bCs/>
          <w:color w:val="000000" w:themeColor="text1"/>
          <w:szCs w:val="26"/>
          <w:lang w:val="da-DK"/>
        </w:rPr>
        <w:t xml:space="preserve">, </w:t>
      </w:r>
      <w:r w:rsidR="00EF03C2" w:rsidRPr="004D19C0">
        <w:rPr>
          <w:bCs/>
          <w:color w:val="000000" w:themeColor="text1"/>
          <w:spacing w:val="-2"/>
          <w:szCs w:val="26"/>
          <w:lang w:val="it-IT"/>
        </w:rPr>
        <w:t xml:space="preserve">trữ lượng sỏi là </w:t>
      </w:r>
      <w:r w:rsidR="009D17A5" w:rsidRPr="004D19C0">
        <w:rPr>
          <w:bCs/>
          <w:color w:val="000000" w:themeColor="text1"/>
          <w:szCs w:val="26"/>
        </w:rPr>
        <w:t>20</w:t>
      </w:r>
      <w:r w:rsidR="009D17A5" w:rsidRPr="004D19C0">
        <w:rPr>
          <w:bCs/>
          <w:color w:val="000000" w:themeColor="text1"/>
          <w:szCs w:val="26"/>
          <w:lang w:val="vi-VN"/>
        </w:rPr>
        <w:t>.427</w:t>
      </w:r>
      <w:r w:rsidR="00EF03C2" w:rsidRPr="004D19C0">
        <w:rPr>
          <w:bCs/>
          <w:color w:val="000000" w:themeColor="text1"/>
          <w:spacing w:val="-2"/>
          <w:szCs w:val="26"/>
          <w:lang w:val="it-IT"/>
        </w:rPr>
        <w:t>m</w:t>
      </w:r>
      <w:r w:rsidR="00EF03C2" w:rsidRPr="004D19C0">
        <w:rPr>
          <w:bCs/>
          <w:color w:val="000000" w:themeColor="text1"/>
          <w:spacing w:val="-2"/>
          <w:szCs w:val="26"/>
          <w:vertAlign w:val="superscript"/>
          <w:lang w:val="it-IT"/>
        </w:rPr>
        <w:t>3</w:t>
      </w:r>
      <w:r w:rsidR="00EF03C2" w:rsidRPr="004D19C0">
        <w:rPr>
          <w:bCs/>
          <w:color w:val="000000" w:themeColor="text1"/>
          <w:szCs w:val="26"/>
          <w:lang w:val="da-DK"/>
        </w:rPr>
        <w:t>.</w:t>
      </w:r>
    </w:p>
    <w:p w14:paraId="39C96E7D" w14:textId="77777777" w:rsidR="006A204B" w:rsidRPr="004D19C0" w:rsidRDefault="006A204B" w:rsidP="00D85BA8">
      <w:pPr>
        <w:ind w:firstLine="567"/>
        <w:rPr>
          <w:color w:val="000000" w:themeColor="text1"/>
        </w:rPr>
      </w:pPr>
      <w:r w:rsidRPr="004D19C0">
        <w:rPr>
          <w:color w:val="000000" w:themeColor="text1"/>
        </w:rPr>
        <w:t>Trữ lượng khai thác là phần trữ lượng địa chất đã trừ đi phần tổn thất do phương pháp khai thác lộ thiên và trụ bảo vệ khi kết thúc khai thác mỏ.</w:t>
      </w:r>
    </w:p>
    <w:p w14:paraId="4A95643E" w14:textId="039FE287" w:rsidR="006A204B" w:rsidRPr="004D19C0" w:rsidRDefault="006A204B" w:rsidP="00D85BA8">
      <w:pPr>
        <w:ind w:firstLine="567"/>
        <w:rPr>
          <w:color w:val="000000" w:themeColor="text1"/>
        </w:rPr>
      </w:pPr>
      <w:r w:rsidRPr="004D19C0">
        <w:rPr>
          <w:color w:val="000000" w:themeColor="text1"/>
        </w:rPr>
        <w:t xml:space="preserve">Khu mỏ có cao độ từ </w:t>
      </w:r>
      <w:r w:rsidR="00FF0B1C" w:rsidRPr="004D19C0">
        <w:rPr>
          <w:color w:val="000000" w:themeColor="text1"/>
        </w:rPr>
        <w:t>400</w:t>
      </w:r>
      <w:r w:rsidR="00FF0B1C" w:rsidRPr="004D19C0">
        <w:rPr>
          <w:color w:val="000000" w:themeColor="text1"/>
          <w:lang w:val="vi-VN"/>
        </w:rPr>
        <w:t>,25 – 402,47m</w:t>
      </w:r>
      <w:r w:rsidRPr="004D19C0">
        <w:rPr>
          <w:color w:val="000000" w:themeColor="text1"/>
        </w:rPr>
        <w:t>, thân khoáng có cấu tạo nằm ngang và khá ổn định, chiều dày lớp phủ không lớn địa hình tương đối bằng phẳng, do đó phù hợp với phương pháp khai thác lộ thiên.</w:t>
      </w:r>
    </w:p>
    <w:p w14:paraId="34943751" w14:textId="021D5BEB" w:rsidR="006A204B" w:rsidRPr="004D19C0" w:rsidRDefault="006A204B" w:rsidP="00D85BA8">
      <w:pPr>
        <w:ind w:firstLine="567"/>
        <w:rPr>
          <w:color w:val="000000" w:themeColor="text1"/>
        </w:rPr>
      </w:pPr>
      <w:r w:rsidRPr="004D19C0">
        <w:rPr>
          <w:color w:val="000000" w:themeColor="text1"/>
        </w:rPr>
        <w:t>Với chiều sâu khai thác thấp nhất là mức +</w:t>
      </w:r>
      <w:r w:rsidR="00EE79E5" w:rsidRPr="004D19C0">
        <w:rPr>
          <w:color w:val="000000" w:themeColor="text1"/>
        </w:rPr>
        <w:t>398</w:t>
      </w:r>
      <w:r w:rsidRPr="004D19C0">
        <w:rPr>
          <w:color w:val="000000" w:themeColor="text1"/>
        </w:rPr>
        <w:t xml:space="preserve">,0 thì tương ứng với chiều sâu khai thác lớn nhất là </w:t>
      </w:r>
      <w:r w:rsidR="00EF03C2" w:rsidRPr="004D19C0">
        <w:rPr>
          <w:color w:val="000000" w:themeColor="text1"/>
        </w:rPr>
        <w:t>2</w:t>
      </w:r>
      <w:r w:rsidR="00EF03C2" w:rsidRPr="004D19C0">
        <w:rPr>
          <w:color w:val="000000" w:themeColor="text1"/>
          <w:lang w:val="vi-VN"/>
        </w:rPr>
        <w:t>,6</w:t>
      </w:r>
      <w:r w:rsidRPr="004D19C0">
        <w:rPr>
          <w:color w:val="000000" w:themeColor="text1"/>
        </w:rPr>
        <w:t xml:space="preserve">m, góc nghiêng sườn tầng khi kết thúc là </w:t>
      </w:r>
      <w:r w:rsidR="009D17A5" w:rsidRPr="004D19C0">
        <w:rPr>
          <w:color w:val="000000" w:themeColor="text1"/>
        </w:rPr>
        <w:t>20</w:t>
      </w:r>
      <w:r w:rsidRPr="004D19C0">
        <w:rPr>
          <w:color w:val="000000" w:themeColor="text1"/>
        </w:rPr>
        <w:t>°.</w:t>
      </w:r>
    </w:p>
    <w:p w14:paraId="6A8CD42B" w14:textId="77777777" w:rsidR="005B26F8" w:rsidRPr="004D19C0" w:rsidRDefault="005B26F8" w:rsidP="005B26F8">
      <w:pPr>
        <w:tabs>
          <w:tab w:val="left" w:pos="680"/>
        </w:tabs>
        <w:ind w:firstLine="567"/>
        <w:rPr>
          <w:rFonts w:cs="Times New Roman"/>
          <w:bCs/>
          <w:color w:val="000000" w:themeColor="text1"/>
          <w:szCs w:val="26"/>
        </w:rPr>
      </w:pPr>
      <w:r w:rsidRPr="004D19C0">
        <w:rPr>
          <w:rFonts w:cs="Times New Roman"/>
          <w:bCs/>
          <w:color w:val="000000" w:themeColor="text1"/>
          <w:szCs w:val="26"/>
        </w:rPr>
        <w:t xml:space="preserve">- Trữ lượng địa chất được phê duyệt là:  74.540 </w:t>
      </w:r>
      <w:r w:rsidRPr="004D19C0">
        <w:rPr>
          <w:rFonts w:cs="Times New Roman"/>
          <w:bCs/>
          <w:color w:val="000000" w:themeColor="text1"/>
          <w:szCs w:val="26"/>
          <w:lang w:val="da-DK"/>
        </w:rPr>
        <w:t>m</w:t>
      </w:r>
      <w:r w:rsidRPr="004D19C0">
        <w:rPr>
          <w:rFonts w:cs="Times New Roman"/>
          <w:bCs/>
          <w:color w:val="000000" w:themeColor="text1"/>
          <w:szCs w:val="26"/>
          <w:vertAlign w:val="superscript"/>
          <w:lang w:val="da-DK"/>
        </w:rPr>
        <w:t>3</w:t>
      </w:r>
      <w:r w:rsidRPr="004D19C0">
        <w:rPr>
          <w:rFonts w:cs="Times New Roman"/>
          <w:bCs/>
          <w:color w:val="000000" w:themeColor="text1"/>
          <w:szCs w:val="26"/>
        </w:rPr>
        <w:t>. Trong đó trữ lượng cát là 56.637</w:t>
      </w:r>
      <w:r w:rsidRPr="004D19C0">
        <w:rPr>
          <w:rFonts w:cs="Times New Roman"/>
          <w:bCs/>
          <w:color w:val="000000" w:themeColor="text1"/>
          <w:szCs w:val="26"/>
          <w:lang w:val="da-DK"/>
        </w:rPr>
        <w:t>m</w:t>
      </w:r>
      <w:r w:rsidRPr="004D19C0">
        <w:rPr>
          <w:rFonts w:cs="Times New Roman"/>
          <w:bCs/>
          <w:color w:val="000000" w:themeColor="text1"/>
          <w:szCs w:val="26"/>
          <w:vertAlign w:val="superscript"/>
          <w:lang w:val="da-DK"/>
        </w:rPr>
        <w:t>3</w:t>
      </w:r>
      <w:r w:rsidRPr="004D19C0">
        <w:rPr>
          <w:rFonts w:cs="Times New Roman"/>
          <w:bCs/>
          <w:color w:val="000000" w:themeColor="text1"/>
          <w:szCs w:val="26"/>
          <w:lang w:val="da-DK"/>
        </w:rPr>
        <w:t xml:space="preserve">, </w:t>
      </w:r>
      <w:r w:rsidRPr="004D19C0">
        <w:rPr>
          <w:rFonts w:cs="Times New Roman"/>
          <w:bCs/>
          <w:color w:val="000000" w:themeColor="text1"/>
          <w:spacing w:val="-2"/>
          <w:szCs w:val="26"/>
          <w:lang w:val="it-IT"/>
        </w:rPr>
        <w:t xml:space="preserve">trữ lượng sỏi là </w:t>
      </w:r>
      <w:r w:rsidRPr="004D19C0">
        <w:rPr>
          <w:rFonts w:cs="Times New Roman"/>
          <w:bCs/>
          <w:color w:val="000000" w:themeColor="text1"/>
          <w:szCs w:val="26"/>
        </w:rPr>
        <w:t>17.903</w:t>
      </w:r>
      <w:r w:rsidRPr="004D19C0">
        <w:rPr>
          <w:rFonts w:cs="Times New Roman"/>
          <w:bCs/>
          <w:color w:val="000000" w:themeColor="text1"/>
          <w:spacing w:val="-2"/>
          <w:szCs w:val="26"/>
          <w:lang w:val="it-IT"/>
        </w:rPr>
        <w:t>m</w:t>
      </w:r>
      <w:r w:rsidRPr="004D19C0">
        <w:rPr>
          <w:rFonts w:cs="Times New Roman"/>
          <w:bCs/>
          <w:color w:val="000000" w:themeColor="text1"/>
          <w:spacing w:val="-2"/>
          <w:szCs w:val="26"/>
          <w:vertAlign w:val="superscript"/>
          <w:lang w:val="it-IT"/>
        </w:rPr>
        <w:t>3</w:t>
      </w:r>
    </w:p>
    <w:p w14:paraId="37B45C46" w14:textId="77777777" w:rsidR="005B26F8" w:rsidRPr="004D19C0" w:rsidRDefault="005B26F8" w:rsidP="005B26F8">
      <w:pPr>
        <w:tabs>
          <w:tab w:val="left" w:pos="680"/>
        </w:tabs>
        <w:ind w:firstLine="567"/>
        <w:rPr>
          <w:rFonts w:cs="Times New Roman"/>
          <w:bCs/>
          <w:color w:val="000000" w:themeColor="text1"/>
          <w:szCs w:val="26"/>
        </w:rPr>
      </w:pPr>
      <w:bookmarkStart w:id="997" w:name="_Hlk200913387"/>
      <w:r w:rsidRPr="004D19C0">
        <w:rPr>
          <w:rFonts w:cs="Times New Roman"/>
          <w:bCs/>
          <w:color w:val="000000" w:themeColor="text1"/>
          <w:szCs w:val="26"/>
        </w:rPr>
        <w:t xml:space="preserve">- Trữ lượng địa chất huy động vào thiết kế là toàn bộ trữ lượng địa chất được phê duyệt tương ứng 74.540 </w:t>
      </w:r>
      <w:r w:rsidRPr="004D19C0">
        <w:rPr>
          <w:rFonts w:cs="Times New Roman"/>
          <w:bCs/>
          <w:color w:val="000000" w:themeColor="text1"/>
          <w:szCs w:val="26"/>
          <w:lang w:val="da-DK"/>
        </w:rPr>
        <w:t>m</w:t>
      </w:r>
      <w:r w:rsidRPr="004D19C0">
        <w:rPr>
          <w:rFonts w:cs="Times New Roman"/>
          <w:bCs/>
          <w:color w:val="000000" w:themeColor="text1"/>
          <w:szCs w:val="26"/>
          <w:vertAlign w:val="superscript"/>
          <w:lang w:val="da-DK"/>
        </w:rPr>
        <w:t>3</w:t>
      </w:r>
      <w:r w:rsidRPr="004D19C0">
        <w:rPr>
          <w:rFonts w:cs="Times New Roman"/>
          <w:bCs/>
          <w:color w:val="000000" w:themeColor="text1"/>
          <w:szCs w:val="26"/>
        </w:rPr>
        <w:t>.</w:t>
      </w:r>
      <w:bookmarkEnd w:id="997"/>
      <w:r w:rsidRPr="004D19C0">
        <w:rPr>
          <w:rFonts w:cs="Times New Roman"/>
          <w:bCs/>
          <w:color w:val="000000" w:themeColor="text1"/>
          <w:szCs w:val="26"/>
        </w:rPr>
        <w:t xml:space="preserve"> Trong đó trữ lượng cát là 56.637</w:t>
      </w:r>
      <w:r w:rsidRPr="004D19C0">
        <w:rPr>
          <w:rFonts w:cs="Times New Roman"/>
          <w:bCs/>
          <w:color w:val="000000" w:themeColor="text1"/>
          <w:szCs w:val="26"/>
          <w:lang w:val="da-DK"/>
        </w:rPr>
        <w:t>m</w:t>
      </w:r>
      <w:r w:rsidRPr="004D19C0">
        <w:rPr>
          <w:rFonts w:cs="Times New Roman"/>
          <w:bCs/>
          <w:color w:val="000000" w:themeColor="text1"/>
          <w:szCs w:val="26"/>
          <w:vertAlign w:val="superscript"/>
          <w:lang w:val="da-DK"/>
        </w:rPr>
        <w:t>3</w:t>
      </w:r>
      <w:r w:rsidRPr="004D19C0">
        <w:rPr>
          <w:rFonts w:cs="Times New Roman"/>
          <w:bCs/>
          <w:color w:val="000000" w:themeColor="text1"/>
          <w:szCs w:val="26"/>
          <w:lang w:val="da-DK"/>
        </w:rPr>
        <w:t xml:space="preserve">, </w:t>
      </w:r>
      <w:r w:rsidRPr="004D19C0">
        <w:rPr>
          <w:rFonts w:cs="Times New Roman"/>
          <w:bCs/>
          <w:color w:val="000000" w:themeColor="text1"/>
          <w:spacing w:val="-2"/>
          <w:szCs w:val="26"/>
          <w:lang w:val="it-IT"/>
        </w:rPr>
        <w:t xml:space="preserve">trữ lượng sỏi là </w:t>
      </w:r>
      <w:r w:rsidRPr="004D19C0">
        <w:rPr>
          <w:rFonts w:cs="Times New Roman"/>
          <w:bCs/>
          <w:color w:val="000000" w:themeColor="text1"/>
          <w:szCs w:val="26"/>
        </w:rPr>
        <w:t>17.903</w:t>
      </w:r>
      <w:r w:rsidRPr="004D19C0">
        <w:rPr>
          <w:rFonts w:cs="Times New Roman"/>
          <w:bCs/>
          <w:color w:val="000000" w:themeColor="text1"/>
          <w:spacing w:val="-2"/>
          <w:szCs w:val="26"/>
          <w:lang w:val="it-IT"/>
        </w:rPr>
        <w:t>m</w:t>
      </w:r>
      <w:r w:rsidRPr="004D19C0">
        <w:rPr>
          <w:rFonts w:cs="Times New Roman"/>
          <w:bCs/>
          <w:color w:val="000000" w:themeColor="text1"/>
          <w:spacing w:val="-2"/>
          <w:szCs w:val="26"/>
          <w:vertAlign w:val="superscript"/>
          <w:lang w:val="it-IT"/>
        </w:rPr>
        <w:t>3</w:t>
      </w:r>
    </w:p>
    <w:p w14:paraId="1D44BD6D" w14:textId="77777777" w:rsidR="005B26F8" w:rsidRPr="004D19C0" w:rsidRDefault="005B26F8" w:rsidP="005B26F8">
      <w:pPr>
        <w:tabs>
          <w:tab w:val="left" w:pos="680"/>
        </w:tabs>
        <w:ind w:firstLine="567"/>
        <w:rPr>
          <w:rFonts w:cs="Times New Roman"/>
          <w:bCs/>
          <w:color w:val="000000" w:themeColor="text1"/>
          <w:szCs w:val="26"/>
        </w:rPr>
      </w:pPr>
      <w:r w:rsidRPr="004D19C0">
        <w:rPr>
          <w:rFonts w:cs="Times New Roman"/>
          <w:bCs/>
          <w:color w:val="000000" w:themeColor="text1"/>
          <w:szCs w:val="26"/>
        </w:rPr>
        <w:lastRenderedPageBreak/>
        <w:t>- Trữ lượng khai thác: 67.100 m</w:t>
      </w:r>
      <w:r w:rsidRPr="004D19C0">
        <w:rPr>
          <w:rFonts w:cs="Times New Roman"/>
          <w:bCs/>
          <w:color w:val="000000" w:themeColor="text1"/>
          <w:szCs w:val="26"/>
          <w:vertAlign w:val="superscript"/>
        </w:rPr>
        <w:t>3</w:t>
      </w:r>
      <w:r w:rsidRPr="004D19C0">
        <w:rPr>
          <w:rFonts w:cs="Times New Roman"/>
          <w:bCs/>
          <w:color w:val="000000" w:themeColor="text1"/>
          <w:szCs w:val="26"/>
        </w:rPr>
        <w:t>. Trong đó trữ lượng khai thác cát 50.996 m</w:t>
      </w:r>
      <w:r w:rsidRPr="004D19C0">
        <w:rPr>
          <w:rFonts w:cs="Times New Roman"/>
          <w:bCs/>
          <w:color w:val="000000" w:themeColor="text1"/>
          <w:szCs w:val="26"/>
          <w:vertAlign w:val="superscript"/>
        </w:rPr>
        <w:t>3</w:t>
      </w:r>
      <w:r w:rsidRPr="004D19C0">
        <w:rPr>
          <w:rFonts w:cs="Times New Roman"/>
          <w:bCs/>
          <w:color w:val="000000" w:themeColor="text1"/>
          <w:szCs w:val="26"/>
        </w:rPr>
        <w:t>, trữ lượng khai thác sỏi 16.104 m</w:t>
      </w:r>
      <w:r w:rsidRPr="004D19C0">
        <w:rPr>
          <w:rFonts w:cs="Times New Roman"/>
          <w:bCs/>
          <w:color w:val="000000" w:themeColor="text1"/>
          <w:szCs w:val="26"/>
          <w:vertAlign w:val="superscript"/>
        </w:rPr>
        <w:t>3</w:t>
      </w:r>
      <w:r w:rsidRPr="004D19C0">
        <w:rPr>
          <w:rFonts w:cs="Times New Roman"/>
          <w:bCs/>
          <w:color w:val="000000" w:themeColor="text1"/>
          <w:szCs w:val="26"/>
        </w:rPr>
        <w:t>.  Trữ lượng khai thác giảm do tổn thất và để lại ổn định bờ mỏ 10% tổng trữ lượng địa chất huy động.</w:t>
      </w:r>
    </w:p>
    <w:p w14:paraId="7123C9D3" w14:textId="77777777" w:rsidR="005B26F8" w:rsidRPr="004D19C0" w:rsidRDefault="005B26F8" w:rsidP="005B26F8">
      <w:pPr>
        <w:tabs>
          <w:tab w:val="left" w:pos="680"/>
        </w:tabs>
        <w:ind w:firstLine="567"/>
        <w:rPr>
          <w:rFonts w:cs="Times New Roman"/>
          <w:bCs/>
          <w:color w:val="000000" w:themeColor="text1"/>
          <w:szCs w:val="26"/>
        </w:rPr>
      </w:pPr>
      <w:r w:rsidRPr="004D19C0">
        <w:rPr>
          <w:rFonts w:cs="Times New Roman"/>
          <w:bCs/>
          <w:color w:val="000000" w:themeColor="text1"/>
          <w:szCs w:val="26"/>
        </w:rPr>
        <w:t>- Trữ lượng bồi lắng dự kiến hàng năm trung bình là 8.500 m</w:t>
      </w:r>
      <w:r w:rsidRPr="004D19C0">
        <w:rPr>
          <w:rFonts w:cs="Times New Roman"/>
          <w:bCs/>
          <w:color w:val="000000" w:themeColor="text1"/>
          <w:szCs w:val="26"/>
          <w:vertAlign w:val="superscript"/>
        </w:rPr>
        <w:t xml:space="preserve">3 </w:t>
      </w:r>
      <w:r w:rsidRPr="004D19C0">
        <w:rPr>
          <w:rFonts w:cs="Times New Roman"/>
          <w:bCs/>
          <w:color w:val="000000" w:themeColor="text1"/>
          <w:szCs w:val="26"/>
        </w:rPr>
        <w:t>trong đó cát 6.500 m</w:t>
      </w:r>
      <w:r w:rsidRPr="004D19C0">
        <w:rPr>
          <w:rFonts w:cs="Times New Roman"/>
          <w:bCs/>
          <w:color w:val="000000" w:themeColor="text1"/>
          <w:szCs w:val="26"/>
          <w:vertAlign w:val="superscript"/>
        </w:rPr>
        <w:t>3</w:t>
      </w:r>
      <w:r w:rsidRPr="004D19C0">
        <w:rPr>
          <w:rFonts w:cs="Times New Roman"/>
          <w:bCs/>
          <w:color w:val="000000" w:themeColor="text1"/>
          <w:szCs w:val="26"/>
        </w:rPr>
        <w:t xml:space="preserve"> và sỏi 2.000m</w:t>
      </w:r>
      <w:r w:rsidRPr="004D19C0">
        <w:rPr>
          <w:rFonts w:cs="Times New Roman"/>
          <w:bCs/>
          <w:color w:val="000000" w:themeColor="text1"/>
          <w:szCs w:val="26"/>
          <w:vertAlign w:val="superscript"/>
        </w:rPr>
        <w:t>3</w:t>
      </w:r>
      <w:r w:rsidRPr="004D19C0">
        <w:rPr>
          <w:rFonts w:cs="Times New Roman"/>
          <w:bCs/>
          <w:color w:val="000000" w:themeColor="text1"/>
          <w:szCs w:val="26"/>
        </w:rPr>
        <w:t>.</w:t>
      </w:r>
    </w:p>
    <w:p w14:paraId="40548C52" w14:textId="47202E22" w:rsidR="004C1BEC" w:rsidRPr="004D19C0" w:rsidRDefault="004C1BEC" w:rsidP="006A6239">
      <w:pPr>
        <w:widowControl w:val="0"/>
        <w:tabs>
          <w:tab w:val="num" w:pos="1152"/>
        </w:tabs>
        <w:outlineLvl w:val="1"/>
        <w:rPr>
          <w:rFonts w:eastAsia="Times New Roman" w:cs="Times New Roman"/>
          <w:b/>
          <w:bCs/>
          <w:color w:val="000000" w:themeColor="text1"/>
          <w:szCs w:val="26"/>
        </w:rPr>
      </w:pPr>
      <w:bookmarkStart w:id="998" w:name="_Toc232583665"/>
      <w:r w:rsidRPr="004D19C0">
        <w:rPr>
          <w:rFonts w:eastAsia="Times New Roman" w:cs="Times New Roman"/>
          <w:b/>
          <w:bCs/>
          <w:color w:val="000000" w:themeColor="text1"/>
          <w:szCs w:val="26"/>
        </w:rPr>
        <w:t>2.1.</w:t>
      </w:r>
      <w:r w:rsidR="003046FF" w:rsidRPr="004D19C0">
        <w:rPr>
          <w:rFonts w:eastAsia="Times New Roman" w:cs="Times New Roman"/>
          <w:b/>
          <w:bCs/>
          <w:color w:val="000000" w:themeColor="text1"/>
          <w:szCs w:val="26"/>
        </w:rPr>
        <w:t>3</w:t>
      </w:r>
      <w:r w:rsidRPr="004D19C0">
        <w:rPr>
          <w:rFonts w:eastAsia="Times New Roman" w:cs="Times New Roman"/>
          <w:b/>
          <w:bCs/>
          <w:color w:val="000000" w:themeColor="text1"/>
          <w:szCs w:val="26"/>
        </w:rPr>
        <w:t>. Điều kiện khí hậu, khí tượng</w:t>
      </w:r>
      <w:bookmarkEnd w:id="967"/>
      <w:bookmarkEnd w:id="968"/>
      <w:bookmarkEnd w:id="969"/>
      <w:bookmarkEnd w:id="970"/>
      <w:bookmarkEnd w:id="971"/>
      <w:bookmarkEnd w:id="972"/>
      <w:bookmarkEnd w:id="973"/>
      <w:bookmarkEnd w:id="974"/>
      <w:bookmarkEnd w:id="975"/>
      <w:bookmarkEnd w:id="976"/>
      <w:bookmarkEnd w:id="977"/>
      <w:bookmarkEnd w:id="998"/>
    </w:p>
    <w:p w14:paraId="0C206A31" w14:textId="77777777" w:rsidR="00085FCB" w:rsidRPr="004D19C0" w:rsidRDefault="00085FCB" w:rsidP="00085FCB">
      <w:pPr>
        <w:widowControl w:val="0"/>
        <w:ind w:firstLine="567"/>
        <w:rPr>
          <w:rFonts w:cs="Times New Roman"/>
          <w:color w:val="000000" w:themeColor="text1"/>
          <w:szCs w:val="26"/>
          <w:lang w:val="vi-VN"/>
        </w:rPr>
      </w:pPr>
      <w:r w:rsidRPr="004D19C0">
        <w:rPr>
          <w:rFonts w:cs="Times New Roman"/>
          <w:color w:val="000000" w:themeColor="text1"/>
          <w:szCs w:val="26"/>
          <w:lang w:val="vi-VN"/>
        </w:rPr>
        <w:t>Các đặc điểm khí hậu, khí tượng tại khu vực dự án được tổng hợp và phân tích dựa trên nguồn dữ liệu thứ cấp có độ tin cậy cao, cụ thể:</w:t>
      </w:r>
    </w:p>
    <w:p w14:paraId="529683FC" w14:textId="3D00F2A8" w:rsidR="00085FCB" w:rsidRPr="004D19C0" w:rsidRDefault="00085FCB" w:rsidP="00085FCB">
      <w:pPr>
        <w:widowControl w:val="0"/>
        <w:ind w:firstLine="567"/>
        <w:rPr>
          <w:rFonts w:cs="Times New Roman"/>
          <w:color w:val="000000" w:themeColor="text1"/>
          <w:szCs w:val="26"/>
          <w:lang w:val="vi-VN"/>
        </w:rPr>
      </w:pPr>
      <w:r w:rsidRPr="004D19C0">
        <w:rPr>
          <w:rFonts w:cs="Times New Roman"/>
          <w:color w:val="000000" w:themeColor="text1"/>
          <w:szCs w:val="26"/>
          <w:lang w:val="vi-VN"/>
        </w:rPr>
        <w:t>- Giai đoạn 2022 – 2023: Dữ liệu được</w:t>
      </w:r>
      <w:r w:rsidR="00A15B0B" w:rsidRPr="004D19C0">
        <w:rPr>
          <w:rFonts w:cs="Times New Roman"/>
          <w:color w:val="000000" w:themeColor="text1"/>
          <w:szCs w:val="26"/>
          <w:lang w:val="vi-VN"/>
        </w:rPr>
        <w:t xml:space="preserve"> trích xuất từ Niên giám thống kê tỉnh Hà Giang năm 2023.</w:t>
      </w:r>
    </w:p>
    <w:p w14:paraId="35349A2E" w14:textId="6F2C376B" w:rsidR="00085FCB" w:rsidRPr="004D19C0" w:rsidRDefault="00085FCB" w:rsidP="00085FCB">
      <w:pPr>
        <w:widowControl w:val="0"/>
        <w:ind w:firstLine="567"/>
        <w:rPr>
          <w:rFonts w:cs="Times New Roman"/>
          <w:color w:val="000000" w:themeColor="text1"/>
          <w:szCs w:val="26"/>
          <w:lang w:val="vi-VN"/>
        </w:rPr>
      </w:pPr>
      <w:r w:rsidRPr="004D19C0">
        <w:rPr>
          <w:rFonts w:cs="Times New Roman"/>
          <w:color w:val="000000" w:themeColor="text1"/>
          <w:szCs w:val="26"/>
          <w:lang w:val="vi-VN"/>
        </w:rPr>
        <w:t>- Năm 2024 - 2025: Số liệu được cung cấp bởi Đài khí tượng thủy văn Bắc bộ - Cục khí tượng thủy văn theo Hợp đồng số 1601/ĐBB-CCSL ngfay 16/01/2026.</w:t>
      </w:r>
    </w:p>
    <w:p w14:paraId="06980C25" w14:textId="07486136" w:rsidR="004C1BEC" w:rsidRPr="004D19C0" w:rsidRDefault="004C1BEC" w:rsidP="006A6239">
      <w:pPr>
        <w:widowControl w:val="0"/>
        <w:ind w:firstLine="284"/>
        <w:rPr>
          <w:rFonts w:cs="Times New Roman"/>
          <w:b/>
          <w:i/>
          <w:color w:val="000000" w:themeColor="text1"/>
          <w:szCs w:val="26"/>
        </w:rPr>
      </w:pPr>
      <w:r w:rsidRPr="004D19C0">
        <w:rPr>
          <w:rFonts w:cs="Times New Roman"/>
          <w:b/>
          <w:i/>
          <w:color w:val="000000" w:themeColor="text1"/>
          <w:szCs w:val="26"/>
        </w:rPr>
        <w:t>a. Nhiệt độ</w:t>
      </w:r>
    </w:p>
    <w:p w14:paraId="12169F91" w14:textId="7205B35B" w:rsidR="004C1BEC" w:rsidRPr="004D19C0" w:rsidRDefault="00773102" w:rsidP="006A6239">
      <w:pPr>
        <w:widowControl w:val="0"/>
        <w:ind w:firstLine="567"/>
        <w:rPr>
          <w:rFonts w:cs="Times New Roman"/>
          <w:color w:val="000000" w:themeColor="text1"/>
          <w:szCs w:val="26"/>
          <w:lang w:val="nl-NL"/>
        </w:rPr>
      </w:pPr>
      <w:r w:rsidRPr="004D19C0">
        <w:rPr>
          <w:rFonts w:cs="Times New Roman"/>
          <w:color w:val="000000" w:themeColor="text1"/>
          <w:szCs w:val="26"/>
        </w:rPr>
        <w:t xml:space="preserve">Chế độ nhiệt trong khu vực biến đổi theo mùa và theo điạ hình một cách rõ rệt. Tương tự như các vùng miền núi khác ở phía Bắc, mùa hè ở đây thường kéo dài từ tháng </w:t>
      </w:r>
      <w:r w:rsidR="0068264D" w:rsidRPr="004D19C0">
        <w:rPr>
          <w:rFonts w:cs="Times New Roman"/>
          <w:color w:val="000000" w:themeColor="text1"/>
          <w:szCs w:val="26"/>
        </w:rPr>
        <w:t>4</w:t>
      </w:r>
      <w:r w:rsidRPr="004D19C0">
        <w:rPr>
          <w:rFonts w:cs="Times New Roman"/>
          <w:color w:val="000000" w:themeColor="text1"/>
          <w:szCs w:val="26"/>
        </w:rPr>
        <w:t xml:space="preserve"> tới tháng </w:t>
      </w:r>
      <w:r w:rsidR="0068264D" w:rsidRPr="004D19C0">
        <w:rPr>
          <w:rFonts w:cs="Times New Roman"/>
          <w:color w:val="000000" w:themeColor="text1"/>
          <w:szCs w:val="26"/>
        </w:rPr>
        <w:t>10</w:t>
      </w:r>
      <w:r w:rsidRPr="004D19C0">
        <w:rPr>
          <w:rFonts w:cs="Times New Roman"/>
          <w:color w:val="000000" w:themeColor="text1"/>
          <w:szCs w:val="26"/>
        </w:rPr>
        <w:t xml:space="preserve">, và mùa đông từ tháng </w:t>
      </w:r>
      <w:r w:rsidR="0068264D" w:rsidRPr="004D19C0">
        <w:rPr>
          <w:rFonts w:cs="Times New Roman"/>
          <w:color w:val="000000" w:themeColor="text1"/>
          <w:szCs w:val="26"/>
        </w:rPr>
        <w:t>11</w:t>
      </w:r>
      <w:r w:rsidR="0068264D" w:rsidRPr="004D19C0">
        <w:rPr>
          <w:rFonts w:cs="Times New Roman"/>
          <w:color w:val="000000" w:themeColor="text1"/>
          <w:szCs w:val="26"/>
          <w:lang w:val="vi-VN"/>
        </w:rPr>
        <w:t xml:space="preserve"> </w:t>
      </w:r>
      <w:r w:rsidRPr="004D19C0">
        <w:rPr>
          <w:rFonts w:cs="Times New Roman"/>
          <w:color w:val="000000" w:themeColor="text1"/>
          <w:szCs w:val="26"/>
        </w:rPr>
        <w:t xml:space="preserve">tới tháng </w:t>
      </w:r>
      <w:r w:rsidR="0068264D" w:rsidRPr="004D19C0">
        <w:rPr>
          <w:rFonts w:cs="Times New Roman"/>
          <w:color w:val="000000" w:themeColor="text1"/>
          <w:szCs w:val="26"/>
        </w:rPr>
        <w:t>3</w:t>
      </w:r>
      <w:r w:rsidR="0068264D" w:rsidRPr="004D19C0">
        <w:rPr>
          <w:rFonts w:cs="Times New Roman"/>
          <w:color w:val="000000" w:themeColor="text1"/>
          <w:szCs w:val="26"/>
          <w:lang w:val="vi-VN"/>
        </w:rPr>
        <w:t xml:space="preserve"> </w:t>
      </w:r>
      <w:r w:rsidRPr="004D19C0">
        <w:rPr>
          <w:rFonts w:cs="Times New Roman"/>
          <w:color w:val="000000" w:themeColor="text1"/>
          <w:szCs w:val="26"/>
        </w:rPr>
        <w:t>năm sau. Sự biến đổi của chế độ nhiệt theo mùa và theo vùng địa hình được thể hiện qua số liệu thống kê của các trạm khí tượng tiêu biểu Hoàng Su Phì.</w:t>
      </w:r>
    </w:p>
    <w:p w14:paraId="08F43307" w14:textId="3FE1004E" w:rsidR="004C1BEC" w:rsidRPr="004D19C0" w:rsidRDefault="004C1BEC">
      <w:pPr>
        <w:pStyle w:val="Bng2"/>
        <w:spacing w:line="240" w:lineRule="auto"/>
        <w:rPr>
          <w:i/>
        </w:rPr>
      </w:pPr>
      <w:bookmarkStart w:id="999" w:name="_Toc116563609"/>
      <w:bookmarkStart w:id="1000" w:name="_Toc135739404"/>
      <w:bookmarkStart w:id="1001" w:name="_Toc137403689"/>
      <w:bookmarkStart w:id="1002" w:name="_Toc141036417"/>
      <w:bookmarkStart w:id="1003" w:name="_Toc141036658"/>
      <w:bookmarkStart w:id="1004" w:name="_Toc142402415"/>
      <w:bookmarkStart w:id="1005" w:name="_Toc142849050"/>
      <w:bookmarkStart w:id="1006" w:name="_Toc144135616"/>
      <w:bookmarkStart w:id="1007" w:name="_Toc144220081"/>
      <w:bookmarkStart w:id="1008" w:name="_Toc144366211"/>
      <w:bookmarkStart w:id="1009" w:name="_Toc144367351"/>
      <w:bookmarkStart w:id="1010" w:name="_Toc144378337"/>
      <w:bookmarkStart w:id="1011" w:name="_Toc144816535"/>
      <w:bookmarkStart w:id="1012" w:name="_Toc145421980"/>
      <w:bookmarkStart w:id="1013" w:name="_Toc145520015"/>
      <w:bookmarkStart w:id="1014" w:name="_Toc146029988"/>
      <w:bookmarkStart w:id="1015" w:name="_Toc146477814"/>
      <w:bookmarkStart w:id="1016" w:name="_Toc146478280"/>
      <w:bookmarkStart w:id="1017" w:name="_Toc147823261"/>
      <w:bookmarkStart w:id="1018" w:name="_Toc147824802"/>
      <w:bookmarkStart w:id="1019" w:name="_Toc155844537"/>
      <w:bookmarkStart w:id="1020" w:name="_Toc155845743"/>
      <w:bookmarkStart w:id="1021" w:name="_Toc163641810"/>
      <w:bookmarkStart w:id="1022" w:name="_Toc164239322"/>
      <w:bookmarkStart w:id="1023" w:name="_Toc164239492"/>
      <w:bookmarkStart w:id="1024" w:name="_Toc164240272"/>
      <w:bookmarkStart w:id="1025" w:name="_Toc164256056"/>
      <w:bookmarkStart w:id="1026" w:name="_Toc167455658"/>
      <w:bookmarkStart w:id="1027" w:name="_Toc168565346"/>
      <w:bookmarkStart w:id="1028" w:name="_Toc168565871"/>
      <w:bookmarkStart w:id="1029" w:name="_Toc172393222"/>
      <w:bookmarkStart w:id="1030" w:name="_Toc173689540"/>
      <w:bookmarkStart w:id="1031" w:name="_Toc173835331"/>
      <w:bookmarkStart w:id="1032" w:name="_Toc183968594"/>
      <w:bookmarkStart w:id="1033" w:name="_Toc183970455"/>
      <w:bookmarkStart w:id="1034" w:name="_Toc183976126"/>
      <w:bookmarkStart w:id="1035" w:name="_Toc185327595"/>
      <w:bookmarkStart w:id="1036" w:name="_Toc186321291"/>
      <w:bookmarkStart w:id="1037" w:name="_Toc232583666"/>
      <w:r w:rsidRPr="004D19C0">
        <w:t xml:space="preserve">Nhiệt độ </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r w:rsidRPr="004D19C0">
        <w:t xml:space="preserve">giai đoạn </w:t>
      </w:r>
      <w:r w:rsidR="00A15B0B" w:rsidRPr="004D19C0">
        <w:t>2022</w:t>
      </w:r>
      <w:r w:rsidRPr="004D19C0">
        <w:t xml:space="preserve"> – </w:t>
      </w:r>
      <w:r w:rsidR="00CD0FD7" w:rsidRPr="004D19C0">
        <w:t>2025</w:t>
      </w:r>
      <w:r w:rsidR="00FA29C1" w:rsidRPr="004D19C0">
        <w:rPr>
          <w:lang w:val="vi-VN"/>
        </w:rPr>
        <w:t xml:space="preserve"> </w:t>
      </w:r>
      <w:r w:rsidRPr="004D19C0">
        <w:rPr>
          <w:iCs/>
        </w:rPr>
        <w:t>(</w:t>
      </w:r>
      <w:r w:rsidRPr="004D19C0">
        <w:rPr>
          <w:iCs/>
          <w:vertAlign w:val="superscript"/>
        </w:rPr>
        <w:t>0</w:t>
      </w:r>
      <w:r w:rsidRPr="004D19C0">
        <w:rPr>
          <w:iCs/>
        </w:rPr>
        <w:t>C)</w:t>
      </w:r>
      <w:bookmarkEnd w:id="1026"/>
      <w:bookmarkEnd w:id="1027"/>
      <w:bookmarkEnd w:id="1028"/>
      <w:bookmarkEnd w:id="1029"/>
      <w:bookmarkEnd w:id="1030"/>
      <w:bookmarkEnd w:id="1031"/>
      <w:bookmarkEnd w:id="1032"/>
      <w:bookmarkEnd w:id="1033"/>
      <w:bookmarkEnd w:id="1034"/>
      <w:bookmarkEnd w:id="1035"/>
      <w:bookmarkEnd w:id="1036"/>
      <w:bookmarkEnd w:id="10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1361"/>
        <w:gridCol w:w="1361"/>
        <w:gridCol w:w="1361"/>
        <w:gridCol w:w="1361"/>
      </w:tblGrid>
      <w:tr w:rsidR="004D19C0" w:rsidRPr="004D19C0" w14:paraId="15E548EB" w14:textId="6205FBDB" w:rsidTr="00A15B0B">
        <w:trPr>
          <w:trHeight w:val="659"/>
          <w:tblHeader/>
          <w:jc w:val="center"/>
        </w:trPr>
        <w:tc>
          <w:tcPr>
            <w:tcW w:w="2722" w:type="dxa"/>
            <w:tcBorders>
              <w:top w:val="single" w:sz="4" w:space="0" w:color="auto"/>
              <w:left w:val="single" w:sz="4" w:space="0" w:color="auto"/>
              <w:right w:val="single" w:sz="4" w:space="0" w:color="auto"/>
              <w:tl2br w:val="single" w:sz="4" w:space="0" w:color="auto"/>
            </w:tcBorders>
            <w:shd w:val="clear" w:color="auto" w:fill="DEEAF6"/>
            <w:vAlign w:val="center"/>
          </w:tcPr>
          <w:p w14:paraId="1B56539C" w14:textId="77777777" w:rsidR="00A15B0B" w:rsidRPr="004D19C0" w:rsidRDefault="00A15B0B" w:rsidP="006A6239">
            <w:pPr>
              <w:widowControl w:val="0"/>
              <w:spacing w:line="240" w:lineRule="auto"/>
              <w:ind w:firstLine="720"/>
              <w:jc w:val="center"/>
              <w:rPr>
                <w:rFonts w:eastAsia="Courier New" w:cs="Times New Roman"/>
                <w:b/>
                <w:color w:val="000000" w:themeColor="text1"/>
                <w:sz w:val="24"/>
                <w:szCs w:val="24"/>
                <w:lang w:val="nl-NL"/>
              </w:rPr>
            </w:pPr>
            <w:r w:rsidRPr="004D19C0">
              <w:rPr>
                <w:rFonts w:eastAsia="Courier New" w:cs="Times New Roman"/>
                <w:b/>
                <w:color w:val="000000" w:themeColor="text1"/>
                <w:sz w:val="24"/>
                <w:szCs w:val="24"/>
                <w:lang w:val="nl-NL"/>
              </w:rPr>
              <w:t xml:space="preserve">              Năm</w:t>
            </w:r>
          </w:p>
          <w:p w14:paraId="59D246C3" w14:textId="77777777" w:rsidR="00A15B0B" w:rsidRPr="004D19C0" w:rsidRDefault="00A15B0B" w:rsidP="006A6239">
            <w:pPr>
              <w:widowControl w:val="0"/>
              <w:spacing w:line="240" w:lineRule="auto"/>
              <w:ind w:firstLine="142"/>
              <w:rPr>
                <w:rFonts w:eastAsia="Courier New" w:cs="Times New Roman"/>
                <w:color w:val="000000" w:themeColor="text1"/>
                <w:sz w:val="24"/>
                <w:szCs w:val="24"/>
                <w:lang w:val="nl-NL"/>
              </w:rPr>
            </w:pPr>
            <w:r w:rsidRPr="004D19C0">
              <w:rPr>
                <w:rFonts w:eastAsia="Courier New" w:cs="Times New Roman"/>
                <w:b/>
                <w:color w:val="000000" w:themeColor="text1"/>
                <w:sz w:val="24"/>
                <w:szCs w:val="24"/>
                <w:lang w:val="nl-NL"/>
              </w:rPr>
              <w:t>Tháng</w:t>
            </w:r>
          </w:p>
        </w:tc>
        <w:tc>
          <w:tcPr>
            <w:tcW w:w="136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58C28C3" w14:textId="77777777" w:rsidR="00A15B0B" w:rsidRPr="004D19C0" w:rsidRDefault="00A15B0B" w:rsidP="004D38E3">
            <w:pPr>
              <w:widowControl w:val="0"/>
              <w:spacing w:line="240" w:lineRule="auto"/>
              <w:jc w:val="center"/>
              <w:rPr>
                <w:rFonts w:eastAsia="Courier New" w:cs="Times New Roman"/>
                <w:b/>
                <w:color w:val="000000" w:themeColor="text1"/>
                <w:sz w:val="24"/>
                <w:szCs w:val="24"/>
                <w:lang w:val="nl-NL"/>
              </w:rPr>
            </w:pPr>
            <w:r w:rsidRPr="004D19C0">
              <w:rPr>
                <w:rFonts w:eastAsia="Courier New" w:cs="Times New Roman"/>
                <w:b/>
                <w:color w:val="000000" w:themeColor="text1"/>
                <w:sz w:val="24"/>
                <w:szCs w:val="24"/>
                <w:lang w:val="nl-NL"/>
              </w:rPr>
              <w:t>Năm 2022</w:t>
            </w:r>
          </w:p>
        </w:tc>
        <w:tc>
          <w:tcPr>
            <w:tcW w:w="1361" w:type="dxa"/>
            <w:tcBorders>
              <w:top w:val="single" w:sz="4" w:space="0" w:color="auto"/>
              <w:left w:val="single" w:sz="4" w:space="0" w:color="auto"/>
              <w:bottom w:val="single" w:sz="4" w:space="0" w:color="auto"/>
              <w:right w:val="single" w:sz="4" w:space="0" w:color="auto"/>
            </w:tcBorders>
            <w:shd w:val="clear" w:color="auto" w:fill="DEEAF6"/>
            <w:vAlign w:val="center"/>
          </w:tcPr>
          <w:p w14:paraId="5D04A2C5" w14:textId="77777777" w:rsidR="00A15B0B" w:rsidRPr="004D19C0" w:rsidRDefault="00A15B0B" w:rsidP="004D38E3">
            <w:pPr>
              <w:widowControl w:val="0"/>
              <w:spacing w:line="240" w:lineRule="auto"/>
              <w:jc w:val="center"/>
              <w:rPr>
                <w:rFonts w:eastAsia="Courier New" w:cs="Times New Roman"/>
                <w:b/>
                <w:color w:val="000000" w:themeColor="text1"/>
                <w:sz w:val="24"/>
                <w:szCs w:val="24"/>
                <w:lang w:val="nl-NL"/>
              </w:rPr>
            </w:pPr>
            <w:r w:rsidRPr="004D19C0">
              <w:rPr>
                <w:rFonts w:eastAsia="Courier New" w:cs="Times New Roman"/>
                <w:b/>
                <w:color w:val="000000" w:themeColor="text1"/>
                <w:sz w:val="24"/>
                <w:szCs w:val="24"/>
                <w:lang w:val="nl-NL"/>
              </w:rPr>
              <w:t>Năm 2023</w:t>
            </w:r>
          </w:p>
        </w:tc>
        <w:tc>
          <w:tcPr>
            <w:tcW w:w="1361" w:type="dxa"/>
            <w:tcBorders>
              <w:top w:val="single" w:sz="4" w:space="0" w:color="auto"/>
              <w:left w:val="single" w:sz="4" w:space="0" w:color="auto"/>
              <w:bottom w:val="single" w:sz="4" w:space="0" w:color="auto"/>
              <w:right w:val="single" w:sz="4" w:space="0" w:color="auto"/>
            </w:tcBorders>
            <w:shd w:val="clear" w:color="auto" w:fill="DEEAF6"/>
            <w:vAlign w:val="center"/>
          </w:tcPr>
          <w:p w14:paraId="65488504" w14:textId="6654845E" w:rsidR="00A15B0B" w:rsidRPr="004D19C0" w:rsidRDefault="00A15B0B" w:rsidP="00CD0FD7">
            <w:pPr>
              <w:widowControl w:val="0"/>
              <w:spacing w:line="240" w:lineRule="auto"/>
              <w:jc w:val="center"/>
              <w:rPr>
                <w:rFonts w:eastAsia="Courier New" w:cs="Times New Roman"/>
                <w:b/>
                <w:color w:val="000000" w:themeColor="text1"/>
                <w:sz w:val="24"/>
                <w:szCs w:val="24"/>
                <w:lang w:val="vi-VN"/>
              </w:rPr>
            </w:pPr>
            <w:r w:rsidRPr="004D19C0">
              <w:rPr>
                <w:rFonts w:eastAsia="Courier New" w:cs="Times New Roman"/>
                <w:b/>
                <w:color w:val="000000" w:themeColor="text1"/>
                <w:sz w:val="24"/>
                <w:szCs w:val="24"/>
                <w:lang w:val="nl-NL"/>
              </w:rPr>
              <w:t>Năm</w:t>
            </w:r>
            <w:r w:rsidRPr="004D19C0">
              <w:rPr>
                <w:rFonts w:eastAsia="Courier New" w:cs="Times New Roman"/>
                <w:b/>
                <w:color w:val="000000" w:themeColor="text1"/>
                <w:sz w:val="24"/>
                <w:szCs w:val="24"/>
                <w:lang w:val="vi-VN"/>
              </w:rPr>
              <w:t xml:space="preserve"> 2024</w:t>
            </w:r>
          </w:p>
        </w:tc>
        <w:tc>
          <w:tcPr>
            <w:tcW w:w="1361" w:type="dxa"/>
            <w:tcBorders>
              <w:top w:val="single" w:sz="4" w:space="0" w:color="auto"/>
              <w:left w:val="single" w:sz="4" w:space="0" w:color="auto"/>
              <w:bottom w:val="single" w:sz="4" w:space="0" w:color="auto"/>
              <w:right w:val="single" w:sz="4" w:space="0" w:color="auto"/>
            </w:tcBorders>
            <w:shd w:val="clear" w:color="auto" w:fill="DEEAF6"/>
            <w:vAlign w:val="center"/>
          </w:tcPr>
          <w:p w14:paraId="1A9BEAF6" w14:textId="6DD90636" w:rsidR="00A15B0B" w:rsidRPr="004D19C0" w:rsidRDefault="00A15B0B" w:rsidP="00CD0FD7">
            <w:pPr>
              <w:widowControl w:val="0"/>
              <w:spacing w:line="240" w:lineRule="auto"/>
              <w:jc w:val="center"/>
              <w:rPr>
                <w:rFonts w:eastAsia="Courier New" w:cs="Times New Roman"/>
                <w:b/>
                <w:color w:val="000000" w:themeColor="text1"/>
                <w:sz w:val="24"/>
                <w:szCs w:val="24"/>
                <w:lang w:val="vi-VN"/>
              </w:rPr>
            </w:pPr>
            <w:r w:rsidRPr="004D19C0">
              <w:rPr>
                <w:rFonts w:eastAsia="Courier New" w:cs="Times New Roman"/>
                <w:b/>
                <w:color w:val="000000" w:themeColor="text1"/>
                <w:sz w:val="24"/>
                <w:szCs w:val="24"/>
                <w:lang w:val="nl-NL"/>
              </w:rPr>
              <w:t>Năm</w:t>
            </w:r>
            <w:r w:rsidRPr="004D19C0">
              <w:rPr>
                <w:rFonts w:eastAsia="Courier New" w:cs="Times New Roman"/>
                <w:b/>
                <w:color w:val="000000" w:themeColor="text1"/>
                <w:sz w:val="24"/>
                <w:szCs w:val="24"/>
                <w:lang w:val="vi-VN"/>
              </w:rPr>
              <w:t xml:space="preserve"> 2025</w:t>
            </w:r>
          </w:p>
        </w:tc>
      </w:tr>
      <w:tr w:rsidR="004D19C0" w:rsidRPr="004D19C0" w14:paraId="0D704682" w14:textId="6A919025" w:rsidTr="00A15B0B">
        <w:trPr>
          <w:trHeight w:val="454"/>
          <w:jc w:val="center"/>
        </w:trPr>
        <w:tc>
          <w:tcPr>
            <w:tcW w:w="2722" w:type="dxa"/>
            <w:tcBorders>
              <w:top w:val="single" w:sz="4" w:space="0" w:color="auto"/>
              <w:left w:val="single" w:sz="4" w:space="0" w:color="auto"/>
              <w:bottom w:val="single" w:sz="4" w:space="0" w:color="auto"/>
              <w:right w:val="single" w:sz="4" w:space="0" w:color="auto"/>
            </w:tcBorders>
            <w:vAlign w:val="center"/>
            <w:hideMark/>
          </w:tcPr>
          <w:p w14:paraId="46A98360" w14:textId="77777777" w:rsidR="00A15B0B" w:rsidRPr="004D19C0" w:rsidRDefault="00A15B0B" w:rsidP="00023741">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1</w:t>
            </w:r>
          </w:p>
        </w:tc>
        <w:tc>
          <w:tcPr>
            <w:tcW w:w="1361" w:type="dxa"/>
            <w:tcBorders>
              <w:top w:val="single" w:sz="4" w:space="0" w:color="auto"/>
              <w:left w:val="single" w:sz="4" w:space="0" w:color="auto"/>
              <w:bottom w:val="single" w:sz="4" w:space="0" w:color="auto"/>
              <w:right w:val="single" w:sz="4" w:space="0" w:color="auto"/>
            </w:tcBorders>
            <w:vAlign w:val="center"/>
          </w:tcPr>
          <w:p w14:paraId="5BE96EFB" w14:textId="68BCC2B1" w:rsidR="00A15B0B" w:rsidRPr="004D19C0" w:rsidRDefault="00A15B0B" w:rsidP="004D38E3">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18</w:t>
            </w:r>
            <w:r w:rsidRPr="004D19C0">
              <w:rPr>
                <w:rFonts w:cs="Times New Roman"/>
                <w:color w:val="000000" w:themeColor="text1"/>
                <w:sz w:val="24"/>
                <w:szCs w:val="24"/>
                <w:lang w:val="vi-VN"/>
              </w:rPr>
              <w:t>,7</w:t>
            </w:r>
          </w:p>
        </w:tc>
        <w:tc>
          <w:tcPr>
            <w:tcW w:w="1361" w:type="dxa"/>
            <w:tcBorders>
              <w:top w:val="single" w:sz="4" w:space="0" w:color="auto"/>
              <w:left w:val="single" w:sz="4" w:space="0" w:color="auto"/>
              <w:bottom w:val="single" w:sz="4" w:space="0" w:color="auto"/>
              <w:right w:val="single" w:sz="4" w:space="0" w:color="auto"/>
            </w:tcBorders>
            <w:vAlign w:val="center"/>
          </w:tcPr>
          <w:p w14:paraId="25537305" w14:textId="3E2D161F" w:rsidR="00A15B0B" w:rsidRPr="004D19C0" w:rsidRDefault="00A15B0B" w:rsidP="004D38E3">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15</w:t>
            </w:r>
            <w:r w:rsidRPr="004D19C0">
              <w:rPr>
                <w:rFonts w:cs="Times New Roman"/>
                <w:color w:val="000000" w:themeColor="text1"/>
                <w:sz w:val="24"/>
                <w:szCs w:val="24"/>
                <w:lang w:val="vi-VN"/>
              </w:rPr>
              <w:t>,6</w:t>
            </w:r>
          </w:p>
        </w:tc>
        <w:tc>
          <w:tcPr>
            <w:tcW w:w="1361" w:type="dxa"/>
            <w:tcBorders>
              <w:top w:val="single" w:sz="4" w:space="0" w:color="auto"/>
              <w:left w:val="single" w:sz="4" w:space="0" w:color="auto"/>
              <w:bottom w:val="single" w:sz="4" w:space="0" w:color="auto"/>
              <w:right w:val="single" w:sz="4" w:space="0" w:color="auto"/>
            </w:tcBorders>
            <w:vAlign w:val="center"/>
          </w:tcPr>
          <w:p w14:paraId="5943871C" w14:textId="5E184915" w:rsidR="00A15B0B" w:rsidRPr="004D19C0" w:rsidRDefault="00A15B0B" w:rsidP="00CD0FD7">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15</w:t>
            </w:r>
            <w:r w:rsidRPr="004D19C0">
              <w:rPr>
                <w:rFonts w:cs="Times New Roman"/>
                <w:color w:val="000000" w:themeColor="text1"/>
                <w:sz w:val="24"/>
                <w:szCs w:val="24"/>
                <w:lang w:val="vi-VN"/>
              </w:rPr>
              <w:t>,8</w:t>
            </w:r>
          </w:p>
        </w:tc>
        <w:tc>
          <w:tcPr>
            <w:tcW w:w="1361" w:type="dxa"/>
            <w:tcBorders>
              <w:top w:val="single" w:sz="4" w:space="0" w:color="auto"/>
              <w:left w:val="single" w:sz="4" w:space="0" w:color="auto"/>
              <w:bottom w:val="single" w:sz="4" w:space="0" w:color="auto"/>
              <w:right w:val="single" w:sz="4" w:space="0" w:color="auto"/>
            </w:tcBorders>
            <w:vAlign w:val="center"/>
          </w:tcPr>
          <w:p w14:paraId="6D53BECB" w14:textId="5A450BAD" w:rsidR="00A15B0B" w:rsidRPr="004D19C0" w:rsidRDefault="00A15B0B" w:rsidP="00CD0FD7">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14</w:t>
            </w:r>
            <w:r w:rsidRPr="004D19C0">
              <w:rPr>
                <w:rFonts w:cs="Times New Roman"/>
                <w:color w:val="000000" w:themeColor="text1"/>
                <w:sz w:val="24"/>
                <w:szCs w:val="24"/>
                <w:lang w:val="vi-VN"/>
              </w:rPr>
              <w:t>,0</w:t>
            </w:r>
          </w:p>
        </w:tc>
      </w:tr>
      <w:tr w:rsidR="004D19C0" w:rsidRPr="004D19C0" w14:paraId="7C279A56" w14:textId="40CB6C67" w:rsidTr="00A15B0B">
        <w:trPr>
          <w:trHeight w:val="454"/>
          <w:jc w:val="center"/>
        </w:trPr>
        <w:tc>
          <w:tcPr>
            <w:tcW w:w="2722" w:type="dxa"/>
            <w:tcBorders>
              <w:top w:val="single" w:sz="4" w:space="0" w:color="auto"/>
              <w:left w:val="single" w:sz="4" w:space="0" w:color="auto"/>
              <w:bottom w:val="single" w:sz="4" w:space="0" w:color="auto"/>
              <w:right w:val="single" w:sz="4" w:space="0" w:color="auto"/>
            </w:tcBorders>
            <w:vAlign w:val="center"/>
            <w:hideMark/>
          </w:tcPr>
          <w:p w14:paraId="274DABD7" w14:textId="77777777" w:rsidR="00A15B0B" w:rsidRPr="004D19C0" w:rsidRDefault="00A15B0B" w:rsidP="00023741">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2</w:t>
            </w:r>
          </w:p>
        </w:tc>
        <w:tc>
          <w:tcPr>
            <w:tcW w:w="1361" w:type="dxa"/>
            <w:tcBorders>
              <w:top w:val="single" w:sz="4" w:space="0" w:color="auto"/>
              <w:left w:val="single" w:sz="4" w:space="0" w:color="auto"/>
              <w:bottom w:val="single" w:sz="4" w:space="0" w:color="auto"/>
              <w:right w:val="single" w:sz="4" w:space="0" w:color="auto"/>
            </w:tcBorders>
            <w:vAlign w:val="center"/>
          </w:tcPr>
          <w:p w14:paraId="7051081D" w14:textId="1ECC1327" w:rsidR="00A15B0B" w:rsidRPr="004D19C0" w:rsidRDefault="00A15B0B" w:rsidP="004D38E3">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18</w:t>
            </w:r>
            <w:r w:rsidRPr="004D19C0">
              <w:rPr>
                <w:rFonts w:cs="Times New Roman"/>
                <w:color w:val="000000" w:themeColor="text1"/>
                <w:sz w:val="24"/>
                <w:szCs w:val="24"/>
                <w:lang w:val="vi-VN"/>
              </w:rPr>
              <w:t>,5</w:t>
            </w:r>
          </w:p>
        </w:tc>
        <w:tc>
          <w:tcPr>
            <w:tcW w:w="1361" w:type="dxa"/>
            <w:tcBorders>
              <w:top w:val="single" w:sz="4" w:space="0" w:color="auto"/>
              <w:left w:val="single" w:sz="4" w:space="0" w:color="auto"/>
              <w:bottom w:val="single" w:sz="4" w:space="0" w:color="auto"/>
              <w:right w:val="single" w:sz="4" w:space="0" w:color="auto"/>
            </w:tcBorders>
            <w:vAlign w:val="center"/>
          </w:tcPr>
          <w:p w14:paraId="6FB13412" w14:textId="2FCF6693" w:rsidR="00A15B0B" w:rsidRPr="004D19C0" w:rsidRDefault="00A15B0B" w:rsidP="004D38E3">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19</w:t>
            </w:r>
            <w:r w:rsidRPr="004D19C0">
              <w:rPr>
                <w:rFonts w:cs="Times New Roman"/>
                <w:color w:val="000000" w:themeColor="text1"/>
                <w:sz w:val="24"/>
                <w:szCs w:val="24"/>
                <w:lang w:val="vi-VN"/>
              </w:rPr>
              <w:t>,3</w:t>
            </w:r>
          </w:p>
        </w:tc>
        <w:tc>
          <w:tcPr>
            <w:tcW w:w="1361" w:type="dxa"/>
            <w:tcBorders>
              <w:top w:val="single" w:sz="4" w:space="0" w:color="auto"/>
              <w:left w:val="single" w:sz="4" w:space="0" w:color="auto"/>
              <w:bottom w:val="single" w:sz="4" w:space="0" w:color="auto"/>
              <w:right w:val="single" w:sz="4" w:space="0" w:color="auto"/>
            </w:tcBorders>
            <w:vAlign w:val="center"/>
          </w:tcPr>
          <w:p w14:paraId="24D5BBD0" w14:textId="3828A892" w:rsidR="00A15B0B" w:rsidRPr="004D19C0" w:rsidRDefault="00A15B0B" w:rsidP="00CD0FD7">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18</w:t>
            </w:r>
            <w:r w:rsidRPr="004D19C0">
              <w:rPr>
                <w:rFonts w:cs="Times New Roman"/>
                <w:color w:val="000000" w:themeColor="text1"/>
                <w:sz w:val="24"/>
                <w:szCs w:val="24"/>
                <w:lang w:val="vi-VN"/>
              </w:rPr>
              <w:t>,0</w:t>
            </w:r>
          </w:p>
        </w:tc>
        <w:tc>
          <w:tcPr>
            <w:tcW w:w="1361" w:type="dxa"/>
            <w:tcBorders>
              <w:top w:val="single" w:sz="4" w:space="0" w:color="auto"/>
              <w:left w:val="single" w:sz="4" w:space="0" w:color="auto"/>
              <w:bottom w:val="single" w:sz="4" w:space="0" w:color="auto"/>
              <w:right w:val="single" w:sz="4" w:space="0" w:color="auto"/>
            </w:tcBorders>
            <w:vAlign w:val="center"/>
          </w:tcPr>
          <w:p w14:paraId="570A9298" w14:textId="2517AF0F" w:rsidR="00A15B0B" w:rsidRPr="004D19C0" w:rsidRDefault="00A15B0B" w:rsidP="00CD0FD7">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15</w:t>
            </w:r>
            <w:r w:rsidRPr="004D19C0">
              <w:rPr>
                <w:rFonts w:cs="Times New Roman"/>
                <w:color w:val="000000" w:themeColor="text1"/>
                <w:sz w:val="24"/>
                <w:szCs w:val="24"/>
                <w:lang w:val="vi-VN"/>
              </w:rPr>
              <w:t>,7</w:t>
            </w:r>
          </w:p>
        </w:tc>
      </w:tr>
      <w:tr w:rsidR="004D19C0" w:rsidRPr="004D19C0" w14:paraId="30F3BDFC" w14:textId="4BA6AFA1" w:rsidTr="00A15B0B">
        <w:trPr>
          <w:trHeight w:val="454"/>
          <w:jc w:val="center"/>
        </w:trPr>
        <w:tc>
          <w:tcPr>
            <w:tcW w:w="2722" w:type="dxa"/>
            <w:tcBorders>
              <w:top w:val="single" w:sz="4" w:space="0" w:color="auto"/>
              <w:left w:val="single" w:sz="4" w:space="0" w:color="auto"/>
              <w:bottom w:val="single" w:sz="4" w:space="0" w:color="auto"/>
              <w:right w:val="single" w:sz="4" w:space="0" w:color="auto"/>
            </w:tcBorders>
            <w:vAlign w:val="center"/>
            <w:hideMark/>
          </w:tcPr>
          <w:p w14:paraId="1658C291" w14:textId="77777777" w:rsidR="00A15B0B" w:rsidRPr="004D19C0" w:rsidRDefault="00A15B0B" w:rsidP="00023741">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3</w:t>
            </w:r>
          </w:p>
        </w:tc>
        <w:tc>
          <w:tcPr>
            <w:tcW w:w="1361" w:type="dxa"/>
            <w:tcBorders>
              <w:top w:val="single" w:sz="4" w:space="0" w:color="auto"/>
              <w:left w:val="single" w:sz="4" w:space="0" w:color="auto"/>
              <w:bottom w:val="single" w:sz="4" w:space="0" w:color="auto"/>
              <w:right w:val="single" w:sz="4" w:space="0" w:color="auto"/>
            </w:tcBorders>
            <w:vAlign w:val="center"/>
          </w:tcPr>
          <w:p w14:paraId="63E9F0CE" w14:textId="23A96D12" w:rsidR="00A15B0B" w:rsidRPr="004D19C0" w:rsidRDefault="00A15B0B" w:rsidP="004D38E3">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21</w:t>
            </w:r>
            <w:r w:rsidRPr="004D19C0">
              <w:rPr>
                <w:rFonts w:cs="Times New Roman"/>
                <w:color w:val="000000" w:themeColor="text1"/>
                <w:sz w:val="24"/>
                <w:szCs w:val="24"/>
                <w:lang w:val="vi-VN"/>
              </w:rPr>
              <w:t>,9</w:t>
            </w:r>
          </w:p>
        </w:tc>
        <w:tc>
          <w:tcPr>
            <w:tcW w:w="1361" w:type="dxa"/>
            <w:tcBorders>
              <w:top w:val="single" w:sz="4" w:space="0" w:color="auto"/>
              <w:left w:val="single" w:sz="4" w:space="0" w:color="auto"/>
              <w:bottom w:val="single" w:sz="4" w:space="0" w:color="auto"/>
              <w:right w:val="single" w:sz="4" w:space="0" w:color="auto"/>
            </w:tcBorders>
            <w:vAlign w:val="center"/>
          </w:tcPr>
          <w:p w14:paraId="20C7ED9F" w14:textId="6D3457CD" w:rsidR="00A15B0B" w:rsidRPr="004D19C0" w:rsidRDefault="00A15B0B" w:rsidP="004D38E3">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22</w:t>
            </w:r>
            <w:r w:rsidRPr="004D19C0">
              <w:rPr>
                <w:rFonts w:cs="Times New Roman"/>
                <w:color w:val="000000" w:themeColor="text1"/>
                <w:sz w:val="24"/>
                <w:szCs w:val="24"/>
                <w:lang w:val="vi-VN"/>
              </w:rPr>
              <w:t>,1</w:t>
            </w:r>
          </w:p>
        </w:tc>
        <w:tc>
          <w:tcPr>
            <w:tcW w:w="1361" w:type="dxa"/>
            <w:tcBorders>
              <w:top w:val="single" w:sz="4" w:space="0" w:color="auto"/>
              <w:left w:val="single" w:sz="4" w:space="0" w:color="auto"/>
              <w:bottom w:val="single" w:sz="4" w:space="0" w:color="auto"/>
              <w:right w:val="single" w:sz="4" w:space="0" w:color="auto"/>
            </w:tcBorders>
            <w:vAlign w:val="center"/>
          </w:tcPr>
          <w:p w14:paraId="39AF1F07" w14:textId="0F6DCD0D" w:rsidR="00A15B0B" w:rsidRPr="004D19C0" w:rsidRDefault="00A15B0B" w:rsidP="00CD0FD7">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20</w:t>
            </w:r>
            <w:r w:rsidRPr="004D19C0">
              <w:rPr>
                <w:rFonts w:cs="Times New Roman"/>
                <w:color w:val="000000" w:themeColor="text1"/>
                <w:sz w:val="24"/>
                <w:szCs w:val="24"/>
                <w:lang w:val="vi-VN"/>
              </w:rPr>
              <w:t>,0</w:t>
            </w:r>
          </w:p>
        </w:tc>
        <w:tc>
          <w:tcPr>
            <w:tcW w:w="1361" w:type="dxa"/>
            <w:tcBorders>
              <w:top w:val="single" w:sz="4" w:space="0" w:color="auto"/>
              <w:left w:val="single" w:sz="4" w:space="0" w:color="auto"/>
              <w:bottom w:val="single" w:sz="4" w:space="0" w:color="auto"/>
              <w:right w:val="single" w:sz="4" w:space="0" w:color="auto"/>
            </w:tcBorders>
            <w:vAlign w:val="center"/>
          </w:tcPr>
          <w:p w14:paraId="54AC883B" w14:textId="18DEBEA4" w:rsidR="00A15B0B" w:rsidRPr="004D19C0" w:rsidRDefault="00A15B0B" w:rsidP="00CD0FD7">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19</w:t>
            </w:r>
            <w:r w:rsidRPr="004D19C0">
              <w:rPr>
                <w:rFonts w:cs="Times New Roman"/>
                <w:color w:val="000000" w:themeColor="text1"/>
                <w:sz w:val="24"/>
                <w:szCs w:val="24"/>
                <w:lang w:val="vi-VN"/>
              </w:rPr>
              <w:t>,4</w:t>
            </w:r>
          </w:p>
        </w:tc>
      </w:tr>
      <w:tr w:rsidR="004D19C0" w:rsidRPr="004D19C0" w14:paraId="459FDB56" w14:textId="79F329FA" w:rsidTr="00A15B0B">
        <w:trPr>
          <w:trHeight w:val="454"/>
          <w:jc w:val="center"/>
        </w:trPr>
        <w:tc>
          <w:tcPr>
            <w:tcW w:w="2722" w:type="dxa"/>
            <w:tcBorders>
              <w:top w:val="single" w:sz="4" w:space="0" w:color="auto"/>
              <w:left w:val="single" w:sz="4" w:space="0" w:color="auto"/>
              <w:bottom w:val="single" w:sz="4" w:space="0" w:color="auto"/>
              <w:right w:val="single" w:sz="4" w:space="0" w:color="auto"/>
            </w:tcBorders>
            <w:vAlign w:val="center"/>
            <w:hideMark/>
          </w:tcPr>
          <w:p w14:paraId="11CC427E" w14:textId="77777777" w:rsidR="00A15B0B" w:rsidRPr="004D19C0" w:rsidRDefault="00A15B0B" w:rsidP="00023741">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4</w:t>
            </w:r>
          </w:p>
        </w:tc>
        <w:tc>
          <w:tcPr>
            <w:tcW w:w="1361" w:type="dxa"/>
            <w:tcBorders>
              <w:top w:val="single" w:sz="4" w:space="0" w:color="auto"/>
              <w:left w:val="single" w:sz="4" w:space="0" w:color="auto"/>
              <w:bottom w:val="single" w:sz="4" w:space="0" w:color="auto"/>
              <w:right w:val="single" w:sz="4" w:space="0" w:color="auto"/>
            </w:tcBorders>
            <w:vAlign w:val="center"/>
          </w:tcPr>
          <w:p w14:paraId="2BBE654B" w14:textId="67117C1B" w:rsidR="00A15B0B" w:rsidRPr="004D19C0" w:rsidRDefault="00A15B0B" w:rsidP="004D38E3">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21</w:t>
            </w:r>
            <w:r w:rsidRPr="004D19C0">
              <w:rPr>
                <w:rFonts w:cs="Times New Roman"/>
                <w:color w:val="000000" w:themeColor="text1"/>
                <w:sz w:val="24"/>
                <w:szCs w:val="24"/>
                <w:lang w:val="vi-VN"/>
              </w:rPr>
              <w:t>,8</w:t>
            </w:r>
          </w:p>
        </w:tc>
        <w:tc>
          <w:tcPr>
            <w:tcW w:w="1361" w:type="dxa"/>
            <w:tcBorders>
              <w:top w:val="single" w:sz="4" w:space="0" w:color="auto"/>
              <w:left w:val="single" w:sz="4" w:space="0" w:color="auto"/>
              <w:bottom w:val="single" w:sz="4" w:space="0" w:color="auto"/>
              <w:right w:val="single" w:sz="4" w:space="0" w:color="auto"/>
            </w:tcBorders>
            <w:vAlign w:val="center"/>
          </w:tcPr>
          <w:p w14:paraId="4240A8FD" w14:textId="63F451A6" w:rsidR="00A15B0B" w:rsidRPr="004D19C0" w:rsidRDefault="00A15B0B" w:rsidP="004D38E3">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24</w:t>
            </w:r>
            <w:r w:rsidRPr="004D19C0">
              <w:rPr>
                <w:rFonts w:cs="Times New Roman"/>
                <w:color w:val="000000" w:themeColor="text1"/>
                <w:sz w:val="24"/>
                <w:szCs w:val="24"/>
                <w:lang w:val="vi-VN"/>
              </w:rPr>
              <w:t>,8</w:t>
            </w:r>
          </w:p>
        </w:tc>
        <w:tc>
          <w:tcPr>
            <w:tcW w:w="1361" w:type="dxa"/>
            <w:tcBorders>
              <w:top w:val="single" w:sz="4" w:space="0" w:color="auto"/>
              <w:left w:val="single" w:sz="4" w:space="0" w:color="auto"/>
              <w:bottom w:val="single" w:sz="4" w:space="0" w:color="auto"/>
              <w:right w:val="single" w:sz="4" w:space="0" w:color="auto"/>
            </w:tcBorders>
            <w:vAlign w:val="center"/>
          </w:tcPr>
          <w:p w14:paraId="35551EC6" w14:textId="0204D472" w:rsidR="00A15B0B" w:rsidRPr="004D19C0" w:rsidRDefault="00A15B0B" w:rsidP="00CD0FD7">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25</w:t>
            </w:r>
            <w:r w:rsidRPr="004D19C0">
              <w:rPr>
                <w:rFonts w:cs="Times New Roman"/>
                <w:color w:val="000000" w:themeColor="text1"/>
                <w:sz w:val="24"/>
                <w:szCs w:val="24"/>
                <w:lang w:val="vi-VN"/>
              </w:rPr>
              <w:t>,5</w:t>
            </w:r>
          </w:p>
        </w:tc>
        <w:tc>
          <w:tcPr>
            <w:tcW w:w="1361" w:type="dxa"/>
            <w:tcBorders>
              <w:top w:val="single" w:sz="4" w:space="0" w:color="auto"/>
              <w:left w:val="single" w:sz="4" w:space="0" w:color="auto"/>
              <w:bottom w:val="single" w:sz="4" w:space="0" w:color="auto"/>
              <w:right w:val="single" w:sz="4" w:space="0" w:color="auto"/>
            </w:tcBorders>
            <w:vAlign w:val="center"/>
          </w:tcPr>
          <w:p w14:paraId="009E6744" w14:textId="3B2A1CF1" w:rsidR="00A15B0B" w:rsidRPr="004D19C0" w:rsidRDefault="00A15B0B" w:rsidP="00CD0FD7">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23</w:t>
            </w:r>
            <w:r w:rsidRPr="004D19C0">
              <w:rPr>
                <w:rFonts w:cs="Times New Roman"/>
                <w:color w:val="000000" w:themeColor="text1"/>
                <w:sz w:val="24"/>
                <w:szCs w:val="24"/>
                <w:lang w:val="vi-VN"/>
              </w:rPr>
              <w:t>,0</w:t>
            </w:r>
          </w:p>
        </w:tc>
      </w:tr>
      <w:tr w:rsidR="004D19C0" w:rsidRPr="004D19C0" w14:paraId="3B82F24B" w14:textId="57EC5087" w:rsidTr="00A15B0B">
        <w:trPr>
          <w:trHeight w:val="454"/>
          <w:jc w:val="center"/>
        </w:trPr>
        <w:tc>
          <w:tcPr>
            <w:tcW w:w="2722" w:type="dxa"/>
            <w:tcBorders>
              <w:top w:val="single" w:sz="4" w:space="0" w:color="auto"/>
              <w:left w:val="single" w:sz="4" w:space="0" w:color="auto"/>
              <w:bottom w:val="single" w:sz="4" w:space="0" w:color="auto"/>
              <w:right w:val="single" w:sz="4" w:space="0" w:color="auto"/>
            </w:tcBorders>
            <w:vAlign w:val="center"/>
            <w:hideMark/>
          </w:tcPr>
          <w:p w14:paraId="20AE3B86" w14:textId="77777777" w:rsidR="00A15B0B" w:rsidRPr="004D19C0" w:rsidRDefault="00A15B0B" w:rsidP="00023741">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5</w:t>
            </w:r>
          </w:p>
        </w:tc>
        <w:tc>
          <w:tcPr>
            <w:tcW w:w="1361" w:type="dxa"/>
            <w:tcBorders>
              <w:top w:val="single" w:sz="4" w:space="0" w:color="auto"/>
              <w:left w:val="single" w:sz="4" w:space="0" w:color="auto"/>
              <w:bottom w:val="single" w:sz="4" w:space="0" w:color="auto"/>
              <w:right w:val="single" w:sz="4" w:space="0" w:color="auto"/>
            </w:tcBorders>
            <w:vAlign w:val="center"/>
          </w:tcPr>
          <w:p w14:paraId="26BB6087" w14:textId="3966EE5F" w:rsidR="00A15B0B" w:rsidRPr="004D19C0" w:rsidRDefault="00A15B0B" w:rsidP="004D38E3">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28</w:t>
            </w:r>
            <w:r w:rsidRPr="004D19C0">
              <w:rPr>
                <w:rFonts w:cs="Times New Roman"/>
                <w:color w:val="000000" w:themeColor="text1"/>
                <w:sz w:val="24"/>
                <w:szCs w:val="24"/>
                <w:lang w:val="vi-VN"/>
              </w:rPr>
              <w:t>,7</w:t>
            </w:r>
          </w:p>
        </w:tc>
        <w:tc>
          <w:tcPr>
            <w:tcW w:w="1361" w:type="dxa"/>
            <w:tcBorders>
              <w:top w:val="single" w:sz="4" w:space="0" w:color="auto"/>
              <w:left w:val="single" w:sz="4" w:space="0" w:color="auto"/>
              <w:bottom w:val="single" w:sz="4" w:space="0" w:color="auto"/>
              <w:right w:val="single" w:sz="4" w:space="0" w:color="auto"/>
            </w:tcBorders>
            <w:vAlign w:val="center"/>
          </w:tcPr>
          <w:p w14:paraId="7D72E332" w14:textId="2ABE4853" w:rsidR="00A15B0B" w:rsidRPr="004D19C0" w:rsidRDefault="00A15B0B" w:rsidP="004D38E3">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29</w:t>
            </w:r>
            <w:r w:rsidRPr="004D19C0">
              <w:rPr>
                <w:rFonts w:cs="Times New Roman"/>
                <w:color w:val="000000" w:themeColor="text1"/>
                <w:sz w:val="24"/>
                <w:szCs w:val="24"/>
                <w:lang w:val="vi-VN"/>
              </w:rPr>
              <w:t>,0</w:t>
            </w:r>
          </w:p>
        </w:tc>
        <w:tc>
          <w:tcPr>
            <w:tcW w:w="1361" w:type="dxa"/>
            <w:tcBorders>
              <w:top w:val="single" w:sz="4" w:space="0" w:color="auto"/>
              <w:left w:val="single" w:sz="4" w:space="0" w:color="auto"/>
              <w:bottom w:val="single" w:sz="4" w:space="0" w:color="auto"/>
              <w:right w:val="single" w:sz="4" w:space="0" w:color="auto"/>
            </w:tcBorders>
            <w:vAlign w:val="center"/>
          </w:tcPr>
          <w:p w14:paraId="60F0C646" w14:textId="15AFFA44" w:rsidR="00A15B0B" w:rsidRPr="004D19C0" w:rsidRDefault="00A15B0B" w:rsidP="00CD0FD7">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25</w:t>
            </w:r>
            <w:r w:rsidRPr="004D19C0">
              <w:rPr>
                <w:rFonts w:cs="Times New Roman"/>
                <w:color w:val="000000" w:themeColor="text1"/>
                <w:sz w:val="24"/>
                <w:szCs w:val="24"/>
                <w:lang w:val="vi-VN"/>
              </w:rPr>
              <w:t>,1</w:t>
            </w:r>
          </w:p>
        </w:tc>
        <w:tc>
          <w:tcPr>
            <w:tcW w:w="1361" w:type="dxa"/>
            <w:tcBorders>
              <w:top w:val="single" w:sz="4" w:space="0" w:color="auto"/>
              <w:left w:val="single" w:sz="4" w:space="0" w:color="auto"/>
              <w:bottom w:val="single" w:sz="4" w:space="0" w:color="auto"/>
              <w:right w:val="single" w:sz="4" w:space="0" w:color="auto"/>
            </w:tcBorders>
            <w:vAlign w:val="center"/>
          </w:tcPr>
          <w:p w14:paraId="1FDA270F" w14:textId="555E2962" w:rsidR="00A15B0B" w:rsidRPr="004D19C0" w:rsidRDefault="00A15B0B" w:rsidP="00CD0FD7">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25</w:t>
            </w:r>
            <w:r w:rsidRPr="004D19C0">
              <w:rPr>
                <w:rFonts w:cs="Times New Roman"/>
                <w:color w:val="000000" w:themeColor="text1"/>
                <w:sz w:val="24"/>
                <w:szCs w:val="24"/>
                <w:lang w:val="vi-VN"/>
              </w:rPr>
              <w:t>,1</w:t>
            </w:r>
          </w:p>
        </w:tc>
      </w:tr>
      <w:tr w:rsidR="004D19C0" w:rsidRPr="004D19C0" w14:paraId="3A91FC79" w14:textId="0F192B7E" w:rsidTr="00A15B0B">
        <w:trPr>
          <w:trHeight w:val="454"/>
          <w:jc w:val="center"/>
        </w:trPr>
        <w:tc>
          <w:tcPr>
            <w:tcW w:w="2722" w:type="dxa"/>
            <w:tcBorders>
              <w:top w:val="single" w:sz="4" w:space="0" w:color="auto"/>
              <w:left w:val="single" w:sz="4" w:space="0" w:color="auto"/>
              <w:bottom w:val="single" w:sz="4" w:space="0" w:color="auto"/>
              <w:right w:val="single" w:sz="4" w:space="0" w:color="auto"/>
            </w:tcBorders>
            <w:vAlign w:val="center"/>
            <w:hideMark/>
          </w:tcPr>
          <w:p w14:paraId="29960E46" w14:textId="77777777" w:rsidR="00A15B0B" w:rsidRPr="004D19C0" w:rsidRDefault="00A15B0B" w:rsidP="00023741">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6</w:t>
            </w:r>
          </w:p>
        </w:tc>
        <w:tc>
          <w:tcPr>
            <w:tcW w:w="1361" w:type="dxa"/>
            <w:tcBorders>
              <w:top w:val="single" w:sz="4" w:space="0" w:color="auto"/>
              <w:left w:val="single" w:sz="4" w:space="0" w:color="auto"/>
              <w:bottom w:val="single" w:sz="4" w:space="0" w:color="auto"/>
              <w:right w:val="single" w:sz="4" w:space="0" w:color="auto"/>
            </w:tcBorders>
            <w:vAlign w:val="center"/>
          </w:tcPr>
          <w:p w14:paraId="493B71E7" w14:textId="3AD259B3" w:rsidR="00A15B0B" w:rsidRPr="004D19C0" w:rsidRDefault="00A15B0B" w:rsidP="004D38E3">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29</w:t>
            </w:r>
            <w:r w:rsidRPr="004D19C0">
              <w:rPr>
                <w:rFonts w:cs="Times New Roman"/>
                <w:color w:val="000000" w:themeColor="text1"/>
                <w:sz w:val="24"/>
                <w:szCs w:val="24"/>
                <w:lang w:val="vi-VN"/>
              </w:rPr>
              <w:t>,5</w:t>
            </w:r>
          </w:p>
        </w:tc>
        <w:tc>
          <w:tcPr>
            <w:tcW w:w="1361" w:type="dxa"/>
            <w:tcBorders>
              <w:top w:val="single" w:sz="4" w:space="0" w:color="auto"/>
              <w:left w:val="single" w:sz="4" w:space="0" w:color="auto"/>
              <w:bottom w:val="single" w:sz="4" w:space="0" w:color="auto"/>
              <w:right w:val="single" w:sz="4" w:space="0" w:color="auto"/>
            </w:tcBorders>
            <w:vAlign w:val="center"/>
          </w:tcPr>
          <w:p w14:paraId="088D94CC" w14:textId="1598FB0A" w:rsidR="00A15B0B" w:rsidRPr="004D19C0" w:rsidRDefault="00A15B0B" w:rsidP="004D38E3">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29</w:t>
            </w:r>
            <w:r w:rsidRPr="004D19C0">
              <w:rPr>
                <w:rFonts w:cs="Times New Roman"/>
                <w:color w:val="000000" w:themeColor="text1"/>
                <w:sz w:val="24"/>
                <w:szCs w:val="24"/>
                <w:lang w:val="vi-VN"/>
              </w:rPr>
              <w:t>,3</w:t>
            </w:r>
          </w:p>
        </w:tc>
        <w:tc>
          <w:tcPr>
            <w:tcW w:w="1361" w:type="dxa"/>
            <w:tcBorders>
              <w:top w:val="single" w:sz="4" w:space="0" w:color="auto"/>
              <w:left w:val="single" w:sz="4" w:space="0" w:color="auto"/>
              <w:bottom w:val="single" w:sz="4" w:space="0" w:color="auto"/>
              <w:right w:val="single" w:sz="4" w:space="0" w:color="auto"/>
            </w:tcBorders>
            <w:vAlign w:val="center"/>
          </w:tcPr>
          <w:p w14:paraId="047B654F" w14:textId="3E023863" w:rsidR="00A15B0B" w:rsidRPr="004D19C0" w:rsidRDefault="00A15B0B" w:rsidP="00CD0FD7">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26</w:t>
            </w:r>
            <w:r w:rsidRPr="004D19C0">
              <w:rPr>
                <w:rFonts w:cs="Times New Roman"/>
                <w:color w:val="000000" w:themeColor="text1"/>
                <w:sz w:val="24"/>
                <w:szCs w:val="24"/>
                <w:lang w:val="vi-VN"/>
              </w:rPr>
              <w:t>,6</w:t>
            </w:r>
          </w:p>
        </w:tc>
        <w:tc>
          <w:tcPr>
            <w:tcW w:w="1361" w:type="dxa"/>
            <w:tcBorders>
              <w:top w:val="single" w:sz="4" w:space="0" w:color="auto"/>
              <w:left w:val="single" w:sz="4" w:space="0" w:color="auto"/>
              <w:bottom w:val="single" w:sz="4" w:space="0" w:color="auto"/>
              <w:right w:val="single" w:sz="4" w:space="0" w:color="auto"/>
            </w:tcBorders>
            <w:vAlign w:val="center"/>
          </w:tcPr>
          <w:p w14:paraId="53A6275C" w14:textId="1FC1C98A" w:rsidR="00A15B0B" w:rsidRPr="004D19C0" w:rsidRDefault="00A15B0B" w:rsidP="00CD0FD7">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26</w:t>
            </w:r>
            <w:r w:rsidRPr="004D19C0">
              <w:rPr>
                <w:rFonts w:cs="Times New Roman"/>
                <w:color w:val="000000" w:themeColor="text1"/>
                <w:sz w:val="24"/>
                <w:szCs w:val="24"/>
                <w:lang w:val="vi-VN"/>
              </w:rPr>
              <w:t>,1</w:t>
            </w:r>
          </w:p>
        </w:tc>
      </w:tr>
      <w:tr w:rsidR="004D19C0" w:rsidRPr="004D19C0" w14:paraId="71A5403E" w14:textId="2840E32B" w:rsidTr="00A15B0B">
        <w:trPr>
          <w:trHeight w:val="454"/>
          <w:jc w:val="center"/>
        </w:trPr>
        <w:tc>
          <w:tcPr>
            <w:tcW w:w="2722" w:type="dxa"/>
            <w:tcBorders>
              <w:top w:val="single" w:sz="4" w:space="0" w:color="auto"/>
              <w:left w:val="single" w:sz="4" w:space="0" w:color="auto"/>
              <w:bottom w:val="single" w:sz="4" w:space="0" w:color="auto"/>
              <w:right w:val="single" w:sz="4" w:space="0" w:color="auto"/>
            </w:tcBorders>
            <w:vAlign w:val="center"/>
            <w:hideMark/>
          </w:tcPr>
          <w:p w14:paraId="0D8F87CD" w14:textId="77777777" w:rsidR="00A15B0B" w:rsidRPr="004D19C0" w:rsidRDefault="00A15B0B" w:rsidP="00023741">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7</w:t>
            </w:r>
          </w:p>
        </w:tc>
        <w:tc>
          <w:tcPr>
            <w:tcW w:w="1361" w:type="dxa"/>
            <w:tcBorders>
              <w:top w:val="single" w:sz="4" w:space="0" w:color="auto"/>
              <w:left w:val="single" w:sz="4" w:space="0" w:color="auto"/>
              <w:bottom w:val="single" w:sz="4" w:space="0" w:color="auto"/>
              <w:right w:val="single" w:sz="4" w:space="0" w:color="auto"/>
            </w:tcBorders>
            <w:vAlign w:val="center"/>
          </w:tcPr>
          <w:p w14:paraId="3FFBC80C" w14:textId="2595429B" w:rsidR="00A15B0B" w:rsidRPr="004D19C0" w:rsidRDefault="00A15B0B" w:rsidP="004D38E3">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28</w:t>
            </w:r>
            <w:r w:rsidRPr="004D19C0">
              <w:rPr>
                <w:rFonts w:cs="Times New Roman"/>
                <w:color w:val="000000" w:themeColor="text1"/>
                <w:sz w:val="24"/>
                <w:szCs w:val="24"/>
                <w:lang w:val="vi-VN"/>
              </w:rPr>
              <w:t>,6</w:t>
            </w:r>
          </w:p>
        </w:tc>
        <w:tc>
          <w:tcPr>
            <w:tcW w:w="1361" w:type="dxa"/>
            <w:tcBorders>
              <w:top w:val="single" w:sz="4" w:space="0" w:color="auto"/>
              <w:left w:val="single" w:sz="4" w:space="0" w:color="auto"/>
              <w:bottom w:val="single" w:sz="4" w:space="0" w:color="auto"/>
              <w:right w:val="single" w:sz="4" w:space="0" w:color="auto"/>
            </w:tcBorders>
            <w:vAlign w:val="center"/>
          </w:tcPr>
          <w:p w14:paraId="39364296" w14:textId="131D68DE" w:rsidR="00A15B0B" w:rsidRPr="004D19C0" w:rsidRDefault="00A15B0B" w:rsidP="004D38E3">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28</w:t>
            </w:r>
            <w:r w:rsidRPr="004D19C0">
              <w:rPr>
                <w:rFonts w:cs="Times New Roman"/>
                <w:color w:val="000000" w:themeColor="text1"/>
                <w:sz w:val="24"/>
                <w:szCs w:val="24"/>
                <w:lang w:val="vi-VN"/>
              </w:rPr>
              <w:t>,9</w:t>
            </w:r>
          </w:p>
        </w:tc>
        <w:tc>
          <w:tcPr>
            <w:tcW w:w="1361" w:type="dxa"/>
            <w:tcBorders>
              <w:top w:val="single" w:sz="4" w:space="0" w:color="auto"/>
              <w:left w:val="single" w:sz="4" w:space="0" w:color="auto"/>
              <w:bottom w:val="single" w:sz="4" w:space="0" w:color="auto"/>
              <w:right w:val="single" w:sz="4" w:space="0" w:color="auto"/>
            </w:tcBorders>
            <w:vAlign w:val="center"/>
          </w:tcPr>
          <w:p w14:paraId="1103FDFD" w14:textId="7CAA97D5" w:rsidR="00A15B0B" w:rsidRPr="004D19C0" w:rsidRDefault="00A15B0B" w:rsidP="00CD0FD7">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26</w:t>
            </w:r>
            <w:r w:rsidRPr="004D19C0">
              <w:rPr>
                <w:rFonts w:cs="Times New Roman"/>
                <w:color w:val="000000" w:themeColor="text1"/>
                <w:sz w:val="24"/>
                <w:szCs w:val="24"/>
                <w:lang w:val="vi-VN"/>
              </w:rPr>
              <w:t>,1</w:t>
            </w:r>
          </w:p>
        </w:tc>
        <w:tc>
          <w:tcPr>
            <w:tcW w:w="1361" w:type="dxa"/>
            <w:tcBorders>
              <w:top w:val="single" w:sz="4" w:space="0" w:color="auto"/>
              <w:left w:val="single" w:sz="4" w:space="0" w:color="auto"/>
              <w:bottom w:val="single" w:sz="4" w:space="0" w:color="auto"/>
              <w:right w:val="single" w:sz="4" w:space="0" w:color="auto"/>
            </w:tcBorders>
            <w:vAlign w:val="center"/>
          </w:tcPr>
          <w:p w14:paraId="5C57ADEE" w14:textId="2C0B90BE" w:rsidR="00A15B0B" w:rsidRPr="004D19C0" w:rsidRDefault="00A15B0B" w:rsidP="00CD0FD7">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26</w:t>
            </w:r>
            <w:r w:rsidRPr="004D19C0">
              <w:rPr>
                <w:rFonts w:cs="Times New Roman"/>
                <w:color w:val="000000" w:themeColor="text1"/>
                <w:sz w:val="24"/>
                <w:szCs w:val="24"/>
                <w:lang w:val="vi-VN"/>
              </w:rPr>
              <w:t>,9</w:t>
            </w:r>
          </w:p>
        </w:tc>
      </w:tr>
      <w:tr w:rsidR="004D19C0" w:rsidRPr="004D19C0" w14:paraId="1577CD96" w14:textId="2AB85DFA" w:rsidTr="00A15B0B">
        <w:trPr>
          <w:trHeight w:val="454"/>
          <w:jc w:val="center"/>
        </w:trPr>
        <w:tc>
          <w:tcPr>
            <w:tcW w:w="2722" w:type="dxa"/>
            <w:tcBorders>
              <w:top w:val="single" w:sz="4" w:space="0" w:color="auto"/>
              <w:left w:val="single" w:sz="4" w:space="0" w:color="auto"/>
              <w:bottom w:val="single" w:sz="4" w:space="0" w:color="auto"/>
              <w:right w:val="single" w:sz="4" w:space="0" w:color="auto"/>
            </w:tcBorders>
            <w:vAlign w:val="center"/>
            <w:hideMark/>
          </w:tcPr>
          <w:p w14:paraId="6B9E7CDD" w14:textId="77777777"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8</w:t>
            </w:r>
          </w:p>
        </w:tc>
        <w:tc>
          <w:tcPr>
            <w:tcW w:w="1361" w:type="dxa"/>
            <w:tcBorders>
              <w:top w:val="single" w:sz="4" w:space="0" w:color="auto"/>
              <w:left w:val="single" w:sz="4" w:space="0" w:color="auto"/>
              <w:bottom w:val="single" w:sz="4" w:space="0" w:color="auto"/>
              <w:right w:val="single" w:sz="4" w:space="0" w:color="auto"/>
            </w:tcBorders>
            <w:vAlign w:val="center"/>
          </w:tcPr>
          <w:p w14:paraId="53A404F5" w14:textId="6AAC1C43" w:rsidR="00A15B0B" w:rsidRPr="004D19C0" w:rsidRDefault="00A15B0B" w:rsidP="004D38E3">
            <w:pPr>
              <w:spacing w:line="240" w:lineRule="auto"/>
              <w:jc w:val="center"/>
              <w:rPr>
                <w:rFonts w:cs="Times New Roman"/>
                <w:color w:val="000000" w:themeColor="text1"/>
                <w:sz w:val="24"/>
                <w:szCs w:val="24"/>
              </w:rPr>
            </w:pPr>
            <w:r w:rsidRPr="004D19C0">
              <w:rPr>
                <w:rFonts w:cs="Times New Roman"/>
                <w:color w:val="000000" w:themeColor="text1"/>
                <w:sz w:val="24"/>
                <w:szCs w:val="24"/>
              </w:rPr>
              <w:t>28</w:t>
            </w:r>
          </w:p>
        </w:tc>
        <w:tc>
          <w:tcPr>
            <w:tcW w:w="1361" w:type="dxa"/>
            <w:tcBorders>
              <w:top w:val="single" w:sz="4" w:space="0" w:color="auto"/>
              <w:left w:val="single" w:sz="4" w:space="0" w:color="auto"/>
              <w:bottom w:val="single" w:sz="4" w:space="0" w:color="auto"/>
              <w:right w:val="single" w:sz="4" w:space="0" w:color="auto"/>
            </w:tcBorders>
            <w:vAlign w:val="center"/>
          </w:tcPr>
          <w:p w14:paraId="565EFF5F" w14:textId="15DABD15" w:rsidR="00A15B0B" w:rsidRPr="004D19C0" w:rsidRDefault="00A15B0B" w:rsidP="004D38E3">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28</w:t>
            </w:r>
            <w:r w:rsidRPr="004D19C0">
              <w:rPr>
                <w:rFonts w:cs="Times New Roman"/>
                <w:color w:val="000000" w:themeColor="text1"/>
                <w:sz w:val="24"/>
                <w:szCs w:val="24"/>
                <w:lang w:val="vi-VN"/>
              </w:rPr>
              <w:t>,7</w:t>
            </w:r>
          </w:p>
        </w:tc>
        <w:tc>
          <w:tcPr>
            <w:tcW w:w="1361" w:type="dxa"/>
            <w:tcBorders>
              <w:top w:val="single" w:sz="4" w:space="0" w:color="auto"/>
              <w:left w:val="single" w:sz="4" w:space="0" w:color="auto"/>
              <w:bottom w:val="single" w:sz="4" w:space="0" w:color="auto"/>
              <w:right w:val="single" w:sz="4" w:space="0" w:color="auto"/>
            </w:tcBorders>
            <w:vAlign w:val="center"/>
          </w:tcPr>
          <w:p w14:paraId="11750D1B" w14:textId="3DA1DD1F" w:rsidR="00A15B0B" w:rsidRPr="004D19C0" w:rsidRDefault="00A15B0B" w:rsidP="00CD0FD7">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26</w:t>
            </w:r>
            <w:r w:rsidRPr="004D19C0">
              <w:rPr>
                <w:rFonts w:cs="Times New Roman"/>
                <w:color w:val="000000" w:themeColor="text1"/>
                <w:sz w:val="24"/>
                <w:szCs w:val="24"/>
                <w:lang w:val="vi-VN"/>
              </w:rPr>
              <w:t>,1</w:t>
            </w:r>
          </w:p>
        </w:tc>
        <w:tc>
          <w:tcPr>
            <w:tcW w:w="1361" w:type="dxa"/>
            <w:tcBorders>
              <w:top w:val="single" w:sz="4" w:space="0" w:color="auto"/>
              <w:left w:val="single" w:sz="4" w:space="0" w:color="auto"/>
              <w:bottom w:val="single" w:sz="4" w:space="0" w:color="auto"/>
              <w:right w:val="single" w:sz="4" w:space="0" w:color="auto"/>
            </w:tcBorders>
            <w:vAlign w:val="center"/>
          </w:tcPr>
          <w:p w14:paraId="7DFA037A" w14:textId="0BABD1A7" w:rsidR="00A15B0B" w:rsidRPr="004D19C0" w:rsidRDefault="00A15B0B" w:rsidP="00CD0FD7">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26</w:t>
            </w:r>
            <w:r w:rsidRPr="004D19C0">
              <w:rPr>
                <w:rFonts w:cs="Times New Roman"/>
                <w:color w:val="000000" w:themeColor="text1"/>
                <w:sz w:val="24"/>
                <w:szCs w:val="24"/>
                <w:lang w:val="vi-VN"/>
              </w:rPr>
              <w:t>,2</w:t>
            </w:r>
          </w:p>
        </w:tc>
      </w:tr>
      <w:tr w:rsidR="004D19C0" w:rsidRPr="004D19C0" w14:paraId="5A5CF5CE" w14:textId="7B646058" w:rsidTr="00A15B0B">
        <w:trPr>
          <w:trHeight w:val="454"/>
          <w:jc w:val="center"/>
        </w:trPr>
        <w:tc>
          <w:tcPr>
            <w:tcW w:w="2722" w:type="dxa"/>
            <w:tcBorders>
              <w:top w:val="single" w:sz="4" w:space="0" w:color="auto"/>
              <w:left w:val="single" w:sz="4" w:space="0" w:color="auto"/>
              <w:bottom w:val="single" w:sz="4" w:space="0" w:color="auto"/>
              <w:right w:val="single" w:sz="4" w:space="0" w:color="auto"/>
            </w:tcBorders>
            <w:vAlign w:val="center"/>
            <w:hideMark/>
          </w:tcPr>
          <w:p w14:paraId="3016A073" w14:textId="77777777"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9</w:t>
            </w:r>
          </w:p>
        </w:tc>
        <w:tc>
          <w:tcPr>
            <w:tcW w:w="1361" w:type="dxa"/>
            <w:tcBorders>
              <w:top w:val="single" w:sz="4" w:space="0" w:color="auto"/>
              <w:left w:val="single" w:sz="4" w:space="0" w:color="auto"/>
              <w:bottom w:val="single" w:sz="4" w:space="0" w:color="auto"/>
              <w:right w:val="single" w:sz="4" w:space="0" w:color="auto"/>
            </w:tcBorders>
            <w:vAlign w:val="center"/>
          </w:tcPr>
          <w:p w14:paraId="41FCC11B" w14:textId="15076352" w:rsidR="00A15B0B" w:rsidRPr="004D19C0" w:rsidRDefault="00A15B0B" w:rsidP="004D38E3">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27</w:t>
            </w:r>
            <w:r w:rsidRPr="004D19C0">
              <w:rPr>
                <w:rFonts w:cs="Times New Roman"/>
                <w:color w:val="000000" w:themeColor="text1"/>
                <w:sz w:val="24"/>
                <w:szCs w:val="24"/>
                <w:lang w:val="vi-VN"/>
              </w:rPr>
              <w:t>,3</w:t>
            </w:r>
          </w:p>
        </w:tc>
        <w:tc>
          <w:tcPr>
            <w:tcW w:w="1361" w:type="dxa"/>
            <w:tcBorders>
              <w:top w:val="single" w:sz="4" w:space="0" w:color="auto"/>
              <w:left w:val="single" w:sz="4" w:space="0" w:color="auto"/>
              <w:bottom w:val="single" w:sz="4" w:space="0" w:color="auto"/>
              <w:right w:val="single" w:sz="4" w:space="0" w:color="auto"/>
            </w:tcBorders>
            <w:vAlign w:val="center"/>
          </w:tcPr>
          <w:p w14:paraId="1888FCF5" w14:textId="07DDE9D8" w:rsidR="00A15B0B" w:rsidRPr="004D19C0" w:rsidRDefault="00A15B0B" w:rsidP="004D38E3">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27</w:t>
            </w:r>
            <w:r w:rsidRPr="004D19C0">
              <w:rPr>
                <w:rFonts w:cs="Times New Roman"/>
                <w:color w:val="000000" w:themeColor="text1"/>
                <w:sz w:val="24"/>
                <w:szCs w:val="24"/>
                <w:lang w:val="vi-VN"/>
              </w:rPr>
              <w:t>,6</w:t>
            </w:r>
          </w:p>
        </w:tc>
        <w:tc>
          <w:tcPr>
            <w:tcW w:w="1361" w:type="dxa"/>
            <w:tcBorders>
              <w:top w:val="single" w:sz="4" w:space="0" w:color="auto"/>
              <w:left w:val="single" w:sz="4" w:space="0" w:color="auto"/>
              <w:bottom w:val="single" w:sz="4" w:space="0" w:color="auto"/>
              <w:right w:val="single" w:sz="4" w:space="0" w:color="auto"/>
            </w:tcBorders>
            <w:vAlign w:val="center"/>
          </w:tcPr>
          <w:p w14:paraId="3E71E0EB" w14:textId="046575F7" w:rsidR="00A15B0B" w:rsidRPr="004D19C0" w:rsidRDefault="00A15B0B" w:rsidP="00CD0FD7">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26</w:t>
            </w:r>
            <w:r w:rsidRPr="004D19C0">
              <w:rPr>
                <w:rFonts w:cs="Times New Roman"/>
                <w:color w:val="000000" w:themeColor="text1"/>
                <w:sz w:val="24"/>
                <w:szCs w:val="24"/>
                <w:lang w:val="vi-VN"/>
              </w:rPr>
              <w:t>,0</w:t>
            </w:r>
          </w:p>
        </w:tc>
        <w:tc>
          <w:tcPr>
            <w:tcW w:w="1361" w:type="dxa"/>
            <w:tcBorders>
              <w:top w:val="single" w:sz="4" w:space="0" w:color="auto"/>
              <w:left w:val="single" w:sz="4" w:space="0" w:color="auto"/>
              <w:bottom w:val="single" w:sz="4" w:space="0" w:color="auto"/>
              <w:right w:val="single" w:sz="4" w:space="0" w:color="auto"/>
            </w:tcBorders>
            <w:vAlign w:val="center"/>
          </w:tcPr>
          <w:p w14:paraId="54D10814" w14:textId="12D0E5C8" w:rsidR="00A15B0B" w:rsidRPr="004D19C0" w:rsidRDefault="00A15B0B" w:rsidP="00CD0FD7">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25</w:t>
            </w:r>
            <w:r w:rsidRPr="004D19C0">
              <w:rPr>
                <w:rFonts w:cs="Times New Roman"/>
                <w:color w:val="000000" w:themeColor="text1"/>
                <w:sz w:val="24"/>
                <w:szCs w:val="24"/>
                <w:lang w:val="vi-VN"/>
              </w:rPr>
              <w:t>,8</w:t>
            </w:r>
          </w:p>
        </w:tc>
      </w:tr>
      <w:tr w:rsidR="004D19C0" w:rsidRPr="004D19C0" w14:paraId="01701EB9" w14:textId="722FC7B2" w:rsidTr="00A15B0B">
        <w:trPr>
          <w:trHeight w:val="454"/>
          <w:jc w:val="center"/>
        </w:trPr>
        <w:tc>
          <w:tcPr>
            <w:tcW w:w="2722" w:type="dxa"/>
            <w:tcBorders>
              <w:top w:val="single" w:sz="4" w:space="0" w:color="auto"/>
              <w:left w:val="single" w:sz="4" w:space="0" w:color="auto"/>
              <w:bottom w:val="single" w:sz="4" w:space="0" w:color="auto"/>
              <w:right w:val="single" w:sz="4" w:space="0" w:color="auto"/>
            </w:tcBorders>
            <w:vAlign w:val="center"/>
            <w:hideMark/>
          </w:tcPr>
          <w:p w14:paraId="3B4EBF85" w14:textId="77777777"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10</w:t>
            </w:r>
          </w:p>
        </w:tc>
        <w:tc>
          <w:tcPr>
            <w:tcW w:w="1361" w:type="dxa"/>
            <w:tcBorders>
              <w:top w:val="single" w:sz="4" w:space="0" w:color="auto"/>
              <w:left w:val="single" w:sz="4" w:space="0" w:color="auto"/>
              <w:bottom w:val="single" w:sz="4" w:space="0" w:color="auto"/>
              <w:right w:val="single" w:sz="4" w:space="0" w:color="auto"/>
            </w:tcBorders>
            <w:vAlign w:val="center"/>
          </w:tcPr>
          <w:p w14:paraId="0840522E" w14:textId="26858BB5" w:rsidR="00A15B0B" w:rsidRPr="004D19C0" w:rsidRDefault="00A15B0B" w:rsidP="004D38E3">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24</w:t>
            </w:r>
            <w:r w:rsidRPr="004D19C0">
              <w:rPr>
                <w:rFonts w:cs="Times New Roman"/>
                <w:color w:val="000000" w:themeColor="text1"/>
                <w:sz w:val="24"/>
                <w:szCs w:val="24"/>
                <w:lang w:val="vi-VN"/>
              </w:rPr>
              <w:t>,2</w:t>
            </w:r>
          </w:p>
        </w:tc>
        <w:tc>
          <w:tcPr>
            <w:tcW w:w="1361" w:type="dxa"/>
            <w:tcBorders>
              <w:top w:val="single" w:sz="4" w:space="0" w:color="auto"/>
              <w:left w:val="single" w:sz="4" w:space="0" w:color="auto"/>
              <w:bottom w:val="single" w:sz="4" w:space="0" w:color="auto"/>
              <w:right w:val="single" w:sz="4" w:space="0" w:color="auto"/>
            </w:tcBorders>
            <w:vAlign w:val="center"/>
          </w:tcPr>
          <w:p w14:paraId="269D73CC" w14:textId="32FD0604" w:rsidR="00A15B0B" w:rsidRPr="004D19C0" w:rsidRDefault="00A15B0B" w:rsidP="004D38E3">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25</w:t>
            </w:r>
            <w:r w:rsidRPr="004D19C0">
              <w:rPr>
                <w:rFonts w:cs="Times New Roman"/>
                <w:color w:val="000000" w:themeColor="text1"/>
                <w:sz w:val="24"/>
                <w:szCs w:val="24"/>
                <w:lang w:val="vi-VN"/>
              </w:rPr>
              <w:t>,0</w:t>
            </w:r>
          </w:p>
        </w:tc>
        <w:tc>
          <w:tcPr>
            <w:tcW w:w="1361" w:type="dxa"/>
            <w:tcBorders>
              <w:top w:val="single" w:sz="4" w:space="0" w:color="auto"/>
              <w:left w:val="single" w:sz="4" w:space="0" w:color="auto"/>
              <w:bottom w:val="single" w:sz="4" w:space="0" w:color="auto"/>
              <w:right w:val="single" w:sz="4" w:space="0" w:color="auto"/>
            </w:tcBorders>
            <w:vAlign w:val="center"/>
          </w:tcPr>
          <w:p w14:paraId="5567527B" w14:textId="043CE403" w:rsidR="00A15B0B" w:rsidRPr="004D19C0" w:rsidRDefault="00A15B0B" w:rsidP="00CD0FD7">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22</w:t>
            </w:r>
            <w:r w:rsidRPr="004D19C0">
              <w:rPr>
                <w:rFonts w:cs="Times New Roman"/>
                <w:color w:val="000000" w:themeColor="text1"/>
                <w:sz w:val="24"/>
                <w:szCs w:val="24"/>
                <w:lang w:val="vi-VN"/>
              </w:rPr>
              <w:t>,8</w:t>
            </w:r>
          </w:p>
        </w:tc>
        <w:tc>
          <w:tcPr>
            <w:tcW w:w="1361" w:type="dxa"/>
            <w:tcBorders>
              <w:top w:val="single" w:sz="4" w:space="0" w:color="auto"/>
              <w:left w:val="single" w:sz="4" w:space="0" w:color="auto"/>
              <w:bottom w:val="single" w:sz="4" w:space="0" w:color="auto"/>
              <w:right w:val="single" w:sz="4" w:space="0" w:color="auto"/>
            </w:tcBorders>
            <w:vAlign w:val="center"/>
          </w:tcPr>
          <w:p w14:paraId="2E0CEF1A" w14:textId="2D8209E2" w:rsidR="00A15B0B" w:rsidRPr="004D19C0" w:rsidRDefault="00A15B0B" w:rsidP="00CD0FD7">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22</w:t>
            </w:r>
            <w:r w:rsidRPr="004D19C0">
              <w:rPr>
                <w:rFonts w:cs="Times New Roman"/>
                <w:color w:val="000000" w:themeColor="text1"/>
                <w:sz w:val="24"/>
                <w:szCs w:val="24"/>
                <w:lang w:val="vi-VN"/>
              </w:rPr>
              <w:t>,6</w:t>
            </w:r>
          </w:p>
        </w:tc>
      </w:tr>
      <w:tr w:rsidR="004D19C0" w:rsidRPr="004D19C0" w14:paraId="780A4CA6" w14:textId="413D809A" w:rsidTr="00A15B0B">
        <w:trPr>
          <w:trHeight w:val="454"/>
          <w:jc w:val="center"/>
        </w:trPr>
        <w:tc>
          <w:tcPr>
            <w:tcW w:w="2722" w:type="dxa"/>
            <w:tcBorders>
              <w:top w:val="single" w:sz="4" w:space="0" w:color="auto"/>
              <w:left w:val="single" w:sz="4" w:space="0" w:color="auto"/>
              <w:bottom w:val="single" w:sz="4" w:space="0" w:color="auto"/>
              <w:right w:val="single" w:sz="4" w:space="0" w:color="auto"/>
            </w:tcBorders>
            <w:vAlign w:val="center"/>
            <w:hideMark/>
          </w:tcPr>
          <w:p w14:paraId="455748DE" w14:textId="77777777"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11</w:t>
            </w:r>
          </w:p>
        </w:tc>
        <w:tc>
          <w:tcPr>
            <w:tcW w:w="1361" w:type="dxa"/>
            <w:tcBorders>
              <w:top w:val="single" w:sz="4" w:space="0" w:color="auto"/>
              <w:left w:val="single" w:sz="4" w:space="0" w:color="auto"/>
              <w:bottom w:val="single" w:sz="4" w:space="0" w:color="auto"/>
              <w:right w:val="single" w:sz="4" w:space="0" w:color="auto"/>
            </w:tcBorders>
            <w:vAlign w:val="center"/>
          </w:tcPr>
          <w:p w14:paraId="6CF88710" w14:textId="5E4598C1" w:rsidR="00A15B0B" w:rsidRPr="004D19C0" w:rsidRDefault="00A15B0B" w:rsidP="004D38E3">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16</w:t>
            </w:r>
            <w:r w:rsidRPr="004D19C0">
              <w:rPr>
                <w:rFonts w:cs="Times New Roman"/>
                <w:color w:val="000000" w:themeColor="text1"/>
                <w:sz w:val="24"/>
                <w:szCs w:val="24"/>
                <w:lang w:val="vi-VN"/>
              </w:rPr>
              <w:t>,8</w:t>
            </w:r>
          </w:p>
        </w:tc>
        <w:tc>
          <w:tcPr>
            <w:tcW w:w="1361" w:type="dxa"/>
            <w:tcBorders>
              <w:top w:val="single" w:sz="4" w:space="0" w:color="auto"/>
              <w:left w:val="single" w:sz="4" w:space="0" w:color="auto"/>
              <w:bottom w:val="single" w:sz="4" w:space="0" w:color="auto"/>
              <w:right w:val="single" w:sz="4" w:space="0" w:color="auto"/>
            </w:tcBorders>
            <w:vAlign w:val="center"/>
          </w:tcPr>
          <w:p w14:paraId="156252AC" w14:textId="44A8E436" w:rsidR="00A15B0B" w:rsidRPr="004D19C0" w:rsidRDefault="00A15B0B" w:rsidP="004D38E3">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20</w:t>
            </w:r>
            <w:r w:rsidRPr="004D19C0">
              <w:rPr>
                <w:rFonts w:cs="Times New Roman"/>
                <w:color w:val="000000" w:themeColor="text1"/>
                <w:sz w:val="24"/>
                <w:szCs w:val="24"/>
                <w:lang w:val="vi-VN"/>
              </w:rPr>
              <w:t>,1</w:t>
            </w:r>
          </w:p>
        </w:tc>
        <w:tc>
          <w:tcPr>
            <w:tcW w:w="1361" w:type="dxa"/>
            <w:tcBorders>
              <w:top w:val="single" w:sz="4" w:space="0" w:color="auto"/>
              <w:left w:val="single" w:sz="4" w:space="0" w:color="auto"/>
              <w:bottom w:val="single" w:sz="4" w:space="0" w:color="auto"/>
              <w:right w:val="single" w:sz="4" w:space="0" w:color="auto"/>
            </w:tcBorders>
            <w:vAlign w:val="center"/>
          </w:tcPr>
          <w:p w14:paraId="202D5574" w14:textId="588F5DAF" w:rsidR="00A15B0B" w:rsidRPr="004D19C0" w:rsidRDefault="00A15B0B" w:rsidP="00CD0FD7">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20</w:t>
            </w:r>
            <w:r w:rsidRPr="004D19C0">
              <w:rPr>
                <w:rFonts w:cs="Times New Roman"/>
                <w:color w:val="000000" w:themeColor="text1"/>
                <w:sz w:val="24"/>
                <w:szCs w:val="24"/>
                <w:lang w:val="vi-VN"/>
              </w:rPr>
              <w:t>,5</w:t>
            </w:r>
          </w:p>
        </w:tc>
        <w:tc>
          <w:tcPr>
            <w:tcW w:w="1361" w:type="dxa"/>
            <w:tcBorders>
              <w:top w:val="single" w:sz="4" w:space="0" w:color="auto"/>
              <w:left w:val="single" w:sz="4" w:space="0" w:color="auto"/>
              <w:bottom w:val="single" w:sz="4" w:space="0" w:color="auto"/>
              <w:right w:val="single" w:sz="4" w:space="0" w:color="auto"/>
            </w:tcBorders>
            <w:vAlign w:val="center"/>
          </w:tcPr>
          <w:p w14:paraId="6F7B6AB6" w14:textId="016F949F" w:rsidR="00A15B0B" w:rsidRPr="004D19C0" w:rsidRDefault="00A15B0B" w:rsidP="00CD0FD7">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16</w:t>
            </w:r>
            <w:r w:rsidRPr="004D19C0">
              <w:rPr>
                <w:rFonts w:cs="Times New Roman"/>
                <w:color w:val="000000" w:themeColor="text1"/>
                <w:sz w:val="24"/>
                <w:szCs w:val="24"/>
                <w:lang w:val="vi-VN"/>
              </w:rPr>
              <w:t>,9</w:t>
            </w:r>
          </w:p>
        </w:tc>
      </w:tr>
      <w:tr w:rsidR="004D19C0" w:rsidRPr="004D19C0" w14:paraId="04E8794E" w14:textId="6CB9AEFE" w:rsidTr="00A15B0B">
        <w:trPr>
          <w:trHeight w:val="454"/>
          <w:jc w:val="center"/>
        </w:trPr>
        <w:tc>
          <w:tcPr>
            <w:tcW w:w="2722" w:type="dxa"/>
            <w:tcBorders>
              <w:top w:val="single" w:sz="4" w:space="0" w:color="auto"/>
              <w:left w:val="single" w:sz="4" w:space="0" w:color="auto"/>
              <w:bottom w:val="single" w:sz="4" w:space="0" w:color="auto"/>
              <w:right w:val="single" w:sz="4" w:space="0" w:color="auto"/>
            </w:tcBorders>
            <w:vAlign w:val="center"/>
            <w:hideMark/>
          </w:tcPr>
          <w:p w14:paraId="3E2B770A" w14:textId="77777777"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12</w:t>
            </w:r>
          </w:p>
        </w:tc>
        <w:tc>
          <w:tcPr>
            <w:tcW w:w="1361" w:type="dxa"/>
            <w:tcBorders>
              <w:top w:val="single" w:sz="4" w:space="0" w:color="auto"/>
              <w:left w:val="single" w:sz="4" w:space="0" w:color="auto"/>
              <w:bottom w:val="single" w:sz="4" w:space="0" w:color="auto"/>
              <w:right w:val="single" w:sz="4" w:space="0" w:color="auto"/>
            </w:tcBorders>
            <w:vAlign w:val="center"/>
          </w:tcPr>
          <w:p w14:paraId="3DD4D6AB" w14:textId="7B738B5F" w:rsidR="00A15B0B" w:rsidRPr="004D19C0" w:rsidRDefault="00A15B0B" w:rsidP="004D38E3">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23</w:t>
            </w:r>
            <w:r w:rsidRPr="004D19C0">
              <w:rPr>
                <w:rFonts w:cs="Times New Roman"/>
                <w:color w:val="000000" w:themeColor="text1"/>
                <w:sz w:val="24"/>
                <w:szCs w:val="24"/>
                <w:lang w:val="vi-VN"/>
              </w:rPr>
              <w:t>,8</w:t>
            </w:r>
          </w:p>
        </w:tc>
        <w:tc>
          <w:tcPr>
            <w:tcW w:w="1361" w:type="dxa"/>
            <w:tcBorders>
              <w:top w:val="single" w:sz="4" w:space="0" w:color="auto"/>
              <w:left w:val="single" w:sz="4" w:space="0" w:color="auto"/>
              <w:bottom w:val="single" w:sz="4" w:space="0" w:color="auto"/>
              <w:right w:val="single" w:sz="4" w:space="0" w:color="auto"/>
            </w:tcBorders>
            <w:vAlign w:val="center"/>
          </w:tcPr>
          <w:p w14:paraId="293C2F1F" w14:textId="1B9FF7A1" w:rsidR="00A15B0B" w:rsidRPr="004D19C0" w:rsidRDefault="00A15B0B" w:rsidP="004D38E3">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17</w:t>
            </w:r>
            <w:r w:rsidRPr="004D19C0">
              <w:rPr>
                <w:rFonts w:cs="Times New Roman"/>
                <w:color w:val="000000" w:themeColor="text1"/>
                <w:sz w:val="24"/>
                <w:szCs w:val="24"/>
                <w:lang w:val="vi-VN"/>
              </w:rPr>
              <w:t>,0</w:t>
            </w:r>
          </w:p>
        </w:tc>
        <w:tc>
          <w:tcPr>
            <w:tcW w:w="1361" w:type="dxa"/>
            <w:tcBorders>
              <w:top w:val="single" w:sz="4" w:space="0" w:color="auto"/>
              <w:left w:val="single" w:sz="4" w:space="0" w:color="auto"/>
              <w:bottom w:val="single" w:sz="4" w:space="0" w:color="auto"/>
              <w:right w:val="single" w:sz="4" w:space="0" w:color="auto"/>
            </w:tcBorders>
            <w:vAlign w:val="center"/>
          </w:tcPr>
          <w:p w14:paraId="16433223" w14:textId="6765CD41" w:rsidR="00A15B0B" w:rsidRPr="004D19C0" w:rsidRDefault="00A15B0B" w:rsidP="00CD0FD7">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15</w:t>
            </w:r>
            <w:r w:rsidRPr="004D19C0">
              <w:rPr>
                <w:rFonts w:cs="Times New Roman"/>
                <w:color w:val="000000" w:themeColor="text1"/>
                <w:sz w:val="24"/>
                <w:szCs w:val="24"/>
                <w:lang w:val="vi-VN"/>
              </w:rPr>
              <w:t>,6</w:t>
            </w:r>
          </w:p>
        </w:tc>
        <w:tc>
          <w:tcPr>
            <w:tcW w:w="1361" w:type="dxa"/>
            <w:tcBorders>
              <w:top w:val="single" w:sz="4" w:space="0" w:color="auto"/>
              <w:left w:val="single" w:sz="4" w:space="0" w:color="auto"/>
              <w:bottom w:val="single" w:sz="4" w:space="0" w:color="auto"/>
              <w:right w:val="single" w:sz="4" w:space="0" w:color="auto"/>
            </w:tcBorders>
            <w:vAlign w:val="center"/>
          </w:tcPr>
          <w:p w14:paraId="2A7B2F40" w14:textId="1291F2FF" w:rsidR="00A15B0B" w:rsidRPr="004D19C0" w:rsidRDefault="00A15B0B" w:rsidP="00CD0FD7">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16</w:t>
            </w:r>
            <w:r w:rsidRPr="004D19C0">
              <w:rPr>
                <w:rFonts w:cs="Times New Roman"/>
                <w:color w:val="000000" w:themeColor="text1"/>
                <w:sz w:val="24"/>
                <w:szCs w:val="24"/>
                <w:lang w:val="vi-VN"/>
              </w:rPr>
              <w:t>,1</w:t>
            </w:r>
          </w:p>
        </w:tc>
      </w:tr>
      <w:tr w:rsidR="004D19C0" w:rsidRPr="004D19C0" w14:paraId="3F72F8D6" w14:textId="52D07028" w:rsidTr="00A15B0B">
        <w:trPr>
          <w:trHeight w:val="454"/>
          <w:jc w:val="center"/>
        </w:trPr>
        <w:tc>
          <w:tcPr>
            <w:tcW w:w="2722" w:type="dxa"/>
            <w:tcBorders>
              <w:top w:val="single" w:sz="4" w:space="0" w:color="auto"/>
              <w:left w:val="single" w:sz="4" w:space="0" w:color="auto"/>
              <w:bottom w:val="single" w:sz="4" w:space="0" w:color="auto"/>
              <w:right w:val="single" w:sz="4" w:space="0" w:color="auto"/>
            </w:tcBorders>
            <w:vAlign w:val="center"/>
          </w:tcPr>
          <w:p w14:paraId="1A0B8458" w14:textId="32D5C4AE"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b/>
                <w:color w:val="000000" w:themeColor="text1"/>
                <w:sz w:val="24"/>
                <w:szCs w:val="24"/>
                <w:lang w:val="nl-NL"/>
              </w:rPr>
              <w:lastRenderedPageBreak/>
              <w:t>Bình quân năm</w:t>
            </w:r>
          </w:p>
        </w:tc>
        <w:tc>
          <w:tcPr>
            <w:tcW w:w="1361" w:type="dxa"/>
            <w:tcBorders>
              <w:top w:val="single" w:sz="4" w:space="0" w:color="auto"/>
              <w:left w:val="single" w:sz="4" w:space="0" w:color="auto"/>
              <w:bottom w:val="single" w:sz="4" w:space="0" w:color="auto"/>
              <w:right w:val="single" w:sz="4" w:space="0" w:color="auto"/>
            </w:tcBorders>
            <w:vAlign w:val="center"/>
          </w:tcPr>
          <w:p w14:paraId="3BFDB358" w14:textId="0751D28C" w:rsidR="00A15B0B" w:rsidRPr="004D19C0" w:rsidRDefault="00A15B0B" w:rsidP="004D38E3">
            <w:pPr>
              <w:spacing w:line="240" w:lineRule="auto"/>
              <w:jc w:val="center"/>
              <w:rPr>
                <w:rFonts w:cs="Times New Roman"/>
                <w:b/>
                <w:bCs/>
                <w:color w:val="000000" w:themeColor="text1"/>
                <w:sz w:val="24"/>
                <w:szCs w:val="24"/>
                <w:lang w:val="vi-VN"/>
              </w:rPr>
            </w:pPr>
            <w:r w:rsidRPr="004D19C0">
              <w:rPr>
                <w:rFonts w:cs="Times New Roman"/>
                <w:b/>
                <w:bCs/>
                <w:color w:val="000000" w:themeColor="text1"/>
                <w:sz w:val="24"/>
                <w:szCs w:val="24"/>
              </w:rPr>
              <w:t>24</w:t>
            </w:r>
            <w:r w:rsidRPr="004D19C0">
              <w:rPr>
                <w:rFonts w:cs="Times New Roman"/>
                <w:b/>
                <w:bCs/>
                <w:color w:val="000000" w:themeColor="text1"/>
                <w:sz w:val="24"/>
                <w:szCs w:val="24"/>
                <w:lang w:val="vi-VN"/>
              </w:rPr>
              <w:t>,3</w:t>
            </w:r>
          </w:p>
        </w:tc>
        <w:tc>
          <w:tcPr>
            <w:tcW w:w="1361" w:type="dxa"/>
            <w:tcBorders>
              <w:top w:val="single" w:sz="4" w:space="0" w:color="auto"/>
              <w:left w:val="single" w:sz="4" w:space="0" w:color="auto"/>
              <w:bottom w:val="single" w:sz="4" w:space="0" w:color="auto"/>
              <w:right w:val="single" w:sz="4" w:space="0" w:color="auto"/>
            </w:tcBorders>
            <w:vAlign w:val="center"/>
          </w:tcPr>
          <w:p w14:paraId="0ED606EC" w14:textId="006D9B19" w:rsidR="00A15B0B" w:rsidRPr="004D19C0" w:rsidRDefault="00A15B0B" w:rsidP="004D38E3">
            <w:pPr>
              <w:spacing w:line="240" w:lineRule="auto"/>
              <w:jc w:val="center"/>
              <w:rPr>
                <w:rFonts w:cs="Times New Roman"/>
                <w:b/>
                <w:bCs/>
                <w:color w:val="000000" w:themeColor="text1"/>
                <w:sz w:val="24"/>
                <w:szCs w:val="24"/>
                <w:lang w:val="vi-VN"/>
              </w:rPr>
            </w:pPr>
            <w:r w:rsidRPr="004D19C0">
              <w:rPr>
                <w:rFonts w:cs="Times New Roman"/>
                <w:b/>
                <w:bCs/>
                <w:color w:val="000000" w:themeColor="text1"/>
                <w:sz w:val="24"/>
                <w:szCs w:val="24"/>
              </w:rPr>
              <w:t>24</w:t>
            </w:r>
            <w:r w:rsidRPr="004D19C0">
              <w:rPr>
                <w:rFonts w:cs="Times New Roman"/>
                <w:b/>
                <w:bCs/>
                <w:color w:val="000000" w:themeColor="text1"/>
                <w:sz w:val="24"/>
                <w:szCs w:val="24"/>
                <w:lang w:val="vi-VN"/>
              </w:rPr>
              <w:t>,3</w:t>
            </w:r>
          </w:p>
        </w:tc>
        <w:tc>
          <w:tcPr>
            <w:tcW w:w="1361" w:type="dxa"/>
            <w:tcBorders>
              <w:top w:val="single" w:sz="4" w:space="0" w:color="auto"/>
              <w:left w:val="single" w:sz="4" w:space="0" w:color="auto"/>
              <w:bottom w:val="single" w:sz="4" w:space="0" w:color="auto"/>
              <w:right w:val="single" w:sz="4" w:space="0" w:color="auto"/>
            </w:tcBorders>
            <w:vAlign w:val="center"/>
          </w:tcPr>
          <w:p w14:paraId="43D437F1" w14:textId="5A6FC93C" w:rsidR="00A15B0B" w:rsidRPr="004D19C0" w:rsidRDefault="00A15B0B" w:rsidP="00CD0FD7">
            <w:pPr>
              <w:spacing w:line="240" w:lineRule="auto"/>
              <w:jc w:val="center"/>
              <w:rPr>
                <w:rFonts w:cs="Times New Roman"/>
                <w:b/>
                <w:bCs/>
                <w:color w:val="000000" w:themeColor="text1"/>
                <w:sz w:val="24"/>
                <w:szCs w:val="24"/>
                <w:lang w:val="vi-VN"/>
              </w:rPr>
            </w:pPr>
            <w:r w:rsidRPr="004D19C0">
              <w:rPr>
                <w:rFonts w:cs="Times New Roman"/>
                <w:b/>
                <w:bCs/>
                <w:color w:val="000000" w:themeColor="text1"/>
                <w:sz w:val="24"/>
                <w:szCs w:val="24"/>
              </w:rPr>
              <w:t>22</w:t>
            </w:r>
            <w:r w:rsidRPr="004D19C0">
              <w:rPr>
                <w:rFonts w:cs="Times New Roman"/>
                <w:b/>
                <w:bCs/>
                <w:color w:val="000000" w:themeColor="text1"/>
                <w:sz w:val="24"/>
                <w:szCs w:val="24"/>
                <w:lang w:val="vi-VN"/>
              </w:rPr>
              <w:t>,3</w:t>
            </w:r>
          </w:p>
        </w:tc>
        <w:tc>
          <w:tcPr>
            <w:tcW w:w="1361" w:type="dxa"/>
            <w:tcBorders>
              <w:top w:val="single" w:sz="4" w:space="0" w:color="auto"/>
              <w:left w:val="single" w:sz="4" w:space="0" w:color="auto"/>
              <w:bottom w:val="single" w:sz="4" w:space="0" w:color="auto"/>
              <w:right w:val="single" w:sz="4" w:space="0" w:color="auto"/>
            </w:tcBorders>
            <w:vAlign w:val="center"/>
          </w:tcPr>
          <w:p w14:paraId="216B9A6E" w14:textId="44DFC553" w:rsidR="00A15B0B" w:rsidRPr="004D19C0" w:rsidRDefault="00A15B0B" w:rsidP="00CD0FD7">
            <w:pPr>
              <w:spacing w:line="240" w:lineRule="auto"/>
              <w:jc w:val="center"/>
              <w:rPr>
                <w:rFonts w:cs="Times New Roman"/>
                <w:b/>
                <w:bCs/>
                <w:color w:val="000000" w:themeColor="text1"/>
                <w:sz w:val="24"/>
                <w:szCs w:val="24"/>
                <w:lang w:val="vi-VN"/>
              </w:rPr>
            </w:pPr>
            <w:r w:rsidRPr="004D19C0">
              <w:rPr>
                <w:rFonts w:cs="Times New Roman"/>
                <w:b/>
                <w:bCs/>
                <w:color w:val="000000" w:themeColor="text1"/>
                <w:sz w:val="24"/>
                <w:szCs w:val="24"/>
              </w:rPr>
              <w:t>21</w:t>
            </w:r>
            <w:r w:rsidRPr="004D19C0">
              <w:rPr>
                <w:rFonts w:cs="Times New Roman"/>
                <w:b/>
                <w:bCs/>
                <w:color w:val="000000" w:themeColor="text1"/>
                <w:sz w:val="24"/>
                <w:szCs w:val="24"/>
                <w:lang w:val="vi-VN"/>
              </w:rPr>
              <w:t>,5</w:t>
            </w:r>
          </w:p>
        </w:tc>
      </w:tr>
    </w:tbl>
    <w:p w14:paraId="52A78B7A" w14:textId="77777777" w:rsidR="004C1BEC" w:rsidRPr="004D19C0" w:rsidRDefault="004C1BEC" w:rsidP="00023741">
      <w:pPr>
        <w:ind w:firstLine="284"/>
        <w:rPr>
          <w:rFonts w:cs="Times New Roman"/>
          <w:b/>
          <w:i/>
          <w:color w:val="000000" w:themeColor="text1"/>
          <w:szCs w:val="26"/>
        </w:rPr>
      </w:pPr>
      <w:r w:rsidRPr="004D19C0">
        <w:rPr>
          <w:rFonts w:cs="Times New Roman"/>
          <w:b/>
          <w:i/>
          <w:color w:val="000000" w:themeColor="text1"/>
          <w:szCs w:val="26"/>
        </w:rPr>
        <w:t>b. Lượng mưa</w:t>
      </w:r>
    </w:p>
    <w:p w14:paraId="11B82B4B" w14:textId="77777777" w:rsidR="008614BB" w:rsidRPr="004D19C0" w:rsidRDefault="008614BB" w:rsidP="008614BB">
      <w:pPr>
        <w:widowControl w:val="0"/>
        <w:ind w:firstLine="567"/>
        <w:rPr>
          <w:rFonts w:cs="Times New Roman"/>
          <w:color w:val="000000" w:themeColor="text1"/>
          <w:szCs w:val="26"/>
        </w:rPr>
      </w:pPr>
      <w:r w:rsidRPr="004D19C0">
        <w:rPr>
          <w:rFonts w:cs="Times New Roman"/>
          <w:color w:val="000000" w:themeColor="text1"/>
          <w:szCs w:val="26"/>
        </w:rPr>
        <w:t>Trong năm, mưa được chia làm hai mùa: mùa mưa và mùa khô, giữa hai mùa có sự tương phản sâu sắc về lượng và thời gian mưa.</w:t>
      </w:r>
    </w:p>
    <w:p w14:paraId="61618DED" w14:textId="7762AB39" w:rsidR="008614BB" w:rsidRPr="004D19C0" w:rsidRDefault="008614BB" w:rsidP="008614BB">
      <w:pPr>
        <w:widowControl w:val="0"/>
        <w:ind w:firstLine="567"/>
        <w:rPr>
          <w:rFonts w:cs="Times New Roman"/>
          <w:color w:val="000000" w:themeColor="text1"/>
          <w:szCs w:val="26"/>
        </w:rPr>
      </w:pPr>
      <w:r w:rsidRPr="004D19C0">
        <w:rPr>
          <w:rFonts w:cs="Times New Roman"/>
          <w:color w:val="000000" w:themeColor="text1"/>
          <w:szCs w:val="26"/>
        </w:rPr>
        <w:t xml:space="preserve">Mùa mưa từ tháng </w:t>
      </w:r>
      <w:r w:rsidR="0068264D" w:rsidRPr="004D19C0">
        <w:rPr>
          <w:rFonts w:cs="Times New Roman"/>
          <w:color w:val="000000" w:themeColor="text1"/>
          <w:szCs w:val="26"/>
        </w:rPr>
        <w:t>5</w:t>
      </w:r>
      <w:r w:rsidRPr="004D19C0">
        <w:rPr>
          <w:rFonts w:cs="Times New Roman"/>
          <w:color w:val="000000" w:themeColor="text1"/>
          <w:szCs w:val="26"/>
        </w:rPr>
        <w:t xml:space="preserve"> đến tháng </w:t>
      </w:r>
      <w:r w:rsidR="0068264D" w:rsidRPr="004D19C0">
        <w:rPr>
          <w:rFonts w:cs="Times New Roman"/>
          <w:color w:val="000000" w:themeColor="text1"/>
          <w:szCs w:val="26"/>
        </w:rPr>
        <w:t>9</w:t>
      </w:r>
      <w:r w:rsidRPr="004D19C0">
        <w:rPr>
          <w:rFonts w:cs="Times New Roman"/>
          <w:color w:val="000000" w:themeColor="text1"/>
          <w:szCs w:val="26"/>
        </w:rPr>
        <w:t xml:space="preserve">, kéo dài 5 tháng. Tổng lượng mưa mùa chiếm từ (75 </w:t>
      </w:r>
      <w:r w:rsidRPr="004D19C0">
        <w:rPr>
          <w:rFonts w:cs="Times New Roman"/>
          <w:color w:val="000000" w:themeColor="text1"/>
          <w:szCs w:val="26"/>
        </w:rPr>
        <w:sym w:font="Symbol" w:char="F0B8"/>
      </w:r>
      <w:r w:rsidRPr="004D19C0">
        <w:rPr>
          <w:rFonts w:cs="Times New Roman"/>
          <w:color w:val="000000" w:themeColor="text1"/>
          <w:szCs w:val="26"/>
        </w:rPr>
        <w:t xml:space="preserve"> 85)% tổng lượng mưa năm. Thời kỳ mưa lớn từ tháng </w:t>
      </w:r>
      <w:r w:rsidR="0068264D" w:rsidRPr="004D19C0">
        <w:rPr>
          <w:rFonts w:cs="Times New Roman"/>
          <w:color w:val="000000" w:themeColor="text1"/>
          <w:szCs w:val="26"/>
        </w:rPr>
        <w:t>6</w:t>
      </w:r>
      <w:r w:rsidRPr="004D19C0">
        <w:rPr>
          <w:rFonts w:cs="Times New Roman"/>
          <w:color w:val="000000" w:themeColor="text1"/>
          <w:szCs w:val="26"/>
        </w:rPr>
        <w:t xml:space="preserve"> – </w:t>
      </w:r>
      <w:r w:rsidR="00872B04" w:rsidRPr="004D19C0">
        <w:rPr>
          <w:rFonts w:cs="Times New Roman"/>
          <w:color w:val="000000" w:themeColor="text1"/>
          <w:szCs w:val="26"/>
        </w:rPr>
        <w:t>9</w:t>
      </w:r>
      <w:r w:rsidRPr="004D19C0">
        <w:rPr>
          <w:rFonts w:cs="Times New Roman"/>
          <w:color w:val="000000" w:themeColor="text1"/>
          <w:szCs w:val="26"/>
        </w:rPr>
        <w:t>.</w:t>
      </w:r>
    </w:p>
    <w:p w14:paraId="768E97FC" w14:textId="11C67962" w:rsidR="008614BB" w:rsidRPr="004D19C0" w:rsidRDefault="008614BB" w:rsidP="008614BB">
      <w:pPr>
        <w:widowControl w:val="0"/>
        <w:ind w:firstLine="567"/>
        <w:rPr>
          <w:rFonts w:cs="Times New Roman"/>
          <w:color w:val="000000" w:themeColor="text1"/>
          <w:szCs w:val="26"/>
        </w:rPr>
      </w:pPr>
      <w:r w:rsidRPr="004D19C0">
        <w:rPr>
          <w:rFonts w:cs="Times New Roman"/>
          <w:color w:val="000000" w:themeColor="text1"/>
          <w:szCs w:val="26"/>
        </w:rPr>
        <w:t xml:space="preserve">Mùa khô bắt đầu từ tháng </w:t>
      </w:r>
      <w:r w:rsidR="0068264D" w:rsidRPr="004D19C0">
        <w:rPr>
          <w:rFonts w:cs="Times New Roman"/>
          <w:color w:val="000000" w:themeColor="text1"/>
          <w:szCs w:val="26"/>
        </w:rPr>
        <w:t>10</w:t>
      </w:r>
      <w:r w:rsidRPr="004D19C0">
        <w:rPr>
          <w:rFonts w:cs="Times New Roman"/>
          <w:color w:val="000000" w:themeColor="text1"/>
          <w:szCs w:val="26"/>
        </w:rPr>
        <w:t xml:space="preserve">, kết thúc vào tháng </w:t>
      </w:r>
      <w:r w:rsidR="0068264D" w:rsidRPr="004D19C0">
        <w:rPr>
          <w:rFonts w:cs="Times New Roman"/>
          <w:color w:val="000000" w:themeColor="text1"/>
          <w:szCs w:val="26"/>
        </w:rPr>
        <w:t>4</w:t>
      </w:r>
      <w:r w:rsidRPr="004D19C0">
        <w:rPr>
          <w:rFonts w:cs="Times New Roman"/>
          <w:color w:val="000000" w:themeColor="text1"/>
          <w:szCs w:val="26"/>
        </w:rPr>
        <w:t xml:space="preserve"> năm sau. Tổng lượng mưa mùa khô chỉ chiếm từ (15 </w:t>
      </w:r>
      <w:r w:rsidRPr="004D19C0">
        <w:rPr>
          <w:rFonts w:cs="Times New Roman"/>
          <w:color w:val="000000" w:themeColor="text1"/>
          <w:szCs w:val="26"/>
        </w:rPr>
        <w:sym w:font="Symbol" w:char="F0B8"/>
      </w:r>
      <w:r w:rsidRPr="004D19C0">
        <w:rPr>
          <w:rFonts w:cs="Times New Roman"/>
          <w:color w:val="000000" w:themeColor="text1"/>
          <w:szCs w:val="26"/>
        </w:rPr>
        <w:t xml:space="preserve"> 25)% tổng lượng mưa năm. Tháng </w:t>
      </w:r>
      <w:r w:rsidR="0068264D" w:rsidRPr="004D19C0">
        <w:rPr>
          <w:rFonts w:cs="Times New Roman"/>
          <w:color w:val="000000" w:themeColor="text1"/>
          <w:szCs w:val="26"/>
        </w:rPr>
        <w:t>10</w:t>
      </w:r>
      <w:r w:rsidRPr="004D19C0">
        <w:rPr>
          <w:rFonts w:cs="Times New Roman"/>
          <w:color w:val="000000" w:themeColor="text1"/>
          <w:szCs w:val="26"/>
        </w:rPr>
        <w:t xml:space="preserve"> và tháng </w:t>
      </w:r>
      <w:r w:rsidR="0068264D" w:rsidRPr="004D19C0">
        <w:rPr>
          <w:rFonts w:cs="Times New Roman"/>
          <w:color w:val="000000" w:themeColor="text1"/>
          <w:szCs w:val="26"/>
        </w:rPr>
        <w:t>4</w:t>
      </w:r>
      <w:r w:rsidRPr="004D19C0">
        <w:rPr>
          <w:rFonts w:cs="Times New Roman"/>
          <w:color w:val="000000" w:themeColor="text1"/>
          <w:szCs w:val="26"/>
        </w:rPr>
        <w:t xml:space="preserve"> là hai tháng chuyển tiếp giữa mùa mưa và mùa khô nên lượng mưa trung bình tháng còn khá lớn. Thời kỳ ít mưa từ tháng </w:t>
      </w:r>
      <w:r w:rsidR="0068264D" w:rsidRPr="004D19C0">
        <w:rPr>
          <w:rFonts w:cs="Times New Roman"/>
          <w:color w:val="000000" w:themeColor="text1"/>
          <w:szCs w:val="26"/>
        </w:rPr>
        <w:t>12</w:t>
      </w:r>
      <w:r w:rsidRPr="004D19C0">
        <w:rPr>
          <w:rFonts w:cs="Times New Roman"/>
          <w:color w:val="000000" w:themeColor="text1"/>
          <w:szCs w:val="26"/>
        </w:rPr>
        <w:t xml:space="preserve"> </w:t>
      </w:r>
      <w:r w:rsidR="0068264D" w:rsidRPr="004D19C0">
        <w:rPr>
          <w:rFonts w:cs="Times New Roman"/>
          <w:color w:val="000000" w:themeColor="text1"/>
          <w:szCs w:val="26"/>
        </w:rPr>
        <w:t>–</w:t>
      </w:r>
      <w:r w:rsidRPr="004D19C0">
        <w:rPr>
          <w:rFonts w:cs="Times New Roman"/>
          <w:color w:val="000000" w:themeColor="text1"/>
          <w:szCs w:val="26"/>
        </w:rPr>
        <w:t xml:space="preserve"> </w:t>
      </w:r>
      <w:r w:rsidR="0068264D" w:rsidRPr="004D19C0">
        <w:rPr>
          <w:rFonts w:cs="Times New Roman"/>
          <w:color w:val="000000" w:themeColor="text1"/>
          <w:szCs w:val="26"/>
        </w:rPr>
        <w:t>tháng</w:t>
      </w:r>
      <w:r w:rsidR="0068264D" w:rsidRPr="004D19C0">
        <w:rPr>
          <w:rFonts w:cs="Times New Roman"/>
          <w:color w:val="000000" w:themeColor="text1"/>
          <w:szCs w:val="26"/>
          <w:lang w:val="vi-VN"/>
        </w:rPr>
        <w:t xml:space="preserve"> </w:t>
      </w:r>
      <w:r w:rsidR="0068264D" w:rsidRPr="004D19C0">
        <w:rPr>
          <w:rFonts w:cs="Times New Roman"/>
          <w:color w:val="000000" w:themeColor="text1"/>
          <w:szCs w:val="26"/>
        </w:rPr>
        <w:t>2</w:t>
      </w:r>
      <w:r w:rsidRPr="004D19C0">
        <w:rPr>
          <w:rFonts w:cs="Times New Roman"/>
          <w:color w:val="000000" w:themeColor="text1"/>
          <w:szCs w:val="26"/>
        </w:rPr>
        <w:t xml:space="preserve"> năm sau, kéo dài 3 tháng.</w:t>
      </w:r>
    </w:p>
    <w:p w14:paraId="634594C9" w14:textId="484B3E0C" w:rsidR="004C1BEC" w:rsidRPr="004D19C0" w:rsidRDefault="004C1BEC">
      <w:pPr>
        <w:pStyle w:val="Bng2"/>
        <w:rPr>
          <w:i/>
        </w:rPr>
      </w:pPr>
      <w:bookmarkStart w:id="1038" w:name="_Toc116563610"/>
      <w:bookmarkStart w:id="1039" w:name="_Toc135739405"/>
      <w:bookmarkStart w:id="1040" w:name="_Toc137403690"/>
      <w:bookmarkStart w:id="1041" w:name="_Toc141036418"/>
      <w:bookmarkStart w:id="1042" w:name="_Toc141036659"/>
      <w:bookmarkStart w:id="1043" w:name="_Toc142402416"/>
      <w:bookmarkStart w:id="1044" w:name="_Toc142849051"/>
      <w:bookmarkStart w:id="1045" w:name="_Toc144135617"/>
      <w:bookmarkStart w:id="1046" w:name="_Toc144220082"/>
      <w:bookmarkStart w:id="1047" w:name="_Toc144366212"/>
      <w:bookmarkStart w:id="1048" w:name="_Toc144367352"/>
      <w:bookmarkStart w:id="1049" w:name="_Toc144378338"/>
      <w:bookmarkStart w:id="1050" w:name="_Toc144816536"/>
      <w:bookmarkStart w:id="1051" w:name="_Toc145421981"/>
      <w:bookmarkStart w:id="1052" w:name="_Toc145520016"/>
      <w:bookmarkStart w:id="1053" w:name="_Toc146029989"/>
      <w:bookmarkStart w:id="1054" w:name="_Toc146477815"/>
      <w:bookmarkStart w:id="1055" w:name="_Toc146478281"/>
      <w:bookmarkStart w:id="1056" w:name="_Toc147823262"/>
      <w:bookmarkStart w:id="1057" w:name="_Toc147824803"/>
      <w:bookmarkStart w:id="1058" w:name="_Toc155844538"/>
      <w:bookmarkStart w:id="1059" w:name="_Toc155845744"/>
      <w:bookmarkStart w:id="1060" w:name="_Toc163641811"/>
      <w:bookmarkStart w:id="1061" w:name="_Toc164239323"/>
      <w:bookmarkStart w:id="1062" w:name="_Toc164239493"/>
      <w:bookmarkStart w:id="1063" w:name="_Toc164240273"/>
      <w:bookmarkStart w:id="1064" w:name="_Toc164256057"/>
      <w:bookmarkStart w:id="1065" w:name="_Toc167455659"/>
      <w:bookmarkStart w:id="1066" w:name="_Toc168565347"/>
      <w:bookmarkStart w:id="1067" w:name="_Toc168565872"/>
      <w:bookmarkStart w:id="1068" w:name="_Toc172393223"/>
      <w:bookmarkStart w:id="1069" w:name="_Toc173689541"/>
      <w:bookmarkStart w:id="1070" w:name="_Toc173835332"/>
      <w:bookmarkStart w:id="1071" w:name="_Toc183968595"/>
      <w:bookmarkStart w:id="1072" w:name="_Toc183970456"/>
      <w:bookmarkStart w:id="1073" w:name="_Toc183976127"/>
      <w:bookmarkStart w:id="1074" w:name="_Toc185327596"/>
      <w:bookmarkStart w:id="1075" w:name="_Toc186321292"/>
      <w:bookmarkStart w:id="1076" w:name="_Toc232583667"/>
      <w:r w:rsidRPr="004D19C0">
        <w:t xml:space="preserve">Tổng lượng mưa </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r w:rsidRPr="004D19C0">
        <w:t xml:space="preserve">giai đoạn </w:t>
      </w:r>
      <w:r w:rsidR="00A15B0B" w:rsidRPr="004D19C0">
        <w:t>2022</w:t>
      </w:r>
      <w:r w:rsidRPr="004D19C0">
        <w:t xml:space="preserve"> – </w:t>
      </w:r>
      <w:bookmarkEnd w:id="1065"/>
      <w:r w:rsidR="00CD0FD7" w:rsidRPr="004D19C0">
        <w:t>2025</w:t>
      </w:r>
      <w:r w:rsidRPr="004D19C0">
        <w:t xml:space="preserve"> </w:t>
      </w:r>
      <w:r w:rsidR="0068264D" w:rsidRPr="004D19C0">
        <w:rPr>
          <w:iCs/>
          <w:lang w:val="vi-VN"/>
        </w:rPr>
        <w:t>(</w:t>
      </w:r>
      <w:r w:rsidRPr="004D19C0">
        <w:rPr>
          <w:iCs/>
        </w:rPr>
        <w:t>mm)</w:t>
      </w:r>
      <w:bookmarkEnd w:id="1066"/>
      <w:bookmarkEnd w:id="1067"/>
      <w:bookmarkEnd w:id="1068"/>
      <w:bookmarkEnd w:id="1069"/>
      <w:bookmarkEnd w:id="1070"/>
      <w:bookmarkEnd w:id="1071"/>
      <w:bookmarkEnd w:id="1072"/>
      <w:bookmarkEnd w:id="1073"/>
      <w:bookmarkEnd w:id="1074"/>
      <w:bookmarkEnd w:id="1075"/>
      <w:bookmarkEnd w:id="10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361"/>
        <w:gridCol w:w="1361"/>
        <w:gridCol w:w="1361"/>
        <w:gridCol w:w="1361"/>
      </w:tblGrid>
      <w:tr w:rsidR="004D19C0" w:rsidRPr="004D19C0" w14:paraId="422ED821" w14:textId="6FDBF0AF" w:rsidTr="00A15B0B">
        <w:trPr>
          <w:trHeight w:val="573"/>
          <w:tblHeader/>
          <w:jc w:val="center"/>
        </w:trPr>
        <w:tc>
          <w:tcPr>
            <w:tcW w:w="1971" w:type="dxa"/>
            <w:tcBorders>
              <w:top w:val="single" w:sz="4" w:space="0" w:color="auto"/>
              <w:left w:val="single" w:sz="4" w:space="0" w:color="auto"/>
              <w:bottom w:val="single" w:sz="4" w:space="0" w:color="auto"/>
              <w:right w:val="single" w:sz="4" w:space="0" w:color="auto"/>
              <w:tl2br w:val="single" w:sz="4" w:space="0" w:color="auto"/>
            </w:tcBorders>
            <w:shd w:val="clear" w:color="auto" w:fill="DEEAF6"/>
            <w:vAlign w:val="center"/>
          </w:tcPr>
          <w:p w14:paraId="7F69CD0A" w14:textId="77777777" w:rsidR="00A15B0B" w:rsidRPr="004D19C0" w:rsidRDefault="00A15B0B" w:rsidP="00CD0FD7">
            <w:pPr>
              <w:spacing w:line="240" w:lineRule="auto"/>
              <w:ind w:firstLine="1015"/>
              <w:jc w:val="center"/>
              <w:rPr>
                <w:rFonts w:eastAsia="Courier New" w:cs="Times New Roman"/>
                <w:b/>
                <w:color w:val="000000" w:themeColor="text1"/>
                <w:sz w:val="24"/>
                <w:szCs w:val="24"/>
                <w:lang w:val="nl-NL"/>
              </w:rPr>
            </w:pPr>
            <w:r w:rsidRPr="004D19C0">
              <w:rPr>
                <w:rFonts w:eastAsia="Courier New" w:cs="Times New Roman"/>
                <w:b/>
                <w:color w:val="000000" w:themeColor="text1"/>
                <w:sz w:val="24"/>
                <w:szCs w:val="24"/>
                <w:lang w:val="nl-NL"/>
              </w:rPr>
              <w:t>Năm</w:t>
            </w:r>
          </w:p>
          <w:p w14:paraId="18EC0520" w14:textId="77777777" w:rsidR="00A15B0B" w:rsidRPr="004D19C0" w:rsidRDefault="00A15B0B" w:rsidP="00CD0FD7">
            <w:pPr>
              <w:spacing w:line="240" w:lineRule="auto"/>
              <w:rPr>
                <w:rFonts w:eastAsia="Courier New" w:cs="Times New Roman"/>
                <w:b/>
                <w:color w:val="000000" w:themeColor="text1"/>
                <w:sz w:val="24"/>
                <w:szCs w:val="24"/>
                <w:lang w:val="nl-NL"/>
              </w:rPr>
            </w:pPr>
            <w:r w:rsidRPr="004D19C0">
              <w:rPr>
                <w:rFonts w:eastAsia="Courier New" w:cs="Times New Roman"/>
                <w:b/>
                <w:color w:val="000000" w:themeColor="text1"/>
                <w:sz w:val="24"/>
                <w:szCs w:val="24"/>
                <w:lang w:val="nl-NL"/>
              </w:rPr>
              <w:t>Tháng</w:t>
            </w:r>
          </w:p>
        </w:tc>
        <w:tc>
          <w:tcPr>
            <w:tcW w:w="136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899A0D7" w14:textId="77777777" w:rsidR="00A15B0B" w:rsidRPr="004D19C0" w:rsidRDefault="00A15B0B" w:rsidP="00CD0FD7">
            <w:pPr>
              <w:spacing w:line="240" w:lineRule="auto"/>
              <w:ind w:firstLine="23"/>
              <w:jc w:val="center"/>
              <w:rPr>
                <w:rFonts w:eastAsia="Courier New" w:cs="Times New Roman"/>
                <w:b/>
                <w:color w:val="000000" w:themeColor="text1"/>
                <w:sz w:val="24"/>
                <w:szCs w:val="24"/>
                <w:lang w:val="nl-NL"/>
              </w:rPr>
            </w:pPr>
            <w:r w:rsidRPr="004D19C0">
              <w:rPr>
                <w:rFonts w:eastAsia="Courier New" w:cs="Times New Roman"/>
                <w:b/>
                <w:color w:val="000000" w:themeColor="text1"/>
                <w:sz w:val="24"/>
                <w:szCs w:val="24"/>
                <w:lang w:val="nl-NL"/>
              </w:rPr>
              <w:t>Năm 2022</w:t>
            </w:r>
          </w:p>
        </w:tc>
        <w:tc>
          <w:tcPr>
            <w:tcW w:w="1361" w:type="dxa"/>
            <w:tcBorders>
              <w:top w:val="single" w:sz="4" w:space="0" w:color="auto"/>
              <w:left w:val="single" w:sz="4" w:space="0" w:color="auto"/>
              <w:bottom w:val="single" w:sz="4" w:space="0" w:color="auto"/>
              <w:right w:val="single" w:sz="4" w:space="0" w:color="auto"/>
            </w:tcBorders>
            <w:shd w:val="clear" w:color="auto" w:fill="DEEAF6"/>
            <w:vAlign w:val="center"/>
          </w:tcPr>
          <w:p w14:paraId="58BC12EC" w14:textId="77777777" w:rsidR="00A15B0B" w:rsidRPr="004D19C0" w:rsidRDefault="00A15B0B" w:rsidP="00CD0FD7">
            <w:pPr>
              <w:spacing w:line="240" w:lineRule="auto"/>
              <w:jc w:val="center"/>
              <w:rPr>
                <w:rFonts w:eastAsia="Courier New" w:cs="Times New Roman"/>
                <w:b/>
                <w:color w:val="000000" w:themeColor="text1"/>
                <w:sz w:val="24"/>
                <w:szCs w:val="24"/>
                <w:lang w:val="nl-NL"/>
              </w:rPr>
            </w:pPr>
            <w:r w:rsidRPr="004D19C0">
              <w:rPr>
                <w:rFonts w:eastAsia="Courier New" w:cs="Times New Roman"/>
                <w:b/>
                <w:color w:val="000000" w:themeColor="text1"/>
                <w:sz w:val="24"/>
                <w:szCs w:val="24"/>
                <w:lang w:val="nl-NL"/>
              </w:rPr>
              <w:t>Năm 2023</w:t>
            </w:r>
          </w:p>
        </w:tc>
        <w:tc>
          <w:tcPr>
            <w:tcW w:w="1361" w:type="dxa"/>
            <w:tcBorders>
              <w:top w:val="single" w:sz="4" w:space="0" w:color="auto"/>
              <w:left w:val="single" w:sz="4" w:space="0" w:color="auto"/>
              <w:bottom w:val="single" w:sz="4" w:space="0" w:color="auto"/>
              <w:right w:val="single" w:sz="4" w:space="0" w:color="auto"/>
            </w:tcBorders>
            <w:shd w:val="clear" w:color="auto" w:fill="DEEAF6"/>
            <w:vAlign w:val="center"/>
          </w:tcPr>
          <w:p w14:paraId="1EA91264" w14:textId="3880A22A" w:rsidR="00A15B0B" w:rsidRPr="004D19C0" w:rsidRDefault="00A15B0B" w:rsidP="00CD0FD7">
            <w:pPr>
              <w:spacing w:line="240" w:lineRule="auto"/>
              <w:jc w:val="center"/>
              <w:rPr>
                <w:rFonts w:eastAsia="Courier New" w:cs="Times New Roman"/>
                <w:b/>
                <w:color w:val="000000" w:themeColor="text1"/>
                <w:sz w:val="24"/>
                <w:szCs w:val="24"/>
                <w:lang w:val="vi-VN"/>
              </w:rPr>
            </w:pPr>
            <w:r w:rsidRPr="004D19C0">
              <w:rPr>
                <w:rFonts w:eastAsia="Courier New" w:cs="Times New Roman"/>
                <w:b/>
                <w:color w:val="000000" w:themeColor="text1"/>
                <w:sz w:val="24"/>
                <w:szCs w:val="24"/>
                <w:lang w:val="nl-NL"/>
              </w:rPr>
              <w:t>Năm</w:t>
            </w:r>
            <w:r w:rsidRPr="004D19C0">
              <w:rPr>
                <w:rFonts w:eastAsia="Courier New" w:cs="Times New Roman"/>
                <w:b/>
                <w:color w:val="000000" w:themeColor="text1"/>
                <w:sz w:val="24"/>
                <w:szCs w:val="24"/>
                <w:lang w:val="vi-VN"/>
              </w:rPr>
              <w:t xml:space="preserve"> 2024</w:t>
            </w:r>
          </w:p>
        </w:tc>
        <w:tc>
          <w:tcPr>
            <w:tcW w:w="1361" w:type="dxa"/>
            <w:tcBorders>
              <w:top w:val="single" w:sz="4" w:space="0" w:color="auto"/>
              <w:left w:val="single" w:sz="4" w:space="0" w:color="auto"/>
              <w:bottom w:val="single" w:sz="4" w:space="0" w:color="auto"/>
              <w:right w:val="single" w:sz="4" w:space="0" w:color="auto"/>
            </w:tcBorders>
            <w:shd w:val="clear" w:color="auto" w:fill="DEEAF6"/>
            <w:vAlign w:val="center"/>
          </w:tcPr>
          <w:p w14:paraId="63AD4F53" w14:textId="39D9F881" w:rsidR="00A15B0B" w:rsidRPr="004D19C0" w:rsidRDefault="00A15B0B" w:rsidP="00CD0FD7">
            <w:pPr>
              <w:spacing w:line="240" w:lineRule="auto"/>
              <w:jc w:val="center"/>
              <w:rPr>
                <w:rFonts w:eastAsia="Courier New" w:cs="Times New Roman"/>
                <w:b/>
                <w:color w:val="000000" w:themeColor="text1"/>
                <w:sz w:val="24"/>
                <w:szCs w:val="24"/>
                <w:lang w:val="nl-NL"/>
              </w:rPr>
            </w:pPr>
            <w:r w:rsidRPr="004D19C0">
              <w:rPr>
                <w:rFonts w:eastAsia="Courier New" w:cs="Times New Roman"/>
                <w:b/>
                <w:color w:val="000000" w:themeColor="text1"/>
                <w:sz w:val="24"/>
                <w:szCs w:val="24"/>
                <w:lang w:val="nl-NL"/>
              </w:rPr>
              <w:t>Năm</w:t>
            </w:r>
            <w:r w:rsidRPr="004D19C0">
              <w:rPr>
                <w:rFonts w:eastAsia="Courier New" w:cs="Times New Roman"/>
                <w:b/>
                <w:color w:val="000000" w:themeColor="text1"/>
                <w:sz w:val="24"/>
                <w:szCs w:val="24"/>
                <w:lang w:val="vi-VN"/>
              </w:rPr>
              <w:t xml:space="preserve"> 2025</w:t>
            </w:r>
          </w:p>
        </w:tc>
      </w:tr>
      <w:tr w:rsidR="004D19C0" w:rsidRPr="004D19C0" w14:paraId="05CF8063" w14:textId="0AC916C5" w:rsidTr="00A15B0B">
        <w:trPr>
          <w:trHeight w:val="340"/>
          <w:jc w:val="center"/>
        </w:trPr>
        <w:tc>
          <w:tcPr>
            <w:tcW w:w="1971" w:type="dxa"/>
            <w:tcBorders>
              <w:top w:val="single" w:sz="4" w:space="0" w:color="auto"/>
              <w:left w:val="single" w:sz="4" w:space="0" w:color="auto"/>
              <w:bottom w:val="single" w:sz="4" w:space="0" w:color="auto"/>
              <w:right w:val="single" w:sz="4" w:space="0" w:color="auto"/>
            </w:tcBorders>
            <w:vAlign w:val="center"/>
            <w:hideMark/>
          </w:tcPr>
          <w:p w14:paraId="0C704E19" w14:textId="77777777" w:rsidR="00A15B0B" w:rsidRPr="004D19C0" w:rsidRDefault="00A15B0B" w:rsidP="00CD0FD7">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1</w:t>
            </w:r>
          </w:p>
        </w:tc>
        <w:tc>
          <w:tcPr>
            <w:tcW w:w="1361" w:type="dxa"/>
            <w:tcBorders>
              <w:top w:val="single" w:sz="4" w:space="0" w:color="auto"/>
              <w:left w:val="single" w:sz="4" w:space="0" w:color="auto"/>
              <w:bottom w:val="single" w:sz="4" w:space="0" w:color="auto"/>
              <w:right w:val="single" w:sz="4" w:space="0" w:color="auto"/>
            </w:tcBorders>
            <w:vAlign w:val="bottom"/>
          </w:tcPr>
          <w:p w14:paraId="3F217AC3" w14:textId="4628995F" w:rsidR="00A15B0B" w:rsidRPr="004D19C0" w:rsidRDefault="00A15B0B" w:rsidP="00CD0FD7">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33</w:t>
            </w:r>
          </w:p>
        </w:tc>
        <w:tc>
          <w:tcPr>
            <w:tcW w:w="1361" w:type="dxa"/>
            <w:tcBorders>
              <w:top w:val="single" w:sz="4" w:space="0" w:color="auto"/>
              <w:left w:val="single" w:sz="4" w:space="0" w:color="auto"/>
              <w:bottom w:val="single" w:sz="4" w:space="0" w:color="auto"/>
              <w:right w:val="single" w:sz="4" w:space="0" w:color="auto"/>
            </w:tcBorders>
            <w:vAlign w:val="bottom"/>
          </w:tcPr>
          <w:p w14:paraId="026F6056" w14:textId="56261F06"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21</w:t>
            </w:r>
            <w:r w:rsidRPr="004D19C0">
              <w:rPr>
                <w:rFonts w:eastAsia="Courier New" w:cs="Times New Roman"/>
                <w:color w:val="000000" w:themeColor="text1"/>
                <w:sz w:val="24"/>
                <w:szCs w:val="24"/>
                <w:lang w:val="vi-VN"/>
              </w:rPr>
              <w:t>,0</w:t>
            </w:r>
          </w:p>
        </w:tc>
        <w:tc>
          <w:tcPr>
            <w:tcW w:w="1361" w:type="dxa"/>
            <w:tcBorders>
              <w:top w:val="single" w:sz="4" w:space="0" w:color="auto"/>
              <w:left w:val="single" w:sz="4" w:space="0" w:color="auto"/>
              <w:bottom w:val="single" w:sz="4" w:space="0" w:color="auto"/>
              <w:right w:val="single" w:sz="4" w:space="0" w:color="auto"/>
            </w:tcBorders>
            <w:vAlign w:val="center"/>
          </w:tcPr>
          <w:p w14:paraId="64629851" w14:textId="63577CA2"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30</w:t>
            </w:r>
            <w:r w:rsidRPr="004D19C0">
              <w:rPr>
                <w:rFonts w:eastAsia="Courier New" w:cs="Times New Roman"/>
                <w:color w:val="000000" w:themeColor="text1"/>
                <w:sz w:val="24"/>
                <w:szCs w:val="24"/>
                <w:lang w:val="vi-VN"/>
              </w:rPr>
              <w:t>,2</w:t>
            </w:r>
          </w:p>
        </w:tc>
        <w:tc>
          <w:tcPr>
            <w:tcW w:w="1361" w:type="dxa"/>
            <w:tcBorders>
              <w:top w:val="single" w:sz="4" w:space="0" w:color="auto"/>
              <w:left w:val="single" w:sz="4" w:space="0" w:color="auto"/>
              <w:bottom w:val="single" w:sz="4" w:space="0" w:color="auto"/>
              <w:right w:val="single" w:sz="4" w:space="0" w:color="auto"/>
            </w:tcBorders>
            <w:vAlign w:val="center"/>
          </w:tcPr>
          <w:p w14:paraId="5F7B4175" w14:textId="0E47DF21" w:rsidR="00A15B0B" w:rsidRPr="004D19C0" w:rsidRDefault="00A15B0B" w:rsidP="00CD0FD7">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16</w:t>
            </w:r>
            <w:r w:rsidRPr="004D19C0">
              <w:rPr>
                <w:rFonts w:eastAsia="Courier New" w:cs="Times New Roman"/>
                <w:color w:val="000000" w:themeColor="text1"/>
                <w:sz w:val="24"/>
                <w:szCs w:val="24"/>
                <w:lang w:val="vi-VN"/>
              </w:rPr>
              <w:t>,7</w:t>
            </w:r>
          </w:p>
        </w:tc>
      </w:tr>
      <w:tr w:rsidR="004D19C0" w:rsidRPr="004D19C0" w14:paraId="224EB47D" w14:textId="168B00B2" w:rsidTr="00A15B0B">
        <w:trPr>
          <w:trHeight w:val="340"/>
          <w:jc w:val="center"/>
        </w:trPr>
        <w:tc>
          <w:tcPr>
            <w:tcW w:w="1971" w:type="dxa"/>
            <w:tcBorders>
              <w:top w:val="single" w:sz="4" w:space="0" w:color="auto"/>
              <w:left w:val="single" w:sz="4" w:space="0" w:color="auto"/>
              <w:bottom w:val="single" w:sz="4" w:space="0" w:color="auto"/>
              <w:right w:val="single" w:sz="4" w:space="0" w:color="auto"/>
            </w:tcBorders>
            <w:vAlign w:val="center"/>
            <w:hideMark/>
          </w:tcPr>
          <w:p w14:paraId="047D11D7" w14:textId="77777777" w:rsidR="00A15B0B" w:rsidRPr="004D19C0" w:rsidRDefault="00A15B0B" w:rsidP="00CD0FD7">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2</w:t>
            </w:r>
          </w:p>
        </w:tc>
        <w:tc>
          <w:tcPr>
            <w:tcW w:w="1361" w:type="dxa"/>
            <w:tcBorders>
              <w:top w:val="single" w:sz="4" w:space="0" w:color="auto"/>
              <w:left w:val="single" w:sz="4" w:space="0" w:color="auto"/>
              <w:bottom w:val="single" w:sz="4" w:space="0" w:color="auto"/>
              <w:right w:val="single" w:sz="4" w:space="0" w:color="auto"/>
            </w:tcBorders>
            <w:vAlign w:val="bottom"/>
          </w:tcPr>
          <w:p w14:paraId="2E88D3AA" w14:textId="2BC80197"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42</w:t>
            </w:r>
            <w:r w:rsidRPr="004D19C0">
              <w:rPr>
                <w:rFonts w:eastAsia="Courier New" w:cs="Times New Roman"/>
                <w:color w:val="000000" w:themeColor="text1"/>
                <w:sz w:val="24"/>
                <w:szCs w:val="24"/>
                <w:lang w:val="vi-VN"/>
              </w:rPr>
              <w:t>,2</w:t>
            </w:r>
          </w:p>
        </w:tc>
        <w:tc>
          <w:tcPr>
            <w:tcW w:w="1361" w:type="dxa"/>
            <w:tcBorders>
              <w:top w:val="single" w:sz="4" w:space="0" w:color="auto"/>
              <w:left w:val="single" w:sz="4" w:space="0" w:color="auto"/>
              <w:bottom w:val="single" w:sz="4" w:space="0" w:color="auto"/>
              <w:right w:val="single" w:sz="4" w:space="0" w:color="auto"/>
            </w:tcBorders>
            <w:vAlign w:val="bottom"/>
          </w:tcPr>
          <w:p w14:paraId="522CF8B9" w14:textId="077132F8"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59</w:t>
            </w:r>
            <w:r w:rsidRPr="004D19C0">
              <w:rPr>
                <w:rFonts w:eastAsia="Courier New" w:cs="Times New Roman"/>
                <w:color w:val="000000" w:themeColor="text1"/>
                <w:sz w:val="24"/>
                <w:szCs w:val="24"/>
                <w:lang w:val="vi-VN"/>
              </w:rPr>
              <w:t>,2</w:t>
            </w:r>
          </w:p>
        </w:tc>
        <w:tc>
          <w:tcPr>
            <w:tcW w:w="1361" w:type="dxa"/>
            <w:tcBorders>
              <w:top w:val="single" w:sz="4" w:space="0" w:color="auto"/>
              <w:left w:val="single" w:sz="4" w:space="0" w:color="auto"/>
              <w:bottom w:val="single" w:sz="4" w:space="0" w:color="auto"/>
              <w:right w:val="single" w:sz="4" w:space="0" w:color="auto"/>
            </w:tcBorders>
            <w:vAlign w:val="center"/>
          </w:tcPr>
          <w:p w14:paraId="2C88414F" w14:textId="1D9ADF45"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2</w:t>
            </w:r>
            <w:r w:rsidRPr="004D19C0">
              <w:rPr>
                <w:rFonts w:eastAsia="Courier New" w:cs="Times New Roman"/>
                <w:color w:val="000000" w:themeColor="text1"/>
                <w:sz w:val="24"/>
                <w:szCs w:val="24"/>
                <w:lang w:val="vi-VN"/>
              </w:rPr>
              <w:t>,9</w:t>
            </w:r>
          </w:p>
        </w:tc>
        <w:tc>
          <w:tcPr>
            <w:tcW w:w="1361" w:type="dxa"/>
            <w:tcBorders>
              <w:top w:val="single" w:sz="4" w:space="0" w:color="auto"/>
              <w:left w:val="single" w:sz="4" w:space="0" w:color="auto"/>
              <w:bottom w:val="single" w:sz="4" w:space="0" w:color="auto"/>
              <w:right w:val="single" w:sz="4" w:space="0" w:color="auto"/>
            </w:tcBorders>
            <w:vAlign w:val="center"/>
          </w:tcPr>
          <w:p w14:paraId="6DA6624F" w14:textId="76479E92"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23</w:t>
            </w:r>
            <w:r w:rsidRPr="004D19C0">
              <w:rPr>
                <w:rFonts w:eastAsia="Courier New" w:cs="Times New Roman"/>
                <w:color w:val="000000" w:themeColor="text1"/>
                <w:sz w:val="24"/>
                <w:szCs w:val="24"/>
                <w:lang w:val="vi-VN"/>
              </w:rPr>
              <w:t>,4</w:t>
            </w:r>
          </w:p>
        </w:tc>
      </w:tr>
      <w:tr w:rsidR="004D19C0" w:rsidRPr="004D19C0" w14:paraId="564FCD11" w14:textId="23167300" w:rsidTr="00A15B0B">
        <w:trPr>
          <w:trHeight w:val="340"/>
          <w:jc w:val="center"/>
        </w:trPr>
        <w:tc>
          <w:tcPr>
            <w:tcW w:w="1971" w:type="dxa"/>
            <w:tcBorders>
              <w:top w:val="single" w:sz="4" w:space="0" w:color="auto"/>
              <w:left w:val="single" w:sz="4" w:space="0" w:color="auto"/>
              <w:bottom w:val="single" w:sz="4" w:space="0" w:color="auto"/>
              <w:right w:val="single" w:sz="4" w:space="0" w:color="auto"/>
            </w:tcBorders>
            <w:vAlign w:val="center"/>
            <w:hideMark/>
          </w:tcPr>
          <w:p w14:paraId="406EECBD" w14:textId="77777777" w:rsidR="00A15B0B" w:rsidRPr="004D19C0" w:rsidRDefault="00A15B0B" w:rsidP="00CD0FD7">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3</w:t>
            </w:r>
          </w:p>
        </w:tc>
        <w:tc>
          <w:tcPr>
            <w:tcW w:w="1361" w:type="dxa"/>
            <w:tcBorders>
              <w:top w:val="single" w:sz="4" w:space="0" w:color="auto"/>
              <w:left w:val="single" w:sz="4" w:space="0" w:color="auto"/>
              <w:bottom w:val="single" w:sz="4" w:space="0" w:color="auto"/>
              <w:right w:val="single" w:sz="4" w:space="0" w:color="auto"/>
            </w:tcBorders>
            <w:vAlign w:val="bottom"/>
          </w:tcPr>
          <w:p w14:paraId="21CB6C63" w14:textId="0DBFC895" w:rsidR="00A15B0B" w:rsidRPr="004D19C0" w:rsidRDefault="00A15B0B" w:rsidP="00CD0FD7">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211</w:t>
            </w:r>
          </w:p>
        </w:tc>
        <w:tc>
          <w:tcPr>
            <w:tcW w:w="1361" w:type="dxa"/>
            <w:tcBorders>
              <w:top w:val="single" w:sz="4" w:space="0" w:color="auto"/>
              <w:left w:val="single" w:sz="4" w:space="0" w:color="auto"/>
              <w:bottom w:val="single" w:sz="4" w:space="0" w:color="auto"/>
              <w:right w:val="single" w:sz="4" w:space="0" w:color="auto"/>
            </w:tcBorders>
            <w:vAlign w:val="bottom"/>
          </w:tcPr>
          <w:p w14:paraId="1409C824" w14:textId="3918D601"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50</w:t>
            </w:r>
            <w:r w:rsidRPr="004D19C0">
              <w:rPr>
                <w:rFonts w:eastAsia="Courier New" w:cs="Times New Roman"/>
                <w:color w:val="000000" w:themeColor="text1"/>
                <w:sz w:val="24"/>
                <w:szCs w:val="24"/>
                <w:lang w:val="vi-VN"/>
              </w:rPr>
              <w:t>,9</w:t>
            </w:r>
          </w:p>
        </w:tc>
        <w:tc>
          <w:tcPr>
            <w:tcW w:w="1361" w:type="dxa"/>
            <w:tcBorders>
              <w:top w:val="single" w:sz="4" w:space="0" w:color="auto"/>
              <w:left w:val="single" w:sz="4" w:space="0" w:color="auto"/>
              <w:bottom w:val="single" w:sz="4" w:space="0" w:color="auto"/>
              <w:right w:val="single" w:sz="4" w:space="0" w:color="auto"/>
            </w:tcBorders>
            <w:vAlign w:val="center"/>
          </w:tcPr>
          <w:p w14:paraId="26FE692D" w14:textId="3B1B44AD"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38</w:t>
            </w:r>
            <w:r w:rsidRPr="004D19C0">
              <w:rPr>
                <w:rFonts w:eastAsia="Courier New" w:cs="Times New Roman"/>
                <w:color w:val="000000" w:themeColor="text1"/>
                <w:sz w:val="24"/>
                <w:szCs w:val="24"/>
                <w:lang w:val="vi-VN"/>
              </w:rPr>
              <w:t>,1</w:t>
            </w:r>
          </w:p>
        </w:tc>
        <w:tc>
          <w:tcPr>
            <w:tcW w:w="1361" w:type="dxa"/>
            <w:tcBorders>
              <w:top w:val="single" w:sz="4" w:space="0" w:color="auto"/>
              <w:left w:val="single" w:sz="4" w:space="0" w:color="auto"/>
              <w:bottom w:val="single" w:sz="4" w:space="0" w:color="auto"/>
              <w:right w:val="single" w:sz="4" w:space="0" w:color="auto"/>
            </w:tcBorders>
            <w:vAlign w:val="center"/>
          </w:tcPr>
          <w:p w14:paraId="2F469C0C" w14:textId="349B3FF9"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22</w:t>
            </w:r>
            <w:r w:rsidRPr="004D19C0">
              <w:rPr>
                <w:rFonts w:eastAsia="Courier New" w:cs="Times New Roman"/>
                <w:color w:val="000000" w:themeColor="text1"/>
                <w:sz w:val="24"/>
                <w:szCs w:val="24"/>
                <w:lang w:val="vi-VN"/>
              </w:rPr>
              <w:t>,2</w:t>
            </w:r>
          </w:p>
        </w:tc>
      </w:tr>
      <w:tr w:rsidR="004D19C0" w:rsidRPr="004D19C0" w14:paraId="7FD325D6" w14:textId="42DD320E" w:rsidTr="00A15B0B">
        <w:trPr>
          <w:trHeight w:val="340"/>
          <w:jc w:val="center"/>
        </w:trPr>
        <w:tc>
          <w:tcPr>
            <w:tcW w:w="1971" w:type="dxa"/>
            <w:tcBorders>
              <w:top w:val="single" w:sz="4" w:space="0" w:color="auto"/>
              <w:left w:val="single" w:sz="4" w:space="0" w:color="auto"/>
              <w:bottom w:val="single" w:sz="4" w:space="0" w:color="auto"/>
              <w:right w:val="single" w:sz="4" w:space="0" w:color="auto"/>
            </w:tcBorders>
            <w:vAlign w:val="center"/>
            <w:hideMark/>
          </w:tcPr>
          <w:p w14:paraId="4E7AE3A9" w14:textId="77777777" w:rsidR="00A15B0B" w:rsidRPr="004D19C0" w:rsidRDefault="00A15B0B" w:rsidP="00CD0FD7">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4</w:t>
            </w:r>
          </w:p>
        </w:tc>
        <w:tc>
          <w:tcPr>
            <w:tcW w:w="1361" w:type="dxa"/>
            <w:tcBorders>
              <w:top w:val="single" w:sz="4" w:space="0" w:color="auto"/>
              <w:left w:val="single" w:sz="4" w:space="0" w:color="auto"/>
              <w:bottom w:val="single" w:sz="4" w:space="0" w:color="auto"/>
              <w:right w:val="single" w:sz="4" w:space="0" w:color="auto"/>
            </w:tcBorders>
            <w:vAlign w:val="bottom"/>
          </w:tcPr>
          <w:p w14:paraId="57FD403C" w14:textId="3FC81F45"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147</w:t>
            </w:r>
            <w:r w:rsidRPr="004D19C0">
              <w:rPr>
                <w:rFonts w:eastAsia="Courier New" w:cs="Times New Roman"/>
                <w:color w:val="000000" w:themeColor="text1"/>
                <w:sz w:val="24"/>
                <w:szCs w:val="24"/>
                <w:lang w:val="vi-VN"/>
              </w:rPr>
              <w:t>,2</w:t>
            </w:r>
          </w:p>
        </w:tc>
        <w:tc>
          <w:tcPr>
            <w:tcW w:w="1361" w:type="dxa"/>
            <w:tcBorders>
              <w:top w:val="single" w:sz="4" w:space="0" w:color="auto"/>
              <w:left w:val="single" w:sz="4" w:space="0" w:color="auto"/>
              <w:bottom w:val="single" w:sz="4" w:space="0" w:color="auto"/>
              <w:right w:val="single" w:sz="4" w:space="0" w:color="auto"/>
            </w:tcBorders>
            <w:vAlign w:val="bottom"/>
          </w:tcPr>
          <w:p w14:paraId="29962340" w14:textId="61D6D13B"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187</w:t>
            </w:r>
            <w:r w:rsidRPr="004D19C0">
              <w:rPr>
                <w:rFonts w:eastAsia="Courier New" w:cs="Times New Roman"/>
                <w:color w:val="000000" w:themeColor="text1"/>
                <w:sz w:val="24"/>
                <w:szCs w:val="24"/>
                <w:lang w:val="vi-VN"/>
              </w:rPr>
              <w:t>,8</w:t>
            </w:r>
          </w:p>
        </w:tc>
        <w:tc>
          <w:tcPr>
            <w:tcW w:w="1361" w:type="dxa"/>
            <w:tcBorders>
              <w:top w:val="single" w:sz="4" w:space="0" w:color="auto"/>
              <w:left w:val="single" w:sz="4" w:space="0" w:color="auto"/>
              <w:bottom w:val="single" w:sz="4" w:space="0" w:color="auto"/>
              <w:right w:val="single" w:sz="4" w:space="0" w:color="auto"/>
            </w:tcBorders>
            <w:vAlign w:val="center"/>
          </w:tcPr>
          <w:p w14:paraId="1D397A77" w14:textId="461F3CF5"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23</w:t>
            </w:r>
            <w:r w:rsidRPr="004D19C0">
              <w:rPr>
                <w:rFonts w:eastAsia="Courier New" w:cs="Times New Roman"/>
                <w:color w:val="000000" w:themeColor="text1"/>
                <w:sz w:val="24"/>
                <w:szCs w:val="24"/>
                <w:lang w:val="vi-VN"/>
              </w:rPr>
              <w:t>,5</w:t>
            </w:r>
          </w:p>
        </w:tc>
        <w:tc>
          <w:tcPr>
            <w:tcW w:w="1361" w:type="dxa"/>
            <w:tcBorders>
              <w:top w:val="single" w:sz="4" w:space="0" w:color="auto"/>
              <w:left w:val="single" w:sz="4" w:space="0" w:color="auto"/>
              <w:bottom w:val="single" w:sz="4" w:space="0" w:color="auto"/>
              <w:right w:val="single" w:sz="4" w:space="0" w:color="auto"/>
            </w:tcBorders>
            <w:vAlign w:val="center"/>
          </w:tcPr>
          <w:p w14:paraId="3AD617AE" w14:textId="42F213E4"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77</w:t>
            </w:r>
            <w:r w:rsidRPr="004D19C0">
              <w:rPr>
                <w:rFonts w:eastAsia="Courier New" w:cs="Times New Roman"/>
                <w:color w:val="000000" w:themeColor="text1"/>
                <w:sz w:val="24"/>
                <w:szCs w:val="24"/>
                <w:lang w:val="vi-VN"/>
              </w:rPr>
              <w:t>,8</w:t>
            </w:r>
          </w:p>
        </w:tc>
      </w:tr>
      <w:tr w:rsidR="004D19C0" w:rsidRPr="004D19C0" w14:paraId="5FEF1F1A" w14:textId="42574AD3" w:rsidTr="00A15B0B">
        <w:trPr>
          <w:trHeight w:val="340"/>
          <w:jc w:val="center"/>
        </w:trPr>
        <w:tc>
          <w:tcPr>
            <w:tcW w:w="1971" w:type="dxa"/>
            <w:tcBorders>
              <w:top w:val="single" w:sz="4" w:space="0" w:color="auto"/>
              <w:left w:val="single" w:sz="4" w:space="0" w:color="auto"/>
              <w:bottom w:val="single" w:sz="4" w:space="0" w:color="auto"/>
              <w:right w:val="single" w:sz="4" w:space="0" w:color="auto"/>
            </w:tcBorders>
            <w:vAlign w:val="center"/>
            <w:hideMark/>
          </w:tcPr>
          <w:p w14:paraId="625F8FE8" w14:textId="77777777" w:rsidR="00A15B0B" w:rsidRPr="004D19C0" w:rsidRDefault="00A15B0B" w:rsidP="00CD0FD7">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5</w:t>
            </w:r>
          </w:p>
        </w:tc>
        <w:tc>
          <w:tcPr>
            <w:tcW w:w="1361" w:type="dxa"/>
            <w:tcBorders>
              <w:top w:val="single" w:sz="4" w:space="0" w:color="auto"/>
              <w:left w:val="single" w:sz="4" w:space="0" w:color="auto"/>
              <w:bottom w:val="single" w:sz="4" w:space="0" w:color="auto"/>
              <w:right w:val="single" w:sz="4" w:space="0" w:color="auto"/>
            </w:tcBorders>
            <w:vAlign w:val="bottom"/>
          </w:tcPr>
          <w:p w14:paraId="08A295F8" w14:textId="75DEB4D3"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118</w:t>
            </w:r>
            <w:r w:rsidRPr="004D19C0">
              <w:rPr>
                <w:rFonts w:eastAsia="Courier New" w:cs="Times New Roman"/>
                <w:color w:val="000000" w:themeColor="text1"/>
                <w:sz w:val="24"/>
                <w:szCs w:val="24"/>
                <w:lang w:val="vi-VN"/>
              </w:rPr>
              <w:t>,8</w:t>
            </w:r>
          </w:p>
        </w:tc>
        <w:tc>
          <w:tcPr>
            <w:tcW w:w="1361" w:type="dxa"/>
            <w:tcBorders>
              <w:top w:val="single" w:sz="4" w:space="0" w:color="auto"/>
              <w:left w:val="single" w:sz="4" w:space="0" w:color="auto"/>
              <w:bottom w:val="single" w:sz="4" w:space="0" w:color="auto"/>
              <w:right w:val="single" w:sz="4" w:space="0" w:color="auto"/>
            </w:tcBorders>
            <w:vAlign w:val="bottom"/>
          </w:tcPr>
          <w:p w14:paraId="60600D67" w14:textId="53EDA81D" w:rsidR="00A15B0B" w:rsidRPr="004D19C0" w:rsidRDefault="00A15B0B" w:rsidP="00CD0FD7">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63</w:t>
            </w:r>
          </w:p>
        </w:tc>
        <w:tc>
          <w:tcPr>
            <w:tcW w:w="1361" w:type="dxa"/>
            <w:tcBorders>
              <w:top w:val="single" w:sz="4" w:space="0" w:color="auto"/>
              <w:left w:val="single" w:sz="4" w:space="0" w:color="auto"/>
              <w:bottom w:val="single" w:sz="4" w:space="0" w:color="auto"/>
              <w:right w:val="single" w:sz="4" w:space="0" w:color="auto"/>
            </w:tcBorders>
            <w:vAlign w:val="center"/>
          </w:tcPr>
          <w:p w14:paraId="68D2532F" w14:textId="40EF5B8E"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158</w:t>
            </w:r>
            <w:r w:rsidRPr="004D19C0">
              <w:rPr>
                <w:rFonts w:eastAsia="Courier New" w:cs="Times New Roman"/>
                <w:color w:val="000000" w:themeColor="text1"/>
                <w:sz w:val="24"/>
                <w:szCs w:val="24"/>
                <w:lang w:val="vi-VN"/>
              </w:rPr>
              <w:t>,5</w:t>
            </w:r>
          </w:p>
        </w:tc>
        <w:tc>
          <w:tcPr>
            <w:tcW w:w="1361" w:type="dxa"/>
            <w:tcBorders>
              <w:top w:val="single" w:sz="4" w:space="0" w:color="auto"/>
              <w:left w:val="single" w:sz="4" w:space="0" w:color="auto"/>
              <w:bottom w:val="single" w:sz="4" w:space="0" w:color="auto"/>
              <w:right w:val="single" w:sz="4" w:space="0" w:color="auto"/>
            </w:tcBorders>
            <w:vAlign w:val="center"/>
          </w:tcPr>
          <w:p w14:paraId="29DE479C" w14:textId="5BF1E2E6"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198</w:t>
            </w:r>
            <w:r w:rsidRPr="004D19C0">
              <w:rPr>
                <w:rFonts w:eastAsia="Courier New" w:cs="Times New Roman"/>
                <w:color w:val="000000" w:themeColor="text1"/>
                <w:sz w:val="24"/>
                <w:szCs w:val="24"/>
                <w:lang w:val="vi-VN"/>
              </w:rPr>
              <w:t>,8</w:t>
            </w:r>
          </w:p>
        </w:tc>
      </w:tr>
      <w:tr w:rsidR="004D19C0" w:rsidRPr="004D19C0" w14:paraId="3C7FD6BD" w14:textId="4F6E0609" w:rsidTr="00A15B0B">
        <w:trPr>
          <w:trHeight w:val="340"/>
          <w:jc w:val="center"/>
        </w:trPr>
        <w:tc>
          <w:tcPr>
            <w:tcW w:w="1971" w:type="dxa"/>
            <w:tcBorders>
              <w:top w:val="single" w:sz="4" w:space="0" w:color="auto"/>
              <w:left w:val="single" w:sz="4" w:space="0" w:color="auto"/>
              <w:bottom w:val="single" w:sz="4" w:space="0" w:color="auto"/>
              <w:right w:val="single" w:sz="4" w:space="0" w:color="auto"/>
            </w:tcBorders>
            <w:vAlign w:val="center"/>
            <w:hideMark/>
          </w:tcPr>
          <w:p w14:paraId="73891DDB" w14:textId="77777777" w:rsidR="00A15B0B" w:rsidRPr="004D19C0" w:rsidRDefault="00A15B0B" w:rsidP="00CD0FD7">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6</w:t>
            </w:r>
          </w:p>
        </w:tc>
        <w:tc>
          <w:tcPr>
            <w:tcW w:w="1361" w:type="dxa"/>
            <w:tcBorders>
              <w:top w:val="single" w:sz="4" w:space="0" w:color="auto"/>
              <w:left w:val="single" w:sz="4" w:space="0" w:color="auto"/>
              <w:bottom w:val="single" w:sz="4" w:space="0" w:color="auto"/>
              <w:right w:val="single" w:sz="4" w:space="0" w:color="auto"/>
            </w:tcBorders>
            <w:vAlign w:val="bottom"/>
          </w:tcPr>
          <w:p w14:paraId="59C6751A" w14:textId="587745F3"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427</w:t>
            </w:r>
            <w:r w:rsidRPr="004D19C0">
              <w:rPr>
                <w:rFonts w:eastAsia="Courier New" w:cs="Times New Roman"/>
                <w:color w:val="000000" w:themeColor="text1"/>
                <w:sz w:val="24"/>
                <w:szCs w:val="24"/>
                <w:lang w:val="vi-VN"/>
              </w:rPr>
              <w:t>,1</w:t>
            </w:r>
          </w:p>
        </w:tc>
        <w:tc>
          <w:tcPr>
            <w:tcW w:w="1361" w:type="dxa"/>
            <w:tcBorders>
              <w:top w:val="single" w:sz="4" w:space="0" w:color="auto"/>
              <w:left w:val="single" w:sz="4" w:space="0" w:color="auto"/>
              <w:bottom w:val="single" w:sz="4" w:space="0" w:color="auto"/>
              <w:right w:val="single" w:sz="4" w:space="0" w:color="auto"/>
            </w:tcBorders>
            <w:vAlign w:val="bottom"/>
          </w:tcPr>
          <w:p w14:paraId="2D875976" w14:textId="2CF0E597"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345</w:t>
            </w:r>
            <w:r w:rsidRPr="004D19C0">
              <w:rPr>
                <w:rFonts w:eastAsia="Courier New" w:cs="Times New Roman"/>
                <w:color w:val="000000" w:themeColor="text1"/>
                <w:sz w:val="24"/>
                <w:szCs w:val="24"/>
                <w:lang w:val="vi-VN"/>
              </w:rPr>
              <w:t>,7</w:t>
            </w:r>
          </w:p>
        </w:tc>
        <w:tc>
          <w:tcPr>
            <w:tcW w:w="1361" w:type="dxa"/>
            <w:tcBorders>
              <w:top w:val="single" w:sz="4" w:space="0" w:color="auto"/>
              <w:left w:val="single" w:sz="4" w:space="0" w:color="auto"/>
              <w:bottom w:val="single" w:sz="4" w:space="0" w:color="auto"/>
              <w:right w:val="single" w:sz="4" w:space="0" w:color="auto"/>
            </w:tcBorders>
            <w:vAlign w:val="center"/>
          </w:tcPr>
          <w:p w14:paraId="6BF5C4C4" w14:textId="25AAE0B7"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251</w:t>
            </w:r>
            <w:r w:rsidRPr="004D19C0">
              <w:rPr>
                <w:rFonts w:eastAsia="Courier New" w:cs="Times New Roman"/>
                <w:color w:val="000000" w:themeColor="text1"/>
                <w:sz w:val="24"/>
                <w:szCs w:val="24"/>
                <w:lang w:val="vi-VN"/>
              </w:rPr>
              <w:t>,6</w:t>
            </w:r>
          </w:p>
        </w:tc>
        <w:tc>
          <w:tcPr>
            <w:tcW w:w="1361" w:type="dxa"/>
            <w:tcBorders>
              <w:top w:val="single" w:sz="4" w:space="0" w:color="auto"/>
              <w:left w:val="single" w:sz="4" w:space="0" w:color="auto"/>
              <w:bottom w:val="single" w:sz="4" w:space="0" w:color="auto"/>
              <w:right w:val="single" w:sz="4" w:space="0" w:color="auto"/>
            </w:tcBorders>
            <w:vAlign w:val="center"/>
          </w:tcPr>
          <w:p w14:paraId="4AEA635B" w14:textId="699A7FEC"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400</w:t>
            </w:r>
            <w:r w:rsidRPr="004D19C0">
              <w:rPr>
                <w:rFonts w:eastAsia="Courier New" w:cs="Times New Roman"/>
                <w:color w:val="000000" w:themeColor="text1"/>
                <w:sz w:val="24"/>
                <w:szCs w:val="24"/>
                <w:lang w:val="vi-VN"/>
              </w:rPr>
              <w:t>,7</w:t>
            </w:r>
          </w:p>
        </w:tc>
      </w:tr>
      <w:tr w:rsidR="004D19C0" w:rsidRPr="004D19C0" w14:paraId="1F6CD36D" w14:textId="1CF27CF7" w:rsidTr="00A15B0B">
        <w:trPr>
          <w:trHeight w:val="340"/>
          <w:jc w:val="center"/>
        </w:trPr>
        <w:tc>
          <w:tcPr>
            <w:tcW w:w="1971" w:type="dxa"/>
            <w:tcBorders>
              <w:top w:val="single" w:sz="4" w:space="0" w:color="auto"/>
              <w:left w:val="single" w:sz="4" w:space="0" w:color="auto"/>
              <w:bottom w:val="single" w:sz="4" w:space="0" w:color="auto"/>
              <w:right w:val="single" w:sz="4" w:space="0" w:color="auto"/>
            </w:tcBorders>
            <w:vAlign w:val="center"/>
            <w:hideMark/>
          </w:tcPr>
          <w:p w14:paraId="0F5DE675" w14:textId="77777777" w:rsidR="00A15B0B" w:rsidRPr="004D19C0" w:rsidRDefault="00A15B0B" w:rsidP="00CD0FD7">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7</w:t>
            </w:r>
          </w:p>
        </w:tc>
        <w:tc>
          <w:tcPr>
            <w:tcW w:w="1361" w:type="dxa"/>
            <w:tcBorders>
              <w:top w:val="single" w:sz="4" w:space="0" w:color="auto"/>
              <w:left w:val="single" w:sz="4" w:space="0" w:color="auto"/>
              <w:bottom w:val="single" w:sz="4" w:space="0" w:color="auto"/>
              <w:right w:val="single" w:sz="4" w:space="0" w:color="auto"/>
            </w:tcBorders>
            <w:vAlign w:val="bottom"/>
          </w:tcPr>
          <w:p w14:paraId="6F57D547" w14:textId="6BB1559C" w:rsidR="00A15B0B" w:rsidRPr="004D19C0" w:rsidRDefault="00A15B0B" w:rsidP="00CD0FD7">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821</w:t>
            </w:r>
          </w:p>
        </w:tc>
        <w:tc>
          <w:tcPr>
            <w:tcW w:w="1361" w:type="dxa"/>
            <w:tcBorders>
              <w:top w:val="single" w:sz="4" w:space="0" w:color="auto"/>
              <w:left w:val="single" w:sz="4" w:space="0" w:color="auto"/>
              <w:bottom w:val="single" w:sz="4" w:space="0" w:color="auto"/>
              <w:right w:val="single" w:sz="4" w:space="0" w:color="auto"/>
            </w:tcBorders>
            <w:vAlign w:val="bottom"/>
          </w:tcPr>
          <w:p w14:paraId="179DE527" w14:textId="346EC3BE"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293</w:t>
            </w:r>
            <w:r w:rsidRPr="004D19C0">
              <w:rPr>
                <w:rFonts w:eastAsia="Courier New" w:cs="Times New Roman"/>
                <w:color w:val="000000" w:themeColor="text1"/>
                <w:sz w:val="24"/>
                <w:szCs w:val="24"/>
                <w:lang w:val="vi-VN"/>
              </w:rPr>
              <w:t>,4</w:t>
            </w:r>
          </w:p>
        </w:tc>
        <w:tc>
          <w:tcPr>
            <w:tcW w:w="1361" w:type="dxa"/>
            <w:tcBorders>
              <w:top w:val="single" w:sz="4" w:space="0" w:color="auto"/>
              <w:left w:val="single" w:sz="4" w:space="0" w:color="auto"/>
              <w:bottom w:val="single" w:sz="4" w:space="0" w:color="auto"/>
              <w:right w:val="single" w:sz="4" w:space="0" w:color="auto"/>
            </w:tcBorders>
            <w:vAlign w:val="center"/>
          </w:tcPr>
          <w:p w14:paraId="31C7D6AD" w14:textId="3A984A19"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420</w:t>
            </w:r>
            <w:r w:rsidRPr="004D19C0">
              <w:rPr>
                <w:rFonts w:eastAsia="Courier New" w:cs="Times New Roman"/>
                <w:color w:val="000000" w:themeColor="text1"/>
                <w:sz w:val="24"/>
                <w:szCs w:val="24"/>
                <w:lang w:val="vi-VN"/>
              </w:rPr>
              <w:t>,3</w:t>
            </w:r>
          </w:p>
        </w:tc>
        <w:tc>
          <w:tcPr>
            <w:tcW w:w="1361" w:type="dxa"/>
            <w:tcBorders>
              <w:top w:val="single" w:sz="4" w:space="0" w:color="auto"/>
              <w:left w:val="single" w:sz="4" w:space="0" w:color="auto"/>
              <w:bottom w:val="single" w:sz="4" w:space="0" w:color="auto"/>
              <w:right w:val="single" w:sz="4" w:space="0" w:color="auto"/>
            </w:tcBorders>
            <w:vAlign w:val="center"/>
          </w:tcPr>
          <w:p w14:paraId="1DB0E095" w14:textId="672A6FED"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314</w:t>
            </w:r>
            <w:r w:rsidRPr="004D19C0">
              <w:rPr>
                <w:rFonts w:eastAsia="Courier New" w:cs="Times New Roman"/>
                <w:color w:val="000000" w:themeColor="text1"/>
                <w:sz w:val="24"/>
                <w:szCs w:val="24"/>
                <w:lang w:val="vi-VN"/>
              </w:rPr>
              <w:t>,1</w:t>
            </w:r>
          </w:p>
        </w:tc>
      </w:tr>
      <w:tr w:rsidR="004D19C0" w:rsidRPr="004D19C0" w14:paraId="66253951" w14:textId="25A4673B" w:rsidTr="00A15B0B">
        <w:trPr>
          <w:trHeight w:val="340"/>
          <w:jc w:val="center"/>
        </w:trPr>
        <w:tc>
          <w:tcPr>
            <w:tcW w:w="1971" w:type="dxa"/>
            <w:tcBorders>
              <w:top w:val="single" w:sz="4" w:space="0" w:color="auto"/>
              <w:left w:val="single" w:sz="4" w:space="0" w:color="auto"/>
              <w:bottom w:val="single" w:sz="4" w:space="0" w:color="auto"/>
              <w:right w:val="single" w:sz="4" w:space="0" w:color="auto"/>
            </w:tcBorders>
            <w:vAlign w:val="center"/>
            <w:hideMark/>
          </w:tcPr>
          <w:p w14:paraId="2CF7B04D" w14:textId="77777777" w:rsidR="00A15B0B" w:rsidRPr="004D19C0" w:rsidRDefault="00A15B0B" w:rsidP="00CD0FD7">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8</w:t>
            </w:r>
          </w:p>
        </w:tc>
        <w:tc>
          <w:tcPr>
            <w:tcW w:w="1361" w:type="dxa"/>
            <w:tcBorders>
              <w:top w:val="single" w:sz="4" w:space="0" w:color="auto"/>
              <w:left w:val="single" w:sz="4" w:space="0" w:color="auto"/>
              <w:bottom w:val="single" w:sz="4" w:space="0" w:color="auto"/>
              <w:right w:val="single" w:sz="4" w:space="0" w:color="auto"/>
            </w:tcBorders>
            <w:vAlign w:val="bottom"/>
          </w:tcPr>
          <w:p w14:paraId="094C1078" w14:textId="4E3059DC"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669</w:t>
            </w:r>
            <w:r w:rsidRPr="004D19C0">
              <w:rPr>
                <w:rFonts w:eastAsia="Courier New" w:cs="Times New Roman"/>
                <w:color w:val="000000" w:themeColor="text1"/>
                <w:sz w:val="24"/>
                <w:szCs w:val="24"/>
                <w:lang w:val="vi-VN"/>
              </w:rPr>
              <w:t>,4</w:t>
            </w:r>
          </w:p>
        </w:tc>
        <w:tc>
          <w:tcPr>
            <w:tcW w:w="1361" w:type="dxa"/>
            <w:tcBorders>
              <w:top w:val="single" w:sz="4" w:space="0" w:color="auto"/>
              <w:left w:val="single" w:sz="4" w:space="0" w:color="auto"/>
              <w:bottom w:val="single" w:sz="4" w:space="0" w:color="auto"/>
              <w:right w:val="single" w:sz="4" w:space="0" w:color="auto"/>
            </w:tcBorders>
            <w:vAlign w:val="bottom"/>
          </w:tcPr>
          <w:p w14:paraId="46207494" w14:textId="73779CEF"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370</w:t>
            </w:r>
            <w:r w:rsidRPr="004D19C0">
              <w:rPr>
                <w:rFonts w:eastAsia="Courier New" w:cs="Times New Roman"/>
                <w:color w:val="000000" w:themeColor="text1"/>
                <w:sz w:val="24"/>
                <w:szCs w:val="24"/>
                <w:lang w:val="vi-VN"/>
              </w:rPr>
              <w:t>,5</w:t>
            </w:r>
          </w:p>
        </w:tc>
        <w:tc>
          <w:tcPr>
            <w:tcW w:w="1361" w:type="dxa"/>
            <w:tcBorders>
              <w:top w:val="single" w:sz="4" w:space="0" w:color="auto"/>
              <w:left w:val="single" w:sz="4" w:space="0" w:color="auto"/>
              <w:bottom w:val="single" w:sz="4" w:space="0" w:color="auto"/>
              <w:right w:val="single" w:sz="4" w:space="0" w:color="auto"/>
            </w:tcBorders>
            <w:vAlign w:val="center"/>
          </w:tcPr>
          <w:p w14:paraId="7F0DED91" w14:textId="746773F1"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384</w:t>
            </w:r>
            <w:r w:rsidRPr="004D19C0">
              <w:rPr>
                <w:rFonts w:eastAsia="Courier New" w:cs="Times New Roman"/>
                <w:color w:val="000000" w:themeColor="text1"/>
                <w:sz w:val="24"/>
                <w:szCs w:val="24"/>
                <w:lang w:val="vi-VN"/>
              </w:rPr>
              <w:t>,2</w:t>
            </w:r>
          </w:p>
        </w:tc>
        <w:tc>
          <w:tcPr>
            <w:tcW w:w="1361" w:type="dxa"/>
            <w:tcBorders>
              <w:top w:val="single" w:sz="4" w:space="0" w:color="auto"/>
              <w:left w:val="single" w:sz="4" w:space="0" w:color="auto"/>
              <w:bottom w:val="single" w:sz="4" w:space="0" w:color="auto"/>
              <w:right w:val="single" w:sz="4" w:space="0" w:color="auto"/>
            </w:tcBorders>
            <w:vAlign w:val="center"/>
          </w:tcPr>
          <w:p w14:paraId="2F1917A1" w14:textId="6214C637"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221</w:t>
            </w:r>
            <w:r w:rsidRPr="004D19C0">
              <w:rPr>
                <w:rFonts w:eastAsia="Courier New" w:cs="Times New Roman"/>
                <w:color w:val="000000" w:themeColor="text1"/>
                <w:sz w:val="24"/>
                <w:szCs w:val="24"/>
                <w:lang w:val="vi-VN"/>
              </w:rPr>
              <w:t>,8</w:t>
            </w:r>
          </w:p>
        </w:tc>
      </w:tr>
      <w:tr w:rsidR="004D19C0" w:rsidRPr="004D19C0" w14:paraId="793EFB87" w14:textId="70AC431E" w:rsidTr="00A15B0B">
        <w:trPr>
          <w:trHeight w:val="340"/>
          <w:jc w:val="center"/>
        </w:trPr>
        <w:tc>
          <w:tcPr>
            <w:tcW w:w="1971" w:type="dxa"/>
            <w:tcBorders>
              <w:top w:val="single" w:sz="4" w:space="0" w:color="auto"/>
              <w:left w:val="single" w:sz="4" w:space="0" w:color="auto"/>
              <w:bottom w:val="single" w:sz="4" w:space="0" w:color="auto"/>
              <w:right w:val="single" w:sz="4" w:space="0" w:color="auto"/>
            </w:tcBorders>
            <w:vAlign w:val="center"/>
            <w:hideMark/>
          </w:tcPr>
          <w:p w14:paraId="3D14B350" w14:textId="77777777" w:rsidR="00A15B0B" w:rsidRPr="004D19C0" w:rsidRDefault="00A15B0B" w:rsidP="00CD0FD7">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9</w:t>
            </w:r>
          </w:p>
        </w:tc>
        <w:tc>
          <w:tcPr>
            <w:tcW w:w="1361" w:type="dxa"/>
            <w:tcBorders>
              <w:top w:val="single" w:sz="4" w:space="0" w:color="auto"/>
              <w:left w:val="single" w:sz="4" w:space="0" w:color="auto"/>
              <w:bottom w:val="single" w:sz="4" w:space="0" w:color="auto"/>
              <w:right w:val="single" w:sz="4" w:space="0" w:color="auto"/>
            </w:tcBorders>
            <w:vAlign w:val="bottom"/>
          </w:tcPr>
          <w:p w14:paraId="6F4682BB" w14:textId="23D93157"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635</w:t>
            </w:r>
            <w:r w:rsidRPr="004D19C0">
              <w:rPr>
                <w:rFonts w:eastAsia="Courier New" w:cs="Times New Roman"/>
                <w:color w:val="000000" w:themeColor="text1"/>
                <w:sz w:val="24"/>
                <w:szCs w:val="24"/>
                <w:lang w:val="vi-VN"/>
              </w:rPr>
              <w:t>,7</w:t>
            </w:r>
          </w:p>
        </w:tc>
        <w:tc>
          <w:tcPr>
            <w:tcW w:w="1361" w:type="dxa"/>
            <w:tcBorders>
              <w:top w:val="single" w:sz="4" w:space="0" w:color="auto"/>
              <w:left w:val="single" w:sz="4" w:space="0" w:color="auto"/>
              <w:bottom w:val="single" w:sz="4" w:space="0" w:color="auto"/>
              <w:right w:val="single" w:sz="4" w:space="0" w:color="auto"/>
            </w:tcBorders>
            <w:vAlign w:val="bottom"/>
          </w:tcPr>
          <w:p w14:paraId="7F1239C3" w14:textId="2B9533D7"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351</w:t>
            </w:r>
            <w:r w:rsidRPr="004D19C0">
              <w:rPr>
                <w:rFonts w:eastAsia="Courier New" w:cs="Times New Roman"/>
                <w:color w:val="000000" w:themeColor="text1"/>
                <w:sz w:val="24"/>
                <w:szCs w:val="24"/>
                <w:lang w:val="vi-VN"/>
              </w:rPr>
              <w:t>,3</w:t>
            </w:r>
          </w:p>
        </w:tc>
        <w:tc>
          <w:tcPr>
            <w:tcW w:w="1361" w:type="dxa"/>
            <w:tcBorders>
              <w:top w:val="single" w:sz="4" w:space="0" w:color="auto"/>
              <w:left w:val="single" w:sz="4" w:space="0" w:color="auto"/>
              <w:bottom w:val="single" w:sz="4" w:space="0" w:color="auto"/>
              <w:right w:val="single" w:sz="4" w:space="0" w:color="auto"/>
            </w:tcBorders>
            <w:vAlign w:val="center"/>
          </w:tcPr>
          <w:p w14:paraId="7C5B8461" w14:textId="07BCCC11"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439</w:t>
            </w:r>
            <w:r w:rsidRPr="004D19C0">
              <w:rPr>
                <w:rFonts w:eastAsia="Courier New" w:cs="Times New Roman"/>
                <w:color w:val="000000" w:themeColor="text1"/>
                <w:sz w:val="24"/>
                <w:szCs w:val="24"/>
                <w:lang w:val="vi-VN"/>
              </w:rPr>
              <w:t>,0</w:t>
            </w:r>
          </w:p>
        </w:tc>
        <w:tc>
          <w:tcPr>
            <w:tcW w:w="1361" w:type="dxa"/>
            <w:tcBorders>
              <w:top w:val="single" w:sz="4" w:space="0" w:color="auto"/>
              <w:left w:val="single" w:sz="4" w:space="0" w:color="auto"/>
              <w:bottom w:val="single" w:sz="4" w:space="0" w:color="auto"/>
              <w:right w:val="single" w:sz="4" w:space="0" w:color="auto"/>
            </w:tcBorders>
            <w:vAlign w:val="center"/>
          </w:tcPr>
          <w:p w14:paraId="1B97C89E" w14:textId="52051421"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426</w:t>
            </w:r>
            <w:r w:rsidRPr="004D19C0">
              <w:rPr>
                <w:rFonts w:eastAsia="Courier New" w:cs="Times New Roman"/>
                <w:color w:val="000000" w:themeColor="text1"/>
                <w:sz w:val="24"/>
                <w:szCs w:val="24"/>
                <w:lang w:val="vi-VN"/>
              </w:rPr>
              <w:t>,7</w:t>
            </w:r>
          </w:p>
        </w:tc>
      </w:tr>
      <w:tr w:rsidR="004D19C0" w:rsidRPr="004D19C0" w14:paraId="5DE48316" w14:textId="28F80C79" w:rsidTr="00A15B0B">
        <w:trPr>
          <w:trHeight w:val="340"/>
          <w:jc w:val="center"/>
        </w:trPr>
        <w:tc>
          <w:tcPr>
            <w:tcW w:w="1971" w:type="dxa"/>
            <w:tcBorders>
              <w:top w:val="single" w:sz="4" w:space="0" w:color="auto"/>
              <w:left w:val="single" w:sz="4" w:space="0" w:color="auto"/>
              <w:bottom w:val="single" w:sz="4" w:space="0" w:color="auto"/>
              <w:right w:val="single" w:sz="4" w:space="0" w:color="auto"/>
            </w:tcBorders>
            <w:vAlign w:val="center"/>
            <w:hideMark/>
          </w:tcPr>
          <w:p w14:paraId="00445678" w14:textId="77777777" w:rsidR="00A15B0B" w:rsidRPr="004D19C0" w:rsidRDefault="00A15B0B" w:rsidP="00CD0FD7">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10</w:t>
            </w:r>
          </w:p>
        </w:tc>
        <w:tc>
          <w:tcPr>
            <w:tcW w:w="1361" w:type="dxa"/>
            <w:tcBorders>
              <w:top w:val="single" w:sz="4" w:space="0" w:color="auto"/>
              <w:left w:val="single" w:sz="4" w:space="0" w:color="auto"/>
              <w:bottom w:val="single" w:sz="4" w:space="0" w:color="auto"/>
              <w:right w:val="single" w:sz="4" w:space="0" w:color="auto"/>
            </w:tcBorders>
            <w:vAlign w:val="bottom"/>
          </w:tcPr>
          <w:p w14:paraId="55632813" w14:textId="4533B074"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211</w:t>
            </w:r>
            <w:r w:rsidRPr="004D19C0">
              <w:rPr>
                <w:rFonts w:eastAsia="Courier New" w:cs="Times New Roman"/>
                <w:color w:val="000000" w:themeColor="text1"/>
                <w:sz w:val="24"/>
                <w:szCs w:val="24"/>
                <w:lang w:val="vi-VN"/>
              </w:rPr>
              <w:t>,2</w:t>
            </w:r>
          </w:p>
        </w:tc>
        <w:tc>
          <w:tcPr>
            <w:tcW w:w="1361" w:type="dxa"/>
            <w:tcBorders>
              <w:top w:val="single" w:sz="4" w:space="0" w:color="auto"/>
              <w:left w:val="single" w:sz="4" w:space="0" w:color="auto"/>
              <w:bottom w:val="single" w:sz="4" w:space="0" w:color="auto"/>
              <w:right w:val="single" w:sz="4" w:space="0" w:color="auto"/>
            </w:tcBorders>
            <w:vAlign w:val="bottom"/>
          </w:tcPr>
          <w:p w14:paraId="58054993" w14:textId="323DE87A"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143</w:t>
            </w:r>
            <w:r w:rsidRPr="004D19C0">
              <w:rPr>
                <w:rFonts w:eastAsia="Courier New" w:cs="Times New Roman"/>
                <w:color w:val="000000" w:themeColor="text1"/>
                <w:sz w:val="24"/>
                <w:szCs w:val="24"/>
                <w:lang w:val="vi-VN"/>
              </w:rPr>
              <w:t>,6</w:t>
            </w:r>
          </w:p>
        </w:tc>
        <w:tc>
          <w:tcPr>
            <w:tcW w:w="1361" w:type="dxa"/>
            <w:tcBorders>
              <w:top w:val="single" w:sz="4" w:space="0" w:color="auto"/>
              <w:left w:val="single" w:sz="4" w:space="0" w:color="auto"/>
              <w:bottom w:val="single" w:sz="4" w:space="0" w:color="auto"/>
              <w:right w:val="single" w:sz="4" w:space="0" w:color="auto"/>
            </w:tcBorders>
            <w:vAlign w:val="center"/>
          </w:tcPr>
          <w:p w14:paraId="3AC04A01" w14:textId="66861CD8"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137</w:t>
            </w:r>
            <w:r w:rsidRPr="004D19C0">
              <w:rPr>
                <w:rFonts w:eastAsia="Courier New" w:cs="Times New Roman"/>
                <w:color w:val="000000" w:themeColor="text1"/>
                <w:sz w:val="24"/>
                <w:szCs w:val="24"/>
                <w:lang w:val="vi-VN"/>
              </w:rPr>
              <w:t>,5</w:t>
            </w:r>
          </w:p>
        </w:tc>
        <w:tc>
          <w:tcPr>
            <w:tcW w:w="1361" w:type="dxa"/>
            <w:tcBorders>
              <w:top w:val="single" w:sz="4" w:space="0" w:color="auto"/>
              <w:left w:val="single" w:sz="4" w:space="0" w:color="auto"/>
              <w:bottom w:val="single" w:sz="4" w:space="0" w:color="auto"/>
              <w:right w:val="single" w:sz="4" w:space="0" w:color="auto"/>
            </w:tcBorders>
            <w:vAlign w:val="center"/>
          </w:tcPr>
          <w:p w14:paraId="4F0344D7" w14:textId="27E22243"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246</w:t>
            </w:r>
            <w:r w:rsidRPr="004D19C0">
              <w:rPr>
                <w:rFonts w:eastAsia="Courier New" w:cs="Times New Roman"/>
                <w:color w:val="000000" w:themeColor="text1"/>
                <w:sz w:val="24"/>
                <w:szCs w:val="24"/>
                <w:lang w:val="vi-VN"/>
              </w:rPr>
              <w:t>,6</w:t>
            </w:r>
          </w:p>
        </w:tc>
      </w:tr>
      <w:tr w:rsidR="004D19C0" w:rsidRPr="004D19C0" w14:paraId="22D2C363" w14:textId="4B74BF80" w:rsidTr="00A15B0B">
        <w:trPr>
          <w:trHeight w:val="340"/>
          <w:jc w:val="center"/>
        </w:trPr>
        <w:tc>
          <w:tcPr>
            <w:tcW w:w="1971" w:type="dxa"/>
            <w:tcBorders>
              <w:top w:val="single" w:sz="4" w:space="0" w:color="auto"/>
              <w:left w:val="single" w:sz="4" w:space="0" w:color="auto"/>
              <w:bottom w:val="single" w:sz="4" w:space="0" w:color="auto"/>
              <w:right w:val="single" w:sz="4" w:space="0" w:color="auto"/>
            </w:tcBorders>
            <w:vAlign w:val="center"/>
            <w:hideMark/>
          </w:tcPr>
          <w:p w14:paraId="2285D868" w14:textId="77777777" w:rsidR="00A15B0B" w:rsidRPr="004D19C0" w:rsidRDefault="00A15B0B" w:rsidP="00CD0FD7">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11</w:t>
            </w:r>
          </w:p>
        </w:tc>
        <w:tc>
          <w:tcPr>
            <w:tcW w:w="1361" w:type="dxa"/>
            <w:tcBorders>
              <w:top w:val="single" w:sz="4" w:space="0" w:color="auto"/>
              <w:left w:val="single" w:sz="4" w:space="0" w:color="auto"/>
              <w:bottom w:val="single" w:sz="4" w:space="0" w:color="auto"/>
              <w:right w:val="single" w:sz="4" w:space="0" w:color="auto"/>
            </w:tcBorders>
            <w:vAlign w:val="bottom"/>
          </w:tcPr>
          <w:p w14:paraId="3E6248E0" w14:textId="4496BF2A"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47</w:t>
            </w:r>
            <w:r w:rsidRPr="004D19C0">
              <w:rPr>
                <w:rFonts w:eastAsia="Courier New" w:cs="Times New Roman"/>
                <w:color w:val="000000" w:themeColor="text1"/>
                <w:sz w:val="24"/>
                <w:szCs w:val="24"/>
                <w:lang w:val="vi-VN"/>
              </w:rPr>
              <w:t>,5</w:t>
            </w:r>
          </w:p>
        </w:tc>
        <w:tc>
          <w:tcPr>
            <w:tcW w:w="1361" w:type="dxa"/>
            <w:tcBorders>
              <w:top w:val="single" w:sz="4" w:space="0" w:color="auto"/>
              <w:left w:val="single" w:sz="4" w:space="0" w:color="auto"/>
              <w:bottom w:val="single" w:sz="4" w:space="0" w:color="auto"/>
              <w:right w:val="single" w:sz="4" w:space="0" w:color="auto"/>
            </w:tcBorders>
            <w:vAlign w:val="bottom"/>
          </w:tcPr>
          <w:p w14:paraId="5B929E61" w14:textId="057B6FF6"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62</w:t>
            </w:r>
            <w:r w:rsidRPr="004D19C0">
              <w:rPr>
                <w:rFonts w:eastAsia="Courier New" w:cs="Times New Roman"/>
                <w:color w:val="000000" w:themeColor="text1"/>
                <w:sz w:val="24"/>
                <w:szCs w:val="24"/>
                <w:lang w:val="vi-VN"/>
              </w:rPr>
              <w:t>,5</w:t>
            </w:r>
          </w:p>
        </w:tc>
        <w:tc>
          <w:tcPr>
            <w:tcW w:w="1361" w:type="dxa"/>
            <w:tcBorders>
              <w:top w:val="single" w:sz="4" w:space="0" w:color="auto"/>
              <w:left w:val="single" w:sz="4" w:space="0" w:color="auto"/>
              <w:bottom w:val="single" w:sz="4" w:space="0" w:color="auto"/>
              <w:right w:val="single" w:sz="4" w:space="0" w:color="auto"/>
            </w:tcBorders>
            <w:vAlign w:val="center"/>
          </w:tcPr>
          <w:p w14:paraId="274D7A63" w14:textId="420D84FA"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vi-VN"/>
              </w:rPr>
              <w:t>-</w:t>
            </w:r>
          </w:p>
        </w:tc>
        <w:tc>
          <w:tcPr>
            <w:tcW w:w="1361" w:type="dxa"/>
            <w:tcBorders>
              <w:top w:val="single" w:sz="4" w:space="0" w:color="auto"/>
              <w:left w:val="single" w:sz="4" w:space="0" w:color="auto"/>
              <w:bottom w:val="single" w:sz="4" w:space="0" w:color="auto"/>
              <w:right w:val="single" w:sz="4" w:space="0" w:color="auto"/>
            </w:tcBorders>
            <w:vAlign w:val="center"/>
          </w:tcPr>
          <w:p w14:paraId="58E371B5" w14:textId="294929E0"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76</w:t>
            </w:r>
            <w:r w:rsidRPr="004D19C0">
              <w:rPr>
                <w:rFonts w:eastAsia="Courier New" w:cs="Times New Roman"/>
                <w:color w:val="000000" w:themeColor="text1"/>
                <w:sz w:val="24"/>
                <w:szCs w:val="24"/>
                <w:lang w:val="vi-VN"/>
              </w:rPr>
              <w:t>,0</w:t>
            </w:r>
          </w:p>
        </w:tc>
      </w:tr>
      <w:tr w:rsidR="004D19C0" w:rsidRPr="004D19C0" w14:paraId="2766EFA2" w14:textId="288E0F49" w:rsidTr="00A15B0B">
        <w:trPr>
          <w:trHeight w:val="340"/>
          <w:jc w:val="center"/>
        </w:trPr>
        <w:tc>
          <w:tcPr>
            <w:tcW w:w="1971" w:type="dxa"/>
            <w:tcBorders>
              <w:top w:val="single" w:sz="4" w:space="0" w:color="auto"/>
              <w:left w:val="single" w:sz="4" w:space="0" w:color="auto"/>
              <w:bottom w:val="single" w:sz="4" w:space="0" w:color="auto"/>
              <w:right w:val="single" w:sz="4" w:space="0" w:color="auto"/>
            </w:tcBorders>
            <w:vAlign w:val="center"/>
            <w:hideMark/>
          </w:tcPr>
          <w:p w14:paraId="0A9E5FC5" w14:textId="77777777" w:rsidR="00A15B0B" w:rsidRPr="004D19C0" w:rsidRDefault="00A15B0B" w:rsidP="00CD0FD7">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12</w:t>
            </w:r>
          </w:p>
        </w:tc>
        <w:tc>
          <w:tcPr>
            <w:tcW w:w="1361" w:type="dxa"/>
            <w:tcBorders>
              <w:top w:val="single" w:sz="4" w:space="0" w:color="auto"/>
              <w:left w:val="single" w:sz="4" w:space="0" w:color="auto"/>
              <w:bottom w:val="single" w:sz="4" w:space="0" w:color="auto"/>
              <w:right w:val="single" w:sz="4" w:space="0" w:color="auto"/>
            </w:tcBorders>
            <w:vAlign w:val="bottom"/>
          </w:tcPr>
          <w:p w14:paraId="6236F994" w14:textId="3E29C162"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12</w:t>
            </w:r>
            <w:r w:rsidRPr="004D19C0">
              <w:rPr>
                <w:rFonts w:eastAsia="Courier New" w:cs="Times New Roman"/>
                <w:color w:val="000000" w:themeColor="text1"/>
                <w:sz w:val="24"/>
                <w:szCs w:val="24"/>
                <w:lang w:val="vi-VN"/>
              </w:rPr>
              <w:t>,2</w:t>
            </w:r>
          </w:p>
        </w:tc>
        <w:tc>
          <w:tcPr>
            <w:tcW w:w="1361" w:type="dxa"/>
            <w:tcBorders>
              <w:top w:val="single" w:sz="4" w:space="0" w:color="auto"/>
              <w:left w:val="single" w:sz="4" w:space="0" w:color="auto"/>
              <w:bottom w:val="single" w:sz="4" w:space="0" w:color="auto"/>
              <w:right w:val="single" w:sz="4" w:space="0" w:color="auto"/>
            </w:tcBorders>
            <w:vAlign w:val="bottom"/>
          </w:tcPr>
          <w:p w14:paraId="721193FB" w14:textId="318C0B3D"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70</w:t>
            </w:r>
            <w:r w:rsidRPr="004D19C0">
              <w:rPr>
                <w:rFonts w:eastAsia="Courier New" w:cs="Times New Roman"/>
                <w:color w:val="000000" w:themeColor="text1"/>
                <w:sz w:val="24"/>
                <w:szCs w:val="24"/>
                <w:lang w:val="vi-VN"/>
              </w:rPr>
              <w:t>,7</w:t>
            </w:r>
          </w:p>
        </w:tc>
        <w:tc>
          <w:tcPr>
            <w:tcW w:w="1361" w:type="dxa"/>
            <w:tcBorders>
              <w:top w:val="single" w:sz="4" w:space="0" w:color="auto"/>
              <w:left w:val="single" w:sz="4" w:space="0" w:color="auto"/>
              <w:bottom w:val="single" w:sz="4" w:space="0" w:color="auto"/>
              <w:right w:val="single" w:sz="4" w:space="0" w:color="auto"/>
            </w:tcBorders>
            <w:vAlign w:val="center"/>
          </w:tcPr>
          <w:p w14:paraId="23A55E52" w14:textId="0C304B5D"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2</w:t>
            </w:r>
            <w:r w:rsidRPr="004D19C0">
              <w:rPr>
                <w:rFonts w:eastAsia="Courier New" w:cs="Times New Roman"/>
                <w:color w:val="000000" w:themeColor="text1"/>
                <w:sz w:val="24"/>
                <w:szCs w:val="24"/>
                <w:lang w:val="vi-VN"/>
              </w:rPr>
              <w:t>,0</w:t>
            </w:r>
          </w:p>
        </w:tc>
        <w:tc>
          <w:tcPr>
            <w:tcW w:w="1361" w:type="dxa"/>
            <w:tcBorders>
              <w:top w:val="single" w:sz="4" w:space="0" w:color="auto"/>
              <w:left w:val="single" w:sz="4" w:space="0" w:color="auto"/>
              <w:bottom w:val="single" w:sz="4" w:space="0" w:color="auto"/>
              <w:right w:val="single" w:sz="4" w:space="0" w:color="auto"/>
            </w:tcBorders>
            <w:vAlign w:val="center"/>
          </w:tcPr>
          <w:p w14:paraId="6CED37E3" w14:textId="76D83F6D" w:rsidR="00A15B0B" w:rsidRPr="004D19C0" w:rsidRDefault="00A15B0B" w:rsidP="00CD0FD7">
            <w:pPr>
              <w:spacing w:line="240" w:lineRule="auto"/>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6</w:t>
            </w:r>
            <w:r w:rsidRPr="004D19C0">
              <w:rPr>
                <w:rFonts w:eastAsia="Courier New" w:cs="Times New Roman"/>
                <w:color w:val="000000" w:themeColor="text1"/>
                <w:sz w:val="24"/>
                <w:szCs w:val="24"/>
                <w:lang w:val="vi-VN"/>
              </w:rPr>
              <w:t>,5</w:t>
            </w:r>
          </w:p>
        </w:tc>
      </w:tr>
      <w:tr w:rsidR="004D19C0" w:rsidRPr="004D19C0" w14:paraId="4D891EC4" w14:textId="6385ED88" w:rsidTr="00A15B0B">
        <w:trPr>
          <w:trHeight w:val="340"/>
          <w:jc w:val="center"/>
        </w:trPr>
        <w:tc>
          <w:tcPr>
            <w:tcW w:w="1971" w:type="dxa"/>
            <w:tcBorders>
              <w:top w:val="single" w:sz="4" w:space="0" w:color="auto"/>
              <w:left w:val="single" w:sz="4" w:space="0" w:color="auto"/>
              <w:bottom w:val="single" w:sz="4" w:space="0" w:color="auto"/>
              <w:right w:val="single" w:sz="4" w:space="0" w:color="auto"/>
            </w:tcBorders>
            <w:vAlign w:val="center"/>
          </w:tcPr>
          <w:p w14:paraId="57C74A50" w14:textId="33AFDF54" w:rsidR="00A15B0B" w:rsidRPr="004D19C0" w:rsidRDefault="00A15B0B" w:rsidP="00CD0FD7">
            <w:pPr>
              <w:spacing w:line="240" w:lineRule="auto"/>
              <w:jc w:val="center"/>
              <w:rPr>
                <w:rFonts w:eastAsia="Courier New" w:cs="Times New Roman"/>
                <w:color w:val="000000" w:themeColor="text1"/>
                <w:sz w:val="24"/>
                <w:szCs w:val="24"/>
                <w:lang w:val="nl-NL"/>
              </w:rPr>
            </w:pPr>
            <w:r w:rsidRPr="004D19C0">
              <w:rPr>
                <w:rFonts w:eastAsia="Courier New" w:cs="Times New Roman"/>
                <w:b/>
                <w:color w:val="000000" w:themeColor="text1"/>
                <w:sz w:val="24"/>
                <w:szCs w:val="24"/>
                <w:lang w:val="nl-NL"/>
              </w:rPr>
              <w:t>Tổng lượng mưa</w:t>
            </w:r>
          </w:p>
        </w:tc>
        <w:tc>
          <w:tcPr>
            <w:tcW w:w="1361" w:type="dxa"/>
            <w:tcBorders>
              <w:top w:val="single" w:sz="4" w:space="0" w:color="auto"/>
              <w:left w:val="single" w:sz="4" w:space="0" w:color="auto"/>
              <w:bottom w:val="single" w:sz="4" w:space="0" w:color="auto"/>
              <w:right w:val="single" w:sz="4" w:space="0" w:color="auto"/>
            </w:tcBorders>
            <w:vAlign w:val="bottom"/>
          </w:tcPr>
          <w:p w14:paraId="698C7FA0" w14:textId="62DEC91F" w:rsidR="00A15B0B" w:rsidRPr="004D19C0" w:rsidRDefault="00A15B0B" w:rsidP="00CD0FD7">
            <w:pPr>
              <w:spacing w:line="240" w:lineRule="auto"/>
              <w:jc w:val="center"/>
              <w:rPr>
                <w:rFonts w:eastAsia="Courier New" w:cs="Times New Roman"/>
                <w:b/>
                <w:bCs/>
                <w:color w:val="000000" w:themeColor="text1"/>
                <w:sz w:val="24"/>
                <w:szCs w:val="24"/>
                <w:lang w:val="vi-VN"/>
              </w:rPr>
            </w:pPr>
            <w:r w:rsidRPr="004D19C0">
              <w:rPr>
                <w:rFonts w:eastAsia="Courier New" w:cs="Times New Roman"/>
                <w:b/>
                <w:bCs/>
                <w:color w:val="000000" w:themeColor="text1"/>
                <w:sz w:val="24"/>
                <w:szCs w:val="24"/>
                <w:lang w:val="nl-NL"/>
              </w:rPr>
              <w:t>3</w:t>
            </w:r>
            <w:r w:rsidRPr="004D19C0">
              <w:rPr>
                <w:rFonts w:eastAsia="Courier New" w:cs="Times New Roman"/>
                <w:b/>
                <w:bCs/>
                <w:color w:val="000000" w:themeColor="text1"/>
                <w:sz w:val="24"/>
                <w:szCs w:val="24"/>
                <w:lang w:val="vi-VN"/>
              </w:rPr>
              <w:t>.376,3</w:t>
            </w:r>
          </w:p>
        </w:tc>
        <w:tc>
          <w:tcPr>
            <w:tcW w:w="1361" w:type="dxa"/>
            <w:tcBorders>
              <w:top w:val="single" w:sz="4" w:space="0" w:color="auto"/>
              <w:left w:val="single" w:sz="4" w:space="0" w:color="auto"/>
              <w:bottom w:val="single" w:sz="4" w:space="0" w:color="auto"/>
              <w:right w:val="single" w:sz="4" w:space="0" w:color="auto"/>
            </w:tcBorders>
            <w:vAlign w:val="bottom"/>
          </w:tcPr>
          <w:p w14:paraId="4E091576" w14:textId="337B08FB" w:rsidR="00A15B0B" w:rsidRPr="004D19C0" w:rsidRDefault="00A15B0B" w:rsidP="00CD0FD7">
            <w:pPr>
              <w:spacing w:line="240" w:lineRule="auto"/>
              <w:jc w:val="center"/>
              <w:rPr>
                <w:rFonts w:eastAsia="Courier New" w:cs="Times New Roman"/>
                <w:b/>
                <w:bCs/>
                <w:color w:val="000000" w:themeColor="text1"/>
                <w:sz w:val="24"/>
                <w:szCs w:val="24"/>
                <w:lang w:val="vi-VN"/>
              </w:rPr>
            </w:pPr>
            <w:r w:rsidRPr="004D19C0">
              <w:rPr>
                <w:rFonts w:eastAsia="Courier New" w:cs="Times New Roman"/>
                <w:b/>
                <w:bCs/>
                <w:color w:val="000000" w:themeColor="text1"/>
                <w:sz w:val="24"/>
                <w:szCs w:val="24"/>
                <w:lang w:val="nl-NL"/>
              </w:rPr>
              <w:t>2</w:t>
            </w:r>
            <w:r w:rsidRPr="004D19C0">
              <w:rPr>
                <w:rFonts w:eastAsia="Courier New" w:cs="Times New Roman"/>
                <w:b/>
                <w:bCs/>
                <w:color w:val="000000" w:themeColor="text1"/>
                <w:sz w:val="24"/>
                <w:szCs w:val="24"/>
                <w:lang w:val="vi-VN"/>
              </w:rPr>
              <w:t>.019,6</w:t>
            </w:r>
          </w:p>
        </w:tc>
        <w:tc>
          <w:tcPr>
            <w:tcW w:w="1361" w:type="dxa"/>
            <w:tcBorders>
              <w:top w:val="single" w:sz="4" w:space="0" w:color="auto"/>
              <w:left w:val="single" w:sz="4" w:space="0" w:color="auto"/>
              <w:bottom w:val="single" w:sz="4" w:space="0" w:color="auto"/>
              <w:right w:val="single" w:sz="4" w:space="0" w:color="auto"/>
            </w:tcBorders>
            <w:vAlign w:val="center"/>
          </w:tcPr>
          <w:p w14:paraId="63707A43" w14:textId="7E5C1A0A" w:rsidR="00A15B0B" w:rsidRPr="004D19C0" w:rsidRDefault="00A15B0B" w:rsidP="00CD0FD7">
            <w:pPr>
              <w:spacing w:line="240" w:lineRule="auto"/>
              <w:jc w:val="center"/>
              <w:rPr>
                <w:rFonts w:eastAsia="Courier New" w:cs="Times New Roman"/>
                <w:b/>
                <w:bCs/>
                <w:color w:val="000000" w:themeColor="text1"/>
                <w:sz w:val="24"/>
                <w:szCs w:val="24"/>
                <w:lang w:val="vi-VN"/>
              </w:rPr>
            </w:pPr>
            <w:r w:rsidRPr="004D19C0">
              <w:rPr>
                <w:rFonts w:eastAsia="Courier New" w:cs="Times New Roman"/>
                <w:b/>
                <w:bCs/>
                <w:color w:val="000000" w:themeColor="text1"/>
                <w:sz w:val="24"/>
                <w:szCs w:val="24"/>
                <w:lang w:val="nl-NL"/>
              </w:rPr>
              <w:t>1</w:t>
            </w:r>
            <w:r w:rsidRPr="004D19C0">
              <w:rPr>
                <w:rFonts w:eastAsia="Courier New" w:cs="Times New Roman"/>
                <w:b/>
                <w:bCs/>
                <w:color w:val="000000" w:themeColor="text1"/>
                <w:sz w:val="24"/>
                <w:szCs w:val="24"/>
                <w:lang w:val="vi-VN"/>
              </w:rPr>
              <w:t>.887,8</w:t>
            </w:r>
          </w:p>
        </w:tc>
        <w:tc>
          <w:tcPr>
            <w:tcW w:w="1361" w:type="dxa"/>
            <w:tcBorders>
              <w:top w:val="single" w:sz="4" w:space="0" w:color="auto"/>
              <w:left w:val="single" w:sz="4" w:space="0" w:color="auto"/>
              <w:bottom w:val="single" w:sz="4" w:space="0" w:color="auto"/>
              <w:right w:val="single" w:sz="4" w:space="0" w:color="auto"/>
            </w:tcBorders>
            <w:vAlign w:val="center"/>
          </w:tcPr>
          <w:p w14:paraId="23F6742B" w14:textId="3F549D66" w:rsidR="00A15B0B" w:rsidRPr="004D19C0" w:rsidRDefault="00A15B0B" w:rsidP="00CD0FD7">
            <w:pPr>
              <w:spacing w:line="240" w:lineRule="auto"/>
              <w:jc w:val="center"/>
              <w:rPr>
                <w:rFonts w:eastAsia="Courier New" w:cs="Times New Roman"/>
                <w:b/>
                <w:bCs/>
                <w:color w:val="000000" w:themeColor="text1"/>
                <w:sz w:val="24"/>
                <w:szCs w:val="24"/>
                <w:lang w:val="vi-VN"/>
              </w:rPr>
            </w:pPr>
            <w:r w:rsidRPr="004D19C0">
              <w:rPr>
                <w:rFonts w:eastAsia="Courier New" w:cs="Times New Roman"/>
                <w:b/>
                <w:bCs/>
                <w:color w:val="000000" w:themeColor="text1"/>
                <w:sz w:val="24"/>
                <w:szCs w:val="24"/>
                <w:lang w:val="vi-VN"/>
              </w:rPr>
              <w:t>2.031,3</w:t>
            </w:r>
          </w:p>
        </w:tc>
      </w:tr>
    </w:tbl>
    <w:p w14:paraId="36A641A2" w14:textId="77777777" w:rsidR="004C1BEC" w:rsidRPr="004D19C0" w:rsidRDefault="004C1BEC" w:rsidP="00023741">
      <w:pPr>
        <w:widowControl w:val="0"/>
        <w:ind w:firstLine="284"/>
        <w:rPr>
          <w:rFonts w:cs="Times New Roman"/>
          <w:b/>
          <w:i/>
          <w:color w:val="000000" w:themeColor="text1"/>
          <w:szCs w:val="26"/>
        </w:rPr>
      </w:pPr>
      <w:r w:rsidRPr="004D19C0">
        <w:rPr>
          <w:rFonts w:cs="Times New Roman"/>
          <w:b/>
          <w:i/>
          <w:color w:val="000000" w:themeColor="text1"/>
          <w:szCs w:val="26"/>
        </w:rPr>
        <w:t>c. Số giờ nắng</w:t>
      </w:r>
    </w:p>
    <w:p w14:paraId="48D7B686" w14:textId="26E34832" w:rsidR="00FA29C1" w:rsidRPr="004D19C0" w:rsidRDefault="00FA29C1" w:rsidP="00FA29C1">
      <w:pPr>
        <w:ind w:firstLine="567"/>
        <w:rPr>
          <w:rFonts w:cs="Times New Roman"/>
          <w:color w:val="000000" w:themeColor="text1"/>
          <w:szCs w:val="26"/>
          <w:lang w:val="vi-VN"/>
        </w:rPr>
      </w:pPr>
      <w:bookmarkStart w:id="1077" w:name="_Toc116563611"/>
      <w:bookmarkStart w:id="1078" w:name="_Toc135739406"/>
      <w:bookmarkStart w:id="1079" w:name="_Toc137403691"/>
      <w:bookmarkStart w:id="1080" w:name="_Toc141036419"/>
      <w:bookmarkStart w:id="1081" w:name="_Toc141036660"/>
      <w:bookmarkStart w:id="1082" w:name="_Toc142402417"/>
      <w:bookmarkStart w:id="1083" w:name="_Toc142849052"/>
      <w:bookmarkStart w:id="1084" w:name="_Toc144135618"/>
      <w:bookmarkStart w:id="1085" w:name="_Toc144220083"/>
      <w:bookmarkStart w:id="1086" w:name="_Toc144366213"/>
      <w:bookmarkStart w:id="1087" w:name="_Toc144367353"/>
      <w:bookmarkStart w:id="1088" w:name="_Toc144378339"/>
      <w:bookmarkStart w:id="1089" w:name="_Toc144816537"/>
      <w:bookmarkStart w:id="1090" w:name="_Toc145421982"/>
      <w:bookmarkStart w:id="1091" w:name="_Toc145520017"/>
      <w:bookmarkStart w:id="1092" w:name="_Toc146029990"/>
      <w:bookmarkStart w:id="1093" w:name="_Toc146477816"/>
      <w:bookmarkStart w:id="1094" w:name="_Toc146478282"/>
      <w:bookmarkStart w:id="1095" w:name="_Toc147823263"/>
      <w:bookmarkStart w:id="1096" w:name="_Toc147824804"/>
      <w:bookmarkStart w:id="1097" w:name="_Toc155844539"/>
      <w:bookmarkStart w:id="1098" w:name="_Toc155845745"/>
      <w:bookmarkStart w:id="1099" w:name="_Toc163641812"/>
      <w:bookmarkStart w:id="1100" w:name="_Toc164239324"/>
      <w:bookmarkStart w:id="1101" w:name="_Toc164239494"/>
      <w:bookmarkStart w:id="1102" w:name="_Toc164240274"/>
      <w:bookmarkStart w:id="1103" w:name="_Toc164256058"/>
      <w:r w:rsidRPr="004D19C0">
        <w:rPr>
          <w:rFonts w:cs="Times New Roman"/>
          <w:color w:val="000000" w:themeColor="text1"/>
          <w:szCs w:val="26"/>
          <w:lang w:val="nl-NL"/>
        </w:rPr>
        <w:t>Bức</w:t>
      </w:r>
      <w:r w:rsidRPr="004D19C0">
        <w:rPr>
          <w:rFonts w:cs="Times New Roman"/>
          <w:color w:val="000000" w:themeColor="text1"/>
          <w:szCs w:val="26"/>
          <w:lang w:val="vi-VN"/>
        </w:rPr>
        <w:t xml:space="preserve"> xạ mặt trời là yếu tố quan trọng ảnh hưởng trực tiếp đến chế độ nhiệt trong vùng, ảnh hưởng đến quá trình phát tán cũng như biến đổi các chất ô nhiễm.</w:t>
      </w:r>
    </w:p>
    <w:p w14:paraId="1EA24FB8" w14:textId="41432C19" w:rsidR="004C1BEC" w:rsidRPr="004D19C0" w:rsidRDefault="004C1BEC">
      <w:pPr>
        <w:pStyle w:val="Bng2"/>
        <w:rPr>
          <w:i/>
        </w:rPr>
      </w:pPr>
      <w:bookmarkStart w:id="1104" w:name="_Toc167455660"/>
      <w:bookmarkStart w:id="1105" w:name="_Toc168565348"/>
      <w:bookmarkStart w:id="1106" w:name="_Toc168565873"/>
      <w:bookmarkStart w:id="1107" w:name="_Toc172393224"/>
      <w:bookmarkStart w:id="1108" w:name="_Toc173689542"/>
      <w:bookmarkStart w:id="1109" w:name="_Toc173835333"/>
      <w:bookmarkStart w:id="1110" w:name="_Toc183968596"/>
      <w:bookmarkStart w:id="1111" w:name="_Toc183970457"/>
      <w:bookmarkStart w:id="1112" w:name="_Toc183976128"/>
      <w:bookmarkStart w:id="1113" w:name="_Toc185327597"/>
      <w:bookmarkStart w:id="1114" w:name="_Toc186321293"/>
      <w:bookmarkStart w:id="1115" w:name="_Toc232583668"/>
      <w:r w:rsidRPr="004D19C0">
        <w:t xml:space="preserve">Tổng số giờ nắng </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r w:rsidRPr="004D19C0">
        <w:t xml:space="preserve">giai đoạn 2021 – </w:t>
      </w:r>
      <w:r w:rsidR="00CD0FD7" w:rsidRPr="004D19C0">
        <w:t>2025</w:t>
      </w:r>
      <w:r w:rsidRPr="004D19C0">
        <w:t xml:space="preserve"> </w:t>
      </w:r>
      <w:r w:rsidRPr="004D19C0">
        <w:rPr>
          <w:iCs/>
        </w:rPr>
        <w:t>(giờ)</w:t>
      </w:r>
      <w:bookmarkEnd w:id="1104"/>
      <w:bookmarkEnd w:id="1105"/>
      <w:bookmarkEnd w:id="1106"/>
      <w:bookmarkEnd w:id="1107"/>
      <w:bookmarkEnd w:id="1108"/>
      <w:bookmarkEnd w:id="1109"/>
      <w:bookmarkEnd w:id="1110"/>
      <w:bookmarkEnd w:id="1111"/>
      <w:bookmarkEnd w:id="1112"/>
      <w:bookmarkEnd w:id="1113"/>
      <w:bookmarkEnd w:id="1114"/>
      <w:bookmarkEnd w:id="11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1361"/>
        <w:gridCol w:w="1361"/>
        <w:gridCol w:w="1361"/>
        <w:gridCol w:w="1361"/>
      </w:tblGrid>
      <w:tr w:rsidR="004D19C0" w:rsidRPr="004D19C0" w14:paraId="0BFE5AB2" w14:textId="6A0E7A63" w:rsidTr="00A15B0B">
        <w:trPr>
          <w:trHeight w:val="454"/>
          <w:tblHeader/>
          <w:jc w:val="center"/>
        </w:trPr>
        <w:tc>
          <w:tcPr>
            <w:tcW w:w="2177" w:type="dxa"/>
            <w:tcBorders>
              <w:top w:val="single" w:sz="4" w:space="0" w:color="auto"/>
              <w:left w:val="single" w:sz="4" w:space="0" w:color="auto"/>
              <w:bottom w:val="single" w:sz="4" w:space="0" w:color="auto"/>
              <w:right w:val="single" w:sz="4" w:space="0" w:color="auto"/>
              <w:tl2br w:val="single" w:sz="4" w:space="0" w:color="auto"/>
            </w:tcBorders>
            <w:shd w:val="clear" w:color="auto" w:fill="DEEAF6"/>
            <w:vAlign w:val="center"/>
          </w:tcPr>
          <w:p w14:paraId="53D9024F" w14:textId="77777777" w:rsidR="00A15B0B" w:rsidRPr="004D19C0" w:rsidRDefault="00A15B0B" w:rsidP="00CD0FD7">
            <w:pPr>
              <w:spacing w:line="240" w:lineRule="auto"/>
              <w:ind w:firstLine="720"/>
              <w:jc w:val="center"/>
              <w:rPr>
                <w:rFonts w:eastAsia="Courier New" w:cs="Times New Roman"/>
                <w:b/>
                <w:color w:val="000000" w:themeColor="text1"/>
                <w:sz w:val="24"/>
                <w:szCs w:val="24"/>
                <w:lang w:val="nl-NL"/>
              </w:rPr>
            </w:pPr>
            <w:r w:rsidRPr="004D19C0">
              <w:rPr>
                <w:rFonts w:eastAsia="Courier New" w:cs="Times New Roman"/>
                <w:b/>
                <w:color w:val="000000" w:themeColor="text1"/>
                <w:sz w:val="24"/>
                <w:szCs w:val="24"/>
                <w:lang w:val="nl-NL"/>
              </w:rPr>
              <w:t xml:space="preserve">     Năm</w:t>
            </w:r>
          </w:p>
          <w:p w14:paraId="473A80F1" w14:textId="77777777" w:rsidR="00A15B0B" w:rsidRPr="004D19C0" w:rsidRDefault="00A15B0B" w:rsidP="00CD0FD7">
            <w:pPr>
              <w:spacing w:line="240" w:lineRule="auto"/>
              <w:rPr>
                <w:rFonts w:eastAsia="Courier New" w:cs="Times New Roman"/>
                <w:b/>
                <w:color w:val="000000" w:themeColor="text1"/>
                <w:sz w:val="24"/>
                <w:szCs w:val="24"/>
                <w:lang w:val="nl-NL"/>
              </w:rPr>
            </w:pPr>
            <w:r w:rsidRPr="004D19C0">
              <w:rPr>
                <w:rFonts w:eastAsia="Courier New" w:cs="Times New Roman"/>
                <w:b/>
                <w:color w:val="000000" w:themeColor="text1"/>
                <w:sz w:val="24"/>
                <w:szCs w:val="24"/>
                <w:lang w:val="nl-NL"/>
              </w:rPr>
              <w:t>Tháng</w:t>
            </w:r>
          </w:p>
        </w:tc>
        <w:tc>
          <w:tcPr>
            <w:tcW w:w="1361" w:type="dxa"/>
            <w:tcBorders>
              <w:top w:val="single" w:sz="4" w:space="0" w:color="auto"/>
              <w:left w:val="single" w:sz="4" w:space="0" w:color="auto"/>
              <w:bottom w:val="single" w:sz="4" w:space="0" w:color="auto"/>
              <w:right w:val="single" w:sz="4" w:space="0" w:color="auto"/>
            </w:tcBorders>
            <w:shd w:val="clear" w:color="auto" w:fill="DEEAF6"/>
            <w:vAlign w:val="center"/>
          </w:tcPr>
          <w:p w14:paraId="5E8DC288" w14:textId="77777777" w:rsidR="00A15B0B" w:rsidRPr="004D19C0" w:rsidRDefault="00A15B0B" w:rsidP="00CD0FD7">
            <w:pPr>
              <w:spacing w:line="240" w:lineRule="auto"/>
              <w:jc w:val="center"/>
              <w:rPr>
                <w:rFonts w:eastAsia="Courier New" w:cs="Times New Roman"/>
                <w:b/>
                <w:color w:val="000000" w:themeColor="text1"/>
                <w:sz w:val="24"/>
                <w:szCs w:val="24"/>
                <w:lang w:val="nl-NL"/>
              </w:rPr>
            </w:pPr>
            <w:r w:rsidRPr="004D19C0">
              <w:rPr>
                <w:rFonts w:eastAsia="Courier New" w:cs="Times New Roman"/>
                <w:b/>
                <w:color w:val="000000" w:themeColor="text1"/>
                <w:sz w:val="24"/>
                <w:szCs w:val="24"/>
                <w:lang w:val="nl-NL"/>
              </w:rPr>
              <w:t>Năm 2022</w:t>
            </w:r>
          </w:p>
        </w:tc>
        <w:tc>
          <w:tcPr>
            <w:tcW w:w="1361" w:type="dxa"/>
            <w:tcBorders>
              <w:top w:val="single" w:sz="4" w:space="0" w:color="auto"/>
              <w:left w:val="single" w:sz="4" w:space="0" w:color="auto"/>
              <w:bottom w:val="single" w:sz="4" w:space="0" w:color="auto"/>
              <w:right w:val="single" w:sz="4" w:space="0" w:color="auto"/>
            </w:tcBorders>
            <w:shd w:val="clear" w:color="auto" w:fill="DEEAF6"/>
            <w:vAlign w:val="center"/>
          </w:tcPr>
          <w:p w14:paraId="7F6CCCEB" w14:textId="77777777" w:rsidR="00A15B0B" w:rsidRPr="004D19C0" w:rsidRDefault="00A15B0B" w:rsidP="00CD0FD7">
            <w:pPr>
              <w:spacing w:line="240" w:lineRule="auto"/>
              <w:jc w:val="center"/>
              <w:rPr>
                <w:rFonts w:eastAsia="Courier New" w:cs="Times New Roman"/>
                <w:b/>
                <w:color w:val="000000" w:themeColor="text1"/>
                <w:sz w:val="24"/>
                <w:szCs w:val="24"/>
                <w:lang w:val="nl-NL"/>
              </w:rPr>
            </w:pPr>
            <w:r w:rsidRPr="004D19C0">
              <w:rPr>
                <w:rFonts w:eastAsia="Courier New" w:cs="Times New Roman"/>
                <w:b/>
                <w:color w:val="000000" w:themeColor="text1"/>
                <w:sz w:val="24"/>
                <w:szCs w:val="24"/>
                <w:lang w:val="nl-NL"/>
              </w:rPr>
              <w:t>Năm 2023</w:t>
            </w:r>
          </w:p>
        </w:tc>
        <w:tc>
          <w:tcPr>
            <w:tcW w:w="1361" w:type="dxa"/>
            <w:tcBorders>
              <w:top w:val="single" w:sz="4" w:space="0" w:color="auto"/>
              <w:left w:val="single" w:sz="4" w:space="0" w:color="auto"/>
              <w:bottom w:val="single" w:sz="4" w:space="0" w:color="auto"/>
              <w:right w:val="single" w:sz="4" w:space="0" w:color="auto"/>
            </w:tcBorders>
            <w:shd w:val="clear" w:color="auto" w:fill="DEEAF6"/>
            <w:vAlign w:val="center"/>
          </w:tcPr>
          <w:p w14:paraId="2776288D" w14:textId="6D53512F" w:rsidR="00A15B0B" w:rsidRPr="004D19C0" w:rsidRDefault="00A15B0B" w:rsidP="00CD0FD7">
            <w:pPr>
              <w:spacing w:line="240" w:lineRule="auto"/>
              <w:jc w:val="center"/>
              <w:rPr>
                <w:rFonts w:eastAsia="Courier New" w:cs="Times New Roman"/>
                <w:b/>
                <w:color w:val="000000" w:themeColor="text1"/>
                <w:sz w:val="24"/>
                <w:szCs w:val="24"/>
                <w:lang w:val="vi-VN"/>
              </w:rPr>
            </w:pPr>
            <w:r w:rsidRPr="004D19C0">
              <w:rPr>
                <w:rFonts w:eastAsia="Courier New" w:cs="Times New Roman"/>
                <w:b/>
                <w:color w:val="000000" w:themeColor="text1"/>
                <w:sz w:val="24"/>
                <w:szCs w:val="24"/>
                <w:lang w:val="nl-NL"/>
              </w:rPr>
              <w:t>Năm</w:t>
            </w:r>
            <w:r w:rsidRPr="004D19C0">
              <w:rPr>
                <w:rFonts w:eastAsia="Courier New" w:cs="Times New Roman"/>
                <w:b/>
                <w:color w:val="000000" w:themeColor="text1"/>
                <w:sz w:val="24"/>
                <w:szCs w:val="24"/>
                <w:lang w:val="vi-VN"/>
              </w:rPr>
              <w:t xml:space="preserve"> 2024</w:t>
            </w:r>
          </w:p>
        </w:tc>
        <w:tc>
          <w:tcPr>
            <w:tcW w:w="1361" w:type="dxa"/>
            <w:tcBorders>
              <w:top w:val="single" w:sz="4" w:space="0" w:color="auto"/>
              <w:left w:val="single" w:sz="4" w:space="0" w:color="auto"/>
              <w:bottom w:val="single" w:sz="4" w:space="0" w:color="auto"/>
              <w:right w:val="single" w:sz="4" w:space="0" w:color="auto"/>
            </w:tcBorders>
            <w:shd w:val="clear" w:color="auto" w:fill="DEEAF6"/>
            <w:vAlign w:val="center"/>
          </w:tcPr>
          <w:p w14:paraId="487A0613" w14:textId="305E67CB" w:rsidR="00A15B0B" w:rsidRPr="004D19C0" w:rsidRDefault="00A15B0B" w:rsidP="00CD0FD7">
            <w:pPr>
              <w:spacing w:line="240" w:lineRule="auto"/>
              <w:jc w:val="center"/>
              <w:rPr>
                <w:rFonts w:eastAsia="Courier New" w:cs="Times New Roman"/>
                <w:b/>
                <w:color w:val="000000" w:themeColor="text1"/>
                <w:sz w:val="24"/>
                <w:szCs w:val="24"/>
                <w:lang w:val="nl-NL"/>
              </w:rPr>
            </w:pPr>
            <w:r w:rsidRPr="004D19C0">
              <w:rPr>
                <w:rFonts w:eastAsia="Courier New" w:cs="Times New Roman"/>
                <w:b/>
                <w:color w:val="000000" w:themeColor="text1"/>
                <w:sz w:val="24"/>
                <w:szCs w:val="24"/>
                <w:lang w:val="nl-NL"/>
              </w:rPr>
              <w:t>Năm</w:t>
            </w:r>
            <w:r w:rsidRPr="004D19C0">
              <w:rPr>
                <w:rFonts w:eastAsia="Courier New" w:cs="Times New Roman"/>
                <w:b/>
                <w:color w:val="000000" w:themeColor="text1"/>
                <w:sz w:val="24"/>
                <w:szCs w:val="24"/>
                <w:lang w:val="vi-VN"/>
              </w:rPr>
              <w:t xml:space="preserve"> 2025</w:t>
            </w:r>
          </w:p>
        </w:tc>
      </w:tr>
      <w:tr w:rsidR="004D19C0" w:rsidRPr="004D19C0" w14:paraId="3955BBAA" w14:textId="0C47E624" w:rsidTr="00A15B0B">
        <w:trPr>
          <w:trHeight w:val="454"/>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14:paraId="486F7616" w14:textId="77777777"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lastRenderedPageBreak/>
              <w:t>Tháng 1</w:t>
            </w:r>
          </w:p>
        </w:tc>
        <w:tc>
          <w:tcPr>
            <w:tcW w:w="1361" w:type="dxa"/>
            <w:tcBorders>
              <w:top w:val="single" w:sz="4" w:space="0" w:color="auto"/>
              <w:left w:val="single" w:sz="4" w:space="0" w:color="auto"/>
              <w:bottom w:val="single" w:sz="4" w:space="0" w:color="auto"/>
              <w:right w:val="single" w:sz="4" w:space="0" w:color="auto"/>
            </w:tcBorders>
            <w:vAlign w:val="center"/>
          </w:tcPr>
          <w:p w14:paraId="0B34FC84" w14:textId="715796BC"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39</w:t>
            </w:r>
          </w:p>
        </w:tc>
        <w:tc>
          <w:tcPr>
            <w:tcW w:w="1361" w:type="dxa"/>
            <w:tcBorders>
              <w:top w:val="single" w:sz="4" w:space="0" w:color="auto"/>
              <w:left w:val="single" w:sz="4" w:space="0" w:color="auto"/>
              <w:bottom w:val="single" w:sz="4" w:space="0" w:color="auto"/>
              <w:right w:val="single" w:sz="4" w:space="0" w:color="auto"/>
            </w:tcBorders>
            <w:vAlign w:val="center"/>
          </w:tcPr>
          <w:p w14:paraId="0AC81837" w14:textId="4FFC48D0"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58</w:t>
            </w:r>
          </w:p>
        </w:tc>
        <w:tc>
          <w:tcPr>
            <w:tcW w:w="1361" w:type="dxa"/>
            <w:tcBorders>
              <w:top w:val="single" w:sz="4" w:space="0" w:color="auto"/>
              <w:left w:val="single" w:sz="4" w:space="0" w:color="auto"/>
              <w:bottom w:val="single" w:sz="4" w:space="0" w:color="auto"/>
              <w:right w:val="single" w:sz="4" w:space="0" w:color="auto"/>
            </w:tcBorders>
            <w:vAlign w:val="center"/>
          </w:tcPr>
          <w:p w14:paraId="00640EDC" w14:textId="39D49C85" w:rsidR="00A15B0B" w:rsidRPr="004D19C0" w:rsidRDefault="00A15B0B" w:rsidP="00CD0FD7">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81</w:t>
            </w:r>
          </w:p>
        </w:tc>
        <w:tc>
          <w:tcPr>
            <w:tcW w:w="1361" w:type="dxa"/>
            <w:tcBorders>
              <w:top w:val="single" w:sz="4" w:space="0" w:color="auto"/>
              <w:left w:val="single" w:sz="4" w:space="0" w:color="auto"/>
              <w:bottom w:val="single" w:sz="4" w:space="0" w:color="auto"/>
              <w:right w:val="single" w:sz="4" w:space="0" w:color="auto"/>
            </w:tcBorders>
            <w:vAlign w:val="center"/>
          </w:tcPr>
          <w:p w14:paraId="3D54A162" w14:textId="07C67DB8" w:rsidR="00A15B0B" w:rsidRPr="004D19C0" w:rsidRDefault="00A15B0B" w:rsidP="00CD0FD7">
            <w:pPr>
              <w:spacing w:line="240" w:lineRule="auto"/>
              <w:ind w:firstLine="32"/>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88</w:t>
            </w:r>
            <w:r w:rsidRPr="004D19C0">
              <w:rPr>
                <w:rFonts w:eastAsia="Courier New" w:cs="Times New Roman"/>
                <w:color w:val="000000" w:themeColor="text1"/>
                <w:sz w:val="24"/>
                <w:szCs w:val="24"/>
                <w:lang w:val="vi-VN"/>
              </w:rPr>
              <w:t>,4</w:t>
            </w:r>
          </w:p>
        </w:tc>
      </w:tr>
      <w:tr w:rsidR="004D19C0" w:rsidRPr="004D19C0" w14:paraId="75B62474" w14:textId="72C0102E" w:rsidTr="00A15B0B">
        <w:trPr>
          <w:trHeight w:val="454"/>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14:paraId="290D3FC0" w14:textId="77777777"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2</w:t>
            </w:r>
          </w:p>
        </w:tc>
        <w:tc>
          <w:tcPr>
            <w:tcW w:w="1361" w:type="dxa"/>
            <w:tcBorders>
              <w:top w:val="single" w:sz="4" w:space="0" w:color="auto"/>
              <w:left w:val="single" w:sz="4" w:space="0" w:color="auto"/>
              <w:bottom w:val="single" w:sz="4" w:space="0" w:color="auto"/>
              <w:right w:val="single" w:sz="4" w:space="0" w:color="auto"/>
            </w:tcBorders>
            <w:vAlign w:val="center"/>
          </w:tcPr>
          <w:p w14:paraId="2A1C1429" w14:textId="1B19CF1D"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42</w:t>
            </w:r>
          </w:p>
        </w:tc>
        <w:tc>
          <w:tcPr>
            <w:tcW w:w="1361" w:type="dxa"/>
            <w:tcBorders>
              <w:top w:val="single" w:sz="4" w:space="0" w:color="auto"/>
              <w:left w:val="single" w:sz="4" w:space="0" w:color="auto"/>
              <w:bottom w:val="single" w:sz="4" w:space="0" w:color="auto"/>
              <w:right w:val="single" w:sz="4" w:space="0" w:color="auto"/>
            </w:tcBorders>
            <w:vAlign w:val="center"/>
          </w:tcPr>
          <w:p w14:paraId="123E28F6" w14:textId="338E0621"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39</w:t>
            </w:r>
          </w:p>
        </w:tc>
        <w:tc>
          <w:tcPr>
            <w:tcW w:w="1361" w:type="dxa"/>
            <w:tcBorders>
              <w:top w:val="single" w:sz="4" w:space="0" w:color="auto"/>
              <w:left w:val="single" w:sz="4" w:space="0" w:color="auto"/>
              <w:bottom w:val="single" w:sz="4" w:space="0" w:color="auto"/>
              <w:right w:val="single" w:sz="4" w:space="0" w:color="auto"/>
            </w:tcBorders>
            <w:vAlign w:val="center"/>
          </w:tcPr>
          <w:p w14:paraId="62C0634B" w14:textId="2F841452" w:rsidR="00A15B0B" w:rsidRPr="004D19C0" w:rsidRDefault="00A15B0B" w:rsidP="00CD0FD7">
            <w:pPr>
              <w:spacing w:line="240" w:lineRule="auto"/>
              <w:ind w:firstLine="32"/>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133</w:t>
            </w:r>
            <w:r w:rsidRPr="004D19C0">
              <w:rPr>
                <w:rFonts w:eastAsia="Courier New" w:cs="Times New Roman"/>
                <w:color w:val="000000" w:themeColor="text1"/>
                <w:sz w:val="24"/>
                <w:szCs w:val="24"/>
                <w:lang w:val="vi-VN"/>
              </w:rPr>
              <w:t>,8</w:t>
            </w:r>
          </w:p>
        </w:tc>
        <w:tc>
          <w:tcPr>
            <w:tcW w:w="1361" w:type="dxa"/>
            <w:tcBorders>
              <w:top w:val="single" w:sz="4" w:space="0" w:color="auto"/>
              <w:left w:val="single" w:sz="4" w:space="0" w:color="auto"/>
              <w:bottom w:val="single" w:sz="4" w:space="0" w:color="auto"/>
              <w:right w:val="single" w:sz="4" w:space="0" w:color="auto"/>
            </w:tcBorders>
            <w:vAlign w:val="center"/>
          </w:tcPr>
          <w:p w14:paraId="4D399DE9" w14:textId="7B9C46FD" w:rsidR="00A15B0B" w:rsidRPr="004D19C0" w:rsidRDefault="00A15B0B" w:rsidP="00CD0FD7">
            <w:pPr>
              <w:spacing w:line="240" w:lineRule="auto"/>
              <w:ind w:firstLine="32"/>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34</w:t>
            </w:r>
            <w:r w:rsidRPr="004D19C0">
              <w:rPr>
                <w:rFonts w:eastAsia="Courier New" w:cs="Times New Roman"/>
                <w:color w:val="000000" w:themeColor="text1"/>
                <w:sz w:val="24"/>
                <w:szCs w:val="24"/>
                <w:lang w:val="vi-VN"/>
              </w:rPr>
              <w:t>,8</w:t>
            </w:r>
          </w:p>
        </w:tc>
      </w:tr>
      <w:tr w:rsidR="004D19C0" w:rsidRPr="004D19C0" w14:paraId="253667C0" w14:textId="366BCE62" w:rsidTr="00A15B0B">
        <w:trPr>
          <w:trHeight w:val="454"/>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14:paraId="67A17418" w14:textId="77777777"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3</w:t>
            </w:r>
          </w:p>
        </w:tc>
        <w:tc>
          <w:tcPr>
            <w:tcW w:w="1361" w:type="dxa"/>
            <w:tcBorders>
              <w:top w:val="single" w:sz="4" w:space="0" w:color="auto"/>
              <w:left w:val="single" w:sz="4" w:space="0" w:color="auto"/>
              <w:bottom w:val="single" w:sz="4" w:space="0" w:color="auto"/>
              <w:right w:val="single" w:sz="4" w:space="0" w:color="auto"/>
            </w:tcBorders>
            <w:vAlign w:val="center"/>
          </w:tcPr>
          <w:p w14:paraId="7F63E71D" w14:textId="57848778"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61</w:t>
            </w:r>
          </w:p>
        </w:tc>
        <w:tc>
          <w:tcPr>
            <w:tcW w:w="1361" w:type="dxa"/>
            <w:tcBorders>
              <w:top w:val="single" w:sz="4" w:space="0" w:color="auto"/>
              <w:left w:val="single" w:sz="4" w:space="0" w:color="auto"/>
              <w:bottom w:val="single" w:sz="4" w:space="0" w:color="auto"/>
              <w:right w:val="single" w:sz="4" w:space="0" w:color="auto"/>
            </w:tcBorders>
            <w:vAlign w:val="center"/>
          </w:tcPr>
          <w:p w14:paraId="36A64F21" w14:textId="2DCA4A66"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50</w:t>
            </w:r>
          </w:p>
        </w:tc>
        <w:tc>
          <w:tcPr>
            <w:tcW w:w="1361" w:type="dxa"/>
            <w:tcBorders>
              <w:top w:val="single" w:sz="4" w:space="0" w:color="auto"/>
              <w:left w:val="single" w:sz="4" w:space="0" w:color="auto"/>
              <w:bottom w:val="single" w:sz="4" w:space="0" w:color="auto"/>
              <w:right w:val="single" w:sz="4" w:space="0" w:color="auto"/>
            </w:tcBorders>
            <w:vAlign w:val="center"/>
          </w:tcPr>
          <w:p w14:paraId="779D61D9" w14:textId="693BBDA3" w:rsidR="00A15B0B" w:rsidRPr="004D19C0" w:rsidRDefault="00A15B0B" w:rsidP="00CD0FD7">
            <w:pPr>
              <w:spacing w:line="240" w:lineRule="auto"/>
              <w:ind w:firstLine="32"/>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146</w:t>
            </w:r>
            <w:r w:rsidRPr="004D19C0">
              <w:rPr>
                <w:rFonts w:eastAsia="Courier New" w:cs="Times New Roman"/>
                <w:color w:val="000000" w:themeColor="text1"/>
                <w:sz w:val="24"/>
                <w:szCs w:val="24"/>
                <w:lang w:val="vi-VN"/>
              </w:rPr>
              <w:t>,5</w:t>
            </w:r>
          </w:p>
        </w:tc>
        <w:tc>
          <w:tcPr>
            <w:tcW w:w="1361" w:type="dxa"/>
            <w:tcBorders>
              <w:top w:val="single" w:sz="4" w:space="0" w:color="auto"/>
              <w:left w:val="single" w:sz="4" w:space="0" w:color="auto"/>
              <w:bottom w:val="single" w:sz="4" w:space="0" w:color="auto"/>
              <w:right w:val="single" w:sz="4" w:space="0" w:color="auto"/>
            </w:tcBorders>
            <w:vAlign w:val="center"/>
          </w:tcPr>
          <w:p w14:paraId="60D95E2A" w14:textId="41093F6D" w:rsidR="00A15B0B" w:rsidRPr="004D19C0" w:rsidRDefault="00A15B0B" w:rsidP="00CD0FD7">
            <w:pPr>
              <w:spacing w:line="240" w:lineRule="auto"/>
              <w:ind w:firstLine="32"/>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147</w:t>
            </w:r>
            <w:r w:rsidRPr="004D19C0">
              <w:rPr>
                <w:rFonts w:eastAsia="Courier New" w:cs="Times New Roman"/>
                <w:color w:val="000000" w:themeColor="text1"/>
                <w:sz w:val="24"/>
                <w:szCs w:val="24"/>
                <w:lang w:val="vi-VN"/>
              </w:rPr>
              <w:t>,1</w:t>
            </w:r>
          </w:p>
        </w:tc>
      </w:tr>
      <w:tr w:rsidR="004D19C0" w:rsidRPr="004D19C0" w14:paraId="43029016" w14:textId="0DFE65ED" w:rsidTr="00A15B0B">
        <w:trPr>
          <w:trHeight w:val="454"/>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14:paraId="33370485" w14:textId="77777777"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4</w:t>
            </w:r>
          </w:p>
        </w:tc>
        <w:tc>
          <w:tcPr>
            <w:tcW w:w="1361" w:type="dxa"/>
            <w:tcBorders>
              <w:top w:val="single" w:sz="4" w:space="0" w:color="auto"/>
              <w:left w:val="single" w:sz="4" w:space="0" w:color="auto"/>
              <w:bottom w:val="single" w:sz="4" w:space="0" w:color="auto"/>
              <w:right w:val="single" w:sz="4" w:space="0" w:color="auto"/>
            </w:tcBorders>
            <w:vAlign w:val="center"/>
          </w:tcPr>
          <w:p w14:paraId="243ED74A" w14:textId="7DC1116A"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21</w:t>
            </w:r>
          </w:p>
        </w:tc>
        <w:tc>
          <w:tcPr>
            <w:tcW w:w="1361" w:type="dxa"/>
            <w:tcBorders>
              <w:top w:val="single" w:sz="4" w:space="0" w:color="auto"/>
              <w:left w:val="single" w:sz="4" w:space="0" w:color="auto"/>
              <w:bottom w:val="single" w:sz="4" w:space="0" w:color="auto"/>
              <w:right w:val="single" w:sz="4" w:space="0" w:color="auto"/>
            </w:tcBorders>
            <w:vAlign w:val="center"/>
          </w:tcPr>
          <w:p w14:paraId="19D60821" w14:textId="164D7D9B"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101</w:t>
            </w:r>
          </w:p>
        </w:tc>
        <w:tc>
          <w:tcPr>
            <w:tcW w:w="1361" w:type="dxa"/>
            <w:tcBorders>
              <w:top w:val="single" w:sz="4" w:space="0" w:color="auto"/>
              <w:left w:val="single" w:sz="4" w:space="0" w:color="auto"/>
              <w:bottom w:val="single" w:sz="4" w:space="0" w:color="auto"/>
              <w:right w:val="single" w:sz="4" w:space="0" w:color="auto"/>
            </w:tcBorders>
            <w:vAlign w:val="center"/>
          </w:tcPr>
          <w:p w14:paraId="3413E128" w14:textId="00D6CE44" w:rsidR="00A15B0B" w:rsidRPr="004D19C0" w:rsidRDefault="00A15B0B" w:rsidP="00CD0FD7">
            <w:pPr>
              <w:spacing w:line="240" w:lineRule="auto"/>
              <w:ind w:firstLine="32"/>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220</w:t>
            </w:r>
            <w:r w:rsidRPr="004D19C0">
              <w:rPr>
                <w:rFonts w:eastAsia="Courier New" w:cs="Times New Roman"/>
                <w:color w:val="000000" w:themeColor="text1"/>
                <w:sz w:val="24"/>
                <w:szCs w:val="24"/>
                <w:lang w:val="vi-VN"/>
              </w:rPr>
              <w:t>,8</w:t>
            </w:r>
          </w:p>
        </w:tc>
        <w:tc>
          <w:tcPr>
            <w:tcW w:w="1361" w:type="dxa"/>
            <w:tcBorders>
              <w:top w:val="single" w:sz="4" w:space="0" w:color="auto"/>
              <w:left w:val="single" w:sz="4" w:space="0" w:color="auto"/>
              <w:bottom w:val="single" w:sz="4" w:space="0" w:color="auto"/>
              <w:right w:val="single" w:sz="4" w:space="0" w:color="auto"/>
            </w:tcBorders>
            <w:vAlign w:val="center"/>
          </w:tcPr>
          <w:p w14:paraId="7398E174" w14:textId="6BFF2688" w:rsidR="00A15B0B" w:rsidRPr="004D19C0" w:rsidRDefault="00A15B0B" w:rsidP="00CD0FD7">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144</w:t>
            </w:r>
          </w:p>
        </w:tc>
      </w:tr>
      <w:tr w:rsidR="004D19C0" w:rsidRPr="004D19C0" w14:paraId="0A7975E7" w14:textId="4B0E0D5C" w:rsidTr="00A15B0B">
        <w:trPr>
          <w:trHeight w:val="454"/>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14:paraId="545E7B60" w14:textId="77777777"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5</w:t>
            </w:r>
          </w:p>
        </w:tc>
        <w:tc>
          <w:tcPr>
            <w:tcW w:w="1361" w:type="dxa"/>
            <w:tcBorders>
              <w:top w:val="single" w:sz="4" w:space="0" w:color="auto"/>
              <w:left w:val="single" w:sz="4" w:space="0" w:color="auto"/>
              <w:bottom w:val="single" w:sz="4" w:space="0" w:color="auto"/>
              <w:right w:val="single" w:sz="4" w:space="0" w:color="auto"/>
            </w:tcBorders>
            <w:vAlign w:val="center"/>
          </w:tcPr>
          <w:p w14:paraId="4442EE05" w14:textId="35A77AE1"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190</w:t>
            </w:r>
          </w:p>
        </w:tc>
        <w:tc>
          <w:tcPr>
            <w:tcW w:w="1361" w:type="dxa"/>
            <w:tcBorders>
              <w:top w:val="single" w:sz="4" w:space="0" w:color="auto"/>
              <w:left w:val="single" w:sz="4" w:space="0" w:color="auto"/>
              <w:bottom w:val="single" w:sz="4" w:space="0" w:color="auto"/>
              <w:right w:val="single" w:sz="4" w:space="0" w:color="auto"/>
            </w:tcBorders>
            <w:vAlign w:val="center"/>
          </w:tcPr>
          <w:p w14:paraId="56B21FC4" w14:textId="1BEB122A"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219</w:t>
            </w:r>
          </w:p>
        </w:tc>
        <w:tc>
          <w:tcPr>
            <w:tcW w:w="1361" w:type="dxa"/>
            <w:tcBorders>
              <w:top w:val="single" w:sz="4" w:space="0" w:color="auto"/>
              <w:left w:val="single" w:sz="4" w:space="0" w:color="auto"/>
              <w:bottom w:val="single" w:sz="4" w:space="0" w:color="auto"/>
              <w:right w:val="single" w:sz="4" w:space="0" w:color="auto"/>
            </w:tcBorders>
            <w:vAlign w:val="center"/>
          </w:tcPr>
          <w:p w14:paraId="2ACDC56E" w14:textId="43BD72C6" w:rsidR="00A15B0B" w:rsidRPr="004D19C0" w:rsidRDefault="00A15B0B" w:rsidP="00CD0FD7">
            <w:pPr>
              <w:spacing w:line="240" w:lineRule="auto"/>
              <w:ind w:firstLine="32"/>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148</w:t>
            </w:r>
            <w:r w:rsidRPr="004D19C0">
              <w:rPr>
                <w:rFonts w:eastAsia="Courier New" w:cs="Times New Roman"/>
                <w:color w:val="000000" w:themeColor="text1"/>
                <w:sz w:val="24"/>
                <w:szCs w:val="24"/>
                <w:lang w:val="vi-VN"/>
              </w:rPr>
              <w:t>,4</w:t>
            </w:r>
          </w:p>
        </w:tc>
        <w:tc>
          <w:tcPr>
            <w:tcW w:w="1361" w:type="dxa"/>
            <w:tcBorders>
              <w:top w:val="single" w:sz="4" w:space="0" w:color="auto"/>
              <w:left w:val="single" w:sz="4" w:space="0" w:color="auto"/>
              <w:bottom w:val="single" w:sz="4" w:space="0" w:color="auto"/>
              <w:right w:val="single" w:sz="4" w:space="0" w:color="auto"/>
            </w:tcBorders>
            <w:vAlign w:val="center"/>
          </w:tcPr>
          <w:p w14:paraId="752363C0" w14:textId="6E7AF7D2" w:rsidR="00A15B0B" w:rsidRPr="004D19C0" w:rsidRDefault="00A15B0B" w:rsidP="00CD0FD7">
            <w:pPr>
              <w:spacing w:line="240" w:lineRule="auto"/>
              <w:ind w:firstLine="32"/>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169</w:t>
            </w:r>
            <w:r w:rsidRPr="004D19C0">
              <w:rPr>
                <w:rFonts w:eastAsia="Courier New" w:cs="Times New Roman"/>
                <w:color w:val="000000" w:themeColor="text1"/>
                <w:sz w:val="24"/>
                <w:szCs w:val="24"/>
                <w:lang w:val="vi-VN"/>
              </w:rPr>
              <w:t>,5</w:t>
            </w:r>
          </w:p>
        </w:tc>
      </w:tr>
      <w:tr w:rsidR="004D19C0" w:rsidRPr="004D19C0" w14:paraId="1EEADAC1" w14:textId="69B6BB14" w:rsidTr="00A15B0B">
        <w:trPr>
          <w:trHeight w:val="454"/>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14:paraId="70ACCE45" w14:textId="77777777"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6</w:t>
            </w:r>
          </w:p>
        </w:tc>
        <w:tc>
          <w:tcPr>
            <w:tcW w:w="1361" w:type="dxa"/>
            <w:tcBorders>
              <w:top w:val="single" w:sz="4" w:space="0" w:color="auto"/>
              <w:left w:val="single" w:sz="4" w:space="0" w:color="auto"/>
              <w:bottom w:val="single" w:sz="4" w:space="0" w:color="auto"/>
              <w:right w:val="single" w:sz="4" w:space="0" w:color="auto"/>
            </w:tcBorders>
            <w:vAlign w:val="center"/>
          </w:tcPr>
          <w:p w14:paraId="26148F44" w14:textId="16030792"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179</w:t>
            </w:r>
          </w:p>
        </w:tc>
        <w:tc>
          <w:tcPr>
            <w:tcW w:w="1361" w:type="dxa"/>
            <w:tcBorders>
              <w:top w:val="single" w:sz="4" w:space="0" w:color="auto"/>
              <w:left w:val="single" w:sz="4" w:space="0" w:color="auto"/>
              <w:bottom w:val="single" w:sz="4" w:space="0" w:color="auto"/>
              <w:right w:val="single" w:sz="4" w:space="0" w:color="auto"/>
            </w:tcBorders>
            <w:vAlign w:val="center"/>
          </w:tcPr>
          <w:p w14:paraId="7DC8E44A" w14:textId="1A5F7BC9"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160</w:t>
            </w:r>
          </w:p>
        </w:tc>
        <w:tc>
          <w:tcPr>
            <w:tcW w:w="1361" w:type="dxa"/>
            <w:tcBorders>
              <w:top w:val="single" w:sz="4" w:space="0" w:color="auto"/>
              <w:left w:val="single" w:sz="4" w:space="0" w:color="auto"/>
              <w:bottom w:val="single" w:sz="4" w:space="0" w:color="auto"/>
              <w:right w:val="single" w:sz="4" w:space="0" w:color="auto"/>
            </w:tcBorders>
            <w:vAlign w:val="center"/>
          </w:tcPr>
          <w:p w14:paraId="4D643B52" w14:textId="42FA54BF" w:rsidR="00A15B0B" w:rsidRPr="004D19C0" w:rsidRDefault="00A15B0B" w:rsidP="00CD0FD7">
            <w:pPr>
              <w:spacing w:line="240" w:lineRule="auto"/>
              <w:ind w:firstLine="32"/>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121</w:t>
            </w:r>
            <w:r w:rsidRPr="004D19C0">
              <w:rPr>
                <w:rFonts w:eastAsia="Courier New" w:cs="Times New Roman"/>
                <w:color w:val="000000" w:themeColor="text1"/>
                <w:sz w:val="24"/>
                <w:szCs w:val="24"/>
                <w:lang w:val="vi-VN"/>
              </w:rPr>
              <w:t>,9</w:t>
            </w:r>
          </w:p>
        </w:tc>
        <w:tc>
          <w:tcPr>
            <w:tcW w:w="1361" w:type="dxa"/>
            <w:tcBorders>
              <w:top w:val="single" w:sz="4" w:space="0" w:color="auto"/>
              <w:left w:val="single" w:sz="4" w:space="0" w:color="auto"/>
              <w:bottom w:val="single" w:sz="4" w:space="0" w:color="auto"/>
              <w:right w:val="single" w:sz="4" w:space="0" w:color="auto"/>
            </w:tcBorders>
            <w:vAlign w:val="center"/>
          </w:tcPr>
          <w:p w14:paraId="2233D1B3" w14:textId="2A53A335" w:rsidR="00A15B0B" w:rsidRPr="004D19C0" w:rsidRDefault="00A15B0B" w:rsidP="00CD0FD7">
            <w:pPr>
              <w:spacing w:line="240" w:lineRule="auto"/>
              <w:ind w:firstLine="32"/>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99</w:t>
            </w:r>
            <w:r w:rsidRPr="004D19C0">
              <w:rPr>
                <w:rFonts w:eastAsia="Courier New" w:cs="Times New Roman"/>
                <w:color w:val="000000" w:themeColor="text1"/>
                <w:sz w:val="24"/>
                <w:szCs w:val="24"/>
                <w:lang w:val="vi-VN"/>
              </w:rPr>
              <w:t>,2</w:t>
            </w:r>
          </w:p>
        </w:tc>
      </w:tr>
      <w:tr w:rsidR="004D19C0" w:rsidRPr="004D19C0" w14:paraId="3FFE7E02" w14:textId="390074ED" w:rsidTr="00A15B0B">
        <w:trPr>
          <w:trHeight w:val="454"/>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14:paraId="32D6D8EF" w14:textId="77777777"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7</w:t>
            </w:r>
          </w:p>
        </w:tc>
        <w:tc>
          <w:tcPr>
            <w:tcW w:w="1361" w:type="dxa"/>
            <w:tcBorders>
              <w:top w:val="single" w:sz="4" w:space="0" w:color="auto"/>
              <w:left w:val="single" w:sz="4" w:space="0" w:color="auto"/>
              <w:bottom w:val="single" w:sz="4" w:space="0" w:color="auto"/>
              <w:right w:val="single" w:sz="4" w:space="0" w:color="auto"/>
            </w:tcBorders>
            <w:vAlign w:val="center"/>
          </w:tcPr>
          <w:p w14:paraId="62D920B7" w14:textId="5F48BD58"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148</w:t>
            </w:r>
          </w:p>
        </w:tc>
        <w:tc>
          <w:tcPr>
            <w:tcW w:w="1361" w:type="dxa"/>
            <w:tcBorders>
              <w:top w:val="single" w:sz="4" w:space="0" w:color="auto"/>
              <w:left w:val="single" w:sz="4" w:space="0" w:color="auto"/>
              <w:bottom w:val="single" w:sz="4" w:space="0" w:color="auto"/>
              <w:right w:val="single" w:sz="4" w:space="0" w:color="auto"/>
            </w:tcBorders>
            <w:vAlign w:val="center"/>
          </w:tcPr>
          <w:p w14:paraId="3EC8FF7F" w14:textId="58BFE15B"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176</w:t>
            </w:r>
          </w:p>
        </w:tc>
        <w:tc>
          <w:tcPr>
            <w:tcW w:w="1361" w:type="dxa"/>
            <w:tcBorders>
              <w:top w:val="single" w:sz="4" w:space="0" w:color="auto"/>
              <w:left w:val="single" w:sz="4" w:space="0" w:color="auto"/>
              <w:bottom w:val="single" w:sz="4" w:space="0" w:color="auto"/>
              <w:right w:val="single" w:sz="4" w:space="0" w:color="auto"/>
            </w:tcBorders>
            <w:vAlign w:val="center"/>
          </w:tcPr>
          <w:p w14:paraId="77EAAE73" w14:textId="1502CD88" w:rsidR="00A15B0B" w:rsidRPr="004D19C0" w:rsidRDefault="00A15B0B" w:rsidP="00CD0FD7">
            <w:pPr>
              <w:spacing w:line="240" w:lineRule="auto"/>
              <w:ind w:firstLine="32"/>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148</w:t>
            </w:r>
            <w:r w:rsidRPr="004D19C0">
              <w:rPr>
                <w:rFonts w:eastAsia="Courier New" w:cs="Times New Roman"/>
                <w:color w:val="000000" w:themeColor="text1"/>
                <w:sz w:val="24"/>
                <w:szCs w:val="24"/>
                <w:lang w:val="vi-VN"/>
              </w:rPr>
              <w:t>,4</w:t>
            </w:r>
          </w:p>
        </w:tc>
        <w:tc>
          <w:tcPr>
            <w:tcW w:w="1361" w:type="dxa"/>
            <w:tcBorders>
              <w:top w:val="single" w:sz="4" w:space="0" w:color="auto"/>
              <w:left w:val="single" w:sz="4" w:space="0" w:color="auto"/>
              <w:bottom w:val="single" w:sz="4" w:space="0" w:color="auto"/>
              <w:right w:val="single" w:sz="4" w:space="0" w:color="auto"/>
            </w:tcBorders>
            <w:vAlign w:val="center"/>
          </w:tcPr>
          <w:p w14:paraId="61928B14" w14:textId="04C84BC7" w:rsidR="00A15B0B" w:rsidRPr="004D19C0" w:rsidRDefault="00A15B0B" w:rsidP="00CD0FD7">
            <w:pPr>
              <w:spacing w:line="240" w:lineRule="auto"/>
              <w:ind w:firstLine="32"/>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176</w:t>
            </w:r>
            <w:r w:rsidRPr="004D19C0">
              <w:rPr>
                <w:rFonts w:eastAsia="Courier New" w:cs="Times New Roman"/>
                <w:color w:val="000000" w:themeColor="text1"/>
                <w:sz w:val="24"/>
                <w:szCs w:val="24"/>
                <w:lang w:val="vi-VN"/>
              </w:rPr>
              <w:t>,4</w:t>
            </w:r>
          </w:p>
        </w:tc>
      </w:tr>
      <w:tr w:rsidR="004D19C0" w:rsidRPr="004D19C0" w14:paraId="146A5A27" w14:textId="4DEE5615" w:rsidTr="00A15B0B">
        <w:trPr>
          <w:trHeight w:val="454"/>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14:paraId="2134E886" w14:textId="77777777"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8</w:t>
            </w:r>
          </w:p>
        </w:tc>
        <w:tc>
          <w:tcPr>
            <w:tcW w:w="1361" w:type="dxa"/>
            <w:tcBorders>
              <w:top w:val="single" w:sz="4" w:space="0" w:color="auto"/>
              <w:left w:val="single" w:sz="4" w:space="0" w:color="auto"/>
              <w:bottom w:val="single" w:sz="4" w:space="0" w:color="auto"/>
              <w:right w:val="single" w:sz="4" w:space="0" w:color="auto"/>
            </w:tcBorders>
            <w:vAlign w:val="center"/>
          </w:tcPr>
          <w:p w14:paraId="0D5E01A1" w14:textId="04A0BCAD"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153</w:t>
            </w:r>
          </w:p>
        </w:tc>
        <w:tc>
          <w:tcPr>
            <w:tcW w:w="1361" w:type="dxa"/>
            <w:tcBorders>
              <w:top w:val="single" w:sz="4" w:space="0" w:color="auto"/>
              <w:left w:val="single" w:sz="4" w:space="0" w:color="auto"/>
              <w:bottom w:val="single" w:sz="4" w:space="0" w:color="auto"/>
              <w:right w:val="single" w:sz="4" w:space="0" w:color="auto"/>
            </w:tcBorders>
            <w:vAlign w:val="center"/>
          </w:tcPr>
          <w:p w14:paraId="6A71377B" w14:textId="05274395"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193</w:t>
            </w:r>
          </w:p>
        </w:tc>
        <w:tc>
          <w:tcPr>
            <w:tcW w:w="1361" w:type="dxa"/>
            <w:tcBorders>
              <w:top w:val="single" w:sz="4" w:space="0" w:color="auto"/>
              <w:left w:val="single" w:sz="4" w:space="0" w:color="auto"/>
              <w:bottom w:val="single" w:sz="4" w:space="0" w:color="auto"/>
              <w:right w:val="single" w:sz="4" w:space="0" w:color="auto"/>
            </w:tcBorders>
            <w:vAlign w:val="center"/>
          </w:tcPr>
          <w:p w14:paraId="2B5E1650" w14:textId="2E4EA3AA" w:rsidR="00A15B0B" w:rsidRPr="004D19C0" w:rsidRDefault="00A15B0B" w:rsidP="00CD0FD7">
            <w:pPr>
              <w:spacing w:line="240" w:lineRule="auto"/>
              <w:ind w:firstLine="32"/>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161</w:t>
            </w:r>
            <w:r w:rsidRPr="004D19C0">
              <w:rPr>
                <w:rFonts w:eastAsia="Courier New" w:cs="Times New Roman"/>
                <w:color w:val="000000" w:themeColor="text1"/>
                <w:sz w:val="24"/>
                <w:szCs w:val="24"/>
                <w:lang w:val="vi-VN"/>
              </w:rPr>
              <w:t>,3</w:t>
            </w:r>
          </w:p>
        </w:tc>
        <w:tc>
          <w:tcPr>
            <w:tcW w:w="1361" w:type="dxa"/>
            <w:tcBorders>
              <w:top w:val="single" w:sz="4" w:space="0" w:color="auto"/>
              <w:left w:val="single" w:sz="4" w:space="0" w:color="auto"/>
              <w:bottom w:val="single" w:sz="4" w:space="0" w:color="auto"/>
              <w:right w:val="single" w:sz="4" w:space="0" w:color="auto"/>
            </w:tcBorders>
            <w:vAlign w:val="center"/>
          </w:tcPr>
          <w:p w14:paraId="4B6938F9" w14:textId="3BE5770D" w:rsidR="00A15B0B" w:rsidRPr="004D19C0" w:rsidRDefault="00A15B0B" w:rsidP="00CD0FD7">
            <w:pPr>
              <w:spacing w:line="240" w:lineRule="auto"/>
              <w:ind w:firstLine="32"/>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150</w:t>
            </w:r>
            <w:r w:rsidRPr="004D19C0">
              <w:rPr>
                <w:rFonts w:eastAsia="Courier New" w:cs="Times New Roman"/>
                <w:color w:val="000000" w:themeColor="text1"/>
                <w:sz w:val="24"/>
                <w:szCs w:val="24"/>
                <w:lang w:val="vi-VN"/>
              </w:rPr>
              <w:t>,4</w:t>
            </w:r>
          </w:p>
        </w:tc>
      </w:tr>
      <w:tr w:rsidR="004D19C0" w:rsidRPr="004D19C0" w14:paraId="2109CDCE" w14:textId="1EBB7E07" w:rsidTr="00A15B0B">
        <w:trPr>
          <w:trHeight w:val="454"/>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14:paraId="4F11564B" w14:textId="77777777"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9</w:t>
            </w:r>
          </w:p>
        </w:tc>
        <w:tc>
          <w:tcPr>
            <w:tcW w:w="1361" w:type="dxa"/>
            <w:tcBorders>
              <w:top w:val="single" w:sz="4" w:space="0" w:color="auto"/>
              <w:left w:val="single" w:sz="4" w:space="0" w:color="auto"/>
              <w:bottom w:val="single" w:sz="4" w:space="0" w:color="auto"/>
              <w:right w:val="single" w:sz="4" w:space="0" w:color="auto"/>
            </w:tcBorders>
            <w:vAlign w:val="center"/>
          </w:tcPr>
          <w:p w14:paraId="1479DA75" w14:textId="321AEFA0"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108</w:t>
            </w:r>
          </w:p>
        </w:tc>
        <w:tc>
          <w:tcPr>
            <w:tcW w:w="1361" w:type="dxa"/>
            <w:tcBorders>
              <w:top w:val="single" w:sz="4" w:space="0" w:color="auto"/>
              <w:left w:val="single" w:sz="4" w:space="0" w:color="auto"/>
              <w:bottom w:val="single" w:sz="4" w:space="0" w:color="auto"/>
              <w:right w:val="single" w:sz="4" w:space="0" w:color="auto"/>
            </w:tcBorders>
            <w:vAlign w:val="center"/>
          </w:tcPr>
          <w:p w14:paraId="21BE6A89" w14:textId="3DAFF737"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207</w:t>
            </w:r>
          </w:p>
        </w:tc>
        <w:tc>
          <w:tcPr>
            <w:tcW w:w="1361" w:type="dxa"/>
            <w:tcBorders>
              <w:top w:val="single" w:sz="4" w:space="0" w:color="auto"/>
              <w:left w:val="single" w:sz="4" w:space="0" w:color="auto"/>
              <w:bottom w:val="single" w:sz="4" w:space="0" w:color="auto"/>
              <w:right w:val="single" w:sz="4" w:space="0" w:color="auto"/>
            </w:tcBorders>
            <w:vAlign w:val="center"/>
          </w:tcPr>
          <w:p w14:paraId="10921989" w14:textId="41E23DAB" w:rsidR="00A15B0B" w:rsidRPr="004D19C0" w:rsidRDefault="00A15B0B" w:rsidP="00CD0FD7">
            <w:pPr>
              <w:spacing w:line="240" w:lineRule="auto"/>
              <w:ind w:firstLine="32"/>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141</w:t>
            </w:r>
            <w:r w:rsidRPr="004D19C0">
              <w:rPr>
                <w:rFonts w:eastAsia="Courier New" w:cs="Times New Roman"/>
                <w:color w:val="000000" w:themeColor="text1"/>
                <w:sz w:val="24"/>
                <w:szCs w:val="24"/>
                <w:lang w:val="vi-VN"/>
              </w:rPr>
              <w:t>,2</w:t>
            </w:r>
          </w:p>
        </w:tc>
        <w:tc>
          <w:tcPr>
            <w:tcW w:w="1361" w:type="dxa"/>
            <w:tcBorders>
              <w:top w:val="single" w:sz="4" w:space="0" w:color="auto"/>
              <w:left w:val="single" w:sz="4" w:space="0" w:color="auto"/>
              <w:bottom w:val="single" w:sz="4" w:space="0" w:color="auto"/>
              <w:right w:val="single" w:sz="4" w:space="0" w:color="auto"/>
            </w:tcBorders>
            <w:vAlign w:val="center"/>
          </w:tcPr>
          <w:p w14:paraId="19DE96A8" w14:textId="081F2EC6" w:rsidR="00A15B0B" w:rsidRPr="004D19C0" w:rsidRDefault="00A15B0B" w:rsidP="00CD0FD7">
            <w:pPr>
              <w:spacing w:line="240" w:lineRule="auto"/>
              <w:ind w:firstLine="32"/>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157</w:t>
            </w:r>
            <w:r w:rsidRPr="004D19C0">
              <w:rPr>
                <w:rFonts w:eastAsia="Courier New" w:cs="Times New Roman"/>
                <w:color w:val="000000" w:themeColor="text1"/>
                <w:sz w:val="24"/>
                <w:szCs w:val="24"/>
                <w:lang w:val="vi-VN"/>
              </w:rPr>
              <w:t>,4</w:t>
            </w:r>
          </w:p>
        </w:tc>
      </w:tr>
      <w:tr w:rsidR="004D19C0" w:rsidRPr="004D19C0" w14:paraId="3A742EA7" w14:textId="0B4662C8" w:rsidTr="00A15B0B">
        <w:trPr>
          <w:trHeight w:val="454"/>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14:paraId="10292EFB" w14:textId="77777777"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10</w:t>
            </w:r>
          </w:p>
        </w:tc>
        <w:tc>
          <w:tcPr>
            <w:tcW w:w="1361" w:type="dxa"/>
            <w:tcBorders>
              <w:top w:val="single" w:sz="4" w:space="0" w:color="auto"/>
              <w:left w:val="single" w:sz="4" w:space="0" w:color="auto"/>
              <w:bottom w:val="single" w:sz="4" w:space="0" w:color="auto"/>
              <w:right w:val="single" w:sz="4" w:space="0" w:color="auto"/>
            </w:tcBorders>
            <w:vAlign w:val="center"/>
          </w:tcPr>
          <w:p w14:paraId="5F0562A4" w14:textId="2B18C968"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136</w:t>
            </w:r>
          </w:p>
        </w:tc>
        <w:tc>
          <w:tcPr>
            <w:tcW w:w="1361" w:type="dxa"/>
            <w:tcBorders>
              <w:top w:val="single" w:sz="4" w:space="0" w:color="auto"/>
              <w:left w:val="single" w:sz="4" w:space="0" w:color="auto"/>
              <w:bottom w:val="single" w:sz="4" w:space="0" w:color="auto"/>
              <w:right w:val="single" w:sz="4" w:space="0" w:color="auto"/>
            </w:tcBorders>
            <w:vAlign w:val="center"/>
          </w:tcPr>
          <w:p w14:paraId="6CA614AD" w14:textId="6A58F9ED"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96</w:t>
            </w:r>
          </w:p>
        </w:tc>
        <w:tc>
          <w:tcPr>
            <w:tcW w:w="1361" w:type="dxa"/>
            <w:tcBorders>
              <w:top w:val="single" w:sz="4" w:space="0" w:color="auto"/>
              <w:left w:val="single" w:sz="4" w:space="0" w:color="auto"/>
              <w:bottom w:val="single" w:sz="4" w:space="0" w:color="auto"/>
              <w:right w:val="single" w:sz="4" w:space="0" w:color="auto"/>
            </w:tcBorders>
            <w:vAlign w:val="center"/>
          </w:tcPr>
          <w:p w14:paraId="69A842FB" w14:textId="52DE13B0" w:rsidR="00A15B0B" w:rsidRPr="004D19C0" w:rsidRDefault="00A15B0B" w:rsidP="00CD0FD7">
            <w:pPr>
              <w:spacing w:line="240" w:lineRule="auto"/>
              <w:ind w:firstLine="32"/>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145</w:t>
            </w:r>
            <w:r w:rsidRPr="004D19C0">
              <w:rPr>
                <w:rFonts w:eastAsia="Courier New" w:cs="Times New Roman"/>
                <w:color w:val="000000" w:themeColor="text1"/>
                <w:sz w:val="24"/>
                <w:szCs w:val="24"/>
                <w:lang w:val="vi-VN"/>
              </w:rPr>
              <w:t>,5</w:t>
            </w:r>
          </w:p>
        </w:tc>
        <w:tc>
          <w:tcPr>
            <w:tcW w:w="1361" w:type="dxa"/>
            <w:tcBorders>
              <w:top w:val="single" w:sz="4" w:space="0" w:color="auto"/>
              <w:left w:val="single" w:sz="4" w:space="0" w:color="auto"/>
              <w:bottom w:val="single" w:sz="4" w:space="0" w:color="auto"/>
              <w:right w:val="single" w:sz="4" w:space="0" w:color="auto"/>
            </w:tcBorders>
            <w:vAlign w:val="center"/>
          </w:tcPr>
          <w:p w14:paraId="26484B87" w14:textId="0EBA4F7E" w:rsidR="00A15B0B" w:rsidRPr="004D19C0" w:rsidRDefault="00A15B0B" w:rsidP="00CD0FD7">
            <w:pPr>
              <w:spacing w:line="240" w:lineRule="auto"/>
              <w:ind w:firstLine="32"/>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135</w:t>
            </w:r>
            <w:r w:rsidRPr="004D19C0">
              <w:rPr>
                <w:rFonts w:eastAsia="Courier New" w:cs="Times New Roman"/>
                <w:color w:val="000000" w:themeColor="text1"/>
                <w:sz w:val="24"/>
                <w:szCs w:val="24"/>
                <w:lang w:val="vi-VN"/>
              </w:rPr>
              <w:t>,3</w:t>
            </w:r>
          </w:p>
        </w:tc>
      </w:tr>
      <w:tr w:rsidR="004D19C0" w:rsidRPr="004D19C0" w14:paraId="6CA16466" w14:textId="3E864EB6" w:rsidTr="00A15B0B">
        <w:trPr>
          <w:trHeight w:val="454"/>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14:paraId="162E959C" w14:textId="77777777"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11</w:t>
            </w:r>
          </w:p>
        </w:tc>
        <w:tc>
          <w:tcPr>
            <w:tcW w:w="1361" w:type="dxa"/>
            <w:tcBorders>
              <w:top w:val="single" w:sz="4" w:space="0" w:color="auto"/>
              <w:left w:val="single" w:sz="4" w:space="0" w:color="auto"/>
              <w:bottom w:val="single" w:sz="4" w:space="0" w:color="auto"/>
              <w:right w:val="single" w:sz="4" w:space="0" w:color="auto"/>
            </w:tcBorders>
            <w:vAlign w:val="center"/>
          </w:tcPr>
          <w:p w14:paraId="4F37BC41" w14:textId="081AFDE2"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133</w:t>
            </w:r>
          </w:p>
        </w:tc>
        <w:tc>
          <w:tcPr>
            <w:tcW w:w="1361" w:type="dxa"/>
            <w:tcBorders>
              <w:top w:val="single" w:sz="4" w:space="0" w:color="auto"/>
              <w:left w:val="single" w:sz="4" w:space="0" w:color="auto"/>
              <w:bottom w:val="single" w:sz="4" w:space="0" w:color="auto"/>
              <w:right w:val="single" w:sz="4" w:space="0" w:color="auto"/>
            </w:tcBorders>
            <w:vAlign w:val="center"/>
          </w:tcPr>
          <w:p w14:paraId="283DF9B5" w14:textId="4E0B9BEE"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58</w:t>
            </w:r>
          </w:p>
        </w:tc>
        <w:tc>
          <w:tcPr>
            <w:tcW w:w="1361" w:type="dxa"/>
            <w:tcBorders>
              <w:top w:val="single" w:sz="4" w:space="0" w:color="auto"/>
              <w:left w:val="single" w:sz="4" w:space="0" w:color="auto"/>
              <w:bottom w:val="single" w:sz="4" w:space="0" w:color="auto"/>
              <w:right w:val="single" w:sz="4" w:space="0" w:color="auto"/>
            </w:tcBorders>
            <w:vAlign w:val="center"/>
          </w:tcPr>
          <w:p w14:paraId="69833B14" w14:textId="301E637B" w:rsidR="00A15B0B" w:rsidRPr="004D19C0" w:rsidRDefault="00A15B0B" w:rsidP="00CD0FD7">
            <w:pPr>
              <w:spacing w:line="240" w:lineRule="auto"/>
              <w:ind w:firstLine="32"/>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147</w:t>
            </w:r>
            <w:r w:rsidRPr="004D19C0">
              <w:rPr>
                <w:rFonts w:eastAsia="Courier New" w:cs="Times New Roman"/>
                <w:color w:val="000000" w:themeColor="text1"/>
                <w:sz w:val="24"/>
                <w:szCs w:val="24"/>
                <w:lang w:val="vi-VN"/>
              </w:rPr>
              <w:t>,6</w:t>
            </w:r>
          </w:p>
        </w:tc>
        <w:tc>
          <w:tcPr>
            <w:tcW w:w="1361" w:type="dxa"/>
            <w:tcBorders>
              <w:top w:val="single" w:sz="4" w:space="0" w:color="auto"/>
              <w:left w:val="single" w:sz="4" w:space="0" w:color="auto"/>
              <w:bottom w:val="single" w:sz="4" w:space="0" w:color="auto"/>
              <w:right w:val="single" w:sz="4" w:space="0" w:color="auto"/>
            </w:tcBorders>
            <w:vAlign w:val="center"/>
          </w:tcPr>
          <w:p w14:paraId="41867FB2" w14:textId="789FF20C" w:rsidR="00A15B0B" w:rsidRPr="004D19C0" w:rsidRDefault="00A15B0B" w:rsidP="00CD0FD7">
            <w:pPr>
              <w:spacing w:line="240" w:lineRule="auto"/>
              <w:ind w:firstLine="32"/>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97</w:t>
            </w:r>
            <w:r w:rsidRPr="004D19C0">
              <w:rPr>
                <w:rFonts w:eastAsia="Courier New" w:cs="Times New Roman"/>
                <w:color w:val="000000" w:themeColor="text1"/>
                <w:sz w:val="24"/>
                <w:szCs w:val="24"/>
                <w:lang w:val="vi-VN"/>
              </w:rPr>
              <w:t>,3</w:t>
            </w:r>
          </w:p>
        </w:tc>
      </w:tr>
      <w:tr w:rsidR="004D19C0" w:rsidRPr="004D19C0" w14:paraId="4F9C0CDA" w14:textId="5FDDB8DD" w:rsidTr="00A15B0B">
        <w:trPr>
          <w:trHeight w:val="454"/>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14:paraId="0695A07C" w14:textId="77777777"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12</w:t>
            </w:r>
          </w:p>
        </w:tc>
        <w:tc>
          <w:tcPr>
            <w:tcW w:w="1361" w:type="dxa"/>
            <w:tcBorders>
              <w:top w:val="single" w:sz="4" w:space="0" w:color="auto"/>
              <w:left w:val="single" w:sz="4" w:space="0" w:color="auto"/>
              <w:bottom w:val="single" w:sz="4" w:space="0" w:color="auto"/>
              <w:right w:val="single" w:sz="4" w:space="0" w:color="auto"/>
            </w:tcBorders>
            <w:vAlign w:val="center"/>
          </w:tcPr>
          <w:p w14:paraId="1A7E48BD" w14:textId="75354092"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25</w:t>
            </w:r>
          </w:p>
        </w:tc>
        <w:tc>
          <w:tcPr>
            <w:tcW w:w="1361" w:type="dxa"/>
            <w:tcBorders>
              <w:top w:val="single" w:sz="4" w:space="0" w:color="auto"/>
              <w:left w:val="single" w:sz="4" w:space="0" w:color="auto"/>
              <w:bottom w:val="single" w:sz="4" w:space="0" w:color="auto"/>
              <w:right w:val="single" w:sz="4" w:space="0" w:color="auto"/>
            </w:tcBorders>
            <w:vAlign w:val="center"/>
          </w:tcPr>
          <w:p w14:paraId="79B92A63" w14:textId="4431FF3F" w:rsidR="00A15B0B" w:rsidRPr="004D19C0" w:rsidRDefault="00A15B0B" w:rsidP="00023741">
            <w:pPr>
              <w:spacing w:line="240" w:lineRule="auto"/>
              <w:ind w:firstLine="32"/>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116</w:t>
            </w:r>
          </w:p>
        </w:tc>
        <w:tc>
          <w:tcPr>
            <w:tcW w:w="1361" w:type="dxa"/>
            <w:tcBorders>
              <w:top w:val="single" w:sz="4" w:space="0" w:color="auto"/>
              <w:left w:val="single" w:sz="4" w:space="0" w:color="auto"/>
              <w:bottom w:val="single" w:sz="4" w:space="0" w:color="auto"/>
              <w:right w:val="single" w:sz="4" w:space="0" w:color="auto"/>
            </w:tcBorders>
            <w:vAlign w:val="center"/>
          </w:tcPr>
          <w:p w14:paraId="0B503216" w14:textId="74563AC2" w:rsidR="00A15B0B" w:rsidRPr="004D19C0" w:rsidRDefault="00A15B0B" w:rsidP="00CD0FD7">
            <w:pPr>
              <w:spacing w:line="240" w:lineRule="auto"/>
              <w:ind w:firstLine="32"/>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26</w:t>
            </w:r>
            <w:r w:rsidRPr="004D19C0">
              <w:rPr>
                <w:rFonts w:eastAsia="Courier New" w:cs="Times New Roman"/>
                <w:color w:val="000000" w:themeColor="text1"/>
                <w:sz w:val="24"/>
                <w:szCs w:val="24"/>
                <w:lang w:val="vi-VN"/>
              </w:rPr>
              <w:t>,6</w:t>
            </w:r>
          </w:p>
        </w:tc>
        <w:tc>
          <w:tcPr>
            <w:tcW w:w="1361" w:type="dxa"/>
            <w:tcBorders>
              <w:top w:val="single" w:sz="4" w:space="0" w:color="auto"/>
              <w:left w:val="single" w:sz="4" w:space="0" w:color="auto"/>
              <w:bottom w:val="single" w:sz="4" w:space="0" w:color="auto"/>
              <w:right w:val="single" w:sz="4" w:space="0" w:color="auto"/>
            </w:tcBorders>
            <w:vAlign w:val="center"/>
          </w:tcPr>
          <w:p w14:paraId="5809D106" w14:textId="2E12C826" w:rsidR="00A15B0B" w:rsidRPr="004D19C0" w:rsidRDefault="00A15B0B" w:rsidP="00CD0FD7">
            <w:pPr>
              <w:spacing w:line="240" w:lineRule="auto"/>
              <w:ind w:firstLine="32"/>
              <w:jc w:val="center"/>
              <w:rPr>
                <w:rFonts w:eastAsia="Courier New" w:cs="Times New Roman"/>
                <w:color w:val="000000" w:themeColor="text1"/>
                <w:sz w:val="24"/>
                <w:szCs w:val="24"/>
                <w:lang w:val="vi-VN"/>
              </w:rPr>
            </w:pPr>
            <w:r w:rsidRPr="004D19C0">
              <w:rPr>
                <w:rFonts w:eastAsia="Courier New" w:cs="Times New Roman"/>
                <w:color w:val="000000" w:themeColor="text1"/>
                <w:sz w:val="24"/>
                <w:szCs w:val="24"/>
                <w:lang w:val="nl-NL"/>
              </w:rPr>
              <w:t>91</w:t>
            </w:r>
            <w:r w:rsidRPr="004D19C0">
              <w:rPr>
                <w:rFonts w:eastAsia="Courier New" w:cs="Times New Roman"/>
                <w:color w:val="000000" w:themeColor="text1"/>
                <w:sz w:val="24"/>
                <w:szCs w:val="24"/>
                <w:lang w:val="vi-VN"/>
              </w:rPr>
              <w:t>,0</w:t>
            </w:r>
          </w:p>
        </w:tc>
      </w:tr>
      <w:tr w:rsidR="004D19C0" w:rsidRPr="004D19C0" w14:paraId="3306D118" w14:textId="0BA4ABC0" w:rsidTr="00A15B0B">
        <w:trPr>
          <w:trHeight w:val="454"/>
          <w:jc w:val="center"/>
        </w:trPr>
        <w:tc>
          <w:tcPr>
            <w:tcW w:w="2177" w:type="dxa"/>
            <w:tcBorders>
              <w:top w:val="single" w:sz="4" w:space="0" w:color="auto"/>
              <w:left w:val="single" w:sz="4" w:space="0" w:color="auto"/>
              <w:bottom w:val="single" w:sz="4" w:space="0" w:color="auto"/>
              <w:right w:val="single" w:sz="4" w:space="0" w:color="auto"/>
            </w:tcBorders>
            <w:vAlign w:val="center"/>
          </w:tcPr>
          <w:p w14:paraId="35DCD685" w14:textId="4A8DBC08" w:rsidR="00A15B0B" w:rsidRPr="004D19C0" w:rsidRDefault="00A15B0B" w:rsidP="00B21E0D">
            <w:pPr>
              <w:spacing w:line="240" w:lineRule="auto"/>
              <w:ind w:firstLine="32"/>
              <w:jc w:val="center"/>
              <w:rPr>
                <w:rFonts w:eastAsia="Courier New" w:cs="Times New Roman"/>
                <w:b/>
                <w:color w:val="000000" w:themeColor="text1"/>
                <w:sz w:val="24"/>
                <w:szCs w:val="24"/>
                <w:lang w:val="nl-NL"/>
              </w:rPr>
            </w:pPr>
            <w:r w:rsidRPr="004D19C0">
              <w:rPr>
                <w:rFonts w:eastAsia="Courier New" w:cs="Times New Roman"/>
                <w:b/>
                <w:color w:val="000000" w:themeColor="text1"/>
                <w:sz w:val="24"/>
                <w:szCs w:val="24"/>
                <w:lang w:val="nl-NL"/>
              </w:rPr>
              <w:t>Tổng số giờ nắng</w:t>
            </w:r>
          </w:p>
        </w:tc>
        <w:tc>
          <w:tcPr>
            <w:tcW w:w="1361" w:type="dxa"/>
            <w:tcBorders>
              <w:top w:val="single" w:sz="4" w:space="0" w:color="auto"/>
              <w:left w:val="single" w:sz="4" w:space="0" w:color="auto"/>
              <w:bottom w:val="single" w:sz="4" w:space="0" w:color="auto"/>
              <w:right w:val="single" w:sz="4" w:space="0" w:color="auto"/>
            </w:tcBorders>
            <w:vAlign w:val="center"/>
          </w:tcPr>
          <w:p w14:paraId="51330808" w14:textId="0B55FE7F" w:rsidR="00A15B0B" w:rsidRPr="004D19C0" w:rsidRDefault="00A15B0B" w:rsidP="00B21E0D">
            <w:pPr>
              <w:spacing w:line="240" w:lineRule="auto"/>
              <w:ind w:firstLine="32"/>
              <w:jc w:val="center"/>
              <w:rPr>
                <w:rFonts w:eastAsia="Courier New" w:cs="Times New Roman"/>
                <w:b/>
                <w:color w:val="000000" w:themeColor="text1"/>
                <w:sz w:val="24"/>
                <w:szCs w:val="24"/>
                <w:lang w:val="vi-VN"/>
              </w:rPr>
            </w:pPr>
            <w:r w:rsidRPr="004D19C0">
              <w:rPr>
                <w:rFonts w:eastAsia="Courier New" w:cs="Times New Roman"/>
                <w:b/>
                <w:color w:val="000000" w:themeColor="text1"/>
                <w:sz w:val="24"/>
                <w:szCs w:val="24"/>
                <w:lang w:val="nl-NL"/>
              </w:rPr>
              <w:t>1</w:t>
            </w:r>
            <w:r w:rsidRPr="004D19C0">
              <w:rPr>
                <w:rFonts w:eastAsia="Courier New" w:cs="Times New Roman"/>
                <w:b/>
                <w:color w:val="000000" w:themeColor="text1"/>
                <w:sz w:val="24"/>
                <w:szCs w:val="24"/>
                <w:lang w:val="vi-VN"/>
              </w:rPr>
              <w:t>.235</w:t>
            </w:r>
          </w:p>
        </w:tc>
        <w:tc>
          <w:tcPr>
            <w:tcW w:w="1361" w:type="dxa"/>
            <w:tcBorders>
              <w:top w:val="single" w:sz="4" w:space="0" w:color="auto"/>
              <w:left w:val="single" w:sz="4" w:space="0" w:color="auto"/>
              <w:bottom w:val="single" w:sz="4" w:space="0" w:color="auto"/>
              <w:right w:val="single" w:sz="4" w:space="0" w:color="auto"/>
            </w:tcBorders>
            <w:vAlign w:val="center"/>
          </w:tcPr>
          <w:p w14:paraId="2DC7FABE" w14:textId="11412951" w:rsidR="00A15B0B" w:rsidRPr="004D19C0" w:rsidRDefault="00A15B0B" w:rsidP="00B21E0D">
            <w:pPr>
              <w:spacing w:line="240" w:lineRule="auto"/>
              <w:ind w:firstLine="32"/>
              <w:jc w:val="center"/>
              <w:rPr>
                <w:rFonts w:eastAsia="Courier New" w:cs="Times New Roman"/>
                <w:b/>
                <w:color w:val="000000" w:themeColor="text1"/>
                <w:sz w:val="24"/>
                <w:szCs w:val="24"/>
                <w:lang w:val="vi-VN"/>
              </w:rPr>
            </w:pPr>
            <w:r w:rsidRPr="004D19C0">
              <w:rPr>
                <w:rFonts w:eastAsia="Courier New" w:cs="Times New Roman"/>
                <w:b/>
                <w:color w:val="000000" w:themeColor="text1"/>
                <w:sz w:val="24"/>
                <w:szCs w:val="24"/>
                <w:lang w:val="nl-NL"/>
              </w:rPr>
              <w:t>1</w:t>
            </w:r>
            <w:r w:rsidRPr="004D19C0">
              <w:rPr>
                <w:rFonts w:eastAsia="Courier New" w:cs="Times New Roman"/>
                <w:b/>
                <w:color w:val="000000" w:themeColor="text1"/>
                <w:sz w:val="24"/>
                <w:szCs w:val="24"/>
                <w:lang w:val="vi-VN"/>
              </w:rPr>
              <w:t>.473</w:t>
            </w:r>
          </w:p>
        </w:tc>
        <w:tc>
          <w:tcPr>
            <w:tcW w:w="1361" w:type="dxa"/>
            <w:tcBorders>
              <w:top w:val="single" w:sz="4" w:space="0" w:color="auto"/>
              <w:left w:val="single" w:sz="4" w:space="0" w:color="auto"/>
              <w:bottom w:val="single" w:sz="4" w:space="0" w:color="auto"/>
              <w:right w:val="single" w:sz="4" w:space="0" w:color="auto"/>
            </w:tcBorders>
            <w:vAlign w:val="center"/>
          </w:tcPr>
          <w:p w14:paraId="6BEB0AB6" w14:textId="58F9F3C4" w:rsidR="00A15B0B" w:rsidRPr="004D19C0" w:rsidRDefault="00A15B0B" w:rsidP="00CD0FD7">
            <w:pPr>
              <w:spacing w:line="240" w:lineRule="auto"/>
              <w:ind w:firstLine="32"/>
              <w:jc w:val="center"/>
              <w:rPr>
                <w:rFonts w:eastAsia="Courier New" w:cs="Times New Roman"/>
                <w:b/>
                <w:color w:val="000000" w:themeColor="text1"/>
                <w:sz w:val="24"/>
                <w:szCs w:val="24"/>
                <w:lang w:val="vi-VN"/>
              </w:rPr>
            </w:pPr>
            <w:r w:rsidRPr="004D19C0">
              <w:rPr>
                <w:rFonts w:eastAsia="Courier New" w:cs="Times New Roman"/>
                <w:b/>
                <w:color w:val="000000" w:themeColor="text1"/>
                <w:sz w:val="24"/>
                <w:szCs w:val="24"/>
                <w:lang w:val="nl-NL"/>
              </w:rPr>
              <w:t>1</w:t>
            </w:r>
            <w:r w:rsidRPr="004D19C0">
              <w:rPr>
                <w:rFonts w:eastAsia="Courier New" w:cs="Times New Roman"/>
                <w:b/>
                <w:color w:val="000000" w:themeColor="text1"/>
                <w:sz w:val="24"/>
                <w:szCs w:val="24"/>
                <w:lang w:val="vi-VN"/>
              </w:rPr>
              <w:t>.623</w:t>
            </w:r>
          </w:p>
        </w:tc>
        <w:tc>
          <w:tcPr>
            <w:tcW w:w="1361" w:type="dxa"/>
            <w:tcBorders>
              <w:top w:val="single" w:sz="4" w:space="0" w:color="auto"/>
              <w:left w:val="single" w:sz="4" w:space="0" w:color="auto"/>
              <w:bottom w:val="single" w:sz="4" w:space="0" w:color="auto"/>
              <w:right w:val="single" w:sz="4" w:space="0" w:color="auto"/>
            </w:tcBorders>
            <w:vAlign w:val="center"/>
          </w:tcPr>
          <w:p w14:paraId="475D8CB0" w14:textId="698595E7" w:rsidR="00A15B0B" w:rsidRPr="004D19C0" w:rsidRDefault="00A15B0B" w:rsidP="00CD0FD7">
            <w:pPr>
              <w:spacing w:line="240" w:lineRule="auto"/>
              <w:ind w:firstLine="32"/>
              <w:jc w:val="center"/>
              <w:rPr>
                <w:rFonts w:eastAsia="Courier New" w:cs="Times New Roman"/>
                <w:b/>
                <w:color w:val="000000" w:themeColor="text1"/>
                <w:sz w:val="24"/>
                <w:szCs w:val="24"/>
                <w:lang w:val="vi-VN"/>
              </w:rPr>
            </w:pPr>
            <w:r w:rsidRPr="004D19C0">
              <w:rPr>
                <w:rFonts w:eastAsia="Courier New" w:cs="Times New Roman"/>
                <w:b/>
                <w:color w:val="000000" w:themeColor="text1"/>
                <w:sz w:val="24"/>
                <w:szCs w:val="24"/>
                <w:lang w:val="nl-NL"/>
              </w:rPr>
              <w:t>1</w:t>
            </w:r>
            <w:r w:rsidRPr="004D19C0">
              <w:rPr>
                <w:rFonts w:eastAsia="Courier New" w:cs="Times New Roman"/>
                <w:b/>
                <w:color w:val="000000" w:themeColor="text1"/>
                <w:sz w:val="24"/>
                <w:szCs w:val="24"/>
                <w:lang w:val="vi-VN"/>
              </w:rPr>
              <w:t>.490,8</w:t>
            </w:r>
          </w:p>
        </w:tc>
      </w:tr>
    </w:tbl>
    <w:p w14:paraId="68C7D025" w14:textId="77777777" w:rsidR="004C1BEC" w:rsidRPr="004D19C0" w:rsidRDefault="004C1BEC" w:rsidP="00872B04">
      <w:pPr>
        <w:widowControl w:val="0"/>
        <w:ind w:firstLine="284"/>
        <w:rPr>
          <w:rFonts w:cs="Times New Roman"/>
          <w:b/>
          <w:i/>
          <w:color w:val="000000" w:themeColor="text1"/>
          <w:szCs w:val="26"/>
        </w:rPr>
      </w:pPr>
      <w:r w:rsidRPr="004D19C0">
        <w:rPr>
          <w:rFonts w:cs="Times New Roman"/>
          <w:b/>
          <w:i/>
          <w:color w:val="000000" w:themeColor="text1"/>
          <w:szCs w:val="26"/>
        </w:rPr>
        <w:t>d. Độ ẩm không khí</w:t>
      </w:r>
    </w:p>
    <w:p w14:paraId="5488FDD2" w14:textId="193BA007" w:rsidR="004C1BEC" w:rsidRPr="004D19C0" w:rsidRDefault="00C20C2C" w:rsidP="00872B04">
      <w:pPr>
        <w:widowControl w:val="0"/>
        <w:ind w:firstLine="567"/>
        <w:rPr>
          <w:rFonts w:cs="Times New Roman"/>
          <w:color w:val="000000" w:themeColor="text1"/>
          <w:szCs w:val="26"/>
          <w:lang w:val="vi-VN"/>
        </w:rPr>
      </w:pPr>
      <w:bookmarkStart w:id="1116" w:name="_Toc116563612"/>
      <w:bookmarkStart w:id="1117" w:name="_Toc135739407"/>
      <w:bookmarkStart w:id="1118" w:name="_Toc137403692"/>
      <w:bookmarkStart w:id="1119" w:name="_Toc141036420"/>
      <w:bookmarkStart w:id="1120" w:name="_Toc141036661"/>
      <w:bookmarkStart w:id="1121" w:name="_Toc142402418"/>
      <w:bookmarkStart w:id="1122" w:name="_Toc142849053"/>
      <w:bookmarkStart w:id="1123" w:name="_Toc144135619"/>
      <w:bookmarkStart w:id="1124" w:name="_Toc144220084"/>
      <w:bookmarkStart w:id="1125" w:name="_Toc144366214"/>
      <w:bookmarkStart w:id="1126" w:name="_Toc144367354"/>
      <w:bookmarkStart w:id="1127" w:name="_Toc144378340"/>
      <w:bookmarkStart w:id="1128" w:name="_Toc144816538"/>
      <w:bookmarkStart w:id="1129" w:name="_Toc145421983"/>
      <w:bookmarkStart w:id="1130" w:name="_Toc145520018"/>
      <w:bookmarkStart w:id="1131" w:name="_Toc146029991"/>
      <w:bookmarkStart w:id="1132" w:name="_Toc146477817"/>
      <w:bookmarkStart w:id="1133" w:name="_Toc146478283"/>
      <w:bookmarkStart w:id="1134" w:name="_Toc147823264"/>
      <w:bookmarkStart w:id="1135" w:name="_Toc147824805"/>
      <w:bookmarkStart w:id="1136" w:name="_Toc155844540"/>
      <w:bookmarkStart w:id="1137" w:name="_Toc155845746"/>
      <w:bookmarkStart w:id="1138" w:name="_Toc163641813"/>
      <w:bookmarkStart w:id="1139" w:name="_Toc164239325"/>
      <w:bookmarkStart w:id="1140" w:name="_Toc164239495"/>
      <w:bookmarkStart w:id="1141" w:name="_Toc164240275"/>
      <w:bookmarkStart w:id="1142" w:name="_Toc164256059"/>
      <w:r w:rsidRPr="004D19C0">
        <w:rPr>
          <w:rFonts w:cs="Times New Roman"/>
          <w:color w:val="000000" w:themeColor="text1"/>
          <w:szCs w:val="26"/>
          <w:lang w:val="vi-VN"/>
        </w:rPr>
        <w:t>Khu vực dự án</w:t>
      </w:r>
      <w:r w:rsidR="0068264D" w:rsidRPr="004D19C0">
        <w:rPr>
          <w:rFonts w:cs="Times New Roman"/>
          <w:color w:val="000000" w:themeColor="text1"/>
          <w:szCs w:val="26"/>
          <w:lang w:val="vi-VN"/>
        </w:rPr>
        <w:t xml:space="preserve"> nói chung có độ ẩm không lớn lắm. Trong đó độ ẩm tương đối ít thay đổi từ tháng này sang tháng khác và từ năm này sang năm khác. Độ ẩm không khí bình năm dao động trong khoảng từ </w:t>
      </w:r>
      <w:r w:rsidR="00872B04" w:rsidRPr="004D19C0">
        <w:rPr>
          <w:rFonts w:cs="Times New Roman"/>
          <w:color w:val="000000" w:themeColor="text1"/>
          <w:szCs w:val="26"/>
          <w:lang w:val="vi-VN"/>
        </w:rPr>
        <w:t>7</w:t>
      </w:r>
      <w:r w:rsidR="0068264D" w:rsidRPr="004D19C0">
        <w:rPr>
          <w:rFonts w:cs="Times New Roman"/>
          <w:color w:val="000000" w:themeColor="text1"/>
          <w:szCs w:val="26"/>
          <w:lang w:val="vi-VN"/>
        </w:rPr>
        <w:t xml:space="preserve">0% </w:t>
      </w:r>
      <w:r w:rsidR="0068264D" w:rsidRPr="004D19C0">
        <w:rPr>
          <w:rFonts w:cs="Times New Roman"/>
          <w:color w:val="000000" w:themeColor="text1"/>
          <w:szCs w:val="26"/>
          <w:lang w:val="vi-VN"/>
        </w:rPr>
        <w:sym w:font="Symbol" w:char="F0B8"/>
      </w:r>
      <w:r w:rsidR="0068264D" w:rsidRPr="004D19C0">
        <w:rPr>
          <w:rFonts w:cs="Times New Roman"/>
          <w:color w:val="000000" w:themeColor="text1"/>
          <w:szCs w:val="26"/>
          <w:lang w:val="vi-VN"/>
        </w:rPr>
        <w:t xml:space="preserve"> </w:t>
      </w:r>
      <w:r w:rsidR="00872B04" w:rsidRPr="004D19C0">
        <w:rPr>
          <w:rFonts w:cs="Times New Roman"/>
          <w:color w:val="000000" w:themeColor="text1"/>
          <w:szCs w:val="26"/>
          <w:lang w:val="vi-VN"/>
        </w:rPr>
        <w:t>90</w:t>
      </w:r>
      <w:r w:rsidR="0068264D" w:rsidRPr="004D19C0">
        <w:rPr>
          <w:rFonts w:cs="Times New Roman"/>
          <w:color w:val="000000" w:themeColor="text1"/>
          <w:szCs w:val="26"/>
          <w:lang w:val="vi-VN"/>
        </w:rPr>
        <w:t>%</w:t>
      </w:r>
      <w:r w:rsidR="00872B04" w:rsidRPr="004D19C0">
        <w:rPr>
          <w:rFonts w:cs="Times New Roman"/>
          <w:color w:val="000000" w:themeColor="text1"/>
          <w:szCs w:val="26"/>
          <w:lang w:val="vi-VN"/>
        </w:rPr>
        <w:t>.</w:t>
      </w:r>
    </w:p>
    <w:p w14:paraId="267E4E16" w14:textId="4DA63D45" w:rsidR="004C1BEC" w:rsidRPr="004D19C0" w:rsidRDefault="004C1BEC">
      <w:pPr>
        <w:pStyle w:val="Bng2"/>
        <w:rPr>
          <w:i/>
        </w:rPr>
      </w:pPr>
      <w:bookmarkStart w:id="1143" w:name="_Toc167455661"/>
      <w:bookmarkStart w:id="1144" w:name="_Toc168565349"/>
      <w:bookmarkStart w:id="1145" w:name="_Toc168565874"/>
      <w:bookmarkStart w:id="1146" w:name="_Toc172393225"/>
      <w:bookmarkStart w:id="1147" w:name="_Toc173689543"/>
      <w:bookmarkStart w:id="1148" w:name="_Toc173835334"/>
      <w:bookmarkStart w:id="1149" w:name="_Toc183968597"/>
      <w:bookmarkStart w:id="1150" w:name="_Toc183970458"/>
      <w:bookmarkStart w:id="1151" w:name="_Toc183976129"/>
      <w:bookmarkStart w:id="1152" w:name="_Toc185327598"/>
      <w:bookmarkStart w:id="1153" w:name="_Toc186321294"/>
      <w:bookmarkStart w:id="1154" w:name="_Toc232583669"/>
      <w:r w:rsidRPr="004D19C0">
        <w:t xml:space="preserve">Độ ẩm </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r w:rsidRPr="004D19C0">
        <w:t xml:space="preserve">giai đoạn </w:t>
      </w:r>
      <w:r w:rsidR="00A15B0B" w:rsidRPr="004D19C0">
        <w:t>2022</w:t>
      </w:r>
      <w:r w:rsidRPr="004D19C0">
        <w:t xml:space="preserve"> – 2023 </w:t>
      </w:r>
      <w:r w:rsidRPr="004D19C0">
        <w:rPr>
          <w:iCs/>
        </w:rPr>
        <w:t>(%)</w:t>
      </w:r>
      <w:bookmarkEnd w:id="1143"/>
      <w:bookmarkEnd w:id="1144"/>
      <w:bookmarkEnd w:id="1145"/>
      <w:bookmarkEnd w:id="1146"/>
      <w:bookmarkEnd w:id="1147"/>
      <w:bookmarkEnd w:id="1148"/>
      <w:bookmarkEnd w:id="1149"/>
      <w:bookmarkEnd w:id="1150"/>
      <w:bookmarkEnd w:id="1151"/>
      <w:bookmarkEnd w:id="1152"/>
      <w:bookmarkEnd w:id="1153"/>
      <w:bookmarkEnd w:id="11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1361"/>
        <w:gridCol w:w="1361"/>
        <w:gridCol w:w="1361"/>
        <w:gridCol w:w="1361"/>
      </w:tblGrid>
      <w:tr w:rsidR="004D19C0" w:rsidRPr="004D19C0" w14:paraId="141EEF71" w14:textId="1B26CAB1" w:rsidTr="00A15B0B">
        <w:trPr>
          <w:trHeight w:val="454"/>
          <w:tblHeader/>
          <w:jc w:val="center"/>
        </w:trPr>
        <w:tc>
          <w:tcPr>
            <w:tcW w:w="2078" w:type="dxa"/>
            <w:tcBorders>
              <w:top w:val="single" w:sz="4" w:space="0" w:color="auto"/>
              <w:left w:val="single" w:sz="4" w:space="0" w:color="auto"/>
              <w:bottom w:val="single" w:sz="4" w:space="0" w:color="auto"/>
              <w:right w:val="single" w:sz="4" w:space="0" w:color="auto"/>
              <w:tl2br w:val="single" w:sz="4" w:space="0" w:color="auto"/>
            </w:tcBorders>
            <w:shd w:val="clear" w:color="auto" w:fill="DEEAF6"/>
            <w:vAlign w:val="center"/>
          </w:tcPr>
          <w:p w14:paraId="568671F1" w14:textId="77777777" w:rsidR="00A15B0B" w:rsidRPr="004D19C0" w:rsidRDefault="00A15B0B" w:rsidP="00CD0FD7">
            <w:pPr>
              <w:spacing w:line="240" w:lineRule="auto"/>
              <w:jc w:val="center"/>
              <w:rPr>
                <w:rFonts w:eastAsia="Courier New" w:cs="Times New Roman"/>
                <w:b/>
                <w:color w:val="000000" w:themeColor="text1"/>
                <w:sz w:val="24"/>
                <w:szCs w:val="24"/>
                <w:lang w:val="nl-NL"/>
              </w:rPr>
            </w:pPr>
            <w:r w:rsidRPr="004D19C0">
              <w:rPr>
                <w:rFonts w:eastAsia="Courier New" w:cs="Times New Roman"/>
                <w:b/>
                <w:color w:val="000000" w:themeColor="text1"/>
                <w:sz w:val="24"/>
                <w:szCs w:val="24"/>
                <w:lang w:val="nl-NL"/>
              </w:rPr>
              <w:t xml:space="preserve">                 Năm</w:t>
            </w:r>
          </w:p>
          <w:p w14:paraId="7ECDFD1E" w14:textId="77777777" w:rsidR="00A15B0B" w:rsidRPr="004D19C0" w:rsidRDefault="00A15B0B" w:rsidP="00CD0FD7">
            <w:pPr>
              <w:spacing w:line="240" w:lineRule="auto"/>
              <w:rPr>
                <w:rFonts w:eastAsia="Courier New" w:cs="Times New Roman"/>
                <w:b/>
                <w:color w:val="000000" w:themeColor="text1"/>
                <w:sz w:val="24"/>
                <w:szCs w:val="24"/>
                <w:lang w:val="nl-NL"/>
              </w:rPr>
            </w:pPr>
            <w:r w:rsidRPr="004D19C0">
              <w:rPr>
                <w:rFonts w:eastAsia="Courier New" w:cs="Times New Roman"/>
                <w:b/>
                <w:color w:val="000000" w:themeColor="text1"/>
                <w:sz w:val="24"/>
                <w:szCs w:val="24"/>
                <w:lang w:val="nl-NL"/>
              </w:rPr>
              <w:t>Tháng</w:t>
            </w:r>
          </w:p>
        </w:tc>
        <w:tc>
          <w:tcPr>
            <w:tcW w:w="136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0C1B411" w14:textId="77777777" w:rsidR="00A15B0B" w:rsidRPr="004D19C0" w:rsidRDefault="00A15B0B" w:rsidP="00CD0FD7">
            <w:pPr>
              <w:spacing w:line="240" w:lineRule="auto"/>
              <w:jc w:val="center"/>
              <w:rPr>
                <w:rFonts w:eastAsia="Courier New" w:cs="Times New Roman"/>
                <w:b/>
                <w:color w:val="000000" w:themeColor="text1"/>
                <w:sz w:val="24"/>
                <w:szCs w:val="24"/>
                <w:lang w:val="nl-NL"/>
              </w:rPr>
            </w:pPr>
            <w:r w:rsidRPr="004D19C0">
              <w:rPr>
                <w:rFonts w:eastAsia="Courier New" w:cs="Times New Roman"/>
                <w:b/>
                <w:color w:val="000000" w:themeColor="text1"/>
                <w:sz w:val="24"/>
                <w:szCs w:val="24"/>
                <w:lang w:val="nl-NL"/>
              </w:rPr>
              <w:t>Năm 2022</w:t>
            </w:r>
          </w:p>
        </w:tc>
        <w:tc>
          <w:tcPr>
            <w:tcW w:w="1361" w:type="dxa"/>
            <w:tcBorders>
              <w:top w:val="single" w:sz="4" w:space="0" w:color="auto"/>
              <w:left w:val="single" w:sz="4" w:space="0" w:color="auto"/>
              <w:bottom w:val="single" w:sz="4" w:space="0" w:color="auto"/>
              <w:right w:val="single" w:sz="4" w:space="0" w:color="auto"/>
            </w:tcBorders>
            <w:shd w:val="clear" w:color="auto" w:fill="DEEAF6"/>
            <w:vAlign w:val="center"/>
          </w:tcPr>
          <w:p w14:paraId="5225EDC1" w14:textId="77777777" w:rsidR="00A15B0B" w:rsidRPr="004D19C0" w:rsidRDefault="00A15B0B" w:rsidP="00CD0FD7">
            <w:pPr>
              <w:spacing w:line="240" w:lineRule="auto"/>
              <w:jc w:val="center"/>
              <w:rPr>
                <w:rFonts w:eastAsia="Courier New" w:cs="Times New Roman"/>
                <w:b/>
                <w:color w:val="000000" w:themeColor="text1"/>
                <w:sz w:val="24"/>
                <w:szCs w:val="24"/>
                <w:lang w:val="nl-NL"/>
              </w:rPr>
            </w:pPr>
            <w:r w:rsidRPr="004D19C0">
              <w:rPr>
                <w:rFonts w:eastAsia="Courier New" w:cs="Times New Roman"/>
                <w:b/>
                <w:color w:val="000000" w:themeColor="text1"/>
                <w:sz w:val="24"/>
                <w:szCs w:val="24"/>
                <w:lang w:val="nl-NL"/>
              </w:rPr>
              <w:t>Năm 2023</w:t>
            </w:r>
          </w:p>
        </w:tc>
        <w:tc>
          <w:tcPr>
            <w:tcW w:w="1361" w:type="dxa"/>
            <w:tcBorders>
              <w:top w:val="single" w:sz="4" w:space="0" w:color="auto"/>
              <w:left w:val="single" w:sz="4" w:space="0" w:color="auto"/>
              <w:bottom w:val="single" w:sz="4" w:space="0" w:color="auto"/>
              <w:right w:val="single" w:sz="4" w:space="0" w:color="auto"/>
            </w:tcBorders>
            <w:shd w:val="clear" w:color="auto" w:fill="DEEAF6"/>
            <w:vAlign w:val="center"/>
          </w:tcPr>
          <w:p w14:paraId="2D6AEF11" w14:textId="2721E8B7" w:rsidR="00A15B0B" w:rsidRPr="004D19C0" w:rsidRDefault="00A15B0B" w:rsidP="00CD0FD7">
            <w:pPr>
              <w:spacing w:line="240" w:lineRule="auto"/>
              <w:jc w:val="center"/>
              <w:rPr>
                <w:rFonts w:eastAsia="Courier New" w:cs="Times New Roman"/>
                <w:b/>
                <w:color w:val="000000" w:themeColor="text1"/>
                <w:sz w:val="24"/>
                <w:szCs w:val="24"/>
                <w:lang w:val="vi-VN"/>
              </w:rPr>
            </w:pPr>
            <w:r w:rsidRPr="004D19C0">
              <w:rPr>
                <w:rFonts w:eastAsia="Courier New" w:cs="Times New Roman"/>
                <w:b/>
                <w:color w:val="000000" w:themeColor="text1"/>
                <w:sz w:val="24"/>
                <w:szCs w:val="24"/>
                <w:lang w:val="nl-NL"/>
              </w:rPr>
              <w:t>Năm</w:t>
            </w:r>
            <w:r w:rsidRPr="004D19C0">
              <w:rPr>
                <w:rFonts w:eastAsia="Courier New" w:cs="Times New Roman"/>
                <w:b/>
                <w:color w:val="000000" w:themeColor="text1"/>
                <w:sz w:val="24"/>
                <w:szCs w:val="24"/>
                <w:lang w:val="vi-VN"/>
              </w:rPr>
              <w:t xml:space="preserve"> 2024</w:t>
            </w:r>
          </w:p>
        </w:tc>
        <w:tc>
          <w:tcPr>
            <w:tcW w:w="1361" w:type="dxa"/>
            <w:tcBorders>
              <w:top w:val="single" w:sz="4" w:space="0" w:color="auto"/>
              <w:left w:val="single" w:sz="4" w:space="0" w:color="auto"/>
              <w:bottom w:val="single" w:sz="4" w:space="0" w:color="auto"/>
              <w:right w:val="single" w:sz="4" w:space="0" w:color="auto"/>
            </w:tcBorders>
            <w:shd w:val="clear" w:color="auto" w:fill="DEEAF6"/>
            <w:vAlign w:val="center"/>
          </w:tcPr>
          <w:p w14:paraId="3A3A981B" w14:textId="5AE983E7" w:rsidR="00A15B0B" w:rsidRPr="004D19C0" w:rsidRDefault="00A15B0B" w:rsidP="00CD0FD7">
            <w:pPr>
              <w:spacing w:line="240" w:lineRule="auto"/>
              <w:jc w:val="center"/>
              <w:rPr>
                <w:rFonts w:eastAsia="Courier New" w:cs="Times New Roman"/>
                <w:b/>
                <w:color w:val="000000" w:themeColor="text1"/>
                <w:sz w:val="24"/>
                <w:szCs w:val="24"/>
                <w:lang w:val="nl-NL"/>
              </w:rPr>
            </w:pPr>
            <w:r w:rsidRPr="004D19C0">
              <w:rPr>
                <w:rFonts w:eastAsia="Courier New" w:cs="Times New Roman"/>
                <w:b/>
                <w:color w:val="000000" w:themeColor="text1"/>
                <w:sz w:val="24"/>
                <w:szCs w:val="24"/>
                <w:lang w:val="nl-NL"/>
              </w:rPr>
              <w:t>Năm</w:t>
            </w:r>
            <w:r w:rsidRPr="004D19C0">
              <w:rPr>
                <w:rFonts w:eastAsia="Courier New" w:cs="Times New Roman"/>
                <w:b/>
                <w:color w:val="000000" w:themeColor="text1"/>
                <w:sz w:val="24"/>
                <w:szCs w:val="24"/>
                <w:lang w:val="vi-VN"/>
              </w:rPr>
              <w:t xml:space="preserve"> 2025</w:t>
            </w:r>
          </w:p>
        </w:tc>
      </w:tr>
      <w:tr w:rsidR="004D19C0" w:rsidRPr="004D19C0" w14:paraId="038A81D6" w14:textId="74EA194D" w:rsidTr="00A15B0B">
        <w:trPr>
          <w:trHeight w:val="454"/>
          <w:jc w:val="center"/>
        </w:trPr>
        <w:tc>
          <w:tcPr>
            <w:tcW w:w="2078" w:type="dxa"/>
            <w:tcBorders>
              <w:top w:val="single" w:sz="4" w:space="0" w:color="auto"/>
              <w:left w:val="single" w:sz="4" w:space="0" w:color="auto"/>
              <w:bottom w:val="single" w:sz="4" w:space="0" w:color="auto"/>
              <w:right w:val="single" w:sz="4" w:space="0" w:color="auto"/>
            </w:tcBorders>
            <w:vAlign w:val="center"/>
            <w:hideMark/>
          </w:tcPr>
          <w:p w14:paraId="01072C7E" w14:textId="77777777" w:rsidR="00A15B0B" w:rsidRPr="004D19C0" w:rsidRDefault="00A15B0B" w:rsidP="00023741">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1</w:t>
            </w:r>
          </w:p>
        </w:tc>
        <w:tc>
          <w:tcPr>
            <w:tcW w:w="1361" w:type="dxa"/>
            <w:tcBorders>
              <w:top w:val="single" w:sz="4" w:space="0" w:color="auto"/>
              <w:left w:val="single" w:sz="4" w:space="0" w:color="auto"/>
              <w:bottom w:val="single" w:sz="4" w:space="0" w:color="auto"/>
              <w:right w:val="single" w:sz="4" w:space="0" w:color="auto"/>
            </w:tcBorders>
            <w:vAlign w:val="center"/>
          </w:tcPr>
          <w:p w14:paraId="131E9DB0" w14:textId="225B7836"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84</w:t>
            </w:r>
          </w:p>
        </w:tc>
        <w:tc>
          <w:tcPr>
            <w:tcW w:w="1361" w:type="dxa"/>
            <w:tcBorders>
              <w:top w:val="single" w:sz="4" w:space="0" w:color="auto"/>
              <w:left w:val="single" w:sz="4" w:space="0" w:color="auto"/>
              <w:bottom w:val="single" w:sz="4" w:space="0" w:color="auto"/>
              <w:right w:val="single" w:sz="4" w:space="0" w:color="auto"/>
            </w:tcBorders>
            <w:vAlign w:val="center"/>
          </w:tcPr>
          <w:p w14:paraId="18941230" w14:textId="6B3DA5E1"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87</w:t>
            </w:r>
          </w:p>
        </w:tc>
        <w:tc>
          <w:tcPr>
            <w:tcW w:w="1361" w:type="dxa"/>
            <w:tcBorders>
              <w:top w:val="single" w:sz="4" w:space="0" w:color="auto"/>
              <w:left w:val="single" w:sz="4" w:space="0" w:color="auto"/>
              <w:bottom w:val="single" w:sz="4" w:space="0" w:color="auto"/>
              <w:right w:val="single" w:sz="4" w:space="0" w:color="auto"/>
            </w:tcBorders>
            <w:vAlign w:val="center"/>
          </w:tcPr>
          <w:p w14:paraId="222FC2C9" w14:textId="35F29175"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79</w:t>
            </w:r>
          </w:p>
        </w:tc>
        <w:tc>
          <w:tcPr>
            <w:tcW w:w="1361" w:type="dxa"/>
            <w:tcBorders>
              <w:top w:val="single" w:sz="4" w:space="0" w:color="auto"/>
              <w:left w:val="single" w:sz="4" w:space="0" w:color="auto"/>
              <w:bottom w:val="single" w:sz="4" w:space="0" w:color="auto"/>
              <w:right w:val="single" w:sz="4" w:space="0" w:color="auto"/>
            </w:tcBorders>
            <w:vAlign w:val="center"/>
          </w:tcPr>
          <w:p w14:paraId="53D9827A" w14:textId="17609983"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72</w:t>
            </w:r>
          </w:p>
        </w:tc>
      </w:tr>
      <w:tr w:rsidR="004D19C0" w:rsidRPr="004D19C0" w14:paraId="3B04AE9C" w14:textId="5A6F648D" w:rsidTr="00A15B0B">
        <w:trPr>
          <w:trHeight w:val="454"/>
          <w:jc w:val="center"/>
        </w:trPr>
        <w:tc>
          <w:tcPr>
            <w:tcW w:w="2078" w:type="dxa"/>
            <w:tcBorders>
              <w:top w:val="single" w:sz="4" w:space="0" w:color="auto"/>
              <w:left w:val="single" w:sz="4" w:space="0" w:color="auto"/>
              <w:bottom w:val="single" w:sz="4" w:space="0" w:color="auto"/>
              <w:right w:val="single" w:sz="4" w:space="0" w:color="auto"/>
            </w:tcBorders>
            <w:vAlign w:val="center"/>
            <w:hideMark/>
          </w:tcPr>
          <w:p w14:paraId="73A3A806" w14:textId="77777777" w:rsidR="00A15B0B" w:rsidRPr="004D19C0" w:rsidRDefault="00A15B0B" w:rsidP="00023741">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2</w:t>
            </w:r>
          </w:p>
        </w:tc>
        <w:tc>
          <w:tcPr>
            <w:tcW w:w="1361" w:type="dxa"/>
            <w:tcBorders>
              <w:top w:val="single" w:sz="4" w:space="0" w:color="auto"/>
              <w:left w:val="single" w:sz="4" w:space="0" w:color="auto"/>
              <w:bottom w:val="single" w:sz="4" w:space="0" w:color="auto"/>
              <w:right w:val="single" w:sz="4" w:space="0" w:color="auto"/>
            </w:tcBorders>
            <w:vAlign w:val="center"/>
          </w:tcPr>
          <w:p w14:paraId="722B5167" w14:textId="1ECC2258"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85</w:t>
            </w:r>
          </w:p>
        </w:tc>
        <w:tc>
          <w:tcPr>
            <w:tcW w:w="1361" w:type="dxa"/>
            <w:tcBorders>
              <w:top w:val="single" w:sz="4" w:space="0" w:color="auto"/>
              <w:left w:val="single" w:sz="4" w:space="0" w:color="auto"/>
              <w:bottom w:val="single" w:sz="4" w:space="0" w:color="auto"/>
              <w:right w:val="single" w:sz="4" w:space="0" w:color="auto"/>
            </w:tcBorders>
            <w:vAlign w:val="center"/>
          </w:tcPr>
          <w:p w14:paraId="02DEDE59" w14:textId="0BA30348"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83</w:t>
            </w:r>
          </w:p>
        </w:tc>
        <w:tc>
          <w:tcPr>
            <w:tcW w:w="1361" w:type="dxa"/>
            <w:tcBorders>
              <w:top w:val="single" w:sz="4" w:space="0" w:color="auto"/>
              <w:left w:val="single" w:sz="4" w:space="0" w:color="auto"/>
              <w:bottom w:val="single" w:sz="4" w:space="0" w:color="auto"/>
              <w:right w:val="single" w:sz="4" w:space="0" w:color="auto"/>
            </w:tcBorders>
            <w:vAlign w:val="center"/>
          </w:tcPr>
          <w:p w14:paraId="31114214" w14:textId="69C12CD8"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73</w:t>
            </w:r>
          </w:p>
        </w:tc>
        <w:tc>
          <w:tcPr>
            <w:tcW w:w="1361" w:type="dxa"/>
            <w:tcBorders>
              <w:top w:val="single" w:sz="4" w:space="0" w:color="auto"/>
              <w:left w:val="single" w:sz="4" w:space="0" w:color="auto"/>
              <w:bottom w:val="single" w:sz="4" w:space="0" w:color="auto"/>
              <w:right w:val="single" w:sz="4" w:space="0" w:color="auto"/>
            </w:tcBorders>
            <w:vAlign w:val="center"/>
          </w:tcPr>
          <w:p w14:paraId="7E715414" w14:textId="1D29535B"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75</w:t>
            </w:r>
          </w:p>
        </w:tc>
      </w:tr>
      <w:tr w:rsidR="004D19C0" w:rsidRPr="004D19C0" w14:paraId="6DA39B41" w14:textId="5CB381D1" w:rsidTr="00A15B0B">
        <w:trPr>
          <w:trHeight w:val="454"/>
          <w:jc w:val="center"/>
        </w:trPr>
        <w:tc>
          <w:tcPr>
            <w:tcW w:w="2078" w:type="dxa"/>
            <w:tcBorders>
              <w:top w:val="single" w:sz="4" w:space="0" w:color="auto"/>
              <w:left w:val="single" w:sz="4" w:space="0" w:color="auto"/>
              <w:bottom w:val="single" w:sz="4" w:space="0" w:color="auto"/>
              <w:right w:val="single" w:sz="4" w:space="0" w:color="auto"/>
            </w:tcBorders>
            <w:vAlign w:val="center"/>
            <w:hideMark/>
          </w:tcPr>
          <w:p w14:paraId="3DAB6BF1" w14:textId="77777777" w:rsidR="00A15B0B" w:rsidRPr="004D19C0" w:rsidRDefault="00A15B0B" w:rsidP="00023741">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3</w:t>
            </w:r>
          </w:p>
        </w:tc>
        <w:tc>
          <w:tcPr>
            <w:tcW w:w="1361" w:type="dxa"/>
            <w:tcBorders>
              <w:top w:val="single" w:sz="4" w:space="0" w:color="auto"/>
              <w:left w:val="single" w:sz="4" w:space="0" w:color="auto"/>
              <w:bottom w:val="single" w:sz="4" w:space="0" w:color="auto"/>
              <w:right w:val="single" w:sz="4" w:space="0" w:color="auto"/>
            </w:tcBorders>
            <w:vAlign w:val="center"/>
          </w:tcPr>
          <w:p w14:paraId="10E8D7B3" w14:textId="2F719398"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87</w:t>
            </w:r>
          </w:p>
        </w:tc>
        <w:tc>
          <w:tcPr>
            <w:tcW w:w="1361" w:type="dxa"/>
            <w:tcBorders>
              <w:top w:val="single" w:sz="4" w:space="0" w:color="auto"/>
              <w:left w:val="single" w:sz="4" w:space="0" w:color="auto"/>
              <w:bottom w:val="single" w:sz="4" w:space="0" w:color="auto"/>
              <w:right w:val="single" w:sz="4" w:space="0" w:color="auto"/>
            </w:tcBorders>
            <w:vAlign w:val="center"/>
          </w:tcPr>
          <w:p w14:paraId="4FA7A64C" w14:textId="3C715E52"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83</w:t>
            </w:r>
          </w:p>
        </w:tc>
        <w:tc>
          <w:tcPr>
            <w:tcW w:w="1361" w:type="dxa"/>
            <w:tcBorders>
              <w:top w:val="single" w:sz="4" w:space="0" w:color="auto"/>
              <w:left w:val="single" w:sz="4" w:space="0" w:color="auto"/>
              <w:bottom w:val="single" w:sz="4" w:space="0" w:color="auto"/>
              <w:right w:val="single" w:sz="4" w:space="0" w:color="auto"/>
            </w:tcBorders>
            <w:vAlign w:val="center"/>
          </w:tcPr>
          <w:p w14:paraId="4C6C4330" w14:textId="2E3BD0ED"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72</w:t>
            </w:r>
          </w:p>
        </w:tc>
        <w:tc>
          <w:tcPr>
            <w:tcW w:w="1361" w:type="dxa"/>
            <w:tcBorders>
              <w:top w:val="single" w:sz="4" w:space="0" w:color="auto"/>
              <w:left w:val="single" w:sz="4" w:space="0" w:color="auto"/>
              <w:bottom w:val="single" w:sz="4" w:space="0" w:color="auto"/>
              <w:right w:val="single" w:sz="4" w:space="0" w:color="auto"/>
            </w:tcBorders>
            <w:vAlign w:val="center"/>
          </w:tcPr>
          <w:p w14:paraId="6D88272F" w14:textId="15FFF781"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70</w:t>
            </w:r>
          </w:p>
        </w:tc>
      </w:tr>
      <w:tr w:rsidR="004D19C0" w:rsidRPr="004D19C0" w14:paraId="22EBF7EF" w14:textId="1B54245F" w:rsidTr="00A15B0B">
        <w:trPr>
          <w:trHeight w:val="454"/>
          <w:jc w:val="center"/>
        </w:trPr>
        <w:tc>
          <w:tcPr>
            <w:tcW w:w="2078" w:type="dxa"/>
            <w:tcBorders>
              <w:top w:val="single" w:sz="4" w:space="0" w:color="auto"/>
              <w:left w:val="single" w:sz="4" w:space="0" w:color="auto"/>
              <w:bottom w:val="single" w:sz="4" w:space="0" w:color="auto"/>
              <w:right w:val="single" w:sz="4" w:space="0" w:color="auto"/>
            </w:tcBorders>
            <w:vAlign w:val="center"/>
            <w:hideMark/>
          </w:tcPr>
          <w:p w14:paraId="3888112A" w14:textId="77777777" w:rsidR="00A15B0B" w:rsidRPr="004D19C0" w:rsidRDefault="00A15B0B" w:rsidP="00023741">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4</w:t>
            </w:r>
          </w:p>
        </w:tc>
        <w:tc>
          <w:tcPr>
            <w:tcW w:w="1361" w:type="dxa"/>
            <w:tcBorders>
              <w:top w:val="single" w:sz="4" w:space="0" w:color="auto"/>
              <w:left w:val="single" w:sz="4" w:space="0" w:color="auto"/>
              <w:bottom w:val="single" w:sz="4" w:space="0" w:color="auto"/>
              <w:right w:val="single" w:sz="4" w:space="0" w:color="auto"/>
            </w:tcBorders>
            <w:vAlign w:val="center"/>
          </w:tcPr>
          <w:p w14:paraId="4B02C780" w14:textId="33B8A75D"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84</w:t>
            </w:r>
          </w:p>
        </w:tc>
        <w:tc>
          <w:tcPr>
            <w:tcW w:w="1361" w:type="dxa"/>
            <w:tcBorders>
              <w:top w:val="single" w:sz="4" w:space="0" w:color="auto"/>
              <w:left w:val="single" w:sz="4" w:space="0" w:color="auto"/>
              <w:bottom w:val="single" w:sz="4" w:space="0" w:color="auto"/>
              <w:right w:val="single" w:sz="4" w:space="0" w:color="auto"/>
            </w:tcBorders>
            <w:vAlign w:val="center"/>
          </w:tcPr>
          <w:p w14:paraId="44AC5955" w14:textId="597B4263"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82</w:t>
            </w:r>
          </w:p>
        </w:tc>
        <w:tc>
          <w:tcPr>
            <w:tcW w:w="1361" w:type="dxa"/>
            <w:tcBorders>
              <w:top w:val="single" w:sz="4" w:space="0" w:color="auto"/>
              <w:left w:val="single" w:sz="4" w:space="0" w:color="auto"/>
              <w:bottom w:val="single" w:sz="4" w:space="0" w:color="auto"/>
              <w:right w:val="single" w:sz="4" w:space="0" w:color="auto"/>
            </w:tcBorders>
            <w:vAlign w:val="center"/>
          </w:tcPr>
          <w:p w14:paraId="55FA9527" w14:textId="373B9025"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67</w:t>
            </w:r>
          </w:p>
        </w:tc>
        <w:tc>
          <w:tcPr>
            <w:tcW w:w="1361" w:type="dxa"/>
            <w:tcBorders>
              <w:top w:val="single" w:sz="4" w:space="0" w:color="auto"/>
              <w:left w:val="single" w:sz="4" w:space="0" w:color="auto"/>
              <w:bottom w:val="single" w:sz="4" w:space="0" w:color="auto"/>
              <w:right w:val="single" w:sz="4" w:space="0" w:color="auto"/>
            </w:tcBorders>
            <w:vAlign w:val="center"/>
          </w:tcPr>
          <w:p w14:paraId="06041261" w14:textId="69ABE786"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69</w:t>
            </w:r>
          </w:p>
        </w:tc>
      </w:tr>
      <w:tr w:rsidR="004D19C0" w:rsidRPr="004D19C0" w14:paraId="7B0CE818" w14:textId="6541B9C0" w:rsidTr="00A15B0B">
        <w:trPr>
          <w:trHeight w:val="454"/>
          <w:jc w:val="center"/>
        </w:trPr>
        <w:tc>
          <w:tcPr>
            <w:tcW w:w="2078" w:type="dxa"/>
            <w:tcBorders>
              <w:top w:val="single" w:sz="4" w:space="0" w:color="auto"/>
              <w:left w:val="single" w:sz="4" w:space="0" w:color="auto"/>
              <w:bottom w:val="single" w:sz="4" w:space="0" w:color="auto"/>
              <w:right w:val="single" w:sz="4" w:space="0" w:color="auto"/>
            </w:tcBorders>
            <w:vAlign w:val="center"/>
            <w:hideMark/>
          </w:tcPr>
          <w:p w14:paraId="51934E6F" w14:textId="77777777" w:rsidR="00A15B0B" w:rsidRPr="004D19C0" w:rsidRDefault="00A15B0B" w:rsidP="00023741">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5</w:t>
            </w:r>
          </w:p>
        </w:tc>
        <w:tc>
          <w:tcPr>
            <w:tcW w:w="1361" w:type="dxa"/>
            <w:tcBorders>
              <w:top w:val="single" w:sz="4" w:space="0" w:color="auto"/>
              <w:left w:val="single" w:sz="4" w:space="0" w:color="auto"/>
              <w:bottom w:val="single" w:sz="4" w:space="0" w:color="auto"/>
              <w:right w:val="single" w:sz="4" w:space="0" w:color="auto"/>
            </w:tcBorders>
            <w:vAlign w:val="center"/>
          </w:tcPr>
          <w:p w14:paraId="572FA73E" w14:textId="18776A72"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80</w:t>
            </w:r>
          </w:p>
        </w:tc>
        <w:tc>
          <w:tcPr>
            <w:tcW w:w="1361" w:type="dxa"/>
            <w:tcBorders>
              <w:top w:val="single" w:sz="4" w:space="0" w:color="auto"/>
              <w:left w:val="single" w:sz="4" w:space="0" w:color="auto"/>
              <w:bottom w:val="single" w:sz="4" w:space="0" w:color="auto"/>
              <w:right w:val="single" w:sz="4" w:space="0" w:color="auto"/>
            </w:tcBorders>
            <w:vAlign w:val="center"/>
          </w:tcPr>
          <w:p w14:paraId="5A2FE910" w14:textId="1DFBA45B"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83</w:t>
            </w:r>
          </w:p>
        </w:tc>
        <w:tc>
          <w:tcPr>
            <w:tcW w:w="1361" w:type="dxa"/>
            <w:tcBorders>
              <w:top w:val="single" w:sz="4" w:space="0" w:color="auto"/>
              <w:left w:val="single" w:sz="4" w:space="0" w:color="auto"/>
              <w:bottom w:val="single" w:sz="4" w:space="0" w:color="auto"/>
              <w:right w:val="single" w:sz="4" w:space="0" w:color="auto"/>
            </w:tcBorders>
            <w:vAlign w:val="center"/>
          </w:tcPr>
          <w:p w14:paraId="682595CE" w14:textId="1727A6E0"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75</w:t>
            </w:r>
          </w:p>
        </w:tc>
        <w:tc>
          <w:tcPr>
            <w:tcW w:w="1361" w:type="dxa"/>
            <w:tcBorders>
              <w:top w:val="single" w:sz="4" w:space="0" w:color="auto"/>
              <w:left w:val="single" w:sz="4" w:space="0" w:color="auto"/>
              <w:bottom w:val="single" w:sz="4" w:space="0" w:color="auto"/>
              <w:right w:val="single" w:sz="4" w:space="0" w:color="auto"/>
            </w:tcBorders>
            <w:vAlign w:val="center"/>
          </w:tcPr>
          <w:p w14:paraId="257FE287" w14:textId="4D107A9E"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73</w:t>
            </w:r>
          </w:p>
        </w:tc>
      </w:tr>
      <w:tr w:rsidR="004D19C0" w:rsidRPr="004D19C0" w14:paraId="13184D4F" w14:textId="36221E79" w:rsidTr="00A15B0B">
        <w:trPr>
          <w:trHeight w:val="454"/>
          <w:jc w:val="center"/>
        </w:trPr>
        <w:tc>
          <w:tcPr>
            <w:tcW w:w="2078" w:type="dxa"/>
            <w:tcBorders>
              <w:top w:val="single" w:sz="4" w:space="0" w:color="auto"/>
              <w:left w:val="single" w:sz="4" w:space="0" w:color="auto"/>
              <w:bottom w:val="single" w:sz="4" w:space="0" w:color="auto"/>
              <w:right w:val="single" w:sz="4" w:space="0" w:color="auto"/>
            </w:tcBorders>
            <w:vAlign w:val="center"/>
            <w:hideMark/>
          </w:tcPr>
          <w:p w14:paraId="3930E664" w14:textId="77777777" w:rsidR="00A15B0B" w:rsidRPr="004D19C0" w:rsidRDefault="00A15B0B" w:rsidP="00023741">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6</w:t>
            </w:r>
          </w:p>
        </w:tc>
        <w:tc>
          <w:tcPr>
            <w:tcW w:w="1361" w:type="dxa"/>
            <w:tcBorders>
              <w:top w:val="single" w:sz="4" w:space="0" w:color="auto"/>
              <w:left w:val="single" w:sz="4" w:space="0" w:color="auto"/>
              <w:bottom w:val="single" w:sz="4" w:space="0" w:color="auto"/>
              <w:right w:val="single" w:sz="4" w:space="0" w:color="auto"/>
            </w:tcBorders>
            <w:vAlign w:val="center"/>
          </w:tcPr>
          <w:p w14:paraId="316B9431" w14:textId="1841646D"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79</w:t>
            </w:r>
          </w:p>
        </w:tc>
        <w:tc>
          <w:tcPr>
            <w:tcW w:w="1361" w:type="dxa"/>
            <w:tcBorders>
              <w:top w:val="single" w:sz="4" w:space="0" w:color="auto"/>
              <w:left w:val="single" w:sz="4" w:space="0" w:color="auto"/>
              <w:bottom w:val="single" w:sz="4" w:space="0" w:color="auto"/>
              <w:right w:val="single" w:sz="4" w:space="0" w:color="auto"/>
            </w:tcBorders>
            <w:vAlign w:val="center"/>
          </w:tcPr>
          <w:p w14:paraId="0720DF04" w14:textId="57512EC7"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87</w:t>
            </w:r>
          </w:p>
        </w:tc>
        <w:tc>
          <w:tcPr>
            <w:tcW w:w="1361" w:type="dxa"/>
            <w:tcBorders>
              <w:top w:val="single" w:sz="4" w:space="0" w:color="auto"/>
              <w:left w:val="single" w:sz="4" w:space="0" w:color="auto"/>
              <w:bottom w:val="single" w:sz="4" w:space="0" w:color="auto"/>
              <w:right w:val="single" w:sz="4" w:space="0" w:color="auto"/>
            </w:tcBorders>
            <w:vAlign w:val="center"/>
          </w:tcPr>
          <w:p w14:paraId="297C3542" w14:textId="70E0C04A"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76</w:t>
            </w:r>
          </w:p>
        </w:tc>
        <w:tc>
          <w:tcPr>
            <w:tcW w:w="1361" w:type="dxa"/>
            <w:tcBorders>
              <w:top w:val="single" w:sz="4" w:space="0" w:color="auto"/>
              <w:left w:val="single" w:sz="4" w:space="0" w:color="auto"/>
              <w:bottom w:val="single" w:sz="4" w:space="0" w:color="auto"/>
              <w:right w:val="single" w:sz="4" w:space="0" w:color="auto"/>
            </w:tcBorders>
            <w:vAlign w:val="center"/>
          </w:tcPr>
          <w:p w14:paraId="55F7E218" w14:textId="6A51BE40"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77</w:t>
            </w:r>
          </w:p>
        </w:tc>
      </w:tr>
      <w:tr w:rsidR="004D19C0" w:rsidRPr="004D19C0" w14:paraId="415C767C" w14:textId="21A9A044" w:rsidTr="00A15B0B">
        <w:trPr>
          <w:trHeight w:val="454"/>
          <w:jc w:val="center"/>
        </w:trPr>
        <w:tc>
          <w:tcPr>
            <w:tcW w:w="2078" w:type="dxa"/>
            <w:tcBorders>
              <w:top w:val="single" w:sz="4" w:space="0" w:color="auto"/>
              <w:left w:val="single" w:sz="4" w:space="0" w:color="auto"/>
              <w:bottom w:val="single" w:sz="4" w:space="0" w:color="auto"/>
              <w:right w:val="single" w:sz="4" w:space="0" w:color="auto"/>
            </w:tcBorders>
            <w:vAlign w:val="center"/>
            <w:hideMark/>
          </w:tcPr>
          <w:p w14:paraId="265A93A9" w14:textId="77777777" w:rsidR="00A15B0B" w:rsidRPr="004D19C0" w:rsidRDefault="00A15B0B" w:rsidP="00023741">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7</w:t>
            </w:r>
          </w:p>
        </w:tc>
        <w:tc>
          <w:tcPr>
            <w:tcW w:w="1361" w:type="dxa"/>
            <w:tcBorders>
              <w:top w:val="single" w:sz="4" w:space="0" w:color="auto"/>
              <w:left w:val="single" w:sz="4" w:space="0" w:color="auto"/>
              <w:bottom w:val="single" w:sz="4" w:space="0" w:color="auto"/>
              <w:right w:val="single" w:sz="4" w:space="0" w:color="auto"/>
            </w:tcBorders>
            <w:vAlign w:val="center"/>
          </w:tcPr>
          <w:p w14:paraId="49D3C427" w14:textId="2AE63A3C"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85</w:t>
            </w:r>
          </w:p>
        </w:tc>
        <w:tc>
          <w:tcPr>
            <w:tcW w:w="1361" w:type="dxa"/>
            <w:tcBorders>
              <w:top w:val="single" w:sz="4" w:space="0" w:color="auto"/>
              <w:left w:val="single" w:sz="4" w:space="0" w:color="auto"/>
              <w:bottom w:val="single" w:sz="4" w:space="0" w:color="auto"/>
              <w:right w:val="single" w:sz="4" w:space="0" w:color="auto"/>
            </w:tcBorders>
            <w:vAlign w:val="center"/>
          </w:tcPr>
          <w:p w14:paraId="5C18E029" w14:textId="0137976A"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82</w:t>
            </w:r>
          </w:p>
        </w:tc>
        <w:tc>
          <w:tcPr>
            <w:tcW w:w="1361" w:type="dxa"/>
            <w:tcBorders>
              <w:top w:val="single" w:sz="4" w:space="0" w:color="auto"/>
              <w:left w:val="single" w:sz="4" w:space="0" w:color="auto"/>
              <w:bottom w:val="single" w:sz="4" w:space="0" w:color="auto"/>
              <w:right w:val="single" w:sz="4" w:space="0" w:color="auto"/>
            </w:tcBorders>
            <w:vAlign w:val="center"/>
          </w:tcPr>
          <w:p w14:paraId="2248F36E" w14:textId="2D1CA1D8"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78</w:t>
            </w:r>
          </w:p>
        </w:tc>
        <w:tc>
          <w:tcPr>
            <w:tcW w:w="1361" w:type="dxa"/>
            <w:tcBorders>
              <w:top w:val="single" w:sz="4" w:space="0" w:color="auto"/>
              <w:left w:val="single" w:sz="4" w:space="0" w:color="auto"/>
              <w:bottom w:val="single" w:sz="4" w:space="0" w:color="auto"/>
              <w:right w:val="single" w:sz="4" w:space="0" w:color="auto"/>
            </w:tcBorders>
            <w:vAlign w:val="center"/>
          </w:tcPr>
          <w:p w14:paraId="0376199D" w14:textId="4E10B9C4"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75</w:t>
            </w:r>
          </w:p>
        </w:tc>
      </w:tr>
      <w:tr w:rsidR="004D19C0" w:rsidRPr="004D19C0" w14:paraId="7BDA9264" w14:textId="64C14565" w:rsidTr="00A15B0B">
        <w:trPr>
          <w:trHeight w:val="454"/>
          <w:jc w:val="center"/>
        </w:trPr>
        <w:tc>
          <w:tcPr>
            <w:tcW w:w="2078" w:type="dxa"/>
            <w:tcBorders>
              <w:top w:val="single" w:sz="4" w:space="0" w:color="auto"/>
              <w:left w:val="single" w:sz="4" w:space="0" w:color="auto"/>
              <w:bottom w:val="single" w:sz="4" w:space="0" w:color="auto"/>
              <w:right w:val="single" w:sz="4" w:space="0" w:color="auto"/>
            </w:tcBorders>
            <w:vAlign w:val="center"/>
            <w:hideMark/>
          </w:tcPr>
          <w:p w14:paraId="133A5AFA" w14:textId="77777777" w:rsidR="00A15B0B" w:rsidRPr="004D19C0" w:rsidRDefault="00A15B0B" w:rsidP="00023741">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8</w:t>
            </w:r>
          </w:p>
        </w:tc>
        <w:tc>
          <w:tcPr>
            <w:tcW w:w="1361" w:type="dxa"/>
            <w:tcBorders>
              <w:top w:val="single" w:sz="4" w:space="0" w:color="auto"/>
              <w:left w:val="single" w:sz="4" w:space="0" w:color="auto"/>
              <w:bottom w:val="single" w:sz="4" w:space="0" w:color="auto"/>
              <w:right w:val="single" w:sz="4" w:space="0" w:color="auto"/>
            </w:tcBorders>
            <w:vAlign w:val="center"/>
          </w:tcPr>
          <w:p w14:paraId="4171458D" w14:textId="7EACC5EB"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86</w:t>
            </w:r>
          </w:p>
        </w:tc>
        <w:tc>
          <w:tcPr>
            <w:tcW w:w="1361" w:type="dxa"/>
            <w:tcBorders>
              <w:top w:val="single" w:sz="4" w:space="0" w:color="auto"/>
              <w:left w:val="single" w:sz="4" w:space="0" w:color="auto"/>
              <w:bottom w:val="single" w:sz="4" w:space="0" w:color="auto"/>
              <w:right w:val="single" w:sz="4" w:space="0" w:color="auto"/>
            </w:tcBorders>
            <w:vAlign w:val="center"/>
          </w:tcPr>
          <w:p w14:paraId="3185FA28" w14:textId="7EE3785A"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85</w:t>
            </w:r>
          </w:p>
        </w:tc>
        <w:tc>
          <w:tcPr>
            <w:tcW w:w="1361" w:type="dxa"/>
            <w:tcBorders>
              <w:top w:val="single" w:sz="4" w:space="0" w:color="auto"/>
              <w:left w:val="single" w:sz="4" w:space="0" w:color="auto"/>
              <w:bottom w:val="single" w:sz="4" w:space="0" w:color="auto"/>
              <w:right w:val="single" w:sz="4" w:space="0" w:color="auto"/>
            </w:tcBorders>
            <w:vAlign w:val="center"/>
          </w:tcPr>
          <w:p w14:paraId="5E3FAE45" w14:textId="3A90C3B5"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79</w:t>
            </w:r>
          </w:p>
        </w:tc>
        <w:tc>
          <w:tcPr>
            <w:tcW w:w="1361" w:type="dxa"/>
            <w:tcBorders>
              <w:top w:val="single" w:sz="4" w:space="0" w:color="auto"/>
              <w:left w:val="single" w:sz="4" w:space="0" w:color="auto"/>
              <w:bottom w:val="single" w:sz="4" w:space="0" w:color="auto"/>
              <w:right w:val="single" w:sz="4" w:space="0" w:color="auto"/>
            </w:tcBorders>
            <w:vAlign w:val="center"/>
          </w:tcPr>
          <w:p w14:paraId="659017B8" w14:textId="02AF28FE"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76</w:t>
            </w:r>
          </w:p>
        </w:tc>
      </w:tr>
      <w:tr w:rsidR="004D19C0" w:rsidRPr="004D19C0" w14:paraId="0E40714D" w14:textId="63EADA7D" w:rsidTr="00A15B0B">
        <w:trPr>
          <w:trHeight w:val="454"/>
          <w:jc w:val="center"/>
        </w:trPr>
        <w:tc>
          <w:tcPr>
            <w:tcW w:w="2078" w:type="dxa"/>
            <w:tcBorders>
              <w:top w:val="single" w:sz="4" w:space="0" w:color="auto"/>
              <w:left w:val="single" w:sz="4" w:space="0" w:color="auto"/>
              <w:bottom w:val="single" w:sz="4" w:space="0" w:color="auto"/>
              <w:right w:val="single" w:sz="4" w:space="0" w:color="auto"/>
            </w:tcBorders>
            <w:vAlign w:val="center"/>
            <w:hideMark/>
          </w:tcPr>
          <w:p w14:paraId="0B2EF992" w14:textId="77777777" w:rsidR="00A15B0B" w:rsidRPr="004D19C0" w:rsidRDefault="00A15B0B" w:rsidP="00023741">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9</w:t>
            </w:r>
          </w:p>
        </w:tc>
        <w:tc>
          <w:tcPr>
            <w:tcW w:w="1361" w:type="dxa"/>
            <w:tcBorders>
              <w:top w:val="single" w:sz="4" w:space="0" w:color="auto"/>
              <w:left w:val="single" w:sz="4" w:space="0" w:color="auto"/>
              <w:bottom w:val="single" w:sz="4" w:space="0" w:color="auto"/>
              <w:right w:val="single" w:sz="4" w:space="0" w:color="auto"/>
            </w:tcBorders>
            <w:vAlign w:val="center"/>
          </w:tcPr>
          <w:p w14:paraId="577B4650" w14:textId="206C8E67"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87</w:t>
            </w:r>
          </w:p>
        </w:tc>
        <w:tc>
          <w:tcPr>
            <w:tcW w:w="1361" w:type="dxa"/>
            <w:tcBorders>
              <w:top w:val="single" w:sz="4" w:space="0" w:color="auto"/>
              <w:left w:val="single" w:sz="4" w:space="0" w:color="auto"/>
              <w:bottom w:val="single" w:sz="4" w:space="0" w:color="auto"/>
              <w:right w:val="single" w:sz="4" w:space="0" w:color="auto"/>
            </w:tcBorders>
            <w:vAlign w:val="center"/>
          </w:tcPr>
          <w:p w14:paraId="2F453CF6" w14:textId="3418BC01"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85</w:t>
            </w:r>
          </w:p>
        </w:tc>
        <w:tc>
          <w:tcPr>
            <w:tcW w:w="1361" w:type="dxa"/>
            <w:tcBorders>
              <w:top w:val="single" w:sz="4" w:space="0" w:color="auto"/>
              <w:left w:val="single" w:sz="4" w:space="0" w:color="auto"/>
              <w:bottom w:val="single" w:sz="4" w:space="0" w:color="auto"/>
              <w:right w:val="single" w:sz="4" w:space="0" w:color="auto"/>
            </w:tcBorders>
            <w:vAlign w:val="center"/>
          </w:tcPr>
          <w:p w14:paraId="3CB27B9B" w14:textId="17186552"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77</w:t>
            </w:r>
          </w:p>
        </w:tc>
        <w:tc>
          <w:tcPr>
            <w:tcW w:w="1361" w:type="dxa"/>
            <w:tcBorders>
              <w:top w:val="single" w:sz="4" w:space="0" w:color="auto"/>
              <w:left w:val="single" w:sz="4" w:space="0" w:color="auto"/>
              <w:bottom w:val="single" w:sz="4" w:space="0" w:color="auto"/>
              <w:right w:val="single" w:sz="4" w:space="0" w:color="auto"/>
            </w:tcBorders>
            <w:vAlign w:val="center"/>
          </w:tcPr>
          <w:p w14:paraId="43CCD5C9" w14:textId="46A597BA"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76</w:t>
            </w:r>
          </w:p>
        </w:tc>
      </w:tr>
      <w:tr w:rsidR="004D19C0" w:rsidRPr="004D19C0" w14:paraId="7AFDE26E" w14:textId="24325AD6" w:rsidTr="00A15B0B">
        <w:trPr>
          <w:trHeight w:val="454"/>
          <w:jc w:val="center"/>
        </w:trPr>
        <w:tc>
          <w:tcPr>
            <w:tcW w:w="2078" w:type="dxa"/>
            <w:tcBorders>
              <w:top w:val="single" w:sz="4" w:space="0" w:color="auto"/>
              <w:left w:val="single" w:sz="4" w:space="0" w:color="auto"/>
              <w:bottom w:val="single" w:sz="4" w:space="0" w:color="auto"/>
              <w:right w:val="single" w:sz="4" w:space="0" w:color="auto"/>
            </w:tcBorders>
            <w:vAlign w:val="center"/>
            <w:hideMark/>
          </w:tcPr>
          <w:p w14:paraId="594758D5" w14:textId="77777777" w:rsidR="00A15B0B" w:rsidRPr="004D19C0" w:rsidRDefault="00A15B0B" w:rsidP="00023741">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10</w:t>
            </w:r>
          </w:p>
        </w:tc>
        <w:tc>
          <w:tcPr>
            <w:tcW w:w="1361" w:type="dxa"/>
            <w:tcBorders>
              <w:top w:val="single" w:sz="4" w:space="0" w:color="auto"/>
              <w:left w:val="single" w:sz="4" w:space="0" w:color="auto"/>
              <w:bottom w:val="single" w:sz="4" w:space="0" w:color="auto"/>
              <w:right w:val="single" w:sz="4" w:space="0" w:color="auto"/>
            </w:tcBorders>
            <w:vAlign w:val="center"/>
          </w:tcPr>
          <w:p w14:paraId="1061532D" w14:textId="14AC017B"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80</w:t>
            </w:r>
          </w:p>
        </w:tc>
        <w:tc>
          <w:tcPr>
            <w:tcW w:w="1361" w:type="dxa"/>
            <w:tcBorders>
              <w:top w:val="single" w:sz="4" w:space="0" w:color="auto"/>
              <w:left w:val="single" w:sz="4" w:space="0" w:color="auto"/>
              <w:bottom w:val="single" w:sz="4" w:space="0" w:color="auto"/>
              <w:right w:val="single" w:sz="4" w:space="0" w:color="auto"/>
            </w:tcBorders>
            <w:vAlign w:val="center"/>
          </w:tcPr>
          <w:p w14:paraId="00C0AEC8" w14:textId="1DD55CB0"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87</w:t>
            </w:r>
          </w:p>
        </w:tc>
        <w:tc>
          <w:tcPr>
            <w:tcW w:w="1361" w:type="dxa"/>
            <w:tcBorders>
              <w:top w:val="single" w:sz="4" w:space="0" w:color="auto"/>
              <w:left w:val="single" w:sz="4" w:space="0" w:color="auto"/>
              <w:bottom w:val="single" w:sz="4" w:space="0" w:color="auto"/>
              <w:right w:val="single" w:sz="4" w:space="0" w:color="auto"/>
            </w:tcBorders>
            <w:vAlign w:val="center"/>
          </w:tcPr>
          <w:p w14:paraId="010F3D66" w14:textId="17673CFF"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76</w:t>
            </w:r>
          </w:p>
        </w:tc>
        <w:tc>
          <w:tcPr>
            <w:tcW w:w="1361" w:type="dxa"/>
            <w:tcBorders>
              <w:top w:val="single" w:sz="4" w:space="0" w:color="auto"/>
              <w:left w:val="single" w:sz="4" w:space="0" w:color="auto"/>
              <w:bottom w:val="single" w:sz="4" w:space="0" w:color="auto"/>
              <w:right w:val="single" w:sz="4" w:space="0" w:color="auto"/>
            </w:tcBorders>
            <w:vAlign w:val="center"/>
          </w:tcPr>
          <w:p w14:paraId="3AD37CEA" w14:textId="6748AF32"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76</w:t>
            </w:r>
          </w:p>
        </w:tc>
      </w:tr>
      <w:tr w:rsidR="004D19C0" w:rsidRPr="004D19C0" w14:paraId="0D5DDB19" w14:textId="5E6BE72F" w:rsidTr="00A15B0B">
        <w:trPr>
          <w:trHeight w:val="454"/>
          <w:jc w:val="center"/>
        </w:trPr>
        <w:tc>
          <w:tcPr>
            <w:tcW w:w="2078" w:type="dxa"/>
            <w:tcBorders>
              <w:top w:val="single" w:sz="4" w:space="0" w:color="auto"/>
              <w:left w:val="single" w:sz="4" w:space="0" w:color="auto"/>
              <w:bottom w:val="single" w:sz="4" w:space="0" w:color="auto"/>
              <w:right w:val="single" w:sz="4" w:space="0" w:color="auto"/>
            </w:tcBorders>
            <w:vAlign w:val="center"/>
            <w:hideMark/>
          </w:tcPr>
          <w:p w14:paraId="78E48381" w14:textId="77777777" w:rsidR="00A15B0B" w:rsidRPr="004D19C0" w:rsidRDefault="00A15B0B" w:rsidP="00023741">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lastRenderedPageBreak/>
              <w:t>Tháng 11</w:t>
            </w:r>
          </w:p>
        </w:tc>
        <w:tc>
          <w:tcPr>
            <w:tcW w:w="1361" w:type="dxa"/>
            <w:tcBorders>
              <w:top w:val="single" w:sz="4" w:space="0" w:color="auto"/>
              <w:left w:val="single" w:sz="4" w:space="0" w:color="auto"/>
              <w:bottom w:val="single" w:sz="4" w:space="0" w:color="auto"/>
              <w:right w:val="single" w:sz="4" w:space="0" w:color="auto"/>
            </w:tcBorders>
            <w:vAlign w:val="center"/>
          </w:tcPr>
          <w:p w14:paraId="1EBF233D" w14:textId="480A17A5"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80</w:t>
            </w:r>
          </w:p>
        </w:tc>
        <w:tc>
          <w:tcPr>
            <w:tcW w:w="1361" w:type="dxa"/>
            <w:tcBorders>
              <w:top w:val="single" w:sz="4" w:space="0" w:color="auto"/>
              <w:left w:val="single" w:sz="4" w:space="0" w:color="auto"/>
              <w:bottom w:val="single" w:sz="4" w:space="0" w:color="auto"/>
              <w:right w:val="single" w:sz="4" w:space="0" w:color="auto"/>
            </w:tcBorders>
            <w:vAlign w:val="center"/>
          </w:tcPr>
          <w:p w14:paraId="25B78B0B" w14:textId="756D7F1A"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89</w:t>
            </w:r>
          </w:p>
        </w:tc>
        <w:tc>
          <w:tcPr>
            <w:tcW w:w="1361" w:type="dxa"/>
            <w:tcBorders>
              <w:top w:val="single" w:sz="4" w:space="0" w:color="auto"/>
              <w:left w:val="single" w:sz="4" w:space="0" w:color="auto"/>
              <w:bottom w:val="single" w:sz="4" w:space="0" w:color="auto"/>
              <w:right w:val="single" w:sz="4" w:space="0" w:color="auto"/>
            </w:tcBorders>
            <w:vAlign w:val="center"/>
          </w:tcPr>
          <w:p w14:paraId="33A82499" w14:textId="0CE8BC10"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74</w:t>
            </w:r>
          </w:p>
        </w:tc>
        <w:tc>
          <w:tcPr>
            <w:tcW w:w="1361" w:type="dxa"/>
            <w:tcBorders>
              <w:top w:val="single" w:sz="4" w:space="0" w:color="auto"/>
              <w:left w:val="single" w:sz="4" w:space="0" w:color="auto"/>
              <w:bottom w:val="single" w:sz="4" w:space="0" w:color="auto"/>
              <w:right w:val="single" w:sz="4" w:space="0" w:color="auto"/>
            </w:tcBorders>
            <w:vAlign w:val="center"/>
          </w:tcPr>
          <w:p w14:paraId="6C90EF88" w14:textId="56232C35"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76</w:t>
            </w:r>
          </w:p>
        </w:tc>
      </w:tr>
      <w:tr w:rsidR="004D19C0" w:rsidRPr="004D19C0" w14:paraId="696F5EE6" w14:textId="0F421F1C" w:rsidTr="00A15B0B">
        <w:trPr>
          <w:trHeight w:val="454"/>
          <w:jc w:val="center"/>
        </w:trPr>
        <w:tc>
          <w:tcPr>
            <w:tcW w:w="2078" w:type="dxa"/>
            <w:tcBorders>
              <w:top w:val="single" w:sz="4" w:space="0" w:color="auto"/>
              <w:left w:val="single" w:sz="4" w:space="0" w:color="auto"/>
              <w:bottom w:val="single" w:sz="4" w:space="0" w:color="auto"/>
              <w:right w:val="single" w:sz="4" w:space="0" w:color="auto"/>
            </w:tcBorders>
            <w:vAlign w:val="center"/>
            <w:hideMark/>
          </w:tcPr>
          <w:p w14:paraId="64AB071A" w14:textId="77777777" w:rsidR="00A15B0B" w:rsidRPr="004D19C0" w:rsidRDefault="00A15B0B" w:rsidP="00023741">
            <w:pPr>
              <w:spacing w:line="240" w:lineRule="auto"/>
              <w:jc w:val="center"/>
              <w:rPr>
                <w:rFonts w:eastAsia="Courier New" w:cs="Times New Roman"/>
                <w:color w:val="000000" w:themeColor="text1"/>
                <w:sz w:val="24"/>
                <w:szCs w:val="24"/>
                <w:lang w:val="nl-NL"/>
              </w:rPr>
            </w:pPr>
            <w:r w:rsidRPr="004D19C0">
              <w:rPr>
                <w:rFonts w:eastAsia="Courier New" w:cs="Times New Roman"/>
                <w:color w:val="000000" w:themeColor="text1"/>
                <w:sz w:val="24"/>
                <w:szCs w:val="24"/>
                <w:lang w:val="nl-NL"/>
              </w:rPr>
              <w:t>Tháng 12</w:t>
            </w:r>
          </w:p>
        </w:tc>
        <w:tc>
          <w:tcPr>
            <w:tcW w:w="1361" w:type="dxa"/>
            <w:tcBorders>
              <w:top w:val="single" w:sz="4" w:space="0" w:color="auto"/>
              <w:left w:val="single" w:sz="4" w:space="0" w:color="auto"/>
              <w:bottom w:val="single" w:sz="4" w:space="0" w:color="auto"/>
              <w:right w:val="single" w:sz="4" w:space="0" w:color="auto"/>
            </w:tcBorders>
            <w:vAlign w:val="center"/>
          </w:tcPr>
          <w:p w14:paraId="754AF50F" w14:textId="2E40FD5A"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81</w:t>
            </w:r>
          </w:p>
        </w:tc>
        <w:tc>
          <w:tcPr>
            <w:tcW w:w="1361" w:type="dxa"/>
            <w:tcBorders>
              <w:top w:val="single" w:sz="4" w:space="0" w:color="auto"/>
              <w:left w:val="single" w:sz="4" w:space="0" w:color="auto"/>
              <w:bottom w:val="single" w:sz="4" w:space="0" w:color="auto"/>
              <w:right w:val="single" w:sz="4" w:space="0" w:color="auto"/>
            </w:tcBorders>
            <w:vAlign w:val="center"/>
          </w:tcPr>
          <w:p w14:paraId="57A82A66" w14:textId="187187C9"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84</w:t>
            </w:r>
          </w:p>
        </w:tc>
        <w:tc>
          <w:tcPr>
            <w:tcW w:w="1361" w:type="dxa"/>
            <w:tcBorders>
              <w:top w:val="single" w:sz="4" w:space="0" w:color="auto"/>
              <w:left w:val="single" w:sz="4" w:space="0" w:color="auto"/>
              <w:bottom w:val="single" w:sz="4" w:space="0" w:color="auto"/>
              <w:right w:val="single" w:sz="4" w:space="0" w:color="auto"/>
            </w:tcBorders>
            <w:vAlign w:val="center"/>
          </w:tcPr>
          <w:p w14:paraId="529DC2A8" w14:textId="2CFB8D87"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76</w:t>
            </w:r>
          </w:p>
        </w:tc>
        <w:tc>
          <w:tcPr>
            <w:tcW w:w="1361" w:type="dxa"/>
            <w:tcBorders>
              <w:top w:val="single" w:sz="4" w:space="0" w:color="auto"/>
              <w:left w:val="single" w:sz="4" w:space="0" w:color="auto"/>
              <w:bottom w:val="single" w:sz="4" w:space="0" w:color="auto"/>
              <w:right w:val="single" w:sz="4" w:space="0" w:color="auto"/>
            </w:tcBorders>
            <w:vAlign w:val="center"/>
          </w:tcPr>
          <w:p w14:paraId="76B01B75" w14:textId="14035A25" w:rsidR="00A15B0B" w:rsidRPr="004D19C0" w:rsidRDefault="00A15B0B" w:rsidP="00CD0FD7">
            <w:pPr>
              <w:spacing w:line="240" w:lineRule="auto"/>
              <w:jc w:val="center"/>
              <w:rPr>
                <w:rFonts w:cs="Times New Roman"/>
                <w:color w:val="000000" w:themeColor="text1"/>
                <w:sz w:val="24"/>
                <w:szCs w:val="24"/>
              </w:rPr>
            </w:pPr>
            <w:r w:rsidRPr="004D19C0">
              <w:rPr>
                <w:rFonts w:cs="Times New Roman"/>
                <w:color w:val="000000" w:themeColor="text1"/>
                <w:sz w:val="24"/>
                <w:szCs w:val="24"/>
              </w:rPr>
              <w:t>74</w:t>
            </w:r>
          </w:p>
        </w:tc>
      </w:tr>
      <w:tr w:rsidR="004D19C0" w:rsidRPr="004D19C0" w14:paraId="02E5D391" w14:textId="5D1A50BD" w:rsidTr="00A15B0B">
        <w:trPr>
          <w:trHeight w:val="454"/>
          <w:jc w:val="center"/>
        </w:trPr>
        <w:tc>
          <w:tcPr>
            <w:tcW w:w="2078" w:type="dxa"/>
            <w:tcBorders>
              <w:top w:val="single" w:sz="4" w:space="0" w:color="auto"/>
              <w:left w:val="single" w:sz="4" w:space="0" w:color="auto"/>
              <w:bottom w:val="single" w:sz="4" w:space="0" w:color="auto"/>
              <w:right w:val="single" w:sz="4" w:space="0" w:color="auto"/>
            </w:tcBorders>
            <w:vAlign w:val="center"/>
          </w:tcPr>
          <w:p w14:paraId="3BFBA3FC" w14:textId="6FDCF820" w:rsidR="00A15B0B" w:rsidRPr="004D19C0" w:rsidRDefault="00A15B0B" w:rsidP="0068264D">
            <w:pPr>
              <w:spacing w:line="240" w:lineRule="auto"/>
              <w:jc w:val="center"/>
              <w:rPr>
                <w:rFonts w:eastAsia="Courier New" w:cs="Times New Roman"/>
                <w:color w:val="000000" w:themeColor="text1"/>
                <w:sz w:val="24"/>
                <w:szCs w:val="24"/>
                <w:lang w:val="nl-NL"/>
              </w:rPr>
            </w:pPr>
            <w:r w:rsidRPr="004D19C0">
              <w:rPr>
                <w:rFonts w:eastAsia="Courier New" w:cs="Times New Roman"/>
                <w:b/>
                <w:color w:val="000000" w:themeColor="text1"/>
                <w:sz w:val="24"/>
                <w:szCs w:val="24"/>
                <w:lang w:val="nl-NL"/>
              </w:rPr>
              <w:t>Bình quân năm</w:t>
            </w:r>
          </w:p>
        </w:tc>
        <w:tc>
          <w:tcPr>
            <w:tcW w:w="1361" w:type="dxa"/>
            <w:tcBorders>
              <w:top w:val="single" w:sz="4" w:space="0" w:color="auto"/>
              <w:left w:val="single" w:sz="4" w:space="0" w:color="auto"/>
              <w:bottom w:val="single" w:sz="4" w:space="0" w:color="auto"/>
              <w:right w:val="single" w:sz="4" w:space="0" w:color="auto"/>
            </w:tcBorders>
            <w:vAlign w:val="center"/>
          </w:tcPr>
          <w:p w14:paraId="7E269B14" w14:textId="3B65DD63" w:rsidR="00A15B0B" w:rsidRPr="004D19C0" w:rsidRDefault="00A15B0B" w:rsidP="00CD0FD7">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83</w:t>
            </w:r>
          </w:p>
        </w:tc>
        <w:tc>
          <w:tcPr>
            <w:tcW w:w="1361" w:type="dxa"/>
            <w:tcBorders>
              <w:top w:val="single" w:sz="4" w:space="0" w:color="auto"/>
              <w:left w:val="single" w:sz="4" w:space="0" w:color="auto"/>
              <w:bottom w:val="single" w:sz="4" w:space="0" w:color="auto"/>
              <w:right w:val="single" w:sz="4" w:space="0" w:color="auto"/>
            </w:tcBorders>
            <w:vAlign w:val="center"/>
          </w:tcPr>
          <w:p w14:paraId="2A18579C" w14:textId="18F5C831" w:rsidR="00A15B0B" w:rsidRPr="004D19C0" w:rsidRDefault="00A15B0B" w:rsidP="00CD0FD7">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84</w:t>
            </w:r>
          </w:p>
        </w:tc>
        <w:tc>
          <w:tcPr>
            <w:tcW w:w="1361" w:type="dxa"/>
            <w:tcBorders>
              <w:top w:val="single" w:sz="4" w:space="0" w:color="auto"/>
              <w:left w:val="single" w:sz="4" w:space="0" w:color="auto"/>
              <w:bottom w:val="single" w:sz="4" w:space="0" w:color="auto"/>
              <w:right w:val="single" w:sz="4" w:space="0" w:color="auto"/>
            </w:tcBorders>
            <w:vAlign w:val="center"/>
          </w:tcPr>
          <w:p w14:paraId="3438774F" w14:textId="02353A6B" w:rsidR="00A15B0B" w:rsidRPr="004D19C0" w:rsidRDefault="00A15B0B" w:rsidP="00CD0FD7">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75</w:t>
            </w:r>
          </w:p>
        </w:tc>
        <w:tc>
          <w:tcPr>
            <w:tcW w:w="1361" w:type="dxa"/>
            <w:tcBorders>
              <w:top w:val="single" w:sz="4" w:space="0" w:color="auto"/>
              <w:left w:val="single" w:sz="4" w:space="0" w:color="auto"/>
              <w:bottom w:val="single" w:sz="4" w:space="0" w:color="auto"/>
              <w:right w:val="single" w:sz="4" w:space="0" w:color="auto"/>
            </w:tcBorders>
            <w:vAlign w:val="center"/>
          </w:tcPr>
          <w:p w14:paraId="5598389A" w14:textId="61DC31A2" w:rsidR="00A15B0B" w:rsidRPr="004D19C0" w:rsidRDefault="00A15B0B" w:rsidP="00CD0FD7">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74</w:t>
            </w:r>
          </w:p>
        </w:tc>
      </w:tr>
    </w:tbl>
    <w:p w14:paraId="25A1BE6C" w14:textId="31154F78" w:rsidR="004C1BEC" w:rsidRPr="004D19C0" w:rsidRDefault="004C1BEC" w:rsidP="00023741">
      <w:pPr>
        <w:ind w:firstLine="284"/>
        <w:rPr>
          <w:rFonts w:cs="Times New Roman"/>
          <w:b/>
          <w:i/>
          <w:color w:val="000000" w:themeColor="text1"/>
          <w:szCs w:val="26"/>
          <w:lang w:val="vi-VN"/>
        </w:rPr>
      </w:pPr>
      <w:r w:rsidRPr="004D19C0">
        <w:rPr>
          <w:rFonts w:cs="Times New Roman"/>
          <w:b/>
          <w:i/>
          <w:color w:val="000000" w:themeColor="text1"/>
          <w:szCs w:val="26"/>
          <w:lang w:val="nl-NL"/>
        </w:rPr>
        <w:t xml:space="preserve">e. </w:t>
      </w:r>
      <w:r w:rsidR="0068264D" w:rsidRPr="004D19C0">
        <w:rPr>
          <w:rFonts w:cs="Times New Roman"/>
          <w:b/>
          <w:i/>
          <w:color w:val="000000" w:themeColor="text1"/>
          <w:szCs w:val="26"/>
          <w:lang w:val="nl-NL"/>
        </w:rPr>
        <w:t>Chế</w:t>
      </w:r>
      <w:r w:rsidR="0068264D" w:rsidRPr="004D19C0">
        <w:rPr>
          <w:rFonts w:cs="Times New Roman"/>
          <w:b/>
          <w:i/>
          <w:color w:val="000000" w:themeColor="text1"/>
          <w:szCs w:val="26"/>
          <w:lang w:val="vi-VN"/>
        </w:rPr>
        <w:t xml:space="preserve"> độ gió</w:t>
      </w:r>
    </w:p>
    <w:p w14:paraId="504C62D0" w14:textId="49DCEF07" w:rsidR="0068264D" w:rsidRPr="004D19C0" w:rsidRDefault="0068264D" w:rsidP="0068264D">
      <w:pPr>
        <w:shd w:val="clear" w:color="auto" w:fill="FFFFFF"/>
        <w:ind w:firstLine="567"/>
        <w:rPr>
          <w:rFonts w:cs="Times New Roman"/>
          <w:color w:val="000000" w:themeColor="text1"/>
        </w:rPr>
      </w:pPr>
      <w:r w:rsidRPr="004D19C0">
        <w:rPr>
          <w:rFonts w:cs="Times New Roman"/>
          <w:color w:val="000000" w:themeColor="text1"/>
        </w:rPr>
        <w:t>Gió hoạt động trên lãnh thổ miền Bắc nói chung có thể chia làm hai mùa: gió mùa đông từ tháng 11 – tháng</w:t>
      </w:r>
      <w:r w:rsidRPr="004D19C0">
        <w:rPr>
          <w:rFonts w:cs="Times New Roman"/>
          <w:color w:val="000000" w:themeColor="text1"/>
          <w:lang w:val="vi-VN"/>
        </w:rPr>
        <w:t xml:space="preserve"> 4</w:t>
      </w:r>
      <w:r w:rsidRPr="004D19C0">
        <w:rPr>
          <w:rFonts w:cs="Times New Roman"/>
          <w:color w:val="000000" w:themeColor="text1"/>
        </w:rPr>
        <w:t xml:space="preserve"> năm sau và gió mùa hạ từ tháng 5 - 10.</w:t>
      </w:r>
    </w:p>
    <w:p w14:paraId="1D77936A" w14:textId="77777777" w:rsidR="0068264D" w:rsidRPr="004D19C0" w:rsidRDefault="0068264D" w:rsidP="0068264D">
      <w:pPr>
        <w:shd w:val="clear" w:color="auto" w:fill="FFFFFF"/>
        <w:ind w:firstLine="567"/>
        <w:rPr>
          <w:rFonts w:cs="Times New Roman"/>
          <w:color w:val="000000" w:themeColor="text1"/>
        </w:rPr>
      </w:pPr>
      <w:r w:rsidRPr="004D19C0">
        <w:rPr>
          <w:rFonts w:cs="Times New Roman"/>
          <w:color w:val="000000" w:themeColor="text1"/>
        </w:rPr>
        <w:t>Hai hướng gió thịnh hành trong năm là hướng Nam và Đông Nam. Trong mùa đông khi gió Đông Bắc tràn về, hướng gió Đông Bắc và Bắc cùng xuất hiện, song không đều trên lưu vực và tần suất xuất hiện nhỏ hơn nhiều so với hướng Đông Nam. Hướng Đông Nam không những thịnh hành trong mùa hè mà còn thịnh hành trong cả một số tháng mùa đông, đồng thời là nguyên nhân tạo ra những đợt nóng ấm xen kẽ trong mùa đông.</w:t>
      </w:r>
    </w:p>
    <w:p w14:paraId="0F5F18C9" w14:textId="33F0529B" w:rsidR="0068264D" w:rsidRPr="004D19C0" w:rsidRDefault="0068264D" w:rsidP="0068264D">
      <w:pPr>
        <w:shd w:val="clear" w:color="auto" w:fill="FFFFFF"/>
        <w:ind w:firstLine="567"/>
        <w:rPr>
          <w:rFonts w:cs="Times New Roman"/>
          <w:color w:val="000000" w:themeColor="text1"/>
        </w:rPr>
      </w:pPr>
      <w:r w:rsidRPr="004D19C0">
        <w:rPr>
          <w:rFonts w:cs="Times New Roman"/>
          <w:color w:val="000000" w:themeColor="text1"/>
        </w:rPr>
        <w:t>Tốc độ gió trung bình ít thay đổi theo tháng và theo mùa, nhưng do ảnh hưởng của địa hình, tốc độ gió có giảm đi và hướng cũng có thay đổi khác nhau. Nhìn chung, tốc độ gió mùa khô lớn hơn tốc độ gió mùa mưa. Tốc độ gió trung bình năm quan trắc tại trạm Hoàng Su Phì là 1</w:t>
      </w:r>
      <w:r w:rsidRPr="004D19C0">
        <w:rPr>
          <w:rFonts w:cs="Times New Roman"/>
          <w:color w:val="000000" w:themeColor="text1"/>
          <w:lang w:val="vi-VN"/>
        </w:rPr>
        <w:t>,</w:t>
      </w:r>
      <w:r w:rsidRPr="004D19C0">
        <w:rPr>
          <w:rFonts w:cs="Times New Roman"/>
          <w:color w:val="000000" w:themeColor="text1"/>
        </w:rPr>
        <w:t>2m/s. Tốc độ gió lớn nhất quan trắc được ở Hoàng Su Phì là 25m/s, tại Mường Khương là 45m/s.</w:t>
      </w:r>
    </w:p>
    <w:p w14:paraId="1427FC49" w14:textId="1121BF8B" w:rsidR="00CC1230" w:rsidRPr="004D19C0" w:rsidRDefault="00CC1230" w:rsidP="00CC1230">
      <w:pPr>
        <w:ind w:firstLine="284"/>
        <w:rPr>
          <w:rFonts w:cs="Times New Roman"/>
          <w:b/>
          <w:i/>
          <w:color w:val="000000" w:themeColor="text1"/>
          <w:szCs w:val="26"/>
          <w:lang w:val="vi-VN"/>
        </w:rPr>
      </w:pPr>
      <w:bookmarkStart w:id="1155" w:name="_Toc141036421"/>
      <w:bookmarkStart w:id="1156" w:name="_Toc146029992"/>
      <w:bookmarkStart w:id="1157" w:name="_Toc147824806"/>
      <w:bookmarkStart w:id="1158" w:name="_Toc155844541"/>
      <w:bookmarkStart w:id="1159" w:name="_Toc168565350"/>
      <w:bookmarkStart w:id="1160" w:name="_Toc168565875"/>
      <w:bookmarkStart w:id="1161" w:name="_Toc173835335"/>
      <w:bookmarkStart w:id="1162" w:name="_Toc183968598"/>
      <w:bookmarkStart w:id="1163" w:name="_Toc183976130"/>
      <w:r w:rsidRPr="004D19C0">
        <w:rPr>
          <w:rFonts w:cs="Times New Roman"/>
          <w:b/>
          <w:i/>
          <w:color w:val="000000" w:themeColor="text1"/>
          <w:szCs w:val="26"/>
          <w:lang w:val="vi-VN"/>
        </w:rPr>
        <w:t>f. Các hiện tượng thời tiết bất thường</w:t>
      </w:r>
    </w:p>
    <w:p w14:paraId="5420DC24" w14:textId="5C7E0694" w:rsidR="00CC1230" w:rsidRPr="004D19C0" w:rsidRDefault="00CC1230" w:rsidP="00F9117A">
      <w:pPr>
        <w:widowControl w:val="0"/>
        <w:ind w:firstLine="567"/>
        <w:rPr>
          <w:i/>
          <w:iCs/>
          <w:color w:val="000000" w:themeColor="text1"/>
        </w:rPr>
      </w:pPr>
      <w:r w:rsidRPr="004D19C0">
        <w:rPr>
          <w:i/>
          <w:iCs/>
          <w:color w:val="000000" w:themeColor="text1"/>
          <w:lang w:val="vi-VN"/>
        </w:rPr>
        <w:t xml:space="preserve">- </w:t>
      </w:r>
      <w:r w:rsidRPr="004D19C0">
        <w:rPr>
          <w:i/>
          <w:iCs/>
          <w:color w:val="000000" w:themeColor="text1"/>
        </w:rPr>
        <w:t>Dông, lốc và mưa đá:</w:t>
      </w:r>
    </w:p>
    <w:p w14:paraId="718A22DF" w14:textId="77777777" w:rsidR="00CC1230" w:rsidRPr="004D19C0" w:rsidRDefault="00CC1230" w:rsidP="00F9117A">
      <w:pPr>
        <w:widowControl w:val="0"/>
        <w:ind w:firstLine="567"/>
        <w:rPr>
          <w:color w:val="000000" w:themeColor="text1"/>
        </w:rPr>
      </w:pPr>
      <w:r w:rsidRPr="004D19C0">
        <w:rPr>
          <w:color w:val="000000" w:themeColor="text1"/>
        </w:rPr>
        <w:t xml:space="preserve">Tỉnh Tuyên Quang có khá nhiều dông. Dông xuất hiện rất nhiều ở những khu vực mưa nhiều và rất nhiều, trung bình mỗi năm có tới 90-100 ngày dông. Trong khi ở những khu vực mưa vừa và ít, dông xuất hiện ít hơn, trung bình có khoảng 60-65 ngày/năm. Dông thường xuất hiện nhiều vào mùa mưa, nhiều nhất vào các tháng 6-8 với khoảng 17-20 ngày/tháng ở những vùng mưa nhiều và rất nhiều; có khoảng 12-14 ngày/tháng ở những khu vực mưa vừa và ít. </w:t>
      </w:r>
    </w:p>
    <w:p w14:paraId="1ACFE473" w14:textId="56986AC5" w:rsidR="00CC1230" w:rsidRPr="004D19C0" w:rsidRDefault="00CC1230" w:rsidP="00CC1230">
      <w:pPr>
        <w:ind w:firstLine="567"/>
        <w:rPr>
          <w:color w:val="000000" w:themeColor="text1"/>
          <w:lang w:val="vi-VN"/>
        </w:rPr>
      </w:pPr>
      <w:r w:rsidRPr="004D19C0">
        <w:rPr>
          <w:color w:val="000000" w:themeColor="text1"/>
        </w:rPr>
        <w:t>Cùng với dông ở đây còn xuất hiện lốc. Dông đôi khi còn xuất hiện kèm theo mưa đá tuy nhiên với tần suất thấp. Trên phần lớn lãnh thổ trung bình mỗi năm có thể quan trắc được 0,2</w:t>
      </w:r>
      <w:r w:rsidRPr="004D19C0">
        <w:rPr>
          <w:color w:val="000000" w:themeColor="text1"/>
          <w:lang w:val="vi-VN"/>
        </w:rPr>
        <w:t xml:space="preserve"> </w:t>
      </w:r>
      <w:r w:rsidRPr="004D19C0">
        <w:rPr>
          <w:color w:val="000000" w:themeColor="text1"/>
        </w:rPr>
        <w:t>-</w:t>
      </w:r>
      <w:r w:rsidRPr="004D19C0">
        <w:rPr>
          <w:color w:val="000000" w:themeColor="text1"/>
          <w:lang w:val="vi-VN"/>
        </w:rPr>
        <w:t xml:space="preserve"> </w:t>
      </w:r>
      <w:r w:rsidRPr="004D19C0">
        <w:rPr>
          <w:color w:val="000000" w:themeColor="text1"/>
        </w:rPr>
        <w:t>0,3 ngày mưa đá, chủ yếu từ</w:t>
      </w:r>
      <w:r w:rsidRPr="004D19C0">
        <w:rPr>
          <w:color w:val="000000" w:themeColor="text1"/>
          <w:lang w:val="vi-VN"/>
        </w:rPr>
        <w:t xml:space="preserve"> tháng 2 – 5, </w:t>
      </w:r>
      <w:r w:rsidRPr="004D19C0">
        <w:rPr>
          <w:color w:val="000000" w:themeColor="text1"/>
        </w:rPr>
        <w:t>có nơi xuất hiện cả vào các tháng 6,11,12. Ở vùng núi trung bình và cao mưa đá xuất hiện nhiều hơn, tới 1-2 ngày/năm, vào các tháng 3</w:t>
      </w:r>
      <w:r w:rsidRPr="004D19C0">
        <w:rPr>
          <w:color w:val="000000" w:themeColor="text1"/>
          <w:lang w:val="vi-VN"/>
        </w:rPr>
        <w:t>, 4, 5, 8, 9.</w:t>
      </w:r>
    </w:p>
    <w:p w14:paraId="0DECA489" w14:textId="5D2C2897" w:rsidR="00CC1230" w:rsidRPr="004D19C0" w:rsidRDefault="00CC1230" w:rsidP="00CC1230">
      <w:pPr>
        <w:ind w:firstLine="567"/>
        <w:rPr>
          <w:i/>
          <w:iCs/>
          <w:color w:val="000000" w:themeColor="text1"/>
        </w:rPr>
      </w:pPr>
      <w:r w:rsidRPr="004D19C0">
        <w:rPr>
          <w:i/>
          <w:iCs/>
          <w:color w:val="000000" w:themeColor="text1"/>
          <w:lang w:val="vi-VN"/>
        </w:rPr>
        <w:t xml:space="preserve">- </w:t>
      </w:r>
      <w:r w:rsidRPr="004D19C0">
        <w:rPr>
          <w:i/>
          <w:iCs/>
          <w:color w:val="000000" w:themeColor="text1"/>
        </w:rPr>
        <w:t>Sương muối:</w:t>
      </w:r>
    </w:p>
    <w:p w14:paraId="648398CA" w14:textId="09C4E548" w:rsidR="00CC1230" w:rsidRPr="004D19C0" w:rsidRDefault="00CC1230" w:rsidP="00CC1230">
      <w:pPr>
        <w:ind w:firstLine="567"/>
        <w:rPr>
          <w:color w:val="000000" w:themeColor="text1"/>
          <w:lang w:val="vi-VN"/>
        </w:rPr>
      </w:pPr>
      <w:r w:rsidRPr="004D19C0">
        <w:rPr>
          <w:color w:val="000000" w:themeColor="text1"/>
        </w:rPr>
        <w:t xml:space="preserve">Sương muối xuất hiện trên hầu khắp lãnh thổ của tỉnh. Trung bình mỗi năm có dưới 1 ngày sương muối, vào các tháng 12, 1 và 3 ở vùng thấp dưới 600m. Ở những </w:t>
      </w:r>
      <w:r w:rsidRPr="004D19C0">
        <w:rPr>
          <w:color w:val="000000" w:themeColor="text1"/>
        </w:rPr>
        <w:lastRenderedPageBreak/>
        <w:t>vùng núi cao có rất nhiều sương muối, ở Phó Bảng (1.400m) trung bình mỗi năm có tới 6,6 ngày; vào khoảng</w:t>
      </w:r>
      <w:r w:rsidRPr="004D19C0">
        <w:rPr>
          <w:color w:val="000000" w:themeColor="text1"/>
          <w:lang w:val="vi-VN"/>
        </w:rPr>
        <w:t xml:space="preserve"> từ tháng 11 đến tháng 3 năm sau.</w:t>
      </w:r>
    </w:p>
    <w:p w14:paraId="5EC3AAC3" w14:textId="50F02507" w:rsidR="00CC1230" w:rsidRPr="004D19C0" w:rsidRDefault="00CC1230" w:rsidP="00CC1230">
      <w:pPr>
        <w:ind w:firstLine="567"/>
        <w:rPr>
          <w:i/>
          <w:iCs/>
          <w:color w:val="000000" w:themeColor="text1"/>
        </w:rPr>
      </w:pPr>
      <w:r w:rsidRPr="004D19C0">
        <w:rPr>
          <w:i/>
          <w:iCs/>
          <w:color w:val="000000" w:themeColor="text1"/>
          <w:lang w:val="vi-VN"/>
        </w:rPr>
        <w:t xml:space="preserve">- </w:t>
      </w:r>
      <w:r w:rsidRPr="004D19C0">
        <w:rPr>
          <w:i/>
          <w:iCs/>
          <w:color w:val="000000" w:themeColor="text1"/>
        </w:rPr>
        <w:t>Sương mù:</w:t>
      </w:r>
    </w:p>
    <w:p w14:paraId="20A77A4F" w14:textId="56DF9C69" w:rsidR="009629F1" w:rsidRPr="004D19C0" w:rsidRDefault="009629F1" w:rsidP="009629F1">
      <w:pPr>
        <w:ind w:firstLine="567"/>
        <w:rPr>
          <w:color w:val="000000" w:themeColor="text1"/>
        </w:rPr>
      </w:pPr>
      <w:r w:rsidRPr="004D19C0">
        <w:rPr>
          <w:color w:val="000000" w:themeColor="text1"/>
        </w:rPr>
        <w:t>Sương mù xuất hiện không nhiều ở Tuyên Quang, trung bình có khoảng 20-50 ngày/năm. Sương mù xuất hiện rải rác trong năm, nhiều nhất vào mùa</w:t>
      </w:r>
      <w:r w:rsidRPr="004D19C0">
        <w:rPr>
          <w:color w:val="000000" w:themeColor="text1"/>
          <w:lang w:val="vi-VN"/>
        </w:rPr>
        <w:t xml:space="preserve"> </w:t>
      </w:r>
      <w:r w:rsidRPr="004D19C0">
        <w:rPr>
          <w:color w:val="000000" w:themeColor="text1"/>
        </w:rPr>
        <w:t>thu</w:t>
      </w:r>
      <w:r w:rsidRPr="004D19C0">
        <w:rPr>
          <w:color w:val="000000" w:themeColor="text1"/>
          <w:lang w:val="vi-VN"/>
        </w:rPr>
        <w:t xml:space="preserve"> </w:t>
      </w:r>
      <w:r w:rsidRPr="004D19C0">
        <w:rPr>
          <w:color w:val="000000" w:themeColor="text1"/>
        </w:rPr>
        <w:t>- đông (từ</w:t>
      </w:r>
      <w:r w:rsidRPr="004D19C0">
        <w:rPr>
          <w:color w:val="000000" w:themeColor="text1"/>
          <w:lang w:val="vi-VN"/>
        </w:rPr>
        <w:t xml:space="preserve"> tháng 9 đến tháng 1 năm sau</w:t>
      </w:r>
      <w:r w:rsidRPr="004D19C0">
        <w:rPr>
          <w:color w:val="000000" w:themeColor="text1"/>
        </w:rPr>
        <w:t>) với khoảng 2-9 ngày/tháng tùy nơi.</w:t>
      </w:r>
    </w:p>
    <w:p w14:paraId="6A3AABC7" w14:textId="7C4D5AF8" w:rsidR="009629F1" w:rsidRPr="004D19C0" w:rsidRDefault="009629F1" w:rsidP="00A15B0B">
      <w:pPr>
        <w:widowControl w:val="0"/>
        <w:ind w:firstLine="567"/>
        <w:rPr>
          <w:i/>
          <w:iCs/>
          <w:color w:val="000000" w:themeColor="text1"/>
          <w:lang w:val="vi-VN"/>
        </w:rPr>
      </w:pPr>
      <w:r w:rsidRPr="004D19C0">
        <w:rPr>
          <w:i/>
          <w:iCs/>
          <w:color w:val="000000" w:themeColor="text1"/>
          <w:lang w:val="vi-VN"/>
        </w:rPr>
        <w:t>- Bão:</w:t>
      </w:r>
    </w:p>
    <w:p w14:paraId="21B38C1D" w14:textId="77777777" w:rsidR="009629F1" w:rsidRPr="004D19C0" w:rsidRDefault="009629F1" w:rsidP="00A15B0B">
      <w:pPr>
        <w:widowControl w:val="0"/>
        <w:ind w:firstLine="567"/>
        <w:rPr>
          <w:color w:val="000000" w:themeColor="text1"/>
        </w:rPr>
      </w:pPr>
      <w:r w:rsidRPr="004D19C0">
        <w:rPr>
          <w:color w:val="000000" w:themeColor="text1"/>
        </w:rPr>
        <w:t>Nằm khá sâu và khuất ở trong đất liền nên tỉnh Tuyên Quang chỉ chịu ảnh hưởng gián tiếp của bão như gây mưa lớn, lũ lụt, lũ quét... Trung bình mỗi năm ở khu vực phía Đông Bắc Bộ có 1 - 2 cơn bão ảnh hưởng đến đời sống và sản xuất của người dân trong vùng. Bão thường xuất hiện vào thời kỳ từ tháng 6 đến tháng 9, với khoảng 0,4-0,6 cơn/năm.</w:t>
      </w:r>
    </w:p>
    <w:p w14:paraId="11322234" w14:textId="0813B34C" w:rsidR="009629F1" w:rsidRPr="004D19C0" w:rsidRDefault="009629F1" w:rsidP="009629F1">
      <w:pPr>
        <w:ind w:firstLine="567"/>
        <w:rPr>
          <w:i/>
          <w:iCs/>
          <w:color w:val="000000" w:themeColor="text1"/>
          <w:lang w:val="vi-VN"/>
        </w:rPr>
      </w:pPr>
      <w:r w:rsidRPr="004D19C0">
        <w:rPr>
          <w:i/>
          <w:iCs/>
          <w:color w:val="000000" w:themeColor="text1"/>
          <w:lang w:val="vi-VN"/>
        </w:rPr>
        <w:t xml:space="preserve">- Nhận xét chung về điều kiện khí tượng ảnh hưởng đến việc thực hiện </w:t>
      </w:r>
      <w:r w:rsidRPr="004D19C0">
        <w:rPr>
          <w:i/>
          <w:iCs/>
          <w:color w:val="000000" w:themeColor="text1"/>
        </w:rPr>
        <w:t>dự án:</w:t>
      </w:r>
    </w:p>
    <w:p w14:paraId="612F97DB" w14:textId="77777777" w:rsidR="009629F1" w:rsidRPr="004D19C0" w:rsidRDefault="009629F1" w:rsidP="009629F1">
      <w:pPr>
        <w:ind w:firstLine="567"/>
        <w:rPr>
          <w:color w:val="000000" w:themeColor="text1"/>
        </w:rPr>
      </w:pPr>
      <w:r w:rsidRPr="004D19C0">
        <w:rPr>
          <w:color w:val="000000" w:themeColor="text1"/>
        </w:rPr>
        <w:t>Nằm trong vùng nhiệt đới gió mùa và là miền núi cao, khí hậu Tuyên Quang về cơ bản mang những đặc điểm của vùng núi Việt Bắc - Hoàng Liên Sơn, song cũng có những đặc điểm riêng, mát và lạnh hơn các tỉnh miền Đông Bắc, nhưng ấm hơn các tỉnh miền Tây Bắc. Khí tượng tại khu vực tỉnh Tuyên Quang được thống kê qua nhiều năm không có đột biến lớn và thay đổi so với các khu vực xung quanh. Nhìn chung, điều kiện khí tượng thích hợp trong quá trình triển khai dự án.</w:t>
      </w:r>
    </w:p>
    <w:p w14:paraId="7ABD6301" w14:textId="5E125123" w:rsidR="004C1BEC" w:rsidRPr="004D19C0" w:rsidRDefault="004C1BEC" w:rsidP="00023741">
      <w:pPr>
        <w:tabs>
          <w:tab w:val="num" w:pos="1152"/>
        </w:tabs>
        <w:outlineLvl w:val="1"/>
        <w:rPr>
          <w:rFonts w:eastAsia="Times New Roman" w:cs="Times New Roman"/>
          <w:b/>
          <w:bCs/>
          <w:color w:val="000000" w:themeColor="text1"/>
          <w:szCs w:val="26"/>
        </w:rPr>
      </w:pPr>
      <w:bookmarkStart w:id="1164" w:name="_Toc232583670"/>
      <w:r w:rsidRPr="004D19C0">
        <w:rPr>
          <w:rFonts w:eastAsia="Times New Roman" w:cs="Times New Roman"/>
          <w:b/>
          <w:bCs/>
          <w:color w:val="000000" w:themeColor="text1"/>
          <w:szCs w:val="26"/>
        </w:rPr>
        <w:t>2.1.</w:t>
      </w:r>
      <w:r w:rsidR="009629F1" w:rsidRPr="004D19C0">
        <w:rPr>
          <w:rFonts w:eastAsia="Times New Roman" w:cs="Times New Roman"/>
          <w:b/>
          <w:bCs/>
          <w:color w:val="000000" w:themeColor="text1"/>
          <w:szCs w:val="26"/>
        </w:rPr>
        <w:t>4</w:t>
      </w:r>
      <w:r w:rsidRPr="004D19C0">
        <w:rPr>
          <w:rFonts w:eastAsia="Times New Roman" w:cs="Times New Roman"/>
          <w:b/>
          <w:bCs/>
          <w:color w:val="000000" w:themeColor="text1"/>
          <w:szCs w:val="26"/>
        </w:rPr>
        <w:t>. Điều kiện thủy văn</w:t>
      </w:r>
      <w:bookmarkEnd w:id="1155"/>
      <w:bookmarkEnd w:id="1156"/>
      <w:bookmarkEnd w:id="1157"/>
      <w:bookmarkEnd w:id="1158"/>
      <w:bookmarkEnd w:id="1159"/>
      <w:bookmarkEnd w:id="1160"/>
      <w:bookmarkEnd w:id="1161"/>
      <w:bookmarkEnd w:id="1162"/>
      <w:bookmarkEnd w:id="1163"/>
      <w:bookmarkEnd w:id="1164"/>
    </w:p>
    <w:p w14:paraId="63F7AA89" w14:textId="77777777" w:rsidR="009629F1" w:rsidRPr="004D19C0" w:rsidRDefault="009629F1" w:rsidP="009629F1">
      <w:pPr>
        <w:ind w:firstLine="567"/>
        <w:rPr>
          <w:b/>
          <w:bCs/>
          <w:i/>
          <w:iCs/>
          <w:color w:val="000000" w:themeColor="text1"/>
        </w:rPr>
      </w:pPr>
      <w:r w:rsidRPr="004D19C0">
        <w:rPr>
          <w:b/>
          <w:bCs/>
          <w:i/>
          <w:iCs/>
          <w:color w:val="000000" w:themeColor="text1"/>
        </w:rPr>
        <w:t>a. Dòng chảy năm</w:t>
      </w:r>
    </w:p>
    <w:p w14:paraId="64625019" w14:textId="29B3FC09" w:rsidR="009629F1" w:rsidRPr="004D19C0" w:rsidRDefault="009629F1" w:rsidP="009629F1">
      <w:pPr>
        <w:ind w:firstLine="567"/>
        <w:rPr>
          <w:color w:val="000000" w:themeColor="text1"/>
        </w:rPr>
      </w:pPr>
      <w:r w:rsidRPr="004D19C0">
        <w:rPr>
          <w:color w:val="000000" w:themeColor="text1"/>
        </w:rPr>
        <w:t xml:space="preserve">Chế độ thủy văn </w:t>
      </w:r>
      <w:r w:rsidR="00872B04" w:rsidRPr="004D19C0">
        <w:rPr>
          <w:color w:val="000000" w:themeColor="text1"/>
        </w:rPr>
        <w:t>l</w:t>
      </w:r>
      <w:r w:rsidRPr="004D19C0">
        <w:rPr>
          <w:color w:val="000000" w:themeColor="text1"/>
        </w:rPr>
        <w:t>ưu vực sông</w:t>
      </w:r>
      <w:r w:rsidRPr="004D19C0">
        <w:rPr>
          <w:color w:val="000000" w:themeColor="text1"/>
          <w:lang w:val="vi-VN"/>
        </w:rPr>
        <w:t xml:space="preserve"> Chảy </w:t>
      </w:r>
      <w:r w:rsidRPr="004D19C0">
        <w:rPr>
          <w:color w:val="000000" w:themeColor="text1"/>
        </w:rPr>
        <w:t xml:space="preserve">cũng như các sông suối trong hệ thống lưu vực sông Chảy đều chịu sự chi phối chủ yếu bởi chế độ mưa. Mưa là nguồn cung cấp nước duy nhất cho mọi quá trình dòng chảy. Tuy vậy do tác dụng trực tiếp của các yếu tố địa hình, địa chất, thảm phủ thực vật quá trình hình thành dòng chảy trong sông suối bị điều tiết lại dẫn đến sự phân mùa dòng chảy. Hàng năm mùa lũ thường bắt đầu chậm hơn mùa mưa khoảng một đến hai tháng, mùa lũ thường bắt đầu vào tháng 6 và kết thúc vào tháng 10, lượng dòng chảy năm chủ yếu tập trung vào thời kỳ mùa lũ thường chiếm khoảng 70% lượng dòng chảy cả năm. Lượng nước trong mùa kiệt chỉ chiếm khoảng 30% lượng dòng chảy năm. </w:t>
      </w:r>
    </w:p>
    <w:p w14:paraId="1BB4AA4F" w14:textId="302C7CF1" w:rsidR="009629F1" w:rsidRPr="004D19C0" w:rsidRDefault="009629F1" w:rsidP="009629F1">
      <w:pPr>
        <w:ind w:firstLine="567"/>
        <w:rPr>
          <w:color w:val="000000" w:themeColor="text1"/>
        </w:rPr>
      </w:pPr>
      <w:r w:rsidRPr="004D19C0">
        <w:rPr>
          <w:color w:val="000000" w:themeColor="text1"/>
        </w:rPr>
        <w:t xml:space="preserve">Lưu vực </w:t>
      </w:r>
      <w:r w:rsidR="00270698" w:rsidRPr="004D19C0">
        <w:rPr>
          <w:color w:val="000000" w:themeColor="text1"/>
        </w:rPr>
        <w:t>khu</w:t>
      </w:r>
      <w:r w:rsidR="00270698" w:rsidRPr="004D19C0">
        <w:rPr>
          <w:color w:val="000000" w:themeColor="text1"/>
          <w:lang w:val="vi-VN"/>
        </w:rPr>
        <w:t xml:space="preserve"> vực dự án </w:t>
      </w:r>
      <w:r w:rsidRPr="004D19C0">
        <w:rPr>
          <w:color w:val="000000" w:themeColor="text1"/>
        </w:rPr>
        <w:t xml:space="preserve">không có tài liệu quan trắc về dòng chảy nên tính toán dựa vào số liệu mưa và số liệu dòng chảy của các lưu vực tương tự. </w:t>
      </w:r>
    </w:p>
    <w:p w14:paraId="33E7512C" w14:textId="77777777" w:rsidR="005B26F8" w:rsidRPr="004D19C0" w:rsidRDefault="005B26F8">
      <w:pPr>
        <w:rPr>
          <w:rFonts w:ascii="Times New Roman Bold" w:eastAsia="Calibri" w:hAnsi="Times New Roman Bold" w:cs="Times New Roman"/>
          <w:b/>
          <w:color w:val="000000" w:themeColor="text1"/>
          <w:spacing w:val="-2"/>
          <w:szCs w:val="26"/>
          <w:lang w:val="nl-NL"/>
        </w:rPr>
      </w:pPr>
      <w:r w:rsidRPr="004D19C0">
        <w:rPr>
          <w:rFonts w:ascii="Times New Roman Bold" w:hAnsi="Times New Roman Bold"/>
          <w:color w:val="000000" w:themeColor="text1"/>
          <w:spacing w:val="-2"/>
        </w:rPr>
        <w:br w:type="page"/>
      </w:r>
    </w:p>
    <w:p w14:paraId="05D2E327" w14:textId="2D050040" w:rsidR="009629F1" w:rsidRPr="004D19C0" w:rsidRDefault="009629F1">
      <w:pPr>
        <w:pStyle w:val="Bng2"/>
        <w:rPr>
          <w:rFonts w:ascii="Times New Roman Bold" w:hAnsi="Times New Roman Bold"/>
          <w:spacing w:val="-2"/>
        </w:rPr>
      </w:pPr>
      <w:bookmarkStart w:id="1165" w:name="_Toc232583671"/>
      <w:r w:rsidRPr="004D19C0">
        <w:rPr>
          <w:rFonts w:ascii="Times New Roman Bold" w:hAnsi="Times New Roman Bold"/>
          <w:spacing w:val="-2"/>
        </w:rPr>
        <w:lastRenderedPageBreak/>
        <w:t>Dòng chảy năm Sông Chảy theo phương pháp Ltank</w:t>
      </w:r>
      <w:bookmarkEnd w:id="1165"/>
    </w:p>
    <w:tbl>
      <w:tblPr>
        <w:tblStyle w:val="TableGrid"/>
        <w:tblW w:w="9072" w:type="dxa"/>
        <w:jc w:val="center"/>
        <w:tblLook w:val="04A0" w:firstRow="1" w:lastRow="0" w:firstColumn="1" w:lastColumn="0" w:noHBand="0" w:noVBand="1"/>
      </w:tblPr>
      <w:tblGrid>
        <w:gridCol w:w="1134"/>
        <w:gridCol w:w="1134"/>
        <w:gridCol w:w="1134"/>
        <w:gridCol w:w="1134"/>
        <w:gridCol w:w="1134"/>
        <w:gridCol w:w="1134"/>
        <w:gridCol w:w="1134"/>
        <w:gridCol w:w="1134"/>
      </w:tblGrid>
      <w:tr w:rsidR="004D19C0" w:rsidRPr="004D19C0" w14:paraId="5EBBCF11" w14:textId="5C3BBF7D" w:rsidTr="00F9117A">
        <w:trPr>
          <w:trHeight w:val="567"/>
          <w:jc w:val="center"/>
        </w:trPr>
        <w:tc>
          <w:tcPr>
            <w:tcW w:w="1134" w:type="dxa"/>
            <w:shd w:val="clear" w:color="auto" w:fill="DEEAF6" w:themeFill="accent1" w:themeFillTint="33"/>
            <w:vAlign w:val="center"/>
          </w:tcPr>
          <w:p w14:paraId="19765693" w14:textId="481CA94E" w:rsidR="00521C6A" w:rsidRPr="004D19C0" w:rsidRDefault="00521C6A" w:rsidP="005429F3">
            <w:pPr>
              <w:tabs>
                <w:tab w:val="num" w:pos="1152"/>
              </w:tabs>
              <w:jc w:val="center"/>
              <w:outlineLvl w:val="1"/>
              <w:rPr>
                <w:rFonts w:eastAsia="Times New Roman" w:cs="Times New Roman"/>
                <w:b/>
                <w:bCs/>
                <w:color w:val="000000" w:themeColor="text1"/>
                <w:sz w:val="24"/>
                <w:szCs w:val="24"/>
                <w:lang w:val="vi-VN"/>
              </w:rPr>
            </w:pPr>
            <w:bookmarkStart w:id="1166" w:name="_Toc232582937"/>
            <w:bookmarkStart w:id="1167" w:name="_Toc232583288"/>
            <w:bookmarkStart w:id="1168" w:name="_Toc232583672"/>
            <w:r w:rsidRPr="004D19C0">
              <w:rPr>
                <w:rFonts w:eastAsia="Times New Roman" w:cs="Times New Roman"/>
                <w:b/>
                <w:bCs/>
                <w:color w:val="000000" w:themeColor="text1"/>
                <w:sz w:val="24"/>
                <w:szCs w:val="24"/>
                <w:lang w:val="vi-VN"/>
              </w:rPr>
              <w:t>Tháng</w:t>
            </w:r>
            <w:bookmarkEnd w:id="1166"/>
            <w:bookmarkEnd w:id="1167"/>
            <w:bookmarkEnd w:id="1168"/>
          </w:p>
        </w:tc>
        <w:tc>
          <w:tcPr>
            <w:tcW w:w="1134" w:type="dxa"/>
            <w:shd w:val="clear" w:color="auto" w:fill="auto"/>
            <w:vAlign w:val="center"/>
          </w:tcPr>
          <w:p w14:paraId="7E35D41D" w14:textId="20DEABED" w:rsidR="00521C6A" w:rsidRPr="004D19C0" w:rsidRDefault="00521C6A" w:rsidP="005429F3">
            <w:pPr>
              <w:tabs>
                <w:tab w:val="num" w:pos="1152"/>
              </w:tabs>
              <w:spacing w:before="60" w:after="60"/>
              <w:jc w:val="center"/>
              <w:outlineLvl w:val="1"/>
              <w:rPr>
                <w:rFonts w:eastAsia="Times New Roman" w:cs="Times New Roman"/>
                <w:b/>
                <w:bCs/>
                <w:color w:val="000000" w:themeColor="text1"/>
                <w:sz w:val="24"/>
                <w:szCs w:val="24"/>
                <w:lang w:val="vi-VN"/>
              </w:rPr>
            </w:pPr>
            <w:bookmarkStart w:id="1169" w:name="_Toc232582938"/>
            <w:bookmarkStart w:id="1170" w:name="_Toc232583289"/>
            <w:bookmarkStart w:id="1171" w:name="_Toc232583673"/>
            <w:r w:rsidRPr="004D19C0">
              <w:rPr>
                <w:rFonts w:eastAsia="Times New Roman" w:cs="Times New Roman"/>
                <w:b/>
                <w:bCs/>
                <w:color w:val="000000" w:themeColor="text1"/>
                <w:sz w:val="24"/>
                <w:szCs w:val="24"/>
                <w:lang w:val="vi-VN"/>
              </w:rPr>
              <w:t>1</w:t>
            </w:r>
            <w:bookmarkEnd w:id="1169"/>
            <w:bookmarkEnd w:id="1170"/>
            <w:bookmarkEnd w:id="1171"/>
          </w:p>
        </w:tc>
        <w:tc>
          <w:tcPr>
            <w:tcW w:w="1134" w:type="dxa"/>
            <w:shd w:val="clear" w:color="auto" w:fill="auto"/>
            <w:vAlign w:val="center"/>
          </w:tcPr>
          <w:p w14:paraId="721757F0" w14:textId="6858E761" w:rsidR="00521C6A" w:rsidRPr="004D19C0" w:rsidRDefault="00521C6A" w:rsidP="005429F3">
            <w:pPr>
              <w:tabs>
                <w:tab w:val="num" w:pos="1152"/>
              </w:tabs>
              <w:spacing w:before="60" w:after="60"/>
              <w:jc w:val="center"/>
              <w:outlineLvl w:val="1"/>
              <w:rPr>
                <w:rFonts w:eastAsia="Times New Roman" w:cs="Times New Roman"/>
                <w:b/>
                <w:bCs/>
                <w:color w:val="000000" w:themeColor="text1"/>
                <w:sz w:val="24"/>
                <w:szCs w:val="24"/>
                <w:lang w:val="vi-VN"/>
              </w:rPr>
            </w:pPr>
            <w:bookmarkStart w:id="1172" w:name="_Toc232582939"/>
            <w:bookmarkStart w:id="1173" w:name="_Toc232583290"/>
            <w:bookmarkStart w:id="1174" w:name="_Toc232583674"/>
            <w:r w:rsidRPr="004D19C0">
              <w:rPr>
                <w:rFonts w:eastAsia="Times New Roman" w:cs="Times New Roman"/>
                <w:b/>
                <w:bCs/>
                <w:color w:val="000000" w:themeColor="text1"/>
                <w:sz w:val="24"/>
                <w:szCs w:val="24"/>
                <w:lang w:val="vi-VN"/>
              </w:rPr>
              <w:t>2</w:t>
            </w:r>
            <w:bookmarkEnd w:id="1172"/>
            <w:bookmarkEnd w:id="1173"/>
            <w:bookmarkEnd w:id="1174"/>
          </w:p>
        </w:tc>
        <w:tc>
          <w:tcPr>
            <w:tcW w:w="1134" w:type="dxa"/>
            <w:shd w:val="clear" w:color="auto" w:fill="auto"/>
            <w:vAlign w:val="center"/>
          </w:tcPr>
          <w:p w14:paraId="049598B0" w14:textId="6979C60E" w:rsidR="00521C6A" w:rsidRPr="004D19C0" w:rsidRDefault="00521C6A" w:rsidP="005429F3">
            <w:pPr>
              <w:tabs>
                <w:tab w:val="num" w:pos="1152"/>
              </w:tabs>
              <w:spacing w:before="60" w:after="60"/>
              <w:jc w:val="center"/>
              <w:outlineLvl w:val="1"/>
              <w:rPr>
                <w:rFonts w:eastAsia="Times New Roman" w:cs="Times New Roman"/>
                <w:b/>
                <w:bCs/>
                <w:color w:val="000000" w:themeColor="text1"/>
                <w:sz w:val="24"/>
                <w:szCs w:val="24"/>
                <w:lang w:val="vi-VN"/>
              </w:rPr>
            </w:pPr>
            <w:bookmarkStart w:id="1175" w:name="_Toc232582940"/>
            <w:bookmarkStart w:id="1176" w:name="_Toc232583291"/>
            <w:bookmarkStart w:id="1177" w:name="_Toc232583675"/>
            <w:r w:rsidRPr="004D19C0">
              <w:rPr>
                <w:rFonts w:eastAsia="Times New Roman" w:cs="Times New Roman"/>
                <w:b/>
                <w:bCs/>
                <w:color w:val="000000" w:themeColor="text1"/>
                <w:sz w:val="24"/>
                <w:szCs w:val="24"/>
                <w:lang w:val="vi-VN"/>
              </w:rPr>
              <w:t>3</w:t>
            </w:r>
            <w:bookmarkEnd w:id="1175"/>
            <w:bookmarkEnd w:id="1176"/>
            <w:bookmarkEnd w:id="1177"/>
          </w:p>
        </w:tc>
        <w:tc>
          <w:tcPr>
            <w:tcW w:w="1134" w:type="dxa"/>
            <w:shd w:val="clear" w:color="auto" w:fill="auto"/>
            <w:vAlign w:val="center"/>
          </w:tcPr>
          <w:p w14:paraId="7A0F4D35" w14:textId="5121A250" w:rsidR="00521C6A" w:rsidRPr="004D19C0" w:rsidRDefault="00521C6A" w:rsidP="005429F3">
            <w:pPr>
              <w:tabs>
                <w:tab w:val="num" w:pos="1152"/>
              </w:tabs>
              <w:spacing w:before="60" w:after="60"/>
              <w:jc w:val="center"/>
              <w:outlineLvl w:val="1"/>
              <w:rPr>
                <w:rFonts w:eastAsia="Times New Roman" w:cs="Times New Roman"/>
                <w:b/>
                <w:bCs/>
                <w:color w:val="000000" w:themeColor="text1"/>
                <w:sz w:val="24"/>
                <w:szCs w:val="24"/>
                <w:lang w:val="vi-VN"/>
              </w:rPr>
            </w:pPr>
            <w:bookmarkStart w:id="1178" w:name="_Toc232582941"/>
            <w:bookmarkStart w:id="1179" w:name="_Toc232583292"/>
            <w:bookmarkStart w:id="1180" w:name="_Toc232583676"/>
            <w:r w:rsidRPr="004D19C0">
              <w:rPr>
                <w:rFonts w:eastAsia="Times New Roman" w:cs="Times New Roman"/>
                <w:b/>
                <w:bCs/>
                <w:color w:val="000000" w:themeColor="text1"/>
                <w:sz w:val="24"/>
                <w:szCs w:val="24"/>
                <w:lang w:val="vi-VN"/>
              </w:rPr>
              <w:t>4</w:t>
            </w:r>
            <w:bookmarkEnd w:id="1178"/>
            <w:bookmarkEnd w:id="1179"/>
            <w:bookmarkEnd w:id="1180"/>
          </w:p>
        </w:tc>
        <w:tc>
          <w:tcPr>
            <w:tcW w:w="1134" w:type="dxa"/>
            <w:shd w:val="clear" w:color="auto" w:fill="auto"/>
            <w:vAlign w:val="center"/>
          </w:tcPr>
          <w:p w14:paraId="3811F014" w14:textId="759472C9" w:rsidR="00521C6A" w:rsidRPr="004D19C0" w:rsidRDefault="00521C6A" w:rsidP="005429F3">
            <w:pPr>
              <w:tabs>
                <w:tab w:val="num" w:pos="1152"/>
              </w:tabs>
              <w:spacing w:before="60" w:after="60"/>
              <w:jc w:val="center"/>
              <w:outlineLvl w:val="1"/>
              <w:rPr>
                <w:rFonts w:eastAsia="Times New Roman" w:cs="Times New Roman"/>
                <w:b/>
                <w:bCs/>
                <w:color w:val="000000" w:themeColor="text1"/>
                <w:sz w:val="24"/>
                <w:szCs w:val="24"/>
                <w:lang w:val="vi-VN"/>
              </w:rPr>
            </w:pPr>
            <w:bookmarkStart w:id="1181" w:name="_Toc232582942"/>
            <w:bookmarkStart w:id="1182" w:name="_Toc232583293"/>
            <w:bookmarkStart w:id="1183" w:name="_Toc232583677"/>
            <w:r w:rsidRPr="004D19C0">
              <w:rPr>
                <w:rFonts w:eastAsia="Times New Roman" w:cs="Times New Roman"/>
                <w:b/>
                <w:bCs/>
                <w:color w:val="000000" w:themeColor="text1"/>
                <w:sz w:val="24"/>
                <w:szCs w:val="24"/>
                <w:lang w:val="vi-VN"/>
              </w:rPr>
              <w:t>5</w:t>
            </w:r>
            <w:bookmarkEnd w:id="1181"/>
            <w:bookmarkEnd w:id="1182"/>
            <w:bookmarkEnd w:id="1183"/>
          </w:p>
        </w:tc>
        <w:tc>
          <w:tcPr>
            <w:tcW w:w="1134" w:type="dxa"/>
            <w:tcBorders>
              <w:right w:val="single" w:sz="4" w:space="0" w:color="auto"/>
            </w:tcBorders>
            <w:shd w:val="clear" w:color="auto" w:fill="auto"/>
            <w:vAlign w:val="center"/>
          </w:tcPr>
          <w:p w14:paraId="2333F2A1" w14:textId="4F8A3630" w:rsidR="00521C6A" w:rsidRPr="004D19C0" w:rsidRDefault="00521C6A" w:rsidP="005429F3">
            <w:pPr>
              <w:tabs>
                <w:tab w:val="num" w:pos="1152"/>
              </w:tabs>
              <w:spacing w:before="60" w:after="60"/>
              <w:jc w:val="center"/>
              <w:outlineLvl w:val="1"/>
              <w:rPr>
                <w:rFonts w:eastAsia="Times New Roman" w:cs="Times New Roman"/>
                <w:b/>
                <w:bCs/>
                <w:color w:val="000000" w:themeColor="text1"/>
                <w:sz w:val="24"/>
                <w:szCs w:val="24"/>
                <w:lang w:val="vi-VN"/>
              </w:rPr>
            </w:pPr>
            <w:bookmarkStart w:id="1184" w:name="_Toc232582943"/>
            <w:bookmarkStart w:id="1185" w:name="_Toc232583294"/>
            <w:bookmarkStart w:id="1186" w:name="_Toc232583678"/>
            <w:r w:rsidRPr="004D19C0">
              <w:rPr>
                <w:rFonts w:eastAsia="Times New Roman" w:cs="Times New Roman"/>
                <w:b/>
                <w:bCs/>
                <w:color w:val="000000" w:themeColor="text1"/>
                <w:sz w:val="24"/>
                <w:szCs w:val="24"/>
                <w:lang w:val="vi-VN"/>
              </w:rPr>
              <w:t>6</w:t>
            </w:r>
            <w:bookmarkEnd w:id="1184"/>
            <w:bookmarkEnd w:id="1185"/>
            <w:bookmarkEnd w:id="1186"/>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EFC948" w14:textId="7D201BA3" w:rsidR="00521C6A" w:rsidRPr="004D19C0" w:rsidRDefault="00521C6A" w:rsidP="005429F3">
            <w:pPr>
              <w:tabs>
                <w:tab w:val="num" w:pos="1152"/>
              </w:tabs>
              <w:spacing w:before="60" w:after="60"/>
              <w:jc w:val="center"/>
              <w:outlineLvl w:val="1"/>
              <w:rPr>
                <w:rFonts w:eastAsia="Times New Roman" w:cs="Times New Roman"/>
                <w:b/>
                <w:bCs/>
                <w:color w:val="000000" w:themeColor="text1"/>
                <w:sz w:val="24"/>
                <w:szCs w:val="24"/>
                <w:lang w:val="vi-VN"/>
              </w:rPr>
            </w:pPr>
            <w:bookmarkStart w:id="1187" w:name="_Toc232582944"/>
            <w:bookmarkStart w:id="1188" w:name="_Toc232583295"/>
            <w:bookmarkStart w:id="1189" w:name="_Toc232583679"/>
            <w:r w:rsidRPr="004D19C0">
              <w:rPr>
                <w:rFonts w:eastAsia="Times New Roman" w:cs="Times New Roman"/>
                <w:b/>
                <w:bCs/>
                <w:color w:val="000000" w:themeColor="text1"/>
                <w:sz w:val="24"/>
                <w:szCs w:val="24"/>
                <w:lang w:val="vi-VN"/>
              </w:rPr>
              <w:t>7</w:t>
            </w:r>
            <w:bookmarkEnd w:id="1187"/>
            <w:bookmarkEnd w:id="1188"/>
            <w:bookmarkEnd w:id="1189"/>
          </w:p>
        </w:tc>
      </w:tr>
      <w:tr w:rsidR="004D19C0" w:rsidRPr="004D19C0" w14:paraId="0A4AF188" w14:textId="3E526C5F" w:rsidTr="00F9117A">
        <w:trPr>
          <w:trHeight w:val="567"/>
          <w:jc w:val="center"/>
        </w:trPr>
        <w:tc>
          <w:tcPr>
            <w:tcW w:w="1134" w:type="dxa"/>
            <w:shd w:val="clear" w:color="auto" w:fill="DEEAF6" w:themeFill="accent1" w:themeFillTint="33"/>
            <w:vAlign w:val="center"/>
          </w:tcPr>
          <w:p w14:paraId="28560D4B" w14:textId="32720CE3" w:rsidR="00521C6A" w:rsidRPr="004D19C0" w:rsidRDefault="00521C6A" w:rsidP="005429F3">
            <w:pPr>
              <w:tabs>
                <w:tab w:val="num" w:pos="1152"/>
              </w:tabs>
              <w:jc w:val="center"/>
              <w:outlineLvl w:val="1"/>
              <w:rPr>
                <w:rFonts w:eastAsia="Times New Roman" w:cs="Times New Roman"/>
                <w:b/>
                <w:bCs/>
                <w:color w:val="000000" w:themeColor="text1"/>
                <w:sz w:val="24"/>
                <w:szCs w:val="24"/>
                <w:lang w:val="vi-VN"/>
              </w:rPr>
            </w:pPr>
            <w:bookmarkStart w:id="1190" w:name="_Toc232582945"/>
            <w:bookmarkStart w:id="1191" w:name="_Toc232583296"/>
            <w:bookmarkStart w:id="1192" w:name="_Toc232583680"/>
            <w:r w:rsidRPr="004D19C0">
              <w:rPr>
                <w:rFonts w:eastAsia="Times New Roman" w:cs="Times New Roman"/>
                <w:b/>
                <w:bCs/>
                <w:color w:val="000000" w:themeColor="text1"/>
                <w:sz w:val="24"/>
                <w:szCs w:val="24"/>
                <w:lang w:val="vi-VN"/>
              </w:rPr>
              <w:t>Q (m</w:t>
            </w:r>
            <w:r w:rsidRPr="004D19C0">
              <w:rPr>
                <w:rFonts w:eastAsia="Times New Roman" w:cs="Times New Roman"/>
                <w:b/>
                <w:bCs/>
                <w:color w:val="000000" w:themeColor="text1"/>
                <w:sz w:val="24"/>
                <w:szCs w:val="24"/>
                <w:vertAlign w:val="superscript"/>
                <w:lang w:val="vi-VN"/>
              </w:rPr>
              <w:t>3</w:t>
            </w:r>
            <w:r w:rsidRPr="004D19C0">
              <w:rPr>
                <w:rFonts w:eastAsia="Times New Roman" w:cs="Times New Roman"/>
                <w:b/>
                <w:bCs/>
                <w:color w:val="000000" w:themeColor="text1"/>
                <w:sz w:val="24"/>
                <w:szCs w:val="24"/>
                <w:lang w:val="vi-VN"/>
              </w:rPr>
              <w:t>/s)</w:t>
            </w:r>
            <w:bookmarkEnd w:id="1190"/>
            <w:bookmarkEnd w:id="1191"/>
            <w:bookmarkEnd w:id="1192"/>
          </w:p>
        </w:tc>
        <w:tc>
          <w:tcPr>
            <w:tcW w:w="1134" w:type="dxa"/>
            <w:vAlign w:val="center"/>
          </w:tcPr>
          <w:p w14:paraId="6603AD8B" w14:textId="6BE41712" w:rsidR="00521C6A" w:rsidRPr="004D19C0" w:rsidRDefault="00521C6A" w:rsidP="005429F3">
            <w:pPr>
              <w:tabs>
                <w:tab w:val="num" w:pos="1152"/>
              </w:tabs>
              <w:spacing w:before="60" w:after="60"/>
              <w:jc w:val="center"/>
              <w:outlineLvl w:val="1"/>
              <w:rPr>
                <w:rFonts w:eastAsia="Times New Roman" w:cs="Times New Roman"/>
                <w:color w:val="000000" w:themeColor="text1"/>
                <w:sz w:val="24"/>
                <w:szCs w:val="24"/>
                <w:lang w:val="vi-VN"/>
              </w:rPr>
            </w:pPr>
            <w:bookmarkStart w:id="1193" w:name="_Toc232582946"/>
            <w:bookmarkStart w:id="1194" w:name="_Toc232583297"/>
            <w:bookmarkStart w:id="1195" w:name="_Toc232583681"/>
            <w:r w:rsidRPr="004D19C0">
              <w:rPr>
                <w:rFonts w:eastAsia="Times New Roman" w:cs="Times New Roman"/>
                <w:color w:val="000000" w:themeColor="text1"/>
                <w:sz w:val="24"/>
                <w:szCs w:val="24"/>
                <w:lang w:val="vi-VN"/>
              </w:rPr>
              <w:t>2,36</w:t>
            </w:r>
            <w:bookmarkEnd w:id="1193"/>
            <w:bookmarkEnd w:id="1194"/>
            <w:bookmarkEnd w:id="1195"/>
          </w:p>
        </w:tc>
        <w:tc>
          <w:tcPr>
            <w:tcW w:w="1134" w:type="dxa"/>
            <w:vAlign w:val="center"/>
          </w:tcPr>
          <w:p w14:paraId="36259CB1" w14:textId="58B4EAC7" w:rsidR="00521C6A" w:rsidRPr="004D19C0" w:rsidRDefault="00521C6A" w:rsidP="005429F3">
            <w:pPr>
              <w:tabs>
                <w:tab w:val="num" w:pos="1152"/>
              </w:tabs>
              <w:spacing w:before="60" w:after="60"/>
              <w:jc w:val="center"/>
              <w:outlineLvl w:val="1"/>
              <w:rPr>
                <w:rFonts w:eastAsia="Times New Roman" w:cs="Times New Roman"/>
                <w:color w:val="000000" w:themeColor="text1"/>
                <w:sz w:val="24"/>
                <w:szCs w:val="24"/>
                <w:lang w:val="vi-VN"/>
              </w:rPr>
            </w:pPr>
            <w:bookmarkStart w:id="1196" w:name="_Toc232582947"/>
            <w:bookmarkStart w:id="1197" w:name="_Toc232583298"/>
            <w:bookmarkStart w:id="1198" w:name="_Toc232583682"/>
            <w:r w:rsidRPr="004D19C0">
              <w:rPr>
                <w:rFonts w:eastAsia="Times New Roman" w:cs="Times New Roman"/>
                <w:color w:val="000000" w:themeColor="text1"/>
                <w:sz w:val="24"/>
                <w:szCs w:val="24"/>
                <w:lang w:val="vi-VN"/>
              </w:rPr>
              <w:t>2,13</w:t>
            </w:r>
            <w:bookmarkEnd w:id="1196"/>
            <w:bookmarkEnd w:id="1197"/>
            <w:bookmarkEnd w:id="1198"/>
          </w:p>
        </w:tc>
        <w:tc>
          <w:tcPr>
            <w:tcW w:w="1134" w:type="dxa"/>
            <w:vAlign w:val="center"/>
          </w:tcPr>
          <w:p w14:paraId="5BF8FB0E" w14:textId="12B9DFB9" w:rsidR="00521C6A" w:rsidRPr="004D19C0" w:rsidRDefault="00521C6A" w:rsidP="005429F3">
            <w:pPr>
              <w:tabs>
                <w:tab w:val="num" w:pos="1152"/>
              </w:tabs>
              <w:spacing w:before="60" w:after="60"/>
              <w:jc w:val="center"/>
              <w:outlineLvl w:val="1"/>
              <w:rPr>
                <w:rFonts w:eastAsia="Times New Roman" w:cs="Times New Roman"/>
                <w:color w:val="000000" w:themeColor="text1"/>
                <w:sz w:val="24"/>
                <w:szCs w:val="24"/>
                <w:lang w:val="vi-VN"/>
              </w:rPr>
            </w:pPr>
            <w:bookmarkStart w:id="1199" w:name="_Toc232582948"/>
            <w:bookmarkStart w:id="1200" w:name="_Toc232583299"/>
            <w:bookmarkStart w:id="1201" w:name="_Toc232583683"/>
            <w:r w:rsidRPr="004D19C0">
              <w:rPr>
                <w:rFonts w:eastAsia="Times New Roman" w:cs="Times New Roman"/>
                <w:color w:val="000000" w:themeColor="text1"/>
                <w:sz w:val="24"/>
                <w:szCs w:val="24"/>
                <w:lang w:val="vi-VN"/>
              </w:rPr>
              <w:t>2,72</w:t>
            </w:r>
            <w:bookmarkEnd w:id="1199"/>
            <w:bookmarkEnd w:id="1200"/>
            <w:bookmarkEnd w:id="1201"/>
          </w:p>
        </w:tc>
        <w:tc>
          <w:tcPr>
            <w:tcW w:w="1134" w:type="dxa"/>
            <w:vAlign w:val="center"/>
          </w:tcPr>
          <w:p w14:paraId="79C4303C" w14:textId="78037436" w:rsidR="00521C6A" w:rsidRPr="004D19C0" w:rsidRDefault="00521C6A" w:rsidP="005429F3">
            <w:pPr>
              <w:tabs>
                <w:tab w:val="num" w:pos="1152"/>
              </w:tabs>
              <w:spacing w:before="60" w:after="60"/>
              <w:jc w:val="center"/>
              <w:outlineLvl w:val="1"/>
              <w:rPr>
                <w:rFonts w:eastAsia="Times New Roman" w:cs="Times New Roman"/>
                <w:color w:val="000000" w:themeColor="text1"/>
                <w:sz w:val="24"/>
                <w:szCs w:val="24"/>
                <w:lang w:val="vi-VN"/>
              </w:rPr>
            </w:pPr>
            <w:bookmarkStart w:id="1202" w:name="_Toc232582949"/>
            <w:bookmarkStart w:id="1203" w:name="_Toc232583300"/>
            <w:bookmarkStart w:id="1204" w:name="_Toc232583684"/>
            <w:r w:rsidRPr="004D19C0">
              <w:rPr>
                <w:rFonts w:eastAsia="Times New Roman" w:cs="Times New Roman"/>
                <w:color w:val="000000" w:themeColor="text1"/>
                <w:sz w:val="24"/>
                <w:szCs w:val="24"/>
                <w:lang w:val="vi-VN"/>
              </w:rPr>
              <w:t>4,35</w:t>
            </w:r>
            <w:bookmarkEnd w:id="1202"/>
            <w:bookmarkEnd w:id="1203"/>
            <w:bookmarkEnd w:id="1204"/>
          </w:p>
        </w:tc>
        <w:tc>
          <w:tcPr>
            <w:tcW w:w="1134" w:type="dxa"/>
            <w:vAlign w:val="center"/>
          </w:tcPr>
          <w:p w14:paraId="767B5A11" w14:textId="2D304FE1" w:rsidR="00521C6A" w:rsidRPr="004D19C0" w:rsidRDefault="00521C6A" w:rsidP="005429F3">
            <w:pPr>
              <w:tabs>
                <w:tab w:val="num" w:pos="1152"/>
              </w:tabs>
              <w:spacing w:before="60" w:after="60"/>
              <w:jc w:val="center"/>
              <w:outlineLvl w:val="1"/>
              <w:rPr>
                <w:rFonts w:eastAsia="Times New Roman" w:cs="Times New Roman"/>
                <w:color w:val="000000" w:themeColor="text1"/>
                <w:sz w:val="24"/>
                <w:szCs w:val="24"/>
                <w:lang w:val="vi-VN"/>
              </w:rPr>
            </w:pPr>
            <w:bookmarkStart w:id="1205" w:name="_Toc232582950"/>
            <w:bookmarkStart w:id="1206" w:name="_Toc232583301"/>
            <w:bookmarkStart w:id="1207" w:name="_Toc232583685"/>
            <w:r w:rsidRPr="004D19C0">
              <w:rPr>
                <w:rFonts w:eastAsia="Times New Roman" w:cs="Times New Roman"/>
                <w:color w:val="000000" w:themeColor="text1"/>
                <w:sz w:val="24"/>
                <w:szCs w:val="24"/>
                <w:lang w:val="vi-VN"/>
              </w:rPr>
              <w:t>7,15</w:t>
            </w:r>
            <w:bookmarkEnd w:id="1205"/>
            <w:bookmarkEnd w:id="1206"/>
            <w:bookmarkEnd w:id="1207"/>
          </w:p>
        </w:tc>
        <w:tc>
          <w:tcPr>
            <w:tcW w:w="1134" w:type="dxa"/>
            <w:tcBorders>
              <w:right w:val="single" w:sz="4" w:space="0" w:color="auto"/>
            </w:tcBorders>
            <w:vAlign w:val="center"/>
          </w:tcPr>
          <w:p w14:paraId="753B2A25" w14:textId="0A713653" w:rsidR="00521C6A" w:rsidRPr="004D19C0" w:rsidRDefault="00521C6A" w:rsidP="005429F3">
            <w:pPr>
              <w:tabs>
                <w:tab w:val="num" w:pos="1152"/>
              </w:tabs>
              <w:spacing w:before="60" w:after="60"/>
              <w:jc w:val="center"/>
              <w:outlineLvl w:val="1"/>
              <w:rPr>
                <w:rFonts w:eastAsia="Times New Roman" w:cs="Times New Roman"/>
                <w:color w:val="000000" w:themeColor="text1"/>
                <w:sz w:val="24"/>
                <w:szCs w:val="24"/>
                <w:lang w:val="vi-VN"/>
              </w:rPr>
            </w:pPr>
            <w:bookmarkStart w:id="1208" w:name="_Toc232582951"/>
            <w:bookmarkStart w:id="1209" w:name="_Toc232583302"/>
            <w:bookmarkStart w:id="1210" w:name="_Toc232583686"/>
            <w:r w:rsidRPr="004D19C0">
              <w:rPr>
                <w:rFonts w:eastAsia="Times New Roman" w:cs="Times New Roman"/>
                <w:color w:val="000000" w:themeColor="text1"/>
                <w:sz w:val="24"/>
                <w:szCs w:val="24"/>
                <w:lang w:val="vi-VN"/>
              </w:rPr>
              <w:t>13,33</w:t>
            </w:r>
            <w:bookmarkEnd w:id="1208"/>
            <w:bookmarkEnd w:id="1209"/>
            <w:bookmarkEnd w:id="1210"/>
          </w:p>
        </w:tc>
        <w:tc>
          <w:tcPr>
            <w:tcW w:w="1134" w:type="dxa"/>
            <w:tcBorders>
              <w:top w:val="single" w:sz="4" w:space="0" w:color="auto"/>
              <w:left w:val="single" w:sz="4" w:space="0" w:color="auto"/>
              <w:bottom w:val="single" w:sz="4" w:space="0" w:color="auto"/>
              <w:right w:val="single" w:sz="4" w:space="0" w:color="auto"/>
            </w:tcBorders>
            <w:vAlign w:val="center"/>
          </w:tcPr>
          <w:p w14:paraId="79CCC3E6" w14:textId="24570ABE" w:rsidR="00521C6A" w:rsidRPr="004D19C0" w:rsidRDefault="00521C6A" w:rsidP="005429F3">
            <w:pPr>
              <w:tabs>
                <w:tab w:val="num" w:pos="1152"/>
              </w:tabs>
              <w:spacing w:before="60" w:after="60"/>
              <w:jc w:val="center"/>
              <w:outlineLvl w:val="1"/>
              <w:rPr>
                <w:rFonts w:eastAsia="Times New Roman" w:cs="Times New Roman"/>
                <w:color w:val="000000" w:themeColor="text1"/>
                <w:sz w:val="24"/>
                <w:szCs w:val="24"/>
                <w:lang w:val="vi-VN"/>
              </w:rPr>
            </w:pPr>
            <w:bookmarkStart w:id="1211" w:name="_Toc232582952"/>
            <w:bookmarkStart w:id="1212" w:name="_Toc232583303"/>
            <w:bookmarkStart w:id="1213" w:name="_Toc232583687"/>
            <w:r w:rsidRPr="004D19C0">
              <w:rPr>
                <w:rFonts w:eastAsia="Times New Roman" w:cs="Times New Roman"/>
                <w:color w:val="000000" w:themeColor="text1"/>
                <w:sz w:val="24"/>
                <w:szCs w:val="24"/>
                <w:lang w:val="vi-VN"/>
              </w:rPr>
              <w:t>18,55</w:t>
            </w:r>
            <w:bookmarkEnd w:id="1211"/>
            <w:bookmarkEnd w:id="1212"/>
            <w:bookmarkEnd w:id="1213"/>
          </w:p>
        </w:tc>
      </w:tr>
      <w:tr w:rsidR="004D19C0" w:rsidRPr="004D19C0" w14:paraId="12BBC70F" w14:textId="77777777" w:rsidTr="00F9117A">
        <w:trPr>
          <w:trHeight w:val="567"/>
          <w:jc w:val="center"/>
        </w:trPr>
        <w:tc>
          <w:tcPr>
            <w:tcW w:w="1134" w:type="dxa"/>
            <w:shd w:val="clear" w:color="auto" w:fill="DEEAF6" w:themeFill="accent1" w:themeFillTint="33"/>
            <w:vAlign w:val="center"/>
          </w:tcPr>
          <w:p w14:paraId="141C0327" w14:textId="38E59D02" w:rsidR="00521C6A" w:rsidRPr="004D19C0" w:rsidRDefault="00521C6A" w:rsidP="00521C6A">
            <w:pPr>
              <w:tabs>
                <w:tab w:val="num" w:pos="1152"/>
              </w:tabs>
              <w:jc w:val="center"/>
              <w:outlineLvl w:val="1"/>
              <w:rPr>
                <w:rFonts w:eastAsia="Times New Roman" w:cs="Times New Roman"/>
                <w:b/>
                <w:bCs/>
                <w:color w:val="000000" w:themeColor="text1"/>
                <w:sz w:val="24"/>
                <w:szCs w:val="24"/>
                <w:lang w:val="vi-VN"/>
              </w:rPr>
            </w:pPr>
            <w:bookmarkStart w:id="1214" w:name="_Toc232582953"/>
            <w:bookmarkStart w:id="1215" w:name="_Toc232583304"/>
            <w:bookmarkStart w:id="1216" w:name="_Toc232583688"/>
            <w:r w:rsidRPr="004D19C0">
              <w:rPr>
                <w:rFonts w:eastAsia="Times New Roman" w:cs="Times New Roman"/>
                <w:b/>
                <w:bCs/>
                <w:color w:val="000000" w:themeColor="text1"/>
                <w:sz w:val="24"/>
                <w:szCs w:val="24"/>
                <w:lang w:val="vi-VN"/>
              </w:rPr>
              <w:t>Tháng</w:t>
            </w:r>
            <w:bookmarkEnd w:id="1214"/>
            <w:bookmarkEnd w:id="1215"/>
            <w:bookmarkEnd w:id="1216"/>
          </w:p>
        </w:tc>
        <w:tc>
          <w:tcPr>
            <w:tcW w:w="1134" w:type="dxa"/>
            <w:vAlign w:val="center"/>
          </w:tcPr>
          <w:p w14:paraId="11B1BCF2" w14:textId="3747DED9" w:rsidR="00521C6A" w:rsidRPr="004D19C0" w:rsidRDefault="00521C6A" w:rsidP="00521C6A">
            <w:pPr>
              <w:tabs>
                <w:tab w:val="num" w:pos="1152"/>
              </w:tabs>
              <w:jc w:val="center"/>
              <w:outlineLvl w:val="1"/>
              <w:rPr>
                <w:rFonts w:eastAsia="Times New Roman" w:cs="Times New Roman"/>
                <w:b/>
                <w:bCs/>
                <w:color w:val="000000" w:themeColor="text1"/>
                <w:sz w:val="24"/>
                <w:szCs w:val="24"/>
                <w:lang w:val="vi-VN"/>
              </w:rPr>
            </w:pPr>
            <w:bookmarkStart w:id="1217" w:name="_Toc232582954"/>
            <w:bookmarkStart w:id="1218" w:name="_Toc232583305"/>
            <w:bookmarkStart w:id="1219" w:name="_Toc232583689"/>
            <w:r w:rsidRPr="004D19C0">
              <w:rPr>
                <w:rFonts w:eastAsia="Times New Roman" w:cs="Times New Roman"/>
                <w:b/>
                <w:bCs/>
                <w:color w:val="000000" w:themeColor="text1"/>
                <w:sz w:val="24"/>
                <w:szCs w:val="24"/>
                <w:lang w:val="vi-VN"/>
              </w:rPr>
              <w:t>8</w:t>
            </w:r>
            <w:bookmarkEnd w:id="1217"/>
            <w:bookmarkEnd w:id="1218"/>
            <w:bookmarkEnd w:id="1219"/>
          </w:p>
        </w:tc>
        <w:tc>
          <w:tcPr>
            <w:tcW w:w="1134" w:type="dxa"/>
            <w:vAlign w:val="center"/>
          </w:tcPr>
          <w:p w14:paraId="6AAA5838" w14:textId="5B3CEF51" w:rsidR="00521C6A" w:rsidRPr="004D19C0" w:rsidRDefault="00521C6A" w:rsidP="00521C6A">
            <w:pPr>
              <w:tabs>
                <w:tab w:val="num" w:pos="1152"/>
              </w:tabs>
              <w:jc w:val="center"/>
              <w:outlineLvl w:val="1"/>
              <w:rPr>
                <w:rFonts w:eastAsia="Times New Roman" w:cs="Times New Roman"/>
                <w:b/>
                <w:bCs/>
                <w:color w:val="000000" w:themeColor="text1"/>
                <w:sz w:val="24"/>
                <w:szCs w:val="24"/>
                <w:lang w:val="vi-VN"/>
              </w:rPr>
            </w:pPr>
            <w:bookmarkStart w:id="1220" w:name="_Toc232582955"/>
            <w:bookmarkStart w:id="1221" w:name="_Toc232583306"/>
            <w:bookmarkStart w:id="1222" w:name="_Toc232583690"/>
            <w:r w:rsidRPr="004D19C0">
              <w:rPr>
                <w:rFonts w:eastAsia="Times New Roman" w:cs="Times New Roman"/>
                <w:b/>
                <w:bCs/>
                <w:color w:val="000000" w:themeColor="text1"/>
                <w:sz w:val="24"/>
                <w:szCs w:val="24"/>
                <w:lang w:val="vi-VN"/>
              </w:rPr>
              <w:t>9</w:t>
            </w:r>
            <w:bookmarkEnd w:id="1220"/>
            <w:bookmarkEnd w:id="1221"/>
            <w:bookmarkEnd w:id="1222"/>
          </w:p>
        </w:tc>
        <w:tc>
          <w:tcPr>
            <w:tcW w:w="1134" w:type="dxa"/>
            <w:vAlign w:val="center"/>
          </w:tcPr>
          <w:p w14:paraId="2407410D" w14:textId="4BB5D104" w:rsidR="00521C6A" w:rsidRPr="004D19C0" w:rsidRDefault="00521C6A" w:rsidP="00521C6A">
            <w:pPr>
              <w:tabs>
                <w:tab w:val="num" w:pos="1152"/>
              </w:tabs>
              <w:jc w:val="center"/>
              <w:outlineLvl w:val="1"/>
              <w:rPr>
                <w:rFonts w:eastAsia="Times New Roman" w:cs="Times New Roman"/>
                <w:b/>
                <w:bCs/>
                <w:color w:val="000000" w:themeColor="text1"/>
                <w:sz w:val="24"/>
                <w:szCs w:val="24"/>
                <w:lang w:val="vi-VN"/>
              </w:rPr>
            </w:pPr>
            <w:bookmarkStart w:id="1223" w:name="_Toc232582956"/>
            <w:bookmarkStart w:id="1224" w:name="_Toc232583307"/>
            <w:bookmarkStart w:id="1225" w:name="_Toc232583691"/>
            <w:r w:rsidRPr="004D19C0">
              <w:rPr>
                <w:rFonts w:eastAsia="Times New Roman" w:cs="Times New Roman"/>
                <w:b/>
                <w:bCs/>
                <w:color w:val="000000" w:themeColor="text1"/>
                <w:sz w:val="24"/>
                <w:szCs w:val="24"/>
                <w:lang w:val="vi-VN"/>
              </w:rPr>
              <w:t>10</w:t>
            </w:r>
            <w:bookmarkEnd w:id="1223"/>
            <w:bookmarkEnd w:id="1224"/>
            <w:bookmarkEnd w:id="1225"/>
          </w:p>
        </w:tc>
        <w:tc>
          <w:tcPr>
            <w:tcW w:w="1134" w:type="dxa"/>
            <w:vAlign w:val="center"/>
          </w:tcPr>
          <w:p w14:paraId="455747FE" w14:textId="19205116" w:rsidR="00521C6A" w:rsidRPr="004D19C0" w:rsidRDefault="00521C6A" w:rsidP="00521C6A">
            <w:pPr>
              <w:tabs>
                <w:tab w:val="num" w:pos="1152"/>
              </w:tabs>
              <w:jc w:val="center"/>
              <w:outlineLvl w:val="1"/>
              <w:rPr>
                <w:rFonts w:eastAsia="Times New Roman" w:cs="Times New Roman"/>
                <w:b/>
                <w:bCs/>
                <w:color w:val="000000" w:themeColor="text1"/>
                <w:sz w:val="24"/>
                <w:szCs w:val="24"/>
                <w:lang w:val="vi-VN"/>
              </w:rPr>
            </w:pPr>
            <w:bookmarkStart w:id="1226" w:name="_Toc232582957"/>
            <w:bookmarkStart w:id="1227" w:name="_Toc232583308"/>
            <w:bookmarkStart w:id="1228" w:name="_Toc232583692"/>
            <w:r w:rsidRPr="004D19C0">
              <w:rPr>
                <w:rFonts w:eastAsia="Times New Roman" w:cs="Times New Roman"/>
                <w:b/>
                <w:bCs/>
                <w:color w:val="000000" w:themeColor="text1"/>
                <w:sz w:val="24"/>
                <w:szCs w:val="24"/>
                <w:lang w:val="vi-VN"/>
              </w:rPr>
              <w:t>11</w:t>
            </w:r>
            <w:bookmarkEnd w:id="1226"/>
            <w:bookmarkEnd w:id="1227"/>
            <w:bookmarkEnd w:id="1228"/>
          </w:p>
        </w:tc>
        <w:tc>
          <w:tcPr>
            <w:tcW w:w="1134" w:type="dxa"/>
            <w:vAlign w:val="center"/>
          </w:tcPr>
          <w:p w14:paraId="4071C4EC" w14:textId="07D3692D" w:rsidR="00521C6A" w:rsidRPr="004D19C0" w:rsidRDefault="00521C6A" w:rsidP="00521C6A">
            <w:pPr>
              <w:tabs>
                <w:tab w:val="num" w:pos="1152"/>
              </w:tabs>
              <w:jc w:val="center"/>
              <w:outlineLvl w:val="1"/>
              <w:rPr>
                <w:rFonts w:eastAsia="Times New Roman" w:cs="Times New Roman"/>
                <w:b/>
                <w:bCs/>
                <w:color w:val="000000" w:themeColor="text1"/>
                <w:sz w:val="24"/>
                <w:szCs w:val="24"/>
                <w:lang w:val="vi-VN"/>
              </w:rPr>
            </w:pPr>
            <w:bookmarkStart w:id="1229" w:name="_Toc232582958"/>
            <w:bookmarkStart w:id="1230" w:name="_Toc232583309"/>
            <w:bookmarkStart w:id="1231" w:name="_Toc232583693"/>
            <w:r w:rsidRPr="004D19C0">
              <w:rPr>
                <w:rFonts w:eastAsia="Times New Roman" w:cs="Times New Roman"/>
                <w:b/>
                <w:bCs/>
                <w:color w:val="000000" w:themeColor="text1"/>
                <w:sz w:val="24"/>
                <w:szCs w:val="24"/>
                <w:lang w:val="vi-VN"/>
              </w:rPr>
              <w:t>12</w:t>
            </w:r>
            <w:bookmarkEnd w:id="1229"/>
            <w:bookmarkEnd w:id="1230"/>
            <w:bookmarkEnd w:id="1231"/>
          </w:p>
        </w:tc>
        <w:tc>
          <w:tcPr>
            <w:tcW w:w="1134" w:type="dxa"/>
            <w:tcBorders>
              <w:right w:val="single" w:sz="4" w:space="0" w:color="auto"/>
            </w:tcBorders>
            <w:vAlign w:val="center"/>
          </w:tcPr>
          <w:p w14:paraId="679C6FEB" w14:textId="54768EF4" w:rsidR="00521C6A" w:rsidRPr="004D19C0" w:rsidRDefault="00521C6A" w:rsidP="00521C6A">
            <w:pPr>
              <w:tabs>
                <w:tab w:val="num" w:pos="1152"/>
              </w:tabs>
              <w:jc w:val="center"/>
              <w:outlineLvl w:val="1"/>
              <w:rPr>
                <w:rFonts w:eastAsia="Times New Roman" w:cs="Times New Roman"/>
                <w:b/>
                <w:bCs/>
                <w:color w:val="000000" w:themeColor="text1"/>
                <w:sz w:val="24"/>
                <w:szCs w:val="24"/>
                <w:lang w:val="vi-VN"/>
              </w:rPr>
            </w:pPr>
            <w:bookmarkStart w:id="1232" w:name="_Toc232582959"/>
            <w:bookmarkStart w:id="1233" w:name="_Toc232583310"/>
            <w:bookmarkStart w:id="1234" w:name="_Toc232583694"/>
            <w:r w:rsidRPr="004D19C0">
              <w:rPr>
                <w:rFonts w:eastAsia="Times New Roman" w:cs="Times New Roman"/>
                <w:b/>
                <w:bCs/>
                <w:color w:val="000000" w:themeColor="text1"/>
                <w:sz w:val="24"/>
                <w:szCs w:val="24"/>
                <w:lang w:val="vi-VN"/>
              </w:rPr>
              <w:t>TB</w:t>
            </w:r>
            <w:bookmarkEnd w:id="1232"/>
            <w:bookmarkEnd w:id="1233"/>
            <w:bookmarkEnd w:id="1234"/>
          </w:p>
        </w:tc>
        <w:tc>
          <w:tcPr>
            <w:tcW w:w="1134" w:type="dxa"/>
            <w:tcBorders>
              <w:top w:val="single" w:sz="4" w:space="0" w:color="auto"/>
              <w:left w:val="single" w:sz="4" w:space="0" w:color="auto"/>
              <w:bottom w:val="single" w:sz="4" w:space="0" w:color="auto"/>
              <w:right w:val="single" w:sz="4" w:space="0" w:color="auto"/>
            </w:tcBorders>
            <w:vAlign w:val="center"/>
          </w:tcPr>
          <w:p w14:paraId="777E7092" w14:textId="77777777" w:rsidR="00521C6A" w:rsidRPr="004D19C0" w:rsidRDefault="00521C6A" w:rsidP="00521C6A">
            <w:pPr>
              <w:tabs>
                <w:tab w:val="num" w:pos="1152"/>
              </w:tabs>
              <w:jc w:val="center"/>
              <w:outlineLvl w:val="1"/>
              <w:rPr>
                <w:rFonts w:eastAsia="Times New Roman" w:cs="Times New Roman"/>
                <w:color w:val="000000" w:themeColor="text1"/>
                <w:sz w:val="24"/>
                <w:szCs w:val="24"/>
                <w:lang w:val="vi-VN"/>
              </w:rPr>
            </w:pPr>
          </w:p>
        </w:tc>
      </w:tr>
      <w:tr w:rsidR="004D19C0" w:rsidRPr="004D19C0" w14:paraId="6FE5CB47" w14:textId="77777777" w:rsidTr="00F9117A">
        <w:trPr>
          <w:trHeight w:val="567"/>
          <w:jc w:val="center"/>
        </w:trPr>
        <w:tc>
          <w:tcPr>
            <w:tcW w:w="1134" w:type="dxa"/>
            <w:shd w:val="clear" w:color="auto" w:fill="DEEAF6" w:themeFill="accent1" w:themeFillTint="33"/>
            <w:vAlign w:val="center"/>
          </w:tcPr>
          <w:p w14:paraId="1CCF93E2" w14:textId="5BC52A52" w:rsidR="00521C6A" w:rsidRPr="004D19C0" w:rsidRDefault="00521C6A" w:rsidP="00521C6A">
            <w:pPr>
              <w:tabs>
                <w:tab w:val="num" w:pos="1152"/>
              </w:tabs>
              <w:jc w:val="center"/>
              <w:outlineLvl w:val="1"/>
              <w:rPr>
                <w:rFonts w:eastAsia="Times New Roman" w:cs="Times New Roman"/>
                <w:b/>
                <w:bCs/>
                <w:color w:val="000000" w:themeColor="text1"/>
                <w:sz w:val="24"/>
                <w:szCs w:val="24"/>
                <w:lang w:val="vi-VN"/>
              </w:rPr>
            </w:pPr>
            <w:bookmarkStart w:id="1235" w:name="_Toc232582960"/>
            <w:bookmarkStart w:id="1236" w:name="_Toc232583311"/>
            <w:bookmarkStart w:id="1237" w:name="_Toc232583695"/>
            <w:r w:rsidRPr="004D19C0">
              <w:rPr>
                <w:rFonts w:eastAsia="Times New Roman" w:cs="Times New Roman"/>
                <w:b/>
                <w:bCs/>
                <w:color w:val="000000" w:themeColor="text1"/>
                <w:sz w:val="24"/>
                <w:szCs w:val="24"/>
                <w:lang w:val="vi-VN"/>
              </w:rPr>
              <w:t>Q (m</w:t>
            </w:r>
            <w:r w:rsidRPr="004D19C0">
              <w:rPr>
                <w:rFonts w:eastAsia="Times New Roman" w:cs="Times New Roman"/>
                <w:b/>
                <w:bCs/>
                <w:color w:val="000000" w:themeColor="text1"/>
                <w:sz w:val="24"/>
                <w:szCs w:val="24"/>
                <w:vertAlign w:val="superscript"/>
                <w:lang w:val="vi-VN"/>
              </w:rPr>
              <w:t>3</w:t>
            </w:r>
            <w:r w:rsidRPr="004D19C0">
              <w:rPr>
                <w:rFonts w:eastAsia="Times New Roman" w:cs="Times New Roman"/>
                <w:b/>
                <w:bCs/>
                <w:color w:val="000000" w:themeColor="text1"/>
                <w:sz w:val="24"/>
                <w:szCs w:val="24"/>
                <w:lang w:val="vi-VN"/>
              </w:rPr>
              <w:t>/s)</w:t>
            </w:r>
            <w:bookmarkEnd w:id="1235"/>
            <w:bookmarkEnd w:id="1236"/>
            <w:bookmarkEnd w:id="1237"/>
          </w:p>
        </w:tc>
        <w:tc>
          <w:tcPr>
            <w:tcW w:w="1134" w:type="dxa"/>
            <w:vAlign w:val="center"/>
          </w:tcPr>
          <w:p w14:paraId="62690F47" w14:textId="63571BE7" w:rsidR="00521C6A" w:rsidRPr="004D19C0" w:rsidRDefault="00521C6A" w:rsidP="00521C6A">
            <w:pPr>
              <w:tabs>
                <w:tab w:val="num" w:pos="1152"/>
              </w:tabs>
              <w:jc w:val="center"/>
              <w:outlineLvl w:val="1"/>
              <w:rPr>
                <w:rFonts w:eastAsia="Times New Roman" w:cs="Times New Roman"/>
                <w:color w:val="000000" w:themeColor="text1"/>
                <w:sz w:val="24"/>
                <w:szCs w:val="24"/>
                <w:lang w:val="vi-VN"/>
              </w:rPr>
            </w:pPr>
            <w:bookmarkStart w:id="1238" w:name="_Toc232582961"/>
            <w:bookmarkStart w:id="1239" w:name="_Toc232583312"/>
            <w:bookmarkStart w:id="1240" w:name="_Toc232583696"/>
            <w:r w:rsidRPr="004D19C0">
              <w:rPr>
                <w:rFonts w:eastAsia="Times New Roman" w:cs="Times New Roman"/>
                <w:color w:val="000000" w:themeColor="text1"/>
                <w:sz w:val="24"/>
                <w:szCs w:val="24"/>
                <w:lang w:val="vi-VN"/>
              </w:rPr>
              <w:t>17,61</w:t>
            </w:r>
            <w:bookmarkEnd w:id="1238"/>
            <w:bookmarkEnd w:id="1239"/>
            <w:bookmarkEnd w:id="1240"/>
          </w:p>
        </w:tc>
        <w:tc>
          <w:tcPr>
            <w:tcW w:w="1134" w:type="dxa"/>
            <w:vAlign w:val="center"/>
          </w:tcPr>
          <w:p w14:paraId="737C1040" w14:textId="1FD65106" w:rsidR="00521C6A" w:rsidRPr="004D19C0" w:rsidRDefault="00521C6A" w:rsidP="00521C6A">
            <w:pPr>
              <w:tabs>
                <w:tab w:val="num" w:pos="1152"/>
              </w:tabs>
              <w:jc w:val="center"/>
              <w:outlineLvl w:val="1"/>
              <w:rPr>
                <w:rFonts w:eastAsia="Times New Roman" w:cs="Times New Roman"/>
                <w:color w:val="000000" w:themeColor="text1"/>
                <w:sz w:val="24"/>
                <w:szCs w:val="24"/>
                <w:lang w:val="vi-VN"/>
              </w:rPr>
            </w:pPr>
            <w:bookmarkStart w:id="1241" w:name="_Toc232582962"/>
            <w:bookmarkStart w:id="1242" w:name="_Toc232583313"/>
            <w:bookmarkStart w:id="1243" w:name="_Toc232583697"/>
            <w:r w:rsidRPr="004D19C0">
              <w:rPr>
                <w:rFonts w:eastAsia="Times New Roman" w:cs="Times New Roman"/>
                <w:color w:val="000000" w:themeColor="text1"/>
                <w:sz w:val="24"/>
                <w:szCs w:val="24"/>
                <w:lang w:val="vi-VN"/>
              </w:rPr>
              <w:t>11,33</w:t>
            </w:r>
            <w:bookmarkEnd w:id="1241"/>
            <w:bookmarkEnd w:id="1242"/>
            <w:bookmarkEnd w:id="1243"/>
          </w:p>
        </w:tc>
        <w:tc>
          <w:tcPr>
            <w:tcW w:w="1134" w:type="dxa"/>
            <w:vAlign w:val="center"/>
          </w:tcPr>
          <w:p w14:paraId="798851F2" w14:textId="7BEF206D" w:rsidR="00521C6A" w:rsidRPr="004D19C0" w:rsidRDefault="00521C6A" w:rsidP="00521C6A">
            <w:pPr>
              <w:tabs>
                <w:tab w:val="num" w:pos="1152"/>
              </w:tabs>
              <w:jc w:val="center"/>
              <w:outlineLvl w:val="1"/>
              <w:rPr>
                <w:rFonts w:eastAsia="Times New Roman" w:cs="Times New Roman"/>
                <w:color w:val="000000" w:themeColor="text1"/>
                <w:sz w:val="24"/>
                <w:szCs w:val="24"/>
                <w:lang w:val="vi-VN"/>
              </w:rPr>
            </w:pPr>
            <w:bookmarkStart w:id="1244" w:name="_Toc232582963"/>
            <w:bookmarkStart w:id="1245" w:name="_Toc232583314"/>
            <w:bookmarkStart w:id="1246" w:name="_Toc232583698"/>
            <w:r w:rsidRPr="004D19C0">
              <w:rPr>
                <w:rFonts w:eastAsia="Times New Roman" w:cs="Times New Roman"/>
                <w:color w:val="000000" w:themeColor="text1"/>
                <w:sz w:val="24"/>
                <w:szCs w:val="24"/>
                <w:lang w:val="vi-VN"/>
              </w:rPr>
              <w:t>7,01</w:t>
            </w:r>
            <w:bookmarkEnd w:id="1244"/>
            <w:bookmarkEnd w:id="1245"/>
            <w:bookmarkEnd w:id="1246"/>
          </w:p>
        </w:tc>
        <w:tc>
          <w:tcPr>
            <w:tcW w:w="1134" w:type="dxa"/>
            <w:vAlign w:val="center"/>
          </w:tcPr>
          <w:p w14:paraId="7DBCA3ED" w14:textId="1FBC0038" w:rsidR="00521C6A" w:rsidRPr="004D19C0" w:rsidRDefault="00521C6A" w:rsidP="00521C6A">
            <w:pPr>
              <w:tabs>
                <w:tab w:val="num" w:pos="1152"/>
              </w:tabs>
              <w:jc w:val="center"/>
              <w:outlineLvl w:val="1"/>
              <w:rPr>
                <w:rFonts w:eastAsia="Times New Roman" w:cs="Times New Roman"/>
                <w:color w:val="000000" w:themeColor="text1"/>
                <w:sz w:val="24"/>
                <w:szCs w:val="24"/>
                <w:lang w:val="vi-VN"/>
              </w:rPr>
            </w:pPr>
            <w:bookmarkStart w:id="1247" w:name="_Toc232582964"/>
            <w:bookmarkStart w:id="1248" w:name="_Toc232583315"/>
            <w:bookmarkStart w:id="1249" w:name="_Toc232583699"/>
            <w:r w:rsidRPr="004D19C0">
              <w:rPr>
                <w:rFonts w:eastAsia="Times New Roman" w:cs="Times New Roman"/>
                <w:color w:val="000000" w:themeColor="text1"/>
                <w:sz w:val="24"/>
                <w:szCs w:val="24"/>
                <w:lang w:val="vi-VN"/>
              </w:rPr>
              <w:t>4,72</w:t>
            </w:r>
            <w:bookmarkEnd w:id="1247"/>
            <w:bookmarkEnd w:id="1248"/>
            <w:bookmarkEnd w:id="1249"/>
          </w:p>
        </w:tc>
        <w:tc>
          <w:tcPr>
            <w:tcW w:w="1134" w:type="dxa"/>
            <w:vAlign w:val="center"/>
          </w:tcPr>
          <w:p w14:paraId="48E9B468" w14:textId="0A611952" w:rsidR="00521C6A" w:rsidRPr="004D19C0" w:rsidRDefault="00521C6A" w:rsidP="00521C6A">
            <w:pPr>
              <w:tabs>
                <w:tab w:val="num" w:pos="1152"/>
              </w:tabs>
              <w:jc w:val="center"/>
              <w:outlineLvl w:val="1"/>
              <w:rPr>
                <w:rFonts w:eastAsia="Times New Roman" w:cs="Times New Roman"/>
                <w:color w:val="000000" w:themeColor="text1"/>
                <w:sz w:val="24"/>
                <w:szCs w:val="24"/>
                <w:lang w:val="vi-VN"/>
              </w:rPr>
            </w:pPr>
            <w:bookmarkStart w:id="1250" w:name="_Toc232582965"/>
            <w:bookmarkStart w:id="1251" w:name="_Toc232583316"/>
            <w:bookmarkStart w:id="1252" w:name="_Toc232583700"/>
            <w:r w:rsidRPr="004D19C0">
              <w:rPr>
                <w:rFonts w:eastAsia="Times New Roman" w:cs="Times New Roman"/>
                <w:color w:val="000000" w:themeColor="text1"/>
                <w:sz w:val="24"/>
                <w:szCs w:val="24"/>
                <w:lang w:val="vi-VN"/>
              </w:rPr>
              <w:t>2,60</w:t>
            </w:r>
            <w:bookmarkEnd w:id="1250"/>
            <w:bookmarkEnd w:id="1251"/>
            <w:bookmarkEnd w:id="1252"/>
          </w:p>
        </w:tc>
        <w:tc>
          <w:tcPr>
            <w:tcW w:w="1134" w:type="dxa"/>
            <w:tcBorders>
              <w:right w:val="single" w:sz="4" w:space="0" w:color="auto"/>
            </w:tcBorders>
            <w:vAlign w:val="center"/>
          </w:tcPr>
          <w:p w14:paraId="48BAD69E" w14:textId="4A152260" w:rsidR="00521C6A" w:rsidRPr="004D19C0" w:rsidRDefault="00521C6A" w:rsidP="00521C6A">
            <w:pPr>
              <w:tabs>
                <w:tab w:val="num" w:pos="1152"/>
              </w:tabs>
              <w:jc w:val="center"/>
              <w:outlineLvl w:val="1"/>
              <w:rPr>
                <w:rFonts w:eastAsia="Times New Roman" w:cs="Times New Roman"/>
                <w:color w:val="000000" w:themeColor="text1"/>
                <w:sz w:val="24"/>
                <w:szCs w:val="24"/>
                <w:lang w:val="vi-VN"/>
              </w:rPr>
            </w:pPr>
            <w:bookmarkStart w:id="1253" w:name="_Toc232582966"/>
            <w:bookmarkStart w:id="1254" w:name="_Toc232583317"/>
            <w:bookmarkStart w:id="1255" w:name="_Toc232583701"/>
            <w:r w:rsidRPr="004D19C0">
              <w:rPr>
                <w:rFonts w:eastAsia="Times New Roman" w:cs="Times New Roman"/>
                <w:color w:val="000000" w:themeColor="text1"/>
                <w:sz w:val="24"/>
                <w:szCs w:val="24"/>
                <w:lang w:val="vi-VN"/>
              </w:rPr>
              <w:t>7,82</w:t>
            </w:r>
            <w:bookmarkEnd w:id="1253"/>
            <w:bookmarkEnd w:id="1254"/>
            <w:bookmarkEnd w:id="1255"/>
          </w:p>
        </w:tc>
        <w:tc>
          <w:tcPr>
            <w:tcW w:w="1134" w:type="dxa"/>
            <w:tcBorders>
              <w:top w:val="single" w:sz="4" w:space="0" w:color="auto"/>
              <w:left w:val="single" w:sz="4" w:space="0" w:color="auto"/>
              <w:bottom w:val="single" w:sz="4" w:space="0" w:color="auto"/>
              <w:right w:val="single" w:sz="4" w:space="0" w:color="auto"/>
            </w:tcBorders>
            <w:vAlign w:val="center"/>
          </w:tcPr>
          <w:p w14:paraId="42C84743" w14:textId="77777777" w:rsidR="00521C6A" w:rsidRPr="004D19C0" w:rsidRDefault="00521C6A" w:rsidP="00521C6A">
            <w:pPr>
              <w:tabs>
                <w:tab w:val="num" w:pos="1152"/>
              </w:tabs>
              <w:jc w:val="center"/>
              <w:outlineLvl w:val="1"/>
              <w:rPr>
                <w:rFonts w:eastAsia="Times New Roman" w:cs="Times New Roman"/>
                <w:color w:val="000000" w:themeColor="text1"/>
                <w:sz w:val="24"/>
                <w:szCs w:val="24"/>
                <w:lang w:val="vi-VN"/>
              </w:rPr>
            </w:pPr>
          </w:p>
        </w:tc>
      </w:tr>
    </w:tbl>
    <w:p w14:paraId="0EF1A177" w14:textId="0B60CF66" w:rsidR="003131FC" w:rsidRPr="004D19C0" w:rsidRDefault="00872B04" w:rsidP="003131FC">
      <w:pPr>
        <w:ind w:firstLine="567"/>
        <w:rPr>
          <w:b/>
          <w:bCs/>
          <w:i/>
          <w:iCs/>
          <w:color w:val="000000" w:themeColor="text1"/>
          <w:lang w:val="vi-VN"/>
        </w:rPr>
      </w:pPr>
      <w:r w:rsidRPr="004D19C0">
        <w:rPr>
          <w:b/>
          <w:bCs/>
          <w:i/>
          <w:iCs/>
          <w:color w:val="000000" w:themeColor="text1"/>
        </w:rPr>
        <w:t>b</w:t>
      </w:r>
      <w:r w:rsidR="003131FC" w:rsidRPr="004D19C0">
        <w:rPr>
          <w:b/>
          <w:bCs/>
          <w:i/>
          <w:iCs/>
          <w:color w:val="000000" w:themeColor="text1"/>
        </w:rPr>
        <w:t>. Dòng</w:t>
      </w:r>
      <w:r w:rsidR="003131FC" w:rsidRPr="004D19C0">
        <w:rPr>
          <w:b/>
          <w:bCs/>
          <w:i/>
          <w:iCs/>
          <w:color w:val="000000" w:themeColor="text1"/>
          <w:lang w:val="vi-VN"/>
        </w:rPr>
        <w:t xml:space="preserve"> chảy lũ</w:t>
      </w:r>
    </w:p>
    <w:p w14:paraId="2BF32560" w14:textId="1C012D49" w:rsidR="003131FC" w:rsidRPr="004D19C0" w:rsidRDefault="003131FC" w:rsidP="003131FC">
      <w:pPr>
        <w:ind w:firstLine="567"/>
        <w:rPr>
          <w:bCs/>
          <w:noProof/>
          <w:snapToGrid w:val="0"/>
          <w:color w:val="000000" w:themeColor="text1"/>
          <w:kern w:val="32"/>
          <w:szCs w:val="26"/>
          <w:lang w:val="vi-VN"/>
        </w:rPr>
      </w:pPr>
      <w:r w:rsidRPr="004D19C0">
        <w:rPr>
          <w:bCs/>
          <w:noProof/>
          <w:snapToGrid w:val="0"/>
          <w:color w:val="000000" w:themeColor="text1"/>
          <w:kern w:val="32"/>
          <w:szCs w:val="26"/>
          <w:lang w:val="vi-VN"/>
        </w:rPr>
        <w:t>Dòng chảy lớn nhất lưu vực sông Chảy nguyên nhân là do mưa rào. Những trận mưa lớn xảy ra do sự hoạt động mạnh của gió mùa mùa Hạ kết hợp ảnh hưởng từ các trận bão lớn đổ bộ vào đất liền từ biển Đông cũng như các nhiễu loạn thời tiết biển khác, đáng kể là áp thấp nhiệt đới.</w:t>
      </w:r>
    </w:p>
    <w:p w14:paraId="7F91CC18" w14:textId="3B3BFE8E" w:rsidR="0090546D" w:rsidRPr="004D19C0" w:rsidRDefault="00872B04" w:rsidP="0090546D">
      <w:pPr>
        <w:ind w:firstLine="567"/>
        <w:rPr>
          <w:b/>
          <w:i/>
          <w:iCs/>
          <w:noProof/>
          <w:snapToGrid w:val="0"/>
          <w:color w:val="000000" w:themeColor="text1"/>
          <w:kern w:val="32"/>
          <w:szCs w:val="26"/>
          <w:lang w:val="vi-VN"/>
        </w:rPr>
      </w:pPr>
      <w:r w:rsidRPr="004D19C0">
        <w:rPr>
          <w:b/>
          <w:i/>
          <w:iCs/>
          <w:noProof/>
          <w:snapToGrid w:val="0"/>
          <w:color w:val="000000" w:themeColor="text1"/>
          <w:kern w:val="32"/>
          <w:szCs w:val="26"/>
          <w:lang w:val="vi-VN"/>
        </w:rPr>
        <w:t>c</w:t>
      </w:r>
      <w:r w:rsidR="0090546D" w:rsidRPr="004D19C0">
        <w:rPr>
          <w:b/>
          <w:i/>
          <w:iCs/>
          <w:noProof/>
          <w:snapToGrid w:val="0"/>
          <w:color w:val="000000" w:themeColor="text1"/>
          <w:kern w:val="32"/>
          <w:szCs w:val="26"/>
          <w:lang w:val="vi-VN"/>
        </w:rPr>
        <w:t>. Dòng chảy rắn</w:t>
      </w:r>
    </w:p>
    <w:p w14:paraId="174FA663" w14:textId="77777777" w:rsidR="0090546D" w:rsidRPr="004D19C0" w:rsidRDefault="0090546D" w:rsidP="0090546D">
      <w:pPr>
        <w:ind w:firstLine="567"/>
        <w:rPr>
          <w:bCs/>
          <w:noProof/>
          <w:snapToGrid w:val="0"/>
          <w:color w:val="000000" w:themeColor="text1"/>
          <w:kern w:val="32"/>
          <w:szCs w:val="26"/>
          <w:lang w:val="vi-VN"/>
        </w:rPr>
      </w:pPr>
      <w:r w:rsidRPr="004D19C0">
        <w:rPr>
          <w:bCs/>
          <w:noProof/>
          <w:snapToGrid w:val="0"/>
          <w:color w:val="000000" w:themeColor="text1"/>
          <w:kern w:val="32"/>
          <w:szCs w:val="26"/>
          <w:lang w:val="vi-VN"/>
        </w:rPr>
        <w:t>Dòng chảy bùn cát tuyến công trình dựa vào số liệu quan trắc của các trạm thủy văn tương tự Vĩnh Yên. Trạm thủy văn Vĩnh Yên nằm ở lân cận lưu vực có số liệu quan trắc bùn cát với giá trị độ đục ρ = 136 (g/m</w:t>
      </w:r>
      <w:r w:rsidRPr="004D19C0">
        <w:rPr>
          <w:bCs/>
          <w:noProof/>
          <w:snapToGrid w:val="0"/>
          <w:color w:val="000000" w:themeColor="text1"/>
          <w:kern w:val="32"/>
          <w:szCs w:val="26"/>
          <w:vertAlign w:val="superscript"/>
          <w:lang w:val="vi-VN"/>
        </w:rPr>
        <w:t>3</w:t>
      </w:r>
      <w:r w:rsidRPr="004D19C0">
        <w:rPr>
          <w:bCs/>
          <w:noProof/>
          <w:snapToGrid w:val="0"/>
          <w:color w:val="000000" w:themeColor="text1"/>
          <w:kern w:val="32"/>
          <w:szCs w:val="26"/>
          <w:lang w:val="vi-VN"/>
        </w:rPr>
        <w:t>).</w:t>
      </w:r>
    </w:p>
    <w:p w14:paraId="16D470E4" w14:textId="7760B21C" w:rsidR="008D293D" w:rsidRPr="004D19C0" w:rsidRDefault="00872B04" w:rsidP="0090546D">
      <w:pPr>
        <w:ind w:firstLine="567"/>
        <w:rPr>
          <w:color w:val="000000" w:themeColor="text1"/>
        </w:rPr>
      </w:pPr>
      <w:r w:rsidRPr="004D19C0">
        <w:rPr>
          <w:bCs/>
          <w:noProof/>
          <w:snapToGrid w:val="0"/>
          <w:color w:val="000000" w:themeColor="text1"/>
          <w:kern w:val="32"/>
          <w:szCs w:val="26"/>
          <w:lang w:val="vi-VN"/>
        </w:rPr>
        <w:t>C</w:t>
      </w:r>
      <w:r w:rsidR="0090546D" w:rsidRPr="004D19C0">
        <w:rPr>
          <w:bCs/>
          <w:noProof/>
          <w:snapToGrid w:val="0"/>
          <w:color w:val="000000" w:themeColor="text1"/>
          <w:kern w:val="32"/>
          <w:szCs w:val="26"/>
          <w:lang w:val="vi-VN"/>
        </w:rPr>
        <w:t>họn tỷ lệ tổng lượng phù sa di đẩy so với tổng lượng phù sa lơ lửng là 30% và tỷ trọng của phù sa lơ lửng là 1,18 tấn/m</w:t>
      </w:r>
      <w:r w:rsidR="0090546D" w:rsidRPr="004D19C0">
        <w:rPr>
          <w:bCs/>
          <w:noProof/>
          <w:snapToGrid w:val="0"/>
          <w:color w:val="000000" w:themeColor="text1"/>
          <w:kern w:val="32"/>
          <w:szCs w:val="26"/>
          <w:vertAlign w:val="superscript"/>
          <w:lang w:val="vi-VN"/>
        </w:rPr>
        <w:t>3</w:t>
      </w:r>
      <w:r w:rsidR="0090546D" w:rsidRPr="004D19C0">
        <w:rPr>
          <w:bCs/>
          <w:noProof/>
          <w:snapToGrid w:val="0"/>
          <w:color w:val="000000" w:themeColor="text1"/>
          <w:kern w:val="32"/>
          <w:szCs w:val="26"/>
          <w:lang w:val="vi-VN"/>
        </w:rPr>
        <w:t>, của phù sa di đẩy bằng 1,55 tấn/m</w:t>
      </w:r>
      <w:r w:rsidR="0090546D" w:rsidRPr="004D19C0">
        <w:rPr>
          <w:bCs/>
          <w:noProof/>
          <w:snapToGrid w:val="0"/>
          <w:color w:val="000000" w:themeColor="text1"/>
          <w:kern w:val="32"/>
          <w:szCs w:val="26"/>
          <w:vertAlign w:val="superscript"/>
          <w:lang w:val="vi-VN"/>
        </w:rPr>
        <w:t>3</w:t>
      </w:r>
      <w:r w:rsidR="0090546D" w:rsidRPr="004D19C0">
        <w:rPr>
          <w:bCs/>
          <w:noProof/>
          <w:snapToGrid w:val="0"/>
          <w:color w:val="000000" w:themeColor="text1"/>
          <w:kern w:val="32"/>
          <w:szCs w:val="26"/>
          <w:lang w:val="vi-VN"/>
        </w:rPr>
        <w:t>. Kết quả tính toán cụ thể được thể hiện trong bảng sau đây:</w:t>
      </w:r>
      <w:r w:rsidR="0090546D" w:rsidRPr="004D19C0">
        <w:rPr>
          <w:color w:val="000000" w:themeColor="text1"/>
        </w:rPr>
        <w:t xml:space="preserve"> </w:t>
      </w:r>
    </w:p>
    <w:p w14:paraId="09BB8228" w14:textId="3BB7424C" w:rsidR="0090546D" w:rsidRPr="004D19C0" w:rsidRDefault="0090546D">
      <w:pPr>
        <w:pStyle w:val="Bng2"/>
      </w:pPr>
      <w:bookmarkStart w:id="1256" w:name="_Toc232583702"/>
      <w:r w:rsidRPr="004D19C0">
        <w:t xml:space="preserve">Dòng chảy phù sa </w:t>
      </w:r>
      <w:r w:rsidR="00872B04" w:rsidRPr="004D19C0">
        <w:t>trên</w:t>
      </w:r>
      <w:r w:rsidR="00872B04" w:rsidRPr="004D19C0">
        <w:rPr>
          <w:lang w:val="vi-VN"/>
        </w:rPr>
        <w:t xml:space="preserve"> </w:t>
      </w:r>
      <w:r w:rsidRPr="004D19C0">
        <w:t>Sông Chảy</w:t>
      </w:r>
      <w:bookmarkEnd w:id="125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80"/>
        <w:gridCol w:w="1361"/>
        <w:gridCol w:w="1773"/>
        <w:gridCol w:w="1785"/>
      </w:tblGrid>
      <w:tr w:rsidR="004D19C0" w:rsidRPr="004D19C0" w14:paraId="5CD4866A" w14:textId="77777777" w:rsidTr="0090546D">
        <w:trPr>
          <w:jc w:val="center"/>
        </w:trPr>
        <w:tc>
          <w:tcPr>
            <w:tcW w:w="3180"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430E20F4" w14:textId="7531EA9C" w:rsidR="0090546D" w:rsidRPr="004D19C0" w:rsidRDefault="0090546D" w:rsidP="0090546D">
            <w:pPr>
              <w:spacing w:line="240" w:lineRule="auto"/>
              <w:jc w:val="center"/>
              <w:rPr>
                <w:rFonts w:eastAsia="Times New Roman" w:cs="Times New Roman"/>
                <w:b/>
                <w:bCs/>
                <w:color w:val="000000" w:themeColor="text1"/>
                <w:sz w:val="24"/>
                <w:szCs w:val="24"/>
              </w:rPr>
            </w:pPr>
            <w:r w:rsidRPr="004D19C0">
              <w:rPr>
                <w:rFonts w:eastAsia="Times New Roman" w:cs="Times New Roman"/>
                <w:b/>
                <w:bCs/>
                <w:color w:val="000000" w:themeColor="text1"/>
                <w:sz w:val="24"/>
                <w:szCs w:val="24"/>
              </w:rPr>
              <w:t>Đặc</w:t>
            </w:r>
            <w:r w:rsidRPr="004D19C0">
              <w:rPr>
                <w:rFonts w:eastAsia="Times New Roman" w:cs="Times New Roman"/>
                <w:b/>
                <w:bCs/>
                <w:color w:val="000000" w:themeColor="text1"/>
                <w:sz w:val="24"/>
                <w:szCs w:val="24"/>
                <w:lang w:val="vi-VN"/>
              </w:rPr>
              <w:t xml:space="preserve"> t</w:t>
            </w:r>
            <w:r w:rsidRPr="004D19C0">
              <w:rPr>
                <w:rFonts w:eastAsia="Times New Roman" w:cs="Times New Roman"/>
                <w:b/>
                <w:bCs/>
                <w:color w:val="000000" w:themeColor="text1"/>
                <w:sz w:val="24"/>
                <w:szCs w:val="24"/>
              </w:rPr>
              <w:t>rưng</w:t>
            </w:r>
          </w:p>
        </w:tc>
        <w:tc>
          <w:tcPr>
            <w:tcW w:w="1361"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101315B9" w14:textId="0A643CDA" w:rsidR="0090546D" w:rsidRPr="004D19C0" w:rsidRDefault="0090546D" w:rsidP="0090546D">
            <w:pPr>
              <w:spacing w:line="240" w:lineRule="auto"/>
              <w:jc w:val="center"/>
              <w:rPr>
                <w:rFonts w:eastAsia="Times New Roman" w:cs="Times New Roman"/>
                <w:b/>
                <w:bCs/>
                <w:color w:val="000000" w:themeColor="text1"/>
                <w:sz w:val="24"/>
                <w:szCs w:val="24"/>
              </w:rPr>
            </w:pPr>
            <w:r w:rsidRPr="004D19C0">
              <w:rPr>
                <w:rFonts w:eastAsia="Times New Roman" w:cs="Times New Roman"/>
                <w:b/>
                <w:bCs/>
                <w:color w:val="000000" w:themeColor="text1"/>
                <w:sz w:val="24"/>
                <w:szCs w:val="24"/>
              </w:rPr>
              <w:t>Ký hiệu</w:t>
            </w:r>
          </w:p>
        </w:tc>
        <w:tc>
          <w:tcPr>
            <w:tcW w:w="1773"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47350EF5" w14:textId="400A8293" w:rsidR="0090546D" w:rsidRPr="004D19C0" w:rsidRDefault="0090546D" w:rsidP="0090546D">
            <w:pPr>
              <w:spacing w:line="240" w:lineRule="auto"/>
              <w:jc w:val="center"/>
              <w:rPr>
                <w:rFonts w:eastAsia="Times New Roman" w:cs="Times New Roman"/>
                <w:b/>
                <w:bCs/>
                <w:color w:val="000000" w:themeColor="text1"/>
                <w:sz w:val="24"/>
                <w:szCs w:val="24"/>
              </w:rPr>
            </w:pPr>
            <w:r w:rsidRPr="004D19C0">
              <w:rPr>
                <w:rFonts w:eastAsia="Times New Roman" w:cs="Times New Roman"/>
                <w:b/>
                <w:bCs/>
                <w:color w:val="000000" w:themeColor="text1"/>
                <w:sz w:val="24"/>
                <w:szCs w:val="24"/>
              </w:rPr>
              <w:t>Đơn vị</w:t>
            </w:r>
          </w:p>
        </w:tc>
        <w:tc>
          <w:tcPr>
            <w:tcW w:w="1785"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598BA20C" w14:textId="779A13D4" w:rsidR="0090546D" w:rsidRPr="004D19C0" w:rsidRDefault="0090546D" w:rsidP="0090546D">
            <w:pPr>
              <w:spacing w:line="240" w:lineRule="auto"/>
              <w:jc w:val="center"/>
              <w:rPr>
                <w:rFonts w:eastAsia="Times New Roman" w:cs="Times New Roman"/>
                <w:b/>
                <w:bCs/>
                <w:color w:val="000000" w:themeColor="text1"/>
                <w:sz w:val="24"/>
                <w:szCs w:val="24"/>
              </w:rPr>
            </w:pPr>
            <w:r w:rsidRPr="004D19C0">
              <w:rPr>
                <w:rFonts w:eastAsia="Times New Roman" w:cs="Times New Roman"/>
                <w:b/>
                <w:bCs/>
                <w:color w:val="000000" w:themeColor="text1"/>
                <w:sz w:val="24"/>
                <w:szCs w:val="24"/>
              </w:rPr>
              <w:t>Sông Chảy</w:t>
            </w:r>
          </w:p>
        </w:tc>
      </w:tr>
      <w:tr w:rsidR="004D19C0" w:rsidRPr="004D19C0" w14:paraId="6B0DD4EA" w14:textId="77777777" w:rsidTr="0090546D">
        <w:trPr>
          <w:jc w:val="center"/>
        </w:trPr>
        <w:tc>
          <w:tcPr>
            <w:tcW w:w="3180" w:type="dxa"/>
            <w:tcBorders>
              <w:top w:val="single" w:sz="6" w:space="0" w:color="000000"/>
              <w:left w:val="single" w:sz="6" w:space="0" w:color="000000"/>
              <w:bottom w:val="single" w:sz="6" w:space="0" w:color="000000"/>
              <w:right w:val="single" w:sz="6" w:space="0" w:color="000000"/>
            </w:tcBorders>
            <w:vAlign w:val="center"/>
            <w:hideMark/>
          </w:tcPr>
          <w:p w14:paraId="60358B77" w14:textId="77777777" w:rsidR="0090546D" w:rsidRPr="004D19C0" w:rsidRDefault="0090546D" w:rsidP="0090546D">
            <w:pPr>
              <w:spacing w:line="240" w:lineRule="auto"/>
              <w:jc w:val="left"/>
              <w:rPr>
                <w:rFonts w:eastAsia="Times New Roman" w:cs="Times New Roman"/>
                <w:color w:val="000000" w:themeColor="text1"/>
                <w:sz w:val="24"/>
                <w:szCs w:val="24"/>
              </w:rPr>
            </w:pPr>
            <w:r w:rsidRPr="004D19C0">
              <w:rPr>
                <w:rFonts w:eastAsia="Times New Roman" w:cs="Times New Roman"/>
                <w:color w:val="000000" w:themeColor="text1"/>
                <w:sz w:val="24"/>
                <w:szCs w:val="24"/>
              </w:rPr>
              <w:t xml:space="preserve">Diện tích lưu vực </w:t>
            </w:r>
          </w:p>
        </w:tc>
        <w:tc>
          <w:tcPr>
            <w:tcW w:w="1361" w:type="dxa"/>
            <w:tcBorders>
              <w:top w:val="single" w:sz="6" w:space="0" w:color="000000"/>
              <w:left w:val="single" w:sz="6" w:space="0" w:color="000000"/>
              <w:bottom w:val="single" w:sz="6" w:space="0" w:color="000000"/>
              <w:right w:val="single" w:sz="6" w:space="0" w:color="000000"/>
            </w:tcBorders>
            <w:vAlign w:val="center"/>
            <w:hideMark/>
          </w:tcPr>
          <w:p w14:paraId="013430D9" w14:textId="24EDCAA4" w:rsidR="0090546D" w:rsidRPr="004D19C0" w:rsidRDefault="0090546D" w:rsidP="0090546D">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F</w:t>
            </w:r>
          </w:p>
        </w:tc>
        <w:tc>
          <w:tcPr>
            <w:tcW w:w="1773" w:type="dxa"/>
            <w:tcBorders>
              <w:top w:val="single" w:sz="6" w:space="0" w:color="000000"/>
              <w:left w:val="single" w:sz="6" w:space="0" w:color="000000"/>
              <w:bottom w:val="single" w:sz="6" w:space="0" w:color="000000"/>
              <w:right w:val="single" w:sz="6" w:space="0" w:color="000000"/>
            </w:tcBorders>
            <w:vAlign w:val="center"/>
            <w:hideMark/>
          </w:tcPr>
          <w:p w14:paraId="4A42956D" w14:textId="1F1D5BE8" w:rsidR="0090546D" w:rsidRPr="004D19C0" w:rsidRDefault="0090546D" w:rsidP="0090546D">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km</w:t>
            </w:r>
            <w:r w:rsidRPr="004D19C0">
              <w:rPr>
                <w:rFonts w:eastAsia="Times New Roman" w:cs="Times New Roman"/>
                <w:color w:val="000000" w:themeColor="text1"/>
                <w:sz w:val="24"/>
                <w:szCs w:val="24"/>
                <w:vertAlign w:val="superscript"/>
              </w:rPr>
              <w:t>2</w:t>
            </w:r>
          </w:p>
        </w:tc>
        <w:tc>
          <w:tcPr>
            <w:tcW w:w="1785" w:type="dxa"/>
            <w:tcBorders>
              <w:top w:val="single" w:sz="6" w:space="0" w:color="000000"/>
              <w:left w:val="single" w:sz="6" w:space="0" w:color="000000"/>
              <w:bottom w:val="single" w:sz="6" w:space="0" w:color="000000"/>
              <w:right w:val="single" w:sz="6" w:space="0" w:color="000000"/>
            </w:tcBorders>
            <w:vAlign w:val="center"/>
            <w:hideMark/>
          </w:tcPr>
          <w:p w14:paraId="776B50F6" w14:textId="77777777" w:rsidR="0090546D" w:rsidRPr="004D19C0" w:rsidRDefault="0090546D" w:rsidP="0090546D">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134</w:t>
            </w:r>
          </w:p>
        </w:tc>
      </w:tr>
      <w:tr w:rsidR="004D19C0" w:rsidRPr="004D19C0" w14:paraId="44161FE4" w14:textId="77777777" w:rsidTr="0090546D">
        <w:trPr>
          <w:jc w:val="center"/>
        </w:trPr>
        <w:tc>
          <w:tcPr>
            <w:tcW w:w="3180" w:type="dxa"/>
            <w:tcBorders>
              <w:top w:val="single" w:sz="6" w:space="0" w:color="000000"/>
              <w:left w:val="single" w:sz="6" w:space="0" w:color="000000"/>
              <w:bottom w:val="single" w:sz="6" w:space="0" w:color="000000"/>
              <w:right w:val="single" w:sz="6" w:space="0" w:color="000000"/>
            </w:tcBorders>
            <w:vAlign w:val="center"/>
            <w:hideMark/>
          </w:tcPr>
          <w:p w14:paraId="0CAE166A" w14:textId="77777777" w:rsidR="0090546D" w:rsidRPr="004D19C0" w:rsidRDefault="0090546D" w:rsidP="0090546D">
            <w:pPr>
              <w:spacing w:line="240" w:lineRule="auto"/>
              <w:jc w:val="left"/>
              <w:rPr>
                <w:rFonts w:eastAsia="Times New Roman" w:cs="Times New Roman"/>
                <w:color w:val="000000" w:themeColor="text1"/>
                <w:sz w:val="24"/>
                <w:szCs w:val="24"/>
              </w:rPr>
            </w:pPr>
            <w:r w:rsidRPr="004D19C0">
              <w:rPr>
                <w:rFonts w:eastAsia="Times New Roman" w:cs="Times New Roman"/>
                <w:color w:val="000000" w:themeColor="text1"/>
                <w:sz w:val="24"/>
                <w:szCs w:val="24"/>
              </w:rPr>
              <w:t xml:space="preserve">Độ đục phù sa lơ lửng </w:t>
            </w:r>
          </w:p>
        </w:tc>
        <w:tc>
          <w:tcPr>
            <w:tcW w:w="1361" w:type="dxa"/>
            <w:tcBorders>
              <w:top w:val="single" w:sz="6" w:space="0" w:color="000000"/>
              <w:left w:val="single" w:sz="6" w:space="0" w:color="000000"/>
              <w:bottom w:val="single" w:sz="6" w:space="0" w:color="000000"/>
              <w:right w:val="single" w:sz="6" w:space="0" w:color="000000"/>
            </w:tcBorders>
            <w:vAlign w:val="center"/>
            <w:hideMark/>
          </w:tcPr>
          <w:p w14:paraId="0D9E884C" w14:textId="4389094B" w:rsidR="0090546D" w:rsidRPr="004D19C0" w:rsidRDefault="0090546D" w:rsidP="0090546D">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ρo</w:t>
            </w:r>
          </w:p>
        </w:tc>
        <w:tc>
          <w:tcPr>
            <w:tcW w:w="1773" w:type="dxa"/>
            <w:tcBorders>
              <w:top w:val="single" w:sz="6" w:space="0" w:color="000000"/>
              <w:left w:val="single" w:sz="6" w:space="0" w:color="000000"/>
              <w:bottom w:val="single" w:sz="6" w:space="0" w:color="000000"/>
              <w:right w:val="single" w:sz="6" w:space="0" w:color="000000"/>
            </w:tcBorders>
            <w:vAlign w:val="center"/>
            <w:hideMark/>
          </w:tcPr>
          <w:p w14:paraId="15DF9065" w14:textId="093E075B" w:rsidR="0090546D" w:rsidRPr="004D19C0" w:rsidRDefault="0090546D" w:rsidP="0090546D">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g/m</w:t>
            </w:r>
            <w:r w:rsidRPr="004D19C0">
              <w:rPr>
                <w:rFonts w:eastAsia="Times New Roman" w:cs="Times New Roman"/>
                <w:color w:val="000000" w:themeColor="text1"/>
                <w:sz w:val="24"/>
                <w:szCs w:val="24"/>
                <w:vertAlign w:val="superscript"/>
              </w:rPr>
              <w:t>3</w:t>
            </w:r>
          </w:p>
        </w:tc>
        <w:tc>
          <w:tcPr>
            <w:tcW w:w="1785" w:type="dxa"/>
            <w:tcBorders>
              <w:top w:val="single" w:sz="6" w:space="0" w:color="000000"/>
              <w:left w:val="single" w:sz="6" w:space="0" w:color="000000"/>
              <w:bottom w:val="single" w:sz="6" w:space="0" w:color="000000"/>
              <w:right w:val="single" w:sz="6" w:space="0" w:color="000000"/>
            </w:tcBorders>
            <w:vAlign w:val="center"/>
            <w:hideMark/>
          </w:tcPr>
          <w:p w14:paraId="3CB342CA" w14:textId="77777777" w:rsidR="0090546D" w:rsidRPr="004D19C0" w:rsidRDefault="0090546D" w:rsidP="0090546D">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136</w:t>
            </w:r>
          </w:p>
        </w:tc>
      </w:tr>
      <w:tr w:rsidR="004D19C0" w:rsidRPr="004D19C0" w14:paraId="69A26D72" w14:textId="77777777" w:rsidTr="0090546D">
        <w:trPr>
          <w:jc w:val="center"/>
        </w:trPr>
        <w:tc>
          <w:tcPr>
            <w:tcW w:w="3180" w:type="dxa"/>
            <w:tcBorders>
              <w:top w:val="single" w:sz="6" w:space="0" w:color="000000"/>
              <w:left w:val="single" w:sz="6" w:space="0" w:color="000000"/>
              <w:bottom w:val="single" w:sz="6" w:space="0" w:color="000000"/>
              <w:right w:val="single" w:sz="6" w:space="0" w:color="000000"/>
            </w:tcBorders>
            <w:vAlign w:val="center"/>
            <w:hideMark/>
          </w:tcPr>
          <w:p w14:paraId="1FD245DF" w14:textId="77777777" w:rsidR="0090546D" w:rsidRPr="004D19C0" w:rsidRDefault="0090546D" w:rsidP="0090546D">
            <w:pPr>
              <w:spacing w:line="240" w:lineRule="auto"/>
              <w:jc w:val="left"/>
              <w:rPr>
                <w:rFonts w:eastAsia="Times New Roman" w:cs="Times New Roman"/>
                <w:color w:val="000000" w:themeColor="text1"/>
                <w:sz w:val="24"/>
                <w:szCs w:val="24"/>
              </w:rPr>
            </w:pPr>
            <w:r w:rsidRPr="004D19C0">
              <w:rPr>
                <w:rFonts w:eastAsia="Times New Roman" w:cs="Times New Roman"/>
                <w:color w:val="000000" w:themeColor="text1"/>
                <w:sz w:val="24"/>
                <w:szCs w:val="24"/>
              </w:rPr>
              <w:t xml:space="preserve">Lưu lượng phù sa lơ lửng </w:t>
            </w:r>
          </w:p>
        </w:tc>
        <w:tc>
          <w:tcPr>
            <w:tcW w:w="1361" w:type="dxa"/>
            <w:tcBorders>
              <w:top w:val="single" w:sz="6" w:space="0" w:color="000000"/>
              <w:left w:val="single" w:sz="6" w:space="0" w:color="000000"/>
              <w:bottom w:val="single" w:sz="6" w:space="0" w:color="000000"/>
              <w:right w:val="single" w:sz="6" w:space="0" w:color="000000"/>
            </w:tcBorders>
            <w:vAlign w:val="center"/>
            <w:hideMark/>
          </w:tcPr>
          <w:p w14:paraId="60CF3FE5" w14:textId="6D442302" w:rsidR="0090546D" w:rsidRPr="004D19C0" w:rsidRDefault="0090546D" w:rsidP="0090546D">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Roll</w:t>
            </w:r>
          </w:p>
        </w:tc>
        <w:tc>
          <w:tcPr>
            <w:tcW w:w="1773" w:type="dxa"/>
            <w:tcBorders>
              <w:top w:val="single" w:sz="6" w:space="0" w:color="000000"/>
              <w:left w:val="single" w:sz="6" w:space="0" w:color="000000"/>
              <w:bottom w:val="single" w:sz="6" w:space="0" w:color="000000"/>
              <w:right w:val="single" w:sz="6" w:space="0" w:color="000000"/>
            </w:tcBorders>
            <w:vAlign w:val="center"/>
            <w:hideMark/>
          </w:tcPr>
          <w:p w14:paraId="09D323C3" w14:textId="737AF736" w:rsidR="0090546D" w:rsidRPr="004D19C0" w:rsidRDefault="0090546D" w:rsidP="0090546D">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kg/s</w:t>
            </w:r>
          </w:p>
        </w:tc>
        <w:tc>
          <w:tcPr>
            <w:tcW w:w="1785" w:type="dxa"/>
            <w:tcBorders>
              <w:top w:val="single" w:sz="6" w:space="0" w:color="000000"/>
              <w:left w:val="single" w:sz="6" w:space="0" w:color="000000"/>
              <w:bottom w:val="single" w:sz="6" w:space="0" w:color="000000"/>
              <w:right w:val="single" w:sz="6" w:space="0" w:color="000000"/>
            </w:tcBorders>
            <w:vAlign w:val="center"/>
            <w:hideMark/>
          </w:tcPr>
          <w:p w14:paraId="040FB514" w14:textId="4E1D465A" w:rsidR="0090546D" w:rsidRPr="004D19C0" w:rsidRDefault="0090546D" w:rsidP="0090546D">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0</w:t>
            </w:r>
            <w:r w:rsidRPr="004D19C0">
              <w:rPr>
                <w:rFonts w:eastAsia="Times New Roman" w:cs="Times New Roman"/>
                <w:color w:val="000000" w:themeColor="text1"/>
                <w:sz w:val="24"/>
                <w:szCs w:val="24"/>
                <w:lang w:val="vi-VN"/>
              </w:rPr>
              <w:t>,</w:t>
            </w:r>
            <w:r w:rsidRPr="004D19C0">
              <w:rPr>
                <w:rFonts w:eastAsia="Times New Roman" w:cs="Times New Roman"/>
                <w:color w:val="000000" w:themeColor="text1"/>
                <w:sz w:val="24"/>
                <w:szCs w:val="24"/>
              </w:rPr>
              <w:t>96</w:t>
            </w:r>
          </w:p>
        </w:tc>
      </w:tr>
      <w:tr w:rsidR="004D19C0" w:rsidRPr="004D19C0" w14:paraId="1D56AFC4" w14:textId="77777777" w:rsidTr="0090546D">
        <w:trPr>
          <w:jc w:val="center"/>
        </w:trPr>
        <w:tc>
          <w:tcPr>
            <w:tcW w:w="3180" w:type="dxa"/>
            <w:tcBorders>
              <w:top w:val="single" w:sz="6" w:space="0" w:color="000000"/>
              <w:left w:val="single" w:sz="6" w:space="0" w:color="000000"/>
              <w:bottom w:val="single" w:sz="6" w:space="0" w:color="000000"/>
              <w:right w:val="single" w:sz="6" w:space="0" w:color="000000"/>
            </w:tcBorders>
            <w:vAlign w:val="center"/>
            <w:hideMark/>
          </w:tcPr>
          <w:p w14:paraId="174D9C90" w14:textId="77777777" w:rsidR="0090546D" w:rsidRPr="004D19C0" w:rsidRDefault="0090546D" w:rsidP="0090546D">
            <w:pPr>
              <w:spacing w:line="240" w:lineRule="auto"/>
              <w:jc w:val="left"/>
              <w:rPr>
                <w:rFonts w:eastAsia="Times New Roman" w:cs="Times New Roman"/>
                <w:color w:val="000000" w:themeColor="text1"/>
                <w:sz w:val="24"/>
                <w:szCs w:val="24"/>
              </w:rPr>
            </w:pPr>
            <w:r w:rsidRPr="004D19C0">
              <w:rPr>
                <w:rFonts w:eastAsia="Times New Roman" w:cs="Times New Roman"/>
                <w:color w:val="000000" w:themeColor="text1"/>
                <w:sz w:val="24"/>
                <w:szCs w:val="24"/>
              </w:rPr>
              <w:t xml:space="preserve">Tổng lượng phù sa lơ lửng </w:t>
            </w:r>
          </w:p>
        </w:tc>
        <w:tc>
          <w:tcPr>
            <w:tcW w:w="1361" w:type="dxa"/>
            <w:tcBorders>
              <w:top w:val="single" w:sz="6" w:space="0" w:color="000000"/>
              <w:left w:val="single" w:sz="6" w:space="0" w:color="000000"/>
              <w:bottom w:val="single" w:sz="6" w:space="0" w:color="000000"/>
              <w:right w:val="single" w:sz="6" w:space="0" w:color="000000"/>
            </w:tcBorders>
            <w:vAlign w:val="center"/>
            <w:hideMark/>
          </w:tcPr>
          <w:p w14:paraId="177BF43E" w14:textId="1DE8901B" w:rsidR="0090546D" w:rsidRPr="004D19C0" w:rsidRDefault="0090546D" w:rsidP="0090546D">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Wll</w:t>
            </w:r>
          </w:p>
        </w:tc>
        <w:tc>
          <w:tcPr>
            <w:tcW w:w="1773" w:type="dxa"/>
            <w:tcBorders>
              <w:top w:val="single" w:sz="6" w:space="0" w:color="000000"/>
              <w:left w:val="single" w:sz="6" w:space="0" w:color="000000"/>
              <w:bottom w:val="single" w:sz="6" w:space="0" w:color="000000"/>
              <w:right w:val="single" w:sz="6" w:space="0" w:color="000000"/>
            </w:tcBorders>
            <w:vAlign w:val="center"/>
            <w:hideMark/>
          </w:tcPr>
          <w:p w14:paraId="09559D48" w14:textId="42557FF7" w:rsidR="0090546D" w:rsidRPr="004D19C0" w:rsidRDefault="0090546D" w:rsidP="0090546D">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10</w:t>
            </w:r>
            <w:r w:rsidRPr="004D19C0">
              <w:rPr>
                <w:rFonts w:eastAsia="Times New Roman" w:cs="Times New Roman"/>
                <w:color w:val="000000" w:themeColor="text1"/>
                <w:sz w:val="24"/>
                <w:szCs w:val="24"/>
                <w:vertAlign w:val="superscript"/>
              </w:rPr>
              <w:t>3</w:t>
            </w:r>
            <w:r w:rsidRPr="004D19C0">
              <w:rPr>
                <w:rFonts w:eastAsia="Times New Roman" w:cs="Times New Roman"/>
                <w:color w:val="000000" w:themeColor="text1"/>
                <w:sz w:val="24"/>
                <w:szCs w:val="24"/>
                <w:vertAlign w:val="superscript"/>
                <w:lang w:val="vi-VN"/>
              </w:rPr>
              <w:t xml:space="preserve"> </w:t>
            </w:r>
            <w:r w:rsidRPr="004D19C0">
              <w:rPr>
                <w:rFonts w:eastAsia="Times New Roman" w:cs="Times New Roman"/>
                <w:color w:val="000000" w:themeColor="text1"/>
                <w:sz w:val="24"/>
                <w:szCs w:val="24"/>
              </w:rPr>
              <w:t>tấn/năm</w:t>
            </w:r>
          </w:p>
        </w:tc>
        <w:tc>
          <w:tcPr>
            <w:tcW w:w="1785" w:type="dxa"/>
            <w:tcBorders>
              <w:top w:val="single" w:sz="6" w:space="0" w:color="000000"/>
              <w:left w:val="single" w:sz="6" w:space="0" w:color="000000"/>
              <w:bottom w:val="single" w:sz="6" w:space="0" w:color="000000"/>
              <w:right w:val="single" w:sz="6" w:space="0" w:color="000000"/>
            </w:tcBorders>
            <w:vAlign w:val="center"/>
            <w:hideMark/>
          </w:tcPr>
          <w:p w14:paraId="347F93D2" w14:textId="43AE83B7" w:rsidR="0090546D" w:rsidRPr="004D19C0" w:rsidRDefault="0090546D" w:rsidP="0090546D">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30</w:t>
            </w:r>
            <w:r w:rsidRPr="004D19C0">
              <w:rPr>
                <w:rFonts w:eastAsia="Times New Roman" w:cs="Times New Roman"/>
                <w:color w:val="000000" w:themeColor="text1"/>
                <w:sz w:val="24"/>
                <w:szCs w:val="24"/>
                <w:lang w:val="vi-VN"/>
              </w:rPr>
              <w:t>,</w:t>
            </w:r>
            <w:r w:rsidRPr="004D19C0">
              <w:rPr>
                <w:rFonts w:eastAsia="Times New Roman" w:cs="Times New Roman"/>
                <w:color w:val="000000" w:themeColor="text1"/>
                <w:sz w:val="24"/>
                <w:szCs w:val="24"/>
              </w:rPr>
              <w:t>3</w:t>
            </w:r>
          </w:p>
        </w:tc>
      </w:tr>
      <w:tr w:rsidR="004D19C0" w:rsidRPr="004D19C0" w14:paraId="1218E941" w14:textId="77777777" w:rsidTr="0090546D">
        <w:trPr>
          <w:jc w:val="center"/>
        </w:trPr>
        <w:tc>
          <w:tcPr>
            <w:tcW w:w="3180" w:type="dxa"/>
            <w:tcBorders>
              <w:top w:val="single" w:sz="6" w:space="0" w:color="000000"/>
              <w:left w:val="single" w:sz="6" w:space="0" w:color="000000"/>
              <w:bottom w:val="single" w:sz="6" w:space="0" w:color="000000"/>
              <w:right w:val="single" w:sz="6" w:space="0" w:color="000000"/>
            </w:tcBorders>
            <w:vAlign w:val="center"/>
            <w:hideMark/>
          </w:tcPr>
          <w:p w14:paraId="21A1A8D4" w14:textId="77777777" w:rsidR="0090546D" w:rsidRPr="004D19C0" w:rsidRDefault="0090546D" w:rsidP="0090546D">
            <w:pPr>
              <w:spacing w:line="240" w:lineRule="auto"/>
              <w:jc w:val="left"/>
              <w:rPr>
                <w:rFonts w:eastAsia="Times New Roman" w:cs="Times New Roman"/>
                <w:color w:val="000000" w:themeColor="text1"/>
                <w:sz w:val="24"/>
                <w:szCs w:val="24"/>
              </w:rPr>
            </w:pPr>
            <w:r w:rsidRPr="004D19C0">
              <w:rPr>
                <w:rFonts w:eastAsia="Times New Roman" w:cs="Times New Roman"/>
                <w:color w:val="000000" w:themeColor="text1"/>
                <w:sz w:val="24"/>
                <w:szCs w:val="24"/>
              </w:rPr>
              <w:t xml:space="preserve">Tổng lượng phù sa di đẩy </w:t>
            </w:r>
          </w:p>
        </w:tc>
        <w:tc>
          <w:tcPr>
            <w:tcW w:w="1361" w:type="dxa"/>
            <w:tcBorders>
              <w:top w:val="single" w:sz="6" w:space="0" w:color="000000"/>
              <w:left w:val="single" w:sz="6" w:space="0" w:color="000000"/>
              <w:bottom w:val="single" w:sz="6" w:space="0" w:color="000000"/>
              <w:right w:val="single" w:sz="6" w:space="0" w:color="000000"/>
            </w:tcBorders>
            <w:vAlign w:val="center"/>
            <w:hideMark/>
          </w:tcPr>
          <w:p w14:paraId="51D69073" w14:textId="0DD72E02" w:rsidR="0090546D" w:rsidRPr="004D19C0" w:rsidRDefault="0090546D" w:rsidP="0090546D">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Wdd</w:t>
            </w:r>
          </w:p>
        </w:tc>
        <w:tc>
          <w:tcPr>
            <w:tcW w:w="1773" w:type="dxa"/>
            <w:tcBorders>
              <w:top w:val="single" w:sz="6" w:space="0" w:color="000000"/>
              <w:left w:val="single" w:sz="6" w:space="0" w:color="000000"/>
              <w:bottom w:val="single" w:sz="6" w:space="0" w:color="000000"/>
              <w:right w:val="single" w:sz="6" w:space="0" w:color="000000"/>
            </w:tcBorders>
            <w:vAlign w:val="center"/>
            <w:hideMark/>
          </w:tcPr>
          <w:p w14:paraId="2F7077E6" w14:textId="3EAE668A" w:rsidR="0090546D" w:rsidRPr="004D19C0" w:rsidRDefault="0090546D" w:rsidP="0090546D">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10</w:t>
            </w:r>
            <w:r w:rsidRPr="004D19C0">
              <w:rPr>
                <w:rFonts w:eastAsia="Times New Roman" w:cs="Times New Roman"/>
                <w:color w:val="000000" w:themeColor="text1"/>
                <w:sz w:val="24"/>
                <w:szCs w:val="24"/>
                <w:vertAlign w:val="superscript"/>
              </w:rPr>
              <w:t>3</w:t>
            </w:r>
            <w:r w:rsidRPr="004D19C0">
              <w:rPr>
                <w:rFonts w:eastAsia="Times New Roman" w:cs="Times New Roman"/>
                <w:color w:val="000000" w:themeColor="text1"/>
                <w:sz w:val="24"/>
                <w:szCs w:val="24"/>
                <w:vertAlign w:val="superscript"/>
                <w:lang w:val="vi-VN"/>
              </w:rPr>
              <w:t xml:space="preserve"> </w:t>
            </w:r>
            <w:r w:rsidRPr="004D19C0">
              <w:rPr>
                <w:rFonts w:eastAsia="Times New Roman" w:cs="Times New Roman"/>
                <w:color w:val="000000" w:themeColor="text1"/>
                <w:sz w:val="24"/>
                <w:szCs w:val="24"/>
              </w:rPr>
              <w:t>tấn/năm</w:t>
            </w:r>
          </w:p>
        </w:tc>
        <w:tc>
          <w:tcPr>
            <w:tcW w:w="1785" w:type="dxa"/>
            <w:tcBorders>
              <w:top w:val="single" w:sz="6" w:space="0" w:color="000000"/>
              <w:left w:val="single" w:sz="6" w:space="0" w:color="000000"/>
              <w:bottom w:val="single" w:sz="6" w:space="0" w:color="000000"/>
              <w:right w:val="single" w:sz="6" w:space="0" w:color="000000"/>
            </w:tcBorders>
            <w:vAlign w:val="center"/>
            <w:hideMark/>
          </w:tcPr>
          <w:p w14:paraId="08B49085" w14:textId="43AEBC89" w:rsidR="0090546D" w:rsidRPr="004D19C0" w:rsidRDefault="0090546D" w:rsidP="0090546D">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9</w:t>
            </w:r>
            <w:r w:rsidRPr="004D19C0">
              <w:rPr>
                <w:rFonts w:eastAsia="Times New Roman" w:cs="Times New Roman"/>
                <w:color w:val="000000" w:themeColor="text1"/>
                <w:sz w:val="24"/>
                <w:szCs w:val="24"/>
                <w:lang w:val="vi-VN"/>
              </w:rPr>
              <w:t>,</w:t>
            </w:r>
            <w:r w:rsidRPr="004D19C0">
              <w:rPr>
                <w:rFonts w:eastAsia="Times New Roman" w:cs="Times New Roman"/>
                <w:color w:val="000000" w:themeColor="text1"/>
                <w:sz w:val="24"/>
                <w:szCs w:val="24"/>
              </w:rPr>
              <w:t>09</w:t>
            </w:r>
          </w:p>
        </w:tc>
      </w:tr>
      <w:tr w:rsidR="004D19C0" w:rsidRPr="004D19C0" w14:paraId="1575169B" w14:textId="77777777" w:rsidTr="0090546D">
        <w:trPr>
          <w:jc w:val="center"/>
        </w:trPr>
        <w:tc>
          <w:tcPr>
            <w:tcW w:w="3180" w:type="dxa"/>
            <w:tcBorders>
              <w:top w:val="single" w:sz="6" w:space="0" w:color="000000"/>
              <w:left w:val="single" w:sz="6" w:space="0" w:color="000000"/>
              <w:bottom w:val="single" w:sz="6" w:space="0" w:color="000000"/>
              <w:right w:val="single" w:sz="6" w:space="0" w:color="000000"/>
            </w:tcBorders>
            <w:vAlign w:val="center"/>
            <w:hideMark/>
          </w:tcPr>
          <w:p w14:paraId="60B91929" w14:textId="77777777" w:rsidR="0090546D" w:rsidRPr="004D19C0" w:rsidRDefault="0090546D" w:rsidP="0090546D">
            <w:pPr>
              <w:spacing w:line="240" w:lineRule="auto"/>
              <w:jc w:val="left"/>
              <w:rPr>
                <w:rFonts w:eastAsia="Times New Roman" w:cs="Times New Roman"/>
                <w:color w:val="000000" w:themeColor="text1"/>
                <w:sz w:val="24"/>
                <w:szCs w:val="24"/>
              </w:rPr>
            </w:pPr>
            <w:r w:rsidRPr="004D19C0">
              <w:rPr>
                <w:rFonts w:eastAsia="Times New Roman" w:cs="Times New Roman"/>
                <w:color w:val="000000" w:themeColor="text1"/>
                <w:sz w:val="24"/>
                <w:szCs w:val="24"/>
              </w:rPr>
              <w:t xml:space="preserve">Tổng lượng phù sa </w:t>
            </w:r>
          </w:p>
        </w:tc>
        <w:tc>
          <w:tcPr>
            <w:tcW w:w="1361" w:type="dxa"/>
            <w:tcBorders>
              <w:top w:val="single" w:sz="6" w:space="0" w:color="000000"/>
              <w:left w:val="single" w:sz="6" w:space="0" w:color="000000"/>
              <w:bottom w:val="single" w:sz="6" w:space="0" w:color="000000"/>
              <w:right w:val="single" w:sz="6" w:space="0" w:color="000000"/>
            </w:tcBorders>
            <w:vAlign w:val="center"/>
            <w:hideMark/>
          </w:tcPr>
          <w:p w14:paraId="38071CBA" w14:textId="6C405D55" w:rsidR="0090546D" w:rsidRPr="004D19C0" w:rsidRDefault="0090546D" w:rsidP="0090546D">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Wps</w:t>
            </w:r>
          </w:p>
        </w:tc>
        <w:tc>
          <w:tcPr>
            <w:tcW w:w="1773" w:type="dxa"/>
            <w:tcBorders>
              <w:top w:val="single" w:sz="6" w:space="0" w:color="000000"/>
              <w:left w:val="single" w:sz="6" w:space="0" w:color="000000"/>
              <w:bottom w:val="single" w:sz="6" w:space="0" w:color="000000"/>
              <w:right w:val="single" w:sz="6" w:space="0" w:color="000000"/>
            </w:tcBorders>
            <w:vAlign w:val="center"/>
            <w:hideMark/>
          </w:tcPr>
          <w:p w14:paraId="03E5D574" w14:textId="0491CD05" w:rsidR="0090546D" w:rsidRPr="004D19C0" w:rsidRDefault="0090546D" w:rsidP="0090546D">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10</w:t>
            </w:r>
            <w:r w:rsidRPr="004D19C0">
              <w:rPr>
                <w:rFonts w:eastAsia="Times New Roman" w:cs="Times New Roman"/>
                <w:color w:val="000000" w:themeColor="text1"/>
                <w:sz w:val="24"/>
                <w:szCs w:val="24"/>
                <w:vertAlign w:val="superscript"/>
              </w:rPr>
              <w:t>3</w:t>
            </w:r>
            <w:r w:rsidRPr="004D19C0">
              <w:rPr>
                <w:rFonts w:eastAsia="Times New Roman" w:cs="Times New Roman"/>
                <w:color w:val="000000" w:themeColor="text1"/>
                <w:sz w:val="24"/>
                <w:szCs w:val="24"/>
                <w:vertAlign w:val="superscript"/>
                <w:lang w:val="vi-VN"/>
              </w:rPr>
              <w:t xml:space="preserve"> </w:t>
            </w:r>
            <w:r w:rsidRPr="004D19C0">
              <w:rPr>
                <w:rFonts w:eastAsia="Times New Roman" w:cs="Times New Roman"/>
                <w:color w:val="000000" w:themeColor="text1"/>
                <w:sz w:val="24"/>
                <w:szCs w:val="24"/>
              </w:rPr>
              <w:t>tấn/năm</w:t>
            </w:r>
          </w:p>
        </w:tc>
        <w:tc>
          <w:tcPr>
            <w:tcW w:w="1785" w:type="dxa"/>
            <w:tcBorders>
              <w:top w:val="single" w:sz="6" w:space="0" w:color="000000"/>
              <w:left w:val="single" w:sz="6" w:space="0" w:color="000000"/>
              <w:bottom w:val="single" w:sz="6" w:space="0" w:color="000000"/>
              <w:right w:val="single" w:sz="6" w:space="0" w:color="000000"/>
            </w:tcBorders>
            <w:vAlign w:val="center"/>
            <w:hideMark/>
          </w:tcPr>
          <w:p w14:paraId="233A7A5D" w14:textId="3C910407" w:rsidR="0090546D" w:rsidRPr="004D19C0" w:rsidRDefault="0090546D" w:rsidP="0090546D">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39</w:t>
            </w:r>
            <w:r w:rsidRPr="004D19C0">
              <w:rPr>
                <w:rFonts w:eastAsia="Times New Roman" w:cs="Times New Roman"/>
                <w:color w:val="000000" w:themeColor="text1"/>
                <w:sz w:val="24"/>
                <w:szCs w:val="24"/>
                <w:lang w:val="vi-VN"/>
              </w:rPr>
              <w:t>,</w:t>
            </w:r>
            <w:r w:rsidRPr="004D19C0">
              <w:rPr>
                <w:rFonts w:eastAsia="Times New Roman" w:cs="Times New Roman"/>
                <w:color w:val="000000" w:themeColor="text1"/>
                <w:sz w:val="24"/>
                <w:szCs w:val="24"/>
              </w:rPr>
              <w:t>4</w:t>
            </w:r>
          </w:p>
        </w:tc>
      </w:tr>
      <w:tr w:rsidR="004D19C0" w:rsidRPr="004D19C0" w14:paraId="2F0C8566" w14:textId="77777777" w:rsidTr="0090546D">
        <w:trPr>
          <w:jc w:val="center"/>
        </w:trPr>
        <w:tc>
          <w:tcPr>
            <w:tcW w:w="3180" w:type="dxa"/>
            <w:tcBorders>
              <w:top w:val="single" w:sz="6" w:space="0" w:color="000000"/>
              <w:left w:val="single" w:sz="6" w:space="0" w:color="000000"/>
              <w:bottom w:val="single" w:sz="6" w:space="0" w:color="000000"/>
              <w:right w:val="single" w:sz="6" w:space="0" w:color="000000"/>
            </w:tcBorders>
            <w:vAlign w:val="center"/>
            <w:hideMark/>
          </w:tcPr>
          <w:p w14:paraId="47F10376" w14:textId="77777777" w:rsidR="0090546D" w:rsidRPr="004D19C0" w:rsidRDefault="0090546D" w:rsidP="0090546D">
            <w:pPr>
              <w:spacing w:line="240" w:lineRule="auto"/>
              <w:jc w:val="left"/>
              <w:rPr>
                <w:rFonts w:eastAsia="Times New Roman" w:cs="Times New Roman"/>
                <w:color w:val="000000" w:themeColor="text1"/>
                <w:sz w:val="24"/>
                <w:szCs w:val="24"/>
              </w:rPr>
            </w:pPr>
            <w:r w:rsidRPr="004D19C0">
              <w:rPr>
                <w:rFonts w:eastAsia="Times New Roman" w:cs="Times New Roman"/>
                <w:color w:val="000000" w:themeColor="text1"/>
                <w:sz w:val="24"/>
                <w:szCs w:val="24"/>
              </w:rPr>
              <w:t xml:space="preserve">Thể tích phù sa lơ lửng </w:t>
            </w:r>
          </w:p>
        </w:tc>
        <w:tc>
          <w:tcPr>
            <w:tcW w:w="1361" w:type="dxa"/>
            <w:tcBorders>
              <w:top w:val="single" w:sz="6" w:space="0" w:color="000000"/>
              <w:left w:val="single" w:sz="6" w:space="0" w:color="000000"/>
              <w:bottom w:val="single" w:sz="6" w:space="0" w:color="000000"/>
              <w:right w:val="single" w:sz="6" w:space="0" w:color="000000"/>
            </w:tcBorders>
            <w:vAlign w:val="center"/>
            <w:hideMark/>
          </w:tcPr>
          <w:p w14:paraId="041EA6D4" w14:textId="2A003884" w:rsidR="0090546D" w:rsidRPr="004D19C0" w:rsidRDefault="0090546D" w:rsidP="0090546D">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Vll</w:t>
            </w:r>
          </w:p>
        </w:tc>
        <w:tc>
          <w:tcPr>
            <w:tcW w:w="1773" w:type="dxa"/>
            <w:tcBorders>
              <w:top w:val="single" w:sz="6" w:space="0" w:color="000000"/>
              <w:left w:val="single" w:sz="6" w:space="0" w:color="000000"/>
              <w:bottom w:val="single" w:sz="6" w:space="0" w:color="000000"/>
              <w:right w:val="single" w:sz="6" w:space="0" w:color="000000"/>
            </w:tcBorders>
            <w:vAlign w:val="center"/>
            <w:hideMark/>
          </w:tcPr>
          <w:p w14:paraId="26F2C824" w14:textId="6872DDAE" w:rsidR="0090546D" w:rsidRPr="004D19C0" w:rsidRDefault="0090546D" w:rsidP="0090546D">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10</w:t>
            </w:r>
            <w:r w:rsidRPr="004D19C0">
              <w:rPr>
                <w:rFonts w:eastAsia="Times New Roman" w:cs="Times New Roman"/>
                <w:color w:val="000000" w:themeColor="text1"/>
                <w:sz w:val="24"/>
                <w:szCs w:val="24"/>
                <w:vertAlign w:val="superscript"/>
              </w:rPr>
              <w:t>3</w:t>
            </w:r>
            <w:r w:rsidRPr="004D19C0">
              <w:rPr>
                <w:rFonts w:eastAsia="Times New Roman" w:cs="Times New Roman"/>
                <w:color w:val="000000" w:themeColor="text1"/>
                <w:sz w:val="24"/>
                <w:szCs w:val="24"/>
                <w:vertAlign w:val="superscript"/>
                <w:lang w:val="vi-VN"/>
              </w:rPr>
              <w:t xml:space="preserve"> </w:t>
            </w:r>
            <w:r w:rsidRPr="004D19C0">
              <w:rPr>
                <w:rFonts w:eastAsia="Times New Roman" w:cs="Times New Roman"/>
                <w:color w:val="000000" w:themeColor="text1"/>
                <w:sz w:val="24"/>
                <w:szCs w:val="24"/>
              </w:rPr>
              <w:t>m</w:t>
            </w:r>
            <w:r w:rsidRPr="004D19C0">
              <w:rPr>
                <w:rFonts w:eastAsia="Times New Roman" w:cs="Times New Roman"/>
                <w:color w:val="000000" w:themeColor="text1"/>
                <w:sz w:val="24"/>
                <w:szCs w:val="24"/>
                <w:vertAlign w:val="superscript"/>
              </w:rPr>
              <w:t>3</w:t>
            </w:r>
            <w:r w:rsidRPr="004D19C0">
              <w:rPr>
                <w:rFonts w:eastAsia="Times New Roman" w:cs="Times New Roman"/>
                <w:color w:val="000000" w:themeColor="text1"/>
                <w:sz w:val="24"/>
                <w:szCs w:val="24"/>
              </w:rPr>
              <w:t>/năm</w:t>
            </w:r>
          </w:p>
        </w:tc>
        <w:tc>
          <w:tcPr>
            <w:tcW w:w="1785" w:type="dxa"/>
            <w:tcBorders>
              <w:top w:val="single" w:sz="6" w:space="0" w:color="000000"/>
              <w:left w:val="single" w:sz="6" w:space="0" w:color="000000"/>
              <w:bottom w:val="single" w:sz="6" w:space="0" w:color="000000"/>
              <w:right w:val="single" w:sz="6" w:space="0" w:color="000000"/>
            </w:tcBorders>
            <w:vAlign w:val="center"/>
            <w:hideMark/>
          </w:tcPr>
          <w:p w14:paraId="4AF4DE9A" w14:textId="4CC69C7F" w:rsidR="0090546D" w:rsidRPr="004D19C0" w:rsidRDefault="0090546D" w:rsidP="0090546D">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25</w:t>
            </w:r>
            <w:r w:rsidRPr="004D19C0">
              <w:rPr>
                <w:rFonts w:eastAsia="Times New Roman" w:cs="Times New Roman"/>
                <w:color w:val="000000" w:themeColor="text1"/>
                <w:sz w:val="24"/>
                <w:szCs w:val="24"/>
                <w:lang w:val="vi-VN"/>
              </w:rPr>
              <w:t>,</w:t>
            </w:r>
            <w:r w:rsidRPr="004D19C0">
              <w:rPr>
                <w:rFonts w:eastAsia="Times New Roman" w:cs="Times New Roman"/>
                <w:color w:val="000000" w:themeColor="text1"/>
                <w:sz w:val="24"/>
                <w:szCs w:val="24"/>
              </w:rPr>
              <w:t>6</w:t>
            </w:r>
          </w:p>
        </w:tc>
      </w:tr>
      <w:tr w:rsidR="004D19C0" w:rsidRPr="004D19C0" w14:paraId="5774340D" w14:textId="77777777" w:rsidTr="0090546D">
        <w:trPr>
          <w:jc w:val="center"/>
        </w:trPr>
        <w:tc>
          <w:tcPr>
            <w:tcW w:w="3180" w:type="dxa"/>
            <w:tcBorders>
              <w:top w:val="single" w:sz="6" w:space="0" w:color="000000"/>
              <w:left w:val="single" w:sz="6" w:space="0" w:color="000000"/>
              <w:bottom w:val="single" w:sz="6" w:space="0" w:color="000000"/>
              <w:right w:val="single" w:sz="6" w:space="0" w:color="000000"/>
            </w:tcBorders>
            <w:vAlign w:val="center"/>
            <w:hideMark/>
          </w:tcPr>
          <w:p w14:paraId="0E667086" w14:textId="77777777" w:rsidR="0090546D" w:rsidRPr="004D19C0" w:rsidRDefault="0090546D" w:rsidP="0090546D">
            <w:pPr>
              <w:spacing w:line="240" w:lineRule="auto"/>
              <w:jc w:val="left"/>
              <w:rPr>
                <w:rFonts w:eastAsia="Times New Roman" w:cs="Times New Roman"/>
                <w:color w:val="000000" w:themeColor="text1"/>
                <w:sz w:val="24"/>
                <w:szCs w:val="24"/>
              </w:rPr>
            </w:pPr>
            <w:r w:rsidRPr="004D19C0">
              <w:rPr>
                <w:rFonts w:eastAsia="Times New Roman" w:cs="Times New Roman"/>
                <w:color w:val="000000" w:themeColor="text1"/>
                <w:sz w:val="24"/>
                <w:szCs w:val="24"/>
              </w:rPr>
              <w:t xml:space="preserve">Thể tích phù sa di đẩy </w:t>
            </w:r>
          </w:p>
        </w:tc>
        <w:tc>
          <w:tcPr>
            <w:tcW w:w="1361" w:type="dxa"/>
            <w:tcBorders>
              <w:top w:val="single" w:sz="6" w:space="0" w:color="000000"/>
              <w:left w:val="single" w:sz="6" w:space="0" w:color="000000"/>
              <w:bottom w:val="single" w:sz="6" w:space="0" w:color="000000"/>
              <w:right w:val="single" w:sz="6" w:space="0" w:color="000000"/>
            </w:tcBorders>
            <w:vAlign w:val="center"/>
            <w:hideMark/>
          </w:tcPr>
          <w:p w14:paraId="0AF78FB0" w14:textId="39D72DC3" w:rsidR="0090546D" w:rsidRPr="004D19C0" w:rsidRDefault="0090546D" w:rsidP="0090546D">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Vdd</w:t>
            </w:r>
          </w:p>
        </w:tc>
        <w:tc>
          <w:tcPr>
            <w:tcW w:w="1773" w:type="dxa"/>
            <w:tcBorders>
              <w:top w:val="single" w:sz="6" w:space="0" w:color="000000"/>
              <w:left w:val="single" w:sz="6" w:space="0" w:color="000000"/>
              <w:bottom w:val="single" w:sz="6" w:space="0" w:color="000000"/>
              <w:right w:val="single" w:sz="6" w:space="0" w:color="000000"/>
            </w:tcBorders>
            <w:vAlign w:val="center"/>
            <w:hideMark/>
          </w:tcPr>
          <w:p w14:paraId="564FFF98" w14:textId="19AF4424" w:rsidR="0090546D" w:rsidRPr="004D19C0" w:rsidRDefault="0090546D" w:rsidP="0090546D">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10</w:t>
            </w:r>
            <w:r w:rsidRPr="004D19C0">
              <w:rPr>
                <w:rFonts w:eastAsia="Times New Roman" w:cs="Times New Roman"/>
                <w:color w:val="000000" w:themeColor="text1"/>
                <w:sz w:val="24"/>
                <w:szCs w:val="24"/>
                <w:vertAlign w:val="superscript"/>
              </w:rPr>
              <w:t>3</w:t>
            </w:r>
            <w:r w:rsidRPr="004D19C0">
              <w:rPr>
                <w:rFonts w:eastAsia="Times New Roman" w:cs="Times New Roman"/>
                <w:color w:val="000000" w:themeColor="text1"/>
                <w:sz w:val="24"/>
                <w:szCs w:val="24"/>
                <w:vertAlign w:val="superscript"/>
                <w:lang w:val="vi-VN"/>
              </w:rPr>
              <w:t xml:space="preserve"> </w:t>
            </w:r>
            <w:r w:rsidRPr="004D19C0">
              <w:rPr>
                <w:rFonts w:eastAsia="Times New Roman" w:cs="Times New Roman"/>
                <w:color w:val="000000" w:themeColor="text1"/>
                <w:sz w:val="24"/>
                <w:szCs w:val="24"/>
              </w:rPr>
              <w:t>m</w:t>
            </w:r>
            <w:r w:rsidRPr="004D19C0">
              <w:rPr>
                <w:rFonts w:eastAsia="Times New Roman" w:cs="Times New Roman"/>
                <w:color w:val="000000" w:themeColor="text1"/>
                <w:sz w:val="24"/>
                <w:szCs w:val="24"/>
                <w:vertAlign w:val="superscript"/>
              </w:rPr>
              <w:t>3</w:t>
            </w:r>
            <w:r w:rsidRPr="004D19C0">
              <w:rPr>
                <w:rFonts w:eastAsia="Times New Roman" w:cs="Times New Roman"/>
                <w:color w:val="000000" w:themeColor="text1"/>
                <w:sz w:val="24"/>
                <w:szCs w:val="24"/>
              </w:rPr>
              <w:t>/năm</w:t>
            </w:r>
          </w:p>
        </w:tc>
        <w:tc>
          <w:tcPr>
            <w:tcW w:w="1785" w:type="dxa"/>
            <w:tcBorders>
              <w:top w:val="single" w:sz="6" w:space="0" w:color="000000"/>
              <w:left w:val="single" w:sz="6" w:space="0" w:color="000000"/>
              <w:bottom w:val="single" w:sz="6" w:space="0" w:color="000000"/>
              <w:right w:val="single" w:sz="6" w:space="0" w:color="000000"/>
            </w:tcBorders>
            <w:vAlign w:val="center"/>
            <w:hideMark/>
          </w:tcPr>
          <w:p w14:paraId="560D4DF3" w14:textId="02AD4623" w:rsidR="0090546D" w:rsidRPr="004D19C0" w:rsidRDefault="0090546D" w:rsidP="0090546D">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5</w:t>
            </w:r>
            <w:r w:rsidRPr="004D19C0">
              <w:rPr>
                <w:rFonts w:eastAsia="Times New Roman" w:cs="Times New Roman"/>
                <w:color w:val="000000" w:themeColor="text1"/>
                <w:sz w:val="24"/>
                <w:szCs w:val="24"/>
                <w:lang w:val="vi-VN"/>
              </w:rPr>
              <w:t>,</w:t>
            </w:r>
            <w:r w:rsidRPr="004D19C0">
              <w:rPr>
                <w:rFonts w:eastAsia="Times New Roman" w:cs="Times New Roman"/>
                <w:color w:val="000000" w:themeColor="text1"/>
                <w:sz w:val="24"/>
                <w:szCs w:val="24"/>
              </w:rPr>
              <w:t>85</w:t>
            </w:r>
          </w:p>
        </w:tc>
      </w:tr>
      <w:tr w:rsidR="004D19C0" w:rsidRPr="004D19C0" w14:paraId="20E8F21A" w14:textId="77777777" w:rsidTr="0090546D">
        <w:trPr>
          <w:jc w:val="center"/>
        </w:trPr>
        <w:tc>
          <w:tcPr>
            <w:tcW w:w="3180" w:type="dxa"/>
            <w:tcBorders>
              <w:top w:val="single" w:sz="6" w:space="0" w:color="000000"/>
              <w:left w:val="single" w:sz="6" w:space="0" w:color="000000"/>
              <w:bottom w:val="single" w:sz="6" w:space="0" w:color="000000"/>
              <w:right w:val="single" w:sz="6" w:space="0" w:color="000000"/>
            </w:tcBorders>
            <w:vAlign w:val="center"/>
            <w:hideMark/>
          </w:tcPr>
          <w:p w14:paraId="1FFDA939" w14:textId="77777777" w:rsidR="0090546D" w:rsidRPr="004D19C0" w:rsidRDefault="0090546D" w:rsidP="0090546D">
            <w:pPr>
              <w:spacing w:line="240" w:lineRule="auto"/>
              <w:jc w:val="left"/>
              <w:rPr>
                <w:rFonts w:eastAsia="Times New Roman" w:cs="Times New Roman"/>
                <w:color w:val="000000" w:themeColor="text1"/>
                <w:sz w:val="24"/>
                <w:szCs w:val="24"/>
              </w:rPr>
            </w:pPr>
            <w:r w:rsidRPr="004D19C0">
              <w:rPr>
                <w:rFonts w:eastAsia="Times New Roman" w:cs="Times New Roman"/>
                <w:color w:val="000000" w:themeColor="text1"/>
                <w:sz w:val="24"/>
                <w:szCs w:val="24"/>
              </w:rPr>
              <w:t xml:space="preserve">Thể tích phù sa </w:t>
            </w:r>
          </w:p>
        </w:tc>
        <w:tc>
          <w:tcPr>
            <w:tcW w:w="1361" w:type="dxa"/>
            <w:tcBorders>
              <w:top w:val="single" w:sz="6" w:space="0" w:color="000000"/>
              <w:left w:val="single" w:sz="6" w:space="0" w:color="000000"/>
              <w:bottom w:val="single" w:sz="6" w:space="0" w:color="000000"/>
              <w:right w:val="single" w:sz="6" w:space="0" w:color="000000"/>
            </w:tcBorders>
            <w:vAlign w:val="center"/>
            <w:hideMark/>
          </w:tcPr>
          <w:p w14:paraId="6151A2A8" w14:textId="11F8FBDE" w:rsidR="0090546D" w:rsidRPr="004D19C0" w:rsidRDefault="0090546D" w:rsidP="0090546D">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Vps</w:t>
            </w:r>
          </w:p>
        </w:tc>
        <w:tc>
          <w:tcPr>
            <w:tcW w:w="1773" w:type="dxa"/>
            <w:tcBorders>
              <w:top w:val="single" w:sz="6" w:space="0" w:color="000000"/>
              <w:left w:val="single" w:sz="6" w:space="0" w:color="000000"/>
              <w:bottom w:val="single" w:sz="6" w:space="0" w:color="000000"/>
              <w:right w:val="single" w:sz="6" w:space="0" w:color="000000"/>
            </w:tcBorders>
            <w:vAlign w:val="center"/>
            <w:hideMark/>
          </w:tcPr>
          <w:p w14:paraId="13D9F4A8" w14:textId="73D5CA14" w:rsidR="0090546D" w:rsidRPr="004D19C0" w:rsidRDefault="0090546D" w:rsidP="0090546D">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10</w:t>
            </w:r>
            <w:r w:rsidRPr="004D19C0">
              <w:rPr>
                <w:rFonts w:eastAsia="Times New Roman" w:cs="Times New Roman"/>
                <w:color w:val="000000" w:themeColor="text1"/>
                <w:sz w:val="24"/>
                <w:szCs w:val="24"/>
                <w:vertAlign w:val="superscript"/>
              </w:rPr>
              <w:t>3</w:t>
            </w:r>
            <w:r w:rsidRPr="004D19C0">
              <w:rPr>
                <w:rFonts w:eastAsia="Times New Roman" w:cs="Times New Roman"/>
                <w:color w:val="000000" w:themeColor="text1"/>
                <w:sz w:val="24"/>
                <w:szCs w:val="24"/>
                <w:vertAlign w:val="superscript"/>
                <w:lang w:val="vi-VN"/>
              </w:rPr>
              <w:t xml:space="preserve"> </w:t>
            </w:r>
            <w:r w:rsidRPr="004D19C0">
              <w:rPr>
                <w:rFonts w:eastAsia="Times New Roman" w:cs="Times New Roman"/>
                <w:color w:val="000000" w:themeColor="text1"/>
                <w:sz w:val="24"/>
                <w:szCs w:val="24"/>
              </w:rPr>
              <w:t>m</w:t>
            </w:r>
            <w:r w:rsidRPr="004D19C0">
              <w:rPr>
                <w:rFonts w:eastAsia="Times New Roman" w:cs="Times New Roman"/>
                <w:color w:val="000000" w:themeColor="text1"/>
                <w:sz w:val="24"/>
                <w:szCs w:val="24"/>
                <w:vertAlign w:val="superscript"/>
              </w:rPr>
              <w:t>3</w:t>
            </w:r>
            <w:r w:rsidRPr="004D19C0">
              <w:rPr>
                <w:rFonts w:eastAsia="Times New Roman" w:cs="Times New Roman"/>
                <w:color w:val="000000" w:themeColor="text1"/>
                <w:sz w:val="24"/>
                <w:szCs w:val="24"/>
              </w:rPr>
              <w:t>/năm</w:t>
            </w:r>
          </w:p>
        </w:tc>
        <w:tc>
          <w:tcPr>
            <w:tcW w:w="1785" w:type="dxa"/>
            <w:tcBorders>
              <w:top w:val="single" w:sz="6" w:space="0" w:color="000000"/>
              <w:left w:val="single" w:sz="6" w:space="0" w:color="000000"/>
              <w:bottom w:val="single" w:sz="6" w:space="0" w:color="000000"/>
              <w:right w:val="single" w:sz="6" w:space="0" w:color="000000"/>
            </w:tcBorders>
            <w:vAlign w:val="center"/>
            <w:hideMark/>
          </w:tcPr>
          <w:p w14:paraId="2B8B7A8B" w14:textId="56FF405A" w:rsidR="0090546D" w:rsidRPr="004D19C0" w:rsidRDefault="0090546D" w:rsidP="0090546D">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31</w:t>
            </w:r>
            <w:r w:rsidRPr="004D19C0">
              <w:rPr>
                <w:rFonts w:eastAsia="Times New Roman" w:cs="Times New Roman"/>
                <w:color w:val="000000" w:themeColor="text1"/>
                <w:sz w:val="24"/>
                <w:szCs w:val="24"/>
                <w:lang w:val="vi-VN"/>
              </w:rPr>
              <w:t>,</w:t>
            </w:r>
            <w:r w:rsidRPr="004D19C0">
              <w:rPr>
                <w:rFonts w:eastAsia="Times New Roman" w:cs="Times New Roman"/>
                <w:color w:val="000000" w:themeColor="text1"/>
                <w:sz w:val="24"/>
                <w:szCs w:val="24"/>
              </w:rPr>
              <w:t>5</w:t>
            </w:r>
          </w:p>
        </w:tc>
      </w:tr>
    </w:tbl>
    <w:p w14:paraId="1A9A8667" w14:textId="77777777" w:rsidR="003F3DE6" w:rsidRPr="004D19C0" w:rsidRDefault="0090546D" w:rsidP="003F3DE6">
      <w:pPr>
        <w:tabs>
          <w:tab w:val="num" w:pos="1152"/>
        </w:tabs>
        <w:outlineLvl w:val="1"/>
        <w:rPr>
          <w:rFonts w:eastAsia="Times New Roman" w:cs="Times New Roman"/>
          <w:b/>
          <w:bCs/>
          <w:color w:val="000000" w:themeColor="text1"/>
          <w:szCs w:val="26"/>
          <w:lang w:val="vi-VN"/>
        </w:rPr>
      </w:pPr>
      <w:bookmarkStart w:id="1257" w:name="_Toc232583703"/>
      <w:r w:rsidRPr="004D19C0">
        <w:rPr>
          <w:rFonts w:eastAsia="Times New Roman" w:cs="Times New Roman"/>
          <w:b/>
          <w:bCs/>
          <w:color w:val="000000" w:themeColor="text1"/>
          <w:szCs w:val="26"/>
        </w:rPr>
        <w:t>2</w:t>
      </w:r>
      <w:r w:rsidRPr="004D19C0">
        <w:rPr>
          <w:rFonts w:eastAsia="Times New Roman" w:cs="Times New Roman"/>
          <w:b/>
          <w:bCs/>
          <w:color w:val="000000" w:themeColor="text1"/>
          <w:szCs w:val="26"/>
          <w:lang w:val="vi-VN"/>
        </w:rPr>
        <w:t xml:space="preserve">.1.5. </w:t>
      </w:r>
      <w:r w:rsidR="003F3DE6" w:rsidRPr="004D19C0">
        <w:rPr>
          <w:rFonts w:eastAsia="Times New Roman" w:cs="Times New Roman"/>
          <w:b/>
          <w:bCs/>
          <w:color w:val="000000" w:themeColor="text1"/>
          <w:szCs w:val="26"/>
          <w:lang w:val="vi-VN"/>
        </w:rPr>
        <w:t>Khả năng tiếp nhận của n</w:t>
      </w:r>
      <w:r w:rsidRPr="004D19C0">
        <w:rPr>
          <w:rFonts w:eastAsia="Times New Roman" w:cs="Times New Roman"/>
          <w:b/>
          <w:bCs/>
          <w:color w:val="000000" w:themeColor="text1"/>
          <w:szCs w:val="26"/>
          <w:lang w:val="vi-VN"/>
        </w:rPr>
        <w:t>guồn tiếp nhận nước thải của dự án</w:t>
      </w:r>
      <w:bookmarkEnd w:id="1257"/>
      <w:r w:rsidRPr="004D19C0">
        <w:rPr>
          <w:rFonts w:eastAsia="Times New Roman" w:cs="Times New Roman"/>
          <w:b/>
          <w:bCs/>
          <w:color w:val="000000" w:themeColor="text1"/>
          <w:szCs w:val="26"/>
          <w:lang w:val="vi-VN"/>
        </w:rPr>
        <w:t xml:space="preserve"> </w:t>
      </w:r>
    </w:p>
    <w:p w14:paraId="55486720" w14:textId="6CF796CA" w:rsidR="000C45B3" w:rsidRPr="004D19C0" w:rsidRDefault="000C45B3" w:rsidP="003F3DE6">
      <w:pPr>
        <w:tabs>
          <w:tab w:val="num" w:pos="1152"/>
        </w:tabs>
        <w:ind w:firstLine="567"/>
        <w:outlineLvl w:val="1"/>
        <w:rPr>
          <w:color w:val="000000" w:themeColor="text1"/>
          <w:spacing w:val="-2"/>
          <w:lang w:val="vi-VN"/>
        </w:rPr>
      </w:pPr>
      <w:bookmarkStart w:id="1258" w:name="_Toc232582969"/>
      <w:bookmarkStart w:id="1259" w:name="_Toc232583320"/>
      <w:bookmarkStart w:id="1260" w:name="_Toc232583704"/>
      <w:r w:rsidRPr="004D19C0">
        <w:rPr>
          <w:color w:val="000000" w:themeColor="text1"/>
          <w:spacing w:val="-2"/>
        </w:rPr>
        <w:t xml:space="preserve">Nguồn tiếp nhận nước thải </w:t>
      </w:r>
      <w:r w:rsidR="003A0240" w:rsidRPr="004D19C0">
        <w:rPr>
          <w:color w:val="000000" w:themeColor="text1"/>
          <w:spacing w:val="-2"/>
        </w:rPr>
        <w:t>của</w:t>
      </w:r>
      <w:r w:rsidR="003A0240" w:rsidRPr="004D19C0">
        <w:rPr>
          <w:color w:val="000000" w:themeColor="text1"/>
          <w:spacing w:val="-2"/>
          <w:lang w:val="vi-VN"/>
        </w:rPr>
        <w:t xml:space="preserve"> </w:t>
      </w:r>
      <w:r w:rsidR="00C472F2" w:rsidRPr="004D19C0">
        <w:rPr>
          <w:color w:val="000000" w:themeColor="text1"/>
          <w:spacing w:val="-2"/>
        </w:rPr>
        <w:t>khu</w:t>
      </w:r>
      <w:r w:rsidR="00C472F2" w:rsidRPr="004D19C0">
        <w:rPr>
          <w:color w:val="000000" w:themeColor="text1"/>
          <w:spacing w:val="-2"/>
          <w:lang w:val="vi-VN"/>
        </w:rPr>
        <w:t xml:space="preserve"> vực phụ trợ </w:t>
      </w:r>
      <w:r w:rsidRPr="004D19C0">
        <w:rPr>
          <w:color w:val="000000" w:themeColor="text1"/>
          <w:spacing w:val="-2"/>
        </w:rPr>
        <w:t xml:space="preserve">là </w:t>
      </w:r>
      <w:r w:rsidR="00C472F2" w:rsidRPr="004D19C0">
        <w:rPr>
          <w:color w:val="000000" w:themeColor="text1"/>
          <w:spacing w:val="-2"/>
        </w:rPr>
        <w:t>s</w:t>
      </w:r>
      <w:r w:rsidRPr="004D19C0">
        <w:rPr>
          <w:color w:val="000000" w:themeColor="text1"/>
          <w:spacing w:val="-2"/>
          <w:lang w:val="vi-VN"/>
        </w:rPr>
        <w:t>ông Chảy</w:t>
      </w:r>
      <w:r w:rsidRPr="004D19C0">
        <w:rPr>
          <w:color w:val="000000" w:themeColor="text1"/>
          <w:spacing w:val="-2"/>
        </w:rPr>
        <w:t xml:space="preserve">, căn cứ vào kết quả đo đạc </w:t>
      </w:r>
      <w:r w:rsidR="003A0240" w:rsidRPr="004D19C0">
        <w:rPr>
          <w:color w:val="000000" w:themeColor="text1"/>
          <w:spacing w:val="-2"/>
        </w:rPr>
        <w:t>phân</w:t>
      </w:r>
      <w:r w:rsidR="003A0240" w:rsidRPr="004D19C0">
        <w:rPr>
          <w:color w:val="000000" w:themeColor="text1"/>
          <w:spacing w:val="-2"/>
          <w:lang w:val="vi-VN"/>
        </w:rPr>
        <w:t xml:space="preserve"> tích</w:t>
      </w:r>
      <w:r w:rsidRPr="004D19C0">
        <w:rPr>
          <w:color w:val="000000" w:themeColor="text1"/>
          <w:spacing w:val="-2"/>
        </w:rPr>
        <w:t xml:space="preserve"> </w:t>
      </w:r>
      <w:r w:rsidR="003A0240" w:rsidRPr="004D19C0">
        <w:rPr>
          <w:color w:val="000000" w:themeColor="text1"/>
          <w:spacing w:val="-2"/>
        </w:rPr>
        <w:t>môi</w:t>
      </w:r>
      <w:r w:rsidR="003A0240" w:rsidRPr="004D19C0">
        <w:rPr>
          <w:color w:val="000000" w:themeColor="text1"/>
          <w:spacing w:val="-2"/>
          <w:lang w:val="vi-VN"/>
        </w:rPr>
        <w:t xml:space="preserve"> trường nền </w:t>
      </w:r>
      <w:r w:rsidR="003A0240" w:rsidRPr="004D19C0">
        <w:rPr>
          <w:rFonts w:eastAsia="Calibri" w:cs="Times New Roman"/>
          <w:color w:val="000000" w:themeColor="text1"/>
          <w:spacing w:val="-2"/>
          <w:szCs w:val="26"/>
        </w:rPr>
        <w:t>có thể đánh giá khả năng tiếp nhận nước thải</w:t>
      </w:r>
      <w:r w:rsidR="003A0240" w:rsidRPr="004D19C0">
        <w:rPr>
          <w:rFonts w:eastAsia="Calibri" w:cs="Times New Roman"/>
          <w:color w:val="000000" w:themeColor="text1"/>
          <w:spacing w:val="-2"/>
          <w:szCs w:val="26"/>
          <w:lang w:val="vi-VN"/>
        </w:rPr>
        <w:t xml:space="preserve"> của sông Chảy </w:t>
      </w:r>
      <w:r w:rsidR="003A0240" w:rsidRPr="004D19C0">
        <w:rPr>
          <w:rFonts w:eastAsia="Calibri" w:cs="Times New Roman"/>
          <w:color w:val="000000" w:themeColor="text1"/>
          <w:spacing w:val="-2"/>
          <w:szCs w:val="26"/>
        </w:rPr>
        <w:t>theo phương pháp gián tiếp hướng dẫn tại Thông tư số 76/2017/TT-BTNMT như dưới đây</w:t>
      </w:r>
      <w:r w:rsidR="003A0240" w:rsidRPr="004D19C0">
        <w:rPr>
          <w:rFonts w:eastAsia="Calibri" w:cs="Times New Roman"/>
          <w:color w:val="000000" w:themeColor="text1"/>
          <w:spacing w:val="-2"/>
          <w:szCs w:val="26"/>
          <w:lang w:val="vi-VN"/>
        </w:rPr>
        <w:t>:</w:t>
      </w:r>
      <w:bookmarkEnd w:id="1258"/>
      <w:bookmarkEnd w:id="1259"/>
      <w:bookmarkEnd w:id="1260"/>
    </w:p>
    <w:p w14:paraId="6FFD8A44" w14:textId="77777777" w:rsidR="003A0240" w:rsidRPr="004D19C0" w:rsidRDefault="003A0240" w:rsidP="003A0240">
      <w:pPr>
        <w:jc w:val="center"/>
        <w:rPr>
          <w:rFonts w:eastAsia="Calibri" w:cs="Times New Roman"/>
          <w:color w:val="000000" w:themeColor="text1"/>
          <w:szCs w:val="26"/>
        </w:rPr>
      </w:pPr>
      <w:r w:rsidRPr="004D19C0">
        <w:rPr>
          <w:rFonts w:eastAsia="Calibri" w:cs="Times New Roman"/>
          <w:b/>
          <w:color w:val="000000" w:themeColor="text1"/>
          <w:szCs w:val="26"/>
        </w:rPr>
        <w:lastRenderedPageBreak/>
        <w:t>Ltn = (Ltd – Lnn – Lt) x Fs</w:t>
      </w:r>
      <w:r w:rsidRPr="004D19C0">
        <w:rPr>
          <w:rFonts w:eastAsia="Calibri" w:cs="Times New Roman"/>
          <w:color w:val="000000" w:themeColor="text1"/>
          <w:szCs w:val="26"/>
        </w:rPr>
        <w:t xml:space="preserve">   (kg/ngày)   (2-1)</w:t>
      </w:r>
    </w:p>
    <w:p w14:paraId="6CAE505B" w14:textId="77777777" w:rsidR="003A0240" w:rsidRPr="004D19C0" w:rsidRDefault="003A0240" w:rsidP="003A0240">
      <w:pPr>
        <w:ind w:firstLine="567"/>
        <w:rPr>
          <w:rFonts w:eastAsia="Calibri" w:cs="Times New Roman"/>
          <w:i/>
          <w:iCs/>
          <w:color w:val="000000" w:themeColor="text1"/>
          <w:sz w:val="22"/>
        </w:rPr>
      </w:pPr>
      <w:r w:rsidRPr="004D19C0">
        <w:rPr>
          <w:rFonts w:eastAsia="Calibri" w:cs="Times New Roman"/>
          <w:i/>
          <w:iCs/>
          <w:color w:val="000000" w:themeColor="text1"/>
          <w:sz w:val="22"/>
        </w:rPr>
        <w:t>Trong đó:</w:t>
      </w:r>
    </w:p>
    <w:p w14:paraId="764DA46C" w14:textId="00DC6332" w:rsidR="003A0240" w:rsidRPr="004D19C0" w:rsidRDefault="003A0240" w:rsidP="003A0240">
      <w:pPr>
        <w:ind w:firstLine="567"/>
        <w:rPr>
          <w:rFonts w:eastAsia="Calibri" w:cs="Times New Roman"/>
          <w:i/>
          <w:iCs/>
          <w:color w:val="000000" w:themeColor="text1"/>
          <w:sz w:val="22"/>
        </w:rPr>
      </w:pPr>
      <w:r w:rsidRPr="004D19C0">
        <w:rPr>
          <w:rFonts w:eastAsia="Calibri" w:cs="Times New Roman"/>
          <w:i/>
          <w:iCs/>
          <w:color w:val="000000" w:themeColor="text1"/>
          <w:sz w:val="22"/>
        </w:rPr>
        <w:t>- Ltn là khả năng tiếp nhận nước thải, sức chịu tải đối với từng thông số ô nhiễm</w:t>
      </w:r>
      <w:r w:rsidRPr="004D19C0">
        <w:rPr>
          <w:rFonts w:eastAsia="Calibri" w:cs="Times New Roman"/>
          <w:i/>
          <w:iCs/>
          <w:color w:val="000000" w:themeColor="text1"/>
          <w:sz w:val="22"/>
          <w:lang w:val="vi-VN"/>
        </w:rPr>
        <w:t xml:space="preserve"> (</w:t>
      </w:r>
      <w:r w:rsidRPr="004D19C0">
        <w:rPr>
          <w:rFonts w:eastAsia="Calibri" w:cs="Times New Roman"/>
          <w:i/>
          <w:iCs/>
          <w:color w:val="000000" w:themeColor="text1"/>
          <w:sz w:val="22"/>
        </w:rPr>
        <w:t>kg/ngày</w:t>
      </w:r>
      <w:r w:rsidRPr="004D19C0">
        <w:rPr>
          <w:rFonts w:eastAsia="Calibri" w:cs="Times New Roman"/>
          <w:i/>
          <w:iCs/>
          <w:color w:val="000000" w:themeColor="text1"/>
          <w:sz w:val="22"/>
          <w:lang w:val="vi-VN"/>
        </w:rPr>
        <w:t>)</w:t>
      </w:r>
      <w:r w:rsidRPr="004D19C0">
        <w:rPr>
          <w:rFonts w:eastAsia="Calibri" w:cs="Times New Roman"/>
          <w:i/>
          <w:iCs/>
          <w:color w:val="000000" w:themeColor="text1"/>
          <w:sz w:val="22"/>
        </w:rPr>
        <w:t>.</w:t>
      </w:r>
    </w:p>
    <w:p w14:paraId="1BA9BCB2" w14:textId="77777777" w:rsidR="003A0240" w:rsidRPr="004D19C0" w:rsidRDefault="003A0240" w:rsidP="003A0240">
      <w:pPr>
        <w:ind w:firstLine="567"/>
        <w:rPr>
          <w:rFonts w:eastAsia="Calibri" w:cs="Times New Roman"/>
          <w:i/>
          <w:iCs/>
          <w:color w:val="000000" w:themeColor="text1"/>
          <w:sz w:val="22"/>
        </w:rPr>
      </w:pPr>
      <w:r w:rsidRPr="004D19C0">
        <w:rPr>
          <w:rFonts w:eastAsia="Calibri" w:cs="Times New Roman"/>
          <w:i/>
          <w:iCs/>
          <w:color w:val="000000" w:themeColor="text1"/>
          <w:sz w:val="22"/>
        </w:rPr>
        <w:t>- Ltd là tải lượng tối đa của thông số chất lượng nước mặt đối với đoạn sông và được xác định theo công thức: Ltd = Cqc x Qs x 86,4 (kg/ngày), với:</w:t>
      </w:r>
    </w:p>
    <w:p w14:paraId="59B8BD13" w14:textId="1387E1CD" w:rsidR="003A0240" w:rsidRPr="004D19C0" w:rsidRDefault="003A0240" w:rsidP="003A0240">
      <w:pPr>
        <w:ind w:left="284" w:firstLine="567"/>
        <w:rPr>
          <w:rFonts w:eastAsia="Calibri" w:cs="Times New Roman"/>
          <w:i/>
          <w:iCs/>
          <w:color w:val="000000" w:themeColor="text1"/>
          <w:sz w:val="22"/>
        </w:rPr>
      </w:pPr>
      <w:r w:rsidRPr="004D19C0">
        <w:rPr>
          <w:rFonts w:eastAsia="Calibri" w:cs="Times New Roman"/>
          <w:i/>
          <w:iCs/>
          <w:color w:val="000000" w:themeColor="text1"/>
          <w:sz w:val="22"/>
        </w:rPr>
        <w:t>+ Cqc là giá trị giới hạn thông số chất lượng nước mặt theo quy chuẩn kỹ thuật về chất lượng nước mặt ứng với mục đích sử dụng nguồn nước của đoạn sông (mg/L). Ở đây áp dụng QCVN 08:</w:t>
      </w:r>
      <w:r w:rsidR="00B527DD" w:rsidRPr="004D19C0">
        <w:rPr>
          <w:rFonts w:eastAsia="Calibri" w:cs="Times New Roman"/>
          <w:i/>
          <w:iCs/>
          <w:color w:val="000000" w:themeColor="text1"/>
          <w:sz w:val="22"/>
        </w:rPr>
        <w:t>2023</w:t>
      </w:r>
      <w:r w:rsidRPr="004D19C0">
        <w:rPr>
          <w:rFonts w:eastAsia="Calibri" w:cs="Times New Roman"/>
          <w:i/>
          <w:iCs/>
          <w:color w:val="000000" w:themeColor="text1"/>
          <w:sz w:val="22"/>
        </w:rPr>
        <w:t>/BTNMT</w:t>
      </w:r>
      <w:r w:rsidR="00A33198" w:rsidRPr="004D19C0">
        <w:rPr>
          <w:rFonts w:eastAsia="Calibri" w:cs="Times New Roman"/>
          <w:i/>
          <w:iCs/>
          <w:color w:val="000000" w:themeColor="text1"/>
          <w:sz w:val="22"/>
          <w:lang w:val="vi-VN"/>
        </w:rPr>
        <w:t xml:space="preserve"> (Bảng 2, mức </w:t>
      </w:r>
      <w:r w:rsidR="006373E1" w:rsidRPr="004D19C0">
        <w:rPr>
          <w:rFonts w:eastAsia="Calibri" w:cs="Times New Roman"/>
          <w:i/>
          <w:iCs/>
          <w:color w:val="000000" w:themeColor="text1"/>
          <w:sz w:val="22"/>
          <w:lang w:val="vi-VN"/>
        </w:rPr>
        <w:t>B</w:t>
      </w:r>
      <w:r w:rsidR="00A33198" w:rsidRPr="004D19C0">
        <w:rPr>
          <w:rFonts w:eastAsia="Calibri" w:cs="Times New Roman"/>
          <w:i/>
          <w:iCs/>
          <w:color w:val="000000" w:themeColor="text1"/>
          <w:sz w:val="22"/>
          <w:lang w:val="vi-VN"/>
        </w:rPr>
        <w:t>)</w:t>
      </w:r>
      <w:r w:rsidRPr="004D19C0">
        <w:rPr>
          <w:rFonts w:eastAsia="Calibri" w:cs="Times New Roman"/>
          <w:i/>
          <w:iCs/>
          <w:color w:val="000000" w:themeColor="text1"/>
          <w:sz w:val="22"/>
        </w:rPr>
        <w:t>.</w:t>
      </w:r>
    </w:p>
    <w:p w14:paraId="1F3A5586" w14:textId="624657BF" w:rsidR="003A0240" w:rsidRPr="004D19C0" w:rsidRDefault="003A0240" w:rsidP="003A0240">
      <w:pPr>
        <w:ind w:left="284" w:firstLine="567"/>
        <w:rPr>
          <w:rFonts w:eastAsia="Calibri" w:cs="Times New Roman"/>
          <w:i/>
          <w:iCs/>
          <w:color w:val="000000" w:themeColor="text1"/>
          <w:sz w:val="22"/>
          <w:lang w:val="vi-VN"/>
        </w:rPr>
      </w:pPr>
      <w:r w:rsidRPr="004D19C0">
        <w:rPr>
          <w:rFonts w:eastAsia="Calibri" w:cs="Times New Roman"/>
          <w:i/>
          <w:iCs/>
          <w:color w:val="000000" w:themeColor="text1"/>
          <w:sz w:val="22"/>
        </w:rPr>
        <w:t>+ Qs là lưu lượng dòng chảy tối thiểu của đoạn sông đánh giá (m</w:t>
      </w:r>
      <w:r w:rsidRPr="004D19C0">
        <w:rPr>
          <w:rFonts w:eastAsia="Calibri" w:cs="Times New Roman"/>
          <w:i/>
          <w:iCs/>
          <w:color w:val="000000" w:themeColor="text1"/>
          <w:sz w:val="22"/>
          <w:vertAlign w:val="superscript"/>
        </w:rPr>
        <w:t>3</w:t>
      </w:r>
      <w:r w:rsidRPr="004D19C0">
        <w:rPr>
          <w:rFonts w:eastAsia="Calibri" w:cs="Times New Roman"/>
          <w:i/>
          <w:iCs/>
          <w:color w:val="000000" w:themeColor="text1"/>
          <w:sz w:val="22"/>
        </w:rPr>
        <w:t xml:space="preserve">/s). Qs = </w:t>
      </w:r>
      <w:r w:rsidR="00F61BE7" w:rsidRPr="004D19C0">
        <w:rPr>
          <w:rFonts w:eastAsia="Calibri" w:cs="Times New Roman"/>
          <w:i/>
          <w:iCs/>
          <w:color w:val="000000" w:themeColor="text1"/>
          <w:sz w:val="22"/>
        </w:rPr>
        <w:t>2</w:t>
      </w:r>
      <w:r w:rsidR="00F61BE7" w:rsidRPr="004D19C0">
        <w:rPr>
          <w:rFonts w:eastAsia="Calibri" w:cs="Times New Roman"/>
          <w:i/>
          <w:iCs/>
          <w:color w:val="000000" w:themeColor="text1"/>
          <w:sz w:val="22"/>
          <w:lang w:val="vi-VN"/>
        </w:rPr>
        <w:t>,13</w:t>
      </w:r>
      <w:r w:rsidRPr="004D19C0">
        <w:rPr>
          <w:rFonts w:eastAsia="Calibri" w:cs="Times New Roman"/>
          <w:i/>
          <w:iCs/>
          <w:color w:val="000000" w:themeColor="text1"/>
          <w:sz w:val="22"/>
        </w:rPr>
        <w:t xml:space="preserve"> m</w:t>
      </w:r>
      <w:r w:rsidRPr="004D19C0">
        <w:rPr>
          <w:rFonts w:eastAsia="Calibri" w:cs="Times New Roman"/>
          <w:i/>
          <w:iCs/>
          <w:color w:val="000000" w:themeColor="text1"/>
          <w:sz w:val="22"/>
          <w:vertAlign w:val="superscript"/>
        </w:rPr>
        <w:t>3</w:t>
      </w:r>
      <w:r w:rsidRPr="004D19C0">
        <w:rPr>
          <w:rFonts w:eastAsia="Calibri" w:cs="Times New Roman"/>
          <w:i/>
          <w:iCs/>
          <w:color w:val="000000" w:themeColor="text1"/>
          <w:sz w:val="22"/>
        </w:rPr>
        <w:t>/s (</w:t>
      </w:r>
      <w:r w:rsidR="00F61BE7" w:rsidRPr="004D19C0">
        <w:rPr>
          <w:rFonts w:eastAsia="Calibri" w:cs="Times New Roman"/>
          <w:i/>
          <w:iCs/>
          <w:color w:val="000000" w:themeColor="text1"/>
          <w:sz w:val="22"/>
        </w:rPr>
        <w:t>T2</w:t>
      </w:r>
      <w:r w:rsidRPr="004D19C0">
        <w:rPr>
          <w:rFonts w:eastAsia="Calibri" w:cs="Times New Roman"/>
          <w:i/>
          <w:iCs/>
          <w:color w:val="000000" w:themeColor="text1"/>
          <w:sz w:val="22"/>
        </w:rPr>
        <w:t>)</w:t>
      </w:r>
      <w:r w:rsidR="00F61BE7" w:rsidRPr="004D19C0">
        <w:rPr>
          <w:rFonts w:eastAsia="Calibri" w:cs="Times New Roman"/>
          <w:i/>
          <w:iCs/>
          <w:color w:val="000000" w:themeColor="text1"/>
          <w:sz w:val="22"/>
          <w:lang w:val="vi-VN"/>
        </w:rPr>
        <w:t xml:space="preserve"> (Tham khảo giá trị dòng chảy năm Sông Chảy</w:t>
      </w:r>
      <w:r w:rsidR="00872B04" w:rsidRPr="004D19C0">
        <w:rPr>
          <w:rFonts w:eastAsia="Calibri" w:cs="Times New Roman"/>
          <w:i/>
          <w:iCs/>
          <w:color w:val="000000" w:themeColor="text1"/>
          <w:sz w:val="22"/>
          <w:lang w:val="vi-VN"/>
        </w:rPr>
        <w:t xml:space="preserve"> </w:t>
      </w:r>
      <w:r w:rsidR="00F61BE7" w:rsidRPr="004D19C0">
        <w:rPr>
          <w:rFonts w:eastAsia="Calibri" w:cs="Times New Roman"/>
          <w:i/>
          <w:iCs/>
          <w:color w:val="000000" w:themeColor="text1"/>
          <w:sz w:val="22"/>
          <w:lang w:val="vi-VN"/>
        </w:rPr>
        <w:t xml:space="preserve"> – Bảng 2.</w:t>
      </w:r>
      <w:r w:rsidR="00872B04" w:rsidRPr="004D19C0">
        <w:rPr>
          <w:rFonts w:eastAsia="Calibri" w:cs="Times New Roman"/>
          <w:i/>
          <w:iCs/>
          <w:color w:val="000000" w:themeColor="text1"/>
          <w:sz w:val="22"/>
          <w:lang w:val="vi-VN"/>
        </w:rPr>
        <w:t>6</w:t>
      </w:r>
      <w:r w:rsidR="00F61BE7" w:rsidRPr="004D19C0">
        <w:rPr>
          <w:rFonts w:eastAsia="Calibri" w:cs="Times New Roman"/>
          <w:i/>
          <w:iCs/>
          <w:color w:val="000000" w:themeColor="text1"/>
          <w:sz w:val="22"/>
          <w:lang w:val="vi-VN"/>
        </w:rPr>
        <w:t>)</w:t>
      </w:r>
    </w:p>
    <w:p w14:paraId="1BEFC46F" w14:textId="77777777" w:rsidR="003A0240" w:rsidRPr="004D19C0" w:rsidRDefault="003A0240" w:rsidP="003A0240">
      <w:pPr>
        <w:ind w:left="284" w:firstLine="567"/>
        <w:rPr>
          <w:rFonts w:eastAsia="Calibri" w:cs="Times New Roman"/>
          <w:i/>
          <w:iCs/>
          <w:color w:val="000000" w:themeColor="text1"/>
          <w:sz w:val="22"/>
        </w:rPr>
      </w:pPr>
      <w:r w:rsidRPr="004D19C0">
        <w:rPr>
          <w:rFonts w:eastAsia="Calibri" w:cs="Times New Roman"/>
          <w:i/>
          <w:iCs/>
          <w:color w:val="000000" w:themeColor="text1"/>
          <w:sz w:val="22"/>
        </w:rPr>
        <w:t>+ 86,4 là hệ số chuyển đổi thứ nguyên (từ mg/L; m</w:t>
      </w:r>
      <w:r w:rsidRPr="004D19C0">
        <w:rPr>
          <w:rFonts w:eastAsia="Calibri" w:cs="Times New Roman"/>
          <w:i/>
          <w:iCs/>
          <w:color w:val="000000" w:themeColor="text1"/>
          <w:sz w:val="22"/>
          <w:vertAlign w:val="superscript"/>
        </w:rPr>
        <w:t>3</w:t>
      </w:r>
      <w:r w:rsidRPr="004D19C0">
        <w:rPr>
          <w:rFonts w:eastAsia="Calibri" w:cs="Times New Roman"/>
          <w:i/>
          <w:iCs/>
          <w:color w:val="000000" w:themeColor="text1"/>
          <w:sz w:val="22"/>
        </w:rPr>
        <w:t>/s thành kg/ngày).</w:t>
      </w:r>
    </w:p>
    <w:p w14:paraId="7DD9757A" w14:textId="4AA71E9E" w:rsidR="003A0240" w:rsidRPr="004D19C0" w:rsidRDefault="003A0240" w:rsidP="003A0240">
      <w:pPr>
        <w:ind w:firstLine="567"/>
        <w:rPr>
          <w:rFonts w:eastAsia="Calibri" w:cs="Times New Roman"/>
          <w:i/>
          <w:iCs/>
          <w:color w:val="000000" w:themeColor="text1"/>
          <w:sz w:val="22"/>
          <w:lang w:val="vi-VN"/>
        </w:rPr>
      </w:pPr>
      <w:r w:rsidRPr="004D19C0">
        <w:rPr>
          <w:rFonts w:eastAsia="Calibri" w:cs="Times New Roman"/>
          <w:i/>
          <w:iCs/>
          <w:color w:val="000000" w:themeColor="text1"/>
          <w:sz w:val="22"/>
        </w:rPr>
        <w:t>- Lnn là tải lượng thông số chất lượng nước hiện có trong đoạn sông được tính theo công thức: Ltn = Cnn x Qs x 86,4 (kg/ngày), với</w:t>
      </w:r>
      <w:r w:rsidRPr="004D19C0">
        <w:rPr>
          <w:rFonts w:eastAsia="Calibri" w:cs="Times New Roman"/>
          <w:i/>
          <w:iCs/>
          <w:color w:val="000000" w:themeColor="text1"/>
          <w:sz w:val="22"/>
          <w:lang w:val="vi-VN"/>
        </w:rPr>
        <w:t xml:space="preserve"> </w:t>
      </w:r>
      <w:r w:rsidRPr="004D19C0">
        <w:rPr>
          <w:rFonts w:eastAsia="Calibri" w:cs="Times New Roman"/>
          <w:i/>
          <w:iCs/>
          <w:color w:val="000000" w:themeColor="text1"/>
          <w:sz w:val="22"/>
        </w:rPr>
        <w:t>Cnn là kết quả phân tích thông số chất lượng nước mặt trên</w:t>
      </w:r>
      <w:r w:rsidRPr="004D19C0">
        <w:rPr>
          <w:rFonts w:eastAsia="Calibri" w:cs="Times New Roman"/>
          <w:i/>
          <w:iCs/>
          <w:color w:val="000000" w:themeColor="text1"/>
          <w:sz w:val="22"/>
          <w:lang w:val="vi-VN"/>
        </w:rPr>
        <w:t xml:space="preserve"> sông Chảy </w:t>
      </w:r>
      <w:r w:rsidRPr="004D19C0">
        <w:rPr>
          <w:rFonts w:eastAsia="Calibri" w:cs="Times New Roman"/>
          <w:i/>
          <w:iCs/>
          <w:color w:val="000000" w:themeColor="text1"/>
          <w:sz w:val="22"/>
        </w:rPr>
        <w:t>(mg/L)</w:t>
      </w:r>
      <w:r w:rsidRPr="004D19C0">
        <w:rPr>
          <w:rFonts w:eastAsia="Calibri" w:cs="Times New Roman"/>
          <w:i/>
          <w:iCs/>
          <w:color w:val="000000" w:themeColor="text1"/>
          <w:sz w:val="22"/>
          <w:lang w:val="vi-VN"/>
        </w:rPr>
        <w:t>.</w:t>
      </w:r>
    </w:p>
    <w:p w14:paraId="42E9F888" w14:textId="77777777" w:rsidR="003A0240" w:rsidRPr="004D19C0" w:rsidRDefault="003A0240" w:rsidP="003A0240">
      <w:pPr>
        <w:spacing w:line="271" w:lineRule="auto"/>
        <w:ind w:firstLine="567"/>
        <w:rPr>
          <w:rFonts w:eastAsia="Calibri" w:cs="Times New Roman"/>
          <w:i/>
          <w:iCs/>
          <w:color w:val="000000" w:themeColor="text1"/>
          <w:sz w:val="22"/>
        </w:rPr>
      </w:pPr>
      <w:r w:rsidRPr="004D19C0">
        <w:rPr>
          <w:rFonts w:eastAsia="Calibri" w:cs="Times New Roman"/>
          <w:i/>
          <w:iCs/>
          <w:color w:val="000000" w:themeColor="text1"/>
          <w:sz w:val="22"/>
        </w:rPr>
        <w:t>- Lt là tải lượng thông số ô nhiễm có trong nguồn nước thải được tính theo công thức: Lt = Ct x Qt x 86,4 (kg/ngày), với:</w:t>
      </w:r>
    </w:p>
    <w:p w14:paraId="24F054F8" w14:textId="733EB9BA" w:rsidR="003A0240" w:rsidRPr="004D19C0" w:rsidRDefault="003A0240" w:rsidP="003A0240">
      <w:pPr>
        <w:spacing w:line="271" w:lineRule="auto"/>
        <w:ind w:left="284" w:firstLine="567"/>
        <w:rPr>
          <w:rFonts w:eastAsia="Calibri" w:cs="Times New Roman"/>
          <w:i/>
          <w:iCs/>
          <w:color w:val="000000" w:themeColor="text1"/>
          <w:sz w:val="22"/>
        </w:rPr>
      </w:pPr>
      <w:r w:rsidRPr="004D19C0">
        <w:rPr>
          <w:rFonts w:eastAsia="Calibri" w:cs="Times New Roman"/>
          <w:i/>
          <w:iCs/>
          <w:color w:val="000000" w:themeColor="text1"/>
          <w:sz w:val="22"/>
        </w:rPr>
        <w:t xml:space="preserve">+ Ct là kết quả phân tích thông số ô nhiễm có trong nguồn nước thải xả vào đoạn sông (mg/L). Ở đây áp dụng QCVN </w:t>
      </w:r>
      <w:r w:rsidR="00E60E34" w:rsidRPr="004D19C0">
        <w:rPr>
          <w:rFonts w:eastAsia="Calibri" w:cs="Times New Roman"/>
          <w:i/>
          <w:iCs/>
          <w:color w:val="000000" w:themeColor="text1"/>
          <w:sz w:val="22"/>
        </w:rPr>
        <w:t>14</w:t>
      </w:r>
      <w:r w:rsidRPr="004D19C0">
        <w:rPr>
          <w:rFonts w:eastAsia="Calibri" w:cs="Times New Roman"/>
          <w:i/>
          <w:iCs/>
          <w:color w:val="000000" w:themeColor="text1"/>
          <w:sz w:val="22"/>
        </w:rPr>
        <w:t>:</w:t>
      </w:r>
      <w:r w:rsidR="00E60E34" w:rsidRPr="004D19C0">
        <w:rPr>
          <w:rFonts w:eastAsia="Calibri" w:cs="Times New Roman"/>
          <w:i/>
          <w:iCs/>
          <w:color w:val="000000" w:themeColor="text1"/>
          <w:sz w:val="22"/>
        </w:rPr>
        <w:t>2025</w:t>
      </w:r>
      <w:r w:rsidRPr="004D19C0">
        <w:rPr>
          <w:rFonts w:eastAsia="Calibri" w:cs="Times New Roman"/>
          <w:i/>
          <w:iCs/>
          <w:color w:val="000000" w:themeColor="text1"/>
          <w:sz w:val="22"/>
        </w:rPr>
        <w:t>/BTNMT</w:t>
      </w:r>
      <w:r w:rsidR="00E60E34" w:rsidRPr="004D19C0">
        <w:rPr>
          <w:rFonts w:eastAsia="Calibri" w:cs="Times New Roman"/>
          <w:i/>
          <w:iCs/>
          <w:color w:val="000000" w:themeColor="text1"/>
          <w:sz w:val="22"/>
          <w:lang w:val="vi-VN"/>
        </w:rPr>
        <w:t xml:space="preserve"> (Bảng 2, </w:t>
      </w:r>
      <w:r w:rsidRPr="004D19C0">
        <w:rPr>
          <w:rFonts w:eastAsia="Calibri" w:cs="Times New Roman"/>
          <w:i/>
          <w:iCs/>
          <w:color w:val="000000" w:themeColor="text1"/>
          <w:sz w:val="22"/>
        </w:rPr>
        <w:t xml:space="preserve">cột </w:t>
      </w:r>
      <w:r w:rsidR="00872B04" w:rsidRPr="004D19C0">
        <w:rPr>
          <w:rFonts w:eastAsia="Calibri" w:cs="Times New Roman"/>
          <w:i/>
          <w:iCs/>
          <w:color w:val="000000" w:themeColor="text1"/>
          <w:sz w:val="22"/>
        </w:rPr>
        <w:t>C</w:t>
      </w:r>
      <w:r w:rsidR="00E60E34" w:rsidRPr="004D19C0">
        <w:rPr>
          <w:rFonts w:eastAsia="Calibri" w:cs="Times New Roman"/>
          <w:i/>
          <w:iCs/>
          <w:color w:val="000000" w:themeColor="text1"/>
          <w:sz w:val="22"/>
          <w:lang w:val="vi-VN"/>
        </w:rPr>
        <w:t>)</w:t>
      </w:r>
      <w:r w:rsidRPr="004D19C0">
        <w:rPr>
          <w:rFonts w:eastAsia="Calibri" w:cs="Times New Roman"/>
          <w:i/>
          <w:iCs/>
          <w:color w:val="000000" w:themeColor="text1"/>
          <w:sz w:val="22"/>
        </w:rPr>
        <w:t>.</w:t>
      </w:r>
    </w:p>
    <w:p w14:paraId="32F88696" w14:textId="598B3D25" w:rsidR="003A0240" w:rsidRPr="004D19C0" w:rsidRDefault="003A0240" w:rsidP="003A0240">
      <w:pPr>
        <w:spacing w:line="271" w:lineRule="auto"/>
        <w:ind w:left="284" w:firstLine="567"/>
        <w:rPr>
          <w:rFonts w:eastAsia="Calibri" w:cs="Times New Roman"/>
          <w:i/>
          <w:iCs/>
          <w:color w:val="000000" w:themeColor="text1"/>
          <w:sz w:val="22"/>
        </w:rPr>
      </w:pPr>
      <w:r w:rsidRPr="004D19C0">
        <w:rPr>
          <w:rFonts w:eastAsia="Calibri" w:cs="Times New Roman"/>
          <w:i/>
          <w:iCs/>
          <w:color w:val="000000" w:themeColor="text1"/>
          <w:sz w:val="22"/>
        </w:rPr>
        <w:t>+ Qt là lưu lượng lớn nhất của nguồn thải (m</w:t>
      </w:r>
      <w:r w:rsidRPr="004D19C0">
        <w:rPr>
          <w:rFonts w:eastAsia="Calibri" w:cs="Times New Roman"/>
          <w:i/>
          <w:iCs/>
          <w:color w:val="000000" w:themeColor="text1"/>
          <w:sz w:val="22"/>
          <w:vertAlign w:val="superscript"/>
        </w:rPr>
        <w:t>3</w:t>
      </w:r>
      <w:r w:rsidRPr="004D19C0">
        <w:rPr>
          <w:rFonts w:eastAsia="Calibri" w:cs="Times New Roman"/>
          <w:i/>
          <w:iCs/>
          <w:color w:val="000000" w:themeColor="text1"/>
          <w:sz w:val="22"/>
        </w:rPr>
        <w:t xml:space="preserve">/s). Ở đây áp dụng theo </w:t>
      </w:r>
      <w:r w:rsidR="00872B04" w:rsidRPr="004D19C0">
        <w:rPr>
          <w:rFonts w:eastAsia="Calibri" w:cs="Times New Roman"/>
          <w:i/>
          <w:iCs/>
          <w:color w:val="000000" w:themeColor="text1"/>
          <w:sz w:val="22"/>
        </w:rPr>
        <w:t>lưu</w:t>
      </w:r>
      <w:r w:rsidR="00872B04" w:rsidRPr="004D19C0">
        <w:rPr>
          <w:rFonts w:eastAsia="Calibri" w:cs="Times New Roman"/>
          <w:i/>
          <w:iCs/>
          <w:color w:val="000000" w:themeColor="text1"/>
          <w:sz w:val="22"/>
          <w:lang w:val="vi-VN"/>
        </w:rPr>
        <w:t xml:space="preserve"> lượng xả thải tối đa của dự án là </w:t>
      </w:r>
      <w:r w:rsidR="00872B04" w:rsidRPr="004D19C0">
        <w:rPr>
          <w:rFonts w:eastAsia="Calibri" w:cs="Times New Roman"/>
          <w:i/>
          <w:iCs/>
          <w:color w:val="000000" w:themeColor="text1"/>
          <w:sz w:val="22"/>
        </w:rPr>
        <w:t>0</w:t>
      </w:r>
      <w:r w:rsidR="00872B04" w:rsidRPr="004D19C0">
        <w:rPr>
          <w:rFonts w:eastAsia="Calibri" w:cs="Times New Roman"/>
          <w:i/>
          <w:iCs/>
          <w:color w:val="000000" w:themeColor="text1"/>
          <w:sz w:val="22"/>
          <w:lang w:val="vi-VN"/>
        </w:rPr>
        <w:t xml:space="preserve">,6 </w:t>
      </w:r>
      <w:r w:rsidRPr="004D19C0">
        <w:rPr>
          <w:rFonts w:eastAsia="Calibri" w:cs="Times New Roman"/>
          <w:i/>
          <w:iCs/>
          <w:color w:val="000000" w:themeColor="text1"/>
          <w:sz w:val="22"/>
        </w:rPr>
        <w:t>m</w:t>
      </w:r>
      <w:r w:rsidRPr="004D19C0">
        <w:rPr>
          <w:rFonts w:eastAsia="Calibri" w:cs="Times New Roman"/>
          <w:i/>
          <w:iCs/>
          <w:color w:val="000000" w:themeColor="text1"/>
          <w:sz w:val="22"/>
          <w:vertAlign w:val="superscript"/>
        </w:rPr>
        <w:t>3</w:t>
      </w:r>
      <w:r w:rsidRPr="004D19C0">
        <w:rPr>
          <w:rFonts w:eastAsia="Calibri" w:cs="Times New Roman"/>
          <w:i/>
          <w:iCs/>
          <w:color w:val="000000" w:themeColor="text1"/>
          <w:sz w:val="22"/>
        </w:rPr>
        <w:t xml:space="preserve">/ngày, tương ứng </w:t>
      </w:r>
      <w:r w:rsidR="006373E1" w:rsidRPr="004D19C0">
        <w:rPr>
          <w:rFonts w:eastAsia="Calibri" w:cs="Times New Roman"/>
          <w:i/>
          <w:iCs/>
          <w:color w:val="000000" w:themeColor="text1"/>
          <w:sz w:val="22"/>
        </w:rPr>
        <w:t>7</w:t>
      </w:r>
      <w:r w:rsidR="006373E1" w:rsidRPr="004D19C0">
        <w:rPr>
          <w:rFonts w:eastAsia="Calibri" w:cs="Times New Roman"/>
          <w:i/>
          <w:iCs/>
          <w:color w:val="000000" w:themeColor="text1"/>
          <w:sz w:val="22"/>
          <w:lang w:val="vi-VN"/>
        </w:rPr>
        <w:t>.10</w:t>
      </w:r>
      <w:r w:rsidR="006373E1" w:rsidRPr="004D19C0">
        <w:rPr>
          <w:rFonts w:eastAsia="Calibri" w:cs="Times New Roman"/>
          <w:i/>
          <w:iCs/>
          <w:color w:val="000000" w:themeColor="text1"/>
          <w:sz w:val="22"/>
          <w:vertAlign w:val="superscript"/>
          <w:lang w:val="vi-VN"/>
        </w:rPr>
        <w:t>-6</w:t>
      </w:r>
      <w:r w:rsidRPr="004D19C0">
        <w:rPr>
          <w:rFonts w:eastAsia="Calibri" w:cs="Times New Roman"/>
          <w:i/>
          <w:iCs/>
          <w:color w:val="000000" w:themeColor="text1"/>
          <w:sz w:val="22"/>
        </w:rPr>
        <w:t>m</w:t>
      </w:r>
      <w:r w:rsidRPr="004D19C0">
        <w:rPr>
          <w:rFonts w:eastAsia="Calibri" w:cs="Times New Roman"/>
          <w:i/>
          <w:iCs/>
          <w:color w:val="000000" w:themeColor="text1"/>
          <w:sz w:val="22"/>
          <w:vertAlign w:val="superscript"/>
        </w:rPr>
        <w:t>3</w:t>
      </w:r>
      <w:r w:rsidRPr="004D19C0">
        <w:rPr>
          <w:rFonts w:eastAsia="Calibri" w:cs="Times New Roman"/>
          <w:i/>
          <w:iCs/>
          <w:color w:val="000000" w:themeColor="text1"/>
          <w:sz w:val="22"/>
        </w:rPr>
        <w:t>/s.</w:t>
      </w:r>
    </w:p>
    <w:p w14:paraId="2CB0487F" w14:textId="77777777" w:rsidR="003A0240" w:rsidRPr="004D19C0" w:rsidRDefault="003A0240" w:rsidP="003A0240">
      <w:pPr>
        <w:spacing w:line="271" w:lineRule="auto"/>
        <w:ind w:firstLine="567"/>
        <w:rPr>
          <w:rFonts w:eastAsia="Calibri" w:cs="Times New Roman"/>
          <w:i/>
          <w:iCs/>
          <w:color w:val="000000" w:themeColor="text1"/>
          <w:sz w:val="22"/>
        </w:rPr>
      </w:pPr>
      <w:r w:rsidRPr="004D19C0">
        <w:rPr>
          <w:rFonts w:eastAsia="Calibri" w:cs="Times New Roman"/>
          <w:i/>
          <w:iCs/>
          <w:color w:val="000000" w:themeColor="text1"/>
          <w:sz w:val="22"/>
        </w:rPr>
        <w:t>- Fs là hệ số an toàn, chọn Fs = 0,7.</w:t>
      </w:r>
    </w:p>
    <w:p w14:paraId="084E679F" w14:textId="4D92B20A" w:rsidR="003A0240" w:rsidRPr="004D19C0" w:rsidRDefault="003A0240">
      <w:pPr>
        <w:pStyle w:val="Bng2"/>
        <w:rPr>
          <w:i/>
          <w:iCs/>
          <w:sz w:val="22"/>
          <w:szCs w:val="22"/>
          <w:lang w:val="vi-VN"/>
        </w:rPr>
      </w:pPr>
      <w:bookmarkStart w:id="1261" w:name="_Toc232583705"/>
      <w:r w:rsidRPr="004D19C0">
        <w:t>Kết</w:t>
      </w:r>
      <w:r w:rsidRPr="004D19C0">
        <w:rPr>
          <w:lang w:val="vi-VN"/>
        </w:rPr>
        <w:t xml:space="preserve"> quả quan trắc </w:t>
      </w:r>
      <w:r w:rsidRPr="004D19C0">
        <w:t xml:space="preserve">hiện trạng môi trường nước mặt </w:t>
      </w:r>
      <w:r w:rsidR="006373E1" w:rsidRPr="004D19C0">
        <w:t>Sông</w:t>
      </w:r>
      <w:r w:rsidR="006373E1" w:rsidRPr="004D19C0">
        <w:rPr>
          <w:lang w:val="vi-VN"/>
        </w:rPr>
        <w:t xml:space="preserve"> Chảy</w:t>
      </w:r>
      <w:bookmarkEnd w:id="1261"/>
    </w:p>
    <w:tbl>
      <w:tblPr>
        <w:tblW w:w="7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608"/>
        <w:gridCol w:w="1134"/>
        <w:gridCol w:w="1134"/>
        <w:gridCol w:w="2098"/>
      </w:tblGrid>
      <w:tr w:rsidR="004D19C0" w:rsidRPr="004D19C0" w14:paraId="5EDC78B4" w14:textId="77777777" w:rsidTr="003A0240">
        <w:trPr>
          <w:trHeight w:val="471"/>
          <w:tblHeader/>
          <w:jc w:val="center"/>
        </w:trPr>
        <w:tc>
          <w:tcPr>
            <w:tcW w:w="567" w:type="dxa"/>
            <w:tcBorders>
              <w:top w:val="single" w:sz="4" w:space="0" w:color="auto"/>
              <w:left w:val="single" w:sz="4" w:space="0" w:color="auto"/>
              <w:right w:val="single" w:sz="4" w:space="0" w:color="auto"/>
            </w:tcBorders>
            <w:shd w:val="clear" w:color="auto" w:fill="DEEAF6"/>
            <w:vAlign w:val="center"/>
          </w:tcPr>
          <w:p w14:paraId="3BD1ECDE" w14:textId="77777777" w:rsidR="003A0240" w:rsidRPr="004D19C0" w:rsidRDefault="003A0240" w:rsidP="00956A81">
            <w:pPr>
              <w:tabs>
                <w:tab w:val="left" w:pos="1134"/>
              </w:tabs>
              <w:spacing w:line="240" w:lineRule="auto"/>
              <w:jc w:val="center"/>
              <w:rPr>
                <w:rFonts w:eastAsia="Times New Roman" w:cs="Times New Roman"/>
                <w:b/>
                <w:color w:val="000000" w:themeColor="text1"/>
                <w:sz w:val="24"/>
                <w:szCs w:val="24"/>
                <w:lang w:val="pt-BR"/>
              </w:rPr>
            </w:pPr>
            <w:r w:rsidRPr="004D19C0">
              <w:rPr>
                <w:rFonts w:eastAsia="Times New Roman" w:cs="Times New Roman"/>
                <w:b/>
                <w:color w:val="000000" w:themeColor="text1"/>
                <w:sz w:val="24"/>
                <w:szCs w:val="24"/>
                <w:lang w:val="pt-BR"/>
              </w:rPr>
              <w:t>TT</w:t>
            </w:r>
          </w:p>
        </w:tc>
        <w:tc>
          <w:tcPr>
            <w:tcW w:w="2608" w:type="dxa"/>
            <w:tcBorders>
              <w:top w:val="single" w:sz="4" w:space="0" w:color="auto"/>
              <w:left w:val="single" w:sz="4" w:space="0" w:color="auto"/>
              <w:right w:val="single" w:sz="4" w:space="0" w:color="auto"/>
            </w:tcBorders>
            <w:shd w:val="clear" w:color="auto" w:fill="DEEAF6"/>
            <w:vAlign w:val="center"/>
          </w:tcPr>
          <w:p w14:paraId="7F78D949" w14:textId="77777777" w:rsidR="003A0240" w:rsidRPr="004D19C0" w:rsidRDefault="003A0240" w:rsidP="00956A81">
            <w:pPr>
              <w:tabs>
                <w:tab w:val="left" w:pos="1134"/>
              </w:tabs>
              <w:spacing w:line="240" w:lineRule="auto"/>
              <w:jc w:val="center"/>
              <w:rPr>
                <w:rFonts w:eastAsia="Times New Roman" w:cs="Times New Roman"/>
                <w:b/>
                <w:color w:val="000000" w:themeColor="text1"/>
                <w:sz w:val="24"/>
                <w:szCs w:val="24"/>
                <w:lang w:val="pt-BR"/>
              </w:rPr>
            </w:pPr>
            <w:r w:rsidRPr="004D19C0">
              <w:rPr>
                <w:rFonts w:eastAsia="Times New Roman" w:cs="Times New Roman"/>
                <w:b/>
                <w:color w:val="000000" w:themeColor="text1"/>
                <w:sz w:val="24"/>
                <w:szCs w:val="24"/>
                <w:lang w:val="pt-BR"/>
              </w:rPr>
              <w:t>Thông số</w:t>
            </w:r>
          </w:p>
        </w:tc>
        <w:tc>
          <w:tcPr>
            <w:tcW w:w="1134" w:type="dxa"/>
            <w:tcBorders>
              <w:top w:val="single" w:sz="4" w:space="0" w:color="auto"/>
              <w:left w:val="single" w:sz="4" w:space="0" w:color="auto"/>
              <w:right w:val="single" w:sz="4" w:space="0" w:color="auto"/>
            </w:tcBorders>
            <w:shd w:val="clear" w:color="auto" w:fill="DEEAF6"/>
            <w:vAlign w:val="center"/>
          </w:tcPr>
          <w:p w14:paraId="5A34C126" w14:textId="77777777" w:rsidR="003A0240" w:rsidRPr="004D19C0" w:rsidRDefault="003A0240" w:rsidP="00956A81">
            <w:pPr>
              <w:tabs>
                <w:tab w:val="left" w:pos="1134"/>
              </w:tabs>
              <w:spacing w:line="240" w:lineRule="auto"/>
              <w:jc w:val="center"/>
              <w:rPr>
                <w:rFonts w:eastAsia="Times New Roman" w:cs="Times New Roman"/>
                <w:b/>
                <w:color w:val="000000" w:themeColor="text1"/>
                <w:sz w:val="24"/>
                <w:szCs w:val="24"/>
                <w:lang w:val="pt-BR"/>
              </w:rPr>
            </w:pPr>
            <w:r w:rsidRPr="004D19C0">
              <w:rPr>
                <w:rFonts w:eastAsia="Times New Roman" w:cs="Times New Roman"/>
                <w:b/>
                <w:color w:val="000000" w:themeColor="text1"/>
                <w:sz w:val="24"/>
                <w:szCs w:val="24"/>
                <w:lang w:val="pt-BR"/>
              </w:rPr>
              <w:t>Đơn vị</w:t>
            </w:r>
          </w:p>
        </w:tc>
        <w:tc>
          <w:tcPr>
            <w:tcW w:w="1134" w:type="dxa"/>
            <w:tcBorders>
              <w:top w:val="single" w:sz="4" w:space="0" w:color="auto"/>
              <w:left w:val="single" w:sz="4" w:space="0" w:color="auto"/>
              <w:right w:val="single" w:sz="4" w:space="0" w:color="auto"/>
            </w:tcBorders>
            <w:shd w:val="clear" w:color="auto" w:fill="DEEAF6"/>
            <w:vAlign w:val="center"/>
          </w:tcPr>
          <w:p w14:paraId="32B9923B" w14:textId="77777777" w:rsidR="003A0240" w:rsidRPr="004D19C0" w:rsidRDefault="003A0240" w:rsidP="003A0240">
            <w:pPr>
              <w:spacing w:line="240" w:lineRule="auto"/>
              <w:ind w:right="-25" w:hanging="71"/>
              <w:jc w:val="center"/>
              <w:rPr>
                <w:rFonts w:eastAsia="Times New Roman" w:cs="Times New Roman"/>
                <w:b/>
                <w:color w:val="000000" w:themeColor="text1"/>
                <w:sz w:val="22"/>
              </w:rPr>
            </w:pPr>
            <w:r w:rsidRPr="004D19C0">
              <w:rPr>
                <w:rFonts w:eastAsia="Times New Roman" w:cs="Times New Roman"/>
                <w:b/>
                <w:color w:val="000000" w:themeColor="text1"/>
                <w:sz w:val="24"/>
                <w:szCs w:val="24"/>
              </w:rPr>
              <w:t>Kết quả</w:t>
            </w:r>
          </w:p>
        </w:tc>
        <w:tc>
          <w:tcPr>
            <w:tcW w:w="2098" w:type="dxa"/>
            <w:tcBorders>
              <w:top w:val="single" w:sz="4" w:space="0" w:color="auto"/>
              <w:left w:val="single" w:sz="4" w:space="0" w:color="auto"/>
              <w:right w:val="single" w:sz="4" w:space="0" w:color="auto"/>
            </w:tcBorders>
            <w:shd w:val="clear" w:color="auto" w:fill="DEEAF6"/>
            <w:vAlign w:val="center"/>
          </w:tcPr>
          <w:p w14:paraId="7A82E489" w14:textId="77777777" w:rsidR="003A0240" w:rsidRPr="004D19C0" w:rsidRDefault="003A0240" w:rsidP="00956A81">
            <w:pPr>
              <w:spacing w:line="240" w:lineRule="auto"/>
              <w:ind w:right="-25" w:hanging="71"/>
              <w:jc w:val="center"/>
              <w:rPr>
                <w:rFonts w:eastAsia="Times New Roman" w:cs="Times New Roman"/>
                <w:b/>
                <w:color w:val="000000" w:themeColor="text1"/>
                <w:sz w:val="24"/>
                <w:szCs w:val="24"/>
              </w:rPr>
            </w:pPr>
            <w:r w:rsidRPr="004D19C0">
              <w:rPr>
                <w:rFonts w:eastAsia="Times New Roman" w:cs="Times New Roman"/>
                <w:b/>
                <w:color w:val="000000" w:themeColor="text1"/>
                <w:sz w:val="24"/>
                <w:szCs w:val="24"/>
                <w:lang w:val="vi-VN"/>
              </w:rPr>
              <w:t xml:space="preserve">QCVN </w:t>
            </w:r>
            <w:r w:rsidRPr="004D19C0">
              <w:rPr>
                <w:rFonts w:eastAsia="Times New Roman" w:cs="Times New Roman"/>
                <w:b/>
                <w:color w:val="000000" w:themeColor="text1"/>
                <w:sz w:val="24"/>
                <w:szCs w:val="24"/>
              </w:rPr>
              <w:t>08:</w:t>
            </w:r>
          </w:p>
          <w:p w14:paraId="0A8657A1" w14:textId="77777777" w:rsidR="003A0240" w:rsidRPr="004D19C0" w:rsidRDefault="003A0240" w:rsidP="00956A81">
            <w:pPr>
              <w:spacing w:line="240" w:lineRule="auto"/>
              <w:ind w:right="-25" w:hanging="71"/>
              <w:jc w:val="center"/>
              <w:rPr>
                <w:rFonts w:eastAsia="Times New Roman" w:cs="Times New Roman"/>
                <w:b/>
                <w:color w:val="000000" w:themeColor="text1"/>
                <w:sz w:val="24"/>
                <w:szCs w:val="24"/>
              </w:rPr>
            </w:pPr>
            <w:r w:rsidRPr="004D19C0">
              <w:rPr>
                <w:rFonts w:eastAsia="Times New Roman" w:cs="Times New Roman"/>
                <w:b/>
                <w:color w:val="000000" w:themeColor="text1"/>
                <w:sz w:val="24"/>
                <w:szCs w:val="24"/>
              </w:rPr>
              <w:t>2023/</w:t>
            </w:r>
            <w:r w:rsidRPr="004D19C0">
              <w:rPr>
                <w:rFonts w:eastAsia="Times New Roman" w:cs="Times New Roman"/>
                <w:b/>
                <w:color w:val="000000" w:themeColor="text1"/>
                <w:sz w:val="24"/>
                <w:szCs w:val="24"/>
                <w:lang w:val="vi-VN"/>
              </w:rPr>
              <w:t>BTNMT</w:t>
            </w:r>
          </w:p>
        </w:tc>
      </w:tr>
      <w:tr w:rsidR="004D19C0" w:rsidRPr="004D19C0" w14:paraId="476F9EDA" w14:textId="77777777" w:rsidTr="00E23D82">
        <w:trPr>
          <w:trHeight w:val="454"/>
          <w:jc w:val="center"/>
        </w:trPr>
        <w:tc>
          <w:tcPr>
            <w:tcW w:w="567" w:type="dxa"/>
            <w:tcBorders>
              <w:top w:val="single" w:sz="4" w:space="0" w:color="auto"/>
              <w:left w:val="single" w:sz="4" w:space="0" w:color="auto"/>
              <w:bottom w:val="single" w:sz="4" w:space="0" w:color="auto"/>
              <w:right w:val="single" w:sz="4" w:space="0" w:color="auto"/>
            </w:tcBorders>
            <w:vAlign w:val="center"/>
          </w:tcPr>
          <w:p w14:paraId="705B875A" w14:textId="77777777" w:rsidR="0080577F" w:rsidRPr="004D19C0" w:rsidRDefault="0080577F">
            <w:pPr>
              <w:numPr>
                <w:ilvl w:val="0"/>
                <w:numId w:val="30"/>
              </w:numPr>
              <w:tabs>
                <w:tab w:val="left" w:pos="352"/>
              </w:tabs>
              <w:spacing w:line="240" w:lineRule="auto"/>
              <w:ind w:right="113"/>
              <w:contextualSpacing/>
              <w:jc w:val="center"/>
              <w:rPr>
                <w:rFonts w:eastAsia="Times New Roman" w:cs="Times New Roman"/>
                <w:color w:val="000000" w:themeColor="text1"/>
                <w:sz w:val="24"/>
                <w:szCs w:val="24"/>
              </w:rPr>
            </w:pPr>
          </w:p>
        </w:tc>
        <w:tc>
          <w:tcPr>
            <w:tcW w:w="2608" w:type="dxa"/>
            <w:tcBorders>
              <w:top w:val="single" w:sz="4" w:space="0" w:color="auto"/>
              <w:left w:val="single" w:sz="4" w:space="0" w:color="auto"/>
              <w:bottom w:val="single" w:sz="4" w:space="0" w:color="auto"/>
              <w:right w:val="single" w:sz="4" w:space="0" w:color="auto"/>
            </w:tcBorders>
            <w:vAlign w:val="center"/>
          </w:tcPr>
          <w:p w14:paraId="02646AFB" w14:textId="77777777" w:rsidR="0080577F" w:rsidRPr="004D19C0" w:rsidRDefault="0080577F" w:rsidP="0080577F">
            <w:pPr>
              <w:spacing w:line="240" w:lineRule="auto"/>
              <w:ind w:left="357" w:hanging="357"/>
              <w:rPr>
                <w:rFonts w:eastAsia="Times New Roman" w:cs="Times New Roman"/>
                <w:color w:val="000000" w:themeColor="text1"/>
                <w:sz w:val="24"/>
                <w:szCs w:val="24"/>
              </w:rPr>
            </w:pPr>
            <w:r w:rsidRPr="004D19C0">
              <w:rPr>
                <w:rFonts w:eastAsia="Times New Roman" w:cs="Times New Roman"/>
                <w:color w:val="000000" w:themeColor="text1"/>
                <w:sz w:val="24"/>
                <w:szCs w:val="24"/>
              </w:rPr>
              <w:t>pH</w:t>
            </w:r>
          </w:p>
        </w:tc>
        <w:tc>
          <w:tcPr>
            <w:tcW w:w="1134" w:type="dxa"/>
            <w:tcBorders>
              <w:top w:val="single" w:sz="4" w:space="0" w:color="auto"/>
              <w:left w:val="single" w:sz="4" w:space="0" w:color="auto"/>
              <w:bottom w:val="single" w:sz="4" w:space="0" w:color="auto"/>
              <w:right w:val="single" w:sz="4" w:space="0" w:color="auto"/>
            </w:tcBorders>
            <w:vAlign w:val="center"/>
          </w:tcPr>
          <w:p w14:paraId="6168C638" w14:textId="77777777" w:rsidR="0080577F" w:rsidRPr="004D19C0" w:rsidRDefault="0080577F" w:rsidP="0080577F">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lang w:val="vi-VN"/>
              </w:rPr>
              <w:t>-</w:t>
            </w:r>
          </w:p>
        </w:tc>
        <w:tc>
          <w:tcPr>
            <w:tcW w:w="1134" w:type="dxa"/>
            <w:tcBorders>
              <w:left w:val="single" w:sz="4" w:space="0" w:color="auto"/>
              <w:right w:val="single" w:sz="4" w:space="0" w:color="auto"/>
            </w:tcBorders>
          </w:tcPr>
          <w:p w14:paraId="0B89448A" w14:textId="4E07D9F2" w:rsidR="0080577F" w:rsidRPr="004D19C0" w:rsidRDefault="0080577F" w:rsidP="0080577F">
            <w:pPr>
              <w:spacing w:line="240" w:lineRule="auto"/>
              <w:jc w:val="center"/>
              <w:rPr>
                <w:rFonts w:eastAsia="Times New Roman" w:cs="Times New Roman"/>
                <w:color w:val="000000" w:themeColor="text1"/>
                <w:sz w:val="24"/>
                <w:szCs w:val="24"/>
                <w:lang w:val="pt-BR"/>
              </w:rPr>
            </w:pPr>
            <w:r w:rsidRPr="004D19C0">
              <w:rPr>
                <w:rFonts w:eastAsia="Times New Roman" w:cs="Times New Roman"/>
                <w:color w:val="000000" w:themeColor="text1"/>
                <w:sz w:val="24"/>
                <w:szCs w:val="24"/>
                <w:lang w:val="pt-BR"/>
              </w:rPr>
              <w:t>7</w:t>
            </w:r>
            <w:r w:rsidRPr="004D19C0">
              <w:rPr>
                <w:rFonts w:eastAsia="Times New Roman" w:cs="Times New Roman"/>
                <w:color w:val="000000" w:themeColor="text1"/>
                <w:sz w:val="24"/>
                <w:szCs w:val="24"/>
                <w:lang w:val="vi-VN"/>
              </w:rPr>
              <w:t>,2</w:t>
            </w:r>
          </w:p>
        </w:tc>
        <w:tc>
          <w:tcPr>
            <w:tcW w:w="2098" w:type="dxa"/>
            <w:tcBorders>
              <w:left w:val="single" w:sz="4" w:space="0" w:color="auto"/>
              <w:right w:val="single" w:sz="4" w:space="0" w:color="auto"/>
            </w:tcBorders>
            <w:vAlign w:val="center"/>
          </w:tcPr>
          <w:p w14:paraId="0F0ED78B" w14:textId="56963306" w:rsidR="0080577F" w:rsidRPr="004D19C0" w:rsidRDefault="0080577F" w:rsidP="0080577F">
            <w:pPr>
              <w:spacing w:line="240" w:lineRule="auto"/>
              <w:jc w:val="center"/>
              <w:rPr>
                <w:rFonts w:eastAsia="Times New Roman" w:cs="Times New Roman"/>
                <w:b/>
                <w:bCs/>
                <w:color w:val="000000" w:themeColor="text1"/>
                <w:sz w:val="24"/>
                <w:szCs w:val="24"/>
                <w:lang w:val="vi-VN"/>
              </w:rPr>
            </w:pPr>
            <w:r w:rsidRPr="004D19C0">
              <w:rPr>
                <w:rFonts w:eastAsia="Times New Roman" w:cs="Times New Roman"/>
                <w:b/>
                <w:bCs/>
                <w:color w:val="000000" w:themeColor="text1"/>
                <w:sz w:val="24"/>
                <w:szCs w:val="24"/>
                <w:lang w:val="pt-BR"/>
              </w:rPr>
              <w:t>6,5 ÷ 8,5</w:t>
            </w:r>
            <w:r w:rsidRPr="004D19C0">
              <w:rPr>
                <w:rFonts w:eastAsia="Times New Roman" w:cs="Times New Roman"/>
                <w:b/>
                <w:bCs/>
                <w:color w:val="000000" w:themeColor="text1"/>
                <w:sz w:val="24"/>
                <w:szCs w:val="24"/>
                <w:lang w:val="vi-VN"/>
              </w:rPr>
              <w:t xml:space="preserve"> </w:t>
            </w:r>
            <w:r w:rsidRPr="004D19C0">
              <w:rPr>
                <w:rFonts w:eastAsia="Times New Roman" w:cs="Times New Roman"/>
                <w:b/>
                <w:bCs/>
                <w:color w:val="000000" w:themeColor="text1"/>
                <w:sz w:val="24"/>
                <w:szCs w:val="24"/>
                <w:vertAlign w:val="superscript"/>
                <w:lang w:val="vi-VN"/>
              </w:rPr>
              <w:t>(a)</w:t>
            </w:r>
          </w:p>
        </w:tc>
      </w:tr>
      <w:tr w:rsidR="004D19C0" w:rsidRPr="004D19C0" w14:paraId="66853C35" w14:textId="77777777" w:rsidTr="00E23D82">
        <w:trPr>
          <w:trHeight w:val="454"/>
          <w:jc w:val="center"/>
        </w:trPr>
        <w:tc>
          <w:tcPr>
            <w:tcW w:w="567" w:type="dxa"/>
            <w:tcBorders>
              <w:top w:val="single" w:sz="4" w:space="0" w:color="auto"/>
              <w:left w:val="single" w:sz="4" w:space="0" w:color="auto"/>
              <w:bottom w:val="single" w:sz="4" w:space="0" w:color="auto"/>
              <w:right w:val="single" w:sz="4" w:space="0" w:color="auto"/>
            </w:tcBorders>
            <w:vAlign w:val="center"/>
          </w:tcPr>
          <w:p w14:paraId="202DE33E" w14:textId="77777777" w:rsidR="0080577F" w:rsidRPr="004D19C0" w:rsidRDefault="0080577F">
            <w:pPr>
              <w:numPr>
                <w:ilvl w:val="0"/>
                <w:numId w:val="30"/>
              </w:numPr>
              <w:tabs>
                <w:tab w:val="left" w:pos="352"/>
              </w:tabs>
              <w:spacing w:line="240" w:lineRule="auto"/>
              <w:ind w:right="113"/>
              <w:contextualSpacing/>
              <w:jc w:val="center"/>
              <w:rPr>
                <w:rFonts w:eastAsia="Times New Roman" w:cs="Times New Roman"/>
                <w:color w:val="000000" w:themeColor="text1"/>
                <w:sz w:val="24"/>
                <w:szCs w:val="24"/>
              </w:rPr>
            </w:pPr>
          </w:p>
        </w:tc>
        <w:tc>
          <w:tcPr>
            <w:tcW w:w="2608" w:type="dxa"/>
            <w:tcBorders>
              <w:top w:val="single" w:sz="4" w:space="0" w:color="auto"/>
              <w:left w:val="single" w:sz="4" w:space="0" w:color="auto"/>
              <w:bottom w:val="single" w:sz="4" w:space="0" w:color="auto"/>
              <w:right w:val="single" w:sz="4" w:space="0" w:color="auto"/>
            </w:tcBorders>
            <w:vAlign w:val="center"/>
          </w:tcPr>
          <w:p w14:paraId="1B739765" w14:textId="77777777" w:rsidR="0080577F" w:rsidRPr="004D19C0" w:rsidRDefault="0080577F" w:rsidP="0080577F">
            <w:pPr>
              <w:spacing w:line="240" w:lineRule="auto"/>
              <w:ind w:left="357" w:hanging="357"/>
              <w:rPr>
                <w:rFonts w:eastAsia="Times New Roman" w:cs="Times New Roman"/>
                <w:color w:val="000000" w:themeColor="text1"/>
                <w:sz w:val="24"/>
                <w:szCs w:val="24"/>
              </w:rPr>
            </w:pPr>
            <w:r w:rsidRPr="004D19C0">
              <w:rPr>
                <w:rFonts w:eastAsia="Times New Roman" w:cs="Times New Roman"/>
                <w:color w:val="000000" w:themeColor="text1"/>
                <w:sz w:val="24"/>
                <w:szCs w:val="24"/>
              </w:rPr>
              <w:t>DO</w:t>
            </w:r>
          </w:p>
        </w:tc>
        <w:tc>
          <w:tcPr>
            <w:tcW w:w="1134" w:type="dxa"/>
            <w:tcBorders>
              <w:top w:val="single" w:sz="4" w:space="0" w:color="auto"/>
              <w:left w:val="single" w:sz="4" w:space="0" w:color="auto"/>
              <w:bottom w:val="single" w:sz="4" w:space="0" w:color="auto"/>
              <w:right w:val="single" w:sz="4" w:space="0" w:color="auto"/>
            </w:tcBorders>
            <w:vAlign w:val="center"/>
          </w:tcPr>
          <w:p w14:paraId="3C83B750" w14:textId="77777777" w:rsidR="0080577F" w:rsidRPr="004D19C0" w:rsidRDefault="0080577F" w:rsidP="0080577F">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lang w:val="vi-VN"/>
              </w:rPr>
              <w:t>mg/</w:t>
            </w:r>
            <w:r w:rsidRPr="004D19C0">
              <w:rPr>
                <w:rFonts w:eastAsia="Times New Roman" w:cs="Times New Roman"/>
                <w:color w:val="000000" w:themeColor="text1"/>
                <w:sz w:val="24"/>
                <w:szCs w:val="24"/>
              </w:rPr>
              <w:t>L</w:t>
            </w:r>
          </w:p>
        </w:tc>
        <w:tc>
          <w:tcPr>
            <w:tcW w:w="1134" w:type="dxa"/>
            <w:tcBorders>
              <w:left w:val="single" w:sz="4" w:space="0" w:color="auto"/>
              <w:right w:val="single" w:sz="4" w:space="0" w:color="auto"/>
            </w:tcBorders>
          </w:tcPr>
          <w:p w14:paraId="241C45B1" w14:textId="3C96A8D2" w:rsidR="0080577F" w:rsidRPr="004D19C0" w:rsidRDefault="0080577F" w:rsidP="0080577F">
            <w:pPr>
              <w:spacing w:line="240" w:lineRule="auto"/>
              <w:jc w:val="center"/>
              <w:rPr>
                <w:rFonts w:eastAsia="Times New Roman" w:cs="Times New Roman"/>
                <w:color w:val="000000" w:themeColor="text1"/>
                <w:sz w:val="24"/>
                <w:szCs w:val="24"/>
                <w:lang w:val="pt-BR"/>
              </w:rPr>
            </w:pPr>
            <w:r w:rsidRPr="004D19C0">
              <w:rPr>
                <w:rFonts w:eastAsia="Times New Roman" w:cs="Times New Roman"/>
                <w:color w:val="000000" w:themeColor="text1"/>
                <w:sz w:val="24"/>
                <w:szCs w:val="24"/>
                <w:lang w:val="vi-VN"/>
              </w:rPr>
              <w:t>4,6</w:t>
            </w:r>
          </w:p>
        </w:tc>
        <w:tc>
          <w:tcPr>
            <w:tcW w:w="2098" w:type="dxa"/>
            <w:tcBorders>
              <w:left w:val="single" w:sz="4" w:space="0" w:color="auto"/>
              <w:right w:val="single" w:sz="4" w:space="0" w:color="auto"/>
            </w:tcBorders>
            <w:vAlign w:val="center"/>
          </w:tcPr>
          <w:p w14:paraId="000BFA12" w14:textId="66DF13F3" w:rsidR="0080577F" w:rsidRPr="004D19C0" w:rsidRDefault="0080577F" w:rsidP="0080577F">
            <w:pPr>
              <w:spacing w:line="240" w:lineRule="auto"/>
              <w:jc w:val="center"/>
              <w:rPr>
                <w:rFonts w:eastAsia="Times New Roman" w:cs="Times New Roman"/>
                <w:b/>
                <w:bCs/>
                <w:color w:val="000000" w:themeColor="text1"/>
                <w:sz w:val="24"/>
                <w:szCs w:val="24"/>
                <w:lang w:val="vi-VN"/>
              </w:rPr>
            </w:pPr>
            <w:r w:rsidRPr="004D19C0">
              <w:rPr>
                <w:rFonts w:eastAsia="Times New Roman" w:cs="Times New Roman"/>
                <w:b/>
                <w:bCs/>
                <w:color w:val="000000" w:themeColor="text1"/>
                <w:sz w:val="24"/>
                <w:szCs w:val="24"/>
                <w:lang w:val="vi-VN"/>
              </w:rPr>
              <w:t xml:space="preserve">≥4 </w:t>
            </w:r>
            <w:r w:rsidRPr="004D19C0">
              <w:rPr>
                <w:rFonts w:eastAsia="Times New Roman" w:cs="Times New Roman"/>
                <w:b/>
                <w:bCs/>
                <w:color w:val="000000" w:themeColor="text1"/>
                <w:sz w:val="24"/>
                <w:szCs w:val="24"/>
                <w:vertAlign w:val="superscript"/>
                <w:lang w:val="vi-VN"/>
              </w:rPr>
              <w:t>(c)</w:t>
            </w:r>
          </w:p>
        </w:tc>
      </w:tr>
      <w:tr w:rsidR="004D19C0" w:rsidRPr="004D19C0" w14:paraId="6B01A295" w14:textId="77777777" w:rsidTr="003A0240">
        <w:trPr>
          <w:trHeight w:val="454"/>
          <w:jc w:val="center"/>
        </w:trPr>
        <w:tc>
          <w:tcPr>
            <w:tcW w:w="567" w:type="dxa"/>
            <w:tcBorders>
              <w:top w:val="single" w:sz="4" w:space="0" w:color="auto"/>
              <w:left w:val="single" w:sz="4" w:space="0" w:color="auto"/>
              <w:bottom w:val="single" w:sz="4" w:space="0" w:color="auto"/>
              <w:right w:val="single" w:sz="4" w:space="0" w:color="auto"/>
            </w:tcBorders>
            <w:vAlign w:val="center"/>
          </w:tcPr>
          <w:p w14:paraId="2063BBE3" w14:textId="77777777" w:rsidR="0080577F" w:rsidRPr="004D19C0" w:rsidRDefault="0080577F">
            <w:pPr>
              <w:numPr>
                <w:ilvl w:val="0"/>
                <w:numId w:val="30"/>
              </w:numPr>
              <w:tabs>
                <w:tab w:val="left" w:pos="352"/>
              </w:tabs>
              <w:spacing w:line="240" w:lineRule="auto"/>
              <w:ind w:right="113"/>
              <w:contextualSpacing/>
              <w:jc w:val="center"/>
              <w:rPr>
                <w:rFonts w:eastAsia="Times New Roman" w:cs="Times New Roman"/>
                <w:color w:val="000000" w:themeColor="text1"/>
                <w:sz w:val="24"/>
                <w:szCs w:val="24"/>
              </w:rPr>
            </w:pPr>
          </w:p>
        </w:tc>
        <w:tc>
          <w:tcPr>
            <w:tcW w:w="2608" w:type="dxa"/>
            <w:tcBorders>
              <w:top w:val="single" w:sz="4" w:space="0" w:color="auto"/>
              <w:left w:val="single" w:sz="4" w:space="0" w:color="auto"/>
              <w:bottom w:val="single" w:sz="4" w:space="0" w:color="auto"/>
              <w:right w:val="single" w:sz="4" w:space="0" w:color="auto"/>
            </w:tcBorders>
            <w:vAlign w:val="center"/>
          </w:tcPr>
          <w:p w14:paraId="2D2BB388" w14:textId="77777777" w:rsidR="0080577F" w:rsidRPr="004D19C0" w:rsidRDefault="0080577F" w:rsidP="0080577F">
            <w:pPr>
              <w:spacing w:line="240" w:lineRule="auto"/>
              <w:rPr>
                <w:rFonts w:eastAsia="Times New Roman" w:cs="Times New Roman"/>
                <w:color w:val="000000" w:themeColor="text1"/>
                <w:sz w:val="24"/>
                <w:szCs w:val="24"/>
              </w:rPr>
            </w:pPr>
            <w:r w:rsidRPr="004D19C0">
              <w:rPr>
                <w:rFonts w:eastAsia="Times New Roman" w:cs="Times New Roman"/>
                <w:color w:val="000000" w:themeColor="text1"/>
                <w:sz w:val="24"/>
                <w:szCs w:val="24"/>
              </w:rPr>
              <w:t>BOD</w:t>
            </w:r>
            <w:r w:rsidRPr="004D19C0">
              <w:rPr>
                <w:rFonts w:eastAsia="Times New Roman" w:cs="Times New Roman"/>
                <w:color w:val="000000" w:themeColor="text1"/>
                <w:sz w:val="24"/>
                <w:szCs w:val="24"/>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14:paraId="00932780" w14:textId="77777777" w:rsidR="0080577F" w:rsidRPr="004D19C0" w:rsidRDefault="0080577F" w:rsidP="0080577F">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lang w:val="vi-VN"/>
              </w:rPr>
              <w:t>mg/</w:t>
            </w:r>
            <w:r w:rsidRPr="004D19C0">
              <w:rPr>
                <w:rFonts w:eastAsia="Times New Roman" w:cs="Times New Roman"/>
                <w:color w:val="000000" w:themeColor="text1"/>
                <w:sz w:val="24"/>
                <w:szCs w:val="24"/>
              </w:rPr>
              <w:t>L</w:t>
            </w:r>
          </w:p>
        </w:tc>
        <w:tc>
          <w:tcPr>
            <w:tcW w:w="1134" w:type="dxa"/>
            <w:tcBorders>
              <w:left w:val="single" w:sz="4" w:space="0" w:color="auto"/>
              <w:right w:val="single" w:sz="4" w:space="0" w:color="auto"/>
            </w:tcBorders>
            <w:vAlign w:val="center"/>
          </w:tcPr>
          <w:p w14:paraId="285F0ABB" w14:textId="31C93FC0" w:rsidR="0080577F" w:rsidRPr="004D19C0" w:rsidRDefault="0080577F" w:rsidP="0080577F">
            <w:pPr>
              <w:spacing w:line="240" w:lineRule="auto"/>
              <w:jc w:val="center"/>
              <w:rPr>
                <w:rFonts w:eastAsia="Times New Roman" w:cs="Times New Roman"/>
                <w:color w:val="000000" w:themeColor="text1"/>
                <w:sz w:val="24"/>
                <w:szCs w:val="24"/>
                <w:lang w:val="pt-BR"/>
              </w:rPr>
            </w:pPr>
            <w:r w:rsidRPr="004D19C0">
              <w:rPr>
                <w:rFonts w:eastAsia="Times New Roman" w:cs="Times New Roman"/>
                <w:color w:val="000000" w:themeColor="text1"/>
                <w:sz w:val="24"/>
                <w:szCs w:val="24"/>
                <w:lang w:val="pt-BR"/>
              </w:rPr>
              <w:t>8</w:t>
            </w:r>
            <w:r w:rsidRPr="004D19C0">
              <w:rPr>
                <w:rFonts w:eastAsia="Times New Roman" w:cs="Times New Roman"/>
                <w:color w:val="000000" w:themeColor="text1"/>
                <w:sz w:val="24"/>
                <w:szCs w:val="24"/>
                <w:lang w:val="vi-VN"/>
              </w:rPr>
              <w:t>,8</w:t>
            </w:r>
          </w:p>
        </w:tc>
        <w:tc>
          <w:tcPr>
            <w:tcW w:w="2098" w:type="dxa"/>
            <w:tcBorders>
              <w:left w:val="single" w:sz="4" w:space="0" w:color="auto"/>
              <w:right w:val="single" w:sz="4" w:space="0" w:color="auto"/>
            </w:tcBorders>
            <w:vAlign w:val="center"/>
          </w:tcPr>
          <w:p w14:paraId="594FF1F1" w14:textId="74663414" w:rsidR="0080577F" w:rsidRPr="004D19C0" w:rsidRDefault="0080577F" w:rsidP="0080577F">
            <w:pPr>
              <w:spacing w:line="240" w:lineRule="auto"/>
              <w:jc w:val="center"/>
              <w:rPr>
                <w:rFonts w:eastAsia="Times New Roman" w:cs="Times New Roman"/>
                <w:b/>
                <w:bCs/>
                <w:color w:val="000000" w:themeColor="text1"/>
                <w:sz w:val="24"/>
                <w:szCs w:val="24"/>
                <w:lang w:val="pt-BR"/>
              </w:rPr>
            </w:pPr>
            <w:r w:rsidRPr="004D19C0">
              <w:rPr>
                <w:rFonts w:eastAsia="Times New Roman" w:cs="Times New Roman"/>
                <w:b/>
                <w:bCs/>
                <w:color w:val="000000" w:themeColor="text1"/>
                <w:sz w:val="24"/>
                <w:szCs w:val="24"/>
                <w:lang w:val="pt-BR"/>
              </w:rPr>
              <w:t>≤10</w:t>
            </w:r>
            <w:r w:rsidRPr="004D19C0">
              <w:rPr>
                <w:rFonts w:eastAsia="Times New Roman" w:cs="Times New Roman"/>
                <w:b/>
                <w:bCs/>
                <w:color w:val="000000" w:themeColor="text1"/>
                <w:sz w:val="24"/>
                <w:szCs w:val="24"/>
                <w:lang w:val="vi-VN"/>
              </w:rPr>
              <w:t xml:space="preserve"> </w:t>
            </w:r>
            <w:r w:rsidRPr="004D19C0">
              <w:rPr>
                <w:rFonts w:eastAsia="Times New Roman" w:cs="Times New Roman"/>
                <w:b/>
                <w:bCs/>
                <w:color w:val="000000" w:themeColor="text1"/>
                <w:sz w:val="24"/>
                <w:szCs w:val="24"/>
                <w:vertAlign w:val="superscript"/>
                <w:lang w:val="vi-VN"/>
              </w:rPr>
              <w:t>(c)</w:t>
            </w:r>
          </w:p>
        </w:tc>
      </w:tr>
      <w:tr w:rsidR="004D19C0" w:rsidRPr="004D19C0" w14:paraId="40FE6087" w14:textId="77777777" w:rsidTr="003A0240">
        <w:trPr>
          <w:trHeight w:val="454"/>
          <w:jc w:val="center"/>
        </w:trPr>
        <w:tc>
          <w:tcPr>
            <w:tcW w:w="567" w:type="dxa"/>
            <w:tcBorders>
              <w:top w:val="single" w:sz="4" w:space="0" w:color="auto"/>
              <w:left w:val="single" w:sz="4" w:space="0" w:color="auto"/>
              <w:bottom w:val="single" w:sz="4" w:space="0" w:color="auto"/>
              <w:right w:val="single" w:sz="4" w:space="0" w:color="auto"/>
            </w:tcBorders>
            <w:vAlign w:val="center"/>
          </w:tcPr>
          <w:p w14:paraId="38C72DE2" w14:textId="77777777" w:rsidR="0080577F" w:rsidRPr="004D19C0" w:rsidRDefault="0080577F">
            <w:pPr>
              <w:numPr>
                <w:ilvl w:val="0"/>
                <w:numId w:val="30"/>
              </w:numPr>
              <w:tabs>
                <w:tab w:val="left" w:pos="352"/>
              </w:tabs>
              <w:spacing w:line="240" w:lineRule="auto"/>
              <w:ind w:right="113"/>
              <w:contextualSpacing/>
              <w:jc w:val="center"/>
              <w:rPr>
                <w:rFonts w:eastAsia="Times New Roman" w:cs="Times New Roman"/>
                <w:color w:val="000000" w:themeColor="text1"/>
                <w:sz w:val="24"/>
                <w:szCs w:val="24"/>
              </w:rPr>
            </w:pPr>
          </w:p>
        </w:tc>
        <w:tc>
          <w:tcPr>
            <w:tcW w:w="2608" w:type="dxa"/>
            <w:tcBorders>
              <w:top w:val="single" w:sz="4" w:space="0" w:color="auto"/>
              <w:left w:val="single" w:sz="4" w:space="0" w:color="auto"/>
              <w:bottom w:val="single" w:sz="4" w:space="0" w:color="auto"/>
              <w:right w:val="single" w:sz="4" w:space="0" w:color="auto"/>
            </w:tcBorders>
            <w:vAlign w:val="center"/>
          </w:tcPr>
          <w:p w14:paraId="4C380567" w14:textId="77777777" w:rsidR="0080577F" w:rsidRPr="004D19C0" w:rsidRDefault="0080577F" w:rsidP="0080577F">
            <w:pPr>
              <w:spacing w:line="240" w:lineRule="auto"/>
              <w:ind w:left="357" w:hanging="357"/>
              <w:rPr>
                <w:rFonts w:eastAsia="Times New Roman" w:cs="Times New Roman"/>
                <w:color w:val="000000" w:themeColor="text1"/>
                <w:sz w:val="24"/>
                <w:szCs w:val="24"/>
              </w:rPr>
            </w:pPr>
            <w:r w:rsidRPr="004D19C0">
              <w:rPr>
                <w:rFonts w:eastAsia="Times New Roman" w:cs="Times New Roman"/>
                <w:color w:val="000000" w:themeColor="text1"/>
                <w:sz w:val="24"/>
                <w:szCs w:val="24"/>
              </w:rPr>
              <w:t>COD</w:t>
            </w:r>
          </w:p>
        </w:tc>
        <w:tc>
          <w:tcPr>
            <w:tcW w:w="1134" w:type="dxa"/>
            <w:tcBorders>
              <w:top w:val="single" w:sz="4" w:space="0" w:color="auto"/>
              <w:left w:val="single" w:sz="4" w:space="0" w:color="auto"/>
              <w:bottom w:val="single" w:sz="4" w:space="0" w:color="auto"/>
              <w:right w:val="single" w:sz="4" w:space="0" w:color="auto"/>
            </w:tcBorders>
            <w:vAlign w:val="center"/>
          </w:tcPr>
          <w:p w14:paraId="1C341324" w14:textId="77777777" w:rsidR="0080577F" w:rsidRPr="004D19C0" w:rsidRDefault="0080577F" w:rsidP="0080577F">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lang w:val="vi-VN"/>
              </w:rPr>
              <w:t>mg/</w:t>
            </w:r>
            <w:r w:rsidRPr="004D19C0">
              <w:rPr>
                <w:rFonts w:eastAsia="Times New Roman" w:cs="Times New Roman"/>
                <w:color w:val="000000" w:themeColor="text1"/>
                <w:sz w:val="24"/>
                <w:szCs w:val="24"/>
              </w:rPr>
              <w:t>L</w:t>
            </w:r>
          </w:p>
        </w:tc>
        <w:tc>
          <w:tcPr>
            <w:tcW w:w="1134" w:type="dxa"/>
            <w:tcBorders>
              <w:left w:val="single" w:sz="4" w:space="0" w:color="auto"/>
              <w:right w:val="single" w:sz="4" w:space="0" w:color="auto"/>
            </w:tcBorders>
            <w:vAlign w:val="center"/>
          </w:tcPr>
          <w:p w14:paraId="14CF13F0" w14:textId="4EBE566E" w:rsidR="0080577F" w:rsidRPr="004D19C0" w:rsidRDefault="0080577F" w:rsidP="0080577F">
            <w:pPr>
              <w:spacing w:line="240" w:lineRule="auto"/>
              <w:jc w:val="center"/>
              <w:rPr>
                <w:rFonts w:eastAsia="Times New Roman" w:cs="Times New Roman"/>
                <w:color w:val="000000" w:themeColor="text1"/>
                <w:sz w:val="24"/>
                <w:szCs w:val="24"/>
                <w:lang w:val="pt-BR"/>
              </w:rPr>
            </w:pPr>
            <w:r w:rsidRPr="004D19C0">
              <w:rPr>
                <w:rFonts w:eastAsia="Times New Roman" w:cs="Times New Roman"/>
                <w:color w:val="000000" w:themeColor="text1"/>
                <w:sz w:val="24"/>
                <w:szCs w:val="24"/>
                <w:lang w:val="pt-BR"/>
              </w:rPr>
              <w:t>17</w:t>
            </w:r>
            <w:r w:rsidRPr="004D19C0">
              <w:rPr>
                <w:rFonts w:eastAsia="Times New Roman" w:cs="Times New Roman"/>
                <w:color w:val="000000" w:themeColor="text1"/>
                <w:sz w:val="24"/>
                <w:szCs w:val="24"/>
                <w:lang w:val="vi-VN"/>
              </w:rPr>
              <w:t>,4</w:t>
            </w:r>
          </w:p>
        </w:tc>
        <w:tc>
          <w:tcPr>
            <w:tcW w:w="2098" w:type="dxa"/>
            <w:tcBorders>
              <w:left w:val="single" w:sz="4" w:space="0" w:color="auto"/>
              <w:right w:val="single" w:sz="4" w:space="0" w:color="auto"/>
            </w:tcBorders>
            <w:vAlign w:val="center"/>
          </w:tcPr>
          <w:p w14:paraId="1AC98BA1" w14:textId="71F8A088" w:rsidR="0080577F" w:rsidRPr="004D19C0" w:rsidRDefault="0080577F" w:rsidP="0080577F">
            <w:pPr>
              <w:spacing w:line="240" w:lineRule="auto"/>
              <w:jc w:val="center"/>
              <w:rPr>
                <w:rFonts w:eastAsia="Times New Roman" w:cs="Times New Roman"/>
                <w:b/>
                <w:bCs/>
                <w:color w:val="000000" w:themeColor="text1"/>
                <w:sz w:val="24"/>
                <w:szCs w:val="24"/>
                <w:lang w:val="vi-VN"/>
              </w:rPr>
            </w:pPr>
            <w:r w:rsidRPr="004D19C0">
              <w:rPr>
                <w:rFonts w:eastAsia="Times New Roman" w:cs="Times New Roman"/>
                <w:b/>
                <w:bCs/>
                <w:color w:val="000000" w:themeColor="text1"/>
                <w:sz w:val="24"/>
                <w:szCs w:val="24"/>
                <w:lang w:val="pt-BR"/>
              </w:rPr>
              <w:t>≤20</w:t>
            </w:r>
            <w:r w:rsidRPr="004D19C0">
              <w:rPr>
                <w:rFonts w:eastAsia="Times New Roman" w:cs="Times New Roman"/>
                <w:b/>
                <w:bCs/>
                <w:color w:val="000000" w:themeColor="text1"/>
                <w:sz w:val="24"/>
                <w:szCs w:val="24"/>
                <w:lang w:val="vi-VN"/>
              </w:rPr>
              <w:t xml:space="preserve"> </w:t>
            </w:r>
            <w:r w:rsidRPr="004D19C0">
              <w:rPr>
                <w:rFonts w:eastAsia="Times New Roman" w:cs="Times New Roman"/>
                <w:b/>
                <w:bCs/>
                <w:color w:val="000000" w:themeColor="text1"/>
                <w:sz w:val="24"/>
                <w:szCs w:val="24"/>
                <w:vertAlign w:val="superscript"/>
                <w:lang w:val="vi-VN"/>
              </w:rPr>
              <w:t>(c)</w:t>
            </w:r>
          </w:p>
        </w:tc>
      </w:tr>
      <w:tr w:rsidR="004D19C0" w:rsidRPr="004D19C0" w14:paraId="543E267D" w14:textId="77777777" w:rsidTr="003A0240">
        <w:trPr>
          <w:trHeight w:val="454"/>
          <w:jc w:val="center"/>
        </w:trPr>
        <w:tc>
          <w:tcPr>
            <w:tcW w:w="567" w:type="dxa"/>
            <w:tcBorders>
              <w:top w:val="single" w:sz="4" w:space="0" w:color="auto"/>
              <w:left w:val="single" w:sz="4" w:space="0" w:color="auto"/>
              <w:bottom w:val="single" w:sz="4" w:space="0" w:color="auto"/>
              <w:right w:val="single" w:sz="4" w:space="0" w:color="auto"/>
            </w:tcBorders>
            <w:vAlign w:val="center"/>
          </w:tcPr>
          <w:p w14:paraId="79C9E7FE" w14:textId="77777777" w:rsidR="0080577F" w:rsidRPr="004D19C0" w:rsidRDefault="0080577F">
            <w:pPr>
              <w:numPr>
                <w:ilvl w:val="0"/>
                <w:numId w:val="30"/>
              </w:numPr>
              <w:tabs>
                <w:tab w:val="left" w:pos="352"/>
              </w:tabs>
              <w:spacing w:line="240" w:lineRule="auto"/>
              <w:ind w:right="113"/>
              <w:contextualSpacing/>
              <w:jc w:val="center"/>
              <w:rPr>
                <w:rFonts w:eastAsia="Times New Roman" w:cs="Times New Roman"/>
                <w:color w:val="000000" w:themeColor="text1"/>
                <w:sz w:val="24"/>
                <w:szCs w:val="24"/>
              </w:rPr>
            </w:pPr>
          </w:p>
        </w:tc>
        <w:tc>
          <w:tcPr>
            <w:tcW w:w="2608" w:type="dxa"/>
            <w:tcBorders>
              <w:top w:val="single" w:sz="4" w:space="0" w:color="auto"/>
              <w:left w:val="single" w:sz="4" w:space="0" w:color="auto"/>
              <w:bottom w:val="single" w:sz="4" w:space="0" w:color="auto"/>
              <w:right w:val="single" w:sz="4" w:space="0" w:color="auto"/>
            </w:tcBorders>
            <w:vAlign w:val="center"/>
          </w:tcPr>
          <w:p w14:paraId="51D5EA04" w14:textId="77777777" w:rsidR="0080577F" w:rsidRPr="004D19C0" w:rsidRDefault="0080577F" w:rsidP="0080577F">
            <w:pPr>
              <w:spacing w:line="240" w:lineRule="auto"/>
              <w:rPr>
                <w:rFonts w:eastAsia="Times New Roman" w:cs="Times New Roman"/>
                <w:color w:val="000000" w:themeColor="text1"/>
                <w:sz w:val="24"/>
                <w:szCs w:val="24"/>
              </w:rPr>
            </w:pPr>
            <w:r w:rsidRPr="004D19C0">
              <w:rPr>
                <w:rFonts w:eastAsia="Times New Roman" w:cs="Times New Roman"/>
                <w:color w:val="000000" w:themeColor="text1"/>
                <w:sz w:val="24"/>
                <w:szCs w:val="24"/>
              </w:rPr>
              <w:t>TSS</w:t>
            </w:r>
          </w:p>
        </w:tc>
        <w:tc>
          <w:tcPr>
            <w:tcW w:w="1134" w:type="dxa"/>
            <w:tcBorders>
              <w:top w:val="single" w:sz="4" w:space="0" w:color="auto"/>
              <w:left w:val="single" w:sz="4" w:space="0" w:color="auto"/>
              <w:bottom w:val="single" w:sz="4" w:space="0" w:color="auto"/>
              <w:right w:val="single" w:sz="4" w:space="0" w:color="auto"/>
            </w:tcBorders>
            <w:vAlign w:val="center"/>
          </w:tcPr>
          <w:p w14:paraId="167F8747" w14:textId="77777777" w:rsidR="0080577F" w:rsidRPr="004D19C0" w:rsidRDefault="0080577F" w:rsidP="0080577F">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lang w:val="vi-VN"/>
              </w:rPr>
              <w:t>mg/</w:t>
            </w:r>
            <w:r w:rsidRPr="004D19C0">
              <w:rPr>
                <w:rFonts w:eastAsia="Times New Roman" w:cs="Times New Roman"/>
                <w:color w:val="000000" w:themeColor="text1"/>
                <w:sz w:val="24"/>
                <w:szCs w:val="24"/>
              </w:rPr>
              <w:t>L</w:t>
            </w:r>
          </w:p>
        </w:tc>
        <w:tc>
          <w:tcPr>
            <w:tcW w:w="1134" w:type="dxa"/>
            <w:tcBorders>
              <w:left w:val="single" w:sz="4" w:space="0" w:color="auto"/>
              <w:right w:val="single" w:sz="4" w:space="0" w:color="auto"/>
            </w:tcBorders>
            <w:vAlign w:val="center"/>
          </w:tcPr>
          <w:p w14:paraId="357570E1" w14:textId="51303EDA" w:rsidR="0080577F" w:rsidRPr="004D19C0" w:rsidRDefault="0080577F" w:rsidP="0080577F">
            <w:pPr>
              <w:spacing w:line="240" w:lineRule="auto"/>
              <w:jc w:val="center"/>
              <w:rPr>
                <w:rFonts w:eastAsia="Times New Roman" w:cs="Times New Roman"/>
                <w:color w:val="000000" w:themeColor="text1"/>
                <w:sz w:val="24"/>
                <w:szCs w:val="24"/>
                <w:lang w:val="pt-BR"/>
              </w:rPr>
            </w:pPr>
            <w:r w:rsidRPr="004D19C0">
              <w:rPr>
                <w:rFonts w:eastAsia="Times New Roman" w:cs="Times New Roman"/>
                <w:color w:val="000000" w:themeColor="text1"/>
                <w:sz w:val="24"/>
                <w:szCs w:val="24"/>
                <w:lang w:val="pt-BR"/>
              </w:rPr>
              <w:t>11</w:t>
            </w:r>
            <w:r w:rsidRPr="004D19C0">
              <w:rPr>
                <w:rFonts w:eastAsia="Times New Roman" w:cs="Times New Roman"/>
                <w:color w:val="000000" w:themeColor="text1"/>
                <w:sz w:val="24"/>
                <w:szCs w:val="24"/>
                <w:lang w:val="vi-VN"/>
              </w:rPr>
              <w:t>,9</w:t>
            </w:r>
          </w:p>
        </w:tc>
        <w:tc>
          <w:tcPr>
            <w:tcW w:w="2098" w:type="dxa"/>
            <w:tcBorders>
              <w:left w:val="single" w:sz="4" w:space="0" w:color="auto"/>
              <w:right w:val="single" w:sz="4" w:space="0" w:color="auto"/>
            </w:tcBorders>
            <w:vAlign w:val="center"/>
          </w:tcPr>
          <w:p w14:paraId="22A94EBB" w14:textId="52A18AA1" w:rsidR="0080577F" w:rsidRPr="004D19C0" w:rsidRDefault="0080577F" w:rsidP="0080577F">
            <w:pPr>
              <w:spacing w:line="240" w:lineRule="auto"/>
              <w:jc w:val="center"/>
              <w:rPr>
                <w:rFonts w:eastAsia="Times New Roman" w:cs="Times New Roman"/>
                <w:b/>
                <w:bCs/>
                <w:color w:val="000000" w:themeColor="text1"/>
                <w:sz w:val="24"/>
                <w:szCs w:val="24"/>
                <w:lang w:val="vi-VN"/>
              </w:rPr>
            </w:pPr>
            <w:r w:rsidRPr="004D19C0">
              <w:rPr>
                <w:rFonts w:eastAsia="Times New Roman" w:cs="Times New Roman"/>
                <w:b/>
                <w:bCs/>
                <w:color w:val="000000" w:themeColor="text1"/>
                <w:sz w:val="24"/>
                <w:szCs w:val="24"/>
                <w:lang w:val="pt-BR"/>
              </w:rPr>
              <w:t>≤25</w:t>
            </w:r>
            <w:r w:rsidRPr="004D19C0">
              <w:rPr>
                <w:rFonts w:eastAsia="Times New Roman" w:cs="Times New Roman"/>
                <w:b/>
                <w:bCs/>
                <w:color w:val="000000" w:themeColor="text1"/>
                <w:sz w:val="24"/>
                <w:szCs w:val="24"/>
                <w:lang w:val="vi-VN"/>
              </w:rPr>
              <w:t xml:space="preserve"> </w:t>
            </w:r>
            <w:r w:rsidRPr="004D19C0">
              <w:rPr>
                <w:rFonts w:eastAsia="Times New Roman" w:cs="Times New Roman"/>
                <w:b/>
                <w:bCs/>
                <w:color w:val="000000" w:themeColor="text1"/>
                <w:sz w:val="24"/>
                <w:szCs w:val="24"/>
                <w:vertAlign w:val="superscript"/>
                <w:lang w:val="vi-VN"/>
              </w:rPr>
              <w:t>(a)</w:t>
            </w:r>
          </w:p>
        </w:tc>
      </w:tr>
      <w:tr w:rsidR="004D19C0" w:rsidRPr="004D19C0" w14:paraId="44C5BBB4" w14:textId="77777777" w:rsidTr="003A0240">
        <w:trPr>
          <w:trHeight w:val="454"/>
          <w:jc w:val="center"/>
        </w:trPr>
        <w:tc>
          <w:tcPr>
            <w:tcW w:w="567" w:type="dxa"/>
            <w:tcBorders>
              <w:top w:val="single" w:sz="4" w:space="0" w:color="auto"/>
              <w:left w:val="single" w:sz="4" w:space="0" w:color="auto"/>
              <w:bottom w:val="single" w:sz="4" w:space="0" w:color="auto"/>
              <w:right w:val="single" w:sz="4" w:space="0" w:color="auto"/>
            </w:tcBorders>
            <w:vAlign w:val="center"/>
          </w:tcPr>
          <w:p w14:paraId="6F5758FB" w14:textId="77777777" w:rsidR="0080577F" w:rsidRPr="004D19C0" w:rsidRDefault="0080577F">
            <w:pPr>
              <w:numPr>
                <w:ilvl w:val="0"/>
                <w:numId w:val="30"/>
              </w:numPr>
              <w:tabs>
                <w:tab w:val="left" w:pos="352"/>
              </w:tabs>
              <w:spacing w:line="240" w:lineRule="auto"/>
              <w:ind w:right="113"/>
              <w:contextualSpacing/>
              <w:jc w:val="center"/>
              <w:rPr>
                <w:rFonts w:eastAsia="Times New Roman" w:cs="Times New Roman"/>
                <w:color w:val="000000" w:themeColor="text1"/>
                <w:sz w:val="24"/>
                <w:szCs w:val="24"/>
              </w:rPr>
            </w:pPr>
          </w:p>
        </w:tc>
        <w:tc>
          <w:tcPr>
            <w:tcW w:w="2608" w:type="dxa"/>
            <w:tcBorders>
              <w:top w:val="single" w:sz="4" w:space="0" w:color="auto"/>
              <w:left w:val="single" w:sz="4" w:space="0" w:color="auto"/>
              <w:bottom w:val="single" w:sz="4" w:space="0" w:color="auto"/>
              <w:right w:val="single" w:sz="4" w:space="0" w:color="auto"/>
            </w:tcBorders>
            <w:vAlign w:val="center"/>
          </w:tcPr>
          <w:p w14:paraId="04FD91A5" w14:textId="64739C8D" w:rsidR="0080577F" w:rsidRPr="004D19C0" w:rsidRDefault="0080577F" w:rsidP="0080577F">
            <w:pPr>
              <w:spacing w:line="240" w:lineRule="auto"/>
              <w:ind w:left="357" w:hanging="357"/>
              <w:rPr>
                <w:rFonts w:eastAsia="Times New Roman" w:cs="Times New Roman"/>
                <w:color w:val="000000" w:themeColor="text1"/>
                <w:sz w:val="24"/>
                <w:szCs w:val="24"/>
              </w:rPr>
            </w:pPr>
            <w:r w:rsidRPr="004D19C0">
              <w:rPr>
                <w:rFonts w:eastAsia="Times New Roman" w:cs="Times New Roman"/>
                <w:color w:val="000000" w:themeColor="text1"/>
                <w:sz w:val="24"/>
                <w:szCs w:val="24"/>
                <w:lang w:val="vi-VN"/>
              </w:rPr>
              <w:t>Tổng N</w:t>
            </w:r>
          </w:p>
        </w:tc>
        <w:tc>
          <w:tcPr>
            <w:tcW w:w="1134" w:type="dxa"/>
            <w:tcBorders>
              <w:top w:val="single" w:sz="4" w:space="0" w:color="auto"/>
              <w:left w:val="single" w:sz="4" w:space="0" w:color="auto"/>
              <w:bottom w:val="single" w:sz="4" w:space="0" w:color="auto"/>
              <w:right w:val="single" w:sz="4" w:space="0" w:color="auto"/>
            </w:tcBorders>
            <w:vAlign w:val="center"/>
          </w:tcPr>
          <w:p w14:paraId="0EC90F2E" w14:textId="77777777" w:rsidR="0080577F" w:rsidRPr="004D19C0" w:rsidRDefault="0080577F" w:rsidP="0080577F">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lang w:val="vi-VN"/>
              </w:rPr>
              <w:t>mg/</w:t>
            </w:r>
            <w:r w:rsidRPr="004D19C0">
              <w:rPr>
                <w:rFonts w:eastAsia="Times New Roman" w:cs="Times New Roman"/>
                <w:color w:val="000000" w:themeColor="text1"/>
                <w:sz w:val="24"/>
                <w:szCs w:val="24"/>
              </w:rPr>
              <w:t>L</w:t>
            </w:r>
          </w:p>
        </w:tc>
        <w:tc>
          <w:tcPr>
            <w:tcW w:w="1134" w:type="dxa"/>
            <w:tcBorders>
              <w:left w:val="single" w:sz="4" w:space="0" w:color="auto"/>
              <w:right w:val="single" w:sz="4" w:space="0" w:color="auto"/>
            </w:tcBorders>
            <w:vAlign w:val="center"/>
          </w:tcPr>
          <w:p w14:paraId="52581FF1" w14:textId="5D24111C" w:rsidR="0080577F" w:rsidRPr="004D19C0" w:rsidRDefault="0080577F" w:rsidP="0080577F">
            <w:pPr>
              <w:spacing w:line="240" w:lineRule="auto"/>
              <w:jc w:val="center"/>
              <w:rPr>
                <w:rFonts w:eastAsia="Times New Roman" w:cs="Times New Roman"/>
                <w:color w:val="000000" w:themeColor="text1"/>
                <w:sz w:val="24"/>
                <w:szCs w:val="24"/>
                <w:lang w:val="pt-BR"/>
              </w:rPr>
            </w:pPr>
            <w:r w:rsidRPr="004D19C0">
              <w:rPr>
                <w:rFonts w:eastAsia="Times New Roman" w:cs="Times New Roman"/>
                <w:color w:val="000000" w:themeColor="text1"/>
                <w:sz w:val="24"/>
                <w:szCs w:val="24"/>
                <w:lang w:val="pt-BR"/>
              </w:rPr>
              <w:t>0</w:t>
            </w:r>
            <w:r w:rsidRPr="004D19C0">
              <w:rPr>
                <w:rFonts w:eastAsia="Times New Roman" w:cs="Times New Roman"/>
                <w:color w:val="000000" w:themeColor="text1"/>
                <w:sz w:val="24"/>
                <w:szCs w:val="24"/>
                <w:lang w:val="vi-VN"/>
              </w:rPr>
              <w:t>,94</w:t>
            </w:r>
          </w:p>
        </w:tc>
        <w:tc>
          <w:tcPr>
            <w:tcW w:w="2098" w:type="dxa"/>
            <w:tcBorders>
              <w:left w:val="single" w:sz="4" w:space="0" w:color="auto"/>
              <w:right w:val="single" w:sz="4" w:space="0" w:color="auto"/>
            </w:tcBorders>
            <w:vAlign w:val="center"/>
          </w:tcPr>
          <w:p w14:paraId="18385947" w14:textId="121E88DE" w:rsidR="0080577F" w:rsidRPr="004D19C0" w:rsidRDefault="0080577F" w:rsidP="0080577F">
            <w:pPr>
              <w:spacing w:line="240" w:lineRule="auto"/>
              <w:jc w:val="center"/>
              <w:rPr>
                <w:rFonts w:eastAsia="Times New Roman" w:cs="Times New Roman"/>
                <w:b/>
                <w:bCs/>
                <w:color w:val="000000" w:themeColor="text1"/>
                <w:sz w:val="24"/>
                <w:szCs w:val="24"/>
                <w:lang w:val="vi-VN"/>
              </w:rPr>
            </w:pPr>
            <w:r w:rsidRPr="004D19C0">
              <w:rPr>
                <w:rFonts w:eastAsia="Times New Roman" w:cs="Times New Roman"/>
                <w:b/>
                <w:bCs/>
                <w:color w:val="000000" w:themeColor="text1"/>
                <w:sz w:val="24"/>
                <w:szCs w:val="24"/>
                <w:lang w:val="pt-BR"/>
              </w:rPr>
              <w:t>≤1</w:t>
            </w:r>
            <w:r w:rsidRPr="004D19C0">
              <w:rPr>
                <w:rFonts w:eastAsia="Times New Roman" w:cs="Times New Roman"/>
                <w:b/>
                <w:bCs/>
                <w:color w:val="000000" w:themeColor="text1"/>
                <w:sz w:val="24"/>
                <w:szCs w:val="24"/>
                <w:lang w:val="vi-VN"/>
              </w:rPr>
              <w:t>,</w:t>
            </w:r>
            <w:r w:rsidRPr="004D19C0">
              <w:rPr>
                <w:rFonts w:eastAsia="Times New Roman" w:cs="Times New Roman"/>
                <w:b/>
                <w:bCs/>
                <w:color w:val="000000" w:themeColor="text1"/>
                <w:sz w:val="24"/>
                <w:szCs w:val="24"/>
                <w:lang w:val="pt-BR"/>
              </w:rPr>
              <w:t>5</w:t>
            </w:r>
            <w:r w:rsidRPr="004D19C0">
              <w:rPr>
                <w:rFonts w:eastAsia="Times New Roman" w:cs="Times New Roman"/>
                <w:b/>
                <w:bCs/>
                <w:color w:val="000000" w:themeColor="text1"/>
                <w:sz w:val="24"/>
                <w:szCs w:val="24"/>
                <w:lang w:val="vi-VN"/>
              </w:rPr>
              <w:t xml:space="preserve"> </w:t>
            </w:r>
            <w:r w:rsidRPr="004D19C0">
              <w:rPr>
                <w:rFonts w:eastAsia="Times New Roman" w:cs="Times New Roman"/>
                <w:b/>
                <w:bCs/>
                <w:color w:val="000000" w:themeColor="text1"/>
                <w:sz w:val="24"/>
                <w:szCs w:val="24"/>
                <w:vertAlign w:val="superscript"/>
                <w:lang w:val="vi-VN"/>
              </w:rPr>
              <w:t>(b)</w:t>
            </w:r>
          </w:p>
        </w:tc>
      </w:tr>
      <w:tr w:rsidR="004D19C0" w:rsidRPr="004D19C0" w14:paraId="779B6B86" w14:textId="77777777" w:rsidTr="003A0240">
        <w:trPr>
          <w:trHeight w:val="454"/>
          <w:jc w:val="center"/>
        </w:trPr>
        <w:tc>
          <w:tcPr>
            <w:tcW w:w="567" w:type="dxa"/>
            <w:tcBorders>
              <w:top w:val="single" w:sz="4" w:space="0" w:color="auto"/>
              <w:left w:val="single" w:sz="4" w:space="0" w:color="auto"/>
              <w:bottom w:val="single" w:sz="4" w:space="0" w:color="auto"/>
              <w:right w:val="single" w:sz="4" w:space="0" w:color="auto"/>
            </w:tcBorders>
            <w:vAlign w:val="center"/>
          </w:tcPr>
          <w:p w14:paraId="70BECA18" w14:textId="77777777" w:rsidR="0080577F" w:rsidRPr="004D19C0" w:rsidRDefault="0080577F">
            <w:pPr>
              <w:numPr>
                <w:ilvl w:val="0"/>
                <w:numId w:val="30"/>
              </w:numPr>
              <w:tabs>
                <w:tab w:val="left" w:pos="352"/>
              </w:tabs>
              <w:spacing w:line="240" w:lineRule="auto"/>
              <w:ind w:right="113"/>
              <w:contextualSpacing/>
              <w:jc w:val="center"/>
              <w:rPr>
                <w:rFonts w:eastAsia="Times New Roman" w:cs="Times New Roman"/>
                <w:color w:val="000000" w:themeColor="text1"/>
                <w:sz w:val="24"/>
                <w:szCs w:val="24"/>
              </w:rPr>
            </w:pPr>
          </w:p>
        </w:tc>
        <w:tc>
          <w:tcPr>
            <w:tcW w:w="2608" w:type="dxa"/>
            <w:tcBorders>
              <w:top w:val="single" w:sz="4" w:space="0" w:color="auto"/>
              <w:left w:val="single" w:sz="4" w:space="0" w:color="auto"/>
              <w:bottom w:val="single" w:sz="4" w:space="0" w:color="auto"/>
              <w:right w:val="single" w:sz="4" w:space="0" w:color="auto"/>
            </w:tcBorders>
            <w:vAlign w:val="center"/>
          </w:tcPr>
          <w:p w14:paraId="625BF586" w14:textId="061A4019" w:rsidR="0080577F" w:rsidRPr="004D19C0" w:rsidRDefault="0080577F" w:rsidP="0080577F">
            <w:pPr>
              <w:spacing w:line="240" w:lineRule="auto"/>
              <w:rPr>
                <w:rFonts w:eastAsia="Times New Roman" w:cs="Times New Roman"/>
                <w:color w:val="000000" w:themeColor="text1"/>
                <w:sz w:val="24"/>
                <w:szCs w:val="24"/>
              </w:rPr>
            </w:pPr>
            <w:r w:rsidRPr="004D19C0">
              <w:rPr>
                <w:rFonts w:eastAsia="Times New Roman" w:cs="Times New Roman"/>
                <w:color w:val="000000" w:themeColor="text1"/>
                <w:sz w:val="24"/>
                <w:szCs w:val="24"/>
                <w:lang w:val="vi-VN"/>
              </w:rPr>
              <w:t>Tông P</w:t>
            </w:r>
          </w:p>
        </w:tc>
        <w:tc>
          <w:tcPr>
            <w:tcW w:w="1134" w:type="dxa"/>
            <w:tcBorders>
              <w:top w:val="single" w:sz="4" w:space="0" w:color="auto"/>
              <w:left w:val="single" w:sz="4" w:space="0" w:color="auto"/>
              <w:bottom w:val="single" w:sz="4" w:space="0" w:color="auto"/>
              <w:right w:val="single" w:sz="4" w:space="0" w:color="auto"/>
            </w:tcBorders>
            <w:vAlign w:val="center"/>
          </w:tcPr>
          <w:p w14:paraId="7CE70ACA" w14:textId="77777777" w:rsidR="0080577F" w:rsidRPr="004D19C0" w:rsidRDefault="0080577F" w:rsidP="0080577F">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lang w:val="vi-VN"/>
              </w:rPr>
              <w:t>mg/</w:t>
            </w:r>
            <w:r w:rsidRPr="004D19C0">
              <w:rPr>
                <w:rFonts w:eastAsia="Times New Roman" w:cs="Times New Roman"/>
                <w:color w:val="000000" w:themeColor="text1"/>
                <w:sz w:val="24"/>
                <w:szCs w:val="24"/>
              </w:rPr>
              <w:t>L</w:t>
            </w:r>
          </w:p>
        </w:tc>
        <w:tc>
          <w:tcPr>
            <w:tcW w:w="1134" w:type="dxa"/>
            <w:tcBorders>
              <w:left w:val="single" w:sz="4" w:space="0" w:color="auto"/>
              <w:right w:val="single" w:sz="4" w:space="0" w:color="auto"/>
            </w:tcBorders>
            <w:vAlign w:val="center"/>
          </w:tcPr>
          <w:p w14:paraId="4695E3EA" w14:textId="6AFBA1B4" w:rsidR="0080577F" w:rsidRPr="004D19C0" w:rsidRDefault="0080577F" w:rsidP="0080577F">
            <w:pPr>
              <w:spacing w:line="240" w:lineRule="auto"/>
              <w:jc w:val="center"/>
              <w:rPr>
                <w:rFonts w:eastAsia="Times New Roman" w:cs="Times New Roman"/>
                <w:color w:val="000000" w:themeColor="text1"/>
                <w:sz w:val="24"/>
                <w:szCs w:val="24"/>
                <w:lang w:val="pt-BR"/>
              </w:rPr>
            </w:pPr>
            <w:r w:rsidRPr="004D19C0">
              <w:rPr>
                <w:rFonts w:eastAsia="Times New Roman" w:cs="Times New Roman"/>
                <w:color w:val="000000" w:themeColor="text1"/>
                <w:sz w:val="24"/>
                <w:szCs w:val="24"/>
                <w:lang w:val="pt-BR"/>
              </w:rPr>
              <w:t>0</w:t>
            </w:r>
            <w:r w:rsidRPr="004D19C0">
              <w:rPr>
                <w:rFonts w:eastAsia="Times New Roman" w:cs="Times New Roman"/>
                <w:color w:val="000000" w:themeColor="text1"/>
                <w:sz w:val="24"/>
                <w:szCs w:val="24"/>
                <w:lang w:val="vi-VN"/>
              </w:rPr>
              <w:t>,02</w:t>
            </w:r>
          </w:p>
        </w:tc>
        <w:tc>
          <w:tcPr>
            <w:tcW w:w="2098" w:type="dxa"/>
            <w:tcBorders>
              <w:left w:val="single" w:sz="4" w:space="0" w:color="auto"/>
              <w:right w:val="single" w:sz="4" w:space="0" w:color="auto"/>
            </w:tcBorders>
            <w:vAlign w:val="center"/>
          </w:tcPr>
          <w:p w14:paraId="08F69AC0" w14:textId="09F85D2C" w:rsidR="0080577F" w:rsidRPr="004D19C0" w:rsidRDefault="0080577F" w:rsidP="0080577F">
            <w:pPr>
              <w:spacing w:line="240" w:lineRule="auto"/>
              <w:jc w:val="center"/>
              <w:rPr>
                <w:rFonts w:eastAsia="Times New Roman" w:cs="Times New Roman"/>
                <w:b/>
                <w:bCs/>
                <w:color w:val="000000" w:themeColor="text1"/>
                <w:sz w:val="24"/>
                <w:szCs w:val="24"/>
                <w:lang w:val="vi-VN"/>
              </w:rPr>
            </w:pPr>
            <w:r w:rsidRPr="004D19C0">
              <w:rPr>
                <w:rFonts w:eastAsia="Times New Roman" w:cs="Times New Roman"/>
                <w:b/>
                <w:bCs/>
                <w:color w:val="000000" w:themeColor="text1"/>
                <w:sz w:val="24"/>
                <w:szCs w:val="24"/>
                <w:lang w:val="pt-BR"/>
              </w:rPr>
              <w:t>≤0</w:t>
            </w:r>
            <w:r w:rsidRPr="004D19C0">
              <w:rPr>
                <w:rFonts w:eastAsia="Times New Roman" w:cs="Times New Roman"/>
                <w:b/>
                <w:bCs/>
                <w:color w:val="000000" w:themeColor="text1"/>
                <w:sz w:val="24"/>
                <w:szCs w:val="24"/>
                <w:lang w:val="vi-VN"/>
              </w:rPr>
              <w:t xml:space="preserve">,1 </w:t>
            </w:r>
            <w:r w:rsidRPr="004D19C0">
              <w:rPr>
                <w:rFonts w:eastAsia="Times New Roman" w:cs="Times New Roman"/>
                <w:b/>
                <w:bCs/>
                <w:color w:val="000000" w:themeColor="text1"/>
                <w:sz w:val="24"/>
                <w:szCs w:val="24"/>
                <w:vertAlign w:val="superscript"/>
                <w:lang w:val="vi-VN"/>
              </w:rPr>
              <w:t>(a)</w:t>
            </w:r>
          </w:p>
        </w:tc>
      </w:tr>
      <w:tr w:rsidR="004D19C0" w:rsidRPr="004D19C0" w14:paraId="43D218BE" w14:textId="77777777" w:rsidTr="003A0240">
        <w:trPr>
          <w:trHeight w:val="454"/>
          <w:jc w:val="center"/>
        </w:trPr>
        <w:tc>
          <w:tcPr>
            <w:tcW w:w="567" w:type="dxa"/>
            <w:tcBorders>
              <w:top w:val="single" w:sz="4" w:space="0" w:color="auto"/>
              <w:left w:val="single" w:sz="4" w:space="0" w:color="auto"/>
              <w:bottom w:val="single" w:sz="4" w:space="0" w:color="auto"/>
              <w:right w:val="single" w:sz="4" w:space="0" w:color="auto"/>
            </w:tcBorders>
            <w:vAlign w:val="center"/>
          </w:tcPr>
          <w:p w14:paraId="2078E13A" w14:textId="77777777" w:rsidR="0080577F" w:rsidRPr="004D19C0" w:rsidRDefault="0080577F">
            <w:pPr>
              <w:numPr>
                <w:ilvl w:val="0"/>
                <w:numId w:val="30"/>
              </w:numPr>
              <w:tabs>
                <w:tab w:val="left" w:pos="352"/>
              </w:tabs>
              <w:spacing w:line="240" w:lineRule="auto"/>
              <w:ind w:right="113"/>
              <w:contextualSpacing/>
              <w:jc w:val="center"/>
              <w:rPr>
                <w:rFonts w:eastAsia="Times New Roman" w:cs="Times New Roman"/>
                <w:color w:val="000000" w:themeColor="text1"/>
                <w:sz w:val="24"/>
                <w:szCs w:val="24"/>
              </w:rPr>
            </w:pPr>
          </w:p>
        </w:tc>
        <w:tc>
          <w:tcPr>
            <w:tcW w:w="2608" w:type="dxa"/>
            <w:tcBorders>
              <w:top w:val="single" w:sz="4" w:space="0" w:color="auto"/>
              <w:left w:val="single" w:sz="4" w:space="0" w:color="auto"/>
              <w:bottom w:val="single" w:sz="4" w:space="0" w:color="auto"/>
              <w:right w:val="single" w:sz="4" w:space="0" w:color="auto"/>
            </w:tcBorders>
            <w:vAlign w:val="center"/>
          </w:tcPr>
          <w:p w14:paraId="58653720" w14:textId="7EECF46E" w:rsidR="0080577F" w:rsidRPr="004D19C0" w:rsidRDefault="0080577F" w:rsidP="0080577F">
            <w:pPr>
              <w:spacing w:line="240" w:lineRule="auto"/>
              <w:ind w:left="357" w:hanging="357"/>
              <w:rPr>
                <w:rFonts w:eastAsia="Times New Roman" w:cs="Times New Roman"/>
                <w:color w:val="000000" w:themeColor="text1"/>
                <w:sz w:val="24"/>
                <w:szCs w:val="24"/>
              </w:rPr>
            </w:pPr>
            <w:r w:rsidRPr="004D19C0">
              <w:rPr>
                <w:rFonts w:eastAsia="Times New Roman" w:cs="Times New Roman"/>
                <w:color w:val="000000" w:themeColor="text1"/>
                <w:sz w:val="24"/>
                <w:szCs w:val="24"/>
              </w:rPr>
              <w:t>Coliform</w:t>
            </w:r>
          </w:p>
        </w:tc>
        <w:tc>
          <w:tcPr>
            <w:tcW w:w="1134" w:type="dxa"/>
            <w:tcBorders>
              <w:top w:val="single" w:sz="4" w:space="0" w:color="auto"/>
              <w:left w:val="single" w:sz="4" w:space="0" w:color="auto"/>
              <w:bottom w:val="single" w:sz="4" w:space="0" w:color="auto"/>
              <w:right w:val="single" w:sz="4" w:space="0" w:color="auto"/>
            </w:tcBorders>
            <w:vAlign w:val="center"/>
          </w:tcPr>
          <w:p w14:paraId="636A21F6" w14:textId="77777777" w:rsidR="0080577F" w:rsidRPr="004D19C0" w:rsidRDefault="0080577F" w:rsidP="0080577F">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MPN/</w:t>
            </w:r>
          </w:p>
          <w:p w14:paraId="3E00A449" w14:textId="79A5B9E6" w:rsidR="0080577F" w:rsidRPr="004D19C0" w:rsidRDefault="0080577F" w:rsidP="0080577F">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100mL</w:t>
            </w:r>
          </w:p>
        </w:tc>
        <w:tc>
          <w:tcPr>
            <w:tcW w:w="1134" w:type="dxa"/>
            <w:tcBorders>
              <w:left w:val="single" w:sz="4" w:space="0" w:color="auto"/>
              <w:right w:val="single" w:sz="4" w:space="0" w:color="auto"/>
            </w:tcBorders>
            <w:vAlign w:val="center"/>
          </w:tcPr>
          <w:p w14:paraId="39AB604F" w14:textId="4C18F673" w:rsidR="0080577F" w:rsidRPr="004D19C0" w:rsidRDefault="0080577F" w:rsidP="0080577F">
            <w:pPr>
              <w:spacing w:line="240" w:lineRule="auto"/>
              <w:jc w:val="center"/>
              <w:rPr>
                <w:rFonts w:eastAsia="Times New Roman" w:cs="Times New Roman"/>
                <w:color w:val="000000" w:themeColor="text1"/>
                <w:sz w:val="24"/>
                <w:szCs w:val="24"/>
                <w:lang w:val="pt-BR"/>
              </w:rPr>
            </w:pPr>
            <w:r w:rsidRPr="004D19C0">
              <w:rPr>
                <w:rFonts w:eastAsia="Times New Roman" w:cs="Times New Roman"/>
                <w:color w:val="000000" w:themeColor="text1"/>
                <w:sz w:val="24"/>
                <w:szCs w:val="24"/>
                <w:lang w:val="pt-BR"/>
              </w:rPr>
              <w:t>220</w:t>
            </w:r>
          </w:p>
        </w:tc>
        <w:tc>
          <w:tcPr>
            <w:tcW w:w="2098" w:type="dxa"/>
            <w:tcBorders>
              <w:left w:val="single" w:sz="4" w:space="0" w:color="auto"/>
              <w:right w:val="single" w:sz="4" w:space="0" w:color="auto"/>
            </w:tcBorders>
            <w:vAlign w:val="center"/>
          </w:tcPr>
          <w:p w14:paraId="07D65045" w14:textId="613D6C6D" w:rsidR="0080577F" w:rsidRPr="004D19C0" w:rsidRDefault="0080577F" w:rsidP="0080577F">
            <w:pPr>
              <w:spacing w:line="240" w:lineRule="auto"/>
              <w:jc w:val="center"/>
              <w:rPr>
                <w:rFonts w:eastAsia="Times New Roman" w:cs="Times New Roman"/>
                <w:b/>
                <w:bCs/>
                <w:color w:val="000000" w:themeColor="text1"/>
                <w:sz w:val="24"/>
                <w:szCs w:val="24"/>
                <w:lang w:val="pt-BR"/>
              </w:rPr>
            </w:pPr>
            <w:r w:rsidRPr="004D19C0">
              <w:rPr>
                <w:rFonts w:eastAsia="Times New Roman" w:cs="Times New Roman"/>
                <w:b/>
                <w:bCs/>
                <w:color w:val="000000" w:themeColor="text1"/>
                <w:sz w:val="24"/>
                <w:szCs w:val="24"/>
                <w:lang w:val="pt-BR"/>
              </w:rPr>
              <w:t>≤</w:t>
            </w:r>
            <w:r w:rsidRPr="004D19C0">
              <w:rPr>
                <w:rFonts w:eastAsia="Times New Roman" w:cs="Times New Roman"/>
                <w:b/>
                <w:color w:val="000000" w:themeColor="text1"/>
                <w:sz w:val="24"/>
                <w:szCs w:val="24"/>
              </w:rPr>
              <w:t>1.000</w:t>
            </w:r>
            <w:r w:rsidRPr="004D19C0">
              <w:rPr>
                <w:rFonts w:eastAsia="Times New Roman" w:cs="Times New Roman"/>
                <w:b/>
                <w:color w:val="000000" w:themeColor="text1"/>
                <w:sz w:val="24"/>
                <w:szCs w:val="24"/>
                <w:lang w:val="vi-VN"/>
              </w:rPr>
              <w:t xml:space="preserve"> </w:t>
            </w:r>
            <w:r w:rsidRPr="004D19C0">
              <w:rPr>
                <w:rFonts w:eastAsia="Times New Roman" w:cs="Times New Roman"/>
                <w:b/>
                <w:bCs/>
                <w:color w:val="000000" w:themeColor="text1"/>
                <w:sz w:val="24"/>
                <w:szCs w:val="24"/>
                <w:vertAlign w:val="superscript"/>
                <w:lang w:val="vi-VN"/>
              </w:rPr>
              <w:t>(a)</w:t>
            </w:r>
          </w:p>
        </w:tc>
      </w:tr>
    </w:tbl>
    <w:p w14:paraId="326E0BAA" w14:textId="67E05BBD" w:rsidR="00E60E34" w:rsidRPr="004D19C0" w:rsidRDefault="00E60E34" w:rsidP="003A0240">
      <w:pPr>
        <w:ind w:firstLine="567"/>
        <w:rPr>
          <w:rFonts w:eastAsia="Calibri" w:cs="Times New Roman"/>
          <w:i/>
          <w:iCs/>
          <w:color w:val="000000" w:themeColor="text1"/>
          <w:sz w:val="22"/>
          <w:lang w:val="vi-VN"/>
        </w:rPr>
      </w:pPr>
      <w:r w:rsidRPr="004D19C0">
        <w:rPr>
          <w:rFonts w:eastAsia="Calibri" w:cs="Times New Roman"/>
          <w:i/>
          <w:iCs/>
          <w:color w:val="000000" w:themeColor="text1"/>
          <w:sz w:val="22"/>
        </w:rPr>
        <w:t>Ghi</w:t>
      </w:r>
      <w:r w:rsidRPr="004D19C0">
        <w:rPr>
          <w:rFonts w:eastAsia="Calibri" w:cs="Times New Roman"/>
          <w:i/>
          <w:iCs/>
          <w:color w:val="000000" w:themeColor="text1"/>
          <w:sz w:val="22"/>
          <w:lang w:val="vi-VN"/>
        </w:rPr>
        <w:t xml:space="preserve"> chú: QCVN 08:2025/BTNMT – Quy chuẩn kỹ thuật quốc gia về nước mặt; Bảng 2 - </w:t>
      </w:r>
      <w:bookmarkStart w:id="1262" w:name="_Hlk218694183"/>
      <w:r w:rsidRPr="004D19C0">
        <w:rPr>
          <w:i/>
          <w:iCs/>
          <w:color w:val="000000" w:themeColor="text1"/>
          <w:sz w:val="22"/>
        </w:rPr>
        <w:t>Giá trị giới hạn các thông số trong nước mặt phục vụ cho việc phân loại chất lượng nước sông, suối, kênh, mương, khe, rạch và bảo vệ môi trường sống dưới nước</w:t>
      </w:r>
      <w:bookmarkEnd w:id="1262"/>
      <w:r w:rsidRPr="004D19C0">
        <w:rPr>
          <w:i/>
          <w:iCs/>
          <w:color w:val="000000" w:themeColor="text1"/>
          <w:sz w:val="22"/>
          <w:lang w:val="vi-VN"/>
        </w:rPr>
        <w:t xml:space="preserve">; Mức B - </w:t>
      </w:r>
      <w:r w:rsidRPr="004D19C0">
        <w:rPr>
          <w:i/>
          <w:iCs/>
          <w:color w:val="000000" w:themeColor="text1"/>
          <w:sz w:val="22"/>
        </w:rPr>
        <w:t>Chất lượng nước trung bình. Hệ sinh thái trong nước tiêu thụ nhiều oxy hòa tan do một lượng lớn chất ô nhiễm. Nước có thể sử dụng cho mục đích sản xuất công nghiệp, nông nghiệp sau khi áp dụng các biện pháp xử lý phù hợp</w:t>
      </w:r>
      <w:r w:rsidRPr="004D19C0">
        <w:rPr>
          <w:i/>
          <w:iCs/>
          <w:color w:val="000000" w:themeColor="text1"/>
          <w:sz w:val="22"/>
          <w:lang w:val="vi-VN"/>
        </w:rPr>
        <w:t>.</w:t>
      </w:r>
    </w:p>
    <w:p w14:paraId="40CE966A" w14:textId="732F6162" w:rsidR="003A0240" w:rsidRPr="004D19C0" w:rsidRDefault="003A0240" w:rsidP="003A0240">
      <w:pPr>
        <w:ind w:firstLine="567"/>
        <w:rPr>
          <w:rFonts w:eastAsia="Calibri" w:cs="Times New Roman"/>
          <w:color w:val="000000" w:themeColor="text1"/>
          <w:szCs w:val="26"/>
        </w:rPr>
      </w:pPr>
      <w:r w:rsidRPr="004D19C0">
        <w:rPr>
          <w:rFonts w:eastAsia="Calibri" w:cs="Times New Roman"/>
          <w:color w:val="000000" w:themeColor="text1"/>
          <w:szCs w:val="26"/>
        </w:rPr>
        <w:lastRenderedPageBreak/>
        <w:t>Kết quả tính toán khả năng tiếp nhận nước thải của hạ</w:t>
      </w:r>
      <w:r w:rsidRPr="004D19C0">
        <w:rPr>
          <w:rFonts w:eastAsia="Calibri" w:cs="Times New Roman"/>
          <w:color w:val="000000" w:themeColor="text1"/>
          <w:szCs w:val="26"/>
          <w:lang w:val="vi-VN"/>
        </w:rPr>
        <w:t xml:space="preserve"> lưu sông Chảy sau </w:t>
      </w:r>
      <w:r w:rsidR="006373E1" w:rsidRPr="004D19C0">
        <w:rPr>
          <w:rFonts w:eastAsia="Calibri" w:cs="Times New Roman"/>
          <w:color w:val="000000" w:themeColor="text1"/>
          <w:szCs w:val="26"/>
          <w:lang w:val="vi-VN"/>
        </w:rPr>
        <w:t>khu vực phụ trợ</w:t>
      </w:r>
      <w:r w:rsidR="00A33198" w:rsidRPr="004D19C0">
        <w:rPr>
          <w:rFonts w:eastAsia="Calibri" w:cs="Times New Roman"/>
          <w:color w:val="000000" w:themeColor="text1"/>
          <w:szCs w:val="26"/>
          <w:lang w:val="vi-VN"/>
        </w:rPr>
        <w:t xml:space="preserve"> </w:t>
      </w:r>
      <w:r w:rsidRPr="004D19C0">
        <w:rPr>
          <w:rFonts w:eastAsia="Calibri" w:cs="Times New Roman"/>
          <w:color w:val="000000" w:themeColor="text1"/>
          <w:szCs w:val="26"/>
        </w:rPr>
        <w:t>được trình bày trong bảng sau:</w:t>
      </w:r>
    </w:p>
    <w:p w14:paraId="506D2E48" w14:textId="6BED16F0" w:rsidR="003A0240" w:rsidRPr="004D19C0" w:rsidRDefault="003A0240" w:rsidP="003A0240">
      <w:pPr>
        <w:pStyle w:val="Caption"/>
        <w:widowControl w:val="0"/>
        <w:spacing w:line="312" w:lineRule="auto"/>
        <w:outlineLvl w:val="0"/>
        <w:rPr>
          <w:rFonts w:cs="Times New Roman"/>
          <w:b w:val="0"/>
          <w:i/>
          <w:color w:val="000000" w:themeColor="text1"/>
          <w:szCs w:val="26"/>
          <w:lang w:val="vi-VN"/>
        </w:rPr>
      </w:pPr>
      <w:bookmarkStart w:id="1263" w:name="_Toc119419392"/>
      <w:bookmarkStart w:id="1264" w:name="_Toc119421257"/>
      <w:bookmarkStart w:id="1265" w:name="_Toc120826989"/>
      <w:bookmarkStart w:id="1266" w:name="_Toc232583706"/>
      <w:r w:rsidRPr="004D19C0">
        <w:rPr>
          <w:rFonts w:cs="Times New Roman"/>
          <w:color w:val="000000" w:themeColor="text1"/>
          <w:szCs w:val="26"/>
        </w:rPr>
        <w:t xml:space="preserve">Bảng 2.6. Kết quả tính toán khả năng tiếp nhận nước thải của </w:t>
      </w:r>
      <w:bookmarkEnd w:id="1263"/>
      <w:bookmarkEnd w:id="1264"/>
      <w:bookmarkEnd w:id="1265"/>
      <w:r w:rsidR="00356B48" w:rsidRPr="004D19C0">
        <w:rPr>
          <w:rFonts w:cs="Times New Roman"/>
          <w:color w:val="000000" w:themeColor="text1"/>
          <w:szCs w:val="26"/>
        </w:rPr>
        <w:t>sông</w:t>
      </w:r>
      <w:r w:rsidR="00356B48" w:rsidRPr="004D19C0">
        <w:rPr>
          <w:rFonts w:cs="Times New Roman"/>
          <w:color w:val="000000" w:themeColor="text1"/>
          <w:szCs w:val="26"/>
          <w:lang w:val="vi-VN"/>
        </w:rPr>
        <w:t xml:space="preserve"> Chảy</w:t>
      </w:r>
      <w:bookmarkEnd w:id="126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1983"/>
        <w:gridCol w:w="1700"/>
        <w:gridCol w:w="1700"/>
        <w:gridCol w:w="1559"/>
        <w:gridCol w:w="1808"/>
      </w:tblGrid>
      <w:tr w:rsidR="004D19C0" w:rsidRPr="004D19C0" w14:paraId="3D1880DE" w14:textId="77777777" w:rsidTr="00356B48">
        <w:tc>
          <w:tcPr>
            <w:tcW w:w="538" w:type="dxa"/>
            <w:shd w:val="clear" w:color="auto" w:fill="DEEAF6" w:themeFill="accent1" w:themeFillTint="33"/>
            <w:vAlign w:val="center"/>
          </w:tcPr>
          <w:p w14:paraId="07956ED4" w14:textId="68CC5682" w:rsidR="003A0240" w:rsidRPr="004D19C0" w:rsidRDefault="00356B48" w:rsidP="00356B48">
            <w:pPr>
              <w:spacing w:line="240" w:lineRule="auto"/>
              <w:jc w:val="center"/>
              <w:rPr>
                <w:rFonts w:eastAsia="Calibri" w:cs="Times New Roman"/>
                <w:b/>
                <w:color w:val="000000" w:themeColor="text1"/>
                <w:sz w:val="24"/>
                <w:szCs w:val="24"/>
              </w:rPr>
            </w:pPr>
            <w:r w:rsidRPr="004D19C0">
              <w:rPr>
                <w:rFonts w:eastAsia="Calibri" w:cs="Times New Roman"/>
                <w:b/>
                <w:color w:val="000000" w:themeColor="text1"/>
                <w:sz w:val="24"/>
                <w:szCs w:val="24"/>
              </w:rPr>
              <w:t>TT</w:t>
            </w:r>
          </w:p>
        </w:tc>
        <w:tc>
          <w:tcPr>
            <w:tcW w:w="1983" w:type="dxa"/>
            <w:shd w:val="clear" w:color="auto" w:fill="DEEAF6" w:themeFill="accent1" w:themeFillTint="33"/>
            <w:vAlign w:val="center"/>
          </w:tcPr>
          <w:p w14:paraId="0AC9795C" w14:textId="77777777" w:rsidR="003A0240" w:rsidRPr="004D19C0" w:rsidRDefault="003A0240" w:rsidP="00356B48">
            <w:pPr>
              <w:spacing w:line="240" w:lineRule="auto"/>
              <w:jc w:val="center"/>
              <w:rPr>
                <w:rFonts w:eastAsia="Calibri" w:cs="Times New Roman"/>
                <w:b/>
                <w:color w:val="000000" w:themeColor="text1"/>
                <w:sz w:val="24"/>
                <w:szCs w:val="24"/>
              </w:rPr>
            </w:pPr>
            <w:r w:rsidRPr="004D19C0">
              <w:rPr>
                <w:rFonts w:eastAsia="Calibri" w:cs="Times New Roman"/>
                <w:b/>
                <w:color w:val="000000" w:themeColor="text1"/>
                <w:sz w:val="24"/>
                <w:szCs w:val="24"/>
              </w:rPr>
              <w:t>Thông số</w:t>
            </w:r>
          </w:p>
        </w:tc>
        <w:tc>
          <w:tcPr>
            <w:tcW w:w="1700" w:type="dxa"/>
            <w:shd w:val="clear" w:color="auto" w:fill="DEEAF6" w:themeFill="accent1" w:themeFillTint="33"/>
            <w:vAlign w:val="center"/>
          </w:tcPr>
          <w:p w14:paraId="1361E1EF" w14:textId="77777777" w:rsidR="00356B48" w:rsidRPr="004D19C0" w:rsidRDefault="003A0240" w:rsidP="00356B48">
            <w:pPr>
              <w:spacing w:line="240" w:lineRule="auto"/>
              <w:jc w:val="center"/>
              <w:rPr>
                <w:rFonts w:eastAsia="Calibri" w:cs="Times New Roman"/>
                <w:b/>
                <w:color w:val="000000" w:themeColor="text1"/>
                <w:sz w:val="24"/>
                <w:szCs w:val="24"/>
              </w:rPr>
            </w:pPr>
            <w:r w:rsidRPr="004D19C0">
              <w:rPr>
                <w:rFonts w:eastAsia="Calibri" w:cs="Times New Roman"/>
                <w:b/>
                <w:color w:val="000000" w:themeColor="text1"/>
                <w:sz w:val="24"/>
                <w:szCs w:val="24"/>
              </w:rPr>
              <w:t xml:space="preserve">Ltd </w:t>
            </w:r>
          </w:p>
          <w:p w14:paraId="6E4176B1" w14:textId="021FA74D" w:rsidR="003A0240" w:rsidRPr="004D19C0" w:rsidRDefault="003A0240" w:rsidP="00356B48">
            <w:pPr>
              <w:spacing w:line="240" w:lineRule="auto"/>
              <w:jc w:val="center"/>
              <w:rPr>
                <w:rFonts w:eastAsia="Calibri" w:cs="Times New Roman"/>
                <w:b/>
                <w:color w:val="000000" w:themeColor="text1"/>
                <w:sz w:val="24"/>
                <w:szCs w:val="24"/>
              </w:rPr>
            </w:pPr>
            <w:r w:rsidRPr="004D19C0">
              <w:rPr>
                <w:rFonts w:eastAsia="Calibri" w:cs="Times New Roman"/>
                <w:b/>
                <w:color w:val="000000" w:themeColor="text1"/>
                <w:sz w:val="24"/>
                <w:szCs w:val="24"/>
              </w:rPr>
              <w:t>(kg/ngày)</w:t>
            </w:r>
          </w:p>
        </w:tc>
        <w:tc>
          <w:tcPr>
            <w:tcW w:w="1700" w:type="dxa"/>
            <w:shd w:val="clear" w:color="auto" w:fill="DEEAF6" w:themeFill="accent1" w:themeFillTint="33"/>
            <w:vAlign w:val="center"/>
          </w:tcPr>
          <w:p w14:paraId="093010B0" w14:textId="77777777" w:rsidR="00356B48" w:rsidRPr="004D19C0" w:rsidRDefault="003A0240" w:rsidP="00356B48">
            <w:pPr>
              <w:spacing w:line="240" w:lineRule="auto"/>
              <w:jc w:val="center"/>
              <w:rPr>
                <w:rFonts w:eastAsia="Calibri" w:cs="Times New Roman"/>
                <w:b/>
                <w:color w:val="000000" w:themeColor="text1"/>
                <w:sz w:val="24"/>
                <w:szCs w:val="24"/>
              </w:rPr>
            </w:pPr>
            <w:r w:rsidRPr="004D19C0">
              <w:rPr>
                <w:rFonts w:eastAsia="Calibri" w:cs="Times New Roman"/>
                <w:b/>
                <w:color w:val="000000" w:themeColor="text1"/>
                <w:sz w:val="24"/>
                <w:szCs w:val="24"/>
              </w:rPr>
              <w:t xml:space="preserve">Lnn </w:t>
            </w:r>
          </w:p>
          <w:p w14:paraId="60734DF3" w14:textId="2D2540B4" w:rsidR="003A0240" w:rsidRPr="004D19C0" w:rsidRDefault="003A0240" w:rsidP="00356B48">
            <w:pPr>
              <w:spacing w:line="240" w:lineRule="auto"/>
              <w:jc w:val="center"/>
              <w:rPr>
                <w:rFonts w:eastAsia="Calibri" w:cs="Times New Roman"/>
                <w:b/>
                <w:color w:val="000000" w:themeColor="text1"/>
                <w:sz w:val="24"/>
                <w:szCs w:val="24"/>
              </w:rPr>
            </w:pPr>
            <w:r w:rsidRPr="004D19C0">
              <w:rPr>
                <w:rFonts w:eastAsia="Calibri" w:cs="Times New Roman"/>
                <w:b/>
                <w:color w:val="000000" w:themeColor="text1"/>
                <w:sz w:val="24"/>
                <w:szCs w:val="24"/>
              </w:rPr>
              <w:t>(kg/ngày)</w:t>
            </w:r>
          </w:p>
        </w:tc>
        <w:tc>
          <w:tcPr>
            <w:tcW w:w="1559" w:type="dxa"/>
            <w:shd w:val="clear" w:color="auto" w:fill="DEEAF6" w:themeFill="accent1" w:themeFillTint="33"/>
            <w:vAlign w:val="center"/>
          </w:tcPr>
          <w:p w14:paraId="657124EA" w14:textId="77777777" w:rsidR="00356B48" w:rsidRPr="004D19C0" w:rsidRDefault="003A0240" w:rsidP="00356B48">
            <w:pPr>
              <w:spacing w:line="240" w:lineRule="auto"/>
              <w:jc w:val="center"/>
              <w:rPr>
                <w:rFonts w:eastAsia="Calibri" w:cs="Times New Roman"/>
                <w:b/>
                <w:color w:val="000000" w:themeColor="text1"/>
                <w:sz w:val="24"/>
                <w:szCs w:val="24"/>
              </w:rPr>
            </w:pPr>
            <w:r w:rsidRPr="004D19C0">
              <w:rPr>
                <w:rFonts w:eastAsia="Calibri" w:cs="Times New Roman"/>
                <w:b/>
                <w:color w:val="000000" w:themeColor="text1"/>
                <w:sz w:val="24"/>
                <w:szCs w:val="24"/>
              </w:rPr>
              <w:t xml:space="preserve">Lt </w:t>
            </w:r>
          </w:p>
          <w:p w14:paraId="4282419D" w14:textId="13FCD481" w:rsidR="003A0240" w:rsidRPr="004D19C0" w:rsidRDefault="003A0240" w:rsidP="00356B48">
            <w:pPr>
              <w:spacing w:line="240" w:lineRule="auto"/>
              <w:jc w:val="center"/>
              <w:rPr>
                <w:rFonts w:eastAsia="Calibri" w:cs="Times New Roman"/>
                <w:b/>
                <w:color w:val="000000" w:themeColor="text1"/>
                <w:sz w:val="24"/>
                <w:szCs w:val="24"/>
              </w:rPr>
            </w:pPr>
            <w:r w:rsidRPr="004D19C0">
              <w:rPr>
                <w:rFonts w:eastAsia="Calibri" w:cs="Times New Roman"/>
                <w:b/>
                <w:color w:val="000000" w:themeColor="text1"/>
                <w:sz w:val="24"/>
                <w:szCs w:val="24"/>
              </w:rPr>
              <w:t>(kg/ngày)</w:t>
            </w:r>
          </w:p>
        </w:tc>
        <w:tc>
          <w:tcPr>
            <w:tcW w:w="1808" w:type="dxa"/>
            <w:shd w:val="clear" w:color="auto" w:fill="DEEAF6" w:themeFill="accent1" w:themeFillTint="33"/>
            <w:vAlign w:val="center"/>
          </w:tcPr>
          <w:p w14:paraId="23D42452" w14:textId="77777777" w:rsidR="00356B48" w:rsidRPr="004D19C0" w:rsidRDefault="003A0240" w:rsidP="00356B48">
            <w:pPr>
              <w:spacing w:line="240" w:lineRule="auto"/>
              <w:jc w:val="center"/>
              <w:rPr>
                <w:rFonts w:eastAsia="Calibri" w:cs="Times New Roman"/>
                <w:b/>
                <w:color w:val="000000" w:themeColor="text1"/>
                <w:sz w:val="24"/>
                <w:szCs w:val="24"/>
              </w:rPr>
            </w:pPr>
            <w:r w:rsidRPr="004D19C0">
              <w:rPr>
                <w:rFonts w:eastAsia="Calibri" w:cs="Times New Roman"/>
                <w:b/>
                <w:color w:val="000000" w:themeColor="text1"/>
                <w:sz w:val="24"/>
                <w:szCs w:val="24"/>
              </w:rPr>
              <w:t xml:space="preserve">Ltn </w:t>
            </w:r>
          </w:p>
          <w:p w14:paraId="1A1BF1D0" w14:textId="40A20CDC" w:rsidR="003A0240" w:rsidRPr="004D19C0" w:rsidRDefault="003A0240" w:rsidP="00356B48">
            <w:pPr>
              <w:spacing w:line="240" w:lineRule="auto"/>
              <w:jc w:val="center"/>
              <w:rPr>
                <w:rFonts w:eastAsia="Calibri" w:cs="Times New Roman"/>
                <w:b/>
                <w:color w:val="000000" w:themeColor="text1"/>
                <w:sz w:val="24"/>
                <w:szCs w:val="24"/>
              </w:rPr>
            </w:pPr>
            <w:r w:rsidRPr="004D19C0">
              <w:rPr>
                <w:rFonts w:eastAsia="Calibri" w:cs="Times New Roman"/>
                <w:b/>
                <w:color w:val="000000" w:themeColor="text1"/>
                <w:sz w:val="24"/>
                <w:szCs w:val="24"/>
              </w:rPr>
              <w:t>(kg/ngày)</w:t>
            </w:r>
          </w:p>
        </w:tc>
      </w:tr>
      <w:tr w:rsidR="004D19C0" w:rsidRPr="004D19C0" w14:paraId="24338690" w14:textId="77777777" w:rsidTr="00356B48">
        <w:trPr>
          <w:trHeight w:val="454"/>
        </w:trPr>
        <w:tc>
          <w:tcPr>
            <w:tcW w:w="538" w:type="dxa"/>
            <w:shd w:val="clear" w:color="auto" w:fill="auto"/>
            <w:vAlign w:val="center"/>
          </w:tcPr>
          <w:p w14:paraId="197DB6A1" w14:textId="2BB55276" w:rsidR="0080577F" w:rsidRPr="004D19C0" w:rsidRDefault="0080577F" w:rsidP="0080577F">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1</w:t>
            </w:r>
          </w:p>
        </w:tc>
        <w:tc>
          <w:tcPr>
            <w:tcW w:w="1983" w:type="dxa"/>
            <w:shd w:val="clear" w:color="auto" w:fill="auto"/>
            <w:vAlign w:val="center"/>
          </w:tcPr>
          <w:p w14:paraId="06D3EADA" w14:textId="6321E743" w:rsidR="0080577F" w:rsidRPr="004D19C0" w:rsidRDefault="0080577F" w:rsidP="0080577F">
            <w:pPr>
              <w:spacing w:line="240" w:lineRule="auto"/>
              <w:jc w:val="left"/>
              <w:rPr>
                <w:rFonts w:eastAsia="Calibri" w:cs="Times New Roman"/>
                <w:color w:val="000000" w:themeColor="text1"/>
                <w:sz w:val="24"/>
                <w:szCs w:val="24"/>
              </w:rPr>
            </w:pPr>
            <w:r w:rsidRPr="004D19C0">
              <w:rPr>
                <w:rFonts w:eastAsia="Times New Roman" w:cs="Times New Roman"/>
                <w:color w:val="000000" w:themeColor="text1"/>
                <w:sz w:val="24"/>
                <w:szCs w:val="24"/>
              </w:rPr>
              <w:t>BOD</w:t>
            </w:r>
            <w:r w:rsidRPr="004D19C0">
              <w:rPr>
                <w:rFonts w:eastAsia="Times New Roman" w:cs="Times New Roman"/>
                <w:color w:val="000000" w:themeColor="text1"/>
                <w:sz w:val="24"/>
                <w:szCs w:val="24"/>
                <w:vertAlign w:val="subscript"/>
              </w:rPr>
              <w:t>5</w:t>
            </w:r>
          </w:p>
        </w:tc>
        <w:tc>
          <w:tcPr>
            <w:tcW w:w="1700" w:type="dxa"/>
            <w:shd w:val="clear" w:color="auto" w:fill="auto"/>
            <w:vAlign w:val="center"/>
          </w:tcPr>
          <w:p w14:paraId="0AE54EB1" w14:textId="6C007726" w:rsidR="0080577F" w:rsidRPr="004D19C0" w:rsidRDefault="0080577F" w:rsidP="0080577F">
            <w:pPr>
              <w:spacing w:line="240" w:lineRule="auto"/>
              <w:jc w:val="center"/>
              <w:rPr>
                <w:rFonts w:eastAsia="Calibri" w:cs="Times New Roman"/>
                <w:color w:val="000000" w:themeColor="text1"/>
                <w:sz w:val="24"/>
                <w:szCs w:val="24"/>
              </w:rPr>
            </w:pPr>
            <w:r w:rsidRPr="004D19C0">
              <w:rPr>
                <w:rFonts w:cs="Times New Roman"/>
                <w:color w:val="000000" w:themeColor="text1"/>
                <w:sz w:val="24"/>
                <w:szCs w:val="24"/>
              </w:rPr>
              <w:t>1.840,3</w:t>
            </w:r>
          </w:p>
        </w:tc>
        <w:tc>
          <w:tcPr>
            <w:tcW w:w="1700" w:type="dxa"/>
            <w:shd w:val="clear" w:color="auto" w:fill="auto"/>
            <w:vAlign w:val="center"/>
          </w:tcPr>
          <w:p w14:paraId="1A089732" w14:textId="247677BC" w:rsidR="0080577F" w:rsidRPr="004D19C0" w:rsidRDefault="0080577F" w:rsidP="0080577F">
            <w:pPr>
              <w:spacing w:line="240" w:lineRule="auto"/>
              <w:jc w:val="center"/>
              <w:rPr>
                <w:rFonts w:eastAsia="Calibri" w:cs="Times New Roman"/>
                <w:color w:val="000000" w:themeColor="text1"/>
                <w:sz w:val="24"/>
                <w:szCs w:val="24"/>
              </w:rPr>
            </w:pPr>
            <w:r w:rsidRPr="004D19C0">
              <w:rPr>
                <w:rFonts w:cs="Times New Roman"/>
                <w:color w:val="000000" w:themeColor="text1"/>
                <w:sz w:val="24"/>
                <w:szCs w:val="24"/>
              </w:rPr>
              <w:t>1.619,5</w:t>
            </w:r>
          </w:p>
        </w:tc>
        <w:tc>
          <w:tcPr>
            <w:tcW w:w="1559" w:type="dxa"/>
            <w:shd w:val="clear" w:color="auto" w:fill="auto"/>
            <w:vAlign w:val="center"/>
          </w:tcPr>
          <w:p w14:paraId="569D2A29" w14:textId="6C32361F" w:rsidR="0080577F" w:rsidRPr="004D19C0" w:rsidRDefault="0080577F" w:rsidP="0080577F">
            <w:pPr>
              <w:spacing w:line="240" w:lineRule="auto"/>
              <w:jc w:val="center"/>
              <w:rPr>
                <w:rFonts w:eastAsia="Calibri" w:cs="Times New Roman"/>
                <w:color w:val="000000" w:themeColor="text1"/>
                <w:sz w:val="24"/>
                <w:szCs w:val="24"/>
              </w:rPr>
            </w:pPr>
            <w:r w:rsidRPr="004D19C0">
              <w:rPr>
                <w:rFonts w:cs="Times New Roman"/>
                <w:color w:val="000000" w:themeColor="text1"/>
                <w:sz w:val="24"/>
                <w:szCs w:val="24"/>
              </w:rPr>
              <w:t>0,024</w:t>
            </w:r>
          </w:p>
        </w:tc>
        <w:tc>
          <w:tcPr>
            <w:tcW w:w="1808" w:type="dxa"/>
            <w:shd w:val="clear" w:color="auto" w:fill="auto"/>
            <w:vAlign w:val="center"/>
          </w:tcPr>
          <w:p w14:paraId="66674E4B" w14:textId="5D53095B" w:rsidR="0080577F" w:rsidRPr="004D19C0" w:rsidRDefault="0080577F" w:rsidP="0080577F">
            <w:pPr>
              <w:spacing w:line="240" w:lineRule="auto"/>
              <w:jc w:val="center"/>
              <w:rPr>
                <w:rFonts w:eastAsia="Calibri" w:cs="Times New Roman"/>
                <w:color w:val="000000" w:themeColor="text1"/>
                <w:sz w:val="24"/>
                <w:szCs w:val="24"/>
              </w:rPr>
            </w:pPr>
            <w:r w:rsidRPr="004D19C0">
              <w:rPr>
                <w:rFonts w:cs="Times New Roman"/>
                <w:color w:val="000000" w:themeColor="text1"/>
                <w:sz w:val="24"/>
                <w:szCs w:val="24"/>
              </w:rPr>
              <w:t>154,57</w:t>
            </w:r>
          </w:p>
        </w:tc>
      </w:tr>
      <w:tr w:rsidR="004D19C0" w:rsidRPr="004D19C0" w14:paraId="11DAA25A" w14:textId="77777777" w:rsidTr="00356B48">
        <w:trPr>
          <w:trHeight w:val="454"/>
        </w:trPr>
        <w:tc>
          <w:tcPr>
            <w:tcW w:w="538" w:type="dxa"/>
            <w:shd w:val="clear" w:color="auto" w:fill="auto"/>
            <w:vAlign w:val="center"/>
          </w:tcPr>
          <w:p w14:paraId="67BE0AB1" w14:textId="77AC9CA7" w:rsidR="0080577F" w:rsidRPr="004D19C0" w:rsidRDefault="0080577F" w:rsidP="0080577F">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2</w:t>
            </w:r>
          </w:p>
        </w:tc>
        <w:tc>
          <w:tcPr>
            <w:tcW w:w="1983" w:type="dxa"/>
            <w:shd w:val="clear" w:color="auto" w:fill="auto"/>
            <w:vAlign w:val="center"/>
          </w:tcPr>
          <w:p w14:paraId="00AD13FA" w14:textId="139BAD61" w:rsidR="0080577F" w:rsidRPr="004D19C0" w:rsidRDefault="0080577F" w:rsidP="0080577F">
            <w:pPr>
              <w:spacing w:line="240" w:lineRule="auto"/>
              <w:jc w:val="left"/>
              <w:rPr>
                <w:rFonts w:eastAsia="Calibri" w:cs="Times New Roman"/>
                <w:color w:val="000000" w:themeColor="text1"/>
                <w:sz w:val="24"/>
                <w:szCs w:val="24"/>
              </w:rPr>
            </w:pPr>
            <w:r w:rsidRPr="004D19C0">
              <w:rPr>
                <w:rFonts w:eastAsia="Times New Roman" w:cs="Times New Roman"/>
                <w:color w:val="000000" w:themeColor="text1"/>
                <w:sz w:val="24"/>
                <w:szCs w:val="24"/>
              </w:rPr>
              <w:t>COD</w:t>
            </w:r>
          </w:p>
        </w:tc>
        <w:tc>
          <w:tcPr>
            <w:tcW w:w="1700" w:type="dxa"/>
            <w:shd w:val="clear" w:color="auto" w:fill="auto"/>
            <w:vAlign w:val="center"/>
          </w:tcPr>
          <w:p w14:paraId="0AE411F9" w14:textId="30A25CF9" w:rsidR="0080577F" w:rsidRPr="004D19C0" w:rsidRDefault="0080577F" w:rsidP="0080577F">
            <w:pPr>
              <w:spacing w:line="240" w:lineRule="auto"/>
              <w:jc w:val="center"/>
              <w:rPr>
                <w:rFonts w:eastAsia="Calibri" w:cs="Times New Roman"/>
                <w:color w:val="000000" w:themeColor="text1"/>
                <w:sz w:val="24"/>
                <w:szCs w:val="24"/>
              </w:rPr>
            </w:pPr>
            <w:r w:rsidRPr="004D19C0">
              <w:rPr>
                <w:rFonts w:cs="Times New Roman"/>
                <w:color w:val="000000" w:themeColor="text1"/>
                <w:sz w:val="24"/>
                <w:szCs w:val="24"/>
              </w:rPr>
              <w:t>3.680,6</w:t>
            </w:r>
          </w:p>
        </w:tc>
        <w:tc>
          <w:tcPr>
            <w:tcW w:w="1700" w:type="dxa"/>
            <w:shd w:val="clear" w:color="auto" w:fill="auto"/>
            <w:vAlign w:val="center"/>
          </w:tcPr>
          <w:p w14:paraId="6A92411E" w14:textId="1E58A5C7" w:rsidR="0080577F" w:rsidRPr="004D19C0" w:rsidRDefault="0080577F" w:rsidP="0080577F">
            <w:pPr>
              <w:spacing w:line="240" w:lineRule="auto"/>
              <w:jc w:val="center"/>
              <w:rPr>
                <w:rFonts w:eastAsia="Calibri" w:cs="Times New Roman"/>
                <w:color w:val="000000" w:themeColor="text1"/>
                <w:sz w:val="24"/>
                <w:szCs w:val="24"/>
              </w:rPr>
            </w:pPr>
            <w:r w:rsidRPr="004D19C0">
              <w:rPr>
                <w:rFonts w:cs="Times New Roman"/>
                <w:color w:val="000000" w:themeColor="text1"/>
                <w:sz w:val="24"/>
                <w:szCs w:val="24"/>
              </w:rPr>
              <w:t>3.202,2</w:t>
            </w:r>
          </w:p>
        </w:tc>
        <w:tc>
          <w:tcPr>
            <w:tcW w:w="1559" w:type="dxa"/>
            <w:shd w:val="clear" w:color="auto" w:fill="auto"/>
            <w:vAlign w:val="center"/>
          </w:tcPr>
          <w:p w14:paraId="07D90211" w14:textId="2BC7BE17" w:rsidR="0080577F" w:rsidRPr="004D19C0" w:rsidRDefault="0080577F" w:rsidP="0080577F">
            <w:pPr>
              <w:spacing w:line="240" w:lineRule="auto"/>
              <w:jc w:val="center"/>
              <w:rPr>
                <w:rFonts w:eastAsia="Calibri" w:cs="Times New Roman"/>
                <w:color w:val="000000" w:themeColor="text1"/>
                <w:sz w:val="24"/>
                <w:szCs w:val="24"/>
              </w:rPr>
            </w:pPr>
            <w:r w:rsidRPr="004D19C0">
              <w:rPr>
                <w:rFonts w:cs="Times New Roman"/>
                <w:color w:val="000000" w:themeColor="text1"/>
                <w:sz w:val="24"/>
                <w:szCs w:val="24"/>
              </w:rPr>
              <w:t>0,042</w:t>
            </w:r>
          </w:p>
        </w:tc>
        <w:tc>
          <w:tcPr>
            <w:tcW w:w="1808" w:type="dxa"/>
            <w:shd w:val="clear" w:color="auto" w:fill="auto"/>
            <w:vAlign w:val="center"/>
          </w:tcPr>
          <w:p w14:paraId="2B310006" w14:textId="730089BD" w:rsidR="0080577F" w:rsidRPr="004D19C0" w:rsidRDefault="0080577F" w:rsidP="0080577F">
            <w:pPr>
              <w:spacing w:line="240" w:lineRule="auto"/>
              <w:jc w:val="center"/>
              <w:rPr>
                <w:rFonts w:eastAsia="Calibri" w:cs="Times New Roman"/>
                <w:color w:val="000000" w:themeColor="text1"/>
                <w:sz w:val="24"/>
                <w:szCs w:val="24"/>
              </w:rPr>
            </w:pPr>
            <w:r w:rsidRPr="004D19C0">
              <w:rPr>
                <w:rFonts w:cs="Times New Roman"/>
                <w:color w:val="000000" w:themeColor="text1"/>
                <w:sz w:val="24"/>
                <w:szCs w:val="24"/>
              </w:rPr>
              <w:t>334,91</w:t>
            </w:r>
          </w:p>
        </w:tc>
      </w:tr>
      <w:tr w:rsidR="004D19C0" w:rsidRPr="004D19C0" w14:paraId="73AD4507" w14:textId="77777777" w:rsidTr="00356B48">
        <w:trPr>
          <w:trHeight w:val="454"/>
        </w:trPr>
        <w:tc>
          <w:tcPr>
            <w:tcW w:w="538" w:type="dxa"/>
            <w:shd w:val="clear" w:color="auto" w:fill="auto"/>
            <w:vAlign w:val="center"/>
          </w:tcPr>
          <w:p w14:paraId="0B9304B4" w14:textId="12B76BCE" w:rsidR="0080577F" w:rsidRPr="004D19C0" w:rsidRDefault="0080577F" w:rsidP="0080577F">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3</w:t>
            </w:r>
          </w:p>
        </w:tc>
        <w:tc>
          <w:tcPr>
            <w:tcW w:w="1983" w:type="dxa"/>
            <w:shd w:val="clear" w:color="auto" w:fill="auto"/>
            <w:vAlign w:val="center"/>
          </w:tcPr>
          <w:p w14:paraId="22283519" w14:textId="66BD9595" w:rsidR="0080577F" w:rsidRPr="004D19C0" w:rsidRDefault="0080577F" w:rsidP="0080577F">
            <w:pPr>
              <w:spacing w:line="240" w:lineRule="auto"/>
              <w:jc w:val="left"/>
              <w:rPr>
                <w:rFonts w:eastAsia="Calibri" w:cs="Times New Roman"/>
                <w:color w:val="000000" w:themeColor="text1"/>
                <w:sz w:val="24"/>
                <w:szCs w:val="24"/>
              </w:rPr>
            </w:pPr>
            <w:r w:rsidRPr="004D19C0">
              <w:rPr>
                <w:rFonts w:eastAsia="Times New Roman" w:cs="Times New Roman"/>
                <w:color w:val="000000" w:themeColor="text1"/>
                <w:sz w:val="24"/>
                <w:szCs w:val="24"/>
              </w:rPr>
              <w:t>TSS</w:t>
            </w:r>
          </w:p>
        </w:tc>
        <w:tc>
          <w:tcPr>
            <w:tcW w:w="1700" w:type="dxa"/>
            <w:shd w:val="clear" w:color="auto" w:fill="auto"/>
            <w:vAlign w:val="center"/>
          </w:tcPr>
          <w:p w14:paraId="7B89D366" w14:textId="04155DCA" w:rsidR="0080577F" w:rsidRPr="004D19C0" w:rsidRDefault="0080577F" w:rsidP="0080577F">
            <w:pPr>
              <w:spacing w:line="240" w:lineRule="auto"/>
              <w:jc w:val="center"/>
              <w:rPr>
                <w:rFonts w:eastAsia="Calibri" w:cs="Times New Roman"/>
                <w:color w:val="000000" w:themeColor="text1"/>
                <w:sz w:val="24"/>
                <w:szCs w:val="24"/>
              </w:rPr>
            </w:pPr>
            <w:r w:rsidRPr="004D19C0">
              <w:rPr>
                <w:rFonts w:cs="Times New Roman"/>
                <w:color w:val="000000" w:themeColor="text1"/>
                <w:sz w:val="24"/>
                <w:szCs w:val="24"/>
              </w:rPr>
              <w:t>4.600,8</w:t>
            </w:r>
          </w:p>
        </w:tc>
        <w:tc>
          <w:tcPr>
            <w:tcW w:w="1700" w:type="dxa"/>
            <w:shd w:val="clear" w:color="auto" w:fill="auto"/>
            <w:vAlign w:val="center"/>
          </w:tcPr>
          <w:p w14:paraId="717FEFA8" w14:textId="39B25374" w:rsidR="0080577F" w:rsidRPr="004D19C0" w:rsidRDefault="0080577F" w:rsidP="0080577F">
            <w:pPr>
              <w:spacing w:line="240" w:lineRule="auto"/>
              <w:jc w:val="center"/>
              <w:rPr>
                <w:rFonts w:eastAsia="Calibri" w:cs="Times New Roman"/>
                <w:color w:val="000000" w:themeColor="text1"/>
                <w:sz w:val="24"/>
                <w:szCs w:val="24"/>
              </w:rPr>
            </w:pPr>
            <w:r w:rsidRPr="004D19C0">
              <w:rPr>
                <w:rFonts w:cs="Times New Roman"/>
                <w:color w:val="000000" w:themeColor="text1"/>
                <w:sz w:val="24"/>
                <w:szCs w:val="24"/>
              </w:rPr>
              <w:t>2.190,0</w:t>
            </w:r>
          </w:p>
        </w:tc>
        <w:tc>
          <w:tcPr>
            <w:tcW w:w="1559" w:type="dxa"/>
            <w:shd w:val="clear" w:color="auto" w:fill="auto"/>
            <w:vAlign w:val="center"/>
          </w:tcPr>
          <w:p w14:paraId="5419E6C2" w14:textId="53BE42E8" w:rsidR="0080577F" w:rsidRPr="004D19C0" w:rsidRDefault="0080577F" w:rsidP="0080577F">
            <w:pPr>
              <w:spacing w:line="240" w:lineRule="auto"/>
              <w:jc w:val="center"/>
              <w:rPr>
                <w:rFonts w:eastAsia="Calibri" w:cs="Times New Roman"/>
                <w:color w:val="000000" w:themeColor="text1"/>
                <w:sz w:val="24"/>
                <w:szCs w:val="24"/>
              </w:rPr>
            </w:pPr>
            <w:r w:rsidRPr="004D19C0">
              <w:rPr>
                <w:rFonts w:cs="Times New Roman"/>
                <w:color w:val="000000" w:themeColor="text1"/>
                <w:sz w:val="24"/>
                <w:szCs w:val="24"/>
              </w:rPr>
              <w:t>0,060</w:t>
            </w:r>
          </w:p>
        </w:tc>
        <w:tc>
          <w:tcPr>
            <w:tcW w:w="1808" w:type="dxa"/>
            <w:shd w:val="clear" w:color="auto" w:fill="auto"/>
            <w:vAlign w:val="center"/>
          </w:tcPr>
          <w:p w14:paraId="00B67B85" w14:textId="0232ABD5" w:rsidR="0080577F" w:rsidRPr="004D19C0" w:rsidRDefault="0080577F" w:rsidP="0080577F">
            <w:pPr>
              <w:spacing w:line="240" w:lineRule="auto"/>
              <w:jc w:val="center"/>
              <w:rPr>
                <w:rFonts w:eastAsia="Calibri" w:cs="Times New Roman"/>
                <w:color w:val="000000" w:themeColor="text1"/>
                <w:sz w:val="24"/>
                <w:szCs w:val="24"/>
              </w:rPr>
            </w:pPr>
            <w:r w:rsidRPr="004D19C0">
              <w:rPr>
                <w:rFonts w:cs="Times New Roman"/>
                <w:color w:val="000000" w:themeColor="text1"/>
                <w:sz w:val="24"/>
                <w:szCs w:val="24"/>
              </w:rPr>
              <w:t>1.687,5</w:t>
            </w:r>
          </w:p>
        </w:tc>
      </w:tr>
      <w:tr w:rsidR="004D19C0" w:rsidRPr="004D19C0" w14:paraId="08E3E8A2" w14:textId="77777777" w:rsidTr="00356B48">
        <w:trPr>
          <w:trHeight w:val="454"/>
        </w:trPr>
        <w:tc>
          <w:tcPr>
            <w:tcW w:w="538" w:type="dxa"/>
            <w:shd w:val="clear" w:color="auto" w:fill="auto"/>
            <w:vAlign w:val="center"/>
          </w:tcPr>
          <w:p w14:paraId="593E01B9" w14:textId="320511C7" w:rsidR="0080577F" w:rsidRPr="004D19C0" w:rsidRDefault="0080577F" w:rsidP="0080577F">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4</w:t>
            </w:r>
          </w:p>
        </w:tc>
        <w:tc>
          <w:tcPr>
            <w:tcW w:w="1983" w:type="dxa"/>
            <w:shd w:val="clear" w:color="auto" w:fill="auto"/>
            <w:vAlign w:val="center"/>
          </w:tcPr>
          <w:p w14:paraId="3AD4F60A" w14:textId="7CBBCF2D" w:rsidR="0080577F" w:rsidRPr="004D19C0" w:rsidRDefault="0080577F" w:rsidP="0080577F">
            <w:pPr>
              <w:spacing w:line="240" w:lineRule="auto"/>
              <w:jc w:val="left"/>
              <w:rPr>
                <w:rFonts w:eastAsia="Calibri" w:cs="Times New Roman"/>
                <w:color w:val="000000" w:themeColor="text1"/>
                <w:sz w:val="24"/>
                <w:szCs w:val="24"/>
              </w:rPr>
            </w:pPr>
            <w:r w:rsidRPr="004D19C0">
              <w:rPr>
                <w:rFonts w:eastAsia="Times New Roman" w:cs="Times New Roman"/>
                <w:color w:val="000000" w:themeColor="text1"/>
                <w:sz w:val="24"/>
                <w:szCs w:val="24"/>
                <w:lang w:val="vi-VN"/>
              </w:rPr>
              <w:t>Tổng N</w:t>
            </w:r>
          </w:p>
        </w:tc>
        <w:tc>
          <w:tcPr>
            <w:tcW w:w="1700" w:type="dxa"/>
            <w:shd w:val="clear" w:color="auto" w:fill="auto"/>
            <w:vAlign w:val="center"/>
          </w:tcPr>
          <w:p w14:paraId="16EFC3B0" w14:textId="5339F113" w:rsidR="0080577F" w:rsidRPr="004D19C0" w:rsidRDefault="0080577F" w:rsidP="0080577F">
            <w:pPr>
              <w:spacing w:line="240" w:lineRule="auto"/>
              <w:jc w:val="center"/>
              <w:rPr>
                <w:rFonts w:eastAsia="Calibri" w:cs="Times New Roman"/>
                <w:color w:val="000000" w:themeColor="text1"/>
                <w:sz w:val="24"/>
                <w:szCs w:val="24"/>
              </w:rPr>
            </w:pPr>
            <w:r w:rsidRPr="004D19C0">
              <w:rPr>
                <w:rFonts w:cs="Times New Roman"/>
                <w:color w:val="000000" w:themeColor="text1"/>
                <w:sz w:val="24"/>
                <w:szCs w:val="24"/>
              </w:rPr>
              <w:t>276,05</w:t>
            </w:r>
          </w:p>
        </w:tc>
        <w:tc>
          <w:tcPr>
            <w:tcW w:w="1700" w:type="dxa"/>
            <w:shd w:val="clear" w:color="auto" w:fill="auto"/>
            <w:vAlign w:val="center"/>
          </w:tcPr>
          <w:p w14:paraId="0732F98D" w14:textId="32E22BA1" w:rsidR="0080577F" w:rsidRPr="004D19C0" w:rsidRDefault="0080577F" w:rsidP="0080577F">
            <w:pPr>
              <w:spacing w:line="240" w:lineRule="auto"/>
              <w:jc w:val="center"/>
              <w:rPr>
                <w:rFonts w:eastAsia="Calibri" w:cs="Times New Roman"/>
                <w:color w:val="000000" w:themeColor="text1"/>
                <w:sz w:val="24"/>
                <w:szCs w:val="24"/>
              </w:rPr>
            </w:pPr>
            <w:r w:rsidRPr="004D19C0">
              <w:rPr>
                <w:rFonts w:cs="Times New Roman"/>
                <w:color w:val="000000" w:themeColor="text1"/>
                <w:sz w:val="24"/>
                <w:szCs w:val="24"/>
              </w:rPr>
              <w:t>172,99</w:t>
            </w:r>
          </w:p>
        </w:tc>
        <w:tc>
          <w:tcPr>
            <w:tcW w:w="1559" w:type="dxa"/>
            <w:shd w:val="clear" w:color="auto" w:fill="auto"/>
            <w:vAlign w:val="center"/>
          </w:tcPr>
          <w:p w14:paraId="499C5C0E" w14:textId="72C9AD4B" w:rsidR="0080577F" w:rsidRPr="004D19C0" w:rsidRDefault="0080577F" w:rsidP="0080577F">
            <w:pPr>
              <w:spacing w:line="240" w:lineRule="auto"/>
              <w:jc w:val="center"/>
              <w:rPr>
                <w:rFonts w:eastAsia="Calibri" w:cs="Times New Roman"/>
                <w:color w:val="000000" w:themeColor="text1"/>
                <w:sz w:val="24"/>
                <w:szCs w:val="24"/>
              </w:rPr>
            </w:pPr>
            <w:r w:rsidRPr="004D19C0">
              <w:rPr>
                <w:rFonts w:cs="Times New Roman"/>
                <w:color w:val="000000" w:themeColor="text1"/>
                <w:sz w:val="24"/>
                <w:szCs w:val="24"/>
              </w:rPr>
              <w:t>0,021</w:t>
            </w:r>
          </w:p>
        </w:tc>
        <w:tc>
          <w:tcPr>
            <w:tcW w:w="1808" w:type="dxa"/>
            <w:shd w:val="clear" w:color="auto" w:fill="auto"/>
            <w:vAlign w:val="center"/>
          </w:tcPr>
          <w:p w14:paraId="0E846A05" w14:textId="23C14EE3" w:rsidR="0080577F" w:rsidRPr="004D19C0" w:rsidRDefault="0080577F" w:rsidP="0080577F">
            <w:pPr>
              <w:spacing w:line="240" w:lineRule="auto"/>
              <w:jc w:val="center"/>
              <w:rPr>
                <w:rFonts w:eastAsia="Calibri" w:cs="Times New Roman"/>
                <w:color w:val="000000" w:themeColor="text1"/>
                <w:sz w:val="24"/>
                <w:szCs w:val="24"/>
              </w:rPr>
            </w:pPr>
            <w:r w:rsidRPr="004D19C0">
              <w:rPr>
                <w:rFonts w:cs="Times New Roman"/>
                <w:color w:val="000000" w:themeColor="text1"/>
                <w:sz w:val="24"/>
                <w:szCs w:val="24"/>
              </w:rPr>
              <w:t>72,13</w:t>
            </w:r>
          </w:p>
        </w:tc>
      </w:tr>
      <w:tr w:rsidR="004D19C0" w:rsidRPr="004D19C0" w14:paraId="018676A7" w14:textId="77777777" w:rsidTr="00356B48">
        <w:trPr>
          <w:trHeight w:val="454"/>
        </w:trPr>
        <w:tc>
          <w:tcPr>
            <w:tcW w:w="538" w:type="dxa"/>
            <w:shd w:val="clear" w:color="auto" w:fill="auto"/>
            <w:vAlign w:val="center"/>
          </w:tcPr>
          <w:p w14:paraId="7BC9AAA4" w14:textId="4D032C32" w:rsidR="0080577F" w:rsidRPr="004D19C0" w:rsidRDefault="0080577F" w:rsidP="0080577F">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5</w:t>
            </w:r>
          </w:p>
        </w:tc>
        <w:tc>
          <w:tcPr>
            <w:tcW w:w="1983" w:type="dxa"/>
            <w:shd w:val="clear" w:color="auto" w:fill="auto"/>
            <w:vAlign w:val="center"/>
          </w:tcPr>
          <w:p w14:paraId="02A45A5B" w14:textId="66DECA92" w:rsidR="0080577F" w:rsidRPr="004D19C0" w:rsidRDefault="0080577F" w:rsidP="0080577F">
            <w:pPr>
              <w:spacing w:line="240" w:lineRule="auto"/>
              <w:jc w:val="left"/>
              <w:rPr>
                <w:rFonts w:eastAsia="Calibri" w:cs="Times New Roman"/>
                <w:color w:val="000000" w:themeColor="text1"/>
                <w:sz w:val="24"/>
                <w:szCs w:val="24"/>
              </w:rPr>
            </w:pPr>
            <w:r w:rsidRPr="004D19C0">
              <w:rPr>
                <w:rFonts w:eastAsia="Times New Roman" w:cs="Times New Roman"/>
                <w:color w:val="000000" w:themeColor="text1"/>
                <w:sz w:val="24"/>
                <w:szCs w:val="24"/>
                <w:lang w:val="vi-VN"/>
              </w:rPr>
              <w:t>Tông P</w:t>
            </w:r>
          </w:p>
        </w:tc>
        <w:tc>
          <w:tcPr>
            <w:tcW w:w="1700" w:type="dxa"/>
            <w:shd w:val="clear" w:color="auto" w:fill="auto"/>
            <w:vAlign w:val="center"/>
          </w:tcPr>
          <w:p w14:paraId="762B0370" w14:textId="6B38C876" w:rsidR="0080577F" w:rsidRPr="004D19C0" w:rsidRDefault="0080577F" w:rsidP="0080577F">
            <w:pPr>
              <w:spacing w:line="240" w:lineRule="auto"/>
              <w:jc w:val="center"/>
              <w:rPr>
                <w:rFonts w:eastAsia="Calibri" w:cs="Times New Roman"/>
                <w:color w:val="000000" w:themeColor="text1"/>
                <w:sz w:val="24"/>
                <w:szCs w:val="24"/>
              </w:rPr>
            </w:pPr>
            <w:r w:rsidRPr="004D19C0">
              <w:rPr>
                <w:rFonts w:cs="Times New Roman"/>
                <w:color w:val="000000" w:themeColor="text1"/>
                <w:sz w:val="24"/>
                <w:szCs w:val="24"/>
              </w:rPr>
              <w:t>18,40</w:t>
            </w:r>
          </w:p>
        </w:tc>
        <w:tc>
          <w:tcPr>
            <w:tcW w:w="1700" w:type="dxa"/>
            <w:shd w:val="clear" w:color="auto" w:fill="auto"/>
            <w:vAlign w:val="center"/>
          </w:tcPr>
          <w:p w14:paraId="6B2FCA3C" w14:textId="56973D6B" w:rsidR="0080577F" w:rsidRPr="004D19C0" w:rsidRDefault="0080577F" w:rsidP="0080577F">
            <w:pPr>
              <w:spacing w:line="240" w:lineRule="auto"/>
              <w:jc w:val="center"/>
              <w:rPr>
                <w:rFonts w:eastAsia="Calibri" w:cs="Times New Roman"/>
                <w:color w:val="000000" w:themeColor="text1"/>
                <w:sz w:val="24"/>
                <w:szCs w:val="24"/>
              </w:rPr>
            </w:pPr>
            <w:r w:rsidRPr="004D19C0">
              <w:rPr>
                <w:rFonts w:cs="Times New Roman"/>
                <w:color w:val="000000" w:themeColor="text1"/>
                <w:sz w:val="24"/>
                <w:szCs w:val="24"/>
              </w:rPr>
              <w:t>3,68</w:t>
            </w:r>
          </w:p>
        </w:tc>
        <w:tc>
          <w:tcPr>
            <w:tcW w:w="1559" w:type="dxa"/>
            <w:shd w:val="clear" w:color="auto" w:fill="auto"/>
            <w:vAlign w:val="center"/>
          </w:tcPr>
          <w:p w14:paraId="236E5BF5" w14:textId="6A3E65A5" w:rsidR="0080577F" w:rsidRPr="004D19C0" w:rsidRDefault="0080577F" w:rsidP="0080577F">
            <w:pPr>
              <w:spacing w:line="240" w:lineRule="auto"/>
              <w:jc w:val="center"/>
              <w:rPr>
                <w:rFonts w:eastAsia="Calibri" w:cs="Times New Roman"/>
                <w:color w:val="000000" w:themeColor="text1"/>
                <w:sz w:val="24"/>
                <w:szCs w:val="24"/>
              </w:rPr>
            </w:pPr>
            <w:r w:rsidRPr="004D19C0">
              <w:rPr>
                <w:rFonts w:cs="Times New Roman"/>
                <w:color w:val="000000" w:themeColor="text1"/>
                <w:sz w:val="24"/>
                <w:szCs w:val="24"/>
              </w:rPr>
              <w:t>0,002</w:t>
            </w:r>
          </w:p>
        </w:tc>
        <w:tc>
          <w:tcPr>
            <w:tcW w:w="1808" w:type="dxa"/>
            <w:shd w:val="clear" w:color="auto" w:fill="auto"/>
            <w:vAlign w:val="center"/>
          </w:tcPr>
          <w:p w14:paraId="5BCA78BB" w14:textId="6328CA35" w:rsidR="0080577F" w:rsidRPr="004D19C0" w:rsidRDefault="0080577F" w:rsidP="0080577F">
            <w:pPr>
              <w:spacing w:line="240" w:lineRule="auto"/>
              <w:jc w:val="center"/>
              <w:rPr>
                <w:rFonts w:eastAsia="Calibri" w:cs="Times New Roman"/>
                <w:color w:val="000000" w:themeColor="text1"/>
                <w:sz w:val="24"/>
                <w:szCs w:val="24"/>
              </w:rPr>
            </w:pPr>
            <w:r w:rsidRPr="004D19C0">
              <w:rPr>
                <w:rFonts w:cs="Times New Roman"/>
                <w:color w:val="000000" w:themeColor="text1"/>
                <w:sz w:val="24"/>
                <w:szCs w:val="24"/>
              </w:rPr>
              <w:t>10,30</w:t>
            </w:r>
          </w:p>
        </w:tc>
      </w:tr>
      <w:tr w:rsidR="004D19C0" w:rsidRPr="004D19C0" w14:paraId="7B98E6A6" w14:textId="77777777" w:rsidTr="00356B48">
        <w:trPr>
          <w:trHeight w:val="454"/>
        </w:trPr>
        <w:tc>
          <w:tcPr>
            <w:tcW w:w="538" w:type="dxa"/>
            <w:shd w:val="clear" w:color="auto" w:fill="auto"/>
            <w:vAlign w:val="center"/>
          </w:tcPr>
          <w:p w14:paraId="6E50E6FF" w14:textId="11B08816" w:rsidR="0080577F" w:rsidRPr="004D19C0" w:rsidRDefault="0080577F" w:rsidP="0080577F">
            <w:pPr>
              <w:spacing w:line="240" w:lineRule="auto"/>
              <w:jc w:val="center"/>
              <w:rPr>
                <w:rFonts w:eastAsia="Calibri" w:cs="Times New Roman"/>
                <w:color w:val="000000" w:themeColor="text1"/>
                <w:sz w:val="24"/>
                <w:szCs w:val="24"/>
              </w:rPr>
            </w:pPr>
            <w:r w:rsidRPr="004D19C0">
              <w:rPr>
                <w:rFonts w:eastAsia="Calibri" w:cs="Times New Roman"/>
                <w:color w:val="000000" w:themeColor="text1"/>
                <w:sz w:val="24"/>
                <w:szCs w:val="24"/>
              </w:rPr>
              <w:t>6</w:t>
            </w:r>
          </w:p>
        </w:tc>
        <w:tc>
          <w:tcPr>
            <w:tcW w:w="1983" w:type="dxa"/>
            <w:shd w:val="clear" w:color="auto" w:fill="auto"/>
            <w:vAlign w:val="center"/>
          </w:tcPr>
          <w:p w14:paraId="30BAA705" w14:textId="1A16D49F" w:rsidR="0080577F" w:rsidRPr="004D19C0" w:rsidRDefault="0080577F" w:rsidP="0080577F">
            <w:pPr>
              <w:spacing w:line="240" w:lineRule="auto"/>
              <w:jc w:val="left"/>
              <w:rPr>
                <w:rFonts w:eastAsia="Calibri" w:cs="Times New Roman"/>
                <w:color w:val="000000" w:themeColor="text1"/>
                <w:sz w:val="24"/>
                <w:szCs w:val="24"/>
              </w:rPr>
            </w:pPr>
            <w:r w:rsidRPr="004D19C0">
              <w:rPr>
                <w:rFonts w:eastAsia="Times New Roman" w:cs="Times New Roman"/>
                <w:color w:val="000000" w:themeColor="text1"/>
                <w:sz w:val="24"/>
                <w:szCs w:val="24"/>
              </w:rPr>
              <w:t>Coliform</w:t>
            </w:r>
          </w:p>
        </w:tc>
        <w:tc>
          <w:tcPr>
            <w:tcW w:w="1700" w:type="dxa"/>
            <w:shd w:val="clear" w:color="auto" w:fill="auto"/>
            <w:vAlign w:val="center"/>
          </w:tcPr>
          <w:p w14:paraId="03A63154" w14:textId="38DFA140" w:rsidR="0080577F" w:rsidRPr="004D19C0" w:rsidRDefault="0080577F" w:rsidP="0080577F">
            <w:pPr>
              <w:spacing w:line="240" w:lineRule="auto"/>
              <w:jc w:val="center"/>
              <w:rPr>
                <w:rFonts w:eastAsia="Calibri" w:cs="Times New Roman"/>
                <w:color w:val="000000" w:themeColor="text1"/>
                <w:sz w:val="24"/>
                <w:szCs w:val="24"/>
              </w:rPr>
            </w:pPr>
            <w:r w:rsidRPr="004D19C0">
              <w:rPr>
                <w:rFonts w:cs="Times New Roman"/>
                <w:color w:val="000000" w:themeColor="text1"/>
                <w:sz w:val="24"/>
                <w:szCs w:val="24"/>
              </w:rPr>
              <w:t>184.032</w:t>
            </w:r>
          </w:p>
        </w:tc>
        <w:tc>
          <w:tcPr>
            <w:tcW w:w="1700" w:type="dxa"/>
            <w:shd w:val="clear" w:color="auto" w:fill="auto"/>
            <w:vAlign w:val="center"/>
          </w:tcPr>
          <w:p w14:paraId="19BF1412" w14:textId="254D929A" w:rsidR="0080577F" w:rsidRPr="004D19C0" w:rsidRDefault="0080577F" w:rsidP="0080577F">
            <w:pPr>
              <w:spacing w:line="240" w:lineRule="auto"/>
              <w:jc w:val="center"/>
              <w:rPr>
                <w:rFonts w:eastAsia="Calibri" w:cs="Times New Roman"/>
                <w:color w:val="000000" w:themeColor="text1"/>
                <w:sz w:val="24"/>
                <w:szCs w:val="24"/>
              </w:rPr>
            </w:pPr>
            <w:r w:rsidRPr="004D19C0">
              <w:rPr>
                <w:rFonts w:cs="Times New Roman"/>
                <w:color w:val="000000" w:themeColor="text1"/>
                <w:sz w:val="24"/>
                <w:szCs w:val="24"/>
              </w:rPr>
              <w:t>40.487</w:t>
            </w:r>
          </w:p>
        </w:tc>
        <w:tc>
          <w:tcPr>
            <w:tcW w:w="1559" w:type="dxa"/>
            <w:shd w:val="clear" w:color="auto" w:fill="auto"/>
            <w:vAlign w:val="center"/>
          </w:tcPr>
          <w:p w14:paraId="5271C4FD" w14:textId="45A25386" w:rsidR="0080577F" w:rsidRPr="004D19C0" w:rsidRDefault="0080577F" w:rsidP="0080577F">
            <w:pPr>
              <w:spacing w:line="240" w:lineRule="auto"/>
              <w:jc w:val="center"/>
              <w:rPr>
                <w:rFonts w:eastAsia="Calibri" w:cs="Times New Roman"/>
                <w:color w:val="000000" w:themeColor="text1"/>
                <w:sz w:val="24"/>
                <w:szCs w:val="24"/>
              </w:rPr>
            </w:pPr>
            <w:r w:rsidRPr="004D19C0">
              <w:rPr>
                <w:rFonts w:cs="Times New Roman"/>
                <w:color w:val="000000" w:themeColor="text1"/>
                <w:sz w:val="24"/>
                <w:szCs w:val="24"/>
              </w:rPr>
              <w:t>3,02</w:t>
            </w:r>
          </w:p>
        </w:tc>
        <w:tc>
          <w:tcPr>
            <w:tcW w:w="1808" w:type="dxa"/>
            <w:shd w:val="clear" w:color="auto" w:fill="auto"/>
            <w:vAlign w:val="center"/>
          </w:tcPr>
          <w:p w14:paraId="719EFE91" w14:textId="4A929C13" w:rsidR="0080577F" w:rsidRPr="004D19C0" w:rsidRDefault="0080577F" w:rsidP="0080577F">
            <w:pPr>
              <w:spacing w:line="240" w:lineRule="auto"/>
              <w:jc w:val="center"/>
              <w:rPr>
                <w:rFonts w:eastAsia="Calibri" w:cs="Times New Roman"/>
                <w:color w:val="000000" w:themeColor="text1"/>
                <w:sz w:val="24"/>
                <w:szCs w:val="24"/>
              </w:rPr>
            </w:pPr>
            <w:r w:rsidRPr="004D19C0">
              <w:rPr>
                <w:rFonts w:cs="Times New Roman"/>
                <w:color w:val="000000" w:themeColor="text1"/>
                <w:sz w:val="24"/>
                <w:szCs w:val="24"/>
              </w:rPr>
              <w:t>100.479</w:t>
            </w:r>
          </w:p>
        </w:tc>
      </w:tr>
    </w:tbl>
    <w:p w14:paraId="2A6045C7" w14:textId="21B95976" w:rsidR="003A0240" w:rsidRPr="004D19C0" w:rsidRDefault="003A0240" w:rsidP="003A0240">
      <w:pPr>
        <w:ind w:firstLine="567"/>
        <w:rPr>
          <w:rFonts w:eastAsia="Calibri" w:cs="Times New Roman"/>
          <w:color w:val="000000" w:themeColor="text1"/>
          <w:szCs w:val="26"/>
        </w:rPr>
      </w:pPr>
      <w:r w:rsidRPr="004D19C0">
        <w:rPr>
          <w:rFonts w:eastAsia="Calibri" w:cs="Times New Roman"/>
          <w:color w:val="000000" w:themeColor="text1"/>
          <w:szCs w:val="26"/>
        </w:rPr>
        <w:t xml:space="preserve">Như vậy, </w:t>
      </w:r>
      <w:r w:rsidR="0080577F" w:rsidRPr="004D19C0">
        <w:rPr>
          <w:rFonts w:eastAsia="Calibri" w:cs="Times New Roman"/>
          <w:color w:val="000000" w:themeColor="text1"/>
          <w:szCs w:val="26"/>
        </w:rPr>
        <w:t>theo</w:t>
      </w:r>
      <w:r w:rsidR="0080577F" w:rsidRPr="004D19C0">
        <w:rPr>
          <w:rFonts w:eastAsia="Calibri" w:cs="Times New Roman"/>
          <w:color w:val="000000" w:themeColor="text1"/>
          <w:szCs w:val="26"/>
          <w:lang w:val="vi-VN"/>
        </w:rPr>
        <w:t xml:space="preserve"> kết quả phân tích chất lượng nước mặt </w:t>
      </w:r>
      <w:r w:rsidR="006373E1" w:rsidRPr="004D19C0">
        <w:rPr>
          <w:rFonts w:eastAsia="Calibri" w:cs="Times New Roman"/>
          <w:color w:val="000000" w:themeColor="text1"/>
          <w:szCs w:val="26"/>
        </w:rPr>
        <w:t>hạ</w:t>
      </w:r>
      <w:r w:rsidR="006373E1" w:rsidRPr="004D19C0">
        <w:rPr>
          <w:rFonts w:eastAsia="Calibri" w:cs="Times New Roman"/>
          <w:color w:val="000000" w:themeColor="text1"/>
          <w:szCs w:val="26"/>
          <w:lang w:val="vi-VN"/>
        </w:rPr>
        <w:t xml:space="preserve"> lưu </w:t>
      </w:r>
      <w:r w:rsidRPr="004D19C0">
        <w:rPr>
          <w:rFonts w:eastAsia="Calibri" w:cs="Times New Roman"/>
          <w:color w:val="000000" w:themeColor="text1"/>
          <w:szCs w:val="26"/>
        </w:rPr>
        <w:t xml:space="preserve">sông </w:t>
      </w:r>
      <w:r w:rsidR="006373E1" w:rsidRPr="004D19C0">
        <w:rPr>
          <w:rFonts w:eastAsia="Calibri" w:cs="Times New Roman"/>
          <w:color w:val="000000" w:themeColor="text1"/>
          <w:szCs w:val="26"/>
        </w:rPr>
        <w:t>C</w:t>
      </w:r>
      <w:r w:rsidRPr="004D19C0">
        <w:rPr>
          <w:rFonts w:eastAsia="Calibri" w:cs="Times New Roman"/>
          <w:color w:val="000000" w:themeColor="text1"/>
          <w:szCs w:val="26"/>
        </w:rPr>
        <w:t>hảy</w:t>
      </w:r>
      <w:r w:rsidR="006373E1" w:rsidRPr="004D19C0">
        <w:rPr>
          <w:rFonts w:eastAsia="Calibri" w:cs="Times New Roman"/>
          <w:color w:val="000000" w:themeColor="text1"/>
          <w:szCs w:val="26"/>
          <w:lang w:val="vi-VN"/>
        </w:rPr>
        <w:t xml:space="preserve"> sau khu vực phụ trợ của dự án</w:t>
      </w:r>
      <w:r w:rsidR="0080577F" w:rsidRPr="004D19C0">
        <w:rPr>
          <w:rFonts w:eastAsia="Calibri" w:cs="Times New Roman"/>
          <w:color w:val="000000" w:themeColor="text1"/>
          <w:szCs w:val="26"/>
          <w:lang w:val="vi-VN"/>
        </w:rPr>
        <w:t xml:space="preserve"> </w:t>
      </w:r>
      <w:r w:rsidR="0080577F" w:rsidRPr="004D19C0">
        <w:rPr>
          <w:color w:val="000000" w:themeColor="text1"/>
          <w:spacing w:val="-2"/>
          <w:szCs w:val="26"/>
        </w:rPr>
        <w:t>đa phần nằm ở mức phân loại chất lượng nước tốt</w:t>
      </w:r>
      <w:r w:rsidR="0080577F" w:rsidRPr="004D19C0">
        <w:rPr>
          <w:color w:val="000000" w:themeColor="text1"/>
          <w:spacing w:val="-2"/>
          <w:szCs w:val="26"/>
          <w:lang w:val="vi-VN"/>
        </w:rPr>
        <w:t xml:space="preserve"> và </w:t>
      </w:r>
      <w:r w:rsidR="0080577F" w:rsidRPr="004D19C0">
        <w:rPr>
          <w:color w:val="000000" w:themeColor="text1"/>
          <w:spacing w:val="-2"/>
          <w:szCs w:val="26"/>
        </w:rPr>
        <w:t>trung bình (Mức A</w:t>
      </w:r>
      <w:r w:rsidR="0080577F" w:rsidRPr="004D19C0">
        <w:rPr>
          <w:color w:val="000000" w:themeColor="text1"/>
          <w:spacing w:val="-2"/>
          <w:szCs w:val="26"/>
          <w:lang w:val="vi-VN"/>
        </w:rPr>
        <w:t>, mức B</w:t>
      </w:r>
      <w:r w:rsidR="0080577F" w:rsidRPr="004D19C0">
        <w:rPr>
          <w:color w:val="000000" w:themeColor="text1"/>
          <w:spacing w:val="-2"/>
          <w:szCs w:val="26"/>
        </w:rPr>
        <w:t>), các</w:t>
      </w:r>
      <w:r w:rsidR="0080577F" w:rsidRPr="004D19C0">
        <w:rPr>
          <w:color w:val="000000" w:themeColor="text1"/>
          <w:spacing w:val="-2"/>
          <w:szCs w:val="26"/>
          <w:lang w:val="vi-VN"/>
        </w:rPr>
        <w:t xml:space="preserve"> </w:t>
      </w:r>
      <w:r w:rsidR="0080577F" w:rsidRPr="004D19C0">
        <w:rPr>
          <w:color w:val="000000" w:themeColor="text1"/>
          <w:spacing w:val="-2"/>
          <w:szCs w:val="26"/>
        </w:rPr>
        <w:t xml:space="preserve">thông số </w:t>
      </w:r>
      <w:r w:rsidR="0080577F" w:rsidRPr="004D19C0">
        <w:rPr>
          <w:color w:val="000000" w:themeColor="text1"/>
          <w:spacing w:val="-2"/>
          <w:szCs w:val="26"/>
          <w:lang w:val="vi-VN"/>
        </w:rPr>
        <w:t xml:space="preserve">DO, BOD, COD </w:t>
      </w:r>
      <w:r w:rsidR="0080577F" w:rsidRPr="004D19C0">
        <w:rPr>
          <w:color w:val="000000" w:themeColor="text1"/>
          <w:spacing w:val="-2"/>
          <w:szCs w:val="26"/>
        </w:rPr>
        <w:t>có giá trị nằm ở mức đánh giá chất lượng</w:t>
      </w:r>
      <w:r w:rsidR="0080577F" w:rsidRPr="004D19C0">
        <w:rPr>
          <w:color w:val="000000" w:themeColor="text1"/>
          <w:spacing w:val="-2"/>
          <w:szCs w:val="26"/>
          <w:lang w:val="vi-VN"/>
        </w:rPr>
        <w:t xml:space="preserve"> </w:t>
      </w:r>
      <w:r w:rsidR="0080577F" w:rsidRPr="004D19C0">
        <w:rPr>
          <w:color w:val="000000" w:themeColor="text1"/>
          <w:spacing w:val="-2"/>
          <w:szCs w:val="26"/>
        </w:rPr>
        <w:t>nước</w:t>
      </w:r>
      <w:r w:rsidR="0080577F" w:rsidRPr="004D19C0">
        <w:rPr>
          <w:color w:val="000000" w:themeColor="text1"/>
          <w:spacing w:val="-2"/>
          <w:szCs w:val="26"/>
          <w:lang w:val="vi-VN"/>
        </w:rPr>
        <w:t xml:space="preserve"> </w:t>
      </w:r>
      <w:r w:rsidR="0080577F" w:rsidRPr="004D19C0">
        <w:rPr>
          <w:color w:val="000000" w:themeColor="text1"/>
          <w:spacing w:val="-2"/>
          <w:szCs w:val="26"/>
        </w:rPr>
        <w:t>xấu (Mức C)</w:t>
      </w:r>
      <w:r w:rsidR="0080577F" w:rsidRPr="004D19C0">
        <w:rPr>
          <w:color w:val="000000" w:themeColor="text1"/>
          <w:spacing w:val="-2"/>
          <w:szCs w:val="26"/>
          <w:lang w:val="vi-VN"/>
        </w:rPr>
        <w:t xml:space="preserve">. Do đó, sông Chảy </w:t>
      </w:r>
      <w:r w:rsidRPr="004D19C0">
        <w:rPr>
          <w:rFonts w:eastAsia="Calibri" w:cs="Times New Roman"/>
          <w:color w:val="000000" w:themeColor="text1"/>
          <w:szCs w:val="26"/>
        </w:rPr>
        <w:t xml:space="preserve">vẫn còn khả năng tiếp nhận </w:t>
      </w:r>
      <w:r w:rsidR="0080577F" w:rsidRPr="004D19C0">
        <w:rPr>
          <w:rFonts w:eastAsia="Calibri" w:cs="Times New Roman"/>
          <w:color w:val="000000" w:themeColor="text1"/>
          <w:szCs w:val="26"/>
        </w:rPr>
        <w:t>nước</w:t>
      </w:r>
      <w:r w:rsidR="0080577F" w:rsidRPr="004D19C0">
        <w:rPr>
          <w:rFonts w:eastAsia="Calibri" w:cs="Times New Roman"/>
          <w:color w:val="000000" w:themeColor="text1"/>
          <w:szCs w:val="26"/>
          <w:lang w:val="vi-VN"/>
        </w:rPr>
        <w:t xml:space="preserve"> thải sinh hoạt sau xử lý của CBCNV tại khu vực phụ trợ với lưu lượng nhỏ </w:t>
      </w:r>
      <w:r w:rsidR="0080577F" w:rsidRPr="004D19C0">
        <w:rPr>
          <w:color w:val="000000" w:themeColor="text1"/>
          <w:lang w:val="vi-VN"/>
        </w:rPr>
        <w:t>(0,6 m</w:t>
      </w:r>
      <w:r w:rsidR="0080577F" w:rsidRPr="004D19C0">
        <w:rPr>
          <w:color w:val="000000" w:themeColor="text1"/>
          <w:vertAlign w:val="superscript"/>
          <w:lang w:val="vi-VN"/>
        </w:rPr>
        <w:t>3</w:t>
      </w:r>
      <w:r w:rsidR="0080577F" w:rsidRPr="004D19C0">
        <w:rPr>
          <w:color w:val="000000" w:themeColor="text1"/>
          <w:lang w:val="vi-VN"/>
        </w:rPr>
        <w:t xml:space="preserve">/ng.đ). </w:t>
      </w:r>
      <w:r w:rsidR="006373E1" w:rsidRPr="004D19C0">
        <w:rPr>
          <w:rFonts w:eastAsia="Calibri" w:cs="Times New Roman"/>
          <w:color w:val="000000" w:themeColor="text1"/>
          <w:szCs w:val="26"/>
        </w:rPr>
        <w:t>Mặt</w:t>
      </w:r>
      <w:r w:rsidR="006373E1" w:rsidRPr="004D19C0">
        <w:rPr>
          <w:rFonts w:eastAsia="Calibri" w:cs="Times New Roman"/>
          <w:color w:val="000000" w:themeColor="text1"/>
          <w:szCs w:val="26"/>
          <w:lang w:val="vi-VN"/>
        </w:rPr>
        <w:t xml:space="preserve"> khác</w:t>
      </w:r>
      <w:r w:rsidRPr="004D19C0">
        <w:rPr>
          <w:rFonts w:eastAsia="Calibri" w:cs="Times New Roman"/>
          <w:color w:val="000000" w:themeColor="text1"/>
          <w:szCs w:val="26"/>
        </w:rPr>
        <w:t xml:space="preserve">, dự án sẽ quan tâm đặc biệt đến công tác thu gom, xử lý nước thải sinh hoạt phát sinh, bảo đảm đạt quy chuẩn kỹ thuật môi trường quy định, trước khi xả thải ra nguồn nước tiếp nhận. </w:t>
      </w:r>
    </w:p>
    <w:p w14:paraId="72779F52" w14:textId="445E4481" w:rsidR="004C1BEC" w:rsidRPr="004D19C0" w:rsidRDefault="004C1BEC" w:rsidP="00023741">
      <w:pPr>
        <w:tabs>
          <w:tab w:val="num" w:pos="1152"/>
        </w:tabs>
        <w:outlineLvl w:val="1"/>
        <w:rPr>
          <w:rFonts w:eastAsia="Times New Roman" w:cs="Times New Roman"/>
          <w:b/>
          <w:bCs/>
          <w:color w:val="000000" w:themeColor="text1"/>
          <w:szCs w:val="26"/>
          <w:lang w:val="vi-VN"/>
        </w:rPr>
      </w:pPr>
      <w:bookmarkStart w:id="1267" w:name="_Toc155844558"/>
      <w:bookmarkStart w:id="1268" w:name="_Toc168565352"/>
      <w:bookmarkStart w:id="1269" w:name="_Toc168565877"/>
      <w:bookmarkStart w:id="1270" w:name="_Toc173835338"/>
      <w:bookmarkStart w:id="1271" w:name="_Toc183968599"/>
      <w:bookmarkStart w:id="1272" w:name="_Toc183976131"/>
      <w:bookmarkStart w:id="1273" w:name="_Toc232583707"/>
      <w:r w:rsidRPr="004D19C0">
        <w:rPr>
          <w:rFonts w:eastAsia="Times New Roman" w:cs="Times New Roman"/>
          <w:b/>
          <w:bCs/>
          <w:color w:val="000000" w:themeColor="text1"/>
          <w:szCs w:val="26"/>
        </w:rPr>
        <w:t>2.1.</w:t>
      </w:r>
      <w:r w:rsidR="00356B48" w:rsidRPr="004D19C0">
        <w:rPr>
          <w:rFonts w:eastAsia="Times New Roman" w:cs="Times New Roman"/>
          <w:b/>
          <w:bCs/>
          <w:color w:val="000000" w:themeColor="text1"/>
          <w:szCs w:val="26"/>
        </w:rPr>
        <w:t>6</w:t>
      </w:r>
      <w:r w:rsidRPr="004D19C0">
        <w:rPr>
          <w:rFonts w:eastAsia="Times New Roman" w:cs="Times New Roman"/>
          <w:b/>
          <w:bCs/>
          <w:color w:val="000000" w:themeColor="text1"/>
          <w:szCs w:val="26"/>
        </w:rPr>
        <w:t>. Điều kiện kinh tế - xã hội</w:t>
      </w:r>
      <w:bookmarkEnd w:id="1267"/>
      <w:bookmarkEnd w:id="1268"/>
      <w:bookmarkEnd w:id="1269"/>
      <w:bookmarkEnd w:id="1270"/>
      <w:bookmarkEnd w:id="1271"/>
      <w:bookmarkEnd w:id="1272"/>
      <w:bookmarkEnd w:id="1273"/>
      <w:r w:rsidR="00023741" w:rsidRPr="004D19C0">
        <w:rPr>
          <w:rFonts w:eastAsia="Times New Roman" w:cs="Times New Roman"/>
          <w:b/>
          <w:bCs/>
          <w:color w:val="000000" w:themeColor="text1"/>
          <w:szCs w:val="26"/>
          <w:lang w:val="vi-VN"/>
        </w:rPr>
        <w:t xml:space="preserve"> </w:t>
      </w:r>
    </w:p>
    <w:p w14:paraId="56C46E58" w14:textId="77777777" w:rsidR="00356B48" w:rsidRPr="004D19C0" w:rsidRDefault="00356B48" w:rsidP="00023741">
      <w:pPr>
        <w:tabs>
          <w:tab w:val="num" w:pos="1152"/>
        </w:tabs>
        <w:outlineLvl w:val="1"/>
        <w:rPr>
          <w:rFonts w:eastAsia="Times New Roman" w:cs="Times New Roman"/>
          <w:b/>
          <w:bCs/>
          <w:color w:val="000000" w:themeColor="text1"/>
          <w:szCs w:val="26"/>
          <w:lang w:val="vi-VN"/>
        </w:rPr>
      </w:pPr>
    </w:p>
    <w:p w14:paraId="4EEE6622" w14:textId="77777777" w:rsidR="004C1BEC" w:rsidRPr="004D19C0" w:rsidRDefault="004C1BEC" w:rsidP="00023741">
      <w:pPr>
        <w:tabs>
          <w:tab w:val="num" w:pos="1152"/>
        </w:tabs>
        <w:outlineLvl w:val="1"/>
        <w:rPr>
          <w:rFonts w:ascii="Times New Roman Bold" w:eastAsia="Times New Roman" w:hAnsi="Times New Roman Bold" w:cs="Times New Roman"/>
          <w:b/>
          <w:bCs/>
          <w:color w:val="000000" w:themeColor="text1"/>
          <w:spacing w:val="-4"/>
          <w:szCs w:val="26"/>
        </w:rPr>
      </w:pPr>
      <w:bookmarkStart w:id="1274" w:name="_Toc120606043"/>
      <w:bookmarkStart w:id="1275" w:name="_Toc135739361"/>
      <w:bookmarkStart w:id="1276" w:name="_Toc141036434"/>
      <w:bookmarkStart w:id="1277" w:name="_Toc146030005"/>
      <w:bookmarkStart w:id="1278" w:name="_Toc147824820"/>
      <w:bookmarkStart w:id="1279" w:name="_Toc155844559"/>
      <w:bookmarkStart w:id="1280" w:name="_Toc163641905"/>
      <w:bookmarkStart w:id="1281" w:name="_Toc164239327"/>
      <w:bookmarkStart w:id="1282" w:name="_Toc164239497"/>
      <w:bookmarkStart w:id="1283" w:name="_Toc167455663"/>
      <w:bookmarkStart w:id="1284" w:name="_Toc168565353"/>
      <w:bookmarkStart w:id="1285" w:name="_Toc168565878"/>
      <w:bookmarkStart w:id="1286" w:name="_Toc173835339"/>
      <w:bookmarkStart w:id="1287" w:name="_Toc183968600"/>
      <w:bookmarkStart w:id="1288" w:name="_Toc183976132"/>
      <w:bookmarkStart w:id="1289" w:name="_Toc232583708"/>
      <w:r w:rsidRPr="004D19C0">
        <w:rPr>
          <w:rFonts w:ascii="Times New Roman Bold" w:eastAsia="Times New Roman" w:hAnsi="Times New Roman Bold" w:cs="Times New Roman"/>
          <w:b/>
          <w:bCs/>
          <w:color w:val="000000" w:themeColor="text1"/>
          <w:spacing w:val="-4"/>
          <w:szCs w:val="26"/>
        </w:rPr>
        <w:t>2.2. Hiện trạng chất lượng môi trường và đa dạng sinh học khu vực thực hiện dự án</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p>
    <w:p w14:paraId="2AD10B22" w14:textId="77777777" w:rsidR="004C1BEC" w:rsidRPr="004D19C0" w:rsidRDefault="004C1BEC" w:rsidP="00023741">
      <w:pPr>
        <w:tabs>
          <w:tab w:val="num" w:pos="1152"/>
        </w:tabs>
        <w:outlineLvl w:val="1"/>
        <w:rPr>
          <w:rFonts w:eastAsia="Times New Roman" w:cs="Times New Roman"/>
          <w:b/>
          <w:bCs/>
          <w:color w:val="000000" w:themeColor="text1"/>
          <w:szCs w:val="26"/>
        </w:rPr>
      </w:pPr>
      <w:bookmarkStart w:id="1290" w:name="_Toc120606044"/>
      <w:bookmarkStart w:id="1291" w:name="_Toc135739362"/>
      <w:bookmarkStart w:id="1292" w:name="_Toc141036435"/>
      <w:bookmarkStart w:id="1293" w:name="_Toc146030006"/>
      <w:bookmarkStart w:id="1294" w:name="_Toc147824821"/>
      <w:bookmarkStart w:id="1295" w:name="_Toc155844560"/>
      <w:bookmarkStart w:id="1296" w:name="_Toc168565354"/>
      <w:bookmarkStart w:id="1297" w:name="_Toc168565879"/>
      <w:bookmarkStart w:id="1298" w:name="_Toc173835340"/>
      <w:bookmarkStart w:id="1299" w:name="_Toc183968601"/>
      <w:bookmarkStart w:id="1300" w:name="_Toc183976133"/>
      <w:bookmarkStart w:id="1301" w:name="_Toc232583709"/>
      <w:r w:rsidRPr="004D19C0">
        <w:rPr>
          <w:rFonts w:eastAsia="Times New Roman" w:cs="Times New Roman"/>
          <w:b/>
          <w:bCs/>
          <w:color w:val="000000" w:themeColor="text1"/>
          <w:szCs w:val="26"/>
        </w:rPr>
        <w:t>2.2.1. Đánh giá hiện trạng các thành phần môi trường</w:t>
      </w:r>
      <w:bookmarkEnd w:id="1290"/>
      <w:bookmarkEnd w:id="1291"/>
      <w:bookmarkEnd w:id="1292"/>
      <w:bookmarkEnd w:id="1293"/>
      <w:bookmarkEnd w:id="1294"/>
      <w:bookmarkEnd w:id="1295"/>
      <w:bookmarkEnd w:id="1296"/>
      <w:bookmarkEnd w:id="1297"/>
      <w:bookmarkEnd w:id="1298"/>
      <w:bookmarkEnd w:id="1299"/>
      <w:bookmarkEnd w:id="1300"/>
      <w:bookmarkEnd w:id="1301"/>
    </w:p>
    <w:p w14:paraId="30A4ED98" w14:textId="1F332B9B" w:rsidR="004C1BEC" w:rsidRPr="004D19C0" w:rsidRDefault="004C1BEC" w:rsidP="00023741">
      <w:pPr>
        <w:widowControl w:val="0"/>
        <w:ind w:firstLine="567"/>
        <w:rPr>
          <w:rFonts w:cs="Times New Roman"/>
          <w:color w:val="000000" w:themeColor="text1"/>
          <w:szCs w:val="26"/>
        </w:rPr>
      </w:pPr>
      <w:r w:rsidRPr="004D19C0">
        <w:rPr>
          <w:rFonts w:cs="Times New Roman"/>
          <w:color w:val="000000" w:themeColor="text1"/>
          <w:szCs w:val="26"/>
        </w:rPr>
        <w:t xml:space="preserve">Để đánh giá cụ thể hiện trạng môi trường khu vực triển khai dự án cũng như tạo cơ sở cho việc đánh giá những thay đổi đến môi trường khu vực trong tương lai khi dự án đi vào hoạt động. </w:t>
      </w:r>
      <w:r w:rsidR="00023741" w:rsidRPr="004D19C0">
        <w:rPr>
          <w:rFonts w:cs="Times New Roman"/>
          <w:color w:val="000000" w:themeColor="text1"/>
          <w:szCs w:val="26"/>
        </w:rPr>
        <w:t>Ngày</w:t>
      </w:r>
      <w:r w:rsidR="00023741" w:rsidRPr="004D19C0">
        <w:rPr>
          <w:rFonts w:cs="Times New Roman"/>
          <w:color w:val="000000" w:themeColor="text1"/>
          <w:szCs w:val="26"/>
          <w:lang w:val="vi-VN"/>
        </w:rPr>
        <w:t xml:space="preserve"> </w:t>
      </w:r>
      <w:r w:rsidR="00D63243" w:rsidRPr="004D19C0">
        <w:rPr>
          <w:rFonts w:cs="Times New Roman"/>
          <w:color w:val="000000" w:themeColor="text1"/>
          <w:szCs w:val="26"/>
          <w:lang w:val="vi-VN"/>
        </w:rPr>
        <w:t>28/01/2026</w:t>
      </w:r>
      <w:r w:rsidR="00023741" w:rsidRPr="004D19C0">
        <w:rPr>
          <w:rFonts w:cs="Times New Roman"/>
          <w:color w:val="000000" w:themeColor="text1"/>
          <w:szCs w:val="26"/>
          <w:lang w:val="vi-VN"/>
        </w:rPr>
        <w:t xml:space="preserve">, </w:t>
      </w:r>
      <w:r w:rsidRPr="004D19C0">
        <w:rPr>
          <w:rFonts w:cs="Times New Roman"/>
          <w:color w:val="000000" w:themeColor="text1"/>
          <w:szCs w:val="26"/>
        </w:rPr>
        <w:t>Chủ dự án đã phối hợp với đơn vị tư vấn thực hiện việc khảo sát, đo đạc, lấy mẫu phân tích chất lượng môi trường không khí, môi trường nước mặt, môi trường đất tại khu vực thực hiện dự</w:t>
      </w:r>
      <w:bookmarkStart w:id="1302" w:name="_Toc152774869"/>
      <w:r w:rsidRPr="004D19C0">
        <w:rPr>
          <w:rFonts w:cs="Times New Roman"/>
          <w:color w:val="000000" w:themeColor="text1"/>
          <w:szCs w:val="26"/>
        </w:rPr>
        <w:t xml:space="preserve"> án.</w:t>
      </w:r>
    </w:p>
    <w:p w14:paraId="423BBCAE" w14:textId="77777777" w:rsidR="004C1BEC" w:rsidRPr="004D19C0" w:rsidRDefault="004C1BEC" w:rsidP="008A65DE">
      <w:pPr>
        <w:widowControl w:val="0"/>
        <w:jc w:val="center"/>
        <w:rPr>
          <w:rFonts w:ascii="Times New Roman Italic" w:hAnsi="Times New Roman Italic" w:cs="Times New Roman"/>
          <w:i/>
          <w:color w:val="000000" w:themeColor="text1"/>
          <w:spacing w:val="-4"/>
          <w:szCs w:val="26"/>
        </w:rPr>
      </w:pPr>
      <w:r w:rsidRPr="004D19C0">
        <w:rPr>
          <w:rFonts w:ascii="Times New Roman Italic" w:hAnsi="Times New Roman Italic" w:cs="Times New Roman"/>
          <w:i/>
          <w:color w:val="000000" w:themeColor="text1"/>
          <w:spacing w:val="-4"/>
          <w:szCs w:val="26"/>
        </w:rPr>
        <w:t>(Chi tiết sơ đồ vị trí quan trắc hiện trạng môi trường trong Phụ lục II</w:t>
      </w:r>
      <w:r w:rsidRPr="004D19C0">
        <w:rPr>
          <w:rFonts w:ascii="Times New Roman Italic" w:hAnsi="Times New Roman Italic" w:cs="Times New Roman"/>
          <w:i/>
          <w:color w:val="000000" w:themeColor="text1"/>
          <w:spacing w:val="-4"/>
          <w:szCs w:val="26"/>
          <w:lang w:val="vi-VN"/>
        </w:rPr>
        <w:t xml:space="preserve"> </w:t>
      </w:r>
      <w:r w:rsidRPr="004D19C0">
        <w:rPr>
          <w:rFonts w:ascii="Times New Roman Italic" w:hAnsi="Times New Roman Italic" w:cs="Times New Roman"/>
          <w:i/>
          <w:color w:val="000000" w:themeColor="text1"/>
          <w:spacing w:val="-4"/>
          <w:szCs w:val="26"/>
        </w:rPr>
        <w:t>đính kèm Báo cáo)</w:t>
      </w:r>
    </w:p>
    <w:p w14:paraId="08C23E99" w14:textId="77777777" w:rsidR="004C1BEC" w:rsidRPr="004D19C0" w:rsidRDefault="004C1BEC" w:rsidP="00023741">
      <w:pPr>
        <w:widowControl w:val="0"/>
        <w:ind w:firstLine="284"/>
        <w:rPr>
          <w:rFonts w:cs="Times New Roman"/>
          <w:b/>
          <w:i/>
          <w:color w:val="000000" w:themeColor="text1"/>
          <w:kern w:val="28"/>
          <w:szCs w:val="26"/>
        </w:rPr>
      </w:pPr>
      <w:r w:rsidRPr="004D19C0">
        <w:rPr>
          <w:rFonts w:cs="Times New Roman"/>
          <w:b/>
          <w:i/>
          <w:color w:val="000000" w:themeColor="text1"/>
          <w:kern w:val="28"/>
          <w:szCs w:val="26"/>
        </w:rPr>
        <w:t>2.2.1.1. Hiện trạng môi trường không khí</w:t>
      </w:r>
    </w:p>
    <w:p w14:paraId="1EE82FD4" w14:textId="3583E8D8" w:rsidR="004C1BEC" w:rsidRPr="004D19C0" w:rsidRDefault="004C1BEC" w:rsidP="00023741">
      <w:pPr>
        <w:widowControl w:val="0"/>
        <w:ind w:firstLine="567"/>
        <w:rPr>
          <w:rFonts w:cs="Times New Roman"/>
          <w:color w:val="000000" w:themeColor="text1"/>
        </w:rPr>
      </w:pPr>
      <w:r w:rsidRPr="004D19C0">
        <w:rPr>
          <w:rFonts w:cs="Times New Roman"/>
          <w:color w:val="000000" w:themeColor="text1"/>
        </w:rPr>
        <w:t xml:space="preserve">- </w:t>
      </w:r>
      <w:r w:rsidR="0039410E" w:rsidRPr="004D19C0">
        <w:rPr>
          <w:rFonts w:cs="Times New Roman"/>
          <w:color w:val="000000" w:themeColor="text1"/>
        </w:rPr>
        <w:t>Vị</w:t>
      </w:r>
      <w:r w:rsidRPr="004D19C0">
        <w:rPr>
          <w:rFonts w:cs="Times New Roman"/>
          <w:color w:val="000000" w:themeColor="text1"/>
        </w:rPr>
        <w:t xml:space="preserve"> trí lấy mẫu:  </w:t>
      </w:r>
    </w:p>
    <w:p w14:paraId="1D0AFD44" w14:textId="39628539" w:rsidR="00A05E2D" w:rsidRPr="004D19C0" w:rsidRDefault="00A05E2D" w:rsidP="007229BB">
      <w:pPr>
        <w:widowControl w:val="0"/>
        <w:ind w:firstLine="851"/>
        <w:rPr>
          <w:rFonts w:cs="Times New Roman"/>
          <w:color w:val="000000" w:themeColor="text1"/>
          <w:szCs w:val="26"/>
          <w:lang w:val="vi-VN"/>
        </w:rPr>
      </w:pPr>
      <w:bookmarkStart w:id="1303" w:name="_Hlk184113882"/>
      <w:r w:rsidRPr="004D19C0">
        <w:rPr>
          <w:rFonts w:cs="Times New Roman"/>
          <w:color w:val="000000" w:themeColor="text1"/>
          <w:szCs w:val="26"/>
        </w:rPr>
        <w:t>+ KK1</w:t>
      </w:r>
      <w:r w:rsidRPr="004D19C0">
        <w:rPr>
          <w:rFonts w:cs="Times New Roman"/>
          <w:color w:val="000000" w:themeColor="text1"/>
          <w:szCs w:val="26"/>
          <w:lang w:val="vi-VN"/>
        </w:rPr>
        <w:t xml:space="preserve">: </w:t>
      </w:r>
      <w:r w:rsidR="007229BB" w:rsidRPr="004D19C0">
        <w:rPr>
          <w:rFonts w:cs="Times New Roman"/>
          <w:color w:val="000000" w:themeColor="text1"/>
          <w:szCs w:val="26"/>
        </w:rPr>
        <w:t>K</w:t>
      </w:r>
      <w:r w:rsidRPr="004D19C0">
        <w:rPr>
          <w:rFonts w:cs="Times New Roman"/>
          <w:color w:val="000000" w:themeColor="text1"/>
          <w:szCs w:val="26"/>
        </w:rPr>
        <w:t xml:space="preserve">hu vực </w:t>
      </w:r>
      <w:r w:rsidR="00D63243" w:rsidRPr="004D19C0">
        <w:rPr>
          <w:rFonts w:cs="Times New Roman"/>
          <w:color w:val="000000" w:themeColor="text1"/>
          <w:szCs w:val="26"/>
        </w:rPr>
        <w:t>phụ</w:t>
      </w:r>
      <w:r w:rsidR="00D63243" w:rsidRPr="004D19C0">
        <w:rPr>
          <w:rFonts w:cs="Times New Roman"/>
          <w:color w:val="000000" w:themeColor="text1"/>
          <w:szCs w:val="26"/>
          <w:lang w:val="vi-VN"/>
        </w:rPr>
        <w:t xml:space="preserve"> trợ 1</w:t>
      </w:r>
      <w:r w:rsidR="007229BB" w:rsidRPr="004D19C0">
        <w:rPr>
          <w:rFonts w:cs="Times New Roman"/>
          <w:color w:val="000000" w:themeColor="text1"/>
          <w:szCs w:val="26"/>
          <w:lang w:val="vi-VN"/>
        </w:rPr>
        <w:t xml:space="preserve"> </w:t>
      </w:r>
      <w:r w:rsidRPr="004D19C0">
        <w:rPr>
          <w:rFonts w:cs="Times New Roman"/>
          <w:color w:val="000000" w:themeColor="text1"/>
          <w:szCs w:val="26"/>
          <w:lang w:val="vi-VN"/>
        </w:rPr>
        <w:t xml:space="preserve">(Tọa độ X: </w:t>
      </w:r>
      <w:r w:rsidR="00D63243" w:rsidRPr="004D19C0">
        <w:rPr>
          <w:rFonts w:cs="Times New Roman"/>
          <w:color w:val="000000" w:themeColor="text1"/>
          <w:szCs w:val="26"/>
          <w:lang w:val="vi-VN"/>
        </w:rPr>
        <w:t>2515461</w:t>
      </w:r>
      <w:r w:rsidRPr="004D19C0">
        <w:rPr>
          <w:rFonts w:cs="Times New Roman"/>
          <w:color w:val="000000" w:themeColor="text1"/>
          <w:szCs w:val="26"/>
          <w:lang w:val="vi-VN"/>
        </w:rPr>
        <w:t xml:space="preserve">; Y: </w:t>
      </w:r>
      <w:r w:rsidR="00D63243" w:rsidRPr="004D19C0">
        <w:rPr>
          <w:rFonts w:cs="Times New Roman"/>
          <w:color w:val="000000" w:themeColor="text1"/>
          <w:szCs w:val="26"/>
          <w:lang w:val="vi-VN"/>
        </w:rPr>
        <w:t>416458</w:t>
      </w:r>
      <w:r w:rsidRPr="004D19C0">
        <w:rPr>
          <w:rFonts w:cs="Times New Roman"/>
          <w:color w:val="000000" w:themeColor="text1"/>
          <w:szCs w:val="26"/>
          <w:lang w:val="vi-VN"/>
        </w:rPr>
        <w:t>).</w:t>
      </w:r>
    </w:p>
    <w:p w14:paraId="49A2E814" w14:textId="7C0726A5" w:rsidR="00A05E2D" w:rsidRPr="004D19C0" w:rsidRDefault="00A05E2D" w:rsidP="007229BB">
      <w:pPr>
        <w:widowControl w:val="0"/>
        <w:ind w:firstLine="851"/>
        <w:rPr>
          <w:rFonts w:cs="Times New Roman"/>
          <w:color w:val="000000" w:themeColor="text1"/>
          <w:szCs w:val="26"/>
          <w:lang w:val="vi-VN"/>
        </w:rPr>
      </w:pPr>
      <w:r w:rsidRPr="004D19C0">
        <w:rPr>
          <w:rFonts w:cs="Times New Roman"/>
          <w:color w:val="000000" w:themeColor="text1"/>
          <w:szCs w:val="26"/>
        </w:rPr>
        <w:t>+ KK2</w:t>
      </w:r>
      <w:r w:rsidRPr="004D19C0">
        <w:rPr>
          <w:rFonts w:cs="Times New Roman"/>
          <w:color w:val="000000" w:themeColor="text1"/>
          <w:szCs w:val="26"/>
          <w:lang w:val="vi-VN"/>
        </w:rPr>
        <w:t xml:space="preserve">: </w:t>
      </w:r>
      <w:r w:rsidR="00D63243" w:rsidRPr="004D19C0">
        <w:rPr>
          <w:rFonts w:cs="Times New Roman"/>
          <w:color w:val="000000" w:themeColor="text1"/>
          <w:szCs w:val="26"/>
          <w:lang w:val="vi-VN"/>
        </w:rPr>
        <w:t xml:space="preserve">Khu vực phụ trợ 2 </w:t>
      </w:r>
      <w:r w:rsidRPr="004D19C0">
        <w:rPr>
          <w:rFonts w:cs="Times New Roman"/>
          <w:color w:val="000000" w:themeColor="text1"/>
          <w:szCs w:val="26"/>
          <w:lang w:val="vi-VN"/>
        </w:rPr>
        <w:t xml:space="preserve">(Tọa độ </w:t>
      </w:r>
      <w:r w:rsidR="00D63243" w:rsidRPr="004D19C0">
        <w:rPr>
          <w:rFonts w:cs="Times New Roman"/>
          <w:color w:val="000000" w:themeColor="text1"/>
          <w:szCs w:val="26"/>
          <w:lang w:val="vi-VN"/>
        </w:rPr>
        <w:t>X: 2515515; Y: 416812</w:t>
      </w:r>
      <w:r w:rsidRPr="004D19C0">
        <w:rPr>
          <w:rFonts w:cs="Times New Roman"/>
          <w:bCs/>
          <w:color w:val="000000" w:themeColor="text1"/>
          <w:szCs w:val="26"/>
          <w:lang w:val="vi-VN" w:eastAsia="vi-VN"/>
        </w:rPr>
        <w:t>).</w:t>
      </w:r>
    </w:p>
    <w:bookmarkEnd w:id="1303"/>
    <w:p w14:paraId="68E5B5F1" w14:textId="31540845" w:rsidR="004C1BEC" w:rsidRPr="004D19C0" w:rsidRDefault="004C1BEC" w:rsidP="00023741">
      <w:pPr>
        <w:ind w:firstLine="567"/>
        <w:rPr>
          <w:rFonts w:cs="Times New Roman"/>
          <w:color w:val="000000" w:themeColor="text1"/>
          <w:spacing w:val="-4"/>
          <w:lang w:val="en-GB"/>
        </w:rPr>
      </w:pPr>
      <w:r w:rsidRPr="004D19C0">
        <w:rPr>
          <w:rFonts w:cs="Times New Roman"/>
          <w:color w:val="000000" w:themeColor="text1"/>
          <w:spacing w:val="-4"/>
          <w:lang w:val="en-GB"/>
        </w:rPr>
        <w:t xml:space="preserve">- Các thông số: Nhiệt độ, độ ẩm, tốc độ gió, tiếng ồn, </w:t>
      </w:r>
      <w:r w:rsidR="006373E1" w:rsidRPr="004D19C0">
        <w:rPr>
          <w:rFonts w:cs="Times New Roman"/>
          <w:color w:val="000000" w:themeColor="text1"/>
          <w:spacing w:val="-4"/>
          <w:lang w:val="en-GB"/>
        </w:rPr>
        <w:t>độ</w:t>
      </w:r>
      <w:r w:rsidR="006373E1" w:rsidRPr="004D19C0">
        <w:rPr>
          <w:rFonts w:cs="Times New Roman"/>
          <w:color w:val="000000" w:themeColor="text1"/>
          <w:spacing w:val="-4"/>
          <w:lang w:val="vi-VN"/>
        </w:rPr>
        <w:t xml:space="preserve"> rung, </w:t>
      </w:r>
      <w:r w:rsidRPr="004D19C0">
        <w:rPr>
          <w:rFonts w:cs="Times New Roman"/>
          <w:color w:val="000000" w:themeColor="text1"/>
          <w:spacing w:val="-4"/>
          <w:lang w:val="en-GB"/>
        </w:rPr>
        <w:t>TSP, SO</w:t>
      </w:r>
      <w:r w:rsidRPr="004D19C0">
        <w:rPr>
          <w:rFonts w:cs="Times New Roman"/>
          <w:color w:val="000000" w:themeColor="text1"/>
          <w:spacing w:val="-4"/>
          <w:vertAlign w:val="subscript"/>
          <w:lang w:val="en-GB"/>
        </w:rPr>
        <w:t>2</w:t>
      </w:r>
      <w:r w:rsidRPr="004D19C0">
        <w:rPr>
          <w:rFonts w:cs="Times New Roman"/>
          <w:color w:val="000000" w:themeColor="text1"/>
          <w:spacing w:val="-4"/>
          <w:lang w:val="en-GB"/>
        </w:rPr>
        <w:t>, NO</w:t>
      </w:r>
      <w:r w:rsidRPr="004D19C0">
        <w:rPr>
          <w:rFonts w:cs="Times New Roman"/>
          <w:color w:val="000000" w:themeColor="text1"/>
          <w:spacing w:val="-4"/>
          <w:vertAlign w:val="subscript"/>
          <w:lang w:val="en-GB"/>
        </w:rPr>
        <w:t>2</w:t>
      </w:r>
      <w:r w:rsidRPr="004D19C0">
        <w:rPr>
          <w:rFonts w:cs="Times New Roman"/>
          <w:color w:val="000000" w:themeColor="text1"/>
          <w:spacing w:val="-4"/>
          <w:lang w:val="en-GB"/>
        </w:rPr>
        <w:t>, CO.</w:t>
      </w:r>
    </w:p>
    <w:p w14:paraId="4F81DAC8" w14:textId="77777777" w:rsidR="004C1BEC" w:rsidRPr="004D19C0" w:rsidRDefault="004C1BEC" w:rsidP="00023741">
      <w:pPr>
        <w:widowControl w:val="0"/>
        <w:ind w:firstLine="567"/>
        <w:rPr>
          <w:rFonts w:cs="Times New Roman"/>
          <w:color w:val="000000" w:themeColor="text1"/>
          <w:szCs w:val="26"/>
        </w:rPr>
      </w:pPr>
      <w:r w:rsidRPr="004D19C0">
        <w:rPr>
          <w:rFonts w:cs="Times New Roman"/>
          <w:color w:val="000000" w:themeColor="text1"/>
          <w:szCs w:val="26"/>
        </w:rPr>
        <w:lastRenderedPageBreak/>
        <w:t>- Kết quả quan trắc hiện trạng môi trường không khí:</w:t>
      </w:r>
    </w:p>
    <w:p w14:paraId="43B30AA4" w14:textId="77777777" w:rsidR="004C1BEC" w:rsidRPr="004D19C0" w:rsidRDefault="004C1BEC">
      <w:pPr>
        <w:pStyle w:val="Bng2"/>
        <w:rPr>
          <w:i/>
        </w:rPr>
      </w:pPr>
      <w:bookmarkStart w:id="1304" w:name="_Toc163641815"/>
      <w:bookmarkStart w:id="1305" w:name="_Toc164239328"/>
      <w:bookmarkStart w:id="1306" w:name="_Toc164239498"/>
      <w:bookmarkStart w:id="1307" w:name="_Toc164240278"/>
      <w:bookmarkStart w:id="1308" w:name="_Toc164256062"/>
      <w:bookmarkStart w:id="1309" w:name="_Toc167455664"/>
      <w:bookmarkStart w:id="1310" w:name="_Toc168565355"/>
      <w:bookmarkStart w:id="1311" w:name="_Toc168565880"/>
      <w:bookmarkStart w:id="1312" w:name="_Toc172393232"/>
      <w:bookmarkStart w:id="1313" w:name="_Toc173689550"/>
      <w:bookmarkStart w:id="1314" w:name="_Toc173835341"/>
      <w:bookmarkStart w:id="1315" w:name="_Toc183968602"/>
      <w:bookmarkStart w:id="1316" w:name="_Toc183970463"/>
      <w:bookmarkStart w:id="1317" w:name="_Toc183976134"/>
      <w:bookmarkStart w:id="1318" w:name="_Toc185327606"/>
      <w:bookmarkStart w:id="1319" w:name="_Toc186321302"/>
      <w:bookmarkStart w:id="1320" w:name="_Toc155845749"/>
      <w:bookmarkStart w:id="1321" w:name="_Toc232583710"/>
      <w:r w:rsidRPr="004D19C0">
        <w:t>Kết quả quan trắc hiện trạng môi trường không khí</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1"/>
      <w:r w:rsidRPr="004D19C0">
        <w:t xml:space="preserve"> </w:t>
      </w:r>
      <w:bookmarkEnd w:id="1320"/>
    </w:p>
    <w:tbl>
      <w:tblPr>
        <w:tblW w:w="7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438"/>
        <w:gridCol w:w="1134"/>
        <w:gridCol w:w="1273"/>
        <w:gridCol w:w="1217"/>
        <w:gridCol w:w="1335"/>
      </w:tblGrid>
      <w:tr w:rsidR="004D19C0" w:rsidRPr="004D19C0" w14:paraId="32963551" w14:textId="77777777" w:rsidTr="006373E1">
        <w:trPr>
          <w:trHeight w:val="397"/>
          <w:tblHeader/>
          <w:jc w:val="center"/>
        </w:trPr>
        <w:tc>
          <w:tcPr>
            <w:tcW w:w="567" w:type="dxa"/>
            <w:vMerge w:val="restart"/>
            <w:tcBorders>
              <w:top w:val="single" w:sz="4" w:space="0" w:color="auto"/>
              <w:left w:val="single" w:sz="4" w:space="0" w:color="auto"/>
              <w:right w:val="single" w:sz="4" w:space="0" w:color="auto"/>
            </w:tcBorders>
            <w:shd w:val="clear" w:color="auto" w:fill="DEEAF6"/>
            <w:vAlign w:val="center"/>
          </w:tcPr>
          <w:p w14:paraId="46AC0334" w14:textId="77777777" w:rsidR="006373E1" w:rsidRPr="004D19C0" w:rsidRDefault="006373E1" w:rsidP="00023741">
            <w:pPr>
              <w:tabs>
                <w:tab w:val="left" w:pos="1134"/>
              </w:tabs>
              <w:spacing w:line="240" w:lineRule="auto"/>
              <w:jc w:val="center"/>
              <w:rPr>
                <w:rFonts w:eastAsia="Times New Roman" w:cs="Times New Roman"/>
                <w:b/>
                <w:color w:val="000000" w:themeColor="text1"/>
                <w:sz w:val="24"/>
                <w:szCs w:val="24"/>
                <w:lang w:val="pt-BR"/>
              </w:rPr>
            </w:pPr>
            <w:r w:rsidRPr="004D19C0">
              <w:rPr>
                <w:rFonts w:eastAsia="Times New Roman" w:cs="Times New Roman"/>
                <w:b/>
                <w:color w:val="000000" w:themeColor="text1"/>
                <w:sz w:val="24"/>
                <w:szCs w:val="24"/>
                <w:lang w:val="pt-BR"/>
              </w:rPr>
              <w:t>TT</w:t>
            </w:r>
          </w:p>
        </w:tc>
        <w:tc>
          <w:tcPr>
            <w:tcW w:w="2438" w:type="dxa"/>
            <w:vMerge w:val="restart"/>
            <w:tcBorders>
              <w:top w:val="single" w:sz="4" w:space="0" w:color="auto"/>
              <w:left w:val="single" w:sz="4" w:space="0" w:color="auto"/>
              <w:right w:val="single" w:sz="4" w:space="0" w:color="auto"/>
            </w:tcBorders>
            <w:shd w:val="clear" w:color="auto" w:fill="DEEAF6"/>
            <w:vAlign w:val="center"/>
          </w:tcPr>
          <w:p w14:paraId="5003C29F" w14:textId="77777777" w:rsidR="006373E1" w:rsidRPr="004D19C0" w:rsidRDefault="006373E1" w:rsidP="00023741">
            <w:pPr>
              <w:tabs>
                <w:tab w:val="left" w:pos="1134"/>
              </w:tabs>
              <w:spacing w:line="240" w:lineRule="auto"/>
              <w:jc w:val="center"/>
              <w:rPr>
                <w:rFonts w:eastAsia="Times New Roman" w:cs="Times New Roman"/>
                <w:b/>
                <w:color w:val="000000" w:themeColor="text1"/>
                <w:sz w:val="24"/>
                <w:szCs w:val="24"/>
                <w:lang w:val="pt-BR"/>
              </w:rPr>
            </w:pPr>
            <w:r w:rsidRPr="004D19C0">
              <w:rPr>
                <w:rFonts w:eastAsia="Times New Roman" w:cs="Times New Roman"/>
                <w:b/>
                <w:color w:val="000000" w:themeColor="text1"/>
                <w:sz w:val="24"/>
                <w:szCs w:val="24"/>
                <w:lang w:val="pt-BR"/>
              </w:rPr>
              <w:t>Thông số</w:t>
            </w:r>
          </w:p>
        </w:tc>
        <w:tc>
          <w:tcPr>
            <w:tcW w:w="1134" w:type="dxa"/>
            <w:vMerge w:val="restart"/>
            <w:tcBorders>
              <w:top w:val="single" w:sz="4" w:space="0" w:color="auto"/>
              <w:left w:val="single" w:sz="4" w:space="0" w:color="auto"/>
              <w:right w:val="single" w:sz="4" w:space="0" w:color="auto"/>
            </w:tcBorders>
            <w:shd w:val="clear" w:color="auto" w:fill="DEEAF6"/>
            <w:vAlign w:val="center"/>
          </w:tcPr>
          <w:p w14:paraId="3B4E3AB5" w14:textId="77777777" w:rsidR="006373E1" w:rsidRPr="004D19C0" w:rsidRDefault="006373E1" w:rsidP="00023741">
            <w:pPr>
              <w:tabs>
                <w:tab w:val="left" w:pos="1134"/>
              </w:tabs>
              <w:spacing w:line="240" w:lineRule="auto"/>
              <w:jc w:val="center"/>
              <w:rPr>
                <w:rFonts w:eastAsia="Times New Roman" w:cs="Times New Roman"/>
                <w:b/>
                <w:color w:val="000000" w:themeColor="text1"/>
                <w:sz w:val="24"/>
                <w:szCs w:val="24"/>
                <w:lang w:val="pt-BR"/>
              </w:rPr>
            </w:pPr>
            <w:r w:rsidRPr="004D19C0">
              <w:rPr>
                <w:rFonts w:eastAsia="Times New Roman" w:cs="Times New Roman"/>
                <w:b/>
                <w:color w:val="000000" w:themeColor="text1"/>
                <w:sz w:val="24"/>
                <w:szCs w:val="24"/>
                <w:lang w:val="pt-BR"/>
              </w:rPr>
              <w:t>Đơn vị</w:t>
            </w:r>
          </w:p>
        </w:tc>
        <w:tc>
          <w:tcPr>
            <w:tcW w:w="2490"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C2246C4" w14:textId="090D76BA" w:rsidR="006373E1" w:rsidRPr="004D19C0" w:rsidRDefault="006373E1" w:rsidP="00023741">
            <w:pPr>
              <w:spacing w:line="240" w:lineRule="auto"/>
              <w:jc w:val="center"/>
              <w:rPr>
                <w:rFonts w:eastAsia="Times New Roman" w:cs="Times New Roman"/>
                <w:b/>
                <w:color w:val="000000" w:themeColor="text1"/>
                <w:sz w:val="24"/>
                <w:szCs w:val="24"/>
                <w:lang w:val="vi-VN"/>
              </w:rPr>
            </w:pPr>
            <w:r w:rsidRPr="004D19C0">
              <w:rPr>
                <w:rFonts w:eastAsia="Times New Roman" w:cs="Times New Roman"/>
                <w:b/>
                <w:color w:val="000000" w:themeColor="text1"/>
                <w:sz w:val="24"/>
                <w:szCs w:val="24"/>
              </w:rPr>
              <w:t>Kết quả</w:t>
            </w:r>
          </w:p>
        </w:tc>
        <w:tc>
          <w:tcPr>
            <w:tcW w:w="1335" w:type="dxa"/>
            <w:vMerge w:val="restart"/>
            <w:tcBorders>
              <w:top w:val="single" w:sz="4" w:space="0" w:color="auto"/>
              <w:left w:val="single" w:sz="4" w:space="0" w:color="auto"/>
              <w:right w:val="single" w:sz="4" w:space="0" w:color="auto"/>
            </w:tcBorders>
            <w:shd w:val="clear" w:color="auto" w:fill="DEEAF6"/>
            <w:vAlign w:val="center"/>
          </w:tcPr>
          <w:p w14:paraId="7F77D0E7" w14:textId="604D456A" w:rsidR="006373E1" w:rsidRPr="004D19C0" w:rsidRDefault="006373E1" w:rsidP="00023741">
            <w:pPr>
              <w:spacing w:line="240" w:lineRule="auto"/>
              <w:jc w:val="center"/>
              <w:rPr>
                <w:rFonts w:eastAsia="Times New Roman" w:cs="Times New Roman"/>
                <w:b/>
                <w:color w:val="000000" w:themeColor="text1"/>
                <w:sz w:val="24"/>
                <w:szCs w:val="24"/>
              </w:rPr>
            </w:pPr>
            <w:r w:rsidRPr="004D19C0">
              <w:rPr>
                <w:rFonts w:eastAsia="Times New Roman" w:cs="Times New Roman"/>
                <w:b/>
                <w:color w:val="000000" w:themeColor="text1"/>
                <w:sz w:val="24"/>
                <w:szCs w:val="24"/>
                <w:lang w:val="vi-VN"/>
              </w:rPr>
              <w:t xml:space="preserve">QCVN </w:t>
            </w:r>
          </w:p>
        </w:tc>
      </w:tr>
      <w:tr w:rsidR="004D19C0" w:rsidRPr="004D19C0" w14:paraId="1133D541" w14:textId="77777777" w:rsidTr="006373E1">
        <w:trPr>
          <w:trHeight w:val="283"/>
          <w:tblHeader/>
          <w:jc w:val="center"/>
        </w:trPr>
        <w:tc>
          <w:tcPr>
            <w:tcW w:w="567" w:type="dxa"/>
            <w:vMerge/>
            <w:tcBorders>
              <w:left w:val="single" w:sz="4" w:space="0" w:color="auto"/>
              <w:bottom w:val="single" w:sz="4" w:space="0" w:color="auto"/>
              <w:right w:val="single" w:sz="4" w:space="0" w:color="auto"/>
            </w:tcBorders>
            <w:vAlign w:val="center"/>
          </w:tcPr>
          <w:p w14:paraId="47882098" w14:textId="77777777" w:rsidR="006373E1" w:rsidRPr="004D19C0" w:rsidRDefault="006373E1" w:rsidP="00532938">
            <w:pPr>
              <w:tabs>
                <w:tab w:val="left" w:pos="1134"/>
              </w:tabs>
              <w:spacing w:line="240" w:lineRule="auto"/>
              <w:jc w:val="center"/>
              <w:rPr>
                <w:rFonts w:eastAsia="Times New Roman" w:cs="Times New Roman"/>
                <w:b/>
                <w:color w:val="000000" w:themeColor="text1"/>
                <w:sz w:val="24"/>
                <w:szCs w:val="24"/>
                <w:lang w:val="pt-BR"/>
              </w:rPr>
            </w:pPr>
          </w:p>
        </w:tc>
        <w:tc>
          <w:tcPr>
            <w:tcW w:w="2438" w:type="dxa"/>
            <w:vMerge/>
            <w:tcBorders>
              <w:left w:val="single" w:sz="4" w:space="0" w:color="auto"/>
              <w:bottom w:val="single" w:sz="4" w:space="0" w:color="auto"/>
              <w:right w:val="single" w:sz="4" w:space="0" w:color="auto"/>
            </w:tcBorders>
            <w:vAlign w:val="center"/>
          </w:tcPr>
          <w:p w14:paraId="4C573B96" w14:textId="77777777" w:rsidR="006373E1" w:rsidRPr="004D19C0" w:rsidRDefault="006373E1" w:rsidP="00532938">
            <w:pPr>
              <w:tabs>
                <w:tab w:val="left" w:pos="1134"/>
              </w:tabs>
              <w:spacing w:line="240" w:lineRule="auto"/>
              <w:jc w:val="center"/>
              <w:rPr>
                <w:rFonts w:eastAsia="Times New Roman" w:cs="Times New Roman"/>
                <w:b/>
                <w:color w:val="000000" w:themeColor="text1"/>
                <w:sz w:val="24"/>
                <w:szCs w:val="24"/>
                <w:lang w:val="pt-BR"/>
              </w:rPr>
            </w:pPr>
          </w:p>
        </w:tc>
        <w:tc>
          <w:tcPr>
            <w:tcW w:w="1134" w:type="dxa"/>
            <w:vMerge/>
            <w:tcBorders>
              <w:left w:val="single" w:sz="4" w:space="0" w:color="auto"/>
              <w:bottom w:val="single" w:sz="4" w:space="0" w:color="auto"/>
              <w:right w:val="single" w:sz="4" w:space="0" w:color="auto"/>
            </w:tcBorders>
            <w:vAlign w:val="center"/>
          </w:tcPr>
          <w:p w14:paraId="4995D790" w14:textId="77777777" w:rsidR="006373E1" w:rsidRPr="004D19C0" w:rsidRDefault="006373E1" w:rsidP="00532938">
            <w:pPr>
              <w:tabs>
                <w:tab w:val="left" w:pos="1134"/>
              </w:tabs>
              <w:spacing w:line="240" w:lineRule="auto"/>
              <w:jc w:val="center"/>
              <w:rPr>
                <w:rFonts w:eastAsia="Times New Roman" w:cs="Times New Roman"/>
                <w:b/>
                <w:color w:val="000000" w:themeColor="text1"/>
                <w:sz w:val="24"/>
                <w:szCs w:val="24"/>
                <w:lang w:val="pt-BR"/>
              </w:rPr>
            </w:pPr>
          </w:p>
        </w:tc>
        <w:tc>
          <w:tcPr>
            <w:tcW w:w="1273" w:type="dxa"/>
            <w:tcBorders>
              <w:top w:val="single" w:sz="4" w:space="0" w:color="auto"/>
              <w:left w:val="single" w:sz="4" w:space="0" w:color="auto"/>
              <w:right w:val="single" w:sz="4" w:space="0" w:color="auto"/>
            </w:tcBorders>
            <w:shd w:val="clear" w:color="auto" w:fill="DEEAF6"/>
            <w:vAlign w:val="center"/>
          </w:tcPr>
          <w:p w14:paraId="147B82A3" w14:textId="77777777" w:rsidR="006373E1" w:rsidRPr="004D19C0" w:rsidRDefault="006373E1" w:rsidP="00532938">
            <w:pPr>
              <w:spacing w:line="240" w:lineRule="auto"/>
              <w:jc w:val="center"/>
              <w:rPr>
                <w:rFonts w:eastAsia="Times New Roman" w:cs="Times New Roman"/>
                <w:b/>
                <w:color w:val="000000" w:themeColor="text1"/>
                <w:sz w:val="24"/>
                <w:szCs w:val="24"/>
              </w:rPr>
            </w:pPr>
            <w:r w:rsidRPr="004D19C0">
              <w:rPr>
                <w:rFonts w:eastAsia="Times New Roman" w:cs="Times New Roman"/>
                <w:b/>
                <w:color w:val="000000" w:themeColor="text1"/>
                <w:sz w:val="24"/>
                <w:szCs w:val="24"/>
              </w:rPr>
              <w:t>KK1</w:t>
            </w:r>
          </w:p>
        </w:tc>
        <w:tc>
          <w:tcPr>
            <w:tcW w:w="1217" w:type="dxa"/>
            <w:tcBorders>
              <w:top w:val="single" w:sz="4" w:space="0" w:color="auto"/>
              <w:left w:val="single" w:sz="4" w:space="0" w:color="auto"/>
              <w:right w:val="single" w:sz="4" w:space="0" w:color="auto"/>
            </w:tcBorders>
            <w:shd w:val="clear" w:color="auto" w:fill="DEEAF6"/>
            <w:vAlign w:val="center"/>
          </w:tcPr>
          <w:p w14:paraId="614F5A17" w14:textId="77777777" w:rsidR="006373E1" w:rsidRPr="004D19C0" w:rsidRDefault="006373E1" w:rsidP="00532938">
            <w:pPr>
              <w:spacing w:line="240" w:lineRule="auto"/>
              <w:jc w:val="center"/>
              <w:rPr>
                <w:rFonts w:eastAsia="Times New Roman" w:cs="Times New Roman"/>
                <w:b/>
                <w:color w:val="000000" w:themeColor="text1"/>
                <w:sz w:val="24"/>
                <w:szCs w:val="24"/>
              </w:rPr>
            </w:pPr>
            <w:r w:rsidRPr="004D19C0">
              <w:rPr>
                <w:rFonts w:eastAsia="Times New Roman" w:cs="Times New Roman"/>
                <w:b/>
                <w:color w:val="000000" w:themeColor="text1"/>
                <w:sz w:val="24"/>
                <w:szCs w:val="24"/>
              </w:rPr>
              <w:t>KK2</w:t>
            </w:r>
          </w:p>
        </w:tc>
        <w:tc>
          <w:tcPr>
            <w:tcW w:w="1335" w:type="dxa"/>
            <w:vMerge/>
            <w:tcBorders>
              <w:left w:val="single" w:sz="4" w:space="0" w:color="auto"/>
              <w:right w:val="single" w:sz="4" w:space="0" w:color="auto"/>
            </w:tcBorders>
            <w:vAlign w:val="center"/>
          </w:tcPr>
          <w:p w14:paraId="2D14C770" w14:textId="5E3F27C9" w:rsidR="006373E1" w:rsidRPr="004D19C0" w:rsidRDefault="006373E1" w:rsidP="00532938">
            <w:pPr>
              <w:spacing w:line="240" w:lineRule="auto"/>
              <w:jc w:val="center"/>
              <w:rPr>
                <w:rFonts w:eastAsia="Times New Roman" w:cs="Times New Roman"/>
                <w:b/>
                <w:color w:val="000000" w:themeColor="text1"/>
                <w:sz w:val="24"/>
                <w:szCs w:val="24"/>
                <w:lang w:val="vi-VN"/>
              </w:rPr>
            </w:pPr>
          </w:p>
        </w:tc>
      </w:tr>
      <w:tr w:rsidR="004D19C0" w:rsidRPr="004D19C0" w14:paraId="705FAD8F" w14:textId="77777777" w:rsidTr="006373E1">
        <w:trPr>
          <w:trHeight w:val="454"/>
          <w:jc w:val="center"/>
        </w:trPr>
        <w:tc>
          <w:tcPr>
            <w:tcW w:w="567" w:type="dxa"/>
            <w:tcBorders>
              <w:top w:val="single" w:sz="4" w:space="0" w:color="auto"/>
              <w:left w:val="single" w:sz="4" w:space="0" w:color="auto"/>
              <w:bottom w:val="single" w:sz="4" w:space="0" w:color="auto"/>
              <w:right w:val="single" w:sz="4" w:space="0" w:color="auto"/>
            </w:tcBorders>
            <w:vAlign w:val="center"/>
          </w:tcPr>
          <w:p w14:paraId="0C88CF9F" w14:textId="77777777" w:rsidR="006373E1" w:rsidRPr="004D19C0" w:rsidRDefault="006373E1">
            <w:pPr>
              <w:numPr>
                <w:ilvl w:val="0"/>
                <w:numId w:val="8"/>
              </w:numPr>
              <w:tabs>
                <w:tab w:val="left" w:pos="352"/>
              </w:tabs>
              <w:spacing w:line="240" w:lineRule="auto"/>
              <w:ind w:right="113"/>
              <w:contextualSpacing/>
              <w:jc w:val="center"/>
              <w:rPr>
                <w:rFonts w:eastAsia="Times New Roman" w:cs="Times New Roman"/>
                <w:color w:val="000000" w:themeColor="text1"/>
                <w:sz w:val="24"/>
                <w:szCs w:val="24"/>
              </w:rPr>
            </w:pPr>
          </w:p>
        </w:tc>
        <w:tc>
          <w:tcPr>
            <w:tcW w:w="2438" w:type="dxa"/>
            <w:tcBorders>
              <w:top w:val="single" w:sz="4" w:space="0" w:color="auto"/>
              <w:left w:val="single" w:sz="4" w:space="0" w:color="auto"/>
              <w:bottom w:val="single" w:sz="4" w:space="0" w:color="auto"/>
              <w:right w:val="single" w:sz="4" w:space="0" w:color="auto"/>
            </w:tcBorders>
            <w:vAlign w:val="center"/>
          </w:tcPr>
          <w:p w14:paraId="7791B24B" w14:textId="77777777" w:rsidR="006373E1" w:rsidRPr="004D19C0" w:rsidRDefault="006373E1" w:rsidP="00B90DEE">
            <w:pPr>
              <w:spacing w:line="240" w:lineRule="auto"/>
              <w:rPr>
                <w:rFonts w:eastAsia="Times New Roman" w:cs="Times New Roman"/>
                <w:color w:val="000000" w:themeColor="text1"/>
                <w:sz w:val="24"/>
                <w:szCs w:val="24"/>
                <w:lang w:val="en-GB"/>
              </w:rPr>
            </w:pPr>
            <w:r w:rsidRPr="004D19C0">
              <w:rPr>
                <w:rFonts w:eastAsia="Times New Roman" w:cs="Times New Roman"/>
                <w:color w:val="000000" w:themeColor="text1"/>
                <w:sz w:val="24"/>
                <w:szCs w:val="24"/>
              </w:rPr>
              <w:t>Nhiệt độ</w:t>
            </w:r>
          </w:p>
        </w:tc>
        <w:tc>
          <w:tcPr>
            <w:tcW w:w="1134" w:type="dxa"/>
            <w:tcBorders>
              <w:top w:val="single" w:sz="4" w:space="0" w:color="auto"/>
              <w:left w:val="single" w:sz="4" w:space="0" w:color="auto"/>
              <w:bottom w:val="single" w:sz="4" w:space="0" w:color="auto"/>
              <w:right w:val="single" w:sz="4" w:space="0" w:color="auto"/>
            </w:tcBorders>
            <w:vAlign w:val="center"/>
          </w:tcPr>
          <w:p w14:paraId="2B71D58B" w14:textId="77777777" w:rsidR="006373E1" w:rsidRPr="004D19C0" w:rsidRDefault="006373E1" w:rsidP="00B90DEE">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vertAlign w:val="superscript"/>
              </w:rPr>
              <w:t>o</w:t>
            </w:r>
            <w:r w:rsidRPr="004D19C0">
              <w:rPr>
                <w:rFonts w:eastAsia="Times New Roman" w:cs="Times New Roman"/>
                <w:color w:val="000000" w:themeColor="text1"/>
                <w:sz w:val="24"/>
                <w:szCs w:val="24"/>
              </w:rPr>
              <w:t>C</w:t>
            </w:r>
          </w:p>
        </w:tc>
        <w:tc>
          <w:tcPr>
            <w:tcW w:w="1273" w:type="dxa"/>
            <w:tcBorders>
              <w:left w:val="single" w:sz="4" w:space="0" w:color="auto"/>
              <w:right w:val="single" w:sz="4" w:space="0" w:color="auto"/>
            </w:tcBorders>
            <w:vAlign w:val="center"/>
          </w:tcPr>
          <w:p w14:paraId="4919F75C" w14:textId="4F66D9EC" w:rsidR="006373E1" w:rsidRPr="004D19C0" w:rsidRDefault="00D63243" w:rsidP="00B90DEE">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rPr>
              <w:t>18</w:t>
            </w:r>
            <w:r w:rsidRPr="004D19C0">
              <w:rPr>
                <w:rFonts w:eastAsia="Times New Roman" w:cs="Times New Roman"/>
                <w:color w:val="000000" w:themeColor="text1"/>
                <w:sz w:val="24"/>
                <w:szCs w:val="24"/>
                <w:lang w:val="vi-VN"/>
              </w:rPr>
              <w:t>,8</w:t>
            </w:r>
          </w:p>
        </w:tc>
        <w:tc>
          <w:tcPr>
            <w:tcW w:w="1217" w:type="dxa"/>
            <w:tcBorders>
              <w:left w:val="single" w:sz="4" w:space="0" w:color="auto"/>
              <w:right w:val="single" w:sz="4" w:space="0" w:color="auto"/>
            </w:tcBorders>
            <w:vAlign w:val="center"/>
          </w:tcPr>
          <w:p w14:paraId="0433514D" w14:textId="48CEC610" w:rsidR="006373E1" w:rsidRPr="004D19C0" w:rsidRDefault="00D63243" w:rsidP="00B90DEE">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rPr>
              <w:t>19</w:t>
            </w:r>
            <w:r w:rsidRPr="004D19C0">
              <w:rPr>
                <w:rFonts w:eastAsia="Times New Roman" w:cs="Times New Roman"/>
                <w:color w:val="000000" w:themeColor="text1"/>
                <w:sz w:val="24"/>
                <w:szCs w:val="24"/>
                <w:lang w:val="vi-VN"/>
              </w:rPr>
              <w:t>,2</w:t>
            </w:r>
          </w:p>
        </w:tc>
        <w:tc>
          <w:tcPr>
            <w:tcW w:w="1335" w:type="dxa"/>
            <w:tcBorders>
              <w:left w:val="single" w:sz="4" w:space="0" w:color="auto"/>
              <w:right w:val="single" w:sz="4" w:space="0" w:color="auto"/>
            </w:tcBorders>
            <w:vAlign w:val="center"/>
          </w:tcPr>
          <w:p w14:paraId="277937D5" w14:textId="1336DDE2" w:rsidR="006373E1" w:rsidRPr="004D19C0" w:rsidRDefault="006373E1" w:rsidP="00B90DEE">
            <w:pPr>
              <w:spacing w:line="240" w:lineRule="auto"/>
              <w:jc w:val="center"/>
              <w:rPr>
                <w:rFonts w:eastAsia="Times New Roman" w:cs="Times New Roman"/>
                <w:b/>
                <w:color w:val="000000" w:themeColor="text1"/>
                <w:sz w:val="24"/>
                <w:szCs w:val="24"/>
              </w:rPr>
            </w:pPr>
            <w:r w:rsidRPr="004D19C0">
              <w:rPr>
                <w:rFonts w:eastAsia="Times New Roman" w:cs="Times New Roman"/>
                <w:b/>
                <w:color w:val="000000" w:themeColor="text1"/>
                <w:sz w:val="24"/>
                <w:szCs w:val="24"/>
              </w:rPr>
              <w:t>-</w:t>
            </w:r>
          </w:p>
        </w:tc>
      </w:tr>
      <w:tr w:rsidR="004D19C0" w:rsidRPr="004D19C0" w14:paraId="6D79359A" w14:textId="77777777" w:rsidTr="006373E1">
        <w:trPr>
          <w:trHeight w:val="454"/>
          <w:jc w:val="center"/>
        </w:trPr>
        <w:tc>
          <w:tcPr>
            <w:tcW w:w="567" w:type="dxa"/>
            <w:tcBorders>
              <w:top w:val="single" w:sz="4" w:space="0" w:color="auto"/>
              <w:left w:val="single" w:sz="4" w:space="0" w:color="auto"/>
              <w:bottom w:val="single" w:sz="4" w:space="0" w:color="auto"/>
              <w:right w:val="single" w:sz="4" w:space="0" w:color="auto"/>
            </w:tcBorders>
            <w:vAlign w:val="center"/>
          </w:tcPr>
          <w:p w14:paraId="21923638" w14:textId="77777777" w:rsidR="006373E1" w:rsidRPr="004D19C0" w:rsidRDefault="006373E1">
            <w:pPr>
              <w:numPr>
                <w:ilvl w:val="0"/>
                <w:numId w:val="8"/>
              </w:numPr>
              <w:tabs>
                <w:tab w:val="left" w:pos="352"/>
              </w:tabs>
              <w:spacing w:line="240" w:lineRule="auto"/>
              <w:ind w:right="113"/>
              <w:contextualSpacing/>
              <w:jc w:val="center"/>
              <w:rPr>
                <w:rFonts w:eastAsia="Times New Roman" w:cs="Times New Roman"/>
                <w:color w:val="000000" w:themeColor="text1"/>
                <w:sz w:val="24"/>
                <w:szCs w:val="24"/>
              </w:rPr>
            </w:pPr>
          </w:p>
        </w:tc>
        <w:tc>
          <w:tcPr>
            <w:tcW w:w="2438" w:type="dxa"/>
            <w:tcBorders>
              <w:top w:val="single" w:sz="4" w:space="0" w:color="auto"/>
              <w:left w:val="single" w:sz="4" w:space="0" w:color="auto"/>
              <w:bottom w:val="single" w:sz="4" w:space="0" w:color="auto"/>
              <w:right w:val="single" w:sz="4" w:space="0" w:color="auto"/>
            </w:tcBorders>
            <w:vAlign w:val="center"/>
          </w:tcPr>
          <w:p w14:paraId="0136D226" w14:textId="77777777" w:rsidR="006373E1" w:rsidRPr="004D19C0" w:rsidRDefault="006373E1" w:rsidP="00B90DEE">
            <w:pPr>
              <w:spacing w:line="240" w:lineRule="auto"/>
              <w:rPr>
                <w:rFonts w:eastAsia="Times New Roman" w:cs="Times New Roman"/>
                <w:color w:val="000000" w:themeColor="text1"/>
                <w:sz w:val="24"/>
                <w:szCs w:val="24"/>
                <w:lang w:val="en-GB"/>
              </w:rPr>
            </w:pPr>
            <w:r w:rsidRPr="004D19C0">
              <w:rPr>
                <w:rFonts w:eastAsia="Times New Roman" w:cs="Times New Roman"/>
                <w:color w:val="000000" w:themeColor="text1"/>
                <w:sz w:val="24"/>
                <w:szCs w:val="24"/>
              </w:rPr>
              <w:t>Độ ẩm</w:t>
            </w:r>
          </w:p>
        </w:tc>
        <w:tc>
          <w:tcPr>
            <w:tcW w:w="1134" w:type="dxa"/>
            <w:tcBorders>
              <w:top w:val="single" w:sz="4" w:space="0" w:color="auto"/>
              <w:left w:val="single" w:sz="4" w:space="0" w:color="auto"/>
              <w:bottom w:val="single" w:sz="4" w:space="0" w:color="auto"/>
              <w:right w:val="single" w:sz="4" w:space="0" w:color="auto"/>
            </w:tcBorders>
            <w:vAlign w:val="center"/>
          </w:tcPr>
          <w:p w14:paraId="2F289A14" w14:textId="77777777" w:rsidR="006373E1" w:rsidRPr="004D19C0" w:rsidRDefault="006373E1" w:rsidP="00B90DEE">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w:t>
            </w:r>
          </w:p>
        </w:tc>
        <w:tc>
          <w:tcPr>
            <w:tcW w:w="1273" w:type="dxa"/>
            <w:tcBorders>
              <w:left w:val="single" w:sz="4" w:space="0" w:color="auto"/>
              <w:right w:val="single" w:sz="4" w:space="0" w:color="auto"/>
            </w:tcBorders>
            <w:vAlign w:val="center"/>
          </w:tcPr>
          <w:p w14:paraId="43ABB36E" w14:textId="6B642D44" w:rsidR="006373E1" w:rsidRPr="004D19C0" w:rsidRDefault="00D63243" w:rsidP="00B90DEE">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74</w:t>
            </w:r>
          </w:p>
        </w:tc>
        <w:tc>
          <w:tcPr>
            <w:tcW w:w="1217" w:type="dxa"/>
            <w:tcBorders>
              <w:left w:val="single" w:sz="4" w:space="0" w:color="auto"/>
              <w:right w:val="single" w:sz="4" w:space="0" w:color="auto"/>
            </w:tcBorders>
            <w:vAlign w:val="center"/>
          </w:tcPr>
          <w:p w14:paraId="2D0F50DA" w14:textId="74F160FC" w:rsidR="006373E1" w:rsidRPr="004D19C0" w:rsidRDefault="00D63243" w:rsidP="00B90DEE">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rPr>
              <w:t>70</w:t>
            </w:r>
            <w:r w:rsidRPr="004D19C0">
              <w:rPr>
                <w:rFonts w:eastAsia="Times New Roman" w:cs="Times New Roman"/>
                <w:color w:val="000000" w:themeColor="text1"/>
                <w:sz w:val="24"/>
                <w:szCs w:val="24"/>
                <w:lang w:val="vi-VN"/>
              </w:rPr>
              <w:t>,2</w:t>
            </w:r>
          </w:p>
        </w:tc>
        <w:tc>
          <w:tcPr>
            <w:tcW w:w="1335" w:type="dxa"/>
            <w:tcBorders>
              <w:left w:val="single" w:sz="4" w:space="0" w:color="auto"/>
              <w:right w:val="single" w:sz="4" w:space="0" w:color="auto"/>
            </w:tcBorders>
            <w:vAlign w:val="center"/>
          </w:tcPr>
          <w:p w14:paraId="4BC20651" w14:textId="5D466327" w:rsidR="006373E1" w:rsidRPr="004D19C0" w:rsidRDefault="006373E1" w:rsidP="00B90DEE">
            <w:pPr>
              <w:spacing w:line="240" w:lineRule="auto"/>
              <w:jc w:val="center"/>
              <w:rPr>
                <w:rFonts w:eastAsia="Times New Roman" w:cs="Times New Roman"/>
                <w:b/>
                <w:color w:val="000000" w:themeColor="text1"/>
                <w:sz w:val="24"/>
                <w:szCs w:val="24"/>
              </w:rPr>
            </w:pPr>
            <w:r w:rsidRPr="004D19C0">
              <w:rPr>
                <w:rFonts w:eastAsia="Times New Roman" w:cs="Times New Roman"/>
                <w:b/>
                <w:color w:val="000000" w:themeColor="text1"/>
                <w:sz w:val="24"/>
                <w:szCs w:val="24"/>
              </w:rPr>
              <w:t>-</w:t>
            </w:r>
          </w:p>
        </w:tc>
      </w:tr>
      <w:tr w:rsidR="004D19C0" w:rsidRPr="004D19C0" w14:paraId="5B610E7C" w14:textId="77777777" w:rsidTr="006373E1">
        <w:trPr>
          <w:trHeight w:val="454"/>
          <w:jc w:val="center"/>
        </w:trPr>
        <w:tc>
          <w:tcPr>
            <w:tcW w:w="567" w:type="dxa"/>
            <w:tcBorders>
              <w:top w:val="single" w:sz="4" w:space="0" w:color="auto"/>
              <w:left w:val="single" w:sz="4" w:space="0" w:color="auto"/>
              <w:bottom w:val="single" w:sz="4" w:space="0" w:color="auto"/>
              <w:right w:val="single" w:sz="4" w:space="0" w:color="auto"/>
            </w:tcBorders>
            <w:vAlign w:val="center"/>
          </w:tcPr>
          <w:p w14:paraId="5E0A4F87" w14:textId="77777777" w:rsidR="006373E1" w:rsidRPr="004D19C0" w:rsidRDefault="006373E1">
            <w:pPr>
              <w:numPr>
                <w:ilvl w:val="0"/>
                <w:numId w:val="8"/>
              </w:numPr>
              <w:tabs>
                <w:tab w:val="left" w:pos="352"/>
              </w:tabs>
              <w:spacing w:line="240" w:lineRule="auto"/>
              <w:ind w:right="113"/>
              <w:contextualSpacing/>
              <w:jc w:val="center"/>
              <w:rPr>
                <w:rFonts w:eastAsia="Times New Roman" w:cs="Times New Roman"/>
                <w:color w:val="000000" w:themeColor="text1"/>
                <w:sz w:val="24"/>
                <w:szCs w:val="24"/>
              </w:rPr>
            </w:pPr>
          </w:p>
        </w:tc>
        <w:tc>
          <w:tcPr>
            <w:tcW w:w="2438" w:type="dxa"/>
            <w:tcBorders>
              <w:top w:val="single" w:sz="4" w:space="0" w:color="auto"/>
              <w:left w:val="single" w:sz="4" w:space="0" w:color="auto"/>
              <w:bottom w:val="single" w:sz="4" w:space="0" w:color="auto"/>
              <w:right w:val="single" w:sz="4" w:space="0" w:color="auto"/>
            </w:tcBorders>
            <w:vAlign w:val="center"/>
          </w:tcPr>
          <w:p w14:paraId="4C99CE2D" w14:textId="77777777" w:rsidR="006373E1" w:rsidRPr="004D19C0" w:rsidRDefault="006373E1" w:rsidP="00B90DEE">
            <w:pPr>
              <w:spacing w:line="240" w:lineRule="auto"/>
              <w:rPr>
                <w:rFonts w:eastAsia="Times New Roman" w:cs="Times New Roman"/>
                <w:color w:val="000000" w:themeColor="text1"/>
                <w:sz w:val="24"/>
                <w:szCs w:val="24"/>
                <w:lang w:val="en-GB"/>
              </w:rPr>
            </w:pPr>
            <w:r w:rsidRPr="004D19C0">
              <w:rPr>
                <w:rFonts w:eastAsia="Times New Roman" w:cs="Times New Roman"/>
                <w:color w:val="000000" w:themeColor="text1"/>
                <w:sz w:val="24"/>
                <w:szCs w:val="24"/>
              </w:rPr>
              <w:t>Tốc độ gió</w:t>
            </w:r>
          </w:p>
        </w:tc>
        <w:tc>
          <w:tcPr>
            <w:tcW w:w="1134" w:type="dxa"/>
            <w:tcBorders>
              <w:top w:val="single" w:sz="4" w:space="0" w:color="auto"/>
              <w:left w:val="single" w:sz="4" w:space="0" w:color="auto"/>
              <w:bottom w:val="single" w:sz="4" w:space="0" w:color="auto"/>
              <w:right w:val="single" w:sz="4" w:space="0" w:color="auto"/>
            </w:tcBorders>
            <w:vAlign w:val="center"/>
          </w:tcPr>
          <w:p w14:paraId="43876FE9" w14:textId="77777777" w:rsidR="006373E1" w:rsidRPr="004D19C0" w:rsidRDefault="006373E1" w:rsidP="00B90DEE">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lang w:val="vi-VN"/>
              </w:rPr>
              <w:t>m/s</w:t>
            </w:r>
          </w:p>
        </w:tc>
        <w:tc>
          <w:tcPr>
            <w:tcW w:w="1273" w:type="dxa"/>
            <w:tcBorders>
              <w:left w:val="single" w:sz="4" w:space="0" w:color="auto"/>
              <w:right w:val="single" w:sz="4" w:space="0" w:color="auto"/>
            </w:tcBorders>
            <w:vAlign w:val="center"/>
          </w:tcPr>
          <w:p w14:paraId="3DDD1623" w14:textId="6E5FA3B9" w:rsidR="006373E1" w:rsidRPr="004D19C0" w:rsidRDefault="00D63243" w:rsidP="00B90DEE">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rPr>
              <w:t>1</w:t>
            </w:r>
            <w:r w:rsidRPr="004D19C0">
              <w:rPr>
                <w:rFonts w:eastAsia="Times New Roman" w:cs="Times New Roman"/>
                <w:color w:val="000000" w:themeColor="text1"/>
                <w:sz w:val="24"/>
                <w:szCs w:val="24"/>
                <w:lang w:val="vi-VN"/>
              </w:rPr>
              <w:t>,3</w:t>
            </w:r>
          </w:p>
        </w:tc>
        <w:tc>
          <w:tcPr>
            <w:tcW w:w="1217" w:type="dxa"/>
            <w:tcBorders>
              <w:left w:val="single" w:sz="4" w:space="0" w:color="auto"/>
              <w:right w:val="single" w:sz="4" w:space="0" w:color="auto"/>
            </w:tcBorders>
            <w:vAlign w:val="center"/>
          </w:tcPr>
          <w:p w14:paraId="65A7040B" w14:textId="457B5722" w:rsidR="006373E1" w:rsidRPr="004D19C0" w:rsidRDefault="00D63243" w:rsidP="00B90DEE">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rPr>
              <w:t>0</w:t>
            </w:r>
            <w:r w:rsidRPr="004D19C0">
              <w:rPr>
                <w:rFonts w:eastAsia="Times New Roman" w:cs="Times New Roman"/>
                <w:color w:val="000000" w:themeColor="text1"/>
                <w:sz w:val="24"/>
                <w:szCs w:val="24"/>
                <w:lang w:val="vi-VN"/>
              </w:rPr>
              <w:t>,9</w:t>
            </w:r>
          </w:p>
        </w:tc>
        <w:tc>
          <w:tcPr>
            <w:tcW w:w="1335" w:type="dxa"/>
            <w:tcBorders>
              <w:left w:val="single" w:sz="4" w:space="0" w:color="auto"/>
              <w:right w:val="single" w:sz="4" w:space="0" w:color="auto"/>
            </w:tcBorders>
            <w:vAlign w:val="center"/>
          </w:tcPr>
          <w:p w14:paraId="6C783A4A" w14:textId="4BAC34B6" w:rsidR="006373E1" w:rsidRPr="004D19C0" w:rsidRDefault="006373E1" w:rsidP="00B90DEE">
            <w:pPr>
              <w:spacing w:line="240" w:lineRule="auto"/>
              <w:jc w:val="center"/>
              <w:rPr>
                <w:rFonts w:eastAsia="Times New Roman" w:cs="Times New Roman"/>
                <w:b/>
                <w:color w:val="000000" w:themeColor="text1"/>
                <w:sz w:val="24"/>
                <w:szCs w:val="24"/>
              </w:rPr>
            </w:pPr>
            <w:r w:rsidRPr="004D19C0">
              <w:rPr>
                <w:rFonts w:eastAsia="Times New Roman" w:cs="Times New Roman"/>
                <w:b/>
                <w:color w:val="000000" w:themeColor="text1"/>
                <w:sz w:val="24"/>
                <w:szCs w:val="24"/>
              </w:rPr>
              <w:t>-</w:t>
            </w:r>
          </w:p>
        </w:tc>
      </w:tr>
      <w:tr w:rsidR="004D19C0" w:rsidRPr="004D19C0" w14:paraId="74469471" w14:textId="77777777" w:rsidTr="006373E1">
        <w:trPr>
          <w:trHeight w:val="454"/>
          <w:jc w:val="center"/>
        </w:trPr>
        <w:tc>
          <w:tcPr>
            <w:tcW w:w="567" w:type="dxa"/>
            <w:tcBorders>
              <w:top w:val="single" w:sz="4" w:space="0" w:color="auto"/>
              <w:left w:val="single" w:sz="4" w:space="0" w:color="auto"/>
              <w:bottom w:val="single" w:sz="4" w:space="0" w:color="auto"/>
              <w:right w:val="single" w:sz="4" w:space="0" w:color="auto"/>
            </w:tcBorders>
            <w:vAlign w:val="center"/>
          </w:tcPr>
          <w:p w14:paraId="35759093" w14:textId="77777777" w:rsidR="006373E1" w:rsidRPr="004D19C0" w:rsidRDefault="006373E1">
            <w:pPr>
              <w:numPr>
                <w:ilvl w:val="0"/>
                <w:numId w:val="8"/>
              </w:numPr>
              <w:tabs>
                <w:tab w:val="left" w:pos="352"/>
              </w:tabs>
              <w:spacing w:line="240" w:lineRule="auto"/>
              <w:ind w:right="113"/>
              <w:contextualSpacing/>
              <w:jc w:val="center"/>
              <w:rPr>
                <w:rFonts w:eastAsia="Times New Roman" w:cs="Times New Roman"/>
                <w:color w:val="000000" w:themeColor="text1"/>
                <w:sz w:val="24"/>
                <w:szCs w:val="24"/>
              </w:rPr>
            </w:pPr>
          </w:p>
        </w:tc>
        <w:tc>
          <w:tcPr>
            <w:tcW w:w="2438" w:type="dxa"/>
            <w:tcBorders>
              <w:top w:val="single" w:sz="4" w:space="0" w:color="auto"/>
              <w:left w:val="single" w:sz="4" w:space="0" w:color="auto"/>
              <w:bottom w:val="single" w:sz="4" w:space="0" w:color="auto"/>
              <w:right w:val="single" w:sz="4" w:space="0" w:color="auto"/>
            </w:tcBorders>
            <w:vAlign w:val="center"/>
          </w:tcPr>
          <w:p w14:paraId="7A3835F5" w14:textId="77777777" w:rsidR="006373E1" w:rsidRPr="004D19C0" w:rsidRDefault="006373E1" w:rsidP="003D6DCB">
            <w:pPr>
              <w:spacing w:line="240" w:lineRule="auto"/>
              <w:rPr>
                <w:rFonts w:eastAsia="Times New Roman" w:cs="Times New Roman"/>
                <w:color w:val="000000" w:themeColor="text1"/>
                <w:sz w:val="24"/>
                <w:szCs w:val="24"/>
              </w:rPr>
            </w:pPr>
            <w:r w:rsidRPr="004D19C0">
              <w:rPr>
                <w:rFonts w:eastAsia="Times New Roman" w:cs="Times New Roman"/>
                <w:color w:val="000000" w:themeColor="text1"/>
                <w:sz w:val="24"/>
                <w:szCs w:val="24"/>
              </w:rPr>
              <w:t>Tiếng ồn</w:t>
            </w:r>
          </w:p>
        </w:tc>
        <w:tc>
          <w:tcPr>
            <w:tcW w:w="1134" w:type="dxa"/>
            <w:tcBorders>
              <w:top w:val="single" w:sz="4" w:space="0" w:color="auto"/>
              <w:left w:val="single" w:sz="4" w:space="0" w:color="auto"/>
              <w:bottom w:val="single" w:sz="4" w:space="0" w:color="auto"/>
              <w:right w:val="single" w:sz="4" w:space="0" w:color="auto"/>
            </w:tcBorders>
            <w:vAlign w:val="center"/>
          </w:tcPr>
          <w:p w14:paraId="597B010C" w14:textId="77777777" w:rsidR="006373E1" w:rsidRPr="004D19C0" w:rsidRDefault="006373E1" w:rsidP="003D6DCB">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lang w:val="vi-VN"/>
              </w:rPr>
              <w:t>dB</w:t>
            </w:r>
            <w:r w:rsidRPr="004D19C0">
              <w:rPr>
                <w:rFonts w:eastAsia="Times New Roman" w:cs="Times New Roman"/>
                <w:color w:val="000000" w:themeColor="text1"/>
                <w:sz w:val="24"/>
                <w:szCs w:val="24"/>
              </w:rPr>
              <w:t>A</w:t>
            </w:r>
          </w:p>
        </w:tc>
        <w:tc>
          <w:tcPr>
            <w:tcW w:w="1273" w:type="dxa"/>
            <w:tcBorders>
              <w:left w:val="single" w:sz="4" w:space="0" w:color="auto"/>
              <w:right w:val="single" w:sz="4" w:space="0" w:color="auto"/>
            </w:tcBorders>
            <w:vAlign w:val="center"/>
          </w:tcPr>
          <w:p w14:paraId="5EE40BBD" w14:textId="51EAF005" w:rsidR="006373E1" w:rsidRPr="004D19C0" w:rsidRDefault="00D63243" w:rsidP="003D6DCB">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rPr>
              <w:t>67</w:t>
            </w:r>
            <w:r w:rsidRPr="004D19C0">
              <w:rPr>
                <w:rFonts w:eastAsia="Times New Roman" w:cs="Times New Roman"/>
                <w:color w:val="000000" w:themeColor="text1"/>
                <w:sz w:val="24"/>
                <w:szCs w:val="24"/>
                <w:lang w:val="vi-VN"/>
              </w:rPr>
              <w:t>,5</w:t>
            </w:r>
          </w:p>
        </w:tc>
        <w:tc>
          <w:tcPr>
            <w:tcW w:w="1217" w:type="dxa"/>
            <w:tcBorders>
              <w:left w:val="single" w:sz="4" w:space="0" w:color="auto"/>
              <w:right w:val="single" w:sz="4" w:space="0" w:color="auto"/>
            </w:tcBorders>
            <w:vAlign w:val="center"/>
          </w:tcPr>
          <w:p w14:paraId="6DA33E74" w14:textId="592FCA8F" w:rsidR="006373E1" w:rsidRPr="004D19C0" w:rsidRDefault="00D63243" w:rsidP="003D6DCB">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rPr>
              <w:t>70</w:t>
            </w:r>
            <w:r w:rsidRPr="004D19C0">
              <w:rPr>
                <w:rFonts w:eastAsia="Times New Roman" w:cs="Times New Roman"/>
                <w:color w:val="000000" w:themeColor="text1"/>
                <w:sz w:val="24"/>
                <w:szCs w:val="24"/>
                <w:lang w:val="vi-VN"/>
              </w:rPr>
              <w:t>,8</w:t>
            </w:r>
          </w:p>
        </w:tc>
        <w:tc>
          <w:tcPr>
            <w:tcW w:w="1335" w:type="dxa"/>
            <w:tcBorders>
              <w:left w:val="single" w:sz="4" w:space="0" w:color="auto"/>
              <w:right w:val="single" w:sz="4" w:space="0" w:color="auto"/>
            </w:tcBorders>
            <w:vAlign w:val="center"/>
          </w:tcPr>
          <w:p w14:paraId="11473846" w14:textId="472E11B5" w:rsidR="006373E1" w:rsidRPr="004D19C0" w:rsidRDefault="006373E1" w:rsidP="003D6DCB">
            <w:pPr>
              <w:spacing w:line="240" w:lineRule="auto"/>
              <w:jc w:val="center"/>
              <w:rPr>
                <w:rFonts w:eastAsia="Times New Roman" w:cs="Times New Roman"/>
                <w:b/>
                <w:color w:val="000000" w:themeColor="text1"/>
                <w:sz w:val="24"/>
                <w:szCs w:val="24"/>
              </w:rPr>
            </w:pPr>
            <w:r w:rsidRPr="004D19C0">
              <w:rPr>
                <w:rFonts w:eastAsia="Times New Roman" w:cs="Times New Roman"/>
                <w:b/>
                <w:bCs/>
                <w:color w:val="000000" w:themeColor="text1"/>
                <w:sz w:val="24"/>
                <w:szCs w:val="24"/>
                <w:lang w:val="vi-VN"/>
              </w:rPr>
              <w:t>70</w:t>
            </w:r>
            <w:r w:rsidRPr="004D19C0">
              <w:rPr>
                <w:rFonts w:eastAsia="Times New Roman" w:cs="Times New Roman"/>
                <w:b/>
                <w:bCs/>
                <w:color w:val="000000" w:themeColor="text1"/>
                <w:sz w:val="24"/>
                <w:szCs w:val="24"/>
              </w:rPr>
              <w:t xml:space="preserve"> </w:t>
            </w:r>
            <w:r w:rsidRPr="004D19C0">
              <w:rPr>
                <w:rFonts w:eastAsia="Times New Roman" w:cs="Times New Roman"/>
                <w:b/>
                <w:bCs/>
                <w:color w:val="000000" w:themeColor="text1"/>
                <w:sz w:val="24"/>
                <w:szCs w:val="24"/>
                <w:vertAlign w:val="superscript"/>
                <w:lang w:val="vi-VN"/>
              </w:rPr>
              <w:t>(1)</w:t>
            </w:r>
          </w:p>
        </w:tc>
      </w:tr>
      <w:tr w:rsidR="004D19C0" w:rsidRPr="004D19C0" w14:paraId="298C0899" w14:textId="77777777" w:rsidTr="006373E1">
        <w:trPr>
          <w:trHeight w:val="454"/>
          <w:jc w:val="center"/>
        </w:trPr>
        <w:tc>
          <w:tcPr>
            <w:tcW w:w="567" w:type="dxa"/>
            <w:tcBorders>
              <w:top w:val="single" w:sz="4" w:space="0" w:color="auto"/>
              <w:left w:val="single" w:sz="4" w:space="0" w:color="auto"/>
              <w:bottom w:val="single" w:sz="4" w:space="0" w:color="auto"/>
              <w:right w:val="single" w:sz="4" w:space="0" w:color="auto"/>
            </w:tcBorders>
            <w:vAlign w:val="center"/>
          </w:tcPr>
          <w:p w14:paraId="58F84640" w14:textId="77777777" w:rsidR="006373E1" w:rsidRPr="004D19C0" w:rsidRDefault="006373E1">
            <w:pPr>
              <w:numPr>
                <w:ilvl w:val="0"/>
                <w:numId w:val="8"/>
              </w:numPr>
              <w:tabs>
                <w:tab w:val="left" w:pos="352"/>
              </w:tabs>
              <w:spacing w:line="240" w:lineRule="auto"/>
              <w:ind w:right="113"/>
              <w:contextualSpacing/>
              <w:jc w:val="center"/>
              <w:rPr>
                <w:rFonts w:eastAsia="Times New Roman" w:cs="Times New Roman"/>
                <w:color w:val="000000" w:themeColor="text1"/>
                <w:sz w:val="24"/>
                <w:szCs w:val="24"/>
              </w:rPr>
            </w:pPr>
          </w:p>
        </w:tc>
        <w:tc>
          <w:tcPr>
            <w:tcW w:w="2438" w:type="dxa"/>
            <w:tcBorders>
              <w:top w:val="single" w:sz="4" w:space="0" w:color="auto"/>
              <w:left w:val="single" w:sz="4" w:space="0" w:color="auto"/>
              <w:bottom w:val="single" w:sz="4" w:space="0" w:color="auto"/>
              <w:right w:val="single" w:sz="4" w:space="0" w:color="auto"/>
            </w:tcBorders>
            <w:vAlign w:val="center"/>
          </w:tcPr>
          <w:p w14:paraId="47ABE289" w14:textId="2BF6DB09" w:rsidR="006373E1" w:rsidRPr="004D19C0" w:rsidRDefault="006373E1" w:rsidP="003D6DCB">
            <w:pPr>
              <w:spacing w:line="240" w:lineRule="auto"/>
              <w:rPr>
                <w:rFonts w:eastAsia="Times New Roman" w:cs="Times New Roman"/>
                <w:color w:val="000000" w:themeColor="text1"/>
                <w:sz w:val="24"/>
                <w:szCs w:val="24"/>
                <w:lang w:val="vi-VN"/>
              </w:rPr>
            </w:pPr>
            <w:r w:rsidRPr="004D19C0">
              <w:rPr>
                <w:rFonts w:eastAsia="Times New Roman" w:cs="Times New Roman"/>
                <w:color w:val="000000" w:themeColor="text1"/>
                <w:sz w:val="24"/>
                <w:szCs w:val="24"/>
              </w:rPr>
              <w:t>Độ</w:t>
            </w:r>
            <w:r w:rsidRPr="004D19C0">
              <w:rPr>
                <w:rFonts w:eastAsia="Times New Roman" w:cs="Times New Roman"/>
                <w:color w:val="000000" w:themeColor="text1"/>
                <w:sz w:val="24"/>
                <w:szCs w:val="24"/>
                <w:lang w:val="vi-VN"/>
              </w:rPr>
              <w:t xml:space="preserve"> rung</w:t>
            </w:r>
          </w:p>
        </w:tc>
        <w:tc>
          <w:tcPr>
            <w:tcW w:w="1134" w:type="dxa"/>
            <w:tcBorders>
              <w:top w:val="single" w:sz="4" w:space="0" w:color="auto"/>
              <w:left w:val="single" w:sz="4" w:space="0" w:color="auto"/>
              <w:bottom w:val="single" w:sz="4" w:space="0" w:color="auto"/>
              <w:right w:val="single" w:sz="4" w:space="0" w:color="auto"/>
            </w:tcBorders>
            <w:vAlign w:val="center"/>
          </w:tcPr>
          <w:p w14:paraId="281E8115" w14:textId="2A319927" w:rsidR="006373E1" w:rsidRPr="004D19C0" w:rsidRDefault="006373E1" w:rsidP="003D6DCB">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lang w:val="vi-VN"/>
              </w:rPr>
              <w:t>dB</w:t>
            </w:r>
          </w:p>
        </w:tc>
        <w:tc>
          <w:tcPr>
            <w:tcW w:w="1273" w:type="dxa"/>
            <w:tcBorders>
              <w:left w:val="single" w:sz="4" w:space="0" w:color="auto"/>
              <w:right w:val="single" w:sz="4" w:space="0" w:color="auto"/>
            </w:tcBorders>
            <w:vAlign w:val="center"/>
          </w:tcPr>
          <w:p w14:paraId="354AB7E7" w14:textId="5EB21484" w:rsidR="006373E1" w:rsidRPr="004D19C0" w:rsidRDefault="00D63243" w:rsidP="003D6DCB">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rPr>
              <w:t>49</w:t>
            </w:r>
            <w:r w:rsidRPr="004D19C0">
              <w:rPr>
                <w:rFonts w:eastAsia="Times New Roman" w:cs="Times New Roman"/>
                <w:color w:val="000000" w:themeColor="text1"/>
                <w:sz w:val="24"/>
                <w:szCs w:val="24"/>
                <w:lang w:val="vi-VN"/>
              </w:rPr>
              <w:t>,7</w:t>
            </w:r>
          </w:p>
        </w:tc>
        <w:tc>
          <w:tcPr>
            <w:tcW w:w="1217" w:type="dxa"/>
            <w:tcBorders>
              <w:left w:val="single" w:sz="4" w:space="0" w:color="auto"/>
              <w:right w:val="single" w:sz="4" w:space="0" w:color="auto"/>
            </w:tcBorders>
            <w:vAlign w:val="center"/>
          </w:tcPr>
          <w:p w14:paraId="0E7DF861" w14:textId="1CC25CF9" w:rsidR="006373E1" w:rsidRPr="004D19C0" w:rsidRDefault="00D63243" w:rsidP="003D6DCB">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rPr>
              <w:t>50</w:t>
            </w:r>
            <w:r w:rsidRPr="004D19C0">
              <w:rPr>
                <w:rFonts w:eastAsia="Times New Roman" w:cs="Times New Roman"/>
                <w:color w:val="000000" w:themeColor="text1"/>
                <w:sz w:val="24"/>
                <w:szCs w:val="24"/>
                <w:lang w:val="vi-VN"/>
              </w:rPr>
              <w:t>,1</w:t>
            </w:r>
          </w:p>
        </w:tc>
        <w:tc>
          <w:tcPr>
            <w:tcW w:w="1335" w:type="dxa"/>
            <w:tcBorders>
              <w:left w:val="single" w:sz="4" w:space="0" w:color="auto"/>
              <w:right w:val="single" w:sz="4" w:space="0" w:color="auto"/>
            </w:tcBorders>
            <w:vAlign w:val="center"/>
          </w:tcPr>
          <w:p w14:paraId="6A5066FE" w14:textId="7E908D48" w:rsidR="006373E1" w:rsidRPr="004D19C0" w:rsidRDefault="006373E1" w:rsidP="003D6DCB">
            <w:pPr>
              <w:spacing w:line="240" w:lineRule="auto"/>
              <w:jc w:val="center"/>
              <w:rPr>
                <w:rFonts w:eastAsia="Times New Roman" w:cs="Times New Roman"/>
                <w:b/>
                <w:bCs/>
                <w:color w:val="000000" w:themeColor="text1"/>
                <w:sz w:val="24"/>
                <w:szCs w:val="24"/>
                <w:lang w:val="vi-VN"/>
              </w:rPr>
            </w:pPr>
            <w:r w:rsidRPr="004D19C0">
              <w:rPr>
                <w:rFonts w:eastAsia="Times New Roman" w:cs="Times New Roman"/>
                <w:b/>
                <w:color w:val="000000" w:themeColor="text1"/>
                <w:sz w:val="24"/>
                <w:szCs w:val="24"/>
              </w:rPr>
              <w:t>75</w:t>
            </w:r>
            <w:r w:rsidRPr="004D19C0">
              <w:rPr>
                <w:rFonts w:eastAsia="Times New Roman" w:cs="Times New Roman"/>
                <w:b/>
                <w:color w:val="000000" w:themeColor="text1"/>
                <w:sz w:val="24"/>
                <w:szCs w:val="24"/>
                <w:lang w:val="vi-VN"/>
              </w:rPr>
              <w:t xml:space="preserve"> </w:t>
            </w:r>
            <w:r w:rsidRPr="004D19C0">
              <w:rPr>
                <w:rFonts w:eastAsia="Times New Roman" w:cs="Times New Roman"/>
                <w:b/>
                <w:color w:val="000000" w:themeColor="text1"/>
                <w:sz w:val="24"/>
                <w:szCs w:val="24"/>
                <w:vertAlign w:val="superscript"/>
                <w:lang w:val="vi-VN"/>
              </w:rPr>
              <w:t>(2)</w:t>
            </w:r>
          </w:p>
        </w:tc>
      </w:tr>
      <w:tr w:rsidR="004D19C0" w:rsidRPr="004D19C0" w14:paraId="2009EF3F" w14:textId="77777777" w:rsidTr="006373E1">
        <w:trPr>
          <w:trHeight w:val="454"/>
          <w:jc w:val="center"/>
        </w:trPr>
        <w:tc>
          <w:tcPr>
            <w:tcW w:w="567" w:type="dxa"/>
            <w:tcBorders>
              <w:top w:val="single" w:sz="4" w:space="0" w:color="auto"/>
              <w:left w:val="single" w:sz="4" w:space="0" w:color="auto"/>
              <w:bottom w:val="single" w:sz="4" w:space="0" w:color="auto"/>
              <w:right w:val="single" w:sz="4" w:space="0" w:color="auto"/>
            </w:tcBorders>
            <w:vAlign w:val="center"/>
          </w:tcPr>
          <w:p w14:paraId="52B9AA09" w14:textId="77777777" w:rsidR="006373E1" w:rsidRPr="004D19C0" w:rsidRDefault="006373E1">
            <w:pPr>
              <w:numPr>
                <w:ilvl w:val="0"/>
                <w:numId w:val="8"/>
              </w:numPr>
              <w:tabs>
                <w:tab w:val="left" w:pos="352"/>
              </w:tabs>
              <w:spacing w:line="240" w:lineRule="auto"/>
              <w:ind w:right="113"/>
              <w:contextualSpacing/>
              <w:jc w:val="center"/>
              <w:rPr>
                <w:rFonts w:eastAsia="Times New Roman" w:cs="Times New Roman"/>
                <w:color w:val="000000" w:themeColor="text1"/>
                <w:sz w:val="24"/>
                <w:szCs w:val="24"/>
              </w:rPr>
            </w:pPr>
          </w:p>
        </w:tc>
        <w:tc>
          <w:tcPr>
            <w:tcW w:w="2438" w:type="dxa"/>
            <w:tcBorders>
              <w:top w:val="single" w:sz="4" w:space="0" w:color="auto"/>
              <w:left w:val="single" w:sz="4" w:space="0" w:color="auto"/>
              <w:bottom w:val="single" w:sz="4" w:space="0" w:color="auto"/>
              <w:right w:val="single" w:sz="4" w:space="0" w:color="auto"/>
            </w:tcBorders>
            <w:vAlign w:val="center"/>
          </w:tcPr>
          <w:p w14:paraId="37BD0631" w14:textId="1BC0B179" w:rsidR="006373E1" w:rsidRPr="004D19C0" w:rsidRDefault="006373E1" w:rsidP="00B90DEE">
            <w:pPr>
              <w:spacing w:line="240" w:lineRule="auto"/>
              <w:rPr>
                <w:rFonts w:eastAsia="Times New Roman" w:cs="Times New Roman"/>
                <w:color w:val="000000" w:themeColor="text1"/>
                <w:sz w:val="24"/>
                <w:szCs w:val="24"/>
              </w:rPr>
            </w:pPr>
            <w:r w:rsidRPr="004D19C0">
              <w:rPr>
                <w:rFonts w:eastAsia="Times New Roman" w:cs="Times New Roman"/>
                <w:color w:val="000000" w:themeColor="text1"/>
                <w:sz w:val="24"/>
                <w:szCs w:val="24"/>
              </w:rPr>
              <w:t>Bụi TSP</w:t>
            </w:r>
          </w:p>
        </w:tc>
        <w:tc>
          <w:tcPr>
            <w:tcW w:w="1134" w:type="dxa"/>
            <w:tcBorders>
              <w:top w:val="single" w:sz="4" w:space="0" w:color="auto"/>
              <w:left w:val="single" w:sz="4" w:space="0" w:color="auto"/>
              <w:bottom w:val="single" w:sz="4" w:space="0" w:color="auto"/>
              <w:right w:val="single" w:sz="4" w:space="0" w:color="auto"/>
            </w:tcBorders>
            <w:vAlign w:val="center"/>
          </w:tcPr>
          <w:p w14:paraId="69A3675B" w14:textId="4A6535D7" w:rsidR="006373E1" w:rsidRPr="004D19C0" w:rsidRDefault="006373E1" w:rsidP="00B90DEE">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µg/m</w:t>
            </w:r>
            <w:r w:rsidRPr="004D19C0">
              <w:rPr>
                <w:rFonts w:eastAsia="Times New Roman" w:cs="Times New Roman"/>
                <w:color w:val="000000" w:themeColor="text1"/>
                <w:sz w:val="24"/>
                <w:szCs w:val="24"/>
                <w:vertAlign w:val="superscript"/>
              </w:rPr>
              <w:t>3</w:t>
            </w:r>
          </w:p>
        </w:tc>
        <w:tc>
          <w:tcPr>
            <w:tcW w:w="1273" w:type="dxa"/>
            <w:tcBorders>
              <w:left w:val="single" w:sz="4" w:space="0" w:color="auto"/>
              <w:right w:val="single" w:sz="4" w:space="0" w:color="auto"/>
            </w:tcBorders>
            <w:vAlign w:val="center"/>
          </w:tcPr>
          <w:p w14:paraId="3CC0FAEE" w14:textId="4E010DD4" w:rsidR="006373E1" w:rsidRPr="004D19C0" w:rsidRDefault="00D63243" w:rsidP="00B90DEE">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100</w:t>
            </w:r>
          </w:p>
        </w:tc>
        <w:tc>
          <w:tcPr>
            <w:tcW w:w="1217" w:type="dxa"/>
            <w:tcBorders>
              <w:left w:val="single" w:sz="4" w:space="0" w:color="auto"/>
              <w:right w:val="single" w:sz="4" w:space="0" w:color="auto"/>
            </w:tcBorders>
            <w:vAlign w:val="center"/>
          </w:tcPr>
          <w:p w14:paraId="52675361" w14:textId="27F0EB81" w:rsidR="006373E1" w:rsidRPr="004D19C0" w:rsidRDefault="00D63243" w:rsidP="00B90DEE">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81</w:t>
            </w:r>
          </w:p>
        </w:tc>
        <w:tc>
          <w:tcPr>
            <w:tcW w:w="1335" w:type="dxa"/>
            <w:tcBorders>
              <w:left w:val="single" w:sz="4" w:space="0" w:color="auto"/>
              <w:right w:val="single" w:sz="4" w:space="0" w:color="auto"/>
            </w:tcBorders>
            <w:vAlign w:val="center"/>
          </w:tcPr>
          <w:p w14:paraId="6A74DB32" w14:textId="43B4C4CB" w:rsidR="006373E1" w:rsidRPr="004D19C0" w:rsidRDefault="006373E1" w:rsidP="00B90DEE">
            <w:pPr>
              <w:spacing w:line="240" w:lineRule="auto"/>
              <w:jc w:val="center"/>
              <w:rPr>
                <w:rFonts w:eastAsia="Times New Roman" w:cs="Times New Roman"/>
                <w:b/>
                <w:bCs/>
                <w:color w:val="000000" w:themeColor="text1"/>
                <w:sz w:val="24"/>
                <w:szCs w:val="24"/>
                <w:lang w:val="vi-VN"/>
              </w:rPr>
            </w:pPr>
            <w:r w:rsidRPr="004D19C0">
              <w:rPr>
                <w:rFonts w:eastAsia="Times New Roman" w:cs="Times New Roman"/>
                <w:b/>
                <w:bCs/>
                <w:color w:val="000000" w:themeColor="text1"/>
                <w:sz w:val="24"/>
                <w:szCs w:val="24"/>
                <w:lang w:val="vi-VN"/>
              </w:rPr>
              <w:t>300</w:t>
            </w:r>
            <w:r w:rsidRPr="004D19C0">
              <w:rPr>
                <w:rFonts w:eastAsia="Times New Roman" w:cs="Times New Roman"/>
                <w:b/>
                <w:bCs/>
                <w:color w:val="000000" w:themeColor="text1"/>
                <w:sz w:val="24"/>
                <w:szCs w:val="24"/>
              </w:rPr>
              <w:t xml:space="preserve"> </w:t>
            </w:r>
            <w:r w:rsidRPr="004D19C0">
              <w:rPr>
                <w:rFonts w:eastAsia="Times New Roman" w:cs="Times New Roman"/>
                <w:b/>
                <w:bCs/>
                <w:color w:val="000000" w:themeColor="text1"/>
                <w:sz w:val="24"/>
                <w:szCs w:val="24"/>
                <w:vertAlign w:val="superscript"/>
              </w:rPr>
              <w:t>(3)</w:t>
            </w:r>
          </w:p>
        </w:tc>
      </w:tr>
      <w:tr w:rsidR="004D19C0" w:rsidRPr="004D19C0" w14:paraId="0359948A" w14:textId="77777777" w:rsidTr="006373E1">
        <w:trPr>
          <w:trHeight w:val="454"/>
          <w:jc w:val="center"/>
        </w:trPr>
        <w:tc>
          <w:tcPr>
            <w:tcW w:w="567" w:type="dxa"/>
            <w:tcBorders>
              <w:top w:val="single" w:sz="4" w:space="0" w:color="auto"/>
              <w:left w:val="single" w:sz="4" w:space="0" w:color="auto"/>
              <w:bottom w:val="single" w:sz="4" w:space="0" w:color="auto"/>
              <w:right w:val="single" w:sz="4" w:space="0" w:color="auto"/>
            </w:tcBorders>
            <w:vAlign w:val="center"/>
          </w:tcPr>
          <w:p w14:paraId="382C14CF" w14:textId="77777777" w:rsidR="006373E1" w:rsidRPr="004D19C0" w:rsidRDefault="006373E1">
            <w:pPr>
              <w:numPr>
                <w:ilvl w:val="0"/>
                <w:numId w:val="8"/>
              </w:numPr>
              <w:tabs>
                <w:tab w:val="left" w:pos="352"/>
              </w:tabs>
              <w:spacing w:line="240" w:lineRule="auto"/>
              <w:ind w:right="113"/>
              <w:contextualSpacing/>
              <w:jc w:val="center"/>
              <w:rPr>
                <w:rFonts w:eastAsia="Times New Roman" w:cs="Times New Roman"/>
                <w:color w:val="000000" w:themeColor="text1"/>
                <w:sz w:val="24"/>
                <w:szCs w:val="24"/>
              </w:rPr>
            </w:pPr>
          </w:p>
        </w:tc>
        <w:tc>
          <w:tcPr>
            <w:tcW w:w="2438" w:type="dxa"/>
            <w:tcBorders>
              <w:top w:val="single" w:sz="4" w:space="0" w:color="auto"/>
              <w:left w:val="single" w:sz="4" w:space="0" w:color="auto"/>
              <w:bottom w:val="single" w:sz="4" w:space="0" w:color="auto"/>
              <w:right w:val="single" w:sz="4" w:space="0" w:color="auto"/>
            </w:tcBorders>
            <w:vAlign w:val="center"/>
          </w:tcPr>
          <w:p w14:paraId="0E2729A3" w14:textId="56B6AAB5" w:rsidR="006373E1" w:rsidRPr="004D19C0" w:rsidRDefault="006373E1" w:rsidP="00B90DEE">
            <w:pPr>
              <w:spacing w:line="240" w:lineRule="auto"/>
              <w:rPr>
                <w:rFonts w:eastAsia="Times New Roman" w:cs="Times New Roman"/>
                <w:color w:val="000000" w:themeColor="text1"/>
                <w:sz w:val="24"/>
                <w:szCs w:val="24"/>
              </w:rPr>
            </w:pPr>
            <w:r w:rsidRPr="004D19C0">
              <w:rPr>
                <w:rFonts w:eastAsia="Times New Roman" w:cs="Times New Roman"/>
                <w:color w:val="000000" w:themeColor="text1"/>
                <w:sz w:val="24"/>
                <w:szCs w:val="24"/>
              </w:rPr>
              <w:t>CO</w:t>
            </w:r>
          </w:p>
        </w:tc>
        <w:tc>
          <w:tcPr>
            <w:tcW w:w="1134" w:type="dxa"/>
            <w:tcBorders>
              <w:top w:val="single" w:sz="4" w:space="0" w:color="auto"/>
              <w:left w:val="single" w:sz="4" w:space="0" w:color="auto"/>
              <w:bottom w:val="single" w:sz="4" w:space="0" w:color="auto"/>
              <w:right w:val="single" w:sz="4" w:space="0" w:color="auto"/>
            </w:tcBorders>
            <w:vAlign w:val="center"/>
          </w:tcPr>
          <w:p w14:paraId="0F74FCED" w14:textId="38BFC449" w:rsidR="006373E1" w:rsidRPr="004D19C0" w:rsidRDefault="006373E1" w:rsidP="00B90DEE">
            <w:pPr>
              <w:spacing w:line="240" w:lineRule="auto"/>
              <w:jc w:val="center"/>
              <w:rPr>
                <w:rFonts w:eastAsia="Times New Roman" w:cs="Times New Roman"/>
                <w:color w:val="000000" w:themeColor="text1"/>
                <w:sz w:val="24"/>
                <w:szCs w:val="24"/>
                <w:vertAlign w:val="superscript"/>
              </w:rPr>
            </w:pPr>
            <w:r w:rsidRPr="004D19C0">
              <w:rPr>
                <w:rFonts w:eastAsia="Times New Roman" w:cs="Times New Roman"/>
                <w:color w:val="000000" w:themeColor="text1"/>
                <w:sz w:val="24"/>
                <w:szCs w:val="24"/>
              </w:rPr>
              <w:t>µg/m</w:t>
            </w:r>
            <w:r w:rsidRPr="004D19C0">
              <w:rPr>
                <w:rFonts w:eastAsia="Times New Roman" w:cs="Times New Roman"/>
                <w:color w:val="000000" w:themeColor="text1"/>
                <w:sz w:val="24"/>
                <w:szCs w:val="24"/>
                <w:vertAlign w:val="superscript"/>
              </w:rPr>
              <w:t>3</w:t>
            </w:r>
          </w:p>
        </w:tc>
        <w:tc>
          <w:tcPr>
            <w:tcW w:w="1273" w:type="dxa"/>
            <w:tcBorders>
              <w:left w:val="single" w:sz="4" w:space="0" w:color="auto"/>
              <w:right w:val="single" w:sz="4" w:space="0" w:color="auto"/>
            </w:tcBorders>
            <w:vAlign w:val="center"/>
          </w:tcPr>
          <w:p w14:paraId="1617D81B" w14:textId="37FBFDE8" w:rsidR="006373E1" w:rsidRPr="004D19C0" w:rsidRDefault="00D63243" w:rsidP="00B90DEE">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KPH</w:t>
            </w:r>
          </w:p>
        </w:tc>
        <w:tc>
          <w:tcPr>
            <w:tcW w:w="1217" w:type="dxa"/>
            <w:tcBorders>
              <w:left w:val="single" w:sz="4" w:space="0" w:color="auto"/>
              <w:right w:val="single" w:sz="4" w:space="0" w:color="auto"/>
            </w:tcBorders>
            <w:vAlign w:val="center"/>
          </w:tcPr>
          <w:p w14:paraId="2BCA4CA4" w14:textId="12FA7287" w:rsidR="006373E1" w:rsidRPr="004D19C0" w:rsidRDefault="00D63243" w:rsidP="00B90DEE">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rPr>
              <w:t>3</w:t>
            </w:r>
            <w:r w:rsidRPr="004D19C0">
              <w:rPr>
                <w:rFonts w:eastAsia="Times New Roman" w:cs="Times New Roman"/>
                <w:color w:val="000000" w:themeColor="text1"/>
                <w:sz w:val="24"/>
                <w:szCs w:val="24"/>
                <w:lang w:val="vi-VN"/>
              </w:rPr>
              <w:t>.975</w:t>
            </w:r>
          </w:p>
        </w:tc>
        <w:tc>
          <w:tcPr>
            <w:tcW w:w="1335" w:type="dxa"/>
            <w:tcBorders>
              <w:left w:val="single" w:sz="4" w:space="0" w:color="auto"/>
              <w:right w:val="single" w:sz="4" w:space="0" w:color="auto"/>
            </w:tcBorders>
            <w:vAlign w:val="center"/>
          </w:tcPr>
          <w:p w14:paraId="5571A1D0" w14:textId="3DA77917" w:rsidR="006373E1" w:rsidRPr="004D19C0" w:rsidRDefault="006373E1" w:rsidP="00B90DEE">
            <w:pPr>
              <w:spacing w:line="240" w:lineRule="auto"/>
              <w:jc w:val="center"/>
              <w:rPr>
                <w:rFonts w:eastAsia="Times New Roman" w:cs="Times New Roman"/>
                <w:b/>
                <w:bCs/>
                <w:color w:val="000000" w:themeColor="text1"/>
                <w:sz w:val="24"/>
                <w:szCs w:val="24"/>
              </w:rPr>
            </w:pPr>
            <w:r w:rsidRPr="004D19C0">
              <w:rPr>
                <w:rFonts w:eastAsia="Times New Roman" w:cs="Times New Roman"/>
                <w:b/>
                <w:bCs/>
                <w:color w:val="000000" w:themeColor="text1"/>
                <w:sz w:val="24"/>
                <w:szCs w:val="24"/>
                <w:lang w:val="pt-BR"/>
              </w:rPr>
              <w:t>30</w:t>
            </w:r>
            <w:r w:rsidRPr="004D19C0">
              <w:rPr>
                <w:rFonts w:eastAsia="Times New Roman" w:cs="Times New Roman"/>
                <w:b/>
                <w:bCs/>
                <w:color w:val="000000" w:themeColor="text1"/>
                <w:sz w:val="24"/>
                <w:szCs w:val="24"/>
                <w:lang w:val="vi-VN"/>
              </w:rPr>
              <w:t>.000</w:t>
            </w:r>
            <w:r w:rsidRPr="004D19C0">
              <w:rPr>
                <w:rFonts w:eastAsia="Times New Roman" w:cs="Times New Roman"/>
                <w:b/>
                <w:bCs/>
                <w:color w:val="000000" w:themeColor="text1"/>
                <w:sz w:val="24"/>
                <w:szCs w:val="24"/>
              </w:rPr>
              <w:t xml:space="preserve"> </w:t>
            </w:r>
            <w:r w:rsidRPr="004D19C0">
              <w:rPr>
                <w:rFonts w:eastAsia="Times New Roman" w:cs="Times New Roman"/>
                <w:b/>
                <w:bCs/>
                <w:color w:val="000000" w:themeColor="text1"/>
                <w:sz w:val="24"/>
                <w:szCs w:val="24"/>
                <w:vertAlign w:val="superscript"/>
              </w:rPr>
              <w:t>(3)</w:t>
            </w:r>
          </w:p>
        </w:tc>
      </w:tr>
      <w:tr w:rsidR="004D19C0" w:rsidRPr="004D19C0" w14:paraId="20FADDE9" w14:textId="77777777" w:rsidTr="006373E1">
        <w:trPr>
          <w:trHeight w:val="454"/>
          <w:jc w:val="center"/>
        </w:trPr>
        <w:tc>
          <w:tcPr>
            <w:tcW w:w="567" w:type="dxa"/>
            <w:tcBorders>
              <w:top w:val="single" w:sz="4" w:space="0" w:color="auto"/>
              <w:left w:val="single" w:sz="4" w:space="0" w:color="auto"/>
              <w:bottom w:val="single" w:sz="4" w:space="0" w:color="auto"/>
              <w:right w:val="single" w:sz="4" w:space="0" w:color="auto"/>
            </w:tcBorders>
            <w:vAlign w:val="center"/>
          </w:tcPr>
          <w:p w14:paraId="1EA41BCC" w14:textId="77777777" w:rsidR="006373E1" w:rsidRPr="004D19C0" w:rsidRDefault="006373E1">
            <w:pPr>
              <w:numPr>
                <w:ilvl w:val="0"/>
                <w:numId w:val="8"/>
              </w:numPr>
              <w:tabs>
                <w:tab w:val="left" w:pos="352"/>
              </w:tabs>
              <w:spacing w:line="240" w:lineRule="auto"/>
              <w:ind w:right="113"/>
              <w:contextualSpacing/>
              <w:jc w:val="center"/>
              <w:rPr>
                <w:rFonts w:eastAsia="Times New Roman" w:cs="Times New Roman"/>
                <w:color w:val="000000" w:themeColor="text1"/>
                <w:sz w:val="24"/>
                <w:szCs w:val="24"/>
              </w:rPr>
            </w:pPr>
          </w:p>
        </w:tc>
        <w:tc>
          <w:tcPr>
            <w:tcW w:w="2438" w:type="dxa"/>
            <w:tcBorders>
              <w:top w:val="single" w:sz="4" w:space="0" w:color="auto"/>
              <w:left w:val="single" w:sz="4" w:space="0" w:color="auto"/>
              <w:bottom w:val="single" w:sz="4" w:space="0" w:color="auto"/>
              <w:right w:val="single" w:sz="4" w:space="0" w:color="auto"/>
            </w:tcBorders>
            <w:vAlign w:val="center"/>
          </w:tcPr>
          <w:p w14:paraId="18CB144A" w14:textId="582E0A89" w:rsidR="006373E1" w:rsidRPr="004D19C0" w:rsidRDefault="006373E1" w:rsidP="00B90DEE">
            <w:pPr>
              <w:spacing w:line="240" w:lineRule="auto"/>
              <w:rPr>
                <w:rFonts w:eastAsia="Times New Roman" w:cs="Times New Roman"/>
                <w:color w:val="000000" w:themeColor="text1"/>
                <w:sz w:val="24"/>
                <w:szCs w:val="24"/>
              </w:rPr>
            </w:pPr>
            <w:r w:rsidRPr="004D19C0">
              <w:rPr>
                <w:rFonts w:eastAsia="Times New Roman" w:cs="Times New Roman"/>
                <w:color w:val="000000" w:themeColor="text1"/>
                <w:sz w:val="24"/>
                <w:szCs w:val="24"/>
              </w:rPr>
              <w:t>SO</w:t>
            </w:r>
            <w:r w:rsidRPr="004D19C0">
              <w:rPr>
                <w:rFonts w:eastAsia="Times New Roman" w:cs="Times New Roman"/>
                <w:color w:val="000000" w:themeColor="text1"/>
                <w:sz w:val="24"/>
                <w:szCs w:val="24"/>
                <w:vertAlign w:val="subscript"/>
              </w:rPr>
              <w:t>2</w:t>
            </w:r>
          </w:p>
        </w:tc>
        <w:tc>
          <w:tcPr>
            <w:tcW w:w="1134" w:type="dxa"/>
            <w:tcBorders>
              <w:top w:val="single" w:sz="4" w:space="0" w:color="auto"/>
              <w:left w:val="single" w:sz="4" w:space="0" w:color="auto"/>
              <w:bottom w:val="single" w:sz="4" w:space="0" w:color="auto"/>
              <w:right w:val="single" w:sz="4" w:space="0" w:color="auto"/>
            </w:tcBorders>
            <w:vAlign w:val="center"/>
          </w:tcPr>
          <w:p w14:paraId="41D610AE" w14:textId="7956FD16" w:rsidR="006373E1" w:rsidRPr="004D19C0" w:rsidRDefault="006373E1" w:rsidP="00B90DEE">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µg/m</w:t>
            </w:r>
            <w:r w:rsidRPr="004D19C0">
              <w:rPr>
                <w:rFonts w:eastAsia="Times New Roman" w:cs="Times New Roman"/>
                <w:color w:val="000000" w:themeColor="text1"/>
                <w:sz w:val="24"/>
                <w:szCs w:val="24"/>
                <w:vertAlign w:val="superscript"/>
              </w:rPr>
              <w:t>3</w:t>
            </w:r>
          </w:p>
        </w:tc>
        <w:tc>
          <w:tcPr>
            <w:tcW w:w="1273" w:type="dxa"/>
            <w:tcBorders>
              <w:left w:val="single" w:sz="4" w:space="0" w:color="auto"/>
              <w:right w:val="single" w:sz="4" w:space="0" w:color="auto"/>
            </w:tcBorders>
            <w:vAlign w:val="center"/>
          </w:tcPr>
          <w:p w14:paraId="4C4ACD16" w14:textId="2DC73E69" w:rsidR="006373E1" w:rsidRPr="004D19C0" w:rsidRDefault="00D63243" w:rsidP="00B90DEE">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31</w:t>
            </w:r>
          </w:p>
        </w:tc>
        <w:tc>
          <w:tcPr>
            <w:tcW w:w="1217" w:type="dxa"/>
            <w:tcBorders>
              <w:left w:val="single" w:sz="4" w:space="0" w:color="auto"/>
              <w:right w:val="single" w:sz="4" w:space="0" w:color="auto"/>
            </w:tcBorders>
            <w:vAlign w:val="center"/>
          </w:tcPr>
          <w:p w14:paraId="6CAA91B7" w14:textId="76B2B9CA" w:rsidR="006373E1" w:rsidRPr="004D19C0" w:rsidRDefault="00D63243" w:rsidP="00B90DEE">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62</w:t>
            </w:r>
          </w:p>
        </w:tc>
        <w:tc>
          <w:tcPr>
            <w:tcW w:w="1335" w:type="dxa"/>
            <w:tcBorders>
              <w:left w:val="single" w:sz="4" w:space="0" w:color="auto"/>
              <w:right w:val="single" w:sz="4" w:space="0" w:color="auto"/>
            </w:tcBorders>
            <w:vAlign w:val="center"/>
          </w:tcPr>
          <w:p w14:paraId="65FFCA25" w14:textId="2E4ED605" w:rsidR="006373E1" w:rsidRPr="004D19C0" w:rsidRDefault="006373E1" w:rsidP="00B90DEE">
            <w:pPr>
              <w:spacing w:line="240" w:lineRule="auto"/>
              <w:jc w:val="center"/>
              <w:rPr>
                <w:rFonts w:eastAsia="Times New Roman" w:cs="Times New Roman"/>
                <w:b/>
                <w:bCs/>
                <w:color w:val="000000" w:themeColor="text1"/>
                <w:sz w:val="24"/>
                <w:szCs w:val="24"/>
              </w:rPr>
            </w:pPr>
            <w:r w:rsidRPr="004D19C0">
              <w:rPr>
                <w:rFonts w:eastAsia="Times New Roman" w:cs="Times New Roman"/>
                <w:b/>
                <w:bCs/>
                <w:color w:val="000000" w:themeColor="text1"/>
                <w:sz w:val="24"/>
                <w:szCs w:val="24"/>
                <w:lang w:val="pt-BR"/>
              </w:rPr>
              <w:t xml:space="preserve">350 </w:t>
            </w:r>
            <w:r w:rsidRPr="004D19C0">
              <w:rPr>
                <w:rFonts w:eastAsia="Times New Roman" w:cs="Times New Roman"/>
                <w:b/>
                <w:bCs/>
                <w:color w:val="000000" w:themeColor="text1"/>
                <w:sz w:val="24"/>
                <w:szCs w:val="24"/>
                <w:vertAlign w:val="superscript"/>
                <w:lang w:val="pt-BR"/>
              </w:rPr>
              <w:t>(3)</w:t>
            </w:r>
          </w:p>
        </w:tc>
      </w:tr>
      <w:tr w:rsidR="004D19C0" w:rsidRPr="004D19C0" w14:paraId="10E871C7" w14:textId="77777777" w:rsidTr="006373E1">
        <w:trPr>
          <w:trHeight w:val="454"/>
          <w:jc w:val="center"/>
        </w:trPr>
        <w:tc>
          <w:tcPr>
            <w:tcW w:w="567" w:type="dxa"/>
            <w:tcBorders>
              <w:top w:val="single" w:sz="4" w:space="0" w:color="auto"/>
              <w:left w:val="single" w:sz="4" w:space="0" w:color="auto"/>
              <w:bottom w:val="single" w:sz="4" w:space="0" w:color="auto"/>
              <w:right w:val="single" w:sz="4" w:space="0" w:color="auto"/>
            </w:tcBorders>
            <w:vAlign w:val="center"/>
          </w:tcPr>
          <w:p w14:paraId="531FFFC5" w14:textId="77777777" w:rsidR="006373E1" w:rsidRPr="004D19C0" w:rsidRDefault="006373E1">
            <w:pPr>
              <w:numPr>
                <w:ilvl w:val="0"/>
                <w:numId w:val="8"/>
              </w:numPr>
              <w:tabs>
                <w:tab w:val="left" w:pos="352"/>
              </w:tabs>
              <w:spacing w:line="240" w:lineRule="auto"/>
              <w:ind w:right="113"/>
              <w:contextualSpacing/>
              <w:jc w:val="center"/>
              <w:rPr>
                <w:rFonts w:eastAsia="Times New Roman" w:cs="Times New Roman"/>
                <w:color w:val="000000" w:themeColor="text1"/>
                <w:sz w:val="24"/>
                <w:szCs w:val="24"/>
              </w:rPr>
            </w:pPr>
          </w:p>
        </w:tc>
        <w:tc>
          <w:tcPr>
            <w:tcW w:w="2438" w:type="dxa"/>
            <w:tcBorders>
              <w:top w:val="single" w:sz="4" w:space="0" w:color="auto"/>
              <w:left w:val="single" w:sz="4" w:space="0" w:color="auto"/>
              <w:bottom w:val="single" w:sz="4" w:space="0" w:color="auto"/>
              <w:right w:val="single" w:sz="4" w:space="0" w:color="auto"/>
            </w:tcBorders>
            <w:vAlign w:val="center"/>
          </w:tcPr>
          <w:p w14:paraId="0DA41764" w14:textId="1C4691F3" w:rsidR="006373E1" w:rsidRPr="004D19C0" w:rsidRDefault="006373E1" w:rsidP="00B90DEE">
            <w:pPr>
              <w:spacing w:line="240" w:lineRule="auto"/>
              <w:rPr>
                <w:rFonts w:eastAsia="Times New Roman" w:cs="Times New Roman"/>
                <w:color w:val="000000" w:themeColor="text1"/>
                <w:sz w:val="24"/>
                <w:szCs w:val="24"/>
              </w:rPr>
            </w:pPr>
            <w:r w:rsidRPr="004D19C0">
              <w:rPr>
                <w:rFonts w:eastAsia="Times New Roman" w:cs="Times New Roman"/>
                <w:color w:val="000000" w:themeColor="text1"/>
                <w:sz w:val="24"/>
                <w:szCs w:val="24"/>
              </w:rPr>
              <w:t>NO</w:t>
            </w:r>
            <w:r w:rsidRPr="004D19C0">
              <w:rPr>
                <w:rFonts w:eastAsia="Times New Roman" w:cs="Times New Roman"/>
                <w:color w:val="000000" w:themeColor="text1"/>
                <w:sz w:val="24"/>
                <w:szCs w:val="24"/>
                <w:vertAlign w:val="subscript"/>
              </w:rPr>
              <w:t>2</w:t>
            </w:r>
          </w:p>
        </w:tc>
        <w:tc>
          <w:tcPr>
            <w:tcW w:w="1134" w:type="dxa"/>
            <w:tcBorders>
              <w:top w:val="single" w:sz="4" w:space="0" w:color="auto"/>
              <w:left w:val="single" w:sz="4" w:space="0" w:color="auto"/>
              <w:bottom w:val="single" w:sz="4" w:space="0" w:color="auto"/>
              <w:right w:val="single" w:sz="4" w:space="0" w:color="auto"/>
            </w:tcBorders>
            <w:vAlign w:val="center"/>
          </w:tcPr>
          <w:p w14:paraId="6B21FD3D" w14:textId="5A59CBE0" w:rsidR="006373E1" w:rsidRPr="004D19C0" w:rsidRDefault="006373E1" w:rsidP="00B90DEE">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µg/m</w:t>
            </w:r>
            <w:r w:rsidRPr="004D19C0">
              <w:rPr>
                <w:rFonts w:eastAsia="Times New Roman" w:cs="Times New Roman"/>
                <w:color w:val="000000" w:themeColor="text1"/>
                <w:sz w:val="24"/>
                <w:szCs w:val="24"/>
                <w:vertAlign w:val="superscript"/>
              </w:rPr>
              <w:t>3</w:t>
            </w:r>
          </w:p>
        </w:tc>
        <w:tc>
          <w:tcPr>
            <w:tcW w:w="1273" w:type="dxa"/>
            <w:tcBorders>
              <w:left w:val="single" w:sz="4" w:space="0" w:color="auto"/>
              <w:right w:val="single" w:sz="4" w:space="0" w:color="auto"/>
            </w:tcBorders>
            <w:vAlign w:val="center"/>
          </w:tcPr>
          <w:p w14:paraId="11FD09EB" w14:textId="08524179" w:rsidR="006373E1" w:rsidRPr="004D19C0" w:rsidRDefault="00D63243" w:rsidP="00B90DEE">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50</w:t>
            </w:r>
          </w:p>
        </w:tc>
        <w:tc>
          <w:tcPr>
            <w:tcW w:w="1217" w:type="dxa"/>
            <w:tcBorders>
              <w:left w:val="single" w:sz="4" w:space="0" w:color="auto"/>
              <w:right w:val="single" w:sz="4" w:space="0" w:color="auto"/>
            </w:tcBorders>
            <w:vAlign w:val="center"/>
          </w:tcPr>
          <w:p w14:paraId="3372407B" w14:textId="31BE3BED" w:rsidR="006373E1" w:rsidRPr="004D19C0" w:rsidRDefault="00D63243" w:rsidP="00B90DEE">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45</w:t>
            </w:r>
          </w:p>
        </w:tc>
        <w:tc>
          <w:tcPr>
            <w:tcW w:w="1335" w:type="dxa"/>
            <w:tcBorders>
              <w:left w:val="single" w:sz="4" w:space="0" w:color="auto"/>
              <w:right w:val="single" w:sz="4" w:space="0" w:color="auto"/>
            </w:tcBorders>
            <w:vAlign w:val="center"/>
          </w:tcPr>
          <w:p w14:paraId="04D23FDB" w14:textId="2B7A532F" w:rsidR="006373E1" w:rsidRPr="004D19C0" w:rsidRDefault="006373E1" w:rsidP="00B90DEE">
            <w:pPr>
              <w:spacing w:line="240" w:lineRule="auto"/>
              <w:jc w:val="center"/>
              <w:rPr>
                <w:rFonts w:eastAsia="Times New Roman" w:cs="Times New Roman"/>
                <w:b/>
                <w:bCs/>
                <w:color w:val="000000" w:themeColor="text1"/>
                <w:sz w:val="24"/>
                <w:szCs w:val="24"/>
                <w:lang w:val="pt-BR"/>
              </w:rPr>
            </w:pPr>
            <w:r w:rsidRPr="004D19C0">
              <w:rPr>
                <w:rFonts w:eastAsia="Times New Roman" w:cs="Times New Roman"/>
                <w:b/>
                <w:bCs/>
                <w:color w:val="000000" w:themeColor="text1"/>
                <w:sz w:val="24"/>
                <w:szCs w:val="24"/>
                <w:lang w:val="pt-BR"/>
              </w:rPr>
              <w:t xml:space="preserve">200 </w:t>
            </w:r>
            <w:r w:rsidRPr="004D19C0">
              <w:rPr>
                <w:rFonts w:eastAsia="Times New Roman" w:cs="Times New Roman"/>
                <w:b/>
                <w:bCs/>
                <w:color w:val="000000" w:themeColor="text1"/>
                <w:sz w:val="24"/>
                <w:szCs w:val="24"/>
                <w:vertAlign w:val="superscript"/>
                <w:lang w:val="pt-BR"/>
              </w:rPr>
              <w:t>(3)</w:t>
            </w:r>
          </w:p>
        </w:tc>
      </w:tr>
    </w:tbl>
    <w:p w14:paraId="7C9784D6" w14:textId="4CFD81C0" w:rsidR="004C1BEC" w:rsidRPr="004D19C0" w:rsidRDefault="004C1BEC" w:rsidP="00023741">
      <w:pPr>
        <w:ind w:firstLine="567"/>
        <w:rPr>
          <w:rFonts w:cs="Times New Roman"/>
          <w:i/>
          <w:color w:val="000000" w:themeColor="text1"/>
          <w:sz w:val="22"/>
          <w:lang w:val="en-GB"/>
        </w:rPr>
      </w:pPr>
      <w:r w:rsidRPr="004D19C0">
        <w:rPr>
          <w:rFonts w:cs="Times New Roman"/>
          <w:i/>
          <w:color w:val="000000" w:themeColor="text1"/>
          <w:sz w:val="22"/>
          <w:lang w:val="en-GB"/>
        </w:rPr>
        <w:t xml:space="preserve">Ghi chú: </w:t>
      </w:r>
    </w:p>
    <w:p w14:paraId="5BCFF41C" w14:textId="6A0DC0A5" w:rsidR="004C1BEC" w:rsidRPr="004D19C0" w:rsidRDefault="004C1BEC" w:rsidP="00023741">
      <w:pPr>
        <w:ind w:firstLine="851"/>
        <w:rPr>
          <w:rFonts w:cs="Times New Roman"/>
          <w:i/>
          <w:color w:val="000000" w:themeColor="text1"/>
          <w:sz w:val="22"/>
          <w:lang w:val="en-GB"/>
        </w:rPr>
      </w:pPr>
      <w:r w:rsidRPr="004D19C0">
        <w:rPr>
          <w:rFonts w:cs="Times New Roman"/>
          <w:i/>
          <w:color w:val="000000" w:themeColor="text1"/>
          <w:sz w:val="22"/>
          <w:lang w:val="en-GB"/>
        </w:rPr>
        <w:t>- Dấu “-”: Không quy định</w:t>
      </w:r>
    </w:p>
    <w:p w14:paraId="2CA47A12" w14:textId="001D01A9" w:rsidR="00D63243" w:rsidRPr="004D19C0" w:rsidRDefault="00D63243" w:rsidP="00023741">
      <w:pPr>
        <w:ind w:firstLine="851"/>
        <w:rPr>
          <w:rFonts w:cs="Times New Roman"/>
          <w:i/>
          <w:color w:val="000000" w:themeColor="text1"/>
          <w:sz w:val="22"/>
          <w:lang w:val="vi-VN"/>
        </w:rPr>
      </w:pPr>
      <w:r w:rsidRPr="004D19C0">
        <w:rPr>
          <w:rFonts w:cs="Times New Roman"/>
          <w:i/>
          <w:color w:val="000000" w:themeColor="text1"/>
          <w:sz w:val="22"/>
          <w:lang w:val="vi-VN"/>
        </w:rPr>
        <w:t>- KPH: Không phát hiện</w:t>
      </w:r>
    </w:p>
    <w:p w14:paraId="53D4C571" w14:textId="54540352" w:rsidR="004C1BEC" w:rsidRPr="004D19C0" w:rsidRDefault="004C1BEC" w:rsidP="00023741">
      <w:pPr>
        <w:ind w:firstLine="851"/>
        <w:rPr>
          <w:rFonts w:cs="Times New Roman"/>
          <w:i/>
          <w:color w:val="000000" w:themeColor="text1"/>
          <w:sz w:val="22"/>
          <w:lang w:val="en-GB"/>
        </w:rPr>
      </w:pPr>
      <w:r w:rsidRPr="004D19C0">
        <w:rPr>
          <w:rFonts w:cs="Times New Roman"/>
          <w:i/>
          <w:color w:val="000000" w:themeColor="text1"/>
          <w:sz w:val="22"/>
          <w:lang w:val="en-GB"/>
        </w:rPr>
        <w:t>- (1) QCVN 26:</w:t>
      </w:r>
      <w:r w:rsidR="006373E1" w:rsidRPr="004D19C0">
        <w:rPr>
          <w:rFonts w:cs="Times New Roman"/>
          <w:i/>
          <w:color w:val="000000" w:themeColor="text1"/>
          <w:sz w:val="22"/>
          <w:lang w:val="en-GB"/>
        </w:rPr>
        <w:t>2025</w:t>
      </w:r>
      <w:r w:rsidRPr="004D19C0">
        <w:rPr>
          <w:rFonts w:cs="Times New Roman"/>
          <w:i/>
          <w:color w:val="000000" w:themeColor="text1"/>
          <w:sz w:val="22"/>
          <w:lang w:val="en-GB"/>
        </w:rPr>
        <w:t>/</w:t>
      </w:r>
      <w:r w:rsidR="00E60E34" w:rsidRPr="004D19C0">
        <w:rPr>
          <w:rFonts w:cs="Times New Roman"/>
          <w:i/>
          <w:color w:val="000000" w:themeColor="text1"/>
          <w:sz w:val="22"/>
          <w:lang w:val="en-GB"/>
        </w:rPr>
        <w:t>BN</w:t>
      </w:r>
      <w:r w:rsidRPr="004D19C0">
        <w:rPr>
          <w:rFonts w:cs="Times New Roman"/>
          <w:i/>
          <w:color w:val="000000" w:themeColor="text1"/>
          <w:sz w:val="22"/>
          <w:lang w:val="en-GB"/>
        </w:rPr>
        <w:t xml:space="preserve">NMT: Quy chuẩn </w:t>
      </w:r>
      <w:r w:rsidR="00E60E34" w:rsidRPr="004D19C0">
        <w:rPr>
          <w:rFonts w:cs="Times New Roman"/>
          <w:i/>
          <w:color w:val="000000" w:themeColor="text1"/>
          <w:sz w:val="22"/>
          <w:lang w:val="en-GB"/>
        </w:rPr>
        <w:t>kỹ</w:t>
      </w:r>
      <w:r w:rsidRPr="004D19C0">
        <w:rPr>
          <w:rFonts w:cs="Times New Roman"/>
          <w:i/>
          <w:color w:val="000000" w:themeColor="text1"/>
          <w:sz w:val="22"/>
          <w:lang w:val="en-GB"/>
        </w:rPr>
        <w:t xml:space="preserve"> thuật quốc gia về tiếng ồn</w:t>
      </w:r>
      <w:r w:rsidR="00E60E34" w:rsidRPr="004D19C0">
        <w:rPr>
          <w:rFonts w:cs="Times New Roman"/>
          <w:i/>
          <w:color w:val="000000" w:themeColor="text1"/>
          <w:sz w:val="22"/>
          <w:lang w:val="vi-VN"/>
        </w:rPr>
        <w:t xml:space="preserve"> (Khu vực E)</w:t>
      </w:r>
      <w:r w:rsidRPr="004D19C0">
        <w:rPr>
          <w:rFonts w:cs="Times New Roman"/>
          <w:i/>
          <w:color w:val="000000" w:themeColor="text1"/>
          <w:sz w:val="22"/>
          <w:lang w:val="en-GB"/>
        </w:rPr>
        <w:t>;</w:t>
      </w:r>
    </w:p>
    <w:p w14:paraId="29DBC012" w14:textId="60CAF0A4" w:rsidR="00E60E34" w:rsidRPr="004D19C0" w:rsidRDefault="00E60E34" w:rsidP="00023741">
      <w:pPr>
        <w:ind w:firstLine="851"/>
        <w:rPr>
          <w:rFonts w:cs="Times New Roman"/>
          <w:i/>
          <w:color w:val="000000" w:themeColor="text1"/>
          <w:sz w:val="22"/>
          <w:lang w:val="vi-VN"/>
        </w:rPr>
      </w:pPr>
      <w:r w:rsidRPr="004D19C0">
        <w:rPr>
          <w:rFonts w:cs="Times New Roman"/>
          <w:i/>
          <w:color w:val="000000" w:themeColor="text1"/>
          <w:sz w:val="22"/>
          <w:lang w:val="vi-VN"/>
        </w:rPr>
        <w:t>- (2) QCVN 27:2025/BNNMT: Quy chuẩn kỹ thuật quốc gia về độ rung (Khu vực D);</w:t>
      </w:r>
    </w:p>
    <w:p w14:paraId="41AC42F6" w14:textId="2D89B055" w:rsidR="004C1BEC" w:rsidRPr="004D19C0" w:rsidRDefault="004C1BEC" w:rsidP="00E60E34">
      <w:pPr>
        <w:ind w:left="851"/>
        <w:rPr>
          <w:rFonts w:cs="Times New Roman"/>
          <w:i/>
          <w:color w:val="000000" w:themeColor="text1"/>
          <w:sz w:val="22"/>
          <w:lang w:val="en-GB"/>
        </w:rPr>
      </w:pPr>
      <w:r w:rsidRPr="004D19C0">
        <w:rPr>
          <w:rFonts w:cs="Times New Roman"/>
          <w:i/>
          <w:color w:val="000000" w:themeColor="text1"/>
          <w:sz w:val="22"/>
          <w:lang w:val="en-GB"/>
        </w:rPr>
        <w:t>- (</w:t>
      </w:r>
      <w:r w:rsidR="00E60E34" w:rsidRPr="004D19C0">
        <w:rPr>
          <w:rFonts w:cs="Times New Roman"/>
          <w:i/>
          <w:color w:val="000000" w:themeColor="text1"/>
          <w:sz w:val="22"/>
          <w:lang w:val="en-GB"/>
        </w:rPr>
        <w:t>3</w:t>
      </w:r>
      <w:r w:rsidRPr="004D19C0">
        <w:rPr>
          <w:rFonts w:cs="Times New Roman"/>
          <w:i/>
          <w:color w:val="000000" w:themeColor="text1"/>
          <w:sz w:val="22"/>
          <w:lang w:val="en-GB"/>
        </w:rPr>
        <w:t>): QCVN 05:2023/BTNMT - Quy chuẩn kỹ thuật quốc gia về chất lượng không khí xung quanh (Trung bình 1 giờ);</w:t>
      </w:r>
    </w:p>
    <w:p w14:paraId="08919DA7" w14:textId="77777777" w:rsidR="004C1BEC" w:rsidRPr="004D19C0" w:rsidRDefault="004C1BEC" w:rsidP="00023741">
      <w:pPr>
        <w:widowControl w:val="0"/>
        <w:ind w:firstLine="567"/>
        <w:rPr>
          <w:rFonts w:cs="Times New Roman"/>
          <w:bCs/>
          <w:color w:val="000000" w:themeColor="text1"/>
          <w:szCs w:val="26"/>
        </w:rPr>
      </w:pPr>
      <w:r w:rsidRPr="004D19C0">
        <w:rPr>
          <w:rFonts w:cs="Times New Roman"/>
          <w:b/>
          <w:color w:val="000000" w:themeColor="text1"/>
          <w:szCs w:val="26"/>
          <w:u w:val="single"/>
        </w:rPr>
        <w:t>Nhận xét:</w:t>
      </w:r>
      <w:r w:rsidRPr="004D19C0">
        <w:rPr>
          <w:rFonts w:cs="Times New Roman"/>
          <w:b/>
          <w:color w:val="000000" w:themeColor="text1"/>
          <w:szCs w:val="26"/>
        </w:rPr>
        <w:t xml:space="preserve"> </w:t>
      </w:r>
    </w:p>
    <w:p w14:paraId="5559D1AE" w14:textId="77777777" w:rsidR="004C1BEC" w:rsidRPr="004D19C0" w:rsidRDefault="004C1BEC" w:rsidP="00023741">
      <w:pPr>
        <w:widowControl w:val="0"/>
        <w:ind w:firstLine="567"/>
        <w:rPr>
          <w:rFonts w:cs="Times New Roman"/>
          <w:color w:val="000000" w:themeColor="text1"/>
          <w:kern w:val="28"/>
          <w:lang w:val="sv-SE"/>
        </w:rPr>
      </w:pPr>
      <w:r w:rsidRPr="004D19C0">
        <w:rPr>
          <w:rFonts w:cs="Times New Roman"/>
          <w:color w:val="000000" w:themeColor="text1"/>
          <w:kern w:val="28"/>
          <w:lang w:val="sv-SE"/>
        </w:rPr>
        <w:t>- Hàm lượng bụi: Qua kết quả phân tích mẫu hiện trạng môi trường không khí khu vực dự án cho thấy, tại các vị trí khảo sát nồng độ đều nằm trong giới hạn cho phép theo QCVN 05:2023/BTNMT.</w:t>
      </w:r>
    </w:p>
    <w:p w14:paraId="71CDDB05" w14:textId="77777777" w:rsidR="004C1BEC" w:rsidRPr="004D19C0" w:rsidRDefault="004C1BEC" w:rsidP="00023741">
      <w:pPr>
        <w:widowControl w:val="0"/>
        <w:ind w:firstLine="567"/>
        <w:rPr>
          <w:rFonts w:cs="Times New Roman"/>
          <w:color w:val="000000" w:themeColor="text1"/>
          <w:kern w:val="28"/>
          <w:lang w:val="sv-SE"/>
        </w:rPr>
      </w:pPr>
      <w:r w:rsidRPr="004D19C0">
        <w:rPr>
          <w:rFonts w:cs="Times New Roman"/>
          <w:color w:val="000000" w:themeColor="text1"/>
          <w:kern w:val="28"/>
          <w:lang w:val="sv-SE"/>
        </w:rPr>
        <w:t>- Nồng độ các chất khí: Qua kết quả phân tích chất lượng môi trường không khí tại khu vực thực hiện và xung quanh dự án cho thấy: Hàm lượng các chất khí như CO, SO</w:t>
      </w:r>
      <w:r w:rsidRPr="004D19C0">
        <w:rPr>
          <w:rFonts w:cs="Times New Roman"/>
          <w:color w:val="000000" w:themeColor="text1"/>
          <w:kern w:val="28"/>
          <w:vertAlign w:val="subscript"/>
          <w:lang w:val="sv-SE"/>
        </w:rPr>
        <w:t>2</w:t>
      </w:r>
      <w:r w:rsidRPr="004D19C0">
        <w:rPr>
          <w:rFonts w:cs="Times New Roman"/>
          <w:color w:val="000000" w:themeColor="text1"/>
          <w:kern w:val="28"/>
          <w:lang w:val="sv-SE"/>
        </w:rPr>
        <w:t>, NO</w:t>
      </w:r>
      <w:r w:rsidRPr="004D19C0">
        <w:rPr>
          <w:rFonts w:cs="Times New Roman"/>
          <w:color w:val="000000" w:themeColor="text1"/>
          <w:kern w:val="28"/>
          <w:vertAlign w:val="subscript"/>
          <w:lang w:val="sv-SE"/>
        </w:rPr>
        <w:t>2</w:t>
      </w:r>
      <w:r w:rsidRPr="004D19C0">
        <w:rPr>
          <w:rFonts w:cs="Times New Roman"/>
          <w:color w:val="000000" w:themeColor="text1"/>
          <w:kern w:val="28"/>
          <w:lang w:val="sv-SE"/>
        </w:rPr>
        <w:t xml:space="preserve">, đều nằm dưới ngưỡng quy định tại quy chuẩn cho phép tương ứng. Môi trường không khí xung quanh chưa bị ô nhiễm bởi các chất khí này. </w:t>
      </w:r>
    </w:p>
    <w:p w14:paraId="015854B8" w14:textId="77777777" w:rsidR="004C1BEC" w:rsidRPr="004D19C0" w:rsidRDefault="004C1BEC" w:rsidP="00023741">
      <w:pPr>
        <w:ind w:firstLine="567"/>
        <w:rPr>
          <w:rFonts w:cs="Times New Roman"/>
          <w:b/>
          <w:i/>
          <w:color w:val="000000" w:themeColor="text1"/>
          <w:kern w:val="28"/>
          <w:szCs w:val="26"/>
          <w:lang w:val="nl-NL"/>
        </w:rPr>
      </w:pPr>
      <w:r w:rsidRPr="004D19C0">
        <w:rPr>
          <w:rFonts w:cs="Times New Roman"/>
          <w:b/>
          <w:i/>
          <w:color w:val="000000" w:themeColor="text1"/>
          <w:kern w:val="28"/>
          <w:szCs w:val="26"/>
          <w:lang w:val="nl-NL"/>
        </w:rPr>
        <w:t>b. Hiện trạng môi trường nước</w:t>
      </w:r>
    </w:p>
    <w:p w14:paraId="34B6BABC" w14:textId="77777777" w:rsidR="004C1BEC" w:rsidRPr="004D19C0" w:rsidRDefault="004C1BEC" w:rsidP="00023741">
      <w:pPr>
        <w:widowControl w:val="0"/>
        <w:tabs>
          <w:tab w:val="left" w:pos="567"/>
        </w:tabs>
        <w:ind w:firstLine="567"/>
        <w:rPr>
          <w:rFonts w:cs="Times New Roman"/>
          <w:color w:val="000000" w:themeColor="text1"/>
          <w:szCs w:val="26"/>
          <w:lang w:val="nl-NL"/>
        </w:rPr>
      </w:pPr>
      <w:r w:rsidRPr="004D19C0">
        <w:rPr>
          <w:rFonts w:cs="Times New Roman"/>
          <w:color w:val="000000" w:themeColor="text1"/>
          <w:szCs w:val="26"/>
          <w:lang w:val="nl-NL"/>
        </w:rPr>
        <w:t>- Vị trí lấy mẫu</w:t>
      </w:r>
    </w:p>
    <w:p w14:paraId="6126985C" w14:textId="011ECD7F" w:rsidR="004C1BEC" w:rsidRPr="004D19C0" w:rsidRDefault="004C1BEC" w:rsidP="00023741">
      <w:pPr>
        <w:widowControl w:val="0"/>
        <w:tabs>
          <w:tab w:val="left" w:pos="567"/>
          <w:tab w:val="left" w:pos="5475"/>
        </w:tabs>
        <w:ind w:left="284" w:firstLine="567"/>
        <w:rPr>
          <w:rFonts w:cs="Times New Roman"/>
          <w:bCs/>
          <w:color w:val="000000" w:themeColor="text1"/>
          <w:lang w:val="vi-VN" w:eastAsia="vi-VN"/>
        </w:rPr>
      </w:pPr>
      <w:bookmarkStart w:id="1322" w:name="_Hlk184113891"/>
      <w:r w:rsidRPr="004D19C0">
        <w:rPr>
          <w:rFonts w:eastAsia="Times New Roman" w:cs="Times New Roman"/>
          <w:color w:val="000000" w:themeColor="text1"/>
          <w:szCs w:val="26"/>
        </w:rPr>
        <w:t xml:space="preserve">+ NM1: </w:t>
      </w:r>
      <w:r w:rsidR="00D63243" w:rsidRPr="004D19C0">
        <w:rPr>
          <w:rFonts w:cs="Times New Roman"/>
          <w:color w:val="000000" w:themeColor="text1"/>
          <w:szCs w:val="26"/>
          <w:lang w:val="vi-VN"/>
        </w:rPr>
        <w:t>Sông Chảy khu vực Cầu Treo (đầu tuyến khai thác)</w:t>
      </w:r>
      <w:r w:rsidR="00A05E2D" w:rsidRPr="004D19C0">
        <w:rPr>
          <w:rFonts w:cs="Times New Roman"/>
          <w:color w:val="000000" w:themeColor="text1"/>
          <w:szCs w:val="26"/>
          <w:lang w:val="vi-VN"/>
        </w:rPr>
        <w:t xml:space="preserve"> (Tọa độ </w:t>
      </w:r>
      <w:r w:rsidR="00A05E2D" w:rsidRPr="004D19C0">
        <w:rPr>
          <w:rFonts w:cs="Times New Roman"/>
          <w:bCs/>
          <w:color w:val="000000" w:themeColor="text1"/>
          <w:szCs w:val="26"/>
          <w:lang w:eastAsia="vi-VN"/>
        </w:rPr>
        <w:t xml:space="preserve">X: </w:t>
      </w:r>
      <w:r w:rsidR="00D63243" w:rsidRPr="004D19C0">
        <w:rPr>
          <w:rFonts w:cs="Times New Roman"/>
          <w:bCs/>
          <w:color w:val="000000" w:themeColor="text1"/>
          <w:szCs w:val="26"/>
          <w:lang w:eastAsia="vi-VN"/>
        </w:rPr>
        <w:t>2515423</w:t>
      </w:r>
      <w:r w:rsidR="00A05E2D" w:rsidRPr="004D19C0">
        <w:rPr>
          <w:rFonts w:cs="Times New Roman"/>
          <w:bCs/>
          <w:color w:val="000000" w:themeColor="text1"/>
          <w:szCs w:val="26"/>
          <w:lang w:val="vi-VN" w:eastAsia="vi-VN"/>
        </w:rPr>
        <w:t xml:space="preserve">; </w:t>
      </w:r>
      <w:r w:rsidR="00A05E2D" w:rsidRPr="004D19C0">
        <w:rPr>
          <w:rFonts w:cs="Times New Roman"/>
          <w:bCs/>
          <w:color w:val="000000" w:themeColor="text1"/>
          <w:szCs w:val="26"/>
          <w:lang w:eastAsia="vi-VN"/>
        </w:rPr>
        <w:t xml:space="preserve">Y: </w:t>
      </w:r>
      <w:r w:rsidR="00D63243" w:rsidRPr="004D19C0">
        <w:rPr>
          <w:rFonts w:cs="Times New Roman"/>
          <w:bCs/>
          <w:color w:val="000000" w:themeColor="text1"/>
          <w:szCs w:val="26"/>
          <w:lang w:eastAsia="vi-VN"/>
        </w:rPr>
        <w:t>416083</w:t>
      </w:r>
      <w:r w:rsidR="00A05E2D" w:rsidRPr="004D19C0">
        <w:rPr>
          <w:rFonts w:cs="Times New Roman"/>
          <w:bCs/>
          <w:color w:val="000000" w:themeColor="text1"/>
          <w:szCs w:val="26"/>
          <w:lang w:val="vi-VN" w:eastAsia="vi-VN"/>
        </w:rPr>
        <w:t>).</w:t>
      </w:r>
    </w:p>
    <w:p w14:paraId="20AFF381" w14:textId="1386FACF" w:rsidR="004C1BEC" w:rsidRPr="004D19C0" w:rsidRDefault="004C1BEC" w:rsidP="00023741">
      <w:pPr>
        <w:widowControl w:val="0"/>
        <w:tabs>
          <w:tab w:val="left" w:pos="567"/>
          <w:tab w:val="left" w:pos="5475"/>
        </w:tabs>
        <w:ind w:left="284" w:firstLine="567"/>
        <w:rPr>
          <w:rFonts w:cs="Times New Roman"/>
          <w:bCs/>
          <w:color w:val="000000" w:themeColor="text1"/>
          <w:lang w:val="vi-VN" w:eastAsia="vi-VN"/>
        </w:rPr>
      </w:pPr>
      <w:r w:rsidRPr="004D19C0">
        <w:rPr>
          <w:rFonts w:eastAsia="Times New Roman" w:cs="Times New Roman"/>
          <w:color w:val="000000" w:themeColor="text1"/>
          <w:szCs w:val="26"/>
        </w:rPr>
        <w:t xml:space="preserve">+ NM2: </w:t>
      </w:r>
      <w:r w:rsidR="00D63243" w:rsidRPr="004D19C0">
        <w:rPr>
          <w:rFonts w:cs="Times New Roman"/>
          <w:color w:val="000000" w:themeColor="text1"/>
          <w:lang w:val="vi-VN"/>
        </w:rPr>
        <w:t>Sông Chảy giữa tuyến khai thác</w:t>
      </w:r>
      <w:r w:rsidR="00A05E2D" w:rsidRPr="004D19C0">
        <w:rPr>
          <w:rFonts w:cs="Times New Roman"/>
          <w:color w:val="000000" w:themeColor="text1"/>
          <w:lang w:val="vi-VN"/>
        </w:rPr>
        <w:t xml:space="preserve"> </w:t>
      </w:r>
      <w:r w:rsidRPr="004D19C0">
        <w:rPr>
          <w:rFonts w:cs="Times New Roman"/>
          <w:color w:val="000000" w:themeColor="text1"/>
          <w:lang w:val="vi-VN"/>
        </w:rPr>
        <w:t xml:space="preserve">(Tọa độ: </w:t>
      </w:r>
      <w:r w:rsidRPr="004D19C0">
        <w:rPr>
          <w:rFonts w:cs="Times New Roman"/>
          <w:bCs/>
          <w:color w:val="000000" w:themeColor="text1"/>
          <w:lang w:eastAsia="vi-VN"/>
        </w:rPr>
        <w:t xml:space="preserve">X: </w:t>
      </w:r>
      <w:r w:rsidR="00D63243" w:rsidRPr="004D19C0">
        <w:rPr>
          <w:rFonts w:cs="Times New Roman"/>
          <w:bCs/>
          <w:color w:val="000000" w:themeColor="text1"/>
          <w:lang w:eastAsia="vi-VN"/>
        </w:rPr>
        <w:t>2515359</w:t>
      </w:r>
      <w:r w:rsidRPr="004D19C0">
        <w:rPr>
          <w:rFonts w:cs="Times New Roman"/>
          <w:bCs/>
          <w:color w:val="000000" w:themeColor="text1"/>
          <w:lang w:val="vi-VN" w:eastAsia="vi-VN"/>
        </w:rPr>
        <w:t xml:space="preserve">; </w:t>
      </w:r>
      <w:r w:rsidRPr="004D19C0">
        <w:rPr>
          <w:rFonts w:cs="Times New Roman"/>
          <w:bCs/>
          <w:color w:val="000000" w:themeColor="text1"/>
          <w:lang w:eastAsia="vi-VN"/>
        </w:rPr>
        <w:t xml:space="preserve">Y: </w:t>
      </w:r>
      <w:r w:rsidR="00D63243" w:rsidRPr="004D19C0">
        <w:rPr>
          <w:rFonts w:cs="Times New Roman"/>
          <w:bCs/>
          <w:color w:val="000000" w:themeColor="text1"/>
          <w:lang w:eastAsia="vi-VN"/>
        </w:rPr>
        <w:t>415870</w:t>
      </w:r>
      <w:r w:rsidRPr="004D19C0">
        <w:rPr>
          <w:rFonts w:cs="Times New Roman"/>
          <w:bCs/>
          <w:color w:val="000000" w:themeColor="text1"/>
          <w:lang w:val="vi-VN" w:eastAsia="vi-VN"/>
        </w:rPr>
        <w:t>);</w:t>
      </w:r>
    </w:p>
    <w:p w14:paraId="394883F5" w14:textId="17F79A8E" w:rsidR="00F61BE7" w:rsidRPr="004D19C0" w:rsidRDefault="00F61BE7" w:rsidP="00023741">
      <w:pPr>
        <w:widowControl w:val="0"/>
        <w:tabs>
          <w:tab w:val="left" w:pos="567"/>
          <w:tab w:val="left" w:pos="5475"/>
        </w:tabs>
        <w:ind w:left="284" w:firstLine="567"/>
        <w:rPr>
          <w:rFonts w:cs="Times New Roman"/>
          <w:bCs/>
          <w:color w:val="000000" w:themeColor="text1"/>
          <w:szCs w:val="26"/>
          <w:lang w:val="vi-VN"/>
        </w:rPr>
      </w:pPr>
      <w:r w:rsidRPr="004D19C0">
        <w:rPr>
          <w:rFonts w:cs="Times New Roman"/>
          <w:bCs/>
          <w:color w:val="000000" w:themeColor="text1"/>
          <w:lang w:val="vi-VN" w:eastAsia="vi-VN"/>
        </w:rPr>
        <w:t>+</w:t>
      </w:r>
      <w:r w:rsidR="00532938" w:rsidRPr="004D19C0">
        <w:rPr>
          <w:rFonts w:cs="Times New Roman"/>
          <w:bCs/>
          <w:color w:val="000000" w:themeColor="text1"/>
          <w:lang w:val="vi-VN" w:eastAsia="vi-VN"/>
        </w:rPr>
        <w:t xml:space="preserve"> </w:t>
      </w:r>
      <w:r w:rsidR="00532938" w:rsidRPr="004D19C0">
        <w:rPr>
          <w:rFonts w:eastAsia="Times New Roman" w:cs="Times New Roman"/>
          <w:color w:val="000000" w:themeColor="text1"/>
          <w:szCs w:val="26"/>
        </w:rPr>
        <w:t xml:space="preserve">NM3: </w:t>
      </w:r>
      <w:r w:rsidR="00D63243" w:rsidRPr="004D19C0">
        <w:rPr>
          <w:rFonts w:cs="Times New Roman"/>
          <w:color w:val="000000" w:themeColor="text1"/>
          <w:lang w:val="vi-VN"/>
        </w:rPr>
        <w:t xml:space="preserve">Sông Chảy cuối tuyến khai thác </w:t>
      </w:r>
      <w:r w:rsidR="00532938" w:rsidRPr="004D19C0">
        <w:rPr>
          <w:rFonts w:cs="Times New Roman"/>
          <w:color w:val="000000" w:themeColor="text1"/>
          <w:lang w:val="vi-VN"/>
        </w:rPr>
        <w:t xml:space="preserve">(Tọa độ: </w:t>
      </w:r>
      <w:r w:rsidR="00532938" w:rsidRPr="004D19C0">
        <w:rPr>
          <w:rFonts w:cs="Times New Roman"/>
          <w:bCs/>
          <w:color w:val="000000" w:themeColor="text1"/>
          <w:lang w:eastAsia="vi-VN"/>
        </w:rPr>
        <w:t xml:space="preserve">X: </w:t>
      </w:r>
      <w:r w:rsidR="00D63243" w:rsidRPr="004D19C0">
        <w:rPr>
          <w:rFonts w:cs="Times New Roman"/>
          <w:bCs/>
          <w:color w:val="000000" w:themeColor="text1"/>
          <w:lang w:eastAsia="vi-VN"/>
        </w:rPr>
        <w:t>2515303</w:t>
      </w:r>
      <w:r w:rsidR="00D63243" w:rsidRPr="004D19C0">
        <w:rPr>
          <w:rFonts w:cs="Times New Roman"/>
          <w:bCs/>
          <w:color w:val="000000" w:themeColor="text1"/>
          <w:lang w:val="vi-VN" w:eastAsia="vi-VN"/>
        </w:rPr>
        <w:t xml:space="preserve">; </w:t>
      </w:r>
      <w:r w:rsidR="00D63243" w:rsidRPr="004D19C0">
        <w:rPr>
          <w:rFonts w:cs="Times New Roman"/>
          <w:bCs/>
          <w:color w:val="000000" w:themeColor="text1"/>
          <w:lang w:eastAsia="vi-VN"/>
        </w:rPr>
        <w:t>Y: 415776</w:t>
      </w:r>
      <w:r w:rsidR="00532938" w:rsidRPr="004D19C0">
        <w:rPr>
          <w:rFonts w:cs="Times New Roman"/>
          <w:bCs/>
          <w:color w:val="000000" w:themeColor="text1"/>
          <w:lang w:val="vi-VN" w:eastAsia="vi-VN"/>
        </w:rPr>
        <w:t>);</w:t>
      </w:r>
    </w:p>
    <w:bookmarkEnd w:id="1322"/>
    <w:p w14:paraId="5B346A73" w14:textId="37FB3E57" w:rsidR="004C1BEC" w:rsidRPr="004D19C0" w:rsidRDefault="004C1BEC" w:rsidP="00023741">
      <w:pPr>
        <w:widowControl w:val="0"/>
        <w:tabs>
          <w:tab w:val="left" w:pos="567"/>
        </w:tabs>
        <w:ind w:firstLine="567"/>
        <w:rPr>
          <w:rFonts w:cs="Times New Roman"/>
          <w:color w:val="000000" w:themeColor="text1"/>
          <w:szCs w:val="26"/>
          <w:lang w:val="nl-NL"/>
        </w:rPr>
      </w:pPr>
      <w:r w:rsidRPr="004D19C0">
        <w:rPr>
          <w:rFonts w:cs="Times New Roman"/>
          <w:color w:val="000000" w:themeColor="text1"/>
          <w:szCs w:val="26"/>
          <w:lang w:val="nl-NL"/>
        </w:rPr>
        <w:lastRenderedPageBreak/>
        <w:t xml:space="preserve">- Các chỉ tiêu quan trắc: </w:t>
      </w:r>
      <w:r w:rsidRPr="004D19C0">
        <w:rPr>
          <w:rFonts w:eastAsia="Calibri" w:cs="Times New Roman"/>
          <w:bCs/>
          <w:color w:val="000000" w:themeColor="text1"/>
        </w:rPr>
        <w:t xml:space="preserve">pH, </w:t>
      </w:r>
      <w:r w:rsidR="004463CD" w:rsidRPr="004D19C0">
        <w:rPr>
          <w:rFonts w:eastAsia="Calibri" w:cs="Times New Roman"/>
          <w:bCs/>
          <w:color w:val="000000" w:themeColor="text1"/>
        </w:rPr>
        <w:t>DO</w:t>
      </w:r>
      <w:r w:rsidRPr="004D19C0">
        <w:rPr>
          <w:rFonts w:eastAsia="Calibri" w:cs="Times New Roman"/>
          <w:bCs/>
          <w:color w:val="000000" w:themeColor="text1"/>
        </w:rPr>
        <w:t xml:space="preserve">, TSS, </w:t>
      </w:r>
      <w:r w:rsidR="004463CD" w:rsidRPr="004D19C0">
        <w:rPr>
          <w:rFonts w:eastAsia="Calibri" w:cs="Times New Roman"/>
          <w:bCs/>
          <w:color w:val="000000" w:themeColor="text1"/>
        </w:rPr>
        <w:t>COD</w:t>
      </w:r>
      <w:r w:rsidR="004463CD" w:rsidRPr="004D19C0">
        <w:rPr>
          <w:rFonts w:eastAsia="Calibri" w:cs="Times New Roman"/>
          <w:bCs/>
          <w:color w:val="000000" w:themeColor="text1"/>
          <w:lang w:val="vi-VN"/>
        </w:rPr>
        <w:t xml:space="preserve">, </w:t>
      </w:r>
      <w:r w:rsidRPr="004D19C0">
        <w:rPr>
          <w:rFonts w:eastAsia="Calibri" w:cs="Times New Roman"/>
          <w:bCs/>
          <w:color w:val="000000" w:themeColor="text1"/>
        </w:rPr>
        <w:t>BOD</w:t>
      </w:r>
      <w:r w:rsidRPr="004D19C0">
        <w:rPr>
          <w:rFonts w:eastAsia="Calibri" w:cs="Times New Roman"/>
          <w:bCs/>
          <w:color w:val="000000" w:themeColor="text1"/>
          <w:vertAlign w:val="subscript"/>
        </w:rPr>
        <w:t>5</w:t>
      </w:r>
      <w:r w:rsidRPr="004D19C0">
        <w:rPr>
          <w:rFonts w:eastAsia="Calibri" w:cs="Times New Roman"/>
          <w:bCs/>
          <w:color w:val="000000" w:themeColor="text1"/>
        </w:rPr>
        <w:t xml:space="preserve">, </w:t>
      </w:r>
      <w:r w:rsidR="00532938" w:rsidRPr="004D19C0">
        <w:rPr>
          <w:rFonts w:cs="Times New Roman"/>
          <w:bCs/>
          <w:color w:val="000000" w:themeColor="text1"/>
        </w:rPr>
        <w:t>Tổng</w:t>
      </w:r>
      <w:r w:rsidR="00532938" w:rsidRPr="004D19C0">
        <w:rPr>
          <w:rFonts w:cs="Times New Roman"/>
          <w:bCs/>
          <w:color w:val="000000" w:themeColor="text1"/>
          <w:lang w:val="vi-VN"/>
        </w:rPr>
        <w:t xml:space="preserve"> N, Tổng P</w:t>
      </w:r>
      <w:r w:rsidRPr="004D19C0">
        <w:rPr>
          <w:rFonts w:cs="Times New Roman"/>
          <w:bCs/>
          <w:color w:val="000000" w:themeColor="text1"/>
        </w:rPr>
        <w:t>, C</w:t>
      </w:r>
      <w:r w:rsidRPr="004D19C0">
        <w:rPr>
          <w:rFonts w:eastAsia="Calibri" w:cs="Times New Roman"/>
          <w:bCs/>
          <w:color w:val="000000" w:themeColor="text1"/>
        </w:rPr>
        <w:t>oliform</w:t>
      </w:r>
      <w:r w:rsidRPr="004D19C0">
        <w:rPr>
          <w:rFonts w:cs="Times New Roman"/>
          <w:bCs/>
          <w:color w:val="000000" w:themeColor="text1"/>
        </w:rPr>
        <w:t>.</w:t>
      </w:r>
    </w:p>
    <w:p w14:paraId="04E4955F" w14:textId="77777777" w:rsidR="004C1BEC" w:rsidRPr="004D19C0" w:rsidRDefault="004C1BEC" w:rsidP="00023741">
      <w:pPr>
        <w:widowControl w:val="0"/>
        <w:tabs>
          <w:tab w:val="left" w:pos="567"/>
        </w:tabs>
        <w:ind w:firstLine="567"/>
        <w:rPr>
          <w:rFonts w:cs="Times New Roman"/>
          <w:color w:val="000000" w:themeColor="text1"/>
          <w:szCs w:val="26"/>
          <w:lang w:val="nl-NL"/>
        </w:rPr>
      </w:pPr>
      <w:r w:rsidRPr="004D19C0">
        <w:rPr>
          <w:rFonts w:cs="Times New Roman"/>
          <w:color w:val="000000" w:themeColor="text1"/>
          <w:szCs w:val="26"/>
          <w:lang w:val="nl-NL"/>
        </w:rPr>
        <w:t>- Kết quả quan trắc hiện trạng môi trường</w:t>
      </w:r>
      <w:bookmarkStart w:id="1323" w:name="_Toc155845750"/>
      <w:r w:rsidRPr="004D19C0">
        <w:rPr>
          <w:rFonts w:cs="Times New Roman"/>
          <w:color w:val="000000" w:themeColor="text1"/>
          <w:szCs w:val="26"/>
          <w:lang w:val="nl-NL"/>
        </w:rPr>
        <w:t>.</w:t>
      </w:r>
    </w:p>
    <w:p w14:paraId="50431DF3" w14:textId="77777777" w:rsidR="004C1BEC" w:rsidRPr="004D19C0" w:rsidRDefault="004C1BEC">
      <w:pPr>
        <w:pStyle w:val="Bng2"/>
        <w:rPr>
          <w:i/>
        </w:rPr>
      </w:pPr>
      <w:bookmarkStart w:id="1324" w:name="_Toc163641816"/>
      <w:bookmarkStart w:id="1325" w:name="_Toc164239329"/>
      <w:bookmarkStart w:id="1326" w:name="_Toc164239499"/>
      <w:bookmarkStart w:id="1327" w:name="_Toc164240279"/>
      <w:bookmarkStart w:id="1328" w:name="_Toc164256063"/>
      <w:bookmarkStart w:id="1329" w:name="_Toc167455665"/>
      <w:bookmarkStart w:id="1330" w:name="_Toc168565356"/>
      <w:bookmarkStart w:id="1331" w:name="_Toc168565881"/>
      <w:bookmarkStart w:id="1332" w:name="_Toc172393233"/>
      <w:bookmarkStart w:id="1333" w:name="_Toc173689551"/>
      <w:bookmarkStart w:id="1334" w:name="_Toc173835342"/>
      <w:bookmarkStart w:id="1335" w:name="_Toc183968603"/>
      <w:bookmarkStart w:id="1336" w:name="_Toc183970464"/>
      <w:bookmarkStart w:id="1337" w:name="_Toc183976135"/>
      <w:bookmarkStart w:id="1338" w:name="_Toc185327607"/>
      <w:bookmarkStart w:id="1339" w:name="_Toc186321303"/>
      <w:bookmarkStart w:id="1340" w:name="_Toc232583711"/>
      <w:r w:rsidRPr="004D19C0">
        <w:t>Kết quả quan trắc hiện trạng môi trường nước mặt khu vực dự án</w:t>
      </w:r>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tbl>
      <w:tblPr>
        <w:tblW w:w="8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098"/>
        <w:gridCol w:w="931"/>
        <w:gridCol w:w="1134"/>
        <w:gridCol w:w="1134"/>
        <w:gridCol w:w="1171"/>
        <w:gridCol w:w="1559"/>
      </w:tblGrid>
      <w:tr w:rsidR="004D19C0" w:rsidRPr="004D19C0" w14:paraId="78E62595" w14:textId="77777777" w:rsidTr="00CB6031">
        <w:trPr>
          <w:trHeight w:val="471"/>
          <w:tblHeader/>
          <w:jc w:val="center"/>
        </w:trPr>
        <w:tc>
          <w:tcPr>
            <w:tcW w:w="567" w:type="dxa"/>
            <w:vMerge w:val="restart"/>
            <w:tcBorders>
              <w:top w:val="single" w:sz="4" w:space="0" w:color="auto"/>
              <w:left w:val="single" w:sz="4" w:space="0" w:color="auto"/>
              <w:right w:val="single" w:sz="4" w:space="0" w:color="auto"/>
            </w:tcBorders>
            <w:shd w:val="clear" w:color="auto" w:fill="DEEAF6"/>
            <w:vAlign w:val="center"/>
          </w:tcPr>
          <w:p w14:paraId="39E0D536" w14:textId="77777777" w:rsidR="00F61BE7" w:rsidRPr="004D19C0" w:rsidRDefault="00F61BE7" w:rsidP="00023741">
            <w:pPr>
              <w:tabs>
                <w:tab w:val="left" w:pos="1134"/>
              </w:tabs>
              <w:spacing w:line="240" w:lineRule="auto"/>
              <w:jc w:val="center"/>
              <w:rPr>
                <w:rFonts w:eastAsia="Times New Roman" w:cs="Times New Roman"/>
                <w:b/>
                <w:color w:val="000000" w:themeColor="text1"/>
                <w:sz w:val="24"/>
                <w:szCs w:val="24"/>
                <w:lang w:val="pt-BR"/>
              </w:rPr>
            </w:pPr>
            <w:r w:rsidRPr="004D19C0">
              <w:rPr>
                <w:rFonts w:eastAsia="Times New Roman" w:cs="Times New Roman"/>
                <w:b/>
                <w:color w:val="000000" w:themeColor="text1"/>
                <w:sz w:val="24"/>
                <w:szCs w:val="24"/>
                <w:lang w:val="pt-BR"/>
              </w:rPr>
              <w:t>TT</w:t>
            </w:r>
          </w:p>
        </w:tc>
        <w:tc>
          <w:tcPr>
            <w:tcW w:w="2098" w:type="dxa"/>
            <w:vMerge w:val="restart"/>
            <w:tcBorders>
              <w:top w:val="single" w:sz="4" w:space="0" w:color="auto"/>
              <w:left w:val="single" w:sz="4" w:space="0" w:color="auto"/>
              <w:right w:val="single" w:sz="4" w:space="0" w:color="auto"/>
            </w:tcBorders>
            <w:shd w:val="clear" w:color="auto" w:fill="DEEAF6"/>
            <w:vAlign w:val="center"/>
          </w:tcPr>
          <w:p w14:paraId="01603B9B" w14:textId="77777777" w:rsidR="00F61BE7" w:rsidRPr="004D19C0" w:rsidRDefault="00F61BE7" w:rsidP="00023741">
            <w:pPr>
              <w:tabs>
                <w:tab w:val="left" w:pos="1134"/>
              </w:tabs>
              <w:spacing w:line="240" w:lineRule="auto"/>
              <w:jc w:val="center"/>
              <w:rPr>
                <w:rFonts w:eastAsia="Times New Roman" w:cs="Times New Roman"/>
                <w:b/>
                <w:color w:val="000000" w:themeColor="text1"/>
                <w:sz w:val="24"/>
                <w:szCs w:val="24"/>
                <w:lang w:val="pt-BR"/>
              </w:rPr>
            </w:pPr>
            <w:r w:rsidRPr="004D19C0">
              <w:rPr>
                <w:rFonts w:eastAsia="Times New Roman" w:cs="Times New Roman"/>
                <w:b/>
                <w:color w:val="000000" w:themeColor="text1"/>
                <w:sz w:val="24"/>
                <w:szCs w:val="24"/>
                <w:lang w:val="pt-BR"/>
              </w:rPr>
              <w:t>Thông số</w:t>
            </w:r>
          </w:p>
        </w:tc>
        <w:tc>
          <w:tcPr>
            <w:tcW w:w="931" w:type="dxa"/>
            <w:vMerge w:val="restart"/>
            <w:tcBorders>
              <w:top w:val="single" w:sz="4" w:space="0" w:color="auto"/>
              <w:left w:val="single" w:sz="4" w:space="0" w:color="auto"/>
              <w:right w:val="single" w:sz="4" w:space="0" w:color="auto"/>
            </w:tcBorders>
            <w:shd w:val="clear" w:color="auto" w:fill="DEEAF6"/>
            <w:vAlign w:val="center"/>
          </w:tcPr>
          <w:p w14:paraId="63DB6B9E" w14:textId="77777777" w:rsidR="00F61BE7" w:rsidRPr="004D19C0" w:rsidRDefault="00F61BE7" w:rsidP="00023741">
            <w:pPr>
              <w:tabs>
                <w:tab w:val="left" w:pos="1134"/>
              </w:tabs>
              <w:spacing w:line="240" w:lineRule="auto"/>
              <w:jc w:val="center"/>
              <w:rPr>
                <w:rFonts w:eastAsia="Times New Roman" w:cs="Times New Roman"/>
                <w:b/>
                <w:color w:val="000000" w:themeColor="text1"/>
                <w:sz w:val="24"/>
                <w:szCs w:val="24"/>
                <w:lang w:val="pt-BR"/>
              </w:rPr>
            </w:pPr>
            <w:r w:rsidRPr="004D19C0">
              <w:rPr>
                <w:rFonts w:eastAsia="Times New Roman" w:cs="Times New Roman"/>
                <w:b/>
                <w:color w:val="000000" w:themeColor="text1"/>
                <w:sz w:val="24"/>
                <w:szCs w:val="24"/>
                <w:lang w:val="pt-BR"/>
              </w:rPr>
              <w:t>Đơn vị</w:t>
            </w:r>
          </w:p>
        </w:tc>
        <w:tc>
          <w:tcPr>
            <w:tcW w:w="3439" w:type="dxa"/>
            <w:gridSpan w:val="3"/>
            <w:tcBorders>
              <w:top w:val="single" w:sz="4" w:space="0" w:color="auto"/>
              <w:left w:val="single" w:sz="4" w:space="0" w:color="auto"/>
              <w:right w:val="single" w:sz="4" w:space="0" w:color="auto"/>
            </w:tcBorders>
            <w:shd w:val="clear" w:color="auto" w:fill="DEEAF6"/>
          </w:tcPr>
          <w:p w14:paraId="441CC30A" w14:textId="0DB857A1" w:rsidR="00F61BE7" w:rsidRPr="004D19C0" w:rsidRDefault="00F61BE7" w:rsidP="00023741">
            <w:pPr>
              <w:spacing w:line="240" w:lineRule="auto"/>
              <w:ind w:right="-25" w:hanging="71"/>
              <w:jc w:val="center"/>
              <w:rPr>
                <w:rFonts w:eastAsia="Times New Roman" w:cs="Times New Roman"/>
                <w:b/>
                <w:color w:val="000000" w:themeColor="text1"/>
                <w:sz w:val="24"/>
                <w:szCs w:val="24"/>
                <w:lang w:val="vi-VN"/>
              </w:rPr>
            </w:pPr>
            <w:r w:rsidRPr="004D19C0">
              <w:rPr>
                <w:rFonts w:eastAsia="Times New Roman" w:cs="Times New Roman"/>
                <w:b/>
                <w:color w:val="000000" w:themeColor="text1"/>
                <w:sz w:val="24"/>
                <w:szCs w:val="24"/>
              </w:rPr>
              <w:t>Kết quả</w:t>
            </w:r>
          </w:p>
        </w:tc>
        <w:tc>
          <w:tcPr>
            <w:tcW w:w="1559" w:type="dxa"/>
            <w:vMerge w:val="restart"/>
            <w:tcBorders>
              <w:top w:val="single" w:sz="4" w:space="0" w:color="auto"/>
              <w:left w:val="single" w:sz="4" w:space="0" w:color="auto"/>
              <w:right w:val="single" w:sz="4" w:space="0" w:color="auto"/>
            </w:tcBorders>
            <w:shd w:val="clear" w:color="auto" w:fill="DEEAF6"/>
            <w:vAlign w:val="center"/>
          </w:tcPr>
          <w:p w14:paraId="21FDBD82" w14:textId="1F3B619F" w:rsidR="00F61BE7" w:rsidRPr="004D19C0" w:rsidRDefault="00F61BE7" w:rsidP="00023741">
            <w:pPr>
              <w:spacing w:line="240" w:lineRule="auto"/>
              <w:ind w:right="-25" w:hanging="71"/>
              <w:jc w:val="center"/>
              <w:rPr>
                <w:rFonts w:eastAsia="Times New Roman" w:cs="Times New Roman"/>
                <w:b/>
                <w:color w:val="000000" w:themeColor="text1"/>
                <w:sz w:val="24"/>
                <w:szCs w:val="24"/>
              </w:rPr>
            </w:pPr>
            <w:r w:rsidRPr="004D19C0">
              <w:rPr>
                <w:rFonts w:eastAsia="Times New Roman" w:cs="Times New Roman"/>
                <w:b/>
                <w:color w:val="000000" w:themeColor="text1"/>
                <w:sz w:val="24"/>
                <w:szCs w:val="24"/>
                <w:lang w:val="vi-VN"/>
              </w:rPr>
              <w:t xml:space="preserve">QCVN </w:t>
            </w:r>
            <w:r w:rsidRPr="004D19C0">
              <w:rPr>
                <w:rFonts w:eastAsia="Times New Roman" w:cs="Times New Roman"/>
                <w:b/>
                <w:color w:val="000000" w:themeColor="text1"/>
                <w:sz w:val="24"/>
                <w:szCs w:val="24"/>
              </w:rPr>
              <w:t>08:</w:t>
            </w:r>
          </w:p>
          <w:p w14:paraId="46DBCA21" w14:textId="5368673F" w:rsidR="00F61BE7" w:rsidRPr="004D19C0" w:rsidRDefault="00F61BE7" w:rsidP="00C156DF">
            <w:pPr>
              <w:spacing w:line="240" w:lineRule="auto"/>
              <w:ind w:right="-25" w:hanging="71"/>
              <w:jc w:val="center"/>
              <w:rPr>
                <w:rFonts w:eastAsia="Times New Roman" w:cs="Times New Roman"/>
                <w:b/>
                <w:color w:val="000000" w:themeColor="text1"/>
                <w:sz w:val="24"/>
                <w:szCs w:val="24"/>
              </w:rPr>
            </w:pPr>
            <w:r w:rsidRPr="004D19C0">
              <w:rPr>
                <w:rFonts w:eastAsia="Times New Roman" w:cs="Times New Roman"/>
                <w:b/>
                <w:color w:val="000000" w:themeColor="text1"/>
                <w:sz w:val="24"/>
                <w:szCs w:val="24"/>
              </w:rPr>
              <w:t>2023/</w:t>
            </w:r>
            <w:r w:rsidRPr="004D19C0">
              <w:rPr>
                <w:rFonts w:eastAsia="Times New Roman" w:cs="Times New Roman"/>
                <w:b/>
                <w:color w:val="000000" w:themeColor="text1"/>
                <w:sz w:val="24"/>
                <w:szCs w:val="24"/>
                <w:lang w:val="vi-VN"/>
              </w:rPr>
              <w:t>BTNMT</w:t>
            </w:r>
          </w:p>
        </w:tc>
      </w:tr>
      <w:tr w:rsidR="004D19C0" w:rsidRPr="004D19C0" w14:paraId="0462B8E6" w14:textId="77777777" w:rsidTr="00AC76E8">
        <w:trPr>
          <w:trHeight w:val="20"/>
          <w:tblHeader/>
          <w:jc w:val="center"/>
        </w:trPr>
        <w:tc>
          <w:tcPr>
            <w:tcW w:w="567" w:type="dxa"/>
            <w:vMerge/>
            <w:tcBorders>
              <w:left w:val="single" w:sz="4" w:space="0" w:color="auto"/>
              <w:bottom w:val="single" w:sz="4" w:space="0" w:color="auto"/>
              <w:right w:val="single" w:sz="4" w:space="0" w:color="auto"/>
            </w:tcBorders>
            <w:shd w:val="clear" w:color="auto" w:fill="DEEAF6"/>
            <w:vAlign w:val="center"/>
          </w:tcPr>
          <w:p w14:paraId="303CBDEA" w14:textId="77777777" w:rsidR="00F61BE7" w:rsidRPr="004D19C0" w:rsidRDefault="00F61BE7" w:rsidP="00F61BE7">
            <w:pPr>
              <w:tabs>
                <w:tab w:val="left" w:pos="1134"/>
              </w:tabs>
              <w:spacing w:line="240" w:lineRule="auto"/>
              <w:jc w:val="center"/>
              <w:rPr>
                <w:rFonts w:eastAsia="Times New Roman" w:cs="Times New Roman"/>
                <w:color w:val="000000" w:themeColor="text1"/>
                <w:sz w:val="24"/>
                <w:szCs w:val="24"/>
                <w:lang w:val="pt-BR"/>
              </w:rPr>
            </w:pPr>
          </w:p>
        </w:tc>
        <w:tc>
          <w:tcPr>
            <w:tcW w:w="2098" w:type="dxa"/>
            <w:vMerge/>
            <w:tcBorders>
              <w:left w:val="single" w:sz="4" w:space="0" w:color="auto"/>
              <w:bottom w:val="single" w:sz="4" w:space="0" w:color="auto"/>
              <w:right w:val="single" w:sz="4" w:space="0" w:color="auto"/>
            </w:tcBorders>
            <w:shd w:val="clear" w:color="auto" w:fill="DEEAF6"/>
            <w:vAlign w:val="center"/>
          </w:tcPr>
          <w:p w14:paraId="254E8C5B" w14:textId="77777777" w:rsidR="00F61BE7" w:rsidRPr="004D19C0" w:rsidRDefault="00F61BE7" w:rsidP="00F61BE7">
            <w:pPr>
              <w:tabs>
                <w:tab w:val="left" w:pos="1134"/>
              </w:tabs>
              <w:spacing w:line="240" w:lineRule="auto"/>
              <w:jc w:val="center"/>
              <w:rPr>
                <w:rFonts w:eastAsia="Times New Roman" w:cs="Times New Roman"/>
                <w:b/>
                <w:color w:val="000000" w:themeColor="text1"/>
                <w:sz w:val="24"/>
                <w:szCs w:val="24"/>
                <w:lang w:val="pt-BR"/>
              </w:rPr>
            </w:pPr>
          </w:p>
        </w:tc>
        <w:tc>
          <w:tcPr>
            <w:tcW w:w="931" w:type="dxa"/>
            <w:vMerge/>
            <w:tcBorders>
              <w:left w:val="single" w:sz="4" w:space="0" w:color="auto"/>
              <w:bottom w:val="single" w:sz="4" w:space="0" w:color="auto"/>
              <w:right w:val="single" w:sz="4" w:space="0" w:color="auto"/>
            </w:tcBorders>
            <w:shd w:val="clear" w:color="auto" w:fill="DEEAF6"/>
            <w:vAlign w:val="center"/>
          </w:tcPr>
          <w:p w14:paraId="516B4A70" w14:textId="77777777" w:rsidR="00F61BE7" w:rsidRPr="004D19C0" w:rsidRDefault="00F61BE7" w:rsidP="00F61BE7">
            <w:pPr>
              <w:tabs>
                <w:tab w:val="left" w:pos="1134"/>
              </w:tabs>
              <w:spacing w:line="240" w:lineRule="auto"/>
              <w:jc w:val="center"/>
              <w:rPr>
                <w:rFonts w:eastAsia="Times New Roman" w:cs="Times New Roman"/>
                <w:b/>
                <w:color w:val="000000" w:themeColor="text1"/>
                <w:sz w:val="24"/>
                <w:szCs w:val="24"/>
                <w:lang w:val="pt-BR"/>
              </w:rPr>
            </w:pPr>
          </w:p>
        </w:tc>
        <w:tc>
          <w:tcPr>
            <w:tcW w:w="1134" w:type="dxa"/>
            <w:tcBorders>
              <w:left w:val="single" w:sz="4" w:space="0" w:color="auto"/>
              <w:right w:val="single" w:sz="4" w:space="0" w:color="auto"/>
            </w:tcBorders>
            <w:shd w:val="clear" w:color="auto" w:fill="DEEAF6"/>
            <w:vAlign w:val="center"/>
          </w:tcPr>
          <w:p w14:paraId="7AA12476" w14:textId="38B025DD" w:rsidR="00F61BE7" w:rsidRPr="004D19C0" w:rsidRDefault="00F61BE7" w:rsidP="00F61BE7">
            <w:pPr>
              <w:spacing w:line="240" w:lineRule="auto"/>
              <w:jc w:val="center"/>
              <w:rPr>
                <w:rFonts w:eastAsia="Times New Roman" w:cs="Times New Roman"/>
                <w:b/>
                <w:color w:val="000000" w:themeColor="text1"/>
                <w:sz w:val="24"/>
                <w:szCs w:val="24"/>
              </w:rPr>
            </w:pPr>
            <w:r w:rsidRPr="004D19C0">
              <w:rPr>
                <w:rFonts w:eastAsia="Times New Roman" w:cs="Times New Roman"/>
                <w:b/>
                <w:color w:val="000000" w:themeColor="text1"/>
                <w:sz w:val="24"/>
                <w:szCs w:val="24"/>
              </w:rPr>
              <w:t>NM1</w:t>
            </w:r>
          </w:p>
        </w:tc>
        <w:tc>
          <w:tcPr>
            <w:tcW w:w="1134" w:type="dxa"/>
            <w:tcBorders>
              <w:left w:val="single" w:sz="4" w:space="0" w:color="auto"/>
              <w:right w:val="single" w:sz="4" w:space="0" w:color="auto"/>
            </w:tcBorders>
            <w:shd w:val="clear" w:color="auto" w:fill="DEEAF6"/>
            <w:vAlign w:val="center"/>
          </w:tcPr>
          <w:p w14:paraId="1BCBF9ED" w14:textId="58A95A23" w:rsidR="00F61BE7" w:rsidRPr="004D19C0" w:rsidRDefault="00F61BE7" w:rsidP="00F61BE7">
            <w:pPr>
              <w:spacing w:line="240" w:lineRule="auto"/>
              <w:jc w:val="center"/>
              <w:rPr>
                <w:rFonts w:eastAsia="Times New Roman" w:cs="Times New Roman"/>
                <w:b/>
                <w:color w:val="000000" w:themeColor="text1"/>
                <w:sz w:val="24"/>
                <w:szCs w:val="24"/>
              </w:rPr>
            </w:pPr>
            <w:r w:rsidRPr="004D19C0">
              <w:rPr>
                <w:rFonts w:eastAsia="Times New Roman" w:cs="Times New Roman"/>
                <w:b/>
                <w:color w:val="000000" w:themeColor="text1"/>
                <w:sz w:val="24"/>
                <w:szCs w:val="24"/>
              </w:rPr>
              <w:t>NM2</w:t>
            </w:r>
          </w:p>
        </w:tc>
        <w:tc>
          <w:tcPr>
            <w:tcW w:w="1171" w:type="dxa"/>
            <w:tcBorders>
              <w:left w:val="single" w:sz="4" w:space="0" w:color="auto"/>
              <w:right w:val="single" w:sz="4" w:space="0" w:color="auto"/>
            </w:tcBorders>
            <w:shd w:val="clear" w:color="auto" w:fill="DEEAF6"/>
            <w:vAlign w:val="center"/>
          </w:tcPr>
          <w:p w14:paraId="43680B85" w14:textId="3ACFBE71" w:rsidR="00F61BE7" w:rsidRPr="004D19C0" w:rsidRDefault="00F61BE7" w:rsidP="00F61BE7">
            <w:pPr>
              <w:spacing w:line="240" w:lineRule="auto"/>
              <w:jc w:val="center"/>
              <w:rPr>
                <w:rFonts w:eastAsia="Times New Roman" w:cs="Times New Roman"/>
                <w:b/>
                <w:color w:val="000000" w:themeColor="text1"/>
                <w:sz w:val="24"/>
                <w:szCs w:val="24"/>
                <w:vertAlign w:val="subscript"/>
                <w:lang w:val="vi-VN"/>
              </w:rPr>
            </w:pPr>
            <w:r w:rsidRPr="004D19C0">
              <w:rPr>
                <w:rFonts w:eastAsia="Times New Roman" w:cs="Times New Roman"/>
                <w:b/>
                <w:color w:val="000000" w:themeColor="text1"/>
                <w:sz w:val="24"/>
                <w:szCs w:val="24"/>
              </w:rPr>
              <w:t>NM3</w:t>
            </w:r>
          </w:p>
        </w:tc>
        <w:tc>
          <w:tcPr>
            <w:tcW w:w="1559" w:type="dxa"/>
            <w:vMerge/>
            <w:tcBorders>
              <w:left w:val="single" w:sz="4" w:space="0" w:color="auto"/>
              <w:right w:val="single" w:sz="4" w:space="0" w:color="auto"/>
            </w:tcBorders>
            <w:shd w:val="clear" w:color="auto" w:fill="DEEAF6"/>
            <w:vAlign w:val="center"/>
          </w:tcPr>
          <w:p w14:paraId="5041B8FE" w14:textId="1E732BE7" w:rsidR="00F61BE7" w:rsidRPr="004D19C0" w:rsidRDefault="00F61BE7" w:rsidP="00F61BE7">
            <w:pPr>
              <w:spacing w:line="240" w:lineRule="auto"/>
              <w:jc w:val="center"/>
              <w:rPr>
                <w:rFonts w:eastAsia="Times New Roman" w:cs="Times New Roman"/>
                <w:b/>
                <w:color w:val="000000" w:themeColor="text1"/>
                <w:sz w:val="24"/>
                <w:szCs w:val="24"/>
                <w:vertAlign w:val="subscript"/>
                <w:lang w:val="vi-VN"/>
              </w:rPr>
            </w:pPr>
          </w:p>
        </w:tc>
      </w:tr>
      <w:tr w:rsidR="004D19C0" w:rsidRPr="004D19C0" w14:paraId="7988EA23" w14:textId="77777777" w:rsidTr="00F61BE7">
        <w:trPr>
          <w:trHeight w:val="454"/>
          <w:jc w:val="center"/>
        </w:trPr>
        <w:tc>
          <w:tcPr>
            <w:tcW w:w="567" w:type="dxa"/>
            <w:tcBorders>
              <w:top w:val="single" w:sz="4" w:space="0" w:color="auto"/>
              <w:left w:val="single" w:sz="4" w:space="0" w:color="auto"/>
              <w:bottom w:val="single" w:sz="4" w:space="0" w:color="auto"/>
              <w:right w:val="single" w:sz="4" w:space="0" w:color="auto"/>
            </w:tcBorders>
            <w:vAlign w:val="center"/>
          </w:tcPr>
          <w:p w14:paraId="5A5C141D" w14:textId="77777777" w:rsidR="00F61BE7" w:rsidRPr="004D19C0" w:rsidRDefault="00F61BE7">
            <w:pPr>
              <w:numPr>
                <w:ilvl w:val="0"/>
                <w:numId w:val="42"/>
              </w:numPr>
              <w:tabs>
                <w:tab w:val="left" w:pos="352"/>
              </w:tabs>
              <w:spacing w:line="240" w:lineRule="auto"/>
              <w:ind w:right="113"/>
              <w:contextualSpacing/>
              <w:jc w:val="center"/>
              <w:rPr>
                <w:rFonts w:eastAsia="Times New Roman" w:cs="Times New Roman"/>
                <w:color w:val="000000" w:themeColor="text1"/>
                <w:sz w:val="24"/>
                <w:szCs w:val="24"/>
              </w:rPr>
            </w:pPr>
          </w:p>
        </w:tc>
        <w:tc>
          <w:tcPr>
            <w:tcW w:w="2098" w:type="dxa"/>
            <w:tcBorders>
              <w:top w:val="single" w:sz="4" w:space="0" w:color="auto"/>
              <w:left w:val="single" w:sz="4" w:space="0" w:color="auto"/>
              <w:bottom w:val="single" w:sz="4" w:space="0" w:color="auto"/>
              <w:right w:val="single" w:sz="4" w:space="0" w:color="auto"/>
            </w:tcBorders>
            <w:vAlign w:val="center"/>
          </w:tcPr>
          <w:p w14:paraId="197C7E18" w14:textId="7602DFC1" w:rsidR="00F61BE7" w:rsidRPr="004D19C0" w:rsidRDefault="00F61BE7" w:rsidP="003D6DCB">
            <w:pPr>
              <w:spacing w:line="240" w:lineRule="auto"/>
              <w:ind w:left="357" w:hanging="357"/>
              <w:rPr>
                <w:rFonts w:eastAsia="Times New Roman" w:cs="Times New Roman"/>
                <w:color w:val="000000" w:themeColor="text1"/>
                <w:sz w:val="24"/>
                <w:szCs w:val="24"/>
              </w:rPr>
            </w:pPr>
            <w:r w:rsidRPr="004D19C0">
              <w:rPr>
                <w:rFonts w:eastAsia="Times New Roman" w:cs="Times New Roman"/>
                <w:color w:val="000000" w:themeColor="text1"/>
                <w:sz w:val="24"/>
                <w:szCs w:val="24"/>
              </w:rPr>
              <w:t>pH</w:t>
            </w:r>
          </w:p>
        </w:tc>
        <w:tc>
          <w:tcPr>
            <w:tcW w:w="931" w:type="dxa"/>
            <w:tcBorders>
              <w:top w:val="single" w:sz="4" w:space="0" w:color="auto"/>
              <w:left w:val="single" w:sz="4" w:space="0" w:color="auto"/>
              <w:bottom w:val="single" w:sz="4" w:space="0" w:color="auto"/>
              <w:right w:val="single" w:sz="4" w:space="0" w:color="auto"/>
            </w:tcBorders>
            <w:vAlign w:val="center"/>
          </w:tcPr>
          <w:p w14:paraId="57FE253A" w14:textId="77777777" w:rsidR="00F61BE7" w:rsidRPr="004D19C0" w:rsidRDefault="00F61BE7" w:rsidP="003D6DCB">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lang w:val="vi-VN"/>
              </w:rPr>
              <w:t>-</w:t>
            </w:r>
          </w:p>
        </w:tc>
        <w:tc>
          <w:tcPr>
            <w:tcW w:w="1134" w:type="dxa"/>
            <w:tcBorders>
              <w:left w:val="single" w:sz="4" w:space="0" w:color="auto"/>
              <w:right w:val="single" w:sz="4" w:space="0" w:color="auto"/>
            </w:tcBorders>
            <w:vAlign w:val="center"/>
          </w:tcPr>
          <w:p w14:paraId="20C3CA38" w14:textId="33640EE0" w:rsidR="00F61BE7" w:rsidRPr="004D19C0" w:rsidRDefault="00D63243" w:rsidP="003D6DCB">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lang w:val="pt-BR"/>
              </w:rPr>
              <w:t>7</w:t>
            </w:r>
            <w:r w:rsidRPr="004D19C0">
              <w:rPr>
                <w:rFonts w:eastAsia="Times New Roman" w:cs="Times New Roman"/>
                <w:color w:val="000000" w:themeColor="text1"/>
                <w:sz w:val="24"/>
                <w:szCs w:val="24"/>
                <w:lang w:val="vi-VN"/>
              </w:rPr>
              <w:t>,13</w:t>
            </w:r>
          </w:p>
        </w:tc>
        <w:tc>
          <w:tcPr>
            <w:tcW w:w="1134" w:type="dxa"/>
            <w:tcBorders>
              <w:left w:val="single" w:sz="4" w:space="0" w:color="auto"/>
              <w:right w:val="single" w:sz="4" w:space="0" w:color="auto"/>
            </w:tcBorders>
            <w:vAlign w:val="center"/>
          </w:tcPr>
          <w:p w14:paraId="56B7DEF5" w14:textId="420EF286" w:rsidR="00F61BE7" w:rsidRPr="004D19C0" w:rsidRDefault="00D63243" w:rsidP="003D6DCB">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lang w:val="pt-BR"/>
              </w:rPr>
              <w:t>7</w:t>
            </w:r>
            <w:r w:rsidRPr="004D19C0">
              <w:rPr>
                <w:rFonts w:eastAsia="Times New Roman" w:cs="Times New Roman"/>
                <w:color w:val="000000" w:themeColor="text1"/>
                <w:sz w:val="24"/>
                <w:szCs w:val="24"/>
                <w:lang w:val="vi-VN"/>
              </w:rPr>
              <w:t>,23</w:t>
            </w:r>
          </w:p>
        </w:tc>
        <w:tc>
          <w:tcPr>
            <w:tcW w:w="1171" w:type="dxa"/>
            <w:tcBorders>
              <w:left w:val="single" w:sz="4" w:space="0" w:color="auto"/>
              <w:right w:val="single" w:sz="4" w:space="0" w:color="auto"/>
            </w:tcBorders>
          </w:tcPr>
          <w:p w14:paraId="42D79998" w14:textId="5461AD15" w:rsidR="00F61BE7" w:rsidRPr="004D19C0" w:rsidRDefault="00D63243" w:rsidP="003D6DCB">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lang w:val="pt-BR"/>
              </w:rPr>
              <w:t>7</w:t>
            </w:r>
            <w:r w:rsidRPr="004D19C0">
              <w:rPr>
                <w:rFonts w:eastAsia="Times New Roman" w:cs="Times New Roman"/>
                <w:color w:val="000000" w:themeColor="text1"/>
                <w:sz w:val="24"/>
                <w:szCs w:val="24"/>
                <w:lang w:val="vi-VN"/>
              </w:rPr>
              <w:t>,2</w:t>
            </w:r>
          </w:p>
        </w:tc>
        <w:tc>
          <w:tcPr>
            <w:tcW w:w="1559" w:type="dxa"/>
            <w:tcBorders>
              <w:left w:val="single" w:sz="4" w:space="0" w:color="auto"/>
              <w:right w:val="single" w:sz="4" w:space="0" w:color="auto"/>
            </w:tcBorders>
            <w:vAlign w:val="center"/>
          </w:tcPr>
          <w:p w14:paraId="4E67A745" w14:textId="098EB58D" w:rsidR="00F61BE7" w:rsidRPr="004D19C0" w:rsidRDefault="00F61BE7" w:rsidP="003D6DCB">
            <w:pPr>
              <w:spacing w:line="240" w:lineRule="auto"/>
              <w:jc w:val="center"/>
              <w:rPr>
                <w:rFonts w:eastAsia="Times New Roman" w:cs="Times New Roman"/>
                <w:b/>
                <w:bCs/>
                <w:color w:val="000000" w:themeColor="text1"/>
                <w:sz w:val="24"/>
                <w:szCs w:val="24"/>
                <w:lang w:val="vi-VN"/>
              </w:rPr>
            </w:pPr>
            <w:r w:rsidRPr="004D19C0">
              <w:rPr>
                <w:rFonts w:eastAsia="Times New Roman" w:cs="Times New Roman"/>
                <w:b/>
                <w:bCs/>
                <w:color w:val="000000" w:themeColor="text1"/>
                <w:sz w:val="24"/>
                <w:szCs w:val="24"/>
                <w:lang w:val="pt-BR"/>
              </w:rPr>
              <w:t>6,5 ÷ 8,5</w:t>
            </w:r>
            <w:r w:rsidRPr="004D19C0">
              <w:rPr>
                <w:rFonts w:eastAsia="Times New Roman" w:cs="Times New Roman"/>
                <w:b/>
                <w:bCs/>
                <w:color w:val="000000" w:themeColor="text1"/>
                <w:sz w:val="24"/>
                <w:szCs w:val="24"/>
                <w:lang w:val="vi-VN"/>
              </w:rPr>
              <w:t xml:space="preserve"> </w:t>
            </w:r>
            <w:r w:rsidRPr="004D19C0">
              <w:rPr>
                <w:rFonts w:eastAsia="Times New Roman" w:cs="Times New Roman"/>
                <w:b/>
                <w:bCs/>
                <w:color w:val="000000" w:themeColor="text1"/>
                <w:sz w:val="24"/>
                <w:szCs w:val="24"/>
                <w:vertAlign w:val="superscript"/>
                <w:lang w:val="vi-VN"/>
              </w:rPr>
              <w:t>(a)</w:t>
            </w:r>
          </w:p>
        </w:tc>
      </w:tr>
      <w:tr w:rsidR="004D19C0" w:rsidRPr="004D19C0" w14:paraId="5CE3A12D" w14:textId="77777777" w:rsidTr="00F61BE7">
        <w:trPr>
          <w:trHeight w:val="454"/>
          <w:jc w:val="center"/>
        </w:trPr>
        <w:tc>
          <w:tcPr>
            <w:tcW w:w="567" w:type="dxa"/>
            <w:tcBorders>
              <w:top w:val="single" w:sz="4" w:space="0" w:color="auto"/>
              <w:left w:val="single" w:sz="4" w:space="0" w:color="auto"/>
              <w:bottom w:val="single" w:sz="4" w:space="0" w:color="auto"/>
              <w:right w:val="single" w:sz="4" w:space="0" w:color="auto"/>
            </w:tcBorders>
            <w:vAlign w:val="center"/>
          </w:tcPr>
          <w:p w14:paraId="148B4C62" w14:textId="77777777" w:rsidR="00F61BE7" w:rsidRPr="004D19C0" w:rsidRDefault="00F61BE7">
            <w:pPr>
              <w:numPr>
                <w:ilvl w:val="0"/>
                <w:numId w:val="42"/>
              </w:numPr>
              <w:tabs>
                <w:tab w:val="left" w:pos="352"/>
              </w:tabs>
              <w:spacing w:line="240" w:lineRule="auto"/>
              <w:ind w:right="113"/>
              <w:contextualSpacing/>
              <w:jc w:val="center"/>
              <w:rPr>
                <w:rFonts w:eastAsia="Times New Roman" w:cs="Times New Roman"/>
                <w:color w:val="000000" w:themeColor="text1"/>
                <w:sz w:val="24"/>
                <w:szCs w:val="24"/>
              </w:rPr>
            </w:pPr>
          </w:p>
        </w:tc>
        <w:tc>
          <w:tcPr>
            <w:tcW w:w="2098" w:type="dxa"/>
            <w:tcBorders>
              <w:top w:val="single" w:sz="4" w:space="0" w:color="auto"/>
              <w:left w:val="single" w:sz="4" w:space="0" w:color="auto"/>
              <w:bottom w:val="single" w:sz="4" w:space="0" w:color="auto"/>
              <w:right w:val="single" w:sz="4" w:space="0" w:color="auto"/>
            </w:tcBorders>
            <w:vAlign w:val="center"/>
          </w:tcPr>
          <w:p w14:paraId="3EFE1542" w14:textId="5A4867DC" w:rsidR="00F61BE7" w:rsidRPr="004D19C0" w:rsidRDefault="00F61BE7" w:rsidP="003D6DCB">
            <w:pPr>
              <w:spacing w:line="240" w:lineRule="auto"/>
              <w:ind w:left="357" w:hanging="357"/>
              <w:rPr>
                <w:rFonts w:eastAsia="Times New Roman" w:cs="Times New Roman"/>
                <w:color w:val="000000" w:themeColor="text1"/>
                <w:sz w:val="24"/>
                <w:szCs w:val="24"/>
              </w:rPr>
            </w:pPr>
            <w:r w:rsidRPr="004D19C0">
              <w:rPr>
                <w:rFonts w:eastAsia="Times New Roman" w:cs="Times New Roman"/>
                <w:color w:val="000000" w:themeColor="text1"/>
                <w:sz w:val="24"/>
                <w:szCs w:val="24"/>
              </w:rPr>
              <w:t>DO</w:t>
            </w:r>
          </w:p>
        </w:tc>
        <w:tc>
          <w:tcPr>
            <w:tcW w:w="931" w:type="dxa"/>
            <w:tcBorders>
              <w:top w:val="single" w:sz="4" w:space="0" w:color="auto"/>
              <w:left w:val="single" w:sz="4" w:space="0" w:color="auto"/>
              <w:bottom w:val="single" w:sz="4" w:space="0" w:color="auto"/>
              <w:right w:val="single" w:sz="4" w:space="0" w:color="auto"/>
            </w:tcBorders>
            <w:vAlign w:val="center"/>
          </w:tcPr>
          <w:p w14:paraId="34824DA8" w14:textId="338D3FE9" w:rsidR="00F61BE7" w:rsidRPr="004D19C0" w:rsidRDefault="00F61BE7" w:rsidP="003D6DCB">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lang w:val="vi-VN"/>
              </w:rPr>
              <w:t>mg/</w:t>
            </w:r>
            <w:r w:rsidRPr="004D19C0">
              <w:rPr>
                <w:rFonts w:eastAsia="Times New Roman" w:cs="Times New Roman"/>
                <w:color w:val="000000" w:themeColor="text1"/>
                <w:sz w:val="24"/>
                <w:szCs w:val="24"/>
              </w:rPr>
              <w:t>L</w:t>
            </w:r>
          </w:p>
        </w:tc>
        <w:tc>
          <w:tcPr>
            <w:tcW w:w="1134" w:type="dxa"/>
            <w:tcBorders>
              <w:left w:val="single" w:sz="4" w:space="0" w:color="auto"/>
              <w:right w:val="single" w:sz="4" w:space="0" w:color="auto"/>
            </w:tcBorders>
            <w:vAlign w:val="center"/>
          </w:tcPr>
          <w:p w14:paraId="0F0CDF9C" w14:textId="03392091" w:rsidR="00F61BE7" w:rsidRPr="004D19C0" w:rsidRDefault="00D63243" w:rsidP="003D6DCB">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lang w:val="pt-BR"/>
              </w:rPr>
              <w:t>4</w:t>
            </w:r>
            <w:r w:rsidRPr="004D19C0">
              <w:rPr>
                <w:rFonts w:eastAsia="Times New Roman" w:cs="Times New Roman"/>
                <w:color w:val="000000" w:themeColor="text1"/>
                <w:sz w:val="24"/>
                <w:szCs w:val="24"/>
                <w:lang w:val="vi-VN"/>
              </w:rPr>
              <w:t>,7</w:t>
            </w:r>
          </w:p>
        </w:tc>
        <w:tc>
          <w:tcPr>
            <w:tcW w:w="1134" w:type="dxa"/>
            <w:tcBorders>
              <w:left w:val="single" w:sz="4" w:space="0" w:color="auto"/>
              <w:right w:val="single" w:sz="4" w:space="0" w:color="auto"/>
            </w:tcBorders>
            <w:vAlign w:val="center"/>
          </w:tcPr>
          <w:p w14:paraId="5263E504" w14:textId="6A5A8218" w:rsidR="00F61BE7" w:rsidRPr="004D19C0" w:rsidRDefault="00D63243" w:rsidP="003D6DCB">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lang w:val="pt-BR"/>
              </w:rPr>
              <w:t>4</w:t>
            </w:r>
            <w:r w:rsidRPr="004D19C0">
              <w:rPr>
                <w:rFonts w:eastAsia="Times New Roman" w:cs="Times New Roman"/>
                <w:color w:val="000000" w:themeColor="text1"/>
                <w:sz w:val="24"/>
                <w:szCs w:val="24"/>
                <w:lang w:val="vi-VN"/>
              </w:rPr>
              <w:t>,3</w:t>
            </w:r>
          </w:p>
        </w:tc>
        <w:tc>
          <w:tcPr>
            <w:tcW w:w="1171" w:type="dxa"/>
            <w:tcBorders>
              <w:left w:val="single" w:sz="4" w:space="0" w:color="auto"/>
              <w:right w:val="single" w:sz="4" w:space="0" w:color="auto"/>
            </w:tcBorders>
          </w:tcPr>
          <w:p w14:paraId="1078BFBC" w14:textId="13875961" w:rsidR="00F61BE7" w:rsidRPr="004D19C0" w:rsidRDefault="00D63243" w:rsidP="003D6DCB">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lang w:val="vi-VN"/>
              </w:rPr>
              <w:t>4,6</w:t>
            </w:r>
          </w:p>
        </w:tc>
        <w:tc>
          <w:tcPr>
            <w:tcW w:w="1559" w:type="dxa"/>
            <w:tcBorders>
              <w:left w:val="single" w:sz="4" w:space="0" w:color="auto"/>
              <w:right w:val="single" w:sz="4" w:space="0" w:color="auto"/>
            </w:tcBorders>
            <w:vAlign w:val="center"/>
          </w:tcPr>
          <w:p w14:paraId="77463EC9" w14:textId="0C0834CC" w:rsidR="00F61BE7" w:rsidRPr="004D19C0" w:rsidRDefault="00D63243" w:rsidP="003D6DCB">
            <w:pPr>
              <w:spacing w:line="240" w:lineRule="auto"/>
              <w:jc w:val="center"/>
              <w:rPr>
                <w:rFonts w:eastAsia="Times New Roman" w:cs="Times New Roman"/>
                <w:b/>
                <w:bCs/>
                <w:color w:val="000000" w:themeColor="text1"/>
                <w:sz w:val="24"/>
                <w:szCs w:val="24"/>
                <w:lang w:val="vi-VN"/>
              </w:rPr>
            </w:pPr>
            <w:r w:rsidRPr="004D19C0">
              <w:rPr>
                <w:rFonts w:eastAsia="Times New Roman" w:cs="Times New Roman"/>
                <w:b/>
                <w:bCs/>
                <w:color w:val="000000" w:themeColor="text1"/>
                <w:sz w:val="24"/>
                <w:szCs w:val="24"/>
                <w:lang w:val="vi-VN"/>
              </w:rPr>
              <w:t xml:space="preserve">≥4 </w:t>
            </w:r>
            <w:r w:rsidRPr="004D19C0">
              <w:rPr>
                <w:rFonts w:eastAsia="Times New Roman" w:cs="Times New Roman"/>
                <w:b/>
                <w:bCs/>
                <w:color w:val="000000" w:themeColor="text1"/>
                <w:sz w:val="24"/>
                <w:szCs w:val="24"/>
                <w:vertAlign w:val="superscript"/>
                <w:lang w:val="vi-VN"/>
              </w:rPr>
              <w:t>(c)</w:t>
            </w:r>
          </w:p>
        </w:tc>
      </w:tr>
      <w:tr w:rsidR="004D19C0" w:rsidRPr="004D19C0" w14:paraId="38F8E08A" w14:textId="77777777" w:rsidTr="00D63243">
        <w:trPr>
          <w:trHeight w:val="454"/>
          <w:jc w:val="center"/>
        </w:trPr>
        <w:tc>
          <w:tcPr>
            <w:tcW w:w="567" w:type="dxa"/>
            <w:tcBorders>
              <w:top w:val="single" w:sz="4" w:space="0" w:color="auto"/>
              <w:left w:val="single" w:sz="4" w:space="0" w:color="auto"/>
              <w:bottom w:val="single" w:sz="4" w:space="0" w:color="auto"/>
              <w:right w:val="single" w:sz="4" w:space="0" w:color="auto"/>
            </w:tcBorders>
            <w:vAlign w:val="center"/>
          </w:tcPr>
          <w:p w14:paraId="23AB1470" w14:textId="77777777" w:rsidR="00F61BE7" w:rsidRPr="004D19C0" w:rsidRDefault="00F61BE7">
            <w:pPr>
              <w:numPr>
                <w:ilvl w:val="0"/>
                <w:numId w:val="42"/>
              </w:numPr>
              <w:tabs>
                <w:tab w:val="left" w:pos="352"/>
              </w:tabs>
              <w:spacing w:line="240" w:lineRule="auto"/>
              <w:ind w:right="113"/>
              <w:contextualSpacing/>
              <w:jc w:val="center"/>
              <w:rPr>
                <w:rFonts w:eastAsia="Times New Roman" w:cs="Times New Roman"/>
                <w:color w:val="000000" w:themeColor="text1"/>
                <w:sz w:val="24"/>
                <w:szCs w:val="24"/>
              </w:rPr>
            </w:pPr>
          </w:p>
        </w:tc>
        <w:tc>
          <w:tcPr>
            <w:tcW w:w="2098" w:type="dxa"/>
            <w:tcBorders>
              <w:top w:val="single" w:sz="4" w:space="0" w:color="auto"/>
              <w:left w:val="single" w:sz="4" w:space="0" w:color="auto"/>
              <w:bottom w:val="single" w:sz="4" w:space="0" w:color="auto"/>
              <w:right w:val="single" w:sz="4" w:space="0" w:color="auto"/>
            </w:tcBorders>
            <w:vAlign w:val="center"/>
          </w:tcPr>
          <w:p w14:paraId="753BE566" w14:textId="77E3F492" w:rsidR="00F61BE7" w:rsidRPr="004D19C0" w:rsidRDefault="00F61BE7" w:rsidP="003D6DCB">
            <w:pPr>
              <w:spacing w:line="240" w:lineRule="auto"/>
              <w:rPr>
                <w:rFonts w:eastAsia="Times New Roman" w:cs="Times New Roman"/>
                <w:color w:val="000000" w:themeColor="text1"/>
                <w:sz w:val="24"/>
                <w:szCs w:val="24"/>
              </w:rPr>
            </w:pPr>
            <w:r w:rsidRPr="004D19C0">
              <w:rPr>
                <w:rFonts w:eastAsia="Times New Roman" w:cs="Times New Roman"/>
                <w:color w:val="000000" w:themeColor="text1"/>
                <w:sz w:val="24"/>
                <w:szCs w:val="24"/>
              </w:rPr>
              <w:t>BOD</w:t>
            </w:r>
            <w:r w:rsidRPr="004D19C0">
              <w:rPr>
                <w:rFonts w:eastAsia="Times New Roman" w:cs="Times New Roman"/>
                <w:color w:val="000000" w:themeColor="text1"/>
                <w:sz w:val="24"/>
                <w:szCs w:val="24"/>
                <w:vertAlign w:val="subscript"/>
              </w:rPr>
              <w:t>5</w:t>
            </w:r>
          </w:p>
        </w:tc>
        <w:tc>
          <w:tcPr>
            <w:tcW w:w="931" w:type="dxa"/>
            <w:tcBorders>
              <w:top w:val="single" w:sz="4" w:space="0" w:color="auto"/>
              <w:left w:val="single" w:sz="4" w:space="0" w:color="auto"/>
              <w:bottom w:val="single" w:sz="4" w:space="0" w:color="auto"/>
              <w:right w:val="single" w:sz="4" w:space="0" w:color="auto"/>
            </w:tcBorders>
            <w:vAlign w:val="center"/>
          </w:tcPr>
          <w:p w14:paraId="15DC7CA8" w14:textId="77777777" w:rsidR="00F61BE7" w:rsidRPr="004D19C0" w:rsidRDefault="00F61BE7" w:rsidP="003D6DCB">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lang w:val="vi-VN"/>
              </w:rPr>
              <w:t>mg/</w:t>
            </w:r>
            <w:r w:rsidRPr="004D19C0">
              <w:rPr>
                <w:rFonts w:eastAsia="Times New Roman" w:cs="Times New Roman"/>
                <w:color w:val="000000" w:themeColor="text1"/>
                <w:sz w:val="24"/>
                <w:szCs w:val="24"/>
              </w:rPr>
              <w:t>L</w:t>
            </w:r>
          </w:p>
        </w:tc>
        <w:tc>
          <w:tcPr>
            <w:tcW w:w="1134" w:type="dxa"/>
            <w:tcBorders>
              <w:left w:val="single" w:sz="4" w:space="0" w:color="auto"/>
              <w:right w:val="single" w:sz="4" w:space="0" w:color="auto"/>
            </w:tcBorders>
            <w:vAlign w:val="center"/>
          </w:tcPr>
          <w:p w14:paraId="07E91BB1" w14:textId="688584C9" w:rsidR="00F61BE7" w:rsidRPr="004D19C0" w:rsidRDefault="00D63243" w:rsidP="003D6DCB">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lang w:val="pt-BR"/>
              </w:rPr>
              <w:t>9</w:t>
            </w:r>
            <w:r w:rsidRPr="004D19C0">
              <w:rPr>
                <w:rFonts w:eastAsia="Times New Roman" w:cs="Times New Roman"/>
                <w:color w:val="000000" w:themeColor="text1"/>
                <w:sz w:val="24"/>
                <w:szCs w:val="24"/>
                <w:lang w:val="vi-VN"/>
              </w:rPr>
              <w:t>,0</w:t>
            </w:r>
          </w:p>
        </w:tc>
        <w:tc>
          <w:tcPr>
            <w:tcW w:w="1134" w:type="dxa"/>
            <w:tcBorders>
              <w:left w:val="single" w:sz="4" w:space="0" w:color="auto"/>
              <w:right w:val="single" w:sz="4" w:space="0" w:color="auto"/>
            </w:tcBorders>
            <w:vAlign w:val="center"/>
          </w:tcPr>
          <w:p w14:paraId="388FAE4D" w14:textId="4A2512B2" w:rsidR="00F61BE7" w:rsidRPr="004D19C0" w:rsidRDefault="00D63243" w:rsidP="003D6DCB">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lang w:val="pt-BR"/>
              </w:rPr>
              <w:t>8</w:t>
            </w:r>
            <w:r w:rsidRPr="004D19C0">
              <w:rPr>
                <w:rFonts w:eastAsia="Times New Roman" w:cs="Times New Roman"/>
                <w:color w:val="000000" w:themeColor="text1"/>
                <w:sz w:val="24"/>
                <w:szCs w:val="24"/>
                <w:lang w:val="vi-VN"/>
              </w:rPr>
              <w:t>,4</w:t>
            </w:r>
          </w:p>
        </w:tc>
        <w:tc>
          <w:tcPr>
            <w:tcW w:w="1171" w:type="dxa"/>
            <w:tcBorders>
              <w:left w:val="single" w:sz="4" w:space="0" w:color="auto"/>
              <w:right w:val="single" w:sz="4" w:space="0" w:color="auto"/>
            </w:tcBorders>
            <w:vAlign w:val="center"/>
          </w:tcPr>
          <w:p w14:paraId="201C4A06" w14:textId="7A222CC8" w:rsidR="00F61BE7" w:rsidRPr="004D19C0" w:rsidRDefault="00D63243" w:rsidP="00D63243">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lang w:val="pt-BR"/>
              </w:rPr>
              <w:t>8</w:t>
            </w:r>
            <w:r w:rsidRPr="004D19C0">
              <w:rPr>
                <w:rFonts w:eastAsia="Times New Roman" w:cs="Times New Roman"/>
                <w:color w:val="000000" w:themeColor="text1"/>
                <w:sz w:val="24"/>
                <w:szCs w:val="24"/>
                <w:lang w:val="vi-VN"/>
              </w:rPr>
              <w:t>,8</w:t>
            </w:r>
          </w:p>
        </w:tc>
        <w:tc>
          <w:tcPr>
            <w:tcW w:w="1559" w:type="dxa"/>
            <w:tcBorders>
              <w:left w:val="single" w:sz="4" w:space="0" w:color="auto"/>
              <w:right w:val="single" w:sz="4" w:space="0" w:color="auto"/>
            </w:tcBorders>
            <w:vAlign w:val="center"/>
          </w:tcPr>
          <w:p w14:paraId="7286D07B" w14:textId="55D567BD" w:rsidR="00F61BE7" w:rsidRPr="004D19C0" w:rsidRDefault="00F61BE7" w:rsidP="003D6DCB">
            <w:pPr>
              <w:spacing w:line="240" w:lineRule="auto"/>
              <w:jc w:val="center"/>
              <w:rPr>
                <w:rFonts w:eastAsia="Times New Roman" w:cs="Times New Roman"/>
                <w:b/>
                <w:bCs/>
                <w:color w:val="000000" w:themeColor="text1"/>
                <w:sz w:val="24"/>
                <w:szCs w:val="24"/>
                <w:lang w:val="pt-BR"/>
              </w:rPr>
            </w:pPr>
            <w:r w:rsidRPr="004D19C0">
              <w:rPr>
                <w:rFonts w:eastAsia="Times New Roman" w:cs="Times New Roman"/>
                <w:b/>
                <w:bCs/>
                <w:color w:val="000000" w:themeColor="text1"/>
                <w:sz w:val="24"/>
                <w:szCs w:val="24"/>
                <w:lang w:val="pt-BR"/>
              </w:rPr>
              <w:t>≤</w:t>
            </w:r>
            <w:r w:rsidR="00D63243" w:rsidRPr="004D19C0">
              <w:rPr>
                <w:rFonts w:eastAsia="Times New Roman" w:cs="Times New Roman"/>
                <w:b/>
                <w:bCs/>
                <w:color w:val="000000" w:themeColor="text1"/>
                <w:sz w:val="24"/>
                <w:szCs w:val="24"/>
                <w:lang w:val="pt-BR"/>
              </w:rPr>
              <w:t>10</w:t>
            </w:r>
            <w:r w:rsidRPr="004D19C0">
              <w:rPr>
                <w:rFonts w:eastAsia="Times New Roman" w:cs="Times New Roman"/>
                <w:b/>
                <w:bCs/>
                <w:color w:val="000000" w:themeColor="text1"/>
                <w:sz w:val="24"/>
                <w:szCs w:val="24"/>
                <w:lang w:val="vi-VN"/>
              </w:rPr>
              <w:t xml:space="preserve"> </w:t>
            </w:r>
            <w:r w:rsidRPr="004D19C0">
              <w:rPr>
                <w:rFonts w:eastAsia="Times New Roman" w:cs="Times New Roman"/>
                <w:b/>
                <w:bCs/>
                <w:color w:val="000000" w:themeColor="text1"/>
                <w:sz w:val="24"/>
                <w:szCs w:val="24"/>
                <w:vertAlign w:val="superscript"/>
                <w:lang w:val="vi-VN"/>
              </w:rPr>
              <w:t>(</w:t>
            </w:r>
            <w:r w:rsidR="00D63243" w:rsidRPr="004D19C0">
              <w:rPr>
                <w:rFonts w:eastAsia="Times New Roman" w:cs="Times New Roman"/>
                <w:b/>
                <w:bCs/>
                <w:color w:val="000000" w:themeColor="text1"/>
                <w:sz w:val="24"/>
                <w:szCs w:val="24"/>
                <w:vertAlign w:val="superscript"/>
                <w:lang w:val="vi-VN"/>
              </w:rPr>
              <w:t>c</w:t>
            </w:r>
            <w:r w:rsidRPr="004D19C0">
              <w:rPr>
                <w:rFonts w:eastAsia="Times New Roman" w:cs="Times New Roman"/>
                <w:b/>
                <w:bCs/>
                <w:color w:val="000000" w:themeColor="text1"/>
                <w:sz w:val="24"/>
                <w:szCs w:val="24"/>
                <w:vertAlign w:val="superscript"/>
                <w:lang w:val="vi-VN"/>
              </w:rPr>
              <w:t>)</w:t>
            </w:r>
          </w:p>
        </w:tc>
      </w:tr>
      <w:tr w:rsidR="004D19C0" w:rsidRPr="004D19C0" w14:paraId="795630C5" w14:textId="77777777" w:rsidTr="00D63243">
        <w:trPr>
          <w:trHeight w:val="454"/>
          <w:jc w:val="center"/>
        </w:trPr>
        <w:tc>
          <w:tcPr>
            <w:tcW w:w="567" w:type="dxa"/>
            <w:tcBorders>
              <w:top w:val="single" w:sz="4" w:space="0" w:color="auto"/>
              <w:left w:val="single" w:sz="4" w:space="0" w:color="auto"/>
              <w:bottom w:val="single" w:sz="4" w:space="0" w:color="auto"/>
              <w:right w:val="single" w:sz="4" w:space="0" w:color="auto"/>
            </w:tcBorders>
            <w:vAlign w:val="center"/>
          </w:tcPr>
          <w:p w14:paraId="3ECAF0AA" w14:textId="77777777" w:rsidR="00F61BE7" w:rsidRPr="004D19C0" w:rsidRDefault="00F61BE7">
            <w:pPr>
              <w:numPr>
                <w:ilvl w:val="0"/>
                <w:numId w:val="42"/>
              </w:numPr>
              <w:tabs>
                <w:tab w:val="left" w:pos="352"/>
              </w:tabs>
              <w:spacing w:line="240" w:lineRule="auto"/>
              <w:ind w:right="113"/>
              <w:contextualSpacing/>
              <w:jc w:val="center"/>
              <w:rPr>
                <w:rFonts w:eastAsia="Times New Roman" w:cs="Times New Roman"/>
                <w:color w:val="000000" w:themeColor="text1"/>
                <w:sz w:val="24"/>
                <w:szCs w:val="24"/>
              </w:rPr>
            </w:pPr>
          </w:p>
        </w:tc>
        <w:tc>
          <w:tcPr>
            <w:tcW w:w="2098" w:type="dxa"/>
            <w:tcBorders>
              <w:top w:val="single" w:sz="4" w:space="0" w:color="auto"/>
              <w:left w:val="single" w:sz="4" w:space="0" w:color="auto"/>
              <w:bottom w:val="single" w:sz="4" w:space="0" w:color="auto"/>
              <w:right w:val="single" w:sz="4" w:space="0" w:color="auto"/>
            </w:tcBorders>
            <w:vAlign w:val="center"/>
          </w:tcPr>
          <w:p w14:paraId="0A7F7E21" w14:textId="19B17674" w:rsidR="00F61BE7" w:rsidRPr="004D19C0" w:rsidRDefault="00F61BE7" w:rsidP="003D6DCB">
            <w:pPr>
              <w:spacing w:line="240" w:lineRule="auto"/>
              <w:ind w:left="357" w:hanging="357"/>
              <w:rPr>
                <w:rFonts w:eastAsia="Times New Roman" w:cs="Times New Roman"/>
                <w:color w:val="000000" w:themeColor="text1"/>
                <w:sz w:val="24"/>
                <w:szCs w:val="24"/>
              </w:rPr>
            </w:pPr>
            <w:r w:rsidRPr="004D19C0">
              <w:rPr>
                <w:rFonts w:eastAsia="Times New Roman" w:cs="Times New Roman"/>
                <w:color w:val="000000" w:themeColor="text1"/>
                <w:sz w:val="24"/>
                <w:szCs w:val="24"/>
              </w:rPr>
              <w:t>COD</w:t>
            </w:r>
          </w:p>
        </w:tc>
        <w:tc>
          <w:tcPr>
            <w:tcW w:w="931" w:type="dxa"/>
            <w:tcBorders>
              <w:top w:val="single" w:sz="4" w:space="0" w:color="auto"/>
              <w:left w:val="single" w:sz="4" w:space="0" w:color="auto"/>
              <w:bottom w:val="single" w:sz="4" w:space="0" w:color="auto"/>
              <w:right w:val="single" w:sz="4" w:space="0" w:color="auto"/>
            </w:tcBorders>
            <w:vAlign w:val="center"/>
          </w:tcPr>
          <w:p w14:paraId="58167FB2" w14:textId="62C2F16A" w:rsidR="00F61BE7" w:rsidRPr="004D19C0" w:rsidRDefault="00F61BE7" w:rsidP="003D6DCB">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lang w:val="vi-VN"/>
              </w:rPr>
              <w:t>mg/</w:t>
            </w:r>
            <w:r w:rsidRPr="004D19C0">
              <w:rPr>
                <w:rFonts w:eastAsia="Times New Roman" w:cs="Times New Roman"/>
                <w:color w:val="000000" w:themeColor="text1"/>
                <w:sz w:val="24"/>
                <w:szCs w:val="24"/>
              </w:rPr>
              <w:t>L</w:t>
            </w:r>
          </w:p>
        </w:tc>
        <w:tc>
          <w:tcPr>
            <w:tcW w:w="1134" w:type="dxa"/>
            <w:tcBorders>
              <w:left w:val="single" w:sz="4" w:space="0" w:color="auto"/>
              <w:right w:val="single" w:sz="4" w:space="0" w:color="auto"/>
            </w:tcBorders>
            <w:vAlign w:val="center"/>
          </w:tcPr>
          <w:p w14:paraId="3F5F85C2" w14:textId="4AF8A292" w:rsidR="00F61BE7" w:rsidRPr="004D19C0" w:rsidRDefault="00D63243" w:rsidP="003D6DCB">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lang w:val="pt-BR"/>
              </w:rPr>
              <w:t>18</w:t>
            </w:r>
            <w:r w:rsidRPr="004D19C0">
              <w:rPr>
                <w:rFonts w:eastAsia="Times New Roman" w:cs="Times New Roman"/>
                <w:color w:val="000000" w:themeColor="text1"/>
                <w:sz w:val="24"/>
                <w:szCs w:val="24"/>
                <w:lang w:val="vi-VN"/>
              </w:rPr>
              <w:t>,9</w:t>
            </w:r>
          </w:p>
        </w:tc>
        <w:tc>
          <w:tcPr>
            <w:tcW w:w="1134" w:type="dxa"/>
            <w:tcBorders>
              <w:left w:val="single" w:sz="4" w:space="0" w:color="auto"/>
              <w:right w:val="single" w:sz="4" w:space="0" w:color="auto"/>
            </w:tcBorders>
            <w:vAlign w:val="center"/>
          </w:tcPr>
          <w:p w14:paraId="5CC97738" w14:textId="06F85B85" w:rsidR="00F61BE7" w:rsidRPr="004D19C0" w:rsidRDefault="00D63243" w:rsidP="003D6DCB">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lang w:val="pt-BR"/>
              </w:rPr>
              <w:t>18</w:t>
            </w:r>
            <w:r w:rsidRPr="004D19C0">
              <w:rPr>
                <w:rFonts w:eastAsia="Times New Roman" w:cs="Times New Roman"/>
                <w:color w:val="000000" w:themeColor="text1"/>
                <w:sz w:val="24"/>
                <w:szCs w:val="24"/>
                <w:lang w:val="vi-VN"/>
              </w:rPr>
              <w:t>,2</w:t>
            </w:r>
          </w:p>
        </w:tc>
        <w:tc>
          <w:tcPr>
            <w:tcW w:w="1171" w:type="dxa"/>
            <w:tcBorders>
              <w:left w:val="single" w:sz="4" w:space="0" w:color="auto"/>
              <w:right w:val="single" w:sz="4" w:space="0" w:color="auto"/>
            </w:tcBorders>
            <w:vAlign w:val="center"/>
          </w:tcPr>
          <w:p w14:paraId="46B81EC2" w14:textId="6EE2D8DC" w:rsidR="00F61BE7" w:rsidRPr="004D19C0" w:rsidRDefault="00D63243" w:rsidP="00D63243">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lang w:val="pt-BR"/>
              </w:rPr>
              <w:t>17</w:t>
            </w:r>
            <w:r w:rsidRPr="004D19C0">
              <w:rPr>
                <w:rFonts w:eastAsia="Times New Roman" w:cs="Times New Roman"/>
                <w:color w:val="000000" w:themeColor="text1"/>
                <w:sz w:val="24"/>
                <w:szCs w:val="24"/>
                <w:lang w:val="vi-VN"/>
              </w:rPr>
              <w:t>,4</w:t>
            </w:r>
          </w:p>
        </w:tc>
        <w:tc>
          <w:tcPr>
            <w:tcW w:w="1559" w:type="dxa"/>
            <w:tcBorders>
              <w:left w:val="single" w:sz="4" w:space="0" w:color="auto"/>
              <w:right w:val="single" w:sz="4" w:space="0" w:color="auto"/>
            </w:tcBorders>
            <w:vAlign w:val="center"/>
          </w:tcPr>
          <w:p w14:paraId="6D0BD0CD" w14:textId="7D90D32A" w:rsidR="00F61BE7" w:rsidRPr="004D19C0" w:rsidRDefault="00F61BE7" w:rsidP="003D6DCB">
            <w:pPr>
              <w:spacing w:line="240" w:lineRule="auto"/>
              <w:jc w:val="center"/>
              <w:rPr>
                <w:rFonts w:eastAsia="Times New Roman" w:cs="Times New Roman"/>
                <w:b/>
                <w:bCs/>
                <w:color w:val="000000" w:themeColor="text1"/>
                <w:sz w:val="24"/>
                <w:szCs w:val="24"/>
                <w:lang w:val="vi-VN"/>
              </w:rPr>
            </w:pPr>
            <w:r w:rsidRPr="004D19C0">
              <w:rPr>
                <w:rFonts w:eastAsia="Times New Roman" w:cs="Times New Roman"/>
                <w:b/>
                <w:bCs/>
                <w:color w:val="000000" w:themeColor="text1"/>
                <w:sz w:val="24"/>
                <w:szCs w:val="24"/>
                <w:lang w:val="pt-BR"/>
              </w:rPr>
              <w:t>≤</w:t>
            </w:r>
            <w:r w:rsidR="00D63243" w:rsidRPr="004D19C0">
              <w:rPr>
                <w:rFonts w:eastAsia="Times New Roman" w:cs="Times New Roman"/>
                <w:b/>
                <w:bCs/>
                <w:color w:val="000000" w:themeColor="text1"/>
                <w:sz w:val="24"/>
                <w:szCs w:val="24"/>
                <w:lang w:val="pt-BR"/>
              </w:rPr>
              <w:t>2</w:t>
            </w:r>
            <w:r w:rsidRPr="004D19C0">
              <w:rPr>
                <w:rFonts w:eastAsia="Times New Roman" w:cs="Times New Roman"/>
                <w:b/>
                <w:bCs/>
                <w:color w:val="000000" w:themeColor="text1"/>
                <w:sz w:val="24"/>
                <w:szCs w:val="24"/>
                <w:lang w:val="pt-BR"/>
              </w:rPr>
              <w:t>0</w:t>
            </w:r>
            <w:r w:rsidRPr="004D19C0">
              <w:rPr>
                <w:rFonts w:eastAsia="Times New Roman" w:cs="Times New Roman"/>
                <w:b/>
                <w:bCs/>
                <w:color w:val="000000" w:themeColor="text1"/>
                <w:sz w:val="24"/>
                <w:szCs w:val="24"/>
                <w:lang w:val="vi-VN"/>
              </w:rPr>
              <w:t xml:space="preserve"> </w:t>
            </w:r>
            <w:r w:rsidRPr="004D19C0">
              <w:rPr>
                <w:rFonts w:eastAsia="Times New Roman" w:cs="Times New Roman"/>
                <w:b/>
                <w:bCs/>
                <w:color w:val="000000" w:themeColor="text1"/>
                <w:sz w:val="24"/>
                <w:szCs w:val="24"/>
                <w:vertAlign w:val="superscript"/>
                <w:lang w:val="vi-VN"/>
              </w:rPr>
              <w:t>(</w:t>
            </w:r>
            <w:r w:rsidR="00D63243" w:rsidRPr="004D19C0">
              <w:rPr>
                <w:rFonts w:eastAsia="Times New Roman" w:cs="Times New Roman"/>
                <w:b/>
                <w:bCs/>
                <w:color w:val="000000" w:themeColor="text1"/>
                <w:sz w:val="24"/>
                <w:szCs w:val="24"/>
                <w:vertAlign w:val="superscript"/>
                <w:lang w:val="vi-VN"/>
              </w:rPr>
              <w:t>c</w:t>
            </w:r>
            <w:r w:rsidRPr="004D19C0">
              <w:rPr>
                <w:rFonts w:eastAsia="Times New Roman" w:cs="Times New Roman"/>
                <w:b/>
                <w:bCs/>
                <w:color w:val="000000" w:themeColor="text1"/>
                <w:sz w:val="24"/>
                <w:szCs w:val="24"/>
                <w:vertAlign w:val="superscript"/>
                <w:lang w:val="vi-VN"/>
              </w:rPr>
              <w:t>)</w:t>
            </w:r>
          </w:p>
        </w:tc>
      </w:tr>
      <w:tr w:rsidR="004D19C0" w:rsidRPr="004D19C0" w14:paraId="2E3C6D7A" w14:textId="77777777" w:rsidTr="00D63243">
        <w:trPr>
          <w:trHeight w:val="454"/>
          <w:jc w:val="center"/>
        </w:trPr>
        <w:tc>
          <w:tcPr>
            <w:tcW w:w="567" w:type="dxa"/>
            <w:tcBorders>
              <w:top w:val="single" w:sz="4" w:space="0" w:color="auto"/>
              <w:left w:val="single" w:sz="4" w:space="0" w:color="auto"/>
              <w:bottom w:val="single" w:sz="4" w:space="0" w:color="auto"/>
              <w:right w:val="single" w:sz="4" w:space="0" w:color="auto"/>
            </w:tcBorders>
            <w:vAlign w:val="center"/>
          </w:tcPr>
          <w:p w14:paraId="7A99EFC5" w14:textId="77777777" w:rsidR="00F61BE7" w:rsidRPr="004D19C0" w:rsidRDefault="00F61BE7">
            <w:pPr>
              <w:numPr>
                <w:ilvl w:val="0"/>
                <w:numId w:val="42"/>
              </w:numPr>
              <w:tabs>
                <w:tab w:val="left" w:pos="352"/>
              </w:tabs>
              <w:spacing w:line="240" w:lineRule="auto"/>
              <w:ind w:right="113"/>
              <w:contextualSpacing/>
              <w:jc w:val="center"/>
              <w:rPr>
                <w:rFonts w:eastAsia="Times New Roman" w:cs="Times New Roman"/>
                <w:color w:val="000000" w:themeColor="text1"/>
                <w:sz w:val="24"/>
                <w:szCs w:val="24"/>
              </w:rPr>
            </w:pPr>
          </w:p>
        </w:tc>
        <w:tc>
          <w:tcPr>
            <w:tcW w:w="2098" w:type="dxa"/>
            <w:tcBorders>
              <w:top w:val="single" w:sz="4" w:space="0" w:color="auto"/>
              <w:left w:val="single" w:sz="4" w:space="0" w:color="auto"/>
              <w:bottom w:val="single" w:sz="4" w:space="0" w:color="auto"/>
              <w:right w:val="single" w:sz="4" w:space="0" w:color="auto"/>
            </w:tcBorders>
            <w:vAlign w:val="center"/>
          </w:tcPr>
          <w:p w14:paraId="7E9062A8" w14:textId="281F3500" w:rsidR="00F61BE7" w:rsidRPr="004D19C0" w:rsidRDefault="00F61BE7" w:rsidP="003D6DCB">
            <w:pPr>
              <w:spacing w:line="240" w:lineRule="auto"/>
              <w:rPr>
                <w:rFonts w:eastAsia="Times New Roman" w:cs="Times New Roman"/>
                <w:color w:val="000000" w:themeColor="text1"/>
                <w:sz w:val="24"/>
                <w:szCs w:val="24"/>
              </w:rPr>
            </w:pPr>
            <w:r w:rsidRPr="004D19C0">
              <w:rPr>
                <w:rFonts w:eastAsia="Times New Roman" w:cs="Times New Roman"/>
                <w:color w:val="000000" w:themeColor="text1"/>
                <w:sz w:val="24"/>
                <w:szCs w:val="24"/>
              </w:rPr>
              <w:t>TSS</w:t>
            </w:r>
          </w:p>
        </w:tc>
        <w:tc>
          <w:tcPr>
            <w:tcW w:w="931" w:type="dxa"/>
            <w:tcBorders>
              <w:top w:val="single" w:sz="4" w:space="0" w:color="auto"/>
              <w:left w:val="single" w:sz="4" w:space="0" w:color="auto"/>
              <w:bottom w:val="single" w:sz="4" w:space="0" w:color="auto"/>
              <w:right w:val="single" w:sz="4" w:space="0" w:color="auto"/>
            </w:tcBorders>
            <w:vAlign w:val="center"/>
          </w:tcPr>
          <w:p w14:paraId="0425BE3F" w14:textId="135179AE" w:rsidR="00F61BE7" w:rsidRPr="004D19C0" w:rsidRDefault="00F61BE7" w:rsidP="003D6DCB">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lang w:val="vi-VN"/>
              </w:rPr>
              <w:t>mg/</w:t>
            </w:r>
            <w:r w:rsidRPr="004D19C0">
              <w:rPr>
                <w:rFonts w:eastAsia="Times New Roman" w:cs="Times New Roman"/>
                <w:color w:val="000000" w:themeColor="text1"/>
                <w:sz w:val="24"/>
                <w:szCs w:val="24"/>
              </w:rPr>
              <w:t>L</w:t>
            </w:r>
          </w:p>
        </w:tc>
        <w:tc>
          <w:tcPr>
            <w:tcW w:w="1134" w:type="dxa"/>
            <w:tcBorders>
              <w:left w:val="single" w:sz="4" w:space="0" w:color="auto"/>
              <w:right w:val="single" w:sz="4" w:space="0" w:color="auto"/>
            </w:tcBorders>
            <w:vAlign w:val="center"/>
          </w:tcPr>
          <w:p w14:paraId="3394E939" w14:textId="011EFB0C" w:rsidR="00F61BE7" w:rsidRPr="004D19C0" w:rsidRDefault="00D63243" w:rsidP="003D6DCB">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lang w:val="pt-BR"/>
              </w:rPr>
              <w:t>10</w:t>
            </w:r>
            <w:r w:rsidRPr="004D19C0">
              <w:rPr>
                <w:rFonts w:eastAsia="Times New Roman" w:cs="Times New Roman"/>
                <w:color w:val="000000" w:themeColor="text1"/>
                <w:sz w:val="24"/>
                <w:szCs w:val="24"/>
                <w:lang w:val="vi-VN"/>
              </w:rPr>
              <w:t>,5</w:t>
            </w:r>
          </w:p>
        </w:tc>
        <w:tc>
          <w:tcPr>
            <w:tcW w:w="1134" w:type="dxa"/>
            <w:tcBorders>
              <w:left w:val="single" w:sz="4" w:space="0" w:color="auto"/>
              <w:right w:val="single" w:sz="4" w:space="0" w:color="auto"/>
            </w:tcBorders>
            <w:vAlign w:val="center"/>
          </w:tcPr>
          <w:p w14:paraId="7D1F22AB" w14:textId="748FE0C9" w:rsidR="00F61BE7" w:rsidRPr="004D19C0" w:rsidRDefault="00D63243" w:rsidP="003D6DCB">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lang w:val="pt-BR"/>
              </w:rPr>
              <w:t>12</w:t>
            </w:r>
            <w:r w:rsidRPr="004D19C0">
              <w:rPr>
                <w:rFonts w:eastAsia="Times New Roman" w:cs="Times New Roman"/>
                <w:color w:val="000000" w:themeColor="text1"/>
                <w:sz w:val="24"/>
                <w:szCs w:val="24"/>
                <w:lang w:val="vi-VN"/>
              </w:rPr>
              <w:t>,6</w:t>
            </w:r>
          </w:p>
        </w:tc>
        <w:tc>
          <w:tcPr>
            <w:tcW w:w="1171" w:type="dxa"/>
            <w:tcBorders>
              <w:left w:val="single" w:sz="4" w:space="0" w:color="auto"/>
              <w:right w:val="single" w:sz="4" w:space="0" w:color="auto"/>
            </w:tcBorders>
            <w:vAlign w:val="center"/>
          </w:tcPr>
          <w:p w14:paraId="090B7F5C" w14:textId="1A718EC7" w:rsidR="00F61BE7" w:rsidRPr="004D19C0" w:rsidRDefault="00D63243" w:rsidP="00D63243">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lang w:val="pt-BR"/>
              </w:rPr>
              <w:t>11</w:t>
            </w:r>
            <w:r w:rsidRPr="004D19C0">
              <w:rPr>
                <w:rFonts w:eastAsia="Times New Roman" w:cs="Times New Roman"/>
                <w:color w:val="000000" w:themeColor="text1"/>
                <w:sz w:val="24"/>
                <w:szCs w:val="24"/>
                <w:lang w:val="vi-VN"/>
              </w:rPr>
              <w:t>,9</w:t>
            </w:r>
          </w:p>
        </w:tc>
        <w:tc>
          <w:tcPr>
            <w:tcW w:w="1559" w:type="dxa"/>
            <w:tcBorders>
              <w:left w:val="single" w:sz="4" w:space="0" w:color="auto"/>
              <w:right w:val="single" w:sz="4" w:space="0" w:color="auto"/>
            </w:tcBorders>
            <w:vAlign w:val="center"/>
          </w:tcPr>
          <w:p w14:paraId="301EF226" w14:textId="494E1DB2" w:rsidR="00F61BE7" w:rsidRPr="004D19C0" w:rsidRDefault="00F61BE7" w:rsidP="003D6DCB">
            <w:pPr>
              <w:spacing w:line="240" w:lineRule="auto"/>
              <w:jc w:val="center"/>
              <w:rPr>
                <w:rFonts w:eastAsia="Times New Roman" w:cs="Times New Roman"/>
                <w:b/>
                <w:bCs/>
                <w:color w:val="000000" w:themeColor="text1"/>
                <w:sz w:val="24"/>
                <w:szCs w:val="24"/>
                <w:lang w:val="vi-VN"/>
              </w:rPr>
            </w:pPr>
            <w:r w:rsidRPr="004D19C0">
              <w:rPr>
                <w:rFonts w:eastAsia="Times New Roman" w:cs="Times New Roman"/>
                <w:b/>
                <w:bCs/>
                <w:color w:val="000000" w:themeColor="text1"/>
                <w:sz w:val="24"/>
                <w:szCs w:val="24"/>
                <w:lang w:val="pt-BR"/>
              </w:rPr>
              <w:t>≤</w:t>
            </w:r>
            <w:r w:rsidR="00D63243" w:rsidRPr="004D19C0">
              <w:rPr>
                <w:rFonts w:eastAsia="Times New Roman" w:cs="Times New Roman"/>
                <w:b/>
                <w:bCs/>
                <w:color w:val="000000" w:themeColor="text1"/>
                <w:sz w:val="24"/>
                <w:szCs w:val="24"/>
                <w:lang w:val="pt-BR"/>
              </w:rPr>
              <w:t>2</w:t>
            </w:r>
            <w:r w:rsidRPr="004D19C0">
              <w:rPr>
                <w:rFonts w:eastAsia="Times New Roman" w:cs="Times New Roman"/>
                <w:b/>
                <w:bCs/>
                <w:color w:val="000000" w:themeColor="text1"/>
                <w:sz w:val="24"/>
                <w:szCs w:val="24"/>
                <w:lang w:val="pt-BR"/>
              </w:rPr>
              <w:t>5</w:t>
            </w:r>
            <w:r w:rsidRPr="004D19C0">
              <w:rPr>
                <w:rFonts w:eastAsia="Times New Roman" w:cs="Times New Roman"/>
                <w:b/>
                <w:bCs/>
                <w:color w:val="000000" w:themeColor="text1"/>
                <w:sz w:val="24"/>
                <w:szCs w:val="24"/>
                <w:lang w:val="vi-VN"/>
              </w:rPr>
              <w:t xml:space="preserve"> </w:t>
            </w:r>
            <w:r w:rsidRPr="004D19C0">
              <w:rPr>
                <w:rFonts w:eastAsia="Times New Roman" w:cs="Times New Roman"/>
                <w:b/>
                <w:bCs/>
                <w:color w:val="000000" w:themeColor="text1"/>
                <w:sz w:val="24"/>
                <w:szCs w:val="24"/>
                <w:vertAlign w:val="superscript"/>
                <w:lang w:val="vi-VN"/>
              </w:rPr>
              <w:t>(</w:t>
            </w:r>
            <w:r w:rsidR="00D63243" w:rsidRPr="004D19C0">
              <w:rPr>
                <w:rFonts w:eastAsia="Times New Roman" w:cs="Times New Roman"/>
                <w:b/>
                <w:bCs/>
                <w:color w:val="000000" w:themeColor="text1"/>
                <w:sz w:val="24"/>
                <w:szCs w:val="24"/>
                <w:vertAlign w:val="superscript"/>
                <w:lang w:val="vi-VN"/>
              </w:rPr>
              <w:t>a</w:t>
            </w:r>
            <w:r w:rsidRPr="004D19C0">
              <w:rPr>
                <w:rFonts w:eastAsia="Times New Roman" w:cs="Times New Roman"/>
                <w:b/>
                <w:bCs/>
                <w:color w:val="000000" w:themeColor="text1"/>
                <w:sz w:val="24"/>
                <w:szCs w:val="24"/>
                <w:vertAlign w:val="superscript"/>
                <w:lang w:val="vi-VN"/>
              </w:rPr>
              <w:t>)</w:t>
            </w:r>
          </w:p>
        </w:tc>
      </w:tr>
      <w:tr w:rsidR="004D19C0" w:rsidRPr="004D19C0" w14:paraId="69BEC56C" w14:textId="77777777" w:rsidTr="00D63243">
        <w:trPr>
          <w:trHeight w:val="454"/>
          <w:jc w:val="center"/>
        </w:trPr>
        <w:tc>
          <w:tcPr>
            <w:tcW w:w="567" w:type="dxa"/>
            <w:tcBorders>
              <w:top w:val="single" w:sz="4" w:space="0" w:color="auto"/>
              <w:left w:val="single" w:sz="4" w:space="0" w:color="auto"/>
              <w:bottom w:val="single" w:sz="4" w:space="0" w:color="auto"/>
              <w:right w:val="single" w:sz="4" w:space="0" w:color="auto"/>
            </w:tcBorders>
            <w:vAlign w:val="center"/>
          </w:tcPr>
          <w:p w14:paraId="5F40BAB5" w14:textId="77777777" w:rsidR="00F61BE7" w:rsidRPr="004D19C0" w:rsidRDefault="00F61BE7">
            <w:pPr>
              <w:numPr>
                <w:ilvl w:val="0"/>
                <w:numId w:val="42"/>
              </w:numPr>
              <w:tabs>
                <w:tab w:val="left" w:pos="352"/>
              </w:tabs>
              <w:spacing w:line="240" w:lineRule="auto"/>
              <w:ind w:right="113"/>
              <w:contextualSpacing/>
              <w:jc w:val="center"/>
              <w:rPr>
                <w:rFonts w:eastAsia="Times New Roman" w:cs="Times New Roman"/>
                <w:color w:val="000000" w:themeColor="text1"/>
                <w:sz w:val="24"/>
                <w:szCs w:val="24"/>
              </w:rPr>
            </w:pPr>
          </w:p>
        </w:tc>
        <w:tc>
          <w:tcPr>
            <w:tcW w:w="2098" w:type="dxa"/>
            <w:tcBorders>
              <w:top w:val="single" w:sz="4" w:space="0" w:color="auto"/>
              <w:left w:val="single" w:sz="4" w:space="0" w:color="auto"/>
              <w:bottom w:val="single" w:sz="4" w:space="0" w:color="auto"/>
              <w:right w:val="single" w:sz="4" w:space="0" w:color="auto"/>
            </w:tcBorders>
            <w:vAlign w:val="center"/>
          </w:tcPr>
          <w:p w14:paraId="5147A657" w14:textId="6B95C873" w:rsidR="00F61BE7" w:rsidRPr="004D19C0" w:rsidRDefault="00F61BE7" w:rsidP="003D6DCB">
            <w:pPr>
              <w:spacing w:line="240" w:lineRule="auto"/>
              <w:ind w:left="357" w:hanging="357"/>
              <w:rPr>
                <w:rFonts w:eastAsia="Times New Roman" w:cs="Times New Roman"/>
                <w:color w:val="000000" w:themeColor="text1"/>
                <w:sz w:val="24"/>
                <w:szCs w:val="24"/>
              </w:rPr>
            </w:pPr>
            <w:r w:rsidRPr="004D19C0">
              <w:rPr>
                <w:rFonts w:eastAsia="Times New Roman" w:cs="Times New Roman"/>
                <w:color w:val="000000" w:themeColor="text1"/>
                <w:sz w:val="24"/>
                <w:szCs w:val="24"/>
              </w:rPr>
              <w:t>Tổng</w:t>
            </w:r>
            <w:r w:rsidRPr="004D19C0">
              <w:rPr>
                <w:rFonts w:eastAsia="Times New Roman" w:cs="Times New Roman"/>
                <w:color w:val="000000" w:themeColor="text1"/>
                <w:sz w:val="24"/>
                <w:szCs w:val="24"/>
                <w:lang w:val="vi-VN"/>
              </w:rPr>
              <w:t xml:space="preserve"> N</w:t>
            </w:r>
          </w:p>
        </w:tc>
        <w:tc>
          <w:tcPr>
            <w:tcW w:w="931" w:type="dxa"/>
            <w:tcBorders>
              <w:top w:val="single" w:sz="4" w:space="0" w:color="auto"/>
              <w:left w:val="single" w:sz="4" w:space="0" w:color="auto"/>
              <w:bottom w:val="single" w:sz="4" w:space="0" w:color="auto"/>
              <w:right w:val="single" w:sz="4" w:space="0" w:color="auto"/>
            </w:tcBorders>
            <w:vAlign w:val="center"/>
          </w:tcPr>
          <w:p w14:paraId="44C549B9" w14:textId="77777777" w:rsidR="00F61BE7" w:rsidRPr="004D19C0" w:rsidRDefault="00F61BE7" w:rsidP="003D6DCB">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lang w:val="vi-VN"/>
              </w:rPr>
              <w:t>mg/</w:t>
            </w:r>
            <w:r w:rsidRPr="004D19C0">
              <w:rPr>
                <w:rFonts w:eastAsia="Times New Roman" w:cs="Times New Roman"/>
                <w:color w:val="000000" w:themeColor="text1"/>
                <w:sz w:val="24"/>
                <w:szCs w:val="24"/>
              </w:rPr>
              <w:t>L</w:t>
            </w:r>
          </w:p>
        </w:tc>
        <w:tc>
          <w:tcPr>
            <w:tcW w:w="1134" w:type="dxa"/>
            <w:tcBorders>
              <w:left w:val="single" w:sz="4" w:space="0" w:color="auto"/>
              <w:right w:val="single" w:sz="4" w:space="0" w:color="auto"/>
            </w:tcBorders>
            <w:vAlign w:val="center"/>
          </w:tcPr>
          <w:p w14:paraId="613CC4BE" w14:textId="7D44C390" w:rsidR="00F61BE7" w:rsidRPr="004D19C0" w:rsidRDefault="00D63243" w:rsidP="003D6DCB">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lang w:val="pt-BR"/>
              </w:rPr>
              <w:t>1</w:t>
            </w:r>
            <w:r w:rsidRPr="004D19C0">
              <w:rPr>
                <w:rFonts w:eastAsia="Times New Roman" w:cs="Times New Roman"/>
                <w:color w:val="000000" w:themeColor="text1"/>
                <w:sz w:val="24"/>
                <w:szCs w:val="24"/>
                <w:lang w:val="vi-VN"/>
              </w:rPr>
              <w:t>,0</w:t>
            </w:r>
          </w:p>
        </w:tc>
        <w:tc>
          <w:tcPr>
            <w:tcW w:w="1134" w:type="dxa"/>
            <w:tcBorders>
              <w:left w:val="single" w:sz="4" w:space="0" w:color="auto"/>
              <w:right w:val="single" w:sz="4" w:space="0" w:color="auto"/>
            </w:tcBorders>
            <w:vAlign w:val="center"/>
          </w:tcPr>
          <w:p w14:paraId="4AC65B66" w14:textId="4DA07C1C" w:rsidR="00F61BE7" w:rsidRPr="004D19C0" w:rsidRDefault="00D63243" w:rsidP="003D6DCB">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lang w:val="pt-BR"/>
              </w:rPr>
              <w:t>1</w:t>
            </w:r>
            <w:r w:rsidRPr="004D19C0">
              <w:rPr>
                <w:rFonts w:eastAsia="Times New Roman" w:cs="Times New Roman"/>
                <w:color w:val="000000" w:themeColor="text1"/>
                <w:sz w:val="24"/>
                <w:szCs w:val="24"/>
                <w:lang w:val="vi-VN"/>
              </w:rPr>
              <w:t>,11</w:t>
            </w:r>
          </w:p>
        </w:tc>
        <w:tc>
          <w:tcPr>
            <w:tcW w:w="1171" w:type="dxa"/>
            <w:tcBorders>
              <w:left w:val="single" w:sz="4" w:space="0" w:color="auto"/>
              <w:right w:val="single" w:sz="4" w:space="0" w:color="auto"/>
            </w:tcBorders>
            <w:vAlign w:val="center"/>
          </w:tcPr>
          <w:p w14:paraId="3B2AFEC7" w14:textId="2635B768" w:rsidR="00F61BE7" w:rsidRPr="004D19C0" w:rsidRDefault="00D63243" w:rsidP="00D63243">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lang w:val="pt-BR"/>
              </w:rPr>
              <w:t>0</w:t>
            </w:r>
            <w:r w:rsidRPr="004D19C0">
              <w:rPr>
                <w:rFonts w:eastAsia="Times New Roman" w:cs="Times New Roman"/>
                <w:color w:val="000000" w:themeColor="text1"/>
                <w:sz w:val="24"/>
                <w:szCs w:val="24"/>
                <w:lang w:val="vi-VN"/>
              </w:rPr>
              <w:t>,94</w:t>
            </w:r>
          </w:p>
        </w:tc>
        <w:tc>
          <w:tcPr>
            <w:tcW w:w="1559" w:type="dxa"/>
            <w:tcBorders>
              <w:left w:val="single" w:sz="4" w:space="0" w:color="auto"/>
              <w:right w:val="single" w:sz="4" w:space="0" w:color="auto"/>
            </w:tcBorders>
            <w:vAlign w:val="center"/>
          </w:tcPr>
          <w:p w14:paraId="0723213D" w14:textId="0DD9CAF8" w:rsidR="00F61BE7" w:rsidRPr="004D19C0" w:rsidRDefault="00D63243" w:rsidP="003D6DCB">
            <w:pPr>
              <w:spacing w:line="240" w:lineRule="auto"/>
              <w:jc w:val="center"/>
              <w:rPr>
                <w:rFonts w:eastAsia="Times New Roman" w:cs="Times New Roman"/>
                <w:b/>
                <w:bCs/>
                <w:color w:val="000000" w:themeColor="text1"/>
                <w:sz w:val="24"/>
                <w:szCs w:val="24"/>
                <w:vertAlign w:val="superscript"/>
                <w:lang w:val="pt-BR"/>
              </w:rPr>
            </w:pPr>
            <w:r w:rsidRPr="004D19C0">
              <w:rPr>
                <w:rFonts w:eastAsia="Times New Roman" w:cs="Times New Roman"/>
                <w:b/>
                <w:bCs/>
                <w:color w:val="000000" w:themeColor="text1"/>
                <w:sz w:val="24"/>
                <w:szCs w:val="24"/>
                <w:lang w:val="pt-BR"/>
              </w:rPr>
              <w:t>≤1</w:t>
            </w:r>
            <w:r w:rsidRPr="004D19C0">
              <w:rPr>
                <w:rFonts w:eastAsia="Times New Roman" w:cs="Times New Roman"/>
                <w:b/>
                <w:bCs/>
                <w:color w:val="000000" w:themeColor="text1"/>
                <w:sz w:val="24"/>
                <w:szCs w:val="24"/>
                <w:lang w:val="vi-VN"/>
              </w:rPr>
              <w:t>,</w:t>
            </w:r>
            <w:r w:rsidRPr="004D19C0">
              <w:rPr>
                <w:rFonts w:eastAsia="Times New Roman" w:cs="Times New Roman"/>
                <w:b/>
                <w:bCs/>
                <w:color w:val="000000" w:themeColor="text1"/>
                <w:sz w:val="24"/>
                <w:szCs w:val="24"/>
                <w:lang w:val="pt-BR"/>
              </w:rPr>
              <w:t>5</w:t>
            </w:r>
            <w:r w:rsidRPr="004D19C0">
              <w:rPr>
                <w:rFonts w:eastAsia="Times New Roman" w:cs="Times New Roman"/>
                <w:b/>
                <w:bCs/>
                <w:color w:val="000000" w:themeColor="text1"/>
                <w:sz w:val="24"/>
                <w:szCs w:val="24"/>
                <w:lang w:val="vi-VN"/>
              </w:rPr>
              <w:t xml:space="preserve"> </w:t>
            </w:r>
            <w:r w:rsidRPr="004D19C0">
              <w:rPr>
                <w:rFonts w:eastAsia="Times New Roman" w:cs="Times New Roman"/>
                <w:b/>
                <w:bCs/>
                <w:color w:val="000000" w:themeColor="text1"/>
                <w:sz w:val="24"/>
                <w:szCs w:val="24"/>
                <w:vertAlign w:val="superscript"/>
                <w:lang w:val="vi-VN"/>
              </w:rPr>
              <w:t>(b)</w:t>
            </w:r>
          </w:p>
        </w:tc>
      </w:tr>
      <w:tr w:rsidR="004D19C0" w:rsidRPr="004D19C0" w14:paraId="1782CBC3" w14:textId="77777777" w:rsidTr="00D63243">
        <w:trPr>
          <w:trHeight w:val="454"/>
          <w:jc w:val="center"/>
        </w:trPr>
        <w:tc>
          <w:tcPr>
            <w:tcW w:w="567" w:type="dxa"/>
            <w:tcBorders>
              <w:top w:val="single" w:sz="4" w:space="0" w:color="auto"/>
              <w:left w:val="single" w:sz="4" w:space="0" w:color="auto"/>
              <w:bottom w:val="single" w:sz="4" w:space="0" w:color="auto"/>
              <w:right w:val="single" w:sz="4" w:space="0" w:color="auto"/>
            </w:tcBorders>
            <w:vAlign w:val="center"/>
          </w:tcPr>
          <w:p w14:paraId="56A8BD24" w14:textId="77777777" w:rsidR="00F61BE7" w:rsidRPr="004D19C0" w:rsidRDefault="00F61BE7">
            <w:pPr>
              <w:numPr>
                <w:ilvl w:val="0"/>
                <w:numId w:val="42"/>
              </w:numPr>
              <w:tabs>
                <w:tab w:val="left" w:pos="352"/>
              </w:tabs>
              <w:spacing w:line="240" w:lineRule="auto"/>
              <w:ind w:right="113"/>
              <w:contextualSpacing/>
              <w:jc w:val="center"/>
              <w:rPr>
                <w:rFonts w:eastAsia="Times New Roman" w:cs="Times New Roman"/>
                <w:color w:val="000000" w:themeColor="text1"/>
                <w:sz w:val="24"/>
                <w:szCs w:val="24"/>
              </w:rPr>
            </w:pPr>
          </w:p>
        </w:tc>
        <w:tc>
          <w:tcPr>
            <w:tcW w:w="2098" w:type="dxa"/>
            <w:tcBorders>
              <w:top w:val="single" w:sz="4" w:space="0" w:color="auto"/>
              <w:left w:val="single" w:sz="4" w:space="0" w:color="auto"/>
              <w:bottom w:val="single" w:sz="4" w:space="0" w:color="auto"/>
              <w:right w:val="single" w:sz="4" w:space="0" w:color="auto"/>
            </w:tcBorders>
            <w:vAlign w:val="center"/>
          </w:tcPr>
          <w:p w14:paraId="226CE00D" w14:textId="34690601" w:rsidR="00F61BE7" w:rsidRPr="004D19C0" w:rsidRDefault="00F61BE7" w:rsidP="003D6DCB">
            <w:pPr>
              <w:spacing w:line="240" w:lineRule="auto"/>
              <w:rPr>
                <w:rFonts w:eastAsia="Times New Roman" w:cs="Times New Roman"/>
                <w:color w:val="000000" w:themeColor="text1"/>
                <w:sz w:val="24"/>
                <w:szCs w:val="24"/>
              </w:rPr>
            </w:pPr>
            <w:r w:rsidRPr="004D19C0">
              <w:rPr>
                <w:rFonts w:eastAsia="Times New Roman" w:cs="Times New Roman"/>
                <w:color w:val="000000" w:themeColor="text1"/>
                <w:sz w:val="24"/>
                <w:szCs w:val="24"/>
              </w:rPr>
              <w:t>Tổng</w:t>
            </w:r>
            <w:r w:rsidRPr="004D19C0">
              <w:rPr>
                <w:rFonts w:eastAsia="Times New Roman" w:cs="Times New Roman"/>
                <w:color w:val="000000" w:themeColor="text1"/>
                <w:sz w:val="24"/>
                <w:szCs w:val="24"/>
                <w:lang w:val="vi-VN"/>
              </w:rPr>
              <w:t xml:space="preserve"> P</w:t>
            </w:r>
          </w:p>
        </w:tc>
        <w:tc>
          <w:tcPr>
            <w:tcW w:w="931" w:type="dxa"/>
            <w:tcBorders>
              <w:top w:val="single" w:sz="4" w:space="0" w:color="auto"/>
              <w:left w:val="single" w:sz="4" w:space="0" w:color="auto"/>
              <w:bottom w:val="single" w:sz="4" w:space="0" w:color="auto"/>
              <w:right w:val="single" w:sz="4" w:space="0" w:color="auto"/>
            </w:tcBorders>
            <w:vAlign w:val="center"/>
          </w:tcPr>
          <w:p w14:paraId="45DC219F" w14:textId="77777777" w:rsidR="00F61BE7" w:rsidRPr="004D19C0" w:rsidRDefault="00F61BE7" w:rsidP="003D6DCB">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lang w:val="vi-VN"/>
              </w:rPr>
              <w:t>mg/</w:t>
            </w:r>
            <w:r w:rsidRPr="004D19C0">
              <w:rPr>
                <w:rFonts w:eastAsia="Times New Roman" w:cs="Times New Roman"/>
                <w:color w:val="000000" w:themeColor="text1"/>
                <w:sz w:val="24"/>
                <w:szCs w:val="24"/>
              </w:rPr>
              <w:t>L</w:t>
            </w:r>
          </w:p>
        </w:tc>
        <w:tc>
          <w:tcPr>
            <w:tcW w:w="1134" w:type="dxa"/>
            <w:tcBorders>
              <w:left w:val="single" w:sz="4" w:space="0" w:color="auto"/>
              <w:right w:val="single" w:sz="4" w:space="0" w:color="auto"/>
            </w:tcBorders>
            <w:vAlign w:val="center"/>
          </w:tcPr>
          <w:p w14:paraId="0FD47AC9" w14:textId="5E8D6EAA" w:rsidR="00F61BE7" w:rsidRPr="004D19C0" w:rsidRDefault="00D63243" w:rsidP="003D6DCB">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lang w:val="pt-BR"/>
              </w:rPr>
              <w:t>0</w:t>
            </w:r>
            <w:r w:rsidRPr="004D19C0">
              <w:rPr>
                <w:rFonts w:eastAsia="Times New Roman" w:cs="Times New Roman"/>
                <w:color w:val="000000" w:themeColor="text1"/>
                <w:sz w:val="24"/>
                <w:szCs w:val="24"/>
                <w:lang w:val="vi-VN"/>
              </w:rPr>
              <w:t>,03</w:t>
            </w:r>
          </w:p>
        </w:tc>
        <w:tc>
          <w:tcPr>
            <w:tcW w:w="1134" w:type="dxa"/>
            <w:tcBorders>
              <w:left w:val="single" w:sz="4" w:space="0" w:color="auto"/>
              <w:right w:val="single" w:sz="4" w:space="0" w:color="auto"/>
            </w:tcBorders>
            <w:vAlign w:val="center"/>
          </w:tcPr>
          <w:p w14:paraId="2FAD355A" w14:textId="6D605891" w:rsidR="00F61BE7" w:rsidRPr="004D19C0" w:rsidRDefault="00D63243" w:rsidP="003D6DCB">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lang w:val="pt-BR"/>
              </w:rPr>
              <w:t>0</w:t>
            </w:r>
            <w:r w:rsidRPr="004D19C0">
              <w:rPr>
                <w:rFonts w:eastAsia="Times New Roman" w:cs="Times New Roman"/>
                <w:color w:val="000000" w:themeColor="text1"/>
                <w:sz w:val="24"/>
                <w:szCs w:val="24"/>
                <w:lang w:val="vi-VN"/>
              </w:rPr>
              <w:t>,024</w:t>
            </w:r>
          </w:p>
        </w:tc>
        <w:tc>
          <w:tcPr>
            <w:tcW w:w="1171" w:type="dxa"/>
            <w:tcBorders>
              <w:left w:val="single" w:sz="4" w:space="0" w:color="auto"/>
              <w:right w:val="single" w:sz="4" w:space="0" w:color="auto"/>
            </w:tcBorders>
            <w:vAlign w:val="center"/>
          </w:tcPr>
          <w:p w14:paraId="0253A02F" w14:textId="12FD27F8" w:rsidR="00F61BE7" w:rsidRPr="004D19C0" w:rsidRDefault="00D63243" w:rsidP="00D63243">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lang w:val="pt-BR"/>
              </w:rPr>
              <w:t>0</w:t>
            </w:r>
            <w:r w:rsidRPr="004D19C0">
              <w:rPr>
                <w:rFonts w:eastAsia="Times New Roman" w:cs="Times New Roman"/>
                <w:color w:val="000000" w:themeColor="text1"/>
                <w:sz w:val="24"/>
                <w:szCs w:val="24"/>
                <w:lang w:val="vi-VN"/>
              </w:rPr>
              <w:t>,02</w:t>
            </w:r>
          </w:p>
        </w:tc>
        <w:tc>
          <w:tcPr>
            <w:tcW w:w="1559" w:type="dxa"/>
            <w:tcBorders>
              <w:left w:val="single" w:sz="4" w:space="0" w:color="auto"/>
              <w:right w:val="single" w:sz="4" w:space="0" w:color="auto"/>
            </w:tcBorders>
            <w:vAlign w:val="center"/>
          </w:tcPr>
          <w:p w14:paraId="4A78CDFA" w14:textId="2282BB31" w:rsidR="00F61BE7" w:rsidRPr="004D19C0" w:rsidRDefault="00D63243" w:rsidP="003D6DCB">
            <w:pPr>
              <w:spacing w:line="240" w:lineRule="auto"/>
              <w:jc w:val="center"/>
              <w:rPr>
                <w:rFonts w:eastAsia="Times New Roman" w:cs="Times New Roman"/>
                <w:b/>
                <w:bCs/>
                <w:color w:val="000000" w:themeColor="text1"/>
                <w:sz w:val="24"/>
                <w:szCs w:val="24"/>
                <w:lang w:val="pt-BR"/>
              </w:rPr>
            </w:pPr>
            <w:r w:rsidRPr="004D19C0">
              <w:rPr>
                <w:rFonts w:eastAsia="Times New Roman" w:cs="Times New Roman"/>
                <w:b/>
                <w:bCs/>
                <w:color w:val="000000" w:themeColor="text1"/>
                <w:sz w:val="24"/>
                <w:szCs w:val="24"/>
                <w:lang w:val="pt-BR"/>
              </w:rPr>
              <w:t>≤0</w:t>
            </w:r>
            <w:r w:rsidRPr="004D19C0">
              <w:rPr>
                <w:rFonts w:eastAsia="Times New Roman" w:cs="Times New Roman"/>
                <w:b/>
                <w:bCs/>
                <w:color w:val="000000" w:themeColor="text1"/>
                <w:sz w:val="24"/>
                <w:szCs w:val="24"/>
                <w:lang w:val="vi-VN"/>
              </w:rPr>
              <w:t xml:space="preserve">,1 </w:t>
            </w:r>
            <w:r w:rsidRPr="004D19C0">
              <w:rPr>
                <w:rFonts w:eastAsia="Times New Roman" w:cs="Times New Roman"/>
                <w:b/>
                <w:bCs/>
                <w:color w:val="000000" w:themeColor="text1"/>
                <w:sz w:val="24"/>
                <w:szCs w:val="24"/>
                <w:vertAlign w:val="superscript"/>
                <w:lang w:val="vi-VN"/>
              </w:rPr>
              <w:t>(a)</w:t>
            </w:r>
          </w:p>
        </w:tc>
      </w:tr>
      <w:tr w:rsidR="004D19C0" w:rsidRPr="004D19C0" w14:paraId="4D6558E0" w14:textId="77777777" w:rsidTr="00D63243">
        <w:trPr>
          <w:trHeight w:val="454"/>
          <w:jc w:val="center"/>
        </w:trPr>
        <w:tc>
          <w:tcPr>
            <w:tcW w:w="567" w:type="dxa"/>
            <w:tcBorders>
              <w:top w:val="single" w:sz="4" w:space="0" w:color="auto"/>
              <w:left w:val="single" w:sz="4" w:space="0" w:color="auto"/>
              <w:bottom w:val="single" w:sz="4" w:space="0" w:color="auto"/>
              <w:right w:val="single" w:sz="4" w:space="0" w:color="auto"/>
            </w:tcBorders>
            <w:vAlign w:val="center"/>
          </w:tcPr>
          <w:p w14:paraId="0FCFA673" w14:textId="77777777" w:rsidR="00F61BE7" w:rsidRPr="004D19C0" w:rsidRDefault="00F61BE7">
            <w:pPr>
              <w:numPr>
                <w:ilvl w:val="0"/>
                <w:numId w:val="42"/>
              </w:numPr>
              <w:tabs>
                <w:tab w:val="left" w:pos="352"/>
              </w:tabs>
              <w:spacing w:line="240" w:lineRule="auto"/>
              <w:ind w:right="113"/>
              <w:contextualSpacing/>
              <w:jc w:val="center"/>
              <w:rPr>
                <w:rFonts w:eastAsia="Times New Roman" w:cs="Times New Roman"/>
                <w:color w:val="000000" w:themeColor="text1"/>
                <w:sz w:val="24"/>
                <w:szCs w:val="24"/>
              </w:rPr>
            </w:pPr>
          </w:p>
        </w:tc>
        <w:tc>
          <w:tcPr>
            <w:tcW w:w="2098" w:type="dxa"/>
            <w:tcBorders>
              <w:top w:val="single" w:sz="4" w:space="0" w:color="auto"/>
              <w:left w:val="single" w:sz="4" w:space="0" w:color="auto"/>
              <w:bottom w:val="single" w:sz="4" w:space="0" w:color="auto"/>
              <w:right w:val="single" w:sz="4" w:space="0" w:color="auto"/>
            </w:tcBorders>
            <w:vAlign w:val="center"/>
          </w:tcPr>
          <w:p w14:paraId="2C313C81" w14:textId="059D5EFB" w:rsidR="00F61BE7" w:rsidRPr="004D19C0" w:rsidRDefault="00F61BE7" w:rsidP="003D6DCB">
            <w:pPr>
              <w:spacing w:line="240" w:lineRule="auto"/>
              <w:ind w:left="357" w:hanging="357"/>
              <w:rPr>
                <w:rFonts w:eastAsia="Times New Roman" w:cs="Times New Roman"/>
                <w:color w:val="000000" w:themeColor="text1"/>
                <w:sz w:val="24"/>
                <w:szCs w:val="24"/>
              </w:rPr>
            </w:pPr>
            <w:r w:rsidRPr="004D19C0">
              <w:rPr>
                <w:rFonts w:eastAsia="Times New Roman" w:cs="Times New Roman"/>
                <w:color w:val="000000" w:themeColor="text1"/>
                <w:sz w:val="24"/>
                <w:szCs w:val="24"/>
              </w:rPr>
              <w:t>Coliform</w:t>
            </w:r>
          </w:p>
        </w:tc>
        <w:tc>
          <w:tcPr>
            <w:tcW w:w="931" w:type="dxa"/>
            <w:tcBorders>
              <w:top w:val="single" w:sz="4" w:space="0" w:color="auto"/>
              <w:left w:val="single" w:sz="4" w:space="0" w:color="auto"/>
              <w:bottom w:val="single" w:sz="4" w:space="0" w:color="auto"/>
              <w:right w:val="single" w:sz="4" w:space="0" w:color="auto"/>
            </w:tcBorders>
            <w:vAlign w:val="center"/>
          </w:tcPr>
          <w:p w14:paraId="65CEA123" w14:textId="77777777" w:rsidR="00F61BE7" w:rsidRPr="004D19C0" w:rsidRDefault="00F61BE7" w:rsidP="003D6DCB">
            <w:pPr>
              <w:widowControl w:val="0"/>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MPN/</w:t>
            </w:r>
          </w:p>
          <w:p w14:paraId="77EAF993" w14:textId="4308A537" w:rsidR="00F61BE7" w:rsidRPr="004D19C0" w:rsidRDefault="00F61BE7" w:rsidP="003D6DCB">
            <w:pPr>
              <w:spacing w:line="240" w:lineRule="auto"/>
              <w:jc w:val="center"/>
              <w:rPr>
                <w:rFonts w:eastAsia="Times New Roman" w:cs="Times New Roman"/>
                <w:color w:val="000000" w:themeColor="text1"/>
                <w:sz w:val="24"/>
                <w:szCs w:val="24"/>
              </w:rPr>
            </w:pPr>
            <w:r w:rsidRPr="004D19C0">
              <w:rPr>
                <w:rFonts w:eastAsia="Times New Roman" w:cs="Times New Roman"/>
                <w:color w:val="000000" w:themeColor="text1"/>
                <w:sz w:val="24"/>
                <w:szCs w:val="24"/>
              </w:rPr>
              <w:t>100mL</w:t>
            </w:r>
          </w:p>
        </w:tc>
        <w:tc>
          <w:tcPr>
            <w:tcW w:w="1134" w:type="dxa"/>
            <w:tcBorders>
              <w:left w:val="single" w:sz="4" w:space="0" w:color="auto"/>
              <w:right w:val="single" w:sz="4" w:space="0" w:color="auto"/>
            </w:tcBorders>
            <w:vAlign w:val="center"/>
          </w:tcPr>
          <w:p w14:paraId="25727CD0" w14:textId="23C0E4A9" w:rsidR="00F61BE7" w:rsidRPr="004D19C0" w:rsidRDefault="00D63243" w:rsidP="003D6DCB">
            <w:pPr>
              <w:spacing w:line="240" w:lineRule="auto"/>
              <w:jc w:val="center"/>
              <w:rPr>
                <w:rFonts w:eastAsia="Times New Roman" w:cs="Times New Roman"/>
                <w:color w:val="000000" w:themeColor="text1"/>
                <w:sz w:val="24"/>
                <w:szCs w:val="24"/>
                <w:lang w:val="pt-BR"/>
              </w:rPr>
            </w:pPr>
            <w:r w:rsidRPr="004D19C0">
              <w:rPr>
                <w:rFonts w:eastAsia="Times New Roman" w:cs="Times New Roman"/>
                <w:color w:val="000000" w:themeColor="text1"/>
                <w:sz w:val="24"/>
                <w:szCs w:val="24"/>
                <w:lang w:val="pt-BR"/>
              </w:rPr>
              <w:t>240</w:t>
            </w:r>
          </w:p>
        </w:tc>
        <w:tc>
          <w:tcPr>
            <w:tcW w:w="1134" w:type="dxa"/>
            <w:tcBorders>
              <w:left w:val="single" w:sz="4" w:space="0" w:color="auto"/>
              <w:right w:val="single" w:sz="4" w:space="0" w:color="auto"/>
            </w:tcBorders>
            <w:vAlign w:val="center"/>
          </w:tcPr>
          <w:p w14:paraId="366556A4" w14:textId="369B586F" w:rsidR="00F61BE7" w:rsidRPr="004D19C0" w:rsidRDefault="00D63243" w:rsidP="003D6DCB">
            <w:pPr>
              <w:spacing w:line="240" w:lineRule="auto"/>
              <w:jc w:val="center"/>
              <w:rPr>
                <w:rFonts w:eastAsia="Times New Roman" w:cs="Times New Roman"/>
                <w:color w:val="000000" w:themeColor="text1"/>
                <w:sz w:val="24"/>
                <w:szCs w:val="24"/>
                <w:lang w:val="pt-BR"/>
              </w:rPr>
            </w:pPr>
            <w:r w:rsidRPr="004D19C0">
              <w:rPr>
                <w:rFonts w:eastAsia="Times New Roman" w:cs="Times New Roman"/>
                <w:color w:val="000000" w:themeColor="text1"/>
                <w:sz w:val="24"/>
                <w:szCs w:val="24"/>
                <w:lang w:val="pt-BR"/>
              </w:rPr>
              <w:t>280</w:t>
            </w:r>
          </w:p>
        </w:tc>
        <w:tc>
          <w:tcPr>
            <w:tcW w:w="1171" w:type="dxa"/>
            <w:tcBorders>
              <w:left w:val="single" w:sz="4" w:space="0" w:color="auto"/>
              <w:right w:val="single" w:sz="4" w:space="0" w:color="auto"/>
            </w:tcBorders>
            <w:vAlign w:val="center"/>
          </w:tcPr>
          <w:p w14:paraId="50C91335" w14:textId="4DEEE58D" w:rsidR="00F61BE7" w:rsidRPr="004D19C0" w:rsidRDefault="00D63243" w:rsidP="00D63243">
            <w:pPr>
              <w:spacing w:line="240" w:lineRule="auto"/>
              <w:jc w:val="center"/>
              <w:rPr>
                <w:rFonts w:eastAsia="Times New Roman" w:cs="Times New Roman"/>
                <w:color w:val="000000" w:themeColor="text1"/>
                <w:sz w:val="24"/>
                <w:szCs w:val="24"/>
                <w:lang w:val="pt-BR"/>
              </w:rPr>
            </w:pPr>
            <w:r w:rsidRPr="004D19C0">
              <w:rPr>
                <w:rFonts w:eastAsia="Times New Roman" w:cs="Times New Roman"/>
                <w:color w:val="000000" w:themeColor="text1"/>
                <w:sz w:val="24"/>
                <w:szCs w:val="24"/>
                <w:lang w:val="pt-BR"/>
              </w:rPr>
              <w:t>220</w:t>
            </w:r>
          </w:p>
        </w:tc>
        <w:tc>
          <w:tcPr>
            <w:tcW w:w="1559" w:type="dxa"/>
            <w:tcBorders>
              <w:left w:val="single" w:sz="4" w:space="0" w:color="auto"/>
              <w:right w:val="single" w:sz="4" w:space="0" w:color="auto"/>
            </w:tcBorders>
            <w:vAlign w:val="center"/>
          </w:tcPr>
          <w:p w14:paraId="51A8A240" w14:textId="5D34E1D8" w:rsidR="00F61BE7" w:rsidRPr="004D19C0" w:rsidRDefault="00F61BE7" w:rsidP="003D6DCB">
            <w:pPr>
              <w:spacing w:line="240" w:lineRule="auto"/>
              <w:jc w:val="center"/>
              <w:rPr>
                <w:rFonts w:eastAsia="Times New Roman" w:cs="Times New Roman"/>
                <w:b/>
                <w:bCs/>
                <w:color w:val="000000" w:themeColor="text1"/>
                <w:sz w:val="24"/>
                <w:szCs w:val="24"/>
                <w:lang w:val="pt-BR"/>
              </w:rPr>
            </w:pPr>
            <w:r w:rsidRPr="004D19C0">
              <w:rPr>
                <w:rFonts w:eastAsia="Times New Roman" w:cs="Times New Roman"/>
                <w:b/>
                <w:bCs/>
                <w:color w:val="000000" w:themeColor="text1"/>
                <w:sz w:val="24"/>
                <w:szCs w:val="24"/>
                <w:lang w:val="pt-BR"/>
              </w:rPr>
              <w:t>≤</w:t>
            </w:r>
            <w:r w:rsidRPr="004D19C0">
              <w:rPr>
                <w:rFonts w:eastAsia="Times New Roman" w:cs="Times New Roman"/>
                <w:b/>
                <w:color w:val="000000" w:themeColor="text1"/>
                <w:sz w:val="24"/>
                <w:szCs w:val="24"/>
              </w:rPr>
              <w:t>1.000</w:t>
            </w:r>
            <w:r w:rsidRPr="004D19C0">
              <w:rPr>
                <w:rFonts w:eastAsia="Times New Roman" w:cs="Times New Roman"/>
                <w:b/>
                <w:color w:val="000000" w:themeColor="text1"/>
                <w:sz w:val="24"/>
                <w:szCs w:val="24"/>
                <w:lang w:val="vi-VN"/>
              </w:rPr>
              <w:t xml:space="preserve"> </w:t>
            </w:r>
            <w:r w:rsidRPr="004D19C0">
              <w:rPr>
                <w:rFonts w:eastAsia="Times New Roman" w:cs="Times New Roman"/>
                <w:b/>
                <w:bCs/>
                <w:color w:val="000000" w:themeColor="text1"/>
                <w:sz w:val="24"/>
                <w:szCs w:val="24"/>
                <w:vertAlign w:val="superscript"/>
                <w:lang w:val="vi-VN"/>
              </w:rPr>
              <w:t>(a)</w:t>
            </w:r>
          </w:p>
        </w:tc>
      </w:tr>
    </w:tbl>
    <w:p w14:paraId="40CA03F3" w14:textId="77777777" w:rsidR="004C1BEC" w:rsidRPr="004D19C0" w:rsidRDefault="004C1BEC" w:rsidP="00023741">
      <w:pPr>
        <w:ind w:firstLine="284"/>
        <w:rPr>
          <w:rFonts w:cs="Times New Roman"/>
          <w:bCs/>
          <w:i/>
          <w:iCs/>
          <w:color w:val="000000" w:themeColor="text1"/>
          <w:sz w:val="22"/>
          <w:lang w:val="nl-NL"/>
        </w:rPr>
      </w:pPr>
      <w:r w:rsidRPr="004D19C0">
        <w:rPr>
          <w:rFonts w:cs="Times New Roman"/>
          <w:bCs/>
          <w:i/>
          <w:iCs/>
          <w:color w:val="000000" w:themeColor="text1"/>
          <w:sz w:val="22"/>
          <w:lang w:val="nl-NL"/>
        </w:rPr>
        <w:t xml:space="preserve">Ghi chú: </w:t>
      </w:r>
    </w:p>
    <w:p w14:paraId="19B1296C" w14:textId="740B837C" w:rsidR="00B90DEE" w:rsidRPr="004D19C0" w:rsidRDefault="00B90DEE" w:rsidP="00B90DEE">
      <w:pPr>
        <w:widowControl w:val="0"/>
        <w:ind w:firstLine="567"/>
        <w:rPr>
          <w:rFonts w:cs="Times New Roman"/>
          <w:i/>
          <w:color w:val="000000" w:themeColor="text1"/>
          <w:sz w:val="22"/>
          <w:lang w:val="vi-VN"/>
        </w:rPr>
      </w:pPr>
      <w:r w:rsidRPr="004D19C0">
        <w:rPr>
          <w:rFonts w:cs="Times New Roman"/>
          <w:i/>
          <w:color w:val="000000" w:themeColor="text1"/>
          <w:sz w:val="22"/>
          <w:lang w:val="nl-NL"/>
        </w:rPr>
        <w:t>- KPH: Không phát hiện</w:t>
      </w:r>
      <w:r w:rsidRPr="004D19C0">
        <w:rPr>
          <w:rFonts w:cs="Times New Roman"/>
          <w:i/>
          <w:color w:val="000000" w:themeColor="text1"/>
          <w:sz w:val="22"/>
          <w:lang w:val="vi-VN"/>
        </w:rPr>
        <w:t>.</w:t>
      </w:r>
    </w:p>
    <w:p w14:paraId="21227659" w14:textId="724E7527" w:rsidR="00C156DF" w:rsidRPr="004D19C0" w:rsidRDefault="00C156DF" w:rsidP="00C156DF">
      <w:pPr>
        <w:widowControl w:val="0"/>
        <w:ind w:firstLine="567"/>
        <w:rPr>
          <w:rFonts w:cs="Times New Roman"/>
          <w:i/>
          <w:color w:val="000000" w:themeColor="text1"/>
          <w:sz w:val="22"/>
          <w:lang w:val="nl-NL"/>
        </w:rPr>
      </w:pPr>
      <w:r w:rsidRPr="004D19C0">
        <w:rPr>
          <w:rFonts w:cs="Times New Roman"/>
          <w:i/>
          <w:color w:val="000000" w:themeColor="text1"/>
          <w:sz w:val="22"/>
          <w:lang w:val="vi-VN"/>
        </w:rPr>
        <w:t xml:space="preserve">- </w:t>
      </w:r>
      <w:r w:rsidRPr="004D19C0">
        <w:rPr>
          <w:rFonts w:cs="Times New Roman"/>
          <w:i/>
          <w:color w:val="000000" w:themeColor="text1"/>
          <w:sz w:val="22"/>
          <w:lang w:val="en-GB"/>
        </w:rPr>
        <w:t xml:space="preserve">Dấu </w:t>
      </w:r>
      <w:r w:rsidRPr="004D19C0">
        <w:rPr>
          <w:bCs/>
          <w:i/>
          <w:iCs/>
          <w:color w:val="000000" w:themeColor="text1"/>
          <w:sz w:val="22"/>
          <w:lang w:val="vi-VN"/>
        </w:rPr>
        <w:t xml:space="preserve">“a”: Bảng </w:t>
      </w:r>
      <w:r w:rsidR="003D6DCB" w:rsidRPr="004D19C0">
        <w:rPr>
          <w:bCs/>
          <w:i/>
          <w:iCs/>
          <w:color w:val="000000" w:themeColor="text1"/>
          <w:sz w:val="22"/>
          <w:lang w:val="vi-VN"/>
        </w:rPr>
        <w:t>2</w:t>
      </w:r>
      <w:r w:rsidRPr="004D19C0">
        <w:rPr>
          <w:bCs/>
          <w:i/>
          <w:iCs/>
          <w:color w:val="000000" w:themeColor="text1"/>
          <w:sz w:val="22"/>
          <w:lang w:val="vi-VN"/>
        </w:rPr>
        <w:t>, mức A – Chất lượng nước tốt;</w:t>
      </w:r>
    </w:p>
    <w:p w14:paraId="78C0256D" w14:textId="1F1B7A3F" w:rsidR="00C156DF" w:rsidRPr="004D19C0" w:rsidRDefault="00C156DF" w:rsidP="00C156DF">
      <w:pPr>
        <w:widowControl w:val="0"/>
        <w:ind w:firstLine="567"/>
        <w:rPr>
          <w:rFonts w:cs="Times New Roman"/>
          <w:i/>
          <w:color w:val="000000" w:themeColor="text1"/>
          <w:sz w:val="22"/>
          <w:lang w:val="nl-NL"/>
        </w:rPr>
      </w:pPr>
      <w:r w:rsidRPr="004D19C0">
        <w:rPr>
          <w:rFonts w:cs="Times New Roman"/>
          <w:i/>
          <w:color w:val="000000" w:themeColor="text1"/>
          <w:sz w:val="22"/>
          <w:lang w:val="vi-VN"/>
        </w:rPr>
        <w:t xml:space="preserve">- </w:t>
      </w:r>
      <w:r w:rsidRPr="004D19C0">
        <w:rPr>
          <w:rFonts w:cs="Times New Roman"/>
          <w:i/>
          <w:color w:val="000000" w:themeColor="text1"/>
          <w:sz w:val="22"/>
          <w:lang w:val="en-GB"/>
        </w:rPr>
        <w:t xml:space="preserve">Dấu </w:t>
      </w:r>
      <w:r w:rsidRPr="004D19C0">
        <w:rPr>
          <w:bCs/>
          <w:i/>
          <w:iCs/>
          <w:color w:val="000000" w:themeColor="text1"/>
          <w:sz w:val="22"/>
          <w:lang w:val="vi-VN"/>
        </w:rPr>
        <w:t xml:space="preserve">“b”: Bảng </w:t>
      </w:r>
      <w:r w:rsidR="003D6DCB" w:rsidRPr="004D19C0">
        <w:rPr>
          <w:bCs/>
          <w:i/>
          <w:iCs/>
          <w:color w:val="000000" w:themeColor="text1"/>
          <w:sz w:val="22"/>
          <w:lang w:val="vi-VN"/>
        </w:rPr>
        <w:t>2</w:t>
      </w:r>
      <w:r w:rsidRPr="004D19C0">
        <w:rPr>
          <w:bCs/>
          <w:i/>
          <w:iCs/>
          <w:color w:val="000000" w:themeColor="text1"/>
          <w:sz w:val="22"/>
          <w:lang w:val="vi-VN"/>
        </w:rPr>
        <w:t>, mức B – Chất lượng nước trung bình;</w:t>
      </w:r>
    </w:p>
    <w:p w14:paraId="0715DFEC" w14:textId="71F23E5D" w:rsidR="00B90DEE" w:rsidRPr="004D19C0" w:rsidRDefault="00B90DEE" w:rsidP="00B90DEE">
      <w:pPr>
        <w:widowControl w:val="0"/>
        <w:ind w:firstLine="567"/>
        <w:rPr>
          <w:rFonts w:cs="Times New Roman"/>
          <w:i/>
          <w:color w:val="000000" w:themeColor="text1"/>
          <w:sz w:val="22"/>
          <w:lang w:val="nl-NL"/>
        </w:rPr>
      </w:pPr>
      <w:r w:rsidRPr="004D19C0">
        <w:rPr>
          <w:rFonts w:cs="Times New Roman"/>
          <w:i/>
          <w:color w:val="000000" w:themeColor="text1"/>
          <w:sz w:val="22"/>
          <w:lang w:val="vi-VN"/>
        </w:rPr>
        <w:t xml:space="preserve">- </w:t>
      </w:r>
      <w:r w:rsidRPr="004D19C0">
        <w:rPr>
          <w:rFonts w:cs="Times New Roman"/>
          <w:i/>
          <w:color w:val="000000" w:themeColor="text1"/>
          <w:sz w:val="22"/>
          <w:lang w:val="en-GB"/>
        </w:rPr>
        <w:t xml:space="preserve">Dấu </w:t>
      </w:r>
      <w:r w:rsidRPr="004D19C0">
        <w:rPr>
          <w:bCs/>
          <w:i/>
          <w:iCs/>
          <w:color w:val="000000" w:themeColor="text1"/>
          <w:sz w:val="22"/>
          <w:lang w:val="vi-VN"/>
        </w:rPr>
        <w:t xml:space="preserve">“c”: </w:t>
      </w:r>
      <w:r w:rsidR="00C156DF" w:rsidRPr="004D19C0">
        <w:rPr>
          <w:bCs/>
          <w:i/>
          <w:iCs/>
          <w:color w:val="000000" w:themeColor="text1"/>
          <w:sz w:val="22"/>
          <w:lang w:val="vi-VN"/>
        </w:rPr>
        <w:t xml:space="preserve">Bảng </w:t>
      </w:r>
      <w:r w:rsidR="003D6DCB" w:rsidRPr="004D19C0">
        <w:rPr>
          <w:bCs/>
          <w:i/>
          <w:iCs/>
          <w:color w:val="000000" w:themeColor="text1"/>
          <w:sz w:val="22"/>
          <w:lang w:val="vi-VN"/>
        </w:rPr>
        <w:t>2</w:t>
      </w:r>
      <w:r w:rsidR="00C156DF" w:rsidRPr="004D19C0">
        <w:rPr>
          <w:bCs/>
          <w:i/>
          <w:iCs/>
          <w:color w:val="000000" w:themeColor="text1"/>
          <w:sz w:val="22"/>
          <w:lang w:val="vi-VN"/>
        </w:rPr>
        <w:t>, m</w:t>
      </w:r>
      <w:r w:rsidRPr="004D19C0">
        <w:rPr>
          <w:bCs/>
          <w:i/>
          <w:iCs/>
          <w:color w:val="000000" w:themeColor="text1"/>
          <w:sz w:val="22"/>
          <w:lang w:val="vi-VN"/>
        </w:rPr>
        <w:t xml:space="preserve">ức C – Chất lượng nước </w:t>
      </w:r>
      <w:r w:rsidR="00C156DF" w:rsidRPr="004D19C0">
        <w:rPr>
          <w:bCs/>
          <w:i/>
          <w:iCs/>
          <w:color w:val="000000" w:themeColor="text1"/>
          <w:sz w:val="22"/>
          <w:lang w:val="vi-VN"/>
        </w:rPr>
        <w:t>xấu</w:t>
      </w:r>
      <w:r w:rsidRPr="004D19C0">
        <w:rPr>
          <w:bCs/>
          <w:i/>
          <w:iCs/>
          <w:color w:val="000000" w:themeColor="text1"/>
          <w:sz w:val="22"/>
          <w:lang w:val="vi-VN"/>
        </w:rPr>
        <w:t>;</w:t>
      </w:r>
    </w:p>
    <w:p w14:paraId="40DEEE24" w14:textId="6DF902E1" w:rsidR="00B90DEE" w:rsidRPr="004D19C0" w:rsidRDefault="004C1BEC" w:rsidP="00B90DEE">
      <w:pPr>
        <w:ind w:firstLine="567"/>
        <w:rPr>
          <w:rFonts w:cs="Times New Roman"/>
          <w:i/>
          <w:color w:val="000000" w:themeColor="text1"/>
          <w:spacing w:val="-4"/>
          <w:sz w:val="22"/>
          <w:lang w:val="nl-NL"/>
        </w:rPr>
      </w:pPr>
      <w:r w:rsidRPr="004D19C0">
        <w:rPr>
          <w:rFonts w:ascii="Times New Roman Italic" w:hAnsi="Times New Roman Italic" w:cs="Times New Roman"/>
          <w:i/>
          <w:color w:val="000000" w:themeColor="text1"/>
          <w:spacing w:val="-4"/>
          <w:sz w:val="22"/>
          <w:lang w:val="nl-NL"/>
        </w:rPr>
        <w:t xml:space="preserve">- QCVN 08:2023/BTNMT: Quy chuẩn kỹ thuật quốc gia về chất lượng nước mặt </w:t>
      </w:r>
      <w:r w:rsidRPr="004D19C0">
        <w:rPr>
          <w:rFonts w:cs="Times New Roman"/>
          <w:i/>
          <w:color w:val="000000" w:themeColor="text1"/>
          <w:spacing w:val="-4"/>
          <w:sz w:val="22"/>
          <w:lang w:val="nl-NL"/>
        </w:rPr>
        <w:t xml:space="preserve">(Bảng </w:t>
      </w:r>
      <w:r w:rsidR="003D6DCB" w:rsidRPr="004D19C0">
        <w:rPr>
          <w:rFonts w:cs="Times New Roman"/>
          <w:i/>
          <w:color w:val="000000" w:themeColor="text1"/>
          <w:spacing w:val="-4"/>
          <w:sz w:val="22"/>
          <w:lang w:val="nl-NL"/>
        </w:rPr>
        <w:t>2</w:t>
      </w:r>
      <w:r w:rsidRPr="004D19C0">
        <w:rPr>
          <w:rFonts w:cs="Times New Roman"/>
          <w:i/>
          <w:color w:val="000000" w:themeColor="text1"/>
          <w:spacing w:val="-4"/>
          <w:sz w:val="22"/>
          <w:lang w:val="nl-NL"/>
        </w:rPr>
        <w:t>);</w:t>
      </w:r>
    </w:p>
    <w:p w14:paraId="6D9DD2C7" w14:textId="3D25341C" w:rsidR="004C1BEC" w:rsidRPr="004D19C0" w:rsidRDefault="004C1BEC" w:rsidP="00023741">
      <w:pPr>
        <w:widowControl w:val="0"/>
        <w:ind w:firstLine="567"/>
        <w:rPr>
          <w:rFonts w:cs="Times New Roman"/>
          <w:color w:val="000000" w:themeColor="text1"/>
        </w:rPr>
      </w:pPr>
      <w:r w:rsidRPr="004D19C0">
        <w:rPr>
          <w:rFonts w:cs="Times New Roman"/>
          <w:b/>
          <w:color w:val="000000" w:themeColor="text1"/>
          <w:szCs w:val="26"/>
          <w:lang w:val="nl-NL"/>
        </w:rPr>
        <w:t>Nhận xét:</w:t>
      </w:r>
      <w:r w:rsidRPr="004D19C0">
        <w:rPr>
          <w:rFonts w:cs="Times New Roman"/>
          <w:color w:val="000000" w:themeColor="text1"/>
          <w:szCs w:val="26"/>
          <w:lang w:val="nl-NL"/>
        </w:rPr>
        <w:t xml:space="preserve"> </w:t>
      </w:r>
    </w:p>
    <w:p w14:paraId="773383F8" w14:textId="40CB9BEA" w:rsidR="003D6DCB" w:rsidRPr="004D19C0" w:rsidRDefault="003D6DCB" w:rsidP="003D6DCB">
      <w:pPr>
        <w:widowControl w:val="0"/>
        <w:ind w:firstLine="567"/>
        <w:rPr>
          <w:color w:val="000000" w:themeColor="text1"/>
          <w:spacing w:val="-2"/>
          <w:szCs w:val="26"/>
          <w:lang w:val="vi-VN"/>
        </w:rPr>
      </w:pPr>
      <w:r w:rsidRPr="004D19C0">
        <w:rPr>
          <w:color w:val="000000" w:themeColor="text1"/>
          <w:spacing w:val="-2"/>
          <w:szCs w:val="26"/>
          <w:lang w:val="vi-VN"/>
        </w:rPr>
        <w:t xml:space="preserve">Theo kết quả phân tích mẫu nước mặt xung quanh dự án tại bảng trên cho thấy: Các </w:t>
      </w:r>
      <w:r w:rsidRPr="004D19C0">
        <w:rPr>
          <w:color w:val="000000" w:themeColor="text1"/>
          <w:spacing w:val="-2"/>
          <w:szCs w:val="26"/>
        </w:rPr>
        <w:t>thông số đa phần nằm ở mức phân loại chất lượng nước tốt</w:t>
      </w:r>
      <w:r w:rsidRPr="004D19C0">
        <w:rPr>
          <w:color w:val="000000" w:themeColor="text1"/>
          <w:spacing w:val="-2"/>
          <w:szCs w:val="26"/>
          <w:lang w:val="vi-VN"/>
        </w:rPr>
        <w:t xml:space="preserve"> và </w:t>
      </w:r>
      <w:r w:rsidRPr="004D19C0">
        <w:rPr>
          <w:color w:val="000000" w:themeColor="text1"/>
          <w:spacing w:val="-2"/>
          <w:szCs w:val="26"/>
        </w:rPr>
        <w:t>trung bình (Mức A</w:t>
      </w:r>
      <w:r w:rsidRPr="004D19C0">
        <w:rPr>
          <w:color w:val="000000" w:themeColor="text1"/>
          <w:spacing w:val="-2"/>
          <w:szCs w:val="26"/>
          <w:lang w:val="vi-VN"/>
        </w:rPr>
        <w:t>, mức B</w:t>
      </w:r>
      <w:r w:rsidRPr="004D19C0">
        <w:rPr>
          <w:color w:val="000000" w:themeColor="text1"/>
          <w:spacing w:val="-2"/>
          <w:szCs w:val="26"/>
        </w:rPr>
        <w:t xml:space="preserve">), </w:t>
      </w:r>
      <w:r w:rsidR="00D63243" w:rsidRPr="004D19C0">
        <w:rPr>
          <w:color w:val="000000" w:themeColor="text1"/>
          <w:spacing w:val="-2"/>
          <w:szCs w:val="26"/>
        </w:rPr>
        <w:t>các</w:t>
      </w:r>
      <w:r w:rsidR="00D63243" w:rsidRPr="004D19C0">
        <w:rPr>
          <w:color w:val="000000" w:themeColor="text1"/>
          <w:spacing w:val="-2"/>
          <w:szCs w:val="26"/>
          <w:lang w:val="vi-VN"/>
        </w:rPr>
        <w:t xml:space="preserve"> </w:t>
      </w:r>
      <w:r w:rsidRPr="004D19C0">
        <w:rPr>
          <w:color w:val="000000" w:themeColor="text1"/>
          <w:spacing w:val="-2"/>
          <w:szCs w:val="26"/>
        </w:rPr>
        <w:t xml:space="preserve">thông số </w:t>
      </w:r>
      <w:r w:rsidR="00D63243" w:rsidRPr="004D19C0">
        <w:rPr>
          <w:color w:val="000000" w:themeColor="text1"/>
          <w:spacing w:val="-2"/>
          <w:szCs w:val="26"/>
          <w:lang w:val="vi-VN"/>
        </w:rPr>
        <w:t xml:space="preserve">DO, BOD, COD </w:t>
      </w:r>
      <w:r w:rsidRPr="004D19C0">
        <w:rPr>
          <w:color w:val="000000" w:themeColor="text1"/>
          <w:spacing w:val="-2"/>
          <w:szCs w:val="26"/>
        </w:rPr>
        <w:t>có giá trị nằm ở mức đánh giá chất lượng</w:t>
      </w:r>
      <w:r w:rsidRPr="004D19C0">
        <w:rPr>
          <w:color w:val="000000" w:themeColor="text1"/>
          <w:spacing w:val="-2"/>
          <w:szCs w:val="26"/>
          <w:lang w:val="vi-VN"/>
        </w:rPr>
        <w:t xml:space="preserve"> </w:t>
      </w:r>
      <w:r w:rsidRPr="004D19C0">
        <w:rPr>
          <w:color w:val="000000" w:themeColor="text1"/>
          <w:spacing w:val="-2"/>
          <w:szCs w:val="26"/>
        </w:rPr>
        <w:t>nước</w:t>
      </w:r>
      <w:r w:rsidRPr="004D19C0">
        <w:rPr>
          <w:color w:val="000000" w:themeColor="text1"/>
          <w:spacing w:val="-2"/>
          <w:szCs w:val="26"/>
          <w:lang w:val="vi-VN"/>
        </w:rPr>
        <w:t xml:space="preserve"> </w:t>
      </w:r>
      <w:r w:rsidRPr="004D19C0">
        <w:rPr>
          <w:color w:val="000000" w:themeColor="text1"/>
          <w:spacing w:val="-2"/>
          <w:szCs w:val="26"/>
        </w:rPr>
        <w:t>xấu (Mức C)</w:t>
      </w:r>
      <w:r w:rsidRPr="004D19C0">
        <w:rPr>
          <w:color w:val="000000" w:themeColor="text1"/>
          <w:spacing w:val="-2"/>
          <w:szCs w:val="26"/>
          <w:lang w:val="vi-VN"/>
        </w:rPr>
        <w:t xml:space="preserve"> được quy định trong </w:t>
      </w:r>
      <w:r w:rsidRPr="004D19C0">
        <w:rPr>
          <w:color w:val="000000" w:themeColor="text1"/>
          <w:spacing w:val="-2"/>
          <w:szCs w:val="26"/>
        </w:rPr>
        <w:t>Bảng 2 - Giá trị giới hạn các thông số trong nước mặt phục vụ cho việc phân loại chất lượng nước sông, suối, kênh, mương, khe, rạch và bảo vệ môi trường sống dưới nước.</w:t>
      </w:r>
      <w:r w:rsidRPr="004D19C0">
        <w:rPr>
          <w:color w:val="000000" w:themeColor="text1"/>
          <w:spacing w:val="-2"/>
          <w:szCs w:val="26"/>
          <w:lang w:val="vi-VN"/>
        </w:rPr>
        <w:t xml:space="preserve"> </w:t>
      </w:r>
    </w:p>
    <w:p w14:paraId="5AAC1573" w14:textId="77777777" w:rsidR="004C1BEC" w:rsidRPr="004D19C0" w:rsidRDefault="004C1BEC" w:rsidP="003D6DCB">
      <w:pPr>
        <w:ind w:firstLine="567"/>
        <w:rPr>
          <w:rFonts w:cs="Times New Roman"/>
          <w:b/>
          <w:i/>
          <w:color w:val="000000" w:themeColor="text1"/>
          <w:kern w:val="28"/>
          <w:szCs w:val="26"/>
          <w:lang w:val="nl-NL"/>
        </w:rPr>
      </w:pPr>
      <w:r w:rsidRPr="004D19C0">
        <w:rPr>
          <w:rFonts w:cs="Times New Roman"/>
          <w:b/>
          <w:i/>
          <w:color w:val="000000" w:themeColor="text1"/>
          <w:kern w:val="28"/>
          <w:szCs w:val="26"/>
          <w:lang w:val="nl-NL"/>
        </w:rPr>
        <w:t>c. Hiện trạng môi trường đất</w:t>
      </w:r>
    </w:p>
    <w:p w14:paraId="16BFD20B" w14:textId="61F61F03" w:rsidR="004C1BEC" w:rsidRPr="004D19C0" w:rsidRDefault="004C1BEC" w:rsidP="00023741">
      <w:pPr>
        <w:ind w:firstLine="567"/>
        <w:rPr>
          <w:rFonts w:cs="Times New Roman"/>
          <w:color w:val="000000" w:themeColor="text1"/>
          <w:szCs w:val="26"/>
          <w:lang w:val="nl-NL"/>
        </w:rPr>
      </w:pPr>
      <w:r w:rsidRPr="004D19C0">
        <w:rPr>
          <w:rFonts w:cs="Times New Roman"/>
          <w:color w:val="000000" w:themeColor="text1"/>
          <w:szCs w:val="26"/>
          <w:lang w:val="nl-NL"/>
        </w:rPr>
        <w:t>- Vị trí lấy mẫu</w:t>
      </w:r>
    </w:p>
    <w:p w14:paraId="2D6D9596" w14:textId="4EB55FAA" w:rsidR="00A05E2D" w:rsidRPr="004D19C0" w:rsidRDefault="00A05E2D" w:rsidP="00A05E2D">
      <w:pPr>
        <w:widowControl w:val="0"/>
        <w:ind w:firstLine="851"/>
        <w:rPr>
          <w:rFonts w:cs="Times New Roman"/>
          <w:color w:val="000000" w:themeColor="text1"/>
          <w:szCs w:val="26"/>
          <w:lang w:val="vi-VN"/>
        </w:rPr>
      </w:pPr>
      <w:bookmarkStart w:id="1341" w:name="_Hlk184113898"/>
      <w:r w:rsidRPr="004D19C0">
        <w:rPr>
          <w:rFonts w:cs="Times New Roman"/>
          <w:color w:val="000000" w:themeColor="text1"/>
          <w:szCs w:val="26"/>
        </w:rPr>
        <w:t>+ Đ1</w:t>
      </w:r>
      <w:r w:rsidRPr="004D19C0">
        <w:rPr>
          <w:rFonts w:cs="Times New Roman"/>
          <w:color w:val="000000" w:themeColor="text1"/>
          <w:szCs w:val="26"/>
          <w:lang w:val="vi-VN"/>
        </w:rPr>
        <w:t>:</w:t>
      </w:r>
      <w:r w:rsidRPr="004D19C0">
        <w:rPr>
          <w:rFonts w:cs="Times New Roman"/>
          <w:color w:val="000000" w:themeColor="text1"/>
          <w:szCs w:val="26"/>
        </w:rPr>
        <w:t xml:space="preserve"> Mẫu đất</w:t>
      </w:r>
      <w:r w:rsidRPr="004D19C0">
        <w:rPr>
          <w:rFonts w:cs="Times New Roman"/>
          <w:color w:val="000000" w:themeColor="text1"/>
          <w:szCs w:val="26"/>
          <w:lang w:val="vi-VN"/>
        </w:rPr>
        <w:t xml:space="preserve"> </w:t>
      </w:r>
      <w:r w:rsidRPr="004D19C0">
        <w:rPr>
          <w:rFonts w:cs="Times New Roman"/>
          <w:color w:val="000000" w:themeColor="text1"/>
          <w:szCs w:val="26"/>
        </w:rPr>
        <w:t xml:space="preserve">khu vực </w:t>
      </w:r>
      <w:r w:rsidR="00D63243" w:rsidRPr="004D19C0">
        <w:rPr>
          <w:rFonts w:cs="Times New Roman"/>
          <w:color w:val="000000" w:themeColor="text1"/>
          <w:szCs w:val="26"/>
        </w:rPr>
        <w:t>phụ</w:t>
      </w:r>
      <w:r w:rsidR="00D63243" w:rsidRPr="004D19C0">
        <w:rPr>
          <w:rFonts w:cs="Times New Roman"/>
          <w:color w:val="000000" w:themeColor="text1"/>
          <w:szCs w:val="26"/>
          <w:lang w:val="vi-VN"/>
        </w:rPr>
        <w:t xml:space="preserve"> trợ 1</w:t>
      </w:r>
      <w:r w:rsidRPr="004D19C0">
        <w:rPr>
          <w:rFonts w:cs="Times New Roman"/>
          <w:color w:val="000000" w:themeColor="text1"/>
          <w:szCs w:val="26"/>
          <w:lang w:val="vi-VN"/>
        </w:rPr>
        <w:t xml:space="preserve"> (Tọa độ </w:t>
      </w:r>
      <w:r w:rsidRPr="004D19C0">
        <w:rPr>
          <w:rFonts w:cs="Times New Roman"/>
          <w:bCs/>
          <w:color w:val="000000" w:themeColor="text1"/>
          <w:szCs w:val="26"/>
          <w:lang w:eastAsia="vi-VN"/>
        </w:rPr>
        <w:t xml:space="preserve">X: </w:t>
      </w:r>
      <w:r w:rsidR="00D63243" w:rsidRPr="004D19C0">
        <w:rPr>
          <w:rFonts w:cs="Times New Roman"/>
          <w:bCs/>
          <w:color w:val="000000" w:themeColor="text1"/>
          <w:szCs w:val="26"/>
          <w:lang w:eastAsia="vi-VN"/>
        </w:rPr>
        <w:t>2515388</w:t>
      </w:r>
      <w:r w:rsidRPr="004D19C0">
        <w:rPr>
          <w:rFonts w:cs="Times New Roman"/>
          <w:bCs/>
          <w:color w:val="000000" w:themeColor="text1"/>
          <w:szCs w:val="26"/>
          <w:lang w:val="vi-VN" w:eastAsia="vi-VN"/>
        </w:rPr>
        <w:t xml:space="preserve">; </w:t>
      </w:r>
      <w:r w:rsidRPr="004D19C0">
        <w:rPr>
          <w:rFonts w:cs="Times New Roman"/>
          <w:bCs/>
          <w:color w:val="000000" w:themeColor="text1"/>
          <w:szCs w:val="26"/>
          <w:lang w:eastAsia="vi-VN"/>
        </w:rPr>
        <w:t>Y:</w:t>
      </w:r>
      <w:r w:rsidRPr="004D19C0">
        <w:rPr>
          <w:rFonts w:cs="Times New Roman"/>
          <w:bCs/>
          <w:color w:val="000000" w:themeColor="text1"/>
          <w:szCs w:val="26"/>
          <w:lang w:val="vi-VN" w:eastAsia="vi-VN"/>
        </w:rPr>
        <w:t xml:space="preserve"> </w:t>
      </w:r>
      <w:r w:rsidR="00D63243" w:rsidRPr="004D19C0">
        <w:rPr>
          <w:rFonts w:cs="Times New Roman"/>
          <w:bCs/>
          <w:color w:val="000000" w:themeColor="text1"/>
          <w:szCs w:val="26"/>
          <w:lang w:val="vi-VN" w:eastAsia="vi-VN"/>
        </w:rPr>
        <w:t>415867</w:t>
      </w:r>
      <w:r w:rsidRPr="004D19C0">
        <w:rPr>
          <w:rFonts w:cs="Times New Roman"/>
          <w:bCs/>
          <w:color w:val="000000" w:themeColor="text1"/>
          <w:szCs w:val="26"/>
          <w:lang w:val="vi-VN" w:eastAsia="vi-VN"/>
        </w:rPr>
        <w:t>).</w:t>
      </w:r>
    </w:p>
    <w:bookmarkEnd w:id="1341"/>
    <w:p w14:paraId="4DF70FB7" w14:textId="46F88B05" w:rsidR="004C1BEC" w:rsidRPr="004D19C0" w:rsidRDefault="004C1BEC" w:rsidP="00023741">
      <w:pPr>
        <w:ind w:firstLine="567"/>
        <w:rPr>
          <w:rFonts w:cs="Times New Roman"/>
          <w:color w:val="000000" w:themeColor="text1"/>
          <w:szCs w:val="26"/>
          <w:lang w:val="nl-NL"/>
        </w:rPr>
      </w:pPr>
      <w:r w:rsidRPr="004D19C0">
        <w:rPr>
          <w:rFonts w:cs="Times New Roman"/>
          <w:color w:val="000000" w:themeColor="text1"/>
          <w:szCs w:val="26"/>
          <w:lang w:val="nl-NL"/>
        </w:rPr>
        <w:t xml:space="preserve">- Các chỉ tiêu quan trắc: </w:t>
      </w:r>
      <w:r w:rsidRPr="004D19C0">
        <w:rPr>
          <w:rFonts w:cs="Times New Roman"/>
          <w:color w:val="000000" w:themeColor="text1"/>
          <w:szCs w:val="26"/>
        </w:rPr>
        <w:t>As,</w:t>
      </w:r>
      <w:r w:rsidR="00F61BE7" w:rsidRPr="004D19C0">
        <w:rPr>
          <w:rFonts w:cs="Times New Roman"/>
          <w:color w:val="000000" w:themeColor="text1"/>
          <w:szCs w:val="26"/>
          <w:lang w:val="vi-VN"/>
        </w:rPr>
        <w:t xml:space="preserve"> </w:t>
      </w:r>
      <w:r w:rsidRPr="004D19C0">
        <w:rPr>
          <w:rFonts w:cs="Times New Roman"/>
          <w:color w:val="000000" w:themeColor="text1"/>
          <w:szCs w:val="26"/>
        </w:rPr>
        <w:t>Cd, Pb, Zn.</w:t>
      </w:r>
    </w:p>
    <w:p w14:paraId="20BDCB4D" w14:textId="5B31876F" w:rsidR="000F639C" w:rsidRPr="004D19C0" w:rsidRDefault="004C1BEC" w:rsidP="00023741">
      <w:pPr>
        <w:ind w:firstLine="567"/>
        <w:rPr>
          <w:rFonts w:cs="Times New Roman"/>
          <w:i/>
          <w:color w:val="000000" w:themeColor="text1"/>
          <w:szCs w:val="26"/>
          <w:lang w:val="nl-NL"/>
        </w:rPr>
      </w:pPr>
      <w:r w:rsidRPr="004D19C0">
        <w:rPr>
          <w:rFonts w:cs="Times New Roman"/>
          <w:color w:val="000000" w:themeColor="text1"/>
          <w:szCs w:val="26"/>
          <w:lang w:val="nl-NL"/>
        </w:rPr>
        <w:t>- Kết quả quan trắc hiện trạng môi trường</w:t>
      </w:r>
      <w:r w:rsidRPr="004D19C0">
        <w:rPr>
          <w:rFonts w:cs="Times New Roman"/>
          <w:i/>
          <w:color w:val="000000" w:themeColor="text1"/>
          <w:szCs w:val="26"/>
          <w:lang w:val="nl-NL"/>
        </w:rPr>
        <w:t xml:space="preserve"> </w:t>
      </w:r>
      <w:bookmarkStart w:id="1342" w:name="_Toc155845751"/>
    </w:p>
    <w:p w14:paraId="65905C48" w14:textId="77777777" w:rsidR="00216448" w:rsidRDefault="00216448">
      <w:pPr>
        <w:rPr>
          <w:rFonts w:eastAsia="Calibri" w:cs="Times New Roman"/>
          <w:b/>
          <w:color w:val="000000" w:themeColor="text1"/>
          <w:szCs w:val="26"/>
          <w:lang w:val="nl-NL"/>
        </w:rPr>
      </w:pPr>
      <w:bookmarkStart w:id="1343" w:name="_Toc163641817"/>
      <w:bookmarkStart w:id="1344" w:name="_Toc164239330"/>
      <w:bookmarkStart w:id="1345" w:name="_Toc164239500"/>
      <w:bookmarkStart w:id="1346" w:name="_Toc164240280"/>
      <w:bookmarkStart w:id="1347" w:name="_Toc164256064"/>
      <w:bookmarkStart w:id="1348" w:name="_Toc167455666"/>
      <w:bookmarkStart w:id="1349" w:name="_Toc168565357"/>
      <w:bookmarkStart w:id="1350" w:name="_Toc168565882"/>
      <w:bookmarkStart w:id="1351" w:name="_Toc172393234"/>
      <w:bookmarkStart w:id="1352" w:name="_Toc173689552"/>
      <w:bookmarkStart w:id="1353" w:name="_Toc173835343"/>
      <w:bookmarkStart w:id="1354" w:name="_Toc183968604"/>
      <w:bookmarkStart w:id="1355" w:name="_Toc183970465"/>
      <w:bookmarkStart w:id="1356" w:name="_Toc183976136"/>
      <w:bookmarkStart w:id="1357" w:name="_Toc185327608"/>
      <w:bookmarkStart w:id="1358" w:name="_Toc186321304"/>
      <w:bookmarkStart w:id="1359" w:name="_Toc232583712"/>
      <w:r>
        <w:br w:type="page"/>
      </w:r>
    </w:p>
    <w:p w14:paraId="41998B8C" w14:textId="5393BB96" w:rsidR="004C1BEC" w:rsidRPr="004D19C0" w:rsidRDefault="004C1BEC">
      <w:pPr>
        <w:pStyle w:val="Bng2"/>
        <w:rPr>
          <w:i/>
        </w:rPr>
      </w:pPr>
      <w:r w:rsidRPr="004D19C0">
        <w:lastRenderedPageBreak/>
        <w:t>Kết quả quan trắc hiện trạng môi trường đất</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r w:rsidRPr="004D19C0">
        <w:t xml:space="preserve"> </w:t>
      </w:r>
      <w:bookmarkEnd w:id="1342"/>
    </w:p>
    <w:tbl>
      <w:tblPr>
        <w:tblW w:w="6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1985"/>
        <w:gridCol w:w="2154"/>
        <w:gridCol w:w="1643"/>
      </w:tblGrid>
      <w:tr w:rsidR="004D19C0" w:rsidRPr="004D19C0" w14:paraId="254D5A36" w14:textId="77777777" w:rsidTr="00D63243">
        <w:trPr>
          <w:trHeight w:val="416"/>
          <w:jc w:val="center"/>
        </w:trPr>
        <w:tc>
          <w:tcPr>
            <w:tcW w:w="562" w:type="dxa"/>
            <w:tcBorders>
              <w:top w:val="single" w:sz="4" w:space="0" w:color="auto"/>
              <w:left w:val="single" w:sz="4" w:space="0" w:color="auto"/>
              <w:right w:val="single" w:sz="4" w:space="0" w:color="auto"/>
            </w:tcBorders>
            <w:shd w:val="clear" w:color="auto" w:fill="DEEAF6"/>
            <w:vAlign w:val="center"/>
          </w:tcPr>
          <w:p w14:paraId="3A8B501A" w14:textId="77777777" w:rsidR="00D63243" w:rsidRPr="004D19C0" w:rsidRDefault="00D63243" w:rsidP="00F308D3">
            <w:pPr>
              <w:tabs>
                <w:tab w:val="left" w:pos="1134"/>
              </w:tabs>
              <w:spacing w:line="240" w:lineRule="auto"/>
              <w:jc w:val="center"/>
              <w:rPr>
                <w:rFonts w:eastAsia="Times New Roman" w:cs="Times New Roman"/>
                <w:b/>
                <w:color w:val="000000" w:themeColor="text1"/>
                <w:sz w:val="24"/>
                <w:szCs w:val="24"/>
                <w:lang w:val="pt-BR"/>
              </w:rPr>
            </w:pPr>
            <w:r w:rsidRPr="004D19C0">
              <w:rPr>
                <w:rFonts w:eastAsia="Times New Roman" w:cs="Times New Roman"/>
                <w:b/>
                <w:color w:val="000000" w:themeColor="text1"/>
                <w:sz w:val="24"/>
                <w:szCs w:val="24"/>
                <w:lang w:val="pt-BR"/>
              </w:rPr>
              <w:t>TT</w:t>
            </w:r>
          </w:p>
        </w:tc>
        <w:tc>
          <w:tcPr>
            <w:tcW w:w="1985" w:type="dxa"/>
            <w:tcBorders>
              <w:top w:val="single" w:sz="4" w:space="0" w:color="auto"/>
              <w:left w:val="single" w:sz="4" w:space="0" w:color="auto"/>
              <w:right w:val="single" w:sz="4" w:space="0" w:color="auto"/>
            </w:tcBorders>
            <w:shd w:val="clear" w:color="auto" w:fill="DEEAF6"/>
            <w:vAlign w:val="center"/>
          </w:tcPr>
          <w:p w14:paraId="0D8CD1E9" w14:textId="77777777" w:rsidR="00D63243" w:rsidRPr="004D19C0" w:rsidRDefault="00D63243" w:rsidP="00F308D3">
            <w:pPr>
              <w:tabs>
                <w:tab w:val="left" w:pos="1134"/>
              </w:tabs>
              <w:spacing w:line="240" w:lineRule="auto"/>
              <w:jc w:val="center"/>
              <w:rPr>
                <w:rFonts w:eastAsia="Times New Roman" w:cs="Times New Roman"/>
                <w:b/>
                <w:color w:val="000000" w:themeColor="text1"/>
                <w:sz w:val="24"/>
                <w:szCs w:val="24"/>
                <w:lang w:val="pt-BR"/>
              </w:rPr>
            </w:pPr>
            <w:r w:rsidRPr="004D19C0">
              <w:rPr>
                <w:rFonts w:eastAsia="Times New Roman" w:cs="Times New Roman"/>
                <w:b/>
                <w:color w:val="000000" w:themeColor="text1"/>
                <w:sz w:val="24"/>
                <w:szCs w:val="24"/>
                <w:lang w:val="pt-BR"/>
              </w:rPr>
              <w:t>Thông số</w:t>
            </w:r>
          </w:p>
        </w:tc>
        <w:tc>
          <w:tcPr>
            <w:tcW w:w="2154" w:type="dxa"/>
            <w:tcBorders>
              <w:top w:val="single" w:sz="4" w:space="0" w:color="auto"/>
              <w:left w:val="single" w:sz="4" w:space="0" w:color="auto"/>
              <w:right w:val="single" w:sz="4" w:space="0" w:color="auto"/>
            </w:tcBorders>
            <w:shd w:val="clear" w:color="auto" w:fill="DEEAF6"/>
            <w:vAlign w:val="center"/>
          </w:tcPr>
          <w:p w14:paraId="69A03F28" w14:textId="77777777" w:rsidR="00D63243" w:rsidRPr="004D19C0" w:rsidRDefault="00D63243" w:rsidP="00D63243">
            <w:pPr>
              <w:spacing w:line="240" w:lineRule="auto"/>
              <w:jc w:val="center"/>
              <w:rPr>
                <w:rFonts w:eastAsia="Times New Roman" w:cs="Times New Roman"/>
                <w:b/>
                <w:color w:val="000000" w:themeColor="text1"/>
                <w:sz w:val="24"/>
                <w:szCs w:val="24"/>
              </w:rPr>
            </w:pPr>
            <w:r w:rsidRPr="004D19C0">
              <w:rPr>
                <w:rFonts w:eastAsia="Times New Roman" w:cs="Times New Roman"/>
                <w:b/>
                <w:color w:val="000000" w:themeColor="text1"/>
                <w:sz w:val="24"/>
                <w:szCs w:val="24"/>
              </w:rPr>
              <w:t>Kết quả (mg/kg)</w:t>
            </w:r>
          </w:p>
        </w:tc>
        <w:tc>
          <w:tcPr>
            <w:tcW w:w="1643" w:type="dxa"/>
            <w:tcBorders>
              <w:top w:val="single" w:sz="4" w:space="0" w:color="auto"/>
              <w:left w:val="single" w:sz="4" w:space="0" w:color="auto"/>
              <w:right w:val="single" w:sz="4" w:space="0" w:color="auto"/>
            </w:tcBorders>
            <w:shd w:val="clear" w:color="auto" w:fill="DEEAF6"/>
            <w:vAlign w:val="center"/>
          </w:tcPr>
          <w:p w14:paraId="1683AC5E" w14:textId="77777777" w:rsidR="00D63243" w:rsidRPr="004D19C0" w:rsidRDefault="00D63243" w:rsidP="00F308D3">
            <w:pPr>
              <w:spacing w:line="240" w:lineRule="auto"/>
              <w:jc w:val="center"/>
              <w:rPr>
                <w:rFonts w:eastAsia="Times New Roman" w:cs="Times New Roman"/>
                <w:b/>
                <w:color w:val="000000" w:themeColor="text1"/>
                <w:sz w:val="24"/>
                <w:szCs w:val="24"/>
                <w:lang w:val="vi-VN"/>
              </w:rPr>
            </w:pPr>
            <w:r w:rsidRPr="004D19C0">
              <w:rPr>
                <w:rFonts w:eastAsia="Times New Roman" w:cs="Times New Roman"/>
                <w:b/>
                <w:color w:val="000000" w:themeColor="text1"/>
                <w:sz w:val="24"/>
                <w:szCs w:val="24"/>
                <w:lang w:val="vi-VN"/>
              </w:rPr>
              <w:t xml:space="preserve">QCVN </w:t>
            </w:r>
            <w:r w:rsidRPr="004D19C0">
              <w:rPr>
                <w:rFonts w:eastAsia="Times New Roman" w:cs="Times New Roman"/>
                <w:b/>
                <w:color w:val="000000" w:themeColor="text1"/>
                <w:sz w:val="24"/>
                <w:szCs w:val="24"/>
              </w:rPr>
              <w:t>03</w:t>
            </w:r>
            <w:r w:rsidRPr="004D19C0">
              <w:rPr>
                <w:rFonts w:eastAsia="Times New Roman" w:cs="Times New Roman"/>
                <w:b/>
                <w:color w:val="000000" w:themeColor="text1"/>
                <w:sz w:val="24"/>
                <w:szCs w:val="24"/>
                <w:lang w:val="vi-VN"/>
              </w:rPr>
              <w:t>:</w:t>
            </w:r>
          </w:p>
          <w:p w14:paraId="5478471F" w14:textId="77777777" w:rsidR="00D63243" w:rsidRPr="004D19C0" w:rsidRDefault="00D63243" w:rsidP="00F308D3">
            <w:pPr>
              <w:spacing w:line="240" w:lineRule="auto"/>
              <w:jc w:val="center"/>
              <w:rPr>
                <w:rFonts w:eastAsia="Times New Roman" w:cs="Times New Roman"/>
                <w:b/>
                <w:color w:val="000000" w:themeColor="text1"/>
                <w:sz w:val="24"/>
                <w:szCs w:val="24"/>
              </w:rPr>
            </w:pPr>
            <w:r w:rsidRPr="004D19C0">
              <w:rPr>
                <w:rFonts w:eastAsia="Times New Roman" w:cs="Times New Roman"/>
                <w:b/>
                <w:color w:val="000000" w:themeColor="text1"/>
                <w:sz w:val="24"/>
                <w:szCs w:val="24"/>
                <w:lang w:val="vi-VN"/>
              </w:rPr>
              <w:t>20</w:t>
            </w:r>
            <w:r w:rsidRPr="004D19C0">
              <w:rPr>
                <w:rFonts w:eastAsia="Times New Roman" w:cs="Times New Roman"/>
                <w:b/>
                <w:color w:val="000000" w:themeColor="text1"/>
                <w:sz w:val="24"/>
                <w:szCs w:val="24"/>
              </w:rPr>
              <w:t>23</w:t>
            </w:r>
            <w:r w:rsidRPr="004D19C0">
              <w:rPr>
                <w:rFonts w:eastAsia="Times New Roman" w:cs="Times New Roman"/>
                <w:b/>
                <w:color w:val="000000" w:themeColor="text1"/>
                <w:sz w:val="24"/>
                <w:szCs w:val="24"/>
                <w:lang w:val="vi-VN"/>
              </w:rPr>
              <w:t>/BTNM</w:t>
            </w:r>
            <w:r w:rsidRPr="004D19C0">
              <w:rPr>
                <w:rFonts w:eastAsia="Times New Roman" w:cs="Times New Roman"/>
                <w:b/>
                <w:color w:val="000000" w:themeColor="text1"/>
                <w:sz w:val="24"/>
                <w:szCs w:val="24"/>
              </w:rPr>
              <w:t>T</w:t>
            </w:r>
          </w:p>
        </w:tc>
      </w:tr>
      <w:tr w:rsidR="004D19C0" w:rsidRPr="004D19C0" w14:paraId="1F16662D" w14:textId="77777777" w:rsidTr="00D63243">
        <w:trPr>
          <w:trHeight w:val="567"/>
          <w:jc w:val="center"/>
        </w:trPr>
        <w:tc>
          <w:tcPr>
            <w:tcW w:w="562" w:type="dxa"/>
            <w:tcBorders>
              <w:top w:val="single" w:sz="4" w:space="0" w:color="auto"/>
              <w:left w:val="single" w:sz="4" w:space="0" w:color="auto"/>
              <w:bottom w:val="single" w:sz="4" w:space="0" w:color="auto"/>
              <w:right w:val="single" w:sz="4" w:space="0" w:color="auto"/>
            </w:tcBorders>
            <w:vAlign w:val="center"/>
          </w:tcPr>
          <w:p w14:paraId="55DC45B9" w14:textId="77777777" w:rsidR="00D63243" w:rsidRPr="004D19C0" w:rsidRDefault="00D63243">
            <w:pPr>
              <w:numPr>
                <w:ilvl w:val="0"/>
                <w:numId w:val="9"/>
              </w:numPr>
              <w:tabs>
                <w:tab w:val="left" w:pos="352"/>
              </w:tabs>
              <w:spacing w:line="240" w:lineRule="auto"/>
              <w:ind w:right="113"/>
              <w:contextualSpacing/>
              <w:jc w:val="center"/>
              <w:rPr>
                <w:rFonts w:eastAsia="Times New Roman" w:cs="Times New Roman"/>
                <w:color w:val="000000" w:themeColor="text1"/>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7E6BB44D" w14:textId="77777777" w:rsidR="00D63243" w:rsidRPr="004D19C0" w:rsidRDefault="00D63243" w:rsidP="00B90DEE">
            <w:pPr>
              <w:spacing w:line="240" w:lineRule="auto"/>
              <w:ind w:left="357" w:hanging="357"/>
              <w:jc w:val="left"/>
              <w:rPr>
                <w:rFonts w:eastAsia="Times New Roman" w:cs="Times New Roman"/>
                <w:color w:val="000000" w:themeColor="text1"/>
                <w:sz w:val="24"/>
                <w:szCs w:val="24"/>
              </w:rPr>
            </w:pPr>
            <w:r w:rsidRPr="004D19C0">
              <w:rPr>
                <w:rFonts w:eastAsia="Times New Roman" w:cs="Times New Roman"/>
                <w:color w:val="000000" w:themeColor="text1"/>
                <w:sz w:val="24"/>
                <w:szCs w:val="24"/>
              </w:rPr>
              <w:t>Asen (As)</w:t>
            </w:r>
          </w:p>
        </w:tc>
        <w:tc>
          <w:tcPr>
            <w:tcW w:w="2154" w:type="dxa"/>
            <w:tcBorders>
              <w:left w:val="single" w:sz="4" w:space="0" w:color="auto"/>
              <w:right w:val="single" w:sz="4" w:space="0" w:color="auto"/>
            </w:tcBorders>
            <w:vAlign w:val="center"/>
          </w:tcPr>
          <w:p w14:paraId="4CD2EE66" w14:textId="4DF3C4BC" w:rsidR="00D63243" w:rsidRPr="004D19C0" w:rsidRDefault="00D63243" w:rsidP="00D63243">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rPr>
              <w:t>2</w:t>
            </w:r>
            <w:r w:rsidRPr="004D19C0">
              <w:rPr>
                <w:rFonts w:eastAsia="Times New Roman" w:cs="Times New Roman"/>
                <w:color w:val="000000" w:themeColor="text1"/>
                <w:sz w:val="24"/>
                <w:szCs w:val="24"/>
                <w:lang w:val="vi-VN"/>
              </w:rPr>
              <w:t>,5</w:t>
            </w:r>
          </w:p>
        </w:tc>
        <w:tc>
          <w:tcPr>
            <w:tcW w:w="1643" w:type="dxa"/>
            <w:tcBorders>
              <w:left w:val="single" w:sz="4" w:space="0" w:color="auto"/>
              <w:right w:val="single" w:sz="4" w:space="0" w:color="auto"/>
            </w:tcBorders>
            <w:vAlign w:val="center"/>
          </w:tcPr>
          <w:p w14:paraId="619EAB16" w14:textId="447A04EC" w:rsidR="00D63243" w:rsidRPr="004D19C0" w:rsidRDefault="00D63243" w:rsidP="00B90DEE">
            <w:pPr>
              <w:spacing w:line="240" w:lineRule="auto"/>
              <w:jc w:val="center"/>
              <w:rPr>
                <w:rFonts w:eastAsia="Times New Roman" w:cs="Times New Roman"/>
                <w:b/>
                <w:color w:val="000000" w:themeColor="text1"/>
                <w:sz w:val="24"/>
                <w:szCs w:val="24"/>
              </w:rPr>
            </w:pPr>
            <w:r w:rsidRPr="004D19C0">
              <w:rPr>
                <w:rFonts w:eastAsia="Times New Roman" w:cs="Times New Roman"/>
                <w:b/>
                <w:color w:val="000000" w:themeColor="text1"/>
                <w:sz w:val="24"/>
                <w:szCs w:val="24"/>
              </w:rPr>
              <w:t>200</w:t>
            </w:r>
          </w:p>
        </w:tc>
      </w:tr>
      <w:tr w:rsidR="004D19C0" w:rsidRPr="004D19C0" w14:paraId="45EEA44E" w14:textId="77777777" w:rsidTr="00D63243">
        <w:trPr>
          <w:trHeight w:val="567"/>
          <w:jc w:val="center"/>
        </w:trPr>
        <w:tc>
          <w:tcPr>
            <w:tcW w:w="562" w:type="dxa"/>
            <w:tcBorders>
              <w:top w:val="single" w:sz="4" w:space="0" w:color="auto"/>
              <w:left w:val="single" w:sz="4" w:space="0" w:color="auto"/>
              <w:bottom w:val="single" w:sz="4" w:space="0" w:color="auto"/>
              <w:right w:val="single" w:sz="4" w:space="0" w:color="auto"/>
            </w:tcBorders>
            <w:vAlign w:val="center"/>
          </w:tcPr>
          <w:p w14:paraId="395A9780" w14:textId="77777777" w:rsidR="00D63243" w:rsidRPr="004D19C0" w:rsidRDefault="00D63243">
            <w:pPr>
              <w:numPr>
                <w:ilvl w:val="0"/>
                <w:numId w:val="9"/>
              </w:numPr>
              <w:tabs>
                <w:tab w:val="left" w:pos="352"/>
              </w:tabs>
              <w:spacing w:line="240" w:lineRule="auto"/>
              <w:ind w:right="113"/>
              <w:contextualSpacing/>
              <w:jc w:val="center"/>
              <w:rPr>
                <w:rFonts w:eastAsia="Times New Roman" w:cs="Times New Roman"/>
                <w:color w:val="000000" w:themeColor="text1"/>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6372EA75" w14:textId="77777777" w:rsidR="00D63243" w:rsidRPr="004D19C0" w:rsidRDefault="00D63243" w:rsidP="00B90DEE">
            <w:pPr>
              <w:spacing w:line="240" w:lineRule="auto"/>
              <w:ind w:left="357" w:hanging="357"/>
              <w:jc w:val="left"/>
              <w:rPr>
                <w:rFonts w:eastAsia="Times New Roman" w:cs="Times New Roman"/>
                <w:color w:val="000000" w:themeColor="text1"/>
                <w:sz w:val="24"/>
                <w:szCs w:val="24"/>
              </w:rPr>
            </w:pPr>
            <w:r w:rsidRPr="004D19C0">
              <w:rPr>
                <w:rFonts w:eastAsia="Times New Roman" w:cs="Times New Roman"/>
                <w:color w:val="000000" w:themeColor="text1"/>
                <w:sz w:val="24"/>
                <w:szCs w:val="24"/>
              </w:rPr>
              <w:t>Cadimi (Cd)</w:t>
            </w:r>
          </w:p>
        </w:tc>
        <w:tc>
          <w:tcPr>
            <w:tcW w:w="2154" w:type="dxa"/>
            <w:tcBorders>
              <w:left w:val="single" w:sz="4" w:space="0" w:color="auto"/>
              <w:right w:val="single" w:sz="4" w:space="0" w:color="auto"/>
            </w:tcBorders>
            <w:vAlign w:val="center"/>
          </w:tcPr>
          <w:p w14:paraId="419ABA46" w14:textId="7CF3ED60" w:rsidR="00D63243" w:rsidRPr="004D19C0" w:rsidRDefault="00D63243" w:rsidP="00D63243">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rPr>
              <w:t>0</w:t>
            </w:r>
            <w:r w:rsidRPr="004D19C0">
              <w:rPr>
                <w:rFonts w:eastAsia="Times New Roman" w:cs="Times New Roman"/>
                <w:color w:val="000000" w:themeColor="text1"/>
                <w:sz w:val="24"/>
                <w:szCs w:val="24"/>
                <w:lang w:val="vi-VN"/>
              </w:rPr>
              <w:t>,18</w:t>
            </w:r>
          </w:p>
        </w:tc>
        <w:tc>
          <w:tcPr>
            <w:tcW w:w="1643" w:type="dxa"/>
            <w:tcBorders>
              <w:left w:val="single" w:sz="4" w:space="0" w:color="auto"/>
              <w:right w:val="single" w:sz="4" w:space="0" w:color="auto"/>
            </w:tcBorders>
            <w:vAlign w:val="center"/>
          </w:tcPr>
          <w:p w14:paraId="47C40488" w14:textId="64EF0C4D" w:rsidR="00D63243" w:rsidRPr="004D19C0" w:rsidRDefault="00D63243" w:rsidP="00B90DEE">
            <w:pPr>
              <w:spacing w:line="240" w:lineRule="auto"/>
              <w:jc w:val="center"/>
              <w:rPr>
                <w:rFonts w:eastAsia="Times New Roman" w:cs="Times New Roman"/>
                <w:b/>
                <w:color w:val="000000" w:themeColor="text1"/>
                <w:sz w:val="24"/>
                <w:szCs w:val="24"/>
              </w:rPr>
            </w:pPr>
            <w:r w:rsidRPr="004D19C0">
              <w:rPr>
                <w:rFonts w:eastAsia="Times New Roman" w:cs="Times New Roman"/>
                <w:b/>
                <w:color w:val="000000" w:themeColor="text1"/>
                <w:sz w:val="24"/>
                <w:szCs w:val="24"/>
              </w:rPr>
              <w:t>60</w:t>
            </w:r>
          </w:p>
        </w:tc>
      </w:tr>
      <w:tr w:rsidR="004D19C0" w:rsidRPr="004D19C0" w14:paraId="3E56578B" w14:textId="77777777" w:rsidTr="00D63243">
        <w:trPr>
          <w:trHeight w:val="567"/>
          <w:jc w:val="center"/>
        </w:trPr>
        <w:tc>
          <w:tcPr>
            <w:tcW w:w="562" w:type="dxa"/>
            <w:tcBorders>
              <w:top w:val="single" w:sz="4" w:space="0" w:color="auto"/>
              <w:left w:val="single" w:sz="4" w:space="0" w:color="auto"/>
              <w:bottom w:val="single" w:sz="4" w:space="0" w:color="auto"/>
              <w:right w:val="single" w:sz="4" w:space="0" w:color="auto"/>
            </w:tcBorders>
            <w:vAlign w:val="center"/>
          </w:tcPr>
          <w:p w14:paraId="6F222870" w14:textId="77777777" w:rsidR="00D63243" w:rsidRPr="004D19C0" w:rsidRDefault="00D63243">
            <w:pPr>
              <w:numPr>
                <w:ilvl w:val="0"/>
                <w:numId w:val="9"/>
              </w:numPr>
              <w:tabs>
                <w:tab w:val="left" w:pos="352"/>
              </w:tabs>
              <w:spacing w:line="240" w:lineRule="auto"/>
              <w:ind w:right="113"/>
              <w:contextualSpacing/>
              <w:jc w:val="center"/>
              <w:rPr>
                <w:rFonts w:eastAsia="Times New Roman" w:cs="Times New Roman"/>
                <w:color w:val="000000" w:themeColor="text1"/>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0C76444E" w14:textId="77777777" w:rsidR="00D63243" w:rsidRPr="004D19C0" w:rsidRDefault="00D63243" w:rsidP="00B90DEE">
            <w:pPr>
              <w:spacing w:line="240" w:lineRule="auto"/>
              <w:ind w:left="357" w:hanging="357"/>
              <w:jc w:val="left"/>
              <w:rPr>
                <w:rFonts w:eastAsia="Times New Roman" w:cs="Times New Roman"/>
                <w:color w:val="000000" w:themeColor="text1"/>
                <w:sz w:val="24"/>
                <w:szCs w:val="24"/>
              </w:rPr>
            </w:pPr>
            <w:r w:rsidRPr="004D19C0">
              <w:rPr>
                <w:rFonts w:eastAsia="Times New Roman" w:cs="Times New Roman"/>
                <w:color w:val="000000" w:themeColor="text1"/>
                <w:sz w:val="24"/>
                <w:szCs w:val="24"/>
              </w:rPr>
              <w:t>Chì (Pb)</w:t>
            </w:r>
          </w:p>
        </w:tc>
        <w:tc>
          <w:tcPr>
            <w:tcW w:w="2154" w:type="dxa"/>
            <w:tcBorders>
              <w:left w:val="single" w:sz="4" w:space="0" w:color="auto"/>
              <w:right w:val="single" w:sz="4" w:space="0" w:color="auto"/>
            </w:tcBorders>
            <w:vAlign w:val="center"/>
          </w:tcPr>
          <w:p w14:paraId="6CD1132B" w14:textId="44133C45" w:rsidR="00D63243" w:rsidRPr="004D19C0" w:rsidRDefault="00D63243" w:rsidP="00D63243">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rPr>
              <w:t>22</w:t>
            </w:r>
            <w:r w:rsidRPr="004D19C0">
              <w:rPr>
                <w:rFonts w:eastAsia="Times New Roman" w:cs="Times New Roman"/>
                <w:color w:val="000000" w:themeColor="text1"/>
                <w:sz w:val="24"/>
                <w:szCs w:val="24"/>
                <w:lang w:val="vi-VN"/>
              </w:rPr>
              <w:t>,31</w:t>
            </w:r>
          </w:p>
        </w:tc>
        <w:tc>
          <w:tcPr>
            <w:tcW w:w="1643" w:type="dxa"/>
            <w:tcBorders>
              <w:left w:val="single" w:sz="4" w:space="0" w:color="auto"/>
              <w:right w:val="single" w:sz="4" w:space="0" w:color="auto"/>
            </w:tcBorders>
            <w:vAlign w:val="center"/>
          </w:tcPr>
          <w:p w14:paraId="2CC9372C" w14:textId="292AB43B" w:rsidR="00D63243" w:rsidRPr="004D19C0" w:rsidRDefault="00D63243" w:rsidP="00B90DEE">
            <w:pPr>
              <w:spacing w:line="240" w:lineRule="auto"/>
              <w:jc w:val="center"/>
              <w:rPr>
                <w:rFonts w:eastAsia="Times New Roman" w:cs="Times New Roman"/>
                <w:b/>
                <w:color w:val="000000" w:themeColor="text1"/>
                <w:sz w:val="24"/>
                <w:szCs w:val="24"/>
              </w:rPr>
            </w:pPr>
            <w:r w:rsidRPr="004D19C0">
              <w:rPr>
                <w:rFonts w:eastAsia="Times New Roman" w:cs="Times New Roman"/>
                <w:b/>
                <w:color w:val="000000" w:themeColor="text1"/>
                <w:sz w:val="24"/>
                <w:szCs w:val="24"/>
              </w:rPr>
              <w:t>700</w:t>
            </w:r>
          </w:p>
        </w:tc>
      </w:tr>
      <w:tr w:rsidR="004D19C0" w:rsidRPr="004D19C0" w14:paraId="1E52B98D" w14:textId="77777777" w:rsidTr="00D63243">
        <w:trPr>
          <w:trHeight w:val="567"/>
          <w:jc w:val="center"/>
        </w:trPr>
        <w:tc>
          <w:tcPr>
            <w:tcW w:w="562" w:type="dxa"/>
            <w:tcBorders>
              <w:top w:val="single" w:sz="4" w:space="0" w:color="auto"/>
              <w:left w:val="single" w:sz="4" w:space="0" w:color="auto"/>
              <w:bottom w:val="single" w:sz="4" w:space="0" w:color="auto"/>
              <w:right w:val="single" w:sz="4" w:space="0" w:color="auto"/>
            </w:tcBorders>
            <w:vAlign w:val="center"/>
          </w:tcPr>
          <w:p w14:paraId="1169510E" w14:textId="77777777" w:rsidR="00D63243" w:rsidRPr="004D19C0" w:rsidRDefault="00D63243">
            <w:pPr>
              <w:numPr>
                <w:ilvl w:val="0"/>
                <w:numId w:val="9"/>
              </w:numPr>
              <w:tabs>
                <w:tab w:val="left" w:pos="352"/>
              </w:tabs>
              <w:spacing w:line="240" w:lineRule="auto"/>
              <w:ind w:right="113"/>
              <w:contextualSpacing/>
              <w:jc w:val="center"/>
              <w:rPr>
                <w:rFonts w:eastAsia="Times New Roman" w:cs="Times New Roman"/>
                <w:color w:val="000000" w:themeColor="text1"/>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10574C99" w14:textId="606A7658" w:rsidR="00D63243" w:rsidRPr="004D19C0" w:rsidRDefault="00D63243" w:rsidP="00F61BE7">
            <w:pPr>
              <w:spacing w:line="240" w:lineRule="auto"/>
              <w:ind w:left="357" w:hanging="357"/>
              <w:jc w:val="left"/>
              <w:rPr>
                <w:rFonts w:eastAsia="Times New Roman" w:cs="Times New Roman"/>
                <w:color w:val="000000" w:themeColor="text1"/>
                <w:sz w:val="24"/>
                <w:szCs w:val="24"/>
              </w:rPr>
            </w:pPr>
            <w:r w:rsidRPr="004D19C0">
              <w:rPr>
                <w:rFonts w:eastAsia="Times New Roman" w:cs="Times New Roman"/>
                <w:color w:val="000000" w:themeColor="text1"/>
                <w:sz w:val="24"/>
                <w:szCs w:val="24"/>
              </w:rPr>
              <w:t>Kẽm (Zn)</w:t>
            </w:r>
          </w:p>
        </w:tc>
        <w:tc>
          <w:tcPr>
            <w:tcW w:w="2154" w:type="dxa"/>
            <w:tcBorders>
              <w:left w:val="single" w:sz="4" w:space="0" w:color="auto"/>
              <w:right w:val="single" w:sz="4" w:space="0" w:color="auto"/>
            </w:tcBorders>
            <w:vAlign w:val="center"/>
          </w:tcPr>
          <w:p w14:paraId="49518982" w14:textId="4D285BE8" w:rsidR="00D63243" w:rsidRPr="004D19C0" w:rsidRDefault="00D63243" w:rsidP="00D63243">
            <w:pPr>
              <w:spacing w:line="240" w:lineRule="auto"/>
              <w:jc w:val="center"/>
              <w:rPr>
                <w:rFonts w:eastAsia="Times New Roman" w:cs="Times New Roman"/>
                <w:color w:val="000000" w:themeColor="text1"/>
                <w:sz w:val="24"/>
                <w:szCs w:val="24"/>
                <w:lang w:val="vi-VN"/>
              </w:rPr>
            </w:pPr>
            <w:r w:rsidRPr="004D19C0">
              <w:rPr>
                <w:rFonts w:eastAsia="Times New Roman" w:cs="Times New Roman"/>
                <w:color w:val="000000" w:themeColor="text1"/>
                <w:sz w:val="24"/>
                <w:szCs w:val="24"/>
              </w:rPr>
              <w:t>67</w:t>
            </w:r>
            <w:r w:rsidRPr="004D19C0">
              <w:rPr>
                <w:rFonts w:eastAsia="Times New Roman" w:cs="Times New Roman"/>
                <w:color w:val="000000" w:themeColor="text1"/>
                <w:sz w:val="24"/>
                <w:szCs w:val="24"/>
                <w:lang w:val="vi-VN"/>
              </w:rPr>
              <w:t>,8</w:t>
            </w:r>
          </w:p>
        </w:tc>
        <w:tc>
          <w:tcPr>
            <w:tcW w:w="1643" w:type="dxa"/>
            <w:tcBorders>
              <w:left w:val="single" w:sz="4" w:space="0" w:color="auto"/>
              <w:right w:val="single" w:sz="4" w:space="0" w:color="auto"/>
            </w:tcBorders>
            <w:vAlign w:val="center"/>
          </w:tcPr>
          <w:p w14:paraId="13E048BA" w14:textId="42565A9A" w:rsidR="00D63243" w:rsidRPr="004D19C0" w:rsidRDefault="00D63243" w:rsidP="00F61BE7">
            <w:pPr>
              <w:spacing w:line="240" w:lineRule="auto"/>
              <w:jc w:val="center"/>
              <w:rPr>
                <w:rFonts w:eastAsia="Times New Roman" w:cs="Times New Roman"/>
                <w:b/>
                <w:bCs/>
                <w:color w:val="000000" w:themeColor="text1"/>
                <w:sz w:val="24"/>
                <w:szCs w:val="24"/>
              </w:rPr>
            </w:pPr>
            <w:r w:rsidRPr="004D19C0">
              <w:rPr>
                <w:rFonts w:eastAsia="Times New Roman" w:cs="Times New Roman"/>
                <w:b/>
                <w:bCs/>
                <w:color w:val="000000" w:themeColor="text1"/>
                <w:sz w:val="24"/>
                <w:szCs w:val="24"/>
              </w:rPr>
              <w:t>2</w:t>
            </w:r>
            <w:r w:rsidRPr="004D19C0">
              <w:rPr>
                <w:rFonts w:eastAsia="Times New Roman" w:cs="Times New Roman"/>
                <w:b/>
                <w:bCs/>
                <w:color w:val="000000" w:themeColor="text1"/>
                <w:sz w:val="24"/>
                <w:szCs w:val="24"/>
                <w:lang w:val="vi-VN"/>
              </w:rPr>
              <w:t>.0</w:t>
            </w:r>
            <w:r w:rsidRPr="004D19C0">
              <w:rPr>
                <w:rFonts w:eastAsia="Times New Roman" w:cs="Times New Roman"/>
                <w:b/>
                <w:bCs/>
                <w:color w:val="000000" w:themeColor="text1"/>
                <w:sz w:val="24"/>
                <w:szCs w:val="24"/>
              </w:rPr>
              <w:t>00</w:t>
            </w:r>
          </w:p>
        </w:tc>
      </w:tr>
    </w:tbl>
    <w:p w14:paraId="00947B7E" w14:textId="76924F17" w:rsidR="004C1BEC" w:rsidRPr="004D19C0" w:rsidRDefault="004C1BEC" w:rsidP="00023741">
      <w:pPr>
        <w:widowControl w:val="0"/>
        <w:ind w:firstLine="567"/>
        <w:rPr>
          <w:rFonts w:cs="Times New Roman"/>
          <w:color w:val="000000" w:themeColor="text1"/>
        </w:rPr>
      </w:pPr>
      <w:r w:rsidRPr="004D19C0">
        <w:rPr>
          <w:rFonts w:cs="Times New Roman"/>
          <w:b/>
          <w:color w:val="000000" w:themeColor="text1"/>
          <w:szCs w:val="26"/>
          <w:lang w:val="nl-NL"/>
        </w:rPr>
        <w:t>Nhận xét:</w:t>
      </w:r>
      <w:r w:rsidRPr="004D19C0">
        <w:rPr>
          <w:rFonts w:cs="Times New Roman"/>
          <w:color w:val="000000" w:themeColor="text1"/>
          <w:szCs w:val="26"/>
          <w:lang w:val="nl-NL"/>
        </w:rPr>
        <w:t xml:space="preserve"> </w:t>
      </w:r>
      <w:r w:rsidRPr="004D19C0">
        <w:rPr>
          <w:rFonts w:cs="Times New Roman"/>
          <w:bCs/>
          <w:color w:val="000000" w:themeColor="text1"/>
          <w:szCs w:val="26"/>
          <w:lang w:val="nl-NL"/>
        </w:rPr>
        <w:t>Qua bảng nhận thấy các chỉ tiêu môi trường mẫu đất trong khu vực thực hiện dự án đều nằm trong giới hạn cho phép theo QCVN 03:2023/BTNMT</w:t>
      </w:r>
      <w:r w:rsidR="00B90DEE" w:rsidRPr="004D19C0">
        <w:rPr>
          <w:rFonts w:cs="Times New Roman"/>
          <w:bCs/>
          <w:color w:val="000000" w:themeColor="text1"/>
          <w:szCs w:val="26"/>
          <w:lang w:val="vi-VN"/>
        </w:rPr>
        <w:t xml:space="preserve"> </w:t>
      </w:r>
      <w:r w:rsidR="00B90DEE" w:rsidRPr="004D19C0">
        <w:rPr>
          <w:rFonts w:cs="Times New Roman"/>
          <w:bCs/>
          <w:color w:val="000000" w:themeColor="text1"/>
          <w:szCs w:val="26"/>
          <w:lang w:val="nl-NL"/>
        </w:rPr>
        <w:t>- Quy chuẩn kỹ thuật quốc gia về chất lượng đất (</w:t>
      </w:r>
      <w:r w:rsidR="00F61BE7" w:rsidRPr="004D19C0">
        <w:rPr>
          <w:rFonts w:cs="Times New Roman"/>
          <w:bCs/>
          <w:color w:val="000000" w:themeColor="text1"/>
          <w:szCs w:val="26"/>
          <w:lang w:val="nl-NL"/>
        </w:rPr>
        <w:t>L</w:t>
      </w:r>
      <w:r w:rsidR="00B90DEE" w:rsidRPr="004D19C0">
        <w:rPr>
          <w:rFonts w:cs="Times New Roman"/>
          <w:bCs/>
          <w:color w:val="000000" w:themeColor="text1"/>
          <w:szCs w:val="26"/>
          <w:lang w:val="nl-NL"/>
        </w:rPr>
        <w:t xml:space="preserve">oại </w:t>
      </w:r>
      <w:r w:rsidR="001C5DC6" w:rsidRPr="004D19C0">
        <w:rPr>
          <w:rFonts w:cs="Times New Roman"/>
          <w:bCs/>
          <w:color w:val="000000" w:themeColor="text1"/>
          <w:szCs w:val="26"/>
          <w:lang w:val="nl-NL"/>
        </w:rPr>
        <w:t>3</w:t>
      </w:r>
      <w:r w:rsidR="00B90DEE" w:rsidRPr="004D19C0">
        <w:rPr>
          <w:rFonts w:cs="Times New Roman"/>
          <w:bCs/>
          <w:color w:val="000000" w:themeColor="text1"/>
          <w:szCs w:val="26"/>
          <w:lang w:val="nl-NL"/>
        </w:rPr>
        <w:t>)</w:t>
      </w:r>
      <w:r w:rsidRPr="004D19C0">
        <w:rPr>
          <w:rFonts w:cs="Times New Roman"/>
          <w:bCs/>
          <w:color w:val="000000" w:themeColor="text1"/>
          <w:szCs w:val="26"/>
          <w:lang w:val="nl-NL"/>
        </w:rPr>
        <w:t xml:space="preserve">. </w:t>
      </w:r>
      <w:r w:rsidRPr="004D19C0">
        <w:rPr>
          <w:rFonts w:cs="Times New Roman"/>
          <w:color w:val="000000" w:themeColor="text1"/>
          <w:lang w:val="vi-VN"/>
        </w:rPr>
        <w:t xml:space="preserve">Như vậy, chất lượng môi trường </w:t>
      </w:r>
      <w:r w:rsidRPr="004D19C0">
        <w:rPr>
          <w:rFonts w:cs="Times New Roman"/>
          <w:color w:val="000000" w:themeColor="text1"/>
        </w:rPr>
        <w:t>đất</w:t>
      </w:r>
      <w:r w:rsidRPr="004D19C0">
        <w:rPr>
          <w:rFonts w:cs="Times New Roman"/>
          <w:color w:val="000000" w:themeColor="text1"/>
          <w:lang w:val="vi-VN"/>
        </w:rPr>
        <w:t xml:space="preserve"> trong khu vực dự án chưa có hiện tượng ô nhiễm</w:t>
      </w:r>
      <w:r w:rsidRPr="004D19C0">
        <w:rPr>
          <w:rFonts w:cs="Times New Roman"/>
          <w:color w:val="000000" w:themeColor="text1"/>
        </w:rPr>
        <w:t>.</w:t>
      </w:r>
    </w:p>
    <w:p w14:paraId="5B5248BE" w14:textId="77777777" w:rsidR="004C1BEC" w:rsidRPr="004D19C0" w:rsidRDefault="004C1BEC" w:rsidP="00023741">
      <w:pPr>
        <w:widowControl w:val="0"/>
        <w:tabs>
          <w:tab w:val="num" w:pos="1152"/>
        </w:tabs>
        <w:outlineLvl w:val="1"/>
        <w:rPr>
          <w:rFonts w:eastAsia="Times New Roman" w:cs="Times New Roman"/>
          <w:b/>
          <w:bCs/>
          <w:color w:val="000000" w:themeColor="text1"/>
          <w:szCs w:val="26"/>
        </w:rPr>
      </w:pPr>
      <w:bookmarkStart w:id="1360" w:name="_Toc120606045"/>
      <w:bookmarkStart w:id="1361" w:name="_Toc135739363"/>
      <w:bookmarkStart w:id="1362" w:name="_Toc141036439"/>
      <w:bookmarkStart w:id="1363" w:name="_Toc146030010"/>
      <w:bookmarkStart w:id="1364" w:name="_Toc147824825"/>
      <w:bookmarkStart w:id="1365" w:name="_Toc155844561"/>
      <w:bookmarkStart w:id="1366" w:name="_Toc168565358"/>
      <w:bookmarkStart w:id="1367" w:name="_Toc168565883"/>
      <w:bookmarkStart w:id="1368" w:name="_Toc173835344"/>
      <w:bookmarkStart w:id="1369" w:name="_Toc183968605"/>
      <w:bookmarkStart w:id="1370" w:name="_Toc183976137"/>
      <w:bookmarkStart w:id="1371" w:name="_Toc232583713"/>
      <w:bookmarkEnd w:id="1302"/>
      <w:r w:rsidRPr="004D19C0">
        <w:rPr>
          <w:rFonts w:eastAsia="Times New Roman" w:cs="Times New Roman"/>
          <w:b/>
          <w:bCs/>
          <w:color w:val="000000" w:themeColor="text1"/>
          <w:szCs w:val="26"/>
        </w:rPr>
        <w:t>2.2.2. Hiện trạng đa dạng sinh học</w:t>
      </w:r>
      <w:bookmarkEnd w:id="1360"/>
      <w:bookmarkEnd w:id="1361"/>
      <w:bookmarkEnd w:id="1362"/>
      <w:bookmarkEnd w:id="1363"/>
      <w:bookmarkEnd w:id="1364"/>
      <w:bookmarkEnd w:id="1365"/>
      <w:bookmarkEnd w:id="1366"/>
      <w:bookmarkEnd w:id="1367"/>
      <w:bookmarkEnd w:id="1368"/>
      <w:bookmarkEnd w:id="1369"/>
      <w:bookmarkEnd w:id="1370"/>
      <w:bookmarkEnd w:id="1371"/>
    </w:p>
    <w:p w14:paraId="4A104007" w14:textId="765C42EF" w:rsidR="004C1BEC" w:rsidRPr="004D19C0" w:rsidRDefault="004C1BEC" w:rsidP="00023741">
      <w:pPr>
        <w:widowControl w:val="0"/>
        <w:ind w:firstLine="567"/>
        <w:rPr>
          <w:rFonts w:cs="Times New Roman"/>
          <w:color w:val="000000" w:themeColor="text1"/>
          <w:szCs w:val="26"/>
        </w:rPr>
      </w:pPr>
      <w:r w:rsidRPr="004D19C0">
        <w:rPr>
          <w:rFonts w:cs="Times New Roman"/>
          <w:color w:val="000000" w:themeColor="text1"/>
          <w:szCs w:val="26"/>
        </w:rPr>
        <w:t xml:space="preserve">Hiện tại chưa có một nghiên cứu cụ thể nào về đặc điểm sinh thái và đa dạng sinh học tại khu vực dự án. Tuy nhiên, qua khảo sát thực tế nhận định </w:t>
      </w:r>
      <w:r w:rsidR="00F33AF0" w:rsidRPr="004D19C0">
        <w:rPr>
          <w:rFonts w:cs="Times New Roman"/>
          <w:color w:val="000000" w:themeColor="text1"/>
          <w:szCs w:val="26"/>
        </w:rPr>
        <w:t>khu</w:t>
      </w:r>
      <w:r w:rsidR="00F33AF0" w:rsidRPr="004D19C0">
        <w:rPr>
          <w:rFonts w:cs="Times New Roman"/>
          <w:color w:val="000000" w:themeColor="text1"/>
          <w:szCs w:val="26"/>
          <w:lang w:val="vi-VN"/>
        </w:rPr>
        <w:t xml:space="preserve"> vực thực hiện dự án </w:t>
      </w:r>
      <w:r w:rsidR="00F33AF0" w:rsidRPr="004D19C0">
        <w:rPr>
          <w:color w:val="000000" w:themeColor="text1"/>
        </w:rPr>
        <w:t>có địa hình đồi cao, có hiện trạng nguồn tài nguyên sinh vật</w:t>
      </w:r>
      <w:r w:rsidRPr="004D19C0">
        <w:rPr>
          <w:rFonts w:cs="Times New Roman"/>
          <w:color w:val="000000" w:themeColor="text1"/>
          <w:szCs w:val="26"/>
        </w:rPr>
        <w:t xml:space="preserve"> cơ bản </w:t>
      </w:r>
      <w:r w:rsidR="00F33AF0" w:rsidRPr="004D19C0">
        <w:rPr>
          <w:rFonts w:cs="Times New Roman"/>
          <w:color w:val="000000" w:themeColor="text1"/>
          <w:szCs w:val="26"/>
        </w:rPr>
        <w:t>như</w:t>
      </w:r>
      <w:r w:rsidR="00F33AF0" w:rsidRPr="004D19C0">
        <w:rPr>
          <w:rFonts w:cs="Times New Roman"/>
          <w:color w:val="000000" w:themeColor="text1"/>
          <w:szCs w:val="26"/>
          <w:lang w:val="vi-VN"/>
        </w:rPr>
        <w:t xml:space="preserve"> </w:t>
      </w:r>
      <w:r w:rsidRPr="004D19C0">
        <w:rPr>
          <w:rFonts w:cs="Times New Roman"/>
          <w:color w:val="000000" w:themeColor="text1"/>
          <w:szCs w:val="26"/>
        </w:rPr>
        <w:t>sau:</w:t>
      </w:r>
    </w:p>
    <w:p w14:paraId="70E418E0" w14:textId="4920C206" w:rsidR="00F33AF0" w:rsidRPr="004D19C0" w:rsidRDefault="004C1BEC" w:rsidP="00F33AF0">
      <w:pPr>
        <w:widowControl w:val="0"/>
        <w:ind w:firstLine="567"/>
        <w:rPr>
          <w:rFonts w:cs="Times New Roman"/>
          <w:b/>
          <w:i/>
          <w:color w:val="000000" w:themeColor="text1"/>
          <w:szCs w:val="26"/>
          <w:lang w:val="vi-VN"/>
        </w:rPr>
      </w:pPr>
      <w:r w:rsidRPr="004D19C0">
        <w:rPr>
          <w:rFonts w:cs="Times New Roman"/>
          <w:b/>
          <w:i/>
          <w:color w:val="000000" w:themeColor="text1"/>
          <w:szCs w:val="26"/>
        </w:rPr>
        <w:t xml:space="preserve">a. Hệ </w:t>
      </w:r>
      <w:r w:rsidR="00F33AF0" w:rsidRPr="004D19C0">
        <w:rPr>
          <w:rFonts w:cs="Times New Roman"/>
          <w:b/>
          <w:i/>
          <w:color w:val="000000" w:themeColor="text1"/>
          <w:szCs w:val="26"/>
        </w:rPr>
        <w:t>sinh</w:t>
      </w:r>
      <w:r w:rsidR="00F33AF0" w:rsidRPr="004D19C0">
        <w:rPr>
          <w:rFonts w:cs="Times New Roman"/>
          <w:b/>
          <w:i/>
          <w:color w:val="000000" w:themeColor="text1"/>
          <w:szCs w:val="26"/>
          <w:lang w:val="vi-VN"/>
        </w:rPr>
        <w:t xml:space="preserve"> thái rừng</w:t>
      </w:r>
    </w:p>
    <w:p w14:paraId="08C03560" w14:textId="244A7427" w:rsidR="00F33AF0" w:rsidRPr="004D19C0" w:rsidRDefault="00F33AF0">
      <w:pPr>
        <w:pStyle w:val="ListParagraph"/>
        <w:widowControl w:val="0"/>
        <w:numPr>
          <w:ilvl w:val="0"/>
          <w:numId w:val="43"/>
        </w:numPr>
        <w:rPr>
          <w:rFonts w:cs="Times New Roman"/>
          <w:bCs/>
          <w:i/>
          <w:color w:val="000000" w:themeColor="text1"/>
          <w:szCs w:val="26"/>
          <w:lang w:val="vi-VN"/>
        </w:rPr>
      </w:pPr>
      <w:r w:rsidRPr="004D19C0">
        <w:rPr>
          <w:rFonts w:cs="Times New Roman"/>
          <w:bCs/>
          <w:i/>
          <w:color w:val="000000" w:themeColor="text1"/>
          <w:szCs w:val="26"/>
          <w:lang w:val="vi-VN"/>
        </w:rPr>
        <w:t>Hệ sinh thái rừng tre nứa</w:t>
      </w:r>
    </w:p>
    <w:p w14:paraId="10203197" w14:textId="024CA4EF" w:rsidR="00F33AF0" w:rsidRPr="004D19C0" w:rsidRDefault="00F33AF0" w:rsidP="00F33AF0">
      <w:pPr>
        <w:ind w:firstLine="567"/>
        <w:rPr>
          <w:color w:val="000000" w:themeColor="text1"/>
        </w:rPr>
      </w:pPr>
      <w:r w:rsidRPr="004D19C0">
        <w:rPr>
          <w:color w:val="000000" w:themeColor="text1"/>
          <w:lang w:val="vi-VN"/>
        </w:rPr>
        <w:t xml:space="preserve">- </w:t>
      </w:r>
      <w:r w:rsidRPr="004D19C0">
        <w:rPr>
          <w:color w:val="000000" w:themeColor="text1"/>
        </w:rPr>
        <w:t>Hệ sinh thái rừng tre nứa có số lượng loài không nhiều, do rất ít loài có khả năng tồn tại dưới tán rừng. Ngược lại, rừng tre nứa có sức sống mãnh liệt nhờ thân ngầm, có thể chịu được lửa tốt, nhu cầu về chất dinh dưỡng không cao.</w:t>
      </w:r>
    </w:p>
    <w:p w14:paraId="32F9FE9F" w14:textId="3F31ADF5" w:rsidR="00F33AF0" w:rsidRPr="004D19C0" w:rsidRDefault="00F33AF0" w:rsidP="00F33AF0">
      <w:pPr>
        <w:ind w:firstLine="567"/>
        <w:rPr>
          <w:color w:val="000000" w:themeColor="text1"/>
        </w:rPr>
      </w:pPr>
      <w:r w:rsidRPr="004D19C0">
        <w:rPr>
          <w:color w:val="000000" w:themeColor="text1"/>
          <w:lang w:val="vi-VN"/>
        </w:rPr>
        <w:t xml:space="preserve">- </w:t>
      </w:r>
      <w:r w:rsidRPr="004D19C0">
        <w:rPr>
          <w:color w:val="000000" w:themeColor="text1"/>
        </w:rPr>
        <w:t>Trong HST rừng tre nứa, hệ thực vật có 22 loài thực vật, thuộc 1 họ của 1 ngành thực vật bậc cao có mạch như Tre (Bambusa bambos), Hóp (Bambusa tuldoides), Vầu (Bambusa nutans), Tre gai (Bambusa spinosa)...</w:t>
      </w:r>
    </w:p>
    <w:p w14:paraId="356DB376" w14:textId="7861FF53" w:rsidR="005842E5" w:rsidRPr="004D19C0" w:rsidRDefault="005842E5" w:rsidP="005842E5">
      <w:pPr>
        <w:ind w:firstLine="567"/>
        <w:rPr>
          <w:color w:val="000000" w:themeColor="text1"/>
        </w:rPr>
      </w:pPr>
      <w:r w:rsidRPr="004D19C0">
        <w:rPr>
          <w:color w:val="000000" w:themeColor="text1"/>
          <w:lang w:val="vi-VN"/>
        </w:rPr>
        <w:t xml:space="preserve">- </w:t>
      </w:r>
      <w:r w:rsidRPr="004D19C0">
        <w:rPr>
          <w:color w:val="000000" w:themeColor="text1"/>
        </w:rPr>
        <w:t>Về động vật, hệ sinh thái rừng tre nứa tương đối phong phú gồm có 38 loài thú, 277 loài chim, 31 loài bò sát và 27 ếch nhái. Động vật trong rừng tre nứa về thú chủ yếu là thú nhỏ như Chuột, Dúi, Sóc, Chồn; một số loài chim; bò sát thường gặp là Thần lần bóng đuôi dài, Rắn ráo, Rắn nước; cũng gặp một số loài rắn độc hại như Cạp nong, Cạp nia, Hồ mang... Lưỡng cư có Éch, Nhái, Chẫu chuộc, Éch suối... Thường gặp một số loài chim như Bắt cô trói cột (Cuculus micropterus), Sả rừng (Coracias bengalensis), Bách thanh đuôi dài (Lanius schach)... Một số loài bò sát như Thằn lằn bóng đuôi dài (Eutropis longicaudata), Rắn ráo thường (Ptyas lorroy)... Lưỡng cư có Ếch xanh (Odorrana chloronota), Chẫu (Hylarana guntheri)...</w:t>
      </w:r>
    </w:p>
    <w:p w14:paraId="016BD89A" w14:textId="77777777" w:rsidR="00F33AF0" w:rsidRPr="004D19C0" w:rsidRDefault="00F33AF0">
      <w:pPr>
        <w:pStyle w:val="ListParagraph"/>
        <w:widowControl w:val="0"/>
        <w:numPr>
          <w:ilvl w:val="0"/>
          <w:numId w:val="43"/>
        </w:numPr>
        <w:rPr>
          <w:rFonts w:cs="Times New Roman"/>
          <w:bCs/>
          <w:i/>
          <w:color w:val="000000" w:themeColor="text1"/>
          <w:szCs w:val="26"/>
          <w:lang w:val="vi-VN"/>
        </w:rPr>
      </w:pPr>
      <w:r w:rsidRPr="004D19C0">
        <w:rPr>
          <w:rFonts w:cs="Times New Roman"/>
          <w:bCs/>
          <w:i/>
          <w:color w:val="000000" w:themeColor="text1"/>
          <w:szCs w:val="26"/>
          <w:lang w:val="vi-VN"/>
        </w:rPr>
        <w:t>Rừng thứ sinh</w:t>
      </w:r>
    </w:p>
    <w:p w14:paraId="7D9D9E89" w14:textId="0F4BEC04" w:rsidR="00F33AF0" w:rsidRPr="004D19C0" w:rsidRDefault="00F33AF0" w:rsidP="00F33AF0">
      <w:pPr>
        <w:ind w:firstLine="567"/>
        <w:rPr>
          <w:color w:val="000000" w:themeColor="text1"/>
        </w:rPr>
      </w:pPr>
      <w:r w:rsidRPr="004D19C0">
        <w:rPr>
          <w:color w:val="000000" w:themeColor="text1"/>
          <w:lang w:val="vi-VN"/>
        </w:rPr>
        <w:lastRenderedPageBreak/>
        <w:t xml:space="preserve">- </w:t>
      </w:r>
      <w:r w:rsidRPr="004D19C0">
        <w:rPr>
          <w:color w:val="000000" w:themeColor="text1"/>
        </w:rPr>
        <w:t>Ở đai độ cao dưới 600m trên phạm vi toàn tỉnh hầu hết là rừng thứ sinh, trừ diện tích rừng nằm trong các khu bảo tồn thiên nhiên.</w:t>
      </w:r>
    </w:p>
    <w:p w14:paraId="25FFF510" w14:textId="77777777" w:rsidR="00F33AF0" w:rsidRPr="004D19C0" w:rsidRDefault="00F33AF0" w:rsidP="00F33AF0">
      <w:pPr>
        <w:ind w:firstLine="567"/>
        <w:rPr>
          <w:color w:val="000000" w:themeColor="text1"/>
        </w:rPr>
      </w:pPr>
      <w:r w:rsidRPr="004D19C0">
        <w:rPr>
          <w:color w:val="000000" w:themeColor="text1"/>
          <w:lang w:val="vi-VN"/>
        </w:rPr>
        <w:t xml:space="preserve">- </w:t>
      </w:r>
      <w:r w:rsidRPr="004D19C0">
        <w:rPr>
          <w:color w:val="000000" w:themeColor="text1"/>
        </w:rPr>
        <w:t xml:space="preserve">Rừng có 3 tầng: </w:t>
      </w:r>
    </w:p>
    <w:p w14:paraId="2F4E36DF" w14:textId="3935C628" w:rsidR="00F33AF0" w:rsidRPr="004D19C0" w:rsidRDefault="00F33AF0" w:rsidP="00F33AF0">
      <w:pPr>
        <w:ind w:left="284" w:firstLine="567"/>
        <w:rPr>
          <w:color w:val="000000" w:themeColor="text1"/>
        </w:rPr>
      </w:pPr>
      <w:r w:rsidRPr="004D19C0">
        <w:rPr>
          <w:color w:val="000000" w:themeColor="text1"/>
          <w:lang w:val="vi-VN"/>
        </w:rPr>
        <w:t xml:space="preserve">+ </w:t>
      </w:r>
      <w:r w:rsidRPr="004D19C0">
        <w:rPr>
          <w:color w:val="000000" w:themeColor="text1"/>
        </w:rPr>
        <w:t>Tầng cây gỗ cao 15m gồm một số loài ưa sáng mọc nhanh thuộc các họ Thầu dầu (Euphorbiaceae), Núc nác (Bignoniaceae), Đào lộn hột (Anacardiaceae), Cỏ roi ngựa (Verbenaceae), Số (Dilleniaceae) vv... Thường</w:t>
      </w:r>
      <w:r w:rsidRPr="004D19C0">
        <w:rPr>
          <w:color w:val="000000" w:themeColor="text1"/>
          <w:lang w:val="vi-VN"/>
        </w:rPr>
        <w:t xml:space="preserve"> </w:t>
      </w:r>
      <w:r w:rsidRPr="004D19C0">
        <w:rPr>
          <w:color w:val="000000" w:themeColor="text1"/>
        </w:rPr>
        <w:t>gặp là Lá nến (Macaranga denticulata), Vạng trứng (Endospermum chinense), Cánh kiến (Mallotus philippinense), Sổ bà (Dillenia indica), Sổ xoan (Dillenia ovate), Xoan nhừ (Choerospondias axillaris), Sòi (Sapium sebiferum)...</w:t>
      </w:r>
    </w:p>
    <w:p w14:paraId="04D65CD2" w14:textId="6895FA59" w:rsidR="00F33AF0" w:rsidRPr="004D19C0" w:rsidRDefault="00F33AF0" w:rsidP="00F33AF0">
      <w:pPr>
        <w:ind w:left="284" w:firstLine="567"/>
        <w:rPr>
          <w:color w:val="000000" w:themeColor="text1"/>
        </w:rPr>
      </w:pPr>
      <w:r w:rsidRPr="004D19C0">
        <w:rPr>
          <w:color w:val="000000" w:themeColor="text1"/>
          <w:lang w:val="vi-VN"/>
        </w:rPr>
        <w:t xml:space="preserve">+ </w:t>
      </w:r>
      <w:r w:rsidRPr="004D19C0">
        <w:rPr>
          <w:color w:val="000000" w:themeColor="text1"/>
        </w:rPr>
        <w:t>Tầng cây bụi cao tối đa là 8m gồm một số loài thuộc các họ Trúc đào (Apocynaceae), Cam (Rutaceae), Đơn nem (Myrsinaceae), Mua (Melastomataceae), Sim (Myrtaceae) vv...</w:t>
      </w:r>
    </w:p>
    <w:p w14:paraId="3A6A9088" w14:textId="0F56914F" w:rsidR="00F33AF0" w:rsidRPr="004D19C0" w:rsidRDefault="00F33AF0" w:rsidP="00F33AF0">
      <w:pPr>
        <w:ind w:left="284" w:firstLine="567"/>
        <w:rPr>
          <w:color w:val="000000" w:themeColor="text1"/>
        </w:rPr>
      </w:pPr>
      <w:r w:rsidRPr="004D19C0">
        <w:rPr>
          <w:color w:val="000000" w:themeColor="text1"/>
          <w:lang w:val="vi-VN"/>
        </w:rPr>
        <w:t xml:space="preserve">+ </w:t>
      </w:r>
      <w:r w:rsidRPr="004D19C0">
        <w:rPr>
          <w:color w:val="000000" w:themeColor="text1"/>
        </w:rPr>
        <w:t>Tầng có quyết gồm một số loài thuộc nhóm ở thực vật khuyết, một số loài thuộc các họ Hòa Thảo (Poaceae), Cói (Cyperaceae), Gừng (Zingiberaceae), Chuối (Musaceae) vv...</w:t>
      </w:r>
    </w:p>
    <w:p w14:paraId="09B62352" w14:textId="4ECE294B" w:rsidR="005F0A74" w:rsidRPr="004D19C0" w:rsidRDefault="005F0A74" w:rsidP="005F0A74">
      <w:pPr>
        <w:ind w:firstLine="567"/>
        <w:rPr>
          <w:color w:val="000000" w:themeColor="text1"/>
        </w:rPr>
      </w:pPr>
      <w:r w:rsidRPr="004D19C0">
        <w:rPr>
          <w:color w:val="000000" w:themeColor="text1"/>
          <w:lang w:val="vi-VN"/>
        </w:rPr>
        <w:t xml:space="preserve">- </w:t>
      </w:r>
      <w:r w:rsidRPr="004D19C0">
        <w:rPr>
          <w:color w:val="000000" w:themeColor="text1"/>
        </w:rPr>
        <w:t>Do sinh cảnh bị xáo trộn, hệ động vật tập trung vào các loài có biên độ sinh thái rộng, chịu được tác động của con người.</w:t>
      </w:r>
    </w:p>
    <w:p w14:paraId="2B75C14E" w14:textId="047B7BC4" w:rsidR="005F0A74" w:rsidRPr="004D19C0" w:rsidRDefault="005F0A74" w:rsidP="005F0A74">
      <w:pPr>
        <w:ind w:left="284" w:firstLine="567"/>
        <w:rPr>
          <w:color w:val="000000" w:themeColor="text1"/>
        </w:rPr>
      </w:pPr>
      <w:r w:rsidRPr="004D19C0">
        <w:rPr>
          <w:color w:val="000000" w:themeColor="text1"/>
          <w:lang w:val="vi-VN"/>
        </w:rPr>
        <w:t xml:space="preserve">+ </w:t>
      </w:r>
      <w:r w:rsidRPr="004D19C0">
        <w:rPr>
          <w:color w:val="000000" w:themeColor="text1"/>
        </w:rPr>
        <w:t>Động vật có vú: Phổ biến là các loài thú nhỏ như Sóc bụng đỏ, Chuột rừng, Cầy hương, Cầy vằn và các loài Dơi. Một số loài thú móng guốc nhỏ như Hoẵng có thể xâm nhập từ rừng nguyên sinh lân cận để tìm kiếm thức ăn là các chồi non.</w:t>
      </w:r>
    </w:p>
    <w:p w14:paraId="5F858FDF" w14:textId="2B540818" w:rsidR="005F0A74" w:rsidRPr="004D19C0" w:rsidRDefault="005F0A74" w:rsidP="005F0A74">
      <w:pPr>
        <w:ind w:left="284" w:firstLine="567"/>
        <w:rPr>
          <w:color w:val="000000" w:themeColor="text1"/>
        </w:rPr>
      </w:pPr>
      <w:r w:rsidRPr="004D19C0">
        <w:rPr>
          <w:color w:val="000000" w:themeColor="text1"/>
          <w:lang w:val="vi-VN"/>
        </w:rPr>
        <w:t xml:space="preserve">+ </w:t>
      </w:r>
      <w:r w:rsidRPr="004D19C0">
        <w:rPr>
          <w:color w:val="000000" w:themeColor="text1"/>
        </w:rPr>
        <w:t>Hệ chim: Rất phong phú về số lượng cá thể, đặc biệt là các loài chim ăn sâu bọ và chim ăn hạt như: Chào mào, Khướu bạc má, Bồng chanh, Chích chòe. Đây là nhóm động vật hoạt động mạnh nhất trong sinh cảnh này.</w:t>
      </w:r>
    </w:p>
    <w:p w14:paraId="21ED433E" w14:textId="62FEEA44" w:rsidR="005F0A74" w:rsidRPr="004D19C0" w:rsidRDefault="005F0A74" w:rsidP="005F0A74">
      <w:pPr>
        <w:ind w:left="284" w:firstLine="567"/>
        <w:rPr>
          <w:color w:val="000000" w:themeColor="text1"/>
        </w:rPr>
      </w:pPr>
      <w:r w:rsidRPr="004D19C0">
        <w:rPr>
          <w:color w:val="000000" w:themeColor="text1"/>
          <w:lang w:val="vi-VN"/>
        </w:rPr>
        <w:t xml:space="preserve">+ </w:t>
      </w:r>
      <w:r w:rsidRPr="004D19C0">
        <w:rPr>
          <w:color w:val="000000" w:themeColor="text1"/>
        </w:rPr>
        <w:t>Bò sát - Ếch nhái: Thường gặp các loài thích nghi với môi trường hở như Nhông rào, Rắn nước, Cóc nhà. Tại các khe tụ thủy trong rừng thứ sinh, vẫn có sự hiện diện của các loài ếch nhái phổ biến.</w:t>
      </w:r>
    </w:p>
    <w:p w14:paraId="2161474A" w14:textId="64F112E5" w:rsidR="00F33AF0" w:rsidRPr="004D19C0" w:rsidRDefault="00F33AF0">
      <w:pPr>
        <w:pStyle w:val="ListParagraph"/>
        <w:widowControl w:val="0"/>
        <w:numPr>
          <w:ilvl w:val="0"/>
          <w:numId w:val="43"/>
        </w:numPr>
        <w:rPr>
          <w:rFonts w:cs="Times New Roman"/>
          <w:bCs/>
          <w:i/>
          <w:color w:val="000000" w:themeColor="text1"/>
          <w:szCs w:val="26"/>
          <w:lang w:val="vi-VN"/>
        </w:rPr>
      </w:pPr>
      <w:r w:rsidRPr="004D19C0">
        <w:rPr>
          <w:rFonts w:cs="Times New Roman"/>
          <w:bCs/>
          <w:i/>
          <w:color w:val="000000" w:themeColor="text1"/>
          <w:szCs w:val="26"/>
          <w:lang w:val="vi-VN"/>
        </w:rPr>
        <w:t xml:space="preserve">Rừng thường xanh nhiệt đới ẩm </w:t>
      </w:r>
      <w:r w:rsidR="005842E5" w:rsidRPr="004D19C0">
        <w:rPr>
          <w:rFonts w:cs="Times New Roman"/>
          <w:bCs/>
          <w:i/>
          <w:color w:val="000000" w:themeColor="text1"/>
          <w:szCs w:val="26"/>
          <w:lang w:val="vi-VN"/>
        </w:rPr>
        <w:t>trên núi thấp</w:t>
      </w:r>
    </w:p>
    <w:p w14:paraId="6EC84E8D" w14:textId="3B8E35F4" w:rsidR="005F0A74" w:rsidRPr="004D19C0" w:rsidRDefault="005F0A74" w:rsidP="00B93B9D">
      <w:pPr>
        <w:widowControl w:val="0"/>
        <w:ind w:firstLine="567"/>
        <w:rPr>
          <w:color w:val="000000" w:themeColor="text1"/>
          <w:lang w:val="vi-VN"/>
        </w:rPr>
      </w:pPr>
      <w:r w:rsidRPr="004D19C0">
        <w:rPr>
          <w:color w:val="000000" w:themeColor="text1"/>
          <w:lang w:val="vi-VN"/>
        </w:rPr>
        <w:t xml:space="preserve">- </w:t>
      </w:r>
      <w:r w:rsidRPr="004D19C0">
        <w:rPr>
          <w:color w:val="000000" w:themeColor="text1"/>
        </w:rPr>
        <w:t>Là khu vực có tính đa dạng sinh học cao và nhạy cảm về môi trường</w:t>
      </w:r>
      <w:r w:rsidRPr="004D19C0">
        <w:rPr>
          <w:color w:val="000000" w:themeColor="text1"/>
          <w:lang w:val="vi-VN"/>
        </w:rPr>
        <w:t xml:space="preserve">, </w:t>
      </w:r>
      <w:r w:rsidRPr="004D19C0">
        <w:rPr>
          <w:color w:val="000000" w:themeColor="text1"/>
        </w:rPr>
        <w:t>p</w:t>
      </w:r>
      <w:r w:rsidR="005842E5" w:rsidRPr="004D19C0">
        <w:rPr>
          <w:color w:val="000000" w:themeColor="text1"/>
        </w:rPr>
        <w:t xml:space="preserve">hân bố chủ yếu ở độ cao từ 600m đến </w:t>
      </w:r>
      <w:r w:rsidRPr="004D19C0">
        <w:rPr>
          <w:color w:val="000000" w:themeColor="text1"/>
        </w:rPr>
        <w:t>1600m</w:t>
      </w:r>
      <w:r w:rsidRPr="004D19C0">
        <w:rPr>
          <w:color w:val="000000" w:themeColor="text1"/>
          <w:lang w:val="vi-VN"/>
        </w:rPr>
        <w:t xml:space="preserve">. </w:t>
      </w:r>
      <w:r w:rsidR="005842E5" w:rsidRPr="004D19C0">
        <w:rPr>
          <w:color w:val="000000" w:themeColor="text1"/>
        </w:rPr>
        <w:t xml:space="preserve">Đặc trưng bởi kiểu khí hậu mát mẻ, độ ẩm không khí luôn duy trì ở mức cao và thường xuyên có hiện tượng ngưng tụ sương </w:t>
      </w:r>
      <w:r w:rsidRPr="004D19C0">
        <w:rPr>
          <w:color w:val="000000" w:themeColor="text1"/>
        </w:rPr>
        <w:t>mù</w:t>
      </w:r>
      <w:r w:rsidRPr="004D19C0">
        <w:rPr>
          <w:color w:val="000000" w:themeColor="text1"/>
          <w:lang w:val="vi-VN"/>
        </w:rPr>
        <w:t>.</w:t>
      </w:r>
    </w:p>
    <w:p w14:paraId="0EBD3D9E" w14:textId="3CE15927" w:rsidR="005F0A74" w:rsidRPr="004D19C0" w:rsidRDefault="005F0A74" w:rsidP="005F0A74">
      <w:pPr>
        <w:ind w:firstLine="567"/>
        <w:rPr>
          <w:color w:val="000000" w:themeColor="text1"/>
          <w:lang w:val="vi-VN"/>
        </w:rPr>
      </w:pPr>
      <w:r w:rsidRPr="004D19C0">
        <w:rPr>
          <w:color w:val="000000" w:themeColor="text1"/>
          <w:lang w:val="vi-VN"/>
        </w:rPr>
        <w:t xml:space="preserve">- </w:t>
      </w:r>
      <w:r w:rsidRPr="004D19C0">
        <w:rPr>
          <w:color w:val="000000" w:themeColor="text1"/>
        </w:rPr>
        <w:t>Hệ thực vật mang đặc điểm chuyển tiếp giữa đai nhiệt đới chân núi và đai ôn đới núi cao, với độ che phủ tán rừng thường đạt trên 70-80%</w:t>
      </w:r>
      <w:r w:rsidRPr="004D19C0">
        <w:rPr>
          <w:color w:val="000000" w:themeColor="text1"/>
          <w:lang w:val="vi-VN"/>
        </w:rPr>
        <w:t>.</w:t>
      </w:r>
    </w:p>
    <w:p w14:paraId="0CF18143" w14:textId="54C7C828" w:rsidR="005F0A74" w:rsidRPr="004D19C0" w:rsidRDefault="005F0A74" w:rsidP="005F0A74">
      <w:pPr>
        <w:ind w:left="284" w:firstLine="567"/>
        <w:rPr>
          <w:color w:val="000000" w:themeColor="text1"/>
          <w:lang w:val="vi-VN"/>
        </w:rPr>
      </w:pPr>
      <w:r w:rsidRPr="004D19C0">
        <w:rPr>
          <w:color w:val="000000" w:themeColor="text1"/>
          <w:lang w:val="vi-VN"/>
        </w:rPr>
        <w:t xml:space="preserve">+ </w:t>
      </w:r>
      <w:r w:rsidRPr="004D19C0">
        <w:rPr>
          <w:color w:val="000000" w:themeColor="text1"/>
        </w:rPr>
        <w:t xml:space="preserve">Tổ thành loài: Mang tính chất của vùng núi cao phía Bắc với sự chiếm ưu thế của các họ Dẻ (Fagaceae), Re (Lauraceae), và Mộc lan (Magnoliaceae). Đặc </w:t>
      </w:r>
      <w:r w:rsidRPr="004D19C0">
        <w:rPr>
          <w:color w:val="000000" w:themeColor="text1"/>
        </w:rPr>
        <w:lastRenderedPageBreak/>
        <w:t>biệt, đây là vùng phân bố của nhiều loài cây gỗ quý như Nghiến, Trai lý (ở vùng núi đá vôi) hoặc Pơ mu, Sa mộc (ở đai cao hơn)</w:t>
      </w:r>
      <w:r w:rsidRPr="004D19C0">
        <w:rPr>
          <w:color w:val="000000" w:themeColor="text1"/>
          <w:lang w:val="vi-VN"/>
        </w:rPr>
        <w:t>.</w:t>
      </w:r>
    </w:p>
    <w:p w14:paraId="27F896EC" w14:textId="59692760" w:rsidR="005F0A74" w:rsidRPr="004D19C0" w:rsidRDefault="005F0A74" w:rsidP="005F0A74">
      <w:pPr>
        <w:ind w:left="284" w:firstLine="567"/>
        <w:rPr>
          <w:color w:val="000000" w:themeColor="text1"/>
          <w:spacing w:val="-2"/>
        </w:rPr>
      </w:pPr>
      <w:r w:rsidRPr="004D19C0">
        <w:rPr>
          <w:color w:val="000000" w:themeColor="text1"/>
          <w:spacing w:val="-2"/>
          <w:lang w:val="vi-VN"/>
        </w:rPr>
        <w:t xml:space="preserve">+ </w:t>
      </w:r>
      <w:r w:rsidRPr="004D19C0">
        <w:rPr>
          <w:color w:val="000000" w:themeColor="text1"/>
          <w:spacing w:val="-2"/>
        </w:rPr>
        <w:t>Cấu trúc: Phân tầng rõ rệt thành 3 tầng cây gỗ chính. Do độ ẩm rất cao và sương mù bao phủ quanh năm, đặc điểm nổi bật nhất là sự phát triển mạnh mẽ của thực vật phụ sinh (rêu, địa y, lan rừng và dương xỉ) bám dày đặc trên thân và cành cây gỗ.</w:t>
      </w:r>
    </w:p>
    <w:p w14:paraId="06C29C54" w14:textId="6FCDCC70" w:rsidR="005F0A74" w:rsidRPr="004D19C0" w:rsidRDefault="005F0A74" w:rsidP="005F0A74">
      <w:pPr>
        <w:ind w:left="284" w:firstLine="567"/>
        <w:rPr>
          <w:color w:val="000000" w:themeColor="text1"/>
        </w:rPr>
      </w:pPr>
      <w:r w:rsidRPr="004D19C0">
        <w:rPr>
          <w:color w:val="000000" w:themeColor="text1"/>
          <w:lang w:val="vi-VN"/>
        </w:rPr>
        <w:t xml:space="preserve">+ </w:t>
      </w:r>
      <w:r w:rsidRPr="004D19C0">
        <w:rPr>
          <w:color w:val="000000" w:themeColor="text1"/>
        </w:rPr>
        <w:t>Đặc điểm sinh thái: Lá cây có phiến dày, cứng (da lê), xanh quanh năm. Rừng có khả năng giữ ẩm, điều tiết nước và chống xói mòn cực tốt nhờ thảm mục và hệ thống rễ dày đặc</w:t>
      </w:r>
    </w:p>
    <w:p w14:paraId="7D4E6D43" w14:textId="401E8284" w:rsidR="005F0A74" w:rsidRPr="004D19C0" w:rsidRDefault="005F0A74" w:rsidP="005F0A74">
      <w:pPr>
        <w:ind w:firstLine="567"/>
        <w:rPr>
          <w:color w:val="000000" w:themeColor="text1"/>
        </w:rPr>
      </w:pPr>
      <w:r w:rsidRPr="004D19C0">
        <w:rPr>
          <w:color w:val="000000" w:themeColor="text1"/>
          <w:lang w:val="vi-VN"/>
        </w:rPr>
        <w:t xml:space="preserve">- </w:t>
      </w:r>
      <w:r w:rsidRPr="004D19C0">
        <w:rPr>
          <w:color w:val="000000" w:themeColor="text1"/>
        </w:rPr>
        <w:t>Hệ động vật tại đây rất phong phú, là nơi trú ẩn của nhiều loài có giá trị bảo tồn cao nhờ sinh cảnh ít bị tác động hơn vùng đồng bằng.</w:t>
      </w:r>
    </w:p>
    <w:p w14:paraId="44C2A138" w14:textId="109BC413" w:rsidR="005F0A74" w:rsidRPr="004D19C0" w:rsidRDefault="005F0A74" w:rsidP="005F0A74">
      <w:pPr>
        <w:ind w:left="284" w:firstLine="567"/>
        <w:rPr>
          <w:color w:val="000000" w:themeColor="text1"/>
        </w:rPr>
      </w:pPr>
      <w:r w:rsidRPr="004D19C0">
        <w:rPr>
          <w:color w:val="000000" w:themeColor="text1"/>
          <w:lang w:val="vi-VN"/>
        </w:rPr>
        <w:t xml:space="preserve">+ </w:t>
      </w:r>
      <w:r w:rsidRPr="004D19C0">
        <w:rPr>
          <w:color w:val="000000" w:themeColor="text1"/>
        </w:rPr>
        <w:t>Động vật có vú (Thú): Đặc trưng bởi các loài linh trưởng như Vượn, Voọc và các loài thú lớn như Gấu ngựa, Sơn dương, Hoẵng. Đây là sinh cảnh quan trọng cho các loài thú nhỏ ăn thịt và gặm nhấm.</w:t>
      </w:r>
    </w:p>
    <w:p w14:paraId="79AFC12D" w14:textId="04679C77" w:rsidR="005F0A74" w:rsidRPr="004D19C0" w:rsidRDefault="005F0A74" w:rsidP="005F0A74">
      <w:pPr>
        <w:ind w:left="284" w:firstLine="567"/>
        <w:rPr>
          <w:color w:val="000000" w:themeColor="text1"/>
        </w:rPr>
      </w:pPr>
      <w:r w:rsidRPr="004D19C0">
        <w:rPr>
          <w:color w:val="000000" w:themeColor="text1"/>
          <w:lang w:val="vi-VN"/>
        </w:rPr>
        <w:t xml:space="preserve">+ </w:t>
      </w:r>
      <w:r w:rsidRPr="004D19C0">
        <w:rPr>
          <w:color w:val="000000" w:themeColor="text1"/>
        </w:rPr>
        <w:t>Hệ chim: Độ đa dạng về chim rất cao, bao gồm các loài chim đặc hữu của vùng núi như Khướu, Gà lôi, Hồng hoàng. Các tầng tán rậm rạp cung cấp nguồn thức ăn và nơi làm tổ an toàn.</w:t>
      </w:r>
    </w:p>
    <w:p w14:paraId="6692C166" w14:textId="568D030F" w:rsidR="005F0A74" w:rsidRPr="004D19C0" w:rsidRDefault="005F0A74" w:rsidP="005F0A74">
      <w:pPr>
        <w:ind w:left="284" w:firstLine="567"/>
        <w:rPr>
          <w:color w:val="000000" w:themeColor="text1"/>
        </w:rPr>
      </w:pPr>
      <w:r w:rsidRPr="004D19C0">
        <w:rPr>
          <w:color w:val="000000" w:themeColor="text1"/>
          <w:lang w:val="vi-VN"/>
        </w:rPr>
        <w:t xml:space="preserve">+ </w:t>
      </w:r>
      <w:r w:rsidRPr="004D19C0">
        <w:rPr>
          <w:color w:val="000000" w:themeColor="text1"/>
        </w:rPr>
        <w:t>Bò sát - Ếch nhái: Do môi trường luôn ẩm ướt, hệ ếch nhái đặc biệt phát triển với nhiều loài đặc hữu hẹp, thường sống dọc các khe suối và dưới thảm mục.</w:t>
      </w:r>
    </w:p>
    <w:p w14:paraId="27124F2E" w14:textId="7E7127ED" w:rsidR="005F0A74" w:rsidRPr="004D19C0" w:rsidRDefault="005F0A74" w:rsidP="005F0A74">
      <w:pPr>
        <w:ind w:left="284" w:firstLine="567"/>
        <w:rPr>
          <w:color w:val="000000" w:themeColor="text1"/>
        </w:rPr>
      </w:pPr>
      <w:r w:rsidRPr="004D19C0">
        <w:rPr>
          <w:color w:val="000000" w:themeColor="text1"/>
          <w:lang w:val="vi-VN"/>
        </w:rPr>
        <w:t xml:space="preserve">+ </w:t>
      </w:r>
      <w:r w:rsidRPr="004D19C0">
        <w:rPr>
          <w:color w:val="000000" w:themeColor="text1"/>
        </w:rPr>
        <w:t>Côn trùng: Đa dạng về các loài bướm và cánh cứng, đóng vai trò quan trọng trong việc thụ phấn và duy trì chuỗi thức ăn tự nhiên.</w:t>
      </w:r>
    </w:p>
    <w:p w14:paraId="510BDC3B" w14:textId="68D73473" w:rsidR="005842E5" w:rsidRPr="004D19C0" w:rsidRDefault="005842E5" w:rsidP="005842E5">
      <w:pPr>
        <w:widowControl w:val="0"/>
        <w:ind w:firstLine="567"/>
        <w:rPr>
          <w:rFonts w:cs="Times New Roman"/>
          <w:b/>
          <w:i/>
          <w:color w:val="000000" w:themeColor="text1"/>
          <w:szCs w:val="26"/>
          <w:lang w:val="vi-VN"/>
        </w:rPr>
      </w:pPr>
      <w:r w:rsidRPr="004D19C0">
        <w:rPr>
          <w:rFonts w:cs="Times New Roman"/>
          <w:b/>
          <w:i/>
          <w:color w:val="000000" w:themeColor="text1"/>
          <w:szCs w:val="26"/>
        </w:rPr>
        <w:t>b. Hệ sinh</w:t>
      </w:r>
      <w:r w:rsidRPr="004D19C0">
        <w:rPr>
          <w:rFonts w:cs="Times New Roman"/>
          <w:b/>
          <w:i/>
          <w:color w:val="000000" w:themeColor="text1"/>
          <w:szCs w:val="26"/>
          <w:lang w:val="vi-VN"/>
        </w:rPr>
        <w:t xml:space="preserve"> thái nước chảy</w:t>
      </w:r>
    </w:p>
    <w:p w14:paraId="69569F41" w14:textId="7447A219" w:rsidR="00F33AF0" w:rsidRPr="004D19C0" w:rsidRDefault="00F33AF0" w:rsidP="00F33AF0">
      <w:pPr>
        <w:ind w:firstLine="567"/>
        <w:rPr>
          <w:color w:val="000000" w:themeColor="text1"/>
          <w:lang w:val="vi-VN"/>
        </w:rPr>
      </w:pPr>
      <w:r w:rsidRPr="004D19C0">
        <w:rPr>
          <w:color w:val="000000" w:themeColor="text1"/>
        </w:rPr>
        <w:t>Với mạng lưới sông, suối phân bố tương đối đều trên các huyện, thị. Các sông lớn ở Hà Giang đều thuộc hệ sông Hồng, mạng lưới sông tương đối dày. Hệ sinh thái nước chảy của tỉnh Hà Giang có thành phần các loài thủy sinh vật và cá khá phong phú. Đến nav. chưa có những công</w:t>
      </w:r>
      <w:r w:rsidRPr="004D19C0">
        <w:rPr>
          <w:color w:val="000000" w:themeColor="text1"/>
          <w:lang w:val="vi-VN"/>
        </w:rPr>
        <w:t xml:space="preserve"> </w:t>
      </w:r>
      <w:r w:rsidRPr="004D19C0">
        <w:rPr>
          <w:color w:val="000000" w:themeColor="text1"/>
        </w:rPr>
        <w:t>nghiên cứu điều tra thành phần các loài phù du sinh vật, các loài giáp xác, nhuyễn thể, động vật đáy, nhưng đã có 1 số đề tài nghiên cứu về khu hệ cá của sông Lô.</w:t>
      </w:r>
    </w:p>
    <w:p w14:paraId="3D0F85F1" w14:textId="35FD40CB" w:rsidR="00F33AF0" w:rsidRPr="004D19C0" w:rsidRDefault="005842E5" w:rsidP="00B93B9D">
      <w:pPr>
        <w:widowControl w:val="0"/>
        <w:ind w:firstLine="567"/>
        <w:rPr>
          <w:rFonts w:cs="Times New Roman"/>
          <w:b/>
          <w:i/>
          <w:color w:val="000000" w:themeColor="text1"/>
          <w:szCs w:val="26"/>
          <w:lang w:val="vi-VN"/>
        </w:rPr>
      </w:pPr>
      <w:r w:rsidRPr="004D19C0">
        <w:rPr>
          <w:rFonts w:cs="Times New Roman"/>
          <w:b/>
          <w:i/>
          <w:color w:val="000000" w:themeColor="text1"/>
          <w:szCs w:val="26"/>
        </w:rPr>
        <w:t>b</w:t>
      </w:r>
      <w:r w:rsidRPr="004D19C0">
        <w:rPr>
          <w:rFonts w:cs="Times New Roman"/>
          <w:b/>
          <w:i/>
          <w:color w:val="000000" w:themeColor="text1"/>
          <w:szCs w:val="26"/>
          <w:lang w:val="vi-VN"/>
        </w:rPr>
        <w:t>.</w:t>
      </w:r>
      <w:r w:rsidR="00F33AF0" w:rsidRPr="004D19C0">
        <w:rPr>
          <w:rFonts w:cs="Times New Roman"/>
          <w:b/>
          <w:i/>
          <w:color w:val="000000" w:themeColor="text1"/>
          <w:szCs w:val="26"/>
        </w:rPr>
        <w:t xml:space="preserve"> Hệ sinh thái nước đứng:</w:t>
      </w:r>
    </w:p>
    <w:p w14:paraId="03184B59" w14:textId="77777777" w:rsidR="00F33AF0" w:rsidRPr="004D19C0" w:rsidRDefault="00F33AF0" w:rsidP="00B93B9D">
      <w:pPr>
        <w:widowControl w:val="0"/>
        <w:ind w:firstLine="567"/>
        <w:rPr>
          <w:color w:val="000000" w:themeColor="text1"/>
        </w:rPr>
      </w:pPr>
      <w:r w:rsidRPr="004D19C0">
        <w:rPr>
          <w:color w:val="000000" w:themeColor="text1"/>
        </w:rPr>
        <w:t>Hiện nay trên địa bàn tỉnh Hà Giang cũ, nay là tỉnh Tuyên Quang có 41 hồ chứa loại vừa và nhỏ (từ 0,1ha đến dưới 150ha) với tổng diện tích 1.145,6ha có khả năng phát triển thủy sản. Ngoài ra còn có một số ao được xếp vào HST nước đứng. Trong số các hồ chứa, thì huyện Bắc Quang có 16 hồ với 40,0ha.</w:t>
      </w:r>
    </w:p>
    <w:p w14:paraId="253AA9ED" w14:textId="77777777" w:rsidR="00F33AF0" w:rsidRPr="004D19C0" w:rsidRDefault="00F33AF0" w:rsidP="00F33AF0">
      <w:pPr>
        <w:ind w:firstLine="567"/>
        <w:rPr>
          <w:color w:val="000000" w:themeColor="text1"/>
        </w:rPr>
      </w:pPr>
      <w:r w:rsidRPr="004D19C0">
        <w:rPr>
          <w:color w:val="000000" w:themeColor="text1"/>
        </w:rPr>
        <w:lastRenderedPageBreak/>
        <w:t>HST nước đứng phát triển thủy sản chủ yếu là các loài cá nuôi phổ biến như: cá Mè trắng, Mè hoa, cá Trắm cỏ, cá Chép, Rô phi, cá Trôi Ấn Độ, Mrigal chiếm tới 90% diện tích nuôi trồng, các loài cá bản địa chiếm 5 – 10% diện tích và sản lượng của tỉnh.</w:t>
      </w:r>
    </w:p>
    <w:p w14:paraId="45B598CA" w14:textId="77777777" w:rsidR="00F33AF0" w:rsidRPr="004D19C0" w:rsidRDefault="00F33AF0" w:rsidP="00F33AF0">
      <w:pPr>
        <w:ind w:firstLine="567"/>
        <w:rPr>
          <w:color w:val="000000" w:themeColor="text1"/>
        </w:rPr>
      </w:pPr>
      <w:r w:rsidRPr="004D19C0">
        <w:rPr>
          <w:color w:val="000000" w:themeColor="text1"/>
        </w:rPr>
        <w:t>Ngoài các đối tượng trên, nhân dân còn nuôi một số loài bản địa như: cá Bỗng, cá Rầm xanh, Anh vũ, cá Chiên, cá Chày đất, cá Lăng từ nguồn giống tự nhiên.</w:t>
      </w:r>
    </w:p>
    <w:p w14:paraId="13E6E5BD" w14:textId="77777777" w:rsidR="00F33AF0" w:rsidRPr="004D19C0" w:rsidRDefault="00F33AF0" w:rsidP="00F33AF0">
      <w:pPr>
        <w:ind w:firstLine="567"/>
        <w:rPr>
          <w:color w:val="000000" w:themeColor="text1"/>
        </w:rPr>
      </w:pPr>
      <w:r w:rsidRPr="004D19C0">
        <w:rPr>
          <w:color w:val="000000" w:themeColor="text1"/>
        </w:rPr>
        <w:t>Trong HST nước đứng ngoài cá nuôi còn có một số loài động, thực vật tự nhiên như rong đuôi chồn đầu, rong đuôi chồn nhỏ, rong xương cá bon, rong xương cá 4 nhị; một số loài giáp xác như tôm, cua... và một số loài nhuyễn thể như ốc, trai, hến... Các loại hình mặt nước ao hồ nhỏ, hồ chứa đồng nghĩa với HST nước đứng đang là đối tượng được sử dụng để nuôi trồng thủy sản.</w:t>
      </w:r>
    </w:p>
    <w:p w14:paraId="2A077069" w14:textId="77777777" w:rsidR="004C1BEC" w:rsidRPr="004D19C0" w:rsidRDefault="004C1BEC" w:rsidP="00023741">
      <w:pPr>
        <w:outlineLvl w:val="1"/>
        <w:rPr>
          <w:rFonts w:eastAsia="Times New Roman" w:cs="Times New Roman"/>
          <w:b/>
          <w:bCs/>
          <w:color w:val="000000" w:themeColor="text1"/>
          <w:szCs w:val="26"/>
        </w:rPr>
      </w:pPr>
      <w:bookmarkStart w:id="1372" w:name="_Toc120606046"/>
      <w:bookmarkStart w:id="1373" w:name="_Toc135739364"/>
      <w:bookmarkStart w:id="1374" w:name="_Toc141036440"/>
      <w:bookmarkStart w:id="1375" w:name="_Toc146030011"/>
      <w:bookmarkStart w:id="1376" w:name="_Toc147824826"/>
      <w:bookmarkStart w:id="1377" w:name="_Toc155844562"/>
      <w:bookmarkStart w:id="1378" w:name="_Toc163641906"/>
      <w:bookmarkStart w:id="1379" w:name="_Toc164239331"/>
      <w:bookmarkStart w:id="1380" w:name="_Toc164239501"/>
      <w:bookmarkStart w:id="1381" w:name="_Toc167455667"/>
      <w:bookmarkStart w:id="1382" w:name="_Toc168565359"/>
      <w:bookmarkStart w:id="1383" w:name="_Toc168565884"/>
      <w:bookmarkStart w:id="1384" w:name="_Toc173835345"/>
      <w:bookmarkStart w:id="1385" w:name="_Toc183968606"/>
      <w:bookmarkStart w:id="1386" w:name="_Toc183976138"/>
      <w:bookmarkStart w:id="1387" w:name="_Toc232583714"/>
      <w:r w:rsidRPr="004D19C0">
        <w:rPr>
          <w:rFonts w:eastAsia="Times New Roman" w:cs="Times New Roman"/>
          <w:b/>
          <w:bCs/>
          <w:color w:val="000000" w:themeColor="text1"/>
          <w:szCs w:val="26"/>
        </w:rPr>
        <w:t>2.3. Nhận dạng các đối tượng bị tác động, yếu tố nhạy cảm về môi trường khu vực thực hiện dự án</w:t>
      </w:r>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p>
    <w:p w14:paraId="7A702CCE" w14:textId="77777777" w:rsidR="004C1BEC" w:rsidRPr="004D19C0" w:rsidRDefault="004C1BEC" w:rsidP="00023741">
      <w:pPr>
        <w:ind w:firstLine="567"/>
        <w:outlineLvl w:val="1"/>
        <w:rPr>
          <w:rFonts w:eastAsia="Times New Roman" w:cs="Times New Roman"/>
          <w:bCs/>
          <w:color w:val="000000" w:themeColor="text1"/>
          <w:szCs w:val="26"/>
        </w:rPr>
      </w:pPr>
      <w:bookmarkStart w:id="1388" w:name="_Toc167455222"/>
      <w:bookmarkStart w:id="1389" w:name="_Toc167455668"/>
      <w:bookmarkStart w:id="1390" w:name="_Toc168565360"/>
      <w:bookmarkStart w:id="1391" w:name="_Toc168565885"/>
      <w:bookmarkStart w:id="1392" w:name="_Toc171610909"/>
      <w:bookmarkStart w:id="1393" w:name="_Toc171611367"/>
      <w:bookmarkStart w:id="1394" w:name="_Toc172392673"/>
      <w:bookmarkStart w:id="1395" w:name="_Toc172393237"/>
      <w:bookmarkStart w:id="1396" w:name="_Toc173593111"/>
      <w:bookmarkStart w:id="1397" w:name="_Toc173689555"/>
      <w:bookmarkStart w:id="1398" w:name="_Toc173835346"/>
      <w:bookmarkStart w:id="1399" w:name="_Toc183968607"/>
      <w:bookmarkStart w:id="1400" w:name="_Toc183970468"/>
      <w:bookmarkStart w:id="1401" w:name="_Toc183976139"/>
      <w:bookmarkStart w:id="1402" w:name="_Toc184375849"/>
      <w:bookmarkStart w:id="1403" w:name="_Toc184997567"/>
      <w:bookmarkStart w:id="1404" w:name="_Toc185327611"/>
      <w:bookmarkStart w:id="1405" w:name="_Toc186321307"/>
      <w:bookmarkStart w:id="1406" w:name="_Toc232582980"/>
      <w:bookmarkStart w:id="1407" w:name="_Toc232583331"/>
      <w:bookmarkStart w:id="1408" w:name="_Toc232583715"/>
      <w:r w:rsidRPr="004D19C0">
        <w:rPr>
          <w:rFonts w:eastAsia="Times New Roman" w:cs="Times New Roman"/>
          <w:bCs/>
          <w:color w:val="000000" w:themeColor="text1"/>
          <w:szCs w:val="26"/>
        </w:rPr>
        <w:t>Các</w:t>
      </w:r>
      <w:r w:rsidRPr="004D19C0">
        <w:rPr>
          <w:rFonts w:eastAsia="Times New Roman" w:cs="Times New Roman"/>
          <w:bCs/>
          <w:color w:val="000000" w:themeColor="text1"/>
          <w:szCs w:val="26"/>
          <w:lang w:val="vi-VN"/>
        </w:rPr>
        <w:t xml:space="preserve"> </w:t>
      </w:r>
      <w:r w:rsidRPr="004D19C0">
        <w:rPr>
          <w:rFonts w:eastAsia="Times New Roman" w:cs="Times New Roman"/>
          <w:bCs/>
          <w:color w:val="000000" w:themeColor="text1"/>
          <w:szCs w:val="26"/>
        </w:rPr>
        <w:t>yếu tố nhạy cảm về môi trường của khu vực thực hiện dự án được nhận dạng qua bảng sau:</w:t>
      </w:r>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p>
    <w:p w14:paraId="3C73D1AC" w14:textId="77777777" w:rsidR="004C1BEC" w:rsidRPr="004D19C0" w:rsidRDefault="004C1BEC">
      <w:pPr>
        <w:pStyle w:val="Bng2"/>
      </w:pPr>
      <w:bookmarkStart w:id="1409" w:name="_Toc167455669"/>
      <w:bookmarkStart w:id="1410" w:name="_Toc168565361"/>
      <w:bookmarkStart w:id="1411" w:name="_Toc168565886"/>
      <w:bookmarkStart w:id="1412" w:name="_Toc172393238"/>
      <w:bookmarkStart w:id="1413" w:name="_Toc173689556"/>
      <w:bookmarkStart w:id="1414" w:name="_Toc173835347"/>
      <w:bookmarkStart w:id="1415" w:name="_Toc183968608"/>
      <w:bookmarkStart w:id="1416" w:name="_Toc183970469"/>
      <w:bookmarkStart w:id="1417" w:name="_Toc183976140"/>
      <w:bookmarkStart w:id="1418" w:name="_Toc185327612"/>
      <w:bookmarkStart w:id="1419" w:name="_Toc186321308"/>
      <w:bookmarkStart w:id="1420" w:name="_Toc232583716"/>
      <w:r w:rsidRPr="004D19C0">
        <w:t>Yếu tố nhạy cảm môi trường khu vực thực hiện dự án</w:t>
      </w:r>
      <w:bookmarkEnd w:id="1409"/>
      <w:bookmarkEnd w:id="1410"/>
      <w:bookmarkEnd w:id="1411"/>
      <w:bookmarkEnd w:id="1412"/>
      <w:bookmarkEnd w:id="1413"/>
      <w:bookmarkEnd w:id="1414"/>
      <w:bookmarkEnd w:id="1415"/>
      <w:bookmarkEnd w:id="1416"/>
      <w:bookmarkEnd w:id="1417"/>
      <w:bookmarkEnd w:id="1418"/>
      <w:bookmarkEnd w:id="1419"/>
      <w:bookmarkEnd w:id="1420"/>
    </w:p>
    <w:tbl>
      <w:tblPr>
        <w:tblStyle w:val="TableGrid"/>
        <w:tblW w:w="9664" w:type="dxa"/>
        <w:jc w:val="center"/>
        <w:tblLook w:val="04A0" w:firstRow="1" w:lastRow="0" w:firstColumn="1" w:lastColumn="0" w:noHBand="0" w:noVBand="1"/>
      </w:tblPr>
      <w:tblGrid>
        <w:gridCol w:w="563"/>
        <w:gridCol w:w="3855"/>
        <w:gridCol w:w="3003"/>
        <w:gridCol w:w="1104"/>
        <w:gridCol w:w="1139"/>
      </w:tblGrid>
      <w:tr w:rsidR="004D19C0" w:rsidRPr="004D19C0" w14:paraId="70F83EBA" w14:textId="77777777" w:rsidTr="00B93B9D">
        <w:trPr>
          <w:tblHeader/>
          <w:jc w:val="center"/>
        </w:trPr>
        <w:tc>
          <w:tcPr>
            <w:tcW w:w="563" w:type="dxa"/>
            <w:shd w:val="clear" w:color="auto" w:fill="DEEAF6" w:themeFill="accent1" w:themeFillTint="33"/>
            <w:vAlign w:val="center"/>
          </w:tcPr>
          <w:p w14:paraId="423F909F" w14:textId="77777777" w:rsidR="004C1BEC" w:rsidRPr="004D19C0" w:rsidRDefault="004C1BEC" w:rsidP="00C156DF">
            <w:pPr>
              <w:spacing w:before="40" w:after="40"/>
              <w:jc w:val="center"/>
              <w:rPr>
                <w:rFonts w:eastAsia="Times New Roman" w:cs="Times New Roman"/>
                <w:b/>
                <w:bCs/>
                <w:color w:val="000000" w:themeColor="text1"/>
                <w:sz w:val="22"/>
              </w:rPr>
            </w:pPr>
            <w:bookmarkStart w:id="1421" w:name="_Toc167455224"/>
            <w:r w:rsidRPr="004D19C0">
              <w:rPr>
                <w:rFonts w:eastAsia="Times New Roman" w:cs="Times New Roman"/>
                <w:b/>
                <w:bCs/>
                <w:color w:val="000000" w:themeColor="text1"/>
                <w:sz w:val="22"/>
              </w:rPr>
              <w:t>TT</w:t>
            </w:r>
            <w:bookmarkEnd w:id="1421"/>
          </w:p>
        </w:tc>
        <w:tc>
          <w:tcPr>
            <w:tcW w:w="3855" w:type="dxa"/>
            <w:shd w:val="clear" w:color="auto" w:fill="DEEAF6" w:themeFill="accent1" w:themeFillTint="33"/>
            <w:vAlign w:val="center"/>
          </w:tcPr>
          <w:p w14:paraId="1B9BF523" w14:textId="77777777" w:rsidR="004C1BEC" w:rsidRPr="004D19C0" w:rsidRDefault="004C1BEC" w:rsidP="00C156DF">
            <w:pPr>
              <w:spacing w:before="40" w:after="40"/>
              <w:jc w:val="center"/>
              <w:rPr>
                <w:rFonts w:eastAsia="Times New Roman" w:cs="Times New Roman"/>
                <w:b/>
                <w:bCs/>
                <w:color w:val="000000" w:themeColor="text1"/>
                <w:sz w:val="22"/>
              </w:rPr>
            </w:pPr>
            <w:bookmarkStart w:id="1422" w:name="_Toc167455225"/>
            <w:r w:rsidRPr="004D19C0">
              <w:rPr>
                <w:rFonts w:eastAsia="Times New Roman" w:cs="Times New Roman"/>
                <w:b/>
                <w:bCs/>
                <w:color w:val="000000" w:themeColor="text1"/>
                <w:sz w:val="22"/>
              </w:rPr>
              <w:t>Tiêu chí xác định</w:t>
            </w:r>
            <w:bookmarkEnd w:id="1422"/>
          </w:p>
        </w:tc>
        <w:tc>
          <w:tcPr>
            <w:tcW w:w="3003" w:type="dxa"/>
            <w:shd w:val="clear" w:color="auto" w:fill="DEEAF6" w:themeFill="accent1" w:themeFillTint="33"/>
            <w:vAlign w:val="center"/>
          </w:tcPr>
          <w:p w14:paraId="4917FD3B" w14:textId="77777777" w:rsidR="004C1BEC" w:rsidRPr="004D19C0" w:rsidRDefault="004C1BEC" w:rsidP="00C156DF">
            <w:pPr>
              <w:spacing w:before="40" w:after="40"/>
              <w:jc w:val="center"/>
              <w:rPr>
                <w:rFonts w:eastAsia="Times New Roman" w:cs="Times New Roman"/>
                <w:b/>
                <w:bCs/>
                <w:color w:val="000000" w:themeColor="text1"/>
                <w:sz w:val="22"/>
              </w:rPr>
            </w:pPr>
            <w:bookmarkStart w:id="1423" w:name="_Toc167455226"/>
            <w:r w:rsidRPr="004D19C0">
              <w:rPr>
                <w:rFonts w:eastAsia="Times New Roman" w:cs="Times New Roman"/>
                <w:b/>
                <w:bCs/>
                <w:color w:val="000000" w:themeColor="text1"/>
                <w:sz w:val="22"/>
              </w:rPr>
              <w:t>Xác định yếu tố nhạy cảm về môi trường đối với khu vực dự án</w:t>
            </w:r>
            <w:bookmarkEnd w:id="1423"/>
          </w:p>
        </w:tc>
        <w:tc>
          <w:tcPr>
            <w:tcW w:w="1104" w:type="dxa"/>
            <w:shd w:val="clear" w:color="auto" w:fill="DEEAF6" w:themeFill="accent1" w:themeFillTint="33"/>
            <w:vAlign w:val="center"/>
          </w:tcPr>
          <w:p w14:paraId="385A9F25" w14:textId="77777777" w:rsidR="004C1BEC" w:rsidRPr="004D19C0" w:rsidRDefault="004C1BEC" w:rsidP="00C156DF">
            <w:pPr>
              <w:spacing w:before="40" w:after="40"/>
              <w:jc w:val="center"/>
              <w:rPr>
                <w:rFonts w:eastAsia="Times New Roman" w:cs="Times New Roman"/>
                <w:b/>
                <w:bCs/>
                <w:color w:val="000000" w:themeColor="text1"/>
                <w:sz w:val="22"/>
              </w:rPr>
            </w:pPr>
            <w:bookmarkStart w:id="1424" w:name="_Toc167455227"/>
            <w:r w:rsidRPr="004D19C0">
              <w:rPr>
                <w:rFonts w:eastAsia="Times New Roman" w:cs="Times New Roman"/>
                <w:b/>
                <w:bCs/>
                <w:color w:val="000000" w:themeColor="text1"/>
                <w:sz w:val="22"/>
              </w:rPr>
              <w:t>Đối tượng bị tác động</w:t>
            </w:r>
            <w:bookmarkEnd w:id="1424"/>
          </w:p>
        </w:tc>
        <w:tc>
          <w:tcPr>
            <w:tcW w:w="1139" w:type="dxa"/>
            <w:shd w:val="clear" w:color="auto" w:fill="DEEAF6" w:themeFill="accent1" w:themeFillTint="33"/>
            <w:vAlign w:val="center"/>
          </w:tcPr>
          <w:p w14:paraId="079818B3" w14:textId="77777777" w:rsidR="004C1BEC" w:rsidRPr="004D19C0" w:rsidRDefault="004C1BEC" w:rsidP="00C156DF">
            <w:pPr>
              <w:spacing w:before="40" w:after="40"/>
              <w:jc w:val="center"/>
              <w:rPr>
                <w:rFonts w:eastAsia="Times New Roman" w:cs="Times New Roman"/>
                <w:b/>
                <w:bCs/>
                <w:color w:val="000000" w:themeColor="text1"/>
                <w:sz w:val="22"/>
              </w:rPr>
            </w:pPr>
            <w:bookmarkStart w:id="1425" w:name="_Toc167455228"/>
            <w:r w:rsidRPr="004D19C0">
              <w:rPr>
                <w:rFonts w:eastAsia="Times New Roman" w:cs="Times New Roman"/>
                <w:b/>
                <w:bCs/>
                <w:color w:val="000000" w:themeColor="text1"/>
                <w:sz w:val="22"/>
              </w:rPr>
              <w:t>Kết luận</w:t>
            </w:r>
            <w:bookmarkEnd w:id="1425"/>
          </w:p>
        </w:tc>
      </w:tr>
      <w:tr w:rsidR="004D19C0" w:rsidRPr="004D19C0" w14:paraId="270A5AE1" w14:textId="77777777" w:rsidTr="00B93B9D">
        <w:trPr>
          <w:jc w:val="center"/>
        </w:trPr>
        <w:tc>
          <w:tcPr>
            <w:tcW w:w="563" w:type="dxa"/>
            <w:vAlign w:val="center"/>
          </w:tcPr>
          <w:p w14:paraId="7E8B4C25" w14:textId="7EE1F86B" w:rsidR="00425C22" w:rsidRPr="004D19C0" w:rsidRDefault="00425C22" w:rsidP="00425C22">
            <w:pPr>
              <w:spacing w:before="40" w:after="40"/>
              <w:jc w:val="center"/>
              <w:rPr>
                <w:rFonts w:eastAsia="Times New Roman" w:cs="Times New Roman"/>
                <w:bCs/>
                <w:color w:val="000000" w:themeColor="text1"/>
                <w:sz w:val="22"/>
              </w:rPr>
            </w:pPr>
            <w:bookmarkStart w:id="1426" w:name="_Toc167455229"/>
            <w:r w:rsidRPr="004D19C0">
              <w:rPr>
                <w:rFonts w:eastAsia="Times New Roman" w:cs="Times New Roman"/>
                <w:bCs/>
                <w:color w:val="000000" w:themeColor="text1"/>
                <w:sz w:val="22"/>
              </w:rPr>
              <w:t>1</w:t>
            </w:r>
            <w:bookmarkEnd w:id="1426"/>
          </w:p>
        </w:tc>
        <w:tc>
          <w:tcPr>
            <w:tcW w:w="3855" w:type="dxa"/>
            <w:vAlign w:val="center"/>
          </w:tcPr>
          <w:p w14:paraId="40F51AE8" w14:textId="667189A8" w:rsidR="00425C22" w:rsidRPr="004D19C0" w:rsidRDefault="00425C22" w:rsidP="00425C22">
            <w:pPr>
              <w:spacing w:before="40" w:after="40"/>
              <w:ind w:firstLine="170"/>
              <w:rPr>
                <w:rFonts w:eastAsia="Times New Roman" w:cs="Times New Roman"/>
                <w:bCs/>
                <w:color w:val="000000" w:themeColor="text1"/>
                <w:sz w:val="22"/>
              </w:rPr>
            </w:pPr>
            <w:r w:rsidRPr="004D19C0">
              <w:rPr>
                <w:rFonts w:eastAsia="Times New Roman" w:cs="Times New Roman"/>
                <w:bCs/>
                <w:color w:val="000000" w:themeColor="text1"/>
                <w:sz w:val="22"/>
              </w:rPr>
              <w:t xml:space="preserve">Dự án thuộc loại hình sản xuất, kinh doanh, dịch vụ có nguy cơ gây ô nhiễm môi trường quy định tại Phụ lục II ban hành kèm theo Nghị định 48/2026/NĐ-CP </w:t>
            </w:r>
            <w:r w:rsidRPr="004D19C0">
              <w:rPr>
                <w:rFonts w:eastAsia="Times New Roman" w:cs="Times New Roman"/>
                <w:bCs/>
                <w:color w:val="000000" w:themeColor="text1"/>
                <w:sz w:val="22"/>
                <w:lang w:val="vi-VN"/>
              </w:rPr>
              <w:t>nằm trên: Phường của đô thị theo quy định của pháp luật về phân loại đô thị, trừ dự án ó đầu nối nước thải vào hệ thống xử lý nước thải tập trung của khu sản xuất, kinh doanh, dịch vụ tập trung, cụm công nghiệp theo quy định mà không phát sinh bụi, khí thải xả ra môi trường phải được xử lý</w:t>
            </w:r>
          </w:p>
        </w:tc>
        <w:tc>
          <w:tcPr>
            <w:tcW w:w="3003" w:type="dxa"/>
            <w:vAlign w:val="center"/>
          </w:tcPr>
          <w:p w14:paraId="16160CAD" w14:textId="512F4856" w:rsidR="00425C22" w:rsidRPr="004D19C0" w:rsidRDefault="00425C22" w:rsidP="00425C22">
            <w:pPr>
              <w:spacing w:before="40" w:after="40"/>
              <w:ind w:firstLine="170"/>
              <w:rPr>
                <w:rFonts w:eastAsia="Times New Roman" w:cs="Times New Roman"/>
                <w:bCs/>
                <w:color w:val="000000" w:themeColor="text1"/>
                <w:sz w:val="22"/>
                <w:lang w:val="vi-VN"/>
              </w:rPr>
            </w:pPr>
            <w:bookmarkStart w:id="1427" w:name="_Toc167455231"/>
            <w:r w:rsidRPr="004D19C0">
              <w:rPr>
                <w:rFonts w:eastAsia="Times New Roman" w:cs="Times New Roman"/>
                <w:bCs/>
                <w:color w:val="000000" w:themeColor="text1"/>
                <w:sz w:val="22"/>
              </w:rPr>
              <w:t>Đây là dự án khai</w:t>
            </w:r>
            <w:r w:rsidRPr="004D19C0">
              <w:rPr>
                <w:rFonts w:eastAsia="Times New Roman" w:cs="Times New Roman"/>
                <w:bCs/>
                <w:color w:val="000000" w:themeColor="text1"/>
                <w:sz w:val="22"/>
                <w:lang w:val="vi-VN"/>
              </w:rPr>
              <w:t xml:space="preserve"> thác khoáng sản</w:t>
            </w:r>
            <w:r w:rsidRPr="004D19C0">
              <w:rPr>
                <w:rFonts w:eastAsia="Times New Roman" w:cs="Times New Roman"/>
                <w:bCs/>
                <w:color w:val="000000" w:themeColor="text1"/>
                <w:sz w:val="22"/>
              </w:rPr>
              <w:t xml:space="preserve">, không thuộc nhóm dự án có nguy cơ gây ô nhiễm cao tại Phụ lục II </w:t>
            </w:r>
            <w:bookmarkEnd w:id="1427"/>
            <w:r w:rsidRPr="004D19C0">
              <w:rPr>
                <w:rFonts w:eastAsia="Times New Roman" w:cs="Times New Roman"/>
                <w:bCs/>
                <w:color w:val="000000" w:themeColor="text1"/>
                <w:sz w:val="22"/>
              </w:rPr>
              <w:t xml:space="preserve">kèm theo Nghị định  48/2026/NĐ-CP </w:t>
            </w:r>
          </w:p>
        </w:tc>
        <w:tc>
          <w:tcPr>
            <w:tcW w:w="1104" w:type="dxa"/>
            <w:vAlign w:val="center"/>
          </w:tcPr>
          <w:p w14:paraId="66F10CE1" w14:textId="77777777" w:rsidR="00425C22" w:rsidRPr="004D19C0" w:rsidRDefault="00425C22" w:rsidP="00425C22">
            <w:pPr>
              <w:spacing w:before="40" w:after="40"/>
              <w:jc w:val="center"/>
              <w:rPr>
                <w:rFonts w:eastAsia="Times New Roman" w:cs="Times New Roman"/>
                <w:bCs/>
                <w:color w:val="000000" w:themeColor="text1"/>
                <w:sz w:val="22"/>
              </w:rPr>
            </w:pPr>
            <w:bookmarkStart w:id="1428" w:name="_Toc167455232"/>
            <w:r w:rsidRPr="004D19C0">
              <w:rPr>
                <w:rFonts w:eastAsia="Times New Roman" w:cs="Times New Roman"/>
                <w:bCs/>
                <w:color w:val="000000" w:themeColor="text1"/>
                <w:sz w:val="22"/>
              </w:rPr>
              <w:t>Không</w:t>
            </w:r>
            <w:bookmarkEnd w:id="1428"/>
          </w:p>
        </w:tc>
        <w:tc>
          <w:tcPr>
            <w:tcW w:w="1139" w:type="dxa"/>
            <w:vAlign w:val="center"/>
          </w:tcPr>
          <w:p w14:paraId="4888113E" w14:textId="77777777" w:rsidR="00425C22" w:rsidRPr="004D19C0" w:rsidRDefault="00425C22" w:rsidP="00425C22">
            <w:pPr>
              <w:spacing w:before="40" w:after="40"/>
              <w:jc w:val="center"/>
              <w:rPr>
                <w:rFonts w:eastAsia="Times New Roman" w:cs="Times New Roman"/>
                <w:bCs/>
                <w:color w:val="000000" w:themeColor="text1"/>
                <w:sz w:val="22"/>
              </w:rPr>
            </w:pPr>
            <w:bookmarkStart w:id="1429" w:name="_Toc167455233"/>
            <w:r w:rsidRPr="004D19C0">
              <w:rPr>
                <w:rFonts w:eastAsia="Times New Roman" w:cs="Times New Roman"/>
                <w:bCs/>
                <w:color w:val="000000" w:themeColor="text1"/>
                <w:sz w:val="22"/>
              </w:rPr>
              <w:t>Không có yếu tố nhạy cảm</w:t>
            </w:r>
            <w:bookmarkEnd w:id="1429"/>
          </w:p>
        </w:tc>
      </w:tr>
      <w:tr w:rsidR="004D19C0" w:rsidRPr="004D19C0" w14:paraId="4E8CDDF2" w14:textId="77777777" w:rsidTr="00B93B9D">
        <w:trPr>
          <w:trHeight w:val="1144"/>
          <w:jc w:val="center"/>
        </w:trPr>
        <w:tc>
          <w:tcPr>
            <w:tcW w:w="563" w:type="dxa"/>
            <w:vAlign w:val="center"/>
          </w:tcPr>
          <w:p w14:paraId="534D3E08" w14:textId="64781439" w:rsidR="00425C22" w:rsidRPr="004D19C0" w:rsidRDefault="00425C22" w:rsidP="00425C22">
            <w:pPr>
              <w:spacing w:before="40" w:after="40"/>
              <w:jc w:val="center"/>
              <w:rPr>
                <w:rFonts w:eastAsia="Times New Roman" w:cs="Times New Roman"/>
                <w:bCs/>
                <w:color w:val="000000" w:themeColor="text1"/>
                <w:sz w:val="22"/>
              </w:rPr>
            </w:pPr>
            <w:bookmarkStart w:id="1430" w:name="_Toc167455234"/>
            <w:r w:rsidRPr="004D19C0">
              <w:rPr>
                <w:rFonts w:eastAsia="Times New Roman" w:cs="Times New Roman"/>
                <w:bCs/>
                <w:color w:val="000000" w:themeColor="text1"/>
                <w:sz w:val="22"/>
              </w:rPr>
              <w:t>2</w:t>
            </w:r>
            <w:bookmarkEnd w:id="1430"/>
          </w:p>
        </w:tc>
        <w:tc>
          <w:tcPr>
            <w:tcW w:w="3855" w:type="dxa"/>
            <w:vAlign w:val="center"/>
          </w:tcPr>
          <w:p w14:paraId="5551A002" w14:textId="1A228286" w:rsidR="00425C22" w:rsidRPr="004D19C0" w:rsidRDefault="00425C22" w:rsidP="00425C22">
            <w:pPr>
              <w:spacing w:before="40" w:after="40"/>
              <w:ind w:firstLine="170"/>
              <w:rPr>
                <w:rFonts w:eastAsia="Times New Roman" w:cs="Times New Roman"/>
                <w:bCs/>
                <w:color w:val="000000" w:themeColor="text1"/>
                <w:sz w:val="22"/>
              </w:rPr>
            </w:pPr>
            <w:r w:rsidRPr="004D19C0">
              <w:rPr>
                <w:rFonts w:eastAsia="Times New Roman" w:cs="Times New Roman"/>
                <w:bCs/>
                <w:color w:val="000000" w:themeColor="text1"/>
                <w:sz w:val="22"/>
              </w:rPr>
              <w:t>Dự án có xả nước thải vào nguồn nước mặt được sử dụng cho mục đích cấp nước sinh hoạt theo quy định của pháp luật về tài nguyên nước, trừ trường hợp quy định tại </w:t>
            </w:r>
            <w:bookmarkStart w:id="1431" w:name="dc_11"/>
            <w:r w:rsidRPr="004D19C0">
              <w:rPr>
                <w:rFonts w:eastAsia="Times New Roman" w:cs="Times New Roman"/>
                <w:bCs/>
                <w:color w:val="000000" w:themeColor="text1"/>
                <w:sz w:val="22"/>
              </w:rPr>
              <w:t>điểm b khoản 2 Điều 86 Luật Bảo vệ môi trường</w:t>
            </w:r>
            <w:bookmarkEnd w:id="1431"/>
            <w:r w:rsidRPr="004D19C0">
              <w:rPr>
                <w:rFonts w:eastAsia="Times New Roman" w:cs="Times New Roman"/>
                <w:bCs/>
                <w:color w:val="000000" w:themeColor="text1"/>
                <w:sz w:val="22"/>
              </w:rPr>
              <w:t> hoặc trường hợp dự án có đấu nối nước thải vào hệ thống xử lý nước thải tập trung của khu sản xuất, kinh doanh, dịch vụ tập trung, cụm công nghiệp theo quy định</w:t>
            </w:r>
          </w:p>
        </w:tc>
        <w:tc>
          <w:tcPr>
            <w:tcW w:w="3003" w:type="dxa"/>
            <w:vAlign w:val="center"/>
          </w:tcPr>
          <w:p w14:paraId="3774442B" w14:textId="7B8F6277" w:rsidR="00425C22" w:rsidRPr="004D19C0" w:rsidRDefault="00425C22" w:rsidP="00425C22">
            <w:pPr>
              <w:spacing w:before="40" w:after="40"/>
              <w:ind w:firstLine="170"/>
              <w:rPr>
                <w:rFonts w:eastAsia="Times New Roman" w:cs="Times New Roman"/>
                <w:bCs/>
                <w:color w:val="000000" w:themeColor="text1"/>
                <w:sz w:val="22"/>
                <w:lang w:val="vi-VN"/>
              </w:rPr>
            </w:pPr>
            <w:r w:rsidRPr="004D19C0">
              <w:rPr>
                <w:rFonts w:eastAsia="Times New Roman" w:cs="Times New Roman"/>
                <w:bCs/>
                <w:color w:val="000000" w:themeColor="text1"/>
                <w:sz w:val="22"/>
                <w:lang w:val="vi-VN"/>
              </w:rPr>
              <w:t>Dự án có phát sinh nước thải sinh hoạt của CBCNV được xử lý qua bể tự hoại và xả ra sông Chảy – không dùng cho mục đích cấp nước sinh hoạt</w:t>
            </w:r>
          </w:p>
        </w:tc>
        <w:tc>
          <w:tcPr>
            <w:tcW w:w="1104" w:type="dxa"/>
            <w:vAlign w:val="center"/>
          </w:tcPr>
          <w:p w14:paraId="0267FE7D" w14:textId="77777777" w:rsidR="00425C22" w:rsidRPr="004D19C0" w:rsidRDefault="00425C22" w:rsidP="00425C22">
            <w:pPr>
              <w:spacing w:before="40" w:after="40"/>
              <w:jc w:val="center"/>
              <w:rPr>
                <w:rFonts w:eastAsia="Times New Roman" w:cs="Times New Roman"/>
                <w:bCs/>
                <w:color w:val="000000" w:themeColor="text1"/>
                <w:sz w:val="22"/>
              </w:rPr>
            </w:pPr>
            <w:bookmarkStart w:id="1432" w:name="_Toc167455237"/>
            <w:r w:rsidRPr="004D19C0">
              <w:rPr>
                <w:rFonts w:eastAsia="Times New Roman" w:cs="Times New Roman"/>
                <w:bCs/>
                <w:color w:val="000000" w:themeColor="text1"/>
                <w:sz w:val="22"/>
              </w:rPr>
              <w:t>Không</w:t>
            </w:r>
            <w:bookmarkEnd w:id="1432"/>
          </w:p>
        </w:tc>
        <w:tc>
          <w:tcPr>
            <w:tcW w:w="1139" w:type="dxa"/>
            <w:vAlign w:val="center"/>
          </w:tcPr>
          <w:p w14:paraId="6A9AC538" w14:textId="77777777" w:rsidR="00425C22" w:rsidRPr="004D19C0" w:rsidRDefault="00425C22" w:rsidP="00425C22">
            <w:pPr>
              <w:spacing w:before="40" w:after="40"/>
              <w:jc w:val="center"/>
              <w:rPr>
                <w:rFonts w:eastAsia="Times New Roman" w:cs="Times New Roman"/>
                <w:bCs/>
                <w:color w:val="000000" w:themeColor="text1"/>
                <w:sz w:val="22"/>
              </w:rPr>
            </w:pPr>
            <w:bookmarkStart w:id="1433" w:name="_Toc167455238"/>
            <w:r w:rsidRPr="004D19C0">
              <w:rPr>
                <w:rFonts w:eastAsia="Times New Roman" w:cs="Times New Roman"/>
                <w:bCs/>
                <w:color w:val="000000" w:themeColor="text1"/>
                <w:sz w:val="22"/>
              </w:rPr>
              <w:t>Không có yếu tố nhạy cảm</w:t>
            </w:r>
            <w:bookmarkEnd w:id="1433"/>
          </w:p>
        </w:tc>
      </w:tr>
      <w:tr w:rsidR="004D19C0" w:rsidRPr="004D19C0" w14:paraId="60EE8E8A" w14:textId="77777777" w:rsidTr="00B93B9D">
        <w:trPr>
          <w:jc w:val="center"/>
        </w:trPr>
        <w:tc>
          <w:tcPr>
            <w:tcW w:w="563" w:type="dxa"/>
            <w:vAlign w:val="center"/>
          </w:tcPr>
          <w:p w14:paraId="0D2B6D46" w14:textId="55FE04AD" w:rsidR="00425C22" w:rsidRPr="004D19C0" w:rsidRDefault="00425C22" w:rsidP="00425C22">
            <w:pPr>
              <w:spacing w:before="40" w:after="40"/>
              <w:jc w:val="center"/>
              <w:rPr>
                <w:rFonts w:eastAsia="Times New Roman" w:cs="Times New Roman"/>
                <w:bCs/>
                <w:color w:val="000000" w:themeColor="text1"/>
                <w:sz w:val="22"/>
              </w:rPr>
            </w:pPr>
            <w:bookmarkStart w:id="1434" w:name="_Toc167455239"/>
            <w:r w:rsidRPr="004D19C0">
              <w:rPr>
                <w:rFonts w:eastAsia="Times New Roman" w:cs="Times New Roman"/>
                <w:bCs/>
                <w:color w:val="000000" w:themeColor="text1"/>
                <w:sz w:val="22"/>
              </w:rPr>
              <w:t>3</w:t>
            </w:r>
            <w:bookmarkEnd w:id="1434"/>
          </w:p>
        </w:tc>
        <w:tc>
          <w:tcPr>
            <w:tcW w:w="3855" w:type="dxa"/>
            <w:vAlign w:val="center"/>
          </w:tcPr>
          <w:p w14:paraId="560BE088" w14:textId="53A8E894" w:rsidR="00425C22" w:rsidRPr="004D19C0" w:rsidRDefault="00425C22" w:rsidP="00425C22">
            <w:pPr>
              <w:spacing w:before="40" w:after="40"/>
              <w:ind w:firstLine="170"/>
              <w:rPr>
                <w:rFonts w:eastAsia="Times New Roman" w:cs="Times New Roman"/>
                <w:bCs/>
                <w:color w:val="000000" w:themeColor="text1"/>
                <w:sz w:val="22"/>
                <w:lang w:val="vi-VN"/>
              </w:rPr>
            </w:pPr>
            <w:r w:rsidRPr="004D19C0">
              <w:rPr>
                <w:rFonts w:eastAsia="Times New Roman" w:cs="Times New Roman"/>
                <w:bCs/>
                <w:color w:val="000000" w:themeColor="text1"/>
                <w:sz w:val="22"/>
              </w:rPr>
              <w:t xml:space="preserve">Dự án sử dụng đất, đất có mặt nước của khu bảo tồn thiên nhiên theo quy định của pháp luật về đa dạng sinh học, lâm nghiệp hoặc thủy sản; rừng đặc dụng, rừng phòng hộ, đất có rừng tự nhiên theo quy định của pháp luật về lâm </w:t>
            </w:r>
            <w:r w:rsidRPr="004D19C0">
              <w:rPr>
                <w:rFonts w:eastAsia="Times New Roman" w:cs="Times New Roman"/>
                <w:bCs/>
                <w:color w:val="000000" w:themeColor="text1"/>
                <w:sz w:val="22"/>
              </w:rPr>
              <w:lastRenderedPageBreak/>
              <w:t>nghiệp; khu bảo vệ nguồn lợi thuỷ sản theo quy định của pháp luật về thuỷ sản, vùng đất ngập nước quan trọng, khu dự trữ sinh quyển, di sản thiên nhiên thế giới và thuộc một trong các trường hợp quy định tại điểm a, b, c và d cột (3) số thứ tự 7a </w:t>
            </w:r>
            <w:bookmarkStart w:id="1435" w:name="bieumau_pl_03"/>
            <w:r w:rsidRPr="004D19C0">
              <w:rPr>
                <w:rFonts w:eastAsia="Times New Roman" w:cs="Times New Roman"/>
                <w:bCs/>
                <w:color w:val="000000" w:themeColor="text1"/>
                <w:sz w:val="22"/>
              </w:rPr>
              <w:t>Phụ lục III</w:t>
            </w:r>
            <w:bookmarkEnd w:id="1435"/>
            <w:r w:rsidRPr="004D19C0">
              <w:rPr>
                <w:rFonts w:eastAsia="Times New Roman" w:cs="Times New Roman"/>
                <w:bCs/>
                <w:color w:val="000000" w:themeColor="text1"/>
                <w:sz w:val="22"/>
              </w:rPr>
              <w:t> hoặc</w:t>
            </w:r>
            <w:r w:rsidRPr="004D19C0">
              <w:rPr>
                <w:rFonts w:eastAsia="Times New Roman" w:cs="Times New Roman"/>
                <w:bCs/>
                <w:color w:val="000000" w:themeColor="text1"/>
                <w:sz w:val="22"/>
                <w:lang w:val="vi-VN"/>
              </w:rPr>
              <w:t xml:space="preserve"> điểm a, b, c và d cột (3) số thứ tự 5a Phụ lục IV ban hành kem theo Nghị định </w:t>
            </w:r>
            <w:r w:rsidRPr="004D19C0">
              <w:rPr>
                <w:rFonts w:eastAsia="Times New Roman" w:cs="Times New Roman"/>
                <w:bCs/>
                <w:color w:val="000000" w:themeColor="text1"/>
                <w:sz w:val="22"/>
              </w:rPr>
              <w:t xml:space="preserve">48/2026/NĐ-CP </w:t>
            </w:r>
            <w:r w:rsidRPr="004D19C0">
              <w:rPr>
                <w:rFonts w:eastAsia="Times New Roman" w:cs="Times New Roman"/>
                <w:bCs/>
                <w:color w:val="000000" w:themeColor="text1"/>
                <w:sz w:val="22"/>
                <w:lang w:val="vi-VN"/>
              </w:rPr>
              <w:t xml:space="preserve">(trừ </w:t>
            </w:r>
            <w:r w:rsidRPr="004D19C0">
              <w:rPr>
                <w:rFonts w:eastAsia="Times New Roman" w:cs="Times New Roman"/>
                <w:bCs/>
                <w:color w:val="000000" w:themeColor="text1"/>
                <w:sz w:val="22"/>
              </w:rPr>
              <w:t>dự án đầu tư xây dựng công trình được cấp có thẩm quyền phê duyệt chỉ có một hoặc các mục tiêu: Phục vụ quản lý bảo vệ rừng; bảo tồn thiên nhiên và đa dạng sinh học; phòng cháy, chữa cháy rừng; lâm sinh).</w:t>
            </w:r>
          </w:p>
        </w:tc>
        <w:tc>
          <w:tcPr>
            <w:tcW w:w="3003" w:type="dxa"/>
            <w:vAlign w:val="center"/>
          </w:tcPr>
          <w:p w14:paraId="15DF8DCA" w14:textId="77777777" w:rsidR="00425C22" w:rsidRPr="004D19C0" w:rsidRDefault="00425C22" w:rsidP="00425C22">
            <w:pPr>
              <w:spacing w:before="40" w:after="40"/>
              <w:ind w:firstLine="170"/>
              <w:rPr>
                <w:rFonts w:eastAsia="Times New Roman" w:cs="Times New Roman"/>
                <w:bCs/>
                <w:color w:val="000000" w:themeColor="text1"/>
                <w:sz w:val="22"/>
              </w:rPr>
            </w:pPr>
            <w:bookmarkStart w:id="1436" w:name="_Toc167455241"/>
            <w:r w:rsidRPr="004D19C0">
              <w:rPr>
                <w:rFonts w:eastAsia="Times New Roman" w:cs="Times New Roman"/>
                <w:bCs/>
                <w:color w:val="000000" w:themeColor="text1"/>
                <w:sz w:val="22"/>
              </w:rPr>
              <w:lastRenderedPageBreak/>
              <w:t xml:space="preserve">Dự án không chiếm dụng </w:t>
            </w:r>
            <w:bookmarkEnd w:id="1436"/>
            <w:r w:rsidRPr="004D19C0">
              <w:rPr>
                <w:rFonts w:eastAsia="Times New Roman" w:cs="Times New Roman"/>
                <w:bCs/>
                <w:color w:val="000000" w:themeColor="text1"/>
                <w:sz w:val="22"/>
              </w:rPr>
              <w:t xml:space="preserve">đất, đất có mặt nước của </w:t>
            </w:r>
          </w:p>
          <w:p w14:paraId="330818F8" w14:textId="77777777" w:rsidR="00425C22" w:rsidRPr="004D19C0" w:rsidRDefault="00425C22" w:rsidP="00425C22">
            <w:pPr>
              <w:spacing w:before="40" w:after="40"/>
              <w:ind w:firstLine="170"/>
              <w:rPr>
                <w:rFonts w:eastAsia="Times New Roman" w:cs="Times New Roman"/>
                <w:bCs/>
                <w:color w:val="000000" w:themeColor="text1"/>
                <w:sz w:val="22"/>
              </w:rPr>
            </w:pPr>
            <w:r w:rsidRPr="004D19C0">
              <w:rPr>
                <w:rFonts w:eastAsia="Times New Roman" w:cs="Times New Roman"/>
                <w:bCs/>
                <w:color w:val="000000" w:themeColor="text1"/>
                <w:sz w:val="22"/>
                <w:lang w:val="vi-VN"/>
              </w:rPr>
              <w:t>- K</w:t>
            </w:r>
            <w:r w:rsidRPr="004D19C0">
              <w:rPr>
                <w:rFonts w:eastAsia="Times New Roman" w:cs="Times New Roman"/>
                <w:bCs/>
                <w:color w:val="000000" w:themeColor="text1"/>
                <w:sz w:val="22"/>
              </w:rPr>
              <w:t>hu bảo tồn thiên nhiên;</w:t>
            </w:r>
          </w:p>
          <w:p w14:paraId="0C81E1DD" w14:textId="77777777" w:rsidR="00425C22" w:rsidRPr="004D19C0" w:rsidRDefault="00425C22" w:rsidP="00425C22">
            <w:pPr>
              <w:spacing w:before="40" w:after="40"/>
              <w:ind w:firstLine="170"/>
              <w:rPr>
                <w:rFonts w:eastAsia="Times New Roman" w:cs="Times New Roman"/>
                <w:bCs/>
                <w:color w:val="000000" w:themeColor="text1"/>
                <w:sz w:val="22"/>
                <w:lang w:val="vi-VN"/>
              </w:rPr>
            </w:pPr>
            <w:r w:rsidRPr="004D19C0">
              <w:rPr>
                <w:rFonts w:eastAsia="Times New Roman" w:cs="Times New Roman"/>
                <w:bCs/>
                <w:color w:val="000000" w:themeColor="text1"/>
                <w:sz w:val="22"/>
                <w:lang w:val="vi-VN"/>
              </w:rPr>
              <w:t>- R</w:t>
            </w:r>
            <w:r w:rsidRPr="004D19C0">
              <w:rPr>
                <w:rFonts w:eastAsia="Times New Roman" w:cs="Times New Roman"/>
                <w:bCs/>
                <w:color w:val="000000" w:themeColor="text1"/>
                <w:sz w:val="22"/>
              </w:rPr>
              <w:t>ừng đặc dụng</w:t>
            </w:r>
            <w:r w:rsidRPr="004D19C0">
              <w:rPr>
                <w:rFonts w:eastAsia="Times New Roman" w:cs="Times New Roman"/>
                <w:bCs/>
                <w:color w:val="000000" w:themeColor="text1"/>
                <w:sz w:val="22"/>
                <w:lang w:val="vi-VN"/>
              </w:rPr>
              <w:t>;</w:t>
            </w:r>
          </w:p>
          <w:p w14:paraId="10E3E29E" w14:textId="77777777" w:rsidR="00425C22" w:rsidRPr="004D19C0" w:rsidRDefault="00425C22" w:rsidP="00425C22">
            <w:pPr>
              <w:spacing w:before="40" w:after="40"/>
              <w:ind w:firstLine="170"/>
              <w:rPr>
                <w:rFonts w:eastAsia="Times New Roman" w:cs="Times New Roman"/>
                <w:bCs/>
                <w:color w:val="000000" w:themeColor="text1"/>
                <w:sz w:val="22"/>
                <w:lang w:val="vi-VN"/>
              </w:rPr>
            </w:pPr>
            <w:r w:rsidRPr="004D19C0">
              <w:rPr>
                <w:rFonts w:eastAsia="Times New Roman" w:cs="Times New Roman"/>
                <w:bCs/>
                <w:color w:val="000000" w:themeColor="text1"/>
                <w:sz w:val="22"/>
                <w:lang w:val="vi-VN"/>
              </w:rPr>
              <w:t>-</w:t>
            </w:r>
            <w:r w:rsidRPr="004D19C0">
              <w:rPr>
                <w:rFonts w:eastAsia="Times New Roman" w:cs="Times New Roman"/>
                <w:bCs/>
                <w:color w:val="000000" w:themeColor="text1"/>
                <w:sz w:val="22"/>
              </w:rPr>
              <w:t xml:space="preserve"> Rừng phòng hộ</w:t>
            </w:r>
            <w:r w:rsidRPr="004D19C0">
              <w:rPr>
                <w:rFonts w:eastAsia="Times New Roman" w:cs="Times New Roman"/>
                <w:bCs/>
                <w:color w:val="000000" w:themeColor="text1"/>
                <w:sz w:val="22"/>
                <w:lang w:val="vi-VN"/>
              </w:rPr>
              <w:t>;</w:t>
            </w:r>
          </w:p>
          <w:p w14:paraId="40ABEF2E" w14:textId="77777777" w:rsidR="00425C22" w:rsidRPr="004D19C0" w:rsidRDefault="00425C22" w:rsidP="00425C22">
            <w:pPr>
              <w:spacing w:before="40" w:after="40"/>
              <w:ind w:firstLine="170"/>
              <w:rPr>
                <w:rFonts w:eastAsia="Times New Roman" w:cs="Times New Roman"/>
                <w:bCs/>
                <w:color w:val="000000" w:themeColor="text1"/>
                <w:sz w:val="22"/>
                <w:lang w:val="vi-VN"/>
              </w:rPr>
            </w:pPr>
            <w:r w:rsidRPr="004D19C0">
              <w:rPr>
                <w:rFonts w:eastAsia="Times New Roman" w:cs="Times New Roman"/>
                <w:bCs/>
                <w:color w:val="000000" w:themeColor="text1"/>
                <w:sz w:val="22"/>
                <w:lang w:val="vi-VN"/>
              </w:rPr>
              <w:lastRenderedPageBreak/>
              <w:t>- R</w:t>
            </w:r>
            <w:r w:rsidRPr="004D19C0">
              <w:rPr>
                <w:rFonts w:eastAsia="Times New Roman" w:cs="Times New Roman"/>
                <w:bCs/>
                <w:color w:val="000000" w:themeColor="text1"/>
                <w:sz w:val="22"/>
              </w:rPr>
              <w:t>ừng tự nhiên</w:t>
            </w:r>
            <w:r w:rsidRPr="004D19C0">
              <w:rPr>
                <w:rFonts w:eastAsia="Times New Roman" w:cs="Times New Roman"/>
                <w:bCs/>
                <w:color w:val="000000" w:themeColor="text1"/>
                <w:sz w:val="22"/>
                <w:lang w:val="vi-VN"/>
              </w:rPr>
              <w:t xml:space="preserve">; </w:t>
            </w:r>
          </w:p>
          <w:p w14:paraId="1AEFE0A6" w14:textId="77777777" w:rsidR="00425C22" w:rsidRPr="004D19C0" w:rsidRDefault="00425C22" w:rsidP="00425C22">
            <w:pPr>
              <w:spacing w:before="40" w:after="40"/>
              <w:ind w:firstLine="170"/>
              <w:rPr>
                <w:rFonts w:eastAsia="Times New Roman" w:cs="Times New Roman"/>
                <w:bCs/>
                <w:color w:val="000000" w:themeColor="text1"/>
                <w:sz w:val="22"/>
                <w:lang w:val="vi-VN"/>
              </w:rPr>
            </w:pPr>
            <w:r w:rsidRPr="004D19C0">
              <w:rPr>
                <w:rFonts w:eastAsia="Times New Roman" w:cs="Times New Roman"/>
                <w:bCs/>
                <w:color w:val="000000" w:themeColor="text1"/>
                <w:sz w:val="22"/>
                <w:lang w:val="vi-VN"/>
              </w:rPr>
              <w:t>- K</w:t>
            </w:r>
            <w:r w:rsidRPr="004D19C0">
              <w:rPr>
                <w:rFonts w:eastAsia="Times New Roman" w:cs="Times New Roman"/>
                <w:bCs/>
                <w:color w:val="000000" w:themeColor="text1"/>
                <w:sz w:val="22"/>
              </w:rPr>
              <w:t>hu bảo vệ nguồn lợi thuỷ sản</w:t>
            </w:r>
            <w:r w:rsidRPr="004D19C0">
              <w:rPr>
                <w:rFonts w:eastAsia="Times New Roman" w:cs="Times New Roman"/>
                <w:bCs/>
                <w:color w:val="000000" w:themeColor="text1"/>
                <w:sz w:val="22"/>
                <w:lang w:val="vi-VN"/>
              </w:rPr>
              <w:t>;</w:t>
            </w:r>
          </w:p>
          <w:p w14:paraId="57EFD5CB" w14:textId="7A1C95A7" w:rsidR="00425C22" w:rsidRPr="004D19C0" w:rsidRDefault="00425C22" w:rsidP="00425C22">
            <w:pPr>
              <w:spacing w:before="40" w:after="40"/>
              <w:ind w:firstLine="170"/>
              <w:rPr>
                <w:rFonts w:eastAsia="Times New Roman" w:cs="Times New Roman"/>
                <w:bCs/>
                <w:color w:val="000000" w:themeColor="text1"/>
                <w:sz w:val="22"/>
                <w:lang w:val="vi-VN"/>
              </w:rPr>
            </w:pPr>
            <w:r w:rsidRPr="004D19C0">
              <w:rPr>
                <w:rFonts w:eastAsia="Times New Roman" w:cs="Times New Roman"/>
                <w:bCs/>
                <w:color w:val="000000" w:themeColor="text1"/>
                <w:sz w:val="22"/>
                <w:lang w:val="vi-VN"/>
              </w:rPr>
              <w:t>- V</w:t>
            </w:r>
            <w:r w:rsidRPr="004D19C0">
              <w:rPr>
                <w:rFonts w:eastAsia="Times New Roman" w:cs="Times New Roman"/>
                <w:bCs/>
                <w:color w:val="000000" w:themeColor="text1"/>
                <w:sz w:val="22"/>
              </w:rPr>
              <w:t>ùng đất ngập nước quan trọng</w:t>
            </w:r>
            <w:r w:rsidRPr="004D19C0">
              <w:rPr>
                <w:rFonts w:eastAsia="Times New Roman" w:cs="Times New Roman"/>
                <w:bCs/>
                <w:color w:val="000000" w:themeColor="text1"/>
                <w:sz w:val="22"/>
                <w:lang w:val="vi-VN"/>
              </w:rPr>
              <w:t>;</w:t>
            </w:r>
          </w:p>
          <w:p w14:paraId="6CE1E15A" w14:textId="2A6C0AD8" w:rsidR="00425C22" w:rsidRPr="004D19C0" w:rsidRDefault="00425C22" w:rsidP="00425C22">
            <w:pPr>
              <w:spacing w:before="40" w:after="40"/>
              <w:ind w:firstLine="170"/>
              <w:rPr>
                <w:rFonts w:eastAsia="Times New Roman" w:cs="Times New Roman"/>
                <w:bCs/>
                <w:color w:val="000000" w:themeColor="text1"/>
                <w:sz w:val="22"/>
                <w:lang w:val="vi-VN"/>
              </w:rPr>
            </w:pPr>
            <w:r w:rsidRPr="004D19C0">
              <w:rPr>
                <w:rFonts w:eastAsia="Times New Roman" w:cs="Times New Roman"/>
                <w:bCs/>
                <w:color w:val="000000" w:themeColor="text1"/>
                <w:sz w:val="22"/>
                <w:lang w:val="vi-VN"/>
              </w:rPr>
              <w:t xml:space="preserve">- </w:t>
            </w:r>
            <w:r w:rsidRPr="004D19C0">
              <w:rPr>
                <w:rFonts w:eastAsia="Times New Roman" w:cs="Times New Roman"/>
                <w:bCs/>
                <w:color w:val="000000" w:themeColor="text1"/>
                <w:sz w:val="22"/>
              </w:rPr>
              <w:t>Khu dự trữ sinh quyển</w:t>
            </w:r>
            <w:r w:rsidRPr="004D19C0">
              <w:rPr>
                <w:rFonts w:eastAsia="Times New Roman" w:cs="Times New Roman"/>
                <w:bCs/>
                <w:color w:val="000000" w:themeColor="text1"/>
                <w:sz w:val="22"/>
                <w:lang w:val="vi-VN"/>
              </w:rPr>
              <w:t>;</w:t>
            </w:r>
          </w:p>
          <w:p w14:paraId="20B1B3E6" w14:textId="5CE8CA92" w:rsidR="00425C22" w:rsidRPr="004D19C0" w:rsidRDefault="00425C22" w:rsidP="00425C22">
            <w:pPr>
              <w:spacing w:before="40" w:after="40"/>
              <w:ind w:firstLine="170"/>
              <w:rPr>
                <w:rFonts w:eastAsia="Times New Roman" w:cs="Times New Roman"/>
                <w:bCs/>
                <w:color w:val="000000" w:themeColor="text1"/>
                <w:sz w:val="22"/>
                <w:lang w:val="vi-VN"/>
              </w:rPr>
            </w:pPr>
            <w:r w:rsidRPr="004D19C0">
              <w:rPr>
                <w:rFonts w:eastAsia="Times New Roman" w:cs="Times New Roman"/>
                <w:bCs/>
                <w:color w:val="000000" w:themeColor="text1"/>
                <w:sz w:val="22"/>
                <w:lang w:val="vi-VN"/>
              </w:rPr>
              <w:t>- D</w:t>
            </w:r>
            <w:r w:rsidRPr="004D19C0">
              <w:rPr>
                <w:rFonts w:eastAsia="Times New Roman" w:cs="Times New Roman"/>
                <w:bCs/>
                <w:color w:val="000000" w:themeColor="text1"/>
                <w:sz w:val="22"/>
              </w:rPr>
              <w:t>i sản thiên nhiên thế giới</w:t>
            </w:r>
            <w:r w:rsidRPr="004D19C0">
              <w:rPr>
                <w:rFonts w:eastAsia="Times New Roman" w:cs="Times New Roman"/>
                <w:bCs/>
                <w:color w:val="000000" w:themeColor="text1"/>
                <w:sz w:val="22"/>
                <w:lang w:val="vi-VN"/>
              </w:rPr>
              <w:t>.</w:t>
            </w:r>
          </w:p>
        </w:tc>
        <w:tc>
          <w:tcPr>
            <w:tcW w:w="1104" w:type="dxa"/>
            <w:vAlign w:val="center"/>
          </w:tcPr>
          <w:p w14:paraId="5C4F4702" w14:textId="65223ACA" w:rsidR="00425C22" w:rsidRPr="004D19C0" w:rsidRDefault="00425C22" w:rsidP="00425C22">
            <w:pPr>
              <w:spacing w:before="40" w:after="40"/>
              <w:jc w:val="center"/>
              <w:rPr>
                <w:rFonts w:eastAsia="Times New Roman" w:cs="Times New Roman"/>
                <w:bCs/>
                <w:color w:val="000000" w:themeColor="text1"/>
                <w:sz w:val="22"/>
              </w:rPr>
            </w:pPr>
            <w:bookmarkStart w:id="1437" w:name="_Toc167455242"/>
            <w:r w:rsidRPr="004D19C0">
              <w:rPr>
                <w:rFonts w:eastAsia="Times New Roman" w:cs="Times New Roman"/>
                <w:bCs/>
                <w:color w:val="000000" w:themeColor="text1"/>
                <w:sz w:val="22"/>
              </w:rPr>
              <w:lastRenderedPageBreak/>
              <w:t>Không</w:t>
            </w:r>
            <w:bookmarkEnd w:id="1437"/>
          </w:p>
        </w:tc>
        <w:tc>
          <w:tcPr>
            <w:tcW w:w="1139" w:type="dxa"/>
            <w:vAlign w:val="center"/>
          </w:tcPr>
          <w:p w14:paraId="68640A5D" w14:textId="77777777" w:rsidR="00425C22" w:rsidRPr="004D19C0" w:rsidRDefault="00425C22" w:rsidP="00425C22">
            <w:pPr>
              <w:spacing w:before="40" w:after="40"/>
              <w:jc w:val="center"/>
              <w:rPr>
                <w:rFonts w:eastAsia="Times New Roman" w:cs="Times New Roman"/>
                <w:bCs/>
                <w:color w:val="000000" w:themeColor="text1"/>
                <w:sz w:val="22"/>
              </w:rPr>
            </w:pPr>
            <w:bookmarkStart w:id="1438" w:name="_Toc167455243"/>
            <w:r w:rsidRPr="004D19C0">
              <w:rPr>
                <w:rFonts w:eastAsia="Times New Roman" w:cs="Times New Roman"/>
                <w:bCs/>
                <w:color w:val="000000" w:themeColor="text1"/>
                <w:sz w:val="22"/>
              </w:rPr>
              <w:t>Không có yếu tố nhạy cảm</w:t>
            </w:r>
            <w:bookmarkEnd w:id="1438"/>
          </w:p>
        </w:tc>
      </w:tr>
      <w:tr w:rsidR="004D19C0" w:rsidRPr="004D19C0" w14:paraId="507352D9" w14:textId="77777777" w:rsidTr="00B93B9D">
        <w:trPr>
          <w:jc w:val="center"/>
        </w:trPr>
        <w:tc>
          <w:tcPr>
            <w:tcW w:w="563" w:type="dxa"/>
            <w:vAlign w:val="center"/>
          </w:tcPr>
          <w:p w14:paraId="3ADF2E88" w14:textId="09A93018" w:rsidR="00425C22" w:rsidRPr="004D19C0" w:rsidRDefault="00425C22" w:rsidP="00425C22">
            <w:pPr>
              <w:spacing w:before="40" w:after="40"/>
              <w:jc w:val="center"/>
              <w:rPr>
                <w:rFonts w:eastAsia="Times New Roman" w:cs="Times New Roman"/>
                <w:bCs/>
                <w:color w:val="000000" w:themeColor="text1"/>
                <w:sz w:val="22"/>
              </w:rPr>
            </w:pPr>
            <w:bookmarkStart w:id="1439" w:name="_Toc167455244"/>
            <w:r w:rsidRPr="004D19C0">
              <w:rPr>
                <w:rFonts w:eastAsia="Times New Roman" w:cs="Times New Roman"/>
                <w:bCs/>
                <w:color w:val="000000" w:themeColor="text1"/>
                <w:sz w:val="22"/>
              </w:rPr>
              <w:t>4</w:t>
            </w:r>
            <w:bookmarkEnd w:id="1439"/>
          </w:p>
        </w:tc>
        <w:tc>
          <w:tcPr>
            <w:tcW w:w="3855" w:type="dxa"/>
            <w:vAlign w:val="center"/>
          </w:tcPr>
          <w:p w14:paraId="1F08EE8D" w14:textId="2523FB1A" w:rsidR="00425C22" w:rsidRPr="004D19C0" w:rsidRDefault="00425C22" w:rsidP="00425C22">
            <w:pPr>
              <w:spacing w:before="40" w:after="40"/>
              <w:ind w:firstLine="170"/>
              <w:rPr>
                <w:rFonts w:eastAsia="Times New Roman" w:cs="Times New Roman"/>
                <w:bCs/>
                <w:color w:val="000000" w:themeColor="text1"/>
                <w:sz w:val="22"/>
                <w:lang w:val="vi-VN"/>
              </w:rPr>
            </w:pPr>
            <w:r w:rsidRPr="004D19C0">
              <w:rPr>
                <w:rFonts w:ascii="Arial" w:hAnsi="Arial" w:cs="Arial"/>
                <w:color w:val="000000" w:themeColor="text1"/>
                <w:sz w:val="18"/>
                <w:szCs w:val="18"/>
                <w:shd w:val="clear" w:color="auto" w:fill="FFFFFF"/>
              </w:rPr>
              <w:t> </w:t>
            </w:r>
            <w:r w:rsidRPr="004D19C0">
              <w:rPr>
                <w:rFonts w:eastAsia="Times New Roman" w:cs="Times New Roman"/>
                <w:color w:val="000000" w:themeColor="text1"/>
                <w:sz w:val="22"/>
              </w:rPr>
              <w:t>Dự án có sử dụng đất, đất có mặt nước của khu di sản thế giới, khu di tích lịch sử - văn hóa, khu danh lam thắng cảnh đã được xếp hạng cấp quốc gia, quốc gia đặc biệt theo quy định của pháp luật về di sản văn hóa (trừ dự án đầu tư xây dựng công trình được cấp có thẩm quyền phê duyệt sau: Dự án chỉ có một hoặc các mục tiêu: Bảo quản, tu bổ, phục hồi, tôn tạo di tích lịch sử - văn hóa, danh lam thắng cảnh; dự án nhằm phục vụ việc quản lý, vệ sinh môi trường, bảo vệ di tích lịch sử - văn hóa, danh lam thắng cảnh; dự án bảo trì, duy tu bảo đảm an toàn giao thông);</w:t>
            </w:r>
          </w:p>
        </w:tc>
        <w:tc>
          <w:tcPr>
            <w:tcW w:w="3003" w:type="dxa"/>
            <w:vAlign w:val="center"/>
          </w:tcPr>
          <w:p w14:paraId="2DF6FE45" w14:textId="77777777" w:rsidR="00425C22" w:rsidRPr="004D19C0" w:rsidRDefault="00425C22" w:rsidP="00425C22">
            <w:pPr>
              <w:spacing w:before="40" w:after="40"/>
              <w:ind w:firstLine="170"/>
              <w:rPr>
                <w:rFonts w:eastAsia="Times New Roman" w:cs="Times New Roman"/>
                <w:color w:val="000000" w:themeColor="text1"/>
                <w:sz w:val="22"/>
                <w:lang w:val="vi-VN"/>
              </w:rPr>
            </w:pPr>
            <w:bookmarkStart w:id="1440" w:name="_Toc167455245"/>
            <w:r w:rsidRPr="004D19C0">
              <w:rPr>
                <w:rFonts w:eastAsia="Times New Roman" w:cs="Times New Roman"/>
                <w:bCs/>
                <w:color w:val="000000" w:themeColor="text1"/>
                <w:sz w:val="22"/>
              </w:rPr>
              <w:t>Dự án không chiếm dụng đất</w:t>
            </w:r>
            <w:r w:rsidRPr="004D19C0">
              <w:rPr>
                <w:rFonts w:eastAsia="Times New Roman" w:cs="Times New Roman"/>
                <w:bCs/>
                <w:color w:val="000000" w:themeColor="text1"/>
                <w:sz w:val="22"/>
                <w:lang w:val="vi-VN"/>
              </w:rPr>
              <w:t xml:space="preserve"> </w:t>
            </w:r>
            <w:r w:rsidRPr="004D19C0">
              <w:rPr>
                <w:rFonts w:eastAsia="Times New Roman" w:cs="Times New Roman"/>
                <w:color w:val="000000" w:themeColor="text1"/>
                <w:sz w:val="22"/>
              </w:rPr>
              <w:t>đất có mặt nước của</w:t>
            </w:r>
            <w:r w:rsidRPr="004D19C0">
              <w:rPr>
                <w:rFonts w:eastAsia="Times New Roman" w:cs="Times New Roman"/>
                <w:color w:val="000000" w:themeColor="text1"/>
                <w:sz w:val="22"/>
                <w:lang w:val="vi-VN"/>
              </w:rPr>
              <w:t>:</w:t>
            </w:r>
          </w:p>
          <w:p w14:paraId="14FF7B11" w14:textId="77777777" w:rsidR="00425C22" w:rsidRPr="004D19C0" w:rsidRDefault="00425C22" w:rsidP="00425C22">
            <w:pPr>
              <w:spacing w:before="40" w:after="40"/>
              <w:ind w:firstLine="170"/>
              <w:rPr>
                <w:rFonts w:eastAsia="Times New Roman" w:cs="Times New Roman"/>
                <w:color w:val="000000" w:themeColor="text1"/>
                <w:sz w:val="22"/>
              </w:rPr>
            </w:pPr>
            <w:r w:rsidRPr="004D19C0">
              <w:rPr>
                <w:rFonts w:eastAsia="Times New Roman" w:cs="Times New Roman"/>
                <w:color w:val="000000" w:themeColor="text1"/>
                <w:sz w:val="22"/>
                <w:lang w:val="vi-VN"/>
              </w:rPr>
              <w:t>-</w:t>
            </w:r>
            <w:r w:rsidRPr="004D19C0">
              <w:rPr>
                <w:rFonts w:eastAsia="Times New Roman" w:cs="Times New Roman"/>
                <w:bCs/>
                <w:color w:val="000000" w:themeColor="text1"/>
                <w:sz w:val="22"/>
              </w:rPr>
              <w:t xml:space="preserve"> </w:t>
            </w:r>
            <w:bookmarkEnd w:id="1440"/>
            <w:r w:rsidRPr="004D19C0">
              <w:rPr>
                <w:rFonts w:eastAsia="Times New Roman" w:cs="Times New Roman"/>
                <w:bCs/>
                <w:color w:val="000000" w:themeColor="text1"/>
                <w:sz w:val="22"/>
              </w:rPr>
              <w:t>K</w:t>
            </w:r>
            <w:r w:rsidRPr="004D19C0">
              <w:rPr>
                <w:rFonts w:eastAsia="Times New Roman" w:cs="Times New Roman"/>
                <w:color w:val="000000" w:themeColor="text1"/>
                <w:sz w:val="22"/>
              </w:rPr>
              <w:t xml:space="preserve">hu di sản thế giới, </w:t>
            </w:r>
          </w:p>
          <w:p w14:paraId="149BB55F" w14:textId="77777777" w:rsidR="00425C22" w:rsidRPr="004D19C0" w:rsidRDefault="00425C22" w:rsidP="00425C22">
            <w:pPr>
              <w:spacing w:before="40" w:after="40"/>
              <w:ind w:firstLine="170"/>
              <w:rPr>
                <w:rFonts w:eastAsia="Times New Roman" w:cs="Times New Roman"/>
                <w:color w:val="000000" w:themeColor="text1"/>
                <w:sz w:val="22"/>
                <w:lang w:val="vi-VN"/>
              </w:rPr>
            </w:pPr>
            <w:r w:rsidRPr="004D19C0">
              <w:rPr>
                <w:rFonts w:eastAsia="Times New Roman" w:cs="Times New Roman"/>
                <w:color w:val="000000" w:themeColor="text1"/>
                <w:sz w:val="22"/>
                <w:lang w:val="vi-VN"/>
              </w:rPr>
              <w:t>- K</w:t>
            </w:r>
            <w:r w:rsidRPr="004D19C0">
              <w:rPr>
                <w:rFonts w:eastAsia="Times New Roman" w:cs="Times New Roman"/>
                <w:color w:val="000000" w:themeColor="text1"/>
                <w:sz w:val="22"/>
              </w:rPr>
              <w:t>hu di tích lịch sử - văn hóa</w:t>
            </w:r>
            <w:r w:rsidRPr="004D19C0">
              <w:rPr>
                <w:rFonts w:eastAsia="Times New Roman" w:cs="Times New Roman"/>
                <w:color w:val="000000" w:themeColor="text1"/>
                <w:sz w:val="22"/>
                <w:lang w:val="vi-VN"/>
              </w:rPr>
              <w:t>;</w:t>
            </w:r>
          </w:p>
          <w:p w14:paraId="34B45437" w14:textId="7BD993C3" w:rsidR="00425C22" w:rsidRPr="004D19C0" w:rsidRDefault="00425C22" w:rsidP="00425C22">
            <w:pPr>
              <w:spacing w:before="40" w:after="40"/>
              <w:ind w:firstLine="170"/>
              <w:rPr>
                <w:rFonts w:eastAsia="Times New Roman" w:cs="Times New Roman"/>
                <w:bCs/>
                <w:color w:val="000000" w:themeColor="text1"/>
                <w:sz w:val="22"/>
                <w:lang w:val="vi-VN"/>
              </w:rPr>
            </w:pPr>
            <w:r w:rsidRPr="004D19C0">
              <w:rPr>
                <w:rFonts w:eastAsia="Times New Roman" w:cs="Times New Roman"/>
                <w:color w:val="000000" w:themeColor="text1"/>
                <w:sz w:val="22"/>
                <w:lang w:val="vi-VN"/>
              </w:rPr>
              <w:t>-</w:t>
            </w:r>
            <w:r w:rsidRPr="004D19C0">
              <w:rPr>
                <w:rFonts w:eastAsia="Times New Roman" w:cs="Times New Roman"/>
                <w:color w:val="000000" w:themeColor="text1"/>
                <w:sz w:val="22"/>
              </w:rPr>
              <w:t xml:space="preserve"> Khu danh lam thắng cảnh</w:t>
            </w:r>
            <w:r w:rsidRPr="004D19C0">
              <w:rPr>
                <w:rFonts w:eastAsia="Times New Roman" w:cs="Times New Roman"/>
                <w:color w:val="000000" w:themeColor="text1"/>
                <w:sz w:val="22"/>
                <w:lang w:val="vi-VN"/>
              </w:rPr>
              <w:t>.</w:t>
            </w:r>
          </w:p>
        </w:tc>
        <w:tc>
          <w:tcPr>
            <w:tcW w:w="1104" w:type="dxa"/>
            <w:vAlign w:val="center"/>
          </w:tcPr>
          <w:p w14:paraId="050F9647" w14:textId="77777777" w:rsidR="00425C22" w:rsidRPr="004D19C0" w:rsidRDefault="00425C22" w:rsidP="00425C22">
            <w:pPr>
              <w:spacing w:before="40" w:after="40"/>
              <w:jc w:val="center"/>
              <w:rPr>
                <w:rFonts w:eastAsia="Times New Roman" w:cs="Times New Roman"/>
                <w:bCs/>
                <w:color w:val="000000" w:themeColor="text1"/>
                <w:sz w:val="22"/>
              </w:rPr>
            </w:pPr>
            <w:bookmarkStart w:id="1441" w:name="_Toc167455246"/>
            <w:r w:rsidRPr="004D19C0">
              <w:rPr>
                <w:rFonts w:eastAsia="Times New Roman" w:cs="Times New Roman"/>
                <w:bCs/>
                <w:color w:val="000000" w:themeColor="text1"/>
                <w:sz w:val="22"/>
              </w:rPr>
              <w:t>Không</w:t>
            </w:r>
            <w:bookmarkEnd w:id="1441"/>
          </w:p>
        </w:tc>
        <w:tc>
          <w:tcPr>
            <w:tcW w:w="1139" w:type="dxa"/>
            <w:vAlign w:val="center"/>
          </w:tcPr>
          <w:p w14:paraId="4204E288" w14:textId="77777777" w:rsidR="00425C22" w:rsidRPr="004D19C0" w:rsidRDefault="00425C22" w:rsidP="00425C22">
            <w:pPr>
              <w:spacing w:before="40" w:after="40"/>
              <w:jc w:val="center"/>
              <w:rPr>
                <w:rFonts w:eastAsia="Times New Roman" w:cs="Times New Roman"/>
                <w:bCs/>
                <w:color w:val="000000" w:themeColor="text1"/>
                <w:sz w:val="22"/>
              </w:rPr>
            </w:pPr>
            <w:bookmarkStart w:id="1442" w:name="_Toc167455247"/>
            <w:r w:rsidRPr="004D19C0">
              <w:rPr>
                <w:rFonts w:eastAsia="Times New Roman" w:cs="Times New Roman"/>
                <w:bCs/>
                <w:color w:val="000000" w:themeColor="text1"/>
                <w:sz w:val="22"/>
              </w:rPr>
              <w:t>Không có yếu tố nhạy cảm</w:t>
            </w:r>
            <w:bookmarkEnd w:id="1442"/>
          </w:p>
        </w:tc>
      </w:tr>
      <w:tr w:rsidR="004D19C0" w:rsidRPr="004D19C0" w14:paraId="5AC8D6A8" w14:textId="77777777" w:rsidTr="00B93B9D">
        <w:trPr>
          <w:jc w:val="center"/>
        </w:trPr>
        <w:tc>
          <w:tcPr>
            <w:tcW w:w="563" w:type="dxa"/>
            <w:vAlign w:val="center"/>
          </w:tcPr>
          <w:p w14:paraId="733E27B2" w14:textId="34C12FBB" w:rsidR="00425C22" w:rsidRPr="004D19C0" w:rsidRDefault="00425C22" w:rsidP="00425C22">
            <w:pPr>
              <w:spacing w:before="40" w:after="40"/>
              <w:jc w:val="center"/>
              <w:rPr>
                <w:rFonts w:eastAsia="Times New Roman" w:cs="Times New Roman"/>
                <w:bCs/>
                <w:color w:val="000000" w:themeColor="text1"/>
                <w:sz w:val="22"/>
              </w:rPr>
            </w:pPr>
            <w:bookmarkStart w:id="1443" w:name="_Toc167455248"/>
            <w:r w:rsidRPr="004D19C0">
              <w:rPr>
                <w:rFonts w:eastAsia="Times New Roman" w:cs="Times New Roman"/>
                <w:bCs/>
                <w:color w:val="000000" w:themeColor="text1"/>
                <w:sz w:val="22"/>
              </w:rPr>
              <w:t>5</w:t>
            </w:r>
            <w:bookmarkEnd w:id="1443"/>
          </w:p>
        </w:tc>
        <w:tc>
          <w:tcPr>
            <w:tcW w:w="3855" w:type="dxa"/>
            <w:vAlign w:val="center"/>
          </w:tcPr>
          <w:p w14:paraId="3285C1D7" w14:textId="69BD47B5" w:rsidR="00425C22" w:rsidRPr="004D19C0" w:rsidRDefault="00425C22" w:rsidP="00425C22">
            <w:pPr>
              <w:spacing w:before="40" w:after="40"/>
              <w:ind w:firstLine="170"/>
              <w:rPr>
                <w:rFonts w:eastAsia="Times New Roman" w:cs="Times New Roman"/>
                <w:color w:val="000000" w:themeColor="text1"/>
                <w:sz w:val="22"/>
                <w:lang w:val="vi-VN"/>
              </w:rPr>
            </w:pPr>
            <w:r w:rsidRPr="004D19C0">
              <w:rPr>
                <w:rFonts w:cs="Times New Roman"/>
                <w:color w:val="000000" w:themeColor="text1"/>
                <w:sz w:val="22"/>
                <w:shd w:val="clear" w:color="auto" w:fill="FFFFFF"/>
              </w:rPr>
              <w:t>Dự án có yêu cầu chuyển đổi mục đích sử dụng đất, đất có mặt nước của khu bảo tồn thiên nhiên, di sản thiên nhiên thế giới, khu dự trữ sinh quyển, vùng đất ngập nước quan trọng, rừng đặc dụng, rừng phòng hộ, đất có rừng tự nhiên và thuộc một trong các trường hợp quy định tại điểm a, b, c và d cột (3) số thứ tự 7b </w:t>
            </w:r>
            <w:bookmarkStart w:id="1444" w:name="bieumau_pl_03_2"/>
            <w:r w:rsidRPr="004D19C0">
              <w:rPr>
                <w:rFonts w:cs="Times New Roman"/>
                <w:color w:val="000000" w:themeColor="text1"/>
                <w:sz w:val="22"/>
                <w:shd w:val="clear" w:color="auto" w:fill="FFFFFF"/>
              </w:rPr>
              <w:t>Phụ lục III</w:t>
            </w:r>
            <w:bookmarkEnd w:id="1444"/>
            <w:r w:rsidRPr="004D19C0">
              <w:rPr>
                <w:rFonts w:cs="Times New Roman"/>
                <w:color w:val="000000" w:themeColor="text1"/>
                <w:sz w:val="22"/>
                <w:shd w:val="clear" w:color="auto" w:fill="FFFFFF"/>
              </w:rPr>
              <w:t> hoặc</w:t>
            </w:r>
            <w:r w:rsidRPr="004D19C0">
              <w:rPr>
                <w:rFonts w:cs="Times New Roman"/>
                <w:color w:val="000000" w:themeColor="text1"/>
                <w:sz w:val="22"/>
                <w:shd w:val="clear" w:color="auto" w:fill="FFFFFF"/>
                <w:lang w:val="vi-VN"/>
              </w:rPr>
              <w:t xml:space="preserve"> điểm a, b, c, d cột (3) số thứ tự 5b Phụ lục IV </w:t>
            </w:r>
            <w:r w:rsidRPr="004D19C0">
              <w:rPr>
                <w:rFonts w:eastAsia="Times New Roman" w:cs="Times New Roman"/>
                <w:bCs/>
                <w:color w:val="000000" w:themeColor="text1"/>
                <w:sz w:val="22"/>
              </w:rPr>
              <w:t xml:space="preserve">ban hành kèm theo Nghị định 48/2026/NĐ-CP </w:t>
            </w:r>
            <w:r w:rsidRPr="004D19C0">
              <w:rPr>
                <w:rFonts w:cs="Times New Roman"/>
                <w:color w:val="000000" w:themeColor="text1"/>
                <w:sz w:val="22"/>
                <w:shd w:val="clear" w:color="auto" w:fill="FFFFFF"/>
              </w:rPr>
              <w:t>(trừ dự án đầu tư xây dựng công trình được cấp có thẩm quyền phê duyệt chỉ có một hoặc các mục tiêu: Phục vụ quản lý, bảo vệ rừng; bảo tồn thiên nhiên và đa dạng sinh học; phòng cháy, chữa cháy rừng; lâm sinh)</w:t>
            </w:r>
          </w:p>
        </w:tc>
        <w:tc>
          <w:tcPr>
            <w:tcW w:w="3003" w:type="dxa"/>
            <w:vAlign w:val="center"/>
          </w:tcPr>
          <w:p w14:paraId="4E61C0F3" w14:textId="77777777" w:rsidR="00425C22" w:rsidRPr="004D19C0" w:rsidRDefault="00425C22" w:rsidP="00425C22">
            <w:pPr>
              <w:spacing w:before="40" w:after="40"/>
              <w:ind w:firstLine="170"/>
              <w:rPr>
                <w:rFonts w:cs="Times New Roman"/>
                <w:color w:val="000000" w:themeColor="text1"/>
                <w:sz w:val="22"/>
                <w:shd w:val="clear" w:color="auto" w:fill="FFFFFF"/>
                <w:lang w:val="vi-VN"/>
              </w:rPr>
            </w:pPr>
            <w:r w:rsidRPr="004D19C0">
              <w:rPr>
                <w:rFonts w:eastAsia="Times New Roman" w:cs="Times New Roman"/>
                <w:bCs/>
                <w:color w:val="000000" w:themeColor="text1"/>
                <w:sz w:val="22"/>
                <w:lang w:val="vi-VN"/>
              </w:rPr>
              <w:t xml:space="preserve">Dự án không có yêu cầu chuyển đổi mục đích sử dụng </w:t>
            </w:r>
            <w:r w:rsidRPr="004D19C0">
              <w:rPr>
                <w:rFonts w:cs="Times New Roman"/>
                <w:color w:val="000000" w:themeColor="text1"/>
                <w:sz w:val="22"/>
                <w:shd w:val="clear" w:color="auto" w:fill="FFFFFF"/>
              </w:rPr>
              <w:t>đất có mặt nước của</w:t>
            </w:r>
            <w:r w:rsidRPr="004D19C0">
              <w:rPr>
                <w:rFonts w:cs="Times New Roman"/>
                <w:color w:val="000000" w:themeColor="text1"/>
                <w:sz w:val="22"/>
                <w:shd w:val="clear" w:color="auto" w:fill="FFFFFF"/>
                <w:lang w:val="vi-VN"/>
              </w:rPr>
              <w:t>:</w:t>
            </w:r>
          </w:p>
          <w:p w14:paraId="173402FF" w14:textId="77777777" w:rsidR="00425C22" w:rsidRPr="004D19C0" w:rsidRDefault="00425C22" w:rsidP="00425C22">
            <w:pPr>
              <w:spacing w:before="40" w:after="40"/>
              <w:ind w:firstLine="170"/>
              <w:rPr>
                <w:rFonts w:cs="Times New Roman"/>
                <w:color w:val="000000" w:themeColor="text1"/>
                <w:sz w:val="22"/>
                <w:shd w:val="clear" w:color="auto" w:fill="FFFFFF"/>
              </w:rPr>
            </w:pPr>
            <w:r w:rsidRPr="004D19C0">
              <w:rPr>
                <w:rFonts w:cs="Times New Roman"/>
                <w:color w:val="000000" w:themeColor="text1"/>
                <w:sz w:val="22"/>
                <w:shd w:val="clear" w:color="auto" w:fill="FFFFFF"/>
                <w:lang w:val="vi-VN"/>
              </w:rPr>
              <w:t>-</w:t>
            </w:r>
            <w:r w:rsidRPr="004D19C0">
              <w:rPr>
                <w:rFonts w:cs="Times New Roman"/>
                <w:color w:val="000000" w:themeColor="text1"/>
                <w:sz w:val="22"/>
                <w:shd w:val="clear" w:color="auto" w:fill="FFFFFF"/>
              </w:rPr>
              <w:t xml:space="preserve"> Khu bảo tồn thiên nhiên</w:t>
            </w:r>
            <w:r w:rsidRPr="004D19C0">
              <w:rPr>
                <w:rFonts w:cs="Times New Roman"/>
                <w:color w:val="000000" w:themeColor="text1"/>
                <w:sz w:val="22"/>
                <w:shd w:val="clear" w:color="auto" w:fill="FFFFFF"/>
                <w:lang w:val="vi-VN"/>
              </w:rPr>
              <w:t>;</w:t>
            </w:r>
            <w:r w:rsidRPr="004D19C0">
              <w:rPr>
                <w:rFonts w:cs="Times New Roman"/>
                <w:color w:val="000000" w:themeColor="text1"/>
                <w:sz w:val="22"/>
                <w:shd w:val="clear" w:color="auto" w:fill="FFFFFF"/>
              </w:rPr>
              <w:t xml:space="preserve"> </w:t>
            </w:r>
          </w:p>
          <w:p w14:paraId="4163A683" w14:textId="77777777" w:rsidR="00425C22" w:rsidRPr="004D19C0" w:rsidRDefault="00425C22" w:rsidP="00425C22">
            <w:pPr>
              <w:spacing w:before="40" w:after="40"/>
              <w:ind w:firstLine="170"/>
              <w:rPr>
                <w:rFonts w:cs="Times New Roman"/>
                <w:color w:val="000000" w:themeColor="text1"/>
                <w:sz w:val="22"/>
                <w:shd w:val="clear" w:color="auto" w:fill="FFFFFF"/>
                <w:lang w:val="vi-VN"/>
              </w:rPr>
            </w:pPr>
            <w:r w:rsidRPr="004D19C0">
              <w:rPr>
                <w:rFonts w:cs="Times New Roman"/>
                <w:color w:val="000000" w:themeColor="text1"/>
                <w:sz w:val="22"/>
                <w:shd w:val="clear" w:color="auto" w:fill="FFFFFF"/>
                <w:lang w:val="vi-VN"/>
              </w:rPr>
              <w:t>- D</w:t>
            </w:r>
            <w:r w:rsidRPr="004D19C0">
              <w:rPr>
                <w:rFonts w:cs="Times New Roman"/>
                <w:color w:val="000000" w:themeColor="text1"/>
                <w:sz w:val="22"/>
                <w:shd w:val="clear" w:color="auto" w:fill="FFFFFF"/>
              </w:rPr>
              <w:t>i sản thiên nhiên thế giới</w:t>
            </w:r>
            <w:r w:rsidRPr="004D19C0">
              <w:rPr>
                <w:rFonts w:cs="Times New Roman"/>
                <w:color w:val="000000" w:themeColor="text1"/>
                <w:sz w:val="22"/>
                <w:shd w:val="clear" w:color="auto" w:fill="FFFFFF"/>
                <w:lang w:val="vi-VN"/>
              </w:rPr>
              <w:t>;</w:t>
            </w:r>
          </w:p>
          <w:p w14:paraId="26F7BA12" w14:textId="77777777" w:rsidR="00425C22" w:rsidRPr="004D19C0" w:rsidRDefault="00425C22" w:rsidP="00425C22">
            <w:pPr>
              <w:spacing w:before="40" w:after="40"/>
              <w:ind w:firstLine="170"/>
              <w:rPr>
                <w:rFonts w:cs="Times New Roman"/>
                <w:color w:val="000000" w:themeColor="text1"/>
                <w:sz w:val="22"/>
                <w:shd w:val="clear" w:color="auto" w:fill="FFFFFF"/>
                <w:lang w:val="vi-VN"/>
              </w:rPr>
            </w:pPr>
            <w:r w:rsidRPr="004D19C0">
              <w:rPr>
                <w:rFonts w:cs="Times New Roman"/>
                <w:color w:val="000000" w:themeColor="text1"/>
                <w:sz w:val="22"/>
                <w:shd w:val="clear" w:color="auto" w:fill="FFFFFF"/>
                <w:lang w:val="vi-VN"/>
              </w:rPr>
              <w:t>- K</w:t>
            </w:r>
            <w:r w:rsidRPr="004D19C0">
              <w:rPr>
                <w:rFonts w:cs="Times New Roman"/>
                <w:color w:val="000000" w:themeColor="text1"/>
                <w:sz w:val="22"/>
                <w:shd w:val="clear" w:color="auto" w:fill="FFFFFF"/>
              </w:rPr>
              <w:t>hu dự trữ sinh quyển</w:t>
            </w:r>
            <w:r w:rsidRPr="004D19C0">
              <w:rPr>
                <w:rFonts w:cs="Times New Roman"/>
                <w:color w:val="000000" w:themeColor="text1"/>
                <w:sz w:val="22"/>
                <w:shd w:val="clear" w:color="auto" w:fill="FFFFFF"/>
                <w:lang w:val="vi-VN"/>
              </w:rPr>
              <w:t>;</w:t>
            </w:r>
          </w:p>
          <w:p w14:paraId="08AA0D26" w14:textId="77777777" w:rsidR="00425C22" w:rsidRPr="004D19C0" w:rsidRDefault="00425C22" w:rsidP="00425C22">
            <w:pPr>
              <w:spacing w:before="40" w:after="40"/>
              <w:ind w:firstLine="170"/>
              <w:rPr>
                <w:rFonts w:cs="Times New Roman"/>
                <w:color w:val="000000" w:themeColor="text1"/>
                <w:sz w:val="22"/>
                <w:shd w:val="clear" w:color="auto" w:fill="FFFFFF"/>
                <w:lang w:val="vi-VN"/>
              </w:rPr>
            </w:pPr>
            <w:r w:rsidRPr="004D19C0">
              <w:rPr>
                <w:rFonts w:cs="Times New Roman"/>
                <w:color w:val="000000" w:themeColor="text1"/>
                <w:sz w:val="22"/>
                <w:shd w:val="clear" w:color="auto" w:fill="FFFFFF"/>
                <w:lang w:val="vi-VN"/>
              </w:rPr>
              <w:t>- V</w:t>
            </w:r>
            <w:r w:rsidRPr="004D19C0">
              <w:rPr>
                <w:rFonts w:cs="Times New Roman"/>
                <w:color w:val="000000" w:themeColor="text1"/>
                <w:sz w:val="22"/>
                <w:shd w:val="clear" w:color="auto" w:fill="FFFFFF"/>
              </w:rPr>
              <w:t>ùng đất ngập nước quan trọng</w:t>
            </w:r>
            <w:r w:rsidRPr="004D19C0">
              <w:rPr>
                <w:rFonts w:cs="Times New Roman"/>
                <w:color w:val="000000" w:themeColor="text1"/>
                <w:sz w:val="22"/>
                <w:shd w:val="clear" w:color="auto" w:fill="FFFFFF"/>
                <w:lang w:val="vi-VN"/>
              </w:rPr>
              <w:t>;</w:t>
            </w:r>
          </w:p>
          <w:p w14:paraId="7EC71EA7" w14:textId="77777777" w:rsidR="00425C22" w:rsidRPr="004D19C0" w:rsidRDefault="00425C22" w:rsidP="00425C22">
            <w:pPr>
              <w:spacing w:before="40" w:after="40"/>
              <w:ind w:firstLine="170"/>
              <w:rPr>
                <w:rFonts w:cs="Times New Roman"/>
                <w:color w:val="000000" w:themeColor="text1"/>
                <w:sz w:val="22"/>
                <w:shd w:val="clear" w:color="auto" w:fill="FFFFFF"/>
                <w:lang w:val="vi-VN"/>
              </w:rPr>
            </w:pPr>
            <w:r w:rsidRPr="004D19C0">
              <w:rPr>
                <w:rFonts w:cs="Times New Roman"/>
                <w:color w:val="000000" w:themeColor="text1"/>
                <w:sz w:val="22"/>
                <w:shd w:val="clear" w:color="auto" w:fill="FFFFFF"/>
                <w:lang w:val="vi-VN"/>
              </w:rPr>
              <w:t>- R</w:t>
            </w:r>
            <w:r w:rsidRPr="004D19C0">
              <w:rPr>
                <w:rFonts w:cs="Times New Roman"/>
                <w:color w:val="000000" w:themeColor="text1"/>
                <w:sz w:val="22"/>
                <w:shd w:val="clear" w:color="auto" w:fill="FFFFFF"/>
              </w:rPr>
              <w:t>ừng đặc dụng</w:t>
            </w:r>
            <w:r w:rsidRPr="004D19C0">
              <w:rPr>
                <w:rFonts w:cs="Times New Roman"/>
                <w:color w:val="000000" w:themeColor="text1"/>
                <w:sz w:val="22"/>
                <w:shd w:val="clear" w:color="auto" w:fill="FFFFFF"/>
                <w:lang w:val="vi-VN"/>
              </w:rPr>
              <w:t>;</w:t>
            </w:r>
          </w:p>
          <w:p w14:paraId="37EFE12F" w14:textId="77777777" w:rsidR="00425C22" w:rsidRPr="004D19C0" w:rsidRDefault="00425C22" w:rsidP="00425C22">
            <w:pPr>
              <w:spacing w:before="40" w:after="40"/>
              <w:ind w:firstLine="170"/>
              <w:rPr>
                <w:rFonts w:cs="Times New Roman"/>
                <w:color w:val="000000" w:themeColor="text1"/>
                <w:sz w:val="22"/>
                <w:shd w:val="clear" w:color="auto" w:fill="FFFFFF"/>
                <w:lang w:val="vi-VN"/>
              </w:rPr>
            </w:pPr>
            <w:r w:rsidRPr="004D19C0">
              <w:rPr>
                <w:rFonts w:cs="Times New Roman"/>
                <w:color w:val="000000" w:themeColor="text1"/>
                <w:sz w:val="22"/>
                <w:shd w:val="clear" w:color="auto" w:fill="FFFFFF"/>
                <w:lang w:val="vi-VN"/>
              </w:rPr>
              <w:t>- R</w:t>
            </w:r>
            <w:r w:rsidRPr="004D19C0">
              <w:rPr>
                <w:rFonts w:cs="Times New Roman"/>
                <w:color w:val="000000" w:themeColor="text1"/>
                <w:sz w:val="22"/>
                <w:shd w:val="clear" w:color="auto" w:fill="FFFFFF"/>
              </w:rPr>
              <w:t>ừng phòng hộ</w:t>
            </w:r>
            <w:r w:rsidRPr="004D19C0">
              <w:rPr>
                <w:rFonts w:cs="Times New Roman"/>
                <w:color w:val="000000" w:themeColor="text1"/>
                <w:sz w:val="22"/>
                <w:shd w:val="clear" w:color="auto" w:fill="FFFFFF"/>
                <w:lang w:val="vi-VN"/>
              </w:rPr>
              <w:t>;</w:t>
            </w:r>
          </w:p>
          <w:p w14:paraId="506A176B" w14:textId="089E8CF0" w:rsidR="00425C22" w:rsidRPr="004D19C0" w:rsidRDefault="00425C22" w:rsidP="00425C22">
            <w:pPr>
              <w:spacing w:before="40" w:after="40"/>
              <w:ind w:firstLine="170"/>
              <w:rPr>
                <w:rFonts w:eastAsia="Times New Roman" w:cs="Times New Roman"/>
                <w:bCs/>
                <w:color w:val="000000" w:themeColor="text1"/>
                <w:sz w:val="22"/>
                <w:lang w:val="vi-VN"/>
              </w:rPr>
            </w:pPr>
            <w:r w:rsidRPr="004D19C0">
              <w:rPr>
                <w:rFonts w:cs="Times New Roman"/>
                <w:color w:val="000000" w:themeColor="text1"/>
                <w:sz w:val="22"/>
                <w:shd w:val="clear" w:color="auto" w:fill="FFFFFF"/>
                <w:lang w:val="vi-VN"/>
              </w:rPr>
              <w:t>- Đ</w:t>
            </w:r>
            <w:r w:rsidRPr="004D19C0">
              <w:rPr>
                <w:rFonts w:cs="Times New Roman"/>
                <w:color w:val="000000" w:themeColor="text1"/>
                <w:sz w:val="22"/>
                <w:shd w:val="clear" w:color="auto" w:fill="FFFFFF"/>
              </w:rPr>
              <w:t>ất có rừng tự nhiên</w:t>
            </w:r>
            <w:r w:rsidRPr="004D19C0">
              <w:rPr>
                <w:rFonts w:cs="Times New Roman"/>
                <w:color w:val="000000" w:themeColor="text1"/>
                <w:sz w:val="22"/>
                <w:shd w:val="clear" w:color="auto" w:fill="FFFFFF"/>
                <w:lang w:val="vi-VN"/>
              </w:rPr>
              <w:t>.</w:t>
            </w:r>
          </w:p>
        </w:tc>
        <w:tc>
          <w:tcPr>
            <w:tcW w:w="1104" w:type="dxa"/>
            <w:vAlign w:val="center"/>
          </w:tcPr>
          <w:p w14:paraId="11113433" w14:textId="459183E4" w:rsidR="00425C22" w:rsidRPr="004D19C0" w:rsidRDefault="00425C22" w:rsidP="00425C22">
            <w:pPr>
              <w:spacing w:before="40" w:after="40"/>
              <w:jc w:val="center"/>
              <w:rPr>
                <w:rFonts w:eastAsia="Times New Roman" w:cs="Times New Roman"/>
                <w:bCs/>
                <w:color w:val="000000" w:themeColor="text1"/>
                <w:sz w:val="22"/>
                <w:lang w:val="vi-VN"/>
              </w:rPr>
            </w:pPr>
            <w:r w:rsidRPr="004D19C0">
              <w:rPr>
                <w:rFonts w:eastAsia="Times New Roman" w:cs="Times New Roman"/>
                <w:bCs/>
                <w:color w:val="000000" w:themeColor="text1"/>
                <w:sz w:val="22"/>
              </w:rPr>
              <w:t>Không</w:t>
            </w:r>
          </w:p>
        </w:tc>
        <w:tc>
          <w:tcPr>
            <w:tcW w:w="1139" w:type="dxa"/>
            <w:vAlign w:val="center"/>
          </w:tcPr>
          <w:p w14:paraId="5C0C3136" w14:textId="7A7D9E36" w:rsidR="00425C22" w:rsidRPr="004D19C0" w:rsidRDefault="00425C22" w:rsidP="00425C22">
            <w:pPr>
              <w:spacing w:before="40" w:after="40"/>
              <w:jc w:val="center"/>
              <w:rPr>
                <w:rFonts w:eastAsia="Times New Roman" w:cs="Times New Roman"/>
                <w:bCs/>
                <w:color w:val="000000" w:themeColor="text1"/>
                <w:sz w:val="22"/>
              </w:rPr>
            </w:pPr>
            <w:r w:rsidRPr="004D19C0">
              <w:rPr>
                <w:rFonts w:eastAsia="Times New Roman" w:cs="Times New Roman"/>
                <w:bCs/>
                <w:color w:val="000000" w:themeColor="text1"/>
                <w:sz w:val="22"/>
              </w:rPr>
              <w:t>Không có yếu tố nhạy cảm</w:t>
            </w:r>
          </w:p>
        </w:tc>
      </w:tr>
      <w:tr w:rsidR="004D19C0" w:rsidRPr="004D19C0" w14:paraId="4249175B" w14:textId="77777777" w:rsidTr="00B93B9D">
        <w:trPr>
          <w:jc w:val="center"/>
        </w:trPr>
        <w:tc>
          <w:tcPr>
            <w:tcW w:w="563" w:type="dxa"/>
            <w:vAlign w:val="center"/>
          </w:tcPr>
          <w:p w14:paraId="10C3D048" w14:textId="4B3D0EBE" w:rsidR="00425C22" w:rsidRPr="004D19C0" w:rsidRDefault="00425C22" w:rsidP="00425C22">
            <w:pPr>
              <w:spacing w:before="40" w:after="40"/>
              <w:jc w:val="center"/>
              <w:rPr>
                <w:rFonts w:eastAsia="Times New Roman" w:cs="Times New Roman"/>
                <w:bCs/>
                <w:color w:val="000000" w:themeColor="text1"/>
                <w:sz w:val="22"/>
              </w:rPr>
            </w:pPr>
            <w:r w:rsidRPr="004D19C0">
              <w:rPr>
                <w:rFonts w:eastAsia="Times New Roman" w:cs="Times New Roman"/>
                <w:bCs/>
                <w:color w:val="000000" w:themeColor="text1"/>
                <w:sz w:val="22"/>
              </w:rPr>
              <w:t>6</w:t>
            </w:r>
          </w:p>
        </w:tc>
        <w:tc>
          <w:tcPr>
            <w:tcW w:w="3855" w:type="dxa"/>
            <w:vAlign w:val="center"/>
          </w:tcPr>
          <w:p w14:paraId="431A03F7" w14:textId="28BA1270" w:rsidR="00425C22" w:rsidRPr="004D19C0" w:rsidRDefault="00425C22" w:rsidP="00425C22">
            <w:pPr>
              <w:spacing w:before="40" w:after="40"/>
              <w:ind w:firstLine="170"/>
              <w:rPr>
                <w:rFonts w:cs="Times New Roman"/>
                <w:color w:val="000000" w:themeColor="text1"/>
                <w:sz w:val="22"/>
                <w:shd w:val="clear" w:color="auto" w:fill="FFFFFF"/>
              </w:rPr>
            </w:pPr>
            <w:r w:rsidRPr="004D19C0">
              <w:rPr>
                <w:rFonts w:cs="Times New Roman"/>
                <w:color w:val="000000" w:themeColor="text1"/>
                <w:sz w:val="22"/>
                <w:shd w:val="clear" w:color="auto" w:fill="FFFFFF"/>
              </w:rPr>
              <w:t>Dự án có yêu cầu di dân, tái định cư theo thẩm quyền quy định của pháp luật về đầu tư công, đầu tư và pháp luật về xây dựng</w:t>
            </w:r>
            <w:r w:rsidRPr="004D19C0">
              <w:rPr>
                <w:rFonts w:cs="Times New Roman"/>
                <w:color w:val="000000" w:themeColor="text1"/>
                <w:sz w:val="22"/>
                <w:shd w:val="clear" w:color="auto" w:fill="FFFFFF"/>
                <w:lang w:val="vi-VN"/>
              </w:rPr>
              <w:t>.</w:t>
            </w:r>
          </w:p>
        </w:tc>
        <w:tc>
          <w:tcPr>
            <w:tcW w:w="3003" w:type="dxa"/>
            <w:vAlign w:val="center"/>
          </w:tcPr>
          <w:p w14:paraId="58170235" w14:textId="13A5CA37" w:rsidR="00425C22" w:rsidRPr="004D19C0" w:rsidRDefault="00425C22" w:rsidP="00425C22">
            <w:pPr>
              <w:spacing w:before="40" w:after="40"/>
              <w:ind w:firstLine="170"/>
              <w:rPr>
                <w:rFonts w:eastAsia="Times New Roman" w:cs="Times New Roman"/>
                <w:bCs/>
                <w:color w:val="000000" w:themeColor="text1"/>
                <w:sz w:val="22"/>
                <w:lang w:val="vi-VN"/>
              </w:rPr>
            </w:pPr>
            <w:r w:rsidRPr="004D19C0">
              <w:rPr>
                <w:rFonts w:eastAsia="Times New Roman" w:cs="Times New Roman"/>
                <w:bCs/>
                <w:color w:val="000000" w:themeColor="text1"/>
                <w:sz w:val="22"/>
              </w:rPr>
              <w:t>Không</w:t>
            </w:r>
            <w:r w:rsidRPr="004D19C0">
              <w:rPr>
                <w:rFonts w:eastAsia="Times New Roman" w:cs="Times New Roman"/>
                <w:bCs/>
                <w:color w:val="000000" w:themeColor="text1"/>
                <w:sz w:val="22"/>
                <w:lang w:val="vi-VN"/>
              </w:rPr>
              <w:t xml:space="preserve"> </w:t>
            </w:r>
            <w:r w:rsidRPr="004D19C0">
              <w:rPr>
                <w:rFonts w:eastAsia="Times New Roman" w:cs="Times New Roman"/>
                <w:bCs/>
                <w:color w:val="000000" w:themeColor="text1"/>
                <w:sz w:val="22"/>
              </w:rPr>
              <w:t>có yêu cầu về di dân, tái định cư</w:t>
            </w:r>
            <w:r w:rsidRPr="004D19C0">
              <w:rPr>
                <w:rFonts w:eastAsia="Times New Roman" w:cs="Times New Roman"/>
                <w:bCs/>
                <w:color w:val="000000" w:themeColor="text1"/>
                <w:sz w:val="22"/>
                <w:lang w:val="vi-VN"/>
              </w:rPr>
              <w:t>.</w:t>
            </w:r>
          </w:p>
        </w:tc>
        <w:tc>
          <w:tcPr>
            <w:tcW w:w="1104" w:type="dxa"/>
            <w:vAlign w:val="center"/>
          </w:tcPr>
          <w:p w14:paraId="05BC7F2D" w14:textId="1ACCD323" w:rsidR="00425C22" w:rsidRPr="004D19C0" w:rsidRDefault="00425C22" w:rsidP="00425C22">
            <w:pPr>
              <w:spacing w:before="40" w:after="40"/>
              <w:jc w:val="center"/>
              <w:rPr>
                <w:rFonts w:eastAsia="Times New Roman" w:cs="Times New Roman"/>
                <w:bCs/>
                <w:color w:val="000000" w:themeColor="text1"/>
                <w:sz w:val="22"/>
                <w:lang w:val="vi-VN"/>
              </w:rPr>
            </w:pPr>
            <w:r w:rsidRPr="004D19C0">
              <w:rPr>
                <w:rFonts w:eastAsia="Times New Roman" w:cs="Times New Roman"/>
                <w:bCs/>
                <w:color w:val="000000" w:themeColor="text1"/>
                <w:sz w:val="22"/>
              </w:rPr>
              <w:t>Không</w:t>
            </w:r>
          </w:p>
        </w:tc>
        <w:tc>
          <w:tcPr>
            <w:tcW w:w="1139" w:type="dxa"/>
            <w:vAlign w:val="center"/>
          </w:tcPr>
          <w:p w14:paraId="2B67A59C" w14:textId="4E67CD12" w:rsidR="00425C22" w:rsidRPr="004D19C0" w:rsidRDefault="00425C22" w:rsidP="00425C22">
            <w:pPr>
              <w:spacing w:before="40" w:after="40"/>
              <w:jc w:val="center"/>
              <w:rPr>
                <w:rFonts w:eastAsia="Times New Roman" w:cs="Times New Roman"/>
                <w:bCs/>
                <w:color w:val="000000" w:themeColor="text1"/>
                <w:sz w:val="22"/>
              </w:rPr>
            </w:pPr>
            <w:r w:rsidRPr="004D19C0">
              <w:rPr>
                <w:rFonts w:eastAsia="Times New Roman" w:cs="Times New Roman"/>
                <w:bCs/>
                <w:color w:val="000000" w:themeColor="text1"/>
                <w:sz w:val="22"/>
              </w:rPr>
              <w:t>Không có yếu tố nhạy cảm</w:t>
            </w:r>
          </w:p>
        </w:tc>
      </w:tr>
    </w:tbl>
    <w:p w14:paraId="2EFEDCB7" w14:textId="77777777" w:rsidR="00216448" w:rsidRDefault="00216448" w:rsidP="00023741">
      <w:pPr>
        <w:outlineLvl w:val="1"/>
        <w:rPr>
          <w:rFonts w:eastAsia="Times New Roman" w:cs="Times New Roman"/>
          <w:b/>
          <w:bCs/>
          <w:color w:val="000000" w:themeColor="text1"/>
          <w:szCs w:val="26"/>
        </w:rPr>
      </w:pPr>
      <w:bookmarkStart w:id="1445" w:name="_Toc120606047"/>
      <w:bookmarkStart w:id="1446" w:name="_Toc135739365"/>
      <w:bookmarkStart w:id="1447" w:name="_Toc141036441"/>
      <w:bookmarkStart w:id="1448" w:name="_Toc146030012"/>
      <w:bookmarkStart w:id="1449" w:name="_Toc147824827"/>
      <w:bookmarkStart w:id="1450" w:name="_Toc155844563"/>
      <w:bookmarkStart w:id="1451" w:name="_Toc163641908"/>
      <w:bookmarkStart w:id="1452" w:name="_Toc164239334"/>
      <w:bookmarkStart w:id="1453" w:name="_Toc164239504"/>
      <w:bookmarkStart w:id="1454" w:name="_Toc167455670"/>
      <w:bookmarkStart w:id="1455" w:name="_Toc168565362"/>
      <w:bookmarkStart w:id="1456" w:name="_Toc168565887"/>
      <w:bookmarkStart w:id="1457" w:name="_Toc173835349"/>
      <w:bookmarkStart w:id="1458" w:name="_Toc183968609"/>
      <w:bookmarkStart w:id="1459" w:name="_Toc183976141"/>
      <w:bookmarkStart w:id="1460" w:name="_Toc232583717"/>
    </w:p>
    <w:p w14:paraId="5409848D" w14:textId="13A4A948" w:rsidR="004C1BEC" w:rsidRPr="004D19C0" w:rsidRDefault="004C1BEC" w:rsidP="00023741">
      <w:pPr>
        <w:outlineLvl w:val="1"/>
        <w:rPr>
          <w:rFonts w:eastAsia="Times New Roman" w:cs="Times New Roman"/>
          <w:b/>
          <w:bCs/>
          <w:color w:val="000000" w:themeColor="text1"/>
          <w:szCs w:val="26"/>
        </w:rPr>
      </w:pPr>
      <w:r w:rsidRPr="004D19C0">
        <w:rPr>
          <w:rFonts w:eastAsia="Times New Roman" w:cs="Times New Roman"/>
          <w:b/>
          <w:bCs/>
          <w:color w:val="000000" w:themeColor="text1"/>
          <w:szCs w:val="26"/>
        </w:rPr>
        <w:lastRenderedPageBreak/>
        <w:t>2.4. Sự phù hợp của địa điểm lựa chọn thực hiện dự án</w:t>
      </w:r>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p>
    <w:p w14:paraId="71D85B2F" w14:textId="4A5AC886" w:rsidR="005D4C55" w:rsidRPr="004D19C0" w:rsidRDefault="00D3581B" w:rsidP="005D4C55">
      <w:pPr>
        <w:ind w:firstLine="567"/>
        <w:rPr>
          <w:color w:val="000000" w:themeColor="text1"/>
        </w:rPr>
      </w:pPr>
      <w:r w:rsidRPr="004D19C0">
        <w:rPr>
          <w:color w:val="000000" w:themeColor="text1"/>
        </w:rPr>
        <w:t>Dự</w:t>
      </w:r>
      <w:r w:rsidRPr="004D19C0">
        <w:rPr>
          <w:color w:val="000000" w:themeColor="text1"/>
          <w:lang w:val="vi-VN"/>
        </w:rPr>
        <w:t xml:space="preserve"> án </w:t>
      </w:r>
      <w:r w:rsidR="003E450E" w:rsidRPr="004D19C0">
        <w:rPr>
          <w:color w:val="000000" w:themeColor="text1"/>
          <w:lang w:val="vi-VN"/>
        </w:rPr>
        <w:t xml:space="preserve">được </w:t>
      </w:r>
      <w:r w:rsidR="005047D7" w:rsidRPr="004D19C0">
        <w:rPr>
          <w:color w:val="000000" w:themeColor="text1"/>
        </w:rPr>
        <w:t>triển</w:t>
      </w:r>
      <w:r w:rsidR="005047D7" w:rsidRPr="004D19C0">
        <w:rPr>
          <w:color w:val="000000" w:themeColor="text1"/>
          <w:lang w:val="vi-VN"/>
        </w:rPr>
        <w:t xml:space="preserve"> khai </w:t>
      </w:r>
      <w:r w:rsidR="003E450E" w:rsidRPr="004D19C0">
        <w:rPr>
          <w:color w:val="000000" w:themeColor="text1"/>
        </w:rPr>
        <w:t>tại</w:t>
      </w:r>
      <w:r w:rsidR="003E450E" w:rsidRPr="004D19C0">
        <w:rPr>
          <w:color w:val="000000" w:themeColor="text1"/>
          <w:lang w:val="vi-VN"/>
        </w:rPr>
        <w:t xml:space="preserve"> xã </w:t>
      </w:r>
      <w:r w:rsidRPr="004D19C0">
        <w:rPr>
          <w:color w:val="000000" w:themeColor="text1"/>
          <w:lang w:val="vi-VN"/>
        </w:rPr>
        <w:t>Hoàng</w:t>
      </w:r>
      <w:r w:rsidR="003E450E" w:rsidRPr="004D19C0">
        <w:rPr>
          <w:color w:val="000000" w:themeColor="text1"/>
          <w:lang w:val="vi-VN"/>
        </w:rPr>
        <w:t xml:space="preserve"> Su Phì, tỉnh Tuyên Quang với </w:t>
      </w:r>
      <w:r w:rsidR="00F60135" w:rsidRPr="004D19C0">
        <w:rPr>
          <w:color w:val="000000" w:themeColor="text1"/>
          <w:lang w:val="vi-VN"/>
        </w:rPr>
        <w:t xml:space="preserve">khu vực khai thác </w:t>
      </w:r>
      <w:r w:rsidR="005047D7" w:rsidRPr="004D19C0">
        <w:rPr>
          <w:color w:val="000000" w:themeColor="text1"/>
          <w:lang w:val="vi-VN"/>
        </w:rPr>
        <w:t xml:space="preserve">mỏ </w:t>
      </w:r>
      <w:r w:rsidR="005D4C55" w:rsidRPr="004D19C0">
        <w:rPr>
          <w:color w:val="000000" w:themeColor="text1"/>
        </w:rPr>
        <w:t xml:space="preserve">trên </w:t>
      </w:r>
      <w:r w:rsidR="00F60135" w:rsidRPr="004D19C0">
        <w:rPr>
          <w:color w:val="000000" w:themeColor="text1"/>
        </w:rPr>
        <w:t>sô</w:t>
      </w:r>
      <w:r w:rsidR="003E450E" w:rsidRPr="004D19C0">
        <w:rPr>
          <w:color w:val="000000" w:themeColor="text1"/>
        </w:rPr>
        <w:t>ng</w:t>
      </w:r>
      <w:r w:rsidR="003E450E" w:rsidRPr="004D19C0">
        <w:rPr>
          <w:color w:val="000000" w:themeColor="text1"/>
          <w:lang w:val="vi-VN"/>
        </w:rPr>
        <w:t xml:space="preserve"> Chảy</w:t>
      </w:r>
      <w:r w:rsidR="0050020D" w:rsidRPr="004D19C0">
        <w:rPr>
          <w:color w:val="000000" w:themeColor="text1"/>
          <w:lang w:val="vi-VN"/>
        </w:rPr>
        <w:t xml:space="preserve"> thuộc địa phận từ cầu Treo đến thôn Cán Chỉ Dền, xã Hoàng Su Phì và</w:t>
      </w:r>
      <w:r w:rsidR="005047D7" w:rsidRPr="004D19C0">
        <w:rPr>
          <w:color w:val="000000" w:themeColor="text1"/>
          <w:lang w:val="vi-VN"/>
        </w:rPr>
        <w:t xml:space="preserve"> 02</w:t>
      </w:r>
      <w:r w:rsidR="0050020D" w:rsidRPr="004D19C0">
        <w:rPr>
          <w:color w:val="000000" w:themeColor="text1"/>
          <w:lang w:val="vi-VN"/>
        </w:rPr>
        <w:t xml:space="preserve"> khu vực phụ trợ </w:t>
      </w:r>
      <w:r w:rsidR="005047D7" w:rsidRPr="004D19C0">
        <w:rPr>
          <w:color w:val="000000" w:themeColor="text1"/>
          <w:lang w:val="vi-VN"/>
        </w:rPr>
        <w:t xml:space="preserve">ngoài diện tích khai thác mỏ </w:t>
      </w:r>
      <w:r w:rsidR="0050020D" w:rsidRPr="004D19C0">
        <w:rPr>
          <w:color w:val="000000" w:themeColor="text1"/>
          <w:lang w:val="vi-VN"/>
        </w:rPr>
        <w:t xml:space="preserve">thuộc thôn </w:t>
      </w:r>
      <w:r w:rsidR="005047D7" w:rsidRPr="004D19C0">
        <w:rPr>
          <w:color w:val="000000" w:themeColor="text1"/>
          <w:lang w:val="vi-VN"/>
        </w:rPr>
        <w:t>05</w:t>
      </w:r>
      <w:r w:rsidR="0050020D" w:rsidRPr="004D19C0">
        <w:rPr>
          <w:color w:val="000000" w:themeColor="text1"/>
          <w:lang w:val="vi-VN"/>
        </w:rPr>
        <w:t>, xã Hoàng Su Phì</w:t>
      </w:r>
      <w:r w:rsidR="005D4C55" w:rsidRPr="004D19C0">
        <w:rPr>
          <w:color w:val="000000" w:themeColor="text1"/>
        </w:rPr>
        <w:t>. Địa điểm thực hiện dự án phù hợp như sau:</w:t>
      </w:r>
    </w:p>
    <w:p w14:paraId="0ECBDB3E" w14:textId="7B6F1D61" w:rsidR="005D4C55" w:rsidRPr="004D19C0" w:rsidRDefault="003E450E" w:rsidP="003E450E">
      <w:pPr>
        <w:ind w:firstLine="567"/>
        <w:rPr>
          <w:color w:val="000000" w:themeColor="text1"/>
        </w:rPr>
      </w:pPr>
      <w:r w:rsidRPr="004D19C0">
        <w:rPr>
          <w:color w:val="000000" w:themeColor="text1"/>
          <w:lang w:val="vi-VN"/>
        </w:rPr>
        <w:t xml:space="preserve">- </w:t>
      </w:r>
      <w:r w:rsidR="005D4C55" w:rsidRPr="004D19C0">
        <w:rPr>
          <w:color w:val="000000" w:themeColor="text1"/>
        </w:rPr>
        <w:t xml:space="preserve">Khu vực </w:t>
      </w:r>
      <w:r w:rsidR="005047D7" w:rsidRPr="004D19C0">
        <w:rPr>
          <w:color w:val="000000" w:themeColor="text1"/>
        </w:rPr>
        <w:t>dự</w:t>
      </w:r>
      <w:r w:rsidR="005047D7" w:rsidRPr="004D19C0">
        <w:rPr>
          <w:color w:val="000000" w:themeColor="text1"/>
          <w:lang w:val="vi-VN"/>
        </w:rPr>
        <w:t xml:space="preserve"> án </w:t>
      </w:r>
      <w:r w:rsidRPr="004D19C0">
        <w:rPr>
          <w:color w:val="000000" w:themeColor="text1"/>
        </w:rPr>
        <w:t>có</w:t>
      </w:r>
      <w:r w:rsidRPr="004D19C0">
        <w:rPr>
          <w:color w:val="000000" w:themeColor="text1"/>
          <w:lang w:val="vi-VN"/>
        </w:rPr>
        <w:t xml:space="preserve"> giao thông thuận tiện </w:t>
      </w:r>
      <w:r w:rsidR="005D4C55" w:rsidRPr="004D19C0">
        <w:rPr>
          <w:color w:val="000000" w:themeColor="text1"/>
        </w:rPr>
        <w:t>trong việc vận chuyển vật liệu xây dựng và thuận tiện cho người lao động khi đến làm việc trong giai đoạn vận hành.</w:t>
      </w:r>
    </w:p>
    <w:p w14:paraId="3DA69DC9" w14:textId="2A94343F" w:rsidR="005D4C55" w:rsidRPr="004D19C0" w:rsidRDefault="005D4C55" w:rsidP="005D4C55">
      <w:pPr>
        <w:ind w:firstLine="567"/>
        <w:rPr>
          <w:color w:val="000000" w:themeColor="text1"/>
        </w:rPr>
      </w:pPr>
      <w:r w:rsidRPr="004D19C0">
        <w:rPr>
          <w:color w:val="000000" w:themeColor="text1"/>
        </w:rPr>
        <w:t xml:space="preserve">- Khu vực triển khai Dự án không có các công trình lịch sử, văn hóa, tín ngưỡng. Diện tích chiếm dụng chủ yếu là đất </w:t>
      </w:r>
      <w:r w:rsidR="00D3581B" w:rsidRPr="004D19C0">
        <w:rPr>
          <w:color w:val="000000" w:themeColor="text1"/>
        </w:rPr>
        <w:t>mặt</w:t>
      </w:r>
      <w:r w:rsidR="00D3581B" w:rsidRPr="004D19C0">
        <w:rPr>
          <w:color w:val="000000" w:themeColor="text1"/>
          <w:lang w:val="vi-VN"/>
        </w:rPr>
        <w:t xml:space="preserve"> nước </w:t>
      </w:r>
      <w:r w:rsidRPr="004D19C0">
        <w:rPr>
          <w:color w:val="000000" w:themeColor="text1"/>
        </w:rPr>
        <w:t>nên tác động xáo trộn tới đời sống người dân không nhiều.</w:t>
      </w:r>
    </w:p>
    <w:p w14:paraId="644EE961" w14:textId="103F6A72" w:rsidR="005D4C55" w:rsidRPr="004D19C0" w:rsidRDefault="005D4C55" w:rsidP="005D4C55">
      <w:pPr>
        <w:ind w:firstLine="567"/>
        <w:rPr>
          <w:color w:val="000000" w:themeColor="text1"/>
        </w:rPr>
      </w:pPr>
      <w:r w:rsidRPr="004D19C0">
        <w:rPr>
          <w:color w:val="000000" w:themeColor="text1"/>
        </w:rPr>
        <w:t xml:space="preserve">- Người dân đa số sống bằng nghề nông hoặc lao động đơn giản tại địa phương. Quá trình </w:t>
      </w:r>
      <w:r w:rsidR="0050020D" w:rsidRPr="004D19C0">
        <w:rPr>
          <w:color w:val="000000" w:themeColor="text1"/>
        </w:rPr>
        <w:t>hoạt</w:t>
      </w:r>
      <w:r w:rsidR="0050020D" w:rsidRPr="004D19C0">
        <w:rPr>
          <w:color w:val="000000" w:themeColor="text1"/>
          <w:lang w:val="vi-VN"/>
        </w:rPr>
        <w:t xml:space="preserve"> động, </w:t>
      </w:r>
      <w:r w:rsidRPr="004D19C0">
        <w:rPr>
          <w:color w:val="000000" w:themeColor="text1"/>
        </w:rPr>
        <w:t>có thể tuyển chọn lao động phổ thông từ dân cư của địa phương. Điều này vừa tạo điều kiện cho người dân có thêm thu nhập, vừa làm giảm chi phí trong việc bố trí mặt bằng kho bãi lán trại và chi phí xử lý môi trường do người dân có thể về nhà.</w:t>
      </w:r>
    </w:p>
    <w:p w14:paraId="64C4DE5A" w14:textId="77777777" w:rsidR="005D4C55" w:rsidRPr="004D19C0" w:rsidRDefault="005D4C55" w:rsidP="005D4C55">
      <w:pPr>
        <w:ind w:firstLine="567"/>
        <w:rPr>
          <w:color w:val="000000" w:themeColor="text1"/>
        </w:rPr>
      </w:pPr>
      <w:r w:rsidRPr="004D19C0">
        <w:rPr>
          <w:color w:val="000000" w:themeColor="text1"/>
        </w:rPr>
        <w:t>- Trình độ phát triển kinh tế - xã hội của địa phương còn chậm, trình độ dân trí thấp, dân tộc thiểu số chiếm trên 90% song người dân sống hiền lành chất phác nên việc tập trung số lượng lớn công nhân từ nơi khác đến vùng Dự án trong thời gian dài có thể gây ra những bất ổn liên quan đến luật lệ, phong tục tập quán và an ninh xã hội.</w:t>
      </w:r>
    </w:p>
    <w:p w14:paraId="0D489630" w14:textId="2B5BA6EA" w:rsidR="005D4C55" w:rsidRPr="004D19C0" w:rsidRDefault="003E450E" w:rsidP="003E450E">
      <w:pPr>
        <w:ind w:firstLine="567"/>
        <w:rPr>
          <w:color w:val="000000" w:themeColor="text1"/>
        </w:rPr>
      </w:pPr>
      <w:r w:rsidRPr="004D19C0">
        <w:rPr>
          <w:color w:val="000000" w:themeColor="text1"/>
          <w:lang w:val="vi-VN"/>
        </w:rPr>
        <w:t xml:space="preserve">- </w:t>
      </w:r>
      <w:r w:rsidR="005D4C55" w:rsidRPr="004D19C0">
        <w:rPr>
          <w:color w:val="000000" w:themeColor="text1"/>
        </w:rPr>
        <w:t>Cơ sở hạ tầng như điện, nước, giao thông, thông tin liên lạc cũng rất thuận lợi trong công tác triển khai Dự án.</w:t>
      </w:r>
    </w:p>
    <w:p w14:paraId="4EE2A775" w14:textId="25A9BBF5" w:rsidR="003E450E" w:rsidRPr="004D19C0" w:rsidRDefault="003E450E" w:rsidP="00C156DF">
      <w:pPr>
        <w:widowControl w:val="0"/>
        <w:ind w:firstLine="567"/>
        <w:rPr>
          <w:rFonts w:eastAsia="Times New Roman" w:cs="Times New Roman"/>
          <w:color w:val="000000" w:themeColor="text1"/>
          <w:szCs w:val="26"/>
        </w:rPr>
      </w:pPr>
      <w:r w:rsidRPr="004D19C0">
        <w:rPr>
          <w:rFonts w:eastAsia="Times New Roman" w:cs="Times New Roman"/>
          <w:color w:val="000000" w:themeColor="text1"/>
          <w:szCs w:val="26"/>
          <w:lang w:val="vi-VN"/>
        </w:rPr>
        <w:t xml:space="preserve">- </w:t>
      </w:r>
      <w:r w:rsidR="00B240E1" w:rsidRPr="004D19C0">
        <w:rPr>
          <w:rFonts w:eastAsia="Times New Roman" w:cs="Times New Roman"/>
          <w:color w:val="000000" w:themeColor="text1"/>
          <w:szCs w:val="26"/>
        </w:rPr>
        <w:t xml:space="preserve">Đồng thời, theo kết quả khảo sát chất lượng môi </w:t>
      </w:r>
      <w:r w:rsidR="00FE39DF" w:rsidRPr="004D19C0">
        <w:rPr>
          <w:rFonts w:eastAsia="Times New Roman" w:cs="Times New Roman"/>
          <w:color w:val="000000" w:themeColor="text1"/>
          <w:szCs w:val="26"/>
        </w:rPr>
        <w:t>trư</w:t>
      </w:r>
      <w:r w:rsidR="00B240E1" w:rsidRPr="004D19C0">
        <w:rPr>
          <w:rFonts w:eastAsia="Times New Roman" w:cs="Times New Roman"/>
          <w:color w:val="000000" w:themeColor="text1"/>
          <w:szCs w:val="26"/>
        </w:rPr>
        <w:t>ờng không khí tại khu vực dự án hiện nay chưa có dấu hiệu bị ô nhiễm.</w:t>
      </w:r>
    </w:p>
    <w:p w14:paraId="191820C2" w14:textId="39130A7E" w:rsidR="00B240E1" w:rsidRPr="004D19C0" w:rsidRDefault="00B240E1" w:rsidP="00C156DF">
      <w:pPr>
        <w:widowControl w:val="0"/>
        <w:ind w:firstLine="567"/>
        <w:rPr>
          <w:rFonts w:cs="Times New Roman"/>
          <w:color w:val="000000" w:themeColor="text1"/>
          <w:szCs w:val="26"/>
        </w:rPr>
      </w:pPr>
      <w:r w:rsidRPr="004D19C0">
        <w:rPr>
          <w:rFonts w:eastAsia="Times New Roman" w:cs="Times New Roman"/>
          <w:color w:val="000000" w:themeColor="text1"/>
          <w:szCs w:val="26"/>
        </w:rPr>
        <w:t>Do đó, địa điểm lựa chọn thực hiện dự án hoàn toàn phù hợp với đặc điểm môi trường tự nhiên, kinh tế - xã hội tại khu vực.</w:t>
      </w:r>
    </w:p>
    <w:p w14:paraId="3AA67EEB" w14:textId="3E96AFF9" w:rsidR="00434D00" w:rsidRPr="004D19C0" w:rsidRDefault="00434D00">
      <w:pPr>
        <w:rPr>
          <w:rFonts w:cs="Times New Roman"/>
          <w:b/>
          <w:color w:val="000000" w:themeColor="text1"/>
          <w:szCs w:val="26"/>
          <w:lang w:val="vi-VN"/>
        </w:rPr>
      </w:pPr>
      <w:r w:rsidRPr="004D19C0">
        <w:rPr>
          <w:rFonts w:cs="Times New Roman"/>
          <w:b/>
          <w:color w:val="000000" w:themeColor="text1"/>
          <w:szCs w:val="26"/>
          <w:lang w:val="vi-VN"/>
        </w:rPr>
        <w:br w:type="page"/>
      </w:r>
    </w:p>
    <w:p w14:paraId="6583B5EE" w14:textId="12AB4AB8" w:rsidR="008469B3" w:rsidRPr="004D19C0" w:rsidRDefault="004807CC" w:rsidP="00023741">
      <w:pPr>
        <w:pStyle w:val="Heading1"/>
        <w:spacing w:line="312" w:lineRule="auto"/>
        <w:rPr>
          <w:rFonts w:eastAsia="Times New Roman" w:cs="Times New Roman"/>
          <w:bCs/>
          <w:color w:val="000000" w:themeColor="text1"/>
          <w:szCs w:val="26"/>
        </w:rPr>
      </w:pPr>
      <w:bookmarkStart w:id="1461" w:name="_Toc163641909"/>
      <w:bookmarkStart w:id="1462" w:name="_Toc164239335"/>
      <w:bookmarkStart w:id="1463" w:name="_Toc164239505"/>
      <w:bookmarkStart w:id="1464" w:name="_Toc167455671"/>
      <w:bookmarkStart w:id="1465" w:name="_Toc168565363"/>
      <w:bookmarkStart w:id="1466" w:name="_Toc168565888"/>
      <w:bookmarkStart w:id="1467" w:name="_Toc173835350"/>
      <w:bookmarkStart w:id="1468" w:name="_Toc183968610"/>
      <w:bookmarkStart w:id="1469" w:name="_Toc183976142"/>
      <w:bookmarkStart w:id="1470" w:name="_Toc232583718"/>
      <w:r w:rsidRPr="004D19C0">
        <w:rPr>
          <w:rFonts w:eastAsia="Times New Roman" w:cs="Times New Roman"/>
          <w:bCs/>
          <w:color w:val="000000" w:themeColor="text1"/>
          <w:szCs w:val="26"/>
        </w:rPr>
        <w:lastRenderedPageBreak/>
        <w:t xml:space="preserve">CHƯƠNG </w:t>
      </w:r>
      <w:r w:rsidR="0094098D" w:rsidRPr="004D19C0">
        <w:rPr>
          <w:rFonts w:eastAsia="Times New Roman" w:cs="Times New Roman"/>
          <w:bCs/>
          <w:color w:val="000000" w:themeColor="text1"/>
          <w:szCs w:val="26"/>
        </w:rPr>
        <w:t>3</w:t>
      </w:r>
      <w:r w:rsidRPr="004D19C0">
        <w:rPr>
          <w:rFonts w:eastAsia="Times New Roman" w:cs="Times New Roman"/>
          <w:bCs/>
          <w:color w:val="000000" w:themeColor="text1"/>
          <w:szCs w:val="26"/>
        </w:rPr>
        <w:t>.</w:t>
      </w:r>
      <w:bookmarkEnd w:id="1470"/>
      <w:r w:rsidRPr="004D19C0">
        <w:rPr>
          <w:rFonts w:eastAsia="Times New Roman" w:cs="Times New Roman"/>
          <w:bCs/>
          <w:color w:val="000000" w:themeColor="text1"/>
          <w:szCs w:val="26"/>
        </w:rPr>
        <w:t xml:space="preserve"> </w:t>
      </w:r>
    </w:p>
    <w:p w14:paraId="2E234C93" w14:textId="77777777" w:rsidR="008469B3" w:rsidRPr="004D19C0" w:rsidRDefault="004807CC" w:rsidP="00023741">
      <w:pPr>
        <w:pStyle w:val="Heading1"/>
        <w:spacing w:line="312" w:lineRule="auto"/>
        <w:rPr>
          <w:rFonts w:eastAsia="Times New Roman" w:cs="Times New Roman"/>
          <w:bCs/>
          <w:color w:val="000000" w:themeColor="text1"/>
          <w:szCs w:val="26"/>
        </w:rPr>
      </w:pPr>
      <w:bookmarkStart w:id="1471" w:name="_Toc232583719"/>
      <w:r w:rsidRPr="004D19C0">
        <w:rPr>
          <w:rFonts w:eastAsia="Times New Roman" w:cs="Times New Roman"/>
          <w:bCs/>
          <w:color w:val="000000" w:themeColor="text1"/>
          <w:szCs w:val="26"/>
        </w:rPr>
        <w:t>ĐÁNH GIÁ, DỰ BÁO TÁC ĐỘNG MÔI TRƯỜNG CỦA DỰ ÁN</w:t>
      </w:r>
      <w:bookmarkEnd w:id="1471"/>
      <w:r w:rsidRPr="004D19C0">
        <w:rPr>
          <w:rFonts w:eastAsia="Times New Roman" w:cs="Times New Roman"/>
          <w:bCs/>
          <w:color w:val="000000" w:themeColor="text1"/>
          <w:szCs w:val="26"/>
        </w:rPr>
        <w:t xml:space="preserve"> </w:t>
      </w:r>
    </w:p>
    <w:p w14:paraId="65F68112" w14:textId="77777777" w:rsidR="008469B3" w:rsidRPr="004D19C0" w:rsidRDefault="004807CC" w:rsidP="00023741">
      <w:pPr>
        <w:pStyle w:val="Heading1"/>
        <w:spacing w:line="312" w:lineRule="auto"/>
        <w:rPr>
          <w:rFonts w:eastAsia="Times New Roman" w:cs="Times New Roman"/>
          <w:bCs/>
          <w:color w:val="000000" w:themeColor="text1"/>
          <w:szCs w:val="26"/>
        </w:rPr>
      </w:pPr>
      <w:bookmarkStart w:id="1472" w:name="_Toc232583720"/>
      <w:r w:rsidRPr="004D19C0">
        <w:rPr>
          <w:rFonts w:eastAsia="Times New Roman" w:cs="Times New Roman"/>
          <w:bCs/>
          <w:color w:val="000000" w:themeColor="text1"/>
          <w:szCs w:val="26"/>
        </w:rPr>
        <w:t>VÀ ĐỀ XUẤT CÁC BIỆN PHÁP, CÔNG TRÌNH BẢO VỆ MÔI TRƯỜNG,</w:t>
      </w:r>
      <w:bookmarkEnd w:id="1472"/>
    </w:p>
    <w:p w14:paraId="674F0BFB" w14:textId="1D3A7064" w:rsidR="004807CC" w:rsidRPr="004D19C0" w:rsidRDefault="004807CC" w:rsidP="00023741">
      <w:pPr>
        <w:pStyle w:val="Heading1"/>
        <w:spacing w:line="312" w:lineRule="auto"/>
        <w:rPr>
          <w:rFonts w:eastAsia="Times New Roman" w:cs="Times New Roman"/>
          <w:bCs/>
          <w:color w:val="000000" w:themeColor="text1"/>
          <w:szCs w:val="26"/>
        </w:rPr>
      </w:pPr>
      <w:bookmarkStart w:id="1473" w:name="_Toc232583721"/>
      <w:r w:rsidRPr="004D19C0">
        <w:rPr>
          <w:rFonts w:eastAsia="Times New Roman" w:cs="Times New Roman"/>
          <w:bCs/>
          <w:color w:val="000000" w:themeColor="text1"/>
          <w:szCs w:val="26"/>
        </w:rPr>
        <w:t>ỨNG PHÓ SỰ CỐ MÔI TRƯỜNG</w:t>
      </w:r>
      <w:bookmarkEnd w:id="1461"/>
      <w:bookmarkEnd w:id="1462"/>
      <w:bookmarkEnd w:id="1463"/>
      <w:bookmarkEnd w:id="1464"/>
      <w:bookmarkEnd w:id="1465"/>
      <w:bookmarkEnd w:id="1466"/>
      <w:bookmarkEnd w:id="1467"/>
      <w:bookmarkEnd w:id="1468"/>
      <w:bookmarkEnd w:id="1469"/>
      <w:bookmarkEnd w:id="1473"/>
    </w:p>
    <w:p w14:paraId="5E8B8B4D" w14:textId="77777777" w:rsidR="004807CC" w:rsidRPr="004D19C0" w:rsidRDefault="004807CC" w:rsidP="00023741">
      <w:pPr>
        <w:ind w:firstLine="567"/>
        <w:rPr>
          <w:rFonts w:cs="Times New Roman"/>
          <w:color w:val="000000" w:themeColor="text1"/>
          <w:szCs w:val="26"/>
        </w:rPr>
      </w:pPr>
      <w:r w:rsidRPr="004D19C0">
        <w:rPr>
          <w:rFonts w:cs="Times New Roman"/>
          <w:color w:val="000000" w:themeColor="text1"/>
        </w:rPr>
        <w:t>Với bất kỳ một dự án xây</w:t>
      </w:r>
      <w:r w:rsidRPr="004D19C0">
        <w:rPr>
          <w:rFonts w:cs="Times New Roman"/>
          <w:color w:val="000000" w:themeColor="text1"/>
          <w:lang w:val="vi-VN"/>
        </w:rPr>
        <w:t xml:space="preserve"> dựng </w:t>
      </w:r>
      <w:r w:rsidRPr="004D19C0">
        <w:rPr>
          <w:rFonts w:cs="Times New Roman"/>
          <w:color w:val="000000" w:themeColor="text1"/>
        </w:rPr>
        <w:t xml:space="preserve">nào, trong quá trình triển khai dự án (đặc biệt là giai đoạn thi công) sẽ có những tác động tiêu cực và tích cực tới môi trường xung quanh khu vực tiếp nhận dự án. Chính vì vậy, công tác đánh giá tác động môi trường là rất cần thiết. Đó là quá trình phân tích, đánh giá, dự báo ảnh hưởng đến môi trường tự nhiên và môi trường kinh tế - xã hội của khu vực, từ đó đề xuất các giải pháp thích hợp nhằm giảm thiểu tác động tiêu cực và bảo vệ môi trường. </w:t>
      </w:r>
    </w:p>
    <w:p w14:paraId="5B799AB2" w14:textId="044151DB" w:rsidR="004807CC" w:rsidRPr="004D19C0" w:rsidRDefault="004807CC" w:rsidP="00023741">
      <w:pPr>
        <w:pStyle w:val="1"/>
        <w:spacing w:line="312" w:lineRule="auto"/>
        <w:rPr>
          <w:color w:val="000000" w:themeColor="text1"/>
          <w:lang w:val="vi-VN"/>
        </w:rPr>
      </w:pPr>
      <w:bookmarkStart w:id="1474" w:name="_Toc120606050"/>
      <w:bookmarkStart w:id="1475" w:name="_Toc135739368"/>
      <w:bookmarkStart w:id="1476" w:name="_Toc154772048"/>
      <w:bookmarkStart w:id="1477" w:name="_Toc157590291"/>
      <w:bookmarkStart w:id="1478" w:name="_Toc163641910"/>
      <w:bookmarkStart w:id="1479" w:name="_Toc164239336"/>
      <w:bookmarkStart w:id="1480" w:name="_Toc164239506"/>
      <w:bookmarkStart w:id="1481" w:name="_Toc167455672"/>
      <w:bookmarkStart w:id="1482" w:name="_Toc168565364"/>
      <w:bookmarkStart w:id="1483" w:name="_Toc168565889"/>
      <w:bookmarkStart w:id="1484" w:name="_Toc173835351"/>
      <w:bookmarkStart w:id="1485" w:name="_Toc183968611"/>
      <w:bookmarkStart w:id="1486" w:name="_Toc183976143"/>
      <w:bookmarkStart w:id="1487" w:name="_Toc120606051"/>
      <w:bookmarkStart w:id="1488" w:name="_Toc135739369"/>
      <w:bookmarkStart w:id="1489" w:name="_Toc232583722"/>
      <w:r w:rsidRPr="004D19C0">
        <w:rPr>
          <w:color w:val="000000" w:themeColor="text1"/>
        </w:rPr>
        <w:t xml:space="preserve">3.1. Đánh giá tác động và đề xuất các biện pháp, công trình bảo vệ môi trường trong giai đoạn </w:t>
      </w:r>
      <w:bookmarkEnd w:id="1474"/>
      <w:bookmarkEnd w:id="1475"/>
      <w:bookmarkEnd w:id="1476"/>
      <w:bookmarkEnd w:id="1477"/>
      <w:bookmarkEnd w:id="1478"/>
      <w:bookmarkEnd w:id="1479"/>
      <w:bookmarkEnd w:id="1480"/>
      <w:bookmarkEnd w:id="1481"/>
      <w:bookmarkEnd w:id="1482"/>
      <w:bookmarkEnd w:id="1483"/>
      <w:bookmarkEnd w:id="1484"/>
      <w:bookmarkEnd w:id="1485"/>
      <w:bookmarkEnd w:id="1486"/>
      <w:r w:rsidR="006631E5" w:rsidRPr="004D19C0">
        <w:rPr>
          <w:color w:val="000000" w:themeColor="text1"/>
        </w:rPr>
        <w:t>thi</w:t>
      </w:r>
      <w:r w:rsidR="006631E5" w:rsidRPr="004D19C0">
        <w:rPr>
          <w:color w:val="000000" w:themeColor="text1"/>
          <w:lang w:val="vi-VN"/>
        </w:rPr>
        <w:t xml:space="preserve"> công, xây dựng cơ bản mỏ</w:t>
      </w:r>
      <w:bookmarkEnd w:id="1489"/>
    </w:p>
    <w:p w14:paraId="63308C0F" w14:textId="613104C1" w:rsidR="004807CC" w:rsidRPr="004D19C0" w:rsidRDefault="004807CC" w:rsidP="00023741">
      <w:pPr>
        <w:pStyle w:val="1"/>
        <w:spacing w:line="312" w:lineRule="auto"/>
        <w:rPr>
          <w:color w:val="000000" w:themeColor="text1"/>
        </w:rPr>
      </w:pPr>
      <w:bookmarkStart w:id="1490" w:name="_Toc154772049"/>
      <w:bookmarkStart w:id="1491" w:name="_Toc157590292"/>
      <w:bookmarkStart w:id="1492" w:name="_Toc163641911"/>
      <w:bookmarkStart w:id="1493" w:name="_Toc164239337"/>
      <w:bookmarkStart w:id="1494" w:name="_Toc164239507"/>
      <w:bookmarkStart w:id="1495" w:name="_Toc167455673"/>
      <w:bookmarkStart w:id="1496" w:name="_Toc168565365"/>
      <w:bookmarkStart w:id="1497" w:name="_Toc168565890"/>
      <w:bookmarkStart w:id="1498" w:name="_Toc173835352"/>
      <w:bookmarkStart w:id="1499" w:name="_Toc183968612"/>
      <w:bookmarkStart w:id="1500" w:name="_Toc183976144"/>
      <w:bookmarkStart w:id="1501" w:name="_Toc232583723"/>
      <w:r w:rsidRPr="004D19C0">
        <w:rPr>
          <w:color w:val="000000" w:themeColor="text1"/>
        </w:rPr>
        <w:t>3.1.1. Đánh giá, dự báo các tác động</w:t>
      </w:r>
      <w:bookmarkEnd w:id="1487"/>
      <w:bookmarkEnd w:id="1488"/>
      <w:bookmarkEnd w:id="1490"/>
      <w:bookmarkEnd w:id="1491"/>
      <w:bookmarkEnd w:id="1492"/>
      <w:bookmarkEnd w:id="1493"/>
      <w:bookmarkEnd w:id="1494"/>
      <w:r w:rsidRPr="004D19C0">
        <w:rPr>
          <w:color w:val="000000" w:themeColor="text1"/>
        </w:rPr>
        <w:t xml:space="preserve"> giai đoạn </w:t>
      </w:r>
      <w:bookmarkEnd w:id="1495"/>
      <w:bookmarkEnd w:id="1496"/>
      <w:bookmarkEnd w:id="1497"/>
      <w:bookmarkEnd w:id="1498"/>
      <w:bookmarkEnd w:id="1499"/>
      <w:bookmarkEnd w:id="1500"/>
      <w:r w:rsidR="006631E5" w:rsidRPr="004D19C0">
        <w:rPr>
          <w:color w:val="000000" w:themeColor="text1"/>
        </w:rPr>
        <w:t>thi</w:t>
      </w:r>
      <w:r w:rsidR="006631E5" w:rsidRPr="004D19C0">
        <w:rPr>
          <w:color w:val="000000" w:themeColor="text1"/>
          <w:lang w:val="vi-VN"/>
        </w:rPr>
        <w:t xml:space="preserve"> công, xây dựng cơ bản mỏ</w:t>
      </w:r>
      <w:bookmarkEnd w:id="1501"/>
    </w:p>
    <w:p w14:paraId="1FECDFE1" w14:textId="2044451E" w:rsidR="00736CC6" w:rsidRPr="004D19C0" w:rsidRDefault="00736CC6" w:rsidP="00736CC6">
      <w:pPr>
        <w:pStyle w:val="3111"/>
        <w:spacing w:line="312" w:lineRule="auto"/>
        <w:ind w:firstLine="567"/>
        <w:rPr>
          <w:b w:val="0"/>
          <w:bCs/>
          <w:i w:val="0"/>
          <w:iCs/>
          <w:color w:val="000000" w:themeColor="text1"/>
        </w:rPr>
      </w:pPr>
      <w:bookmarkStart w:id="1502" w:name="_Toc135739408"/>
      <w:bookmarkStart w:id="1503" w:name="_Toc137403709"/>
      <w:bookmarkStart w:id="1504" w:name="_Toc141045591"/>
      <w:bookmarkStart w:id="1505" w:name="_Toc141045784"/>
      <w:bookmarkStart w:id="1506" w:name="_Toc154772256"/>
      <w:bookmarkStart w:id="1507" w:name="_Toc157716048"/>
      <w:bookmarkStart w:id="1508" w:name="_Toc163641818"/>
      <w:bookmarkStart w:id="1509" w:name="_Toc164239338"/>
      <w:bookmarkStart w:id="1510" w:name="_Toc164239508"/>
      <w:bookmarkStart w:id="1511" w:name="_Toc164240288"/>
      <w:bookmarkStart w:id="1512" w:name="_Toc164256072"/>
      <w:bookmarkStart w:id="1513" w:name="_Toc167455674"/>
      <w:bookmarkStart w:id="1514" w:name="_Toc168565366"/>
      <w:bookmarkStart w:id="1515" w:name="_Toc168565891"/>
      <w:bookmarkStart w:id="1516" w:name="_Toc172393244"/>
      <w:bookmarkStart w:id="1517" w:name="_Toc173689562"/>
      <w:bookmarkStart w:id="1518" w:name="_Toc173835353"/>
      <w:bookmarkStart w:id="1519" w:name="_Toc183968613"/>
      <w:bookmarkStart w:id="1520" w:name="_Toc183970474"/>
      <w:bookmarkStart w:id="1521" w:name="_Toc183976145"/>
      <w:bookmarkStart w:id="1522" w:name="_Toc185327617"/>
      <w:bookmarkStart w:id="1523" w:name="_Toc186321313"/>
      <w:bookmarkStart w:id="1524" w:name="_Toc154772050"/>
      <w:bookmarkStart w:id="1525" w:name="_Toc155844567"/>
      <w:r w:rsidRPr="004D19C0">
        <w:rPr>
          <w:b w:val="0"/>
          <w:bCs/>
          <w:i w:val="0"/>
          <w:iCs/>
          <w:color w:val="000000" w:themeColor="text1"/>
        </w:rPr>
        <w:t>Do đặc thù của Dự án khai thác cát dưới lòng sông không có hoạt</w:t>
      </w:r>
      <w:r w:rsidRPr="004D19C0">
        <w:rPr>
          <w:b w:val="0"/>
          <w:bCs/>
          <w:i w:val="0"/>
          <w:iCs/>
          <w:color w:val="000000" w:themeColor="text1"/>
          <w:lang w:val="vi-VN"/>
        </w:rPr>
        <w:t xml:space="preserve"> động </w:t>
      </w:r>
      <w:r w:rsidRPr="004D19C0">
        <w:rPr>
          <w:b w:val="0"/>
          <w:bCs/>
          <w:i w:val="0"/>
          <w:iCs/>
          <w:color w:val="000000" w:themeColor="text1"/>
        </w:rPr>
        <w:t xml:space="preserve">thu hồi khoáng sản ngay khi mở vỉa. Do đó nội dung đánh giá tác động trong quá trình mở vỉa sẽ được lồng ghép cùng với đánh giá tác động môi trường trong giai đoạn </w:t>
      </w:r>
      <w:r w:rsidR="00C75A68" w:rsidRPr="004D19C0">
        <w:rPr>
          <w:b w:val="0"/>
          <w:bCs/>
          <w:i w:val="0"/>
          <w:iCs/>
          <w:color w:val="000000" w:themeColor="text1"/>
        </w:rPr>
        <w:t>hoạt</w:t>
      </w:r>
      <w:r w:rsidR="00C75A68" w:rsidRPr="004D19C0">
        <w:rPr>
          <w:b w:val="0"/>
          <w:bCs/>
          <w:i w:val="0"/>
          <w:iCs/>
          <w:color w:val="000000" w:themeColor="text1"/>
          <w:lang w:val="vi-VN"/>
        </w:rPr>
        <w:t xml:space="preserve"> động của dự án</w:t>
      </w:r>
      <w:r w:rsidRPr="004D19C0">
        <w:rPr>
          <w:b w:val="0"/>
          <w:bCs/>
          <w:i w:val="0"/>
          <w:iCs/>
          <w:color w:val="000000" w:themeColor="text1"/>
        </w:rPr>
        <w:t xml:space="preserve">. </w:t>
      </w:r>
    </w:p>
    <w:p w14:paraId="5D556FDC" w14:textId="77777777" w:rsidR="00736CC6" w:rsidRPr="004D19C0" w:rsidRDefault="00736CC6" w:rsidP="00736CC6">
      <w:pPr>
        <w:pStyle w:val="3111"/>
        <w:spacing w:line="312" w:lineRule="auto"/>
        <w:ind w:firstLine="567"/>
        <w:rPr>
          <w:b w:val="0"/>
          <w:bCs/>
          <w:i w:val="0"/>
          <w:iCs/>
          <w:color w:val="000000" w:themeColor="text1"/>
          <w:lang w:val="vi-VN"/>
        </w:rPr>
      </w:pPr>
      <w:r w:rsidRPr="004D19C0">
        <w:rPr>
          <w:b w:val="0"/>
          <w:bCs/>
          <w:i w:val="0"/>
          <w:iCs/>
          <w:color w:val="000000" w:themeColor="text1"/>
        </w:rPr>
        <w:t>Các tác động đánh</w:t>
      </w:r>
      <w:r w:rsidRPr="004D19C0">
        <w:rPr>
          <w:b w:val="0"/>
          <w:bCs/>
          <w:i w:val="0"/>
          <w:iCs/>
          <w:color w:val="000000" w:themeColor="text1"/>
          <w:lang w:val="vi-VN"/>
        </w:rPr>
        <w:t xml:space="preserve"> giá dưới đây </w:t>
      </w:r>
      <w:r w:rsidRPr="004D19C0">
        <w:rPr>
          <w:b w:val="0"/>
          <w:bCs/>
          <w:i w:val="0"/>
          <w:iCs/>
          <w:color w:val="000000" w:themeColor="text1"/>
        </w:rPr>
        <w:t>chỉ giới hạn trong phạm vi ranh giới khu vực phụ trợ ngoài</w:t>
      </w:r>
      <w:r w:rsidRPr="004D19C0">
        <w:rPr>
          <w:b w:val="0"/>
          <w:bCs/>
          <w:i w:val="0"/>
          <w:iCs/>
          <w:color w:val="000000" w:themeColor="text1"/>
          <w:lang w:val="vi-VN"/>
        </w:rPr>
        <w:t xml:space="preserve"> khu vực khai thác </w:t>
      </w:r>
      <w:r w:rsidRPr="004D19C0">
        <w:rPr>
          <w:b w:val="0"/>
          <w:bCs/>
          <w:i w:val="0"/>
          <w:iCs/>
          <w:color w:val="000000" w:themeColor="text1"/>
        </w:rPr>
        <w:t>và các tuyến đường vận chuyển trên bộ, hoàn toàn không làm thay đổi dòng chảy, chế độ thủy văn hay gây xói lở lòng sông trong giai đoạn này</w:t>
      </w:r>
      <w:r w:rsidRPr="004D19C0">
        <w:rPr>
          <w:b w:val="0"/>
          <w:bCs/>
          <w:i w:val="0"/>
          <w:iCs/>
          <w:color w:val="000000" w:themeColor="text1"/>
          <w:lang w:val="vi-VN"/>
        </w:rPr>
        <w:t>.</w:t>
      </w:r>
    </w:p>
    <w:p w14:paraId="5AE35C9F" w14:textId="2AC697E3" w:rsidR="004807CC" w:rsidRPr="004D19C0" w:rsidRDefault="004807CC">
      <w:pPr>
        <w:pStyle w:val="Bng30"/>
        <w:spacing w:line="312" w:lineRule="auto"/>
        <w:outlineLvl w:val="0"/>
        <w:rPr>
          <w:color w:val="000000" w:themeColor="text1"/>
        </w:rPr>
      </w:pPr>
      <w:bookmarkStart w:id="1526" w:name="_Toc232583724"/>
      <w:r w:rsidRPr="004D19C0">
        <w:rPr>
          <w:color w:val="000000" w:themeColor="text1"/>
        </w:rPr>
        <w:t xml:space="preserve">Các nguồn gây tác động trong giai đoạn </w:t>
      </w:r>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r w:rsidR="006631E5" w:rsidRPr="004D19C0">
        <w:rPr>
          <w:color w:val="000000" w:themeColor="text1"/>
        </w:rPr>
        <w:t>thi</w:t>
      </w:r>
      <w:r w:rsidR="006631E5" w:rsidRPr="004D19C0">
        <w:rPr>
          <w:color w:val="000000" w:themeColor="text1"/>
          <w:lang w:val="vi-VN"/>
        </w:rPr>
        <w:t xml:space="preserve"> công, xây dựng cơ bản mỏ</w:t>
      </w:r>
      <w:bookmarkEnd w:id="1526"/>
    </w:p>
    <w:tbl>
      <w:tblPr>
        <w:tblW w:w="10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7"/>
        <w:gridCol w:w="3024"/>
        <w:gridCol w:w="3921"/>
      </w:tblGrid>
      <w:tr w:rsidR="004D19C0" w:rsidRPr="004D19C0" w14:paraId="20A48529" w14:textId="77777777" w:rsidTr="003F0256">
        <w:trPr>
          <w:trHeight w:val="588"/>
          <w:jc w:val="center"/>
        </w:trPr>
        <w:tc>
          <w:tcPr>
            <w:tcW w:w="3067" w:type="dxa"/>
            <w:shd w:val="clear" w:color="auto" w:fill="DEEAF6"/>
            <w:vAlign w:val="center"/>
          </w:tcPr>
          <w:p w14:paraId="5F65230A" w14:textId="77777777" w:rsidR="004807CC" w:rsidRPr="004D19C0" w:rsidRDefault="004807CC" w:rsidP="001233B1">
            <w:pPr>
              <w:spacing w:line="240" w:lineRule="auto"/>
              <w:jc w:val="center"/>
              <w:rPr>
                <w:rFonts w:cs="Times New Roman"/>
                <w:b/>
                <w:bCs/>
                <w:color w:val="000000" w:themeColor="text1"/>
                <w:sz w:val="24"/>
                <w:szCs w:val="24"/>
              </w:rPr>
            </w:pPr>
            <w:bookmarkStart w:id="1527" w:name="_Hlk120539463"/>
            <w:r w:rsidRPr="004D19C0">
              <w:rPr>
                <w:rFonts w:cs="Times New Roman"/>
                <w:b/>
                <w:bCs/>
                <w:color w:val="000000" w:themeColor="text1"/>
                <w:sz w:val="24"/>
                <w:szCs w:val="24"/>
              </w:rPr>
              <w:t>Các hoạt động của dự án</w:t>
            </w:r>
          </w:p>
        </w:tc>
        <w:tc>
          <w:tcPr>
            <w:tcW w:w="3024" w:type="dxa"/>
            <w:shd w:val="clear" w:color="auto" w:fill="DEEAF6"/>
            <w:vAlign w:val="center"/>
          </w:tcPr>
          <w:p w14:paraId="45FE2A52" w14:textId="77777777" w:rsidR="004807CC" w:rsidRPr="004D19C0" w:rsidRDefault="004807CC" w:rsidP="001233B1">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Các nguồn tác động không liên quan đến chất thải</w:t>
            </w:r>
          </w:p>
        </w:tc>
        <w:tc>
          <w:tcPr>
            <w:tcW w:w="3921" w:type="dxa"/>
            <w:shd w:val="clear" w:color="auto" w:fill="DEEAF6"/>
            <w:vAlign w:val="center"/>
          </w:tcPr>
          <w:p w14:paraId="42AA7703" w14:textId="77777777" w:rsidR="004807CC" w:rsidRPr="004D19C0" w:rsidRDefault="004807CC" w:rsidP="001233B1">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Các nguồn tác động có liên quan đến chất thải</w:t>
            </w:r>
          </w:p>
        </w:tc>
      </w:tr>
      <w:tr w:rsidR="004D19C0" w:rsidRPr="004D19C0" w14:paraId="5685DA95" w14:textId="77777777" w:rsidTr="003F0256">
        <w:trPr>
          <w:trHeight w:val="4144"/>
          <w:jc w:val="center"/>
        </w:trPr>
        <w:tc>
          <w:tcPr>
            <w:tcW w:w="3067" w:type="dxa"/>
            <w:shd w:val="clear" w:color="auto" w:fill="auto"/>
            <w:vAlign w:val="center"/>
          </w:tcPr>
          <w:p w14:paraId="58DB2A85" w14:textId="6497268D" w:rsidR="003243ED" w:rsidRPr="004D19C0" w:rsidRDefault="004F156F" w:rsidP="001233B1">
            <w:pPr>
              <w:spacing w:line="240" w:lineRule="auto"/>
              <w:ind w:firstLine="125"/>
              <w:rPr>
                <w:rFonts w:cs="Times New Roman"/>
                <w:color w:val="000000" w:themeColor="text1"/>
                <w:sz w:val="24"/>
                <w:szCs w:val="24"/>
                <w:lang w:val="vi-VN"/>
              </w:rPr>
            </w:pPr>
            <w:r w:rsidRPr="004D19C0">
              <w:rPr>
                <w:rFonts w:cs="Times New Roman"/>
                <w:color w:val="000000" w:themeColor="text1"/>
                <w:sz w:val="24"/>
                <w:szCs w:val="24"/>
                <w:lang w:val="vi-VN"/>
              </w:rPr>
              <w:t>- Giải phóng mặt bằng.</w:t>
            </w:r>
          </w:p>
          <w:p w14:paraId="46B1167D" w14:textId="15AED5F4" w:rsidR="004807CC" w:rsidRPr="004D19C0" w:rsidRDefault="006631E5" w:rsidP="001233B1">
            <w:pPr>
              <w:spacing w:line="240" w:lineRule="auto"/>
              <w:ind w:firstLine="125"/>
              <w:rPr>
                <w:rFonts w:cs="Times New Roman"/>
                <w:color w:val="000000" w:themeColor="text1"/>
                <w:sz w:val="24"/>
                <w:szCs w:val="24"/>
              </w:rPr>
            </w:pPr>
            <w:r w:rsidRPr="004D19C0">
              <w:rPr>
                <w:rFonts w:cs="Times New Roman"/>
                <w:color w:val="000000" w:themeColor="text1"/>
                <w:sz w:val="24"/>
                <w:szCs w:val="24"/>
                <w:lang w:val="vi-VN"/>
              </w:rPr>
              <w:t xml:space="preserve">- Rà phá bom </w:t>
            </w:r>
            <w:r w:rsidR="00483394" w:rsidRPr="004D19C0">
              <w:rPr>
                <w:rFonts w:cs="Times New Roman"/>
                <w:color w:val="000000" w:themeColor="text1"/>
                <w:sz w:val="24"/>
                <w:szCs w:val="24"/>
                <w:lang w:val="vi-VN"/>
              </w:rPr>
              <w:t>mìn.</w:t>
            </w:r>
          </w:p>
          <w:p w14:paraId="6F52A63D" w14:textId="3478771D" w:rsidR="004F156F" w:rsidRPr="004D19C0" w:rsidRDefault="004F156F" w:rsidP="001233B1">
            <w:pPr>
              <w:spacing w:line="240" w:lineRule="auto"/>
              <w:ind w:firstLine="125"/>
              <w:rPr>
                <w:rFonts w:cs="Times New Roman"/>
                <w:color w:val="000000" w:themeColor="text1"/>
                <w:sz w:val="24"/>
                <w:szCs w:val="24"/>
                <w:lang w:val="vi-VN"/>
              </w:rPr>
            </w:pPr>
            <w:r w:rsidRPr="004D19C0">
              <w:rPr>
                <w:rFonts w:cs="Times New Roman"/>
                <w:color w:val="000000" w:themeColor="text1"/>
                <w:sz w:val="24"/>
                <w:szCs w:val="24"/>
                <w:lang w:val="vi-VN"/>
              </w:rPr>
              <w:t>- Hoạt động san nền khu vực phụ trợ ngoài mỏ.</w:t>
            </w:r>
          </w:p>
          <w:p w14:paraId="5E090CCA" w14:textId="58504E91" w:rsidR="006631E5" w:rsidRPr="004D19C0" w:rsidRDefault="006631E5" w:rsidP="001233B1">
            <w:pPr>
              <w:spacing w:line="240" w:lineRule="auto"/>
              <w:ind w:firstLine="125"/>
              <w:rPr>
                <w:rFonts w:cs="Times New Roman"/>
                <w:color w:val="000000" w:themeColor="text1"/>
                <w:sz w:val="24"/>
                <w:szCs w:val="24"/>
                <w:lang w:val="vi-VN"/>
              </w:rPr>
            </w:pPr>
            <w:r w:rsidRPr="004D19C0">
              <w:rPr>
                <w:rFonts w:cs="Times New Roman"/>
                <w:color w:val="000000" w:themeColor="text1"/>
                <w:sz w:val="24"/>
                <w:szCs w:val="24"/>
                <w:lang w:val="vi-VN"/>
              </w:rPr>
              <w:t xml:space="preserve">- Thi công lắp đặt hạng mục tại khu vực phụ trợ ngoài </w:t>
            </w:r>
            <w:r w:rsidR="00483394" w:rsidRPr="004D19C0">
              <w:rPr>
                <w:rFonts w:cs="Times New Roman"/>
                <w:color w:val="000000" w:themeColor="text1"/>
                <w:sz w:val="24"/>
                <w:szCs w:val="24"/>
                <w:lang w:val="vi-VN"/>
              </w:rPr>
              <w:t>mỏ.</w:t>
            </w:r>
          </w:p>
          <w:p w14:paraId="5996BF40" w14:textId="77777777" w:rsidR="003243ED" w:rsidRPr="004D19C0" w:rsidRDefault="006631E5" w:rsidP="003243ED">
            <w:pPr>
              <w:spacing w:line="240" w:lineRule="auto"/>
              <w:ind w:firstLine="125"/>
              <w:rPr>
                <w:rFonts w:cs="Times New Roman"/>
                <w:color w:val="000000" w:themeColor="text1"/>
                <w:sz w:val="24"/>
                <w:szCs w:val="24"/>
                <w:lang w:val="vi-VN"/>
              </w:rPr>
            </w:pPr>
            <w:r w:rsidRPr="004D19C0">
              <w:rPr>
                <w:rFonts w:cs="Times New Roman"/>
                <w:color w:val="000000" w:themeColor="text1"/>
                <w:sz w:val="24"/>
                <w:szCs w:val="24"/>
                <w:lang w:val="vi-VN"/>
              </w:rPr>
              <w:t>- Thi công xây dựng bệ máy dây chuyền sàng.</w:t>
            </w:r>
          </w:p>
          <w:p w14:paraId="3AB83BBF" w14:textId="3E22D6C9" w:rsidR="006631E5" w:rsidRPr="004D19C0" w:rsidRDefault="006631E5" w:rsidP="003243ED">
            <w:pPr>
              <w:spacing w:line="240" w:lineRule="auto"/>
              <w:ind w:firstLine="125"/>
              <w:rPr>
                <w:rFonts w:cs="Times New Roman"/>
                <w:color w:val="000000" w:themeColor="text1"/>
                <w:sz w:val="24"/>
                <w:szCs w:val="24"/>
                <w:lang w:val="vi-VN"/>
              </w:rPr>
            </w:pPr>
            <w:r w:rsidRPr="004D19C0">
              <w:rPr>
                <w:rFonts w:cs="Times New Roman"/>
                <w:color w:val="000000" w:themeColor="text1"/>
                <w:sz w:val="24"/>
                <w:szCs w:val="24"/>
                <w:lang w:val="vi-VN"/>
              </w:rPr>
              <w:t xml:space="preserve">- Cải tạo tuyến đường giao thông từ </w:t>
            </w:r>
            <w:r w:rsidR="00773A67" w:rsidRPr="004D19C0">
              <w:rPr>
                <w:rFonts w:cs="Times New Roman"/>
                <w:color w:val="000000" w:themeColor="text1"/>
                <w:sz w:val="24"/>
                <w:szCs w:val="24"/>
                <w:lang w:val="vi-VN"/>
              </w:rPr>
              <w:t xml:space="preserve">khu vực khai thác lên đường </w:t>
            </w:r>
            <w:r w:rsidR="00483394" w:rsidRPr="004D19C0">
              <w:rPr>
                <w:rFonts w:cs="Times New Roman"/>
                <w:color w:val="000000" w:themeColor="text1"/>
                <w:sz w:val="24"/>
                <w:szCs w:val="24"/>
                <w:lang w:val="vi-VN"/>
              </w:rPr>
              <w:t>DT177.</w:t>
            </w:r>
          </w:p>
        </w:tc>
        <w:tc>
          <w:tcPr>
            <w:tcW w:w="3024" w:type="dxa"/>
            <w:shd w:val="clear" w:color="auto" w:fill="auto"/>
            <w:vAlign w:val="center"/>
          </w:tcPr>
          <w:p w14:paraId="48D8E959" w14:textId="290F0D2C" w:rsidR="004807CC" w:rsidRPr="004D19C0" w:rsidRDefault="004807CC" w:rsidP="001233B1">
            <w:pPr>
              <w:spacing w:line="240" w:lineRule="auto"/>
              <w:ind w:firstLine="175"/>
              <w:rPr>
                <w:rFonts w:cs="Times New Roman"/>
                <w:color w:val="000000" w:themeColor="text1"/>
                <w:sz w:val="24"/>
                <w:szCs w:val="24"/>
              </w:rPr>
            </w:pPr>
            <w:r w:rsidRPr="004D19C0">
              <w:rPr>
                <w:rFonts w:cs="Times New Roman"/>
                <w:color w:val="000000" w:themeColor="text1"/>
                <w:sz w:val="24"/>
                <w:szCs w:val="24"/>
              </w:rPr>
              <w:t>- Ảnh hưởng từ hoạt động giải phóng mặt bằng và chuyển đổi mục đích sử dụng đất, ảnh hưởng đến đời sống của người dân.</w:t>
            </w:r>
          </w:p>
          <w:p w14:paraId="56F9EDF7" w14:textId="77777777" w:rsidR="004807CC" w:rsidRPr="004D19C0" w:rsidRDefault="004807CC" w:rsidP="001233B1">
            <w:pPr>
              <w:spacing w:line="240" w:lineRule="auto"/>
              <w:ind w:firstLine="175"/>
              <w:rPr>
                <w:rFonts w:cs="Times New Roman"/>
                <w:color w:val="000000" w:themeColor="text1"/>
                <w:sz w:val="24"/>
                <w:szCs w:val="24"/>
                <w:lang w:val="vi-VN"/>
              </w:rPr>
            </w:pPr>
            <w:r w:rsidRPr="004D19C0">
              <w:rPr>
                <w:rFonts w:cs="Times New Roman"/>
                <w:color w:val="000000" w:themeColor="text1"/>
                <w:sz w:val="24"/>
                <w:szCs w:val="24"/>
              </w:rPr>
              <w:t xml:space="preserve">- Ảnh hưởng từ hoạt động rà phá bom </w:t>
            </w:r>
            <w:r w:rsidR="00BE72C9" w:rsidRPr="004D19C0">
              <w:rPr>
                <w:rFonts w:cs="Times New Roman"/>
                <w:color w:val="000000" w:themeColor="text1"/>
                <w:sz w:val="24"/>
                <w:szCs w:val="24"/>
              </w:rPr>
              <w:t>mìn</w:t>
            </w:r>
            <w:r w:rsidR="00BE72C9" w:rsidRPr="004D19C0">
              <w:rPr>
                <w:rFonts w:cs="Times New Roman"/>
                <w:color w:val="000000" w:themeColor="text1"/>
                <w:sz w:val="24"/>
                <w:szCs w:val="24"/>
                <w:lang w:val="vi-VN"/>
              </w:rPr>
              <w:t>.</w:t>
            </w:r>
          </w:p>
          <w:p w14:paraId="19D722EE" w14:textId="08347A2A" w:rsidR="00BE72C9" w:rsidRPr="004D19C0" w:rsidRDefault="00BE72C9" w:rsidP="00BE72C9">
            <w:pPr>
              <w:spacing w:line="240" w:lineRule="auto"/>
              <w:ind w:firstLine="176"/>
              <w:rPr>
                <w:rFonts w:cs="Times New Roman"/>
                <w:color w:val="000000" w:themeColor="text1"/>
                <w:sz w:val="24"/>
                <w:szCs w:val="24"/>
              </w:rPr>
            </w:pPr>
            <w:r w:rsidRPr="004D19C0">
              <w:rPr>
                <w:rFonts w:cs="Times New Roman"/>
                <w:color w:val="000000" w:themeColor="text1"/>
                <w:sz w:val="24"/>
                <w:szCs w:val="24"/>
                <w:lang w:val="vi-VN"/>
              </w:rPr>
              <w:t xml:space="preserve">- </w:t>
            </w:r>
            <w:r w:rsidRPr="004D19C0">
              <w:rPr>
                <w:rFonts w:cs="Times New Roman"/>
                <w:color w:val="000000" w:themeColor="text1"/>
                <w:sz w:val="24"/>
                <w:szCs w:val="24"/>
              </w:rPr>
              <w:t>Tiếng ồn, độ rung.</w:t>
            </w:r>
          </w:p>
          <w:p w14:paraId="6D63CC9D" w14:textId="77777777" w:rsidR="00BE72C9" w:rsidRPr="004D19C0" w:rsidRDefault="00BE72C9" w:rsidP="00BE72C9">
            <w:pPr>
              <w:spacing w:line="240" w:lineRule="auto"/>
              <w:ind w:firstLine="176"/>
              <w:rPr>
                <w:rFonts w:cs="Times New Roman"/>
                <w:color w:val="000000" w:themeColor="text1"/>
                <w:sz w:val="24"/>
                <w:szCs w:val="24"/>
              </w:rPr>
            </w:pPr>
            <w:r w:rsidRPr="004D19C0">
              <w:rPr>
                <w:rFonts w:cs="Times New Roman"/>
                <w:color w:val="000000" w:themeColor="text1"/>
                <w:sz w:val="24"/>
                <w:szCs w:val="24"/>
              </w:rPr>
              <w:t>- Cản trở giao thông khu vực, tăng nguy cơ xảy ra tai nạn giao thông.</w:t>
            </w:r>
          </w:p>
          <w:p w14:paraId="28ADA02B" w14:textId="77777777" w:rsidR="00BE72C9" w:rsidRPr="004D19C0" w:rsidRDefault="00BE72C9" w:rsidP="00BE72C9">
            <w:pPr>
              <w:spacing w:line="240" w:lineRule="auto"/>
              <w:ind w:firstLine="176"/>
              <w:rPr>
                <w:rFonts w:cs="Times New Roman"/>
                <w:color w:val="000000" w:themeColor="text1"/>
                <w:sz w:val="24"/>
                <w:szCs w:val="24"/>
              </w:rPr>
            </w:pPr>
            <w:r w:rsidRPr="004D19C0">
              <w:rPr>
                <w:rFonts w:cs="Times New Roman"/>
                <w:color w:val="000000" w:themeColor="text1"/>
                <w:sz w:val="24"/>
                <w:szCs w:val="24"/>
              </w:rPr>
              <w:t>- Tai nạn lao động.</w:t>
            </w:r>
          </w:p>
          <w:p w14:paraId="27E65249" w14:textId="77777777" w:rsidR="00BE72C9" w:rsidRPr="004D19C0" w:rsidRDefault="00BE72C9" w:rsidP="00BE72C9">
            <w:pPr>
              <w:spacing w:line="240" w:lineRule="auto"/>
              <w:ind w:firstLine="176"/>
              <w:rPr>
                <w:rFonts w:cs="Times New Roman"/>
                <w:color w:val="000000" w:themeColor="text1"/>
                <w:sz w:val="24"/>
                <w:szCs w:val="24"/>
              </w:rPr>
            </w:pPr>
            <w:r w:rsidRPr="004D19C0">
              <w:rPr>
                <w:rFonts w:cs="Times New Roman"/>
                <w:color w:val="000000" w:themeColor="text1"/>
                <w:sz w:val="24"/>
                <w:szCs w:val="24"/>
                <w:lang w:val="vi-VN"/>
              </w:rPr>
              <w:t>- Tai nạn giao thông</w:t>
            </w:r>
          </w:p>
          <w:p w14:paraId="447CE8CD" w14:textId="3C2C5E39" w:rsidR="00BE72C9" w:rsidRPr="004D19C0" w:rsidRDefault="00BE72C9" w:rsidP="00BE72C9">
            <w:pPr>
              <w:spacing w:line="240" w:lineRule="auto"/>
              <w:ind w:firstLine="176"/>
              <w:rPr>
                <w:rFonts w:cs="Times New Roman"/>
                <w:color w:val="000000" w:themeColor="text1"/>
                <w:sz w:val="24"/>
                <w:szCs w:val="24"/>
              </w:rPr>
            </w:pPr>
            <w:r w:rsidRPr="004D19C0">
              <w:rPr>
                <w:rFonts w:cs="Times New Roman"/>
                <w:color w:val="000000" w:themeColor="text1"/>
                <w:sz w:val="24"/>
                <w:szCs w:val="24"/>
              </w:rPr>
              <w:t>- Mất trật tự an ninh khu vực,...</w:t>
            </w:r>
          </w:p>
        </w:tc>
        <w:tc>
          <w:tcPr>
            <w:tcW w:w="3921" w:type="dxa"/>
            <w:shd w:val="clear" w:color="auto" w:fill="auto"/>
            <w:vAlign w:val="center"/>
          </w:tcPr>
          <w:p w14:paraId="23FFDDE8" w14:textId="710893C6" w:rsidR="00BE72C9" w:rsidRPr="004D19C0" w:rsidRDefault="00BE72C9" w:rsidP="00BE72C9">
            <w:pPr>
              <w:spacing w:line="240" w:lineRule="auto"/>
              <w:ind w:firstLine="177"/>
              <w:rPr>
                <w:rFonts w:cs="Times New Roman"/>
                <w:color w:val="000000" w:themeColor="text1"/>
                <w:sz w:val="24"/>
                <w:szCs w:val="24"/>
              </w:rPr>
            </w:pPr>
            <w:r w:rsidRPr="004D19C0">
              <w:rPr>
                <w:rFonts w:cs="Times New Roman"/>
                <w:color w:val="000000" w:themeColor="text1"/>
                <w:sz w:val="24"/>
                <w:szCs w:val="24"/>
              </w:rPr>
              <w:t>- Bụi, khí thải (CO, NO</w:t>
            </w:r>
            <w:r w:rsidRPr="004D19C0">
              <w:rPr>
                <w:rFonts w:cs="Times New Roman"/>
                <w:color w:val="000000" w:themeColor="text1"/>
                <w:sz w:val="24"/>
                <w:szCs w:val="24"/>
                <w:vertAlign w:val="subscript"/>
              </w:rPr>
              <w:t>x</w:t>
            </w:r>
            <w:r w:rsidRPr="004D19C0">
              <w:rPr>
                <w:rFonts w:cs="Times New Roman"/>
                <w:color w:val="000000" w:themeColor="text1"/>
                <w:sz w:val="24"/>
                <w:szCs w:val="24"/>
              </w:rPr>
              <w:t>, SO</w:t>
            </w:r>
            <w:r w:rsidRPr="004D19C0">
              <w:rPr>
                <w:rFonts w:cs="Times New Roman"/>
                <w:color w:val="000000" w:themeColor="text1"/>
                <w:sz w:val="24"/>
                <w:szCs w:val="24"/>
                <w:vertAlign w:val="subscript"/>
              </w:rPr>
              <w:t>x</w:t>
            </w:r>
            <w:r w:rsidRPr="004D19C0">
              <w:rPr>
                <w:rFonts w:cs="Times New Roman"/>
                <w:color w:val="000000" w:themeColor="text1"/>
                <w:sz w:val="24"/>
                <w:szCs w:val="24"/>
              </w:rPr>
              <w:t>,..) do hoạt động đào đắp, san nền, bốc xúc, vận chuyển và thi công</w:t>
            </w:r>
          </w:p>
          <w:p w14:paraId="15A68F05" w14:textId="77777777" w:rsidR="005177A4" w:rsidRPr="004D19C0" w:rsidRDefault="00BE72C9" w:rsidP="00BE72C9">
            <w:pPr>
              <w:spacing w:line="240" w:lineRule="auto"/>
              <w:ind w:firstLine="177"/>
              <w:rPr>
                <w:rFonts w:cs="Times New Roman"/>
                <w:color w:val="000000" w:themeColor="text1"/>
                <w:sz w:val="24"/>
                <w:szCs w:val="24"/>
                <w:lang w:val="vi-VN"/>
              </w:rPr>
            </w:pPr>
            <w:r w:rsidRPr="004D19C0">
              <w:rPr>
                <w:rFonts w:cs="Times New Roman"/>
                <w:color w:val="000000" w:themeColor="text1"/>
                <w:sz w:val="24"/>
                <w:szCs w:val="24"/>
              </w:rPr>
              <w:t xml:space="preserve">- Nước thải sinh hoạt của công nhân xây </w:t>
            </w:r>
            <w:r w:rsidR="005177A4" w:rsidRPr="004D19C0">
              <w:rPr>
                <w:rFonts w:cs="Times New Roman"/>
                <w:color w:val="000000" w:themeColor="text1"/>
                <w:sz w:val="24"/>
                <w:szCs w:val="24"/>
              </w:rPr>
              <w:t>dựng</w:t>
            </w:r>
            <w:r w:rsidR="005177A4" w:rsidRPr="004D19C0">
              <w:rPr>
                <w:rFonts w:cs="Times New Roman"/>
                <w:color w:val="000000" w:themeColor="text1"/>
                <w:sz w:val="24"/>
                <w:szCs w:val="24"/>
                <w:lang w:val="vi-VN"/>
              </w:rPr>
              <w:t>.</w:t>
            </w:r>
          </w:p>
          <w:p w14:paraId="3A650B74" w14:textId="77777777" w:rsidR="005177A4" w:rsidRPr="004D19C0" w:rsidRDefault="005177A4" w:rsidP="00BE72C9">
            <w:pPr>
              <w:spacing w:line="240" w:lineRule="auto"/>
              <w:ind w:firstLine="177"/>
              <w:rPr>
                <w:rFonts w:cs="Times New Roman"/>
                <w:color w:val="000000" w:themeColor="text1"/>
                <w:sz w:val="24"/>
                <w:szCs w:val="24"/>
              </w:rPr>
            </w:pPr>
            <w:r w:rsidRPr="004D19C0">
              <w:rPr>
                <w:rFonts w:cs="Times New Roman"/>
                <w:color w:val="000000" w:themeColor="text1"/>
                <w:sz w:val="24"/>
                <w:szCs w:val="24"/>
                <w:lang w:val="vi-VN"/>
              </w:rPr>
              <w:t>- N</w:t>
            </w:r>
            <w:r w:rsidR="00BE72C9" w:rsidRPr="004D19C0">
              <w:rPr>
                <w:rFonts w:cs="Times New Roman"/>
                <w:color w:val="000000" w:themeColor="text1"/>
                <w:sz w:val="24"/>
                <w:szCs w:val="24"/>
              </w:rPr>
              <w:t>ước mưa chảy tràn</w:t>
            </w:r>
          </w:p>
          <w:p w14:paraId="29F0C302" w14:textId="7CF019DE" w:rsidR="00BE72C9" w:rsidRPr="004D19C0" w:rsidRDefault="005177A4" w:rsidP="00BE72C9">
            <w:pPr>
              <w:spacing w:line="240" w:lineRule="auto"/>
              <w:ind w:firstLine="177"/>
              <w:rPr>
                <w:rFonts w:cs="Times New Roman"/>
                <w:color w:val="000000" w:themeColor="text1"/>
                <w:sz w:val="24"/>
                <w:szCs w:val="24"/>
                <w:lang w:val="vi-VN"/>
              </w:rPr>
            </w:pPr>
            <w:r w:rsidRPr="004D19C0">
              <w:rPr>
                <w:rFonts w:cs="Times New Roman"/>
                <w:color w:val="000000" w:themeColor="text1"/>
                <w:sz w:val="24"/>
                <w:szCs w:val="24"/>
                <w:lang w:val="vi-VN"/>
              </w:rPr>
              <w:t>-</w:t>
            </w:r>
            <w:r w:rsidR="00BE72C9" w:rsidRPr="004D19C0">
              <w:rPr>
                <w:rFonts w:cs="Times New Roman"/>
                <w:color w:val="000000" w:themeColor="text1"/>
                <w:sz w:val="24"/>
                <w:szCs w:val="24"/>
              </w:rPr>
              <w:t xml:space="preserve"> </w:t>
            </w:r>
            <w:r w:rsidRPr="004D19C0">
              <w:rPr>
                <w:rFonts w:cs="Times New Roman"/>
                <w:color w:val="000000" w:themeColor="text1"/>
                <w:sz w:val="24"/>
                <w:szCs w:val="24"/>
              </w:rPr>
              <w:t>N</w:t>
            </w:r>
            <w:r w:rsidR="00BE72C9" w:rsidRPr="004D19C0">
              <w:rPr>
                <w:rFonts w:cs="Times New Roman"/>
                <w:color w:val="000000" w:themeColor="text1"/>
                <w:sz w:val="24"/>
                <w:szCs w:val="24"/>
              </w:rPr>
              <w:t>ước thải thi công.</w:t>
            </w:r>
          </w:p>
          <w:p w14:paraId="1475E046" w14:textId="6FB364CC" w:rsidR="00BE72C9" w:rsidRPr="004D19C0" w:rsidRDefault="00BE72C9" w:rsidP="00BE72C9">
            <w:pPr>
              <w:spacing w:line="240" w:lineRule="auto"/>
              <w:ind w:firstLine="177"/>
              <w:rPr>
                <w:rFonts w:cs="Times New Roman"/>
                <w:color w:val="000000" w:themeColor="text1"/>
                <w:sz w:val="24"/>
                <w:szCs w:val="24"/>
              </w:rPr>
            </w:pPr>
            <w:r w:rsidRPr="004D19C0">
              <w:rPr>
                <w:rFonts w:cs="Times New Roman"/>
                <w:color w:val="000000" w:themeColor="text1"/>
                <w:sz w:val="24"/>
                <w:szCs w:val="24"/>
              </w:rPr>
              <w:t>- Chất thải rắn</w:t>
            </w:r>
            <w:r w:rsidR="005177A4" w:rsidRPr="004D19C0">
              <w:rPr>
                <w:rFonts w:cs="Times New Roman"/>
                <w:color w:val="000000" w:themeColor="text1"/>
                <w:sz w:val="24"/>
                <w:szCs w:val="24"/>
                <w:lang w:val="vi-VN"/>
              </w:rPr>
              <w:t xml:space="preserve"> thông thường</w:t>
            </w:r>
            <w:r w:rsidRPr="004D19C0">
              <w:rPr>
                <w:rFonts w:cs="Times New Roman"/>
                <w:color w:val="000000" w:themeColor="text1"/>
                <w:sz w:val="24"/>
                <w:szCs w:val="24"/>
              </w:rPr>
              <w:t>:</w:t>
            </w:r>
          </w:p>
          <w:p w14:paraId="5FD7E14C" w14:textId="1F95874F" w:rsidR="005177A4" w:rsidRPr="004D19C0" w:rsidRDefault="005177A4" w:rsidP="00BE72C9">
            <w:pPr>
              <w:spacing w:line="240" w:lineRule="auto"/>
              <w:ind w:firstLine="318"/>
              <w:rPr>
                <w:rFonts w:cs="Times New Roman"/>
                <w:color w:val="000000" w:themeColor="text1"/>
                <w:sz w:val="24"/>
                <w:szCs w:val="24"/>
                <w:lang w:val="vi-VN"/>
              </w:rPr>
            </w:pPr>
            <w:r w:rsidRPr="004D19C0">
              <w:rPr>
                <w:rFonts w:cs="Times New Roman"/>
                <w:color w:val="000000" w:themeColor="text1"/>
                <w:sz w:val="24"/>
                <w:szCs w:val="24"/>
                <w:lang w:val="vi-VN"/>
              </w:rPr>
              <w:t>+ CTR phá dỡ công trình hiện hữu</w:t>
            </w:r>
          </w:p>
          <w:p w14:paraId="194FF57A" w14:textId="2187A036" w:rsidR="00BE72C9" w:rsidRPr="004D19C0" w:rsidRDefault="00BE72C9" w:rsidP="00BE72C9">
            <w:pPr>
              <w:spacing w:line="240" w:lineRule="auto"/>
              <w:ind w:firstLine="318"/>
              <w:rPr>
                <w:rFonts w:cs="Times New Roman"/>
                <w:color w:val="000000" w:themeColor="text1"/>
                <w:sz w:val="24"/>
                <w:szCs w:val="24"/>
                <w:lang w:val="vi-VN"/>
              </w:rPr>
            </w:pPr>
            <w:r w:rsidRPr="004D19C0">
              <w:rPr>
                <w:rFonts w:cs="Times New Roman"/>
                <w:color w:val="000000" w:themeColor="text1"/>
                <w:sz w:val="24"/>
                <w:szCs w:val="24"/>
              </w:rPr>
              <w:t xml:space="preserve">+ CTR xây </w:t>
            </w:r>
            <w:r w:rsidR="005177A4" w:rsidRPr="004D19C0">
              <w:rPr>
                <w:rFonts w:cs="Times New Roman"/>
                <w:color w:val="000000" w:themeColor="text1"/>
                <w:sz w:val="24"/>
                <w:szCs w:val="24"/>
              </w:rPr>
              <w:t>dựng</w:t>
            </w:r>
            <w:r w:rsidR="005177A4" w:rsidRPr="004D19C0">
              <w:rPr>
                <w:rFonts w:cs="Times New Roman"/>
                <w:color w:val="000000" w:themeColor="text1"/>
                <w:sz w:val="24"/>
                <w:szCs w:val="24"/>
                <w:lang w:val="vi-VN"/>
              </w:rPr>
              <w:t>;</w:t>
            </w:r>
          </w:p>
          <w:p w14:paraId="2B88F827" w14:textId="77777777" w:rsidR="00BE72C9" w:rsidRPr="004D19C0" w:rsidRDefault="00BE72C9" w:rsidP="00BE72C9">
            <w:pPr>
              <w:spacing w:line="240" w:lineRule="auto"/>
              <w:ind w:firstLine="318"/>
              <w:rPr>
                <w:rFonts w:cs="Times New Roman"/>
                <w:color w:val="000000" w:themeColor="text1"/>
                <w:sz w:val="24"/>
                <w:szCs w:val="24"/>
              </w:rPr>
            </w:pPr>
            <w:r w:rsidRPr="004D19C0">
              <w:rPr>
                <w:rFonts w:cs="Times New Roman"/>
                <w:color w:val="000000" w:themeColor="text1"/>
                <w:sz w:val="24"/>
                <w:szCs w:val="24"/>
              </w:rPr>
              <w:t>+ CTR sinh hoạt của công nhân xây dựng.</w:t>
            </w:r>
          </w:p>
          <w:p w14:paraId="091DC7C7" w14:textId="312C812F" w:rsidR="004807CC" w:rsidRPr="004D19C0" w:rsidRDefault="00BE72C9" w:rsidP="005177A4">
            <w:pPr>
              <w:spacing w:line="240" w:lineRule="auto"/>
              <w:ind w:firstLine="193"/>
              <w:rPr>
                <w:rFonts w:cs="Times New Roman"/>
                <w:color w:val="000000" w:themeColor="text1"/>
                <w:sz w:val="24"/>
                <w:szCs w:val="24"/>
                <w:lang w:val="vi-VN"/>
              </w:rPr>
            </w:pPr>
            <w:r w:rsidRPr="004D19C0">
              <w:rPr>
                <w:rFonts w:cs="Times New Roman"/>
                <w:color w:val="000000" w:themeColor="text1"/>
                <w:sz w:val="24"/>
                <w:szCs w:val="24"/>
              </w:rPr>
              <w:t xml:space="preserve">- </w:t>
            </w:r>
            <w:r w:rsidR="005177A4" w:rsidRPr="004D19C0">
              <w:rPr>
                <w:rFonts w:cs="Times New Roman"/>
                <w:color w:val="000000" w:themeColor="text1"/>
                <w:sz w:val="24"/>
                <w:szCs w:val="24"/>
              </w:rPr>
              <w:t>Chất</w:t>
            </w:r>
            <w:r w:rsidR="005177A4" w:rsidRPr="004D19C0">
              <w:rPr>
                <w:rFonts w:cs="Times New Roman"/>
                <w:color w:val="000000" w:themeColor="text1"/>
                <w:sz w:val="24"/>
                <w:szCs w:val="24"/>
                <w:lang w:val="vi-VN"/>
              </w:rPr>
              <w:t xml:space="preserve"> thải nguy hại</w:t>
            </w:r>
          </w:p>
        </w:tc>
      </w:tr>
    </w:tbl>
    <w:p w14:paraId="7387FD36" w14:textId="77777777" w:rsidR="00216448" w:rsidRDefault="00216448" w:rsidP="00023741">
      <w:pPr>
        <w:pStyle w:val="3111"/>
        <w:spacing w:line="312" w:lineRule="auto"/>
        <w:rPr>
          <w:color w:val="000000" w:themeColor="text1"/>
        </w:rPr>
      </w:pPr>
      <w:bookmarkStart w:id="1528" w:name="_Hlk156974464"/>
      <w:bookmarkEnd w:id="1524"/>
      <w:bookmarkEnd w:id="1525"/>
      <w:bookmarkEnd w:id="1527"/>
    </w:p>
    <w:p w14:paraId="681F764B" w14:textId="01675080" w:rsidR="004807CC" w:rsidRPr="004D19C0" w:rsidRDefault="004807CC" w:rsidP="00023741">
      <w:pPr>
        <w:pStyle w:val="3111"/>
        <w:spacing w:line="312" w:lineRule="auto"/>
        <w:rPr>
          <w:rFonts w:eastAsia="Arial"/>
          <w:color w:val="000000" w:themeColor="text1"/>
          <w:lang w:val="nl-NL"/>
        </w:rPr>
      </w:pPr>
      <w:r w:rsidRPr="004D19C0">
        <w:rPr>
          <w:color w:val="000000" w:themeColor="text1"/>
        </w:rPr>
        <w:lastRenderedPageBreak/>
        <w:t xml:space="preserve">3.1.1.1. Đánh giá dự báo tác động </w:t>
      </w:r>
      <w:r w:rsidR="00E67DA3" w:rsidRPr="004D19C0">
        <w:rPr>
          <w:color w:val="000000" w:themeColor="text1"/>
        </w:rPr>
        <w:t xml:space="preserve">của </w:t>
      </w:r>
      <w:r w:rsidR="00E67DA3" w:rsidRPr="004D19C0">
        <w:rPr>
          <w:rFonts w:eastAsia="Arial"/>
          <w:color w:val="000000" w:themeColor="text1"/>
          <w:lang w:val="nl-NL"/>
        </w:rPr>
        <w:t>hoạt động giải phóng mặt bằng</w:t>
      </w:r>
    </w:p>
    <w:p w14:paraId="3DE4E3D9" w14:textId="673CD9E6" w:rsidR="00F249C5" w:rsidRPr="004D19C0" w:rsidRDefault="00F249C5" w:rsidP="00F249C5">
      <w:pPr>
        <w:pStyle w:val="a"/>
        <w:widowControl w:val="0"/>
        <w:spacing w:line="312" w:lineRule="auto"/>
        <w:rPr>
          <w:b w:val="0"/>
          <w:i w:val="0"/>
          <w:color w:val="000000" w:themeColor="text1"/>
        </w:rPr>
      </w:pPr>
      <w:r w:rsidRPr="004D19C0">
        <w:rPr>
          <w:b w:val="0"/>
          <w:i w:val="0"/>
          <w:color w:val="000000" w:themeColor="text1"/>
        </w:rPr>
        <w:t>Căn</w:t>
      </w:r>
      <w:r w:rsidRPr="004D19C0">
        <w:rPr>
          <w:b w:val="0"/>
          <w:i w:val="0"/>
          <w:color w:val="000000" w:themeColor="text1"/>
          <w:lang w:val="vi-VN"/>
        </w:rPr>
        <w:t xml:space="preserve"> cứ theo ranh giới dự kiến của dự án do Chủ đầu tư cung cấp, </w:t>
      </w:r>
      <w:r w:rsidRPr="004D19C0">
        <w:rPr>
          <w:b w:val="0"/>
          <w:i w:val="0"/>
          <w:color w:val="000000" w:themeColor="text1"/>
        </w:rPr>
        <w:t>hiện trạng khu đất thực hiện dự án thuộc</w:t>
      </w:r>
      <w:r w:rsidRPr="004D19C0">
        <w:rPr>
          <w:b w:val="0"/>
          <w:i w:val="0"/>
          <w:color w:val="000000" w:themeColor="text1"/>
          <w:lang w:val="vi-VN"/>
        </w:rPr>
        <w:t xml:space="preserve"> quyền quản lý của UBND xã Hoàng Su Phì và 02</w:t>
      </w:r>
      <w:r w:rsidRPr="004D19C0">
        <w:rPr>
          <w:b w:val="0"/>
          <w:i w:val="0"/>
          <w:color w:val="000000" w:themeColor="text1"/>
        </w:rPr>
        <w:t xml:space="preserve"> hộ gia đình, cụ thể: </w:t>
      </w:r>
    </w:p>
    <w:p w14:paraId="1105D214" w14:textId="77777777" w:rsidR="00F249C5" w:rsidRPr="004D19C0" w:rsidRDefault="00F249C5">
      <w:pPr>
        <w:pStyle w:val="Bng30"/>
        <w:rPr>
          <w:color w:val="000000" w:themeColor="text1"/>
        </w:rPr>
      </w:pPr>
      <w:r w:rsidRPr="004D19C0">
        <w:rPr>
          <w:color w:val="000000" w:themeColor="text1"/>
        </w:rPr>
        <w:t>Hiện trạng sử dụng đất của dự án</w:t>
      </w:r>
    </w:p>
    <w:tbl>
      <w:tblPr>
        <w:tblStyle w:val="TableGrid"/>
        <w:tblW w:w="0" w:type="auto"/>
        <w:jc w:val="center"/>
        <w:tblLook w:val="04A0" w:firstRow="1" w:lastRow="0" w:firstColumn="1" w:lastColumn="0" w:noHBand="0" w:noVBand="1"/>
      </w:tblPr>
      <w:tblGrid>
        <w:gridCol w:w="675"/>
        <w:gridCol w:w="3544"/>
        <w:gridCol w:w="992"/>
        <w:gridCol w:w="1276"/>
        <w:gridCol w:w="1809"/>
      </w:tblGrid>
      <w:tr w:rsidR="004D19C0" w:rsidRPr="004D19C0" w14:paraId="5B6A5C34" w14:textId="77777777" w:rsidTr="00F249C5">
        <w:trPr>
          <w:trHeight w:val="758"/>
          <w:jc w:val="center"/>
        </w:trPr>
        <w:tc>
          <w:tcPr>
            <w:tcW w:w="675" w:type="dxa"/>
            <w:shd w:val="clear" w:color="auto" w:fill="DEEAF6" w:themeFill="accent1" w:themeFillTint="33"/>
            <w:vAlign w:val="center"/>
          </w:tcPr>
          <w:p w14:paraId="2758FF5E" w14:textId="77777777" w:rsidR="00F249C5" w:rsidRPr="004D19C0" w:rsidRDefault="00F249C5" w:rsidP="004F2EC5">
            <w:pPr>
              <w:pStyle w:val="a"/>
              <w:widowControl w:val="0"/>
              <w:spacing w:before="60" w:after="60" w:line="240" w:lineRule="auto"/>
              <w:ind w:firstLine="0"/>
              <w:jc w:val="center"/>
              <w:rPr>
                <w:bCs/>
                <w:i w:val="0"/>
                <w:color w:val="000000" w:themeColor="text1"/>
                <w:sz w:val="24"/>
                <w:szCs w:val="24"/>
                <w:lang w:val="vi-VN"/>
              </w:rPr>
            </w:pPr>
            <w:r w:rsidRPr="004D19C0">
              <w:rPr>
                <w:bCs/>
                <w:i w:val="0"/>
                <w:color w:val="000000" w:themeColor="text1"/>
                <w:sz w:val="24"/>
                <w:szCs w:val="24"/>
                <w:lang w:val="vi-VN"/>
              </w:rPr>
              <w:t>TT</w:t>
            </w:r>
          </w:p>
        </w:tc>
        <w:tc>
          <w:tcPr>
            <w:tcW w:w="3544" w:type="dxa"/>
            <w:shd w:val="clear" w:color="auto" w:fill="DEEAF6" w:themeFill="accent1" w:themeFillTint="33"/>
            <w:vAlign w:val="center"/>
          </w:tcPr>
          <w:p w14:paraId="1C49722C" w14:textId="77777777" w:rsidR="00F249C5" w:rsidRPr="004D19C0" w:rsidRDefault="00F249C5" w:rsidP="004F2EC5">
            <w:pPr>
              <w:pStyle w:val="a"/>
              <w:widowControl w:val="0"/>
              <w:spacing w:before="60" w:after="60" w:line="240" w:lineRule="auto"/>
              <w:ind w:firstLine="0"/>
              <w:jc w:val="center"/>
              <w:rPr>
                <w:bCs/>
                <w:i w:val="0"/>
                <w:color w:val="000000" w:themeColor="text1"/>
                <w:sz w:val="24"/>
                <w:szCs w:val="24"/>
                <w:lang w:val="vi-VN"/>
              </w:rPr>
            </w:pPr>
            <w:r w:rsidRPr="004D19C0">
              <w:rPr>
                <w:bCs/>
                <w:i w:val="0"/>
                <w:color w:val="000000" w:themeColor="text1"/>
                <w:sz w:val="24"/>
                <w:szCs w:val="24"/>
                <w:lang w:val="vi-VN"/>
              </w:rPr>
              <w:t>Loại đất</w:t>
            </w:r>
          </w:p>
        </w:tc>
        <w:tc>
          <w:tcPr>
            <w:tcW w:w="992" w:type="dxa"/>
            <w:shd w:val="clear" w:color="auto" w:fill="DEEAF6" w:themeFill="accent1" w:themeFillTint="33"/>
            <w:vAlign w:val="center"/>
          </w:tcPr>
          <w:p w14:paraId="48ADBE3A" w14:textId="77777777" w:rsidR="00F249C5" w:rsidRPr="004D19C0" w:rsidRDefault="00F249C5" w:rsidP="004F2EC5">
            <w:pPr>
              <w:pStyle w:val="a"/>
              <w:widowControl w:val="0"/>
              <w:spacing w:before="60" w:after="60" w:line="240" w:lineRule="auto"/>
              <w:ind w:firstLine="0"/>
              <w:jc w:val="center"/>
              <w:rPr>
                <w:bCs/>
                <w:i w:val="0"/>
                <w:color w:val="000000" w:themeColor="text1"/>
                <w:sz w:val="24"/>
                <w:szCs w:val="24"/>
                <w:lang w:val="vi-VN"/>
              </w:rPr>
            </w:pPr>
            <w:r w:rsidRPr="004D19C0">
              <w:rPr>
                <w:bCs/>
                <w:i w:val="0"/>
                <w:color w:val="000000" w:themeColor="text1"/>
                <w:sz w:val="24"/>
                <w:szCs w:val="24"/>
                <w:lang w:val="vi-VN"/>
              </w:rPr>
              <w:t>Ký hiệu</w:t>
            </w:r>
          </w:p>
        </w:tc>
        <w:tc>
          <w:tcPr>
            <w:tcW w:w="1276" w:type="dxa"/>
            <w:shd w:val="clear" w:color="auto" w:fill="DEEAF6" w:themeFill="accent1" w:themeFillTint="33"/>
            <w:vAlign w:val="center"/>
          </w:tcPr>
          <w:p w14:paraId="4C679268" w14:textId="77777777" w:rsidR="00F249C5" w:rsidRPr="004D19C0" w:rsidRDefault="00F249C5" w:rsidP="004F2EC5">
            <w:pPr>
              <w:pStyle w:val="a"/>
              <w:widowControl w:val="0"/>
              <w:spacing w:before="60" w:after="60" w:line="240" w:lineRule="auto"/>
              <w:ind w:firstLine="0"/>
              <w:jc w:val="center"/>
              <w:rPr>
                <w:bCs/>
                <w:i w:val="0"/>
                <w:color w:val="000000" w:themeColor="text1"/>
                <w:sz w:val="24"/>
                <w:szCs w:val="24"/>
                <w:lang w:val="vi-VN"/>
              </w:rPr>
            </w:pPr>
            <w:r w:rsidRPr="004D19C0">
              <w:rPr>
                <w:bCs/>
                <w:i w:val="0"/>
                <w:color w:val="000000" w:themeColor="text1"/>
                <w:sz w:val="24"/>
                <w:szCs w:val="24"/>
                <w:lang w:val="vi-VN"/>
              </w:rPr>
              <w:t>Diện tích (ha)</w:t>
            </w:r>
          </w:p>
        </w:tc>
        <w:tc>
          <w:tcPr>
            <w:tcW w:w="1809" w:type="dxa"/>
            <w:shd w:val="clear" w:color="auto" w:fill="DEEAF6" w:themeFill="accent1" w:themeFillTint="33"/>
            <w:vAlign w:val="center"/>
          </w:tcPr>
          <w:p w14:paraId="11789EA2" w14:textId="77777777" w:rsidR="00F249C5" w:rsidRPr="004D19C0" w:rsidRDefault="00F249C5" w:rsidP="004F2EC5">
            <w:pPr>
              <w:pStyle w:val="a"/>
              <w:widowControl w:val="0"/>
              <w:spacing w:before="60" w:after="60" w:line="240" w:lineRule="auto"/>
              <w:ind w:firstLine="0"/>
              <w:jc w:val="center"/>
              <w:rPr>
                <w:bCs/>
                <w:i w:val="0"/>
                <w:color w:val="000000" w:themeColor="text1"/>
                <w:sz w:val="24"/>
                <w:szCs w:val="24"/>
                <w:lang w:val="vi-VN"/>
              </w:rPr>
            </w:pPr>
            <w:r w:rsidRPr="004D19C0">
              <w:rPr>
                <w:bCs/>
                <w:i w:val="0"/>
                <w:color w:val="000000" w:themeColor="text1"/>
                <w:sz w:val="24"/>
                <w:szCs w:val="24"/>
                <w:lang w:val="vi-VN"/>
              </w:rPr>
              <w:t>Ghi chú</w:t>
            </w:r>
          </w:p>
        </w:tc>
      </w:tr>
      <w:tr w:rsidR="004D19C0" w:rsidRPr="004D19C0" w14:paraId="2E5229BB" w14:textId="77777777" w:rsidTr="00F249C5">
        <w:trPr>
          <w:trHeight w:val="454"/>
          <w:jc w:val="center"/>
        </w:trPr>
        <w:tc>
          <w:tcPr>
            <w:tcW w:w="675" w:type="dxa"/>
            <w:vAlign w:val="center"/>
          </w:tcPr>
          <w:p w14:paraId="1A602F4E" w14:textId="77777777" w:rsidR="00F249C5" w:rsidRPr="004D19C0" w:rsidRDefault="00F249C5" w:rsidP="004F2EC5">
            <w:pPr>
              <w:pStyle w:val="a"/>
              <w:widowControl w:val="0"/>
              <w:spacing w:before="60" w:after="60" w:line="240" w:lineRule="auto"/>
              <w:ind w:firstLine="0"/>
              <w:jc w:val="center"/>
              <w:rPr>
                <w:b w:val="0"/>
                <w:i w:val="0"/>
                <w:color w:val="000000" w:themeColor="text1"/>
                <w:sz w:val="24"/>
                <w:szCs w:val="24"/>
                <w:lang w:val="vi-VN"/>
              </w:rPr>
            </w:pPr>
            <w:r w:rsidRPr="004D19C0">
              <w:rPr>
                <w:b w:val="0"/>
                <w:i w:val="0"/>
                <w:color w:val="000000" w:themeColor="text1"/>
                <w:sz w:val="24"/>
                <w:szCs w:val="24"/>
                <w:lang w:val="vi-VN"/>
              </w:rPr>
              <w:t>1</w:t>
            </w:r>
          </w:p>
        </w:tc>
        <w:tc>
          <w:tcPr>
            <w:tcW w:w="3544" w:type="dxa"/>
            <w:vAlign w:val="center"/>
          </w:tcPr>
          <w:p w14:paraId="770372D6" w14:textId="10975151" w:rsidR="00F249C5" w:rsidRPr="004D19C0" w:rsidRDefault="00F249C5" w:rsidP="004F2EC5">
            <w:pPr>
              <w:pStyle w:val="a"/>
              <w:widowControl w:val="0"/>
              <w:spacing w:before="60" w:after="60" w:line="240" w:lineRule="auto"/>
              <w:ind w:firstLine="0"/>
              <w:rPr>
                <w:b w:val="0"/>
                <w:i w:val="0"/>
                <w:color w:val="000000" w:themeColor="text1"/>
                <w:sz w:val="24"/>
                <w:szCs w:val="24"/>
                <w:lang w:val="vi-VN"/>
              </w:rPr>
            </w:pPr>
            <w:r w:rsidRPr="004D19C0">
              <w:rPr>
                <w:b w:val="0"/>
                <w:i w:val="0"/>
                <w:color w:val="000000" w:themeColor="text1"/>
                <w:sz w:val="24"/>
                <w:szCs w:val="24"/>
                <w:lang w:val="vi-VN"/>
              </w:rPr>
              <w:t>Đất khoáng sản</w:t>
            </w:r>
          </w:p>
        </w:tc>
        <w:tc>
          <w:tcPr>
            <w:tcW w:w="992" w:type="dxa"/>
            <w:vAlign w:val="center"/>
          </w:tcPr>
          <w:p w14:paraId="5A598216" w14:textId="43BDC8B6" w:rsidR="00F249C5" w:rsidRPr="004D19C0" w:rsidRDefault="00F249C5" w:rsidP="004F2EC5">
            <w:pPr>
              <w:pStyle w:val="a"/>
              <w:widowControl w:val="0"/>
              <w:spacing w:before="60" w:after="60" w:line="240" w:lineRule="auto"/>
              <w:ind w:firstLine="0"/>
              <w:jc w:val="center"/>
              <w:rPr>
                <w:b w:val="0"/>
                <w:i w:val="0"/>
                <w:color w:val="000000" w:themeColor="text1"/>
                <w:sz w:val="24"/>
                <w:szCs w:val="24"/>
                <w:lang w:val="vi-VN"/>
              </w:rPr>
            </w:pPr>
            <w:r w:rsidRPr="004D19C0">
              <w:rPr>
                <w:b w:val="0"/>
                <w:i w:val="0"/>
                <w:color w:val="000000" w:themeColor="text1"/>
                <w:sz w:val="24"/>
                <w:szCs w:val="24"/>
                <w:lang w:val="vi-VN"/>
              </w:rPr>
              <w:t>SKS</w:t>
            </w:r>
          </w:p>
        </w:tc>
        <w:tc>
          <w:tcPr>
            <w:tcW w:w="1276" w:type="dxa"/>
            <w:vAlign w:val="center"/>
          </w:tcPr>
          <w:p w14:paraId="36E07A0F" w14:textId="6D1A96FC" w:rsidR="00F249C5" w:rsidRPr="004D19C0" w:rsidRDefault="005B26F8" w:rsidP="004F2EC5">
            <w:pPr>
              <w:pStyle w:val="a"/>
              <w:widowControl w:val="0"/>
              <w:spacing w:before="60" w:after="60" w:line="240" w:lineRule="auto"/>
              <w:ind w:firstLine="0"/>
              <w:jc w:val="center"/>
              <w:rPr>
                <w:b w:val="0"/>
                <w:i w:val="0"/>
                <w:color w:val="000000" w:themeColor="text1"/>
                <w:sz w:val="24"/>
                <w:szCs w:val="24"/>
                <w:lang w:val="vi-VN"/>
              </w:rPr>
            </w:pPr>
            <w:r w:rsidRPr="004D19C0">
              <w:rPr>
                <w:b w:val="0"/>
                <w:i w:val="0"/>
                <w:color w:val="000000" w:themeColor="text1"/>
                <w:sz w:val="24"/>
                <w:szCs w:val="24"/>
                <w:lang w:val="vi-VN"/>
              </w:rPr>
              <w:t>3,03</w:t>
            </w:r>
          </w:p>
        </w:tc>
        <w:tc>
          <w:tcPr>
            <w:tcW w:w="1809" w:type="dxa"/>
            <w:vAlign w:val="center"/>
          </w:tcPr>
          <w:p w14:paraId="7FEFD1D7" w14:textId="77777777" w:rsidR="00F249C5" w:rsidRPr="004D19C0" w:rsidRDefault="00F249C5" w:rsidP="004F2EC5">
            <w:pPr>
              <w:pStyle w:val="a"/>
              <w:widowControl w:val="0"/>
              <w:spacing w:before="60" w:after="60" w:line="240" w:lineRule="auto"/>
              <w:ind w:firstLine="0"/>
              <w:jc w:val="center"/>
              <w:rPr>
                <w:b w:val="0"/>
                <w:i w:val="0"/>
                <w:color w:val="000000" w:themeColor="text1"/>
                <w:sz w:val="24"/>
                <w:szCs w:val="24"/>
                <w:lang w:val="vi-VN"/>
              </w:rPr>
            </w:pPr>
          </w:p>
        </w:tc>
      </w:tr>
      <w:tr w:rsidR="004D19C0" w:rsidRPr="004D19C0" w14:paraId="1176F8A9" w14:textId="77777777" w:rsidTr="00F249C5">
        <w:trPr>
          <w:trHeight w:val="454"/>
          <w:jc w:val="center"/>
        </w:trPr>
        <w:tc>
          <w:tcPr>
            <w:tcW w:w="675" w:type="dxa"/>
            <w:vAlign w:val="center"/>
          </w:tcPr>
          <w:p w14:paraId="2117B1E5" w14:textId="77777777" w:rsidR="00F249C5" w:rsidRPr="004D19C0" w:rsidRDefault="00F249C5" w:rsidP="004F2EC5">
            <w:pPr>
              <w:pStyle w:val="a"/>
              <w:widowControl w:val="0"/>
              <w:spacing w:before="60" w:after="60" w:line="240" w:lineRule="auto"/>
              <w:ind w:firstLine="0"/>
              <w:jc w:val="center"/>
              <w:rPr>
                <w:b w:val="0"/>
                <w:i w:val="0"/>
                <w:color w:val="000000" w:themeColor="text1"/>
                <w:sz w:val="24"/>
                <w:szCs w:val="24"/>
                <w:lang w:val="vi-VN"/>
              </w:rPr>
            </w:pPr>
            <w:r w:rsidRPr="004D19C0">
              <w:rPr>
                <w:b w:val="0"/>
                <w:i w:val="0"/>
                <w:color w:val="000000" w:themeColor="text1"/>
                <w:sz w:val="24"/>
                <w:szCs w:val="24"/>
                <w:lang w:val="vi-VN"/>
              </w:rPr>
              <w:t>2</w:t>
            </w:r>
          </w:p>
        </w:tc>
        <w:tc>
          <w:tcPr>
            <w:tcW w:w="3544" w:type="dxa"/>
            <w:vAlign w:val="center"/>
          </w:tcPr>
          <w:p w14:paraId="25105232" w14:textId="6E3224D4" w:rsidR="00F249C5" w:rsidRPr="004D19C0" w:rsidRDefault="005B26F8" w:rsidP="004F2EC5">
            <w:pPr>
              <w:pStyle w:val="a"/>
              <w:widowControl w:val="0"/>
              <w:spacing w:before="60" w:after="60" w:line="240" w:lineRule="auto"/>
              <w:ind w:firstLine="0"/>
              <w:rPr>
                <w:b w:val="0"/>
                <w:i w:val="0"/>
                <w:color w:val="000000" w:themeColor="text1"/>
                <w:sz w:val="24"/>
                <w:szCs w:val="24"/>
                <w:lang w:val="vi-VN"/>
              </w:rPr>
            </w:pPr>
            <w:r w:rsidRPr="004D19C0">
              <w:rPr>
                <w:b w:val="0"/>
                <w:i w:val="0"/>
                <w:color w:val="000000" w:themeColor="text1"/>
                <w:sz w:val="24"/>
                <w:szCs w:val="24"/>
                <w:lang w:val="vi-VN"/>
              </w:rPr>
              <w:t>Đất cây lâu năm</w:t>
            </w:r>
          </w:p>
        </w:tc>
        <w:tc>
          <w:tcPr>
            <w:tcW w:w="992" w:type="dxa"/>
            <w:vAlign w:val="center"/>
          </w:tcPr>
          <w:p w14:paraId="7E2DFDE2" w14:textId="6AF02046" w:rsidR="00F249C5" w:rsidRPr="004D19C0" w:rsidRDefault="005B26F8" w:rsidP="004F2EC5">
            <w:pPr>
              <w:pStyle w:val="a"/>
              <w:widowControl w:val="0"/>
              <w:spacing w:before="60" w:after="60" w:line="240" w:lineRule="auto"/>
              <w:ind w:firstLine="0"/>
              <w:jc w:val="center"/>
              <w:rPr>
                <w:b w:val="0"/>
                <w:i w:val="0"/>
                <w:color w:val="000000" w:themeColor="text1"/>
                <w:sz w:val="24"/>
                <w:szCs w:val="24"/>
                <w:lang w:val="vi-VN"/>
              </w:rPr>
            </w:pPr>
            <w:r w:rsidRPr="004D19C0">
              <w:rPr>
                <w:b w:val="0"/>
                <w:i w:val="0"/>
                <w:color w:val="000000" w:themeColor="text1"/>
                <w:sz w:val="24"/>
                <w:szCs w:val="24"/>
                <w:lang w:val="vi-VN"/>
              </w:rPr>
              <w:t>CLN</w:t>
            </w:r>
          </w:p>
        </w:tc>
        <w:tc>
          <w:tcPr>
            <w:tcW w:w="1276" w:type="dxa"/>
            <w:vAlign w:val="center"/>
          </w:tcPr>
          <w:p w14:paraId="4571D05F" w14:textId="174E0322" w:rsidR="00F249C5" w:rsidRPr="004D19C0" w:rsidRDefault="005B26F8" w:rsidP="004F2EC5">
            <w:pPr>
              <w:pStyle w:val="a"/>
              <w:widowControl w:val="0"/>
              <w:spacing w:before="60" w:after="60" w:line="240" w:lineRule="auto"/>
              <w:ind w:firstLine="0"/>
              <w:jc w:val="center"/>
              <w:rPr>
                <w:b w:val="0"/>
                <w:i w:val="0"/>
                <w:color w:val="000000" w:themeColor="text1"/>
                <w:sz w:val="24"/>
                <w:szCs w:val="24"/>
                <w:lang w:val="vi-VN"/>
              </w:rPr>
            </w:pPr>
            <w:r w:rsidRPr="004D19C0">
              <w:rPr>
                <w:b w:val="0"/>
                <w:i w:val="0"/>
                <w:color w:val="000000" w:themeColor="text1"/>
                <w:sz w:val="24"/>
                <w:szCs w:val="24"/>
                <w:lang w:val="vi-VN"/>
              </w:rPr>
              <w:t>0,54</w:t>
            </w:r>
          </w:p>
        </w:tc>
        <w:tc>
          <w:tcPr>
            <w:tcW w:w="1809" w:type="dxa"/>
            <w:vAlign w:val="center"/>
          </w:tcPr>
          <w:p w14:paraId="34C8ABE3" w14:textId="77777777" w:rsidR="00F249C5" w:rsidRPr="004D19C0" w:rsidRDefault="00F249C5" w:rsidP="004F2EC5">
            <w:pPr>
              <w:pStyle w:val="a"/>
              <w:widowControl w:val="0"/>
              <w:spacing w:before="60" w:after="60" w:line="240" w:lineRule="auto"/>
              <w:ind w:firstLine="0"/>
              <w:jc w:val="center"/>
              <w:rPr>
                <w:b w:val="0"/>
                <w:i w:val="0"/>
                <w:color w:val="000000" w:themeColor="text1"/>
                <w:sz w:val="24"/>
                <w:szCs w:val="24"/>
                <w:lang w:val="vi-VN"/>
              </w:rPr>
            </w:pPr>
          </w:p>
        </w:tc>
      </w:tr>
      <w:tr w:rsidR="004D19C0" w:rsidRPr="004D19C0" w14:paraId="5AC98A04" w14:textId="77777777" w:rsidTr="00F249C5">
        <w:trPr>
          <w:trHeight w:val="454"/>
          <w:jc w:val="center"/>
        </w:trPr>
        <w:tc>
          <w:tcPr>
            <w:tcW w:w="5211" w:type="dxa"/>
            <w:gridSpan w:val="3"/>
            <w:vAlign w:val="center"/>
          </w:tcPr>
          <w:p w14:paraId="1C2E3307" w14:textId="77777777" w:rsidR="00F249C5" w:rsidRPr="004D19C0" w:rsidRDefault="00F249C5" w:rsidP="004F2EC5">
            <w:pPr>
              <w:pStyle w:val="a"/>
              <w:widowControl w:val="0"/>
              <w:spacing w:line="240" w:lineRule="auto"/>
              <w:ind w:firstLine="0"/>
              <w:jc w:val="center"/>
              <w:rPr>
                <w:bCs/>
                <w:i w:val="0"/>
                <w:color w:val="000000" w:themeColor="text1"/>
                <w:sz w:val="24"/>
                <w:szCs w:val="24"/>
                <w:lang w:val="vi-VN"/>
              </w:rPr>
            </w:pPr>
            <w:r w:rsidRPr="004D19C0">
              <w:rPr>
                <w:bCs/>
                <w:i w:val="0"/>
                <w:color w:val="000000" w:themeColor="text1"/>
                <w:sz w:val="24"/>
                <w:szCs w:val="24"/>
                <w:lang w:val="vi-VN"/>
              </w:rPr>
              <w:t>Tổng</w:t>
            </w:r>
          </w:p>
        </w:tc>
        <w:tc>
          <w:tcPr>
            <w:tcW w:w="1276" w:type="dxa"/>
            <w:vAlign w:val="center"/>
          </w:tcPr>
          <w:p w14:paraId="33685FE5" w14:textId="75ED763D" w:rsidR="00F249C5" w:rsidRPr="004D19C0" w:rsidRDefault="005B26F8" w:rsidP="004F2EC5">
            <w:pPr>
              <w:pStyle w:val="a"/>
              <w:widowControl w:val="0"/>
              <w:spacing w:line="240" w:lineRule="auto"/>
              <w:ind w:firstLine="0"/>
              <w:jc w:val="center"/>
              <w:rPr>
                <w:bCs/>
                <w:i w:val="0"/>
                <w:color w:val="000000" w:themeColor="text1"/>
                <w:sz w:val="24"/>
                <w:szCs w:val="24"/>
                <w:lang w:val="vi-VN"/>
              </w:rPr>
            </w:pPr>
            <w:r w:rsidRPr="004D19C0">
              <w:rPr>
                <w:bCs/>
                <w:i w:val="0"/>
                <w:color w:val="000000" w:themeColor="text1"/>
                <w:sz w:val="24"/>
                <w:szCs w:val="24"/>
                <w:lang w:val="vi-VN"/>
              </w:rPr>
              <w:t>3,57</w:t>
            </w:r>
          </w:p>
        </w:tc>
        <w:tc>
          <w:tcPr>
            <w:tcW w:w="1809" w:type="dxa"/>
            <w:vAlign w:val="center"/>
          </w:tcPr>
          <w:p w14:paraId="482F5480" w14:textId="77777777" w:rsidR="00F249C5" w:rsidRPr="004D19C0" w:rsidRDefault="00F249C5" w:rsidP="004F2EC5">
            <w:pPr>
              <w:pStyle w:val="a"/>
              <w:widowControl w:val="0"/>
              <w:spacing w:line="240" w:lineRule="auto"/>
              <w:ind w:firstLine="0"/>
              <w:jc w:val="center"/>
              <w:rPr>
                <w:bCs/>
                <w:i w:val="0"/>
                <w:color w:val="000000" w:themeColor="text1"/>
                <w:sz w:val="24"/>
                <w:szCs w:val="24"/>
                <w:lang w:val="vi-VN"/>
              </w:rPr>
            </w:pPr>
          </w:p>
        </w:tc>
      </w:tr>
    </w:tbl>
    <w:p w14:paraId="00C09B4A" w14:textId="3A28320F" w:rsidR="00F249C5" w:rsidRPr="004D19C0" w:rsidRDefault="00F249C5" w:rsidP="00F249C5">
      <w:pPr>
        <w:pStyle w:val="a"/>
        <w:widowControl w:val="0"/>
        <w:spacing w:line="312" w:lineRule="auto"/>
        <w:jc w:val="right"/>
        <w:rPr>
          <w:b w:val="0"/>
          <w:iCs/>
          <w:color w:val="000000" w:themeColor="text1"/>
          <w:sz w:val="22"/>
          <w:szCs w:val="22"/>
          <w:lang w:val="vi-VN"/>
        </w:rPr>
      </w:pPr>
      <w:r w:rsidRPr="004D19C0">
        <w:rPr>
          <w:b w:val="0"/>
          <w:iCs/>
          <w:color w:val="000000" w:themeColor="text1"/>
          <w:sz w:val="22"/>
          <w:szCs w:val="22"/>
          <w:lang w:val="vi-VN"/>
        </w:rPr>
        <w:t>(Nguồn: Công ty TNHH Tiến Đạt, T5/2026)</w:t>
      </w:r>
    </w:p>
    <w:p w14:paraId="6B383B03" w14:textId="77777777" w:rsidR="00F249C5" w:rsidRPr="004D19C0" w:rsidRDefault="00F249C5" w:rsidP="00F249C5">
      <w:pPr>
        <w:pStyle w:val="a"/>
        <w:spacing w:line="312" w:lineRule="auto"/>
        <w:rPr>
          <w:b w:val="0"/>
          <w:i w:val="0"/>
          <w:color w:val="000000" w:themeColor="text1"/>
        </w:rPr>
      </w:pPr>
      <w:r w:rsidRPr="004D19C0">
        <w:rPr>
          <w:b w:val="0"/>
          <w:i w:val="0"/>
          <w:color w:val="000000" w:themeColor="text1"/>
        </w:rPr>
        <w:t>Theo kế hoạch thu hồi đất, điều tra, khảo sát, đo đạc, kiểm đếm công trình: trong khu vực triển khai dự án sẽ có không</w:t>
      </w:r>
      <w:r w:rsidRPr="004D19C0">
        <w:rPr>
          <w:b w:val="0"/>
          <w:i w:val="0"/>
          <w:color w:val="000000" w:themeColor="text1"/>
          <w:lang w:val="vi-VN"/>
        </w:rPr>
        <w:t xml:space="preserve"> có hộ dân nào đang</w:t>
      </w:r>
      <w:r w:rsidRPr="004D19C0">
        <w:rPr>
          <w:b w:val="0"/>
          <w:i w:val="0"/>
          <w:color w:val="000000" w:themeColor="text1"/>
        </w:rPr>
        <w:t xml:space="preserve"> sinh sống phải di dời tái định cư đến nơi ở mới. </w:t>
      </w:r>
    </w:p>
    <w:p w14:paraId="1E1230E4" w14:textId="1BC69DFE" w:rsidR="00C4260D" w:rsidRPr="004D19C0" w:rsidRDefault="00C4260D">
      <w:pPr>
        <w:pStyle w:val="ListParagraph"/>
        <w:widowControl w:val="0"/>
        <w:numPr>
          <w:ilvl w:val="0"/>
          <w:numId w:val="56"/>
        </w:numPr>
        <w:ind w:left="851" w:hanging="284"/>
        <w:rPr>
          <w:rFonts w:eastAsia="Calibri" w:cs="Times New Roman"/>
          <w:b/>
          <w:bCs/>
          <w:i/>
          <w:iCs/>
          <w:color w:val="000000" w:themeColor="text1"/>
          <w:szCs w:val="26"/>
          <w:lang w:val="vi-VN"/>
        </w:rPr>
      </w:pPr>
      <w:r w:rsidRPr="004D19C0">
        <w:rPr>
          <w:rFonts w:eastAsia="Calibri" w:cs="Times New Roman"/>
          <w:b/>
          <w:bCs/>
          <w:i/>
          <w:iCs/>
          <w:color w:val="000000" w:themeColor="text1"/>
          <w:szCs w:val="26"/>
          <w:lang w:val="vi-VN"/>
        </w:rPr>
        <w:t>Khu vực khai trường</w:t>
      </w:r>
    </w:p>
    <w:p w14:paraId="656D9247" w14:textId="280BF2A1" w:rsidR="004139E9" w:rsidRPr="004D19C0" w:rsidRDefault="004139E9" w:rsidP="004139E9">
      <w:pPr>
        <w:widowControl w:val="0"/>
        <w:numPr>
          <w:ilvl w:val="12"/>
          <w:numId w:val="0"/>
        </w:numPr>
        <w:ind w:firstLine="567"/>
        <w:rPr>
          <w:color w:val="000000" w:themeColor="text1"/>
          <w:lang w:val="vi-VN"/>
        </w:rPr>
      </w:pPr>
      <w:r w:rsidRPr="004D19C0">
        <w:rPr>
          <w:rFonts w:eastAsia="Calibri" w:cs="Times New Roman"/>
          <w:color w:val="000000" w:themeColor="text1"/>
          <w:szCs w:val="26"/>
          <w:lang w:val="vi-VN"/>
        </w:rPr>
        <w:t xml:space="preserve">Phần lớn diện tích </w:t>
      </w:r>
      <w:r w:rsidRPr="004D19C0">
        <w:rPr>
          <w:color w:val="000000" w:themeColor="text1"/>
          <w:lang w:val="vi-VN"/>
        </w:rPr>
        <w:t xml:space="preserve">của dự án tập trung chủ yếu tại khu vực khai trường khai thác với </w:t>
      </w:r>
      <w:r w:rsidR="005B26F8" w:rsidRPr="004D19C0">
        <w:rPr>
          <w:rFonts w:eastAsia="Calibri" w:cs="Times New Roman"/>
          <w:color w:val="000000" w:themeColor="text1"/>
          <w:szCs w:val="26"/>
          <w:lang w:val="vi-VN"/>
        </w:rPr>
        <w:t>3,57ha</w:t>
      </w:r>
      <w:r w:rsidRPr="004D19C0">
        <w:rPr>
          <w:color w:val="000000" w:themeColor="text1"/>
          <w:lang w:val="vi-VN"/>
        </w:rPr>
        <w:t>. Toàn bộ diện tích này nằm hoàn toàn dưới lòng sông Chảy, được xác định là loại đất mặt nước chuyên dùng. Về giới hạn địa lý, khu vực khai thác có chiều dài khoảng 3,5 km dọc theo hạ lưu sông Chảy, bắt đầu từ điểm đầu tại vị trí Cầu Treo.</w:t>
      </w:r>
    </w:p>
    <w:p w14:paraId="08111403" w14:textId="783B2BAE" w:rsidR="00F249C5" w:rsidRPr="004D19C0" w:rsidRDefault="00F249C5" w:rsidP="00F249C5">
      <w:pPr>
        <w:widowControl w:val="0"/>
        <w:numPr>
          <w:ilvl w:val="12"/>
          <w:numId w:val="0"/>
        </w:numPr>
        <w:ind w:firstLine="567"/>
        <w:rPr>
          <w:color w:val="000000" w:themeColor="text1"/>
          <w:lang w:val="vi-VN"/>
        </w:rPr>
      </w:pPr>
      <w:r w:rsidRPr="004D19C0">
        <w:rPr>
          <w:color w:val="000000" w:themeColor="text1"/>
          <w:lang w:val="vi-VN"/>
        </w:rPr>
        <w:t xml:space="preserve">Căn cứ theo bản đồ quy hoạch huyện Hoàng Su Phì cũ </w:t>
      </w:r>
      <w:r w:rsidRPr="004D19C0">
        <w:rPr>
          <w:i/>
          <w:iCs/>
          <w:color w:val="000000" w:themeColor="text1"/>
          <w:lang w:val="vi-VN"/>
        </w:rPr>
        <w:t>(đính kèm theo Quyết định số 1339/QĐ-TTg ngày 13 tháng 11 năm 2023 của Thủ tướng Chính phủ phê duyệt Quy hoạch tỉnh Hà Giang thời kỳ 2021-2030, tầm nhìn đến năm 2050)</w:t>
      </w:r>
      <w:r w:rsidRPr="004D19C0">
        <w:rPr>
          <w:color w:val="000000" w:themeColor="text1"/>
          <w:lang w:val="vi-VN"/>
        </w:rPr>
        <w:t xml:space="preserve">, diện tích khu vực khai </w:t>
      </w:r>
      <w:r w:rsidR="00592B4A" w:rsidRPr="004D19C0">
        <w:rPr>
          <w:color w:val="000000" w:themeColor="text1"/>
          <w:lang w:val="vi-VN"/>
        </w:rPr>
        <w:t>trườ</w:t>
      </w:r>
      <w:r w:rsidRPr="004D19C0">
        <w:rPr>
          <w:color w:val="000000" w:themeColor="text1"/>
          <w:lang w:val="vi-VN"/>
        </w:rPr>
        <w:t>ng của dự án được quy hoạch cụ thể như sau:</w:t>
      </w:r>
    </w:p>
    <w:p w14:paraId="4E0748EA" w14:textId="322838F1" w:rsidR="00C4260D" w:rsidRPr="004D19C0" w:rsidRDefault="00F249C5" w:rsidP="00F249C5">
      <w:pPr>
        <w:widowControl w:val="0"/>
        <w:numPr>
          <w:ilvl w:val="12"/>
          <w:numId w:val="0"/>
        </w:numPr>
        <w:ind w:firstLine="567"/>
        <w:rPr>
          <w:color w:val="000000" w:themeColor="text1"/>
          <w:lang w:val="vi-VN"/>
        </w:rPr>
      </w:pPr>
      <w:r w:rsidRPr="004D19C0">
        <w:rPr>
          <w:color w:val="000000" w:themeColor="text1"/>
          <w:lang w:val="vi-VN"/>
        </w:rPr>
        <w:t>- Đ</w:t>
      </w:r>
      <w:r w:rsidR="00C4260D" w:rsidRPr="004D19C0">
        <w:rPr>
          <w:color w:val="000000" w:themeColor="text1"/>
          <w:lang w:val="vi-VN"/>
        </w:rPr>
        <w:t xml:space="preserve">ất khai thác khoáng sản </w:t>
      </w:r>
      <w:r w:rsidR="003B6924" w:rsidRPr="004D19C0">
        <w:rPr>
          <w:color w:val="000000" w:themeColor="text1"/>
          <w:lang w:val="vi-VN"/>
        </w:rPr>
        <w:t xml:space="preserve">với diện tích 30.287 </w:t>
      </w:r>
      <w:r w:rsidRPr="004D19C0">
        <w:rPr>
          <w:color w:val="000000" w:themeColor="text1"/>
          <w:lang w:val="vi-VN"/>
        </w:rPr>
        <w:t>m</w:t>
      </w:r>
      <w:r w:rsidRPr="004D19C0">
        <w:rPr>
          <w:color w:val="000000" w:themeColor="text1"/>
          <w:vertAlign w:val="superscript"/>
          <w:lang w:val="vi-VN"/>
        </w:rPr>
        <w:t>2</w:t>
      </w:r>
      <w:r w:rsidRPr="004D19C0">
        <w:rPr>
          <w:color w:val="000000" w:themeColor="text1"/>
          <w:lang w:val="vi-VN"/>
        </w:rPr>
        <w:t>.</w:t>
      </w:r>
    </w:p>
    <w:p w14:paraId="3FDA050C" w14:textId="4FCF86EC" w:rsidR="00F249C5" w:rsidRPr="004D19C0" w:rsidRDefault="00F249C5" w:rsidP="00F249C5">
      <w:pPr>
        <w:widowControl w:val="0"/>
        <w:numPr>
          <w:ilvl w:val="12"/>
          <w:numId w:val="0"/>
        </w:numPr>
        <w:ind w:firstLine="567"/>
        <w:rPr>
          <w:color w:val="000000" w:themeColor="text1"/>
          <w:lang w:val="vi-VN"/>
        </w:rPr>
      </w:pPr>
      <w:r w:rsidRPr="004D19C0">
        <w:rPr>
          <w:color w:val="000000" w:themeColor="text1"/>
          <w:lang w:val="vi-VN"/>
        </w:rPr>
        <w:t xml:space="preserve">- Đất </w:t>
      </w:r>
      <w:r w:rsidR="005B26F8" w:rsidRPr="004D19C0">
        <w:rPr>
          <w:color w:val="000000" w:themeColor="text1"/>
          <w:lang w:val="vi-VN"/>
        </w:rPr>
        <w:t xml:space="preserve">cây lâu năm </w:t>
      </w:r>
      <w:r w:rsidRPr="004D19C0">
        <w:rPr>
          <w:color w:val="000000" w:themeColor="text1"/>
          <w:lang w:val="vi-VN"/>
        </w:rPr>
        <w:t xml:space="preserve">với diện tích </w:t>
      </w:r>
      <w:r w:rsidR="005B26F8" w:rsidRPr="004D19C0">
        <w:rPr>
          <w:color w:val="000000" w:themeColor="text1"/>
          <w:lang w:val="vi-VN"/>
        </w:rPr>
        <w:t>0,54 ha</w:t>
      </w:r>
      <w:r w:rsidRPr="004D19C0">
        <w:rPr>
          <w:color w:val="000000" w:themeColor="text1"/>
          <w:lang w:val="vi-VN"/>
        </w:rPr>
        <w:t>.</w:t>
      </w:r>
    </w:p>
    <w:p w14:paraId="6B8CD6A3" w14:textId="1A0B49EA" w:rsidR="008367D8" w:rsidRPr="004D19C0" w:rsidRDefault="003B6924" w:rsidP="008367D8">
      <w:pPr>
        <w:ind w:firstLine="567"/>
        <w:rPr>
          <w:color w:val="000000" w:themeColor="text1"/>
        </w:rPr>
      </w:pPr>
      <w:r w:rsidRPr="004D19C0">
        <w:rPr>
          <w:color w:val="000000" w:themeColor="text1"/>
        </w:rPr>
        <w:t>Theo</w:t>
      </w:r>
      <w:r w:rsidRPr="004D19C0">
        <w:rPr>
          <w:color w:val="000000" w:themeColor="text1"/>
          <w:lang w:val="vi-VN"/>
        </w:rPr>
        <w:t xml:space="preserve"> thông tin cung cấp từ </w:t>
      </w:r>
      <w:r w:rsidR="0098206A" w:rsidRPr="004D19C0">
        <w:rPr>
          <w:color w:val="000000" w:themeColor="text1"/>
        </w:rPr>
        <w:t xml:space="preserve">UBND </w:t>
      </w:r>
      <w:r w:rsidRPr="004D19C0">
        <w:rPr>
          <w:color w:val="000000" w:themeColor="text1"/>
        </w:rPr>
        <w:t>xã</w:t>
      </w:r>
      <w:r w:rsidRPr="004D19C0">
        <w:rPr>
          <w:color w:val="000000" w:themeColor="text1"/>
          <w:lang w:val="vi-VN"/>
        </w:rPr>
        <w:t xml:space="preserve"> Hoàng Su Phì, </w:t>
      </w:r>
      <w:r w:rsidR="0098206A" w:rsidRPr="004D19C0">
        <w:rPr>
          <w:color w:val="000000" w:themeColor="text1"/>
        </w:rPr>
        <w:t xml:space="preserve">khu vực </w:t>
      </w:r>
      <w:r w:rsidRPr="004D19C0">
        <w:rPr>
          <w:color w:val="000000" w:themeColor="text1"/>
        </w:rPr>
        <w:t>khai</w:t>
      </w:r>
      <w:r w:rsidRPr="004D19C0">
        <w:rPr>
          <w:color w:val="000000" w:themeColor="text1"/>
          <w:lang w:val="vi-VN"/>
        </w:rPr>
        <w:t xml:space="preserve"> trường của dự án</w:t>
      </w:r>
      <w:r w:rsidR="0098206A" w:rsidRPr="004D19C0">
        <w:rPr>
          <w:color w:val="000000" w:themeColor="text1"/>
        </w:rPr>
        <w:t xml:space="preserve"> hiện tại </w:t>
      </w:r>
      <w:r w:rsidRPr="004D19C0">
        <w:rPr>
          <w:color w:val="000000" w:themeColor="text1"/>
        </w:rPr>
        <w:t>là</w:t>
      </w:r>
      <w:r w:rsidRPr="004D19C0">
        <w:rPr>
          <w:color w:val="000000" w:themeColor="text1"/>
          <w:lang w:val="vi-VN"/>
        </w:rPr>
        <w:t xml:space="preserve"> </w:t>
      </w:r>
      <w:r w:rsidRPr="004D19C0">
        <w:rPr>
          <w:color w:val="000000" w:themeColor="text1"/>
        </w:rPr>
        <w:t xml:space="preserve">đất </w:t>
      </w:r>
      <w:r w:rsidR="008367D8" w:rsidRPr="004D19C0">
        <w:rPr>
          <w:color w:val="000000" w:themeColor="text1"/>
        </w:rPr>
        <w:t>mặt</w:t>
      </w:r>
      <w:r w:rsidR="008367D8" w:rsidRPr="004D19C0">
        <w:rPr>
          <w:color w:val="000000" w:themeColor="text1"/>
          <w:lang w:val="vi-VN"/>
        </w:rPr>
        <w:t xml:space="preserve"> nước </w:t>
      </w:r>
      <w:r w:rsidRPr="004D19C0">
        <w:rPr>
          <w:color w:val="000000" w:themeColor="text1"/>
        </w:rPr>
        <w:t>sông Chảy do xã quản lý, xung quanh không có công trình nuôi trồng thủy sản của người dân nên hạn chế tối đa phát sinh tranh chấp đất đai, khiếu kiện, khiếu nại, mất an ninh trật tự khu vực.</w:t>
      </w:r>
      <w:r w:rsidR="008367D8" w:rsidRPr="004D19C0">
        <w:rPr>
          <w:color w:val="000000" w:themeColor="text1"/>
          <w:lang w:val="vi-VN"/>
        </w:rPr>
        <w:t xml:space="preserve"> </w:t>
      </w:r>
      <w:r w:rsidR="008367D8" w:rsidRPr="004D19C0">
        <w:rPr>
          <w:color w:val="000000" w:themeColor="text1"/>
        </w:rPr>
        <w:t>Đây là phần diện tích khó có khả năng phục hồi nguyên trạng sau khi kết thúc.</w:t>
      </w:r>
      <w:r w:rsidR="008367D8" w:rsidRPr="004D19C0">
        <w:rPr>
          <w:color w:val="000000" w:themeColor="text1"/>
          <w:lang w:val="vi-VN"/>
        </w:rPr>
        <w:t xml:space="preserve"> T</w:t>
      </w:r>
      <w:r w:rsidR="008367D8" w:rsidRPr="004D19C0">
        <w:rPr>
          <w:color w:val="000000" w:themeColor="text1"/>
        </w:rPr>
        <w:t>uy không gây mất đất sản xuất trực tiếp tại lòng sông, nhưng việc lấy đi khối lượng cát sẽ làm thay đổi địa tầng lòng sông</w:t>
      </w:r>
      <w:r w:rsidR="008367D8" w:rsidRPr="004D19C0">
        <w:rPr>
          <w:color w:val="000000" w:themeColor="text1"/>
          <w:lang w:val="vi-VN"/>
        </w:rPr>
        <w:t xml:space="preserve"> </w:t>
      </w:r>
      <w:r w:rsidR="008367D8" w:rsidRPr="004D19C0">
        <w:rPr>
          <w:color w:val="000000" w:themeColor="text1"/>
        </w:rPr>
        <w:t>và có thể ảnh hưởng gián tiếp đến sự ổn định của diện tích đất bờ sông lân cận.</w:t>
      </w:r>
    </w:p>
    <w:p w14:paraId="7C9714B8" w14:textId="2A0C9F49" w:rsidR="00561796" w:rsidRPr="004D19C0" w:rsidRDefault="00561796">
      <w:pPr>
        <w:pStyle w:val="ListParagraph"/>
        <w:widowControl w:val="0"/>
        <w:numPr>
          <w:ilvl w:val="0"/>
          <w:numId w:val="56"/>
        </w:numPr>
        <w:ind w:left="851" w:hanging="284"/>
        <w:rPr>
          <w:rFonts w:eastAsia="Calibri" w:cs="Times New Roman"/>
          <w:b/>
          <w:bCs/>
          <w:i/>
          <w:iCs/>
          <w:color w:val="000000" w:themeColor="text1"/>
          <w:szCs w:val="26"/>
          <w:lang w:val="vi-VN"/>
        </w:rPr>
      </w:pPr>
      <w:r w:rsidRPr="004D19C0">
        <w:rPr>
          <w:rFonts w:eastAsia="Calibri" w:cs="Times New Roman"/>
          <w:b/>
          <w:bCs/>
          <w:i/>
          <w:iCs/>
          <w:color w:val="000000" w:themeColor="text1"/>
          <w:szCs w:val="26"/>
          <w:lang w:val="vi-VN"/>
        </w:rPr>
        <w:t>Khu vực phụ trợ</w:t>
      </w:r>
    </w:p>
    <w:p w14:paraId="1F2F447E" w14:textId="551A690E" w:rsidR="005F6841" w:rsidRPr="004D19C0" w:rsidRDefault="00735D27" w:rsidP="005F6841">
      <w:pPr>
        <w:widowControl w:val="0"/>
        <w:numPr>
          <w:ilvl w:val="12"/>
          <w:numId w:val="0"/>
        </w:numPr>
        <w:ind w:firstLine="567"/>
        <w:rPr>
          <w:rFonts w:eastAsia="Calibri" w:cs="Times New Roman"/>
          <w:color w:val="000000" w:themeColor="text1"/>
          <w:szCs w:val="26"/>
          <w:lang w:val="vi-VN"/>
        </w:rPr>
      </w:pPr>
      <w:r w:rsidRPr="004D19C0">
        <w:rPr>
          <w:rFonts w:eastAsia="Calibri" w:cs="Times New Roman"/>
          <w:color w:val="000000" w:themeColor="text1"/>
          <w:szCs w:val="26"/>
          <w:lang w:val="vi-VN"/>
        </w:rPr>
        <w:t xml:space="preserve">Dự kiến bố trí 02 </w:t>
      </w:r>
      <w:r w:rsidR="004139E9" w:rsidRPr="004D19C0">
        <w:rPr>
          <w:rFonts w:eastAsia="Calibri" w:cs="Times New Roman"/>
          <w:color w:val="000000" w:themeColor="text1"/>
          <w:szCs w:val="26"/>
          <w:lang w:val="vi-VN"/>
        </w:rPr>
        <w:t xml:space="preserve">khu vực </w:t>
      </w:r>
      <w:r w:rsidRPr="004D19C0">
        <w:rPr>
          <w:rFonts w:eastAsia="Calibri" w:cs="Times New Roman"/>
          <w:color w:val="000000" w:themeColor="text1"/>
          <w:szCs w:val="26"/>
          <w:lang w:val="vi-VN"/>
        </w:rPr>
        <w:t>phụ trợ</w:t>
      </w:r>
      <w:r w:rsidR="004139E9" w:rsidRPr="004D19C0">
        <w:rPr>
          <w:rFonts w:eastAsia="Calibri" w:cs="Times New Roman"/>
          <w:color w:val="000000" w:themeColor="text1"/>
          <w:szCs w:val="26"/>
          <w:lang w:val="vi-VN"/>
        </w:rPr>
        <w:t xml:space="preserve"> ngoài khu vực khai thác</w:t>
      </w:r>
      <w:r w:rsidRPr="004D19C0">
        <w:rPr>
          <w:rFonts w:eastAsia="Calibri" w:cs="Times New Roman"/>
          <w:color w:val="000000" w:themeColor="text1"/>
          <w:szCs w:val="26"/>
          <w:lang w:val="vi-VN"/>
        </w:rPr>
        <w:t xml:space="preserve"> thuộc </w:t>
      </w:r>
      <w:r w:rsidR="004139E9" w:rsidRPr="004D19C0">
        <w:rPr>
          <w:rFonts w:eastAsia="Calibri" w:cs="Times New Roman"/>
          <w:color w:val="000000" w:themeColor="text1"/>
          <w:szCs w:val="26"/>
          <w:lang w:val="vi-VN"/>
        </w:rPr>
        <w:t xml:space="preserve">thôn 5 xã Hoàng Su Phì. </w:t>
      </w:r>
      <w:r w:rsidR="005F6841" w:rsidRPr="004D19C0">
        <w:rPr>
          <w:rFonts w:eastAsia="Calibri" w:cs="Times New Roman"/>
          <w:color w:val="000000" w:themeColor="text1"/>
          <w:szCs w:val="26"/>
          <w:lang w:val="vi-VN"/>
        </w:rPr>
        <w:t xml:space="preserve">Căn cứ theo ranh giới dự kiến chiếm dụng do Chủ đầu tư cung cấp, hiện trạng </w:t>
      </w:r>
      <w:r w:rsidR="005F6841" w:rsidRPr="004D19C0">
        <w:rPr>
          <w:rFonts w:eastAsia="Calibri" w:cs="Times New Roman"/>
          <w:color w:val="000000" w:themeColor="text1"/>
          <w:szCs w:val="26"/>
          <w:lang w:val="vi-VN"/>
        </w:rPr>
        <w:lastRenderedPageBreak/>
        <w:t xml:space="preserve">02 khu đất thuộc quyền quản lý </w:t>
      </w:r>
      <w:r w:rsidR="002067ED" w:rsidRPr="004D19C0">
        <w:rPr>
          <w:rFonts w:eastAsia="Calibri" w:cs="Times New Roman"/>
          <w:color w:val="000000" w:themeColor="text1"/>
          <w:szCs w:val="26"/>
          <w:lang w:val="vi-VN"/>
        </w:rPr>
        <w:t xml:space="preserve">và sử dụng </w:t>
      </w:r>
      <w:r w:rsidR="005F6841" w:rsidRPr="004D19C0">
        <w:rPr>
          <w:rFonts w:eastAsia="Calibri" w:cs="Times New Roman"/>
          <w:color w:val="000000" w:themeColor="text1"/>
          <w:szCs w:val="26"/>
          <w:lang w:val="vi-VN"/>
        </w:rPr>
        <w:t xml:space="preserve">của </w:t>
      </w:r>
      <w:r w:rsidR="002067ED" w:rsidRPr="004D19C0">
        <w:rPr>
          <w:rFonts w:eastAsia="Calibri" w:cs="Times New Roman"/>
          <w:color w:val="000000" w:themeColor="text1"/>
          <w:szCs w:val="26"/>
          <w:lang w:val="vi-VN"/>
        </w:rPr>
        <w:t>0</w:t>
      </w:r>
      <w:r w:rsidR="005F6841" w:rsidRPr="004D19C0">
        <w:rPr>
          <w:rFonts w:eastAsia="Calibri" w:cs="Times New Roman"/>
          <w:color w:val="000000" w:themeColor="text1"/>
          <w:szCs w:val="26"/>
          <w:lang w:val="vi-VN"/>
        </w:rPr>
        <w:t>2 hộ gia đình</w:t>
      </w:r>
      <w:r w:rsidR="005B26F8" w:rsidRPr="004D19C0">
        <w:rPr>
          <w:rFonts w:eastAsia="Calibri" w:cs="Times New Roman"/>
          <w:color w:val="000000" w:themeColor="text1"/>
          <w:szCs w:val="26"/>
          <w:lang w:val="vi-VN"/>
        </w:rPr>
        <w:t xml:space="preserve"> với tổng diện tíc 3.000m</w:t>
      </w:r>
      <w:r w:rsidR="005B26F8" w:rsidRPr="004D19C0">
        <w:rPr>
          <w:rFonts w:eastAsia="Calibri" w:cs="Times New Roman"/>
          <w:color w:val="000000" w:themeColor="text1"/>
          <w:szCs w:val="26"/>
          <w:vertAlign w:val="superscript"/>
          <w:lang w:val="vi-VN"/>
        </w:rPr>
        <w:t>2</w:t>
      </w:r>
      <w:r w:rsidR="005B26F8" w:rsidRPr="004D19C0">
        <w:rPr>
          <w:rFonts w:eastAsia="Calibri" w:cs="Times New Roman"/>
          <w:color w:val="000000" w:themeColor="text1"/>
          <w:szCs w:val="26"/>
          <w:lang w:val="vi-VN"/>
        </w:rPr>
        <w:t xml:space="preserve">. </w:t>
      </w:r>
    </w:p>
    <w:p w14:paraId="440836C9" w14:textId="4FF677AD" w:rsidR="005F6841" w:rsidRPr="004D19C0" w:rsidRDefault="005F6841" w:rsidP="005F6841">
      <w:pPr>
        <w:widowControl w:val="0"/>
        <w:numPr>
          <w:ilvl w:val="12"/>
          <w:numId w:val="0"/>
        </w:numPr>
        <w:ind w:firstLine="567"/>
        <w:rPr>
          <w:rFonts w:eastAsia="Calibri" w:cs="Times New Roman"/>
          <w:color w:val="000000" w:themeColor="text1"/>
          <w:spacing w:val="-2"/>
          <w:szCs w:val="26"/>
          <w:lang w:val="vi-VN"/>
        </w:rPr>
      </w:pPr>
      <w:r w:rsidRPr="004D19C0">
        <w:rPr>
          <w:rFonts w:eastAsia="Calibri" w:cs="Times New Roman"/>
          <w:color w:val="000000" w:themeColor="text1"/>
          <w:spacing w:val="-2"/>
          <w:szCs w:val="26"/>
          <w:lang w:val="vi-VN"/>
        </w:rPr>
        <w:t xml:space="preserve">Tác động do chiếm dụng đất </w:t>
      </w:r>
      <w:r w:rsidR="002067ED" w:rsidRPr="004D19C0">
        <w:rPr>
          <w:rFonts w:eastAsia="Calibri" w:cs="Times New Roman"/>
          <w:color w:val="000000" w:themeColor="text1"/>
          <w:spacing w:val="-2"/>
          <w:szCs w:val="26"/>
          <w:lang w:val="vi-VN"/>
        </w:rPr>
        <w:t xml:space="preserve">để </w:t>
      </w:r>
      <w:r w:rsidRPr="004D19C0">
        <w:rPr>
          <w:rFonts w:eastAsia="Calibri" w:cs="Times New Roman"/>
          <w:color w:val="000000" w:themeColor="text1"/>
          <w:spacing w:val="-2"/>
          <w:szCs w:val="26"/>
          <w:lang w:val="vi-VN"/>
        </w:rPr>
        <w:t xml:space="preserve">bố </w:t>
      </w:r>
      <w:r w:rsidR="002067ED" w:rsidRPr="004D19C0">
        <w:rPr>
          <w:rFonts w:eastAsia="Calibri" w:cs="Times New Roman"/>
          <w:color w:val="000000" w:themeColor="text1"/>
          <w:spacing w:val="-2"/>
          <w:szCs w:val="26"/>
          <w:lang w:val="vi-VN"/>
        </w:rPr>
        <w:t>trí</w:t>
      </w:r>
      <w:r w:rsidRPr="004D19C0">
        <w:rPr>
          <w:rFonts w:eastAsia="Calibri" w:cs="Times New Roman"/>
          <w:color w:val="000000" w:themeColor="text1"/>
          <w:spacing w:val="-2"/>
          <w:szCs w:val="26"/>
          <w:lang w:val="vi-VN"/>
        </w:rPr>
        <w:t xml:space="preserve"> đối khu vực phụ trợ ngoài khu vực khai thác sẽ gây ảnh hưởng tới quỹ đất dành cho phát triển kinh tế và đời sống vật chất - tinh thần của người dân (ảnh hưởng lâu dài đến lao động, thu nhập và đời sống) trên địa bàn khu vực thực hiện dự án, đồng thời có thể gây ra khiếu kiện, mâu thuẫn tranh chấp đất đai kéo dài, ảnh hưởng đến an ninh trật tự xã hội. </w:t>
      </w:r>
    </w:p>
    <w:p w14:paraId="467BCFCB" w14:textId="2EC69A26" w:rsidR="004807CC" w:rsidRPr="004D19C0" w:rsidRDefault="002067ED" w:rsidP="00592B4A">
      <w:pPr>
        <w:pStyle w:val="a"/>
        <w:spacing w:line="312" w:lineRule="auto"/>
        <w:rPr>
          <w:b w:val="0"/>
          <w:i w:val="0"/>
          <w:color w:val="000000" w:themeColor="text1"/>
          <w:lang w:val="vi-VN"/>
        </w:rPr>
      </w:pPr>
      <w:r w:rsidRPr="004D19C0">
        <w:rPr>
          <w:b w:val="0"/>
          <w:i w:val="0"/>
          <w:color w:val="000000" w:themeColor="text1"/>
          <w:lang w:val="vi-VN"/>
        </w:rPr>
        <w:t xml:space="preserve">Đồng thời làm khoảng 04 lao động </w:t>
      </w:r>
      <w:r w:rsidRPr="004D19C0">
        <w:rPr>
          <w:b w:val="0"/>
          <w:i w:val="0"/>
          <w:color w:val="000000" w:themeColor="text1"/>
        </w:rPr>
        <w:t>bị mất một</w:t>
      </w:r>
      <w:r w:rsidRPr="004D19C0">
        <w:rPr>
          <w:b w:val="0"/>
          <w:i w:val="0"/>
          <w:color w:val="000000" w:themeColor="text1"/>
          <w:lang w:val="vi-VN"/>
        </w:rPr>
        <w:t xml:space="preserve"> phần </w:t>
      </w:r>
      <w:r w:rsidRPr="004D19C0">
        <w:rPr>
          <w:b w:val="0"/>
          <w:i w:val="0"/>
          <w:color w:val="000000" w:themeColor="text1"/>
        </w:rPr>
        <w:t>tư liệu sản xuất có</w:t>
      </w:r>
      <w:r w:rsidRPr="004D19C0">
        <w:rPr>
          <w:b w:val="0"/>
          <w:i w:val="0"/>
          <w:color w:val="000000" w:themeColor="text1"/>
          <w:lang w:val="vi-VN"/>
        </w:rPr>
        <w:t xml:space="preserve"> nhu cầu cần</w:t>
      </w:r>
      <w:r w:rsidRPr="004D19C0">
        <w:rPr>
          <w:b w:val="0"/>
          <w:i w:val="0"/>
          <w:color w:val="000000" w:themeColor="text1"/>
        </w:rPr>
        <w:t xml:space="preserve"> phải chuyển nghề nghiệp</w:t>
      </w:r>
      <w:r w:rsidR="004807CC" w:rsidRPr="004D19C0">
        <w:rPr>
          <w:b w:val="0"/>
          <w:i w:val="0"/>
          <w:color w:val="000000" w:themeColor="text1"/>
        </w:rPr>
        <w:t xml:space="preserve">. Do đó, các lao động này sẽ gặp những khó khăn trong quá trình tìm việc làm mới, đặc biệt là người có trình độ học vấn thấp, lớn tuổi,... Đây là một trong những vấn đề “nóng” của Việt Nam khi quá trình CNH - HĐH đất nước diễn ra nhanh chóng. Chủ dự án tiến hành các thủ tục, hồ sơ để thực hiện GPMB và bồi thường theo quy định, giảm thiểu tối đa các ảnh hưởng tiêu cực đến đời sống của nhân dân và cộng đồng. </w:t>
      </w:r>
    </w:p>
    <w:bookmarkEnd w:id="1528"/>
    <w:p w14:paraId="5CDF9187" w14:textId="4338C403" w:rsidR="004807CC" w:rsidRPr="004D19C0" w:rsidRDefault="00E67DA3" w:rsidP="00E67DA3">
      <w:pPr>
        <w:pStyle w:val="3111"/>
        <w:spacing w:line="312" w:lineRule="auto"/>
        <w:rPr>
          <w:color w:val="000000" w:themeColor="text1"/>
        </w:rPr>
      </w:pPr>
      <w:r w:rsidRPr="004D19C0">
        <w:rPr>
          <w:color w:val="000000" w:themeColor="text1"/>
        </w:rPr>
        <w:t>3</w:t>
      </w:r>
      <w:r w:rsidRPr="004D19C0">
        <w:rPr>
          <w:color w:val="000000" w:themeColor="text1"/>
          <w:lang w:val="vi-VN"/>
        </w:rPr>
        <w:t>.1.1.2</w:t>
      </w:r>
      <w:r w:rsidR="004807CC" w:rsidRPr="004D19C0">
        <w:rPr>
          <w:color w:val="000000" w:themeColor="text1"/>
        </w:rPr>
        <w:t>. Đánh giá tác động từ hoạt động rà phá bom mìn</w:t>
      </w:r>
    </w:p>
    <w:p w14:paraId="041B61D8" w14:textId="77777777" w:rsidR="00E060D7" w:rsidRPr="004D19C0" w:rsidRDefault="004807CC" w:rsidP="00023741">
      <w:pPr>
        <w:pStyle w:val="Thng"/>
        <w:widowControl w:val="0"/>
        <w:spacing w:line="312" w:lineRule="auto"/>
        <w:rPr>
          <w:color w:val="000000" w:themeColor="text1"/>
          <w:shd w:val="clear" w:color="auto" w:fill="FFFFFF"/>
        </w:rPr>
      </w:pPr>
      <w:r w:rsidRPr="004D19C0">
        <w:rPr>
          <w:color w:val="000000" w:themeColor="text1"/>
          <w:shd w:val="clear" w:color="auto" w:fill="FFFFFF"/>
        </w:rPr>
        <w:t xml:space="preserve">Hoạt động đào đắp mặt bằng </w:t>
      </w:r>
      <w:r w:rsidR="0004020C" w:rsidRPr="004D19C0">
        <w:rPr>
          <w:color w:val="000000" w:themeColor="text1"/>
          <w:shd w:val="clear" w:color="auto" w:fill="FFFFFF"/>
        </w:rPr>
        <w:t>khu</w:t>
      </w:r>
      <w:r w:rsidR="0004020C" w:rsidRPr="004D19C0">
        <w:rPr>
          <w:color w:val="000000" w:themeColor="text1"/>
          <w:shd w:val="clear" w:color="auto" w:fill="FFFFFF"/>
          <w:lang w:val="vi-VN"/>
        </w:rPr>
        <w:t xml:space="preserve"> vực phụ trợ của </w:t>
      </w:r>
      <w:r w:rsidRPr="004D19C0">
        <w:rPr>
          <w:color w:val="000000" w:themeColor="text1"/>
          <w:shd w:val="clear" w:color="auto" w:fill="FFFFFF"/>
        </w:rPr>
        <w:t xml:space="preserve">dự án, các thiết bị thi công cơ giới có thể va chạm và gây nổ bom mìn. Khi sự cố xảy ra, năng lượng được phóng thích vào môi trường xung quanh dưới dạng sóng tức thời, như các sóng chấn động, song nén ép không khí, sóng âm thanh và lực đẩy, bụi khí, gây ra cháy nổ, làm thiệt hại thiết bị thi công, ảnh hưởng tới tính mạng công nhân và môi trường xung quanh bị ô nhiễm. Mặt khác, việc nổ bom mìn ngoài dự kiến sẽ tác động mạnh, không thuận lợi đến tâm lý, đời sống tinh thần ổn định của người dân. </w:t>
      </w:r>
    </w:p>
    <w:p w14:paraId="0263F3FC" w14:textId="0ABFAE79" w:rsidR="00E060D7" w:rsidRPr="004D19C0" w:rsidRDefault="00E060D7" w:rsidP="00E060D7">
      <w:pPr>
        <w:pStyle w:val="Thng"/>
        <w:widowControl w:val="0"/>
        <w:spacing w:line="312" w:lineRule="auto"/>
        <w:rPr>
          <w:color w:val="000000" w:themeColor="text1"/>
          <w:shd w:val="clear" w:color="auto" w:fill="FFFFFF"/>
        </w:rPr>
      </w:pPr>
      <w:r w:rsidRPr="004D19C0">
        <w:rPr>
          <w:color w:val="000000" w:themeColor="text1"/>
          <w:shd w:val="clear" w:color="auto" w:fill="FFFFFF"/>
          <w:lang w:val="vi-VN"/>
        </w:rPr>
        <w:t xml:space="preserve">Mặt khác </w:t>
      </w:r>
      <w:r w:rsidRPr="004D19C0">
        <w:rPr>
          <w:color w:val="000000" w:themeColor="text1"/>
          <w:shd w:val="clear" w:color="auto" w:fill="FFFFFF"/>
        </w:rPr>
        <w:t xml:space="preserve">khu vực khai thác cát của dự án nằm tại lòng sông </w:t>
      </w:r>
      <w:r w:rsidR="00CE33D7" w:rsidRPr="004D19C0">
        <w:rPr>
          <w:color w:val="000000" w:themeColor="text1"/>
          <w:shd w:val="clear" w:color="auto" w:fill="FFFFFF"/>
        </w:rPr>
        <w:t>Chảy</w:t>
      </w:r>
      <w:r w:rsidRPr="004D19C0">
        <w:rPr>
          <w:color w:val="000000" w:themeColor="text1"/>
          <w:shd w:val="clear" w:color="auto" w:fill="FFFFFF"/>
        </w:rPr>
        <w:t>, nơi có chế độ thủy văn biến động và đặc điểm địa tầng phức tạp. Tác động của dòng chảy lũ hàng năm có khả năng gây ra sự dịch chuyển, bồi lấp các loại vật liệu nổ còn sót lại sau chiến tranh từ thượng nguồn về khu vực mỏ.</w:t>
      </w:r>
    </w:p>
    <w:p w14:paraId="4F93C417" w14:textId="4FC9944C" w:rsidR="00E060D7" w:rsidRPr="004D19C0" w:rsidRDefault="00E060D7" w:rsidP="00E060D7">
      <w:pPr>
        <w:pStyle w:val="Thng"/>
        <w:widowControl w:val="0"/>
        <w:spacing w:line="312" w:lineRule="auto"/>
        <w:rPr>
          <w:color w:val="000000" w:themeColor="text1"/>
          <w:shd w:val="clear" w:color="auto" w:fill="FFFFFF"/>
        </w:rPr>
      </w:pPr>
      <w:r w:rsidRPr="004D19C0">
        <w:rPr>
          <w:color w:val="000000" w:themeColor="text1"/>
          <w:shd w:val="clear" w:color="auto" w:fill="FFFFFF"/>
        </w:rPr>
        <w:t xml:space="preserve">Việc </w:t>
      </w:r>
      <w:r w:rsidR="00CE33D7" w:rsidRPr="004D19C0">
        <w:rPr>
          <w:color w:val="000000" w:themeColor="text1"/>
          <w:shd w:val="clear" w:color="auto" w:fill="FFFFFF"/>
        </w:rPr>
        <w:t>khai</w:t>
      </w:r>
      <w:r w:rsidR="00CE33D7" w:rsidRPr="004D19C0">
        <w:rPr>
          <w:color w:val="000000" w:themeColor="text1"/>
          <w:shd w:val="clear" w:color="auto" w:fill="FFFFFF"/>
          <w:lang w:val="vi-VN"/>
        </w:rPr>
        <w:t xml:space="preserve"> thác </w:t>
      </w:r>
      <w:r w:rsidRPr="004D19C0">
        <w:rPr>
          <w:color w:val="000000" w:themeColor="text1"/>
          <w:shd w:val="clear" w:color="auto" w:fill="FFFFFF"/>
        </w:rPr>
        <w:t xml:space="preserve">cát bằng thiết bị chuyên dụng tại lòng sông tiềm ẩn rủi ro mất an toàn đặc biệt nghiêm trọng nếu va chạm với vật nổ trong quá trình ngoạm cát. Do đó, công tác </w:t>
      </w:r>
      <w:r w:rsidR="00CE33D7" w:rsidRPr="004D19C0">
        <w:rPr>
          <w:color w:val="000000" w:themeColor="text1"/>
          <w:shd w:val="clear" w:color="auto" w:fill="FFFFFF"/>
        </w:rPr>
        <w:t>rà</w:t>
      </w:r>
      <w:r w:rsidR="00CE33D7" w:rsidRPr="004D19C0">
        <w:rPr>
          <w:color w:val="000000" w:themeColor="text1"/>
          <w:shd w:val="clear" w:color="auto" w:fill="FFFFFF"/>
          <w:lang w:val="vi-VN"/>
        </w:rPr>
        <w:t xml:space="preserve"> phá bom mìn</w:t>
      </w:r>
      <w:r w:rsidRPr="004D19C0">
        <w:rPr>
          <w:color w:val="000000" w:themeColor="text1"/>
          <w:shd w:val="clear" w:color="auto" w:fill="FFFFFF"/>
        </w:rPr>
        <w:t xml:space="preserve"> dưới nước là yêu cầu bắt buộc và phải được hoàn tất trước khi tiến hành các hoạt động </w:t>
      </w:r>
      <w:r w:rsidR="00CE33D7" w:rsidRPr="004D19C0">
        <w:rPr>
          <w:color w:val="000000" w:themeColor="text1"/>
          <w:shd w:val="clear" w:color="auto" w:fill="FFFFFF"/>
        </w:rPr>
        <w:t>mở</w:t>
      </w:r>
      <w:r w:rsidR="00CE33D7" w:rsidRPr="004D19C0">
        <w:rPr>
          <w:color w:val="000000" w:themeColor="text1"/>
          <w:shd w:val="clear" w:color="auto" w:fill="FFFFFF"/>
          <w:lang w:val="vi-VN"/>
        </w:rPr>
        <w:t xml:space="preserve"> vỉa, </w:t>
      </w:r>
      <w:r w:rsidRPr="004D19C0">
        <w:rPr>
          <w:color w:val="000000" w:themeColor="text1"/>
          <w:shd w:val="clear" w:color="auto" w:fill="FFFFFF"/>
        </w:rPr>
        <w:t>khai thác.</w:t>
      </w:r>
    </w:p>
    <w:p w14:paraId="07DECD5A" w14:textId="0D2EE61A" w:rsidR="004807CC" w:rsidRPr="004D19C0" w:rsidRDefault="004807CC" w:rsidP="00023741">
      <w:pPr>
        <w:pStyle w:val="Thng"/>
        <w:widowControl w:val="0"/>
        <w:spacing w:line="312" w:lineRule="auto"/>
        <w:rPr>
          <w:color w:val="000000" w:themeColor="text1"/>
          <w:shd w:val="clear" w:color="auto" w:fill="FFFFFF"/>
        </w:rPr>
      </w:pPr>
      <w:r w:rsidRPr="004D19C0">
        <w:rPr>
          <w:color w:val="000000" w:themeColor="text1"/>
          <w:shd w:val="clear" w:color="auto" w:fill="FFFFFF"/>
        </w:rPr>
        <w:t xml:space="preserve">Dưới đây là một số tác động chính của sự cố bom mìn: </w:t>
      </w:r>
    </w:p>
    <w:p w14:paraId="097898FD" w14:textId="77777777" w:rsidR="004807CC" w:rsidRPr="004D19C0" w:rsidRDefault="004807CC" w:rsidP="00023741">
      <w:pPr>
        <w:pStyle w:val="Thng"/>
        <w:widowControl w:val="0"/>
        <w:spacing w:line="312" w:lineRule="auto"/>
        <w:rPr>
          <w:color w:val="000000" w:themeColor="text1"/>
          <w:shd w:val="clear" w:color="auto" w:fill="FFFFFF"/>
        </w:rPr>
      </w:pPr>
      <w:r w:rsidRPr="004D19C0">
        <w:rPr>
          <w:color w:val="000000" w:themeColor="text1"/>
          <w:shd w:val="clear" w:color="auto" w:fill="FFFFFF"/>
        </w:rPr>
        <w:t xml:space="preserve">- Nổ không mong muốn: Rủi ro chính khi làm việc với bom mìn và vật liệu nổ là nguy cơ nổ không mong muốn. Điều này có thể xảy ra khi không xử lý chúng đúng cách hoặc khi gặp các thiết bị nổ còn chưa được phát hiện. </w:t>
      </w:r>
    </w:p>
    <w:p w14:paraId="7291EA96" w14:textId="77777777" w:rsidR="004807CC" w:rsidRPr="004D19C0" w:rsidRDefault="004807CC" w:rsidP="00023741">
      <w:pPr>
        <w:pStyle w:val="Thng"/>
        <w:widowControl w:val="0"/>
        <w:spacing w:line="312" w:lineRule="auto"/>
        <w:rPr>
          <w:color w:val="000000" w:themeColor="text1"/>
          <w:spacing w:val="-4"/>
          <w:shd w:val="clear" w:color="auto" w:fill="FFFFFF"/>
        </w:rPr>
      </w:pPr>
      <w:r w:rsidRPr="004D19C0">
        <w:rPr>
          <w:color w:val="000000" w:themeColor="text1"/>
          <w:spacing w:val="-4"/>
          <w:shd w:val="clear" w:color="auto" w:fill="FFFFFF"/>
        </w:rPr>
        <w:t xml:space="preserve">- Thương tích và tử vong: Các công nhân tham gia vào công việc rà phá có nguy cơ bị thương tích hoặc thậm chí tử vong nếu không tuân thủ các quy tắc an toàn và quy định. </w:t>
      </w:r>
    </w:p>
    <w:p w14:paraId="62E18409" w14:textId="77777777" w:rsidR="004807CC" w:rsidRPr="004D19C0" w:rsidRDefault="004807CC" w:rsidP="00023741">
      <w:pPr>
        <w:pStyle w:val="Thng"/>
        <w:spacing w:line="312" w:lineRule="auto"/>
        <w:rPr>
          <w:color w:val="000000" w:themeColor="text1"/>
          <w:shd w:val="clear" w:color="auto" w:fill="FFFFFF"/>
        </w:rPr>
      </w:pPr>
      <w:r w:rsidRPr="004D19C0">
        <w:rPr>
          <w:color w:val="000000" w:themeColor="text1"/>
          <w:shd w:val="clear" w:color="auto" w:fill="FFFFFF"/>
        </w:rPr>
        <w:lastRenderedPageBreak/>
        <w:t xml:space="preserve">- Phân mảnh và ô nhiễm môi trường: Công việc rà phá có thể tạo ra phân mảnh bom mìn và gây ô nhiễm môi trường. Điều này đặc biệt quan trọng khi xử lý vật liệu nổ độc hại. </w:t>
      </w:r>
    </w:p>
    <w:p w14:paraId="2D8F4219" w14:textId="577AB377" w:rsidR="005A381E" w:rsidRPr="004D19C0" w:rsidRDefault="004807CC" w:rsidP="005A381E">
      <w:pPr>
        <w:pStyle w:val="Thng"/>
        <w:spacing w:line="312" w:lineRule="auto"/>
        <w:rPr>
          <w:color w:val="000000" w:themeColor="text1"/>
          <w:shd w:val="clear" w:color="auto" w:fill="FFFFFF"/>
        </w:rPr>
      </w:pPr>
      <w:r w:rsidRPr="004D19C0">
        <w:rPr>
          <w:color w:val="000000" w:themeColor="text1"/>
          <w:shd w:val="clear" w:color="auto" w:fill="FFFFFF"/>
        </w:rPr>
        <w:t xml:space="preserve">- Làm hỏng cơ sở hạ tầng: Trong quá trình rà phá, có nguy cơ làm hỏng cơ sở hạ tầng như đường </w:t>
      </w:r>
      <w:r w:rsidR="00CE33D7" w:rsidRPr="004D19C0">
        <w:rPr>
          <w:color w:val="000000" w:themeColor="text1"/>
          <w:shd w:val="clear" w:color="auto" w:fill="FFFFFF"/>
        </w:rPr>
        <w:t>giao</w:t>
      </w:r>
      <w:r w:rsidR="00CE33D7" w:rsidRPr="004D19C0">
        <w:rPr>
          <w:color w:val="000000" w:themeColor="text1"/>
          <w:shd w:val="clear" w:color="auto" w:fill="FFFFFF"/>
          <w:lang w:val="vi-VN"/>
        </w:rPr>
        <w:t xml:space="preserve"> thông </w:t>
      </w:r>
      <w:r w:rsidRPr="004D19C0">
        <w:rPr>
          <w:color w:val="000000" w:themeColor="text1"/>
          <w:shd w:val="clear" w:color="auto" w:fill="FFFFFF"/>
        </w:rPr>
        <w:t xml:space="preserve">hoặc </w:t>
      </w:r>
      <w:r w:rsidR="00CE33D7" w:rsidRPr="004D19C0">
        <w:rPr>
          <w:color w:val="000000" w:themeColor="text1"/>
          <w:shd w:val="clear" w:color="auto" w:fill="FFFFFF"/>
        </w:rPr>
        <w:t>cơ</w:t>
      </w:r>
      <w:r w:rsidR="00CE33D7" w:rsidRPr="004D19C0">
        <w:rPr>
          <w:color w:val="000000" w:themeColor="text1"/>
          <w:shd w:val="clear" w:color="auto" w:fill="FFFFFF"/>
          <w:lang w:val="vi-VN"/>
        </w:rPr>
        <w:t xml:space="preserve"> sở hạ tầng </w:t>
      </w:r>
      <w:r w:rsidRPr="004D19C0">
        <w:rPr>
          <w:color w:val="000000" w:themeColor="text1"/>
          <w:shd w:val="clear" w:color="auto" w:fill="FFFFFF"/>
        </w:rPr>
        <w:t xml:space="preserve">gần khu vực rà phá. </w:t>
      </w:r>
    </w:p>
    <w:p w14:paraId="548D28B1" w14:textId="3BDE8BF9" w:rsidR="004807CC" w:rsidRPr="004D19C0" w:rsidRDefault="004807CC" w:rsidP="00023741">
      <w:pPr>
        <w:pStyle w:val="3111"/>
        <w:spacing w:line="312" w:lineRule="auto"/>
        <w:rPr>
          <w:i w:val="0"/>
          <w:color w:val="000000" w:themeColor="text1"/>
        </w:rPr>
      </w:pPr>
      <w:bookmarkStart w:id="1529" w:name="_Toc155844578"/>
      <w:bookmarkStart w:id="1530" w:name="_Toc163641923"/>
      <w:bookmarkStart w:id="1531" w:name="_Toc147824848"/>
      <w:r w:rsidRPr="004D19C0">
        <w:rPr>
          <w:color w:val="000000" w:themeColor="text1"/>
        </w:rPr>
        <w:t>3.</w:t>
      </w:r>
      <w:r w:rsidR="00E67DA3" w:rsidRPr="004D19C0">
        <w:rPr>
          <w:color w:val="000000" w:themeColor="text1"/>
        </w:rPr>
        <w:t>1</w:t>
      </w:r>
      <w:r w:rsidRPr="004D19C0">
        <w:rPr>
          <w:color w:val="000000" w:themeColor="text1"/>
        </w:rPr>
        <w:t>.1.</w:t>
      </w:r>
      <w:r w:rsidR="00E67DA3" w:rsidRPr="004D19C0">
        <w:rPr>
          <w:color w:val="000000" w:themeColor="text1"/>
        </w:rPr>
        <w:t>3</w:t>
      </w:r>
      <w:r w:rsidRPr="004D19C0">
        <w:rPr>
          <w:color w:val="000000" w:themeColor="text1"/>
        </w:rPr>
        <w:t>. Tác động đến môi trường không khí</w:t>
      </w:r>
      <w:bookmarkEnd w:id="1529"/>
      <w:bookmarkEnd w:id="1530"/>
      <w:r w:rsidRPr="004D19C0">
        <w:rPr>
          <w:color w:val="000000" w:themeColor="text1"/>
        </w:rPr>
        <w:t xml:space="preserve"> </w:t>
      </w:r>
      <w:bookmarkEnd w:id="1531"/>
    </w:p>
    <w:p w14:paraId="465EF8C6" w14:textId="47DBBE08" w:rsidR="004807CC" w:rsidRPr="004D19C0" w:rsidRDefault="00F32FD0" w:rsidP="00F32FD0">
      <w:pPr>
        <w:pStyle w:val="a"/>
        <w:tabs>
          <w:tab w:val="left" w:pos="851"/>
        </w:tabs>
        <w:spacing w:line="312" w:lineRule="auto"/>
        <w:rPr>
          <w:b w:val="0"/>
          <w:bCs/>
          <w:i w:val="0"/>
          <w:color w:val="000000" w:themeColor="text1"/>
          <w:lang w:val="vi-VN"/>
        </w:rPr>
      </w:pPr>
      <w:r w:rsidRPr="004D19C0">
        <w:rPr>
          <w:b w:val="0"/>
          <w:bCs/>
          <w:i w:val="0"/>
          <w:color w:val="000000" w:themeColor="text1"/>
          <w:lang w:val="vi-VN"/>
        </w:rPr>
        <w:t>-</w:t>
      </w:r>
      <w:r w:rsidR="004807CC" w:rsidRPr="004D19C0">
        <w:rPr>
          <w:b w:val="0"/>
          <w:bCs/>
          <w:i w:val="0"/>
          <w:color w:val="000000" w:themeColor="text1"/>
        </w:rPr>
        <w:t xml:space="preserve"> Nguồn gây tác </w:t>
      </w:r>
      <w:r w:rsidRPr="004D19C0">
        <w:rPr>
          <w:b w:val="0"/>
          <w:bCs/>
          <w:i w:val="0"/>
          <w:color w:val="000000" w:themeColor="text1"/>
        </w:rPr>
        <w:t>động</w:t>
      </w:r>
      <w:r w:rsidRPr="004D19C0">
        <w:rPr>
          <w:b w:val="0"/>
          <w:bCs/>
          <w:i w:val="0"/>
          <w:color w:val="000000" w:themeColor="text1"/>
          <w:lang w:val="vi-VN"/>
        </w:rPr>
        <w:t xml:space="preserve">: </w:t>
      </w:r>
    </w:p>
    <w:p w14:paraId="2C408780" w14:textId="43212011" w:rsidR="00E67DA3" w:rsidRPr="004D19C0" w:rsidRDefault="00E67DA3" w:rsidP="00F32FD0">
      <w:pPr>
        <w:tabs>
          <w:tab w:val="left" w:pos="851"/>
        </w:tabs>
        <w:ind w:firstLine="851"/>
        <w:rPr>
          <w:rFonts w:cs="Times New Roman"/>
          <w:color w:val="000000" w:themeColor="text1"/>
          <w:szCs w:val="26"/>
          <w:lang w:val="vi-VN"/>
        </w:rPr>
      </w:pPr>
      <w:r w:rsidRPr="004D19C0">
        <w:rPr>
          <w:rFonts w:cs="Times New Roman"/>
          <w:color w:val="000000" w:themeColor="text1"/>
          <w:szCs w:val="26"/>
          <w:lang w:val="vi-VN"/>
        </w:rPr>
        <w:t>+ Bụi, khí thải từ hoạt động phá dỡ, di dời công trình hiện hữu tại khu phụ trợ.</w:t>
      </w:r>
    </w:p>
    <w:p w14:paraId="447AA20A" w14:textId="28C51843" w:rsidR="004807CC" w:rsidRPr="004D19C0" w:rsidRDefault="00F32FD0" w:rsidP="00F32FD0">
      <w:pPr>
        <w:tabs>
          <w:tab w:val="left" w:pos="851"/>
        </w:tabs>
        <w:ind w:firstLine="851"/>
        <w:rPr>
          <w:rFonts w:cs="Times New Roman"/>
          <w:color w:val="000000" w:themeColor="text1"/>
          <w:szCs w:val="26"/>
        </w:rPr>
      </w:pPr>
      <w:r w:rsidRPr="004D19C0">
        <w:rPr>
          <w:rFonts w:cs="Times New Roman"/>
          <w:color w:val="000000" w:themeColor="text1"/>
          <w:szCs w:val="26"/>
          <w:lang w:val="vi-VN"/>
        </w:rPr>
        <w:t>+</w:t>
      </w:r>
      <w:r w:rsidR="004807CC" w:rsidRPr="004D19C0">
        <w:rPr>
          <w:rFonts w:cs="Times New Roman"/>
          <w:color w:val="000000" w:themeColor="text1"/>
          <w:szCs w:val="26"/>
        </w:rPr>
        <w:t xml:space="preserve"> Bụi phát sinh từ hoạt động đào đắp, san nền trong Dự án;</w:t>
      </w:r>
    </w:p>
    <w:p w14:paraId="101F832F" w14:textId="68D810A7" w:rsidR="00F32FD0" w:rsidRPr="004D19C0" w:rsidRDefault="00F32FD0" w:rsidP="00F32FD0">
      <w:pPr>
        <w:tabs>
          <w:tab w:val="left" w:pos="851"/>
        </w:tabs>
        <w:ind w:firstLine="851"/>
        <w:rPr>
          <w:rFonts w:cs="Times New Roman"/>
          <w:color w:val="000000" w:themeColor="text1"/>
          <w:szCs w:val="26"/>
        </w:rPr>
      </w:pPr>
      <w:r w:rsidRPr="004D19C0">
        <w:rPr>
          <w:rFonts w:cs="Times New Roman"/>
          <w:color w:val="000000" w:themeColor="text1"/>
          <w:szCs w:val="26"/>
          <w:lang w:val="vi-VN"/>
        </w:rPr>
        <w:t>+</w:t>
      </w:r>
      <w:r w:rsidR="004807CC" w:rsidRPr="004D19C0">
        <w:rPr>
          <w:rFonts w:cs="Times New Roman"/>
          <w:color w:val="000000" w:themeColor="text1"/>
          <w:szCs w:val="26"/>
        </w:rPr>
        <w:t xml:space="preserve"> Bụi, khí thải từ hoạt động vận chuyển đổ thải, vận chuyển NVL;</w:t>
      </w:r>
    </w:p>
    <w:p w14:paraId="6E14E426" w14:textId="77777777" w:rsidR="00F32FD0" w:rsidRPr="004D19C0" w:rsidRDefault="00F32FD0" w:rsidP="00F32FD0">
      <w:pPr>
        <w:tabs>
          <w:tab w:val="left" w:pos="851"/>
        </w:tabs>
        <w:ind w:firstLine="851"/>
        <w:rPr>
          <w:rFonts w:cs="Times New Roman"/>
          <w:color w:val="000000" w:themeColor="text1"/>
          <w:szCs w:val="26"/>
        </w:rPr>
      </w:pPr>
      <w:r w:rsidRPr="004D19C0">
        <w:rPr>
          <w:rFonts w:cs="Times New Roman"/>
          <w:color w:val="000000" w:themeColor="text1"/>
          <w:szCs w:val="26"/>
          <w:lang w:val="vi-VN"/>
        </w:rPr>
        <w:t>+</w:t>
      </w:r>
      <w:r w:rsidR="004807CC" w:rsidRPr="004D19C0">
        <w:rPr>
          <w:rFonts w:cs="Times New Roman"/>
          <w:color w:val="000000" w:themeColor="text1"/>
          <w:szCs w:val="26"/>
        </w:rPr>
        <w:t xml:space="preserve"> Bụi </w:t>
      </w:r>
      <w:r w:rsidR="00D03DF3" w:rsidRPr="004D19C0">
        <w:rPr>
          <w:rFonts w:cs="Times New Roman"/>
          <w:color w:val="000000" w:themeColor="text1"/>
          <w:szCs w:val="26"/>
          <w:lang w:val="vi-VN"/>
        </w:rPr>
        <w:t>phát sinh từ hoạt động bốc dỡ và tập kết nguyên vật liệu;</w:t>
      </w:r>
    </w:p>
    <w:p w14:paraId="6AD9538F" w14:textId="4403C6C3" w:rsidR="004807CC" w:rsidRPr="004D19C0" w:rsidRDefault="00F32FD0" w:rsidP="00F32FD0">
      <w:pPr>
        <w:tabs>
          <w:tab w:val="left" w:pos="851"/>
        </w:tabs>
        <w:ind w:firstLine="851"/>
        <w:rPr>
          <w:rFonts w:cs="Times New Roman"/>
          <w:color w:val="000000" w:themeColor="text1"/>
          <w:szCs w:val="26"/>
        </w:rPr>
      </w:pPr>
      <w:r w:rsidRPr="004D19C0">
        <w:rPr>
          <w:rFonts w:cs="Times New Roman"/>
          <w:color w:val="000000" w:themeColor="text1"/>
          <w:szCs w:val="26"/>
          <w:lang w:val="vi-VN"/>
        </w:rPr>
        <w:t>+</w:t>
      </w:r>
      <w:r w:rsidR="004807CC" w:rsidRPr="004D19C0">
        <w:rPr>
          <w:rFonts w:cs="Times New Roman"/>
          <w:color w:val="000000" w:themeColor="text1"/>
          <w:szCs w:val="26"/>
        </w:rPr>
        <w:t xml:space="preserve"> Bụi, khí thải từ hoạt động của máy móc thi công;</w:t>
      </w:r>
    </w:p>
    <w:p w14:paraId="3678137B" w14:textId="5FECF67D" w:rsidR="00D03DF3" w:rsidRPr="004D19C0" w:rsidRDefault="00F32FD0" w:rsidP="00F32FD0">
      <w:pPr>
        <w:widowControl w:val="0"/>
        <w:tabs>
          <w:tab w:val="left" w:pos="851"/>
        </w:tabs>
        <w:ind w:firstLine="851"/>
        <w:rPr>
          <w:rFonts w:cs="Times New Roman"/>
          <w:color w:val="000000" w:themeColor="text1"/>
          <w:szCs w:val="26"/>
          <w:lang w:val="vi-VN"/>
        </w:rPr>
      </w:pPr>
      <w:r w:rsidRPr="004D19C0">
        <w:rPr>
          <w:rFonts w:cs="Times New Roman"/>
          <w:color w:val="000000" w:themeColor="text1"/>
          <w:szCs w:val="26"/>
          <w:lang w:val="vi-VN"/>
        </w:rPr>
        <w:t>+</w:t>
      </w:r>
      <w:r w:rsidR="00D03DF3" w:rsidRPr="004D19C0">
        <w:rPr>
          <w:rFonts w:cs="Times New Roman"/>
          <w:color w:val="000000" w:themeColor="text1"/>
          <w:szCs w:val="26"/>
          <w:lang w:val="vi-VN"/>
        </w:rPr>
        <w:t xml:space="preserve"> Khí thải từ quá trình hàn;</w:t>
      </w:r>
    </w:p>
    <w:p w14:paraId="72D44A5C" w14:textId="30431023" w:rsidR="00E67DA3" w:rsidRPr="004D19C0" w:rsidRDefault="00E67DA3">
      <w:pPr>
        <w:pStyle w:val="a"/>
        <w:numPr>
          <w:ilvl w:val="0"/>
          <w:numId w:val="46"/>
        </w:numPr>
        <w:tabs>
          <w:tab w:val="left" w:pos="851"/>
        </w:tabs>
        <w:spacing w:line="312" w:lineRule="auto"/>
        <w:rPr>
          <w:color w:val="000000" w:themeColor="text1"/>
        </w:rPr>
      </w:pPr>
      <w:r w:rsidRPr="004D19C0">
        <w:rPr>
          <w:color w:val="000000" w:themeColor="text1"/>
          <w:lang w:val="vi-VN"/>
        </w:rPr>
        <w:t>Bụi, khí thải từ hoạt động phá dỡ, di dời công trình hiện hữu tại khu phụ trợ</w:t>
      </w:r>
    </w:p>
    <w:p w14:paraId="377C90C0" w14:textId="09A4BD7E" w:rsidR="00E67DA3" w:rsidRPr="004D19C0" w:rsidRDefault="006D62CB" w:rsidP="00E67DA3">
      <w:pPr>
        <w:ind w:firstLine="567"/>
        <w:rPr>
          <w:rFonts w:eastAsia="Times New Roman" w:cs="Times New Roman"/>
          <w:color w:val="000000" w:themeColor="text1"/>
          <w:szCs w:val="26"/>
        </w:rPr>
      </w:pPr>
      <w:r w:rsidRPr="004D19C0">
        <w:rPr>
          <w:rFonts w:eastAsia="Times New Roman" w:cs="Times New Roman"/>
          <w:color w:val="000000" w:themeColor="text1"/>
          <w:szCs w:val="26"/>
        </w:rPr>
        <w:t>Theo</w:t>
      </w:r>
      <w:r w:rsidRPr="004D19C0">
        <w:rPr>
          <w:rFonts w:eastAsia="Times New Roman" w:cs="Times New Roman"/>
          <w:color w:val="000000" w:themeColor="text1"/>
          <w:szCs w:val="26"/>
          <w:lang w:val="vi-VN"/>
        </w:rPr>
        <w:t xml:space="preserve"> điều tra hiện trạng tại khu vực phụ trợ số 01 hiện đang có </w:t>
      </w:r>
      <w:r w:rsidR="002C4FE0" w:rsidRPr="004D19C0">
        <w:rPr>
          <w:rFonts w:eastAsia="Times New Roman" w:cs="Times New Roman"/>
          <w:color w:val="000000" w:themeColor="text1"/>
          <w:szCs w:val="26"/>
          <w:lang w:val="vi-VN"/>
        </w:rPr>
        <w:t>02</w:t>
      </w:r>
      <w:r w:rsidRPr="004D19C0">
        <w:rPr>
          <w:rFonts w:eastAsia="Times New Roman" w:cs="Times New Roman"/>
          <w:color w:val="000000" w:themeColor="text1"/>
          <w:szCs w:val="26"/>
          <w:lang w:val="vi-VN"/>
        </w:rPr>
        <w:t xml:space="preserve"> ngôi </w:t>
      </w:r>
      <w:r w:rsidR="002C4FE0" w:rsidRPr="004D19C0">
        <w:rPr>
          <w:rFonts w:eastAsia="Times New Roman" w:cs="Times New Roman"/>
          <w:color w:val="000000" w:themeColor="text1"/>
          <w:szCs w:val="26"/>
          <w:lang w:val="vi-VN"/>
        </w:rPr>
        <w:t xml:space="preserve">nhà. </w:t>
      </w:r>
      <w:r w:rsidR="00E67DA3" w:rsidRPr="004D19C0">
        <w:rPr>
          <w:rFonts w:eastAsia="Times New Roman" w:cs="Times New Roman"/>
          <w:color w:val="000000" w:themeColor="text1"/>
          <w:szCs w:val="26"/>
        </w:rPr>
        <w:t xml:space="preserve">Ước tính mỗi nhà bị phá dỡ sẽ thải ra trung bình </w:t>
      </w:r>
      <w:r w:rsidR="005B26F8" w:rsidRPr="004D19C0">
        <w:rPr>
          <w:rFonts w:eastAsia="Times New Roman" w:cs="Times New Roman"/>
          <w:color w:val="000000" w:themeColor="text1"/>
          <w:szCs w:val="26"/>
        </w:rPr>
        <w:t>5</w:t>
      </w:r>
      <w:r w:rsidR="00E67DA3" w:rsidRPr="004D19C0">
        <w:rPr>
          <w:rFonts w:eastAsia="Times New Roman" w:cs="Times New Roman"/>
          <w:color w:val="000000" w:themeColor="text1"/>
          <w:szCs w:val="26"/>
        </w:rPr>
        <w:t xml:space="preserve">0 tấn chất thải. Như vậy, lượng chất thải phát sinh từ hoạt động phá dỡ nhà cửa là: </w:t>
      </w:r>
    </w:p>
    <w:p w14:paraId="40C9E2DA" w14:textId="0FE6E4B9" w:rsidR="00E67DA3" w:rsidRPr="004D19C0" w:rsidRDefault="005B26F8" w:rsidP="00E67DA3">
      <w:pPr>
        <w:widowControl w:val="0"/>
        <w:jc w:val="center"/>
        <w:rPr>
          <w:rFonts w:cs="Times New Roman"/>
          <w:iCs/>
          <w:color w:val="000000" w:themeColor="text1"/>
          <w:szCs w:val="26"/>
          <w:lang w:val="vi-VN"/>
        </w:rPr>
      </w:pPr>
      <w:r w:rsidRPr="004D19C0">
        <w:rPr>
          <w:rFonts w:cs="Times New Roman"/>
          <w:iCs/>
          <w:color w:val="000000" w:themeColor="text1"/>
          <w:szCs w:val="26"/>
          <w:lang w:val="vi-VN"/>
        </w:rPr>
        <w:t>5</w:t>
      </w:r>
      <w:r w:rsidR="00E67DA3" w:rsidRPr="004D19C0">
        <w:rPr>
          <w:rFonts w:cs="Times New Roman"/>
          <w:iCs/>
          <w:color w:val="000000" w:themeColor="text1"/>
          <w:szCs w:val="26"/>
          <w:lang w:val="vi-VN"/>
        </w:rPr>
        <w:t xml:space="preserve">0 tấn/nhà x </w:t>
      </w:r>
      <w:r w:rsidRPr="004D19C0">
        <w:rPr>
          <w:rFonts w:cs="Times New Roman"/>
          <w:iCs/>
          <w:color w:val="000000" w:themeColor="text1"/>
          <w:szCs w:val="26"/>
          <w:lang w:val="vi-VN"/>
        </w:rPr>
        <w:t>2</w:t>
      </w:r>
      <w:r w:rsidR="00E67DA3" w:rsidRPr="004D19C0">
        <w:rPr>
          <w:rFonts w:cs="Times New Roman"/>
          <w:iCs/>
          <w:color w:val="000000" w:themeColor="text1"/>
          <w:szCs w:val="26"/>
          <w:lang w:val="vi-VN"/>
        </w:rPr>
        <w:t xml:space="preserve"> tấn = </w:t>
      </w:r>
      <w:r w:rsidRPr="004D19C0">
        <w:rPr>
          <w:rFonts w:cs="Times New Roman"/>
          <w:iCs/>
          <w:color w:val="000000" w:themeColor="text1"/>
          <w:szCs w:val="26"/>
          <w:lang w:val="vi-VN"/>
        </w:rPr>
        <w:t>10</w:t>
      </w:r>
      <w:r w:rsidR="00E67DA3" w:rsidRPr="004D19C0">
        <w:rPr>
          <w:rFonts w:cs="Times New Roman"/>
          <w:iCs/>
          <w:color w:val="000000" w:themeColor="text1"/>
          <w:szCs w:val="26"/>
          <w:lang w:val="vi-VN"/>
        </w:rPr>
        <w:t>0 tấn</w:t>
      </w:r>
    </w:p>
    <w:p w14:paraId="1C109B84" w14:textId="6DFFC0B9" w:rsidR="00E67DA3" w:rsidRPr="004D19C0" w:rsidRDefault="00E67DA3" w:rsidP="00E67DA3">
      <w:pPr>
        <w:widowControl w:val="0"/>
        <w:ind w:firstLine="567"/>
        <w:rPr>
          <w:rFonts w:cs="Times New Roman"/>
          <w:iCs/>
          <w:color w:val="000000" w:themeColor="text1"/>
          <w:szCs w:val="26"/>
          <w:lang w:val="vi-VN"/>
        </w:rPr>
      </w:pPr>
      <w:r w:rsidRPr="004D19C0">
        <w:rPr>
          <w:rFonts w:cs="Times New Roman"/>
          <w:color w:val="000000" w:themeColor="text1"/>
        </w:rPr>
        <w:t>Sau</w:t>
      </w:r>
      <w:r w:rsidRPr="004D19C0">
        <w:rPr>
          <w:rFonts w:cs="Times New Roman"/>
          <w:color w:val="000000" w:themeColor="text1"/>
          <w:lang w:val="vi-VN"/>
        </w:rPr>
        <w:t xml:space="preserve"> khi hoàn tất thủ tục GPMB, đền bù thiệt hại và không xảy ra tranh chấp, Chủ đầu tư sẽ tiến hành phá dỡ, di dời và vận chuyển chất thải trong </w:t>
      </w:r>
      <w:r w:rsidR="00874549" w:rsidRPr="004D19C0">
        <w:rPr>
          <w:rFonts w:cs="Times New Roman"/>
          <w:color w:val="000000" w:themeColor="text1"/>
          <w:lang w:val="vi-VN"/>
        </w:rPr>
        <w:t>k</w:t>
      </w:r>
      <w:r w:rsidRPr="004D19C0">
        <w:rPr>
          <w:rFonts w:cs="Times New Roman"/>
          <w:color w:val="000000" w:themeColor="text1"/>
          <w:lang w:val="vi-VN"/>
        </w:rPr>
        <w:t xml:space="preserve">hoảng </w:t>
      </w:r>
      <w:r w:rsidR="00874549" w:rsidRPr="004D19C0">
        <w:rPr>
          <w:rFonts w:cs="Times New Roman"/>
          <w:color w:val="000000" w:themeColor="text1"/>
          <w:lang w:val="vi-VN"/>
        </w:rPr>
        <w:t>5 ngày.</w:t>
      </w:r>
    </w:p>
    <w:p w14:paraId="442AD405" w14:textId="77777777" w:rsidR="00E67DA3" w:rsidRPr="004D19C0" w:rsidRDefault="00E67DA3" w:rsidP="00E67DA3">
      <w:pPr>
        <w:ind w:firstLine="567"/>
        <w:rPr>
          <w:rFonts w:eastAsia="Times New Roman" w:cs="Times New Roman"/>
          <w:color w:val="000000" w:themeColor="text1"/>
          <w:szCs w:val="26"/>
        </w:rPr>
      </w:pPr>
      <w:r w:rsidRPr="004D19C0">
        <w:rPr>
          <w:rFonts w:eastAsia="Calibri" w:cs="Times New Roman"/>
          <w:color w:val="000000" w:themeColor="text1"/>
          <w:szCs w:val="26"/>
        </w:rPr>
        <w:t xml:space="preserve">Theo thống kê của tổ chức y tế thế giới WHO, lượng bụi phát sinh trong quá trình phá dỡ khoảng 0,14 kg bụi/ tấn. </w:t>
      </w:r>
      <w:r w:rsidRPr="004D19C0">
        <w:rPr>
          <w:rFonts w:eastAsia="Times New Roman" w:cs="Times New Roman"/>
          <w:color w:val="000000" w:themeColor="text1"/>
          <w:szCs w:val="26"/>
        </w:rPr>
        <w:t>Với các thông số trên ước tính tổng tải lượng bụi sinh ra trong hoạt động phá dỡ của dự án như sau:</w:t>
      </w:r>
    </w:p>
    <w:p w14:paraId="3A149F14" w14:textId="77777777" w:rsidR="00E67DA3" w:rsidRPr="004D19C0" w:rsidRDefault="00E67DA3">
      <w:pPr>
        <w:pStyle w:val="Bng30"/>
        <w:spacing w:line="312" w:lineRule="auto"/>
        <w:ind w:left="0" w:firstLine="0"/>
        <w:outlineLvl w:val="0"/>
        <w:rPr>
          <w:color w:val="000000" w:themeColor="text1"/>
        </w:rPr>
      </w:pPr>
      <w:bookmarkStart w:id="1532" w:name="_Toc227107958"/>
      <w:bookmarkStart w:id="1533" w:name="_Toc227149224"/>
      <w:bookmarkStart w:id="1534" w:name="_Toc232583725"/>
      <w:r w:rsidRPr="004D19C0">
        <w:rPr>
          <w:color w:val="000000" w:themeColor="text1"/>
        </w:rPr>
        <w:t>Hệ số phát thải bụi từ hoạt động phá dỡ</w:t>
      </w:r>
      <w:r w:rsidRPr="004D19C0">
        <w:rPr>
          <w:color w:val="000000" w:themeColor="text1"/>
          <w:lang w:val="vi-VN"/>
        </w:rPr>
        <w:t xml:space="preserve"> </w:t>
      </w:r>
      <w:r w:rsidRPr="004D19C0">
        <w:rPr>
          <w:color w:val="000000" w:themeColor="text1"/>
        </w:rPr>
        <w:t>công trình hiện hữu</w:t>
      </w:r>
      <w:bookmarkEnd w:id="1532"/>
      <w:bookmarkEnd w:id="1533"/>
      <w:bookmarkEnd w:id="1534"/>
    </w:p>
    <w:tbl>
      <w:tblPr>
        <w:tblStyle w:val="TableGrid"/>
        <w:tblW w:w="8278" w:type="dxa"/>
        <w:jc w:val="center"/>
        <w:tblLook w:val="04A0" w:firstRow="1" w:lastRow="0" w:firstColumn="1" w:lastColumn="0" w:noHBand="0" w:noVBand="1"/>
      </w:tblPr>
      <w:tblGrid>
        <w:gridCol w:w="2268"/>
        <w:gridCol w:w="1701"/>
        <w:gridCol w:w="2268"/>
        <w:gridCol w:w="2041"/>
      </w:tblGrid>
      <w:tr w:rsidR="004D19C0" w:rsidRPr="004D19C0" w14:paraId="4871C9BA" w14:textId="77777777" w:rsidTr="00ED3A76">
        <w:trPr>
          <w:trHeight w:val="20"/>
          <w:jc w:val="center"/>
        </w:trPr>
        <w:tc>
          <w:tcPr>
            <w:tcW w:w="2268" w:type="dxa"/>
            <w:shd w:val="clear" w:color="auto" w:fill="DEEAF6" w:themeFill="accent1" w:themeFillTint="33"/>
            <w:vAlign w:val="center"/>
          </w:tcPr>
          <w:p w14:paraId="4427A53F" w14:textId="77777777" w:rsidR="00E67DA3" w:rsidRPr="004D19C0" w:rsidRDefault="00E67DA3" w:rsidP="00ED3A76">
            <w:pPr>
              <w:jc w:val="center"/>
              <w:rPr>
                <w:rFonts w:cs="Times New Roman"/>
                <w:b/>
                <w:color w:val="000000" w:themeColor="text1"/>
                <w:sz w:val="24"/>
                <w:szCs w:val="24"/>
              </w:rPr>
            </w:pPr>
            <w:r w:rsidRPr="004D19C0">
              <w:rPr>
                <w:rFonts w:cs="Times New Roman"/>
                <w:b/>
                <w:color w:val="000000" w:themeColor="text1"/>
                <w:sz w:val="24"/>
                <w:szCs w:val="24"/>
              </w:rPr>
              <w:t>Khối lượng phá dỡ trung bình</w:t>
            </w:r>
          </w:p>
          <w:p w14:paraId="3FFB39B4" w14:textId="77777777" w:rsidR="00E67DA3" w:rsidRPr="004D19C0" w:rsidRDefault="00E67DA3" w:rsidP="00ED3A76">
            <w:pPr>
              <w:jc w:val="center"/>
              <w:rPr>
                <w:rFonts w:eastAsia="Times New Roman" w:cs="Times New Roman"/>
                <w:b/>
                <w:color w:val="000000" w:themeColor="text1"/>
                <w:sz w:val="24"/>
                <w:szCs w:val="24"/>
              </w:rPr>
            </w:pPr>
            <w:r w:rsidRPr="004D19C0">
              <w:rPr>
                <w:rFonts w:cs="Times New Roman"/>
                <w:b/>
                <w:color w:val="000000" w:themeColor="text1"/>
                <w:sz w:val="24"/>
                <w:szCs w:val="24"/>
              </w:rPr>
              <w:t>(tấn)</w:t>
            </w:r>
          </w:p>
        </w:tc>
        <w:tc>
          <w:tcPr>
            <w:tcW w:w="1701" w:type="dxa"/>
            <w:shd w:val="clear" w:color="auto" w:fill="DEEAF6" w:themeFill="accent1" w:themeFillTint="33"/>
            <w:vAlign w:val="center"/>
          </w:tcPr>
          <w:p w14:paraId="23E183BC" w14:textId="77777777" w:rsidR="00E67DA3" w:rsidRPr="004D19C0" w:rsidRDefault="00E67DA3" w:rsidP="00ED3A76">
            <w:pPr>
              <w:jc w:val="center"/>
              <w:rPr>
                <w:rFonts w:eastAsia="Times New Roman" w:cs="Times New Roman"/>
                <w:b/>
                <w:color w:val="000000" w:themeColor="text1"/>
                <w:sz w:val="24"/>
                <w:szCs w:val="24"/>
              </w:rPr>
            </w:pPr>
            <w:r w:rsidRPr="004D19C0">
              <w:rPr>
                <w:rFonts w:eastAsia="Times New Roman" w:cs="Times New Roman"/>
                <w:b/>
                <w:color w:val="000000" w:themeColor="text1"/>
                <w:sz w:val="24"/>
                <w:szCs w:val="24"/>
              </w:rPr>
              <w:t>Tải lượng bụi</w:t>
            </w:r>
          </w:p>
          <w:p w14:paraId="1D8798DE" w14:textId="77777777" w:rsidR="00E67DA3" w:rsidRPr="004D19C0" w:rsidRDefault="00E67DA3" w:rsidP="00ED3A76">
            <w:pPr>
              <w:jc w:val="center"/>
              <w:rPr>
                <w:rFonts w:eastAsia="Times New Roman" w:cs="Times New Roman"/>
                <w:b/>
                <w:color w:val="000000" w:themeColor="text1"/>
                <w:sz w:val="24"/>
                <w:szCs w:val="24"/>
              </w:rPr>
            </w:pPr>
            <w:r w:rsidRPr="004D19C0">
              <w:rPr>
                <w:rFonts w:eastAsia="Times New Roman" w:cs="Times New Roman"/>
                <w:b/>
                <w:color w:val="000000" w:themeColor="text1"/>
                <w:sz w:val="24"/>
                <w:szCs w:val="24"/>
              </w:rPr>
              <w:t>(kg)</w:t>
            </w:r>
          </w:p>
        </w:tc>
        <w:tc>
          <w:tcPr>
            <w:tcW w:w="2268" w:type="dxa"/>
            <w:shd w:val="clear" w:color="auto" w:fill="DEEAF6" w:themeFill="accent1" w:themeFillTint="33"/>
            <w:vAlign w:val="center"/>
          </w:tcPr>
          <w:p w14:paraId="760040C1" w14:textId="77777777" w:rsidR="00E67DA3" w:rsidRPr="004D19C0" w:rsidRDefault="00E67DA3" w:rsidP="00ED3A76">
            <w:pPr>
              <w:jc w:val="center"/>
              <w:rPr>
                <w:rFonts w:eastAsia="Times New Roman" w:cs="Times New Roman"/>
                <w:b/>
                <w:color w:val="000000" w:themeColor="text1"/>
                <w:sz w:val="24"/>
                <w:szCs w:val="24"/>
              </w:rPr>
            </w:pPr>
            <w:r w:rsidRPr="004D19C0">
              <w:rPr>
                <w:rFonts w:cs="Times New Roman"/>
                <w:b/>
                <w:color w:val="000000" w:themeColor="text1"/>
                <w:sz w:val="24"/>
                <w:szCs w:val="24"/>
              </w:rPr>
              <w:t xml:space="preserve">Hệ số phát thải bụi bề mặt </w:t>
            </w:r>
            <w:r w:rsidRPr="004D19C0">
              <w:rPr>
                <w:rFonts w:cs="Times New Roman"/>
                <w:b/>
                <w:color w:val="000000" w:themeColor="text1"/>
                <w:sz w:val="24"/>
                <w:szCs w:val="24"/>
                <w:vertAlign w:val="superscript"/>
              </w:rPr>
              <w:t xml:space="preserve">(*) </w:t>
            </w:r>
            <w:r w:rsidRPr="004D19C0">
              <w:rPr>
                <w:rFonts w:cs="Times New Roman"/>
                <w:b/>
                <w:color w:val="000000" w:themeColor="text1"/>
                <w:sz w:val="24"/>
                <w:szCs w:val="24"/>
              </w:rPr>
              <w:t>(g/m</w:t>
            </w:r>
            <w:r w:rsidRPr="004D19C0">
              <w:rPr>
                <w:rFonts w:cs="Times New Roman"/>
                <w:b/>
                <w:color w:val="000000" w:themeColor="text1"/>
                <w:sz w:val="24"/>
                <w:szCs w:val="24"/>
                <w:vertAlign w:val="superscript"/>
              </w:rPr>
              <w:t>2</w:t>
            </w:r>
            <w:r w:rsidRPr="004D19C0">
              <w:rPr>
                <w:rFonts w:cs="Times New Roman"/>
                <w:b/>
                <w:color w:val="000000" w:themeColor="text1"/>
                <w:sz w:val="24"/>
                <w:szCs w:val="24"/>
              </w:rPr>
              <w:t>/ngày)</w:t>
            </w:r>
          </w:p>
        </w:tc>
        <w:tc>
          <w:tcPr>
            <w:tcW w:w="2041" w:type="dxa"/>
            <w:shd w:val="clear" w:color="auto" w:fill="DEEAF6" w:themeFill="accent1" w:themeFillTint="33"/>
            <w:vAlign w:val="center"/>
          </w:tcPr>
          <w:p w14:paraId="02C13097" w14:textId="77777777" w:rsidR="00E67DA3" w:rsidRPr="004D19C0" w:rsidRDefault="00E67DA3" w:rsidP="00ED3A76">
            <w:pPr>
              <w:widowControl w:val="0"/>
              <w:jc w:val="center"/>
              <w:rPr>
                <w:rFonts w:cs="Times New Roman"/>
                <w:b/>
                <w:color w:val="000000" w:themeColor="text1"/>
                <w:sz w:val="24"/>
                <w:szCs w:val="24"/>
              </w:rPr>
            </w:pPr>
            <w:r w:rsidRPr="004D19C0">
              <w:rPr>
                <w:rFonts w:cs="Times New Roman"/>
                <w:b/>
                <w:color w:val="000000" w:themeColor="text1"/>
                <w:sz w:val="24"/>
                <w:szCs w:val="24"/>
              </w:rPr>
              <w:t xml:space="preserve">Nồng độ bụi trung bình </w:t>
            </w:r>
            <w:r w:rsidRPr="004D19C0">
              <w:rPr>
                <w:rFonts w:cs="Times New Roman"/>
                <w:b/>
                <w:color w:val="000000" w:themeColor="text1"/>
                <w:sz w:val="24"/>
                <w:szCs w:val="24"/>
                <w:vertAlign w:val="superscript"/>
              </w:rPr>
              <w:t xml:space="preserve">(**) </w:t>
            </w:r>
            <w:r w:rsidRPr="004D19C0">
              <w:rPr>
                <w:rFonts w:cs="Times New Roman"/>
                <w:b/>
                <w:color w:val="000000" w:themeColor="text1"/>
                <w:sz w:val="24"/>
                <w:szCs w:val="24"/>
              </w:rPr>
              <w:t>(mg/m</w:t>
            </w:r>
            <w:r w:rsidRPr="004D19C0">
              <w:rPr>
                <w:rFonts w:cs="Times New Roman"/>
                <w:b/>
                <w:color w:val="000000" w:themeColor="text1"/>
                <w:sz w:val="24"/>
                <w:szCs w:val="24"/>
                <w:vertAlign w:val="superscript"/>
              </w:rPr>
              <w:t>3</w:t>
            </w:r>
            <w:r w:rsidRPr="004D19C0">
              <w:rPr>
                <w:rFonts w:cs="Times New Roman"/>
                <w:b/>
                <w:color w:val="000000" w:themeColor="text1"/>
                <w:sz w:val="24"/>
                <w:szCs w:val="24"/>
              </w:rPr>
              <w:t>)</w:t>
            </w:r>
          </w:p>
        </w:tc>
      </w:tr>
      <w:tr w:rsidR="004D19C0" w:rsidRPr="004D19C0" w14:paraId="52EA2335" w14:textId="77777777" w:rsidTr="00ED3A76">
        <w:trPr>
          <w:trHeight w:val="520"/>
          <w:jc w:val="center"/>
        </w:trPr>
        <w:tc>
          <w:tcPr>
            <w:tcW w:w="2268" w:type="dxa"/>
            <w:vAlign w:val="center"/>
          </w:tcPr>
          <w:p w14:paraId="5054B93E" w14:textId="54D9CF91" w:rsidR="00E67DA3" w:rsidRPr="004D19C0" w:rsidRDefault="005B26F8" w:rsidP="00ED3A76">
            <w:pPr>
              <w:jc w:val="center"/>
              <w:rPr>
                <w:rFonts w:cs="Times New Roman"/>
                <w:color w:val="000000" w:themeColor="text1"/>
                <w:sz w:val="24"/>
                <w:szCs w:val="24"/>
              </w:rPr>
            </w:pPr>
            <w:r w:rsidRPr="004D19C0">
              <w:rPr>
                <w:rFonts w:cs="Times New Roman"/>
                <w:color w:val="000000" w:themeColor="text1"/>
                <w:sz w:val="24"/>
                <w:szCs w:val="24"/>
              </w:rPr>
              <w:t>100</w:t>
            </w:r>
          </w:p>
        </w:tc>
        <w:tc>
          <w:tcPr>
            <w:tcW w:w="1701" w:type="dxa"/>
            <w:vAlign w:val="center"/>
          </w:tcPr>
          <w:p w14:paraId="5D5353BE" w14:textId="7FAA96CF" w:rsidR="00E67DA3" w:rsidRPr="004D19C0" w:rsidRDefault="005B26F8" w:rsidP="00ED3A76">
            <w:pPr>
              <w:jc w:val="center"/>
              <w:rPr>
                <w:rFonts w:cs="Times New Roman"/>
                <w:color w:val="000000" w:themeColor="text1"/>
                <w:sz w:val="24"/>
                <w:szCs w:val="24"/>
                <w:lang w:val="vi-VN"/>
              </w:rPr>
            </w:pPr>
            <w:r w:rsidRPr="004D19C0">
              <w:rPr>
                <w:rFonts w:cs="Times New Roman"/>
                <w:color w:val="000000" w:themeColor="text1"/>
                <w:sz w:val="24"/>
                <w:szCs w:val="24"/>
                <w:lang w:val="vi-VN"/>
              </w:rPr>
              <w:t>14</w:t>
            </w:r>
          </w:p>
        </w:tc>
        <w:tc>
          <w:tcPr>
            <w:tcW w:w="2268" w:type="dxa"/>
            <w:vAlign w:val="center"/>
          </w:tcPr>
          <w:p w14:paraId="60C08028" w14:textId="4BBC9F33" w:rsidR="00E67DA3" w:rsidRPr="004D19C0" w:rsidRDefault="005B26F8" w:rsidP="00ED3A76">
            <w:pPr>
              <w:jc w:val="center"/>
              <w:rPr>
                <w:rFonts w:cs="Times New Roman"/>
                <w:color w:val="000000" w:themeColor="text1"/>
                <w:sz w:val="24"/>
                <w:szCs w:val="24"/>
                <w:lang w:val="vi-VN"/>
              </w:rPr>
            </w:pPr>
            <w:r w:rsidRPr="004D19C0">
              <w:rPr>
                <w:rFonts w:cs="Times New Roman"/>
                <w:color w:val="000000" w:themeColor="text1"/>
                <w:sz w:val="24"/>
                <w:szCs w:val="24"/>
              </w:rPr>
              <w:t>2</w:t>
            </w:r>
            <w:r w:rsidRPr="004D19C0">
              <w:rPr>
                <w:rFonts w:cs="Times New Roman"/>
                <w:color w:val="000000" w:themeColor="text1"/>
                <w:sz w:val="24"/>
                <w:szCs w:val="24"/>
                <w:lang w:val="vi-VN"/>
              </w:rPr>
              <w:t>,8</w:t>
            </w:r>
          </w:p>
        </w:tc>
        <w:tc>
          <w:tcPr>
            <w:tcW w:w="2041" w:type="dxa"/>
            <w:vAlign w:val="center"/>
          </w:tcPr>
          <w:p w14:paraId="54015A18" w14:textId="2AFA3132" w:rsidR="00E67DA3" w:rsidRPr="004D19C0" w:rsidRDefault="005B26F8" w:rsidP="00ED3A76">
            <w:pPr>
              <w:jc w:val="center"/>
              <w:rPr>
                <w:rFonts w:cs="Times New Roman"/>
                <w:color w:val="000000" w:themeColor="text1"/>
                <w:sz w:val="24"/>
                <w:szCs w:val="24"/>
              </w:rPr>
            </w:pPr>
            <w:r w:rsidRPr="004D19C0">
              <w:rPr>
                <w:rFonts w:cs="Times New Roman"/>
                <w:color w:val="000000" w:themeColor="text1"/>
                <w:sz w:val="24"/>
                <w:szCs w:val="24"/>
              </w:rPr>
              <w:t>35</w:t>
            </w:r>
          </w:p>
        </w:tc>
      </w:tr>
    </w:tbl>
    <w:p w14:paraId="7B5595F2" w14:textId="77777777" w:rsidR="00E67DA3" w:rsidRPr="004D19C0" w:rsidRDefault="00E67DA3" w:rsidP="00E67DA3">
      <w:pPr>
        <w:widowControl w:val="0"/>
        <w:ind w:firstLine="709"/>
        <w:rPr>
          <w:rFonts w:eastAsia="Times New Roman" w:cs="Times New Roman"/>
          <w:i/>
          <w:color w:val="000000" w:themeColor="text1"/>
          <w:sz w:val="22"/>
          <w:u w:val="single"/>
        </w:rPr>
      </w:pPr>
      <w:r w:rsidRPr="004D19C0">
        <w:rPr>
          <w:rFonts w:eastAsia="Times New Roman" w:cs="Times New Roman"/>
          <w:i/>
          <w:color w:val="000000" w:themeColor="text1"/>
          <w:sz w:val="22"/>
          <w:u w:val="single"/>
        </w:rPr>
        <w:t>Ghi chú:</w:t>
      </w:r>
    </w:p>
    <w:p w14:paraId="1D66621F" w14:textId="6F04990C" w:rsidR="00E67DA3" w:rsidRPr="004D19C0" w:rsidRDefault="00E67DA3" w:rsidP="00E67DA3">
      <w:pPr>
        <w:ind w:firstLine="567"/>
        <w:rPr>
          <w:rFonts w:cs="Times New Roman"/>
          <w:i/>
          <w:color w:val="000000" w:themeColor="text1"/>
          <w:sz w:val="22"/>
        </w:rPr>
      </w:pPr>
      <w:r w:rsidRPr="004D19C0">
        <w:rPr>
          <w:rFonts w:cs="Times New Roman"/>
          <w:i/>
          <w:color w:val="000000" w:themeColor="text1"/>
          <w:sz w:val="22"/>
        </w:rPr>
        <w:t>- Hệ số phát thải bụi bề mặt (g/m</w:t>
      </w:r>
      <w:r w:rsidRPr="004D19C0">
        <w:rPr>
          <w:rFonts w:cs="Times New Roman"/>
          <w:i/>
          <w:color w:val="000000" w:themeColor="text1"/>
          <w:sz w:val="22"/>
          <w:vertAlign w:val="superscript"/>
        </w:rPr>
        <w:t>2</w:t>
      </w:r>
      <w:r w:rsidRPr="004D19C0">
        <w:rPr>
          <w:rFonts w:cs="Times New Roman"/>
          <w:i/>
          <w:color w:val="000000" w:themeColor="text1"/>
          <w:sz w:val="22"/>
        </w:rPr>
        <w:t>/ngày) = Tải lượng (kg) x 10</w:t>
      </w:r>
      <w:r w:rsidRPr="004D19C0">
        <w:rPr>
          <w:rFonts w:cs="Times New Roman"/>
          <w:i/>
          <w:color w:val="000000" w:themeColor="text1"/>
          <w:sz w:val="22"/>
          <w:vertAlign w:val="superscript"/>
        </w:rPr>
        <w:t>3</w:t>
      </w:r>
      <w:r w:rsidRPr="004D19C0">
        <w:rPr>
          <w:rFonts w:cs="Times New Roman"/>
          <w:i/>
          <w:color w:val="000000" w:themeColor="text1"/>
          <w:sz w:val="22"/>
        </w:rPr>
        <w:t>/</w:t>
      </w:r>
      <w:r w:rsidR="005B26F8" w:rsidRPr="004D19C0">
        <w:rPr>
          <w:rFonts w:cs="Times New Roman"/>
          <w:i/>
          <w:color w:val="000000" w:themeColor="text1"/>
          <w:sz w:val="22"/>
        </w:rPr>
        <w:t>S</w:t>
      </w:r>
      <w:r w:rsidR="005B26F8" w:rsidRPr="004D19C0">
        <w:rPr>
          <w:rFonts w:cs="Times New Roman"/>
          <w:i/>
          <w:color w:val="000000" w:themeColor="text1"/>
          <w:sz w:val="22"/>
          <w:vertAlign w:val="subscript"/>
        </w:rPr>
        <w:t>PT1</w:t>
      </w:r>
      <w:r w:rsidRPr="004D19C0">
        <w:rPr>
          <w:rFonts w:cs="Times New Roman"/>
          <w:i/>
          <w:color w:val="000000" w:themeColor="text1"/>
          <w:sz w:val="22"/>
          <w:lang w:val="vi-VN"/>
        </w:rPr>
        <w:t>/</w:t>
      </w:r>
      <w:r w:rsidR="00874549" w:rsidRPr="004D19C0">
        <w:rPr>
          <w:rFonts w:cs="Times New Roman"/>
          <w:i/>
          <w:color w:val="000000" w:themeColor="text1"/>
          <w:sz w:val="22"/>
          <w:lang w:val="vi-VN"/>
        </w:rPr>
        <w:t>5</w:t>
      </w:r>
      <w:r w:rsidRPr="004D19C0">
        <w:rPr>
          <w:rFonts w:cs="Times New Roman"/>
          <w:i/>
          <w:color w:val="000000" w:themeColor="text1"/>
          <w:sz w:val="22"/>
        </w:rPr>
        <w:t xml:space="preserve"> ngày.</w:t>
      </w:r>
    </w:p>
    <w:p w14:paraId="7BCF06D1" w14:textId="4288572A" w:rsidR="00E67DA3" w:rsidRPr="004D19C0" w:rsidRDefault="00E67DA3" w:rsidP="00E67DA3">
      <w:pPr>
        <w:ind w:firstLine="567"/>
        <w:rPr>
          <w:rFonts w:cs="Times New Roman"/>
          <w:i/>
          <w:color w:val="000000" w:themeColor="text1"/>
          <w:sz w:val="22"/>
        </w:rPr>
      </w:pPr>
      <w:r w:rsidRPr="004D19C0">
        <w:rPr>
          <w:rFonts w:cs="Times New Roman"/>
          <w:i/>
          <w:color w:val="000000" w:themeColor="text1"/>
          <w:sz w:val="22"/>
        </w:rPr>
        <w:t>- Nồng độ bụi trung bình (mg/m</w:t>
      </w:r>
      <w:r w:rsidRPr="004D19C0">
        <w:rPr>
          <w:rFonts w:cs="Times New Roman"/>
          <w:i/>
          <w:color w:val="000000" w:themeColor="text1"/>
          <w:sz w:val="22"/>
          <w:vertAlign w:val="superscript"/>
        </w:rPr>
        <w:t>3</w:t>
      </w:r>
      <w:r w:rsidRPr="004D19C0">
        <w:rPr>
          <w:rFonts w:cs="Times New Roman"/>
          <w:i/>
          <w:color w:val="000000" w:themeColor="text1"/>
          <w:sz w:val="22"/>
        </w:rPr>
        <w:t>) = Tải lượng (kg/</w:t>
      </w:r>
      <w:r w:rsidR="005B26F8" w:rsidRPr="004D19C0">
        <w:rPr>
          <w:rFonts w:cs="Times New Roman"/>
          <w:i/>
          <w:color w:val="000000" w:themeColor="text1"/>
          <w:sz w:val="22"/>
        </w:rPr>
        <w:t>ngày</w:t>
      </w:r>
      <w:r w:rsidRPr="004D19C0">
        <w:rPr>
          <w:rFonts w:cs="Times New Roman"/>
          <w:i/>
          <w:color w:val="000000" w:themeColor="text1"/>
          <w:sz w:val="22"/>
        </w:rPr>
        <w:t>) x 10</w:t>
      </w:r>
      <w:r w:rsidRPr="004D19C0">
        <w:rPr>
          <w:rFonts w:cs="Times New Roman"/>
          <w:i/>
          <w:color w:val="000000" w:themeColor="text1"/>
          <w:sz w:val="22"/>
          <w:vertAlign w:val="superscript"/>
        </w:rPr>
        <w:t>6</w:t>
      </w:r>
      <w:r w:rsidRPr="004D19C0">
        <w:rPr>
          <w:rFonts w:cs="Times New Roman"/>
          <w:i/>
          <w:color w:val="000000" w:themeColor="text1"/>
          <w:sz w:val="22"/>
        </w:rPr>
        <w:t xml:space="preserve"> / 8h / V (m</w:t>
      </w:r>
      <w:r w:rsidRPr="004D19C0">
        <w:rPr>
          <w:rFonts w:cs="Times New Roman"/>
          <w:i/>
          <w:color w:val="000000" w:themeColor="text1"/>
          <w:sz w:val="22"/>
          <w:vertAlign w:val="superscript"/>
        </w:rPr>
        <w:t>3</w:t>
      </w:r>
      <w:r w:rsidRPr="004D19C0">
        <w:rPr>
          <w:rFonts w:cs="Times New Roman"/>
          <w:i/>
          <w:color w:val="000000" w:themeColor="text1"/>
          <w:sz w:val="22"/>
        </w:rPr>
        <w:t>).</w:t>
      </w:r>
    </w:p>
    <w:p w14:paraId="50456BAC" w14:textId="2FC6C2AF" w:rsidR="00E67DA3" w:rsidRPr="004D19C0" w:rsidRDefault="00E67DA3" w:rsidP="00E67DA3">
      <w:pPr>
        <w:ind w:firstLine="567"/>
        <w:rPr>
          <w:rFonts w:cs="Times New Roman"/>
          <w:i/>
          <w:color w:val="000000" w:themeColor="text1"/>
          <w:sz w:val="22"/>
        </w:rPr>
      </w:pPr>
      <w:r w:rsidRPr="004D19C0">
        <w:rPr>
          <w:rFonts w:eastAsia="Times New Roman" w:cs="Times New Roman"/>
          <w:i/>
          <w:color w:val="000000" w:themeColor="text1"/>
          <w:sz w:val="22"/>
        </w:rPr>
        <w:t xml:space="preserve">- Thời gian làm việc: </w:t>
      </w:r>
      <w:r w:rsidR="00874549" w:rsidRPr="004D19C0">
        <w:rPr>
          <w:rFonts w:eastAsia="Times New Roman" w:cs="Times New Roman"/>
          <w:i/>
          <w:color w:val="000000" w:themeColor="text1"/>
          <w:sz w:val="22"/>
        </w:rPr>
        <w:t>5</w:t>
      </w:r>
      <w:r w:rsidRPr="004D19C0">
        <w:rPr>
          <w:rFonts w:eastAsia="Times New Roman" w:cs="Times New Roman"/>
          <w:i/>
          <w:color w:val="000000" w:themeColor="text1"/>
          <w:sz w:val="22"/>
        </w:rPr>
        <w:t xml:space="preserve"> ngày, 8h/ngày.</w:t>
      </w:r>
    </w:p>
    <w:p w14:paraId="1240871E" w14:textId="331E7EF7" w:rsidR="00E67DA3" w:rsidRPr="004D19C0" w:rsidRDefault="00E67DA3" w:rsidP="00E67DA3">
      <w:pPr>
        <w:ind w:firstLine="567"/>
        <w:rPr>
          <w:rFonts w:cs="Times New Roman"/>
          <w:i/>
          <w:color w:val="000000" w:themeColor="text1"/>
          <w:sz w:val="22"/>
        </w:rPr>
      </w:pPr>
      <w:r w:rsidRPr="004D19C0">
        <w:rPr>
          <w:rFonts w:eastAsia="Times New Roman" w:cs="Times New Roman"/>
          <w:i/>
          <w:color w:val="000000" w:themeColor="text1"/>
          <w:sz w:val="22"/>
        </w:rPr>
        <w:t xml:space="preserve">- Diện tích vùng chịu ảnh hưởng là </w:t>
      </w:r>
      <w:r w:rsidR="00874549" w:rsidRPr="004D19C0">
        <w:rPr>
          <w:rFonts w:eastAsia="Times New Roman" w:cs="Times New Roman"/>
          <w:i/>
          <w:color w:val="000000" w:themeColor="text1"/>
          <w:sz w:val="22"/>
        </w:rPr>
        <w:t>khu</w:t>
      </w:r>
      <w:r w:rsidR="00874549" w:rsidRPr="004D19C0">
        <w:rPr>
          <w:rFonts w:eastAsia="Times New Roman" w:cs="Times New Roman"/>
          <w:i/>
          <w:color w:val="000000" w:themeColor="text1"/>
          <w:sz w:val="22"/>
          <w:lang w:val="vi-VN"/>
        </w:rPr>
        <w:t xml:space="preserve"> phụ trợ số 01</w:t>
      </w:r>
      <w:r w:rsidRPr="004D19C0">
        <w:rPr>
          <w:rFonts w:eastAsia="Times New Roman" w:cs="Times New Roman"/>
          <w:i/>
          <w:color w:val="000000" w:themeColor="text1"/>
          <w:sz w:val="22"/>
        </w:rPr>
        <w:t xml:space="preserve">: </w:t>
      </w:r>
      <w:r w:rsidR="00874549" w:rsidRPr="004D19C0">
        <w:rPr>
          <w:rFonts w:eastAsia="Times New Roman" w:cs="Times New Roman"/>
          <w:i/>
          <w:color w:val="000000" w:themeColor="text1"/>
          <w:sz w:val="22"/>
        </w:rPr>
        <w:t>S</w:t>
      </w:r>
      <w:r w:rsidR="00874549" w:rsidRPr="004D19C0">
        <w:rPr>
          <w:rFonts w:eastAsia="Times New Roman" w:cs="Times New Roman"/>
          <w:i/>
          <w:color w:val="000000" w:themeColor="text1"/>
          <w:sz w:val="22"/>
          <w:vertAlign w:val="subscript"/>
        </w:rPr>
        <w:t>PT1</w:t>
      </w:r>
      <w:r w:rsidRPr="004D19C0">
        <w:rPr>
          <w:rFonts w:eastAsia="Times New Roman" w:cs="Times New Roman"/>
          <w:i/>
          <w:color w:val="000000" w:themeColor="text1"/>
          <w:sz w:val="22"/>
          <w:vertAlign w:val="subscript"/>
        </w:rPr>
        <w:t xml:space="preserve"> </w:t>
      </w:r>
      <w:r w:rsidRPr="004D19C0">
        <w:rPr>
          <w:rFonts w:eastAsia="Times New Roman" w:cs="Times New Roman"/>
          <w:i/>
          <w:color w:val="000000" w:themeColor="text1"/>
          <w:sz w:val="22"/>
        </w:rPr>
        <w:t xml:space="preserve">= </w:t>
      </w:r>
      <w:r w:rsidR="005B26F8" w:rsidRPr="004D19C0">
        <w:rPr>
          <w:rFonts w:eastAsia="Times New Roman" w:cs="Times New Roman"/>
          <w:i/>
          <w:color w:val="000000" w:themeColor="text1"/>
          <w:sz w:val="22"/>
        </w:rPr>
        <w:t>1</w:t>
      </w:r>
      <w:r w:rsidRPr="004D19C0">
        <w:rPr>
          <w:rFonts w:eastAsia="Times New Roman" w:cs="Times New Roman"/>
          <w:i/>
          <w:color w:val="000000" w:themeColor="text1"/>
          <w:sz w:val="22"/>
          <w:lang w:val="vi-VN"/>
        </w:rPr>
        <w:t xml:space="preserve">.000 </w:t>
      </w:r>
      <w:r w:rsidRPr="004D19C0">
        <w:rPr>
          <w:rFonts w:eastAsia="Times New Roman" w:cs="Times New Roman"/>
          <w:i/>
          <w:color w:val="000000" w:themeColor="text1"/>
          <w:sz w:val="22"/>
        </w:rPr>
        <w:t>m</w:t>
      </w:r>
      <w:r w:rsidRPr="004D19C0">
        <w:rPr>
          <w:rFonts w:eastAsia="Times New Roman" w:cs="Times New Roman"/>
          <w:i/>
          <w:color w:val="000000" w:themeColor="text1"/>
          <w:sz w:val="22"/>
          <w:vertAlign w:val="superscript"/>
        </w:rPr>
        <w:t>2</w:t>
      </w:r>
      <w:r w:rsidRPr="004D19C0">
        <w:rPr>
          <w:rFonts w:eastAsia="Times New Roman" w:cs="Times New Roman"/>
          <w:i/>
          <w:color w:val="000000" w:themeColor="text1"/>
          <w:sz w:val="22"/>
        </w:rPr>
        <w:t xml:space="preserve"> với H</w:t>
      </w:r>
      <w:r w:rsidR="00874549" w:rsidRPr="004D19C0">
        <w:rPr>
          <w:rFonts w:eastAsia="Times New Roman" w:cs="Times New Roman"/>
          <w:i/>
          <w:color w:val="000000" w:themeColor="text1"/>
          <w:sz w:val="22"/>
          <w:lang w:val="vi-VN"/>
        </w:rPr>
        <w:t xml:space="preserve"> </w:t>
      </w:r>
      <w:r w:rsidRPr="004D19C0">
        <w:rPr>
          <w:rFonts w:eastAsia="Times New Roman" w:cs="Times New Roman"/>
          <w:i/>
          <w:color w:val="000000" w:themeColor="text1"/>
          <w:sz w:val="22"/>
        </w:rPr>
        <w:t xml:space="preserve">= 10m </w:t>
      </w:r>
    </w:p>
    <w:p w14:paraId="508C5760" w14:textId="59AC13C6" w:rsidR="00E67DA3" w:rsidRPr="004D19C0" w:rsidRDefault="00E67DA3" w:rsidP="00E67DA3">
      <w:pPr>
        <w:widowControl w:val="0"/>
        <w:numPr>
          <w:ilvl w:val="12"/>
          <w:numId w:val="0"/>
        </w:numPr>
        <w:ind w:firstLine="567"/>
        <w:rPr>
          <w:rFonts w:eastAsia="Calibri" w:cs="Times New Roman"/>
          <w:color w:val="000000" w:themeColor="text1"/>
          <w:szCs w:val="26"/>
        </w:rPr>
      </w:pPr>
      <w:r w:rsidRPr="004D19C0">
        <w:rPr>
          <w:rFonts w:cs="Times New Roman"/>
          <w:b/>
          <w:iCs/>
          <w:color w:val="000000" w:themeColor="text1"/>
          <w:szCs w:val="26"/>
          <w:u w:val="single"/>
        </w:rPr>
        <w:t>Nhận xét</w:t>
      </w:r>
      <w:r w:rsidRPr="004D19C0">
        <w:rPr>
          <w:rFonts w:cs="Times New Roman"/>
          <w:b/>
          <w:iCs/>
          <w:color w:val="000000" w:themeColor="text1"/>
          <w:szCs w:val="26"/>
        </w:rPr>
        <w:t>:</w:t>
      </w:r>
      <w:r w:rsidRPr="004D19C0">
        <w:rPr>
          <w:rFonts w:cs="Times New Roman"/>
          <w:iCs/>
          <w:color w:val="000000" w:themeColor="text1"/>
          <w:szCs w:val="26"/>
        </w:rPr>
        <w:t xml:space="preserve"> </w:t>
      </w:r>
      <w:r w:rsidRPr="004D19C0">
        <w:rPr>
          <w:rFonts w:cs="Times New Roman"/>
          <w:color w:val="000000" w:themeColor="text1"/>
          <w:szCs w:val="26"/>
        </w:rPr>
        <w:t xml:space="preserve">Theo kết quả tính toán, thì hệ số phát thải bụi bề mặt đạt giá trị cao nhất là </w:t>
      </w:r>
      <w:r w:rsidR="005B26F8" w:rsidRPr="004D19C0">
        <w:rPr>
          <w:rFonts w:cs="Times New Roman"/>
          <w:color w:val="000000" w:themeColor="text1"/>
          <w:szCs w:val="26"/>
        </w:rPr>
        <w:t>2</w:t>
      </w:r>
      <w:r w:rsidR="005B26F8" w:rsidRPr="004D19C0">
        <w:rPr>
          <w:rFonts w:cs="Times New Roman"/>
          <w:color w:val="000000" w:themeColor="text1"/>
          <w:szCs w:val="26"/>
          <w:lang w:val="vi-VN"/>
        </w:rPr>
        <w:t>,8</w:t>
      </w:r>
      <w:r w:rsidRPr="004D19C0">
        <w:rPr>
          <w:rFonts w:cs="Times New Roman"/>
          <w:color w:val="000000" w:themeColor="text1"/>
          <w:szCs w:val="26"/>
        </w:rPr>
        <w:t>g/m</w:t>
      </w:r>
      <w:r w:rsidRPr="004D19C0">
        <w:rPr>
          <w:rFonts w:cs="Times New Roman"/>
          <w:color w:val="000000" w:themeColor="text1"/>
          <w:szCs w:val="26"/>
          <w:vertAlign w:val="superscript"/>
        </w:rPr>
        <w:t>2</w:t>
      </w:r>
      <w:r w:rsidRPr="004D19C0">
        <w:rPr>
          <w:rFonts w:cs="Times New Roman"/>
          <w:color w:val="000000" w:themeColor="text1"/>
          <w:szCs w:val="26"/>
        </w:rPr>
        <w:t xml:space="preserve">/ngày) và nồng độ bụi trung bình trong 1 giờ có giá trị rất cao </w:t>
      </w:r>
      <w:r w:rsidRPr="004D19C0">
        <w:rPr>
          <w:rFonts w:cs="Times New Roman"/>
          <w:color w:val="000000" w:themeColor="text1"/>
          <w:szCs w:val="26"/>
        </w:rPr>
        <w:lastRenderedPageBreak/>
        <w:t>(</w:t>
      </w:r>
      <w:r w:rsidR="005B26F8" w:rsidRPr="004D19C0">
        <w:rPr>
          <w:rFonts w:cs="Times New Roman"/>
          <w:color w:val="000000" w:themeColor="text1"/>
          <w:szCs w:val="26"/>
        </w:rPr>
        <w:t>35</w:t>
      </w:r>
      <w:r w:rsidRPr="004D19C0">
        <w:rPr>
          <w:rFonts w:cs="Times New Roman"/>
          <w:color w:val="000000" w:themeColor="text1"/>
          <w:szCs w:val="26"/>
        </w:rPr>
        <w:t>mg/m</w:t>
      </w:r>
      <w:r w:rsidRPr="004D19C0">
        <w:rPr>
          <w:rFonts w:cs="Times New Roman"/>
          <w:color w:val="000000" w:themeColor="text1"/>
          <w:szCs w:val="26"/>
          <w:vertAlign w:val="superscript"/>
        </w:rPr>
        <w:t>3</w:t>
      </w:r>
      <w:r w:rsidRPr="004D19C0">
        <w:rPr>
          <w:rFonts w:cs="Times New Roman"/>
          <w:color w:val="000000" w:themeColor="text1"/>
          <w:szCs w:val="26"/>
        </w:rPr>
        <w:t>). Dẫu cho lượng bụi này có chứa cả phần bụi lắng, song nếu so sánh với giới hạn cho phép của QCVN 05:2023/BTNMT (trung bình 1 giờ là 0,3 mg/m</w:t>
      </w:r>
      <w:r w:rsidRPr="004D19C0">
        <w:rPr>
          <w:rFonts w:cs="Times New Roman"/>
          <w:color w:val="000000" w:themeColor="text1"/>
          <w:szCs w:val="26"/>
          <w:vertAlign w:val="superscript"/>
        </w:rPr>
        <w:t>3</w:t>
      </w:r>
      <w:r w:rsidRPr="004D19C0">
        <w:rPr>
          <w:rFonts w:cs="Times New Roman"/>
          <w:color w:val="000000" w:themeColor="text1"/>
          <w:szCs w:val="26"/>
        </w:rPr>
        <w:t>), thì nồng độ bụi phát sinh từ quá trình phá dỡ</w:t>
      </w:r>
      <w:r w:rsidRPr="004D19C0">
        <w:rPr>
          <w:rFonts w:cs="Times New Roman"/>
          <w:color w:val="000000" w:themeColor="text1"/>
          <w:szCs w:val="26"/>
          <w:lang w:val="vi-VN"/>
        </w:rPr>
        <w:t xml:space="preserve"> </w:t>
      </w:r>
      <w:r w:rsidRPr="004D19C0">
        <w:rPr>
          <w:rFonts w:cs="Times New Roman"/>
          <w:color w:val="000000" w:themeColor="text1"/>
          <w:szCs w:val="26"/>
        </w:rPr>
        <w:t xml:space="preserve">công trình hiện trạng phát sinh trên khu vực </w:t>
      </w:r>
      <w:r w:rsidR="00874549" w:rsidRPr="004D19C0">
        <w:rPr>
          <w:rFonts w:cs="Times New Roman"/>
          <w:color w:val="000000" w:themeColor="text1"/>
          <w:szCs w:val="26"/>
        </w:rPr>
        <w:t>phụ</w:t>
      </w:r>
      <w:r w:rsidR="00874549" w:rsidRPr="004D19C0">
        <w:rPr>
          <w:rFonts w:cs="Times New Roman"/>
          <w:color w:val="000000" w:themeColor="text1"/>
          <w:szCs w:val="26"/>
          <w:lang w:val="vi-VN"/>
        </w:rPr>
        <w:t xml:space="preserve"> trợ số 01 </w:t>
      </w:r>
      <w:r w:rsidRPr="004D19C0">
        <w:rPr>
          <w:rFonts w:cs="Times New Roman"/>
          <w:color w:val="000000" w:themeColor="text1"/>
          <w:szCs w:val="26"/>
        </w:rPr>
        <w:t>nằm</w:t>
      </w:r>
      <w:r w:rsidRPr="004D19C0">
        <w:rPr>
          <w:rFonts w:cs="Times New Roman"/>
          <w:color w:val="000000" w:themeColor="text1"/>
          <w:szCs w:val="26"/>
          <w:lang w:val="vi-VN"/>
        </w:rPr>
        <w:t xml:space="preserve"> trong</w:t>
      </w:r>
      <w:r w:rsidRPr="004D19C0">
        <w:rPr>
          <w:rFonts w:cs="Times New Roman"/>
          <w:color w:val="000000" w:themeColor="text1"/>
          <w:szCs w:val="26"/>
        </w:rPr>
        <w:t xml:space="preserve"> mức quy chuẩn quy định, chưa kể tác động tích lũy của bụi trong 1 ngày thi công sẽ vượt rất nhiều lần mức quy chuẩn.</w:t>
      </w:r>
      <w:r w:rsidRPr="004D19C0">
        <w:rPr>
          <w:rFonts w:eastAsia="Calibri" w:cs="Times New Roman"/>
          <w:color w:val="000000" w:themeColor="text1"/>
          <w:szCs w:val="26"/>
        </w:rPr>
        <w:t xml:space="preserve"> </w:t>
      </w:r>
    </w:p>
    <w:p w14:paraId="3300D0AC" w14:textId="377F5185" w:rsidR="00E67DA3" w:rsidRPr="004D19C0" w:rsidRDefault="00E67DA3" w:rsidP="00874549">
      <w:pPr>
        <w:widowControl w:val="0"/>
        <w:numPr>
          <w:ilvl w:val="12"/>
          <w:numId w:val="0"/>
        </w:numPr>
        <w:ind w:firstLine="567"/>
        <w:rPr>
          <w:rFonts w:eastAsia="Calibri" w:cs="Times New Roman"/>
          <w:color w:val="000000" w:themeColor="text1"/>
          <w:szCs w:val="26"/>
        </w:rPr>
      </w:pPr>
      <w:r w:rsidRPr="004D19C0">
        <w:rPr>
          <w:rFonts w:eastAsia="Calibri" w:cs="Times New Roman"/>
          <w:color w:val="000000" w:themeColor="text1"/>
          <w:szCs w:val="26"/>
        </w:rPr>
        <w:t xml:space="preserve">Tuy nhiên bụi từ hoạt động này lắng đọng nhanh và tồn tại trong thời gian ngắn, khoảng 2 – 3 tiếng sau khi tháo dỡ việc phát sinh bụi sẽ chấm dứt. Mặt khác khối lượng các công trình cần phá </w:t>
      </w:r>
      <w:r w:rsidR="00213BCE" w:rsidRPr="004D19C0">
        <w:rPr>
          <w:rFonts w:eastAsia="Calibri" w:cs="Times New Roman"/>
          <w:color w:val="000000" w:themeColor="text1"/>
          <w:szCs w:val="26"/>
        </w:rPr>
        <w:t>dỡ</w:t>
      </w:r>
      <w:r w:rsidR="00213BCE" w:rsidRPr="004D19C0">
        <w:rPr>
          <w:rFonts w:eastAsia="Calibri" w:cs="Times New Roman"/>
          <w:color w:val="000000" w:themeColor="text1"/>
          <w:szCs w:val="26"/>
          <w:lang w:val="vi-VN"/>
        </w:rPr>
        <w:t>, di dời</w:t>
      </w:r>
      <w:r w:rsidRPr="004D19C0">
        <w:rPr>
          <w:rFonts w:eastAsia="Calibri" w:cs="Times New Roman"/>
          <w:color w:val="000000" w:themeColor="text1"/>
          <w:szCs w:val="26"/>
        </w:rPr>
        <w:t xml:space="preserve"> của dự án là không lớn, hơn nữa thời gian thực hiện ngắn (khoảng </w:t>
      </w:r>
      <w:r w:rsidR="00874549" w:rsidRPr="004D19C0">
        <w:rPr>
          <w:rFonts w:eastAsia="Calibri" w:cs="Times New Roman"/>
          <w:color w:val="000000" w:themeColor="text1"/>
          <w:szCs w:val="26"/>
        </w:rPr>
        <w:t>5</w:t>
      </w:r>
      <w:r w:rsidRPr="004D19C0">
        <w:rPr>
          <w:rFonts w:eastAsia="Calibri" w:cs="Times New Roman"/>
          <w:color w:val="000000" w:themeColor="text1"/>
          <w:szCs w:val="26"/>
        </w:rPr>
        <w:t xml:space="preserve"> ngày) nên có thể nói bụi từ quá trình này chỉ ảnh hưởng đến công nhân trực tiếp tham gia với mức ảnh hưởng không đáng kể.</w:t>
      </w:r>
    </w:p>
    <w:p w14:paraId="5E18FBAC" w14:textId="0ED34D18" w:rsidR="004807CC" w:rsidRPr="004D19C0" w:rsidRDefault="004807CC">
      <w:pPr>
        <w:pStyle w:val="a"/>
        <w:numPr>
          <w:ilvl w:val="0"/>
          <w:numId w:val="46"/>
        </w:numPr>
        <w:tabs>
          <w:tab w:val="left" w:pos="851"/>
        </w:tabs>
        <w:spacing w:line="312" w:lineRule="auto"/>
        <w:rPr>
          <w:color w:val="000000" w:themeColor="text1"/>
        </w:rPr>
      </w:pPr>
      <w:r w:rsidRPr="004D19C0">
        <w:rPr>
          <w:color w:val="000000" w:themeColor="text1"/>
        </w:rPr>
        <w:t>Bụi, khí thải phát sinh từ hoạt động vận chuyển</w:t>
      </w:r>
    </w:p>
    <w:p w14:paraId="7F7BE859" w14:textId="4C655811" w:rsidR="004807CC" w:rsidRPr="004D19C0" w:rsidRDefault="004807CC" w:rsidP="00023741">
      <w:pPr>
        <w:pStyle w:val="Thng"/>
        <w:widowControl w:val="0"/>
        <w:spacing w:line="312" w:lineRule="auto"/>
        <w:rPr>
          <w:color w:val="000000" w:themeColor="text1"/>
          <w:lang w:val="vi-VN"/>
        </w:rPr>
      </w:pPr>
      <w:r w:rsidRPr="004D19C0">
        <w:rPr>
          <w:color w:val="000000" w:themeColor="text1"/>
          <w:lang w:val="vi-VN"/>
        </w:rPr>
        <w:t xml:space="preserve">Dự án sử dụng các xe tải </w:t>
      </w:r>
      <w:r w:rsidR="00D03DF3" w:rsidRPr="004D19C0">
        <w:rPr>
          <w:color w:val="000000" w:themeColor="text1"/>
          <w:lang w:val="vi-VN"/>
        </w:rPr>
        <w:t>10</w:t>
      </w:r>
      <w:r w:rsidRPr="004D19C0">
        <w:rPr>
          <w:color w:val="000000" w:themeColor="text1"/>
          <w:lang w:val="vi-VN"/>
        </w:rPr>
        <w:t xml:space="preserve"> tấn để </w:t>
      </w:r>
      <w:r w:rsidR="00234A3E" w:rsidRPr="004D19C0">
        <w:rPr>
          <w:color w:val="000000" w:themeColor="text1"/>
          <w:lang w:val="vi-VN"/>
        </w:rPr>
        <w:t xml:space="preserve">thực hiện các hoạt động </w:t>
      </w:r>
      <w:r w:rsidRPr="004D19C0">
        <w:rPr>
          <w:color w:val="000000" w:themeColor="text1"/>
          <w:lang w:val="vi-VN"/>
        </w:rPr>
        <w:t xml:space="preserve">vận chuyển </w:t>
      </w:r>
      <w:r w:rsidR="00213BCE" w:rsidRPr="004D19C0">
        <w:rPr>
          <w:color w:val="000000" w:themeColor="text1"/>
          <w:lang w:val="vi-VN"/>
        </w:rPr>
        <w:t xml:space="preserve">chất thải đi đổ thải và </w:t>
      </w:r>
      <w:r w:rsidR="00234A3E" w:rsidRPr="004D19C0">
        <w:rPr>
          <w:color w:val="000000" w:themeColor="text1"/>
          <w:lang w:val="vi-VN"/>
        </w:rPr>
        <w:t xml:space="preserve">vận chuyển </w:t>
      </w:r>
      <w:r w:rsidRPr="004D19C0">
        <w:rPr>
          <w:color w:val="000000" w:themeColor="text1"/>
          <w:lang w:val="vi-VN"/>
        </w:rPr>
        <w:t xml:space="preserve">nguyên vật liệu. Tổng khối lượng cần vận chuyển là:  </w:t>
      </w:r>
    </w:p>
    <w:p w14:paraId="1A665749" w14:textId="32D51F83" w:rsidR="00213BCE" w:rsidRPr="004D19C0" w:rsidRDefault="00213BCE" w:rsidP="00213BCE">
      <w:pPr>
        <w:pStyle w:val="Thng"/>
        <w:spacing w:line="312" w:lineRule="auto"/>
        <w:ind w:firstLine="851"/>
        <w:rPr>
          <w:color w:val="000000" w:themeColor="text1"/>
          <w:lang w:val="vi-VN"/>
        </w:rPr>
      </w:pPr>
      <w:r w:rsidRPr="004D19C0">
        <w:rPr>
          <w:color w:val="000000" w:themeColor="text1"/>
          <w:lang w:val="vi-VN"/>
        </w:rPr>
        <w:t>+ Khối lượng chất thải rắn từ công trình hiện hữu:</w:t>
      </w:r>
    </w:p>
    <w:p w14:paraId="33AB99D8" w14:textId="331A2D49" w:rsidR="00213BCE" w:rsidRPr="004D19C0" w:rsidRDefault="00213BCE" w:rsidP="00213BCE">
      <w:pPr>
        <w:pStyle w:val="Thng"/>
        <w:spacing w:line="312" w:lineRule="auto"/>
        <w:ind w:firstLine="851"/>
        <w:rPr>
          <w:color w:val="000000" w:themeColor="text1"/>
        </w:rPr>
      </w:pPr>
      <w:r w:rsidRPr="004D19C0">
        <w:rPr>
          <w:color w:val="000000" w:themeColor="text1"/>
          <w:lang w:val="vi-VN"/>
        </w:rPr>
        <w:t xml:space="preserve">+ Khối lượng </w:t>
      </w:r>
      <w:r w:rsidRPr="004D19C0">
        <w:rPr>
          <w:color w:val="000000" w:themeColor="text1"/>
        </w:rPr>
        <w:t xml:space="preserve">đất </w:t>
      </w:r>
      <w:r w:rsidR="00234A3E" w:rsidRPr="004D19C0">
        <w:rPr>
          <w:color w:val="000000" w:themeColor="text1"/>
        </w:rPr>
        <w:t>đá</w:t>
      </w:r>
      <w:r w:rsidR="00234A3E" w:rsidRPr="004D19C0">
        <w:rPr>
          <w:color w:val="000000" w:themeColor="text1"/>
          <w:lang w:val="vi-VN"/>
        </w:rPr>
        <w:t xml:space="preserve"> thải từ hoạt động đào – đắp </w:t>
      </w:r>
      <w:r w:rsidRPr="004D19C0">
        <w:rPr>
          <w:color w:val="000000" w:themeColor="text1"/>
        </w:rPr>
        <w:t>đổ</w:t>
      </w:r>
      <w:r w:rsidRPr="004D19C0">
        <w:rPr>
          <w:color w:val="000000" w:themeColor="text1"/>
          <w:lang w:val="vi-VN"/>
        </w:rPr>
        <w:t xml:space="preserve">: </w:t>
      </w:r>
      <w:r w:rsidRPr="004D19C0">
        <w:rPr>
          <w:color w:val="000000" w:themeColor="text1"/>
        </w:rPr>
        <w:t>1</w:t>
      </w:r>
      <w:r w:rsidRPr="004D19C0">
        <w:rPr>
          <w:color w:val="000000" w:themeColor="text1"/>
          <w:lang w:val="vi-VN"/>
        </w:rPr>
        <w:t>.</w:t>
      </w:r>
      <w:r w:rsidRPr="004D19C0">
        <w:rPr>
          <w:color w:val="000000" w:themeColor="text1"/>
        </w:rPr>
        <w:t>797</w:t>
      </w:r>
      <w:r w:rsidRPr="004D19C0">
        <w:rPr>
          <w:color w:val="000000" w:themeColor="text1"/>
          <w:lang w:val="vi-VN"/>
        </w:rPr>
        <w:t>,83 tấn.</w:t>
      </w:r>
      <w:r w:rsidRPr="004D19C0">
        <w:rPr>
          <w:color w:val="000000" w:themeColor="text1"/>
        </w:rPr>
        <w:t xml:space="preserve"> </w:t>
      </w:r>
    </w:p>
    <w:p w14:paraId="4F8D89A1" w14:textId="30A4B884" w:rsidR="004807CC" w:rsidRPr="004D19C0" w:rsidRDefault="004807CC" w:rsidP="00274BB0">
      <w:pPr>
        <w:pStyle w:val="Thng"/>
        <w:widowControl w:val="0"/>
        <w:spacing w:line="312" w:lineRule="auto"/>
        <w:ind w:firstLine="851"/>
        <w:rPr>
          <w:color w:val="000000" w:themeColor="text1"/>
          <w:lang w:val="vi-VN"/>
        </w:rPr>
      </w:pPr>
      <w:r w:rsidRPr="004D19C0">
        <w:rPr>
          <w:color w:val="000000" w:themeColor="text1"/>
          <w:lang w:val="vi-VN"/>
        </w:rPr>
        <w:t xml:space="preserve">+ Khối lượng nguyên vật liệu: </w:t>
      </w:r>
      <w:r w:rsidR="00C7355E" w:rsidRPr="004D19C0">
        <w:rPr>
          <w:color w:val="000000" w:themeColor="text1"/>
        </w:rPr>
        <w:t>1</w:t>
      </w:r>
      <w:r w:rsidR="00C7355E" w:rsidRPr="004D19C0">
        <w:rPr>
          <w:color w:val="000000" w:themeColor="text1"/>
          <w:lang w:val="vi-VN"/>
        </w:rPr>
        <w:t xml:space="preserve">.662,7 </w:t>
      </w:r>
      <w:r w:rsidRPr="004D19C0">
        <w:rPr>
          <w:color w:val="000000" w:themeColor="text1"/>
          <w:lang w:val="vi-VN"/>
        </w:rPr>
        <w:t>tấn.</w:t>
      </w:r>
    </w:p>
    <w:p w14:paraId="208AC3F3" w14:textId="4EE9DBE4" w:rsidR="004807CC" w:rsidRPr="004D19C0" w:rsidRDefault="004807CC" w:rsidP="00023741">
      <w:pPr>
        <w:pStyle w:val="Thng"/>
        <w:spacing w:line="312" w:lineRule="auto"/>
        <w:rPr>
          <w:color w:val="000000" w:themeColor="text1"/>
          <w:lang w:val="vi-VN"/>
        </w:rPr>
      </w:pPr>
      <w:r w:rsidRPr="004D19C0">
        <w:rPr>
          <w:color w:val="000000" w:themeColor="text1"/>
          <w:lang w:val="vi-VN"/>
        </w:rPr>
        <w:t xml:space="preserve">=&gt; Tổng khối lượng cần phải vận chuyển là: </w:t>
      </w:r>
      <w:r w:rsidR="00274BB0" w:rsidRPr="004D19C0">
        <w:rPr>
          <w:color w:val="000000" w:themeColor="text1"/>
        </w:rPr>
        <w:t>3</w:t>
      </w:r>
      <w:r w:rsidR="00274BB0" w:rsidRPr="004D19C0">
        <w:rPr>
          <w:color w:val="000000" w:themeColor="text1"/>
          <w:lang w:val="vi-VN"/>
        </w:rPr>
        <w:t>.460,53</w:t>
      </w:r>
      <w:r w:rsidRPr="004D19C0">
        <w:rPr>
          <w:color w:val="000000" w:themeColor="text1"/>
        </w:rPr>
        <w:t>tấn</w:t>
      </w:r>
      <w:r w:rsidRPr="004D19C0">
        <w:rPr>
          <w:color w:val="000000" w:themeColor="text1"/>
          <w:lang w:val="vi-VN"/>
        </w:rPr>
        <w:t>.</w:t>
      </w:r>
    </w:p>
    <w:p w14:paraId="068BF3B5" w14:textId="0E480A09" w:rsidR="004807CC" w:rsidRPr="004D19C0" w:rsidRDefault="004807CC" w:rsidP="00023741">
      <w:pPr>
        <w:pStyle w:val="Thng"/>
        <w:spacing w:line="312" w:lineRule="auto"/>
        <w:rPr>
          <w:color w:val="000000" w:themeColor="text1"/>
          <w:lang w:val="vi-VN"/>
        </w:rPr>
      </w:pPr>
      <w:r w:rsidRPr="004D19C0">
        <w:rPr>
          <w:color w:val="000000" w:themeColor="text1"/>
          <w:lang w:val="vi-VN"/>
        </w:rPr>
        <w:t xml:space="preserve">Việc vận chuyển chủ yếu đi trên cung đường </w:t>
      </w:r>
      <w:r w:rsidR="00213BCE" w:rsidRPr="004D19C0">
        <w:rPr>
          <w:color w:val="000000" w:themeColor="text1"/>
        </w:rPr>
        <w:t>DT177</w:t>
      </w:r>
      <w:r w:rsidR="00213BCE" w:rsidRPr="004D19C0">
        <w:rPr>
          <w:color w:val="000000" w:themeColor="text1"/>
          <w:lang w:val="vi-VN"/>
        </w:rPr>
        <w:t xml:space="preserve"> </w:t>
      </w:r>
      <w:r w:rsidRPr="004D19C0">
        <w:rPr>
          <w:color w:val="000000" w:themeColor="text1"/>
        </w:rPr>
        <w:t>và</w:t>
      </w:r>
      <w:r w:rsidRPr="004D19C0">
        <w:rPr>
          <w:color w:val="000000" w:themeColor="text1"/>
          <w:lang w:val="vi-VN"/>
        </w:rPr>
        <w:t xml:space="preserve"> trục đường này có chất lượng hoàn toàn đủ sức chịu tải cho các loại xe </w:t>
      </w:r>
      <w:r w:rsidRPr="004D19C0">
        <w:rPr>
          <w:color w:val="000000" w:themeColor="text1"/>
        </w:rPr>
        <w:t xml:space="preserve">vận tải </w:t>
      </w:r>
      <w:r w:rsidR="00D03DF3" w:rsidRPr="004D19C0">
        <w:rPr>
          <w:color w:val="000000" w:themeColor="text1"/>
          <w:lang w:val="vi-VN"/>
        </w:rPr>
        <w:t>10</w:t>
      </w:r>
      <w:r w:rsidRPr="004D19C0">
        <w:rPr>
          <w:color w:val="000000" w:themeColor="text1"/>
        </w:rPr>
        <w:t xml:space="preserve"> </w:t>
      </w:r>
      <w:r w:rsidRPr="004D19C0">
        <w:rPr>
          <w:color w:val="000000" w:themeColor="text1"/>
          <w:lang w:val="vi-VN"/>
        </w:rPr>
        <w:t>tấn lưu thông.</w:t>
      </w:r>
    </w:p>
    <w:p w14:paraId="42112399" w14:textId="6E7F6FDC" w:rsidR="004807CC" w:rsidRPr="004D19C0" w:rsidRDefault="004807CC" w:rsidP="00023741">
      <w:pPr>
        <w:pStyle w:val="Thng"/>
        <w:widowControl w:val="0"/>
        <w:spacing w:line="312" w:lineRule="auto"/>
        <w:rPr>
          <w:color w:val="000000" w:themeColor="text1"/>
          <w:lang w:val="vi-VN"/>
        </w:rPr>
      </w:pPr>
      <w:r w:rsidRPr="004D19C0">
        <w:rPr>
          <w:color w:val="000000" w:themeColor="text1"/>
          <w:lang w:val="vi-VN"/>
        </w:rPr>
        <w:t xml:space="preserve">Với khối lượng vận chuyển 1 lượt chiếm 90% tải trọng của xe. Lượt xe vận chuyển tối đa là </w:t>
      </w:r>
      <w:r w:rsidR="00274BB0" w:rsidRPr="004D19C0">
        <w:rPr>
          <w:color w:val="000000" w:themeColor="text1"/>
          <w:lang w:val="vi-VN"/>
        </w:rPr>
        <w:t xml:space="preserve">549 </w:t>
      </w:r>
      <w:r w:rsidRPr="004D19C0">
        <w:rPr>
          <w:color w:val="000000" w:themeColor="text1"/>
          <w:lang w:val="vi-VN"/>
        </w:rPr>
        <w:t>chuyến</w:t>
      </w:r>
      <w:r w:rsidRPr="004D19C0">
        <w:rPr>
          <w:color w:val="000000" w:themeColor="text1"/>
        </w:rPr>
        <w:t>/GĐ</w:t>
      </w:r>
      <w:r w:rsidRPr="004D19C0">
        <w:rPr>
          <w:color w:val="000000" w:themeColor="text1"/>
          <w:lang w:val="vi-VN"/>
        </w:rPr>
        <w:t xml:space="preserve">. Lưu lượng xe vận chuyển trung bình </w:t>
      </w:r>
      <w:r w:rsidR="00274BB0" w:rsidRPr="004D19C0">
        <w:rPr>
          <w:color w:val="000000" w:themeColor="text1"/>
        </w:rPr>
        <w:t>4</w:t>
      </w:r>
      <w:r w:rsidR="00274BB0" w:rsidRPr="004D19C0">
        <w:rPr>
          <w:color w:val="000000" w:themeColor="text1"/>
          <w:lang w:val="vi-VN"/>
        </w:rPr>
        <w:t xml:space="preserve"> </w:t>
      </w:r>
      <w:r w:rsidRPr="004D19C0">
        <w:rPr>
          <w:color w:val="000000" w:themeColor="text1"/>
          <w:lang w:val="vi-VN"/>
        </w:rPr>
        <w:t xml:space="preserve">xe/ngày (hoạt động vận chuyển diễn ra không liên tục, phụ thuộc vào thời gian thi công các hạng mục công trình và trải dài theo thời gian thi công dự án, </w:t>
      </w:r>
      <w:r w:rsidRPr="004D19C0">
        <w:rPr>
          <w:color w:val="000000" w:themeColor="text1"/>
        </w:rPr>
        <w:t xml:space="preserve">thời gian làm việc </w:t>
      </w:r>
      <w:r w:rsidR="00234A3E" w:rsidRPr="004D19C0">
        <w:rPr>
          <w:color w:val="000000" w:themeColor="text1"/>
        </w:rPr>
        <w:t>60</w:t>
      </w:r>
      <w:r w:rsidR="00234A3E" w:rsidRPr="004D19C0">
        <w:rPr>
          <w:color w:val="000000" w:themeColor="text1"/>
          <w:lang w:val="vi-VN"/>
        </w:rPr>
        <w:t xml:space="preserve"> </w:t>
      </w:r>
      <w:r w:rsidRPr="004D19C0">
        <w:rPr>
          <w:color w:val="000000" w:themeColor="text1"/>
        </w:rPr>
        <w:t>ngày)</w:t>
      </w:r>
      <w:r w:rsidRPr="004D19C0">
        <w:rPr>
          <w:color w:val="000000" w:themeColor="text1"/>
          <w:lang w:val="vi-VN"/>
        </w:rPr>
        <w:t>.</w:t>
      </w:r>
    </w:p>
    <w:p w14:paraId="268F6AF1" w14:textId="77777777" w:rsidR="004807CC" w:rsidRPr="004D19C0" w:rsidRDefault="004807CC" w:rsidP="00023741">
      <w:pPr>
        <w:pStyle w:val="Thng"/>
        <w:widowControl w:val="0"/>
        <w:spacing w:line="312" w:lineRule="auto"/>
        <w:rPr>
          <w:color w:val="000000" w:themeColor="text1"/>
          <w:lang w:val="vi-VN"/>
        </w:rPr>
      </w:pPr>
      <w:r w:rsidRPr="004D19C0">
        <w:rPr>
          <w:color w:val="000000" w:themeColor="text1"/>
          <w:lang w:val="vi-VN"/>
        </w:rPr>
        <w:t>Theo Giáo trình Môi trường không khí - Lý thuyết cơ bản, ô nhiễm bụi, ô nhiễm khí độc hại - GS.TSKH. Phạm Ngọc Đăng (bảng 5.13, tr221), hệ số ô nhiễm đối với loại xe tải sử dụng nhiên liệu dầu DO, Diesel có tải trọng chở được 3,5 - 16 tấn như sau: Bụi TSP: 1,6 kg/1000km.xe; khí CO: 7,3 kg/1000km.xe; khí SO</w:t>
      </w:r>
      <w:r w:rsidRPr="004D19C0">
        <w:rPr>
          <w:color w:val="000000" w:themeColor="text1"/>
          <w:vertAlign w:val="subscript"/>
          <w:lang w:val="vi-VN"/>
        </w:rPr>
        <w:t>2</w:t>
      </w:r>
      <w:r w:rsidRPr="004D19C0">
        <w:rPr>
          <w:color w:val="000000" w:themeColor="text1"/>
          <w:lang w:val="vi-VN"/>
        </w:rPr>
        <w:t xml:space="preserve"> : 7,26S kg/1000km.xe (S: hàm lượng lưu huỳnh trong dầu diezel theo QCVN 01:2007/BKHCN S=0,05%) và NOx: 18,2 kg/1000km.xe. </w:t>
      </w:r>
    </w:p>
    <w:p w14:paraId="4188E4A9" w14:textId="3E3C6D8D" w:rsidR="00433654" w:rsidRPr="004D19C0" w:rsidRDefault="004807CC" w:rsidP="00433654">
      <w:pPr>
        <w:pStyle w:val="Thng"/>
        <w:widowControl w:val="0"/>
        <w:spacing w:line="312" w:lineRule="auto"/>
        <w:rPr>
          <w:color w:val="000000" w:themeColor="text1"/>
          <w:lang w:val="vi-VN"/>
        </w:rPr>
      </w:pPr>
      <w:r w:rsidRPr="004D19C0">
        <w:rPr>
          <w:color w:val="000000" w:themeColor="text1"/>
        </w:rPr>
        <w:t xml:space="preserve">Với lượt xe không tải quy về có tải (02 lượt không tải bằng 01 lượt có tải). </w:t>
      </w:r>
      <w:r w:rsidR="00433654" w:rsidRPr="004D19C0">
        <w:rPr>
          <w:color w:val="000000" w:themeColor="text1"/>
          <w:lang w:val="vi-VN"/>
        </w:rPr>
        <w:t xml:space="preserve">Lưu lượng lượng xe vận chuyển trung bình </w:t>
      </w:r>
      <w:r w:rsidR="00274BB0" w:rsidRPr="004D19C0">
        <w:rPr>
          <w:color w:val="000000" w:themeColor="text1"/>
          <w:lang w:val="vi-VN"/>
        </w:rPr>
        <w:t>6</w:t>
      </w:r>
      <w:r w:rsidR="00433654" w:rsidRPr="004D19C0">
        <w:rPr>
          <w:color w:val="000000" w:themeColor="text1"/>
          <w:lang w:val="vi-VN"/>
        </w:rPr>
        <w:t xml:space="preserve"> </w:t>
      </w:r>
      <w:r w:rsidR="00433654" w:rsidRPr="004D19C0">
        <w:rPr>
          <w:color w:val="000000" w:themeColor="text1"/>
        </w:rPr>
        <w:t xml:space="preserve">lượt </w:t>
      </w:r>
      <w:r w:rsidR="00433654" w:rsidRPr="004D19C0">
        <w:rPr>
          <w:color w:val="000000" w:themeColor="text1"/>
          <w:lang w:val="vi-VN"/>
        </w:rPr>
        <w:t>xe/ngày, tỷ lệ xe chạy trong giờ làm việc là như nhau nên có thể tính bình quân xe chạy trong một giờ là 1 lượt</w:t>
      </w:r>
      <w:r w:rsidR="00433654" w:rsidRPr="004D19C0">
        <w:rPr>
          <w:color w:val="000000" w:themeColor="text1"/>
        </w:rPr>
        <w:t xml:space="preserve"> xe</w:t>
      </w:r>
      <w:r w:rsidR="00433654" w:rsidRPr="004D19C0">
        <w:rPr>
          <w:color w:val="000000" w:themeColor="text1"/>
          <w:lang w:val="vi-VN"/>
        </w:rPr>
        <w:t>/h.</w:t>
      </w:r>
    </w:p>
    <w:p w14:paraId="3BB90D86" w14:textId="77777777" w:rsidR="00433654" w:rsidRPr="004D19C0" w:rsidRDefault="00433654" w:rsidP="00433654">
      <w:pPr>
        <w:pStyle w:val="Thng"/>
        <w:spacing w:line="312" w:lineRule="auto"/>
        <w:rPr>
          <w:color w:val="000000" w:themeColor="text1"/>
          <w:lang w:val="vi-VN"/>
        </w:rPr>
      </w:pPr>
      <w:r w:rsidRPr="004D19C0">
        <w:rPr>
          <w:color w:val="000000" w:themeColor="text1"/>
          <w:lang w:val="vi-VN"/>
        </w:rPr>
        <w:t>Tải lượng của các chất ô nhiễm sẽ là:</w:t>
      </w:r>
    </w:p>
    <w:p w14:paraId="4548AE43" w14:textId="662BF24B" w:rsidR="00433654" w:rsidRPr="004D19C0" w:rsidRDefault="00433654" w:rsidP="00433654">
      <w:pPr>
        <w:pStyle w:val="Thng"/>
        <w:spacing w:line="312" w:lineRule="auto"/>
        <w:ind w:firstLine="851"/>
        <w:rPr>
          <w:iCs/>
          <w:color w:val="000000" w:themeColor="text1"/>
        </w:rPr>
      </w:pPr>
      <w:r w:rsidRPr="004D19C0">
        <w:rPr>
          <w:iCs/>
          <w:color w:val="000000" w:themeColor="text1"/>
        </w:rPr>
        <w:t>Tải lượng CO: E</w:t>
      </w:r>
      <w:r w:rsidRPr="004D19C0">
        <w:rPr>
          <w:iCs/>
          <w:color w:val="000000" w:themeColor="text1"/>
          <w:vertAlign w:val="subscript"/>
        </w:rPr>
        <w:t>CO</w:t>
      </w:r>
      <w:r w:rsidRPr="004D19C0">
        <w:rPr>
          <w:iCs/>
          <w:color w:val="000000" w:themeColor="text1"/>
        </w:rPr>
        <w:t xml:space="preserve"> = </w:t>
      </w:r>
      <w:r w:rsidR="00274BB0" w:rsidRPr="004D19C0">
        <w:rPr>
          <w:iCs/>
          <w:color w:val="000000" w:themeColor="text1"/>
        </w:rPr>
        <w:t>6</w:t>
      </w:r>
      <w:r w:rsidRPr="004D19C0">
        <w:rPr>
          <w:iCs/>
          <w:color w:val="000000" w:themeColor="text1"/>
        </w:rPr>
        <w:t xml:space="preserve"> x 7,3 =</w:t>
      </w:r>
      <w:r w:rsidRPr="004D19C0">
        <w:rPr>
          <w:iCs/>
          <w:color w:val="000000" w:themeColor="text1"/>
          <w:lang w:val="vi-VN"/>
        </w:rPr>
        <w:t xml:space="preserve"> </w:t>
      </w:r>
      <w:r w:rsidR="00274BB0" w:rsidRPr="004D19C0">
        <w:rPr>
          <w:iCs/>
          <w:color w:val="000000" w:themeColor="text1"/>
          <w:lang w:val="vi-VN"/>
        </w:rPr>
        <w:t>43,8</w:t>
      </w:r>
      <w:r w:rsidRPr="004D19C0">
        <w:rPr>
          <w:iCs/>
          <w:color w:val="000000" w:themeColor="text1"/>
        </w:rPr>
        <w:t>kg/1000 km.h = 0,</w:t>
      </w:r>
      <w:r w:rsidR="00274BB0" w:rsidRPr="004D19C0">
        <w:rPr>
          <w:iCs/>
          <w:color w:val="000000" w:themeColor="text1"/>
        </w:rPr>
        <w:t>012</w:t>
      </w:r>
      <w:r w:rsidRPr="004D19C0">
        <w:rPr>
          <w:iCs/>
          <w:color w:val="000000" w:themeColor="text1"/>
          <w:lang w:val="vi-VN"/>
        </w:rPr>
        <w:t xml:space="preserve"> </w:t>
      </w:r>
      <w:r w:rsidRPr="004D19C0">
        <w:rPr>
          <w:iCs/>
          <w:color w:val="000000" w:themeColor="text1"/>
        </w:rPr>
        <w:t>mg/m.s.</w:t>
      </w:r>
    </w:p>
    <w:p w14:paraId="10521F5A" w14:textId="37F8CAF3" w:rsidR="00433654" w:rsidRPr="004D19C0" w:rsidRDefault="00433654" w:rsidP="00433654">
      <w:pPr>
        <w:pStyle w:val="Thng"/>
        <w:spacing w:line="312" w:lineRule="auto"/>
        <w:ind w:firstLine="851"/>
        <w:rPr>
          <w:iCs/>
          <w:color w:val="000000" w:themeColor="text1"/>
        </w:rPr>
      </w:pPr>
      <w:r w:rsidRPr="004D19C0">
        <w:rPr>
          <w:iCs/>
          <w:color w:val="000000" w:themeColor="text1"/>
        </w:rPr>
        <w:t>Tải lượng SO</w:t>
      </w:r>
      <w:r w:rsidRPr="004D19C0">
        <w:rPr>
          <w:iCs/>
          <w:color w:val="000000" w:themeColor="text1"/>
          <w:vertAlign w:val="subscript"/>
        </w:rPr>
        <w:t>2</w:t>
      </w:r>
      <w:r w:rsidRPr="004D19C0">
        <w:rPr>
          <w:iCs/>
          <w:color w:val="000000" w:themeColor="text1"/>
        </w:rPr>
        <w:t>: E</w:t>
      </w:r>
      <w:r w:rsidRPr="004D19C0">
        <w:rPr>
          <w:iCs/>
          <w:color w:val="000000" w:themeColor="text1"/>
          <w:vertAlign w:val="subscript"/>
        </w:rPr>
        <w:t>SO2</w:t>
      </w:r>
      <w:r w:rsidRPr="004D19C0">
        <w:rPr>
          <w:iCs/>
          <w:color w:val="000000" w:themeColor="text1"/>
        </w:rPr>
        <w:t xml:space="preserve"> = </w:t>
      </w:r>
      <w:r w:rsidR="00274BB0" w:rsidRPr="004D19C0">
        <w:rPr>
          <w:iCs/>
          <w:color w:val="000000" w:themeColor="text1"/>
        </w:rPr>
        <w:t>6</w:t>
      </w:r>
      <w:r w:rsidRPr="004D19C0">
        <w:rPr>
          <w:iCs/>
          <w:color w:val="000000" w:themeColor="text1"/>
        </w:rPr>
        <w:t xml:space="preserve"> x 7,26S = </w:t>
      </w:r>
      <w:r w:rsidR="00274BB0" w:rsidRPr="004D19C0">
        <w:rPr>
          <w:iCs/>
          <w:color w:val="000000" w:themeColor="text1"/>
        </w:rPr>
        <w:t>2</w:t>
      </w:r>
      <w:r w:rsidR="00274BB0" w:rsidRPr="004D19C0">
        <w:rPr>
          <w:iCs/>
          <w:color w:val="000000" w:themeColor="text1"/>
          <w:lang w:val="vi-VN"/>
        </w:rPr>
        <w:t>,2</w:t>
      </w:r>
      <w:r w:rsidRPr="004D19C0">
        <w:rPr>
          <w:iCs/>
          <w:color w:val="000000" w:themeColor="text1"/>
        </w:rPr>
        <w:t>kg/1000 km.h = 0,</w:t>
      </w:r>
      <w:r w:rsidR="00274BB0" w:rsidRPr="004D19C0">
        <w:rPr>
          <w:iCs/>
          <w:color w:val="000000" w:themeColor="text1"/>
        </w:rPr>
        <w:t>00061</w:t>
      </w:r>
      <w:r w:rsidRPr="004D19C0">
        <w:rPr>
          <w:iCs/>
          <w:color w:val="000000" w:themeColor="text1"/>
        </w:rPr>
        <w:t xml:space="preserve"> mg/m.s.</w:t>
      </w:r>
    </w:p>
    <w:p w14:paraId="39897F76" w14:textId="7F1A026F" w:rsidR="00433654" w:rsidRPr="004D19C0" w:rsidRDefault="00433654" w:rsidP="00433654">
      <w:pPr>
        <w:pStyle w:val="Thng"/>
        <w:spacing w:line="312" w:lineRule="auto"/>
        <w:ind w:firstLine="851"/>
        <w:rPr>
          <w:iCs/>
          <w:color w:val="000000" w:themeColor="text1"/>
        </w:rPr>
      </w:pPr>
      <w:r w:rsidRPr="004D19C0">
        <w:rPr>
          <w:iCs/>
          <w:color w:val="000000" w:themeColor="text1"/>
        </w:rPr>
        <w:lastRenderedPageBreak/>
        <w:t>Tải lượng NOx: E</w:t>
      </w:r>
      <w:r w:rsidRPr="004D19C0">
        <w:rPr>
          <w:iCs/>
          <w:color w:val="000000" w:themeColor="text1"/>
          <w:vertAlign w:val="subscript"/>
        </w:rPr>
        <w:t>NOx</w:t>
      </w:r>
      <w:r w:rsidRPr="004D19C0">
        <w:rPr>
          <w:iCs/>
          <w:color w:val="000000" w:themeColor="text1"/>
        </w:rPr>
        <w:t xml:space="preserve"> = </w:t>
      </w:r>
      <w:r w:rsidR="00274BB0" w:rsidRPr="004D19C0">
        <w:rPr>
          <w:iCs/>
          <w:color w:val="000000" w:themeColor="text1"/>
        </w:rPr>
        <w:t>6</w:t>
      </w:r>
      <w:r w:rsidRPr="004D19C0">
        <w:rPr>
          <w:iCs/>
          <w:color w:val="000000" w:themeColor="text1"/>
        </w:rPr>
        <w:t xml:space="preserve"> x 18,2 = </w:t>
      </w:r>
      <w:r w:rsidR="00274BB0" w:rsidRPr="004D19C0">
        <w:rPr>
          <w:iCs/>
          <w:color w:val="000000" w:themeColor="text1"/>
        </w:rPr>
        <w:t>109</w:t>
      </w:r>
      <w:r w:rsidRPr="004D19C0">
        <w:rPr>
          <w:iCs/>
          <w:color w:val="000000" w:themeColor="text1"/>
          <w:lang w:val="vi-VN"/>
        </w:rPr>
        <w:t>,2</w:t>
      </w:r>
      <w:r w:rsidRPr="004D19C0">
        <w:rPr>
          <w:iCs/>
          <w:color w:val="000000" w:themeColor="text1"/>
        </w:rPr>
        <w:t>kg/1000 km.h = 0,</w:t>
      </w:r>
      <w:r w:rsidR="00274BB0" w:rsidRPr="004D19C0">
        <w:rPr>
          <w:iCs/>
          <w:color w:val="000000" w:themeColor="text1"/>
        </w:rPr>
        <w:t>030</w:t>
      </w:r>
      <w:r w:rsidRPr="004D19C0">
        <w:rPr>
          <w:iCs/>
          <w:color w:val="000000" w:themeColor="text1"/>
        </w:rPr>
        <w:t xml:space="preserve"> mg/m.s.</w:t>
      </w:r>
    </w:p>
    <w:p w14:paraId="6AEB9B72" w14:textId="581BA2EB" w:rsidR="00433654" w:rsidRPr="004D19C0" w:rsidRDefault="00433654" w:rsidP="00433654">
      <w:pPr>
        <w:pStyle w:val="Thng"/>
        <w:spacing w:line="312" w:lineRule="auto"/>
        <w:ind w:firstLine="851"/>
        <w:rPr>
          <w:iCs/>
          <w:color w:val="000000" w:themeColor="text1"/>
        </w:rPr>
      </w:pPr>
      <w:r w:rsidRPr="004D19C0">
        <w:rPr>
          <w:iCs/>
          <w:color w:val="000000" w:themeColor="text1"/>
          <w:lang w:val="vi-VN"/>
        </w:rPr>
        <w:t>Tải lượng bụi: E</w:t>
      </w:r>
      <w:r w:rsidRPr="004D19C0">
        <w:rPr>
          <w:iCs/>
          <w:color w:val="000000" w:themeColor="text1"/>
          <w:vertAlign w:val="subscript"/>
          <w:lang w:val="vi-VN"/>
        </w:rPr>
        <w:t>bụi</w:t>
      </w:r>
      <w:r w:rsidRPr="004D19C0">
        <w:rPr>
          <w:iCs/>
          <w:color w:val="000000" w:themeColor="text1"/>
          <w:lang w:val="vi-VN"/>
        </w:rPr>
        <w:t xml:space="preserve"> = </w:t>
      </w:r>
      <w:r w:rsidR="00274BB0" w:rsidRPr="004D19C0">
        <w:rPr>
          <w:iCs/>
          <w:color w:val="000000" w:themeColor="text1"/>
          <w:lang w:val="vi-VN"/>
        </w:rPr>
        <w:t>6</w:t>
      </w:r>
      <w:r w:rsidRPr="004D19C0">
        <w:rPr>
          <w:iCs/>
          <w:color w:val="000000" w:themeColor="text1"/>
          <w:lang w:val="vi-VN"/>
        </w:rPr>
        <w:t xml:space="preserve"> x 1,6 = </w:t>
      </w:r>
      <w:r w:rsidR="00274BB0" w:rsidRPr="004D19C0">
        <w:rPr>
          <w:iCs/>
          <w:color w:val="000000" w:themeColor="text1"/>
        </w:rPr>
        <w:t>9</w:t>
      </w:r>
      <w:r w:rsidR="00274BB0" w:rsidRPr="004D19C0">
        <w:rPr>
          <w:iCs/>
          <w:color w:val="000000" w:themeColor="text1"/>
          <w:lang w:val="vi-VN"/>
        </w:rPr>
        <w:t>,6</w:t>
      </w:r>
      <w:r w:rsidRPr="004D19C0">
        <w:rPr>
          <w:iCs/>
          <w:color w:val="000000" w:themeColor="text1"/>
          <w:lang w:val="vi-VN"/>
        </w:rPr>
        <w:t xml:space="preserve">kg/1000 km.h = </w:t>
      </w:r>
      <w:r w:rsidRPr="004D19C0">
        <w:rPr>
          <w:iCs/>
          <w:color w:val="000000" w:themeColor="text1"/>
        </w:rPr>
        <w:t>0,</w:t>
      </w:r>
      <w:r w:rsidR="00274BB0" w:rsidRPr="004D19C0">
        <w:rPr>
          <w:iCs/>
          <w:color w:val="000000" w:themeColor="text1"/>
        </w:rPr>
        <w:t>0003</w:t>
      </w:r>
      <w:r w:rsidRPr="004D19C0">
        <w:rPr>
          <w:iCs/>
          <w:color w:val="000000" w:themeColor="text1"/>
        </w:rPr>
        <w:t xml:space="preserve"> mg/m.s.</w:t>
      </w:r>
    </w:p>
    <w:p w14:paraId="754A4D5B" w14:textId="77777777" w:rsidR="00213BCE" w:rsidRPr="004D19C0" w:rsidRDefault="00213BCE" w:rsidP="00213BCE">
      <w:pPr>
        <w:pStyle w:val="Thng"/>
        <w:widowControl w:val="0"/>
        <w:spacing w:line="312" w:lineRule="auto"/>
        <w:rPr>
          <w:color w:val="000000" w:themeColor="text1"/>
          <w:lang w:val="vi-VN"/>
        </w:rPr>
      </w:pPr>
      <w:r w:rsidRPr="004D19C0">
        <w:rPr>
          <w:color w:val="000000" w:themeColor="text1"/>
          <w:lang w:val="vi-VN"/>
        </w:rPr>
        <w:t>Phương pháp sử dụng mô hình Sutton dựa trên lý thuyết Gausse để dự báo mức</w:t>
      </w:r>
      <w:r w:rsidRPr="004D19C0">
        <w:rPr>
          <w:color w:val="000000" w:themeColor="text1"/>
        </w:rPr>
        <w:t xml:space="preserve"> </w:t>
      </w:r>
      <w:r w:rsidRPr="004D19C0">
        <w:rPr>
          <w:color w:val="000000" w:themeColor="text1"/>
          <w:lang w:val="vi-VN"/>
        </w:rPr>
        <w:t>phát tán các chất gây ô nhiễm phát thải từ động cơ của dòng xe vận hành trên đường.</w:t>
      </w:r>
      <w:r w:rsidRPr="004D19C0">
        <w:rPr>
          <w:color w:val="000000" w:themeColor="text1"/>
        </w:rPr>
        <w:t xml:space="preserve"> </w:t>
      </w:r>
      <w:r w:rsidRPr="004D19C0">
        <w:rPr>
          <w:color w:val="000000" w:themeColor="text1"/>
          <w:lang w:val="vi-VN"/>
        </w:rPr>
        <w:t>Nghiệm của phương trình được tính cho nguồn thải liên tục và dài vô hạn (khi x →),</w:t>
      </w:r>
      <w:r w:rsidRPr="004D19C0">
        <w:rPr>
          <w:color w:val="000000" w:themeColor="text1"/>
        </w:rPr>
        <w:t xml:space="preserve"> </w:t>
      </w:r>
      <w:r w:rsidRPr="004D19C0">
        <w:rPr>
          <w:color w:val="000000" w:themeColor="text1"/>
          <w:lang w:val="vi-VN"/>
        </w:rPr>
        <w:t>gió thổi vuông góc với đường có dạng:</w:t>
      </w:r>
    </w:p>
    <w:p w14:paraId="3E86821D" w14:textId="77777777" w:rsidR="00213BCE" w:rsidRPr="004D19C0" w:rsidRDefault="00213BCE" w:rsidP="00213BCE">
      <w:pPr>
        <w:pStyle w:val="Thng"/>
        <w:spacing w:line="312" w:lineRule="auto"/>
        <w:ind w:firstLine="0"/>
        <w:jc w:val="center"/>
        <w:rPr>
          <w:color w:val="000000" w:themeColor="text1"/>
          <w:lang w:val="vi-VN"/>
        </w:rPr>
      </w:pPr>
      <w:r w:rsidRPr="004D19C0">
        <w:rPr>
          <w:noProof/>
          <w:color w:val="000000" w:themeColor="text1"/>
          <w:position w:val="-30"/>
        </w:rPr>
        <w:drawing>
          <wp:inline distT="0" distB="0" distL="0" distR="0" wp14:anchorId="39F2A704" wp14:editId="2CFE1886">
            <wp:extent cx="3029585" cy="8509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29585" cy="850900"/>
                    </a:xfrm>
                    <a:prstGeom prst="rect">
                      <a:avLst/>
                    </a:prstGeom>
                    <a:noFill/>
                    <a:ln>
                      <a:noFill/>
                    </a:ln>
                  </pic:spPr>
                </pic:pic>
              </a:graphicData>
            </a:graphic>
          </wp:inline>
        </w:drawing>
      </w:r>
      <w:r w:rsidRPr="004D19C0">
        <w:rPr>
          <w:color w:val="000000" w:themeColor="text1"/>
          <w:lang w:val="vi-VN"/>
        </w:rPr>
        <w:t>(mg/m</w:t>
      </w:r>
      <w:r w:rsidRPr="004D19C0">
        <w:rPr>
          <w:color w:val="000000" w:themeColor="text1"/>
          <w:vertAlign w:val="superscript"/>
          <w:lang w:val="vi-VN"/>
        </w:rPr>
        <w:t>3</w:t>
      </w:r>
      <w:r w:rsidRPr="004D19C0">
        <w:rPr>
          <w:color w:val="000000" w:themeColor="text1"/>
          <w:lang w:val="vi-VN"/>
        </w:rPr>
        <w:t>)    [2]</w:t>
      </w:r>
    </w:p>
    <w:p w14:paraId="493A554C" w14:textId="77777777" w:rsidR="00213BCE" w:rsidRPr="004D19C0" w:rsidRDefault="00213BCE" w:rsidP="00213BCE">
      <w:pPr>
        <w:pStyle w:val="Thng"/>
        <w:spacing w:line="312" w:lineRule="auto"/>
        <w:jc w:val="right"/>
        <w:rPr>
          <w:i/>
          <w:color w:val="000000" w:themeColor="text1"/>
          <w:sz w:val="22"/>
          <w:szCs w:val="22"/>
        </w:rPr>
      </w:pPr>
      <w:r w:rsidRPr="004D19C0">
        <w:rPr>
          <w:i/>
          <w:color w:val="000000" w:themeColor="text1"/>
          <w:sz w:val="22"/>
          <w:szCs w:val="22"/>
        </w:rPr>
        <w:t>(</w:t>
      </w:r>
      <w:r w:rsidRPr="004D19C0">
        <w:rPr>
          <w:i/>
          <w:color w:val="000000" w:themeColor="text1"/>
          <w:sz w:val="22"/>
          <w:szCs w:val="22"/>
          <w:lang w:val="vi-VN"/>
        </w:rPr>
        <w:t>Nguồn: Phạm Ngọc Đăng, 2003. Môi trường không khí. NXB KHKT. 2003</w:t>
      </w:r>
      <w:r w:rsidRPr="004D19C0">
        <w:rPr>
          <w:i/>
          <w:color w:val="000000" w:themeColor="text1"/>
          <w:sz w:val="22"/>
          <w:szCs w:val="22"/>
        </w:rPr>
        <w:t>)</w:t>
      </w:r>
    </w:p>
    <w:p w14:paraId="5DE71861" w14:textId="77777777" w:rsidR="00213BCE" w:rsidRPr="004D19C0" w:rsidRDefault="00213BCE" w:rsidP="00213BCE">
      <w:pPr>
        <w:pStyle w:val="Thng"/>
        <w:spacing w:line="312" w:lineRule="auto"/>
        <w:rPr>
          <w:i/>
          <w:color w:val="000000" w:themeColor="text1"/>
          <w:sz w:val="22"/>
          <w:szCs w:val="22"/>
          <w:lang w:val="vi-VN"/>
        </w:rPr>
      </w:pPr>
      <w:r w:rsidRPr="004D19C0">
        <w:rPr>
          <w:i/>
          <w:color w:val="000000" w:themeColor="text1"/>
          <w:sz w:val="22"/>
          <w:szCs w:val="22"/>
          <w:lang w:val="vi-VN"/>
        </w:rPr>
        <w:t>Trong đó:</w:t>
      </w:r>
    </w:p>
    <w:p w14:paraId="059F1DEE" w14:textId="77777777" w:rsidR="00213BCE" w:rsidRPr="004D19C0" w:rsidRDefault="00213BCE" w:rsidP="00213BCE">
      <w:pPr>
        <w:pStyle w:val="Thng"/>
        <w:spacing w:line="312" w:lineRule="auto"/>
        <w:rPr>
          <w:i/>
          <w:color w:val="000000" w:themeColor="text1"/>
          <w:sz w:val="22"/>
          <w:szCs w:val="22"/>
          <w:lang w:val="vi-VN"/>
        </w:rPr>
      </w:pPr>
      <w:r w:rsidRPr="004D19C0">
        <w:rPr>
          <w:i/>
          <w:color w:val="000000" w:themeColor="text1"/>
          <w:sz w:val="22"/>
          <w:szCs w:val="22"/>
          <w:lang w:val="vi-VN"/>
        </w:rPr>
        <w:t>- Q: tải lượng chất ô nhiễm của nguồn đường (mg/m.s).</w:t>
      </w:r>
    </w:p>
    <w:p w14:paraId="444BDB06" w14:textId="77777777" w:rsidR="00213BCE" w:rsidRPr="004D19C0" w:rsidRDefault="00213BCE" w:rsidP="00213BCE">
      <w:pPr>
        <w:pStyle w:val="Thng"/>
        <w:spacing w:line="312" w:lineRule="auto"/>
        <w:rPr>
          <w:i/>
          <w:color w:val="000000" w:themeColor="text1"/>
          <w:sz w:val="22"/>
          <w:szCs w:val="22"/>
        </w:rPr>
      </w:pPr>
      <w:r w:rsidRPr="004D19C0">
        <w:rPr>
          <w:i/>
          <w:color w:val="000000" w:themeColor="text1"/>
          <w:sz w:val="22"/>
          <w:szCs w:val="22"/>
          <w:lang w:val="vi-VN"/>
        </w:rPr>
        <w:t xml:space="preserve">- u: tốc độ gió trung bình </w:t>
      </w:r>
      <w:r w:rsidRPr="004D19C0">
        <w:rPr>
          <w:i/>
          <w:color w:val="000000" w:themeColor="text1"/>
          <w:sz w:val="22"/>
          <w:szCs w:val="22"/>
        </w:rPr>
        <w:t>1,5</w:t>
      </w:r>
      <w:r w:rsidRPr="004D19C0">
        <w:rPr>
          <w:i/>
          <w:color w:val="000000" w:themeColor="text1"/>
          <w:sz w:val="22"/>
          <w:szCs w:val="22"/>
          <w:lang w:val="vi-VN"/>
        </w:rPr>
        <w:t xml:space="preserve"> (m/s).</w:t>
      </w:r>
    </w:p>
    <w:p w14:paraId="2D1E4B6C" w14:textId="77777777" w:rsidR="00213BCE" w:rsidRPr="004D19C0" w:rsidRDefault="00213BCE" w:rsidP="00213BCE">
      <w:pPr>
        <w:pStyle w:val="Thng"/>
        <w:spacing w:line="312" w:lineRule="auto"/>
        <w:rPr>
          <w:i/>
          <w:color w:val="000000" w:themeColor="text1"/>
          <w:sz w:val="22"/>
          <w:szCs w:val="22"/>
          <w:lang w:val="vi-VN"/>
        </w:rPr>
      </w:pPr>
      <w:r w:rsidRPr="004D19C0">
        <w:rPr>
          <w:i/>
          <w:color w:val="000000" w:themeColor="text1"/>
          <w:sz w:val="22"/>
          <w:szCs w:val="22"/>
          <w:lang w:val="vi-VN"/>
        </w:rPr>
        <w:t>- h: độ cao mặt đường so với mặt đất xung quanh (h = 0,5 m).</w:t>
      </w:r>
    </w:p>
    <w:p w14:paraId="7E404AB1" w14:textId="77777777" w:rsidR="00213BCE" w:rsidRPr="004D19C0" w:rsidRDefault="00213BCE" w:rsidP="00213BCE">
      <w:pPr>
        <w:pStyle w:val="Thng"/>
        <w:spacing w:line="312" w:lineRule="auto"/>
        <w:rPr>
          <w:i/>
          <w:color w:val="000000" w:themeColor="text1"/>
          <w:sz w:val="22"/>
          <w:szCs w:val="22"/>
          <w:lang w:val="vi-VN"/>
        </w:rPr>
      </w:pPr>
      <w:r w:rsidRPr="004D19C0">
        <w:rPr>
          <w:i/>
          <w:color w:val="000000" w:themeColor="text1"/>
          <w:sz w:val="22"/>
          <w:szCs w:val="22"/>
          <w:lang w:val="vi-VN"/>
        </w:rPr>
        <w:t>- z: độ cao của điểm cần tính toán nồng độ (m) (z = 1,5 m).</w:t>
      </w:r>
    </w:p>
    <w:p w14:paraId="037E6E0D" w14:textId="77777777" w:rsidR="00213BCE" w:rsidRPr="004D19C0" w:rsidRDefault="00213BCE" w:rsidP="00213BCE">
      <w:pPr>
        <w:pStyle w:val="Thng"/>
        <w:spacing w:line="312" w:lineRule="auto"/>
        <w:rPr>
          <w:i/>
          <w:color w:val="000000" w:themeColor="text1"/>
          <w:sz w:val="22"/>
          <w:szCs w:val="22"/>
          <w:lang w:val="vi-VN"/>
        </w:rPr>
      </w:pPr>
      <w:r w:rsidRPr="004D19C0">
        <w:rPr>
          <w:i/>
          <w:color w:val="000000" w:themeColor="text1"/>
          <w:sz w:val="22"/>
          <w:szCs w:val="22"/>
          <w:lang w:val="vi-VN"/>
        </w:rPr>
        <w:t xml:space="preserve">- </w:t>
      </w:r>
      <w:r w:rsidRPr="004D19C0">
        <w:rPr>
          <w:i/>
          <w:color w:val="000000" w:themeColor="text1"/>
          <w:sz w:val="22"/>
          <w:szCs w:val="22"/>
        </w:rPr>
        <w:t>σ</w:t>
      </w:r>
      <w:r w:rsidRPr="004D19C0">
        <w:rPr>
          <w:i/>
          <w:color w:val="000000" w:themeColor="text1"/>
          <w:sz w:val="22"/>
          <w:szCs w:val="22"/>
          <w:vertAlign w:val="subscript"/>
          <w:lang w:val="vi-VN"/>
        </w:rPr>
        <w:t>z</w:t>
      </w:r>
      <w:r w:rsidRPr="004D19C0">
        <w:rPr>
          <w:i/>
          <w:color w:val="000000" w:themeColor="text1"/>
          <w:sz w:val="22"/>
          <w:szCs w:val="22"/>
          <w:lang w:val="vi-VN"/>
        </w:rPr>
        <w:t xml:space="preserve">: hệ số khuếch tán theo phương thẳng đứng, </w:t>
      </w:r>
      <w:r w:rsidRPr="004D19C0">
        <w:rPr>
          <w:i/>
          <w:color w:val="000000" w:themeColor="text1"/>
          <w:sz w:val="22"/>
          <w:szCs w:val="22"/>
        </w:rPr>
        <w:t>σ</w:t>
      </w:r>
      <w:r w:rsidRPr="004D19C0">
        <w:rPr>
          <w:i/>
          <w:color w:val="000000" w:themeColor="text1"/>
          <w:sz w:val="22"/>
          <w:szCs w:val="22"/>
          <w:vertAlign w:val="subscript"/>
          <w:lang w:val="vi-VN"/>
        </w:rPr>
        <w:t>z</w:t>
      </w:r>
      <w:r w:rsidRPr="004D19C0">
        <w:rPr>
          <w:i/>
          <w:color w:val="000000" w:themeColor="text1"/>
          <w:sz w:val="22"/>
          <w:szCs w:val="22"/>
          <w:lang w:val="vi-VN"/>
        </w:rPr>
        <w:t xml:space="preserve"> </w:t>
      </w:r>
      <w:r w:rsidRPr="004D19C0">
        <w:rPr>
          <w:i/>
          <w:noProof/>
          <w:color w:val="000000" w:themeColor="text1"/>
          <w:position w:val="-10"/>
          <w:sz w:val="22"/>
          <w:szCs w:val="22"/>
        </w:rPr>
        <w:drawing>
          <wp:inline distT="0" distB="0" distL="0" distR="0" wp14:anchorId="2AFF9EE1" wp14:editId="2B7EDB2E">
            <wp:extent cx="715645" cy="198617"/>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36603" cy="204434"/>
                    </a:xfrm>
                    <a:prstGeom prst="rect">
                      <a:avLst/>
                    </a:prstGeom>
                    <a:noFill/>
                    <a:ln>
                      <a:noFill/>
                    </a:ln>
                  </pic:spPr>
                </pic:pic>
              </a:graphicData>
            </a:graphic>
          </wp:inline>
        </w:drawing>
      </w:r>
      <w:r w:rsidRPr="004D19C0">
        <w:rPr>
          <w:i/>
          <w:color w:val="000000" w:themeColor="text1"/>
          <w:sz w:val="22"/>
          <w:szCs w:val="22"/>
          <w:lang w:val="vi-VN"/>
        </w:rPr>
        <w:t>(m) (với x là khoảng cách bụi, khí thải phát tán ra xung quanh và ảnh hưởng đến cây cối, nhà dân dọc tuyến đường vận chuyển).</w:t>
      </w:r>
    </w:p>
    <w:p w14:paraId="2450A50B" w14:textId="77777777" w:rsidR="00213BCE" w:rsidRPr="004D19C0" w:rsidRDefault="00213BCE" w:rsidP="00213BCE">
      <w:pPr>
        <w:pStyle w:val="Thng"/>
        <w:widowControl w:val="0"/>
        <w:spacing w:line="312" w:lineRule="auto"/>
        <w:rPr>
          <w:color w:val="000000" w:themeColor="text1"/>
          <w:lang w:val="vi-VN"/>
        </w:rPr>
      </w:pPr>
      <w:r w:rsidRPr="004D19C0">
        <w:rPr>
          <w:color w:val="000000" w:themeColor="text1"/>
          <w:lang w:val="vi-VN"/>
        </w:rPr>
        <w:t xml:space="preserve">Lập chương trình tính tự động </w:t>
      </w:r>
      <w:r w:rsidRPr="004D19C0">
        <w:rPr>
          <w:i/>
          <w:color w:val="000000" w:themeColor="text1"/>
        </w:rPr>
        <w:t>σ</w:t>
      </w:r>
      <w:r w:rsidRPr="004D19C0">
        <w:rPr>
          <w:i/>
          <w:color w:val="000000" w:themeColor="text1"/>
          <w:vertAlign w:val="subscript"/>
          <w:lang w:val="vi-VN"/>
        </w:rPr>
        <w:t>z</w:t>
      </w:r>
      <w:r w:rsidRPr="004D19C0">
        <w:rPr>
          <w:color w:val="000000" w:themeColor="text1"/>
          <w:lang w:val="vi-VN"/>
        </w:rPr>
        <w:t xml:space="preserve"> (m) theo các khoảng cách x</w:t>
      </w:r>
      <w:r w:rsidRPr="004D19C0">
        <w:rPr>
          <w:color w:val="000000" w:themeColor="text1"/>
          <w:vertAlign w:val="subscript"/>
          <w:lang w:val="vi-VN"/>
        </w:rPr>
        <w:t>i</w:t>
      </w:r>
      <w:r w:rsidRPr="004D19C0">
        <w:rPr>
          <w:color w:val="000000" w:themeColor="text1"/>
          <w:lang w:val="vi-VN"/>
        </w:rPr>
        <w:t xml:space="preserve"> (m) và độ ổn định khí quyển loại B. Tính tải lượng phát thải của các thông số trên theo số liệu khảo sát thực tế và số liệu lượng xe dự báo.</w:t>
      </w:r>
    </w:p>
    <w:p w14:paraId="58438F21" w14:textId="0F8E1241" w:rsidR="004807CC" w:rsidRPr="004D19C0" w:rsidRDefault="00213BCE" w:rsidP="00213BCE">
      <w:pPr>
        <w:pStyle w:val="Thng"/>
        <w:widowControl w:val="0"/>
        <w:spacing w:line="312" w:lineRule="auto"/>
        <w:rPr>
          <w:color w:val="000000" w:themeColor="text1"/>
          <w:lang w:val="vi-VN"/>
        </w:rPr>
      </w:pPr>
      <w:r w:rsidRPr="004D19C0">
        <w:rPr>
          <w:color w:val="000000" w:themeColor="text1"/>
          <w:lang w:val="vi-VN"/>
        </w:rPr>
        <w:t>Do bụi và khí thải phát sinh đồng thời trong cùng một phạm vi không gian nên tổng tải lượng bụi và khí thải khi vận hành dòng xe trên đường sẽ là tổng các tải lượng bụi, khí độc phát sinh từ động cơ và bụi cuốn từ đường.</w:t>
      </w:r>
    </w:p>
    <w:p w14:paraId="32D6DCCD" w14:textId="4AC24FD6" w:rsidR="004807CC" w:rsidRPr="004D19C0" w:rsidRDefault="004807CC">
      <w:pPr>
        <w:pStyle w:val="Bng30"/>
        <w:spacing w:line="312" w:lineRule="auto"/>
        <w:outlineLvl w:val="0"/>
        <w:rPr>
          <w:rFonts w:ascii="Times New Roman Bold" w:hAnsi="Times New Roman Bold"/>
          <w:color w:val="000000" w:themeColor="text1"/>
          <w:spacing w:val="-6"/>
        </w:rPr>
      </w:pPr>
      <w:bookmarkStart w:id="1535" w:name="_Toc109053379"/>
      <w:bookmarkStart w:id="1536" w:name="_Toc132723350"/>
      <w:bookmarkStart w:id="1537" w:name="_Toc153620070"/>
      <w:bookmarkStart w:id="1538" w:name="_Toc156486845"/>
      <w:bookmarkStart w:id="1539" w:name="_Toc164239349"/>
      <w:bookmarkStart w:id="1540" w:name="_Toc164239519"/>
      <w:bookmarkStart w:id="1541" w:name="_Toc164240299"/>
      <w:bookmarkStart w:id="1542" w:name="_Toc164256083"/>
      <w:bookmarkStart w:id="1543" w:name="_Toc167455688"/>
      <w:bookmarkStart w:id="1544" w:name="_Toc168565382"/>
      <w:bookmarkStart w:id="1545" w:name="_Toc168565909"/>
      <w:bookmarkStart w:id="1546" w:name="_Toc172393261"/>
      <w:bookmarkStart w:id="1547" w:name="_Toc173689578"/>
      <w:bookmarkStart w:id="1548" w:name="_Toc173835369"/>
      <w:bookmarkStart w:id="1549" w:name="_Toc183968626"/>
      <w:bookmarkStart w:id="1550" w:name="_Toc183970487"/>
      <w:bookmarkStart w:id="1551" w:name="_Toc183976158"/>
      <w:bookmarkStart w:id="1552" w:name="_Toc185327632"/>
      <w:bookmarkStart w:id="1553" w:name="_Toc186321328"/>
      <w:bookmarkStart w:id="1554" w:name="_Toc232583726"/>
      <w:r w:rsidRPr="004D19C0">
        <w:rPr>
          <w:rFonts w:ascii="Times New Roman Bold" w:hAnsi="Times New Roman Bold"/>
          <w:color w:val="000000" w:themeColor="text1"/>
          <w:spacing w:val="-6"/>
        </w:rPr>
        <w:t>Dự báo phát tán bụi và khí độc từ hoạt động vận chuyển</w:t>
      </w:r>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r w:rsidR="00270118" w:rsidRPr="004D19C0">
        <w:rPr>
          <w:rFonts w:ascii="Times New Roman Bold" w:hAnsi="Times New Roman Bold"/>
          <w:color w:val="000000" w:themeColor="text1"/>
          <w:spacing w:val="-6"/>
          <w:lang w:val="vi-VN"/>
        </w:rPr>
        <w:t xml:space="preserve"> giai đoạn thi công</w:t>
      </w:r>
      <w:bookmarkEnd w:id="1554"/>
    </w:p>
    <w:tbl>
      <w:tblPr>
        <w:tblW w:w="4860" w:type="pct"/>
        <w:jc w:val="center"/>
        <w:tblLook w:val="04A0" w:firstRow="1" w:lastRow="0" w:firstColumn="1" w:lastColumn="0" w:noHBand="0" w:noVBand="1"/>
      </w:tblPr>
      <w:tblGrid>
        <w:gridCol w:w="1461"/>
        <w:gridCol w:w="1168"/>
        <w:gridCol w:w="1168"/>
        <w:gridCol w:w="1168"/>
        <w:gridCol w:w="1168"/>
        <w:gridCol w:w="1210"/>
        <w:gridCol w:w="1685"/>
      </w:tblGrid>
      <w:tr w:rsidR="004D19C0" w:rsidRPr="004D19C0" w14:paraId="387543BD" w14:textId="77777777" w:rsidTr="005B26F8">
        <w:trPr>
          <w:trHeight w:val="551"/>
          <w:tblHeader/>
          <w:jc w:val="center"/>
        </w:trPr>
        <w:tc>
          <w:tcPr>
            <w:tcW w:w="809" w:type="pct"/>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14:paraId="77E168F4" w14:textId="77777777" w:rsidR="004807CC" w:rsidRPr="004D19C0" w:rsidRDefault="004807CC" w:rsidP="00643BD5">
            <w:pPr>
              <w:widowControl w:val="0"/>
              <w:spacing w:line="240" w:lineRule="auto"/>
              <w:jc w:val="center"/>
              <w:rPr>
                <w:rFonts w:cs="Times New Roman"/>
                <w:b/>
                <w:color w:val="000000" w:themeColor="text1"/>
                <w:sz w:val="24"/>
                <w:szCs w:val="24"/>
              </w:rPr>
            </w:pPr>
            <w:r w:rsidRPr="004D19C0">
              <w:rPr>
                <w:rFonts w:cs="Times New Roman"/>
                <w:b/>
                <w:color w:val="000000" w:themeColor="text1"/>
                <w:sz w:val="24"/>
                <w:szCs w:val="24"/>
              </w:rPr>
              <w:t>Loại chất thải</w:t>
            </w:r>
          </w:p>
        </w:tc>
        <w:tc>
          <w:tcPr>
            <w:tcW w:w="3258" w:type="pct"/>
            <w:gridSpan w:val="5"/>
            <w:tcBorders>
              <w:top w:val="single" w:sz="4" w:space="0" w:color="auto"/>
              <w:left w:val="single" w:sz="4" w:space="0" w:color="auto"/>
              <w:bottom w:val="single" w:sz="4" w:space="0" w:color="auto"/>
              <w:right w:val="single" w:sz="4" w:space="0" w:color="auto"/>
            </w:tcBorders>
            <w:shd w:val="clear" w:color="auto" w:fill="DEEAF6"/>
            <w:vAlign w:val="center"/>
            <w:hideMark/>
          </w:tcPr>
          <w:p w14:paraId="1D845998" w14:textId="77777777" w:rsidR="004807CC" w:rsidRPr="004D19C0" w:rsidRDefault="004807CC" w:rsidP="00643BD5">
            <w:pPr>
              <w:widowControl w:val="0"/>
              <w:spacing w:line="240" w:lineRule="auto"/>
              <w:jc w:val="center"/>
              <w:rPr>
                <w:rFonts w:cs="Times New Roman"/>
                <w:b/>
                <w:color w:val="000000" w:themeColor="text1"/>
                <w:sz w:val="24"/>
                <w:szCs w:val="24"/>
              </w:rPr>
            </w:pPr>
            <w:r w:rsidRPr="004D19C0">
              <w:rPr>
                <w:rFonts w:cs="Times New Roman"/>
                <w:b/>
                <w:color w:val="000000" w:themeColor="text1"/>
                <w:sz w:val="24"/>
                <w:szCs w:val="24"/>
              </w:rPr>
              <w:t>Nồng độ ô nhiễm tổng hợp (mg/m</w:t>
            </w:r>
            <w:r w:rsidRPr="004D19C0">
              <w:rPr>
                <w:rFonts w:cs="Times New Roman"/>
                <w:b/>
                <w:color w:val="000000" w:themeColor="text1"/>
                <w:sz w:val="24"/>
                <w:szCs w:val="24"/>
                <w:vertAlign w:val="superscript"/>
              </w:rPr>
              <w:t>3</w:t>
            </w:r>
            <w:r w:rsidRPr="004D19C0">
              <w:rPr>
                <w:rFonts w:cs="Times New Roman"/>
                <w:b/>
                <w:color w:val="000000" w:themeColor="text1"/>
                <w:sz w:val="24"/>
                <w:szCs w:val="24"/>
              </w:rPr>
              <w:t>)</w:t>
            </w:r>
          </w:p>
        </w:tc>
        <w:tc>
          <w:tcPr>
            <w:tcW w:w="933" w:type="pct"/>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14:paraId="796DE6EB" w14:textId="77777777" w:rsidR="004807CC" w:rsidRPr="004D19C0" w:rsidRDefault="004807CC" w:rsidP="00643BD5">
            <w:pPr>
              <w:widowControl w:val="0"/>
              <w:spacing w:line="240" w:lineRule="auto"/>
              <w:jc w:val="center"/>
              <w:rPr>
                <w:rFonts w:eastAsia="Times New Roman" w:cs="Times New Roman"/>
                <w:b/>
                <w:color w:val="000000" w:themeColor="text1"/>
                <w:sz w:val="24"/>
                <w:szCs w:val="24"/>
                <w:lang w:val="vi-VN"/>
              </w:rPr>
            </w:pPr>
            <w:r w:rsidRPr="004D19C0">
              <w:rPr>
                <w:rFonts w:eastAsia="Times New Roman" w:cs="Times New Roman"/>
                <w:b/>
                <w:color w:val="000000" w:themeColor="text1"/>
                <w:sz w:val="24"/>
                <w:szCs w:val="24"/>
                <w:lang w:val="vi-VN"/>
              </w:rPr>
              <w:t>QCVN 05:</w:t>
            </w:r>
            <w:r w:rsidRPr="004D19C0">
              <w:rPr>
                <w:rFonts w:eastAsia="Times New Roman" w:cs="Times New Roman"/>
                <w:b/>
                <w:color w:val="000000" w:themeColor="text1"/>
                <w:sz w:val="24"/>
                <w:szCs w:val="24"/>
              </w:rPr>
              <w:t xml:space="preserve"> </w:t>
            </w:r>
            <w:r w:rsidRPr="004D19C0">
              <w:rPr>
                <w:rFonts w:eastAsia="Times New Roman" w:cs="Times New Roman"/>
                <w:b/>
                <w:color w:val="000000" w:themeColor="text1"/>
                <w:sz w:val="24"/>
                <w:szCs w:val="24"/>
                <w:lang w:val="vi-VN"/>
              </w:rPr>
              <w:t>2023/BTNMT</w:t>
            </w:r>
          </w:p>
          <w:p w14:paraId="0840C940" w14:textId="77777777" w:rsidR="004807CC" w:rsidRPr="004D19C0" w:rsidRDefault="004807CC" w:rsidP="00643BD5">
            <w:pPr>
              <w:widowControl w:val="0"/>
              <w:spacing w:line="240" w:lineRule="auto"/>
              <w:jc w:val="center"/>
              <w:rPr>
                <w:rFonts w:cs="Times New Roman"/>
                <w:b/>
                <w:color w:val="000000" w:themeColor="text1"/>
                <w:sz w:val="24"/>
                <w:szCs w:val="24"/>
              </w:rPr>
            </w:pPr>
            <w:r w:rsidRPr="004D19C0">
              <w:rPr>
                <w:rFonts w:eastAsia="Times New Roman" w:cs="Times New Roman"/>
                <w:b/>
                <w:color w:val="000000" w:themeColor="text1"/>
                <w:sz w:val="24"/>
                <w:szCs w:val="24"/>
              </w:rPr>
              <w:t>(TB 1h)</w:t>
            </w:r>
          </w:p>
        </w:tc>
      </w:tr>
      <w:tr w:rsidR="004D19C0" w:rsidRPr="004D19C0" w14:paraId="720348B1" w14:textId="77777777" w:rsidTr="005B26F8">
        <w:trPr>
          <w:trHeight w:val="546"/>
          <w:tblHeader/>
          <w:jc w:val="center"/>
        </w:trPr>
        <w:tc>
          <w:tcPr>
            <w:tcW w:w="809" w:type="pct"/>
            <w:vMerge/>
            <w:tcBorders>
              <w:top w:val="single" w:sz="4" w:space="0" w:color="auto"/>
              <w:left w:val="single" w:sz="4" w:space="0" w:color="auto"/>
              <w:bottom w:val="single" w:sz="4" w:space="0" w:color="auto"/>
              <w:right w:val="single" w:sz="4" w:space="0" w:color="auto"/>
            </w:tcBorders>
            <w:shd w:val="clear" w:color="auto" w:fill="DEEAF6"/>
            <w:vAlign w:val="center"/>
            <w:hideMark/>
          </w:tcPr>
          <w:p w14:paraId="05B478F0" w14:textId="77777777" w:rsidR="004807CC" w:rsidRPr="004D19C0" w:rsidRDefault="004807CC" w:rsidP="00643BD5">
            <w:pPr>
              <w:widowControl w:val="0"/>
              <w:spacing w:line="240" w:lineRule="auto"/>
              <w:rPr>
                <w:rFonts w:eastAsia="Times New Roman" w:cs="Times New Roman"/>
                <w:b/>
                <w:bCs/>
                <w:color w:val="000000" w:themeColor="text1"/>
                <w:sz w:val="24"/>
                <w:szCs w:val="24"/>
              </w:rPr>
            </w:pPr>
          </w:p>
        </w:tc>
        <w:tc>
          <w:tcPr>
            <w:tcW w:w="647" w:type="pct"/>
            <w:tcBorders>
              <w:top w:val="single" w:sz="4" w:space="0" w:color="auto"/>
              <w:left w:val="single" w:sz="4" w:space="0" w:color="auto"/>
              <w:bottom w:val="single" w:sz="4" w:space="0" w:color="auto"/>
              <w:right w:val="single" w:sz="4" w:space="0" w:color="auto"/>
            </w:tcBorders>
            <w:shd w:val="clear" w:color="auto" w:fill="DEEAF6"/>
            <w:vAlign w:val="center"/>
            <w:hideMark/>
          </w:tcPr>
          <w:p w14:paraId="77904967" w14:textId="77777777" w:rsidR="004807CC" w:rsidRPr="004D19C0" w:rsidRDefault="004807CC" w:rsidP="00643BD5">
            <w:pPr>
              <w:widowControl w:val="0"/>
              <w:spacing w:line="240" w:lineRule="auto"/>
              <w:jc w:val="center"/>
              <w:rPr>
                <w:rFonts w:cs="Times New Roman"/>
                <w:b/>
                <w:color w:val="000000" w:themeColor="text1"/>
                <w:sz w:val="24"/>
                <w:szCs w:val="24"/>
              </w:rPr>
            </w:pPr>
            <w:r w:rsidRPr="004D19C0">
              <w:rPr>
                <w:rFonts w:cs="Times New Roman"/>
                <w:b/>
                <w:color w:val="000000" w:themeColor="text1"/>
                <w:sz w:val="24"/>
                <w:szCs w:val="24"/>
              </w:rPr>
              <w:t>5m</w:t>
            </w:r>
          </w:p>
        </w:tc>
        <w:tc>
          <w:tcPr>
            <w:tcW w:w="647" w:type="pct"/>
            <w:tcBorders>
              <w:top w:val="single" w:sz="4" w:space="0" w:color="auto"/>
              <w:left w:val="single" w:sz="4" w:space="0" w:color="auto"/>
              <w:bottom w:val="single" w:sz="4" w:space="0" w:color="auto"/>
              <w:right w:val="single" w:sz="4" w:space="0" w:color="auto"/>
            </w:tcBorders>
            <w:shd w:val="clear" w:color="auto" w:fill="DEEAF6"/>
            <w:vAlign w:val="center"/>
            <w:hideMark/>
          </w:tcPr>
          <w:p w14:paraId="755CF9CA" w14:textId="77777777" w:rsidR="004807CC" w:rsidRPr="004D19C0" w:rsidRDefault="004807CC" w:rsidP="00643BD5">
            <w:pPr>
              <w:widowControl w:val="0"/>
              <w:spacing w:line="240" w:lineRule="auto"/>
              <w:jc w:val="center"/>
              <w:rPr>
                <w:rFonts w:cs="Times New Roman"/>
                <w:b/>
                <w:color w:val="000000" w:themeColor="text1"/>
                <w:sz w:val="24"/>
                <w:szCs w:val="24"/>
                <w:vertAlign w:val="subscript"/>
              </w:rPr>
            </w:pPr>
            <w:r w:rsidRPr="004D19C0">
              <w:rPr>
                <w:rFonts w:cs="Times New Roman"/>
                <w:b/>
                <w:color w:val="000000" w:themeColor="text1"/>
                <w:sz w:val="24"/>
                <w:szCs w:val="24"/>
              </w:rPr>
              <w:t>10m</w:t>
            </w:r>
          </w:p>
        </w:tc>
        <w:tc>
          <w:tcPr>
            <w:tcW w:w="647" w:type="pct"/>
            <w:tcBorders>
              <w:top w:val="single" w:sz="4" w:space="0" w:color="auto"/>
              <w:left w:val="single" w:sz="4" w:space="0" w:color="auto"/>
              <w:bottom w:val="single" w:sz="4" w:space="0" w:color="auto"/>
              <w:right w:val="single" w:sz="4" w:space="0" w:color="auto"/>
            </w:tcBorders>
            <w:shd w:val="clear" w:color="auto" w:fill="DEEAF6"/>
            <w:vAlign w:val="center"/>
            <w:hideMark/>
          </w:tcPr>
          <w:p w14:paraId="0AE7A083" w14:textId="77777777" w:rsidR="004807CC" w:rsidRPr="004D19C0" w:rsidRDefault="004807CC" w:rsidP="00643BD5">
            <w:pPr>
              <w:widowControl w:val="0"/>
              <w:spacing w:line="240" w:lineRule="auto"/>
              <w:jc w:val="center"/>
              <w:rPr>
                <w:rFonts w:cs="Times New Roman"/>
                <w:b/>
                <w:color w:val="000000" w:themeColor="text1"/>
                <w:sz w:val="24"/>
                <w:szCs w:val="24"/>
                <w:vertAlign w:val="subscript"/>
              </w:rPr>
            </w:pPr>
            <w:r w:rsidRPr="004D19C0">
              <w:rPr>
                <w:rFonts w:cs="Times New Roman"/>
                <w:b/>
                <w:color w:val="000000" w:themeColor="text1"/>
                <w:sz w:val="24"/>
                <w:szCs w:val="24"/>
              </w:rPr>
              <w:t>25m</w:t>
            </w:r>
          </w:p>
        </w:tc>
        <w:tc>
          <w:tcPr>
            <w:tcW w:w="647" w:type="pct"/>
            <w:tcBorders>
              <w:top w:val="single" w:sz="4" w:space="0" w:color="auto"/>
              <w:left w:val="single" w:sz="4" w:space="0" w:color="auto"/>
              <w:bottom w:val="single" w:sz="4" w:space="0" w:color="auto"/>
              <w:right w:val="single" w:sz="4" w:space="0" w:color="auto"/>
            </w:tcBorders>
            <w:shd w:val="clear" w:color="auto" w:fill="DEEAF6"/>
            <w:vAlign w:val="center"/>
            <w:hideMark/>
          </w:tcPr>
          <w:p w14:paraId="73058B3E" w14:textId="77777777" w:rsidR="004807CC" w:rsidRPr="004D19C0" w:rsidRDefault="004807CC" w:rsidP="00643BD5">
            <w:pPr>
              <w:widowControl w:val="0"/>
              <w:spacing w:line="240" w:lineRule="auto"/>
              <w:jc w:val="center"/>
              <w:rPr>
                <w:rFonts w:cs="Times New Roman"/>
                <w:b/>
                <w:color w:val="000000" w:themeColor="text1"/>
                <w:sz w:val="24"/>
                <w:szCs w:val="24"/>
              </w:rPr>
            </w:pPr>
            <w:r w:rsidRPr="004D19C0">
              <w:rPr>
                <w:rFonts w:cs="Times New Roman"/>
                <w:b/>
                <w:color w:val="000000" w:themeColor="text1"/>
                <w:sz w:val="24"/>
                <w:szCs w:val="24"/>
              </w:rPr>
              <w:t>50m</w:t>
            </w:r>
          </w:p>
        </w:tc>
        <w:tc>
          <w:tcPr>
            <w:tcW w:w="670" w:type="pct"/>
            <w:tcBorders>
              <w:top w:val="single" w:sz="4" w:space="0" w:color="auto"/>
              <w:left w:val="single" w:sz="4" w:space="0" w:color="auto"/>
              <w:bottom w:val="single" w:sz="4" w:space="0" w:color="auto"/>
              <w:right w:val="single" w:sz="4" w:space="0" w:color="auto"/>
            </w:tcBorders>
            <w:shd w:val="clear" w:color="auto" w:fill="DEEAF6"/>
            <w:vAlign w:val="center"/>
            <w:hideMark/>
          </w:tcPr>
          <w:p w14:paraId="36BBB891" w14:textId="77777777" w:rsidR="004807CC" w:rsidRPr="004D19C0" w:rsidRDefault="004807CC" w:rsidP="00643BD5">
            <w:pPr>
              <w:widowControl w:val="0"/>
              <w:spacing w:line="240" w:lineRule="auto"/>
              <w:jc w:val="center"/>
              <w:rPr>
                <w:rFonts w:cs="Times New Roman"/>
                <w:b/>
                <w:color w:val="000000" w:themeColor="text1"/>
                <w:sz w:val="24"/>
                <w:szCs w:val="24"/>
              </w:rPr>
            </w:pPr>
            <w:r w:rsidRPr="004D19C0">
              <w:rPr>
                <w:rFonts w:cs="Times New Roman"/>
                <w:b/>
                <w:color w:val="000000" w:themeColor="text1"/>
                <w:sz w:val="24"/>
                <w:szCs w:val="24"/>
              </w:rPr>
              <w:t>100m</w:t>
            </w:r>
          </w:p>
        </w:tc>
        <w:tc>
          <w:tcPr>
            <w:tcW w:w="933" w:type="pct"/>
            <w:vMerge/>
            <w:tcBorders>
              <w:top w:val="single" w:sz="4" w:space="0" w:color="auto"/>
              <w:left w:val="single" w:sz="4" w:space="0" w:color="auto"/>
              <w:bottom w:val="single" w:sz="4" w:space="0" w:color="auto"/>
              <w:right w:val="single" w:sz="4" w:space="0" w:color="auto"/>
            </w:tcBorders>
            <w:shd w:val="clear" w:color="auto" w:fill="DEEAF6"/>
            <w:vAlign w:val="center"/>
            <w:hideMark/>
          </w:tcPr>
          <w:p w14:paraId="5AA47402" w14:textId="77777777" w:rsidR="004807CC" w:rsidRPr="004D19C0" w:rsidRDefault="004807CC" w:rsidP="00643BD5">
            <w:pPr>
              <w:widowControl w:val="0"/>
              <w:spacing w:line="240" w:lineRule="auto"/>
              <w:rPr>
                <w:rFonts w:eastAsia="Times New Roman" w:cs="Times New Roman"/>
                <w:b/>
                <w:bCs/>
                <w:color w:val="000000" w:themeColor="text1"/>
                <w:sz w:val="24"/>
                <w:szCs w:val="24"/>
              </w:rPr>
            </w:pPr>
          </w:p>
        </w:tc>
      </w:tr>
      <w:tr w:rsidR="004D19C0" w:rsidRPr="004D19C0" w14:paraId="7B67E6D8" w14:textId="77777777" w:rsidTr="005B26F8">
        <w:trPr>
          <w:trHeight w:val="624"/>
          <w:jc w:val="center"/>
        </w:trPr>
        <w:tc>
          <w:tcPr>
            <w:tcW w:w="809" w:type="pct"/>
            <w:tcBorders>
              <w:top w:val="single" w:sz="4" w:space="0" w:color="auto"/>
              <w:left w:val="single" w:sz="4" w:space="0" w:color="auto"/>
              <w:bottom w:val="single" w:sz="4" w:space="0" w:color="auto"/>
              <w:right w:val="single" w:sz="4" w:space="0" w:color="auto"/>
            </w:tcBorders>
            <w:vAlign w:val="center"/>
            <w:hideMark/>
          </w:tcPr>
          <w:p w14:paraId="03089196" w14:textId="77777777" w:rsidR="005B26F8" w:rsidRPr="004D19C0" w:rsidRDefault="005B26F8" w:rsidP="005B26F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CO</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14:paraId="7AC5CE87" w14:textId="4D72BCE1" w:rsidR="005B26F8" w:rsidRPr="004D19C0" w:rsidRDefault="005B26F8" w:rsidP="005B26F8">
            <w:pPr>
              <w:spacing w:line="240" w:lineRule="auto"/>
              <w:jc w:val="center"/>
              <w:rPr>
                <w:rFonts w:cs="Times New Roman"/>
                <w:color w:val="000000" w:themeColor="text1"/>
                <w:sz w:val="24"/>
                <w:szCs w:val="24"/>
              </w:rPr>
            </w:pPr>
            <w:r w:rsidRPr="004D19C0">
              <w:rPr>
                <w:color w:val="000000" w:themeColor="text1"/>
                <w:sz w:val="24"/>
                <w:szCs w:val="24"/>
              </w:rPr>
              <w:t>0,0213</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14:paraId="1191033D" w14:textId="45C4E06D" w:rsidR="005B26F8" w:rsidRPr="004D19C0" w:rsidRDefault="005B26F8" w:rsidP="005B26F8">
            <w:pPr>
              <w:spacing w:line="240" w:lineRule="auto"/>
              <w:jc w:val="center"/>
              <w:rPr>
                <w:rFonts w:cs="Times New Roman"/>
                <w:color w:val="000000" w:themeColor="text1"/>
                <w:sz w:val="24"/>
                <w:szCs w:val="24"/>
              </w:rPr>
            </w:pPr>
            <w:r w:rsidRPr="004D19C0">
              <w:rPr>
                <w:color w:val="000000" w:themeColor="text1"/>
                <w:sz w:val="24"/>
                <w:szCs w:val="24"/>
              </w:rPr>
              <w:t>0,0164</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14:paraId="0335FED3" w14:textId="2CE28386" w:rsidR="005B26F8" w:rsidRPr="004D19C0" w:rsidRDefault="005B26F8" w:rsidP="005B26F8">
            <w:pPr>
              <w:spacing w:line="240" w:lineRule="auto"/>
              <w:jc w:val="center"/>
              <w:rPr>
                <w:rFonts w:cs="Times New Roman"/>
                <w:color w:val="000000" w:themeColor="text1"/>
                <w:sz w:val="24"/>
                <w:szCs w:val="24"/>
              </w:rPr>
            </w:pPr>
            <w:r w:rsidRPr="004D19C0">
              <w:rPr>
                <w:color w:val="000000" w:themeColor="text1"/>
                <w:sz w:val="24"/>
                <w:szCs w:val="24"/>
              </w:rPr>
              <w:t>0,0093</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14:paraId="497D98F4" w14:textId="08DC81ED" w:rsidR="005B26F8" w:rsidRPr="004D19C0" w:rsidRDefault="005B26F8" w:rsidP="005B26F8">
            <w:pPr>
              <w:spacing w:line="240" w:lineRule="auto"/>
              <w:jc w:val="center"/>
              <w:rPr>
                <w:rFonts w:cs="Times New Roman"/>
                <w:color w:val="000000" w:themeColor="text1"/>
                <w:sz w:val="24"/>
                <w:szCs w:val="24"/>
              </w:rPr>
            </w:pPr>
            <w:r w:rsidRPr="004D19C0">
              <w:rPr>
                <w:color w:val="000000" w:themeColor="text1"/>
                <w:sz w:val="24"/>
                <w:szCs w:val="24"/>
              </w:rPr>
              <w:t>0,0058</w:t>
            </w:r>
          </w:p>
        </w:tc>
        <w:tc>
          <w:tcPr>
            <w:tcW w:w="670" w:type="pct"/>
            <w:tcBorders>
              <w:top w:val="single" w:sz="4" w:space="0" w:color="auto"/>
              <w:left w:val="single" w:sz="4" w:space="0" w:color="auto"/>
              <w:bottom w:val="single" w:sz="4" w:space="0" w:color="auto"/>
              <w:right w:val="single" w:sz="4" w:space="0" w:color="auto"/>
            </w:tcBorders>
            <w:shd w:val="clear" w:color="000000" w:fill="FFFFFF"/>
            <w:vAlign w:val="center"/>
          </w:tcPr>
          <w:p w14:paraId="72619A3D" w14:textId="0E711733" w:rsidR="005B26F8" w:rsidRPr="004D19C0" w:rsidRDefault="005B26F8" w:rsidP="005B26F8">
            <w:pPr>
              <w:spacing w:line="240" w:lineRule="auto"/>
              <w:jc w:val="center"/>
              <w:rPr>
                <w:rFonts w:cs="Times New Roman"/>
                <w:color w:val="000000" w:themeColor="text1"/>
                <w:sz w:val="24"/>
                <w:szCs w:val="24"/>
              </w:rPr>
            </w:pPr>
            <w:r w:rsidRPr="004D19C0">
              <w:rPr>
                <w:color w:val="000000" w:themeColor="text1"/>
                <w:sz w:val="24"/>
                <w:szCs w:val="24"/>
              </w:rPr>
              <w:t>0,0035</w:t>
            </w:r>
          </w:p>
        </w:tc>
        <w:tc>
          <w:tcPr>
            <w:tcW w:w="933" w:type="pct"/>
            <w:tcBorders>
              <w:top w:val="single" w:sz="4" w:space="0" w:color="auto"/>
              <w:left w:val="single" w:sz="4" w:space="0" w:color="auto"/>
              <w:bottom w:val="single" w:sz="4" w:space="0" w:color="auto"/>
              <w:right w:val="single" w:sz="4" w:space="0" w:color="auto"/>
            </w:tcBorders>
            <w:vAlign w:val="center"/>
            <w:hideMark/>
          </w:tcPr>
          <w:p w14:paraId="2566FF96" w14:textId="77777777" w:rsidR="005B26F8" w:rsidRPr="004D19C0" w:rsidRDefault="005B26F8" w:rsidP="005B26F8">
            <w:pPr>
              <w:widowControl w:val="0"/>
              <w:spacing w:line="240" w:lineRule="auto"/>
              <w:jc w:val="center"/>
              <w:rPr>
                <w:rFonts w:cs="Times New Roman"/>
                <w:b/>
                <w:color w:val="000000" w:themeColor="text1"/>
                <w:sz w:val="24"/>
                <w:szCs w:val="24"/>
              </w:rPr>
            </w:pPr>
            <w:r w:rsidRPr="004D19C0">
              <w:rPr>
                <w:rFonts w:cs="Times New Roman"/>
                <w:b/>
                <w:color w:val="000000" w:themeColor="text1"/>
                <w:sz w:val="24"/>
                <w:szCs w:val="24"/>
              </w:rPr>
              <w:t>30</w:t>
            </w:r>
          </w:p>
        </w:tc>
      </w:tr>
      <w:tr w:rsidR="004D19C0" w:rsidRPr="004D19C0" w14:paraId="0293A7A3" w14:textId="77777777" w:rsidTr="005B26F8">
        <w:trPr>
          <w:trHeight w:val="624"/>
          <w:jc w:val="center"/>
        </w:trPr>
        <w:tc>
          <w:tcPr>
            <w:tcW w:w="809" w:type="pct"/>
            <w:tcBorders>
              <w:top w:val="single" w:sz="4" w:space="0" w:color="auto"/>
              <w:left w:val="single" w:sz="4" w:space="0" w:color="auto"/>
              <w:bottom w:val="single" w:sz="4" w:space="0" w:color="auto"/>
              <w:right w:val="single" w:sz="4" w:space="0" w:color="auto"/>
            </w:tcBorders>
            <w:vAlign w:val="center"/>
            <w:hideMark/>
          </w:tcPr>
          <w:p w14:paraId="5C0FE600" w14:textId="77777777" w:rsidR="005B26F8" w:rsidRPr="004D19C0" w:rsidRDefault="005B26F8" w:rsidP="005B26F8">
            <w:pPr>
              <w:widowControl w:val="0"/>
              <w:spacing w:line="240" w:lineRule="auto"/>
              <w:jc w:val="center"/>
              <w:rPr>
                <w:rFonts w:cs="Times New Roman"/>
                <w:color w:val="000000" w:themeColor="text1"/>
                <w:sz w:val="24"/>
                <w:szCs w:val="24"/>
                <w:vertAlign w:val="subscript"/>
              </w:rPr>
            </w:pPr>
            <w:r w:rsidRPr="004D19C0">
              <w:rPr>
                <w:rFonts w:cs="Times New Roman"/>
                <w:color w:val="000000" w:themeColor="text1"/>
                <w:sz w:val="24"/>
                <w:szCs w:val="24"/>
              </w:rPr>
              <w:t>SO</w:t>
            </w:r>
            <w:r w:rsidRPr="004D19C0">
              <w:rPr>
                <w:rFonts w:cs="Times New Roman"/>
                <w:color w:val="000000" w:themeColor="text1"/>
                <w:sz w:val="24"/>
                <w:szCs w:val="24"/>
                <w:vertAlign w:val="subscript"/>
              </w:rPr>
              <w:t>2</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14:paraId="68F77FD0" w14:textId="2393B88D" w:rsidR="005B26F8" w:rsidRPr="004D19C0" w:rsidRDefault="005B26F8" w:rsidP="005B26F8">
            <w:pPr>
              <w:spacing w:line="240" w:lineRule="auto"/>
              <w:jc w:val="center"/>
              <w:rPr>
                <w:rFonts w:cs="Times New Roman"/>
                <w:color w:val="000000" w:themeColor="text1"/>
                <w:sz w:val="24"/>
                <w:szCs w:val="24"/>
              </w:rPr>
            </w:pPr>
            <w:r w:rsidRPr="004D19C0">
              <w:rPr>
                <w:color w:val="000000" w:themeColor="text1"/>
                <w:sz w:val="24"/>
                <w:szCs w:val="24"/>
              </w:rPr>
              <w:t>0,0011</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14:paraId="79EF4B64" w14:textId="751BB576" w:rsidR="005B26F8" w:rsidRPr="004D19C0" w:rsidRDefault="005B26F8" w:rsidP="005B26F8">
            <w:pPr>
              <w:spacing w:line="240" w:lineRule="auto"/>
              <w:jc w:val="center"/>
              <w:rPr>
                <w:rFonts w:cs="Times New Roman"/>
                <w:color w:val="000000" w:themeColor="text1"/>
                <w:sz w:val="24"/>
                <w:szCs w:val="24"/>
              </w:rPr>
            </w:pPr>
            <w:r w:rsidRPr="004D19C0">
              <w:rPr>
                <w:color w:val="000000" w:themeColor="text1"/>
                <w:sz w:val="24"/>
                <w:szCs w:val="24"/>
              </w:rPr>
              <w:t>0,0008</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14:paraId="6C2C2CB1" w14:textId="430D7191" w:rsidR="005B26F8" w:rsidRPr="004D19C0" w:rsidRDefault="005B26F8" w:rsidP="005B26F8">
            <w:pPr>
              <w:spacing w:line="240" w:lineRule="auto"/>
              <w:jc w:val="center"/>
              <w:rPr>
                <w:rFonts w:cs="Times New Roman"/>
                <w:color w:val="000000" w:themeColor="text1"/>
                <w:sz w:val="24"/>
                <w:szCs w:val="24"/>
              </w:rPr>
            </w:pPr>
            <w:r w:rsidRPr="004D19C0">
              <w:rPr>
                <w:color w:val="000000" w:themeColor="text1"/>
                <w:sz w:val="24"/>
                <w:szCs w:val="24"/>
              </w:rPr>
              <w:t>0,0005</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14:paraId="75BB7BC2" w14:textId="75CAB1B2" w:rsidR="005B26F8" w:rsidRPr="004D19C0" w:rsidRDefault="005B26F8" w:rsidP="005B26F8">
            <w:pPr>
              <w:spacing w:line="240" w:lineRule="auto"/>
              <w:jc w:val="center"/>
              <w:rPr>
                <w:rFonts w:cs="Times New Roman"/>
                <w:color w:val="000000" w:themeColor="text1"/>
                <w:sz w:val="24"/>
                <w:szCs w:val="24"/>
              </w:rPr>
            </w:pPr>
            <w:r w:rsidRPr="004D19C0">
              <w:rPr>
                <w:color w:val="000000" w:themeColor="text1"/>
                <w:sz w:val="24"/>
                <w:szCs w:val="24"/>
              </w:rPr>
              <w:t>0,0003</w:t>
            </w:r>
          </w:p>
        </w:tc>
        <w:tc>
          <w:tcPr>
            <w:tcW w:w="670" w:type="pct"/>
            <w:tcBorders>
              <w:top w:val="single" w:sz="4" w:space="0" w:color="auto"/>
              <w:left w:val="single" w:sz="4" w:space="0" w:color="auto"/>
              <w:bottom w:val="single" w:sz="4" w:space="0" w:color="auto"/>
              <w:right w:val="single" w:sz="4" w:space="0" w:color="auto"/>
            </w:tcBorders>
            <w:shd w:val="clear" w:color="000000" w:fill="FFFFFF"/>
            <w:vAlign w:val="center"/>
          </w:tcPr>
          <w:p w14:paraId="3487AC40" w14:textId="7C0FFAB0" w:rsidR="005B26F8" w:rsidRPr="004D19C0" w:rsidRDefault="005B26F8" w:rsidP="005B26F8">
            <w:pPr>
              <w:spacing w:line="240" w:lineRule="auto"/>
              <w:jc w:val="center"/>
              <w:rPr>
                <w:rFonts w:cs="Times New Roman"/>
                <w:color w:val="000000" w:themeColor="text1"/>
                <w:sz w:val="24"/>
                <w:szCs w:val="24"/>
              </w:rPr>
            </w:pPr>
            <w:r w:rsidRPr="004D19C0">
              <w:rPr>
                <w:color w:val="000000" w:themeColor="text1"/>
                <w:sz w:val="24"/>
                <w:szCs w:val="24"/>
              </w:rPr>
              <w:t>0,0002</w:t>
            </w:r>
          </w:p>
        </w:tc>
        <w:tc>
          <w:tcPr>
            <w:tcW w:w="933" w:type="pct"/>
            <w:tcBorders>
              <w:top w:val="single" w:sz="4" w:space="0" w:color="auto"/>
              <w:left w:val="single" w:sz="4" w:space="0" w:color="auto"/>
              <w:bottom w:val="single" w:sz="4" w:space="0" w:color="auto"/>
              <w:right w:val="single" w:sz="4" w:space="0" w:color="auto"/>
            </w:tcBorders>
            <w:vAlign w:val="center"/>
            <w:hideMark/>
          </w:tcPr>
          <w:p w14:paraId="53E7E6F2" w14:textId="77777777" w:rsidR="005B26F8" w:rsidRPr="004D19C0" w:rsidRDefault="005B26F8" w:rsidP="005B26F8">
            <w:pPr>
              <w:widowControl w:val="0"/>
              <w:spacing w:line="240" w:lineRule="auto"/>
              <w:jc w:val="center"/>
              <w:rPr>
                <w:rFonts w:cs="Times New Roman"/>
                <w:b/>
                <w:color w:val="000000" w:themeColor="text1"/>
                <w:sz w:val="24"/>
                <w:szCs w:val="24"/>
              </w:rPr>
            </w:pPr>
            <w:r w:rsidRPr="004D19C0">
              <w:rPr>
                <w:rFonts w:cs="Times New Roman"/>
                <w:b/>
                <w:color w:val="000000" w:themeColor="text1"/>
                <w:sz w:val="24"/>
                <w:szCs w:val="24"/>
              </w:rPr>
              <w:t>0,35</w:t>
            </w:r>
          </w:p>
        </w:tc>
      </w:tr>
      <w:tr w:rsidR="004D19C0" w:rsidRPr="004D19C0" w14:paraId="1A00C12F" w14:textId="77777777" w:rsidTr="005B26F8">
        <w:trPr>
          <w:trHeight w:val="624"/>
          <w:jc w:val="center"/>
        </w:trPr>
        <w:tc>
          <w:tcPr>
            <w:tcW w:w="809" w:type="pct"/>
            <w:tcBorders>
              <w:top w:val="single" w:sz="4" w:space="0" w:color="auto"/>
              <w:left w:val="single" w:sz="4" w:space="0" w:color="auto"/>
              <w:bottom w:val="single" w:sz="4" w:space="0" w:color="auto"/>
              <w:right w:val="single" w:sz="4" w:space="0" w:color="auto"/>
            </w:tcBorders>
            <w:vAlign w:val="center"/>
            <w:hideMark/>
          </w:tcPr>
          <w:p w14:paraId="7592C3E5" w14:textId="77777777" w:rsidR="005B26F8" w:rsidRPr="004D19C0" w:rsidRDefault="005B26F8" w:rsidP="005B26F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NO</w:t>
            </w:r>
            <w:r w:rsidRPr="004D19C0">
              <w:rPr>
                <w:rFonts w:cs="Times New Roman"/>
                <w:color w:val="000000" w:themeColor="text1"/>
                <w:sz w:val="24"/>
                <w:szCs w:val="24"/>
                <w:vertAlign w:val="subscript"/>
              </w:rPr>
              <w:t>x</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14:paraId="1A72246D" w14:textId="0C112A0D" w:rsidR="005B26F8" w:rsidRPr="004D19C0" w:rsidRDefault="005B26F8" w:rsidP="005B26F8">
            <w:pPr>
              <w:spacing w:line="240" w:lineRule="auto"/>
              <w:jc w:val="center"/>
              <w:rPr>
                <w:rFonts w:cs="Times New Roman"/>
                <w:color w:val="000000" w:themeColor="text1"/>
                <w:sz w:val="24"/>
                <w:szCs w:val="24"/>
              </w:rPr>
            </w:pPr>
            <w:r w:rsidRPr="004D19C0">
              <w:rPr>
                <w:color w:val="000000" w:themeColor="text1"/>
                <w:sz w:val="24"/>
                <w:szCs w:val="24"/>
              </w:rPr>
              <w:t>0,0531</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14:paraId="27EC3A4C" w14:textId="0986EECC" w:rsidR="005B26F8" w:rsidRPr="004D19C0" w:rsidRDefault="005B26F8" w:rsidP="005B26F8">
            <w:pPr>
              <w:spacing w:line="240" w:lineRule="auto"/>
              <w:jc w:val="center"/>
              <w:rPr>
                <w:rFonts w:cs="Times New Roman"/>
                <w:color w:val="000000" w:themeColor="text1"/>
                <w:sz w:val="24"/>
                <w:szCs w:val="24"/>
              </w:rPr>
            </w:pPr>
            <w:r w:rsidRPr="004D19C0">
              <w:rPr>
                <w:color w:val="000000" w:themeColor="text1"/>
                <w:sz w:val="24"/>
                <w:szCs w:val="24"/>
              </w:rPr>
              <w:t>0,0408</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14:paraId="2C854123" w14:textId="1883B2D2" w:rsidR="005B26F8" w:rsidRPr="004D19C0" w:rsidRDefault="005B26F8" w:rsidP="005B26F8">
            <w:pPr>
              <w:spacing w:line="240" w:lineRule="auto"/>
              <w:jc w:val="center"/>
              <w:rPr>
                <w:rFonts w:cs="Times New Roman"/>
                <w:color w:val="000000" w:themeColor="text1"/>
                <w:sz w:val="24"/>
                <w:szCs w:val="24"/>
              </w:rPr>
            </w:pPr>
            <w:r w:rsidRPr="004D19C0">
              <w:rPr>
                <w:color w:val="000000" w:themeColor="text1"/>
                <w:sz w:val="24"/>
                <w:szCs w:val="24"/>
              </w:rPr>
              <w:t>0,0233</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14:paraId="0F20B927" w14:textId="0F6FEA4C" w:rsidR="005B26F8" w:rsidRPr="004D19C0" w:rsidRDefault="005B26F8" w:rsidP="005B26F8">
            <w:pPr>
              <w:spacing w:line="240" w:lineRule="auto"/>
              <w:jc w:val="center"/>
              <w:rPr>
                <w:rFonts w:cs="Times New Roman"/>
                <w:color w:val="000000" w:themeColor="text1"/>
                <w:sz w:val="24"/>
                <w:szCs w:val="24"/>
              </w:rPr>
            </w:pPr>
            <w:r w:rsidRPr="004D19C0">
              <w:rPr>
                <w:color w:val="000000" w:themeColor="text1"/>
                <w:sz w:val="24"/>
                <w:szCs w:val="24"/>
              </w:rPr>
              <w:t>0,0144</w:t>
            </w:r>
          </w:p>
        </w:tc>
        <w:tc>
          <w:tcPr>
            <w:tcW w:w="670" w:type="pct"/>
            <w:tcBorders>
              <w:top w:val="single" w:sz="4" w:space="0" w:color="auto"/>
              <w:left w:val="single" w:sz="4" w:space="0" w:color="auto"/>
              <w:bottom w:val="single" w:sz="4" w:space="0" w:color="auto"/>
              <w:right w:val="single" w:sz="4" w:space="0" w:color="auto"/>
            </w:tcBorders>
            <w:shd w:val="clear" w:color="000000" w:fill="FFFFFF"/>
            <w:vAlign w:val="center"/>
          </w:tcPr>
          <w:p w14:paraId="756BD40C" w14:textId="537C2E70" w:rsidR="005B26F8" w:rsidRPr="004D19C0" w:rsidRDefault="005B26F8" w:rsidP="005B26F8">
            <w:pPr>
              <w:spacing w:line="240" w:lineRule="auto"/>
              <w:jc w:val="center"/>
              <w:rPr>
                <w:rFonts w:cs="Times New Roman"/>
                <w:color w:val="000000" w:themeColor="text1"/>
                <w:sz w:val="24"/>
                <w:szCs w:val="24"/>
              </w:rPr>
            </w:pPr>
            <w:r w:rsidRPr="004D19C0">
              <w:rPr>
                <w:color w:val="000000" w:themeColor="text1"/>
                <w:sz w:val="24"/>
                <w:szCs w:val="24"/>
              </w:rPr>
              <w:t>0,0088</w:t>
            </w:r>
          </w:p>
        </w:tc>
        <w:tc>
          <w:tcPr>
            <w:tcW w:w="933" w:type="pct"/>
            <w:tcBorders>
              <w:top w:val="single" w:sz="4" w:space="0" w:color="auto"/>
              <w:left w:val="single" w:sz="4" w:space="0" w:color="auto"/>
              <w:bottom w:val="single" w:sz="4" w:space="0" w:color="auto"/>
              <w:right w:val="single" w:sz="4" w:space="0" w:color="auto"/>
            </w:tcBorders>
            <w:vAlign w:val="center"/>
            <w:hideMark/>
          </w:tcPr>
          <w:p w14:paraId="44B2CA1E" w14:textId="77777777" w:rsidR="005B26F8" w:rsidRPr="004D19C0" w:rsidRDefault="005B26F8" w:rsidP="005B26F8">
            <w:pPr>
              <w:widowControl w:val="0"/>
              <w:spacing w:line="240" w:lineRule="auto"/>
              <w:jc w:val="center"/>
              <w:rPr>
                <w:rFonts w:cs="Times New Roman"/>
                <w:b/>
                <w:color w:val="000000" w:themeColor="text1"/>
                <w:sz w:val="24"/>
                <w:szCs w:val="24"/>
              </w:rPr>
            </w:pPr>
            <w:r w:rsidRPr="004D19C0">
              <w:rPr>
                <w:rFonts w:cs="Times New Roman"/>
                <w:b/>
                <w:color w:val="000000" w:themeColor="text1"/>
                <w:sz w:val="24"/>
                <w:szCs w:val="24"/>
              </w:rPr>
              <w:t>0,2</w:t>
            </w:r>
          </w:p>
        </w:tc>
      </w:tr>
      <w:tr w:rsidR="004D19C0" w:rsidRPr="004D19C0" w14:paraId="63F9DFE6" w14:textId="77777777" w:rsidTr="005B26F8">
        <w:trPr>
          <w:trHeight w:val="624"/>
          <w:jc w:val="center"/>
        </w:trPr>
        <w:tc>
          <w:tcPr>
            <w:tcW w:w="809" w:type="pct"/>
            <w:tcBorders>
              <w:top w:val="single" w:sz="4" w:space="0" w:color="auto"/>
              <w:left w:val="single" w:sz="4" w:space="0" w:color="auto"/>
              <w:bottom w:val="single" w:sz="4" w:space="0" w:color="auto"/>
              <w:right w:val="single" w:sz="4" w:space="0" w:color="auto"/>
            </w:tcBorders>
            <w:vAlign w:val="center"/>
            <w:hideMark/>
          </w:tcPr>
          <w:p w14:paraId="29FFEB36" w14:textId="77777777" w:rsidR="005B26F8" w:rsidRPr="004D19C0" w:rsidRDefault="005B26F8" w:rsidP="005B26F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TSP</w:t>
            </w:r>
          </w:p>
        </w:tc>
        <w:tc>
          <w:tcPr>
            <w:tcW w:w="647" w:type="pct"/>
            <w:tcBorders>
              <w:top w:val="nil"/>
              <w:left w:val="single" w:sz="4" w:space="0" w:color="auto"/>
              <w:bottom w:val="single" w:sz="4" w:space="0" w:color="auto"/>
              <w:right w:val="single" w:sz="4" w:space="0" w:color="auto"/>
            </w:tcBorders>
            <w:shd w:val="clear" w:color="000000" w:fill="FFFFFF"/>
            <w:vAlign w:val="center"/>
          </w:tcPr>
          <w:p w14:paraId="59EF46DD" w14:textId="5E0E6DCE" w:rsidR="005B26F8" w:rsidRPr="004D19C0" w:rsidRDefault="005B26F8" w:rsidP="005B26F8">
            <w:pPr>
              <w:spacing w:line="240" w:lineRule="auto"/>
              <w:jc w:val="center"/>
              <w:rPr>
                <w:rFonts w:cs="Times New Roman"/>
                <w:color w:val="000000" w:themeColor="text1"/>
                <w:sz w:val="24"/>
                <w:szCs w:val="24"/>
              </w:rPr>
            </w:pPr>
            <w:r w:rsidRPr="004D19C0">
              <w:rPr>
                <w:color w:val="000000" w:themeColor="text1"/>
                <w:sz w:val="24"/>
                <w:szCs w:val="24"/>
              </w:rPr>
              <w:t>0,0047</w:t>
            </w:r>
          </w:p>
        </w:tc>
        <w:tc>
          <w:tcPr>
            <w:tcW w:w="647" w:type="pct"/>
            <w:tcBorders>
              <w:top w:val="nil"/>
              <w:left w:val="single" w:sz="4" w:space="0" w:color="auto"/>
              <w:bottom w:val="single" w:sz="4" w:space="0" w:color="auto"/>
              <w:right w:val="single" w:sz="4" w:space="0" w:color="auto"/>
            </w:tcBorders>
            <w:shd w:val="clear" w:color="000000" w:fill="FFFFFF"/>
            <w:vAlign w:val="center"/>
          </w:tcPr>
          <w:p w14:paraId="4B7E7ABB" w14:textId="6A975FFC" w:rsidR="005B26F8" w:rsidRPr="004D19C0" w:rsidRDefault="005B26F8" w:rsidP="005B26F8">
            <w:pPr>
              <w:spacing w:line="240" w:lineRule="auto"/>
              <w:jc w:val="center"/>
              <w:rPr>
                <w:rFonts w:cs="Times New Roman"/>
                <w:color w:val="000000" w:themeColor="text1"/>
                <w:sz w:val="24"/>
                <w:szCs w:val="24"/>
              </w:rPr>
            </w:pPr>
            <w:r w:rsidRPr="004D19C0">
              <w:rPr>
                <w:color w:val="000000" w:themeColor="text1"/>
                <w:sz w:val="24"/>
                <w:szCs w:val="24"/>
              </w:rPr>
              <w:t>0,0036</w:t>
            </w:r>
          </w:p>
        </w:tc>
        <w:tc>
          <w:tcPr>
            <w:tcW w:w="647" w:type="pct"/>
            <w:tcBorders>
              <w:top w:val="nil"/>
              <w:left w:val="single" w:sz="4" w:space="0" w:color="auto"/>
              <w:bottom w:val="single" w:sz="4" w:space="0" w:color="auto"/>
              <w:right w:val="single" w:sz="4" w:space="0" w:color="auto"/>
            </w:tcBorders>
            <w:shd w:val="clear" w:color="000000" w:fill="FFFFFF"/>
            <w:vAlign w:val="center"/>
          </w:tcPr>
          <w:p w14:paraId="4E3727BB" w14:textId="4C4A32D1" w:rsidR="005B26F8" w:rsidRPr="004D19C0" w:rsidRDefault="005B26F8" w:rsidP="005B26F8">
            <w:pPr>
              <w:spacing w:line="240" w:lineRule="auto"/>
              <w:jc w:val="center"/>
              <w:rPr>
                <w:rFonts w:cs="Times New Roman"/>
                <w:color w:val="000000" w:themeColor="text1"/>
                <w:sz w:val="24"/>
                <w:szCs w:val="24"/>
              </w:rPr>
            </w:pPr>
            <w:r w:rsidRPr="004D19C0">
              <w:rPr>
                <w:color w:val="000000" w:themeColor="text1"/>
                <w:sz w:val="24"/>
                <w:szCs w:val="24"/>
              </w:rPr>
              <w:t>0,0020</w:t>
            </w:r>
          </w:p>
        </w:tc>
        <w:tc>
          <w:tcPr>
            <w:tcW w:w="647" w:type="pct"/>
            <w:tcBorders>
              <w:top w:val="nil"/>
              <w:left w:val="single" w:sz="4" w:space="0" w:color="auto"/>
              <w:bottom w:val="single" w:sz="4" w:space="0" w:color="auto"/>
              <w:right w:val="single" w:sz="4" w:space="0" w:color="auto"/>
            </w:tcBorders>
            <w:shd w:val="clear" w:color="000000" w:fill="FFFFFF"/>
            <w:vAlign w:val="center"/>
          </w:tcPr>
          <w:p w14:paraId="34FC1BEF" w14:textId="558C67D2" w:rsidR="005B26F8" w:rsidRPr="004D19C0" w:rsidRDefault="005B26F8" w:rsidP="005B26F8">
            <w:pPr>
              <w:spacing w:line="240" w:lineRule="auto"/>
              <w:jc w:val="center"/>
              <w:rPr>
                <w:rFonts w:cs="Times New Roman"/>
                <w:color w:val="000000" w:themeColor="text1"/>
                <w:sz w:val="24"/>
                <w:szCs w:val="24"/>
              </w:rPr>
            </w:pPr>
            <w:r w:rsidRPr="004D19C0">
              <w:rPr>
                <w:color w:val="000000" w:themeColor="text1"/>
                <w:sz w:val="24"/>
                <w:szCs w:val="24"/>
              </w:rPr>
              <w:t>0,0013</w:t>
            </w:r>
          </w:p>
        </w:tc>
        <w:tc>
          <w:tcPr>
            <w:tcW w:w="670" w:type="pct"/>
            <w:tcBorders>
              <w:top w:val="nil"/>
              <w:left w:val="single" w:sz="4" w:space="0" w:color="auto"/>
              <w:bottom w:val="single" w:sz="4" w:space="0" w:color="auto"/>
              <w:right w:val="single" w:sz="4" w:space="0" w:color="auto"/>
            </w:tcBorders>
            <w:shd w:val="clear" w:color="000000" w:fill="FFFFFF"/>
            <w:vAlign w:val="center"/>
          </w:tcPr>
          <w:p w14:paraId="46C861FC" w14:textId="0677D2B6" w:rsidR="005B26F8" w:rsidRPr="004D19C0" w:rsidRDefault="005B26F8" w:rsidP="005B26F8">
            <w:pPr>
              <w:spacing w:line="240" w:lineRule="auto"/>
              <w:jc w:val="center"/>
              <w:rPr>
                <w:rFonts w:cs="Times New Roman"/>
                <w:color w:val="000000" w:themeColor="text1"/>
                <w:sz w:val="24"/>
                <w:szCs w:val="24"/>
              </w:rPr>
            </w:pPr>
            <w:r w:rsidRPr="004D19C0">
              <w:rPr>
                <w:color w:val="000000" w:themeColor="text1"/>
                <w:sz w:val="24"/>
                <w:szCs w:val="24"/>
              </w:rPr>
              <w:t>0,0008</w:t>
            </w:r>
          </w:p>
        </w:tc>
        <w:tc>
          <w:tcPr>
            <w:tcW w:w="933" w:type="pct"/>
            <w:tcBorders>
              <w:top w:val="single" w:sz="4" w:space="0" w:color="auto"/>
              <w:left w:val="single" w:sz="4" w:space="0" w:color="auto"/>
              <w:bottom w:val="single" w:sz="4" w:space="0" w:color="auto"/>
              <w:right w:val="single" w:sz="4" w:space="0" w:color="auto"/>
            </w:tcBorders>
            <w:vAlign w:val="center"/>
            <w:hideMark/>
          </w:tcPr>
          <w:p w14:paraId="1063E94D" w14:textId="77777777" w:rsidR="005B26F8" w:rsidRPr="004D19C0" w:rsidRDefault="005B26F8" w:rsidP="005B26F8">
            <w:pPr>
              <w:widowControl w:val="0"/>
              <w:spacing w:line="240" w:lineRule="auto"/>
              <w:jc w:val="center"/>
              <w:rPr>
                <w:rFonts w:cs="Times New Roman"/>
                <w:b/>
                <w:color w:val="000000" w:themeColor="text1"/>
                <w:sz w:val="24"/>
                <w:szCs w:val="24"/>
              </w:rPr>
            </w:pPr>
            <w:r w:rsidRPr="004D19C0">
              <w:rPr>
                <w:rFonts w:cs="Times New Roman"/>
                <w:b/>
                <w:color w:val="000000" w:themeColor="text1"/>
                <w:sz w:val="24"/>
                <w:szCs w:val="24"/>
              </w:rPr>
              <w:t>0,3</w:t>
            </w:r>
          </w:p>
        </w:tc>
      </w:tr>
    </w:tbl>
    <w:p w14:paraId="040F6BDA" w14:textId="77777777" w:rsidR="004807CC" w:rsidRPr="004D19C0" w:rsidRDefault="004807CC" w:rsidP="00023741">
      <w:pPr>
        <w:widowControl w:val="0"/>
        <w:rPr>
          <w:rFonts w:eastAsia="Times New Roman" w:cs="Times New Roman"/>
          <w:i/>
          <w:color w:val="000000" w:themeColor="text1"/>
          <w:sz w:val="22"/>
        </w:rPr>
      </w:pPr>
      <w:r w:rsidRPr="004D19C0">
        <w:rPr>
          <w:rFonts w:eastAsia="Times New Roman" w:cs="Times New Roman"/>
          <w:i/>
          <w:color w:val="000000" w:themeColor="text1"/>
          <w:sz w:val="22"/>
          <w:lang w:val="vi-VN"/>
        </w:rPr>
        <w:t>Ghi chú:</w:t>
      </w:r>
      <w:r w:rsidRPr="004D19C0">
        <w:rPr>
          <w:rFonts w:eastAsia="Times New Roman" w:cs="Times New Roman"/>
          <w:i/>
          <w:color w:val="000000" w:themeColor="text1"/>
          <w:sz w:val="22"/>
        </w:rPr>
        <w:t xml:space="preserve"> </w:t>
      </w:r>
      <w:r w:rsidRPr="004D19C0">
        <w:rPr>
          <w:rFonts w:eastAsia="Times New Roman" w:cs="Times New Roman"/>
          <w:i/>
          <w:color w:val="000000" w:themeColor="text1"/>
          <w:sz w:val="22"/>
          <w:lang w:val="vi-VN"/>
        </w:rPr>
        <w:t>QCVN 05:2023/BTNMT</w:t>
      </w:r>
      <w:r w:rsidRPr="004D19C0">
        <w:rPr>
          <w:rFonts w:eastAsia="Times New Roman" w:cs="Times New Roman"/>
          <w:i/>
          <w:color w:val="000000" w:themeColor="text1"/>
          <w:sz w:val="22"/>
        </w:rPr>
        <w:t xml:space="preserve"> - </w:t>
      </w:r>
      <w:r w:rsidRPr="004D19C0">
        <w:rPr>
          <w:rFonts w:eastAsia="Times New Roman" w:cs="Times New Roman"/>
          <w:i/>
          <w:color w:val="000000" w:themeColor="text1"/>
          <w:sz w:val="22"/>
          <w:lang w:val="vi-VN"/>
        </w:rPr>
        <w:t>Quy chuẩn kỹ thuật quốc gia về chất lượng không khí xung quanh</w:t>
      </w:r>
    </w:p>
    <w:p w14:paraId="5EA92FE2" w14:textId="77777777" w:rsidR="004807CC" w:rsidRPr="004D19C0" w:rsidRDefault="004807CC" w:rsidP="00023741">
      <w:pPr>
        <w:widowControl w:val="0"/>
        <w:ind w:firstLine="709"/>
        <w:rPr>
          <w:rFonts w:eastAsia="Times New Roman" w:cs="Times New Roman"/>
          <w:color w:val="000000" w:themeColor="text1"/>
          <w:szCs w:val="26"/>
          <w:lang w:val="vi-VN"/>
        </w:rPr>
      </w:pPr>
      <w:r w:rsidRPr="004D19C0">
        <w:rPr>
          <w:rFonts w:eastAsia="Times New Roman" w:cs="Times New Roman"/>
          <w:color w:val="000000" w:themeColor="text1"/>
          <w:szCs w:val="26"/>
          <w:lang w:val="vi-VN"/>
        </w:rPr>
        <w:t xml:space="preserve">Kết quả dự báo cho thấy: Ở phạm vi cách tim đường vận chuyển 5m, nồng độ </w:t>
      </w:r>
      <w:r w:rsidRPr="004D19C0">
        <w:rPr>
          <w:rFonts w:eastAsia="Times New Roman" w:cs="Times New Roman"/>
          <w:color w:val="000000" w:themeColor="text1"/>
          <w:szCs w:val="26"/>
          <w:lang w:val="vi-VN"/>
        </w:rPr>
        <w:lastRenderedPageBreak/>
        <w:t>bụi phát sinh do hoạt động vận chuyển vẫn ở trong mức cho phép của quy chuẩn (trường hợp gió thổi vuông góc với đường vận chuyển). Môi trường không khí cũng như các khu dân cư dọc các tuyến đường vận chuyển sẽ bị ảnh hưởng bởi ô nhiễm bụi vào cả mùa khô và mùa mưa với mức độ cho phép. Tác động đến môi trường là nhỏ, Chủ đầu tư và nhà thầu thi công sẽ áp dụng các biện pháp giảm thiểu.</w:t>
      </w:r>
    </w:p>
    <w:p w14:paraId="1B9ED8F4" w14:textId="65BE36F4" w:rsidR="004807CC" w:rsidRPr="004D19C0" w:rsidRDefault="004807CC">
      <w:pPr>
        <w:pStyle w:val="a"/>
        <w:numPr>
          <w:ilvl w:val="0"/>
          <w:numId w:val="46"/>
        </w:numPr>
        <w:tabs>
          <w:tab w:val="left" w:pos="851"/>
        </w:tabs>
        <w:spacing w:line="312" w:lineRule="auto"/>
        <w:rPr>
          <w:color w:val="000000" w:themeColor="text1"/>
        </w:rPr>
      </w:pPr>
      <w:r w:rsidRPr="004D19C0">
        <w:rPr>
          <w:color w:val="000000" w:themeColor="text1"/>
        </w:rPr>
        <w:t>Bụi từ quá trình bốc dỡ nguyên vật liệu</w:t>
      </w:r>
    </w:p>
    <w:p w14:paraId="7A5EFC7D" w14:textId="0EF263D9" w:rsidR="004F421C" w:rsidRPr="004D19C0" w:rsidRDefault="004807CC" w:rsidP="00023741">
      <w:pPr>
        <w:pStyle w:val="Thng"/>
        <w:widowControl w:val="0"/>
        <w:spacing w:line="312" w:lineRule="auto"/>
        <w:rPr>
          <w:color w:val="000000" w:themeColor="text1"/>
          <w:lang w:val="vi-VN"/>
        </w:rPr>
      </w:pPr>
      <w:r w:rsidRPr="004D19C0">
        <w:rPr>
          <w:color w:val="000000" w:themeColor="text1"/>
        </w:rPr>
        <w:t xml:space="preserve">Theo WHO, cứ bốc dỡ 01 tấn nguyên vật liệu tại chỗ tạo ra 0,17 kg bụi. </w:t>
      </w:r>
      <w:r w:rsidR="004F421C" w:rsidRPr="004D19C0">
        <w:rPr>
          <w:color w:val="000000" w:themeColor="text1"/>
        </w:rPr>
        <w:t>Với</w:t>
      </w:r>
      <w:r w:rsidR="004F421C" w:rsidRPr="004D19C0">
        <w:rPr>
          <w:color w:val="000000" w:themeColor="text1"/>
          <w:lang w:val="vi-VN"/>
        </w:rPr>
        <w:t xml:space="preserve"> </w:t>
      </w:r>
      <w:r w:rsidR="004F421C" w:rsidRPr="004D19C0">
        <w:rPr>
          <w:color w:val="000000" w:themeColor="text1"/>
        </w:rPr>
        <w:t>thời gian bốc dỡ dự kiến khoảng 60</w:t>
      </w:r>
      <w:r w:rsidR="004F421C" w:rsidRPr="004D19C0">
        <w:rPr>
          <w:color w:val="000000" w:themeColor="text1"/>
          <w:lang w:val="vi-VN"/>
        </w:rPr>
        <w:t xml:space="preserve"> </w:t>
      </w:r>
      <w:r w:rsidR="004F421C" w:rsidRPr="004D19C0">
        <w:rPr>
          <w:color w:val="000000" w:themeColor="text1"/>
        </w:rPr>
        <w:t>ngày, mỗi ngày làm việc 08 giờ</w:t>
      </w:r>
      <w:r w:rsidR="004F421C" w:rsidRPr="004D19C0">
        <w:rPr>
          <w:color w:val="000000" w:themeColor="text1"/>
          <w:lang w:val="vi-VN"/>
        </w:rPr>
        <w:t>.</w:t>
      </w:r>
    </w:p>
    <w:p w14:paraId="6D942AA6" w14:textId="608F68A9" w:rsidR="004807CC" w:rsidRPr="004D19C0" w:rsidRDefault="004F421C" w:rsidP="00023741">
      <w:pPr>
        <w:pStyle w:val="Thng"/>
        <w:widowControl w:val="0"/>
        <w:spacing w:line="312" w:lineRule="auto"/>
        <w:rPr>
          <w:color w:val="000000" w:themeColor="text1"/>
        </w:rPr>
      </w:pPr>
      <w:r w:rsidRPr="004D19C0">
        <w:rPr>
          <w:color w:val="000000" w:themeColor="text1"/>
        </w:rPr>
        <w:t>L</w:t>
      </w:r>
      <w:r w:rsidR="004807CC" w:rsidRPr="004D19C0">
        <w:rPr>
          <w:color w:val="000000" w:themeColor="text1"/>
        </w:rPr>
        <w:t xml:space="preserve">ượng bụi phát sinh từ hoạt động bốc dỡ các loại nguyên vật liệu xây dựng </w:t>
      </w:r>
      <w:r w:rsidRPr="004D19C0">
        <w:rPr>
          <w:color w:val="000000" w:themeColor="text1"/>
        </w:rPr>
        <w:t>được</w:t>
      </w:r>
      <w:r w:rsidRPr="004D19C0">
        <w:rPr>
          <w:color w:val="000000" w:themeColor="text1"/>
          <w:lang w:val="vi-VN"/>
        </w:rPr>
        <w:t xml:space="preserve"> tính theo công thức sau:</w:t>
      </w:r>
    </w:p>
    <w:p w14:paraId="40EC8BC3" w14:textId="3D3A05A8" w:rsidR="004F421C" w:rsidRPr="004D19C0" w:rsidRDefault="004F421C" w:rsidP="004F421C">
      <w:pPr>
        <w:jc w:val="center"/>
        <w:rPr>
          <w:rFonts w:cs="Times New Roman"/>
          <w:color w:val="000000" w:themeColor="text1"/>
          <w:szCs w:val="26"/>
          <w:lang w:val="vi-VN"/>
        </w:rPr>
      </w:pPr>
      <w:r w:rsidRPr="004D19C0">
        <w:rPr>
          <w:rFonts w:cs="Times New Roman"/>
          <w:color w:val="000000" w:themeColor="text1"/>
          <w:szCs w:val="26"/>
        </w:rPr>
        <w:t>M</w:t>
      </w:r>
      <w:r w:rsidRPr="004D19C0">
        <w:rPr>
          <w:rFonts w:cs="Times New Roman"/>
          <w:color w:val="000000" w:themeColor="text1"/>
          <w:szCs w:val="26"/>
          <w:vertAlign w:val="subscript"/>
          <w:lang w:val="vi-VN"/>
        </w:rPr>
        <w:t>bụi</w:t>
      </w:r>
      <w:r w:rsidRPr="004D19C0">
        <w:rPr>
          <w:rFonts w:cs="Times New Roman"/>
          <w:color w:val="000000" w:themeColor="text1"/>
          <w:szCs w:val="26"/>
        </w:rPr>
        <w:t xml:space="preserve"> = E*Q</w:t>
      </w:r>
      <w:r w:rsidRPr="004D19C0">
        <w:rPr>
          <w:rFonts w:cs="Times New Roman"/>
          <w:color w:val="000000" w:themeColor="text1"/>
          <w:szCs w:val="26"/>
          <w:lang w:val="vi-VN"/>
        </w:rPr>
        <w:t xml:space="preserve">/t    </w:t>
      </w:r>
      <w:r w:rsidRPr="004D19C0">
        <w:rPr>
          <w:color w:val="000000" w:themeColor="text1"/>
          <w:lang w:val="vi-VN"/>
        </w:rPr>
        <w:t>(kg/ngày)</w:t>
      </w:r>
    </w:p>
    <w:p w14:paraId="4DBA89BC" w14:textId="77777777" w:rsidR="004F421C" w:rsidRPr="004D19C0" w:rsidRDefault="004F421C" w:rsidP="004F421C">
      <w:pPr>
        <w:ind w:firstLine="720"/>
        <w:rPr>
          <w:rFonts w:cs="Times New Roman"/>
          <w:i/>
          <w:iCs/>
          <w:color w:val="000000" w:themeColor="text1"/>
          <w:sz w:val="22"/>
        </w:rPr>
      </w:pPr>
      <w:r w:rsidRPr="004D19C0">
        <w:rPr>
          <w:rFonts w:cs="Times New Roman"/>
          <w:i/>
          <w:iCs/>
          <w:color w:val="000000" w:themeColor="text1"/>
          <w:sz w:val="22"/>
        </w:rPr>
        <w:t>Trong đó:</w:t>
      </w:r>
    </w:p>
    <w:p w14:paraId="0842DF98" w14:textId="77777777" w:rsidR="004F421C" w:rsidRPr="004D19C0" w:rsidRDefault="004F421C" w:rsidP="004F421C">
      <w:pPr>
        <w:ind w:firstLine="1134"/>
        <w:rPr>
          <w:rFonts w:cs="Times New Roman"/>
          <w:i/>
          <w:iCs/>
          <w:color w:val="000000" w:themeColor="text1"/>
          <w:sz w:val="22"/>
        </w:rPr>
      </w:pPr>
      <w:r w:rsidRPr="004D19C0">
        <w:rPr>
          <w:rFonts w:cs="Times New Roman"/>
          <w:i/>
          <w:iCs/>
          <w:color w:val="000000" w:themeColor="text1"/>
          <w:sz w:val="22"/>
        </w:rPr>
        <w:t>M</w:t>
      </w:r>
      <w:r w:rsidRPr="004D19C0">
        <w:rPr>
          <w:rFonts w:cs="Times New Roman"/>
          <w:i/>
          <w:iCs/>
          <w:color w:val="000000" w:themeColor="text1"/>
          <w:sz w:val="22"/>
          <w:lang w:val="vi-VN"/>
        </w:rPr>
        <w:t xml:space="preserve"> </w:t>
      </w:r>
      <w:r w:rsidRPr="004D19C0">
        <w:rPr>
          <w:rFonts w:cs="Times New Roman"/>
          <w:i/>
          <w:iCs/>
          <w:color w:val="000000" w:themeColor="text1"/>
          <w:sz w:val="22"/>
          <w:vertAlign w:val="subscript"/>
          <w:lang w:val="vi-VN"/>
        </w:rPr>
        <w:t>bụi</w:t>
      </w:r>
      <w:r w:rsidRPr="004D19C0">
        <w:rPr>
          <w:rFonts w:cs="Times New Roman"/>
          <w:i/>
          <w:iCs/>
          <w:color w:val="000000" w:themeColor="text1"/>
          <w:sz w:val="22"/>
        </w:rPr>
        <w:t>: Lượng bụi phát sinh bình quân (kg</w:t>
      </w:r>
      <w:r w:rsidRPr="004D19C0">
        <w:rPr>
          <w:rFonts w:cs="Times New Roman"/>
          <w:i/>
          <w:iCs/>
          <w:color w:val="000000" w:themeColor="text1"/>
          <w:sz w:val="22"/>
          <w:lang w:val="vi-VN"/>
        </w:rPr>
        <w:t>/ngày</w:t>
      </w:r>
      <w:r w:rsidRPr="004D19C0">
        <w:rPr>
          <w:rFonts w:cs="Times New Roman"/>
          <w:i/>
          <w:iCs/>
          <w:color w:val="000000" w:themeColor="text1"/>
          <w:sz w:val="22"/>
        </w:rPr>
        <w:t>).</w:t>
      </w:r>
    </w:p>
    <w:p w14:paraId="08888C16" w14:textId="77777777" w:rsidR="004F421C" w:rsidRPr="004D19C0" w:rsidRDefault="004F421C" w:rsidP="004F421C">
      <w:pPr>
        <w:ind w:firstLine="1134"/>
        <w:rPr>
          <w:rFonts w:cs="Times New Roman"/>
          <w:i/>
          <w:iCs/>
          <w:color w:val="000000" w:themeColor="text1"/>
          <w:sz w:val="22"/>
        </w:rPr>
      </w:pPr>
      <w:r w:rsidRPr="004D19C0">
        <w:rPr>
          <w:rFonts w:cs="Times New Roman"/>
          <w:i/>
          <w:iCs/>
          <w:color w:val="000000" w:themeColor="text1"/>
          <w:sz w:val="22"/>
        </w:rPr>
        <w:t>E: Hệ số ô nhiễm (0</w:t>
      </w:r>
      <w:r w:rsidRPr="004D19C0">
        <w:rPr>
          <w:rFonts w:cs="Times New Roman"/>
          <w:i/>
          <w:iCs/>
          <w:color w:val="000000" w:themeColor="text1"/>
          <w:sz w:val="22"/>
          <w:lang w:val="vi-VN"/>
        </w:rPr>
        <w:t xml:space="preserve">,17 </w:t>
      </w:r>
      <w:r w:rsidRPr="004D19C0">
        <w:rPr>
          <w:rFonts w:cs="Times New Roman"/>
          <w:i/>
          <w:iCs/>
          <w:color w:val="000000" w:themeColor="text1"/>
          <w:sz w:val="22"/>
        </w:rPr>
        <w:t>kg bụi/tấn</w:t>
      </w:r>
      <w:r w:rsidRPr="004D19C0">
        <w:rPr>
          <w:rFonts w:cs="Times New Roman"/>
          <w:i/>
          <w:iCs/>
          <w:color w:val="000000" w:themeColor="text1"/>
          <w:sz w:val="22"/>
          <w:lang w:val="vi-VN"/>
        </w:rPr>
        <w:t xml:space="preserve"> NVL</w:t>
      </w:r>
      <w:r w:rsidRPr="004D19C0">
        <w:rPr>
          <w:rFonts w:cs="Times New Roman"/>
          <w:i/>
          <w:iCs/>
          <w:color w:val="000000" w:themeColor="text1"/>
          <w:sz w:val="22"/>
        </w:rPr>
        <w:t>).</w:t>
      </w:r>
    </w:p>
    <w:p w14:paraId="7972CE81" w14:textId="3A39F1BD" w:rsidR="004F421C" w:rsidRPr="004D19C0" w:rsidRDefault="004F421C" w:rsidP="004F421C">
      <w:pPr>
        <w:ind w:firstLine="1134"/>
        <w:rPr>
          <w:rFonts w:cs="Times New Roman"/>
          <w:i/>
          <w:iCs/>
          <w:color w:val="000000" w:themeColor="text1"/>
          <w:sz w:val="22"/>
          <w:lang w:val="vi-VN"/>
        </w:rPr>
      </w:pPr>
      <w:r w:rsidRPr="004D19C0">
        <w:rPr>
          <w:rFonts w:cs="Times New Roman"/>
          <w:i/>
          <w:iCs/>
          <w:color w:val="000000" w:themeColor="text1"/>
          <w:sz w:val="22"/>
        </w:rPr>
        <w:t>Q: khối lượng đất đào, đắp</w:t>
      </w:r>
    </w:p>
    <w:p w14:paraId="446912A4" w14:textId="77777777" w:rsidR="004F421C" w:rsidRPr="004D19C0" w:rsidRDefault="004F421C" w:rsidP="004F421C">
      <w:pPr>
        <w:ind w:firstLine="1134"/>
        <w:rPr>
          <w:rFonts w:cs="Times New Roman"/>
          <w:i/>
          <w:iCs/>
          <w:color w:val="000000" w:themeColor="text1"/>
          <w:sz w:val="22"/>
          <w:lang w:val="vi-VN"/>
        </w:rPr>
      </w:pPr>
      <w:r w:rsidRPr="004D19C0">
        <w:rPr>
          <w:rFonts w:cs="Times New Roman"/>
          <w:i/>
          <w:iCs/>
          <w:color w:val="000000" w:themeColor="text1"/>
          <w:sz w:val="22"/>
          <w:lang w:val="vi-VN"/>
        </w:rPr>
        <w:t>t: thời gian thi công (60 ngày).</w:t>
      </w:r>
    </w:p>
    <w:p w14:paraId="56BC4687" w14:textId="7C2E36CC" w:rsidR="004807CC" w:rsidRPr="004D19C0" w:rsidRDefault="004807CC" w:rsidP="00023741">
      <w:pPr>
        <w:pStyle w:val="Thng"/>
        <w:spacing w:line="312" w:lineRule="auto"/>
        <w:rPr>
          <w:color w:val="000000" w:themeColor="text1"/>
        </w:rPr>
      </w:pPr>
      <w:r w:rsidRPr="004D19C0">
        <w:rPr>
          <w:color w:val="000000" w:themeColor="text1"/>
        </w:rPr>
        <w:t>Nồng độ bụi phát sinh trên mặt bằng</w:t>
      </w:r>
      <w:r w:rsidR="004A1D4A" w:rsidRPr="004D19C0">
        <w:rPr>
          <w:color w:val="000000" w:themeColor="text1"/>
          <w:lang w:val="vi-VN"/>
        </w:rPr>
        <w:t xml:space="preserve"> xây dựng </w:t>
      </w:r>
      <w:r w:rsidR="004F421C" w:rsidRPr="004D19C0">
        <w:rPr>
          <w:color w:val="000000" w:themeColor="text1"/>
          <w:lang w:val="vi-VN"/>
        </w:rPr>
        <w:t xml:space="preserve">tại mỗi </w:t>
      </w:r>
      <w:r w:rsidR="00A35CE7" w:rsidRPr="004D19C0">
        <w:rPr>
          <w:color w:val="000000" w:themeColor="text1"/>
          <w:lang w:val="vi-VN"/>
        </w:rPr>
        <w:t>khu vực phụ trợ</w:t>
      </w:r>
      <w:r w:rsidR="00270118" w:rsidRPr="004D19C0">
        <w:rPr>
          <w:color w:val="000000" w:themeColor="text1"/>
          <w:lang w:val="vi-VN"/>
        </w:rPr>
        <w:t xml:space="preserve"> </w:t>
      </w:r>
      <w:r w:rsidR="00234A3E" w:rsidRPr="004D19C0">
        <w:rPr>
          <w:color w:val="000000" w:themeColor="text1"/>
          <w:lang w:val="vi-VN"/>
        </w:rPr>
        <w:t xml:space="preserve">với </w:t>
      </w:r>
      <w:r w:rsidRPr="004D19C0">
        <w:rPr>
          <w:color w:val="000000" w:themeColor="text1"/>
        </w:rPr>
        <w:t xml:space="preserve">chiều cao xáo trộn khoảng 10m </w:t>
      </w:r>
      <w:r w:rsidR="004F421C" w:rsidRPr="004D19C0">
        <w:rPr>
          <w:color w:val="000000" w:themeColor="text1"/>
        </w:rPr>
        <w:t>được</w:t>
      </w:r>
      <w:r w:rsidR="004F421C" w:rsidRPr="004D19C0">
        <w:rPr>
          <w:color w:val="000000" w:themeColor="text1"/>
          <w:lang w:val="vi-VN"/>
        </w:rPr>
        <w:t xml:space="preserve"> tính theo công thức </w:t>
      </w:r>
      <w:r w:rsidRPr="004D19C0">
        <w:rPr>
          <w:color w:val="000000" w:themeColor="text1"/>
        </w:rPr>
        <w:t xml:space="preserve">là: </w:t>
      </w:r>
    </w:p>
    <w:p w14:paraId="13F935B6" w14:textId="4A3930EC" w:rsidR="004F421C" w:rsidRPr="004D19C0" w:rsidRDefault="004F421C" w:rsidP="004F421C">
      <w:pPr>
        <w:pStyle w:val="Thng"/>
        <w:spacing w:line="312" w:lineRule="auto"/>
        <w:ind w:firstLine="0"/>
        <w:jc w:val="center"/>
        <w:rPr>
          <w:color w:val="000000" w:themeColor="text1"/>
          <w:lang w:val="vi-VN"/>
        </w:rPr>
      </w:pPr>
      <w:r w:rsidRPr="004D19C0">
        <w:rPr>
          <w:color w:val="000000" w:themeColor="text1"/>
        </w:rPr>
        <w:t>C</w:t>
      </w:r>
      <w:r w:rsidRPr="004D19C0">
        <w:rPr>
          <w:color w:val="000000" w:themeColor="text1"/>
          <w:vertAlign w:val="subscript"/>
          <w:lang w:val="vi-VN"/>
        </w:rPr>
        <w:t>bụi</w:t>
      </w:r>
      <w:r w:rsidRPr="004D19C0">
        <w:rPr>
          <w:color w:val="000000" w:themeColor="text1"/>
          <w:lang w:val="vi-VN"/>
        </w:rPr>
        <w:t xml:space="preserve"> =  M</w:t>
      </w:r>
      <w:r w:rsidRPr="004D19C0">
        <w:rPr>
          <w:color w:val="000000" w:themeColor="text1"/>
          <w:vertAlign w:val="subscript"/>
          <w:lang w:val="vi-VN"/>
        </w:rPr>
        <w:t>bụi</w:t>
      </w:r>
      <w:r w:rsidRPr="004D19C0">
        <w:rPr>
          <w:color w:val="000000" w:themeColor="text1"/>
          <w:lang w:val="vi-VN"/>
        </w:rPr>
        <w:t xml:space="preserve"> x 10</w:t>
      </w:r>
      <w:r w:rsidRPr="004D19C0">
        <w:rPr>
          <w:color w:val="000000" w:themeColor="text1"/>
          <w:vertAlign w:val="superscript"/>
          <w:lang w:val="vi-VN"/>
        </w:rPr>
        <w:t>6</w:t>
      </w:r>
      <w:r w:rsidRPr="004D19C0">
        <w:rPr>
          <w:color w:val="000000" w:themeColor="text1"/>
          <w:lang w:val="vi-VN"/>
        </w:rPr>
        <w:t xml:space="preserve"> /8h/(SxH)   (mg/m</w:t>
      </w:r>
      <w:r w:rsidRPr="004D19C0">
        <w:rPr>
          <w:color w:val="000000" w:themeColor="text1"/>
          <w:vertAlign w:val="superscript"/>
          <w:lang w:val="vi-VN"/>
        </w:rPr>
        <w:t>3</w:t>
      </w:r>
      <w:r w:rsidRPr="004D19C0">
        <w:rPr>
          <w:color w:val="000000" w:themeColor="text1"/>
          <w:lang w:val="vi-VN"/>
        </w:rPr>
        <w:t>)</w:t>
      </w:r>
    </w:p>
    <w:p w14:paraId="1C09BB6B" w14:textId="77777777" w:rsidR="004F421C" w:rsidRPr="004D19C0" w:rsidRDefault="004F421C" w:rsidP="004F421C">
      <w:pPr>
        <w:ind w:firstLine="720"/>
        <w:rPr>
          <w:rFonts w:cs="Times New Roman"/>
          <w:i/>
          <w:iCs/>
          <w:color w:val="000000" w:themeColor="text1"/>
          <w:sz w:val="22"/>
        </w:rPr>
      </w:pPr>
      <w:r w:rsidRPr="004D19C0">
        <w:rPr>
          <w:rFonts w:cs="Times New Roman"/>
          <w:i/>
          <w:iCs/>
          <w:color w:val="000000" w:themeColor="text1"/>
          <w:sz w:val="22"/>
        </w:rPr>
        <w:t>Trong đó:</w:t>
      </w:r>
    </w:p>
    <w:p w14:paraId="589BC683" w14:textId="0EA49457" w:rsidR="004F421C" w:rsidRPr="004D19C0" w:rsidRDefault="004F421C" w:rsidP="004F421C">
      <w:pPr>
        <w:ind w:firstLine="1134"/>
        <w:rPr>
          <w:rFonts w:cs="Times New Roman"/>
          <w:i/>
          <w:iCs/>
          <w:color w:val="000000" w:themeColor="text1"/>
          <w:sz w:val="22"/>
          <w:lang w:val="vi-VN"/>
        </w:rPr>
      </w:pPr>
      <w:r w:rsidRPr="004D19C0">
        <w:rPr>
          <w:rFonts w:cs="Times New Roman"/>
          <w:i/>
          <w:iCs/>
          <w:color w:val="000000" w:themeColor="text1"/>
          <w:sz w:val="22"/>
        </w:rPr>
        <w:t>C</w:t>
      </w:r>
      <w:r w:rsidRPr="004D19C0">
        <w:rPr>
          <w:rFonts w:cs="Times New Roman"/>
          <w:i/>
          <w:iCs/>
          <w:color w:val="000000" w:themeColor="text1"/>
          <w:sz w:val="22"/>
          <w:lang w:val="vi-VN"/>
        </w:rPr>
        <w:t xml:space="preserve"> </w:t>
      </w:r>
      <w:r w:rsidRPr="004D19C0">
        <w:rPr>
          <w:rFonts w:cs="Times New Roman"/>
          <w:i/>
          <w:iCs/>
          <w:color w:val="000000" w:themeColor="text1"/>
          <w:sz w:val="22"/>
          <w:vertAlign w:val="subscript"/>
          <w:lang w:val="vi-VN"/>
        </w:rPr>
        <w:t>bụi</w:t>
      </w:r>
      <w:r w:rsidRPr="004D19C0">
        <w:rPr>
          <w:rFonts w:cs="Times New Roman"/>
          <w:i/>
          <w:iCs/>
          <w:color w:val="000000" w:themeColor="text1"/>
          <w:sz w:val="22"/>
          <w:lang w:val="vi-VN"/>
        </w:rPr>
        <w:t>: Nồng độ bụi phát sinh (mg/m</w:t>
      </w:r>
      <w:r w:rsidRPr="004D19C0">
        <w:rPr>
          <w:rFonts w:cs="Times New Roman"/>
          <w:i/>
          <w:iCs/>
          <w:color w:val="000000" w:themeColor="text1"/>
          <w:sz w:val="22"/>
          <w:vertAlign w:val="superscript"/>
          <w:lang w:val="vi-VN"/>
        </w:rPr>
        <w:t>3</w:t>
      </w:r>
      <w:r w:rsidRPr="004D19C0">
        <w:rPr>
          <w:rFonts w:cs="Times New Roman"/>
          <w:i/>
          <w:iCs/>
          <w:color w:val="000000" w:themeColor="text1"/>
          <w:sz w:val="22"/>
          <w:lang w:val="vi-VN"/>
        </w:rPr>
        <w:t>).</w:t>
      </w:r>
    </w:p>
    <w:p w14:paraId="3C67B277" w14:textId="0C37ED6B" w:rsidR="004F421C" w:rsidRPr="004D19C0" w:rsidRDefault="004F421C" w:rsidP="004F421C">
      <w:pPr>
        <w:ind w:firstLine="1134"/>
        <w:rPr>
          <w:rFonts w:cs="Times New Roman"/>
          <w:i/>
          <w:iCs/>
          <w:color w:val="000000" w:themeColor="text1"/>
          <w:sz w:val="22"/>
        </w:rPr>
      </w:pPr>
      <w:r w:rsidRPr="004D19C0">
        <w:rPr>
          <w:rFonts w:cs="Times New Roman"/>
          <w:i/>
          <w:iCs/>
          <w:color w:val="000000" w:themeColor="text1"/>
          <w:sz w:val="22"/>
        </w:rPr>
        <w:t>M</w:t>
      </w:r>
      <w:r w:rsidRPr="004D19C0">
        <w:rPr>
          <w:rFonts w:cs="Times New Roman"/>
          <w:i/>
          <w:iCs/>
          <w:color w:val="000000" w:themeColor="text1"/>
          <w:sz w:val="22"/>
          <w:lang w:val="vi-VN"/>
        </w:rPr>
        <w:t xml:space="preserve"> </w:t>
      </w:r>
      <w:r w:rsidRPr="004D19C0">
        <w:rPr>
          <w:rFonts w:cs="Times New Roman"/>
          <w:i/>
          <w:iCs/>
          <w:color w:val="000000" w:themeColor="text1"/>
          <w:sz w:val="22"/>
          <w:vertAlign w:val="subscript"/>
          <w:lang w:val="vi-VN"/>
        </w:rPr>
        <w:t>bụi</w:t>
      </w:r>
      <w:r w:rsidRPr="004D19C0">
        <w:rPr>
          <w:rFonts w:cs="Times New Roman"/>
          <w:i/>
          <w:iCs/>
          <w:color w:val="000000" w:themeColor="text1"/>
          <w:sz w:val="22"/>
        </w:rPr>
        <w:t>: Lượng bụi phát sinh bình quân (kg</w:t>
      </w:r>
      <w:r w:rsidRPr="004D19C0">
        <w:rPr>
          <w:rFonts w:cs="Times New Roman"/>
          <w:i/>
          <w:iCs/>
          <w:color w:val="000000" w:themeColor="text1"/>
          <w:sz w:val="22"/>
          <w:lang w:val="vi-VN"/>
        </w:rPr>
        <w:t>/ngày</w:t>
      </w:r>
      <w:r w:rsidRPr="004D19C0">
        <w:rPr>
          <w:rFonts w:cs="Times New Roman"/>
          <w:i/>
          <w:iCs/>
          <w:color w:val="000000" w:themeColor="text1"/>
          <w:sz w:val="22"/>
        </w:rPr>
        <w:t>).</w:t>
      </w:r>
    </w:p>
    <w:p w14:paraId="71365AB7" w14:textId="448C3F11" w:rsidR="004F421C" w:rsidRPr="004D19C0" w:rsidRDefault="004F421C" w:rsidP="004F421C">
      <w:pPr>
        <w:ind w:firstLine="1134"/>
        <w:rPr>
          <w:rFonts w:cs="Times New Roman"/>
          <w:i/>
          <w:iCs/>
          <w:color w:val="000000" w:themeColor="text1"/>
          <w:sz w:val="22"/>
          <w:lang w:val="vi-VN"/>
        </w:rPr>
      </w:pPr>
      <w:r w:rsidRPr="004D19C0">
        <w:rPr>
          <w:rFonts w:cs="Times New Roman"/>
          <w:i/>
          <w:iCs/>
          <w:color w:val="000000" w:themeColor="text1"/>
          <w:sz w:val="22"/>
        </w:rPr>
        <w:t>10</w:t>
      </w:r>
      <w:r w:rsidRPr="004D19C0">
        <w:rPr>
          <w:rFonts w:cs="Times New Roman"/>
          <w:i/>
          <w:iCs/>
          <w:color w:val="000000" w:themeColor="text1"/>
          <w:sz w:val="22"/>
          <w:vertAlign w:val="superscript"/>
        </w:rPr>
        <w:t>6</w:t>
      </w:r>
      <w:r w:rsidRPr="004D19C0">
        <w:rPr>
          <w:rFonts w:cs="Times New Roman"/>
          <w:i/>
          <w:iCs/>
          <w:color w:val="000000" w:themeColor="text1"/>
          <w:sz w:val="22"/>
          <w:lang w:val="vi-VN"/>
        </w:rPr>
        <w:t>: Hệ số quy đổi từ kg sang mg.</w:t>
      </w:r>
    </w:p>
    <w:p w14:paraId="4D43165E" w14:textId="5668B31A" w:rsidR="004F421C" w:rsidRPr="004D19C0" w:rsidRDefault="004F421C" w:rsidP="004F421C">
      <w:pPr>
        <w:ind w:firstLine="1134"/>
        <w:rPr>
          <w:rFonts w:cs="Times New Roman"/>
          <w:i/>
          <w:iCs/>
          <w:color w:val="000000" w:themeColor="text1"/>
          <w:sz w:val="22"/>
          <w:lang w:val="vi-VN"/>
        </w:rPr>
      </w:pPr>
      <w:r w:rsidRPr="004D19C0">
        <w:rPr>
          <w:rFonts w:cs="Times New Roman"/>
          <w:i/>
          <w:iCs/>
          <w:color w:val="000000" w:themeColor="text1"/>
          <w:sz w:val="22"/>
        </w:rPr>
        <w:t>S: Diện</w:t>
      </w:r>
      <w:r w:rsidRPr="004D19C0">
        <w:rPr>
          <w:rFonts w:cs="Times New Roman"/>
          <w:i/>
          <w:iCs/>
          <w:color w:val="000000" w:themeColor="text1"/>
          <w:sz w:val="22"/>
          <w:lang w:val="vi-VN"/>
        </w:rPr>
        <w:t xml:space="preserve"> tích khu vực thi công (m</w:t>
      </w:r>
      <w:r w:rsidRPr="004D19C0">
        <w:rPr>
          <w:rFonts w:cs="Times New Roman"/>
          <w:i/>
          <w:iCs/>
          <w:color w:val="000000" w:themeColor="text1"/>
          <w:sz w:val="22"/>
          <w:vertAlign w:val="superscript"/>
          <w:lang w:val="vi-VN"/>
        </w:rPr>
        <w:t>2</w:t>
      </w:r>
      <w:r w:rsidRPr="004D19C0">
        <w:rPr>
          <w:rFonts w:cs="Times New Roman"/>
          <w:i/>
          <w:iCs/>
          <w:color w:val="000000" w:themeColor="text1"/>
          <w:sz w:val="22"/>
          <w:lang w:val="vi-VN"/>
        </w:rPr>
        <w:t>)</w:t>
      </w:r>
    </w:p>
    <w:p w14:paraId="12F9EBDA" w14:textId="3FBD8C5A" w:rsidR="004F421C" w:rsidRPr="004D19C0" w:rsidRDefault="00026074" w:rsidP="00EB448C">
      <w:pPr>
        <w:ind w:left="414" w:firstLine="720"/>
        <w:rPr>
          <w:rFonts w:cs="Times New Roman"/>
          <w:i/>
          <w:iCs/>
          <w:color w:val="000000" w:themeColor="text1"/>
          <w:sz w:val="22"/>
          <w:lang w:val="vi-VN"/>
        </w:rPr>
      </w:pPr>
      <w:r w:rsidRPr="004D19C0">
        <w:rPr>
          <w:rFonts w:cs="Times New Roman"/>
          <w:i/>
          <w:iCs/>
          <w:color w:val="000000" w:themeColor="text1"/>
          <w:sz w:val="22"/>
        </w:rPr>
        <w:t>H: Chiều cao xáo trộn (m)</w:t>
      </w:r>
      <w:r w:rsidRPr="004D19C0">
        <w:rPr>
          <w:rFonts w:cs="Times New Roman"/>
          <w:i/>
          <w:iCs/>
          <w:color w:val="000000" w:themeColor="text1"/>
          <w:sz w:val="22"/>
          <w:lang w:val="vi-VN"/>
        </w:rPr>
        <w:t xml:space="preserve"> (H=10m).</w:t>
      </w:r>
    </w:p>
    <w:p w14:paraId="2A5A711A" w14:textId="5EFCEFE6" w:rsidR="00026074" w:rsidRPr="004D19C0" w:rsidRDefault="00026074">
      <w:pPr>
        <w:pStyle w:val="Bng30"/>
        <w:spacing w:line="312" w:lineRule="auto"/>
        <w:outlineLvl w:val="0"/>
        <w:rPr>
          <w:rFonts w:ascii="Times New Roman Bold" w:hAnsi="Times New Roman Bold"/>
          <w:color w:val="000000" w:themeColor="text1"/>
          <w:spacing w:val="-6"/>
        </w:rPr>
      </w:pPr>
      <w:bookmarkStart w:id="1555" w:name="_Toc232583727"/>
      <w:r w:rsidRPr="004D19C0">
        <w:rPr>
          <w:rFonts w:ascii="Times New Roman Bold" w:hAnsi="Times New Roman Bold"/>
          <w:color w:val="000000" w:themeColor="text1"/>
          <w:spacing w:val="-6"/>
        </w:rPr>
        <w:t>Dự báo nồng độ bụi phát sinh từ hoạt động bốc dỡ nguyên vật liệu</w:t>
      </w:r>
      <w:bookmarkEnd w:id="1555"/>
    </w:p>
    <w:tbl>
      <w:tblPr>
        <w:tblStyle w:val="TableGrid"/>
        <w:tblW w:w="8410" w:type="dxa"/>
        <w:jc w:val="center"/>
        <w:tblLook w:val="04A0" w:firstRow="1" w:lastRow="0" w:firstColumn="1" w:lastColumn="0" w:noHBand="0" w:noVBand="1"/>
      </w:tblPr>
      <w:tblGrid>
        <w:gridCol w:w="537"/>
        <w:gridCol w:w="1525"/>
        <w:gridCol w:w="1750"/>
        <w:gridCol w:w="1526"/>
        <w:gridCol w:w="1538"/>
        <w:gridCol w:w="1534"/>
      </w:tblGrid>
      <w:tr w:rsidR="004D19C0" w:rsidRPr="004D19C0" w14:paraId="42084EEA" w14:textId="77777777" w:rsidTr="00026074">
        <w:trPr>
          <w:trHeight w:val="567"/>
          <w:jc w:val="center"/>
        </w:trPr>
        <w:tc>
          <w:tcPr>
            <w:tcW w:w="537" w:type="dxa"/>
            <w:shd w:val="clear" w:color="auto" w:fill="BDD6EE" w:themeFill="accent1" w:themeFillTint="66"/>
            <w:vAlign w:val="center"/>
          </w:tcPr>
          <w:p w14:paraId="450DEDD3" w14:textId="18E2A8A6" w:rsidR="004F421C" w:rsidRPr="004D19C0" w:rsidRDefault="004F421C" w:rsidP="004F421C">
            <w:pPr>
              <w:pStyle w:val="Thng"/>
              <w:widowControl w:val="0"/>
              <w:spacing w:before="60" w:after="60" w:line="240" w:lineRule="auto"/>
              <w:ind w:firstLine="0"/>
              <w:jc w:val="center"/>
              <w:rPr>
                <w:b/>
                <w:bCs/>
                <w:color w:val="000000" w:themeColor="text1"/>
                <w:sz w:val="24"/>
                <w:szCs w:val="24"/>
              </w:rPr>
            </w:pPr>
            <w:r w:rsidRPr="004D19C0">
              <w:rPr>
                <w:b/>
                <w:bCs/>
                <w:color w:val="000000" w:themeColor="text1"/>
                <w:sz w:val="24"/>
                <w:szCs w:val="24"/>
              </w:rPr>
              <w:t>TT</w:t>
            </w:r>
          </w:p>
        </w:tc>
        <w:tc>
          <w:tcPr>
            <w:tcW w:w="1525" w:type="dxa"/>
            <w:shd w:val="clear" w:color="auto" w:fill="BDD6EE" w:themeFill="accent1" w:themeFillTint="66"/>
            <w:vAlign w:val="center"/>
          </w:tcPr>
          <w:p w14:paraId="42698A13" w14:textId="311EBF4F" w:rsidR="004F421C" w:rsidRPr="004D19C0" w:rsidRDefault="004F421C" w:rsidP="004F421C">
            <w:pPr>
              <w:pStyle w:val="Thng"/>
              <w:widowControl w:val="0"/>
              <w:spacing w:before="60" w:after="60" w:line="240" w:lineRule="auto"/>
              <w:ind w:firstLine="0"/>
              <w:jc w:val="center"/>
              <w:rPr>
                <w:b/>
                <w:bCs/>
                <w:color w:val="000000" w:themeColor="text1"/>
                <w:sz w:val="24"/>
                <w:szCs w:val="24"/>
                <w:lang w:val="vi-VN"/>
              </w:rPr>
            </w:pPr>
            <w:r w:rsidRPr="004D19C0">
              <w:rPr>
                <w:b/>
                <w:bCs/>
                <w:color w:val="000000" w:themeColor="text1"/>
                <w:sz w:val="24"/>
                <w:szCs w:val="24"/>
              </w:rPr>
              <w:t>Khu</w:t>
            </w:r>
            <w:r w:rsidRPr="004D19C0">
              <w:rPr>
                <w:b/>
                <w:bCs/>
                <w:color w:val="000000" w:themeColor="text1"/>
                <w:sz w:val="24"/>
                <w:szCs w:val="24"/>
                <w:lang w:val="vi-VN"/>
              </w:rPr>
              <w:t xml:space="preserve"> vực</w:t>
            </w:r>
          </w:p>
        </w:tc>
        <w:tc>
          <w:tcPr>
            <w:tcW w:w="1750" w:type="dxa"/>
            <w:shd w:val="clear" w:color="auto" w:fill="BDD6EE" w:themeFill="accent1" w:themeFillTint="66"/>
            <w:vAlign w:val="center"/>
          </w:tcPr>
          <w:p w14:paraId="65E2CD3F" w14:textId="6F423056" w:rsidR="004F421C" w:rsidRPr="004D19C0" w:rsidRDefault="004F421C" w:rsidP="004F421C">
            <w:pPr>
              <w:pStyle w:val="Thng"/>
              <w:widowControl w:val="0"/>
              <w:spacing w:before="60" w:after="60" w:line="240" w:lineRule="auto"/>
              <w:ind w:firstLine="0"/>
              <w:jc w:val="center"/>
              <w:rPr>
                <w:b/>
                <w:bCs/>
                <w:color w:val="000000" w:themeColor="text1"/>
                <w:sz w:val="24"/>
                <w:szCs w:val="24"/>
                <w:lang w:val="vi-VN"/>
              </w:rPr>
            </w:pPr>
            <w:r w:rsidRPr="004D19C0">
              <w:rPr>
                <w:b/>
                <w:bCs/>
                <w:color w:val="000000" w:themeColor="text1"/>
                <w:sz w:val="24"/>
                <w:szCs w:val="24"/>
              </w:rPr>
              <w:t>Khối</w:t>
            </w:r>
            <w:r w:rsidRPr="004D19C0">
              <w:rPr>
                <w:b/>
                <w:bCs/>
                <w:color w:val="000000" w:themeColor="text1"/>
                <w:sz w:val="24"/>
                <w:szCs w:val="24"/>
                <w:lang w:val="vi-VN"/>
              </w:rPr>
              <w:t xml:space="preserve"> lượng NVL (tấn)</w:t>
            </w:r>
          </w:p>
        </w:tc>
        <w:tc>
          <w:tcPr>
            <w:tcW w:w="1526" w:type="dxa"/>
            <w:shd w:val="clear" w:color="auto" w:fill="BDD6EE" w:themeFill="accent1" w:themeFillTint="66"/>
            <w:vAlign w:val="center"/>
          </w:tcPr>
          <w:p w14:paraId="48E8DBA1" w14:textId="78F6F830" w:rsidR="004F421C" w:rsidRPr="004D19C0" w:rsidRDefault="004F421C" w:rsidP="004F421C">
            <w:pPr>
              <w:pStyle w:val="Thng"/>
              <w:widowControl w:val="0"/>
              <w:spacing w:before="60" w:after="60" w:line="240" w:lineRule="auto"/>
              <w:ind w:firstLine="0"/>
              <w:jc w:val="center"/>
              <w:rPr>
                <w:b/>
                <w:bCs/>
                <w:color w:val="000000" w:themeColor="text1"/>
                <w:sz w:val="24"/>
                <w:szCs w:val="24"/>
                <w:lang w:val="vi-VN"/>
              </w:rPr>
            </w:pPr>
            <w:r w:rsidRPr="004D19C0">
              <w:rPr>
                <w:b/>
                <w:bCs/>
                <w:color w:val="000000" w:themeColor="text1"/>
                <w:sz w:val="24"/>
                <w:szCs w:val="24"/>
              </w:rPr>
              <w:t>Diện</w:t>
            </w:r>
            <w:r w:rsidRPr="004D19C0">
              <w:rPr>
                <w:b/>
                <w:bCs/>
                <w:color w:val="000000" w:themeColor="text1"/>
                <w:sz w:val="24"/>
                <w:szCs w:val="24"/>
                <w:lang w:val="vi-VN"/>
              </w:rPr>
              <w:t xml:space="preserve"> tích (m</w:t>
            </w:r>
            <w:r w:rsidRPr="004D19C0">
              <w:rPr>
                <w:b/>
                <w:bCs/>
                <w:color w:val="000000" w:themeColor="text1"/>
                <w:sz w:val="24"/>
                <w:szCs w:val="24"/>
                <w:vertAlign w:val="superscript"/>
                <w:lang w:val="vi-VN"/>
              </w:rPr>
              <w:t>2</w:t>
            </w:r>
            <w:r w:rsidRPr="004D19C0">
              <w:rPr>
                <w:b/>
                <w:bCs/>
                <w:color w:val="000000" w:themeColor="text1"/>
                <w:sz w:val="24"/>
                <w:szCs w:val="24"/>
                <w:lang w:val="vi-VN"/>
              </w:rPr>
              <w:t>)</w:t>
            </w:r>
          </w:p>
        </w:tc>
        <w:tc>
          <w:tcPr>
            <w:tcW w:w="1538" w:type="dxa"/>
            <w:shd w:val="clear" w:color="auto" w:fill="BDD6EE" w:themeFill="accent1" w:themeFillTint="66"/>
            <w:vAlign w:val="center"/>
          </w:tcPr>
          <w:p w14:paraId="283E7EFD" w14:textId="052330F9" w:rsidR="004F421C" w:rsidRPr="004D19C0" w:rsidRDefault="004F421C" w:rsidP="004F421C">
            <w:pPr>
              <w:pStyle w:val="Thng"/>
              <w:widowControl w:val="0"/>
              <w:spacing w:before="60" w:after="60" w:line="240" w:lineRule="auto"/>
              <w:ind w:firstLine="0"/>
              <w:jc w:val="center"/>
              <w:rPr>
                <w:b/>
                <w:bCs/>
                <w:color w:val="000000" w:themeColor="text1"/>
                <w:sz w:val="24"/>
                <w:szCs w:val="24"/>
                <w:lang w:val="vi-VN"/>
              </w:rPr>
            </w:pPr>
            <w:r w:rsidRPr="004D19C0">
              <w:rPr>
                <w:b/>
                <w:bCs/>
                <w:color w:val="000000" w:themeColor="text1"/>
                <w:sz w:val="24"/>
                <w:szCs w:val="24"/>
              </w:rPr>
              <w:t>Tải</w:t>
            </w:r>
            <w:r w:rsidRPr="004D19C0">
              <w:rPr>
                <w:b/>
                <w:bCs/>
                <w:color w:val="000000" w:themeColor="text1"/>
                <w:sz w:val="24"/>
                <w:szCs w:val="24"/>
                <w:lang w:val="vi-VN"/>
              </w:rPr>
              <w:t xml:space="preserve"> lượng (kg/ngày)</w:t>
            </w:r>
          </w:p>
        </w:tc>
        <w:tc>
          <w:tcPr>
            <w:tcW w:w="1534" w:type="dxa"/>
            <w:shd w:val="clear" w:color="auto" w:fill="BDD6EE" w:themeFill="accent1" w:themeFillTint="66"/>
            <w:vAlign w:val="center"/>
          </w:tcPr>
          <w:p w14:paraId="3D9075F8" w14:textId="00A20663" w:rsidR="004F421C" w:rsidRPr="004D19C0" w:rsidRDefault="004F421C" w:rsidP="004F421C">
            <w:pPr>
              <w:pStyle w:val="Thng"/>
              <w:widowControl w:val="0"/>
              <w:spacing w:before="60" w:after="60" w:line="240" w:lineRule="auto"/>
              <w:ind w:firstLine="0"/>
              <w:jc w:val="center"/>
              <w:rPr>
                <w:b/>
                <w:bCs/>
                <w:color w:val="000000" w:themeColor="text1"/>
                <w:sz w:val="24"/>
                <w:szCs w:val="24"/>
                <w:lang w:val="vi-VN"/>
              </w:rPr>
            </w:pPr>
            <w:r w:rsidRPr="004D19C0">
              <w:rPr>
                <w:b/>
                <w:bCs/>
                <w:color w:val="000000" w:themeColor="text1"/>
                <w:sz w:val="24"/>
                <w:szCs w:val="24"/>
              </w:rPr>
              <w:t>Nồng</w:t>
            </w:r>
            <w:r w:rsidRPr="004D19C0">
              <w:rPr>
                <w:b/>
                <w:bCs/>
                <w:color w:val="000000" w:themeColor="text1"/>
                <w:sz w:val="24"/>
                <w:szCs w:val="24"/>
                <w:lang w:val="vi-VN"/>
              </w:rPr>
              <w:t xml:space="preserve"> độ</w:t>
            </w:r>
          </w:p>
          <w:p w14:paraId="009A7F0A" w14:textId="0A8ED3C8" w:rsidR="004F421C" w:rsidRPr="004D19C0" w:rsidRDefault="004F421C" w:rsidP="004F421C">
            <w:pPr>
              <w:pStyle w:val="Thng"/>
              <w:widowControl w:val="0"/>
              <w:spacing w:before="60" w:after="60" w:line="240" w:lineRule="auto"/>
              <w:ind w:firstLine="0"/>
              <w:jc w:val="center"/>
              <w:rPr>
                <w:b/>
                <w:bCs/>
                <w:color w:val="000000" w:themeColor="text1"/>
                <w:sz w:val="24"/>
                <w:szCs w:val="24"/>
                <w:lang w:val="vi-VN"/>
              </w:rPr>
            </w:pPr>
            <w:r w:rsidRPr="004D19C0">
              <w:rPr>
                <w:b/>
                <w:bCs/>
                <w:color w:val="000000" w:themeColor="text1"/>
                <w:sz w:val="24"/>
                <w:szCs w:val="24"/>
                <w:lang w:val="vi-VN"/>
              </w:rPr>
              <w:t>(mg/m</w:t>
            </w:r>
            <w:r w:rsidRPr="004D19C0">
              <w:rPr>
                <w:b/>
                <w:bCs/>
                <w:color w:val="000000" w:themeColor="text1"/>
                <w:sz w:val="24"/>
                <w:szCs w:val="24"/>
                <w:vertAlign w:val="superscript"/>
                <w:lang w:val="vi-VN"/>
              </w:rPr>
              <w:t>3</w:t>
            </w:r>
            <w:r w:rsidRPr="004D19C0">
              <w:rPr>
                <w:b/>
                <w:bCs/>
                <w:color w:val="000000" w:themeColor="text1"/>
                <w:sz w:val="24"/>
                <w:szCs w:val="24"/>
                <w:lang w:val="vi-VN"/>
              </w:rPr>
              <w:t>)</w:t>
            </w:r>
          </w:p>
        </w:tc>
      </w:tr>
      <w:tr w:rsidR="004D19C0" w:rsidRPr="004D19C0" w14:paraId="006F05C6" w14:textId="77777777" w:rsidTr="00026074">
        <w:trPr>
          <w:trHeight w:val="567"/>
          <w:jc w:val="center"/>
        </w:trPr>
        <w:tc>
          <w:tcPr>
            <w:tcW w:w="537" w:type="dxa"/>
            <w:vAlign w:val="center"/>
          </w:tcPr>
          <w:p w14:paraId="53C84E42" w14:textId="301DDC04" w:rsidR="004F421C" w:rsidRPr="004D19C0" w:rsidRDefault="004F421C" w:rsidP="004F421C">
            <w:pPr>
              <w:pStyle w:val="Thng"/>
              <w:widowControl w:val="0"/>
              <w:spacing w:before="60" w:after="60" w:line="240" w:lineRule="auto"/>
              <w:ind w:firstLine="0"/>
              <w:jc w:val="center"/>
              <w:rPr>
                <w:color w:val="000000" w:themeColor="text1"/>
                <w:sz w:val="24"/>
                <w:szCs w:val="24"/>
              </w:rPr>
            </w:pPr>
            <w:r w:rsidRPr="004D19C0">
              <w:rPr>
                <w:color w:val="000000" w:themeColor="text1"/>
                <w:sz w:val="24"/>
                <w:szCs w:val="24"/>
              </w:rPr>
              <w:t>1</w:t>
            </w:r>
          </w:p>
        </w:tc>
        <w:tc>
          <w:tcPr>
            <w:tcW w:w="1525" w:type="dxa"/>
            <w:vAlign w:val="center"/>
          </w:tcPr>
          <w:p w14:paraId="466F2AD2" w14:textId="34AFD772" w:rsidR="004F421C" w:rsidRPr="004D19C0" w:rsidRDefault="004F421C" w:rsidP="004F421C">
            <w:pPr>
              <w:pStyle w:val="Thng"/>
              <w:widowControl w:val="0"/>
              <w:spacing w:before="60" w:after="60" w:line="240" w:lineRule="auto"/>
              <w:ind w:firstLine="0"/>
              <w:jc w:val="center"/>
              <w:rPr>
                <w:color w:val="000000" w:themeColor="text1"/>
                <w:sz w:val="24"/>
                <w:szCs w:val="24"/>
                <w:lang w:val="vi-VN"/>
              </w:rPr>
            </w:pPr>
            <w:r w:rsidRPr="004D19C0">
              <w:rPr>
                <w:color w:val="000000" w:themeColor="text1"/>
                <w:sz w:val="24"/>
                <w:szCs w:val="24"/>
              </w:rPr>
              <w:t>Phụ</w:t>
            </w:r>
            <w:r w:rsidRPr="004D19C0">
              <w:rPr>
                <w:color w:val="000000" w:themeColor="text1"/>
                <w:sz w:val="24"/>
                <w:szCs w:val="24"/>
                <w:lang w:val="vi-VN"/>
              </w:rPr>
              <w:t xml:space="preserve"> trợ số 01</w:t>
            </w:r>
          </w:p>
        </w:tc>
        <w:tc>
          <w:tcPr>
            <w:tcW w:w="1750" w:type="dxa"/>
            <w:vAlign w:val="center"/>
          </w:tcPr>
          <w:p w14:paraId="31CA82E5" w14:textId="51FCC170" w:rsidR="004F421C" w:rsidRPr="004D19C0" w:rsidRDefault="00CA19F1" w:rsidP="004F421C">
            <w:pPr>
              <w:pStyle w:val="Thng"/>
              <w:widowControl w:val="0"/>
              <w:spacing w:before="60" w:after="60" w:line="240" w:lineRule="auto"/>
              <w:ind w:firstLine="0"/>
              <w:jc w:val="center"/>
              <w:rPr>
                <w:color w:val="000000" w:themeColor="text1"/>
                <w:sz w:val="24"/>
                <w:szCs w:val="24"/>
                <w:lang w:val="vi-VN"/>
              </w:rPr>
            </w:pPr>
            <w:r w:rsidRPr="004D19C0">
              <w:rPr>
                <w:color w:val="000000" w:themeColor="text1"/>
                <w:sz w:val="24"/>
                <w:szCs w:val="24"/>
              </w:rPr>
              <w:t>214</w:t>
            </w:r>
            <w:r w:rsidRPr="004D19C0">
              <w:rPr>
                <w:color w:val="000000" w:themeColor="text1"/>
                <w:sz w:val="24"/>
                <w:szCs w:val="24"/>
                <w:lang w:val="vi-VN"/>
              </w:rPr>
              <w:t>,5</w:t>
            </w:r>
          </w:p>
        </w:tc>
        <w:tc>
          <w:tcPr>
            <w:tcW w:w="1526" w:type="dxa"/>
            <w:vAlign w:val="center"/>
          </w:tcPr>
          <w:p w14:paraId="410C6568" w14:textId="626E2F17" w:rsidR="004F421C" w:rsidRPr="004D19C0" w:rsidRDefault="00CA19F1" w:rsidP="004F421C">
            <w:pPr>
              <w:pStyle w:val="Thng"/>
              <w:widowControl w:val="0"/>
              <w:spacing w:before="60" w:after="60" w:line="240" w:lineRule="auto"/>
              <w:ind w:firstLine="0"/>
              <w:jc w:val="center"/>
              <w:rPr>
                <w:color w:val="000000" w:themeColor="text1"/>
                <w:sz w:val="24"/>
                <w:szCs w:val="24"/>
                <w:lang w:val="vi-VN"/>
              </w:rPr>
            </w:pPr>
            <w:r w:rsidRPr="004D19C0">
              <w:rPr>
                <w:color w:val="000000" w:themeColor="text1"/>
                <w:sz w:val="24"/>
                <w:szCs w:val="24"/>
              </w:rPr>
              <w:t>1</w:t>
            </w:r>
            <w:r w:rsidRPr="004D19C0">
              <w:rPr>
                <w:color w:val="000000" w:themeColor="text1"/>
                <w:sz w:val="24"/>
                <w:szCs w:val="24"/>
                <w:lang w:val="vi-VN"/>
              </w:rPr>
              <w:t>.000</w:t>
            </w:r>
          </w:p>
        </w:tc>
        <w:tc>
          <w:tcPr>
            <w:tcW w:w="1538" w:type="dxa"/>
            <w:vAlign w:val="center"/>
          </w:tcPr>
          <w:p w14:paraId="139B14EF" w14:textId="4A82BBC0" w:rsidR="004F421C" w:rsidRPr="004D19C0" w:rsidRDefault="00CA19F1" w:rsidP="004F421C">
            <w:pPr>
              <w:pStyle w:val="Thng"/>
              <w:widowControl w:val="0"/>
              <w:spacing w:before="60" w:after="60" w:line="240" w:lineRule="auto"/>
              <w:ind w:firstLine="0"/>
              <w:jc w:val="center"/>
              <w:rPr>
                <w:color w:val="000000" w:themeColor="text1"/>
                <w:sz w:val="24"/>
                <w:szCs w:val="24"/>
                <w:lang w:val="vi-VN"/>
              </w:rPr>
            </w:pPr>
            <w:r w:rsidRPr="004D19C0">
              <w:rPr>
                <w:color w:val="000000" w:themeColor="text1"/>
                <w:sz w:val="24"/>
                <w:szCs w:val="24"/>
              </w:rPr>
              <w:t>0</w:t>
            </w:r>
            <w:r w:rsidRPr="004D19C0">
              <w:rPr>
                <w:color w:val="000000" w:themeColor="text1"/>
                <w:sz w:val="24"/>
                <w:szCs w:val="24"/>
                <w:lang w:val="vi-VN"/>
              </w:rPr>
              <w:t>,61</w:t>
            </w:r>
          </w:p>
        </w:tc>
        <w:tc>
          <w:tcPr>
            <w:tcW w:w="1534" w:type="dxa"/>
            <w:vAlign w:val="center"/>
          </w:tcPr>
          <w:p w14:paraId="3F7ED99C" w14:textId="6E47481B" w:rsidR="004F421C" w:rsidRPr="004D19C0" w:rsidRDefault="00CA19F1" w:rsidP="004F421C">
            <w:pPr>
              <w:pStyle w:val="Thng"/>
              <w:widowControl w:val="0"/>
              <w:spacing w:before="60" w:after="60" w:line="240" w:lineRule="auto"/>
              <w:ind w:firstLine="0"/>
              <w:jc w:val="center"/>
              <w:rPr>
                <w:color w:val="000000" w:themeColor="text1"/>
                <w:sz w:val="24"/>
                <w:szCs w:val="24"/>
                <w:lang w:val="vi-VN"/>
              </w:rPr>
            </w:pPr>
            <w:r w:rsidRPr="004D19C0">
              <w:rPr>
                <w:color w:val="000000" w:themeColor="text1"/>
                <w:sz w:val="24"/>
                <w:szCs w:val="24"/>
              </w:rPr>
              <w:t>7</w:t>
            </w:r>
            <w:r w:rsidRPr="004D19C0">
              <w:rPr>
                <w:color w:val="000000" w:themeColor="text1"/>
                <w:sz w:val="24"/>
                <w:szCs w:val="24"/>
                <w:lang w:val="vi-VN"/>
              </w:rPr>
              <w:t>,6</w:t>
            </w:r>
          </w:p>
        </w:tc>
      </w:tr>
      <w:tr w:rsidR="004D19C0" w:rsidRPr="004D19C0" w14:paraId="3D80C79B" w14:textId="77777777" w:rsidTr="00026074">
        <w:trPr>
          <w:trHeight w:val="567"/>
          <w:jc w:val="center"/>
        </w:trPr>
        <w:tc>
          <w:tcPr>
            <w:tcW w:w="537" w:type="dxa"/>
            <w:vAlign w:val="center"/>
          </w:tcPr>
          <w:p w14:paraId="3E3D3713" w14:textId="52D42D73" w:rsidR="004F421C" w:rsidRPr="004D19C0" w:rsidRDefault="004F421C" w:rsidP="004F421C">
            <w:pPr>
              <w:pStyle w:val="Thng"/>
              <w:widowControl w:val="0"/>
              <w:spacing w:before="60" w:after="60" w:line="240" w:lineRule="auto"/>
              <w:ind w:firstLine="0"/>
              <w:jc w:val="center"/>
              <w:rPr>
                <w:color w:val="000000" w:themeColor="text1"/>
                <w:sz w:val="24"/>
                <w:szCs w:val="24"/>
              </w:rPr>
            </w:pPr>
            <w:r w:rsidRPr="004D19C0">
              <w:rPr>
                <w:color w:val="000000" w:themeColor="text1"/>
                <w:sz w:val="24"/>
                <w:szCs w:val="24"/>
              </w:rPr>
              <w:t>2</w:t>
            </w:r>
          </w:p>
        </w:tc>
        <w:tc>
          <w:tcPr>
            <w:tcW w:w="1525" w:type="dxa"/>
            <w:vAlign w:val="center"/>
          </w:tcPr>
          <w:p w14:paraId="4D76ABF2" w14:textId="75214496" w:rsidR="004F421C" w:rsidRPr="004D19C0" w:rsidRDefault="004F421C" w:rsidP="004F421C">
            <w:pPr>
              <w:pStyle w:val="Thng"/>
              <w:widowControl w:val="0"/>
              <w:spacing w:before="60" w:after="60" w:line="240" w:lineRule="auto"/>
              <w:ind w:firstLine="0"/>
              <w:jc w:val="center"/>
              <w:rPr>
                <w:color w:val="000000" w:themeColor="text1"/>
                <w:sz w:val="24"/>
                <w:szCs w:val="24"/>
                <w:lang w:val="vi-VN"/>
              </w:rPr>
            </w:pPr>
            <w:r w:rsidRPr="004D19C0">
              <w:rPr>
                <w:color w:val="000000" w:themeColor="text1"/>
                <w:sz w:val="24"/>
                <w:szCs w:val="24"/>
              </w:rPr>
              <w:t>Phụ</w:t>
            </w:r>
            <w:r w:rsidRPr="004D19C0">
              <w:rPr>
                <w:color w:val="000000" w:themeColor="text1"/>
                <w:sz w:val="24"/>
                <w:szCs w:val="24"/>
                <w:lang w:val="vi-VN"/>
              </w:rPr>
              <w:t xml:space="preserve"> trợ số 02</w:t>
            </w:r>
          </w:p>
        </w:tc>
        <w:tc>
          <w:tcPr>
            <w:tcW w:w="1750" w:type="dxa"/>
            <w:vAlign w:val="center"/>
          </w:tcPr>
          <w:p w14:paraId="5CAF3243" w14:textId="5ABEDA16" w:rsidR="004F421C" w:rsidRPr="004D19C0" w:rsidRDefault="00CA19F1" w:rsidP="004F421C">
            <w:pPr>
              <w:pStyle w:val="Thng"/>
              <w:widowControl w:val="0"/>
              <w:spacing w:before="60" w:after="60" w:line="240" w:lineRule="auto"/>
              <w:ind w:firstLine="0"/>
              <w:jc w:val="center"/>
              <w:rPr>
                <w:color w:val="000000" w:themeColor="text1"/>
                <w:sz w:val="24"/>
                <w:szCs w:val="24"/>
                <w:lang w:val="vi-VN"/>
              </w:rPr>
            </w:pPr>
            <w:r w:rsidRPr="004D19C0">
              <w:rPr>
                <w:color w:val="000000" w:themeColor="text1"/>
                <w:sz w:val="24"/>
                <w:szCs w:val="24"/>
              </w:rPr>
              <w:t>357</w:t>
            </w:r>
            <w:r w:rsidRPr="004D19C0">
              <w:rPr>
                <w:color w:val="000000" w:themeColor="text1"/>
                <w:sz w:val="24"/>
                <w:szCs w:val="24"/>
                <w:lang w:val="vi-VN"/>
              </w:rPr>
              <w:t>,4</w:t>
            </w:r>
          </w:p>
        </w:tc>
        <w:tc>
          <w:tcPr>
            <w:tcW w:w="1526" w:type="dxa"/>
            <w:vAlign w:val="center"/>
          </w:tcPr>
          <w:p w14:paraId="48281BE4" w14:textId="28D59FEE" w:rsidR="004F421C" w:rsidRPr="004D19C0" w:rsidRDefault="00CA19F1" w:rsidP="004F421C">
            <w:pPr>
              <w:pStyle w:val="Thng"/>
              <w:widowControl w:val="0"/>
              <w:spacing w:before="60" w:after="60" w:line="240" w:lineRule="auto"/>
              <w:ind w:firstLine="0"/>
              <w:jc w:val="center"/>
              <w:rPr>
                <w:color w:val="000000" w:themeColor="text1"/>
                <w:sz w:val="24"/>
                <w:szCs w:val="24"/>
                <w:lang w:val="vi-VN"/>
              </w:rPr>
            </w:pPr>
            <w:r w:rsidRPr="004D19C0">
              <w:rPr>
                <w:color w:val="000000" w:themeColor="text1"/>
                <w:sz w:val="24"/>
                <w:szCs w:val="24"/>
              </w:rPr>
              <w:t>2</w:t>
            </w:r>
            <w:r w:rsidRPr="004D19C0">
              <w:rPr>
                <w:color w:val="000000" w:themeColor="text1"/>
                <w:sz w:val="24"/>
                <w:szCs w:val="24"/>
                <w:lang w:val="vi-VN"/>
              </w:rPr>
              <w:t>.000</w:t>
            </w:r>
          </w:p>
        </w:tc>
        <w:tc>
          <w:tcPr>
            <w:tcW w:w="1538" w:type="dxa"/>
            <w:vAlign w:val="center"/>
          </w:tcPr>
          <w:p w14:paraId="45C2D4B7" w14:textId="6538DB2D" w:rsidR="004F421C" w:rsidRPr="004D19C0" w:rsidRDefault="00CA19F1" w:rsidP="004F421C">
            <w:pPr>
              <w:pStyle w:val="Thng"/>
              <w:widowControl w:val="0"/>
              <w:spacing w:before="60" w:after="60" w:line="240" w:lineRule="auto"/>
              <w:ind w:firstLine="0"/>
              <w:jc w:val="center"/>
              <w:rPr>
                <w:color w:val="000000" w:themeColor="text1"/>
                <w:sz w:val="24"/>
                <w:szCs w:val="24"/>
                <w:lang w:val="vi-VN"/>
              </w:rPr>
            </w:pPr>
            <w:r w:rsidRPr="004D19C0">
              <w:rPr>
                <w:color w:val="000000" w:themeColor="text1"/>
                <w:sz w:val="24"/>
                <w:szCs w:val="24"/>
              </w:rPr>
              <w:t>1</w:t>
            </w:r>
            <w:r w:rsidRPr="004D19C0">
              <w:rPr>
                <w:color w:val="000000" w:themeColor="text1"/>
                <w:sz w:val="24"/>
                <w:szCs w:val="24"/>
                <w:lang w:val="vi-VN"/>
              </w:rPr>
              <w:t>,01</w:t>
            </w:r>
          </w:p>
        </w:tc>
        <w:tc>
          <w:tcPr>
            <w:tcW w:w="1534" w:type="dxa"/>
            <w:vAlign w:val="center"/>
          </w:tcPr>
          <w:p w14:paraId="5E6756FB" w14:textId="2C773479" w:rsidR="004F421C" w:rsidRPr="004D19C0" w:rsidRDefault="00CA19F1" w:rsidP="004F421C">
            <w:pPr>
              <w:pStyle w:val="Thng"/>
              <w:widowControl w:val="0"/>
              <w:spacing w:before="60" w:after="60" w:line="240" w:lineRule="auto"/>
              <w:ind w:firstLine="0"/>
              <w:jc w:val="center"/>
              <w:rPr>
                <w:color w:val="000000" w:themeColor="text1"/>
                <w:sz w:val="24"/>
                <w:szCs w:val="24"/>
                <w:lang w:val="vi-VN"/>
              </w:rPr>
            </w:pPr>
            <w:r w:rsidRPr="004D19C0">
              <w:rPr>
                <w:color w:val="000000" w:themeColor="text1"/>
                <w:sz w:val="24"/>
                <w:szCs w:val="24"/>
              </w:rPr>
              <w:t>6</w:t>
            </w:r>
            <w:r w:rsidRPr="004D19C0">
              <w:rPr>
                <w:color w:val="000000" w:themeColor="text1"/>
                <w:sz w:val="24"/>
                <w:szCs w:val="24"/>
                <w:lang w:val="vi-VN"/>
              </w:rPr>
              <w:t>,3</w:t>
            </w:r>
          </w:p>
        </w:tc>
      </w:tr>
    </w:tbl>
    <w:p w14:paraId="34DC708E" w14:textId="568420B8" w:rsidR="004807CC" w:rsidRPr="004D19C0" w:rsidRDefault="004807CC" w:rsidP="00023741">
      <w:pPr>
        <w:pStyle w:val="Thng"/>
        <w:widowControl w:val="0"/>
        <w:spacing w:line="312" w:lineRule="auto"/>
        <w:rPr>
          <w:color w:val="000000" w:themeColor="text1"/>
        </w:rPr>
      </w:pPr>
      <w:r w:rsidRPr="004D19C0">
        <w:rPr>
          <w:color w:val="000000" w:themeColor="text1"/>
        </w:rPr>
        <w:t>So sánh với QCVN 05:2023/BTNMT – Quy chuẩn quốc gia về không khí xung quanh – Giá trị giới hạn 0,3 mg/m</w:t>
      </w:r>
      <w:r w:rsidRPr="004D19C0">
        <w:rPr>
          <w:color w:val="000000" w:themeColor="text1"/>
          <w:vertAlign w:val="superscript"/>
        </w:rPr>
        <w:t>3</w:t>
      </w:r>
      <w:r w:rsidRPr="004D19C0">
        <w:rPr>
          <w:color w:val="000000" w:themeColor="text1"/>
        </w:rPr>
        <w:t xml:space="preserve"> thì nồng độ bụi phát sinh vượt quy chuẩn cho phép gấp </w:t>
      </w:r>
      <w:r w:rsidR="004A1D4A" w:rsidRPr="004D19C0">
        <w:rPr>
          <w:color w:val="000000" w:themeColor="text1"/>
        </w:rPr>
        <w:t>6</w:t>
      </w:r>
      <w:r w:rsidR="004A1D4A" w:rsidRPr="004D19C0">
        <w:rPr>
          <w:color w:val="000000" w:themeColor="text1"/>
          <w:lang w:val="vi-VN"/>
        </w:rPr>
        <w:t xml:space="preserve">,6 </w:t>
      </w:r>
      <w:r w:rsidR="00433654" w:rsidRPr="004D19C0">
        <w:rPr>
          <w:color w:val="000000" w:themeColor="text1"/>
          <w:lang w:val="vi-VN"/>
        </w:rPr>
        <w:t>lần</w:t>
      </w:r>
      <w:r w:rsidRPr="004D19C0">
        <w:rPr>
          <w:color w:val="000000" w:themeColor="text1"/>
        </w:rPr>
        <w:t xml:space="preserve">. Nếu không có biện pháp giảm thiểu bụi sẽ gây ảnh hưởng tới sức khỏe của công nhân thi công trên công trường.  </w:t>
      </w:r>
    </w:p>
    <w:p w14:paraId="19EA0871" w14:textId="77777777" w:rsidR="00216448" w:rsidRDefault="00216448">
      <w:pPr>
        <w:rPr>
          <w:rFonts w:eastAsia="Calibri" w:cs="Times New Roman"/>
          <w:b/>
          <w:i/>
          <w:color w:val="000000" w:themeColor="text1"/>
          <w:szCs w:val="26"/>
          <w:lang w:val="sv-SE"/>
        </w:rPr>
      </w:pPr>
      <w:r>
        <w:rPr>
          <w:color w:val="000000" w:themeColor="text1"/>
        </w:rPr>
        <w:br w:type="page"/>
      </w:r>
    </w:p>
    <w:p w14:paraId="07D6D301" w14:textId="7253F4FA" w:rsidR="004807CC" w:rsidRPr="004D19C0" w:rsidRDefault="004807CC">
      <w:pPr>
        <w:pStyle w:val="a"/>
        <w:numPr>
          <w:ilvl w:val="0"/>
          <w:numId w:val="46"/>
        </w:numPr>
        <w:tabs>
          <w:tab w:val="left" w:pos="851"/>
        </w:tabs>
        <w:spacing w:line="312" w:lineRule="auto"/>
        <w:rPr>
          <w:color w:val="000000" w:themeColor="text1"/>
        </w:rPr>
      </w:pPr>
      <w:r w:rsidRPr="004D19C0">
        <w:rPr>
          <w:color w:val="000000" w:themeColor="text1"/>
        </w:rPr>
        <w:lastRenderedPageBreak/>
        <w:t>Khí thải từ máy móc, thiết bị thi công trên công trình:</w:t>
      </w:r>
    </w:p>
    <w:p w14:paraId="5769718D" w14:textId="77777777" w:rsidR="004807CC" w:rsidRPr="004D19C0" w:rsidRDefault="004807CC" w:rsidP="00023741">
      <w:pPr>
        <w:widowControl w:val="0"/>
        <w:ind w:firstLine="567"/>
        <w:rPr>
          <w:rFonts w:cs="Times New Roman"/>
          <w:color w:val="000000" w:themeColor="text1"/>
          <w:szCs w:val="26"/>
        </w:rPr>
      </w:pPr>
      <w:r w:rsidRPr="004D19C0">
        <w:rPr>
          <w:rFonts w:cs="Times New Roman"/>
          <w:color w:val="000000" w:themeColor="text1"/>
          <w:szCs w:val="26"/>
        </w:rPr>
        <w:t>Trong quá trình xây dựng, dự án phải sử dụng một số lượng nhiều các máy móc và thiết bị thi công xây dựng. Các máy móc này chủ yếu hoạt động bằng nhiên liệu dầu làm phát sinh khí thải.</w:t>
      </w:r>
    </w:p>
    <w:p w14:paraId="4F160EFD" w14:textId="00A7B659" w:rsidR="004807CC" w:rsidRPr="004D19C0" w:rsidRDefault="004807CC" w:rsidP="00CD10A5">
      <w:pPr>
        <w:widowControl w:val="0"/>
        <w:ind w:firstLine="567"/>
        <w:rPr>
          <w:rFonts w:cs="Times New Roman"/>
          <w:color w:val="000000" w:themeColor="text1"/>
          <w:szCs w:val="26"/>
          <w:lang w:val="vi-VN"/>
        </w:rPr>
      </w:pPr>
      <w:r w:rsidRPr="004D19C0">
        <w:rPr>
          <w:rFonts w:cs="Times New Roman"/>
          <w:color w:val="000000" w:themeColor="text1"/>
          <w:szCs w:val="26"/>
        </w:rPr>
        <w:t>Căn cứ theo</w:t>
      </w:r>
      <w:bookmarkStart w:id="1556" w:name="_Toc135739416"/>
      <w:bookmarkStart w:id="1557" w:name="_Toc137403721"/>
      <w:bookmarkStart w:id="1558" w:name="_Toc141036466"/>
      <w:bookmarkStart w:id="1559" w:name="_Toc141036692"/>
      <w:bookmarkStart w:id="1560" w:name="_Toc142402465"/>
      <w:bookmarkStart w:id="1561" w:name="_Toc142849083"/>
      <w:bookmarkStart w:id="1562" w:name="_Toc155844582"/>
      <w:bookmarkStart w:id="1563" w:name="_Toc155845761"/>
      <w:bookmarkStart w:id="1564" w:name="_Toc144135664"/>
      <w:bookmarkStart w:id="1565" w:name="_Toc144220128"/>
      <w:bookmarkStart w:id="1566" w:name="_Toc144366258"/>
      <w:bookmarkStart w:id="1567" w:name="_Toc144367398"/>
      <w:bookmarkStart w:id="1568" w:name="_Toc144378384"/>
      <w:bookmarkStart w:id="1569" w:name="_Toc144816582"/>
      <w:bookmarkStart w:id="1570" w:name="_Toc145422027"/>
      <w:bookmarkStart w:id="1571" w:name="_Toc145520062"/>
      <w:bookmarkStart w:id="1572" w:name="_Toc146030035"/>
      <w:bookmarkStart w:id="1573" w:name="_Toc146477870"/>
      <w:bookmarkStart w:id="1574" w:name="_Toc146478311"/>
      <w:bookmarkStart w:id="1575" w:name="_Toc147823318"/>
      <w:bookmarkStart w:id="1576" w:name="_Toc147824859"/>
      <w:r w:rsidRPr="004D19C0">
        <w:rPr>
          <w:rFonts w:cs="Times New Roman"/>
          <w:color w:val="000000" w:themeColor="text1"/>
          <w:szCs w:val="26"/>
          <w:lang w:val="nl-NL"/>
        </w:rPr>
        <w:t xml:space="preserve"> </w:t>
      </w:r>
      <w:r w:rsidRPr="004D19C0">
        <w:rPr>
          <w:rFonts w:cs="Times New Roman"/>
          <w:i/>
          <w:color w:val="000000" w:themeColor="text1"/>
          <w:szCs w:val="26"/>
          <w:lang w:val="nl-NL"/>
        </w:rPr>
        <w:t>Bảng 1.</w:t>
      </w:r>
      <w:r w:rsidR="00946826" w:rsidRPr="004D19C0">
        <w:rPr>
          <w:rFonts w:cs="Times New Roman"/>
          <w:i/>
          <w:color w:val="000000" w:themeColor="text1"/>
          <w:szCs w:val="26"/>
          <w:lang w:val="nl-NL"/>
        </w:rPr>
        <w:t>9</w:t>
      </w:r>
      <w:r w:rsidRPr="004D19C0">
        <w:rPr>
          <w:rFonts w:cs="Times New Roman"/>
          <w:i/>
          <w:color w:val="000000" w:themeColor="text1"/>
          <w:szCs w:val="26"/>
          <w:lang w:val="nl-NL"/>
        </w:rPr>
        <w:t xml:space="preserve"> – Nhu cầu nhiên liệu giai đoạn thi công</w:t>
      </w:r>
      <w:r w:rsidRPr="004D19C0">
        <w:rPr>
          <w:rFonts w:cs="Times New Roman"/>
          <w:color w:val="000000" w:themeColor="text1"/>
          <w:szCs w:val="26"/>
          <w:lang w:val="nl-NL"/>
        </w:rPr>
        <w:t xml:space="preserve">, </w:t>
      </w:r>
      <w:r w:rsidR="00270118" w:rsidRPr="004D19C0">
        <w:rPr>
          <w:rFonts w:cs="Times New Roman"/>
          <w:color w:val="000000" w:themeColor="text1"/>
          <w:szCs w:val="26"/>
          <w:lang w:val="nl-NL"/>
        </w:rPr>
        <w:t>k</w:t>
      </w:r>
      <w:r w:rsidRPr="004D19C0">
        <w:rPr>
          <w:rFonts w:cs="Times New Roman"/>
          <w:color w:val="000000" w:themeColor="text1"/>
          <w:szCs w:val="26"/>
          <w:lang w:val="nl-NL"/>
        </w:rPr>
        <w:t>hối lượng tiêu thụ dầu diezel (Dầu DO) của các thiết bị thi công là</w:t>
      </w:r>
      <w:r w:rsidRPr="004D19C0">
        <w:rPr>
          <w:rFonts w:cs="Times New Roman"/>
          <w:color w:val="000000" w:themeColor="text1"/>
          <w:szCs w:val="26"/>
          <w:lang w:val="vi-VN"/>
        </w:rPr>
        <w:t xml:space="preserve"> </w:t>
      </w:r>
      <w:r w:rsidR="00CA19F1" w:rsidRPr="004D19C0">
        <w:rPr>
          <w:rFonts w:cs="Times New Roman"/>
          <w:color w:val="000000" w:themeColor="text1"/>
          <w:szCs w:val="26"/>
          <w:lang w:val="vi-VN"/>
        </w:rPr>
        <w:t>2,685</w:t>
      </w:r>
      <w:r w:rsidRPr="004D19C0">
        <w:rPr>
          <w:rFonts w:cs="Times New Roman"/>
          <w:color w:val="000000" w:themeColor="text1"/>
          <w:szCs w:val="26"/>
          <w:lang w:val="nl-NL"/>
        </w:rPr>
        <w:t>Lít.</w:t>
      </w:r>
    </w:p>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p w14:paraId="1C49CE71" w14:textId="50B7460A" w:rsidR="004807CC" w:rsidRPr="004D19C0" w:rsidRDefault="004807CC" w:rsidP="00023741">
      <w:pPr>
        <w:widowControl w:val="0"/>
        <w:ind w:firstLine="567"/>
        <w:rPr>
          <w:rFonts w:cs="Times New Roman"/>
          <w:color w:val="000000" w:themeColor="text1"/>
          <w:szCs w:val="26"/>
          <w:lang w:val="vi-VN"/>
        </w:rPr>
      </w:pPr>
      <w:r w:rsidRPr="004D19C0">
        <w:rPr>
          <w:rFonts w:cs="Times New Roman"/>
          <w:color w:val="000000" w:themeColor="text1"/>
          <w:szCs w:val="26"/>
        </w:rPr>
        <w:t xml:space="preserve">Thời gian thi công xây dựng khoảng </w:t>
      </w:r>
      <w:r w:rsidR="00EB448C" w:rsidRPr="004D19C0">
        <w:rPr>
          <w:rFonts w:cs="Times New Roman"/>
          <w:color w:val="000000" w:themeColor="text1"/>
          <w:szCs w:val="26"/>
          <w:lang w:val="vi-VN"/>
        </w:rPr>
        <w:t>6</w:t>
      </w:r>
      <w:r w:rsidR="00026074" w:rsidRPr="004D19C0">
        <w:rPr>
          <w:rFonts w:cs="Times New Roman"/>
          <w:color w:val="000000" w:themeColor="text1"/>
          <w:szCs w:val="26"/>
          <w:lang w:val="vi-VN"/>
        </w:rPr>
        <w:t xml:space="preserve">0 </w:t>
      </w:r>
      <w:r w:rsidRPr="004D19C0">
        <w:rPr>
          <w:rFonts w:cs="Times New Roman"/>
          <w:color w:val="000000" w:themeColor="text1"/>
          <w:szCs w:val="26"/>
        </w:rPr>
        <w:t xml:space="preserve">ngày. Giả thiết các máy móc hoạt động </w:t>
      </w:r>
      <w:r w:rsidR="0030110A" w:rsidRPr="004D19C0">
        <w:rPr>
          <w:rFonts w:cs="Times New Roman"/>
          <w:color w:val="000000" w:themeColor="text1"/>
          <w:szCs w:val="26"/>
        </w:rPr>
        <w:t xml:space="preserve">ở từng khu phụ trợ </w:t>
      </w:r>
      <w:r w:rsidR="001E44AD" w:rsidRPr="004D19C0">
        <w:rPr>
          <w:rFonts w:cs="Times New Roman"/>
          <w:color w:val="000000" w:themeColor="text1"/>
          <w:szCs w:val="26"/>
        </w:rPr>
        <w:t>trong</w:t>
      </w:r>
      <w:r w:rsidR="001E44AD" w:rsidRPr="004D19C0">
        <w:rPr>
          <w:rFonts w:cs="Times New Roman"/>
          <w:color w:val="000000" w:themeColor="text1"/>
          <w:szCs w:val="26"/>
          <w:lang w:val="vi-VN"/>
        </w:rPr>
        <w:t xml:space="preserve"> khoảng 30 ngày </w:t>
      </w:r>
      <w:r w:rsidRPr="004D19C0">
        <w:rPr>
          <w:rFonts w:cs="Times New Roman"/>
          <w:color w:val="000000" w:themeColor="text1"/>
          <w:szCs w:val="26"/>
        </w:rPr>
        <w:t>cùng lúc, ngày làm 1 ca</w:t>
      </w:r>
      <w:r w:rsidR="0030110A" w:rsidRPr="004D19C0">
        <w:rPr>
          <w:rFonts w:cs="Times New Roman"/>
          <w:color w:val="000000" w:themeColor="text1"/>
          <w:szCs w:val="26"/>
          <w:lang w:val="vi-VN"/>
        </w:rPr>
        <w:t xml:space="preserve"> </w:t>
      </w:r>
      <w:r w:rsidRPr="004D19C0">
        <w:rPr>
          <w:rFonts w:cs="Times New Roman"/>
          <w:color w:val="000000" w:themeColor="text1"/>
          <w:szCs w:val="26"/>
        </w:rPr>
        <w:t xml:space="preserve">→ Lượng dầu DO với hàm lượng 0,05% S tối đa sử dụng trong ngày khoảng: </w:t>
      </w:r>
      <w:r w:rsidR="004A1D4A" w:rsidRPr="004D19C0">
        <w:rPr>
          <w:rFonts w:cs="Times New Roman"/>
          <w:color w:val="000000" w:themeColor="text1"/>
          <w:szCs w:val="26"/>
        </w:rPr>
        <w:t>15</w:t>
      </w:r>
      <w:r w:rsidR="004A1D4A" w:rsidRPr="004D19C0">
        <w:rPr>
          <w:rFonts w:cs="Times New Roman"/>
          <w:color w:val="000000" w:themeColor="text1"/>
          <w:szCs w:val="26"/>
          <w:lang w:val="vi-VN"/>
        </w:rPr>
        <w:t>,4</w:t>
      </w:r>
      <w:r w:rsidR="001E44AD" w:rsidRPr="004D19C0">
        <w:rPr>
          <w:rFonts w:cs="Times New Roman"/>
          <w:color w:val="000000" w:themeColor="text1"/>
          <w:szCs w:val="26"/>
          <w:lang w:val="vi-VN"/>
        </w:rPr>
        <w:t xml:space="preserve"> </w:t>
      </w:r>
      <w:r w:rsidRPr="004D19C0">
        <w:rPr>
          <w:rFonts w:cs="Times New Roman"/>
          <w:color w:val="000000" w:themeColor="text1"/>
          <w:szCs w:val="26"/>
        </w:rPr>
        <w:t xml:space="preserve">lít/ngày tương đương </w:t>
      </w:r>
      <w:r w:rsidR="004A1D4A" w:rsidRPr="004D19C0">
        <w:rPr>
          <w:rFonts w:cs="Times New Roman"/>
          <w:color w:val="000000" w:themeColor="text1"/>
          <w:szCs w:val="26"/>
        </w:rPr>
        <w:t>13</w:t>
      </w:r>
      <w:r w:rsidR="004A1D4A" w:rsidRPr="004D19C0">
        <w:rPr>
          <w:rFonts w:cs="Times New Roman"/>
          <w:color w:val="000000" w:themeColor="text1"/>
          <w:szCs w:val="26"/>
          <w:lang w:val="vi-VN"/>
        </w:rPr>
        <w:t>,4</w:t>
      </w:r>
      <w:r w:rsidR="001E44AD" w:rsidRPr="004D19C0">
        <w:rPr>
          <w:rFonts w:cs="Times New Roman"/>
          <w:color w:val="000000" w:themeColor="text1"/>
          <w:szCs w:val="26"/>
          <w:lang w:val="vi-VN"/>
        </w:rPr>
        <w:t xml:space="preserve"> </w:t>
      </w:r>
      <w:r w:rsidRPr="004D19C0">
        <w:rPr>
          <w:rFonts w:cs="Times New Roman"/>
          <w:color w:val="000000" w:themeColor="text1"/>
          <w:szCs w:val="26"/>
        </w:rPr>
        <w:t xml:space="preserve">kg/ngày (tỷ trọng dầu 0,87 kg/lít). Định mức sử dụng là khoảng </w:t>
      </w:r>
      <w:r w:rsidR="004A1D4A" w:rsidRPr="004D19C0">
        <w:rPr>
          <w:rFonts w:cs="Times New Roman"/>
          <w:color w:val="000000" w:themeColor="text1"/>
          <w:szCs w:val="26"/>
        </w:rPr>
        <w:t>1</w:t>
      </w:r>
      <w:r w:rsidR="004A1D4A" w:rsidRPr="004D19C0">
        <w:rPr>
          <w:rFonts w:cs="Times New Roman"/>
          <w:color w:val="000000" w:themeColor="text1"/>
          <w:szCs w:val="26"/>
          <w:lang w:val="vi-VN"/>
        </w:rPr>
        <w:t>,67</w:t>
      </w:r>
      <w:r w:rsidRPr="004D19C0">
        <w:rPr>
          <w:rFonts w:cs="Times New Roman"/>
          <w:color w:val="000000" w:themeColor="text1"/>
          <w:szCs w:val="26"/>
        </w:rPr>
        <w:t xml:space="preserve">kg/h = </w:t>
      </w:r>
      <w:r w:rsidR="00433654" w:rsidRPr="004D19C0">
        <w:rPr>
          <w:rFonts w:cs="Times New Roman"/>
          <w:color w:val="000000" w:themeColor="text1"/>
          <w:szCs w:val="26"/>
        </w:rPr>
        <w:t>0</w:t>
      </w:r>
      <w:r w:rsidR="00433654" w:rsidRPr="004D19C0">
        <w:rPr>
          <w:rFonts w:cs="Times New Roman"/>
          <w:color w:val="000000" w:themeColor="text1"/>
          <w:szCs w:val="26"/>
          <w:lang w:val="vi-VN"/>
        </w:rPr>
        <w:t>,</w:t>
      </w:r>
      <w:r w:rsidR="004A1D4A" w:rsidRPr="004D19C0">
        <w:rPr>
          <w:rFonts w:cs="Times New Roman"/>
          <w:color w:val="000000" w:themeColor="text1"/>
          <w:szCs w:val="26"/>
          <w:lang w:val="vi-VN"/>
        </w:rPr>
        <w:t>0017</w:t>
      </w:r>
      <w:r w:rsidR="001E44AD" w:rsidRPr="004D19C0">
        <w:rPr>
          <w:rFonts w:cs="Times New Roman"/>
          <w:color w:val="000000" w:themeColor="text1"/>
          <w:szCs w:val="26"/>
          <w:lang w:val="vi-VN"/>
        </w:rPr>
        <w:t xml:space="preserve"> </w:t>
      </w:r>
      <w:r w:rsidRPr="004D19C0">
        <w:rPr>
          <w:rFonts w:cs="Times New Roman"/>
          <w:color w:val="000000" w:themeColor="text1"/>
          <w:szCs w:val="26"/>
        </w:rPr>
        <w:t>tấn/h</w:t>
      </w:r>
      <w:r w:rsidRPr="004D19C0">
        <w:rPr>
          <w:rFonts w:cs="Times New Roman"/>
          <w:color w:val="000000" w:themeColor="text1"/>
          <w:szCs w:val="26"/>
          <w:lang w:val="vi-VN"/>
        </w:rPr>
        <w:t>.</w:t>
      </w:r>
    </w:p>
    <w:p w14:paraId="568176F4" w14:textId="77777777" w:rsidR="004807CC" w:rsidRPr="004D19C0" w:rsidRDefault="004807CC" w:rsidP="00023741">
      <w:pPr>
        <w:widowControl w:val="0"/>
        <w:ind w:firstLine="567"/>
        <w:rPr>
          <w:rFonts w:cs="Times New Roman"/>
          <w:color w:val="000000" w:themeColor="text1"/>
          <w:szCs w:val="26"/>
        </w:rPr>
      </w:pPr>
      <w:r w:rsidRPr="004D19C0">
        <w:rPr>
          <w:rFonts w:cs="Times New Roman"/>
          <w:color w:val="000000" w:themeColor="text1"/>
          <w:szCs w:val="26"/>
        </w:rPr>
        <w:t>Theo Viện kỹ thuật nhiệt đới và bảo vệ môi trường Tp.HCM, lượng khí thải thực tế khi đốt 1 kg dầu DO ở nhiệt độ thường (Nm</w:t>
      </w:r>
      <w:r w:rsidRPr="004D19C0">
        <w:rPr>
          <w:rFonts w:cs="Times New Roman"/>
          <w:color w:val="000000" w:themeColor="text1"/>
          <w:szCs w:val="26"/>
          <w:vertAlign w:val="superscript"/>
        </w:rPr>
        <w:t>3</w:t>
      </w:r>
      <w:r w:rsidRPr="004D19C0">
        <w:rPr>
          <w:rFonts w:cs="Times New Roman"/>
          <w:color w:val="000000" w:themeColor="text1"/>
          <w:szCs w:val="26"/>
        </w:rPr>
        <w:t>: N=Nomal, nhiệt độ 15÷20</w:t>
      </w:r>
      <w:r w:rsidRPr="004D19C0">
        <w:rPr>
          <w:rFonts w:cs="Times New Roman"/>
          <w:color w:val="000000" w:themeColor="text1"/>
          <w:szCs w:val="26"/>
          <w:vertAlign w:val="superscript"/>
        </w:rPr>
        <w:t>o</w:t>
      </w:r>
      <w:r w:rsidRPr="004D19C0">
        <w:rPr>
          <w:rFonts w:cs="Times New Roman"/>
          <w:color w:val="000000" w:themeColor="text1"/>
          <w:szCs w:val="26"/>
        </w:rPr>
        <w:t>C, 1 atm; Riêng Việt Nam lấy nhiệt độ này là nhiệt độ phòng: 25</w:t>
      </w:r>
      <w:r w:rsidRPr="004D19C0">
        <w:rPr>
          <w:rFonts w:cs="Times New Roman"/>
          <w:color w:val="000000" w:themeColor="text1"/>
          <w:szCs w:val="26"/>
          <w:vertAlign w:val="superscript"/>
        </w:rPr>
        <w:t>o</w:t>
      </w:r>
      <w:r w:rsidRPr="004D19C0">
        <w:rPr>
          <w:rFonts w:cs="Times New Roman"/>
          <w:color w:val="000000" w:themeColor="text1"/>
          <w:szCs w:val="26"/>
        </w:rPr>
        <w:t>C): khoảng 22 - 25 m</w:t>
      </w:r>
      <w:r w:rsidRPr="004D19C0">
        <w:rPr>
          <w:rFonts w:cs="Times New Roman"/>
          <w:color w:val="000000" w:themeColor="text1"/>
          <w:szCs w:val="26"/>
          <w:vertAlign w:val="superscript"/>
        </w:rPr>
        <w:t>3</w:t>
      </w:r>
      <w:r w:rsidRPr="004D19C0">
        <w:rPr>
          <w:rFonts w:cs="Times New Roman"/>
          <w:color w:val="000000" w:themeColor="text1"/>
          <w:szCs w:val="26"/>
        </w:rPr>
        <w:t xml:space="preserve"> → Lưu lượng khí thải tối đa của các phương tiện thi công trong 1 giờ là: </w:t>
      </w:r>
    </w:p>
    <w:p w14:paraId="3FBD476E" w14:textId="77777777" w:rsidR="004807CC" w:rsidRPr="004D19C0" w:rsidRDefault="004807CC" w:rsidP="00023741">
      <w:pPr>
        <w:widowControl w:val="0"/>
        <w:ind w:firstLine="720"/>
        <w:rPr>
          <w:rFonts w:cs="Times New Roman"/>
          <w:color w:val="000000" w:themeColor="text1"/>
          <w:szCs w:val="26"/>
        </w:rPr>
      </w:pPr>
      <w:r w:rsidRPr="004D19C0">
        <w:rPr>
          <w:rFonts w:cs="Times New Roman"/>
          <w:color w:val="000000" w:themeColor="text1"/>
          <w:szCs w:val="26"/>
        </w:rPr>
        <w:t xml:space="preserve">→ Lưu lượng khí thải của các phương tiện thi công là </w:t>
      </w:r>
    </w:p>
    <w:p w14:paraId="5B6A2A2A" w14:textId="643A822F" w:rsidR="004807CC" w:rsidRPr="004D19C0" w:rsidRDefault="004807CC" w:rsidP="00023741">
      <w:pPr>
        <w:widowControl w:val="0"/>
        <w:jc w:val="center"/>
        <w:rPr>
          <w:rFonts w:cs="Times New Roman"/>
          <w:color w:val="000000" w:themeColor="text1"/>
          <w:szCs w:val="26"/>
        </w:rPr>
      </w:pPr>
      <w:r w:rsidRPr="004D19C0">
        <w:rPr>
          <w:rFonts w:cs="Times New Roman"/>
          <w:color w:val="000000" w:themeColor="text1"/>
          <w:szCs w:val="26"/>
        </w:rPr>
        <w:t>Q</w:t>
      </w:r>
      <w:r w:rsidRPr="004D19C0">
        <w:rPr>
          <w:rFonts w:cs="Times New Roman"/>
          <w:color w:val="000000" w:themeColor="text1"/>
          <w:szCs w:val="26"/>
          <w:vertAlign w:val="subscript"/>
        </w:rPr>
        <w:t>K</w:t>
      </w:r>
      <w:r w:rsidRPr="004D19C0">
        <w:rPr>
          <w:rFonts w:cs="Times New Roman"/>
          <w:color w:val="000000" w:themeColor="text1"/>
          <w:szCs w:val="26"/>
        </w:rPr>
        <w:t xml:space="preserve"> = 25 m</w:t>
      </w:r>
      <w:r w:rsidRPr="004D19C0">
        <w:rPr>
          <w:rFonts w:cs="Times New Roman"/>
          <w:color w:val="000000" w:themeColor="text1"/>
          <w:szCs w:val="26"/>
          <w:vertAlign w:val="superscript"/>
        </w:rPr>
        <w:t>3</w:t>
      </w:r>
      <w:r w:rsidRPr="004D19C0">
        <w:rPr>
          <w:rFonts w:cs="Times New Roman"/>
          <w:color w:val="000000" w:themeColor="text1"/>
          <w:szCs w:val="26"/>
        </w:rPr>
        <w:t xml:space="preserve">/kg × </w:t>
      </w:r>
      <w:r w:rsidR="004A1D4A" w:rsidRPr="004D19C0">
        <w:rPr>
          <w:rFonts w:cs="Times New Roman"/>
          <w:color w:val="000000" w:themeColor="text1"/>
          <w:szCs w:val="26"/>
        </w:rPr>
        <w:t>1</w:t>
      </w:r>
      <w:r w:rsidR="004A1D4A" w:rsidRPr="004D19C0">
        <w:rPr>
          <w:rFonts w:cs="Times New Roman"/>
          <w:color w:val="000000" w:themeColor="text1"/>
          <w:szCs w:val="26"/>
          <w:lang w:val="vi-VN"/>
        </w:rPr>
        <w:t>,67</w:t>
      </w:r>
      <w:r w:rsidRPr="004D19C0">
        <w:rPr>
          <w:rFonts w:cs="Times New Roman"/>
          <w:color w:val="000000" w:themeColor="text1"/>
          <w:szCs w:val="26"/>
        </w:rPr>
        <w:t xml:space="preserve">kg/h = </w:t>
      </w:r>
      <w:r w:rsidR="004A1D4A" w:rsidRPr="004D19C0">
        <w:rPr>
          <w:rFonts w:cs="Times New Roman"/>
          <w:color w:val="000000" w:themeColor="text1"/>
          <w:szCs w:val="26"/>
        </w:rPr>
        <w:t>41</w:t>
      </w:r>
      <w:r w:rsidR="004A1D4A" w:rsidRPr="004D19C0">
        <w:rPr>
          <w:rFonts w:cs="Times New Roman"/>
          <w:color w:val="000000" w:themeColor="text1"/>
          <w:szCs w:val="26"/>
          <w:lang w:val="vi-VN"/>
        </w:rPr>
        <w:t>,9</w:t>
      </w:r>
      <w:r w:rsidR="00433654" w:rsidRPr="004D19C0">
        <w:rPr>
          <w:rFonts w:cs="Times New Roman"/>
          <w:color w:val="000000" w:themeColor="text1"/>
          <w:szCs w:val="26"/>
          <w:lang w:val="vi-VN"/>
        </w:rPr>
        <w:t xml:space="preserve"> </w:t>
      </w:r>
      <w:r w:rsidRPr="004D19C0">
        <w:rPr>
          <w:rFonts w:cs="Times New Roman"/>
          <w:color w:val="000000" w:themeColor="text1"/>
          <w:szCs w:val="26"/>
        </w:rPr>
        <w:t>m</w:t>
      </w:r>
      <w:r w:rsidRPr="004D19C0">
        <w:rPr>
          <w:rFonts w:cs="Times New Roman"/>
          <w:color w:val="000000" w:themeColor="text1"/>
          <w:szCs w:val="26"/>
          <w:vertAlign w:val="superscript"/>
        </w:rPr>
        <w:t>3</w:t>
      </w:r>
      <w:r w:rsidRPr="004D19C0">
        <w:rPr>
          <w:rFonts w:cs="Times New Roman"/>
          <w:color w:val="000000" w:themeColor="text1"/>
          <w:szCs w:val="26"/>
        </w:rPr>
        <w:t>/h = 0,</w:t>
      </w:r>
      <w:r w:rsidR="004A1D4A" w:rsidRPr="004D19C0">
        <w:rPr>
          <w:rFonts w:cs="Times New Roman"/>
          <w:color w:val="000000" w:themeColor="text1"/>
          <w:szCs w:val="26"/>
        </w:rPr>
        <w:t>012</w:t>
      </w:r>
      <w:r w:rsidRPr="004D19C0">
        <w:rPr>
          <w:rFonts w:cs="Times New Roman"/>
          <w:color w:val="000000" w:themeColor="text1"/>
          <w:szCs w:val="26"/>
        </w:rPr>
        <w:t xml:space="preserve"> m</w:t>
      </w:r>
      <w:r w:rsidRPr="004D19C0">
        <w:rPr>
          <w:rFonts w:cs="Times New Roman"/>
          <w:color w:val="000000" w:themeColor="text1"/>
          <w:szCs w:val="26"/>
          <w:vertAlign w:val="superscript"/>
        </w:rPr>
        <w:t>3</w:t>
      </w:r>
      <w:r w:rsidRPr="004D19C0">
        <w:rPr>
          <w:rFonts w:cs="Times New Roman"/>
          <w:color w:val="000000" w:themeColor="text1"/>
          <w:szCs w:val="26"/>
        </w:rPr>
        <w:t>/s.</w:t>
      </w:r>
    </w:p>
    <w:p w14:paraId="12E079FB" w14:textId="1C4036F6" w:rsidR="004807CC" w:rsidRPr="004D19C0" w:rsidRDefault="004807CC" w:rsidP="00023741">
      <w:pPr>
        <w:widowControl w:val="0"/>
        <w:ind w:firstLine="567"/>
        <w:rPr>
          <w:rFonts w:cs="Times New Roman"/>
          <w:color w:val="000000" w:themeColor="text1"/>
          <w:szCs w:val="26"/>
        </w:rPr>
      </w:pPr>
      <w:r w:rsidRPr="004D19C0">
        <w:rPr>
          <w:rFonts w:cs="Times New Roman"/>
          <w:color w:val="000000" w:themeColor="text1"/>
          <w:szCs w:val="26"/>
        </w:rPr>
        <w:t xml:space="preserve">Thực tế các máy móc, thiết bị thi công không hoạt động trong cùng một thời điểm và cùng tại một vị trí. Giả thiết rằng: coi dự án như một nguồn phát thải ô nhiễm (trong đó các máy móc, thiết bị cùng hoạt động và phát thải bụi, khí thải), tính toán tải lượng và nồng độ các chất ô nhiễm phát thải được trình bày tại bảng sau: </w:t>
      </w:r>
    </w:p>
    <w:p w14:paraId="48B45B2A" w14:textId="77777777" w:rsidR="004807CC" w:rsidRPr="004D19C0" w:rsidRDefault="004807CC">
      <w:pPr>
        <w:pStyle w:val="Bng30"/>
        <w:spacing w:line="312" w:lineRule="auto"/>
        <w:outlineLvl w:val="0"/>
        <w:rPr>
          <w:color w:val="000000" w:themeColor="text1"/>
        </w:rPr>
      </w:pPr>
      <w:bookmarkStart w:id="1577" w:name="_Toc135739417"/>
      <w:bookmarkStart w:id="1578" w:name="_Toc137403722"/>
      <w:bookmarkStart w:id="1579" w:name="_Toc141036467"/>
      <w:bookmarkStart w:id="1580" w:name="_Toc141036693"/>
      <w:bookmarkStart w:id="1581" w:name="_Toc142402466"/>
      <w:bookmarkStart w:id="1582" w:name="_Toc142849084"/>
      <w:bookmarkStart w:id="1583" w:name="_Toc164239351"/>
      <w:bookmarkStart w:id="1584" w:name="_Toc164239521"/>
      <w:bookmarkStart w:id="1585" w:name="_Toc164240301"/>
      <w:bookmarkStart w:id="1586" w:name="_Toc164256085"/>
      <w:bookmarkStart w:id="1587" w:name="_Toc167455689"/>
      <w:bookmarkStart w:id="1588" w:name="_Toc168565383"/>
      <w:bookmarkStart w:id="1589" w:name="_Toc168565910"/>
      <w:bookmarkStart w:id="1590" w:name="_Toc172393262"/>
      <w:bookmarkStart w:id="1591" w:name="_Toc173689579"/>
      <w:bookmarkStart w:id="1592" w:name="_Toc173835370"/>
      <w:bookmarkStart w:id="1593" w:name="_Toc183968627"/>
      <w:bookmarkStart w:id="1594" w:name="_Toc183970488"/>
      <w:bookmarkStart w:id="1595" w:name="_Toc183976159"/>
      <w:bookmarkStart w:id="1596" w:name="_Toc185327633"/>
      <w:bookmarkStart w:id="1597" w:name="_Toc186321329"/>
      <w:bookmarkStart w:id="1598" w:name="_Toc144135665"/>
      <w:bookmarkStart w:id="1599" w:name="_Toc144220129"/>
      <w:bookmarkStart w:id="1600" w:name="_Toc144366259"/>
      <w:bookmarkStart w:id="1601" w:name="_Toc144367399"/>
      <w:bookmarkStart w:id="1602" w:name="_Toc144378385"/>
      <w:bookmarkStart w:id="1603" w:name="_Toc144816583"/>
      <w:bookmarkStart w:id="1604" w:name="_Toc145422028"/>
      <w:bookmarkStart w:id="1605" w:name="_Toc145520063"/>
      <w:bookmarkStart w:id="1606" w:name="_Toc146030036"/>
      <w:bookmarkStart w:id="1607" w:name="_Toc146477871"/>
      <w:bookmarkStart w:id="1608" w:name="_Toc146478312"/>
      <w:bookmarkStart w:id="1609" w:name="_Toc147823319"/>
      <w:bookmarkStart w:id="1610" w:name="_Toc147824860"/>
      <w:bookmarkStart w:id="1611" w:name="_Toc155844583"/>
      <w:bookmarkStart w:id="1612" w:name="_Toc155845762"/>
      <w:bookmarkStart w:id="1613" w:name="_Toc232583728"/>
      <w:r w:rsidRPr="004D19C0">
        <w:rPr>
          <w:color w:val="000000" w:themeColor="text1"/>
        </w:rPr>
        <w:t>Tải lượng và nồng độ các chất ô nhiễm của các thiết bị thi công</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613"/>
      <w:r w:rsidRPr="004D19C0">
        <w:rPr>
          <w:color w:val="000000" w:themeColor="text1"/>
        </w:rPr>
        <w:t xml:space="preserve"> </w:t>
      </w:r>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1341"/>
        <w:gridCol w:w="2112"/>
        <w:gridCol w:w="1418"/>
        <w:gridCol w:w="1413"/>
        <w:gridCol w:w="2109"/>
      </w:tblGrid>
      <w:tr w:rsidR="004D19C0" w:rsidRPr="004D19C0" w14:paraId="7E4BE832" w14:textId="77777777" w:rsidTr="00274BB0">
        <w:trPr>
          <w:trHeight w:val="276"/>
          <w:tblHeader/>
          <w:jc w:val="center"/>
        </w:trPr>
        <w:tc>
          <w:tcPr>
            <w:tcW w:w="639" w:type="dxa"/>
            <w:shd w:val="clear" w:color="auto" w:fill="DEEAF6"/>
            <w:vAlign w:val="center"/>
          </w:tcPr>
          <w:p w14:paraId="4A1A30F3" w14:textId="77777777" w:rsidR="004807CC" w:rsidRPr="004D19C0" w:rsidRDefault="004807CC" w:rsidP="00643BD5">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TT</w:t>
            </w:r>
          </w:p>
        </w:tc>
        <w:tc>
          <w:tcPr>
            <w:tcW w:w="1341" w:type="dxa"/>
            <w:shd w:val="clear" w:color="auto" w:fill="DEEAF6"/>
            <w:vAlign w:val="center"/>
          </w:tcPr>
          <w:p w14:paraId="69D4BA2F" w14:textId="77777777" w:rsidR="004807CC" w:rsidRPr="004D19C0" w:rsidRDefault="004807CC" w:rsidP="00643BD5">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Chất ô nhiễm</w:t>
            </w:r>
          </w:p>
        </w:tc>
        <w:tc>
          <w:tcPr>
            <w:tcW w:w="2112" w:type="dxa"/>
            <w:shd w:val="clear" w:color="auto" w:fill="DEEAF6"/>
            <w:vAlign w:val="center"/>
          </w:tcPr>
          <w:p w14:paraId="20F78A19" w14:textId="77777777" w:rsidR="004807CC" w:rsidRPr="004D19C0" w:rsidRDefault="004807CC" w:rsidP="00643BD5">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Hệ số ô nhiễm (kg/tấn dầu DO)</w:t>
            </w:r>
          </w:p>
        </w:tc>
        <w:tc>
          <w:tcPr>
            <w:tcW w:w="1418" w:type="dxa"/>
            <w:shd w:val="clear" w:color="auto" w:fill="DEEAF6"/>
            <w:vAlign w:val="center"/>
          </w:tcPr>
          <w:p w14:paraId="53799F92" w14:textId="77777777" w:rsidR="004807CC" w:rsidRPr="004D19C0" w:rsidRDefault="004807CC" w:rsidP="00643BD5">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Tải lượng (g/s)</w:t>
            </w:r>
          </w:p>
        </w:tc>
        <w:tc>
          <w:tcPr>
            <w:tcW w:w="1413" w:type="dxa"/>
            <w:shd w:val="clear" w:color="auto" w:fill="DEEAF6"/>
            <w:vAlign w:val="center"/>
          </w:tcPr>
          <w:p w14:paraId="7BEB909B" w14:textId="77777777" w:rsidR="004807CC" w:rsidRPr="004D19C0" w:rsidRDefault="004807CC" w:rsidP="00643BD5">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Nồng độ (mg/Nm</w:t>
            </w:r>
            <w:r w:rsidRPr="004D19C0">
              <w:rPr>
                <w:rFonts w:cs="Times New Roman"/>
                <w:b/>
                <w:bCs/>
                <w:color w:val="000000" w:themeColor="text1"/>
                <w:sz w:val="24"/>
                <w:szCs w:val="24"/>
                <w:vertAlign w:val="superscript"/>
              </w:rPr>
              <w:t>3</w:t>
            </w:r>
            <w:r w:rsidRPr="004D19C0">
              <w:rPr>
                <w:rFonts w:cs="Times New Roman"/>
                <w:b/>
                <w:bCs/>
                <w:color w:val="000000" w:themeColor="text1"/>
                <w:sz w:val="24"/>
                <w:szCs w:val="24"/>
              </w:rPr>
              <w:t>)</w:t>
            </w:r>
          </w:p>
        </w:tc>
        <w:tc>
          <w:tcPr>
            <w:tcW w:w="2109" w:type="dxa"/>
            <w:shd w:val="clear" w:color="auto" w:fill="DEEAF6"/>
            <w:vAlign w:val="center"/>
          </w:tcPr>
          <w:p w14:paraId="17179215" w14:textId="707EFFB2" w:rsidR="004807CC" w:rsidRPr="004D19C0" w:rsidRDefault="004807CC" w:rsidP="00643BD5">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QCVN 19:</w:t>
            </w:r>
            <w:r w:rsidR="00A35CE7" w:rsidRPr="004D19C0">
              <w:rPr>
                <w:rFonts w:cs="Times New Roman"/>
                <w:b/>
                <w:bCs/>
                <w:color w:val="000000" w:themeColor="text1"/>
                <w:sz w:val="24"/>
                <w:szCs w:val="24"/>
              </w:rPr>
              <w:t>2024</w:t>
            </w:r>
            <w:r w:rsidRPr="004D19C0">
              <w:rPr>
                <w:rFonts w:cs="Times New Roman"/>
                <w:b/>
                <w:bCs/>
                <w:color w:val="000000" w:themeColor="text1"/>
                <w:sz w:val="24"/>
                <w:szCs w:val="24"/>
              </w:rPr>
              <w:t xml:space="preserve">/BTNMT cột </w:t>
            </w:r>
            <w:r w:rsidR="00A35CE7" w:rsidRPr="004D19C0">
              <w:rPr>
                <w:rFonts w:cs="Times New Roman"/>
                <w:b/>
                <w:bCs/>
                <w:color w:val="000000" w:themeColor="text1"/>
                <w:sz w:val="24"/>
                <w:szCs w:val="24"/>
              </w:rPr>
              <w:t>C</w:t>
            </w:r>
            <w:r w:rsidRPr="004D19C0">
              <w:rPr>
                <w:rFonts w:cs="Times New Roman"/>
                <w:b/>
                <w:bCs/>
                <w:color w:val="000000" w:themeColor="text1"/>
                <w:sz w:val="24"/>
                <w:szCs w:val="24"/>
              </w:rPr>
              <w:t>, (mg/Nm</w:t>
            </w:r>
            <w:r w:rsidRPr="004D19C0">
              <w:rPr>
                <w:rFonts w:cs="Times New Roman"/>
                <w:b/>
                <w:bCs/>
                <w:color w:val="000000" w:themeColor="text1"/>
                <w:sz w:val="24"/>
                <w:szCs w:val="24"/>
                <w:vertAlign w:val="superscript"/>
              </w:rPr>
              <w:t>3</w:t>
            </w:r>
            <w:r w:rsidRPr="004D19C0">
              <w:rPr>
                <w:rFonts w:cs="Times New Roman"/>
                <w:b/>
                <w:bCs/>
                <w:color w:val="000000" w:themeColor="text1"/>
                <w:sz w:val="24"/>
                <w:szCs w:val="24"/>
              </w:rPr>
              <w:t>)</w:t>
            </w:r>
          </w:p>
        </w:tc>
      </w:tr>
      <w:tr w:rsidR="004D19C0" w:rsidRPr="004D19C0" w14:paraId="02B59849" w14:textId="77777777" w:rsidTr="00A0693A">
        <w:trPr>
          <w:trHeight w:val="510"/>
          <w:jc w:val="center"/>
        </w:trPr>
        <w:tc>
          <w:tcPr>
            <w:tcW w:w="639" w:type="dxa"/>
            <w:shd w:val="clear" w:color="auto" w:fill="auto"/>
            <w:vAlign w:val="center"/>
          </w:tcPr>
          <w:p w14:paraId="4117CBB0" w14:textId="77777777" w:rsidR="00CA19F1" w:rsidRPr="004D19C0" w:rsidRDefault="00CA19F1" w:rsidP="00CA19F1">
            <w:pPr>
              <w:spacing w:line="240" w:lineRule="auto"/>
              <w:jc w:val="center"/>
              <w:rPr>
                <w:rFonts w:cs="Times New Roman"/>
                <w:color w:val="000000" w:themeColor="text1"/>
                <w:sz w:val="24"/>
                <w:szCs w:val="24"/>
              </w:rPr>
            </w:pPr>
            <w:r w:rsidRPr="004D19C0">
              <w:rPr>
                <w:rFonts w:cs="Times New Roman"/>
                <w:color w:val="000000" w:themeColor="text1"/>
                <w:sz w:val="24"/>
                <w:szCs w:val="24"/>
              </w:rPr>
              <w:t>1</w:t>
            </w:r>
          </w:p>
        </w:tc>
        <w:tc>
          <w:tcPr>
            <w:tcW w:w="1341" w:type="dxa"/>
            <w:shd w:val="clear" w:color="auto" w:fill="auto"/>
            <w:vAlign w:val="center"/>
          </w:tcPr>
          <w:p w14:paraId="48EDECCA" w14:textId="77777777" w:rsidR="00CA19F1" w:rsidRPr="004D19C0" w:rsidRDefault="00CA19F1" w:rsidP="00CA19F1">
            <w:pPr>
              <w:spacing w:line="240" w:lineRule="auto"/>
              <w:jc w:val="center"/>
              <w:rPr>
                <w:rFonts w:cs="Times New Roman"/>
                <w:color w:val="000000" w:themeColor="text1"/>
                <w:sz w:val="24"/>
                <w:szCs w:val="24"/>
              </w:rPr>
            </w:pPr>
            <w:r w:rsidRPr="004D19C0">
              <w:rPr>
                <w:rFonts w:cs="Times New Roman"/>
                <w:color w:val="000000" w:themeColor="text1"/>
                <w:sz w:val="24"/>
                <w:szCs w:val="24"/>
              </w:rPr>
              <w:t>Bụi</w:t>
            </w:r>
          </w:p>
        </w:tc>
        <w:tc>
          <w:tcPr>
            <w:tcW w:w="2112" w:type="dxa"/>
            <w:shd w:val="clear" w:color="auto" w:fill="auto"/>
            <w:vAlign w:val="center"/>
          </w:tcPr>
          <w:p w14:paraId="6AA1D0A8" w14:textId="77777777" w:rsidR="00CA19F1" w:rsidRPr="004D19C0" w:rsidRDefault="00CA19F1" w:rsidP="00CA19F1">
            <w:pPr>
              <w:spacing w:line="240" w:lineRule="auto"/>
              <w:jc w:val="center"/>
              <w:rPr>
                <w:rFonts w:cs="Times New Roman"/>
                <w:color w:val="000000" w:themeColor="text1"/>
                <w:sz w:val="24"/>
                <w:szCs w:val="24"/>
              </w:rPr>
            </w:pPr>
            <w:r w:rsidRPr="004D19C0">
              <w:rPr>
                <w:rFonts w:cs="Times New Roman"/>
                <w:color w:val="000000" w:themeColor="text1"/>
                <w:sz w:val="24"/>
                <w:szCs w:val="24"/>
              </w:rPr>
              <w:t>4,3</w:t>
            </w:r>
          </w:p>
        </w:tc>
        <w:tc>
          <w:tcPr>
            <w:tcW w:w="1418" w:type="dxa"/>
            <w:shd w:val="clear" w:color="auto" w:fill="auto"/>
            <w:vAlign w:val="center"/>
          </w:tcPr>
          <w:p w14:paraId="5CCE9D9D" w14:textId="446B5BFF" w:rsidR="00CA19F1" w:rsidRPr="004D19C0" w:rsidRDefault="00CA19F1" w:rsidP="00CA19F1">
            <w:pPr>
              <w:spacing w:line="240" w:lineRule="auto"/>
              <w:jc w:val="center"/>
              <w:rPr>
                <w:rFonts w:cs="Times New Roman"/>
                <w:color w:val="000000" w:themeColor="text1"/>
                <w:sz w:val="24"/>
                <w:szCs w:val="24"/>
              </w:rPr>
            </w:pPr>
            <w:r w:rsidRPr="004D19C0">
              <w:rPr>
                <w:color w:val="000000" w:themeColor="text1"/>
                <w:sz w:val="24"/>
                <w:szCs w:val="24"/>
              </w:rPr>
              <w:t>0,004</w:t>
            </w:r>
          </w:p>
        </w:tc>
        <w:tc>
          <w:tcPr>
            <w:tcW w:w="1413" w:type="dxa"/>
            <w:shd w:val="clear" w:color="auto" w:fill="auto"/>
            <w:vAlign w:val="center"/>
          </w:tcPr>
          <w:p w14:paraId="7D816F0A" w14:textId="65B51BCD" w:rsidR="00CA19F1" w:rsidRPr="004D19C0" w:rsidRDefault="00CA19F1" w:rsidP="00CA19F1">
            <w:pPr>
              <w:spacing w:line="240" w:lineRule="auto"/>
              <w:jc w:val="center"/>
              <w:rPr>
                <w:rFonts w:cs="Times New Roman"/>
                <w:color w:val="000000" w:themeColor="text1"/>
                <w:sz w:val="24"/>
                <w:szCs w:val="24"/>
              </w:rPr>
            </w:pPr>
            <w:r w:rsidRPr="004D19C0">
              <w:rPr>
                <w:color w:val="000000" w:themeColor="text1"/>
                <w:sz w:val="24"/>
                <w:szCs w:val="24"/>
              </w:rPr>
              <w:t>0,288</w:t>
            </w:r>
          </w:p>
        </w:tc>
        <w:tc>
          <w:tcPr>
            <w:tcW w:w="2109" w:type="dxa"/>
            <w:shd w:val="clear" w:color="auto" w:fill="auto"/>
            <w:vAlign w:val="center"/>
          </w:tcPr>
          <w:p w14:paraId="698DDF1F" w14:textId="1FF254A8" w:rsidR="00CA19F1" w:rsidRPr="004D19C0" w:rsidRDefault="00CA19F1" w:rsidP="00CA19F1">
            <w:pPr>
              <w:spacing w:line="240" w:lineRule="auto"/>
              <w:jc w:val="center"/>
              <w:rPr>
                <w:rFonts w:cs="Times New Roman"/>
                <w:color w:val="000000" w:themeColor="text1"/>
                <w:sz w:val="24"/>
                <w:szCs w:val="24"/>
              </w:rPr>
            </w:pPr>
            <w:r w:rsidRPr="004D19C0">
              <w:rPr>
                <w:rFonts w:cs="Times New Roman"/>
                <w:color w:val="000000" w:themeColor="text1"/>
                <w:sz w:val="24"/>
                <w:szCs w:val="24"/>
              </w:rPr>
              <w:t>≤100</w:t>
            </w:r>
          </w:p>
        </w:tc>
      </w:tr>
      <w:tr w:rsidR="004D19C0" w:rsidRPr="004D19C0" w14:paraId="25373344" w14:textId="77777777" w:rsidTr="00A0693A">
        <w:trPr>
          <w:trHeight w:val="510"/>
          <w:jc w:val="center"/>
        </w:trPr>
        <w:tc>
          <w:tcPr>
            <w:tcW w:w="639" w:type="dxa"/>
            <w:shd w:val="clear" w:color="auto" w:fill="auto"/>
            <w:vAlign w:val="center"/>
          </w:tcPr>
          <w:p w14:paraId="0B9FCAD7" w14:textId="77777777" w:rsidR="00CA19F1" w:rsidRPr="004D19C0" w:rsidRDefault="00CA19F1" w:rsidP="00CA19F1">
            <w:pPr>
              <w:spacing w:line="240" w:lineRule="auto"/>
              <w:jc w:val="center"/>
              <w:rPr>
                <w:rFonts w:cs="Times New Roman"/>
                <w:color w:val="000000" w:themeColor="text1"/>
                <w:sz w:val="24"/>
                <w:szCs w:val="24"/>
              </w:rPr>
            </w:pPr>
            <w:r w:rsidRPr="004D19C0">
              <w:rPr>
                <w:rFonts w:cs="Times New Roman"/>
                <w:color w:val="000000" w:themeColor="text1"/>
                <w:sz w:val="24"/>
                <w:szCs w:val="24"/>
              </w:rPr>
              <w:t>2</w:t>
            </w:r>
          </w:p>
        </w:tc>
        <w:tc>
          <w:tcPr>
            <w:tcW w:w="1341" w:type="dxa"/>
            <w:shd w:val="clear" w:color="auto" w:fill="auto"/>
            <w:vAlign w:val="center"/>
          </w:tcPr>
          <w:p w14:paraId="0C3554EE" w14:textId="77777777" w:rsidR="00CA19F1" w:rsidRPr="004D19C0" w:rsidRDefault="00CA19F1" w:rsidP="00CA19F1">
            <w:pPr>
              <w:spacing w:line="240" w:lineRule="auto"/>
              <w:jc w:val="center"/>
              <w:rPr>
                <w:rFonts w:cs="Times New Roman"/>
                <w:color w:val="000000" w:themeColor="text1"/>
                <w:sz w:val="24"/>
                <w:szCs w:val="24"/>
              </w:rPr>
            </w:pPr>
            <w:r w:rsidRPr="004D19C0">
              <w:rPr>
                <w:rFonts w:cs="Times New Roman"/>
                <w:color w:val="000000" w:themeColor="text1"/>
                <w:sz w:val="24"/>
                <w:szCs w:val="24"/>
              </w:rPr>
              <w:t>SO</w:t>
            </w:r>
            <w:r w:rsidRPr="004D19C0">
              <w:rPr>
                <w:rFonts w:cs="Times New Roman"/>
                <w:color w:val="000000" w:themeColor="text1"/>
                <w:sz w:val="24"/>
                <w:szCs w:val="24"/>
                <w:vertAlign w:val="subscript"/>
              </w:rPr>
              <w:t>2</w:t>
            </w:r>
          </w:p>
        </w:tc>
        <w:tc>
          <w:tcPr>
            <w:tcW w:w="2112" w:type="dxa"/>
            <w:shd w:val="clear" w:color="auto" w:fill="auto"/>
            <w:vAlign w:val="center"/>
          </w:tcPr>
          <w:p w14:paraId="7507E91E" w14:textId="77777777" w:rsidR="00CA19F1" w:rsidRPr="004D19C0" w:rsidRDefault="00CA19F1" w:rsidP="00CA19F1">
            <w:pPr>
              <w:spacing w:line="240" w:lineRule="auto"/>
              <w:jc w:val="center"/>
              <w:rPr>
                <w:rFonts w:cs="Times New Roman"/>
                <w:color w:val="000000" w:themeColor="text1"/>
                <w:sz w:val="24"/>
                <w:szCs w:val="24"/>
              </w:rPr>
            </w:pPr>
            <w:r w:rsidRPr="004D19C0">
              <w:rPr>
                <w:rFonts w:cs="Times New Roman"/>
                <w:color w:val="000000" w:themeColor="text1"/>
                <w:sz w:val="24"/>
                <w:szCs w:val="24"/>
              </w:rPr>
              <w:t>20S</w:t>
            </w:r>
          </w:p>
        </w:tc>
        <w:tc>
          <w:tcPr>
            <w:tcW w:w="1418" w:type="dxa"/>
            <w:shd w:val="clear" w:color="auto" w:fill="auto"/>
            <w:vAlign w:val="center"/>
          </w:tcPr>
          <w:p w14:paraId="4B871D76" w14:textId="6FF88354" w:rsidR="00CA19F1" w:rsidRPr="004D19C0" w:rsidRDefault="00CA19F1" w:rsidP="00CA19F1">
            <w:pPr>
              <w:spacing w:line="240" w:lineRule="auto"/>
              <w:jc w:val="center"/>
              <w:rPr>
                <w:rFonts w:cs="Times New Roman"/>
                <w:color w:val="000000" w:themeColor="text1"/>
                <w:sz w:val="24"/>
                <w:szCs w:val="24"/>
              </w:rPr>
            </w:pPr>
            <w:r w:rsidRPr="004D19C0">
              <w:rPr>
                <w:color w:val="000000" w:themeColor="text1"/>
                <w:sz w:val="24"/>
                <w:szCs w:val="24"/>
              </w:rPr>
              <w:t>0,001</w:t>
            </w:r>
          </w:p>
        </w:tc>
        <w:tc>
          <w:tcPr>
            <w:tcW w:w="1413" w:type="dxa"/>
            <w:shd w:val="clear" w:color="auto" w:fill="auto"/>
            <w:vAlign w:val="center"/>
          </w:tcPr>
          <w:p w14:paraId="19820AAA" w14:textId="2BD31106" w:rsidR="00CA19F1" w:rsidRPr="004D19C0" w:rsidRDefault="00CA19F1" w:rsidP="00CA19F1">
            <w:pPr>
              <w:spacing w:line="240" w:lineRule="auto"/>
              <w:jc w:val="center"/>
              <w:rPr>
                <w:rFonts w:cs="Times New Roman"/>
                <w:color w:val="000000" w:themeColor="text1"/>
                <w:sz w:val="24"/>
                <w:szCs w:val="24"/>
              </w:rPr>
            </w:pPr>
            <w:r w:rsidRPr="004D19C0">
              <w:rPr>
                <w:color w:val="000000" w:themeColor="text1"/>
                <w:sz w:val="24"/>
                <w:szCs w:val="24"/>
              </w:rPr>
              <w:t>0,067</w:t>
            </w:r>
          </w:p>
        </w:tc>
        <w:tc>
          <w:tcPr>
            <w:tcW w:w="2109" w:type="dxa"/>
            <w:shd w:val="clear" w:color="auto" w:fill="auto"/>
            <w:vAlign w:val="center"/>
          </w:tcPr>
          <w:p w14:paraId="2CDFEA95" w14:textId="64A4573D" w:rsidR="00CA19F1" w:rsidRPr="004D19C0" w:rsidRDefault="00CA19F1" w:rsidP="00CA19F1">
            <w:pPr>
              <w:spacing w:line="240" w:lineRule="auto"/>
              <w:jc w:val="center"/>
              <w:rPr>
                <w:rFonts w:cs="Times New Roman"/>
                <w:color w:val="000000" w:themeColor="text1"/>
                <w:sz w:val="24"/>
                <w:szCs w:val="24"/>
              </w:rPr>
            </w:pPr>
            <w:r w:rsidRPr="004D19C0">
              <w:rPr>
                <w:rFonts w:cs="Times New Roman"/>
                <w:color w:val="000000" w:themeColor="text1"/>
                <w:sz w:val="24"/>
                <w:szCs w:val="24"/>
              </w:rPr>
              <w:t>≤350</w:t>
            </w:r>
          </w:p>
        </w:tc>
      </w:tr>
      <w:tr w:rsidR="004D19C0" w:rsidRPr="004D19C0" w14:paraId="09F65D5F" w14:textId="77777777" w:rsidTr="00A0693A">
        <w:trPr>
          <w:trHeight w:val="510"/>
          <w:jc w:val="center"/>
        </w:trPr>
        <w:tc>
          <w:tcPr>
            <w:tcW w:w="639" w:type="dxa"/>
            <w:shd w:val="clear" w:color="auto" w:fill="auto"/>
            <w:vAlign w:val="center"/>
          </w:tcPr>
          <w:p w14:paraId="51B68913" w14:textId="77777777" w:rsidR="00CA19F1" w:rsidRPr="004D19C0" w:rsidRDefault="00CA19F1" w:rsidP="00CA19F1">
            <w:pPr>
              <w:spacing w:line="240" w:lineRule="auto"/>
              <w:jc w:val="center"/>
              <w:rPr>
                <w:rFonts w:cs="Times New Roman"/>
                <w:color w:val="000000" w:themeColor="text1"/>
                <w:sz w:val="24"/>
                <w:szCs w:val="24"/>
              </w:rPr>
            </w:pPr>
            <w:r w:rsidRPr="004D19C0">
              <w:rPr>
                <w:rFonts w:cs="Times New Roman"/>
                <w:color w:val="000000" w:themeColor="text1"/>
                <w:sz w:val="24"/>
                <w:szCs w:val="24"/>
              </w:rPr>
              <w:t>3</w:t>
            </w:r>
          </w:p>
        </w:tc>
        <w:tc>
          <w:tcPr>
            <w:tcW w:w="1341" w:type="dxa"/>
            <w:shd w:val="clear" w:color="auto" w:fill="auto"/>
            <w:vAlign w:val="center"/>
          </w:tcPr>
          <w:p w14:paraId="62B581C8" w14:textId="77777777" w:rsidR="00CA19F1" w:rsidRPr="004D19C0" w:rsidRDefault="00CA19F1" w:rsidP="00CA19F1">
            <w:pPr>
              <w:spacing w:line="240" w:lineRule="auto"/>
              <w:jc w:val="center"/>
              <w:rPr>
                <w:rFonts w:cs="Times New Roman"/>
                <w:color w:val="000000" w:themeColor="text1"/>
                <w:sz w:val="24"/>
                <w:szCs w:val="24"/>
              </w:rPr>
            </w:pPr>
            <w:r w:rsidRPr="004D19C0">
              <w:rPr>
                <w:rFonts w:cs="Times New Roman"/>
                <w:color w:val="000000" w:themeColor="text1"/>
                <w:sz w:val="24"/>
                <w:szCs w:val="24"/>
              </w:rPr>
              <w:t>NO</w:t>
            </w:r>
            <w:r w:rsidRPr="004D19C0">
              <w:rPr>
                <w:rFonts w:cs="Times New Roman"/>
                <w:color w:val="000000" w:themeColor="text1"/>
                <w:sz w:val="24"/>
                <w:szCs w:val="24"/>
                <w:vertAlign w:val="subscript"/>
              </w:rPr>
              <w:t>x</w:t>
            </w:r>
          </w:p>
        </w:tc>
        <w:tc>
          <w:tcPr>
            <w:tcW w:w="2112" w:type="dxa"/>
            <w:shd w:val="clear" w:color="auto" w:fill="auto"/>
            <w:vAlign w:val="center"/>
          </w:tcPr>
          <w:p w14:paraId="6840B45D" w14:textId="77777777" w:rsidR="00CA19F1" w:rsidRPr="004D19C0" w:rsidRDefault="00CA19F1" w:rsidP="00CA19F1">
            <w:pPr>
              <w:spacing w:line="240" w:lineRule="auto"/>
              <w:jc w:val="center"/>
              <w:rPr>
                <w:rFonts w:cs="Times New Roman"/>
                <w:color w:val="000000" w:themeColor="text1"/>
                <w:sz w:val="24"/>
                <w:szCs w:val="24"/>
              </w:rPr>
            </w:pPr>
            <w:r w:rsidRPr="004D19C0">
              <w:rPr>
                <w:rFonts w:cs="Times New Roman"/>
                <w:color w:val="000000" w:themeColor="text1"/>
                <w:sz w:val="24"/>
                <w:szCs w:val="24"/>
              </w:rPr>
              <w:t>70</w:t>
            </w:r>
          </w:p>
        </w:tc>
        <w:tc>
          <w:tcPr>
            <w:tcW w:w="1418" w:type="dxa"/>
            <w:shd w:val="clear" w:color="auto" w:fill="auto"/>
            <w:vAlign w:val="center"/>
          </w:tcPr>
          <w:p w14:paraId="15544468" w14:textId="5B40CF0C" w:rsidR="00CA19F1" w:rsidRPr="004D19C0" w:rsidRDefault="00CA19F1" w:rsidP="00CA19F1">
            <w:pPr>
              <w:spacing w:line="240" w:lineRule="auto"/>
              <w:jc w:val="center"/>
              <w:rPr>
                <w:rFonts w:cs="Times New Roman"/>
                <w:color w:val="000000" w:themeColor="text1"/>
                <w:sz w:val="24"/>
                <w:szCs w:val="24"/>
              </w:rPr>
            </w:pPr>
            <w:r w:rsidRPr="004D19C0">
              <w:rPr>
                <w:color w:val="000000" w:themeColor="text1"/>
                <w:sz w:val="24"/>
                <w:szCs w:val="24"/>
              </w:rPr>
              <w:t>0,065</w:t>
            </w:r>
          </w:p>
        </w:tc>
        <w:tc>
          <w:tcPr>
            <w:tcW w:w="1413" w:type="dxa"/>
            <w:shd w:val="clear" w:color="auto" w:fill="auto"/>
            <w:vAlign w:val="center"/>
          </w:tcPr>
          <w:p w14:paraId="5CD0FD7B" w14:textId="6053DE38" w:rsidR="00CA19F1" w:rsidRPr="004D19C0" w:rsidRDefault="00CA19F1" w:rsidP="00CA19F1">
            <w:pPr>
              <w:spacing w:line="240" w:lineRule="auto"/>
              <w:jc w:val="center"/>
              <w:rPr>
                <w:rFonts w:cs="Times New Roman"/>
                <w:color w:val="000000" w:themeColor="text1"/>
                <w:sz w:val="24"/>
                <w:szCs w:val="24"/>
              </w:rPr>
            </w:pPr>
            <w:r w:rsidRPr="004D19C0">
              <w:rPr>
                <w:color w:val="000000" w:themeColor="text1"/>
                <w:sz w:val="24"/>
                <w:szCs w:val="24"/>
              </w:rPr>
              <w:t>4,682</w:t>
            </w:r>
          </w:p>
        </w:tc>
        <w:tc>
          <w:tcPr>
            <w:tcW w:w="2109" w:type="dxa"/>
            <w:shd w:val="clear" w:color="auto" w:fill="auto"/>
            <w:vAlign w:val="center"/>
          </w:tcPr>
          <w:p w14:paraId="58993E42" w14:textId="0FB3B6E6" w:rsidR="00CA19F1" w:rsidRPr="004D19C0" w:rsidRDefault="00CA19F1" w:rsidP="00CA19F1">
            <w:pPr>
              <w:spacing w:line="240" w:lineRule="auto"/>
              <w:jc w:val="center"/>
              <w:rPr>
                <w:rFonts w:cs="Times New Roman"/>
                <w:color w:val="000000" w:themeColor="text1"/>
                <w:sz w:val="24"/>
                <w:szCs w:val="24"/>
              </w:rPr>
            </w:pPr>
            <w:r w:rsidRPr="004D19C0">
              <w:rPr>
                <w:rFonts w:cs="Times New Roman"/>
                <w:color w:val="000000" w:themeColor="text1"/>
                <w:sz w:val="24"/>
                <w:szCs w:val="24"/>
              </w:rPr>
              <w:t>≤500</w:t>
            </w:r>
          </w:p>
        </w:tc>
      </w:tr>
      <w:tr w:rsidR="004D19C0" w:rsidRPr="004D19C0" w14:paraId="0AE50BA1" w14:textId="77777777" w:rsidTr="00A0693A">
        <w:trPr>
          <w:trHeight w:val="510"/>
          <w:jc w:val="center"/>
        </w:trPr>
        <w:tc>
          <w:tcPr>
            <w:tcW w:w="639" w:type="dxa"/>
            <w:shd w:val="clear" w:color="auto" w:fill="auto"/>
            <w:vAlign w:val="center"/>
          </w:tcPr>
          <w:p w14:paraId="4B68AE7F" w14:textId="77777777" w:rsidR="00CA19F1" w:rsidRPr="004D19C0" w:rsidRDefault="00CA19F1" w:rsidP="00CA19F1">
            <w:pPr>
              <w:spacing w:line="240" w:lineRule="auto"/>
              <w:jc w:val="center"/>
              <w:rPr>
                <w:rFonts w:cs="Times New Roman"/>
                <w:color w:val="000000" w:themeColor="text1"/>
                <w:sz w:val="24"/>
                <w:szCs w:val="24"/>
              </w:rPr>
            </w:pPr>
            <w:r w:rsidRPr="004D19C0">
              <w:rPr>
                <w:rFonts w:cs="Times New Roman"/>
                <w:color w:val="000000" w:themeColor="text1"/>
                <w:sz w:val="24"/>
                <w:szCs w:val="24"/>
              </w:rPr>
              <w:t>4</w:t>
            </w:r>
          </w:p>
        </w:tc>
        <w:tc>
          <w:tcPr>
            <w:tcW w:w="1341" w:type="dxa"/>
            <w:shd w:val="clear" w:color="auto" w:fill="auto"/>
            <w:vAlign w:val="center"/>
          </w:tcPr>
          <w:p w14:paraId="09FB25B1" w14:textId="77777777" w:rsidR="00CA19F1" w:rsidRPr="004D19C0" w:rsidRDefault="00CA19F1" w:rsidP="00CA19F1">
            <w:pPr>
              <w:spacing w:line="240" w:lineRule="auto"/>
              <w:jc w:val="center"/>
              <w:rPr>
                <w:rFonts w:cs="Times New Roman"/>
                <w:color w:val="000000" w:themeColor="text1"/>
                <w:sz w:val="24"/>
                <w:szCs w:val="24"/>
              </w:rPr>
            </w:pPr>
            <w:r w:rsidRPr="004D19C0">
              <w:rPr>
                <w:rFonts w:cs="Times New Roman"/>
                <w:color w:val="000000" w:themeColor="text1"/>
                <w:sz w:val="24"/>
                <w:szCs w:val="24"/>
              </w:rPr>
              <w:t>CO</w:t>
            </w:r>
          </w:p>
        </w:tc>
        <w:tc>
          <w:tcPr>
            <w:tcW w:w="2112" w:type="dxa"/>
            <w:shd w:val="clear" w:color="auto" w:fill="auto"/>
            <w:vAlign w:val="center"/>
          </w:tcPr>
          <w:p w14:paraId="02E1ABD4" w14:textId="77777777" w:rsidR="00CA19F1" w:rsidRPr="004D19C0" w:rsidRDefault="00CA19F1" w:rsidP="00CA19F1">
            <w:pPr>
              <w:spacing w:line="240" w:lineRule="auto"/>
              <w:jc w:val="center"/>
              <w:rPr>
                <w:rFonts w:cs="Times New Roman"/>
                <w:color w:val="000000" w:themeColor="text1"/>
                <w:sz w:val="24"/>
                <w:szCs w:val="24"/>
              </w:rPr>
            </w:pPr>
            <w:r w:rsidRPr="004D19C0">
              <w:rPr>
                <w:rFonts w:cs="Times New Roman"/>
                <w:color w:val="000000" w:themeColor="text1"/>
                <w:sz w:val="24"/>
                <w:szCs w:val="24"/>
              </w:rPr>
              <w:t>14</w:t>
            </w:r>
          </w:p>
        </w:tc>
        <w:tc>
          <w:tcPr>
            <w:tcW w:w="1418" w:type="dxa"/>
            <w:shd w:val="clear" w:color="auto" w:fill="auto"/>
            <w:vAlign w:val="center"/>
          </w:tcPr>
          <w:p w14:paraId="2689A428" w14:textId="0C80E28A" w:rsidR="00CA19F1" w:rsidRPr="004D19C0" w:rsidRDefault="00CA19F1" w:rsidP="00CA19F1">
            <w:pPr>
              <w:spacing w:line="240" w:lineRule="auto"/>
              <w:jc w:val="center"/>
              <w:rPr>
                <w:rFonts w:cs="Times New Roman"/>
                <w:color w:val="000000" w:themeColor="text1"/>
                <w:sz w:val="24"/>
                <w:szCs w:val="24"/>
              </w:rPr>
            </w:pPr>
            <w:r w:rsidRPr="004D19C0">
              <w:rPr>
                <w:color w:val="000000" w:themeColor="text1"/>
                <w:sz w:val="24"/>
                <w:szCs w:val="24"/>
              </w:rPr>
              <w:t>0,013</w:t>
            </w:r>
          </w:p>
        </w:tc>
        <w:tc>
          <w:tcPr>
            <w:tcW w:w="1413" w:type="dxa"/>
            <w:shd w:val="clear" w:color="auto" w:fill="auto"/>
            <w:vAlign w:val="center"/>
          </w:tcPr>
          <w:p w14:paraId="096B5898" w14:textId="477F7397" w:rsidR="00CA19F1" w:rsidRPr="004D19C0" w:rsidRDefault="00CA19F1" w:rsidP="00CA19F1">
            <w:pPr>
              <w:spacing w:line="240" w:lineRule="auto"/>
              <w:jc w:val="center"/>
              <w:rPr>
                <w:rFonts w:cs="Times New Roman"/>
                <w:color w:val="000000" w:themeColor="text1"/>
                <w:sz w:val="24"/>
                <w:szCs w:val="24"/>
              </w:rPr>
            </w:pPr>
            <w:r w:rsidRPr="004D19C0">
              <w:rPr>
                <w:color w:val="000000" w:themeColor="text1"/>
                <w:sz w:val="24"/>
                <w:szCs w:val="24"/>
              </w:rPr>
              <w:t>0,936</w:t>
            </w:r>
          </w:p>
        </w:tc>
        <w:tc>
          <w:tcPr>
            <w:tcW w:w="2109" w:type="dxa"/>
            <w:shd w:val="clear" w:color="auto" w:fill="auto"/>
            <w:vAlign w:val="center"/>
          </w:tcPr>
          <w:p w14:paraId="76328353" w14:textId="7C7C5311" w:rsidR="00CA19F1" w:rsidRPr="004D19C0" w:rsidRDefault="00CA19F1" w:rsidP="00CA19F1">
            <w:pPr>
              <w:spacing w:line="240" w:lineRule="auto"/>
              <w:jc w:val="center"/>
              <w:rPr>
                <w:rFonts w:cs="Times New Roman"/>
                <w:color w:val="000000" w:themeColor="text1"/>
                <w:sz w:val="24"/>
                <w:szCs w:val="24"/>
              </w:rPr>
            </w:pPr>
            <w:r w:rsidRPr="004D19C0">
              <w:rPr>
                <w:rFonts w:cs="Times New Roman"/>
                <w:color w:val="000000" w:themeColor="text1"/>
                <w:sz w:val="24"/>
                <w:szCs w:val="24"/>
              </w:rPr>
              <w:t>≤450</w:t>
            </w:r>
          </w:p>
        </w:tc>
      </w:tr>
      <w:tr w:rsidR="004D19C0" w:rsidRPr="004D19C0" w14:paraId="62FC5D7C" w14:textId="77777777" w:rsidTr="00A0693A">
        <w:trPr>
          <w:trHeight w:val="510"/>
          <w:jc w:val="center"/>
        </w:trPr>
        <w:tc>
          <w:tcPr>
            <w:tcW w:w="639" w:type="dxa"/>
            <w:shd w:val="clear" w:color="auto" w:fill="auto"/>
            <w:vAlign w:val="center"/>
          </w:tcPr>
          <w:p w14:paraId="0FFBD85D" w14:textId="77777777" w:rsidR="00CA19F1" w:rsidRPr="004D19C0" w:rsidRDefault="00CA19F1" w:rsidP="00CA19F1">
            <w:pPr>
              <w:spacing w:line="240" w:lineRule="auto"/>
              <w:jc w:val="center"/>
              <w:rPr>
                <w:rFonts w:cs="Times New Roman"/>
                <w:color w:val="000000" w:themeColor="text1"/>
                <w:sz w:val="24"/>
                <w:szCs w:val="24"/>
              </w:rPr>
            </w:pPr>
            <w:r w:rsidRPr="004D19C0">
              <w:rPr>
                <w:rFonts w:cs="Times New Roman"/>
                <w:color w:val="000000" w:themeColor="text1"/>
                <w:sz w:val="24"/>
                <w:szCs w:val="24"/>
              </w:rPr>
              <w:t>5</w:t>
            </w:r>
          </w:p>
        </w:tc>
        <w:tc>
          <w:tcPr>
            <w:tcW w:w="1341" w:type="dxa"/>
            <w:shd w:val="clear" w:color="auto" w:fill="auto"/>
            <w:vAlign w:val="center"/>
          </w:tcPr>
          <w:p w14:paraId="4BA81617" w14:textId="77777777" w:rsidR="00CA19F1" w:rsidRPr="004D19C0" w:rsidRDefault="00CA19F1" w:rsidP="00CA19F1">
            <w:pPr>
              <w:spacing w:line="240" w:lineRule="auto"/>
              <w:jc w:val="center"/>
              <w:rPr>
                <w:rFonts w:cs="Times New Roman"/>
                <w:color w:val="000000" w:themeColor="text1"/>
                <w:sz w:val="24"/>
                <w:szCs w:val="24"/>
              </w:rPr>
            </w:pPr>
            <w:r w:rsidRPr="004D19C0">
              <w:rPr>
                <w:rFonts w:cs="Times New Roman"/>
                <w:color w:val="000000" w:themeColor="text1"/>
                <w:sz w:val="24"/>
                <w:szCs w:val="24"/>
              </w:rPr>
              <w:t>VOC</w:t>
            </w:r>
          </w:p>
        </w:tc>
        <w:tc>
          <w:tcPr>
            <w:tcW w:w="2112" w:type="dxa"/>
            <w:shd w:val="clear" w:color="auto" w:fill="auto"/>
            <w:vAlign w:val="center"/>
          </w:tcPr>
          <w:p w14:paraId="0A6453F0" w14:textId="77777777" w:rsidR="00CA19F1" w:rsidRPr="004D19C0" w:rsidRDefault="00CA19F1" w:rsidP="00CA19F1">
            <w:pPr>
              <w:spacing w:line="240" w:lineRule="auto"/>
              <w:jc w:val="center"/>
              <w:rPr>
                <w:rFonts w:cs="Times New Roman"/>
                <w:color w:val="000000" w:themeColor="text1"/>
                <w:sz w:val="24"/>
                <w:szCs w:val="24"/>
              </w:rPr>
            </w:pPr>
            <w:r w:rsidRPr="004D19C0">
              <w:rPr>
                <w:rFonts w:cs="Times New Roman"/>
                <w:color w:val="000000" w:themeColor="text1"/>
                <w:sz w:val="24"/>
                <w:szCs w:val="24"/>
              </w:rPr>
              <w:t>4</w:t>
            </w:r>
          </w:p>
        </w:tc>
        <w:tc>
          <w:tcPr>
            <w:tcW w:w="1418" w:type="dxa"/>
            <w:shd w:val="clear" w:color="auto" w:fill="auto"/>
            <w:vAlign w:val="center"/>
          </w:tcPr>
          <w:p w14:paraId="45F4E106" w14:textId="7F824F2E" w:rsidR="00CA19F1" w:rsidRPr="004D19C0" w:rsidRDefault="00CA19F1" w:rsidP="00CA19F1">
            <w:pPr>
              <w:spacing w:line="240" w:lineRule="auto"/>
              <w:jc w:val="center"/>
              <w:rPr>
                <w:rFonts w:cs="Times New Roman"/>
                <w:color w:val="000000" w:themeColor="text1"/>
                <w:sz w:val="24"/>
                <w:szCs w:val="24"/>
              </w:rPr>
            </w:pPr>
            <w:r w:rsidRPr="004D19C0">
              <w:rPr>
                <w:color w:val="000000" w:themeColor="text1"/>
                <w:sz w:val="24"/>
                <w:szCs w:val="24"/>
              </w:rPr>
              <w:t>0,004</w:t>
            </w:r>
          </w:p>
        </w:tc>
        <w:tc>
          <w:tcPr>
            <w:tcW w:w="1413" w:type="dxa"/>
            <w:shd w:val="clear" w:color="auto" w:fill="auto"/>
            <w:vAlign w:val="center"/>
          </w:tcPr>
          <w:p w14:paraId="5E697DEB" w14:textId="4524840F" w:rsidR="00CA19F1" w:rsidRPr="004D19C0" w:rsidRDefault="00CA19F1" w:rsidP="00CA19F1">
            <w:pPr>
              <w:spacing w:line="240" w:lineRule="auto"/>
              <w:jc w:val="center"/>
              <w:rPr>
                <w:rFonts w:cs="Times New Roman"/>
                <w:color w:val="000000" w:themeColor="text1"/>
                <w:sz w:val="24"/>
                <w:szCs w:val="24"/>
              </w:rPr>
            </w:pPr>
            <w:r w:rsidRPr="004D19C0">
              <w:rPr>
                <w:color w:val="000000" w:themeColor="text1"/>
                <w:sz w:val="24"/>
                <w:szCs w:val="24"/>
              </w:rPr>
              <w:t>0,268</w:t>
            </w:r>
          </w:p>
        </w:tc>
        <w:tc>
          <w:tcPr>
            <w:tcW w:w="2109" w:type="dxa"/>
            <w:shd w:val="clear" w:color="auto" w:fill="auto"/>
            <w:vAlign w:val="center"/>
          </w:tcPr>
          <w:p w14:paraId="101078F1" w14:textId="77777777" w:rsidR="00CA19F1" w:rsidRPr="004D19C0" w:rsidRDefault="00CA19F1" w:rsidP="00CA19F1">
            <w:pPr>
              <w:spacing w:line="240" w:lineRule="auto"/>
              <w:jc w:val="center"/>
              <w:rPr>
                <w:rFonts w:cs="Times New Roman"/>
                <w:color w:val="000000" w:themeColor="text1"/>
                <w:sz w:val="24"/>
                <w:szCs w:val="24"/>
              </w:rPr>
            </w:pPr>
            <w:r w:rsidRPr="004D19C0">
              <w:rPr>
                <w:rFonts w:cs="Times New Roman"/>
                <w:color w:val="000000" w:themeColor="text1"/>
                <w:sz w:val="24"/>
                <w:szCs w:val="24"/>
              </w:rPr>
              <w:t>-</w:t>
            </w:r>
          </w:p>
        </w:tc>
      </w:tr>
    </w:tbl>
    <w:p w14:paraId="069B5723" w14:textId="77777777" w:rsidR="004807CC" w:rsidRPr="004D19C0" w:rsidRDefault="004807CC" w:rsidP="00023741">
      <w:pPr>
        <w:ind w:firstLine="720"/>
        <w:jc w:val="right"/>
        <w:rPr>
          <w:rFonts w:cs="Times New Roman"/>
          <w:i/>
          <w:iCs/>
          <w:color w:val="000000" w:themeColor="text1"/>
          <w:sz w:val="22"/>
        </w:rPr>
      </w:pPr>
      <w:r w:rsidRPr="004D19C0">
        <w:rPr>
          <w:rFonts w:cs="Times New Roman"/>
          <w:i/>
          <w:iCs/>
          <w:color w:val="000000" w:themeColor="text1"/>
          <w:sz w:val="22"/>
        </w:rPr>
        <w:t>(Nguồn: WHO, Rapid Environmental Assessment, 1993)</w:t>
      </w:r>
    </w:p>
    <w:p w14:paraId="106A7B36" w14:textId="77777777" w:rsidR="004807CC" w:rsidRPr="004D19C0" w:rsidRDefault="004807CC" w:rsidP="00023741">
      <w:pPr>
        <w:ind w:firstLine="720"/>
        <w:rPr>
          <w:rFonts w:cs="Times New Roman"/>
          <w:i/>
          <w:color w:val="000000" w:themeColor="text1"/>
          <w:sz w:val="22"/>
        </w:rPr>
      </w:pPr>
      <w:r w:rsidRPr="004D19C0">
        <w:rPr>
          <w:rFonts w:cs="Times New Roman"/>
          <w:i/>
          <w:color w:val="000000" w:themeColor="text1"/>
          <w:sz w:val="22"/>
          <w:u w:val="single"/>
        </w:rPr>
        <w:t>Ghi chú:</w:t>
      </w:r>
      <w:r w:rsidRPr="004D19C0">
        <w:rPr>
          <w:rFonts w:cs="Times New Roman"/>
          <w:i/>
          <w:color w:val="000000" w:themeColor="text1"/>
          <w:sz w:val="22"/>
        </w:rPr>
        <w:t xml:space="preserve"> </w:t>
      </w:r>
    </w:p>
    <w:p w14:paraId="60058182" w14:textId="77777777" w:rsidR="004807CC" w:rsidRPr="004D19C0" w:rsidRDefault="004807CC" w:rsidP="00023741">
      <w:pPr>
        <w:ind w:firstLine="720"/>
        <w:rPr>
          <w:rFonts w:cs="Times New Roman"/>
          <w:i/>
          <w:color w:val="000000" w:themeColor="text1"/>
          <w:sz w:val="22"/>
        </w:rPr>
      </w:pPr>
      <w:r w:rsidRPr="004D19C0">
        <w:rPr>
          <w:rFonts w:cs="Times New Roman"/>
          <w:i/>
          <w:color w:val="000000" w:themeColor="text1"/>
          <w:sz w:val="22"/>
        </w:rPr>
        <w:t>S: Hàm lượng lưu huỳnh có trong dầu DO là 0,05%.</w:t>
      </w:r>
    </w:p>
    <w:p w14:paraId="4E464F96" w14:textId="77777777" w:rsidR="004807CC" w:rsidRPr="004D19C0" w:rsidRDefault="004807CC" w:rsidP="00023741">
      <w:pPr>
        <w:ind w:firstLine="720"/>
        <w:rPr>
          <w:rFonts w:cs="Times New Roman"/>
          <w:i/>
          <w:color w:val="000000" w:themeColor="text1"/>
          <w:sz w:val="22"/>
        </w:rPr>
      </w:pPr>
      <w:r w:rsidRPr="004D19C0">
        <w:rPr>
          <w:rFonts w:cs="Times New Roman"/>
          <w:i/>
          <w:color w:val="000000" w:themeColor="text1"/>
          <w:sz w:val="22"/>
        </w:rPr>
        <w:t>Tải lượng (g/s) = [Hệ số ô nhiễm (kg/tấn dầu) x10</w:t>
      </w:r>
      <w:r w:rsidRPr="004D19C0">
        <w:rPr>
          <w:rFonts w:cs="Times New Roman"/>
          <w:i/>
          <w:color w:val="000000" w:themeColor="text1"/>
          <w:sz w:val="22"/>
          <w:vertAlign w:val="superscript"/>
        </w:rPr>
        <w:t xml:space="preserve">3 </w:t>
      </w:r>
      <w:r w:rsidRPr="004D19C0">
        <w:rPr>
          <w:rFonts w:cs="Times New Roman"/>
          <w:i/>
          <w:color w:val="000000" w:themeColor="text1"/>
          <w:sz w:val="22"/>
        </w:rPr>
        <w:t>× Lượng dầu sử dụng (tấn/giờ)]/3600.</w:t>
      </w:r>
    </w:p>
    <w:p w14:paraId="7A6814E4" w14:textId="77777777" w:rsidR="004807CC" w:rsidRPr="004D19C0" w:rsidRDefault="004807CC" w:rsidP="00023741">
      <w:pPr>
        <w:ind w:firstLine="720"/>
        <w:rPr>
          <w:rFonts w:cs="Times New Roman"/>
          <w:i/>
          <w:color w:val="000000" w:themeColor="text1"/>
          <w:sz w:val="22"/>
          <w:lang w:val="vi-VN"/>
        </w:rPr>
      </w:pPr>
      <w:r w:rsidRPr="004D19C0">
        <w:rPr>
          <w:rFonts w:cs="Times New Roman"/>
          <w:i/>
          <w:color w:val="000000" w:themeColor="text1"/>
          <w:sz w:val="22"/>
        </w:rPr>
        <w:t>Nồng độ (mg/Nm</w:t>
      </w:r>
      <w:r w:rsidRPr="004D19C0">
        <w:rPr>
          <w:rFonts w:cs="Times New Roman"/>
          <w:i/>
          <w:color w:val="000000" w:themeColor="text1"/>
          <w:sz w:val="22"/>
          <w:vertAlign w:val="superscript"/>
        </w:rPr>
        <w:t>3</w:t>
      </w:r>
      <w:r w:rsidRPr="004D19C0">
        <w:rPr>
          <w:rFonts w:cs="Times New Roman"/>
          <w:i/>
          <w:color w:val="000000" w:themeColor="text1"/>
          <w:sz w:val="22"/>
        </w:rPr>
        <w:t>) = [Tải lượng(g/s) /Lưu lượng khí thải (m</w:t>
      </w:r>
      <w:r w:rsidRPr="004D19C0">
        <w:rPr>
          <w:rFonts w:cs="Times New Roman"/>
          <w:i/>
          <w:color w:val="000000" w:themeColor="text1"/>
          <w:sz w:val="22"/>
          <w:vertAlign w:val="superscript"/>
        </w:rPr>
        <w:t>3</w:t>
      </w:r>
      <w:r w:rsidRPr="004D19C0">
        <w:rPr>
          <w:rFonts w:cs="Times New Roman"/>
          <w:i/>
          <w:color w:val="000000" w:themeColor="text1"/>
          <w:sz w:val="22"/>
        </w:rPr>
        <w:t>/s)]×10</w:t>
      </w:r>
      <w:r w:rsidRPr="004D19C0">
        <w:rPr>
          <w:rFonts w:cs="Times New Roman"/>
          <w:i/>
          <w:color w:val="000000" w:themeColor="text1"/>
          <w:sz w:val="22"/>
          <w:vertAlign w:val="superscript"/>
        </w:rPr>
        <w:t>3</w:t>
      </w:r>
      <w:r w:rsidRPr="004D19C0">
        <w:rPr>
          <w:rFonts w:cs="Times New Roman"/>
          <w:i/>
          <w:color w:val="000000" w:themeColor="text1"/>
          <w:sz w:val="22"/>
          <w:lang w:val="vi-VN"/>
        </w:rPr>
        <w:t>.</w:t>
      </w:r>
    </w:p>
    <w:p w14:paraId="05F66226" w14:textId="1F55D669" w:rsidR="004807CC" w:rsidRPr="004D19C0" w:rsidRDefault="004807CC" w:rsidP="00023741">
      <w:pPr>
        <w:ind w:firstLine="720"/>
        <w:rPr>
          <w:rFonts w:cs="Times New Roman"/>
          <w:color w:val="000000" w:themeColor="text1"/>
          <w:szCs w:val="26"/>
        </w:rPr>
      </w:pPr>
      <w:r w:rsidRPr="004D19C0">
        <w:rPr>
          <w:rFonts w:cs="Times New Roman"/>
          <w:b/>
          <w:bCs/>
          <w:i/>
          <w:iCs/>
          <w:color w:val="000000" w:themeColor="text1"/>
          <w:szCs w:val="26"/>
        </w:rPr>
        <w:lastRenderedPageBreak/>
        <w:t>Đánh giá</w:t>
      </w:r>
      <w:r w:rsidRPr="004D19C0">
        <w:rPr>
          <w:rFonts w:cs="Times New Roman"/>
          <w:color w:val="000000" w:themeColor="text1"/>
          <w:szCs w:val="26"/>
        </w:rPr>
        <w:t>: So sánh nồng độ các chất ô nhiễm phát thải khi các máy móc, thiết bị thi công cùng hoạt động trong một thời điểm với QCVN 19:</w:t>
      </w:r>
      <w:r w:rsidR="00A35CE7" w:rsidRPr="004D19C0">
        <w:rPr>
          <w:rFonts w:cs="Times New Roman"/>
          <w:color w:val="000000" w:themeColor="text1"/>
          <w:szCs w:val="26"/>
        </w:rPr>
        <w:t>2024</w:t>
      </w:r>
      <w:r w:rsidRPr="004D19C0">
        <w:rPr>
          <w:rFonts w:cs="Times New Roman"/>
          <w:color w:val="000000" w:themeColor="text1"/>
          <w:szCs w:val="26"/>
        </w:rPr>
        <w:t>/BTNMT</w:t>
      </w:r>
      <w:r w:rsidR="00A35CE7" w:rsidRPr="004D19C0">
        <w:rPr>
          <w:rFonts w:cs="Times New Roman"/>
          <w:color w:val="000000" w:themeColor="text1"/>
          <w:szCs w:val="26"/>
          <w:lang w:val="vi-VN"/>
        </w:rPr>
        <w:t xml:space="preserve"> (</w:t>
      </w:r>
      <w:r w:rsidRPr="004D19C0">
        <w:rPr>
          <w:rFonts w:cs="Times New Roman"/>
          <w:i/>
          <w:iCs/>
          <w:color w:val="000000" w:themeColor="text1"/>
          <w:szCs w:val="26"/>
        </w:rPr>
        <w:t xml:space="preserve">cột </w:t>
      </w:r>
      <w:r w:rsidR="00A35CE7" w:rsidRPr="004D19C0">
        <w:rPr>
          <w:rFonts w:cs="Times New Roman"/>
          <w:i/>
          <w:iCs/>
          <w:color w:val="000000" w:themeColor="text1"/>
          <w:szCs w:val="26"/>
        </w:rPr>
        <w:t>C</w:t>
      </w:r>
      <w:r w:rsidR="00A35CE7" w:rsidRPr="004D19C0">
        <w:rPr>
          <w:rFonts w:cs="Times New Roman"/>
          <w:i/>
          <w:iCs/>
          <w:color w:val="000000" w:themeColor="text1"/>
          <w:szCs w:val="26"/>
          <w:lang w:val="vi-VN"/>
        </w:rPr>
        <w:t xml:space="preserve">, Thiết bị xả thải </w:t>
      </w:r>
      <w:r w:rsidR="00026074" w:rsidRPr="004D19C0">
        <w:rPr>
          <w:rFonts w:cs="Times New Roman"/>
          <w:i/>
          <w:iCs/>
          <w:color w:val="000000" w:themeColor="text1"/>
          <w:szCs w:val="26"/>
          <w:lang w:val="vi-VN"/>
        </w:rPr>
        <w:t>khác</w:t>
      </w:r>
      <w:r w:rsidR="00026074" w:rsidRPr="004D19C0">
        <w:rPr>
          <w:rFonts w:cs="Times New Roman"/>
          <w:color w:val="000000" w:themeColor="text1"/>
          <w:szCs w:val="26"/>
          <w:lang w:val="vi-VN"/>
        </w:rPr>
        <w:t>)</w:t>
      </w:r>
      <w:r w:rsidRPr="004D19C0">
        <w:rPr>
          <w:rFonts w:cs="Times New Roman"/>
          <w:color w:val="000000" w:themeColor="text1"/>
          <w:szCs w:val="26"/>
        </w:rPr>
        <w:t>, cho thấy hầu hết các chỉ tiêu đều nằm trong giới hạn cho phép (riêng chỉ tiêu NO</w:t>
      </w:r>
      <w:r w:rsidRPr="004D19C0">
        <w:rPr>
          <w:rFonts w:cs="Times New Roman"/>
          <w:color w:val="000000" w:themeColor="text1"/>
          <w:szCs w:val="26"/>
          <w:vertAlign w:val="subscript"/>
        </w:rPr>
        <w:t>x</w:t>
      </w:r>
      <w:r w:rsidRPr="004D19C0">
        <w:rPr>
          <w:rFonts w:cs="Times New Roman"/>
          <w:color w:val="000000" w:themeColor="text1"/>
          <w:szCs w:val="26"/>
        </w:rPr>
        <w:t xml:space="preserve"> vượt quy chuẩn cho phép). Nhưng các máy móc hoạt động trong điều kiện môi trường chịu tác động rộng, các máy móc thiết bị thi công không hoạt động liên tục cùng lúc trong cùng thời điểm mà theo kế hoạch thi công hợp lý nên tác động do bụi, khí thải chỉ ảnh hưởng trực tiếp tới công nhân tham gia thi công xây dựng công trình và gián tiếp một phần tới chất lượng môi trường không khí khu vực. Đồng thời trong quá trình thực hiện dự án, chủ dự án quy định với các đơn vị thi công phải thực hiện các biện pháp giảm thiểu tác động do hoạt động của máy móc và thiết bị đến môi trường.</w:t>
      </w:r>
      <w:bookmarkStart w:id="1614" w:name="_Toc141036470"/>
      <w:bookmarkStart w:id="1615" w:name="_Toc155844584"/>
      <w:bookmarkStart w:id="1616" w:name="_Toc146030039"/>
      <w:bookmarkStart w:id="1617" w:name="_Toc147824863"/>
    </w:p>
    <w:p w14:paraId="51227F3E" w14:textId="336DB6D5" w:rsidR="00270118" w:rsidRPr="004D19C0" w:rsidRDefault="00270118">
      <w:pPr>
        <w:pStyle w:val="a"/>
        <w:numPr>
          <w:ilvl w:val="0"/>
          <w:numId w:val="46"/>
        </w:numPr>
        <w:tabs>
          <w:tab w:val="left" w:pos="851"/>
        </w:tabs>
        <w:spacing w:line="312" w:lineRule="auto"/>
        <w:rPr>
          <w:color w:val="000000" w:themeColor="text1"/>
        </w:rPr>
      </w:pPr>
      <w:r w:rsidRPr="004D19C0">
        <w:rPr>
          <w:color w:val="000000" w:themeColor="text1"/>
        </w:rPr>
        <w:t xml:space="preserve">Khí thải từ quá trình </w:t>
      </w:r>
      <w:r w:rsidR="00200B52" w:rsidRPr="004D19C0">
        <w:rPr>
          <w:color w:val="000000" w:themeColor="text1"/>
        </w:rPr>
        <w:t>hàn, cắt cơ khí</w:t>
      </w:r>
    </w:p>
    <w:p w14:paraId="2AFCC219" w14:textId="77777777" w:rsidR="00200B52" w:rsidRPr="004D19C0" w:rsidRDefault="00200B52" w:rsidP="00200B52">
      <w:pPr>
        <w:widowControl w:val="0"/>
        <w:ind w:firstLine="567"/>
        <w:rPr>
          <w:color w:val="000000" w:themeColor="text1"/>
          <w:spacing w:val="-2"/>
          <w:szCs w:val="26"/>
        </w:rPr>
      </w:pPr>
      <w:r w:rsidRPr="004D19C0">
        <w:rPr>
          <w:color w:val="000000" w:themeColor="text1"/>
          <w:spacing w:val="-2"/>
          <w:szCs w:val="26"/>
        </w:rPr>
        <w:t>Máy hàn được sử dụng để hàn kết nối các chi tiết thiết bị lại với nhau. Máy hàn sử dụng điện, khi hoạt động máy hàn thải ra khói hàn bao gồm các chất ô nhiễm không khí như các oxyt kim loại Fe</w:t>
      </w:r>
      <w:r w:rsidRPr="004D19C0">
        <w:rPr>
          <w:color w:val="000000" w:themeColor="text1"/>
          <w:spacing w:val="-2"/>
          <w:szCs w:val="26"/>
          <w:vertAlign w:val="subscript"/>
        </w:rPr>
        <w:t>2</w:t>
      </w:r>
      <w:r w:rsidRPr="004D19C0">
        <w:rPr>
          <w:color w:val="000000" w:themeColor="text1"/>
          <w:spacing w:val="-2"/>
          <w:szCs w:val="26"/>
        </w:rPr>
        <w:t>O</w:t>
      </w:r>
      <w:r w:rsidRPr="004D19C0">
        <w:rPr>
          <w:color w:val="000000" w:themeColor="text1"/>
          <w:spacing w:val="-2"/>
          <w:szCs w:val="26"/>
          <w:vertAlign w:val="subscript"/>
        </w:rPr>
        <w:t>3</w:t>
      </w:r>
      <w:r w:rsidRPr="004D19C0">
        <w:rPr>
          <w:color w:val="000000" w:themeColor="text1"/>
          <w:spacing w:val="-2"/>
          <w:szCs w:val="26"/>
        </w:rPr>
        <w:t>, SiO</w:t>
      </w:r>
      <w:r w:rsidRPr="004D19C0">
        <w:rPr>
          <w:color w:val="000000" w:themeColor="text1"/>
          <w:spacing w:val="-2"/>
          <w:szCs w:val="26"/>
          <w:vertAlign w:val="subscript"/>
        </w:rPr>
        <w:t>2</w:t>
      </w:r>
      <w:r w:rsidRPr="004D19C0">
        <w:rPr>
          <w:color w:val="000000" w:themeColor="text1"/>
          <w:spacing w:val="-2"/>
          <w:szCs w:val="26"/>
        </w:rPr>
        <w:t>, K</w:t>
      </w:r>
      <w:r w:rsidRPr="004D19C0">
        <w:rPr>
          <w:color w:val="000000" w:themeColor="text1"/>
          <w:spacing w:val="-2"/>
          <w:szCs w:val="26"/>
          <w:vertAlign w:val="subscript"/>
        </w:rPr>
        <w:t>2</w:t>
      </w:r>
      <w:r w:rsidRPr="004D19C0">
        <w:rPr>
          <w:color w:val="000000" w:themeColor="text1"/>
          <w:spacing w:val="-2"/>
          <w:szCs w:val="26"/>
        </w:rPr>
        <w:t>O,… tồn tại ở dạng bụi khói, ngoài ra còn có các khí CO, NO</w:t>
      </w:r>
      <w:r w:rsidRPr="004D19C0">
        <w:rPr>
          <w:color w:val="000000" w:themeColor="text1"/>
          <w:spacing w:val="-2"/>
          <w:szCs w:val="26"/>
          <w:vertAlign w:val="subscript"/>
        </w:rPr>
        <w:t>x</w:t>
      </w:r>
      <w:r w:rsidRPr="004D19C0">
        <w:rPr>
          <w:color w:val="000000" w:themeColor="text1"/>
          <w:spacing w:val="-2"/>
          <w:szCs w:val="26"/>
        </w:rPr>
        <w:t xml:space="preserve">. Lượng bụi khói sinh ra có thể xác định thông qua hệ số ô nhiễm như sau: </w:t>
      </w:r>
    </w:p>
    <w:p w14:paraId="3DAF068F" w14:textId="77777777" w:rsidR="00200B52" w:rsidRPr="004D19C0" w:rsidRDefault="00200B52">
      <w:pPr>
        <w:pStyle w:val="Bng30"/>
        <w:outlineLvl w:val="0"/>
        <w:rPr>
          <w:color w:val="000000" w:themeColor="text1"/>
        </w:rPr>
      </w:pPr>
      <w:bookmarkStart w:id="1618" w:name="_Toc144125572"/>
      <w:bookmarkStart w:id="1619" w:name="_Toc145094068"/>
      <w:bookmarkStart w:id="1620" w:name="_Toc164239352"/>
      <w:bookmarkStart w:id="1621" w:name="_Toc164239522"/>
      <w:bookmarkStart w:id="1622" w:name="_Toc164240302"/>
      <w:bookmarkStart w:id="1623" w:name="_Toc164256086"/>
      <w:bookmarkStart w:id="1624" w:name="_Toc167455690"/>
      <w:bookmarkStart w:id="1625" w:name="_Toc168565384"/>
      <w:bookmarkStart w:id="1626" w:name="_Toc168565911"/>
      <w:bookmarkStart w:id="1627" w:name="_Toc169988891"/>
      <w:bookmarkStart w:id="1628" w:name="_Toc170487993"/>
      <w:bookmarkStart w:id="1629" w:name="_Toc170739562"/>
      <w:bookmarkStart w:id="1630" w:name="_Toc170978888"/>
      <w:bookmarkStart w:id="1631" w:name="_Toc182041540"/>
      <w:bookmarkStart w:id="1632" w:name="_Toc47680525"/>
      <w:bookmarkStart w:id="1633" w:name="_Toc62060321"/>
      <w:bookmarkStart w:id="1634" w:name="_Toc108446067"/>
      <w:bookmarkStart w:id="1635" w:name="_Toc129550033"/>
      <w:bookmarkStart w:id="1636" w:name="_Toc137157031"/>
      <w:bookmarkStart w:id="1637" w:name="_Toc137191389"/>
      <w:bookmarkStart w:id="1638" w:name="_Toc137195700"/>
      <w:bookmarkStart w:id="1639" w:name="_Toc137195843"/>
      <w:bookmarkStart w:id="1640" w:name="_Toc140054742"/>
      <w:bookmarkStart w:id="1641" w:name="_Toc140237926"/>
      <w:bookmarkStart w:id="1642" w:name="_Toc140657052"/>
      <w:bookmarkStart w:id="1643" w:name="_Toc140788313"/>
      <w:bookmarkStart w:id="1644" w:name="_Toc142662525"/>
      <w:bookmarkStart w:id="1645" w:name="_Toc232583729"/>
      <w:r w:rsidRPr="004D19C0">
        <w:rPr>
          <w:color w:val="000000" w:themeColor="text1"/>
        </w:rPr>
        <w:t>Tỷ trọng các chất ô nhiễm trong công đoạn hàn</w:t>
      </w:r>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45"/>
      <w:r w:rsidRPr="004D19C0">
        <w:rPr>
          <w:color w:val="000000" w:themeColor="text1"/>
        </w:rPr>
        <w:t xml:space="preserve"> </w:t>
      </w:r>
      <w:bookmarkEnd w:id="1632"/>
      <w:bookmarkEnd w:id="1633"/>
      <w:bookmarkEnd w:id="1634"/>
      <w:bookmarkEnd w:id="1635"/>
      <w:bookmarkEnd w:id="1636"/>
      <w:bookmarkEnd w:id="1637"/>
      <w:bookmarkEnd w:id="1638"/>
      <w:bookmarkEnd w:id="1639"/>
      <w:bookmarkEnd w:id="1640"/>
      <w:bookmarkEnd w:id="1641"/>
      <w:bookmarkEnd w:id="1642"/>
      <w:bookmarkEnd w:id="1643"/>
      <w:bookmarkEnd w:id="1644"/>
    </w:p>
    <w:tbl>
      <w:tblPr>
        <w:tblW w:w="32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3686"/>
      </w:tblGrid>
      <w:tr w:rsidR="004D19C0" w:rsidRPr="004D19C0" w14:paraId="59B548C0" w14:textId="77777777" w:rsidTr="009D723C">
        <w:trPr>
          <w:trHeight w:val="624"/>
          <w:tblHeader/>
          <w:jc w:val="center"/>
        </w:trPr>
        <w:tc>
          <w:tcPr>
            <w:tcW w:w="1977" w:type="pct"/>
            <w:shd w:val="clear" w:color="auto" w:fill="BDD6EE"/>
            <w:vAlign w:val="center"/>
          </w:tcPr>
          <w:p w14:paraId="7E9B6EBE" w14:textId="77777777" w:rsidR="00200B52" w:rsidRPr="004D19C0" w:rsidRDefault="00200B52" w:rsidP="009D723C">
            <w:pPr>
              <w:spacing w:line="240" w:lineRule="auto"/>
              <w:jc w:val="center"/>
              <w:rPr>
                <w:b/>
                <w:color w:val="000000" w:themeColor="text1"/>
                <w:sz w:val="24"/>
                <w:szCs w:val="24"/>
              </w:rPr>
            </w:pPr>
            <w:r w:rsidRPr="004D19C0">
              <w:rPr>
                <w:b/>
                <w:color w:val="000000" w:themeColor="text1"/>
                <w:sz w:val="24"/>
                <w:szCs w:val="24"/>
              </w:rPr>
              <w:t>Chất ô nhiễm</w:t>
            </w:r>
          </w:p>
        </w:tc>
        <w:tc>
          <w:tcPr>
            <w:tcW w:w="3023" w:type="pct"/>
            <w:shd w:val="clear" w:color="auto" w:fill="BDD6EE"/>
            <w:vAlign w:val="center"/>
          </w:tcPr>
          <w:p w14:paraId="2BF46436" w14:textId="77777777" w:rsidR="00200B52" w:rsidRPr="004D19C0" w:rsidRDefault="00200B52" w:rsidP="009D723C">
            <w:pPr>
              <w:spacing w:line="240" w:lineRule="auto"/>
              <w:jc w:val="center"/>
              <w:rPr>
                <w:b/>
                <w:color w:val="000000" w:themeColor="text1"/>
                <w:sz w:val="24"/>
                <w:szCs w:val="24"/>
              </w:rPr>
            </w:pPr>
            <w:r w:rsidRPr="004D19C0">
              <w:rPr>
                <w:b/>
                <w:color w:val="000000" w:themeColor="text1"/>
                <w:sz w:val="24"/>
                <w:szCs w:val="24"/>
              </w:rPr>
              <w:t xml:space="preserve">Hệ số ô nhiễm (mg/1 que hàn) </w:t>
            </w:r>
          </w:p>
        </w:tc>
      </w:tr>
      <w:tr w:rsidR="004D19C0" w:rsidRPr="004D19C0" w14:paraId="0187C7D0" w14:textId="77777777" w:rsidTr="009D723C">
        <w:trPr>
          <w:trHeight w:val="510"/>
          <w:jc w:val="center"/>
        </w:trPr>
        <w:tc>
          <w:tcPr>
            <w:tcW w:w="1977" w:type="pct"/>
            <w:shd w:val="clear" w:color="auto" w:fill="auto"/>
            <w:vAlign w:val="center"/>
          </w:tcPr>
          <w:p w14:paraId="1AB4E57D" w14:textId="77777777" w:rsidR="00200B52" w:rsidRPr="004D19C0" w:rsidRDefault="00200B52" w:rsidP="009D723C">
            <w:pPr>
              <w:spacing w:line="240" w:lineRule="auto"/>
              <w:jc w:val="center"/>
              <w:rPr>
                <w:color w:val="000000" w:themeColor="text1"/>
                <w:sz w:val="24"/>
                <w:szCs w:val="24"/>
              </w:rPr>
            </w:pPr>
            <w:r w:rsidRPr="004D19C0">
              <w:rPr>
                <w:color w:val="000000" w:themeColor="text1"/>
                <w:sz w:val="24"/>
                <w:szCs w:val="24"/>
              </w:rPr>
              <w:t>Khói hàn</w:t>
            </w:r>
          </w:p>
        </w:tc>
        <w:tc>
          <w:tcPr>
            <w:tcW w:w="3023" w:type="pct"/>
            <w:shd w:val="clear" w:color="auto" w:fill="auto"/>
            <w:vAlign w:val="center"/>
          </w:tcPr>
          <w:p w14:paraId="28D4A9EE" w14:textId="77777777" w:rsidR="00200B52" w:rsidRPr="004D19C0" w:rsidRDefault="00200B52" w:rsidP="009D723C">
            <w:pPr>
              <w:spacing w:line="240" w:lineRule="auto"/>
              <w:jc w:val="center"/>
              <w:rPr>
                <w:color w:val="000000" w:themeColor="text1"/>
                <w:sz w:val="24"/>
                <w:szCs w:val="24"/>
              </w:rPr>
            </w:pPr>
            <w:r w:rsidRPr="004D19C0">
              <w:rPr>
                <w:color w:val="000000" w:themeColor="text1"/>
                <w:sz w:val="24"/>
                <w:szCs w:val="24"/>
              </w:rPr>
              <w:t>706</w:t>
            </w:r>
          </w:p>
        </w:tc>
      </w:tr>
      <w:tr w:rsidR="004D19C0" w:rsidRPr="004D19C0" w14:paraId="304FF2EF" w14:textId="77777777" w:rsidTr="009D723C">
        <w:trPr>
          <w:trHeight w:val="510"/>
          <w:jc w:val="center"/>
        </w:trPr>
        <w:tc>
          <w:tcPr>
            <w:tcW w:w="1977" w:type="pct"/>
            <w:shd w:val="clear" w:color="auto" w:fill="auto"/>
            <w:vAlign w:val="center"/>
          </w:tcPr>
          <w:p w14:paraId="51091A74" w14:textId="77777777" w:rsidR="00200B52" w:rsidRPr="004D19C0" w:rsidRDefault="00200B52" w:rsidP="009D723C">
            <w:pPr>
              <w:spacing w:line="240" w:lineRule="auto"/>
              <w:jc w:val="center"/>
              <w:rPr>
                <w:color w:val="000000" w:themeColor="text1"/>
                <w:sz w:val="24"/>
                <w:szCs w:val="24"/>
              </w:rPr>
            </w:pPr>
            <w:r w:rsidRPr="004D19C0">
              <w:rPr>
                <w:color w:val="000000" w:themeColor="text1"/>
                <w:sz w:val="24"/>
                <w:szCs w:val="24"/>
              </w:rPr>
              <w:t>CO</w:t>
            </w:r>
          </w:p>
        </w:tc>
        <w:tc>
          <w:tcPr>
            <w:tcW w:w="3023" w:type="pct"/>
            <w:shd w:val="clear" w:color="auto" w:fill="auto"/>
            <w:vAlign w:val="center"/>
          </w:tcPr>
          <w:p w14:paraId="6548AE34" w14:textId="77777777" w:rsidR="00200B52" w:rsidRPr="004D19C0" w:rsidRDefault="00200B52" w:rsidP="009D723C">
            <w:pPr>
              <w:spacing w:line="240" w:lineRule="auto"/>
              <w:jc w:val="center"/>
              <w:rPr>
                <w:color w:val="000000" w:themeColor="text1"/>
                <w:sz w:val="24"/>
                <w:szCs w:val="24"/>
              </w:rPr>
            </w:pPr>
            <w:r w:rsidRPr="004D19C0">
              <w:rPr>
                <w:color w:val="000000" w:themeColor="text1"/>
                <w:sz w:val="24"/>
                <w:szCs w:val="24"/>
              </w:rPr>
              <w:t>25</w:t>
            </w:r>
          </w:p>
        </w:tc>
      </w:tr>
      <w:tr w:rsidR="004D19C0" w:rsidRPr="004D19C0" w14:paraId="6008CABF" w14:textId="77777777" w:rsidTr="009D723C">
        <w:trPr>
          <w:trHeight w:val="510"/>
          <w:jc w:val="center"/>
        </w:trPr>
        <w:tc>
          <w:tcPr>
            <w:tcW w:w="1977" w:type="pct"/>
            <w:shd w:val="clear" w:color="auto" w:fill="auto"/>
            <w:vAlign w:val="center"/>
          </w:tcPr>
          <w:p w14:paraId="06277FD6" w14:textId="77777777" w:rsidR="00200B52" w:rsidRPr="004D19C0" w:rsidRDefault="00200B52" w:rsidP="009D723C">
            <w:pPr>
              <w:spacing w:line="240" w:lineRule="auto"/>
              <w:jc w:val="center"/>
              <w:rPr>
                <w:color w:val="000000" w:themeColor="text1"/>
                <w:sz w:val="24"/>
                <w:szCs w:val="24"/>
              </w:rPr>
            </w:pPr>
            <w:r w:rsidRPr="004D19C0">
              <w:rPr>
                <w:color w:val="000000" w:themeColor="text1"/>
                <w:sz w:val="24"/>
                <w:szCs w:val="24"/>
              </w:rPr>
              <w:t>NO</w:t>
            </w:r>
            <w:r w:rsidRPr="004D19C0">
              <w:rPr>
                <w:color w:val="000000" w:themeColor="text1"/>
                <w:sz w:val="24"/>
                <w:szCs w:val="24"/>
                <w:vertAlign w:val="subscript"/>
              </w:rPr>
              <w:t>x</w:t>
            </w:r>
          </w:p>
        </w:tc>
        <w:tc>
          <w:tcPr>
            <w:tcW w:w="3023" w:type="pct"/>
            <w:shd w:val="clear" w:color="auto" w:fill="auto"/>
            <w:vAlign w:val="center"/>
          </w:tcPr>
          <w:p w14:paraId="345FF362" w14:textId="77777777" w:rsidR="00200B52" w:rsidRPr="004D19C0" w:rsidRDefault="00200B52" w:rsidP="009D723C">
            <w:pPr>
              <w:spacing w:line="240" w:lineRule="auto"/>
              <w:jc w:val="center"/>
              <w:rPr>
                <w:color w:val="000000" w:themeColor="text1"/>
                <w:sz w:val="24"/>
                <w:szCs w:val="24"/>
              </w:rPr>
            </w:pPr>
            <w:r w:rsidRPr="004D19C0">
              <w:rPr>
                <w:color w:val="000000" w:themeColor="text1"/>
                <w:sz w:val="24"/>
                <w:szCs w:val="24"/>
              </w:rPr>
              <w:t>30</w:t>
            </w:r>
          </w:p>
        </w:tc>
      </w:tr>
    </w:tbl>
    <w:p w14:paraId="4C56DA8D" w14:textId="77777777" w:rsidR="00200B52" w:rsidRPr="004D19C0" w:rsidRDefault="00200B52" w:rsidP="00200B52">
      <w:pPr>
        <w:jc w:val="right"/>
        <w:rPr>
          <w:i/>
          <w:color w:val="000000" w:themeColor="text1"/>
          <w:sz w:val="22"/>
        </w:rPr>
      </w:pPr>
      <w:r w:rsidRPr="004D19C0">
        <w:rPr>
          <w:i/>
          <w:color w:val="000000" w:themeColor="text1"/>
          <w:sz w:val="22"/>
        </w:rPr>
        <w:t>(Nguồn: Phạm Ngọc Đăng, Môi trường không khí, NXB Khoa học và Kỹ thuật, 2003)</w:t>
      </w:r>
    </w:p>
    <w:p w14:paraId="3B0B32E8" w14:textId="62977D6F" w:rsidR="00200B52" w:rsidRPr="004D19C0" w:rsidRDefault="00443A2F" w:rsidP="00200B52">
      <w:pPr>
        <w:tabs>
          <w:tab w:val="left" w:pos="748"/>
        </w:tabs>
        <w:ind w:firstLine="567"/>
        <w:rPr>
          <w:color w:val="000000" w:themeColor="text1"/>
          <w:szCs w:val="26"/>
          <w:lang w:val="vi-VN"/>
        </w:rPr>
      </w:pPr>
      <w:r w:rsidRPr="004D19C0">
        <w:rPr>
          <w:color w:val="000000" w:themeColor="text1"/>
          <w:szCs w:val="26"/>
          <w:lang w:val="de-DE"/>
        </w:rPr>
        <w:t>V</w:t>
      </w:r>
      <w:r w:rsidR="00200B52" w:rsidRPr="004D19C0">
        <w:rPr>
          <w:color w:val="000000" w:themeColor="text1"/>
          <w:szCs w:val="26"/>
          <w:lang w:val="de-DE"/>
        </w:rPr>
        <w:t>ới tổng lượng que hàn cần dùng là 1</w:t>
      </w:r>
      <w:r w:rsidR="00200B52" w:rsidRPr="004D19C0">
        <w:rPr>
          <w:color w:val="000000" w:themeColor="text1"/>
          <w:szCs w:val="26"/>
          <w:lang w:val="vi-VN"/>
        </w:rPr>
        <w:t xml:space="preserve">.476,5 </w:t>
      </w:r>
      <w:r w:rsidR="00200B52" w:rsidRPr="004D19C0">
        <w:rPr>
          <w:color w:val="000000" w:themeColor="text1"/>
          <w:szCs w:val="26"/>
          <w:lang w:val="de-DE"/>
        </w:rPr>
        <w:t>kg que hàn. Giả thiết sử dụng loại que hàn có đường kính trung bình là 3</w:t>
      </w:r>
      <w:r w:rsidR="00200B52" w:rsidRPr="004D19C0">
        <w:rPr>
          <w:color w:val="000000" w:themeColor="text1"/>
          <w:szCs w:val="26"/>
          <w:lang w:val="vi-VN"/>
        </w:rPr>
        <w:t>,2</w:t>
      </w:r>
      <w:r w:rsidR="00200B52" w:rsidRPr="004D19C0">
        <w:rPr>
          <w:color w:val="000000" w:themeColor="text1"/>
          <w:szCs w:val="26"/>
          <w:lang w:val="de-DE"/>
        </w:rPr>
        <w:t xml:space="preserve">mm, tương đương 5 que/kg thì số que hàn cần dùng </w:t>
      </w:r>
      <w:r w:rsidRPr="004D19C0">
        <w:rPr>
          <w:color w:val="000000" w:themeColor="text1"/>
          <w:szCs w:val="26"/>
          <w:lang w:val="de-DE"/>
        </w:rPr>
        <w:t>là</w:t>
      </w:r>
      <w:r w:rsidRPr="004D19C0">
        <w:rPr>
          <w:color w:val="000000" w:themeColor="text1"/>
          <w:szCs w:val="26"/>
          <w:lang w:val="vi-VN"/>
        </w:rPr>
        <w:t xml:space="preserve">: </w:t>
      </w:r>
    </w:p>
    <w:p w14:paraId="37ACC666" w14:textId="77777777" w:rsidR="00200B52" w:rsidRPr="004D19C0" w:rsidRDefault="00200B52" w:rsidP="00200B52">
      <w:pPr>
        <w:tabs>
          <w:tab w:val="left" w:pos="748"/>
        </w:tabs>
        <w:jc w:val="center"/>
        <w:rPr>
          <w:color w:val="000000" w:themeColor="text1"/>
          <w:szCs w:val="26"/>
          <w:lang w:val="de-DE"/>
        </w:rPr>
      </w:pPr>
      <w:r w:rsidRPr="004D19C0">
        <w:rPr>
          <w:color w:val="000000" w:themeColor="text1"/>
          <w:szCs w:val="26"/>
          <w:lang w:val="de-DE"/>
        </w:rPr>
        <w:t>5 x 1</w:t>
      </w:r>
      <w:r w:rsidRPr="004D19C0">
        <w:rPr>
          <w:color w:val="000000" w:themeColor="text1"/>
          <w:szCs w:val="26"/>
          <w:lang w:val="vi-VN"/>
        </w:rPr>
        <w:t>.476,5</w:t>
      </w:r>
      <w:r w:rsidRPr="004D19C0">
        <w:rPr>
          <w:color w:val="000000" w:themeColor="text1"/>
          <w:szCs w:val="26"/>
          <w:lang w:val="de-DE"/>
        </w:rPr>
        <w:t xml:space="preserve"> = 7</w:t>
      </w:r>
      <w:r w:rsidRPr="004D19C0">
        <w:rPr>
          <w:color w:val="000000" w:themeColor="text1"/>
          <w:szCs w:val="26"/>
          <w:lang w:val="vi-VN"/>
        </w:rPr>
        <w:t>.</w:t>
      </w:r>
      <w:r w:rsidRPr="004D19C0">
        <w:rPr>
          <w:color w:val="000000" w:themeColor="text1"/>
          <w:szCs w:val="26"/>
          <w:lang w:val="de-DE"/>
        </w:rPr>
        <w:t>383</w:t>
      </w:r>
      <w:r w:rsidRPr="004D19C0">
        <w:rPr>
          <w:color w:val="000000" w:themeColor="text1"/>
          <w:szCs w:val="26"/>
          <w:lang w:val="vi-VN"/>
        </w:rPr>
        <w:t xml:space="preserve"> </w:t>
      </w:r>
      <w:r w:rsidRPr="004D19C0">
        <w:rPr>
          <w:color w:val="000000" w:themeColor="text1"/>
          <w:szCs w:val="26"/>
          <w:lang w:val="de-DE"/>
        </w:rPr>
        <w:t>que hàn.</w:t>
      </w:r>
    </w:p>
    <w:p w14:paraId="7A4401E8" w14:textId="5B3623F7" w:rsidR="00200B52" w:rsidRPr="004D19C0" w:rsidRDefault="00200B52" w:rsidP="00200B52">
      <w:pPr>
        <w:tabs>
          <w:tab w:val="left" w:pos="748"/>
        </w:tabs>
        <w:ind w:firstLine="567"/>
        <w:rPr>
          <w:color w:val="000000" w:themeColor="text1"/>
          <w:szCs w:val="26"/>
          <w:lang w:val="de-DE"/>
        </w:rPr>
      </w:pPr>
      <w:r w:rsidRPr="004D19C0">
        <w:rPr>
          <w:color w:val="000000" w:themeColor="text1"/>
          <w:szCs w:val="26"/>
          <w:lang w:val="de-DE"/>
        </w:rPr>
        <w:t xml:space="preserve">Tổng thời gian thi công xây dựng dự kiến là </w:t>
      </w:r>
      <w:r w:rsidR="00443A2F" w:rsidRPr="004D19C0">
        <w:rPr>
          <w:color w:val="000000" w:themeColor="text1"/>
          <w:szCs w:val="26"/>
          <w:lang w:val="de-DE"/>
        </w:rPr>
        <w:t>60</w:t>
      </w:r>
      <w:r w:rsidRPr="004D19C0">
        <w:rPr>
          <w:color w:val="000000" w:themeColor="text1"/>
          <w:szCs w:val="26"/>
          <w:lang w:val="de-DE"/>
        </w:rPr>
        <w:t xml:space="preserve"> ngày</w:t>
      </w:r>
      <w:r w:rsidR="001E44AD" w:rsidRPr="004D19C0">
        <w:rPr>
          <w:color w:val="000000" w:themeColor="text1"/>
          <w:szCs w:val="26"/>
          <w:lang w:val="vi-VN"/>
        </w:rPr>
        <w:t xml:space="preserve"> (30 ngày/khu phụ trợ)</w:t>
      </w:r>
      <w:r w:rsidRPr="004D19C0">
        <w:rPr>
          <w:color w:val="000000" w:themeColor="text1"/>
          <w:szCs w:val="26"/>
          <w:lang w:val="de-DE"/>
        </w:rPr>
        <w:t>, số lượng que hàn trung bình mỗi ngày là 47</w:t>
      </w:r>
      <w:r w:rsidRPr="004D19C0">
        <w:rPr>
          <w:color w:val="000000" w:themeColor="text1"/>
          <w:szCs w:val="26"/>
          <w:lang w:val="vi-VN"/>
        </w:rPr>
        <w:t xml:space="preserve"> </w:t>
      </w:r>
      <w:r w:rsidRPr="004D19C0">
        <w:rPr>
          <w:color w:val="000000" w:themeColor="text1"/>
          <w:szCs w:val="26"/>
          <w:lang w:val="de-DE"/>
        </w:rPr>
        <w:t>que/ngày.</w:t>
      </w:r>
    </w:p>
    <w:p w14:paraId="1E0A0CBB" w14:textId="77777777" w:rsidR="00200B52" w:rsidRPr="004D19C0" w:rsidRDefault="00200B52" w:rsidP="00200B52">
      <w:pPr>
        <w:jc w:val="center"/>
        <w:rPr>
          <w:color w:val="000000" w:themeColor="text1"/>
          <w:szCs w:val="26"/>
        </w:rPr>
      </w:pPr>
      <w:r w:rsidRPr="004D19C0">
        <w:rPr>
          <w:color w:val="000000" w:themeColor="text1"/>
          <w:szCs w:val="26"/>
        </w:rPr>
        <w:t xml:space="preserve">Tải lượng (g/h) = </w:t>
      </w:r>
      <m:oMath>
        <m:f>
          <m:fPr>
            <m:ctrlPr>
              <w:rPr>
                <w:rFonts w:ascii="Cambria Math" w:hAnsi="Cambria Math"/>
                <w:i/>
                <w:color w:val="000000" w:themeColor="text1"/>
                <w:szCs w:val="26"/>
              </w:rPr>
            </m:ctrlPr>
          </m:fPr>
          <m:num>
            <m:r>
              <w:rPr>
                <w:rFonts w:ascii="Cambria Math" w:hAnsi="Cambria Math"/>
                <w:color w:val="000000" w:themeColor="text1"/>
                <w:szCs w:val="26"/>
              </w:rPr>
              <m:t xml:space="preserve">Hệ số phát thải </m:t>
            </m:r>
            <m:d>
              <m:dPr>
                <m:ctrlPr>
                  <w:rPr>
                    <w:rFonts w:ascii="Cambria Math" w:hAnsi="Cambria Math"/>
                    <w:i/>
                    <w:color w:val="000000" w:themeColor="text1"/>
                    <w:szCs w:val="26"/>
                  </w:rPr>
                </m:ctrlPr>
              </m:dPr>
              <m:e>
                <m:f>
                  <m:fPr>
                    <m:ctrlPr>
                      <w:rPr>
                        <w:rFonts w:ascii="Cambria Math" w:hAnsi="Cambria Math"/>
                        <w:i/>
                        <w:color w:val="000000" w:themeColor="text1"/>
                        <w:szCs w:val="26"/>
                      </w:rPr>
                    </m:ctrlPr>
                  </m:fPr>
                  <m:num>
                    <m:r>
                      <w:rPr>
                        <w:rFonts w:ascii="Cambria Math" w:hAnsi="Cambria Math"/>
                        <w:color w:val="000000" w:themeColor="text1"/>
                        <w:szCs w:val="26"/>
                      </w:rPr>
                      <m:t>mg</m:t>
                    </m:r>
                  </m:num>
                  <m:den>
                    <m:r>
                      <w:rPr>
                        <w:rFonts w:ascii="Cambria Math" w:hAnsi="Cambria Math"/>
                        <w:color w:val="000000" w:themeColor="text1"/>
                        <w:szCs w:val="26"/>
                      </w:rPr>
                      <m:t>que</m:t>
                    </m:r>
                  </m:den>
                </m:f>
              </m:e>
            </m:d>
            <m:r>
              <w:rPr>
                <w:rFonts w:ascii="Cambria Math" w:hAnsi="Cambria Math"/>
                <w:color w:val="000000" w:themeColor="text1"/>
                <w:szCs w:val="26"/>
              </w:rPr>
              <m:t>×số lượng que</m:t>
            </m:r>
          </m:num>
          <m:den>
            <m:r>
              <w:rPr>
                <w:rFonts w:ascii="Cambria Math" w:hAnsi="Cambria Math"/>
                <w:color w:val="000000" w:themeColor="text1"/>
                <w:szCs w:val="26"/>
              </w:rPr>
              <m:t>1000×thời gian thi công (h)</m:t>
            </m:r>
          </m:den>
        </m:f>
      </m:oMath>
    </w:p>
    <w:p w14:paraId="029727B2" w14:textId="2BB1084F" w:rsidR="00200B52" w:rsidRPr="004D19C0" w:rsidRDefault="00200B52" w:rsidP="00CD10A5">
      <w:pPr>
        <w:jc w:val="center"/>
        <w:rPr>
          <w:color w:val="000000" w:themeColor="text1"/>
          <w:szCs w:val="26"/>
          <w:lang w:val="vi-VN"/>
        </w:rPr>
      </w:pPr>
      <w:r w:rsidRPr="004D19C0">
        <w:rPr>
          <w:iCs/>
          <w:color w:val="000000" w:themeColor="text1"/>
          <w:szCs w:val="26"/>
        </w:rPr>
        <w:t>Nồng độ (</w:t>
      </w:r>
      <w:r w:rsidRPr="004D19C0">
        <w:rPr>
          <w:color w:val="000000" w:themeColor="text1"/>
          <w:szCs w:val="26"/>
          <w:lang w:val="nl-NL"/>
        </w:rPr>
        <w:t>µg/m</w:t>
      </w:r>
      <w:r w:rsidRPr="004D19C0">
        <w:rPr>
          <w:color w:val="000000" w:themeColor="text1"/>
          <w:szCs w:val="26"/>
          <w:vertAlign w:val="superscript"/>
          <w:lang w:val="nl-NL"/>
        </w:rPr>
        <w:t>3</w:t>
      </w:r>
      <w:r w:rsidRPr="004D19C0">
        <w:rPr>
          <w:color w:val="000000" w:themeColor="text1"/>
          <w:szCs w:val="26"/>
          <w:lang w:val="nl-NL"/>
        </w:rPr>
        <w:t>) = tải lượng chất ô nhiễm i (g/h) ×10</w:t>
      </w:r>
      <w:r w:rsidRPr="004D19C0">
        <w:rPr>
          <w:color w:val="000000" w:themeColor="text1"/>
          <w:szCs w:val="26"/>
          <w:vertAlign w:val="superscript"/>
          <w:lang w:val="nl-NL"/>
        </w:rPr>
        <w:t>6</w:t>
      </w:r>
      <w:r w:rsidRPr="004D19C0">
        <w:rPr>
          <w:color w:val="000000" w:themeColor="text1"/>
          <w:szCs w:val="26"/>
          <w:lang w:val="nl-NL"/>
        </w:rPr>
        <w:t>/</w:t>
      </w:r>
      <w:r w:rsidR="00443A2F" w:rsidRPr="004D19C0">
        <w:rPr>
          <w:color w:val="000000" w:themeColor="text1"/>
          <w:szCs w:val="26"/>
          <w:lang w:val="vi-VN"/>
        </w:rPr>
        <w:t>(SxH)</w:t>
      </w:r>
    </w:p>
    <w:p w14:paraId="7BDA8F42" w14:textId="77777777" w:rsidR="00200B52" w:rsidRPr="004D19C0" w:rsidRDefault="00200B52" w:rsidP="00200B52">
      <w:pPr>
        <w:ind w:firstLine="720"/>
        <w:rPr>
          <w:i/>
          <w:color w:val="000000" w:themeColor="text1"/>
          <w:sz w:val="22"/>
          <w:lang w:val="nl-NL"/>
        </w:rPr>
      </w:pPr>
      <w:r w:rsidRPr="004D19C0">
        <w:rPr>
          <w:i/>
          <w:color w:val="000000" w:themeColor="text1"/>
          <w:sz w:val="22"/>
          <w:lang w:val="nl-NL"/>
        </w:rPr>
        <w:t xml:space="preserve">Trong đó: </w:t>
      </w:r>
    </w:p>
    <w:p w14:paraId="0AB6CEA5" w14:textId="77777777" w:rsidR="00200B52" w:rsidRPr="004D19C0" w:rsidRDefault="00200B52" w:rsidP="00200B52">
      <w:pPr>
        <w:ind w:firstLine="720"/>
        <w:rPr>
          <w:i/>
          <w:color w:val="000000" w:themeColor="text1"/>
          <w:sz w:val="22"/>
          <w:lang w:val="nl-NL"/>
        </w:rPr>
      </w:pPr>
      <w:r w:rsidRPr="004D19C0">
        <w:rPr>
          <w:i/>
          <w:color w:val="000000" w:themeColor="text1"/>
          <w:sz w:val="22"/>
          <w:lang w:val="nl-NL"/>
        </w:rPr>
        <w:tab/>
        <w:t xml:space="preserve"> V: thể tích bị tác động trên bề mặt dự án V = S × H (m</w:t>
      </w:r>
      <w:r w:rsidRPr="004D19C0">
        <w:rPr>
          <w:i/>
          <w:color w:val="000000" w:themeColor="text1"/>
          <w:sz w:val="22"/>
          <w:vertAlign w:val="superscript"/>
          <w:lang w:val="nl-NL"/>
        </w:rPr>
        <w:t>3</w:t>
      </w:r>
      <w:r w:rsidRPr="004D19C0">
        <w:rPr>
          <w:i/>
          <w:color w:val="000000" w:themeColor="text1"/>
          <w:sz w:val="22"/>
          <w:lang w:val="nl-NL"/>
        </w:rPr>
        <w:t>)</w:t>
      </w:r>
    </w:p>
    <w:p w14:paraId="22223722" w14:textId="77777777" w:rsidR="00200B52" w:rsidRPr="004D19C0" w:rsidRDefault="00200B52" w:rsidP="00200B52">
      <w:pPr>
        <w:ind w:firstLine="720"/>
        <w:rPr>
          <w:i/>
          <w:color w:val="000000" w:themeColor="text1"/>
          <w:sz w:val="22"/>
          <w:lang w:val="nl-NL"/>
        </w:rPr>
      </w:pPr>
      <w:r w:rsidRPr="004D19C0">
        <w:rPr>
          <w:i/>
          <w:color w:val="000000" w:themeColor="text1"/>
          <w:sz w:val="22"/>
          <w:lang w:val="nl-NL"/>
        </w:rPr>
        <w:tab/>
        <w:t xml:space="preserve"> S: là diện tích chịu ảnh hưởng của khói hàn (m</w:t>
      </w:r>
      <w:r w:rsidRPr="004D19C0">
        <w:rPr>
          <w:i/>
          <w:color w:val="000000" w:themeColor="text1"/>
          <w:sz w:val="22"/>
          <w:vertAlign w:val="superscript"/>
          <w:lang w:val="nl-NL"/>
        </w:rPr>
        <w:t>2</w:t>
      </w:r>
      <w:r w:rsidRPr="004D19C0">
        <w:rPr>
          <w:i/>
          <w:color w:val="000000" w:themeColor="text1"/>
          <w:sz w:val="22"/>
          <w:lang w:val="nl-NL"/>
        </w:rPr>
        <w:t>).</w:t>
      </w:r>
    </w:p>
    <w:p w14:paraId="15A9C6C1" w14:textId="77777777" w:rsidR="00200B52" w:rsidRPr="004D19C0" w:rsidRDefault="00200B52" w:rsidP="00200B52">
      <w:pPr>
        <w:ind w:firstLine="720"/>
        <w:rPr>
          <w:i/>
          <w:color w:val="000000" w:themeColor="text1"/>
          <w:sz w:val="22"/>
          <w:lang w:val="nl-NL"/>
        </w:rPr>
      </w:pPr>
      <w:r w:rsidRPr="004D19C0">
        <w:rPr>
          <w:i/>
          <w:color w:val="000000" w:themeColor="text1"/>
          <w:sz w:val="22"/>
          <w:lang w:val="nl-NL"/>
        </w:rPr>
        <w:lastRenderedPageBreak/>
        <w:tab/>
        <w:t>H: chiều cao đo các thông số khí tượng H =10m</w:t>
      </w:r>
      <w:bookmarkStart w:id="1646" w:name="_Toc530659492"/>
      <w:bookmarkStart w:id="1647" w:name="_Toc520788896"/>
      <w:bookmarkStart w:id="1648" w:name="_Toc524418270"/>
      <w:bookmarkStart w:id="1649" w:name="_Toc521748998"/>
      <w:bookmarkStart w:id="1650" w:name="_Toc520789116"/>
      <w:bookmarkStart w:id="1651" w:name="_Toc529794709"/>
      <w:bookmarkStart w:id="1652" w:name="_Toc529795094"/>
      <w:bookmarkStart w:id="1653" w:name="_Toc523465927"/>
      <w:bookmarkStart w:id="1654" w:name="_Toc10363"/>
      <w:bookmarkStart w:id="1655" w:name="_Toc520789884"/>
      <w:bookmarkStart w:id="1656" w:name="_Toc520369090"/>
      <w:bookmarkStart w:id="1657" w:name="_Toc524683523"/>
      <w:bookmarkStart w:id="1658" w:name="_Toc520789670"/>
      <w:bookmarkStart w:id="1659" w:name="_Toc520789993"/>
      <w:bookmarkStart w:id="1660" w:name="_Toc524418564"/>
      <w:bookmarkStart w:id="1661" w:name="_Toc529794480"/>
      <w:bookmarkStart w:id="1662" w:name="_Toc534388747"/>
      <w:bookmarkStart w:id="1663" w:name="_Toc534719109"/>
      <w:bookmarkStart w:id="1664" w:name="_Toc534719365"/>
      <w:bookmarkStart w:id="1665" w:name="_Toc2705274"/>
      <w:bookmarkStart w:id="1666" w:name="_Toc5870688"/>
      <w:bookmarkStart w:id="1667" w:name="_Toc7775914"/>
      <w:bookmarkStart w:id="1668" w:name="_Toc7776228"/>
    </w:p>
    <w:p w14:paraId="3DD1C370" w14:textId="77777777" w:rsidR="00200B52" w:rsidRPr="004D19C0" w:rsidRDefault="00200B52">
      <w:pPr>
        <w:pStyle w:val="Bng30"/>
        <w:outlineLvl w:val="0"/>
        <w:rPr>
          <w:color w:val="000000" w:themeColor="text1"/>
        </w:rPr>
      </w:pPr>
      <w:bookmarkStart w:id="1669" w:name="_Toc137157032"/>
      <w:bookmarkStart w:id="1670" w:name="_Toc137191390"/>
      <w:bookmarkStart w:id="1671" w:name="_Toc137195701"/>
      <w:bookmarkStart w:id="1672" w:name="_Toc137195844"/>
      <w:bookmarkStart w:id="1673" w:name="_Toc140054743"/>
      <w:bookmarkStart w:id="1674" w:name="_Toc140237927"/>
      <w:bookmarkStart w:id="1675" w:name="_Toc140657053"/>
      <w:bookmarkStart w:id="1676" w:name="_Toc140788314"/>
      <w:bookmarkStart w:id="1677" w:name="_Toc142662526"/>
      <w:bookmarkStart w:id="1678" w:name="_Toc144125573"/>
      <w:bookmarkStart w:id="1679" w:name="_Toc145094069"/>
      <w:bookmarkStart w:id="1680" w:name="_Toc164239353"/>
      <w:bookmarkStart w:id="1681" w:name="_Toc164239523"/>
      <w:bookmarkStart w:id="1682" w:name="_Toc164240303"/>
      <w:bookmarkStart w:id="1683" w:name="_Toc164256087"/>
      <w:bookmarkStart w:id="1684" w:name="_Toc167455691"/>
      <w:bookmarkStart w:id="1685" w:name="_Toc168565385"/>
      <w:bookmarkStart w:id="1686" w:name="_Toc168565912"/>
      <w:bookmarkStart w:id="1687" w:name="_Toc169988892"/>
      <w:bookmarkStart w:id="1688" w:name="_Toc170487994"/>
      <w:bookmarkStart w:id="1689" w:name="_Toc170739563"/>
      <w:bookmarkStart w:id="1690" w:name="_Toc170978889"/>
      <w:bookmarkStart w:id="1691" w:name="_Toc182041541"/>
      <w:bookmarkStart w:id="1692" w:name="_Toc9245420"/>
      <w:bookmarkStart w:id="1693" w:name="_Toc10543030"/>
      <w:bookmarkStart w:id="1694" w:name="_Toc10617082"/>
      <w:bookmarkStart w:id="1695" w:name="_Toc47680526"/>
      <w:bookmarkStart w:id="1696" w:name="_Toc62060322"/>
      <w:bookmarkStart w:id="1697" w:name="_Toc108446068"/>
      <w:bookmarkStart w:id="1698" w:name="_Toc129550034"/>
      <w:bookmarkStart w:id="1699" w:name="_Toc232583730"/>
      <w:r w:rsidRPr="004D19C0">
        <w:rPr>
          <w:color w:val="000000" w:themeColor="text1"/>
        </w:rPr>
        <w:t>Tổng hợp dự báo tải lượng ô nhiễm bụi, khí thải từ công tác hàn</w:t>
      </w:r>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9"/>
      <w:r w:rsidRPr="004D19C0">
        <w:rPr>
          <w:color w:val="000000" w:themeColor="text1"/>
        </w:rPr>
        <w:t xml:space="preserve"> </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92"/>
      <w:bookmarkEnd w:id="1693"/>
      <w:bookmarkEnd w:id="1694"/>
      <w:bookmarkEnd w:id="1695"/>
      <w:bookmarkEnd w:id="1696"/>
      <w:bookmarkEnd w:id="1697"/>
      <w:bookmarkEnd w:id="16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
        <w:gridCol w:w="1498"/>
        <w:gridCol w:w="1441"/>
        <w:gridCol w:w="1624"/>
        <w:gridCol w:w="1400"/>
        <w:gridCol w:w="2277"/>
      </w:tblGrid>
      <w:tr w:rsidR="004D19C0" w:rsidRPr="004D19C0" w14:paraId="1A1E0EBE" w14:textId="77777777" w:rsidTr="00816DD8">
        <w:trPr>
          <w:trHeight w:val="20"/>
          <w:jc w:val="center"/>
        </w:trPr>
        <w:tc>
          <w:tcPr>
            <w:tcW w:w="719" w:type="dxa"/>
            <w:shd w:val="clear" w:color="auto" w:fill="BDD6EE"/>
            <w:vAlign w:val="center"/>
          </w:tcPr>
          <w:p w14:paraId="272E8F40" w14:textId="77777777" w:rsidR="00CA19F1" w:rsidRPr="004D19C0" w:rsidRDefault="00CA19F1" w:rsidP="00816DD8">
            <w:pPr>
              <w:spacing w:line="240" w:lineRule="auto"/>
              <w:jc w:val="center"/>
              <w:rPr>
                <w:b/>
                <w:iCs/>
                <w:color w:val="000000" w:themeColor="text1"/>
                <w:sz w:val="24"/>
                <w:szCs w:val="24"/>
              </w:rPr>
            </w:pPr>
            <w:r w:rsidRPr="004D19C0">
              <w:rPr>
                <w:b/>
                <w:iCs/>
                <w:color w:val="000000" w:themeColor="text1"/>
                <w:sz w:val="24"/>
                <w:szCs w:val="24"/>
              </w:rPr>
              <w:t>STT</w:t>
            </w:r>
          </w:p>
        </w:tc>
        <w:tc>
          <w:tcPr>
            <w:tcW w:w="1498" w:type="dxa"/>
            <w:shd w:val="clear" w:color="auto" w:fill="BDD6EE"/>
            <w:vAlign w:val="center"/>
          </w:tcPr>
          <w:p w14:paraId="403A4D50" w14:textId="77777777" w:rsidR="00CA19F1" w:rsidRPr="004D19C0" w:rsidRDefault="00CA19F1" w:rsidP="00816DD8">
            <w:pPr>
              <w:spacing w:line="240" w:lineRule="auto"/>
              <w:jc w:val="center"/>
              <w:rPr>
                <w:b/>
                <w:iCs/>
                <w:color w:val="000000" w:themeColor="text1"/>
                <w:sz w:val="24"/>
                <w:szCs w:val="24"/>
              </w:rPr>
            </w:pPr>
            <w:r w:rsidRPr="004D19C0">
              <w:rPr>
                <w:b/>
                <w:iCs/>
                <w:color w:val="000000" w:themeColor="text1"/>
                <w:sz w:val="24"/>
                <w:szCs w:val="24"/>
              </w:rPr>
              <w:t>Thông số</w:t>
            </w:r>
          </w:p>
        </w:tc>
        <w:tc>
          <w:tcPr>
            <w:tcW w:w="1441" w:type="dxa"/>
            <w:shd w:val="clear" w:color="auto" w:fill="BDD6EE"/>
            <w:vAlign w:val="center"/>
          </w:tcPr>
          <w:p w14:paraId="17B4BF58" w14:textId="77777777" w:rsidR="00CA19F1" w:rsidRPr="004D19C0" w:rsidRDefault="00CA19F1" w:rsidP="00816DD8">
            <w:pPr>
              <w:spacing w:line="240" w:lineRule="auto"/>
              <w:jc w:val="center"/>
              <w:rPr>
                <w:b/>
                <w:iCs/>
                <w:color w:val="000000" w:themeColor="text1"/>
                <w:sz w:val="24"/>
                <w:szCs w:val="24"/>
              </w:rPr>
            </w:pPr>
            <w:r w:rsidRPr="004D19C0">
              <w:rPr>
                <w:b/>
                <w:iCs/>
                <w:color w:val="000000" w:themeColor="text1"/>
                <w:sz w:val="24"/>
                <w:szCs w:val="24"/>
              </w:rPr>
              <w:t>Hệ số             (mg/que)</w:t>
            </w:r>
          </w:p>
        </w:tc>
        <w:tc>
          <w:tcPr>
            <w:tcW w:w="1624" w:type="dxa"/>
            <w:shd w:val="clear" w:color="auto" w:fill="BDD6EE"/>
            <w:vAlign w:val="center"/>
          </w:tcPr>
          <w:p w14:paraId="0C1D5F2D" w14:textId="77777777" w:rsidR="00CA19F1" w:rsidRPr="004D19C0" w:rsidRDefault="00CA19F1" w:rsidP="00816DD8">
            <w:pPr>
              <w:spacing w:line="240" w:lineRule="auto"/>
              <w:jc w:val="center"/>
              <w:rPr>
                <w:b/>
                <w:iCs/>
                <w:color w:val="000000" w:themeColor="text1"/>
                <w:sz w:val="24"/>
                <w:szCs w:val="24"/>
              </w:rPr>
            </w:pPr>
            <w:r w:rsidRPr="004D19C0">
              <w:rPr>
                <w:b/>
                <w:iCs/>
                <w:color w:val="000000" w:themeColor="text1"/>
                <w:sz w:val="24"/>
                <w:szCs w:val="24"/>
              </w:rPr>
              <w:t>Tải lượng (g/h)</w:t>
            </w:r>
          </w:p>
        </w:tc>
        <w:tc>
          <w:tcPr>
            <w:tcW w:w="1400" w:type="dxa"/>
            <w:shd w:val="clear" w:color="auto" w:fill="BDD6EE"/>
            <w:vAlign w:val="center"/>
          </w:tcPr>
          <w:p w14:paraId="5DD8EA68" w14:textId="77777777" w:rsidR="00CA19F1" w:rsidRPr="004D19C0" w:rsidRDefault="00CA19F1" w:rsidP="00816DD8">
            <w:pPr>
              <w:spacing w:line="240" w:lineRule="auto"/>
              <w:jc w:val="center"/>
              <w:rPr>
                <w:b/>
                <w:iCs/>
                <w:color w:val="000000" w:themeColor="text1"/>
                <w:sz w:val="24"/>
                <w:szCs w:val="24"/>
              </w:rPr>
            </w:pPr>
            <w:r w:rsidRPr="004D19C0">
              <w:rPr>
                <w:b/>
                <w:iCs/>
                <w:color w:val="000000" w:themeColor="text1"/>
                <w:sz w:val="24"/>
                <w:szCs w:val="24"/>
              </w:rPr>
              <w:t>Nồng độ (</w:t>
            </w:r>
            <w:r w:rsidRPr="004D19C0">
              <w:rPr>
                <w:b/>
                <w:color w:val="000000" w:themeColor="text1"/>
                <w:sz w:val="24"/>
                <w:szCs w:val="24"/>
                <w:lang w:val="nl-NL"/>
              </w:rPr>
              <w:t>µg/m</w:t>
            </w:r>
            <w:r w:rsidRPr="004D19C0">
              <w:rPr>
                <w:b/>
                <w:color w:val="000000" w:themeColor="text1"/>
                <w:sz w:val="24"/>
                <w:szCs w:val="24"/>
                <w:vertAlign w:val="superscript"/>
                <w:lang w:val="nl-NL"/>
              </w:rPr>
              <w:t>3</w:t>
            </w:r>
            <w:r w:rsidRPr="004D19C0">
              <w:rPr>
                <w:b/>
                <w:color w:val="000000" w:themeColor="text1"/>
                <w:sz w:val="24"/>
                <w:szCs w:val="24"/>
                <w:lang w:val="nl-NL"/>
              </w:rPr>
              <w:t>)</w:t>
            </w:r>
          </w:p>
        </w:tc>
        <w:tc>
          <w:tcPr>
            <w:tcW w:w="2277" w:type="dxa"/>
            <w:shd w:val="clear" w:color="auto" w:fill="BDD6EE"/>
          </w:tcPr>
          <w:p w14:paraId="65A5864C" w14:textId="77777777" w:rsidR="00CA19F1" w:rsidRPr="004D19C0" w:rsidRDefault="00CA19F1" w:rsidP="00816DD8">
            <w:pPr>
              <w:spacing w:line="240" w:lineRule="auto"/>
              <w:jc w:val="center"/>
              <w:rPr>
                <w:b/>
                <w:iCs/>
                <w:color w:val="000000" w:themeColor="text1"/>
                <w:sz w:val="24"/>
                <w:szCs w:val="24"/>
              </w:rPr>
            </w:pPr>
            <w:r w:rsidRPr="004D19C0">
              <w:rPr>
                <w:b/>
                <w:iCs/>
                <w:color w:val="000000" w:themeColor="text1"/>
                <w:sz w:val="24"/>
                <w:szCs w:val="24"/>
              </w:rPr>
              <w:t>QCVN 05:2023/BTNMT  (Trung bình 1h)</w:t>
            </w:r>
          </w:p>
        </w:tc>
      </w:tr>
      <w:tr w:rsidR="004D19C0" w:rsidRPr="004D19C0" w14:paraId="7864219E" w14:textId="77777777" w:rsidTr="00816DD8">
        <w:trPr>
          <w:trHeight w:val="340"/>
          <w:jc w:val="center"/>
        </w:trPr>
        <w:tc>
          <w:tcPr>
            <w:tcW w:w="719" w:type="dxa"/>
            <w:vAlign w:val="center"/>
          </w:tcPr>
          <w:p w14:paraId="0E284F8A" w14:textId="77777777" w:rsidR="00CA19F1" w:rsidRPr="004D19C0" w:rsidRDefault="00CA19F1" w:rsidP="00816DD8">
            <w:pPr>
              <w:spacing w:line="240" w:lineRule="auto"/>
              <w:jc w:val="center"/>
              <w:rPr>
                <w:iCs/>
                <w:color w:val="000000" w:themeColor="text1"/>
                <w:sz w:val="24"/>
                <w:szCs w:val="24"/>
              </w:rPr>
            </w:pPr>
            <w:r w:rsidRPr="004D19C0">
              <w:rPr>
                <w:iCs/>
                <w:color w:val="000000" w:themeColor="text1"/>
                <w:sz w:val="24"/>
                <w:szCs w:val="24"/>
              </w:rPr>
              <w:t>1</w:t>
            </w:r>
          </w:p>
        </w:tc>
        <w:tc>
          <w:tcPr>
            <w:tcW w:w="1498" w:type="dxa"/>
            <w:vAlign w:val="center"/>
          </w:tcPr>
          <w:p w14:paraId="3B8023AB" w14:textId="77777777" w:rsidR="00CA19F1" w:rsidRPr="004D19C0" w:rsidRDefault="00CA19F1" w:rsidP="00816DD8">
            <w:pPr>
              <w:spacing w:line="240" w:lineRule="auto"/>
              <w:jc w:val="center"/>
              <w:rPr>
                <w:iCs/>
                <w:color w:val="000000" w:themeColor="text1"/>
                <w:sz w:val="24"/>
                <w:szCs w:val="24"/>
              </w:rPr>
            </w:pPr>
            <w:r w:rsidRPr="004D19C0">
              <w:rPr>
                <w:iCs/>
                <w:color w:val="000000" w:themeColor="text1"/>
                <w:sz w:val="24"/>
                <w:szCs w:val="24"/>
              </w:rPr>
              <w:t>Khói hàn</w:t>
            </w:r>
          </w:p>
        </w:tc>
        <w:tc>
          <w:tcPr>
            <w:tcW w:w="1441" w:type="dxa"/>
            <w:vAlign w:val="center"/>
          </w:tcPr>
          <w:p w14:paraId="3DE53C5A" w14:textId="77777777" w:rsidR="00CA19F1" w:rsidRPr="004D19C0" w:rsidRDefault="00CA19F1" w:rsidP="00816DD8">
            <w:pPr>
              <w:spacing w:line="240" w:lineRule="auto"/>
              <w:jc w:val="center"/>
              <w:rPr>
                <w:iCs/>
                <w:color w:val="000000" w:themeColor="text1"/>
                <w:sz w:val="24"/>
                <w:szCs w:val="24"/>
              </w:rPr>
            </w:pPr>
            <w:r w:rsidRPr="004D19C0">
              <w:rPr>
                <w:iCs/>
                <w:color w:val="000000" w:themeColor="text1"/>
                <w:sz w:val="24"/>
                <w:szCs w:val="24"/>
              </w:rPr>
              <w:t>706</w:t>
            </w:r>
          </w:p>
        </w:tc>
        <w:tc>
          <w:tcPr>
            <w:tcW w:w="1624" w:type="dxa"/>
            <w:vAlign w:val="center"/>
          </w:tcPr>
          <w:p w14:paraId="1E490B62" w14:textId="77777777" w:rsidR="00CA19F1" w:rsidRPr="004D19C0" w:rsidRDefault="00CA19F1" w:rsidP="00816DD8">
            <w:pPr>
              <w:spacing w:line="240" w:lineRule="auto"/>
              <w:jc w:val="center"/>
              <w:rPr>
                <w:iCs/>
                <w:color w:val="000000" w:themeColor="text1"/>
                <w:sz w:val="24"/>
                <w:szCs w:val="24"/>
                <w:lang w:val="vi-VN"/>
              </w:rPr>
            </w:pPr>
            <w:r w:rsidRPr="004D19C0">
              <w:rPr>
                <w:iCs/>
                <w:color w:val="000000" w:themeColor="text1"/>
                <w:sz w:val="24"/>
                <w:szCs w:val="24"/>
                <w:lang w:val="vi-VN"/>
              </w:rPr>
              <w:t>4,41</w:t>
            </w:r>
          </w:p>
        </w:tc>
        <w:tc>
          <w:tcPr>
            <w:tcW w:w="1400" w:type="dxa"/>
            <w:vAlign w:val="center"/>
          </w:tcPr>
          <w:p w14:paraId="73467B66" w14:textId="77777777" w:rsidR="00CA19F1" w:rsidRPr="004D19C0" w:rsidRDefault="00CA19F1" w:rsidP="00816DD8">
            <w:pPr>
              <w:spacing w:line="240" w:lineRule="auto"/>
              <w:jc w:val="center"/>
              <w:rPr>
                <w:iCs/>
                <w:color w:val="000000" w:themeColor="text1"/>
                <w:sz w:val="24"/>
                <w:szCs w:val="24"/>
                <w:lang w:val="vi-VN"/>
              </w:rPr>
            </w:pPr>
            <w:r w:rsidRPr="004D19C0">
              <w:rPr>
                <w:iCs/>
                <w:color w:val="000000" w:themeColor="text1"/>
                <w:sz w:val="24"/>
                <w:szCs w:val="24"/>
              </w:rPr>
              <w:t>88</w:t>
            </w:r>
            <w:r w:rsidRPr="004D19C0">
              <w:rPr>
                <w:iCs/>
                <w:color w:val="000000" w:themeColor="text1"/>
                <w:sz w:val="24"/>
                <w:szCs w:val="24"/>
                <w:lang w:val="vi-VN"/>
              </w:rPr>
              <w:t>,2</w:t>
            </w:r>
          </w:p>
        </w:tc>
        <w:tc>
          <w:tcPr>
            <w:tcW w:w="2277" w:type="dxa"/>
            <w:vAlign w:val="center"/>
          </w:tcPr>
          <w:p w14:paraId="71F8FF39" w14:textId="77777777" w:rsidR="00CA19F1" w:rsidRPr="004D19C0" w:rsidRDefault="00CA19F1" w:rsidP="00816DD8">
            <w:pPr>
              <w:spacing w:line="240" w:lineRule="auto"/>
              <w:jc w:val="center"/>
              <w:rPr>
                <w:color w:val="000000" w:themeColor="text1"/>
                <w:sz w:val="24"/>
                <w:szCs w:val="24"/>
              </w:rPr>
            </w:pPr>
            <w:r w:rsidRPr="004D19C0">
              <w:rPr>
                <w:color w:val="000000" w:themeColor="text1"/>
                <w:sz w:val="24"/>
                <w:szCs w:val="24"/>
              </w:rPr>
              <w:t>-</w:t>
            </w:r>
          </w:p>
        </w:tc>
      </w:tr>
      <w:tr w:rsidR="004D19C0" w:rsidRPr="004D19C0" w14:paraId="1DE17457" w14:textId="77777777" w:rsidTr="00816DD8">
        <w:trPr>
          <w:trHeight w:val="340"/>
          <w:jc w:val="center"/>
        </w:trPr>
        <w:tc>
          <w:tcPr>
            <w:tcW w:w="719" w:type="dxa"/>
            <w:vAlign w:val="center"/>
          </w:tcPr>
          <w:p w14:paraId="346AAA9A" w14:textId="77777777" w:rsidR="00CA19F1" w:rsidRPr="004D19C0" w:rsidRDefault="00CA19F1" w:rsidP="00816DD8">
            <w:pPr>
              <w:spacing w:line="240" w:lineRule="auto"/>
              <w:jc w:val="center"/>
              <w:rPr>
                <w:iCs/>
                <w:color w:val="000000" w:themeColor="text1"/>
                <w:sz w:val="24"/>
                <w:szCs w:val="24"/>
              </w:rPr>
            </w:pPr>
            <w:r w:rsidRPr="004D19C0">
              <w:rPr>
                <w:iCs/>
                <w:color w:val="000000" w:themeColor="text1"/>
                <w:sz w:val="24"/>
                <w:szCs w:val="24"/>
              </w:rPr>
              <w:t>2</w:t>
            </w:r>
          </w:p>
        </w:tc>
        <w:tc>
          <w:tcPr>
            <w:tcW w:w="1498" w:type="dxa"/>
            <w:vAlign w:val="center"/>
          </w:tcPr>
          <w:p w14:paraId="7B1FA7B0" w14:textId="77777777" w:rsidR="00CA19F1" w:rsidRPr="004D19C0" w:rsidRDefault="00CA19F1" w:rsidP="00816DD8">
            <w:pPr>
              <w:spacing w:line="240" w:lineRule="auto"/>
              <w:jc w:val="center"/>
              <w:rPr>
                <w:iCs/>
                <w:color w:val="000000" w:themeColor="text1"/>
                <w:sz w:val="24"/>
                <w:szCs w:val="24"/>
              </w:rPr>
            </w:pPr>
            <w:r w:rsidRPr="004D19C0">
              <w:rPr>
                <w:iCs/>
                <w:color w:val="000000" w:themeColor="text1"/>
                <w:sz w:val="24"/>
                <w:szCs w:val="24"/>
              </w:rPr>
              <w:t>CO</w:t>
            </w:r>
          </w:p>
        </w:tc>
        <w:tc>
          <w:tcPr>
            <w:tcW w:w="1441" w:type="dxa"/>
            <w:vAlign w:val="center"/>
          </w:tcPr>
          <w:p w14:paraId="087111AA" w14:textId="77777777" w:rsidR="00CA19F1" w:rsidRPr="004D19C0" w:rsidRDefault="00CA19F1" w:rsidP="00816DD8">
            <w:pPr>
              <w:spacing w:line="240" w:lineRule="auto"/>
              <w:jc w:val="center"/>
              <w:rPr>
                <w:iCs/>
                <w:color w:val="000000" w:themeColor="text1"/>
                <w:sz w:val="24"/>
                <w:szCs w:val="24"/>
              </w:rPr>
            </w:pPr>
            <w:r w:rsidRPr="004D19C0">
              <w:rPr>
                <w:iCs/>
                <w:color w:val="000000" w:themeColor="text1"/>
                <w:sz w:val="24"/>
                <w:szCs w:val="24"/>
              </w:rPr>
              <w:t>25</w:t>
            </w:r>
          </w:p>
        </w:tc>
        <w:tc>
          <w:tcPr>
            <w:tcW w:w="1624" w:type="dxa"/>
            <w:vAlign w:val="center"/>
          </w:tcPr>
          <w:p w14:paraId="74BF4AA5" w14:textId="77777777" w:rsidR="00CA19F1" w:rsidRPr="004D19C0" w:rsidRDefault="00CA19F1" w:rsidP="00816DD8">
            <w:pPr>
              <w:spacing w:line="240" w:lineRule="auto"/>
              <w:jc w:val="center"/>
              <w:rPr>
                <w:iCs/>
                <w:color w:val="000000" w:themeColor="text1"/>
                <w:sz w:val="24"/>
                <w:szCs w:val="24"/>
                <w:lang w:val="vi-VN"/>
              </w:rPr>
            </w:pPr>
            <w:r w:rsidRPr="004D19C0">
              <w:rPr>
                <w:iCs/>
                <w:color w:val="000000" w:themeColor="text1"/>
                <w:sz w:val="24"/>
                <w:szCs w:val="24"/>
                <w:lang w:val="vi-VN"/>
              </w:rPr>
              <w:t>0,16</w:t>
            </w:r>
          </w:p>
        </w:tc>
        <w:tc>
          <w:tcPr>
            <w:tcW w:w="1400" w:type="dxa"/>
            <w:vAlign w:val="center"/>
          </w:tcPr>
          <w:p w14:paraId="699F9C5E" w14:textId="77777777" w:rsidR="00CA19F1" w:rsidRPr="004D19C0" w:rsidRDefault="00CA19F1" w:rsidP="00816DD8">
            <w:pPr>
              <w:spacing w:line="240" w:lineRule="auto"/>
              <w:jc w:val="center"/>
              <w:rPr>
                <w:iCs/>
                <w:color w:val="000000" w:themeColor="text1"/>
                <w:sz w:val="24"/>
                <w:szCs w:val="24"/>
                <w:lang w:val="vi-VN"/>
              </w:rPr>
            </w:pPr>
            <w:r w:rsidRPr="004D19C0">
              <w:rPr>
                <w:iCs/>
                <w:color w:val="000000" w:themeColor="text1"/>
                <w:sz w:val="24"/>
                <w:szCs w:val="24"/>
              </w:rPr>
              <w:t>3</w:t>
            </w:r>
            <w:r w:rsidRPr="004D19C0">
              <w:rPr>
                <w:iCs/>
                <w:color w:val="000000" w:themeColor="text1"/>
                <w:sz w:val="24"/>
                <w:szCs w:val="24"/>
                <w:lang w:val="vi-VN"/>
              </w:rPr>
              <w:t>,2</w:t>
            </w:r>
          </w:p>
        </w:tc>
        <w:tc>
          <w:tcPr>
            <w:tcW w:w="2277" w:type="dxa"/>
            <w:vAlign w:val="center"/>
          </w:tcPr>
          <w:p w14:paraId="2B3EA8E0" w14:textId="77777777" w:rsidR="00CA19F1" w:rsidRPr="004D19C0" w:rsidRDefault="00CA19F1" w:rsidP="00816DD8">
            <w:pPr>
              <w:spacing w:line="240" w:lineRule="auto"/>
              <w:jc w:val="center"/>
              <w:rPr>
                <w:color w:val="000000" w:themeColor="text1"/>
                <w:sz w:val="24"/>
                <w:szCs w:val="24"/>
              </w:rPr>
            </w:pPr>
            <w:r w:rsidRPr="004D19C0">
              <w:rPr>
                <w:color w:val="000000" w:themeColor="text1"/>
                <w:sz w:val="24"/>
                <w:szCs w:val="24"/>
              </w:rPr>
              <w:t>30.000</w:t>
            </w:r>
          </w:p>
        </w:tc>
      </w:tr>
      <w:tr w:rsidR="004D19C0" w:rsidRPr="004D19C0" w14:paraId="3067BBC4" w14:textId="77777777" w:rsidTr="00816DD8">
        <w:trPr>
          <w:trHeight w:val="340"/>
          <w:jc w:val="center"/>
        </w:trPr>
        <w:tc>
          <w:tcPr>
            <w:tcW w:w="719" w:type="dxa"/>
            <w:tcBorders>
              <w:bottom w:val="single" w:sz="4" w:space="0" w:color="auto"/>
            </w:tcBorders>
            <w:vAlign w:val="center"/>
          </w:tcPr>
          <w:p w14:paraId="6D38F4B6" w14:textId="77777777" w:rsidR="00CA19F1" w:rsidRPr="004D19C0" w:rsidRDefault="00CA19F1" w:rsidP="00816DD8">
            <w:pPr>
              <w:spacing w:line="240" w:lineRule="auto"/>
              <w:jc w:val="center"/>
              <w:rPr>
                <w:iCs/>
                <w:color w:val="000000" w:themeColor="text1"/>
                <w:sz w:val="24"/>
                <w:szCs w:val="24"/>
              </w:rPr>
            </w:pPr>
            <w:r w:rsidRPr="004D19C0">
              <w:rPr>
                <w:iCs/>
                <w:color w:val="000000" w:themeColor="text1"/>
                <w:sz w:val="24"/>
                <w:szCs w:val="24"/>
              </w:rPr>
              <w:t>3</w:t>
            </w:r>
          </w:p>
        </w:tc>
        <w:tc>
          <w:tcPr>
            <w:tcW w:w="1498" w:type="dxa"/>
            <w:tcBorders>
              <w:bottom w:val="single" w:sz="4" w:space="0" w:color="auto"/>
            </w:tcBorders>
            <w:vAlign w:val="center"/>
          </w:tcPr>
          <w:p w14:paraId="3D10D26B" w14:textId="77777777" w:rsidR="00CA19F1" w:rsidRPr="004D19C0" w:rsidRDefault="00CA19F1" w:rsidP="00816DD8">
            <w:pPr>
              <w:spacing w:line="240" w:lineRule="auto"/>
              <w:jc w:val="center"/>
              <w:rPr>
                <w:iCs/>
                <w:color w:val="000000" w:themeColor="text1"/>
                <w:sz w:val="24"/>
                <w:szCs w:val="24"/>
                <w:vertAlign w:val="subscript"/>
              </w:rPr>
            </w:pPr>
            <w:r w:rsidRPr="004D19C0">
              <w:rPr>
                <w:iCs/>
                <w:color w:val="000000" w:themeColor="text1"/>
                <w:sz w:val="24"/>
                <w:szCs w:val="24"/>
              </w:rPr>
              <w:t>NO</w:t>
            </w:r>
            <w:r w:rsidRPr="004D19C0">
              <w:rPr>
                <w:iCs/>
                <w:color w:val="000000" w:themeColor="text1"/>
                <w:sz w:val="24"/>
                <w:szCs w:val="24"/>
                <w:vertAlign w:val="subscript"/>
              </w:rPr>
              <w:t>x</w:t>
            </w:r>
          </w:p>
        </w:tc>
        <w:tc>
          <w:tcPr>
            <w:tcW w:w="1441" w:type="dxa"/>
            <w:tcBorders>
              <w:bottom w:val="single" w:sz="4" w:space="0" w:color="auto"/>
            </w:tcBorders>
            <w:vAlign w:val="center"/>
          </w:tcPr>
          <w:p w14:paraId="496526B7" w14:textId="77777777" w:rsidR="00CA19F1" w:rsidRPr="004D19C0" w:rsidRDefault="00CA19F1" w:rsidP="00816DD8">
            <w:pPr>
              <w:spacing w:line="240" w:lineRule="auto"/>
              <w:jc w:val="center"/>
              <w:rPr>
                <w:iCs/>
                <w:color w:val="000000" w:themeColor="text1"/>
                <w:sz w:val="24"/>
                <w:szCs w:val="24"/>
              </w:rPr>
            </w:pPr>
            <w:r w:rsidRPr="004D19C0">
              <w:rPr>
                <w:iCs/>
                <w:color w:val="000000" w:themeColor="text1"/>
                <w:sz w:val="24"/>
                <w:szCs w:val="24"/>
              </w:rPr>
              <w:t>30</w:t>
            </w:r>
          </w:p>
        </w:tc>
        <w:tc>
          <w:tcPr>
            <w:tcW w:w="1624" w:type="dxa"/>
            <w:tcBorders>
              <w:bottom w:val="single" w:sz="4" w:space="0" w:color="auto"/>
            </w:tcBorders>
            <w:vAlign w:val="center"/>
          </w:tcPr>
          <w:p w14:paraId="488B1E23" w14:textId="77777777" w:rsidR="00CA19F1" w:rsidRPr="004D19C0" w:rsidRDefault="00CA19F1" w:rsidP="00816DD8">
            <w:pPr>
              <w:spacing w:line="240" w:lineRule="auto"/>
              <w:jc w:val="center"/>
              <w:rPr>
                <w:iCs/>
                <w:color w:val="000000" w:themeColor="text1"/>
                <w:sz w:val="24"/>
                <w:szCs w:val="24"/>
                <w:lang w:val="vi-VN"/>
              </w:rPr>
            </w:pPr>
            <w:r w:rsidRPr="004D19C0">
              <w:rPr>
                <w:iCs/>
                <w:color w:val="000000" w:themeColor="text1"/>
                <w:sz w:val="24"/>
                <w:szCs w:val="24"/>
                <w:lang w:val="vi-VN"/>
              </w:rPr>
              <w:t>0,19</w:t>
            </w:r>
          </w:p>
        </w:tc>
        <w:tc>
          <w:tcPr>
            <w:tcW w:w="1400" w:type="dxa"/>
            <w:tcBorders>
              <w:bottom w:val="single" w:sz="4" w:space="0" w:color="auto"/>
            </w:tcBorders>
            <w:vAlign w:val="center"/>
          </w:tcPr>
          <w:p w14:paraId="1C0FEE86" w14:textId="77777777" w:rsidR="00CA19F1" w:rsidRPr="004D19C0" w:rsidRDefault="00CA19F1" w:rsidP="00816DD8">
            <w:pPr>
              <w:spacing w:line="240" w:lineRule="auto"/>
              <w:jc w:val="center"/>
              <w:rPr>
                <w:iCs/>
                <w:color w:val="000000" w:themeColor="text1"/>
                <w:sz w:val="24"/>
                <w:szCs w:val="24"/>
                <w:lang w:val="vi-VN"/>
              </w:rPr>
            </w:pPr>
            <w:r w:rsidRPr="004D19C0">
              <w:rPr>
                <w:iCs/>
                <w:color w:val="000000" w:themeColor="text1"/>
                <w:sz w:val="24"/>
                <w:szCs w:val="24"/>
              </w:rPr>
              <w:t>3</w:t>
            </w:r>
            <w:r w:rsidRPr="004D19C0">
              <w:rPr>
                <w:iCs/>
                <w:color w:val="000000" w:themeColor="text1"/>
                <w:sz w:val="24"/>
                <w:szCs w:val="24"/>
                <w:lang w:val="vi-VN"/>
              </w:rPr>
              <w:t>,8</w:t>
            </w:r>
          </w:p>
        </w:tc>
        <w:tc>
          <w:tcPr>
            <w:tcW w:w="2277" w:type="dxa"/>
            <w:tcBorders>
              <w:bottom w:val="single" w:sz="4" w:space="0" w:color="auto"/>
            </w:tcBorders>
            <w:vAlign w:val="center"/>
          </w:tcPr>
          <w:p w14:paraId="2A3E3AEF" w14:textId="77777777" w:rsidR="00CA19F1" w:rsidRPr="004D19C0" w:rsidRDefault="00CA19F1" w:rsidP="00816DD8">
            <w:pPr>
              <w:spacing w:line="240" w:lineRule="auto"/>
              <w:jc w:val="center"/>
              <w:rPr>
                <w:color w:val="000000" w:themeColor="text1"/>
                <w:sz w:val="24"/>
                <w:szCs w:val="24"/>
              </w:rPr>
            </w:pPr>
            <w:r w:rsidRPr="004D19C0">
              <w:rPr>
                <w:color w:val="000000" w:themeColor="text1"/>
                <w:sz w:val="24"/>
                <w:szCs w:val="24"/>
              </w:rPr>
              <w:t>200</w:t>
            </w:r>
          </w:p>
        </w:tc>
      </w:tr>
    </w:tbl>
    <w:p w14:paraId="7704EC4F" w14:textId="2C05354E" w:rsidR="00200B52" w:rsidRPr="004D19C0" w:rsidRDefault="00200B52" w:rsidP="007B533B">
      <w:pPr>
        <w:widowControl w:val="0"/>
        <w:ind w:firstLine="567"/>
        <w:rPr>
          <w:color w:val="000000" w:themeColor="text1"/>
          <w:spacing w:val="-4"/>
          <w:szCs w:val="26"/>
          <w:lang w:val="nl-NL"/>
        </w:rPr>
      </w:pPr>
      <w:r w:rsidRPr="004D19C0">
        <w:rPr>
          <w:color w:val="000000" w:themeColor="text1"/>
          <w:spacing w:val="-4"/>
          <w:szCs w:val="26"/>
          <w:lang w:val="nl-NL"/>
        </w:rPr>
        <w:t xml:space="preserve">Kết quả tính toán cho thấy nồng độ các chất ô nhiễm từ quá trình hàn </w:t>
      </w:r>
      <w:r w:rsidR="007B533B" w:rsidRPr="004D19C0">
        <w:rPr>
          <w:color w:val="000000" w:themeColor="text1"/>
          <w:spacing w:val="-4"/>
          <w:szCs w:val="26"/>
          <w:lang w:val="nl-NL"/>
        </w:rPr>
        <w:t>tại</w:t>
      </w:r>
      <w:r w:rsidR="007B533B" w:rsidRPr="004D19C0">
        <w:rPr>
          <w:color w:val="000000" w:themeColor="text1"/>
          <w:spacing w:val="-4"/>
          <w:szCs w:val="26"/>
          <w:lang w:val="vi-VN"/>
        </w:rPr>
        <w:t xml:space="preserve"> 02 khu phụ trợ </w:t>
      </w:r>
      <w:r w:rsidRPr="004D19C0">
        <w:rPr>
          <w:color w:val="000000" w:themeColor="text1"/>
          <w:spacing w:val="-4"/>
          <w:szCs w:val="26"/>
          <w:lang w:val="nl-NL"/>
        </w:rPr>
        <w:t xml:space="preserve">đều nằm trong quy chuẩn cho phép của QCVN 05:2023/BTNMT (trung bình 1h); </w:t>
      </w:r>
    </w:p>
    <w:p w14:paraId="003F5B1F" w14:textId="381F12BA" w:rsidR="00270118" w:rsidRPr="004D19C0" w:rsidRDefault="00200B52" w:rsidP="007B533B">
      <w:pPr>
        <w:widowControl w:val="0"/>
        <w:ind w:firstLine="567"/>
        <w:rPr>
          <w:color w:val="000000" w:themeColor="text1"/>
          <w:szCs w:val="26"/>
        </w:rPr>
      </w:pPr>
      <w:r w:rsidRPr="004D19C0">
        <w:rPr>
          <w:color w:val="000000" w:themeColor="text1"/>
          <w:szCs w:val="26"/>
          <w:lang w:val="nl-NL"/>
        </w:rPr>
        <w:t>Tuy nhiên, v</w:t>
      </w:r>
      <w:r w:rsidRPr="004D19C0">
        <w:rPr>
          <w:color w:val="000000" w:themeColor="text1"/>
          <w:szCs w:val="26"/>
          <w:lang w:val="vi-VN"/>
        </w:rPr>
        <w:t>iệc sử dụng que hàn trong hàn kết cấu sẽ ảnh hưởng trực tiếp đến sức khỏe của người công nhân. Tuy nhiên, tải lượng các chất ô nhiễm thấp nên tác động này được đánh giá là nhỏ và có thể giảm thiểu bằng cách trang bị bảo hộ lao động cho công nhân</w:t>
      </w:r>
      <w:r w:rsidRPr="004D19C0">
        <w:rPr>
          <w:color w:val="000000" w:themeColor="text1"/>
          <w:szCs w:val="26"/>
        </w:rPr>
        <w:t>.</w:t>
      </w:r>
    </w:p>
    <w:p w14:paraId="4B9E038C" w14:textId="7E947652" w:rsidR="004807CC" w:rsidRPr="004D19C0" w:rsidRDefault="004807CC" w:rsidP="00023741">
      <w:pPr>
        <w:pStyle w:val="3111"/>
        <w:widowControl w:val="0"/>
        <w:spacing w:line="312" w:lineRule="auto"/>
        <w:rPr>
          <w:color w:val="000000" w:themeColor="text1"/>
        </w:rPr>
      </w:pPr>
      <w:r w:rsidRPr="004D19C0">
        <w:rPr>
          <w:color w:val="000000" w:themeColor="text1"/>
        </w:rPr>
        <w:t>3.</w:t>
      </w:r>
      <w:r w:rsidR="00CD10A5" w:rsidRPr="004D19C0">
        <w:rPr>
          <w:color w:val="000000" w:themeColor="text1"/>
        </w:rPr>
        <w:t>1</w:t>
      </w:r>
      <w:r w:rsidRPr="004D19C0">
        <w:rPr>
          <w:color w:val="000000" w:themeColor="text1"/>
        </w:rPr>
        <w:t>.1.</w:t>
      </w:r>
      <w:r w:rsidR="00CD10A5" w:rsidRPr="004D19C0">
        <w:rPr>
          <w:color w:val="000000" w:themeColor="text1"/>
        </w:rPr>
        <w:t>4</w:t>
      </w:r>
      <w:r w:rsidRPr="004D19C0">
        <w:rPr>
          <w:color w:val="000000" w:themeColor="text1"/>
        </w:rPr>
        <w:t>. Tác động do nước thải</w:t>
      </w:r>
      <w:bookmarkEnd w:id="1614"/>
      <w:bookmarkEnd w:id="1615"/>
      <w:r w:rsidRPr="004D19C0">
        <w:rPr>
          <w:color w:val="000000" w:themeColor="text1"/>
        </w:rPr>
        <w:t xml:space="preserve"> </w:t>
      </w:r>
      <w:bookmarkEnd w:id="1616"/>
      <w:bookmarkEnd w:id="1617"/>
    </w:p>
    <w:p w14:paraId="07FAEB7A" w14:textId="32C34936" w:rsidR="004807CC" w:rsidRPr="004D19C0" w:rsidRDefault="00017BEC" w:rsidP="00023741">
      <w:pPr>
        <w:ind w:firstLine="567"/>
        <w:rPr>
          <w:rFonts w:cs="Times New Roman"/>
          <w:iCs/>
          <w:color w:val="000000" w:themeColor="text1"/>
          <w:szCs w:val="26"/>
          <w:lang w:val="vi-VN"/>
        </w:rPr>
      </w:pPr>
      <w:r w:rsidRPr="004D19C0">
        <w:rPr>
          <w:rFonts w:cs="Times New Roman"/>
          <w:iCs/>
          <w:color w:val="000000" w:themeColor="text1"/>
          <w:szCs w:val="26"/>
          <w:lang w:val="vi-VN"/>
        </w:rPr>
        <w:t xml:space="preserve">- </w:t>
      </w:r>
      <w:r w:rsidR="004807CC" w:rsidRPr="004D19C0">
        <w:rPr>
          <w:rFonts w:cs="Times New Roman"/>
          <w:iCs/>
          <w:color w:val="000000" w:themeColor="text1"/>
          <w:szCs w:val="26"/>
        </w:rPr>
        <w:t xml:space="preserve">Nguồn gây tác </w:t>
      </w:r>
      <w:r w:rsidRPr="004D19C0">
        <w:rPr>
          <w:rFonts w:cs="Times New Roman"/>
          <w:iCs/>
          <w:color w:val="000000" w:themeColor="text1"/>
          <w:szCs w:val="26"/>
        </w:rPr>
        <w:t>động</w:t>
      </w:r>
      <w:r w:rsidRPr="004D19C0">
        <w:rPr>
          <w:rFonts w:cs="Times New Roman"/>
          <w:iCs/>
          <w:color w:val="000000" w:themeColor="text1"/>
          <w:szCs w:val="26"/>
          <w:lang w:val="vi-VN"/>
        </w:rPr>
        <w:t xml:space="preserve">: </w:t>
      </w:r>
    </w:p>
    <w:p w14:paraId="36B0AF70" w14:textId="57626089" w:rsidR="00AA17C3" w:rsidRPr="004D19C0" w:rsidRDefault="00AA17C3" w:rsidP="00AA17C3">
      <w:pPr>
        <w:ind w:firstLine="851"/>
        <w:rPr>
          <w:rFonts w:cs="Times New Roman"/>
          <w:color w:val="000000" w:themeColor="text1"/>
          <w:szCs w:val="26"/>
        </w:rPr>
      </w:pPr>
      <w:r w:rsidRPr="004D19C0">
        <w:rPr>
          <w:rFonts w:cs="Times New Roman"/>
          <w:color w:val="000000" w:themeColor="text1"/>
          <w:szCs w:val="26"/>
          <w:lang w:val="vi-VN"/>
        </w:rPr>
        <w:t>+</w:t>
      </w:r>
      <w:r w:rsidRPr="004D19C0">
        <w:rPr>
          <w:rFonts w:cs="Times New Roman"/>
          <w:color w:val="000000" w:themeColor="text1"/>
          <w:szCs w:val="26"/>
        </w:rPr>
        <w:t xml:space="preserve"> Nước mưa chảy tràn.</w:t>
      </w:r>
    </w:p>
    <w:p w14:paraId="7F6D0E96" w14:textId="77777777" w:rsidR="00AA17C3" w:rsidRPr="004D19C0" w:rsidRDefault="00AA17C3" w:rsidP="00AA17C3">
      <w:pPr>
        <w:ind w:firstLine="851"/>
        <w:rPr>
          <w:rFonts w:cs="Times New Roman"/>
          <w:color w:val="000000" w:themeColor="text1"/>
          <w:szCs w:val="26"/>
        </w:rPr>
      </w:pPr>
      <w:r w:rsidRPr="004D19C0">
        <w:rPr>
          <w:rFonts w:cs="Times New Roman"/>
          <w:color w:val="000000" w:themeColor="text1"/>
          <w:szCs w:val="26"/>
          <w:lang w:val="vi-VN"/>
        </w:rPr>
        <w:t>+</w:t>
      </w:r>
      <w:r w:rsidRPr="004D19C0">
        <w:rPr>
          <w:rFonts w:cs="Times New Roman"/>
          <w:color w:val="000000" w:themeColor="text1"/>
          <w:szCs w:val="26"/>
        </w:rPr>
        <w:t xml:space="preserve"> Nước thải sinh hoạt của công nhân tại công trường.</w:t>
      </w:r>
    </w:p>
    <w:p w14:paraId="689485BE" w14:textId="04697E6A" w:rsidR="004807CC" w:rsidRPr="004D19C0" w:rsidRDefault="00017BEC" w:rsidP="00017BEC">
      <w:pPr>
        <w:ind w:firstLine="851"/>
        <w:rPr>
          <w:rFonts w:cs="Times New Roman"/>
          <w:color w:val="000000" w:themeColor="text1"/>
          <w:szCs w:val="26"/>
        </w:rPr>
      </w:pPr>
      <w:r w:rsidRPr="004D19C0">
        <w:rPr>
          <w:rFonts w:cs="Times New Roman"/>
          <w:color w:val="000000" w:themeColor="text1"/>
          <w:szCs w:val="26"/>
          <w:lang w:val="vi-VN"/>
        </w:rPr>
        <w:t>+</w:t>
      </w:r>
      <w:r w:rsidR="004807CC" w:rsidRPr="004D19C0">
        <w:rPr>
          <w:rFonts w:cs="Times New Roman"/>
          <w:color w:val="000000" w:themeColor="text1"/>
          <w:szCs w:val="26"/>
        </w:rPr>
        <w:t xml:space="preserve"> Nước thải thi công.</w:t>
      </w:r>
    </w:p>
    <w:p w14:paraId="303D3F21" w14:textId="7896D0E7" w:rsidR="004807CC" w:rsidRPr="004D19C0" w:rsidRDefault="004807CC">
      <w:pPr>
        <w:pStyle w:val="a"/>
        <w:numPr>
          <w:ilvl w:val="0"/>
          <w:numId w:val="47"/>
        </w:numPr>
        <w:tabs>
          <w:tab w:val="left" w:pos="851"/>
        </w:tabs>
        <w:spacing w:line="312" w:lineRule="auto"/>
        <w:rPr>
          <w:color w:val="000000" w:themeColor="text1"/>
        </w:rPr>
      </w:pPr>
      <w:r w:rsidRPr="004D19C0">
        <w:rPr>
          <w:color w:val="000000" w:themeColor="text1"/>
        </w:rPr>
        <w:t>Nước mưa chảy tràn</w:t>
      </w:r>
    </w:p>
    <w:p w14:paraId="71775E2A" w14:textId="77777777" w:rsidR="00F0078A" w:rsidRPr="004D19C0" w:rsidRDefault="00F0078A" w:rsidP="00F0078A">
      <w:pPr>
        <w:widowControl w:val="0"/>
        <w:ind w:firstLine="567"/>
        <w:rPr>
          <w:rFonts w:cs="Times New Roman"/>
          <w:color w:val="000000" w:themeColor="text1"/>
          <w:szCs w:val="26"/>
        </w:rPr>
      </w:pPr>
      <w:bookmarkStart w:id="1700" w:name="_Hlk229063209"/>
      <w:r w:rsidRPr="004D19C0">
        <w:rPr>
          <w:rFonts w:cs="Times New Roman"/>
          <w:color w:val="000000" w:themeColor="text1"/>
          <w:szCs w:val="26"/>
        </w:rPr>
        <w:t>Nguồn phát sinh nước mưa chảy tràn trong giai đoạn thi công, xây dựng cơ bản của dự án được phân tách cụ thể theo đặc thù từng khu vực như sau:</w:t>
      </w:r>
    </w:p>
    <w:p w14:paraId="0B645704" w14:textId="55CBE732" w:rsidR="00F0078A" w:rsidRPr="004D19C0" w:rsidRDefault="00F0078A" w:rsidP="00F0078A">
      <w:pPr>
        <w:widowControl w:val="0"/>
        <w:ind w:firstLine="567"/>
        <w:rPr>
          <w:rFonts w:cs="Times New Roman"/>
          <w:color w:val="000000" w:themeColor="text1"/>
          <w:szCs w:val="26"/>
        </w:rPr>
      </w:pPr>
      <w:r w:rsidRPr="004D19C0">
        <w:rPr>
          <w:rFonts w:cs="Times New Roman"/>
          <w:color w:val="000000" w:themeColor="text1"/>
          <w:szCs w:val="26"/>
          <w:lang w:val="vi-VN"/>
        </w:rPr>
        <w:t xml:space="preserve">- </w:t>
      </w:r>
      <w:r w:rsidRPr="004D19C0">
        <w:rPr>
          <w:rFonts w:cs="Times New Roman"/>
          <w:color w:val="000000" w:themeColor="text1"/>
          <w:szCs w:val="26"/>
        </w:rPr>
        <w:t>Tại khu vực khai thác (Lòng sông): Do đặc thù vị trí nằm trên mặt nước, nước mưa rơi xuống sẽ hòa tan trực tiếp vào dòng chảy tự nhiên. Ở giai đoạn này, hoạt động thi công chưa tác động trực tiếp đến địa hình lòng sông, tuy nhiên, các đợt mưa lớn có nguy cơ gây xói mòn bờ, dẫn đến hiện tượng sạt lở và bồi lắng cục bộ (Chi tiết được phân tích tại Mục...).</w:t>
      </w:r>
    </w:p>
    <w:p w14:paraId="236ADB58" w14:textId="078E2B6C" w:rsidR="00F0078A" w:rsidRPr="004D19C0" w:rsidRDefault="00F0078A" w:rsidP="00F0078A">
      <w:pPr>
        <w:widowControl w:val="0"/>
        <w:ind w:firstLine="567"/>
        <w:rPr>
          <w:rFonts w:cs="Times New Roman"/>
          <w:color w:val="000000" w:themeColor="text1"/>
          <w:szCs w:val="26"/>
        </w:rPr>
      </w:pPr>
      <w:r w:rsidRPr="004D19C0">
        <w:rPr>
          <w:rFonts w:cs="Times New Roman"/>
          <w:color w:val="000000" w:themeColor="text1"/>
          <w:szCs w:val="26"/>
          <w:lang w:val="vi-VN"/>
        </w:rPr>
        <w:t xml:space="preserve">- </w:t>
      </w:r>
      <w:r w:rsidRPr="004D19C0">
        <w:rPr>
          <w:rFonts w:cs="Times New Roman"/>
          <w:color w:val="000000" w:themeColor="text1"/>
          <w:szCs w:val="26"/>
        </w:rPr>
        <w:t>Tại các khu vực phụ trợ (02 khu vực riêng biệt): Đây là nơi tập trung các hoạt động san gạt mặt bằng và tập kết vật tư. Nước mưa chảy tràn qua khu vực này có nguy cơ cuốn theo bùn đất, bụi cát và dư lượng dầu mỡ từ máy móc thi công. Nếu không được kiểm soát, dòng chảy này không chỉ gây bồi lắng, tắc nghẽn hệ thống thoát nước nội bộ mà còn làm suy giảm chất lượng nước mặt tại nguồn tiếp nhận. Các thông số ô nhiễm đặc trưng cần kiểm soát bao gồm: Tổng chất rắn lơ lửng (TSS), COD, dầu mỡ khoáng...</w:t>
      </w:r>
    </w:p>
    <w:bookmarkEnd w:id="1700"/>
    <w:p w14:paraId="2A2B918C" w14:textId="387FF3E1" w:rsidR="004807CC" w:rsidRPr="004D19C0" w:rsidRDefault="004807CC" w:rsidP="00023741">
      <w:pPr>
        <w:widowControl w:val="0"/>
        <w:ind w:firstLine="567"/>
        <w:rPr>
          <w:rFonts w:cs="Times New Roman"/>
          <w:color w:val="000000" w:themeColor="text1"/>
          <w:szCs w:val="26"/>
        </w:rPr>
      </w:pPr>
      <w:r w:rsidRPr="004D19C0">
        <w:rPr>
          <w:rFonts w:cs="Times New Roman"/>
          <w:color w:val="000000" w:themeColor="text1"/>
          <w:szCs w:val="26"/>
        </w:rPr>
        <w:t xml:space="preserve">Nước mưa chảy tràn được tính theo </w:t>
      </w:r>
      <w:bookmarkStart w:id="1701" w:name="_Hlk184663399"/>
      <w:r w:rsidRPr="004D19C0">
        <w:rPr>
          <w:rFonts w:cs="Times New Roman"/>
          <w:color w:val="000000" w:themeColor="text1"/>
          <w:szCs w:val="26"/>
        </w:rPr>
        <w:t xml:space="preserve">TCVN 7957:2008 </w:t>
      </w:r>
      <w:r w:rsidR="00F0078A" w:rsidRPr="004D19C0">
        <w:rPr>
          <w:rFonts w:cs="Times New Roman"/>
          <w:color w:val="000000" w:themeColor="text1"/>
          <w:szCs w:val="26"/>
          <w:lang w:val="vi-VN"/>
        </w:rPr>
        <w:t xml:space="preserve">- </w:t>
      </w:r>
      <w:r w:rsidRPr="004D19C0">
        <w:rPr>
          <w:rFonts w:cs="Times New Roman"/>
          <w:color w:val="000000" w:themeColor="text1"/>
          <w:szCs w:val="26"/>
        </w:rPr>
        <w:t>Tiêu chuẩn Việt Nam về thoát nước – Mạng lưới và công trình bên ngoài – Tiêu chuẩn thiết kế</w:t>
      </w:r>
      <w:bookmarkEnd w:id="1701"/>
      <w:r w:rsidRPr="004D19C0">
        <w:rPr>
          <w:rFonts w:cs="Times New Roman"/>
          <w:color w:val="000000" w:themeColor="text1"/>
          <w:szCs w:val="26"/>
        </w:rPr>
        <w:t xml:space="preserve">, như sau: </w:t>
      </w:r>
    </w:p>
    <w:p w14:paraId="647B727C" w14:textId="15962FC1" w:rsidR="004807CC" w:rsidRPr="004D19C0" w:rsidRDefault="004807CC" w:rsidP="00023741">
      <w:pPr>
        <w:widowControl w:val="0"/>
        <w:jc w:val="center"/>
        <w:rPr>
          <w:rFonts w:cs="Times New Roman"/>
          <w:color w:val="000000" w:themeColor="text1"/>
          <w:szCs w:val="26"/>
          <w:lang w:val="vi-VN"/>
        </w:rPr>
      </w:pPr>
      <w:r w:rsidRPr="004D19C0">
        <w:rPr>
          <w:rFonts w:cs="Times New Roman"/>
          <w:color w:val="000000" w:themeColor="text1"/>
          <w:szCs w:val="26"/>
        </w:rPr>
        <w:lastRenderedPageBreak/>
        <w:t>Q</w:t>
      </w:r>
      <w:r w:rsidRPr="004D19C0">
        <w:rPr>
          <w:rFonts w:cs="Times New Roman"/>
          <w:color w:val="000000" w:themeColor="text1"/>
          <w:szCs w:val="26"/>
          <w:vertAlign w:val="subscript"/>
        </w:rPr>
        <w:t>max</w:t>
      </w:r>
      <w:r w:rsidRPr="004D19C0">
        <w:rPr>
          <w:rFonts w:cs="Times New Roman"/>
          <w:color w:val="000000" w:themeColor="text1"/>
          <w:szCs w:val="26"/>
        </w:rPr>
        <w:t xml:space="preserve"> = q.C.F</w:t>
      </w:r>
      <w:r w:rsidR="00F0078A" w:rsidRPr="004D19C0">
        <w:rPr>
          <w:rFonts w:cs="Times New Roman"/>
          <w:color w:val="000000" w:themeColor="text1"/>
          <w:szCs w:val="26"/>
          <w:lang w:val="vi-VN"/>
        </w:rPr>
        <w:t xml:space="preserve">  [3]</w:t>
      </w:r>
    </w:p>
    <w:p w14:paraId="6EE3FBF3" w14:textId="77777777" w:rsidR="004807CC" w:rsidRPr="004D19C0" w:rsidRDefault="004807CC" w:rsidP="00023741">
      <w:pPr>
        <w:widowControl w:val="0"/>
        <w:ind w:firstLine="851"/>
        <w:rPr>
          <w:rFonts w:cs="Times New Roman"/>
          <w:i/>
          <w:color w:val="000000" w:themeColor="text1"/>
          <w:sz w:val="22"/>
        </w:rPr>
      </w:pPr>
      <w:r w:rsidRPr="004D19C0">
        <w:rPr>
          <w:rFonts w:cs="Times New Roman"/>
          <w:i/>
          <w:color w:val="000000" w:themeColor="text1"/>
          <w:sz w:val="22"/>
        </w:rPr>
        <w:t xml:space="preserve">Trong đó: </w:t>
      </w:r>
      <w:r w:rsidRPr="004D19C0">
        <w:rPr>
          <w:rFonts w:cs="Times New Roman"/>
          <w:i/>
          <w:color w:val="000000" w:themeColor="text1"/>
          <w:sz w:val="22"/>
        </w:rPr>
        <w:tab/>
        <w:t xml:space="preserve">- q: Cường độ mưa tính toán (l/s.ha) </w:t>
      </w:r>
    </w:p>
    <w:p w14:paraId="3B45919D" w14:textId="77777777" w:rsidR="004807CC" w:rsidRPr="004D19C0" w:rsidRDefault="004807CC" w:rsidP="00023741">
      <w:pPr>
        <w:widowControl w:val="0"/>
        <w:ind w:left="742" w:firstLine="1418"/>
        <w:rPr>
          <w:rFonts w:cs="Times New Roman"/>
          <w:i/>
          <w:color w:val="000000" w:themeColor="text1"/>
          <w:sz w:val="22"/>
        </w:rPr>
      </w:pPr>
      <w:r w:rsidRPr="004D19C0">
        <w:rPr>
          <w:rFonts w:cs="Times New Roman"/>
          <w:i/>
          <w:color w:val="000000" w:themeColor="text1"/>
          <w:sz w:val="22"/>
        </w:rPr>
        <w:t xml:space="preserve">- F: Diện tích lưu vực mà tuyến cống phục vụ (ha) </w:t>
      </w:r>
    </w:p>
    <w:p w14:paraId="76F00315" w14:textId="09E01B0A" w:rsidR="004807CC" w:rsidRPr="004D19C0" w:rsidRDefault="004807CC" w:rsidP="00023741">
      <w:pPr>
        <w:widowControl w:val="0"/>
        <w:ind w:left="1843" w:firstLine="317"/>
        <w:rPr>
          <w:rFonts w:cs="Times New Roman"/>
          <w:i/>
          <w:color w:val="000000" w:themeColor="text1"/>
          <w:sz w:val="22"/>
        </w:rPr>
      </w:pPr>
      <w:bookmarkStart w:id="1702" w:name="_Toc494800238"/>
      <w:r w:rsidRPr="004D19C0">
        <w:rPr>
          <w:rFonts w:cs="Times New Roman"/>
          <w:i/>
          <w:color w:val="000000" w:themeColor="text1"/>
          <w:sz w:val="22"/>
        </w:rPr>
        <w:t xml:space="preserve">- C: Hệ số dòng chảy (chọn là 0,3 </w:t>
      </w:r>
      <w:r w:rsidR="00F0078A" w:rsidRPr="004D19C0">
        <w:rPr>
          <w:rFonts w:cs="Times New Roman"/>
          <w:i/>
          <w:color w:val="000000" w:themeColor="text1"/>
          <w:sz w:val="22"/>
          <w:lang w:val="vi-VN"/>
        </w:rPr>
        <w:t>– Mặt đất san</w:t>
      </w:r>
      <w:r w:rsidRPr="004D19C0">
        <w:rPr>
          <w:rFonts w:cs="Times New Roman"/>
          <w:i/>
          <w:color w:val="000000" w:themeColor="text1"/>
          <w:sz w:val="22"/>
        </w:rPr>
        <w:t>)</w:t>
      </w:r>
    </w:p>
    <w:p w14:paraId="70B32EAB" w14:textId="77777777" w:rsidR="004807CC" w:rsidRPr="004D19C0" w:rsidRDefault="004807CC">
      <w:pPr>
        <w:pStyle w:val="Bng30"/>
        <w:spacing w:line="312" w:lineRule="auto"/>
        <w:outlineLvl w:val="0"/>
        <w:rPr>
          <w:color w:val="000000" w:themeColor="text1"/>
        </w:rPr>
      </w:pPr>
      <w:bookmarkStart w:id="1703" w:name="_Toc168565386"/>
      <w:bookmarkStart w:id="1704" w:name="_Toc168565913"/>
      <w:bookmarkStart w:id="1705" w:name="_Toc172393265"/>
      <w:bookmarkStart w:id="1706" w:name="_Toc173689582"/>
      <w:bookmarkStart w:id="1707" w:name="_Toc173835373"/>
      <w:bookmarkStart w:id="1708" w:name="_Toc183968630"/>
      <w:bookmarkStart w:id="1709" w:name="_Toc183970491"/>
      <w:bookmarkStart w:id="1710" w:name="_Toc183976162"/>
      <w:bookmarkStart w:id="1711" w:name="_Toc185327634"/>
      <w:bookmarkStart w:id="1712" w:name="_Toc186321330"/>
      <w:bookmarkStart w:id="1713" w:name="_Toc232583731"/>
      <w:r w:rsidRPr="004D19C0">
        <w:rPr>
          <w:color w:val="000000" w:themeColor="text1"/>
        </w:rPr>
        <w:t>Hệ số dòng chảy theo đặc điểm mặt phủ</w:t>
      </w:r>
      <w:bookmarkEnd w:id="1702"/>
      <w:bookmarkEnd w:id="1703"/>
      <w:bookmarkEnd w:id="1704"/>
      <w:bookmarkEnd w:id="1705"/>
      <w:bookmarkEnd w:id="1706"/>
      <w:bookmarkEnd w:id="1707"/>
      <w:bookmarkEnd w:id="1708"/>
      <w:bookmarkEnd w:id="1709"/>
      <w:bookmarkEnd w:id="1710"/>
      <w:bookmarkEnd w:id="1711"/>
      <w:bookmarkEnd w:id="1712"/>
      <w:bookmarkEnd w:id="17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6"/>
        <w:gridCol w:w="2066"/>
      </w:tblGrid>
      <w:tr w:rsidR="004D19C0" w:rsidRPr="004D19C0" w14:paraId="1DFB5118" w14:textId="77777777" w:rsidTr="00C75244">
        <w:trPr>
          <w:trHeight w:val="454"/>
          <w:tblHeader/>
          <w:jc w:val="center"/>
        </w:trPr>
        <w:tc>
          <w:tcPr>
            <w:tcW w:w="3226" w:type="dxa"/>
            <w:shd w:val="clear" w:color="auto" w:fill="D9E2F3" w:themeFill="accent5" w:themeFillTint="33"/>
            <w:vAlign w:val="center"/>
          </w:tcPr>
          <w:p w14:paraId="251241A5" w14:textId="77777777" w:rsidR="004807CC" w:rsidRPr="004D19C0" w:rsidRDefault="004807CC" w:rsidP="003D5B3E">
            <w:pPr>
              <w:spacing w:line="240" w:lineRule="auto"/>
              <w:jc w:val="center"/>
              <w:rPr>
                <w:rFonts w:cs="Times New Roman"/>
                <w:b/>
                <w:color w:val="000000" w:themeColor="text1"/>
                <w:sz w:val="24"/>
                <w:szCs w:val="24"/>
              </w:rPr>
            </w:pPr>
            <w:r w:rsidRPr="004D19C0">
              <w:rPr>
                <w:rFonts w:cs="Times New Roman"/>
                <w:b/>
                <w:color w:val="000000" w:themeColor="text1"/>
                <w:sz w:val="24"/>
                <w:szCs w:val="24"/>
              </w:rPr>
              <w:t>Loại mặt phủ</w:t>
            </w:r>
          </w:p>
        </w:tc>
        <w:tc>
          <w:tcPr>
            <w:tcW w:w="2066" w:type="dxa"/>
            <w:shd w:val="clear" w:color="auto" w:fill="D9E2F3" w:themeFill="accent5" w:themeFillTint="33"/>
            <w:vAlign w:val="center"/>
          </w:tcPr>
          <w:p w14:paraId="486D2398" w14:textId="77777777" w:rsidR="004807CC" w:rsidRPr="004D19C0" w:rsidRDefault="004807CC" w:rsidP="003D5B3E">
            <w:pPr>
              <w:spacing w:line="240" w:lineRule="auto"/>
              <w:jc w:val="center"/>
              <w:rPr>
                <w:rFonts w:cs="Times New Roman"/>
                <w:b/>
                <w:color w:val="000000" w:themeColor="text1"/>
                <w:sz w:val="24"/>
                <w:szCs w:val="24"/>
              </w:rPr>
            </w:pPr>
            <w:r w:rsidRPr="004D19C0">
              <w:rPr>
                <w:rFonts w:cs="Times New Roman"/>
                <w:b/>
                <w:bCs/>
                <w:color w:val="000000" w:themeColor="text1"/>
                <w:sz w:val="24"/>
                <w:szCs w:val="24"/>
              </w:rPr>
              <w:t>C</w:t>
            </w:r>
          </w:p>
        </w:tc>
      </w:tr>
      <w:tr w:rsidR="004D19C0" w:rsidRPr="004D19C0" w14:paraId="5E858909" w14:textId="77777777" w:rsidTr="007C21EC">
        <w:trPr>
          <w:trHeight w:val="397"/>
          <w:jc w:val="center"/>
        </w:trPr>
        <w:tc>
          <w:tcPr>
            <w:tcW w:w="3226" w:type="dxa"/>
            <w:vAlign w:val="center"/>
          </w:tcPr>
          <w:p w14:paraId="4D62B526" w14:textId="77777777" w:rsidR="004807CC" w:rsidRPr="004D19C0" w:rsidRDefault="004807CC" w:rsidP="003D5B3E">
            <w:pPr>
              <w:spacing w:line="240" w:lineRule="auto"/>
              <w:rPr>
                <w:rFonts w:cs="Times New Roman"/>
                <w:color w:val="000000" w:themeColor="text1"/>
                <w:sz w:val="24"/>
                <w:szCs w:val="24"/>
              </w:rPr>
            </w:pPr>
            <w:r w:rsidRPr="004D19C0">
              <w:rPr>
                <w:rFonts w:cs="Times New Roman"/>
                <w:color w:val="000000" w:themeColor="text1"/>
                <w:sz w:val="24"/>
                <w:szCs w:val="24"/>
              </w:rPr>
              <w:t>Mái nhà, đường bê tông</w:t>
            </w:r>
          </w:p>
        </w:tc>
        <w:tc>
          <w:tcPr>
            <w:tcW w:w="2066" w:type="dxa"/>
            <w:vAlign w:val="center"/>
          </w:tcPr>
          <w:p w14:paraId="5ECC4BD1" w14:textId="77777777" w:rsidR="004807CC" w:rsidRPr="004D19C0" w:rsidRDefault="004807CC" w:rsidP="003D5B3E">
            <w:pPr>
              <w:spacing w:line="240" w:lineRule="auto"/>
              <w:jc w:val="center"/>
              <w:rPr>
                <w:rFonts w:cs="Times New Roman"/>
                <w:color w:val="000000" w:themeColor="text1"/>
                <w:sz w:val="24"/>
                <w:szCs w:val="24"/>
              </w:rPr>
            </w:pPr>
            <w:r w:rsidRPr="004D19C0">
              <w:rPr>
                <w:rFonts w:cs="Times New Roman"/>
                <w:color w:val="000000" w:themeColor="text1"/>
                <w:sz w:val="24"/>
                <w:szCs w:val="24"/>
              </w:rPr>
              <w:t>0,80 - 0,90</w:t>
            </w:r>
          </w:p>
        </w:tc>
      </w:tr>
      <w:tr w:rsidR="004D19C0" w:rsidRPr="004D19C0" w14:paraId="4E2C0358" w14:textId="77777777" w:rsidTr="007C21EC">
        <w:trPr>
          <w:trHeight w:val="397"/>
          <w:jc w:val="center"/>
        </w:trPr>
        <w:tc>
          <w:tcPr>
            <w:tcW w:w="3226" w:type="dxa"/>
            <w:vAlign w:val="center"/>
          </w:tcPr>
          <w:p w14:paraId="43E6FEA1" w14:textId="77777777" w:rsidR="004807CC" w:rsidRPr="004D19C0" w:rsidRDefault="004807CC" w:rsidP="003D5B3E">
            <w:pPr>
              <w:spacing w:line="240" w:lineRule="auto"/>
              <w:rPr>
                <w:rFonts w:cs="Times New Roman"/>
                <w:color w:val="000000" w:themeColor="text1"/>
                <w:sz w:val="24"/>
                <w:szCs w:val="24"/>
              </w:rPr>
            </w:pPr>
            <w:r w:rsidRPr="004D19C0">
              <w:rPr>
                <w:rFonts w:cs="Times New Roman"/>
                <w:color w:val="000000" w:themeColor="text1"/>
                <w:sz w:val="24"/>
                <w:szCs w:val="24"/>
              </w:rPr>
              <w:t>Đường nhựa</w:t>
            </w:r>
          </w:p>
        </w:tc>
        <w:tc>
          <w:tcPr>
            <w:tcW w:w="2066" w:type="dxa"/>
            <w:vAlign w:val="center"/>
          </w:tcPr>
          <w:p w14:paraId="0FC33098" w14:textId="77777777" w:rsidR="004807CC" w:rsidRPr="004D19C0" w:rsidRDefault="004807CC" w:rsidP="003D5B3E">
            <w:pPr>
              <w:spacing w:line="240" w:lineRule="auto"/>
              <w:jc w:val="center"/>
              <w:rPr>
                <w:rFonts w:cs="Times New Roman"/>
                <w:color w:val="000000" w:themeColor="text1"/>
                <w:sz w:val="24"/>
                <w:szCs w:val="24"/>
              </w:rPr>
            </w:pPr>
            <w:r w:rsidRPr="004D19C0">
              <w:rPr>
                <w:rFonts w:cs="Times New Roman"/>
                <w:color w:val="000000" w:themeColor="text1"/>
                <w:sz w:val="24"/>
                <w:szCs w:val="24"/>
              </w:rPr>
              <w:t>0,60 - 0,70</w:t>
            </w:r>
          </w:p>
        </w:tc>
      </w:tr>
      <w:tr w:rsidR="004D19C0" w:rsidRPr="004D19C0" w14:paraId="322CF3CA" w14:textId="77777777" w:rsidTr="007C21EC">
        <w:trPr>
          <w:trHeight w:val="397"/>
          <w:jc w:val="center"/>
        </w:trPr>
        <w:tc>
          <w:tcPr>
            <w:tcW w:w="3226" w:type="dxa"/>
            <w:vAlign w:val="center"/>
          </w:tcPr>
          <w:p w14:paraId="098935CB" w14:textId="77777777" w:rsidR="004807CC" w:rsidRPr="004D19C0" w:rsidRDefault="004807CC" w:rsidP="003D5B3E">
            <w:pPr>
              <w:spacing w:line="240" w:lineRule="auto"/>
              <w:rPr>
                <w:rFonts w:cs="Times New Roman"/>
                <w:color w:val="000000" w:themeColor="text1"/>
                <w:sz w:val="24"/>
                <w:szCs w:val="24"/>
              </w:rPr>
            </w:pPr>
            <w:r w:rsidRPr="004D19C0">
              <w:rPr>
                <w:rFonts w:cs="Times New Roman"/>
                <w:color w:val="000000" w:themeColor="text1"/>
                <w:sz w:val="24"/>
                <w:szCs w:val="24"/>
              </w:rPr>
              <w:t>Đường lát đá hộc</w:t>
            </w:r>
          </w:p>
        </w:tc>
        <w:tc>
          <w:tcPr>
            <w:tcW w:w="2066" w:type="dxa"/>
            <w:vAlign w:val="center"/>
          </w:tcPr>
          <w:p w14:paraId="6FE152A8" w14:textId="77777777" w:rsidR="004807CC" w:rsidRPr="004D19C0" w:rsidRDefault="004807CC" w:rsidP="003D5B3E">
            <w:pPr>
              <w:spacing w:line="240" w:lineRule="auto"/>
              <w:jc w:val="center"/>
              <w:rPr>
                <w:rFonts w:cs="Times New Roman"/>
                <w:color w:val="000000" w:themeColor="text1"/>
                <w:sz w:val="24"/>
                <w:szCs w:val="24"/>
              </w:rPr>
            </w:pPr>
            <w:r w:rsidRPr="004D19C0">
              <w:rPr>
                <w:rFonts w:cs="Times New Roman"/>
                <w:color w:val="000000" w:themeColor="text1"/>
                <w:sz w:val="24"/>
                <w:szCs w:val="24"/>
              </w:rPr>
              <w:t>0,45 - 0,50</w:t>
            </w:r>
          </w:p>
        </w:tc>
      </w:tr>
      <w:tr w:rsidR="004D19C0" w:rsidRPr="004D19C0" w14:paraId="5F38F056" w14:textId="77777777" w:rsidTr="007C21EC">
        <w:trPr>
          <w:trHeight w:val="397"/>
          <w:jc w:val="center"/>
        </w:trPr>
        <w:tc>
          <w:tcPr>
            <w:tcW w:w="3226" w:type="dxa"/>
            <w:vAlign w:val="center"/>
          </w:tcPr>
          <w:p w14:paraId="0191507F" w14:textId="77777777" w:rsidR="004807CC" w:rsidRPr="004D19C0" w:rsidRDefault="004807CC" w:rsidP="003D5B3E">
            <w:pPr>
              <w:spacing w:line="240" w:lineRule="auto"/>
              <w:rPr>
                <w:rFonts w:cs="Times New Roman"/>
                <w:color w:val="000000" w:themeColor="text1"/>
                <w:sz w:val="24"/>
                <w:szCs w:val="24"/>
              </w:rPr>
            </w:pPr>
            <w:r w:rsidRPr="004D19C0">
              <w:rPr>
                <w:rFonts w:cs="Times New Roman"/>
                <w:color w:val="000000" w:themeColor="text1"/>
                <w:sz w:val="24"/>
                <w:szCs w:val="24"/>
              </w:rPr>
              <w:t>Đường rải sỏi</w:t>
            </w:r>
          </w:p>
        </w:tc>
        <w:tc>
          <w:tcPr>
            <w:tcW w:w="2066" w:type="dxa"/>
            <w:vAlign w:val="center"/>
          </w:tcPr>
          <w:p w14:paraId="3EC9CFE2" w14:textId="77777777" w:rsidR="004807CC" w:rsidRPr="004D19C0" w:rsidRDefault="004807CC" w:rsidP="003D5B3E">
            <w:pPr>
              <w:spacing w:line="240" w:lineRule="auto"/>
              <w:jc w:val="center"/>
              <w:rPr>
                <w:rFonts w:cs="Times New Roman"/>
                <w:color w:val="000000" w:themeColor="text1"/>
                <w:sz w:val="24"/>
                <w:szCs w:val="24"/>
              </w:rPr>
            </w:pPr>
            <w:r w:rsidRPr="004D19C0">
              <w:rPr>
                <w:rFonts w:cs="Times New Roman"/>
                <w:color w:val="000000" w:themeColor="text1"/>
                <w:sz w:val="24"/>
                <w:szCs w:val="24"/>
              </w:rPr>
              <w:t>0,30 - 0,35</w:t>
            </w:r>
          </w:p>
        </w:tc>
      </w:tr>
      <w:tr w:rsidR="004D19C0" w:rsidRPr="004D19C0" w14:paraId="7004F22D" w14:textId="77777777" w:rsidTr="007C21EC">
        <w:trPr>
          <w:trHeight w:val="397"/>
          <w:jc w:val="center"/>
        </w:trPr>
        <w:tc>
          <w:tcPr>
            <w:tcW w:w="3226" w:type="dxa"/>
            <w:vAlign w:val="center"/>
          </w:tcPr>
          <w:p w14:paraId="2668F361" w14:textId="77777777" w:rsidR="004807CC" w:rsidRPr="004D19C0" w:rsidRDefault="004807CC" w:rsidP="003D5B3E">
            <w:pPr>
              <w:spacing w:line="240" w:lineRule="auto"/>
              <w:rPr>
                <w:rFonts w:cs="Times New Roman"/>
                <w:color w:val="000000" w:themeColor="text1"/>
                <w:sz w:val="24"/>
                <w:szCs w:val="24"/>
              </w:rPr>
            </w:pPr>
            <w:r w:rsidRPr="004D19C0">
              <w:rPr>
                <w:rFonts w:cs="Times New Roman"/>
                <w:color w:val="000000" w:themeColor="text1"/>
                <w:sz w:val="24"/>
                <w:szCs w:val="24"/>
              </w:rPr>
              <w:t>Mặt đất san</w:t>
            </w:r>
          </w:p>
        </w:tc>
        <w:tc>
          <w:tcPr>
            <w:tcW w:w="2066" w:type="dxa"/>
            <w:vAlign w:val="center"/>
          </w:tcPr>
          <w:p w14:paraId="234D8570" w14:textId="77777777" w:rsidR="004807CC" w:rsidRPr="004D19C0" w:rsidRDefault="004807CC" w:rsidP="003D5B3E">
            <w:pPr>
              <w:spacing w:line="240" w:lineRule="auto"/>
              <w:jc w:val="center"/>
              <w:rPr>
                <w:rFonts w:cs="Times New Roman"/>
                <w:color w:val="000000" w:themeColor="text1"/>
                <w:sz w:val="24"/>
                <w:szCs w:val="24"/>
              </w:rPr>
            </w:pPr>
            <w:r w:rsidRPr="004D19C0">
              <w:rPr>
                <w:rFonts w:cs="Times New Roman"/>
                <w:color w:val="000000" w:themeColor="text1"/>
                <w:sz w:val="24"/>
                <w:szCs w:val="24"/>
              </w:rPr>
              <w:t>0,20 - 0,30</w:t>
            </w:r>
          </w:p>
        </w:tc>
      </w:tr>
      <w:tr w:rsidR="004D19C0" w:rsidRPr="004D19C0" w14:paraId="356ED197" w14:textId="77777777" w:rsidTr="007C21EC">
        <w:trPr>
          <w:trHeight w:val="397"/>
          <w:jc w:val="center"/>
        </w:trPr>
        <w:tc>
          <w:tcPr>
            <w:tcW w:w="3226" w:type="dxa"/>
            <w:vAlign w:val="center"/>
          </w:tcPr>
          <w:p w14:paraId="08CB960C" w14:textId="77777777" w:rsidR="004807CC" w:rsidRPr="004D19C0" w:rsidRDefault="004807CC" w:rsidP="003D5B3E">
            <w:pPr>
              <w:spacing w:line="240" w:lineRule="auto"/>
              <w:rPr>
                <w:rFonts w:cs="Times New Roman"/>
                <w:color w:val="000000" w:themeColor="text1"/>
                <w:sz w:val="24"/>
                <w:szCs w:val="24"/>
              </w:rPr>
            </w:pPr>
            <w:r w:rsidRPr="004D19C0">
              <w:rPr>
                <w:rFonts w:cs="Times New Roman"/>
                <w:color w:val="000000" w:themeColor="text1"/>
                <w:sz w:val="24"/>
                <w:szCs w:val="24"/>
              </w:rPr>
              <w:t>Bãi cỏ</w:t>
            </w:r>
          </w:p>
        </w:tc>
        <w:tc>
          <w:tcPr>
            <w:tcW w:w="2066" w:type="dxa"/>
            <w:vAlign w:val="center"/>
          </w:tcPr>
          <w:p w14:paraId="0547FAD8" w14:textId="77777777" w:rsidR="004807CC" w:rsidRPr="004D19C0" w:rsidRDefault="004807CC" w:rsidP="003D5B3E">
            <w:pPr>
              <w:spacing w:line="240" w:lineRule="auto"/>
              <w:jc w:val="center"/>
              <w:rPr>
                <w:rFonts w:cs="Times New Roman"/>
                <w:color w:val="000000" w:themeColor="text1"/>
                <w:sz w:val="24"/>
                <w:szCs w:val="24"/>
              </w:rPr>
            </w:pPr>
            <w:r w:rsidRPr="004D19C0">
              <w:rPr>
                <w:rFonts w:cs="Times New Roman"/>
                <w:color w:val="000000" w:themeColor="text1"/>
                <w:sz w:val="24"/>
                <w:szCs w:val="24"/>
              </w:rPr>
              <w:t>0,10 - 0,15</w:t>
            </w:r>
          </w:p>
        </w:tc>
      </w:tr>
    </w:tbl>
    <w:p w14:paraId="776B4C45" w14:textId="77777777" w:rsidR="004807CC" w:rsidRPr="004D19C0" w:rsidRDefault="004807CC" w:rsidP="00023741">
      <w:pPr>
        <w:pStyle w:val="Header"/>
        <w:spacing w:before="60" w:after="60" w:line="312" w:lineRule="auto"/>
        <w:ind w:right="2126" w:firstLine="567"/>
        <w:jc w:val="right"/>
        <w:rPr>
          <w:rFonts w:cs="Times New Roman"/>
          <w:bCs/>
          <w:i/>
          <w:color w:val="000000" w:themeColor="text1"/>
          <w:sz w:val="22"/>
          <w:lang w:val="pt-BR"/>
        </w:rPr>
      </w:pPr>
      <w:r w:rsidRPr="004D19C0">
        <w:rPr>
          <w:rFonts w:cs="Times New Roman"/>
          <w:bCs/>
          <w:i/>
          <w:color w:val="000000" w:themeColor="text1"/>
          <w:sz w:val="22"/>
          <w:lang w:val="pt-BR"/>
        </w:rPr>
        <w:t>(Nguồn: TCXDVN 51:2008)</w:t>
      </w:r>
    </w:p>
    <w:p w14:paraId="6A59D8AB" w14:textId="77777777" w:rsidR="004807CC" w:rsidRPr="004D19C0" w:rsidRDefault="004807CC" w:rsidP="00023741">
      <w:pPr>
        <w:widowControl w:val="0"/>
        <w:ind w:firstLine="567"/>
        <w:rPr>
          <w:rFonts w:cs="Times New Roman"/>
          <w:color w:val="000000" w:themeColor="text1"/>
          <w:szCs w:val="26"/>
        </w:rPr>
      </w:pPr>
      <w:r w:rsidRPr="004D19C0">
        <w:rPr>
          <w:rFonts w:cs="Times New Roman"/>
          <w:color w:val="000000" w:themeColor="text1"/>
          <w:szCs w:val="26"/>
        </w:rPr>
        <w:t>Cường độ mưa tính toán được tính theo công thức của Wenzel như sau:</w:t>
      </w:r>
    </w:p>
    <w:p w14:paraId="13D9FDA7" w14:textId="77777777" w:rsidR="004807CC" w:rsidRPr="004D19C0" w:rsidRDefault="004807CC" w:rsidP="00C77E81">
      <w:pPr>
        <w:widowControl w:val="0"/>
        <w:rPr>
          <w:rFonts w:cs="Times New Roman"/>
          <w:color w:val="000000" w:themeColor="text1"/>
          <w:szCs w:val="26"/>
        </w:rPr>
      </w:pPr>
      <m:oMathPara>
        <m:oMath>
          <m:r>
            <w:rPr>
              <w:rFonts w:ascii="Cambria Math" w:hAnsi="Cambria Math" w:cs="Times New Roman"/>
              <w:color w:val="000000" w:themeColor="text1"/>
              <w:szCs w:val="26"/>
            </w:rPr>
            <m:t>q=</m:t>
          </m:r>
          <m:f>
            <m:fPr>
              <m:ctrlPr>
                <w:rPr>
                  <w:rFonts w:ascii="Cambria Math" w:hAnsi="Cambria Math" w:cs="Times New Roman"/>
                  <w:i/>
                  <w:color w:val="000000" w:themeColor="text1"/>
                  <w:szCs w:val="26"/>
                </w:rPr>
              </m:ctrlPr>
            </m:fPr>
            <m:num>
              <m:r>
                <w:rPr>
                  <w:rFonts w:ascii="Cambria Math" w:hAnsi="Cambria Math" w:cs="Times New Roman"/>
                  <w:color w:val="000000" w:themeColor="text1"/>
                  <w:szCs w:val="26"/>
                </w:rPr>
                <m:t>A(1+ClgP)</m:t>
              </m:r>
            </m:num>
            <m:den>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(t+b)</m:t>
                  </m:r>
                </m:e>
                <m:sup>
                  <m:r>
                    <w:rPr>
                      <w:rFonts w:ascii="Cambria Math" w:hAnsi="Cambria Math" w:cs="Times New Roman"/>
                      <w:color w:val="000000" w:themeColor="text1"/>
                      <w:szCs w:val="26"/>
                    </w:rPr>
                    <m:t>n</m:t>
                  </m:r>
                </m:sup>
              </m:sSup>
            </m:den>
          </m:f>
        </m:oMath>
      </m:oMathPara>
    </w:p>
    <w:p w14:paraId="2CE4A7DE" w14:textId="77777777" w:rsidR="004807CC" w:rsidRPr="004D19C0" w:rsidRDefault="004807CC" w:rsidP="00023741">
      <w:pPr>
        <w:widowControl w:val="0"/>
        <w:ind w:firstLine="567"/>
        <w:rPr>
          <w:rFonts w:cs="Times New Roman"/>
          <w:bCs/>
          <w:i/>
          <w:color w:val="000000" w:themeColor="text1"/>
          <w:sz w:val="24"/>
          <w:szCs w:val="24"/>
        </w:rPr>
      </w:pPr>
      <w:r w:rsidRPr="004D19C0">
        <w:rPr>
          <w:rFonts w:cs="Times New Roman"/>
          <w:bCs/>
          <w:i/>
          <w:color w:val="000000" w:themeColor="text1"/>
          <w:sz w:val="24"/>
          <w:szCs w:val="24"/>
        </w:rPr>
        <w:t xml:space="preserve">Trong đó:  </w:t>
      </w:r>
    </w:p>
    <w:p w14:paraId="5B08ABF7" w14:textId="0355C071" w:rsidR="004807CC" w:rsidRPr="004D19C0" w:rsidRDefault="004807CC" w:rsidP="00023741">
      <w:pPr>
        <w:widowControl w:val="0"/>
        <w:ind w:firstLine="1134"/>
        <w:rPr>
          <w:rFonts w:cs="Times New Roman"/>
          <w:bCs/>
          <w:i/>
          <w:color w:val="000000" w:themeColor="text1"/>
          <w:sz w:val="24"/>
          <w:szCs w:val="24"/>
        </w:rPr>
      </w:pPr>
      <w:r w:rsidRPr="004D19C0">
        <w:rPr>
          <w:rFonts w:cs="Times New Roman"/>
          <w:bCs/>
          <w:i/>
          <w:color w:val="000000" w:themeColor="text1"/>
          <w:sz w:val="24"/>
          <w:szCs w:val="24"/>
        </w:rPr>
        <w:t>A, C, b, n: tham số tra tại phụ lục B: A=</w:t>
      </w:r>
      <w:r w:rsidR="00780AFB" w:rsidRPr="004D19C0">
        <w:rPr>
          <w:rFonts w:cs="Times New Roman"/>
          <w:bCs/>
          <w:i/>
          <w:color w:val="000000" w:themeColor="text1"/>
          <w:sz w:val="24"/>
          <w:szCs w:val="24"/>
        </w:rPr>
        <w:t>4</w:t>
      </w:r>
      <w:r w:rsidR="00780AFB" w:rsidRPr="004D19C0">
        <w:rPr>
          <w:rFonts w:cs="Times New Roman"/>
          <w:bCs/>
          <w:i/>
          <w:color w:val="000000" w:themeColor="text1"/>
          <w:sz w:val="24"/>
          <w:szCs w:val="24"/>
          <w:lang w:val="vi-VN"/>
        </w:rPr>
        <w:t>.640</w:t>
      </w:r>
      <w:r w:rsidRPr="004D19C0">
        <w:rPr>
          <w:rFonts w:cs="Times New Roman"/>
          <w:bCs/>
          <w:i/>
          <w:color w:val="000000" w:themeColor="text1"/>
          <w:sz w:val="24"/>
          <w:szCs w:val="24"/>
        </w:rPr>
        <w:t>, C=0,</w:t>
      </w:r>
      <w:r w:rsidR="00780AFB" w:rsidRPr="004D19C0">
        <w:rPr>
          <w:rFonts w:cs="Times New Roman"/>
          <w:bCs/>
          <w:i/>
          <w:color w:val="000000" w:themeColor="text1"/>
          <w:sz w:val="24"/>
          <w:szCs w:val="24"/>
        </w:rPr>
        <w:t>42</w:t>
      </w:r>
      <w:r w:rsidRPr="004D19C0">
        <w:rPr>
          <w:rFonts w:cs="Times New Roman"/>
          <w:bCs/>
          <w:i/>
          <w:color w:val="000000" w:themeColor="text1"/>
          <w:sz w:val="24"/>
          <w:szCs w:val="24"/>
        </w:rPr>
        <w:t>, b=</w:t>
      </w:r>
      <w:r w:rsidR="00780AFB" w:rsidRPr="004D19C0">
        <w:rPr>
          <w:rFonts w:cs="Times New Roman"/>
          <w:bCs/>
          <w:i/>
          <w:color w:val="000000" w:themeColor="text1"/>
          <w:sz w:val="24"/>
          <w:szCs w:val="24"/>
        </w:rPr>
        <w:t>22</w:t>
      </w:r>
      <w:r w:rsidRPr="004D19C0">
        <w:rPr>
          <w:rFonts w:cs="Times New Roman"/>
          <w:bCs/>
          <w:i/>
          <w:color w:val="000000" w:themeColor="text1"/>
          <w:sz w:val="24"/>
          <w:szCs w:val="24"/>
        </w:rPr>
        <w:t>, n=0,</w:t>
      </w:r>
      <w:r w:rsidR="00780AFB" w:rsidRPr="004D19C0">
        <w:rPr>
          <w:rFonts w:cs="Times New Roman"/>
          <w:bCs/>
          <w:i/>
          <w:color w:val="000000" w:themeColor="text1"/>
          <w:sz w:val="24"/>
          <w:szCs w:val="24"/>
        </w:rPr>
        <w:t>79</w:t>
      </w:r>
      <w:r w:rsidRPr="004D19C0">
        <w:rPr>
          <w:rFonts w:cs="Times New Roman"/>
          <w:bCs/>
          <w:i/>
          <w:color w:val="000000" w:themeColor="text1"/>
          <w:sz w:val="24"/>
          <w:szCs w:val="24"/>
        </w:rPr>
        <w:t>;</w:t>
      </w:r>
    </w:p>
    <w:p w14:paraId="76BA0509" w14:textId="77777777" w:rsidR="004807CC" w:rsidRPr="004D19C0" w:rsidRDefault="004807CC" w:rsidP="00023741">
      <w:pPr>
        <w:widowControl w:val="0"/>
        <w:ind w:firstLine="1134"/>
        <w:rPr>
          <w:rFonts w:cs="Times New Roman"/>
          <w:bCs/>
          <w:i/>
          <w:color w:val="000000" w:themeColor="text1"/>
          <w:sz w:val="24"/>
          <w:szCs w:val="24"/>
        </w:rPr>
      </w:pPr>
      <w:r w:rsidRPr="004D19C0">
        <w:rPr>
          <w:rFonts w:cs="Times New Roman"/>
          <w:bCs/>
          <w:i/>
          <w:color w:val="000000" w:themeColor="text1"/>
          <w:sz w:val="24"/>
          <w:szCs w:val="24"/>
        </w:rPr>
        <w:t>T: Thời gian dòng chảy mưa: 60 phút;</w:t>
      </w:r>
      <w:r w:rsidRPr="004D19C0">
        <w:rPr>
          <w:rFonts w:cs="Times New Roman"/>
          <w:bCs/>
          <w:i/>
          <w:color w:val="000000" w:themeColor="text1"/>
          <w:sz w:val="24"/>
          <w:szCs w:val="24"/>
        </w:rPr>
        <w:tab/>
      </w:r>
    </w:p>
    <w:p w14:paraId="59601019" w14:textId="77777777" w:rsidR="004807CC" w:rsidRPr="004D19C0" w:rsidRDefault="004807CC" w:rsidP="00023741">
      <w:pPr>
        <w:widowControl w:val="0"/>
        <w:ind w:left="984" w:firstLine="150"/>
        <w:rPr>
          <w:rFonts w:cs="Times New Roman"/>
          <w:bCs/>
          <w:i/>
          <w:color w:val="000000" w:themeColor="text1"/>
          <w:sz w:val="24"/>
          <w:szCs w:val="24"/>
        </w:rPr>
      </w:pPr>
      <w:r w:rsidRPr="004D19C0">
        <w:rPr>
          <w:rFonts w:cs="Times New Roman"/>
          <w:bCs/>
          <w:i/>
          <w:color w:val="000000" w:themeColor="text1"/>
          <w:sz w:val="24"/>
          <w:szCs w:val="24"/>
        </w:rPr>
        <w:t>P: Chu kỳ lặp lại trận mưa: 2</w:t>
      </w:r>
      <w:r w:rsidRPr="004D19C0">
        <w:rPr>
          <w:rFonts w:cs="Times New Roman"/>
          <w:bCs/>
          <w:i/>
          <w:color w:val="000000" w:themeColor="text1"/>
          <w:sz w:val="24"/>
          <w:szCs w:val="24"/>
          <w:lang w:val="vi-VN"/>
        </w:rPr>
        <w:t xml:space="preserve"> </w:t>
      </w:r>
      <w:r w:rsidRPr="004D19C0">
        <w:rPr>
          <w:rFonts w:cs="Times New Roman"/>
          <w:bCs/>
          <w:i/>
          <w:color w:val="000000" w:themeColor="text1"/>
          <w:sz w:val="24"/>
          <w:szCs w:val="24"/>
        </w:rPr>
        <w:t>năm.</w:t>
      </w:r>
    </w:p>
    <w:p w14:paraId="5556633A" w14:textId="77777777" w:rsidR="004807CC" w:rsidRPr="004D19C0" w:rsidRDefault="004807CC" w:rsidP="00023741">
      <w:pPr>
        <w:widowControl w:val="0"/>
        <w:ind w:firstLine="567"/>
        <w:rPr>
          <w:rFonts w:cs="Times New Roman"/>
          <w:bCs/>
          <w:color w:val="000000" w:themeColor="text1"/>
          <w:szCs w:val="26"/>
        </w:rPr>
      </w:pPr>
      <w:r w:rsidRPr="004D19C0">
        <w:rPr>
          <w:rFonts w:cs="Times New Roman"/>
          <w:bCs/>
          <w:color w:val="000000" w:themeColor="text1"/>
          <w:szCs w:val="26"/>
        </w:rPr>
        <w:t>Như vậy ta có:</w:t>
      </w:r>
    </w:p>
    <w:p w14:paraId="6E29813C" w14:textId="41C72731" w:rsidR="004807CC" w:rsidRPr="004D19C0" w:rsidRDefault="004807CC" w:rsidP="00023741">
      <w:pPr>
        <w:ind w:firstLine="567"/>
        <w:rPr>
          <w:rFonts w:cs="Times New Roman"/>
          <w:color w:val="000000" w:themeColor="text1"/>
          <w:szCs w:val="26"/>
        </w:rPr>
      </w:pPr>
      <m:oMathPara>
        <m:oMath>
          <m:r>
            <m:rPr>
              <m:sty m:val="p"/>
            </m:rPr>
            <w:rPr>
              <w:rFonts w:ascii="Cambria Math" w:hAnsi="Cambria Math" w:cs="Times New Roman"/>
              <w:color w:val="000000" w:themeColor="text1"/>
              <w:szCs w:val="26"/>
            </w:rPr>
            <m:t>q=</m:t>
          </m:r>
          <m:f>
            <m:fPr>
              <m:ctrlPr>
                <w:rPr>
                  <w:rFonts w:ascii="Cambria Math" w:hAnsi="Cambria Math" w:cs="Times New Roman"/>
                  <w:color w:val="000000" w:themeColor="text1"/>
                  <w:szCs w:val="26"/>
                </w:rPr>
              </m:ctrlPr>
            </m:fPr>
            <m:num>
              <m:r>
                <m:rPr>
                  <m:sty m:val="p"/>
                </m:rPr>
                <w:rPr>
                  <w:rFonts w:ascii="Cambria Math" w:hAnsi="Cambria Math" w:cs="Times New Roman"/>
                  <w:color w:val="000000" w:themeColor="text1"/>
                  <w:szCs w:val="26"/>
                </w:rPr>
                <m:t>4640(1+0,42lg2)</m:t>
              </m:r>
            </m:num>
            <m:den>
              <m:sSup>
                <m:sSupPr>
                  <m:ctrlPr>
                    <w:rPr>
                      <w:rFonts w:ascii="Cambria Math" w:hAnsi="Cambria Math" w:cs="Times New Roman"/>
                      <w:color w:val="000000" w:themeColor="text1"/>
                      <w:szCs w:val="26"/>
                    </w:rPr>
                  </m:ctrlPr>
                </m:sSupPr>
                <m:e>
                  <m:r>
                    <m:rPr>
                      <m:sty m:val="p"/>
                    </m:rPr>
                    <w:rPr>
                      <w:rFonts w:ascii="Cambria Math" w:hAnsi="Cambria Math" w:cs="Times New Roman"/>
                      <w:color w:val="000000" w:themeColor="text1"/>
                      <w:szCs w:val="26"/>
                    </w:rPr>
                    <m:t>(60+22)</m:t>
                  </m:r>
                </m:e>
                <m:sup>
                  <m:r>
                    <m:rPr>
                      <m:sty m:val="p"/>
                    </m:rPr>
                    <w:rPr>
                      <w:rFonts w:ascii="Cambria Math" w:hAnsi="Cambria Math" w:cs="Times New Roman"/>
                      <w:color w:val="000000" w:themeColor="text1"/>
                      <w:szCs w:val="26"/>
                    </w:rPr>
                    <m:t>0,79</m:t>
                  </m:r>
                </m:sup>
              </m:sSup>
            </m:den>
          </m:f>
          <m:r>
            <m:rPr>
              <m:sty m:val="p"/>
            </m:rPr>
            <w:rPr>
              <w:rFonts w:ascii="Cambria Math" w:hAnsi="Cambria Math" w:cs="Times New Roman"/>
              <w:color w:val="000000" w:themeColor="text1"/>
              <w:szCs w:val="26"/>
            </w:rPr>
            <m:t>=160,8</m:t>
          </m:r>
        </m:oMath>
      </m:oMathPara>
    </w:p>
    <w:p w14:paraId="494FBA7B" w14:textId="5DE44992" w:rsidR="004807CC" w:rsidRPr="004D19C0" w:rsidRDefault="004807CC" w:rsidP="00023741">
      <w:pPr>
        <w:ind w:firstLine="567"/>
        <w:rPr>
          <w:rFonts w:cs="Times New Roman"/>
          <w:bCs/>
          <w:color w:val="000000" w:themeColor="text1"/>
          <w:szCs w:val="26"/>
          <w:lang w:val="pt-BR"/>
        </w:rPr>
      </w:pPr>
      <w:bookmarkStart w:id="1714" w:name="_Hlk229063239"/>
      <w:r w:rsidRPr="004D19C0">
        <w:rPr>
          <w:rFonts w:cs="Times New Roman"/>
          <w:color w:val="000000" w:themeColor="text1"/>
          <w:szCs w:val="26"/>
        </w:rPr>
        <w:t>Với diện tích</w:t>
      </w:r>
      <w:r w:rsidR="00C77E81" w:rsidRPr="004D19C0">
        <w:rPr>
          <w:rFonts w:cs="Times New Roman"/>
          <w:color w:val="000000" w:themeColor="text1"/>
          <w:szCs w:val="26"/>
          <w:lang w:val="vi-VN"/>
        </w:rPr>
        <w:t xml:space="preserve"> </w:t>
      </w:r>
      <w:r w:rsidR="00F0078A" w:rsidRPr="004D19C0">
        <w:rPr>
          <w:rFonts w:cs="Times New Roman"/>
          <w:color w:val="000000" w:themeColor="text1"/>
          <w:szCs w:val="26"/>
          <w:lang w:val="vi-VN"/>
        </w:rPr>
        <w:t xml:space="preserve">02 khu vực </w:t>
      </w:r>
      <w:r w:rsidR="00780AFB" w:rsidRPr="004D19C0">
        <w:rPr>
          <w:rFonts w:cs="Times New Roman"/>
          <w:color w:val="000000" w:themeColor="text1"/>
          <w:szCs w:val="26"/>
          <w:lang w:val="vi-VN"/>
        </w:rPr>
        <w:t xml:space="preserve">phụ trợ </w:t>
      </w:r>
      <w:r w:rsidR="00F0078A" w:rsidRPr="004D19C0">
        <w:rPr>
          <w:rFonts w:cs="Times New Roman"/>
          <w:color w:val="000000" w:themeColor="text1"/>
          <w:szCs w:val="26"/>
          <w:lang w:val="vi-VN"/>
        </w:rPr>
        <w:t xml:space="preserve">lần lượt </w:t>
      </w:r>
      <w:r w:rsidRPr="004D19C0">
        <w:rPr>
          <w:rFonts w:cs="Times New Roman"/>
          <w:color w:val="000000" w:themeColor="text1"/>
          <w:szCs w:val="26"/>
        </w:rPr>
        <w:t xml:space="preserve">là </w:t>
      </w:r>
      <w:r w:rsidR="00F0078A" w:rsidRPr="004D19C0">
        <w:rPr>
          <w:rFonts w:cs="Times New Roman"/>
          <w:color w:val="000000" w:themeColor="text1"/>
          <w:szCs w:val="26"/>
        </w:rPr>
        <w:t>F</w:t>
      </w:r>
      <w:r w:rsidR="00F0078A" w:rsidRPr="004D19C0">
        <w:rPr>
          <w:rFonts w:cs="Times New Roman"/>
          <w:color w:val="000000" w:themeColor="text1"/>
          <w:szCs w:val="26"/>
          <w:vertAlign w:val="subscript"/>
        </w:rPr>
        <w:t>1</w:t>
      </w:r>
      <w:r w:rsidRPr="004D19C0">
        <w:rPr>
          <w:rFonts w:cs="Times New Roman"/>
          <w:color w:val="000000" w:themeColor="text1"/>
          <w:szCs w:val="26"/>
        </w:rPr>
        <w:t xml:space="preserve"> = </w:t>
      </w:r>
      <w:r w:rsidR="00C553B6" w:rsidRPr="004D19C0">
        <w:rPr>
          <w:rFonts w:cs="Times New Roman"/>
          <w:color w:val="000000" w:themeColor="text1"/>
          <w:szCs w:val="26"/>
        </w:rPr>
        <w:t>5</w:t>
      </w:r>
      <w:r w:rsidR="00C553B6" w:rsidRPr="004D19C0">
        <w:rPr>
          <w:rFonts w:cs="Times New Roman"/>
          <w:color w:val="000000" w:themeColor="text1"/>
          <w:szCs w:val="26"/>
          <w:lang w:val="vi-VN"/>
        </w:rPr>
        <w:t>,</w:t>
      </w:r>
      <w:r w:rsidR="00F0078A" w:rsidRPr="004D19C0">
        <w:rPr>
          <w:rFonts w:cs="Times New Roman"/>
          <w:color w:val="000000" w:themeColor="text1"/>
          <w:szCs w:val="26"/>
          <w:lang w:val="vi-VN"/>
        </w:rPr>
        <w:t xml:space="preserve">5ha; </w:t>
      </w:r>
      <w:r w:rsidR="00F0078A" w:rsidRPr="004D19C0">
        <w:rPr>
          <w:rFonts w:cs="Times New Roman"/>
          <w:color w:val="000000" w:themeColor="text1"/>
          <w:szCs w:val="26"/>
        </w:rPr>
        <w:t>F</w:t>
      </w:r>
      <w:r w:rsidR="00F0078A" w:rsidRPr="004D19C0">
        <w:rPr>
          <w:rFonts w:cs="Times New Roman"/>
          <w:color w:val="000000" w:themeColor="text1"/>
          <w:szCs w:val="26"/>
          <w:vertAlign w:val="subscript"/>
        </w:rPr>
        <w:t>2</w:t>
      </w:r>
      <w:r w:rsidR="00F0078A" w:rsidRPr="004D19C0">
        <w:rPr>
          <w:rFonts w:cs="Times New Roman"/>
          <w:color w:val="000000" w:themeColor="text1"/>
          <w:szCs w:val="26"/>
        </w:rPr>
        <w:t xml:space="preserve"> = 5</w:t>
      </w:r>
      <w:r w:rsidR="00F0078A" w:rsidRPr="004D19C0">
        <w:rPr>
          <w:rFonts w:cs="Times New Roman"/>
          <w:color w:val="000000" w:themeColor="text1"/>
          <w:szCs w:val="26"/>
          <w:lang w:val="vi-VN"/>
        </w:rPr>
        <w:t>,5ha.</w:t>
      </w:r>
      <w:r w:rsidR="00780AFB" w:rsidRPr="004D19C0">
        <w:rPr>
          <w:rFonts w:cs="Times New Roman"/>
          <w:color w:val="000000" w:themeColor="text1"/>
          <w:szCs w:val="26"/>
          <w:lang w:val="vi-VN"/>
        </w:rPr>
        <w:t xml:space="preserve"> </w:t>
      </w:r>
      <w:r w:rsidR="00F0078A" w:rsidRPr="004D19C0">
        <w:rPr>
          <w:rFonts w:cs="Times New Roman"/>
          <w:bCs/>
          <w:color w:val="000000" w:themeColor="text1"/>
          <w:szCs w:val="26"/>
          <w:lang w:val="pt-BR"/>
        </w:rPr>
        <w:t>L</w:t>
      </w:r>
      <w:r w:rsidRPr="004D19C0">
        <w:rPr>
          <w:rFonts w:cs="Times New Roman"/>
          <w:bCs/>
          <w:color w:val="000000" w:themeColor="text1"/>
          <w:szCs w:val="26"/>
          <w:lang w:val="pt-BR"/>
        </w:rPr>
        <w:t xml:space="preserve">ưu lượng nước mưa chảy tràn trên khu vực </w:t>
      </w:r>
      <w:r w:rsidR="00F0078A" w:rsidRPr="004D19C0">
        <w:rPr>
          <w:rFonts w:cs="Times New Roman"/>
          <w:bCs/>
          <w:color w:val="000000" w:themeColor="text1"/>
          <w:szCs w:val="26"/>
          <w:lang w:val="pt-BR"/>
        </w:rPr>
        <w:t>này</w:t>
      </w:r>
      <w:r w:rsidR="00F0078A" w:rsidRPr="004D19C0">
        <w:rPr>
          <w:rFonts w:cs="Times New Roman"/>
          <w:bCs/>
          <w:color w:val="000000" w:themeColor="text1"/>
          <w:szCs w:val="26"/>
          <w:lang w:val="vi-VN"/>
        </w:rPr>
        <w:t xml:space="preserve"> là:</w:t>
      </w:r>
    </w:p>
    <w:p w14:paraId="1C19095C" w14:textId="0826C7AD" w:rsidR="002A5E56" w:rsidRPr="004D19C0" w:rsidRDefault="00F0078A" w:rsidP="00023741">
      <w:pPr>
        <w:pStyle w:val="Header"/>
        <w:spacing w:before="60" w:after="60" w:line="312" w:lineRule="auto"/>
        <w:jc w:val="center"/>
        <w:rPr>
          <w:rFonts w:cs="Times New Roman"/>
          <w:color w:val="000000" w:themeColor="text1"/>
          <w:szCs w:val="26"/>
          <w:lang w:val="vi-VN"/>
        </w:rPr>
      </w:pPr>
      <w:r w:rsidRPr="004D19C0">
        <w:rPr>
          <w:rFonts w:cs="Times New Roman"/>
          <w:bCs/>
          <w:color w:val="000000" w:themeColor="text1"/>
          <w:szCs w:val="26"/>
          <w:lang w:val="pt-BR"/>
        </w:rPr>
        <w:t>Q</w:t>
      </w:r>
      <w:r w:rsidRPr="004D19C0">
        <w:rPr>
          <w:rFonts w:cs="Times New Roman"/>
          <w:bCs/>
          <w:color w:val="000000" w:themeColor="text1"/>
          <w:szCs w:val="26"/>
          <w:lang w:val="vi-VN"/>
        </w:rPr>
        <w:t xml:space="preserve"> </w:t>
      </w:r>
      <w:r w:rsidR="004807CC" w:rsidRPr="004D19C0">
        <w:rPr>
          <w:rFonts w:cs="Times New Roman"/>
          <w:bCs/>
          <w:color w:val="000000" w:themeColor="text1"/>
          <w:szCs w:val="26"/>
          <w:lang w:val="pt-BR"/>
        </w:rPr>
        <w:t>=</w:t>
      </w:r>
      <w:r w:rsidRPr="004D19C0">
        <w:rPr>
          <w:rFonts w:cs="Times New Roman"/>
          <w:bCs/>
          <w:color w:val="000000" w:themeColor="text1"/>
          <w:szCs w:val="26"/>
          <w:lang w:val="vi-VN"/>
        </w:rPr>
        <w:t xml:space="preserve"> Q</w:t>
      </w:r>
      <w:r w:rsidRPr="004D19C0">
        <w:rPr>
          <w:rFonts w:cs="Times New Roman"/>
          <w:bCs/>
          <w:color w:val="000000" w:themeColor="text1"/>
          <w:szCs w:val="26"/>
          <w:vertAlign w:val="subscript"/>
          <w:lang w:val="vi-VN"/>
        </w:rPr>
        <w:t>1</w:t>
      </w:r>
      <w:r w:rsidRPr="004D19C0">
        <w:rPr>
          <w:rFonts w:cs="Times New Roman"/>
          <w:bCs/>
          <w:color w:val="000000" w:themeColor="text1"/>
          <w:szCs w:val="26"/>
          <w:lang w:val="vi-VN"/>
        </w:rPr>
        <w:t xml:space="preserve"> + Q</w:t>
      </w:r>
      <w:r w:rsidRPr="004D19C0">
        <w:rPr>
          <w:rFonts w:cs="Times New Roman"/>
          <w:bCs/>
          <w:color w:val="000000" w:themeColor="text1"/>
          <w:szCs w:val="26"/>
          <w:vertAlign w:val="subscript"/>
          <w:lang w:val="vi-VN"/>
        </w:rPr>
        <w:t>2</w:t>
      </w:r>
      <w:r w:rsidRPr="004D19C0">
        <w:rPr>
          <w:rFonts w:cs="Times New Roman"/>
          <w:bCs/>
          <w:color w:val="000000" w:themeColor="text1"/>
          <w:szCs w:val="26"/>
          <w:lang w:val="vi-VN"/>
        </w:rPr>
        <w:t xml:space="preserve"> =</w:t>
      </w:r>
      <w:r w:rsidR="004807CC" w:rsidRPr="004D19C0">
        <w:rPr>
          <w:rFonts w:cs="Times New Roman"/>
          <w:color w:val="000000" w:themeColor="text1"/>
          <w:szCs w:val="26"/>
        </w:rPr>
        <w:t xml:space="preserve"> </w:t>
      </w:r>
      <w:r w:rsidRPr="004D19C0">
        <w:rPr>
          <w:rFonts w:cs="Times New Roman"/>
          <w:color w:val="000000" w:themeColor="text1"/>
          <w:szCs w:val="26"/>
          <w:lang w:val="vi-VN"/>
        </w:rPr>
        <w:t>(</w:t>
      </w:r>
      <w:r w:rsidR="004807CC" w:rsidRPr="004D19C0">
        <w:rPr>
          <w:rFonts w:cs="Times New Roman"/>
          <w:color w:val="000000" w:themeColor="text1"/>
          <w:szCs w:val="26"/>
        </w:rPr>
        <w:t>q.C.</w:t>
      </w:r>
      <w:r w:rsidRPr="004D19C0">
        <w:rPr>
          <w:rFonts w:cs="Times New Roman"/>
          <w:color w:val="000000" w:themeColor="text1"/>
          <w:szCs w:val="26"/>
        </w:rPr>
        <w:t>F</w:t>
      </w:r>
      <w:r w:rsidRPr="004D19C0">
        <w:rPr>
          <w:rFonts w:cs="Times New Roman"/>
          <w:color w:val="000000" w:themeColor="text1"/>
          <w:szCs w:val="26"/>
          <w:vertAlign w:val="subscript"/>
        </w:rPr>
        <w:t>1</w:t>
      </w:r>
      <w:r w:rsidRPr="004D19C0">
        <w:rPr>
          <w:rFonts w:cs="Times New Roman"/>
          <w:color w:val="000000" w:themeColor="text1"/>
          <w:szCs w:val="26"/>
          <w:lang w:val="vi-VN"/>
        </w:rPr>
        <w:t>) + (q.C.F</w:t>
      </w:r>
      <w:r w:rsidRPr="004D19C0">
        <w:rPr>
          <w:rFonts w:cs="Times New Roman"/>
          <w:color w:val="000000" w:themeColor="text1"/>
          <w:szCs w:val="26"/>
          <w:vertAlign w:val="subscript"/>
          <w:lang w:val="vi-VN"/>
        </w:rPr>
        <w:t>2</w:t>
      </w:r>
      <w:r w:rsidRPr="004D19C0">
        <w:rPr>
          <w:rFonts w:cs="Times New Roman"/>
          <w:color w:val="000000" w:themeColor="text1"/>
          <w:szCs w:val="26"/>
          <w:lang w:val="vi-VN"/>
        </w:rPr>
        <w:t xml:space="preserve">) </w:t>
      </w:r>
      <w:r w:rsidR="004807CC" w:rsidRPr="004D19C0">
        <w:rPr>
          <w:rFonts w:cs="Times New Roman"/>
          <w:color w:val="000000" w:themeColor="text1"/>
          <w:szCs w:val="26"/>
        </w:rPr>
        <w:t xml:space="preserve"> = </w:t>
      </w:r>
      <w:r w:rsidR="002A5E56" w:rsidRPr="004D19C0">
        <w:rPr>
          <w:rFonts w:cs="Times New Roman"/>
          <w:color w:val="000000" w:themeColor="text1"/>
          <w:szCs w:val="26"/>
          <w:lang w:val="vi-VN"/>
        </w:rPr>
        <w:t>(</w:t>
      </w:r>
      <w:r w:rsidR="00780AFB" w:rsidRPr="004D19C0">
        <w:rPr>
          <w:rFonts w:cs="Times New Roman"/>
          <w:color w:val="000000" w:themeColor="text1"/>
          <w:szCs w:val="26"/>
        </w:rPr>
        <w:t>160</w:t>
      </w:r>
      <w:r w:rsidR="00780AFB" w:rsidRPr="004D19C0">
        <w:rPr>
          <w:rFonts w:cs="Times New Roman"/>
          <w:color w:val="000000" w:themeColor="text1"/>
          <w:szCs w:val="26"/>
          <w:lang w:val="vi-VN"/>
        </w:rPr>
        <w:t xml:space="preserve">,8 </w:t>
      </w:r>
      <w:r w:rsidR="004807CC" w:rsidRPr="004D19C0">
        <w:rPr>
          <w:rFonts w:cs="Times New Roman"/>
          <w:color w:val="000000" w:themeColor="text1"/>
          <w:szCs w:val="26"/>
        </w:rPr>
        <w:t xml:space="preserve">x 0,3 x </w:t>
      </w:r>
      <w:r w:rsidR="00C553B6" w:rsidRPr="004D19C0">
        <w:rPr>
          <w:rFonts w:cs="Times New Roman"/>
          <w:color w:val="000000" w:themeColor="text1"/>
          <w:szCs w:val="26"/>
        </w:rPr>
        <w:t>5</w:t>
      </w:r>
      <w:r w:rsidR="00C553B6" w:rsidRPr="004D19C0">
        <w:rPr>
          <w:rFonts w:cs="Times New Roman"/>
          <w:color w:val="000000" w:themeColor="text1"/>
          <w:szCs w:val="26"/>
          <w:lang w:val="vi-VN"/>
        </w:rPr>
        <w:t>,</w:t>
      </w:r>
      <w:r w:rsidR="002A5E56" w:rsidRPr="004D19C0">
        <w:rPr>
          <w:rFonts w:cs="Times New Roman"/>
          <w:color w:val="000000" w:themeColor="text1"/>
          <w:szCs w:val="26"/>
          <w:lang w:val="vi-VN"/>
        </w:rPr>
        <w:t>5) + (</w:t>
      </w:r>
      <w:r w:rsidR="002A5E56" w:rsidRPr="004D19C0">
        <w:rPr>
          <w:rFonts w:cs="Times New Roman"/>
          <w:color w:val="000000" w:themeColor="text1"/>
          <w:szCs w:val="26"/>
        </w:rPr>
        <w:t>160</w:t>
      </w:r>
      <w:r w:rsidR="002A5E56" w:rsidRPr="004D19C0">
        <w:rPr>
          <w:rFonts w:cs="Times New Roman"/>
          <w:color w:val="000000" w:themeColor="text1"/>
          <w:szCs w:val="26"/>
          <w:lang w:val="vi-VN"/>
        </w:rPr>
        <w:t xml:space="preserve">,8 </w:t>
      </w:r>
      <w:r w:rsidR="002A5E56" w:rsidRPr="004D19C0">
        <w:rPr>
          <w:rFonts w:cs="Times New Roman"/>
          <w:color w:val="000000" w:themeColor="text1"/>
          <w:szCs w:val="26"/>
        </w:rPr>
        <w:t>x 0,3 x 5</w:t>
      </w:r>
      <w:r w:rsidR="002A5E56" w:rsidRPr="004D19C0">
        <w:rPr>
          <w:rFonts w:cs="Times New Roman"/>
          <w:color w:val="000000" w:themeColor="text1"/>
          <w:szCs w:val="26"/>
          <w:lang w:val="vi-VN"/>
        </w:rPr>
        <w:t xml:space="preserve">,5) </w:t>
      </w:r>
    </w:p>
    <w:p w14:paraId="12B1D8E1" w14:textId="6CD4C31E" w:rsidR="004807CC" w:rsidRPr="004D19C0" w:rsidRDefault="004807CC" w:rsidP="00023741">
      <w:pPr>
        <w:pStyle w:val="Header"/>
        <w:spacing w:before="60" w:after="60" w:line="312" w:lineRule="auto"/>
        <w:jc w:val="center"/>
        <w:rPr>
          <w:rFonts w:cs="Times New Roman"/>
          <w:color w:val="000000" w:themeColor="text1"/>
          <w:szCs w:val="26"/>
          <w:lang w:val="pt-BR"/>
        </w:rPr>
      </w:pPr>
      <w:r w:rsidRPr="004D19C0">
        <w:rPr>
          <w:rFonts w:cs="Times New Roman"/>
          <w:color w:val="000000" w:themeColor="text1"/>
          <w:szCs w:val="26"/>
        </w:rPr>
        <w:t xml:space="preserve">= </w:t>
      </w:r>
      <w:r w:rsidR="00C553B6" w:rsidRPr="004D19C0">
        <w:rPr>
          <w:rFonts w:cs="Times New Roman"/>
          <w:color w:val="000000" w:themeColor="text1"/>
          <w:szCs w:val="26"/>
        </w:rPr>
        <w:t>332</w:t>
      </w:r>
      <w:r w:rsidRPr="004D19C0">
        <w:rPr>
          <w:rFonts w:cs="Times New Roman"/>
          <w:color w:val="000000" w:themeColor="text1"/>
          <w:szCs w:val="26"/>
        </w:rPr>
        <w:t>,</w:t>
      </w:r>
      <w:r w:rsidR="00C553B6" w:rsidRPr="004D19C0">
        <w:rPr>
          <w:rFonts w:cs="Times New Roman"/>
          <w:color w:val="000000" w:themeColor="text1"/>
          <w:szCs w:val="26"/>
        </w:rPr>
        <w:t>54</w:t>
      </w:r>
      <w:r w:rsidRPr="004D19C0">
        <w:rPr>
          <w:rFonts w:cs="Times New Roman"/>
          <w:color w:val="000000" w:themeColor="text1"/>
          <w:szCs w:val="26"/>
        </w:rPr>
        <w:t xml:space="preserve"> </w:t>
      </w:r>
      <w:r w:rsidR="002A5E56" w:rsidRPr="004D19C0">
        <w:rPr>
          <w:rFonts w:cs="Times New Roman"/>
          <w:color w:val="000000" w:themeColor="text1"/>
          <w:szCs w:val="26"/>
          <w:lang w:val="vi-VN"/>
        </w:rPr>
        <w:t xml:space="preserve">+ </w:t>
      </w:r>
      <w:r w:rsidRPr="004D19C0">
        <w:rPr>
          <w:rFonts w:cs="Times New Roman"/>
          <w:color w:val="000000" w:themeColor="text1"/>
          <w:szCs w:val="26"/>
        </w:rPr>
        <w:t>(L/s)</w:t>
      </w:r>
      <w:r w:rsidRPr="004D19C0">
        <w:rPr>
          <w:rFonts w:cs="Times New Roman"/>
          <w:color w:val="000000" w:themeColor="text1"/>
          <w:szCs w:val="26"/>
          <w:lang w:val="pt-BR"/>
        </w:rPr>
        <w:t xml:space="preserve"> </w:t>
      </w:r>
      <w:r w:rsidR="002A5E56" w:rsidRPr="004D19C0">
        <w:rPr>
          <w:rFonts w:cs="Times New Roman"/>
          <w:color w:val="000000" w:themeColor="text1"/>
          <w:szCs w:val="26"/>
          <w:lang w:val="vi-VN"/>
        </w:rPr>
        <w:t xml:space="preserve">= (L/s) </w:t>
      </w:r>
      <w:r w:rsidRPr="004D19C0">
        <w:rPr>
          <w:rFonts w:cs="Times New Roman"/>
          <w:color w:val="000000" w:themeColor="text1"/>
          <w:szCs w:val="26"/>
          <w:lang w:val="pt-BR"/>
        </w:rPr>
        <w:t>≈ 0,</w:t>
      </w:r>
      <w:r w:rsidR="00C553B6" w:rsidRPr="004D19C0">
        <w:rPr>
          <w:rFonts w:cs="Times New Roman"/>
          <w:color w:val="000000" w:themeColor="text1"/>
          <w:szCs w:val="26"/>
          <w:lang w:val="pt-BR"/>
        </w:rPr>
        <w:t>333</w:t>
      </w:r>
      <w:r w:rsidRPr="004D19C0">
        <w:rPr>
          <w:rFonts w:cs="Times New Roman"/>
          <w:color w:val="000000" w:themeColor="text1"/>
          <w:szCs w:val="26"/>
          <w:lang w:val="pt-BR"/>
        </w:rPr>
        <w:t xml:space="preserve"> (m</w:t>
      </w:r>
      <w:r w:rsidRPr="004D19C0">
        <w:rPr>
          <w:rFonts w:cs="Times New Roman"/>
          <w:color w:val="000000" w:themeColor="text1"/>
          <w:szCs w:val="26"/>
          <w:vertAlign w:val="superscript"/>
          <w:lang w:val="pt-BR"/>
        </w:rPr>
        <w:t>3</w:t>
      </w:r>
      <w:r w:rsidRPr="004D19C0">
        <w:rPr>
          <w:rFonts w:cs="Times New Roman"/>
          <w:color w:val="000000" w:themeColor="text1"/>
          <w:szCs w:val="26"/>
          <w:lang w:val="pt-BR"/>
        </w:rPr>
        <w:t>/s)</w:t>
      </w:r>
    </w:p>
    <w:bookmarkEnd w:id="1714"/>
    <w:p w14:paraId="7B52F7F8" w14:textId="4BA3C456" w:rsidR="004807CC" w:rsidRPr="004D19C0" w:rsidRDefault="004807CC" w:rsidP="00023741">
      <w:pPr>
        <w:pStyle w:val="Thng"/>
        <w:widowControl w:val="0"/>
        <w:spacing w:line="312" w:lineRule="auto"/>
        <w:rPr>
          <w:color w:val="000000" w:themeColor="text1"/>
          <w:spacing w:val="-4"/>
        </w:rPr>
      </w:pPr>
      <w:r w:rsidRPr="004D19C0">
        <w:rPr>
          <w:color w:val="000000" w:themeColor="text1"/>
          <w:spacing w:val="-4"/>
        </w:rPr>
        <w:t xml:space="preserve">- Nồng độ chất ô nhiễm trong nước mưa phụ thuộc vào thời gian giữa hai trận mưa liên tiếp và điều kiện vệ sinh bề mặt khu vực. Hàm lượng ô nhiễm tập trung chủ yếu vào đầu trận mưa (gọi là nước mưa đợt đầu: tính từ khi mưa bắt đầu hình thành dòng chảy trên bề mặt cho đến 15 hoặc 20 phút sau đó). Đặc trưng ô nhiễm nước mưa đợt đầu như sau: </w:t>
      </w:r>
    </w:p>
    <w:p w14:paraId="38FFD796" w14:textId="76816254" w:rsidR="004807CC" w:rsidRPr="004D19C0" w:rsidRDefault="004807CC" w:rsidP="00023741">
      <w:pPr>
        <w:pStyle w:val="Thng"/>
        <w:spacing w:line="312" w:lineRule="auto"/>
        <w:rPr>
          <w:color w:val="000000" w:themeColor="text1"/>
        </w:rPr>
      </w:pPr>
      <w:r w:rsidRPr="004D19C0">
        <w:rPr>
          <w:color w:val="000000" w:themeColor="text1"/>
        </w:rPr>
        <w:t>+ Hàm lượng BOD</w:t>
      </w:r>
      <w:r w:rsidRPr="004D19C0">
        <w:rPr>
          <w:color w:val="000000" w:themeColor="text1"/>
          <w:vertAlign w:val="subscript"/>
        </w:rPr>
        <w:t>5</w:t>
      </w:r>
      <w:r w:rsidRPr="004D19C0">
        <w:rPr>
          <w:color w:val="000000" w:themeColor="text1"/>
        </w:rPr>
        <w:t xml:space="preserve"> khoảng: 35 - 50 mg/</w:t>
      </w:r>
      <w:r w:rsidR="00C77E81" w:rsidRPr="004D19C0">
        <w:rPr>
          <w:color w:val="000000" w:themeColor="text1"/>
        </w:rPr>
        <w:t>L</w:t>
      </w:r>
      <w:r w:rsidRPr="004D19C0">
        <w:rPr>
          <w:color w:val="000000" w:themeColor="text1"/>
        </w:rPr>
        <w:t xml:space="preserve">. </w:t>
      </w:r>
    </w:p>
    <w:p w14:paraId="49FE7507" w14:textId="70DFBDA8" w:rsidR="004807CC" w:rsidRPr="004D19C0" w:rsidRDefault="004807CC" w:rsidP="00023741">
      <w:pPr>
        <w:pStyle w:val="Thng"/>
        <w:spacing w:line="312" w:lineRule="auto"/>
        <w:rPr>
          <w:color w:val="000000" w:themeColor="text1"/>
        </w:rPr>
      </w:pPr>
      <w:r w:rsidRPr="004D19C0">
        <w:rPr>
          <w:color w:val="000000" w:themeColor="text1"/>
        </w:rPr>
        <w:t xml:space="preserve">+ Hàm lượng TSS khoảng: </w:t>
      </w:r>
      <w:r w:rsidR="00C77E81" w:rsidRPr="004D19C0">
        <w:rPr>
          <w:color w:val="000000" w:themeColor="text1"/>
        </w:rPr>
        <w:t>1</w:t>
      </w:r>
      <w:r w:rsidR="00C77E81" w:rsidRPr="004D19C0">
        <w:rPr>
          <w:color w:val="000000" w:themeColor="text1"/>
          <w:lang w:val="vi-VN"/>
        </w:rPr>
        <w:t>.</w:t>
      </w:r>
      <w:r w:rsidRPr="004D19C0">
        <w:rPr>
          <w:color w:val="000000" w:themeColor="text1"/>
        </w:rPr>
        <w:t xml:space="preserve">500 </w:t>
      </w:r>
      <w:r w:rsidR="00C77E81" w:rsidRPr="004D19C0">
        <w:rPr>
          <w:color w:val="000000" w:themeColor="text1"/>
        </w:rPr>
        <w:t>–</w:t>
      </w:r>
      <w:r w:rsidRPr="004D19C0">
        <w:rPr>
          <w:color w:val="000000" w:themeColor="text1"/>
        </w:rPr>
        <w:t xml:space="preserve"> </w:t>
      </w:r>
      <w:r w:rsidR="00C77E81" w:rsidRPr="004D19C0">
        <w:rPr>
          <w:color w:val="000000" w:themeColor="text1"/>
        </w:rPr>
        <w:t>1</w:t>
      </w:r>
      <w:r w:rsidR="00C77E81" w:rsidRPr="004D19C0">
        <w:rPr>
          <w:color w:val="000000" w:themeColor="text1"/>
          <w:lang w:val="vi-VN"/>
        </w:rPr>
        <w:t>.</w:t>
      </w:r>
      <w:r w:rsidRPr="004D19C0">
        <w:rPr>
          <w:color w:val="000000" w:themeColor="text1"/>
        </w:rPr>
        <w:t>800 mg/</w:t>
      </w:r>
      <w:r w:rsidR="00C77E81" w:rsidRPr="004D19C0">
        <w:rPr>
          <w:color w:val="000000" w:themeColor="text1"/>
        </w:rPr>
        <w:t>L</w:t>
      </w:r>
      <w:r w:rsidRPr="004D19C0">
        <w:rPr>
          <w:color w:val="000000" w:themeColor="text1"/>
        </w:rPr>
        <w:t>.</w:t>
      </w:r>
    </w:p>
    <w:p w14:paraId="77DD7D91" w14:textId="77777777" w:rsidR="00216448" w:rsidRDefault="00216448">
      <w:pPr>
        <w:rPr>
          <w:rFonts w:eastAsia="Calibri" w:cs="Times New Roman"/>
          <w:b/>
          <w:i/>
          <w:color w:val="000000" w:themeColor="text1"/>
          <w:szCs w:val="26"/>
          <w:lang w:val="sv-SE"/>
        </w:rPr>
      </w:pPr>
      <w:r>
        <w:rPr>
          <w:color w:val="000000" w:themeColor="text1"/>
        </w:rPr>
        <w:br w:type="page"/>
      </w:r>
    </w:p>
    <w:p w14:paraId="6A78562C" w14:textId="4252A700" w:rsidR="004807CC" w:rsidRPr="004D19C0" w:rsidRDefault="004807CC">
      <w:pPr>
        <w:pStyle w:val="a"/>
        <w:numPr>
          <w:ilvl w:val="0"/>
          <w:numId w:val="47"/>
        </w:numPr>
        <w:tabs>
          <w:tab w:val="left" w:pos="851"/>
        </w:tabs>
        <w:spacing w:line="312" w:lineRule="auto"/>
        <w:rPr>
          <w:color w:val="000000" w:themeColor="text1"/>
        </w:rPr>
      </w:pPr>
      <w:r w:rsidRPr="004D19C0">
        <w:rPr>
          <w:color w:val="000000" w:themeColor="text1"/>
        </w:rPr>
        <w:lastRenderedPageBreak/>
        <w:t>Nước thải sinh hoạt</w:t>
      </w:r>
    </w:p>
    <w:p w14:paraId="258EC5B4" w14:textId="228D79CD" w:rsidR="004807CC" w:rsidRPr="004D19C0" w:rsidRDefault="004807CC" w:rsidP="00A0693A">
      <w:pPr>
        <w:widowControl w:val="0"/>
        <w:ind w:firstLine="567"/>
        <w:rPr>
          <w:rFonts w:cs="Times New Roman"/>
          <w:color w:val="000000" w:themeColor="text1"/>
          <w:spacing w:val="-2"/>
          <w:szCs w:val="26"/>
        </w:rPr>
      </w:pPr>
      <w:r w:rsidRPr="004D19C0">
        <w:rPr>
          <w:rFonts w:cs="Times New Roman"/>
          <w:color w:val="000000" w:themeColor="text1"/>
          <w:spacing w:val="-2"/>
          <w:szCs w:val="26"/>
        </w:rPr>
        <w:t xml:space="preserve">Trong quá trình thi công xây dựng có khoảng </w:t>
      </w:r>
      <w:r w:rsidR="002E4FBE" w:rsidRPr="004D19C0">
        <w:rPr>
          <w:rFonts w:cs="Times New Roman"/>
          <w:color w:val="000000" w:themeColor="text1"/>
          <w:spacing w:val="-2"/>
          <w:szCs w:val="26"/>
        </w:rPr>
        <w:t>1</w:t>
      </w:r>
      <w:r w:rsidRPr="004D19C0">
        <w:rPr>
          <w:rFonts w:cs="Times New Roman"/>
          <w:color w:val="000000" w:themeColor="text1"/>
          <w:spacing w:val="-2"/>
          <w:szCs w:val="26"/>
        </w:rPr>
        <w:t xml:space="preserve">0 công nhân và kỹ thuật viên làm việc thường xuyên tại khu vực </w:t>
      </w:r>
      <w:r w:rsidR="002A5E56" w:rsidRPr="004D19C0">
        <w:rPr>
          <w:rFonts w:cs="Times New Roman"/>
          <w:color w:val="000000" w:themeColor="text1"/>
          <w:spacing w:val="-2"/>
          <w:szCs w:val="26"/>
        </w:rPr>
        <w:t>phụ</w:t>
      </w:r>
      <w:r w:rsidR="002A5E56" w:rsidRPr="004D19C0">
        <w:rPr>
          <w:rFonts w:cs="Times New Roman"/>
          <w:color w:val="000000" w:themeColor="text1"/>
          <w:spacing w:val="-2"/>
          <w:szCs w:val="26"/>
          <w:lang w:val="vi-VN"/>
        </w:rPr>
        <w:t xml:space="preserve"> trợ ngoài khu vực khai thác</w:t>
      </w:r>
      <w:r w:rsidRPr="004D19C0">
        <w:rPr>
          <w:rFonts w:cs="Times New Roman"/>
          <w:color w:val="000000" w:themeColor="text1"/>
          <w:spacing w:val="-2"/>
          <w:szCs w:val="26"/>
        </w:rPr>
        <w:t>. Nước thải sinh hoạt chủ yếu là nước thải phát sinh từ các nhà vệ sinh</w:t>
      </w:r>
      <w:r w:rsidRPr="004D19C0">
        <w:rPr>
          <w:rFonts w:cs="Times New Roman"/>
          <w:color w:val="000000" w:themeColor="text1"/>
          <w:spacing w:val="-2"/>
          <w:szCs w:val="26"/>
          <w:lang w:val="vi-VN"/>
        </w:rPr>
        <w:t xml:space="preserve"> di động</w:t>
      </w:r>
      <w:r w:rsidRPr="004D19C0">
        <w:rPr>
          <w:rFonts w:cs="Times New Roman"/>
          <w:color w:val="000000" w:themeColor="text1"/>
          <w:spacing w:val="-2"/>
          <w:szCs w:val="26"/>
        </w:rPr>
        <w:t xml:space="preserve">, nước vệ sinh tay chân giữa giờ. </w:t>
      </w:r>
    </w:p>
    <w:p w14:paraId="71435D8F" w14:textId="58016A9A" w:rsidR="004807CC" w:rsidRPr="004D19C0" w:rsidRDefault="004807CC" w:rsidP="00A0693A">
      <w:pPr>
        <w:widowControl w:val="0"/>
        <w:tabs>
          <w:tab w:val="right" w:pos="9072"/>
        </w:tabs>
        <w:autoSpaceDN w:val="0"/>
        <w:ind w:firstLine="567"/>
        <w:rPr>
          <w:rFonts w:cs="Times New Roman"/>
          <w:color w:val="000000" w:themeColor="text1"/>
          <w:szCs w:val="26"/>
          <w:lang w:val="it-CH"/>
        </w:rPr>
      </w:pPr>
      <w:r w:rsidRPr="004D19C0">
        <w:rPr>
          <w:rFonts w:cs="Times New Roman"/>
          <w:color w:val="000000" w:themeColor="text1"/>
          <w:szCs w:val="26"/>
          <w:lang w:val="it-CH"/>
        </w:rPr>
        <w:t>Nước cấp sinh hoạt cho công nhân thi công trên công trường: Theo tiêu chuẩn cấp nước của Bộ Xây Dựng (</w:t>
      </w:r>
      <w:bookmarkStart w:id="1715" w:name="_Hlk184663415"/>
      <w:r w:rsidRPr="004D19C0">
        <w:rPr>
          <w:rFonts w:cs="Times New Roman"/>
          <w:color w:val="000000" w:themeColor="text1"/>
          <w:szCs w:val="26"/>
          <w:lang w:val="it-CH"/>
        </w:rPr>
        <w:t>QCVN 01:2021/BXD</w:t>
      </w:r>
      <w:bookmarkEnd w:id="1715"/>
      <w:r w:rsidRPr="004D19C0">
        <w:rPr>
          <w:rFonts w:cs="Times New Roman"/>
          <w:color w:val="000000" w:themeColor="text1"/>
          <w:szCs w:val="26"/>
          <w:lang w:val="it-CH"/>
        </w:rPr>
        <w:t>) lượng nước cấp cho sinh hoạt 1 người là 80L/người/</w:t>
      </w:r>
      <w:r w:rsidR="002E4FBE" w:rsidRPr="004D19C0">
        <w:rPr>
          <w:rFonts w:cs="Times New Roman"/>
          <w:color w:val="000000" w:themeColor="text1"/>
          <w:szCs w:val="26"/>
          <w:lang w:val="it-CH"/>
        </w:rPr>
        <w:t>ngày</w:t>
      </w:r>
      <w:r w:rsidR="002E4FBE" w:rsidRPr="004D19C0">
        <w:rPr>
          <w:rFonts w:cs="Times New Roman"/>
          <w:color w:val="000000" w:themeColor="text1"/>
          <w:szCs w:val="26"/>
          <w:lang w:val="vi-VN"/>
        </w:rPr>
        <w:t xml:space="preserve">. </w:t>
      </w:r>
      <w:r w:rsidR="002E4FBE" w:rsidRPr="004D19C0">
        <w:rPr>
          <w:color w:val="000000" w:themeColor="text1"/>
          <w:spacing w:val="-4"/>
          <w:szCs w:val="26"/>
        </w:rPr>
        <w:t>Tuy nhiên</w:t>
      </w:r>
      <w:r w:rsidR="002E4FBE" w:rsidRPr="004D19C0">
        <w:rPr>
          <w:color w:val="000000" w:themeColor="text1"/>
          <w:spacing w:val="-4"/>
          <w:szCs w:val="26"/>
          <w:lang w:val="vi-VN"/>
        </w:rPr>
        <w:t>, công trường không tổ chức bếp ăn</w:t>
      </w:r>
      <w:r w:rsidR="002E4FBE" w:rsidRPr="004D19C0">
        <w:rPr>
          <w:color w:val="000000" w:themeColor="text1"/>
          <w:spacing w:val="-4"/>
          <w:szCs w:val="26"/>
        </w:rPr>
        <w:t xml:space="preserve"> nên lựa chọn định mức cấp nước đối với công</w:t>
      </w:r>
      <w:r w:rsidR="002E4FBE" w:rsidRPr="004D19C0">
        <w:rPr>
          <w:color w:val="000000" w:themeColor="text1"/>
          <w:spacing w:val="-4"/>
          <w:szCs w:val="26"/>
          <w:lang w:val="vi-VN"/>
        </w:rPr>
        <w:t xml:space="preserve"> nhân</w:t>
      </w:r>
      <w:r w:rsidR="002E4FBE" w:rsidRPr="004D19C0">
        <w:rPr>
          <w:color w:val="000000" w:themeColor="text1"/>
          <w:spacing w:val="-4"/>
          <w:szCs w:val="26"/>
        </w:rPr>
        <w:t xml:space="preserve"> là</w:t>
      </w:r>
      <w:r w:rsidR="002E4FBE" w:rsidRPr="004D19C0">
        <w:rPr>
          <w:color w:val="000000" w:themeColor="text1"/>
          <w:spacing w:val="-4"/>
          <w:szCs w:val="26"/>
          <w:lang w:val="vi-VN"/>
        </w:rPr>
        <w:t xml:space="preserve"> 40 L/người/ngày.</w:t>
      </w:r>
      <w:r w:rsidRPr="004D19C0">
        <w:rPr>
          <w:rFonts w:cs="Times New Roman"/>
          <w:color w:val="000000" w:themeColor="text1"/>
          <w:szCs w:val="26"/>
          <w:lang w:val="it-CH"/>
        </w:rPr>
        <w:t xml:space="preserve"> Với số lượng công nhân là khoảng </w:t>
      </w:r>
      <w:r w:rsidR="002E4FBE" w:rsidRPr="004D19C0">
        <w:rPr>
          <w:rFonts w:cs="Times New Roman"/>
          <w:color w:val="000000" w:themeColor="text1"/>
          <w:szCs w:val="26"/>
          <w:lang w:val="it-CH"/>
        </w:rPr>
        <w:t>1</w:t>
      </w:r>
      <w:r w:rsidRPr="004D19C0">
        <w:rPr>
          <w:rFonts w:cs="Times New Roman"/>
          <w:color w:val="000000" w:themeColor="text1"/>
          <w:szCs w:val="26"/>
          <w:lang w:val="it-CH"/>
        </w:rPr>
        <w:t xml:space="preserve">0 người, thì tổng lượng cấp mỗi ngày là: </w:t>
      </w:r>
    </w:p>
    <w:p w14:paraId="54B15AB2" w14:textId="77777777" w:rsidR="002E4FBE" w:rsidRPr="004D19C0" w:rsidRDefault="002E4FBE" w:rsidP="002E4FBE">
      <w:pPr>
        <w:widowControl w:val="0"/>
        <w:tabs>
          <w:tab w:val="right" w:pos="9072"/>
        </w:tabs>
        <w:autoSpaceDN w:val="0"/>
        <w:jc w:val="center"/>
        <w:rPr>
          <w:rFonts w:cs="Times New Roman"/>
          <w:bCs/>
          <w:iCs/>
          <w:color w:val="000000" w:themeColor="text1"/>
          <w:szCs w:val="26"/>
          <w:lang w:val="it-CH"/>
        </w:rPr>
      </w:pPr>
      <w:bookmarkStart w:id="1716" w:name="_Toc141036475"/>
      <w:bookmarkStart w:id="1717" w:name="_Toc155844585"/>
      <w:bookmarkStart w:id="1718" w:name="_Toc163641924"/>
      <w:bookmarkStart w:id="1719" w:name="_Toc146030043"/>
      <w:bookmarkStart w:id="1720" w:name="_Toc147824867"/>
      <w:r w:rsidRPr="004D19C0">
        <w:rPr>
          <w:rFonts w:cs="Times New Roman"/>
          <w:color w:val="000000" w:themeColor="text1"/>
          <w:szCs w:val="26"/>
          <w:lang w:val="it-CH"/>
        </w:rPr>
        <w:t>10 người x 40 lít/người/ngày = 4</w:t>
      </w:r>
      <w:r w:rsidRPr="004D19C0">
        <w:rPr>
          <w:rFonts w:cs="Times New Roman"/>
          <w:color w:val="000000" w:themeColor="text1"/>
          <w:szCs w:val="26"/>
          <w:lang w:val="vi-VN"/>
        </w:rPr>
        <w:t xml:space="preserve">00 lít/ngày.đêm = 0,4 </w:t>
      </w:r>
      <w:r w:rsidRPr="004D19C0">
        <w:rPr>
          <w:rFonts w:cs="Times New Roman"/>
          <w:color w:val="000000" w:themeColor="text1"/>
          <w:szCs w:val="26"/>
          <w:lang w:val="it-CH"/>
        </w:rPr>
        <w:t>m</w:t>
      </w:r>
      <w:r w:rsidRPr="004D19C0">
        <w:rPr>
          <w:rFonts w:cs="Times New Roman"/>
          <w:color w:val="000000" w:themeColor="text1"/>
          <w:szCs w:val="26"/>
          <w:vertAlign w:val="superscript"/>
          <w:lang w:val="it-CH"/>
        </w:rPr>
        <w:t>3</w:t>
      </w:r>
      <w:r w:rsidRPr="004D19C0">
        <w:rPr>
          <w:rFonts w:cs="Times New Roman"/>
          <w:color w:val="000000" w:themeColor="text1"/>
          <w:szCs w:val="26"/>
          <w:lang w:val="it-CH"/>
        </w:rPr>
        <w:t>/ngày.đêm.</w:t>
      </w:r>
    </w:p>
    <w:p w14:paraId="2C818EB4" w14:textId="77777777" w:rsidR="00C553B6" w:rsidRPr="004D19C0" w:rsidRDefault="00C553B6" w:rsidP="00C553B6">
      <w:pPr>
        <w:ind w:firstLine="567"/>
        <w:rPr>
          <w:color w:val="000000" w:themeColor="text1"/>
        </w:rPr>
      </w:pPr>
      <w:r w:rsidRPr="004D19C0">
        <w:rPr>
          <w:color w:val="000000" w:themeColor="text1"/>
          <w:szCs w:val="24"/>
          <w:lang w:val="nb-NO"/>
        </w:rPr>
        <w:t>Khối lượng chất ô nhiễm do mỗi người hàng ngày thải vào môi trường (nếu không có biện pháp xử lý) được trình bày trong bảng sau:</w:t>
      </w:r>
    </w:p>
    <w:p w14:paraId="014C6D0E" w14:textId="77777777" w:rsidR="00C553B6" w:rsidRPr="004D19C0" w:rsidRDefault="00C553B6">
      <w:pPr>
        <w:pStyle w:val="Bng30"/>
        <w:spacing w:line="312" w:lineRule="auto"/>
        <w:outlineLvl w:val="0"/>
        <w:rPr>
          <w:color w:val="000000" w:themeColor="text1"/>
        </w:rPr>
      </w:pPr>
      <w:bookmarkStart w:id="1721" w:name="_Toc140054734"/>
      <w:bookmarkStart w:id="1722" w:name="_Toc140237918"/>
      <w:bookmarkStart w:id="1723" w:name="_Toc140657044"/>
      <w:bookmarkStart w:id="1724" w:name="_Toc140788305"/>
      <w:bookmarkStart w:id="1725" w:name="_Toc142662514"/>
      <w:bookmarkStart w:id="1726" w:name="_Toc144125564"/>
      <w:bookmarkStart w:id="1727" w:name="_Toc145094060"/>
      <w:bookmarkStart w:id="1728" w:name="_Toc169988881"/>
      <w:bookmarkStart w:id="1729" w:name="_Toc170487983"/>
      <w:bookmarkStart w:id="1730" w:name="_Toc170739552"/>
      <w:bookmarkStart w:id="1731" w:name="_Toc170978878"/>
      <w:bookmarkStart w:id="1732" w:name="_Toc178346558"/>
      <w:bookmarkStart w:id="1733" w:name="_Toc181804976"/>
      <w:bookmarkStart w:id="1734" w:name="_Toc182666507"/>
      <w:bookmarkStart w:id="1735" w:name="_Toc182832601"/>
      <w:bookmarkStart w:id="1736" w:name="_Toc185327636"/>
      <w:bookmarkStart w:id="1737" w:name="_Toc186321332"/>
      <w:bookmarkStart w:id="1738" w:name="_Toc232583732"/>
      <w:r w:rsidRPr="004D19C0">
        <w:rPr>
          <w:color w:val="000000" w:themeColor="text1"/>
        </w:rPr>
        <w:t>Tải lượng ô nhiễm sinh ra từ nước thải sinh hoạt (chưa qua xử lý)</w:t>
      </w:r>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p>
    <w:tbl>
      <w:tblPr>
        <w:tblStyle w:val="TableGrid"/>
        <w:tblW w:w="0" w:type="auto"/>
        <w:tblLook w:val="04A0" w:firstRow="1" w:lastRow="0" w:firstColumn="1" w:lastColumn="0" w:noHBand="0" w:noVBand="1"/>
      </w:tblPr>
      <w:tblGrid>
        <w:gridCol w:w="537"/>
        <w:gridCol w:w="2010"/>
        <w:gridCol w:w="2003"/>
        <w:gridCol w:w="1429"/>
        <w:gridCol w:w="1217"/>
        <w:gridCol w:w="1866"/>
      </w:tblGrid>
      <w:tr w:rsidR="004D19C0" w:rsidRPr="004D19C0" w14:paraId="4F83E64C" w14:textId="77777777" w:rsidTr="00C77E81">
        <w:trPr>
          <w:tblHeader/>
        </w:trPr>
        <w:tc>
          <w:tcPr>
            <w:tcW w:w="537" w:type="dxa"/>
            <w:shd w:val="clear" w:color="auto" w:fill="BDD6EE" w:themeFill="accent1" w:themeFillTint="66"/>
            <w:vAlign w:val="center"/>
          </w:tcPr>
          <w:p w14:paraId="6C006782" w14:textId="4624A414" w:rsidR="00C553B6" w:rsidRPr="004D19C0" w:rsidRDefault="00C553B6" w:rsidP="00C553B6">
            <w:pPr>
              <w:jc w:val="center"/>
              <w:rPr>
                <w:b/>
                <w:color w:val="000000" w:themeColor="text1"/>
                <w:sz w:val="24"/>
                <w:szCs w:val="24"/>
              </w:rPr>
            </w:pPr>
            <w:r w:rsidRPr="004D19C0">
              <w:rPr>
                <w:b/>
                <w:color w:val="000000" w:themeColor="text1"/>
                <w:sz w:val="24"/>
                <w:szCs w:val="24"/>
              </w:rPr>
              <w:t>TT</w:t>
            </w:r>
          </w:p>
        </w:tc>
        <w:tc>
          <w:tcPr>
            <w:tcW w:w="2010" w:type="dxa"/>
            <w:shd w:val="clear" w:color="auto" w:fill="BDD6EE" w:themeFill="accent1" w:themeFillTint="66"/>
            <w:vAlign w:val="center"/>
          </w:tcPr>
          <w:p w14:paraId="668FD39F" w14:textId="77777777" w:rsidR="00C553B6" w:rsidRPr="004D19C0" w:rsidRDefault="00C553B6" w:rsidP="00C553B6">
            <w:pPr>
              <w:jc w:val="center"/>
              <w:rPr>
                <w:b/>
                <w:color w:val="000000" w:themeColor="text1"/>
                <w:sz w:val="24"/>
                <w:szCs w:val="24"/>
              </w:rPr>
            </w:pPr>
            <w:r w:rsidRPr="004D19C0">
              <w:rPr>
                <w:b/>
                <w:color w:val="000000" w:themeColor="text1"/>
                <w:sz w:val="24"/>
                <w:szCs w:val="24"/>
              </w:rPr>
              <w:t xml:space="preserve">Tác nhân </w:t>
            </w:r>
          </w:p>
          <w:p w14:paraId="36B667A2" w14:textId="77777777" w:rsidR="00C553B6" w:rsidRPr="004D19C0" w:rsidRDefault="00C553B6" w:rsidP="00C553B6">
            <w:pPr>
              <w:jc w:val="center"/>
              <w:rPr>
                <w:b/>
                <w:color w:val="000000" w:themeColor="text1"/>
                <w:sz w:val="24"/>
                <w:szCs w:val="24"/>
              </w:rPr>
            </w:pPr>
            <w:r w:rsidRPr="004D19C0">
              <w:rPr>
                <w:b/>
                <w:color w:val="000000" w:themeColor="text1"/>
                <w:sz w:val="24"/>
                <w:szCs w:val="24"/>
              </w:rPr>
              <w:t>gây ô nhiễm</w:t>
            </w:r>
          </w:p>
        </w:tc>
        <w:tc>
          <w:tcPr>
            <w:tcW w:w="2003" w:type="dxa"/>
            <w:shd w:val="clear" w:color="auto" w:fill="BDD6EE" w:themeFill="accent1" w:themeFillTint="66"/>
            <w:vAlign w:val="center"/>
          </w:tcPr>
          <w:p w14:paraId="0EB288C6" w14:textId="77777777" w:rsidR="00C553B6" w:rsidRPr="004D19C0" w:rsidRDefault="00C553B6" w:rsidP="00C553B6">
            <w:pPr>
              <w:jc w:val="center"/>
              <w:rPr>
                <w:b/>
                <w:color w:val="000000" w:themeColor="text1"/>
                <w:sz w:val="24"/>
                <w:szCs w:val="24"/>
              </w:rPr>
            </w:pPr>
            <w:r w:rsidRPr="004D19C0">
              <w:rPr>
                <w:b/>
                <w:color w:val="000000" w:themeColor="text1"/>
                <w:sz w:val="24"/>
                <w:szCs w:val="24"/>
              </w:rPr>
              <w:t>Tải lượng</w:t>
            </w:r>
          </w:p>
          <w:p w14:paraId="7235BC03" w14:textId="77777777" w:rsidR="00C553B6" w:rsidRPr="004D19C0" w:rsidRDefault="00C553B6" w:rsidP="00C553B6">
            <w:pPr>
              <w:jc w:val="center"/>
              <w:rPr>
                <w:b/>
                <w:color w:val="000000" w:themeColor="text1"/>
                <w:sz w:val="24"/>
                <w:szCs w:val="24"/>
              </w:rPr>
            </w:pPr>
            <w:r w:rsidRPr="004D19C0">
              <w:rPr>
                <w:b/>
                <w:color w:val="000000" w:themeColor="text1"/>
                <w:sz w:val="24"/>
                <w:szCs w:val="24"/>
              </w:rPr>
              <w:t>(g/ngày/người)</w:t>
            </w:r>
          </w:p>
        </w:tc>
        <w:tc>
          <w:tcPr>
            <w:tcW w:w="1429" w:type="dxa"/>
            <w:shd w:val="clear" w:color="auto" w:fill="BDD6EE" w:themeFill="accent1" w:themeFillTint="66"/>
            <w:vAlign w:val="center"/>
          </w:tcPr>
          <w:p w14:paraId="127AC61D" w14:textId="77777777" w:rsidR="00C553B6" w:rsidRPr="004D19C0" w:rsidRDefault="00C553B6" w:rsidP="00C553B6">
            <w:pPr>
              <w:jc w:val="center"/>
              <w:rPr>
                <w:b/>
                <w:color w:val="000000" w:themeColor="text1"/>
                <w:sz w:val="24"/>
                <w:szCs w:val="24"/>
              </w:rPr>
            </w:pPr>
            <w:r w:rsidRPr="004D19C0">
              <w:rPr>
                <w:b/>
                <w:color w:val="000000" w:themeColor="text1"/>
                <w:sz w:val="24"/>
                <w:szCs w:val="24"/>
              </w:rPr>
              <w:t>Tải lượng (g/ngày)</w:t>
            </w:r>
          </w:p>
        </w:tc>
        <w:tc>
          <w:tcPr>
            <w:tcW w:w="1217" w:type="dxa"/>
            <w:shd w:val="clear" w:color="auto" w:fill="BDD6EE" w:themeFill="accent1" w:themeFillTint="66"/>
            <w:vAlign w:val="center"/>
          </w:tcPr>
          <w:p w14:paraId="0B0F064D" w14:textId="77777777" w:rsidR="00C553B6" w:rsidRPr="004D19C0" w:rsidRDefault="00C553B6" w:rsidP="00C553B6">
            <w:pPr>
              <w:jc w:val="center"/>
              <w:rPr>
                <w:b/>
                <w:color w:val="000000" w:themeColor="text1"/>
                <w:sz w:val="24"/>
                <w:szCs w:val="24"/>
              </w:rPr>
            </w:pPr>
            <w:r w:rsidRPr="004D19C0">
              <w:rPr>
                <w:b/>
                <w:color w:val="000000" w:themeColor="text1"/>
                <w:sz w:val="24"/>
                <w:szCs w:val="24"/>
              </w:rPr>
              <w:t>Nồng độ (mg/L)</w:t>
            </w:r>
          </w:p>
        </w:tc>
        <w:tc>
          <w:tcPr>
            <w:tcW w:w="1866" w:type="dxa"/>
            <w:shd w:val="clear" w:color="auto" w:fill="BDD6EE" w:themeFill="accent1" w:themeFillTint="66"/>
            <w:vAlign w:val="center"/>
          </w:tcPr>
          <w:p w14:paraId="5A71818D" w14:textId="789A4C6D" w:rsidR="00C553B6" w:rsidRPr="004D19C0" w:rsidRDefault="00C553B6" w:rsidP="00C553B6">
            <w:pPr>
              <w:jc w:val="center"/>
              <w:rPr>
                <w:b/>
                <w:color w:val="000000" w:themeColor="text1"/>
                <w:sz w:val="24"/>
                <w:szCs w:val="24"/>
              </w:rPr>
            </w:pPr>
            <w:r w:rsidRPr="004D19C0">
              <w:rPr>
                <w:b/>
                <w:color w:val="000000" w:themeColor="text1"/>
                <w:sz w:val="24"/>
                <w:szCs w:val="24"/>
              </w:rPr>
              <w:t xml:space="preserve">QCVN 14: </w:t>
            </w:r>
            <w:r w:rsidR="00C77E81" w:rsidRPr="004D19C0">
              <w:rPr>
                <w:b/>
                <w:color w:val="000000" w:themeColor="text1"/>
                <w:sz w:val="24"/>
                <w:szCs w:val="24"/>
              </w:rPr>
              <w:t>2025</w:t>
            </w:r>
            <w:r w:rsidRPr="004D19C0">
              <w:rPr>
                <w:b/>
                <w:color w:val="000000" w:themeColor="text1"/>
                <w:sz w:val="24"/>
                <w:szCs w:val="24"/>
              </w:rPr>
              <w:t>/BTNMT (</w:t>
            </w:r>
            <w:r w:rsidR="00C77E81" w:rsidRPr="004D19C0">
              <w:rPr>
                <w:b/>
                <w:color w:val="000000" w:themeColor="text1"/>
                <w:sz w:val="24"/>
                <w:szCs w:val="24"/>
              </w:rPr>
              <w:t>Bảng</w:t>
            </w:r>
            <w:r w:rsidR="00C77E81" w:rsidRPr="004D19C0">
              <w:rPr>
                <w:b/>
                <w:color w:val="000000" w:themeColor="text1"/>
                <w:sz w:val="24"/>
                <w:szCs w:val="24"/>
                <w:lang w:val="vi-VN"/>
              </w:rPr>
              <w:t xml:space="preserve"> 2, c</w:t>
            </w:r>
            <w:r w:rsidRPr="004D19C0">
              <w:rPr>
                <w:b/>
                <w:color w:val="000000" w:themeColor="text1"/>
                <w:sz w:val="24"/>
                <w:szCs w:val="24"/>
              </w:rPr>
              <w:t xml:space="preserve">ột </w:t>
            </w:r>
            <w:r w:rsidR="00961354" w:rsidRPr="004D19C0">
              <w:rPr>
                <w:b/>
                <w:color w:val="000000" w:themeColor="text1"/>
                <w:sz w:val="24"/>
                <w:szCs w:val="24"/>
              </w:rPr>
              <w:t>C</w:t>
            </w:r>
            <w:r w:rsidRPr="004D19C0">
              <w:rPr>
                <w:b/>
                <w:color w:val="000000" w:themeColor="text1"/>
                <w:sz w:val="24"/>
                <w:szCs w:val="24"/>
              </w:rPr>
              <w:t>)</w:t>
            </w:r>
          </w:p>
        </w:tc>
      </w:tr>
      <w:tr w:rsidR="004D19C0" w:rsidRPr="004D19C0" w14:paraId="63A8CE96" w14:textId="77777777" w:rsidTr="00C77E81">
        <w:trPr>
          <w:trHeight w:val="454"/>
        </w:trPr>
        <w:tc>
          <w:tcPr>
            <w:tcW w:w="537" w:type="dxa"/>
            <w:vAlign w:val="center"/>
          </w:tcPr>
          <w:p w14:paraId="1226D6EA" w14:textId="77777777" w:rsidR="008D636F" w:rsidRPr="004D19C0" w:rsidRDefault="008D636F" w:rsidP="008D636F">
            <w:pPr>
              <w:jc w:val="center"/>
              <w:rPr>
                <w:color w:val="000000" w:themeColor="text1"/>
                <w:sz w:val="24"/>
                <w:szCs w:val="24"/>
              </w:rPr>
            </w:pPr>
            <w:r w:rsidRPr="004D19C0">
              <w:rPr>
                <w:color w:val="000000" w:themeColor="text1"/>
                <w:sz w:val="24"/>
                <w:szCs w:val="24"/>
              </w:rPr>
              <w:t>1</w:t>
            </w:r>
          </w:p>
        </w:tc>
        <w:tc>
          <w:tcPr>
            <w:tcW w:w="2010" w:type="dxa"/>
            <w:vAlign w:val="center"/>
          </w:tcPr>
          <w:p w14:paraId="770F98A9" w14:textId="77777777" w:rsidR="008D636F" w:rsidRPr="004D19C0" w:rsidRDefault="008D636F" w:rsidP="008D636F">
            <w:pPr>
              <w:rPr>
                <w:rFonts w:eastAsia="Times New Roman"/>
                <w:color w:val="000000" w:themeColor="text1"/>
                <w:sz w:val="24"/>
                <w:szCs w:val="24"/>
              </w:rPr>
            </w:pPr>
            <w:r w:rsidRPr="004D19C0">
              <w:rPr>
                <w:color w:val="000000" w:themeColor="text1"/>
                <w:sz w:val="24"/>
                <w:szCs w:val="24"/>
              </w:rPr>
              <w:t>BOD</w:t>
            </w:r>
            <w:r w:rsidRPr="004D19C0">
              <w:rPr>
                <w:color w:val="000000" w:themeColor="text1"/>
                <w:sz w:val="24"/>
                <w:szCs w:val="24"/>
                <w:vertAlign w:val="subscript"/>
              </w:rPr>
              <w:t>5</w:t>
            </w:r>
          </w:p>
        </w:tc>
        <w:tc>
          <w:tcPr>
            <w:tcW w:w="2003" w:type="dxa"/>
            <w:vAlign w:val="center"/>
          </w:tcPr>
          <w:p w14:paraId="2C607A71" w14:textId="77777777" w:rsidR="008D636F" w:rsidRPr="004D19C0" w:rsidRDefault="008D636F" w:rsidP="008D636F">
            <w:pPr>
              <w:jc w:val="center"/>
              <w:rPr>
                <w:rFonts w:eastAsia="Times New Roman"/>
                <w:color w:val="000000" w:themeColor="text1"/>
                <w:sz w:val="24"/>
                <w:szCs w:val="24"/>
              </w:rPr>
            </w:pPr>
            <w:r w:rsidRPr="004D19C0">
              <w:rPr>
                <w:color w:val="000000" w:themeColor="text1"/>
                <w:sz w:val="24"/>
                <w:szCs w:val="24"/>
              </w:rPr>
              <w:t>45 - 54 (50)</w:t>
            </w:r>
          </w:p>
        </w:tc>
        <w:tc>
          <w:tcPr>
            <w:tcW w:w="1429" w:type="dxa"/>
            <w:vAlign w:val="center"/>
          </w:tcPr>
          <w:p w14:paraId="0C45FC06" w14:textId="582A0406" w:rsidR="008D636F" w:rsidRPr="004D19C0" w:rsidRDefault="008D636F" w:rsidP="008D636F">
            <w:pPr>
              <w:jc w:val="center"/>
              <w:rPr>
                <w:color w:val="000000" w:themeColor="text1"/>
                <w:sz w:val="24"/>
                <w:szCs w:val="24"/>
              </w:rPr>
            </w:pPr>
            <w:r w:rsidRPr="004D19C0">
              <w:rPr>
                <w:color w:val="000000" w:themeColor="text1"/>
                <w:sz w:val="24"/>
                <w:szCs w:val="24"/>
              </w:rPr>
              <w:t>500</w:t>
            </w:r>
          </w:p>
        </w:tc>
        <w:tc>
          <w:tcPr>
            <w:tcW w:w="1217" w:type="dxa"/>
            <w:vAlign w:val="center"/>
          </w:tcPr>
          <w:p w14:paraId="73E223C8" w14:textId="5EE92FD2" w:rsidR="008D636F" w:rsidRPr="004D19C0" w:rsidRDefault="008D636F" w:rsidP="008D636F">
            <w:pPr>
              <w:jc w:val="center"/>
              <w:rPr>
                <w:color w:val="000000" w:themeColor="text1"/>
                <w:sz w:val="24"/>
                <w:szCs w:val="24"/>
              </w:rPr>
            </w:pPr>
            <w:r w:rsidRPr="004D19C0">
              <w:rPr>
                <w:color w:val="000000" w:themeColor="text1"/>
                <w:sz w:val="24"/>
                <w:szCs w:val="24"/>
              </w:rPr>
              <w:t>1.250</w:t>
            </w:r>
          </w:p>
        </w:tc>
        <w:tc>
          <w:tcPr>
            <w:tcW w:w="1866" w:type="dxa"/>
            <w:vAlign w:val="center"/>
          </w:tcPr>
          <w:p w14:paraId="458392F0" w14:textId="0B55030B" w:rsidR="008D636F" w:rsidRPr="004D19C0" w:rsidRDefault="008D636F" w:rsidP="008D636F">
            <w:pPr>
              <w:jc w:val="center"/>
              <w:rPr>
                <w:rFonts w:eastAsia="Times New Roman"/>
                <w:b/>
                <w:bCs/>
                <w:color w:val="000000" w:themeColor="text1"/>
                <w:sz w:val="24"/>
                <w:szCs w:val="24"/>
              </w:rPr>
            </w:pPr>
            <w:r w:rsidRPr="004D19C0">
              <w:rPr>
                <w:rFonts w:eastAsia="Times New Roman" w:cs="Times New Roman"/>
                <w:b/>
                <w:bCs/>
                <w:color w:val="000000" w:themeColor="text1"/>
                <w:sz w:val="24"/>
                <w:szCs w:val="24"/>
              </w:rPr>
              <w:t>≤</w:t>
            </w:r>
            <w:r w:rsidRPr="004D19C0">
              <w:rPr>
                <w:rFonts w:eastAsia="Times New Roman"/>
                <w:b/>
                <w:bCs/>
                <w:color w:val="000000" w:themeColor="text1"/>
                <w:sz w:val="24"/>
                <w:szCs w:val="24"/>
              </w:rPr>
              <w:t>40</w:t>
            </w:r>
          </w:p>
        </w:tc>
      </w:tr>
      <w:tr w:rsidR="004D19C0" w:rsidRPr="004D19C0" w14:paraId="06FD96A4" w14:textId="77777777" w:rsidTr="00C77E81">
        <w:trPr>
          <w:trHeight w:val="454"/>
        </w:trPr>
        <w:tc>
          <w:tcPr>
            <w:tcW w:w="537" w:type="dxa"/>
            <w:vAlign w:val="center"/>
          </w:tcPr>
          <w:p w14:paraId="5E0A42AE" w14:textId="77777777" w:rsidR="008D636F" w:rsidRPr="004D19C0" w:rsidRDefault="008D636F" w:rsidP="008D636F">
            <w:pPr>
              <w:jc w:val="center"/>
              <w:rPr>
                <w:color w:val="000000" w:themeColor="text1"/>
                <w:sz w:val="24"/>
                <w:szCs w:val="24"/>
              </w:rPr>
            </w:pPr>
            <w:r w:rsidRPr="004D19C0">
              <w:rPr>
                <w:color w:val="000000" w:themeColor="text1"/>
                <w:sz w:val="24"/>
                <w:szCs w:val="24"/>
              </w:rPr>
              <w:t>2</w:t>
            </w:r>
          </w:p>
        </w:tc>
        <w:tc>
          <w:tcPr>
            <w:tcW w:w="2010" w:type="dxa"/>
            <w:vAlign w:val="center"/>
          </w:tcPr>
          <w:p w14:paraId="4AAD0685" w14:textId="77777777" w:rsidR="008D636F" w:rsidRPr="004D19C0" w:rsidRDefault="008D636F" w:rsidP="008D636F">
            <w:pPr>
              <w:rPr>
                <w:rFonts w:eastAsia="Times New Roman"/>
                <w:color w:val="000000" w:themeColor="text1"/>
                <w:sz w:val="24"/>
                <w:szCs w:val="24"/>
              </w:rPr>
            </w:pPr>
            <w:r w:rsidRPr="004D19C0">
              <w:rPr>
                <w:color w:val="000000" w:themeColor="text1"/>
                <w:sz w:val="24"/>
                <w:szCs w:val="24"/>
              </w:rPr>
              <w:t>COD</w:t>
            </w:r>
          </w:p>
        </w:tc>
        <w:tc>
          <w:tcPr>
            <w:tcW w:w="2003" w:type="dxa"/>
            <w:vAlign w:val="center"/>
          </w:tcPr>
          <w:p w14:paraId="6ADFF913" w14:textId="77777777" w:rsidR="008D636F" w:rsidRPr="004D19C0" w:rsidRDefault="008D636F" w:rsidP="008D636F">
            <w:pPr>
              <w:jc w:val="center"/>
              <w:rPr>
                <w:rFonts w:eastAsia="Times New Roman"/>
                <w:color w:val="000000" w:themeColor="text1"/>
                <w:sz w:val="24"/>
                <w:szCs w:val="24"/>
              </w:rPr>
            </w:pPr>
            <w:r w:rsidRPr="004D19C0">
              <w:rPr>
                <w:color w:val="000000" w:themeColor="text1"/>
                <w:sz w:val="24"/>
                <w:szCs w:val="24"/>
              </w:rPr>
              <w:t>72 - 102 (87)</w:t>
            </w:r>
          </w:p>
        </w:tc>
        <w:tc>
          <w:tcPr>
            <w:tcW w:w="1429" w:type="dxa"/>
            <w:vAlign w:val="center"/>
          </w:tcPr>
          <w:p w14:paraId="2D634929" w14:textId="32DC7CBB" w:rsidR="008D636F" w:rsidRPr="004D19C0" w:rsidRDefault="008D636F" w:rsidP="008D636F">
            <w:pPr>
              <w:jc w:val="center"/>
              <w:rPr>
                <w:color w:val="000000" w:themeColor="text1"/>
                <w:sz w:val="24"/>
                <w:szCs w:val="24"/>
              </w:rPr>
            </w:pPr>
            <w:r w:rsidRPr="004D19C0">
              <w:rPr>
                <w:color w:val="000000" w:themeColor="text1"/>
                <w:sz w:val="24"/>
                <w:szCs w:val="24"/>
              </w:rPr>
              <w:t>870</w:t>
            </w:r>
          </w:p>
        </w:tc>
        <w:tc>
          <w:tcPr>
            <w:tcW w:w="1217" w:type="dxa"/>
            <w:vAlign w:val="center"/>
          </w:tcPr>
          <w:p w14:paraId="54FA7C17" w14:textId="4FA9EBEC" w:rsidR="008D636F" w:rsidRPr="004D19C0" w:rsidRDefault="008D636F" w:rsidP="008D636F">
            <w:pPr>
              <w:jc w:val="center"/>
              <w:rPr>
                <w:color w:val="000000" w:themeColor="text1"/>
                <w:sz w:val="24"/>
                <w:szCs w:val="24"/>
              </w:rPr>
            </w:pPr>
            <w:r w:rsidRPr="004D19C0">
              <w:rPr>
                <w:color w:val="000000" w:themeColor="text1"/>
                <w:sz w:val="24"/>
                <w:szCs w:val="24"/>
              </w:rPr>
              <w:t>2.175</w:t>
            </w:r>
          </w:p>
        </w:tc>
        <w:tc>
          <w:tcPr>
            <w:tcW w:w="1866" w:type="dxa"/>
            <w:vAlign w:val="center"/>
          </w:tcPr>
          <w:p w14:paraId="28776229" w14:textId="5512F217" w:rsidR="008D636F" w:rsidRPr="004D19C0" w:rsidRDefault="008D636F" w:rsidP="008D636F">
            <w:pPr>
              <w:jc w:val="center"/>
              <w:rPr>
                <w:rFonts w:eastAsia="Times New Roman"/>
                <w:b/>
                <w:bCs/>
                <w:color w:val="000000" w:themeColor="text1"/>
                <w:sz w:val="24"/>
                <w:szCs w:val="24"/>
              </w:rPr>
            </w:pPr>
            <w:r w:rsidRPr="004D19C0">
              <w:rPr>
                <w:rFonts w:eastAsia="Times New Roman" w:cs="Times New Roman"/>
                <w:b/>
                <w:bCs/>
                <w:color w:val="000000" w:themeColor="text1"/>
                <w:sz w:val="24"/>
                <w:szCs w:val="24"/>
              </w:rPr>
              <w:t>≤</w:t>
            </w:r>
            <w:r w:rsidRPr="004D19C0">
              <w:rPr>
                <w:rFonts w:eastAsia="Times New Roman"/>
                <w:b/>
                <w:bCs/>
                <w:color w:val="000000" w:themeColor="text1"/>
                <w:sz w:val="24"/>
                <w:szCs w:val="24"/>
              </w:rPr>
              <w:t>70</w:t>
            </w:r>
          </w:p>
        </w:tc>
      </w:tr>
      <w:tr w:rsidR="004D19C0" w:rsidRPr="004D19C0" w14:paraId="616F38DF" w14:textId="77777777" w:rsidTr="00C77E81">
        <w:trPr>
          <w:trHeight w:val="454"/>
        </w:trPr>
        <w:tc>
          <w:tcPr>
            <w:tcW w:w="537" w:type="dxa"/>
            <w:vAlign w:val="center"/>
          </w:tcPr>
          <w:p w14:paraId="4988B997" w14:textId="77777777" w:rsidR="008D636F" w:rsidRPr="004D19C0" w:rsidRDefault="008D636F" w:rsidP="008D636F">
            <w:pPr>
              <w:jc w:val="center"/>
              <w:rPr>
                <w:color w:val="000000" w:themeColor="text1"/>
                <w:sz w:val="24"/>
                <w:szCs w:val="24"/>
              </w:rPr>
            </w:pPr>
            <w:r w:rsidRPr="004D19C0">
              <w:rPr>
                <w:color w:val="000000" w:themeColor="text1"/>
                <w:sz w:val="24"/>
                <w:szCs w:val="24"/>
              </w:rPr>
              <w:t>3</w:t>
            </w:r>
          </w:p>
        </w:tc>
        <w:tc>
          <w:tcPr>
            <w:tcW w:w="2010" w:type="dxa"/>
            <w:vAlign w:val="center"/>
          </w:tcPr>
          <w:p w14:paraId="1D44AF8C" w14:textId="77777777" w:rsidR="008D636F" w:rsidRPr="004D19C0" w:rsidRDefault="008D636F" w:rsidP="008D636F">
            <w:pPr>
              <w:rPr>
                <w:rFonts w:eastAsia="Times New Roman"/>
                <w:color w:val="000000" w:themeColor="text1"/>
                <w:sz w:val="24"/>
                <w:szCs w:val="24"/>
              </w:rPr>
            </w:pPr>
            <w:r w:rsidRPr="004D19C0">
              <w:rPr>
                <w:color w:val="000000" w:themeColor="text1"/>
                <w:sz w:val="24"/>
                <w:szCs w:val="24"/>
              </w:rPr>
              <w:t>TSS</w:t>
            </w:r>
          </w:p>
        </w:tc>
        <w:tc>
          <w:tcPr>
            <w:tcW w:w="2003" w:type="dxa"/>
            <w:vAlign w:val="center"/>
          </w:tcPr>
          <w:p w14:paraId="6F0F5198" w14:textId="77777777" w:rsidR="008D636F" w:rsidRPr="004D19C0" w:rsidRDefault="008D636F" w:rsidP="008D636F">
            <w:pPr>
              <w:jc w:val="center"/>
              <w:rPr>
                <w:rFonts w:eastAsia="Times New Roman"/>
                <w:color w:val="000000" w:themeColor="text1"/>
                <w:sz w:val="24"/>
                <w:szCs w:val="24"/>
              </w:rPr>
            </w:pPr>
            <w:r w:rsidRPr="004D19C0">
              <w:rPr>
                <w:color w:val="000000" w:themeColor="text1"/>
                <w:sz w:val="24"/>
                <w:szCs w:val="24"/>
              </w:rPr>
              <w:t>70 - 145 (108)</w:t>
            </w:r>
          </w:p>
        </w:tc>
        <w:tc>
          <w:tcPr>
            <w:tcW w:w="1429" w:type="dxa"/>
            <w:vAlign w:val="center"/>
          </w:tcPr>
          <w:p w14:paraId="39BA15DA" w14:textId="44CC9C58" w:rsidR="008D636F" w:rsidRPr="004D19C0" w:rsidRDefault="008D636F" w:rsidP="008D636F">
            <w:pPr>
              <w:jc w:val="center"/>
              <w:rPr>
                <w:color w:val="000000" w:themeColor="text1"/>
                <w:sz w:val="24"/>
                <w:szCs w:val="24"/>
              </w:rPr>
            </w:pPr>
            <w:r w:rsidRPr="004D19C0">
              <w:rPr>
                <w:color w:val="000000" w:themeColor="text1"/>
                <w:sz w:val="24"/>
                <w:szCs w:val="24"/>
              </w:rPr>
              <w:t>1.080</w:t>
            </w:r>
          </w:p>
        </w:tc>
        <w:tc>
          <w:tcPr>
            <w:tcW w:w="1217" w:type="dxa"/>
            <w:vAlign w:val="center"/>
          </w:tcPr>
          <w:p w14:paraId="32E519BF" w14:textId="7896AD1D" w:rsidR="008D636F" w:rsidRPr="004D19C0" w:rsidRDefault="008D636F" w:rsidP="008D636F">
            <w:pPr>
              <w:jc w:val="center"/>
              <w:rPr>
                <w:color w:val="000000" w:themeColor="text1"/>
                <w:sz w:val="24"/>
                <w:szCs w:val="24"/>
              </w:rPr>
            </w:pPr>
            <w:r w:rsidRPr="004D19C0">
              <w:rPr>
                <w:color w:val="000000" w:themeColor="text1"/>
                <w:sz w:val="24"/>
                <w:szCs w:val="24"/>
              </w:rPr>
              <w:t>2.700</w:t>
            </w:r>
          </w:p>
        </w:tc>
        <w:tc>
          <w:tcPr>
            <w:tcW w:w="1866" w:type="dxa"/>
            <w:vAlign w:val="center"/>
          </w:tcPr>
          <w:p w14:paraId="1A198E27" w14:textId="52DE2EB3" w:rsidR="008D636F" w:rsidRPr="004D19C0" w:rsidRDefault="008D636F" w:rsidP="008D636F">
            <w:pPr>
              <w:jc w:val="center"/>
              <w:rPr>
                <w:rFonts w:eastAsia="Times New Roman"/>
                <w:b/>
                <w:bCs/>
                <w:color w:val="000000" w:themeColor="text1"/>
                <w:sz w:val="24"/>
                <w:szCs w:val="24"/>
              </w:rPr>
            </w:pPr>
            <w:r w:rsidRPr="004D19C0">
              <w:rPr>
                <w:rFonts w:eastAsia="Times New Roman" w:cs="Times New Roman"/>
                <w:b/>
                <w:bCs/>
                <w:color w:val="000000" w:themeColor="text1"/>
                <w:sz w:val="24"/>
                <w:szCs w:val="24"/>
              </w:rPr>
              <w:t>≤</w:t>
            </w:r>
            <w:r w:rsidRPr="004D19C0">
              <w:rPr>
                <w:rFonts w:eastAsia="Times New Roman"/>
                <w:b/>
                <w:bCs/>
                <w:color w:val="000000" w:themeColor="text1"/>
                <w:sz w:val="24"/>
                <w:szCs w:val="24"/>
              </w:rPr>
              <w:t>100</w:t>
            </w:r>
          </w:p>
        </w:tc>
      </w:tr>
      <w:tr w:rsidR="004D19C0" w:rsidRPr="004D19C0" w14:paraId="3C6F6F5A" w14:textId="77777777" w:rsidTr="00C77E81">
        <w:trPr>
          <w:trHeight w:val="454"/>
        </w:trPr>
        <w:tc>
          <w:tcPr>
            <w:tcW w:w="537" w:type="dxa"/>
            <w:vAlign w:val="center"/>
          </w:tcPr>
          <w:p w14:paraId="02E5A087" w14:textId="77777777" w:rsidR="008D636F" w:rsidRPr="004D19C0" w:rsidRDefault="008D636F" w:rsidP="008D636F">
            <w:pPr>
              <w:jc w:val="center"/>
              <w:rPr>
                <w:color w:val="000000" w:themeColor="text1"/>
                <w:sz w:val="24"/>
                <w:szCs w:val="24"/>
              </w:rPr>
            </w:pPr>
            <w:r w:rsidRPr="004D19C0">
              <w:rPr>
                <w:color w:val="000000" w:themeColor="text1"/>
                <w:sz w:val="24"/>
                <w:szCs w:val="24"/>
              </w:rPr>
              <w:t>4</w:t>
            </w:r>
          </w:p>
        </w:tc>
        <w:tc>
          <w:tcPr>
            <w:tcW w:w="2010" w:type="dxa"/>
            <w:vAlign w:val="center"/>
          </w:tcPr>
          <w:p w14:paraId="3E4C0288" w14:textId="77777777" w:rsidR="008D636F" w:rsidRPr="004D19C0" w:rsidRDefault="008D636F" w:rsidP="008D636F">
            <w:pPr>
              <w:rPr>
                <w:rFonts w:eastAsia="Times New Roman"/>
                <w:color w:val="000000" w:themeColor="text1"/>
                <w:sz w:val="24"/>
                <w:szCs w:val="24"/>
              </w:rPr>
            </w:pPr>
            <w:r w:rsidRPr="004D19C0">
              <w:rPr>
                <w:color w:val="000000" w:themeColor="text1"/>
                <w:sz w:val="24"/>
                <w:szCs w:val="24"/>
              </w:rPr>
              <w:t>Dầu mỡ động vật</w:t>
            </w:r>
          </w:p>
        </w:tc>
        <w:tc>
          <w:tcPr>
            <w:tcW w:w="2003" w:type="dxa"/>
            <w:vAlign w:val="center"/>
          </w:tcPr>
          <w:p w14:paraId="0509EAB0" w14:textId="77777777" w:rsidR="008D636F" w:rsidRPr="004D19C0" w:rsidRDefault="008D636F" w:rsidP="008D636F">
            <w:pPr>
              <w:jc w:val="center"/>
              <w:rPr>
                <w:rFonts w:eastAsia="Times New Roman"/>
                <w:color w:val="000000" w:themeColor="text1"/>
                <w:sz w:val="24"/>
                <w:szCs w:val="24"/>
              </w:rPr>
            </w:pPr>
            <w:r w:rsidRPr="004D19C0">
              <w:rPr>
                <w:color w:val="000000" w:themeColor="text1"/>
                <w:sz w:val="24"/>
                <w:szCs w:val="24"/>
              </w:rPr>
              <w:t>10 - 30 (20)</w:t>
            </w:r>
          </w:p>
        </w:tc>
        <w:tc>
          <w:tcPr>
            <w:tcW w:w="1429" w:type="dxa"/>
            <w:vAlign w:val="center"/>
          </w:tcPr>
          <w:p w14:paraId="687D0CCB" w14:textId="477C26DF" w:rsidR="008D636F" w:rsidRPr="004D19C0" w:rsidRDefault="008D636F" w:rsidP="008D636F">
            <w:pPr>
              <w:jc w:val="center"/>
              <w:rPr>
                <w:color w:val="000000" w:themeColor="text1"/>
                <w:sz w:val="24"/>
                <w:szCs w:val="24"/>
              </w:rPr>
            </w:pPr>
            <w:r w:rsidRPr="004D19C0">
              <w:rPr>
                <w:color w:val="000000" w:themeColor="text1"/>
                <w:sz w:val="24"/>
                <w:szCs w:val="24"/>
              </w:rPr>
              <w:t>200</w:t>
            </w:r>
          </w:p>
        </w:tc>
        <w:tc>
          <w:tcPr>
            <w:tcW w:w="1217" w:type="dxa"/>
            <w:vAlign w:val="center"/>
          </w:tcPr>
          <w:p w14:paraId="2060C40E" w14:textId="00EC243D" w:rsidR="008D636F" w:rsidRPr="004D19C0" w:rsidRDefault="008D636F" w:rsidP="008D636F">
            <w:pPr>
              <w:jc w:val="center"/>
              <w:rPr>
                <w:color w:val="000000" w:themeColor="text1"/>
                <w:sz w:val="24"/>
                <w:szCs w:val="24"/>
              </w:rPr>
            </w:pPr>
            <w:r w:rsidRPr="004D19C0">
              <w:rPr>
                <w:color w:val="000000" w:themeColor="text1"/>
                <w:sz w:val="24"/>
                <w:szCs w:val="24"/>
              </w:rPr>
              <w:t>500</w:t>
            </w:r>
          </w:p>
        </w:tc>
        <w:tc>
          <w:tcPr>
            <w:tcW w:w="1866" w:type="dxa"/>
            <w:vAlign w:val="center"/>
          </w:tcPr>
          <w:p w14:paraId="3B4E0DAD" w14:textId="3B6DE3AF" w:rsidR="008D636F" w:rsidRPr="004D19C0" w:rsidRDefault="008D636F" w:rsidP="008D636F">
            <w:pPr>
              <w:jc w:val="center"/>
              <w:rPr>
                <w:rFonts w:eastAsia="Times New Roman"/>
                <w:b/>
                <w:bCs/>
                <w:color w:val="000000" w:themeColor="text1"/>
                <w:sz w:val="24"/>
                <w:szCs w:val="24"/>
              </w:rPr>
            </w:pPr>
            <w:r w:rsidRPr="004D19C0">
              <w:rPr>
                <w:rFonts w:eastAsia="Times New Roman" w:cs="Times New Roman"/>
                <w:b/>
                <w:bCs/>
                <w:color w:val="000000" w:themeColor="text1"/>
                <w:sz w:val="24"/>
                <w:szCs w:val="24"/>
              </w:rPr>
              <w:t>≤</w:t>
            </w:r>
            <w:r w:rsidRPr="004D19C0">
              <w:rPr>
                <w:rFonts w:eastAsia="Times New Roman"/>
                <w:b/>
                <w:bCs/>
                <w:color w:val="000000" w:themeColor="text1"/>
                <w:sz w:val="24"/>
                <w:szCs w:val="24"/>
              </w:rPr>
              <w:t>20</w:t>
            </w:r>
          </w:p>
        </w:tc>
      </w:tr>
      <w:tr w:rsidR="004D19C0" w:rsidRPr="004D19C0" w14:paraId="5423B59B" w14:textId="77777777" w:rsidTr="00C77E81">
        <w:trPr>
          <w:trHeight w:val="454"/>
        </w:trPr>
        <w:tc>
          <w:tcPr>
            <w:tcW w:w="537" w:type="dxa"/>
            <w:vAlign w:val="center"/>
          </w:tcPr>
          <w:p w14:paraId="1A0FB0CE" w14:textId="77777777" w:rsidR="008D636F" w:rsidRPr="004D19C0" w:rsidRDefault="008D636F" w:rsidP="008D636F">
            <w:pPr>
              <w:jc w:val="center"/>
              <w:rPr>
                <w:color w:val="000000" w:themeColor="text1"/>
                <w:sz w:val="24"/>
                <w:szCs w:val="24"/>
              </w:rPr>
            </w:pPr>
            <w:r w:rsidRPr="004D19C0">
              <w:rPr>
                <w:color w:val="000000" w:themeColor="text1"/>
                <w:sz w:val="24"/>
                <w:szCs w:val="24"/>
              </w:rPr>
              <w:t>5</w:t>
            </w:r>
          </w:p>
        </w:tc>
        <w:tc>
          <w:tcPr>
            <w:tcW w:w="2010" w:type="dxa"/>
            <w:vAlign w:val="center"/>
          </w:tcPr>
          <w:p w14:paraId="66FE91E5" w14:textId="77777777" w:rsidR="008D636F" w:rsidRPr="004D19C0" w:rsidRDefault="008D636F" w:rsidP="008D636F">
            <w:pPr>
              <w:rPr>
                <w:rFonts w:eastAsia="Times New Roman"/>
                <w:color w:val="000000" w:themeColor="text1"/>
                <w:sz w:val="24"/>
                <w:szCs w:val="24"/>
                <w:lang w:val="vi-VN"/>
              </w:rPr>
            </w:pPr>
            <w:r w:rsidRPr="004D19C0">
              <w:rPr>
                <w:color w:val="000000" w:themeColor="text1"/>
                <w:sz w:val="24"/>
                <w:szCs w:val="24"/>
              </w:rPr>
              <w:t>Tổng nitơ</w:t>
            </w:r>
          </w:p>
        </w:tc>
        <w:tc>
          <w:tcPr>
            <w:tcW w:w="2003" w:type="dxa"/>
            <w:vAlign w:val="center"/>
          </w:tcPr>
          <w:p w14:paraId="4F2FEDD5" w14:textId="77777777" w:rsidR="008D636F" w:rsidRPr="004D19C0" w:rsidRDefault="008D636F" w:rsidP="008D636F">
            <w:pPr>
              <w:jc w:val="center"/>
              <w:rPr>
                <w:rFonts w:eastAsia="Times New Roman"/>
                <w:color w:val="000000" w:themeColor="text1"/>
                <w:sz w:val="24"/>
                <w:szCs w:val="24"/>
              </w:rPr>
            </w:pPr>
            <w:r w:rsidRPr="004D19C0">
              <w:rPr>
                <w:color w:val="000000" w:themeColor="text1"/>
                <w:sz w:val="24"/>
                <w:szCs w:val="24"/>
              </w:rPr>
              <w:t>6 - 12 (9)</w:t>
            </w:r>
          </w:p>
        </w:tc>
        <w:tc>
          <w:tcPr>
            <w:tcW w:w="1429" w:type="dxa"/>
            <w:vAlign w:val="center"/>
          </w:tcPr>
          <w:p w14:paraId="7CC3F6F1" w14:textId="7E36E8DC" w:rsidR="008D636F" w:rsidRPr="004D19C0" w:rsidRDefault="008D636F" w:rsidP="008D636F">
            <w:pPr>
              <w:jc w:val="center"/>
              <w:rPr>
                <w:color w:val="000000" w:themeColor="text1"/>
                <w:sz w:val="24"/>
                <w:szCs w:val="24"/>
              </w:rPr>
            </w:pPr>
            <w:r w:rsidRPr="004D19C0">
              <w:rPr>
                <w:color w:val="000000" w:themeColor="text1"/>
                <w:sz w:val="24"/>
                <w:szCs w:val="24"/>
              </w:rPr>
              <w:t>90</w:t>
            </w:r>
          </w:p>
        </w:tc>
        <w:tc>
          <w:tcPr>
            <w:tcW w:w="1217" w:type="dxa"/>
            <w:vAlign w:val="center"/>
          </w:tcPr>
          <w:p w14:paraId="04E57158" w14:textId="1B9042AD" w:rsidR="008D636F" w:rsidRPr="004D19C0" w:rsidRDefault="008D636F" w:rsidP="008D636F">
            <w:pPr>
              <w:jc w:val="center"/>
              <w:rPr>
                <w:color w:val="000000" w:themeColor="text1"/>
                <w:sz w:val="24"/>
                <w:szCs w:val="24"/>
              </w:rPr>
            </w:pPr>
            <w:r w:rsidRPr="004D19C0">
              <w:rPr>
                <w:color w:val="000000" w:themeColor="text1"/>
                <w:sz w:val="24"/>
                <w:szCs w:val="24"/>
              </w:rPr>
              <w:t>225</w:t>
            </w:r>
          </w:p>
        </w:tc>
        <w:tc>
          <w:tcPr>
            <w:tcW w:w="1866" w:type="dxa"/>
            <w:vAlign w:val="center"/>
          </w:tcPr>
          <w:p w14:paraId="7139DEC2" w14:textId="01C48134" w:rsidR="008D636F" w:rsidRPr="004D19C0" w:rsidRDefault="008D636F" w:rsidP="008D636F">
            <w:pPr>
              <w:jc w:val="center"/>
              <w:rPr>
                <w:rFonts w:eastAsia="Times New Roman"/>
                <w:b/>
                <w:bCs/>
                <w:color w:val="000000" w:themeColor="text1"/>
                <w:sz w:val="24"/>
                <w:szCs w:val="24"/>
              </w:rPr>
            </w:pPr>
            <w:r w:rsidRPr="004D19C0">
              <w:rPr>
                <w:rFonts w:eastAsia="Times New Roman" w:cs="Times New Roman"/>
                <w:b/>
                <w:bCs/>
                <w:color w:val="000000" w:themeColor="text1"/>
                <w:sz w:val="24"/>
                <w:szCs w:val="24"/>
              </w:rPr>
              <w:t>≤</w:t>
            </w:r>
            <w:r w:rsidRPr="004D19C0">
              <w:rPr>
                <w:rFonts w:eastAsia="Times New Roman"/>
                <w:b/>
                <w:bCs/>
                <w:color w:val="000000" w:themeColor="text1"/>
                <w:sz w:val="24"/>
                <w:szCs w:val="24"/>
              </w:rPr>
              <w:t>35</w:t>
            </w:r>
          </w:p>
        </w:tc>
      </w:tr>
      <w:tr w:rsidR="004D19C0" w:rsidRPr="004D19C0" w14:paraId="79C482E0" w14:textId="77777777" w:rsidTr="00C77E81">
        <w:trPr>
          <w:trHeight w:val="454"/>
        </w:trPr>
        <w:tc>
          <w:tcPr>
            <w:tcW w:w="537" w:type="dxa"/>
            <w:vAlign w:val="center"/>
          </w:tcPr>
          <w:p w14:paraId="78FAE255" w14:textId="77777777" w:rsidR="008D636F" w:rsidRPr="004D19C0" w:rsidRDefault="008D636F" w:rsidP="008D636F">
            <w:pPr>
              <w:jc w:val="center"/>
              <w:rPr>
                <w:color w:val="000000" w:themeColor="text1"/>
                <w:sz w:val="24"/>
                <w:szCs w:val="24"/>
              </w:rPr>
            </w:pPr>
            <w:r w:rsidRPr="004D19C0">
              <w:rPr>
                <w:color w:val="000000" w:themeColor="text1"/>
                <w:sz w:val="24"/>
                <w:szCs w:val="24"/>
              </w:rPr>
              <w:t>6</w:t>
            </w:r>
          </w:p>
        </w:tc>
        <w:tc>
          <w:tcPr>
            <w:tcW w:w="2010" w:type="dxa"/>
            <w:vAlign w:val="center"/>
          </w:tcPr>
          <w:p w14:paraId="4BC9CDB7" w14:textId="77777777" w:rsidR="008D636F" w:rsidRPr="004D19C0" w:rsidRDefault="008D636F" w:rsidP="008D636F">
            <w:pPr>
              <w:rPr>
                <w:rFonts w:eastAsia="Times New Roman"/>
                <w:color w:val="000000" w:themeColor="text1"/>
                <w:sz w:val="24"/>
                <w:szCs w:val="24"/>
                <w:lang w:val="vi-VN"/>
              </w:rPr>
            </w:pPr>
            <w:r w:rsidRPr="004D19C0">
              <w:rPr>
                <w:color w:val="000000" w:themeColor="text1"/>
                <w:sz w:val="24"/>
                <w:szCs w:val="24"/>
              </w:rPr>
              <w:t>Nitơ hữu cơ</w:t>
            </w:r>
          </w:p>
        </w:tc>
        <w:tc>
          <w:tcPr>
            <w:tcW w:w="2003" w:type="dxa"/>
            <w:vAlign w:val="center"/>
          </w:tcPr>
          <w:p w14:paraId="17E5C29E" w14:textId="77777777" w:rsidR="008D636F" w:rsidRPr="004D19C0" w:rsidRDefault="008D636F" w:rsidP="008D636F">
            <w:pPr>
              <w:jc w:val="center"/>
              <w:rPr>
                <w:rFonts w:eastAsia="Times New Roman"/>
                <w:color w:val="000000" w:themeColor="text1"/>
                <w:sz w:val="24"/>
                <w:szCs w:val="24"/>
              </w:rPr>
            </w:pPr>
            <w:r w:rsidRPr="004D19C0">
              <w:rPr>
                <w:color w:val="000000" w:themeColor="text1"/>
                <w:sz w:val="24"/>
                <w:szCs w:val="24"/>
              </w:rPr>
              <w:t>2,4 - 4,8 (4)</w:t>
            </w:r>
          </w:p>
        </w:tc>
        <w:tc>
          <w:tcPr>
            <w:tcW w:w="1429" w:type="dxa"/>
            <w:vAlign w:val="center"/>
          </w:tcPr>
          <w:p w14:paraId="6467F8C5" w14:textId="085AA484" w:rsidR="008D636F" w:rsidRPr="004D19C0" w:rsidRDefault="008D636F" w:rsidP="008D636F">
            <w:pPr>
              <w:jc w:val="center"/>
              <w:rPr>
                <w:color w:val="000000" w:themeColor="text1"/>
                <w:sz w:val="24"/>
                <w:szCs w:val="24"/>
              </w:rPr>
            </w:pPr>
            <w:r w:rsidRPr="004D19C0">
              <w:rPr>
                <w:color w:val="000000" w:themeColor="text1"/>
                <w:sz w:val="24"/>
                <w:szCs w:val="24"/>
              </w:rPr>
              <w:t>40</w:t>
            </w:r>
          </w:p>
        </w:tc>
        <w:tc>
          <w:tcPr>
            <w:tcW w:w="1217" w:type="dxa"/>
            <w:vAlign w:val="center"/>
          </w:tcPr>
          <w:p w14:paraId="03BF8173" w14:textId="1866223D" w:rsidR="008D636F" w:rsidRPr="004D19C0" w:rsidRDefault="008D636F" w:rsidP="008D636F">
            <w:pPr>
              <w:jc w:val="center"/>
              <w:rPr>
                <w:color w:val="000000" w:themeColor="text1"/>
                <w:sz w:val="24"/>
                <w:szCs w:val="24"/>
              </w:rPr>
            </w:pPr>
            <w:r w:rsidRPr="004D19C0">
              <w:rPr>
                <w:color w:val="000000" w:themeColor="text1"/>
                <w:sz w:val="24"/>
                <w:szCs w:val="24"/>
              </w:rPr>
              <w:t>100</w:t>
            </w:r>
          </w:p>
        </w:tc>
        <w:tc>
          <w:tcPr>
            <w:tcW w:w="1866" w:type="dxa"/>
            <w:vAlign w:val="center"/>
          </w:tcPr>
          <w:p w14:paraId="64D5D11F" w14:textId="6A6BA6A7" w:rsidR="008D636F" w:rsidRPr="004D19C0" w:rsidRDefault="008D636F" w:rsidP="008D636F">
            <w:pPr>
              <w:jc w:val="center"/>
              <w:rPr>
                <w:rFonts w:eastAsia="Times New Roman"/>
                <w:b/>
                <w:bCs/>
                <w:color w:val="000000" w:themeColor="text1"/>
                <w:sz w:val="24"/>
                <w:szCs w:val="24"/>
                <w:lang w:val="vi-VN"/>
              </w:rPr>
            </w:pPr>
            <w:r w:rsidRPr="004D19C0">
              <w:rPr>
                <w:rFonts w:eastAsia="Times New Roman"/>
                <w:b/>
                <w:bCs/>
                <w:color w:val="000000" w:themeColor="text1"/>
                <w:sz w:val="24"/>
                <w:szCs w:val="24"/>
                <w:lang w:val="vi-VN"/>
              </w:rPr>
              <w:t>-</w:t>
            </w:r>
          </w:p>
        </w:tc>
      </w:tr>
      <w:tr w:rsidR="004D19C0" w:rsidRPr="004D19C0" w14:paraId="53571E60" w14:textId="77777777" w:rsidTr="00C77E81">
        <w:trPr>
          <w:trHeight w:val="454"/>
        </w:trPr>
        <w:tc>
          <w:tcPr>
            <w:tcW w:w="537" w:type="dxa"/>
            <w:vAlign w:val="center"/>
          </w:tcPr>
          <w:p w14:paraId="02DDCBCE" w14:textId="77777777" w:rsidR="008D636F" w:rsidRPr="004D19C0" w:rsidRDefault="008D636F" w:rsidP="008D636F">
            <w:pPr>
              <w:jc w:val="center"/>
              <w:rPr>
                <w:color w:val="000000" w:themeColor="text1"/>
                <w:sz w:val="24"/>
                <w:szCs w:val="24"/>
              </w:rPr>
            </w:pPr>
            <w:r w:rsidRPr="004D19C0">
              <w:rPr>
                <w:color w:val="000000" w:themeColor="text1"/>
                <w:sz w:val="24"/>
                <w:szCs w:val="24"/>
              </w:rPr>
              <w:t>7</w:t>
            </w:r>
          </w:p>
        </w:tc>
        <w:tc>
          <w:tcPr>
            <w:tcW w:w="2010" w:type="dxa"/>
            <w:vAlign w:val="center"/>
          </w:tcPr>
          <w:p w14:paraId="11E05E34" w14:textId="77777777" w:rsidR="008D636F" w:rsidRPr="004D19C0" w:rsidRDefault="008D636F" w:rsidP="008D636F">
            <w:pPr>
              <w:rPr>
                <w:rFonts w:eastAsia="Times New Roman"/>
                <w:color w:val="000000" w:themeColor="text1"/>
                <w:sz w:val="24"/>
                <w:szCs w:val="24"/>
                <w:lang w:val="vi-VN"/>
              </w:rPr>
            </w:pPr>
            <w:r w:rsidRPr="004D19C0">
              <w:rPr>
                <w:color w:val="000000" w:themeColor="text1"/>
                <w:sz w:val="24"/>
                <w:szCs w:val="24"/>
              </w:rPr>
              <w:t>NH</w:t>
            </w:r>
            <w:r w:rsidRPr="004D19C0">
              <w:rPr>
                <w:color w:val="000000" w:themeColor="text1"/>
                <w:sz w:val="24"/>
                <w:szCs w:val="24"/>
                <w:vertAlign w:val="subscript"/>
              </w:rPr>
              <w:t>4</w:t>
            </w:r>
            <w:r w:rsidRPr="004D19C0">
              <w:rPr>
                <w:color w:val="000000" w:themeColor="text1"/>
                <w:sz w:val="24"/>
                <w:szCs w:val="24"/>
                <w:vertAlign w:val="superscript"/>
              </w:rPr>
              <w:t>+</w:t>
            </w:r>
          </w:p>
        </w:tc>
        <w:tc>
          <w:tcPr>
            <w:tcW w:w="2003" w:type="dxa"/>
            <w:vAlign w:val="center"/>
          </w:tcPr>
          <w:p w14:paraId="678AA57E" w14:textId="77777777" w:rsidR="008D636F" w:rsidRPr="004D19C0" w:rsidRDefault="008D636F" w:rsidP="008D636F">
            <w:pPr>
              <w:jc w:val="center"/>
              <w:rPr>
                <w:rFonts w:eastAsia="Times New Roman"/>
                <w:color w:val="000000" w:themeColor="text1"/>
                <w:sz w:val="24"/>
                <w:szCs w:val="24"/>
              </w:rPr>
            </w:pPr>
            <w:r w:rsidRPr="004D19C0">
              <w:rPr>
                <w:color w:val="000000" w:themeColor="text1"/>
                <w:sz w:val="24"/>
                <w:szCs w:val="24"/>
              </w:rPr>
              <w:t>3,6 - 7,2 (5)</w:t>
            </w:r>
          </w:p>
        </w:tc>
        <w:tc>
          <w:tcPr>
            <w:tcW w:w="1429" w:type="dxa"/>
            <w:vAlign w:val="center"/>
          </w:tcPr>
          <w:p w14:paraId="4CFBB0E2" w14:textId="213C402D" w:rsidR="008D636F" w:rsidRPr="004D19C0" w:rsidRDefault="008D636F" w:rsidP="008D636F">
            <w:pPr>
              <w:jc w:val="center"/>
              <w:rPr>
                <w:color w:val="000000" w:themeColor="text1"/>
                <w:sz w:val="24"/>
                <w:szCs w:val="24"/>
              </w:rPr>
            </w:pPr>
            <w:r w:rsidRPr="004D19C0">
              <w:rPr>
                <w:color w:val="000000" w:themeColor="text1"/>
                <w:sz w:val="24"/>
                <w:szCs w:val="24"/>
              </w:rPr>
              <w:t>50</w:t>
            </w:r>
          </w:p>
        </w:tc>
        <w:tc>
          <w:tcPr>
            <w:tcW w:w="1217" w:type="dxa"/>
            <w:vAlign w:val="center"/>
          </w:tcPr>
          <w:p w14:paraId="6EBDAD55" w14:textId="1F76B2CD" w:rsidR="008D636F" w:rsidRPr="004D19C0" w:rsidRDefault="008D636F" w:rsidP="008D636F">
            <w:pPr>
              <w:jc w:val="center"/>
              <w:rPr>
                <w:color w:val="000000" w:themeColor="text1"/>
                <w:sz w:val="24"/>
                <w:szCs w:val="24"/>
              </w:rPr>
            </w:pPr>
            <w:r w:rsidRPr="004D19C0">
              <w:rPr>
                <w:color w:val="000000" w:themeColor="text1"/>
                <w:sz w:val="24"/>
                <w:szCs w:val="24"/>
              </w:rPr>
              <w:t>125</w:t>
            </w:r>
          </w:p>
        </w:tc>
        <w:tc>
          <w:tcPr>
            <w:tcW w:w="1866" w:type="dxa"/>
            <w:vAlign w:val="center"/>
          </w:tcPr>
          <w:p w14:paraId="7DAF90E8" w14:textId="6A9D4616" w:rsidR="008D636F" w:rsidRPr="004D19C0" w:rsidRDefault="008D636F" w:rsidP="008D636F">
            <w:pPr>
              <w:jc w:val="center"/>
              <w:rPr>
                <w:rFonts w:eastAsia="Times New Roman"/>
                <w:b/>
                <w:bCs/>
                <w:color w:val="000000" w:themeColor="text1"/>
                <w:sz w:val="24"/>
                <w:szCs w:val="24"/>
              </w:rPr>
            </w:pPr>
            <w:r w:rsidRPr="004D19C0">
              <w:rPr>
                <w:rFonts w:eastAsia="Times New Roman" w:cs="Times New Roman"/>
                <w:b/>
                <w:bCs/>
                <w:color w:val="000000" w:themeColor="text1"/>
                <w:sz w:val="24"/>
                <w:szCs w:val="24"/>
              </w:rPr>
              <w:t>≤</w:t>
            </w:r>
            <w:r w:rsidRPr="004D19C0">
              <w:rPr>
                <w:rFonts w:eastAsia="Times New Roman"/>
                <w:b/>
                <w:bCs/>
                <w:color w:val="000000" w:themeColor="text1"/>
                <w:sz w:val="24"/>
                <w:szCs w:val="24"/>
              </w:rPr>
              <w:t>10</w:t>
            </w:r>
          </w:p>
        </w:tc>
      </w:tr>
      <w:tr w:rsidR="004D19C0" w:rsidRPr="004D19C0" w14:paraId="58910995" w14:textId="77777777" w:rsidTr="00C77E81">
        <w:trPr>
          <w:trHeight w:val="454"/>
        </w:trPr>
        <w:tc>
          <w:tcPr>
            <w:tcW w:w="537" w:type="dxa"/>
            <w:vAlign w:val="center"/>
          </w:tcPr>
          <w:p w14:paraId="503519B9" w14:textId="77777777" w:rsidR="008D636F" w:rsidRPr="004D19C0" w:rsidRDefault="008D636F" w:rsidP="008D636F">
            <w:pPr>
              <w:jc w:val="center"/>
              <w:rPr>
                <w:color w:val="000000" w:themeColor="text1"/>
                <w:sz w:val="24"/>
                <w:szCs w:val="24"/>
              </w:rPr>
            </w:pPr>
            <w:r w:rsidRPr="004D19C0">
              <w:rPr>
                <w:color w:val="000000" w:themeColor="text1"/>
                <w:sz w:val="24"/>
                <w:szCs w:val="24"/>
              </w:rPr>
              <w:t>8</w:t>
            </w:r>
          </w:p>
        </w:tc>
        <w:tc>
          <w:tcPr>
            <w:tcW w:w="2010" w:type="dxa"/>
            <w:vAlign w:val="center"/>
          </w:tcPr>
          <w:p w14:paraId="2028A7AC" w14:textId="77777777" w:rsidR="008D636F" w:rsidRPr="004D19C0" w:rsidRDefault="008D636F" w:rsidP="008D636F">
            <w:pPr>
              <w:rPr>
                <w:rFonts w:eastAsia="Times New Roman"/>
                <w:color w:val="000000" w:themeColor="text1"/>
                <w:sz w:val="24"/>
                <w:szCs w:val="24"/>
                <w:lang w:val="vi-VN"/>
              </w:rPr>
            </w:pPr>
            <w:r w:rsidRPr="004D19C0">
              <w:rPr>
                <w:color w:val="000000" w:themeColor="text1"/>
                <w:sz w:val="24"/>
                <w:szCs w:val="24"/>
              </w:rPr>
              <w:t>Tổng phospho</w:t>
            </w:r>
          </w:p>
        </w:tc>
        <w:tc>
          <w:tcPr>
            <w:tcW w:w="2003" w:type="dxa"/>
            <w:vAlign w:val="center"/>
          </w:tcPr>
          <w:p w14:paraId="52B546AD" w14:textId="77777777" w:rsidR="008D636F" w:rsidRPr="004D19C0" w:rsidRDefault="008D636F" w:rsidP="008D636F">
            <w:pPr>
              <w:jc w:val="center"/>
              <w:rPr>
                <w:rFonts w:eastAsia="Times New Roman"/>
                <w:color w:val="000000" w:themeColor="text1"/>
                <w:sz w:val="24"/>
                <w:szCs w:val="24"/>
              </w:rPr>
            </w:pPr>
            <w:r w:rsidRPr="004D19C0">
              <w:rPr>
                <w:color w:val="000000" w:themeColor="text1"/>
                <w:sz w:val="24"/>
                <w:szCs w:val="24"/>
              </w:rPr>
              <w:t>0,8 - 4,5 (3)</w:t>
            </w:r>
          </w:p>
        </w:tc>
        <w:tc>
          <w:tcPr>
            <w:tcW w:w="1429" w:type="dxa"/>
            <w:vAlign w:val="center"/>
          </w:tcPr>
          <w:p w14:paraId="0F6548D8" w14:textId="27B61BA5" w:rsidR="008D636F" w:rsidRPr="004D19C0" w:rsidRDefault="008D636F" w:rsidP="008D636F">
            <w:pPr>
              <w:jc w:val="center"/>
              <w:rPr>
                <w:color w:val="000000" w:themeColor="text1"/>
                <w:sz w:val="24"/>
                <w:szCs w:val="24"/>
              </w:rPr>
            </w:pPr>
            <w:r w:rsidRPr="004D19C0">
              <w:rPr>
                <w:color w:val="000000" w:themeColor="text1"/>
                <w:sz w:val="24"/>
                <w:szCs w:val="24"/>
              </w:rPr>
              <w:t>30</w:t>
            </w:r>
          </w:p>
        </w:tc>
        <w:tc>
          <w:tcPr>
            <w:tcW w:w="1217" w:type="dxa"/>
            <w:vAlign w:val="center"/>
          </w:tcPr>
          <w:p w14:paraId="3BA852D2" w14:textId="104F5320" w:rsidR="008D636F" w:rsidRPr="004D19C0" w:rsidRDefault="008D636F" w:rsidP="008D636F">
            <w:pPr>
              <w:jc w:val="center"/>
              <w:rPr>
                <w:color w:val="000000" w:themeColor="text1"/>
                <w:sz w:val="24"/>
                <w:szCs w:val="24"/>
              </w:rPr>
            </w:pPr>
            <w:r w:rsidRPr="004D19C0">
              <w:rPr>
                <w:color w:val="000000" w:themeColor="text1"/>
                <w:sz w:val="24"/>
                <w:szCs w:val="24"/>
              </w:rPr>
              <w:t>75</w:t>
            </w:r>
          </w:p>
        </w:tc>
        <w:tc>
          <w:tcPr>
            <w:tcW w:w="1866" w:type="dxa"/>
            <w:vAlign w:val="center"/>
          </w:tcPr>
          <w:p w14:paraId="437E1FA6" w14:textId="2E969B8D" w:rsidR="008D636F" w:rsidRPr="004D19C0" w:rsidRDefault="008D636F" w:rsidP="008D636F">
            <w:pPr>
              <w:jc w:val="center"/>
              <w:rPr>
                <w:rFonts w:eastAsia="Times New Roman"/>
                <w:b/>
                <w:bCs/>
                <w:color w:val="000000" w:themeColor="text1"/>
                <w:sz w:val="24"/>
                <w:szCs w:val="24"/>
              </w:rPr>
            </w:pPr>
            <w:r w:rsidRPr="004D19C0">
              <w:rPr>
                <w:rFonts w:eastAsia="Times New Roman" w:cs="Times New Roman"/>
                <w:b/>
                <w:bCs/>
                <w:color w:val="000000" w:themeColor="text1"/>
                <w:sz w:val="24"/>
                <w:szCs w:val="24"/>
              </w:rPr>
              <w:t>≤</w:t>
            </w:r>
            <w:r w:rsidRPr="004D19C0">
              <w:rPr>
                <w:rFonts w:eastAsia="Times New Roman"/>
                <w:b/>
                <w:bCs/>
                <w:color w:val="000000" w:themeColor="text1"/>
                <w:sz w:val="24"/>
                <w:szCs w:val="24"/>
              </w:rPr>
              <w:t>4</w:t>
            </w:r>
          </w:p>
        </w:tc>
      </w:tr>
      <w:tr w:rsidR="004D19C0" w:rsidRPr="004D19C0" w14:paraId="079D7DAE" w14:textId="77777777" w:rsidTr="00C77E81">
        <w:trPr>
          <w:trHeight w:val="454"/>
        </w:trPr>
        <w:tc>
          <w:tcPr>
            <w:tcW w:w="537" w:type="dxa"/>
            <w:vAlign w:val="center"/>
          </w:tcPr>
          <w:p w14:paraId="4F2970A5" w14:textId="77777777" w:rsidR="00C553B6" w:rsidRPr="004D19C0" w:rsidRDefault="00C553B6" w:rsidP="00C553B6">
            <w:pPr>
              <w:jc w:val="center"/>
              <w:rPr>
                <w:color w:val="000000" w:themeColor="text1"/>
                <w:sz w:val="24"/>
                <w:szCs w:val="24"/>
              </w:rPr>
            </w:pPr>
            <w:r w:rsidRPr="004D19C0">
              <w:rPr>
                <w:color w:val="000000" w:themeColor="text1"/>
                <w:sz w:val="24"/>
                <w:szCs w:val="24"/>
              </w:rPr>
              <w:t>9</w:t>
            </w:r>
          </w:p>
        </w:tc>
        <w:tc>
          <w:tcPr>
            <w:tcW w:w="2010" w:type="dxa"/>
            <w:vAlign w:val="center"/>
          </w:tcPr>
          <w:p w14:paraId="03D349C7" w14:textId="77777777" w:rsidR="00C553B6" w:rsidRPr="004D19C0" w:rsidRDefault="00C553B6" w:rsidP="00C553B6">
            <w:pPr>
              <w:rPr>
                <w:rFonts w:eastAsia="Times New Roman"/>
                <w:color w:val="000000" w:themeColor="text1"/>
                <w:sz w:val="24"/>
                <w:szCs w:val="24"/>
              </w:rPr>
            </w:pPr>
            <w:r w:rsidRPr="004D19C0">
              <w:rPr>
                <w:color w:val="000000" w:themeColor="text1"/>
                <w:sz w:val="24"/>
                <w:szCs w:val="24"/>
              </w:rPr>
              <w:t>Coliform</w:t>
            </w:r>
          </w:p>
        </w:tc>
        <w:tc>
          <w:tcPr>
            <w:tcW w:w="2003" w:type="dxa"/>
            <w:vAlign w:val="center"/>
          </w:tcPr>
          <w:p w14:paraId="5BC216FB" w14:textId="77777777" w:rsidR="00C553B6" w:rsidRPr="004D19C0" w:rsidRDefault="00C553B6" w:rsidP="00C553B6">
            <w:pPr>
              <w:jc w:val="center"/>
              <w:rPr>
                <w:rFonts w:eastAsia="Times New Roman"/>
                <w:color w:val="000000" w:themeColor="text1"/>
                <w:sz w:val="24"/>
                <w:szCs w:val="24"/>
              </w:rPr>
            </w:pPr>
            <w:r w:rsidRPr="004D19C0">
              <w:rPr>
                <w:color w:val="000000" w:themeColor="text1"/>
                <w:sz w:val="24"/>
                <w:szCs w:val="24"/>
              </w:rPr>
              <w:t>10</w:t>
            </w:r>
            <w:r w:rsidRPr="004D19C0">
              <w:rPr>
                <w:color w:val="000000" w:themeColor="text1"/>
                <w:sz w:val="24"/>
                <w:szCs w:val="24"/>
                <w:vertAlign w:val="superscript"/>
              </w:rPr>
              <w:t>6</w:t>
            </w:r>
            <w:r w:rsidRPr="004D19C0">
              <w:rPr>
                <w:color w:val="000000" w:themeColor="text1"/>
                <w:sz w:val="24"/>
                <w:szCs w:val="24"/>
              </w:rPr>
              <w:t xml:space="preserve"> - 10</w:t>
            </w:r>
            <w:r w:rsidRPr="004D19C0">
              <w:rPr>
                <w:color w:val="000000" w:themeColor="text1"/>
                <w:sz w:val="24"/>
                <w:szCs w:val="24"/>
                <w:vertAlign w:val="superscript"/>
              </w:rPr>
              <w:t>9</w:t>
            </w:r>
            <w:r w:rsidRPr="004D19C0">
              <w:rPr>
                <w:color w:val="000000" w:themeColor="text1"/>
                <w:sz w:val="24"/>
                <w:szCs w:val="24"/>
              </w:rPr>
              <w:t xml:space="preserve"> (5x10</w:t>
            </w:r>
            <w:r w:rsidRPr="004D19C0">
              <w:rPr>
                <w:color w:val="000000" w:themeColor="text1"/>
                <w:sz w:val="24"/>
                <w:szCs w:val="24"/>
                <w:vertAlign w:val="superscript"/>
              </w:rPr>
              <w:t>8</w:t>
            </w:r>
            <w:r w:rsidRPr="004D19C0">
              <w:rPr>
                <w:color w:val="000000" w:themeColor="text1"/>
                <w:sz w:val="24"/>
                <w:szCs w:val="24"/>
              </w:rPr>
              <w:t>)</w:t>
            </w:r>
          </w:p>
        </w:tc>
        <w:tc>
          <w:tcPr>
            <w:tcW w:w="1429" w:type="dxa"/>
            <w:vAlign w:val="center"/>
          </w:tcPr>
          <w:p w14:paraId="3FF88429" w14:textId="73EA12E0" w:rsidR="00C553B6" w:rsidRPr="004D19C0" w:rsidRDefault="008D636F" w:rsidP="00C553B6">
            <w:pPr>
              <w:jc w:val="center"/>
              <w:rPr>
                <w:color w:val="000000" w:themeColor="text1"/>
                <w:sz w:val="24"/>
                <w:szCs w:val="24"/>
              </w:rPr>
            </w:pPr>
            <w:r w:rsidRPr="004D19C0">
              <w:rPr>
                <w:color w:val="000000" w:themeColor="text1"/>
                <w:sz w:val="24"/>
                <w:szCs w:val="24"/>
              </w:rPr>
              <w:t>5</w:t>
            </w:r>
            <w:r w:rsidR="00C553B6" w:rsidRPr="004D19C0">
              <w:rPr>
                <w:color w:val="000000" w:themeColor="text1"/>
                <w:sz w:val="24"/>
                <w:szCs w:val="24"/>
                <w:lang w:val="vi-VN"/>
              </w:rPr>
              <w:t>,</w:t>
            </w:r>
            <w:r w:rsidRPr="004D19C0">
              <w:rPr>
                <w:color w:val="000000" w:themeColor="text1"/>
                <w:sz w:val="24"/>
                <w:szCs w:val="24"/>
                <w:lang w:val="vi-VN"/>
              </w:rPr>
              <w:t>0x10</w:t>
            </w:r>
            <w:r w:rsidRPr="004D19C0">
              <w:rPr>
                <w:color w:val="000000" w:themeColor="text1"/>
                <w:sz w:val="24"/>
                <w:szCs w:val="24"/>
                <w:vertAlign w:val="superscript"/>
                <w:lang w:val="vi-VN"/>
              </w:rPr>
              <w:t>9</w:t>
            </w:r>
          </w:p>
        </w:tc>
        <w:tc>
          <w:tcPr>
            <w:tcW w:w="1217" w:type="dxa"/>
            <w:vAlign w:val="center"/>
          </w:tcPr>
          <w:p w14:paraId="3BF2DEBA" w14:textId="6F5C6FAE" w:rsidR="00C553B6" w:rsidRPr="004D19C0" w:rsidRDefault="00C553B6" w:rsidP="00C553B6">
            <w:pPr>
              <w:jc w:val="center"/>
              <w:rPr>
                <w:color w:val="000000" w:themeColor="text1"/>
                <w:sz w:val="24"/>
                <w:szCs w:val="24"/>
              </w:rPr>
            </w:pPr>
            <w:r w:rsidRPr="004D19C0">
              <w:rPr>
                <w:color w:val="000000" w:themeColor="text1"/>
                <w:sz w:val="24"/>
                <w:szCs w:val="24"/>
              </w:rPr>
              <w:t>1,</w:t>
            </w:r>
            <w:r w:rsidR="008D636F" w:rsidRPr="004D19C0">
              <w:rPr>
                <w:color w:val="000000" w:themeColor="text1"/>
                <w:sz w:val="24"/>
                <w:szCs w:val="24"/>
              </w:rPr>
              <w:t>25</w:t>
            </w:r>
            <w:r w:rsidRPr="004D19C0">
              <w:rPr>
                <w:color w:val="000000" w:themeColor="text1"/>
                <w:sz w:val="24"/>
                <w:szCs w:val="24"/>
              </w:rPr>
              <w:t>x10</w:t>
            </w:r>
            <w:r w:rsidRPr="004D19C0">
              <w:rPr>
                <w:color w:val="000000" w:themeColor="text1"/>
                <w:sz w:val="24"/>
                <w:szCs w:val="24"/>
                <w:vertAlign w:val="superscript"/>
              </w:rPr>
              <w:t>10</w:t>
            </w:r>
          </w:p>
        </w:tc>
        <w:tc>
          <w:tcPr>
            <w:tcW w:w="1866" w:type="dxa"/>
            <w:vAlign w:val="center"/>
          </w:tcPr>
          <w:p w14:paraId="6F576A7F" w14:textId="62DA4DBB" w:rsidR="00C553B6" w:rsidRPr="004D19C0" w:rsidRDefault="00961354" w:rsidP="00C553B6">
            <w:pPr>
              <w:jc w:val="center"/>
              <w:rPr>
                <w:rFonts w:eastAsia="Times New Roman"/>
                <w:b/>
                <w:bCs/>
                <w:color w:val="000000" w:themeColor="text1"/>
                <w:sz w:val="24"/>
                <w:szCs w:val="24"/>
                <w:lang w:val="vi-VN"/>
              </w:rPr>
            </w:pPr>
            <w:r w:rsidRPr="004D19C0">
              <w:rPr>
                <w:rFonts w:eastAsia="Times New Roman" w:cs="Times New Roman"/>
                <w:b/>
                <w:bCs/>
                <w:color w:val="000000" w:themeColor="text1"/>
                <w:sz w:val="24"/>
                <w:szCs w:val="24"/>
              </w:rPr>
              <w:t>≤</w:t>
            </w:r>
            <w:r w:rsidRPr="004D19C0">
              <w:rPr>
                <w:rFonts w:eastAsia="Times New Roman"/>
                <w:b/>
                <w:bCs/>
                <w:color w:val="000000" w:themeColor="text1"/>
                <w:sz w:val="24"/>
                <w:szCs w:val="24"/>
              </w:rPr>
              <w:t>5</w:t>
            </w:r>
            <w:r w:rsidRPr="004D19C0">
              <w:rPr>
                <w:rFonts w:eastAsia="Times New Roman"/>
                <w:b/>
                <w:bCs/>
                <w:color w:val="000000" w:themeColor="text1"/>
                <w:sz w:val="24"/>
                <w:szCs w:val="24"/>
                <w:lang w:val="vi-VN"/>
              </w:rPr>
              <w:t>.000</w:t>
            </w:r>
          </w:p>
        </w:tc>
      </w:tr>
    </w:tbl>
    <w:p w14:paraId="3FEB3349" w14:textId="77777777" w:rsidR="00C553B6" w:rsidRPr="004D19C0" w:rsidRDefault="00C553B6" w:rsidP="00C553B6">
      <w:pPr>
        <w:widowControl w:val="0"/>
        <w:autoSpaceDE w:val="0"/>
        <w:autoSpaceDN w:val="0"/>
        <w:adjustRightInd w:val="0"/>
        <w:jc w:val="right"/>
        <w:rPr>
          <w:i/>
          <w:iCs/>
          <w:color w:val="000000" w:themeColor="text1"/>
          <w:sz w:val="22"/>
        </w:rPr>
      </w:pPr>
      <w:r w:rsidRPr="004D19C0">
        <w:rPr>
          <w:i/>
          <w:iCs/>
          <w:color w:val="000000" w:themeColor="text1"/>
          <w:sz w:val="22"/>
        </w:rPr>
        <w:t xml:space="preserve">(Nguồn: </w:t>
      </w:r>
      <w:r w:rsidRPr="004D19C0">
        <w:rPr>
          <w:i/>
          <w:color w:val="000000" w:themeColor="text1"/>
          <w:sz w:val="22"/>
          <w:lang w:val="es-CL"/>
        </w:rPr>
        <w:t>Rapid Pollution Assessment</w:t>
      </w:r>
      <w:r w:rsidRPr="004D19C0">
        <w:rPr>
          <w:i/>
          <w:iCs/>
          <w:color w:val="000000" w:themeColor="text1"/>
          <w:sz w:val="22"/>
        </w:rPr>
        <w:t>, WHO, Geneva, 1993)</w:t>
      </w:r>
    </w:p>
    <w:p w14:paraId="3D1B3E67" w14:textId="59FBBB23" w:rsidR="00C553B6" w:rsidRPr="004D19C0" w:rsidRDefault="00C553B6" w:rsidP="00C553B6">
      <w:pPr>
        <w:widowControl w:val="0"/>
        <w:ind w:firstLine="567"/>
        <w:rPr>
          <w:color w:val="000000" w:themeColor="text1"/>
        </w:rPr>
      </w:pPr>
      <w:r w:rsidRPr="004D19C0">
        <w:rPr>
          <w:b/>
          <w:i/>
          <w:color w:val="000000" w:themeColor="text1"/>
          <w:u w:val="single"/>
        </w:rPr>
        <w:t>Nhận xét:</w:t>
      </w:r>
      <w:r w:rsidRPr="004D19C0">
        <w:rPr>
          <w:color w:val="000000" w:themeColor="text1"/>
        </w:rPr>
        <w:t xml:space="preserve"> Từ bảng trên cho thấy, các chỉ tiêu ô nhiễm vượt rất nhiều lần so với QCVN 14:</w:t>
      </w:r>
      <w:r w:rsidR="00C77E81" w:rsidRPr="004D19C0">
        <w:rPr>
          <w:color w:val="000000" w:themeColor="text1"/>
        </w:rPr>
        <w:t>2025</w:t>
      </w:r>
      <w:r w:rsidRPr="004D19C0">
        <w:rPr>
          <w:color w:val="000000" w:themeColor="text1"/>
        </w:rPr>
        <w:t>/BTNMT</w:t>
      </w:r>
      <w:r w:rsidR="00961354" w:rsidRPr="004D19C0">
        <w:rPr>
          <w:color w:val="000000" w:themeColor="text1"/>
          <w:lang w:val="vi-VN"/>
        </w:rPr>
        <w:t xml:space="preserve"> (Bảng 2, Cột C)</w:t>
      </w:r>
      <w:r w:rsidRPr="004D19C0">
        <w:rPr>
          <w:color w:val="000000" w:themeColor="text1"/>
        </w:rPr>
        <w:t xml:space="preserve">. Do đó, cần xử lý nước thải bằng các biện pháp thích hợp trước khi thải ra môi trường tiếp nhận. </w:t>
      </w:r>
    </w:p>
    <w:p w14:paraId="5935C8D0" w14:textId="0839A437" w:rsidR="00C553B6" w:rsidRPr="004D19C0" w:rsidRDefault="00C553B6" w:rsidP="00C553B6">
      <w:pPr>
        <w:widowControl w:val="0"/>
        <w:ind w:firstLine="567"/>
        <w:rPr>
          <w:color w:val="000000" w:themeColor="text1"/>
        </w:rPr>
      </w:pPr>
      <w:r w:rsidRPr="004D19C0">
        <w:rPr>
          <w:color w:val="000000" w:themeColor="text1"/>
        </w:rPr>
        <w:t xml:space="preserve">Nước thải sinh hoạt của lực lượng công nhân giai đoạn xây dựng dự án có thể làm gia tăng các chất ô nhiễm vào nguồn tiếp nhận, gây ô nhiễm môi trường nước ngầm do trong nước thải sinh hoạt có chứa các thành phần gây ô nhiễm môi trường nước như: các chất cặn bã, lơ lửng (SS), các hợp chất hữu cơ (BOD/COD), các chất dinh dưỡng (N, P) và các loại khuẩn, vi sinh gây bệnh. </w:t>
      </w:r>
    </w:p>
    <w:p w14:paraId="6AA52FE5" w14:textId="77777777" w:rsidR="00AA17C3" w:rsidRPr="004D19C0" w:rsidRDefault="00AA17C3">
      <w:pPr>
        <w:pStyle w:val="a"/>
        <w:numPr>
          <w:ilvl w:val="0"/>
          <w:numId w:val="47"/>
        </w:numPr>
        <w:tabs>
          <w:tab w:val="left" w:pos="851"/>
        </w:tabs>
        <w:spacing w:line="312" w:lineRule="auto"/>
        <w:rPr>
          <w:color w:val="000000" w:themeColor="text1"/>
        </w:rPr>
      </w:pPr>
      <w:r w:rsidRPr="004D19C0">
        <w:rPr>
          <w:color w:val="000000" w:themeColor="text1"/>
        </w:rPr>
        <w:t xml:space="preserve">Nước thải thi công </w:t>
      </w:r>
    </w:p>
    <w:p w14:paraId="5E2B4A34" w14:textId="370A06D1" w:rsidR="00AA17C3" w:rsidRPr="004D19C0" w:rsidRDefault="00AA17C3" w:rsidP="00AA17C3">
      <w:pPr>
        <w:widowControl w:val="0"/>
        <w:ind w:firstLine="567"/>
        <w:rPr>
          <w:rFonts w:eastAsia="Times New Roman" w:cs="Times New Roman"/>
          <w:color w:val="000000" w:themeColor="text1"/>
          <w:szCs w:val="26"/>
          <w:lang w:val="sv-SE"/>
        </w:rPr>
      </w:pPr>
      <w:r w:rsidRPr="004D19C0">
        <w:rPr>
          <w:rFonts w:eastAsia="Times New Roman" w:cs="Times New Roman"/>
          <w:color w:val="000000" w:themeColor="text1"/>
          <w:szCs w:val="26"/>
          <w:lang w:val="sv-SE"/>
        </w:rPr>
        <w:lastRenderedPageBreak/>
        <w:t>Nước thải thi công chủ yếu phát sinh trong quá trình rửa máy móc</w:t>
      </w:r>
      <w:r w:rsidRPr="004D19C0">
        <w:rPr>
          <w:rFonts w:eastAsia="Times New Roman" w:cs="Times New Roman"/>
          <w:color w:val="000000" w:themeColor="text1"/>
          <w:szCs w:val="26"/>
          <w:lang w:val="vi-VN"/>
        </w:rPr>
        <w:t xml:space="preserve">, </w:t>
      </w:r>
      <w:r w:rsidRPr="004D19C0">
        <w:rPr>
          <w:rFonts w:eastAsia="Times New Roman" w:cs="Times New Roman"/>
          <w:color w:val="000000" w:themeColor="text1"/>
          <w:szCs w:val="26"/>
          <w:lang w:val="sv-SE"/>
        </w:rPr>
        <w:t xml:space="preserve">thiết bị thi công. Loại nước thải này có độ đục cao do chứa nhiều đất cát, bùn có thể gây tắc hệ thống thoát nước hoặc gây ngập úng trong suốt quá trình thi công làm giảm chất lượng công trình. </w:t>
      </w:r>
    </w:p>
    <w:p w14:paraId="3DCAA587" w14:textId="77777777" w:rsidR="00AA17C3" w:rsidRPr="004D19C0" w:rsidRDefault="00AA17C3" w:rsidP="00AA17C3">
      <w:pPr>
        <w:widowControl w:val="0"/>
        <w:ind w:firstLine="567"/>
        <w:rPr>
          <w:rFonts w:cs="Times New Roman"/>
          <w:color w:val="000000" w:themeColor="text1"/>
          <w:szCs w:val="26"/>
          <w:lang w:eastAsia="ja-JP"/>
        </w:rPr>
      </w:pPr>
      <w:r w:rsidRPr="004D19C0">
        <w:rPr>
          <w:rFonts w:cs="Times New Roman"/>
          <w:color w:val="000000" w:themeColor="text1"/>
          <w:szCs w:val="26"/>
          <w:lang w:val="sv-SE"/>
        </w:rPr>
        <w:t xml:space="preserve">Nước thải này phát sinh tại các khu vực khác nhau với lượng phát sinh ít và chỉ gây tác động trực tiếp đến khu vực thi công. </w:t>
      </w:r>
      <w:r w:rsidRPr="004D19C0">
        <w:rPr>
          <w:rFonts w:cs="Times New Roman"/>
          <w:color w:val="000000" w:themeColor="text1"/>
          <w:szCs w:val="26"/>
          <w:lang w:val="vi-VN" w:eastAsia="ja-JP"/>
        </w:rPr>
        <w:t>Tuy nhiên, nếu không có biện pháp giảm thiểu thì lượng nước thải này cũng ảnh hưởng đến chất lượng nước nguồn tiếp nhận trong suốt giai đoạn thi công dự án</w:t>
      </w:r>
      <w:r w:rsidRPr="004D19C0">
        <w:rPr>
          <w:rFonts w:cs="Times New Roman"/>
          <w:color w:val="000000" w:themeColor="text1"/>
          <w:szCs w:val="26"/>
          <w:lang w:eastAsia="ja-JP"/>
        </w:rPr>
        <w:t>.</w:t>
      </w:r>
    </w:p>
    <w:p w14:paraId="223CF074" w14:textId="77777777" w:rsidR="00AA17C3" w:rsidRPr="004D19C0" w:rsidRDefault="00AA17C3" w:rsidP="00AA17C3">
      <w:pPr>
        <w:widowControl w:val="0"/>
        <w:tabs>
          <w:tab w:val="left" w:pos="851"/>
          <w:tab w:val="right" w:pos="9072"/>
        </w:tabs>
        <w:autoSpaceDN w:val="0"/>
        <w:ind w:firstLine="567"/>
        <w:rPr>
          <w:rFonts w:cs="Times New Roman"/>
          <w:i/>
          <w:color w:val="000000" w:themeColor="text1"/>
          <w:szCs w:val="26"/>
          <w:lang w:val="it-CH"/>
        </w:rPr>
      </w:pPr>
      <w:r w:rsidRPr="004D19C0">
        <w:rPr>
          <w:rFonts w:cs="Times New Roman"/>
          <w:i/>
          <w:color w:val="000000" w:themeColor="text1"/>
          <w:szCs w:val="26"/>
          <w:lang w:val="vi-VN"/>
        </w:rPr>
        <w:t xml:space="preserve">- </w:t>
      </w:r>
      <w:r w:rsidRPr="004D19C0">
        <w:rPr>
          <w:rFonts w:cs="Times New Roman"/>
          <w:i/>
          <w:color w:val="000000" w:themeColor="text1"/>
          <w:szCs w:val="26"/>
          <w:lang w:val="it-CH"/>
        </w:rPr>
        <w:t>Nước thải rửa máy móc, thiết bị:</w:t>
      </w:r>
    </w:p>
    <w:p w14:paraId="16E165C3" w14:textId="782C3EAE" w:rsidR="00AA17C3" w:rsidRPr="004D19C0" w:rsidRDefault="00AA17C3" w:rsidP="00AA17C3">
      <w:pPr>
        <w:widowControl w:val="0"/>
        <w:ind w:firstLine="567"/>
        <w:contextualSpacing/>
        <w:rPr>
          <w:rFonts w:cs="Times New Roman"/>
          <w:color w:val="000000" w:themeColor="text1"/>
          <w:szCs w:val="26"/>
          <w:lang w:val="pt-BR"/>
        </w:rPr>
      </w:pPr>
      <w:r w:rsidRPr="004D19C0">
        <w:rPr>
          <w:rFonts w:cs="Times New Roman"/>
          <w:color w:val="000000" w:themeColor="text1"/>
          <w:szCs w:val="26"/>
          <w:lang w:val="pt-BR"/>
        </w:rPr>
        <w:t>Dự án chỉ tiến hành vệ sinh, rửa các thiết bị cơ giới lớn trong quá trình xây dựng như máy đào, máy ủi, máy san… còn các thiết bị điện như máy hàn máy cắt sẽ không tiến hành rửa. Nhu cầu sử dụng nước lấy trung bình bằng 50% định mức rửa xe thông thường là 150 lít/máy</w:t>
      </w:r>
      <w:r w:rsidRPr="004D19C0">
        <w:rPr>
          <w:rFonts w:cs="Times New Roman"/>
          <w:i/>
          <w:color w:val="000000" w:themeColor="text1"/>
          <w:szCs w:val="26"/>
          <w:lang w:val="pt-BR"/>
        </w:rPr>
        <w:t>,</w:t>
      </w:r>
      <w:r w:rsidRPr="004D19C0">
        <w:rPr>
          <w:rFonts w:cs="Times New Roman"/>
          <w:color w:val="000000" w:themeColor="text1"/>
          <w:szCs w:val="26"/>
          <w:lang w:val="pt-BR"/>
        </w:rPr>
        <w:t xml:space="preserve"> số lượng máy móc dự kiến cần rửa vệ sinh là </w:t>
      </w:r>
      <w:r w:rsidR="00961354" w:rsidRPr="004D19C0">
        <w:rPr>
          <w:rFonts w:cs="Times New Roman"/>
          <w:color w:val="000000" w:themeColor="text1"/>
          <w:szCs w:val="26"/>
          <w:lang w:val="pt-BR"/>
        </w:rPr>
        <w:t>8</w:t>
      </w:r>
      <w:r w:rsidRPr="004D19C0">
        <w:rPr>
          <w:rFonts w:cs="Times New Roman"/>
          <w:color w:val="000000" w:themeColor="text1"/>
          <w:szCs w:val="26"/>
          <w:lang w:val="vi-VN"/>
        </w:rPr>
        <w:t xml:space="preserve"> </w:t>
      </w:r>
      <w:r w:rsidRPr="004D19C0">
        <w:rPr>
          <w:rFonts w:cs="Times New Roman"/>
          <w:color w:val="000000" w:themeColor="text1"/>
          <w:szCs w:val="26"/>
          <w:lang w:val="pt-BR"/>
        </w:rPr>
        <w:t xml:space="preserve">máy: </w:t>
      </w:r>
    </w:p>
    <w:p w14:paraId="6009B896" w14:textId="3B161C08" w:rsidR="00AA17C3" w:rsidRPr="004D19C0" w:rsidRDefault="00961354" w:rsidP="00AA17C3">
      <w:pPr>
        <w:widowControl w:val="0"/>
        <w:contextualSpacing/>
        <w:jc w:val="center"/>
        <w:rPr>
          <w:rFonts w:cs="Times New Roman"/>
          <w:color w:val="000000" w:themeColor="text1"/>
          <w:szCs w:val="26"/>
          <w:lang w:val="pt-BR"/>
        </w:rPr>
      </w:pPr>
      <w:r w:rsidRPr="004D19C0">
        <w:rPr>
          <w:rFonts w:cs="Times New Roman"/>
          <w:color w:val="000000" w:themeColor="text1"/>
          <w:szCs w:val="26"/>
          <w:lang w:val="pt-BR"/>
        </w:rPr>
        <w:t>8</w:t>
      </w:r>
      <w:r w:rsidR="00AA17C3" w:rsidRPr="004D19C0">
        <w:rPr>
          <w:rFonts w:cs="Times New Roman"/>
          <w:color w:val="000000" w:themeColor="text1"/>
          <w:szCs w:val="26"/>
          <w:lang w:val="pt-BR"/>
        </w:rPr>
        <w:t xml:space="preserve"> máy/ngày x 150 lít/máy = 1</w:t>
      </w:r>
      <w:r w:rsidR="00AA17C3" w:rsidRPr="004D19C0">
        <w:rPr>
          <w:rFonts w:cs="Times New Roman"/>
          <w:color w:val="000000" w:themeColor="text1"/>
          <w:szCs w:val="26"/>
          <w:lang w:val="vi-VN"/>
        </w:rPr>
        <w:t>.</w:t>
      </w:r>
      <w:r w:rsidRPr="004D19C0">
        <w:rPr>
          <w:rFonts w:cs="Times New Roman"/>
          <w:color w:val="000000" w:themeColor="text1"/>
          <w:szCs w:val="26"/>
          <w:lang w:val="vi-VN"/>
        </w:rPr>
        <w:t>20</w:t>
      </w:r>
      <w:r w:rsidR="00AA17C3" w:rsidRPr="004D19C0">
        <w:rPr>
          <w:rFonts w:cs="Times New Roman"/>
          <w:color w:val="000000" w:themeColor="text1"/>
          <w:szCs w:val="26"/>
          <w:lang w:val="vi-VN"/>
        </w:rPr>
        <w:t xml:space="preserve">0 </w:t>
      </w:r>
      <w:r w:rsidR="00AA17C3" w:rsidRPr="004D19C0">
        <w:rPr>
          <w:rFonts w:cs="Times New Roman"/>
          <w:color w:val="000000" w:themeColor="text1"/>
          <w:szCs w:val="26"/>
          <w:lang w:val="pt-BR"/>
        </w:rPr>
        <w:t>lít/ngày = 1</w:t>
      </w:r>
      <w:r w:rsidR="00AA17C3" w:rsidRPr="004D19C0">
        <w:rPr>
          <w:rFonts w:cs="Times New Roman"/>
          <w:color w:val="000000" w:themeColor="text1"/>
          <w:szCs w:val="26"/>
          <w:lang w:val="vi-VN"/>
        </w:rPr>
        <w:t>,</w:t>
      </w:r>
      <w:r w:rsidRPr="004D19C0">
        <w:rPr>
          <w:rFonts w:cs="Times New Roman"/>
          <w:color w:val="000000" w:themeColor="text1"/>
          <w:szCs w:val="26"/>
          <w:lang w:val="vi-VN"/>
        </w:rPr>
        <w:t>2</w:t>
      </w:r>
      <w:r w:rsidR="00AA17C3" w:rsidRPr="004D19C0">
        <w:rPr>
          <w:rFonts w:cs="Times New Roman"/>
          <w:color w:val="000000" w:themeColor="text1"/>
          <w:szCs w:val="26"/>
          <w:lang w:val="vi-VN"/>
        </w:rPr>
        <w:t xml:space="preserve"> </w:t>
      </w:r>
      <w:r w:rsidR="00AA17C3" w:rsidRPr="004D19C0">
        <w:rPr>
          <w:rFonts w:cs="Times New Roman"/>
          <w:color w:val="000000" w:themeColor="text1"/>
          <w:szCs w:val="26"/>
          <w:lang w:val="pt-BR"/>
        </w:rPr>
        <w:t>m</w:t>
      </w:r>
      <w:r w:rsidR="00AA17C3" w:rsidRPr="004D19C0">
        <w:rPr>
          <w:rFonts w:cs="Times New Roman"/>
          <w:color w:val="000000" w:themeColor="text1"/>
          <w:szCs w:val="26"/>
          <w:vertAlign w:val="superscript"/>
          <w:lang w:val="pt-BR"/>
        </w:rPr>
        <w:t>3</w:t>
      </w:r>
      <w:r w:rsidR="00AA17C3" w:rsidRPr="004D19C0">
        <w:rPr>
          <w:rFonts w:cs="Times New Roman"/>
          <w:color w:val="000000" w:themeColor="text1"/>
          <w:szCs w:val="26"/>
          <w:lang w:val="pt-BR"/>
        </w:rPr>
        <w:t>/ngày</w:t>
      </w:r>
    </w:p>
    <w:p w14:paraId="6FFB4F05" w14:textId="7C4604AB" w:rsidR="00AA17C3" w:rsidRPr="004D19C0" w:rsidRDefault="00AA17C3" w:rsidP="00AA17C3">
      <w:pPr>
        <w:widowControl w:val="0"/>
        <w:tabs>
          <w:tab w:val="left" w:pos="851"/>
          <w:tab w:val="right" w:pos="9072"/>
        </w:tabs>
        <w:autoSpaceDN w:val="0"/>
        <w:ind w:firstLine="567"/>
        <w:rPr>
          <w:rFonts w:cs="Times New Roman"/>
          <w:i/>
          <w:color w:val="000000" w:themeColor="text1"/>
          <w:szCs w:val="26"/>
          <w:lang w:val="it-CH"/>
        </w:rPr>
      </w:pPr>
      <w:r w:rsidRPr="004D19C0">
        <w:rPr>
          <w:rFonts w:cs="Times New Roman"/>
          <w:i/>
          <w:color w:val="000000" w:themeColor="text1"/>
          <w:szCs w:val="26"/>
          <w:lang w:val="vi-VN"/>
        </w:rPr>
        <w:t xml:space="preserve">- </w:t>
      </w:r>
      <w:r w:rsidRPr="004D19C0">
        <w:rPr>
          <w:rFonts w:cs="Times New Roman"/>
          <w:i/>
          <w:color w:val="000000" w:themeColor="text1"/>
          <w:szCs w:val="26"/>
          <w:lang w:val="it-CH"/>
        </w:rPr>
        <w:t xml:space="preserve">Nước thải từ </w:t>
      </w:r>
      <w:r w:rsidRPr="004D19C0">
        <w:rPr>
          <w:rFonts w:cs="Times New Roman"/>
          <w:i/>
          <w:color w:val="000000" w:themeColor="text1"/>
          <w:szCs w:val="26"/>
          <w:lang w:val="vi-VN"/>
        </w:rPr>
        <w:t xml:space="preserve">hoạt động </w:t>
      </w:r>
      <w:r w:rsidR="00961354" w:rsidRPr="004D19C0">
        <w:rPr>
          <w:rFonts w:cs="Times New Roman"/>
          <w:i/>
          <w:color w:val="000000" w:themeColor="text1"/>
          <w:szCs w:val="26"/>
          <w:lang w:val="vi-VN"/>
        </w:rPr>
        <w:t>trộn vữa</w:t>
      </w:r>
      <w:r w:rsidRPr="004D19C0">
        <w:rPr>
          <w:rFonts w:cs="Times New Roman"/>
          <w:i/>
          <w:color w:val="000000" w:themeColor="text1"/>
          <w:szCs w:val="26"/>
          <w:lang w:val="it-CH"/>
        </w:rPr>
        <w:t xml:space="preserve">: </w:t>
      </w:r>
    </w:p>
    <w:p w14:paraId="17136EAD" w14:textId="59B33FED" w:rsidR="00AA17C3" w:rsidRPr="004D19C0" w:rsidRDefault="00AA17C3" w:rsidP="00AA17C3">
      <w:pPr>
        <w:widowControl w:val="0"/>
        <w:ind w:firstLine="567"/>
        <w:contextualSpacing/>
        <w:rPr>
          <w:rFonts w:cs="Times New Roman"/>
          <w:color w:val="000000" w:themeColor="text1"/>
          <w:szCs w:val="26"/>
        </w:rPr>
      </w:pPr>
      <w:r w:rsidRPr="004D19C0">
        <w:rPr>
          <w:rFonts w:cs="Times New Roman"/>
          <w:color w:val="000000" w:themeColor="text1"/>
          <w:szCs w:val="26"/>
        </w:rPr>
        <w:t xml:space="preserve">Do toàn bộ nước từ quá trình trộn vữa tồn tại trong vữa xây và </w:t>
      </w:r>
      <w:r w:rsidR="00961354" w:rsidRPr="004D19C0">
        <w:rPr>
          <w:rFonts w:cs="Times New Roman"/>
          <w:color w:val="000000" w:themeColor="text1"/>
          <w:szCs w:val="26"/>
        </w:rPr>
        <w:t>n</w:t>
      </w:r>
      <w:r w:rsidRPr="004D19C0">
        <w:rPr>
          <w:rFonts w:cs="Times New Roman"/>
          <w:color w:val="000000" w:themeColor="text1"/>
          <w:szCs w:val="26"/>
        </w:rPr>
        <w:t xml:space="preserve">hà thầu thi công </w:t>
      </w:r>
      <w:r w:rsidR="00961354" w:rsidRPr="004D19C0">
        <w:rPr>
          <w:rFonts w:cs="Times New Roman"/>
          <w:color w:val="000000" w:themeColor="text1"/>
          <w:szCs w:val="26"/>
        </w:rPr>
        <w:t>sẽ</w:t>
      </w:r>
      <w:r w:rsidR="00961354" w:rsidRPr="004D19C0">
        <w:rPr>
          <w:rFonts w:cs="Times New Roman"/>
          <w:color w:val="000000" w:themeColor="text1"/>
          <w:szCs w:val="26"/>
          <w:lang w:val="vi-VN"/>
        </w:rPr>
        <w:t xml:space="preserve"> </w:t>
      </w:r>
      <w:r w:rsidRPr="004D19C0">
        <w:rPr>
          <w:rFonts w:cs="Times New Roman"/>
          <w:color w:val="000000" w:themeColor="text1"/>
          <w:szCs w:val="26"/>
        </w:rPr>
        <w:t>thuê máy trộn vữa cơ giới nên hoạt động này không phát sinh nước thải.</w:t>
      </w:r>
    </w:p>
    <w:p w14:paraId="2877BD95" w14:textId="20209365" w:rsidR="00AA17C3" w:rsidRPr="004D19C0" w:rsidRDefault="00AA17C3" w:rsidP="00AA17C3">
      <w:pPr>
        <w:widowControl w:val="0"/>
        <w:ind w:firstLine="567"/>
        <w:contextualSpacing/>
        <w:rPr>
          <w:rFonts w:cs="Times New Roman"/>
          <w:color w:val="000000" w:themeColor="text1"/>
          <w:szCs w:val="26"/>
          <w:lang w:val="vi-VN"/>
        </w:rPr>
      </w:pPr>
      <w:r w:rsidRPr="004D19C0">
        <w:rPr>
          <w:rFonts w:cs="Times New Roman"/>
          <w:color w:val="000000" w:themeColor="text1"/>
          <w:szCs w:val="26"/>
        </w:rPr>
        <w:t>Lượng nước thải tính bằng 100% lượng nước cấp nên nước thải từ quá trình thi công xây dựng là</w:t>
      </w:r>
      <w:r w:rsidRPr="004D19C0">
        <w:rPr>
          <w:rFonts w:cs="Times New Roman"/>
          <w:color w:val="000000" w:themeColor="text1"/>
          <w:szCs w:val="26"/>
          <w:lang w:val="vi-VN"/>
        </w:rPr>
        <w:t xml:space="preserve"> 1,</w:t>
      </w:r>
      <w:r w:rsidR="00961354" w:rsidRPr="004D19C0">
        <w:rPr>
          <w:rFonts w:cs="Times New Roman"/>
          <w:color w:val="000000" w:themeColor="text1"/>
          <w:szCs w:val="26"/>
          <w:lang w:val="vi-VN"/>
        </w:rPr>
        <w:t>2</w:t>
      </w:r>
      <w:r w:rsidRPr="004D19C0">
        <w:rPr>
          <w:rFonts w:cs="Times New Roman"/>
          <w:color w:val="000000" w:themeColor="text1"/>
          <w:szCs w:val="26"/>
        </w:rPr>
        <w:t>m</w:t>
      </w:r>
      <w:r w:rsidRPr="004D19C0">
        <w:rPr>
          <w:rFonts w:cs="Times New Roman"/>
          <w:color w:val="000000" w:themeColor="text1"/>
          <w:szCs w:val="26"/>
          <w:vertAlign w:val="superscript"/>
        </w:rPr>
        <w:t>3</w:t>
      </w:r>
      <w:r w:rsidRPr="004D19C0">
        <w:rPr>
          <w:rFonts w:cs="Times New Roman"/>
          <w:color w:val="000000" w:themeColor="text1"/>
          <w:szCs w:val="26"/>
        </w:rPr>
        <w:t>/ngày</w:t>
      </w:r>
      <w:r w:rsidRPr="004D19C0">
        <w:rPr>
          <w:rFonts w:cs="Times New Roman"/>
          <w:color w:val="000000" w:themeColor="text1"/>
          <w:szCs w:val="26"/>
          <w:lang w:val="vi-VN"/>
        </w:rPr>
        <w:t>.</w:t>
      </w:r>
    </w:p>
    <w:p w14:paraId="14B0CB6F" w14:textId="77777777" w:rsidR="00AA17C3" w:rsidRPr="004D19C0" w:rsidRDefault="00AA17C3" w:rsidP="00AA17C3">
      <w:pPr>
        <w:widowControl w:val="0"/>
        <w:ind w:firstLine="567"/>
        <w:rPr>
          <w:rFonts w:cs="Times New Roman"/>
          <w:color w:val="000000" w:themeColor="text1"/>
          <w:szCs w:val="26"/>
        </w:rPr>
      </w:pPr>
      <w:r w:rsidRPr="004D19C0">
        <w:rPr>
          <w:rFonts w:cs="Times New Roman"/>
          <w:color w:val="000000" w:themeColor="text1"/>
          <w:szCs w:val="26"/>
          <w:lang w:val="vi-VN" w:eastAsia="ja-JP"/>
        </w:rPr>
        <w:t xml:space="preserve">Kết quả phân tích chất lượng nước thải phát sinh trong giai đoạn thi công xây dựng của </w:t>
      </w:r>
      <w:r w:rsidRPr="004D19C0">
        <w:rPr>
          <w:rFonts w:eastAsia="Times New Roman" w:cs="Times New Roman"/>
          <w:i/>
          <w:color w:val="000000" w:themeColor="text1"/>
          <w:szCs w:val="26"/>
          <w:lang w:val="vi-VN"/>
        </w:rPr>
        <w:t xml:space="preserve">Trung tâm Kỹ thuật Môi trường Đô thị và Khu công nghiệp – </w:t>
      </w:r>
      <w:r w:rsidRPr="004D19C0">
        <w:rPr>
          <w:rFonts w:cs="Times New Roman"/>
          <w:i/>
          <w:color w:val="000000" w:themeColor="text1"/>
          <w:szCs w:val="26"/>
          <w:lang w:val="vi-VN"/>
        </w:rPr>
        <w:t xml:space="preserve">CEETI </w:t>
      </w:r>
      <w:r w:rsidRPr="004D19C0">
        <w:rPr>
          <w:rFonts w:cs="Times New Roman"/>
          <w:color w:val="000000" w:themeColor="text1"/>
          <w:szCs w:val="26"/>
          <w:lang w:val="vi-VN"/>
        </w:rPr>
        <w:t>được thể hiện tại bảng sau:</w:t>
      </w:r>
    </w:p>
    <w:p w14:paraId="5D790DAE" w14:textId="77777777" w:rsidR="00AA17C3" w:rsidRPr="004D19C0" w:rsidRDefault="00AA17C3">
      <w:pPr>
        <w:pStyle w:val="Bng30"/>
        <w:spacing w:line="312" w:lineRule="auto"/>
        <w:outlineLvl w:val="0"/>
        <w:rPr>
          <w:color w:val="000000" w:themeColor="text1"/>
        </w:rPr>
      </w:pPr>
      <w:bookmarkStart w:id="1739" w:name="_Toc64905941"/>
      <w:bookmarkStart w:id="1740" w:name="_Toc98868746"/>
      <w:bookmarkStart w:id="1741" w:name="_Toc168565914"/>
      <w:bookmarkStart w:id="1742" w:name="_Toc172393266"/>
      <w:bookmarkStart w:id="1743" w:name="_Toc173689583"/>
      <w:bookmarkStart w:id="1744" w:name="_Toc173835374"/>
      <w:bookmarkStart w:id="1745" w:name="_Toc183968631"/>
      <w:bookmarkStart w:id="1746" w:name="_Toc183970492"/>
      <w:bookmarkStart w:id="1747" w:name="_Toc183976163"/>
      <w:bookmarkStart w:id="1748" w:name="_Toc185327635"/>
      <w:bookmarkStart w:id="1749" w:name="_Toc186321331"/>
      <w:bookmarkStart w:id="1750" w:name="_Toc232583733"/>
      <w:r w:rsidRPr="004D19C0">
        <w:rPr>
          <w:color w:val="000000" w:themeColor="text1"/>
        </w:rPr>
        <w:t>Nồng độ các chất ô nhiễm trong nước thải xây dựng</w:t>
      </w:r>
      <w:bookmarkEnd w:id="1739"/>
      <w:bookmarkEnd w:id="1740"/>
      <w:bookmarkEnd w:id="1741"/>
      <w:bookmarkEnd w:id="1742"/>
      <w:bookmarkEnd w:id="1743"/>
      <w:bookmarkEnd w:id="1744"/>
      <w:bookmarkEnd w:id="1745"/>
      <w:bookmarkEnd w:id="1746"/>
      <w:bookmarkEnd w:id="1747"/>
      <w:bookmarkEnd w:id="1748"/>
      <w:bookmarkEnd w:id="1749"/>
      <w:bookmarkEnd w:id="1750"/>
    </w:p>
    <w:tbl>
      <w:tblPr>
        <w:tblW w:w="45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
        <w:gridCol w:w="2440"/>
        <w:gridCol w:w="994"/>
        <w:gridCol w:w="2095"/>
        <w:gridCol w:w="2229"/>
      </w:tblGrid>
      <w:tr w:rsidR="004D19C0" w:rsidRPr="004D19C0" w14:paraId="2B5A5198" w14:textId="77777777" w:rsidTr="00E34A3A">
        <w:trPr>
          <w:trHeight w:val="20"/>
          <w:tblHeader/>
          <w:jc w:val="center"/>
        </w:trPr>
        <w:tc>
          <w:tcPr>
            <w:tcW w:w="364" w:type="pct"/>
            <w:shd w:val="clear" w:color="auto" w:fill="DBE5F1"/>
            <w:vAlign w:val="center"/>
          </w:tcPr>
          <w:p w14:paraId="080EBA6F" w14:textId="77777777" w:rsidR="00AA17C3" w:rsidRPr="004D19C0" w:rsidRDefault="00AA17C3" w:rsidP="009D723C">
            <w:pPr>
              <w:widowControl w:val="0"/>
              <w:spacing w:line="240" w:lineRule="auto"/>
              <w:jc w:val="center"/>
              <w:rPr>
                <w:rFonts w:cs="Times New Roman"/>
                <w:b/>
                <w:color w:val="000000" w:themeColor="text1"/>
                <w:sz w:val="24"/>
                <w:szCs w:val="24"/>
              </w:rPr>
            </w:pPr>
            <w:r w:rsidRPr="004D19C0">
              <w:rPr>
                <w:rFonts w:cs="Times New Roman"/>
                <w:b/>
                <w:color w:val="000000" w:themeColor="text1"/>
                <w:sz w:val="24"/>
                <w:szCs w:val="24"/>
              </w:rPr>
              <w:t>TT</w:t>
            </w:r>
          </w:p>
        </w:tc>
        <w:tc>
          <w:tcPr>
            <w:tcW w:w="1458" w:type="pct"/>
            <w:shd w:val="clear" w:color="auto" w:fill="DBE5F1"/>
            <w:vAlign w:val="center"/>
          </w:tcPr>
          <w:p w14:paraId="3812EF38" w14:textId="77777777" w:rsidR="00AA17C3" w:rsidRPr="004D19C0" w:rsidRDefault="00AA17C3" w:rsidP="009D723C">
            <w:pPr>
              <w:widowControl w:val="0"/>
              <w:spacing w:line="240" w:lineRule="auto"/>
              <w:jc w:val="center"/>
              <w:rPr>
                <w:rFonts w:cs="Times New Roman"/>
                <w:b/>
                <w:color w:val="000000" w:themeColor="text1"/>
                <w:sz w:val="24"/>
                <w:szCs w:val="24"/>
              </w:rPr>
            </w:pPr>
            <w:r w:rsidRPr="004D19C0">
              <w:rPr>
                <w:rFonts w:cs="Times New Roman"/>
                <w:b/>
                <w:color w:val="000000" w:themeColor="text1"/>
                <w:sz w:val="24"/>
                <w:szCs w:val="24"/>
              </w:rPr>
              <w:t>Chỉ tiêu</w:t>
            </w:r>
          </w:p>
        </w:tc>
        <w:tc>
          <w:tcPr>
            <w:tcW w:w="594" w:type="pct"/>
            <w:shd w:val="clear" w:color="auto" w:fill="DBE5F1"/>
            <w:vAlign w:val="center"/>
          </w:tcPr>
          <w:p w14:paraId="49700857" w14:textId="77777777" w:rsidR="00AA17C3" w:rsidRPr="004D19C0" w:rsidRDefault="00AA17C3" w:rsidP="009D723C">
            <w:pPr>
              <w:widowControl w:val="0"/>
              <w:spacing w:line="240" w:lineRule="auto"/>
              <w:jc w:val="center"/>
              <w:rPr>
                <w:rFonts w:cs="Times New Roman"/>
                <w:b/>
                <w:color w:val="000000" w:themeColor="text1"/>
                <w:sz w:val="24"/>
                <w:szCs w:val="24"/>
              </w:rPr>
            </w:pPr>
            <w:r w:rsidRPr="004D19C0">
              <w:rPr>
                <w:rFonts w:cs="Times New Roman"/>
                <w:b/>
                <w:color w:val="000000" w:themeColor="text1"/>
                <w:sz w:val="24"/>
                <w:szCs w:val="24"/>
              </w:rPr>
              <w:t>Đơn vị</w:t>
            </w:r>
          </w:p>
        </w:tc>
        <w:tc>
          <w:tcPr>
            <w:tcW w:w="1252" w:type="pct"/>
            <w:shd w:val="clear" w:color="auto" w:fill="DBE5F1"/>
            <w:vAlign w:val="center"/>
          </w:tcPr>
          <w:p w14:paraId="69FCD901" w14:textId="77777777" w:rsidR="00AA17C3" w:rsidRPr="004D19C0" w:rsidRDefault="00AA17C3" w:rsidP="009D723C">
            <w:pPr>
              <w:widowControl w:val="0"/>
              <w:spacing w:line="240" w:lineRule="auto"/>
              <w:jc w:val="center"/>
              <w:rPr>
                <w:rFonts w:cs="Times New Roman"/>
                <w:b/>
                <w:color w:val="000000" w:themeColor="text1"/>
                <w:sz w:val="24"/>
                <w:szCs w:val="24"/>
              </w:rPr>
            </w:pPr>
            <w:r w:rsidRPr="004D19C0">
              <w:rPr>
                <w:rFonts w:cs="Times New Roman"/>
                <w:b/>
                <w:color w:val="000000" w:themeColor="text1"/>
                <w:sz w:val="24"/>
                <w:szCs w:val="24"/>
              </w:rPr>
              <w:t>Nước thải thi công xây dựng</w:t>
            </w:r>
          </w:p>
        </w:tc>
        <w:tc>
          <w:tcPr>
            <w:tcW w:w="1332" w:type="pct"/>
            <w:shd w:val="clear" w:color="auto" w:fill="DBE5F1"/>
            <w:vAlign w:val="center"/>
          </w:tcPr>
          <w:p w14:paraId="241DEEAE" w14:textId="1B62E7A4" w:rsidR="00AA17C3" w:rsidRPr="004D19C0" w:rsidRDefault="00AA17C3" w:rsidP="009D723C">
            <w:pPr>
              <w:widowControl w:val="0"/>
              <w:spacing w:line="240" w:lineRule="auto"/>
              <w:jc w:val="center"/>
              <w:rPr>
                <w:rFonts w:cs="Times New Roman"/>
                <w:b/>
                <w:color w:val="000000" w:themeColor="text1"/>
                <w:sz w:val="24"/>
                <w:szCs w:val="24"/>
              </w:rPr>
            </w:pPr>
            <w:r w:rsidRPr="004D19C0">
              <w:rPr>
                <w:rFonts w:cs="Times New Roman"/>
                <w:b/>
                <w:color w:val="000000" w:themeColor="text1"/>
                <w:sz w:val="24"/>
                <w:szCs w:val="24"/>
              </w:rPr>
              <w:t>QCVN 40:</w:t>
            </w:r>
            <w:r w:rsidR="008D636F" w:rsidRPr="004D19C0">
              <w:rPr>
                <w:rFonts w:cs="Times New Roman"/>
                <w:b/>
                <w:color w:val="000000" w:themeColor="text1"/>
                <w:sz w:val="24"/>
                <w:szCs w:val="24"/>
              </w:rPr>
              <w:t>2025</w:t>
            </w:r>
            <w:r w:rsidRPr="004D19C0">
              <w:rPr>
                <w:rFonts w:cs="Times New Roman"/>
                <w:b/>
                <w:color w:val="000000" w:themeColor="text1"/>
                <w:sz w:val="24"/>
                <w:szCs w:val="24"/>
              </w:rPr>
              <w:t xml:space="preserve">/BTNMT (cột </w:t>
            </w:r>
            <w:r w:rsidR="008D636F" w:rsidRPr="004D19C0">
              <w:rPr>
                <w:rFonts w:cs="Times New Roman"/>
                <w:b/>
                <w:color w:val="000000" w:themeColor="text1"/>
                <w:sz w:val="24"/>
                <w:szCs w:val="24"/>
              </w:rPr>
              <w:t>C</w:t>
            </w:r>
            <w:r w:rsidRPr="004D19C0">
              <w:rPr>
                <w:rFonts w:cs="Times New Roman"/>
                <w:b/>
                <w:color w:val="000000" w:themeColor="text1"/>
                <w:sz w:val="24"/>
                <w:szCs w:val="24"/>
              </w:rPr>
              <w:t>)</w:t>
            </w:r>
          </w:p>
        </w:tc>
      </w:tr>
      <w:tr w:rsidR="004D19C0" w:rsidRPr="004D19C0" w14:paraId="23FF609B" w14:textId="77777777" w:rsidTr="00E34A3A">
        <w:trPr>
          <w:trHeight w:val="20"/>
          <w:jc w:val="center"/>
        </w:trPr>
        <w:tc>
          <w:tcPr>
            <w:tcW w:w="364" w:type="pct"/>
            <w:vAlign w:val="center"/>
          </w:tcPr>
          <w:p w14:paraId="42F8F987"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1</w:t>
            </w:r>
          </w:p>
        </w:tc>
        <w:tc>
          <w:tcPr>
            <w:tcW w:w="1458" w:type="pct"/>
            <w:vAlign w:val="center"/>
          </w:tcPr>
          <w:p w14:paraId="64898A8E" w14:textId="77777777" w:rsidR="00AA17C3" w:rsidRPr="004D19C0" w:rsidRDefault="00AA17C3" w:rsidP="009D723C">
            <w:pPr>
              <w:widowControl w:val="0"/>
              <w:spacing w:line="240" w:lineRule="auto"/>
              <w:jc w:val="left"/>
              <w:rPr>
                <w:rFonts w:cs="Times New Roman"/>
                <w:color w:val="000000" w:themeColor="text1"/>
                <w:sz w:val="24"/>
                <w:szCs w:val="24"/>
              </w:rPr>
            </w:pPr>
            <w:r w:rsidRPr="004D19C0">
              <w:rPr>
                <w:rFonts w:cs="Times New Roman"/>
                <w:color w:val="000000" w:themeColor="text1"/>
                <w:sz w:val="24"/>
                <w:szCs w:val="24"/>
              </w:rPr>
              <w:t>pH</w:t>
            </w:r>
          </w:p>
        </w:tc>
        <w:tc>
          <w:tcPr>
            <w:tcW w:w="594" w:type="pct"/>
            <w:vAlign w:val="center"/>
          </w:tcPr>
          <w:p w14:paraId="0B95539D"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w:t>
            </w:r>
          </w:p>
        </w:tc>
        <w:tc>
          <w:tcPr>
            <w:tcW w:w="1252" w:type="pct"/>
            <w:vAlign w:val="center"/>
          </w:tcPr>
          <w:p w14:paraId="7AB56255"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6,99</w:t>
            </w:r>
          </w:p>
        </w:tc>
        <w:tc>
          <w:tcPr>
            <w:tcW w:w="1332" w:type="pct"/>
            <w:vAlign w:val="center"/>
          </w:tcPr>
          <w:p w14:paraId="1B8A4ED7" w14:textId="1DEB07C8" w:rsidR="00AA17C3" w:rsidRPr="004D19C0" w:rsidRDefault="00E34A3A" w:rsidP="009D723C">
            <w:pPr>
              <w:widowControl w:val="0"/>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6</w:t>
            </w:r>
            <w:r w:rsidRPr="004D19C0">
              <w:rPr>
                <w:rFonts w:cs="Times New Roman"/>
                <w:color w:val="000000" w:themeColor="text1"/>
                <w:sz w:val="24"/>
                <w:szCs w:val="24"/>
                <w:lang w:val="vi-VN"/>
              </w:rPr>
              <w:t xml:space="preserve"> – 9</w:t>
            </w:r>
          </w:p>
        </w:tc>
      </w:tr>
      <w:tr w:rsidR="004D19C0" w:rsidRPr="004D19C0" w14:paraId="6F013FBD" w14:textId="77777777" w:rsidTr="00E34A3A">
        <w:trPr>
          <w:trHeight w:val="20"/>
          <w:jc w:val="center"/>
        </w:trPr>
        <w:tc>
          <w:tcPr>
            <w:tcW w:w="364" w:type="pct"/>
            <w:vAlign w:val="center"/>
          </w:tcPr>
          <w:p w14:paraId="1729CD43"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2</w:t>
            </w:r>
          </w:p>
        </w:tc>
        <w:tc>
          <w:tcPr>
            <w:tcW w:w="1458" w:type="pct"/>
            <w:vAlign w:val="center"/>
          </w:tcPr>
          <w:p w14:paraId="39B44A99" w14:textId="77777777" w:rsidR="00AA17C3" w:rsidRPr="004D19C0" w:rsidRDefault="00AA17C3" w:rsidP="009D723C">
            <w:pPr>
              <w:widowControl w:val="0"/>
              <w:spacing w:line="240" w:lineRule="auto"/>
              <w:jc w:val="left"/>
              <w:rPr>
                <w:rFonts w:cs="Times New Roman"/>
                <w:color w:val="000000" w:themeColor="text1"/>
                <w:sz w:val="24"/>
                <w:szCs w:val="24"/>
              </w:rPr>
            </w:pPr>
            <w:r w:rsidRPr="004D19C0">
              <w:rPr>
                <w:rFonts w:cs="Times New Roman"/>
                <w:color w:val="000000" w:themeColor="text1"/>
                <w:sz w:val="24"/>
                <w:szCs w:val="24"/>
              </w:rPr>
              <w:t>TSS</w:t>
            </w:r>
          </w:p>
        </w:tc>
        <w:tc>
          <w:tcPr>
            <w:tcW w:w="594" w:type="pct"/>
            <w:vAlign w:val="center"/>
          </w:tcPr>
          <w:p w14:paraId="549E9F74"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mg/l</w:t>
            </w:r>
          </w:p>
        </w:tc>
        <w:tc>
          <w:tcPr>
            <w:tcW w:w="1252" w:type="pct"/>
            <w:vAlign w:val="center"/>
          </w:tcPr>
          <w:p w14:paraId="6458171B"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663,0</w:t>
            </w:r>
          </w:p>
        </w:tc>
        <w:tc>
          <w:tcPr>
            <w:tcW w:w="1332" w:type="pct"/>
            <w:vAlign w:val="center"/>
          </w:tcPr>
          <w:p w14:paraId="227B4B37" w14:textId="257D19D6" w:rsidR="00AA17C3" w:rsidRPr="004D19C0" w:rsidRDefault="00E34A3A"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≤120</w:t>
            </w:r>
          </w:p>
        </w:tc>
      </w:tr>
      <w:tr w:rsidR="004D19C0" w:rsidRPr="004D19C0" w14:paraId="04E681CB" w14:textId="77777777" w:rsidTr="00E34A3A">
        <w:trPr>
          <w:trHeight w:val="20"/>
          <w:jc w:val="center"/>
        </w:trPr>
        <w:tc>
          <w:tcPr>
            <w:tcW w:w="364" w:type="pct"/>
            <w:vAlign w:val="center"/>
          </w:tcPr>
          <w:p w14:paraId="1DF72FCC"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3</w:t>
            </w:r>
          </w:p>
        </w:tc>
        <w:tc>
          <w:tcPr>
            <w:tcW w:w="1458" w:type="pct"/>
            <w:vAlign w:val="center"/>
          </w:tcPr>
          <w:p w14:paraId="2EF15B95" w14:textId="77777777" w:rsidR="00AA17C3" w:rsidRPr="004D19C0" w:rsidRDefault="00AA17C3" w:rsidP="009D723C">
            <w:pPr>
              <w:widowControl w:val="0"/>
              <w:spacing w:line="240" w:lineRule="auto"/>
              <w:jc w:val="left"/>
              <w:rPr>
                <w:rFonts w:cs="Times New Roman"/>
                <w:color w:val="000000" w:themeColor="text1"/>
                <w:sz w:val="24"/>
                <w:szCs w:val="24"/>
              </w:rPr>
            </w:pPr>
            <w:r w:rsidRPr="004D19C0">
              <w:rPr>
                <w:rFonts w:cs="Times New Roman"/>
                <w:color w:val="000000" w:themeColor="text1"/>
                <w:sz w:val="24"/>
                <w:szCs w:val="24"/>
              </w:rPr>
              <w:t>COD</w:t>
            </w:r>
          </w:p>
        </w:tc>
        <w:tc>
          <w:tcPr>
            <w:tcW w:w="594" w:type="pct"/>
            <w:vAlign w:val="center"/>
          </w:tcPr>
          <w:p w14:paraId="7C533EFD"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mg/l</w:t>
            </w:r>
          </w:p>
        </w:tc>
        <w:tc>
          <w:tcPr>
            <w:tcW w:w="1252" w:type="pct"/>
            <w:vAlign w:val="center"/>
          </w:tcPr>
          <w:p w14:paraId="20A46447"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640,9</w:t>
            </w:r>
          </w:p>
        </w:tc>
        <w:tc>
          <w:tcPr>
            <w:tcW w:w="1332" w:type="pct"/>
            <w:vAlign w:val="center"/>
          </w:tcPr>
          <w:p w14:paraId="5DA7AEB7" w14:textId="130D7375" w:rsidR="00AA17C3" w:rsidRPr="004D19C0" w:rsidRDefault="00E34A3A"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≤130</w:t>
            </w:r>
          </w:p>
        </w:tc>
      </w:tr>
      <w:tr w:rsidR="004D19C0" w:rsidRPr="004D19C0" w14:paraId="72DC9787" w14:textId="77777777" w:rsidTr="00E34A3A">
        <w:trPr>
          <w:trHeight w:val="20"/>
          <w:jc w:val="center"/>
        </w:trPr>
        <w:tc>
          <w:tcPr>
            <w:tcW w:w="364" w:type="pct"/>
            <w:vAlign w:val="center"/>
          </w:tcPr>
          <w:p w14:paraId="1A0DFE06"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4</w:t>
            </w:r>
          </w:p>
        </w:tc>
        <w:tc>
          <w:tcPr>
            <w:tcW w:w="1458" w:type="pct"/>
            <w:vAlign w:val="center"/>
          </w:tcPr>
          <w:p w14:paraId="25D6E547" w14:textId="77777777" w:rsidR="00AA17C3" w:rsidRPr="004D19C0" w:rsidRDefault="00AA17C3" w:rsidP="009D723C">
            <w:pPr>
              <w:widowControl w:val="0"/>
              <w:spacing w:line="240" w:lineRule="auto"/>
              <w:jc w:val="left"/>
              <w:rPr>
                <w:rFonts w:cs="Times New Roman"/>
                <w:color w:val="000000" w:themeColor="text1"/>
                <w:sz w:val="24"/>
                <w:szCs w:val="24"/>
                <w:vertAlign w:val="subscript"/>
              </w:rPr>
            </w:pPr>
            <w:r w:rsidRPr="004D19C0">
              <w:rPr>
                <w:rFonts w:cs="Times New Roman"/>
                <w:color w:val="000000" w:themeColor="text1"/>
                <w:sz w:val="24"/>
                <w:szCs w:val="24"/>
              </w:rPr>
              <w:t>BOD</w:t>
            </w:r>
            <w:r w:rsidRPr="004D19C0">
              <w:rPr>
                <w:rFonts w:cs="Times New Roman"/>
                <w:color w:val="000000" w:themeColor="text1"/>
                <w:sz w:val="24"/>
                <w:szCs w:val="24"/>
                <w:vertAlign w:val="subscript"/>
              </w:rPr>
              <w:t>5</w:t>
            </w:r>
          </w:p>
        </w:tc>
        <w:tc>
          <w:tcPr>
            <w:tcW w:w="594" w:type="pct"/>
            <w:vAlign w:val="center"/>
          </w:tcPr>
          <w:p w14:paraId="40269801"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mg/l</w:t>
            </w:r>
          </w:p>
        </w:tc>
        <w:tc>
          <w:tcPr>
            <w:tcW w:w="1252" w:type="pct"/>
            <w:vAlign w:val="center"/>
          </w:tcPr>
          <w:p w14:paraId="23A23595"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429,26</w:t>
            </w:r>
          </w:p>
        </w:tc>
        <w:tc>
          <w:tcPr>
            <w:tcW w:w="1332" w:type="pct"/>
            <w:vAlign w:val="center"/>
          </w:tcPr>
          <w:p w14:paraId="20EE5917" w14:textId="0612FF76" w:rsidR="00AA17C3" w:rsidRPr="004D19C0" w:rsidRDefault="00E34A3A"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≤80</w:t>
            </w:r>
          </w:p>
        </w:tc>
      </w:tr>
      <w:tr w:rsidR="004D19C0" w:rsidRPr="004D19C0" w14:paraId="3E804972" w14:textId="77777777" w:rsidTr="00E34A3A">
        <w:trPr>
          <w:trHeight w:val="20"/>
          <w:jc w:val="center"/>
        </w:trPr>
        <w:tc>
          <w:tcPr>
            <w:tcW w:w="364" w:type="pct"/>
            <w:vAlign w:val="center"/>
          </w:tcPr>
          <w:p w14:paraId="13ADFD86"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5</w:t>
            </w:r>
          </w:p>
        </w:tc>
        <w:tc>
          <w:tcPr>
            <w:tcW w:w="1458" w:type="pct"/>
            <w:vAlign w:val="center"/>
          </w:tcPr>
          <w:p w14:paraId="14E3AB50" w14:textId="77777777" w:rsidR="00AA17C3" w:rsidRPr="004D19C0" w:rsidRDefault="00AA17C3" w:rsidP="009D723C">
            <w:pPr>
              <w:widowControl w:val="0"/>
              <w:spacing w:line="240" w:lineRule="auto"/>
              <w:jc w:val="left"/>
              <w:rPr>
                <w:rFonts w:cs="Times New Roman"/>
                <w:color w:val="000000" w:themeColor="text1"/>
                <w:sz w:val="24"/>
                <w:szCs w:val="24"/>
              </w:rPr>
            </w:pPr>
            <w:r w:rsidRPr="004D19C0">
              <w:rPr>
                <w:rFonts w:cs="Times New Roman"/>
                <w:color w:val="000000" w:themeColor="text1"/>
                <w:sz w:val="24"/>
                <w:szCs w:val="24"/>
              </w:rPr>
              <w:t>NH</w:t>
            </w:r>
            <w:r w:rsidRPr="004D19C0">
              <w:rPr>
                <w:rFonts w:cs="Times New Roman"/>
                <w:color w:val="000000" w:themeColor="text1"/>
                <w:sz w:val="24"/>
                <w:szCs w:val="24"/>
                <w:vertAlign w:val="subscript"/>
              </w:rPr>
              <w:t>4</w:t>
            </w:r>
            <w:r w:rsidRPr="004D19C0">
              <w:rPr>
                <w:rFonts w:cs="Times New Roman"/>
                <w:color w:val="000000" w:themeColor="text1"/>
                <w:sz w:val="24"/>
                <w:szCs w:val="24"/>
                <w:vertAlign w:val="superscript"/>
              </w:rPr>
              <w:t>+</w:t>
            </w:r>
          </w:p>
        </w:tc>
        <w:tc>
          <w:tcPr>
            <w:tcW w:w="594" w:type="pct"/>
            <w:vAlign w:val="center"/>
          </w:tcPr>
          <w:p w14:paraId="7D2FE749"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mg/l</w:t>
            </w:r>
          </w:p>
        </w:tc>
        <w:tc>
          <w:tcPr>
            <w:tcW w:w="1252" w:type="pct"/>
            <w:vAlign w:val="center"/>
          </w:tcPr>
          <w:p w14:paraId="31C8E9CF"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9,6</w:t>
            </w:r>
          </w:p>
        </w:tc>
        <w:tc>
          <w:tcPr>
            <w:tcW w:w="1332" w:type="pct"/>
            <w:vAlign w:val="center"/>
          </w:tcPr>
          <w:p w14:paraId="03BE81A5" w14:textId="21DF0EF0" w:rsidR="00AA17C3" w:rsidRPr="004D19C0" w:rsidRDefault="00E34A3A"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≤12</w:t>
            </w:r>
          </w:p>
        </w:tc>
      </w:tr>
      <w:tr w:rsidR="004D19C0" w:rsidRPr="004D19C0" w14:paraId="30603A81" w14:textId="77777777" w:rsidTr="00E34A3A">
        <w:trPr>
          <w:trHeight w:val="20"/>
          <w:jc w:val="center"/>
        </w:trPr>
        <w:tc>
          <w:tcPr>
            <w:tcW w:w="364" w:type="pct"/>
            <w:vAlign w:val="center"/>
          </w:tcPr>
          <w:p w14:paraId="5A8E5E39"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6</w:t>
            </w:r>
          </w:p>
        </w:tc>
        <w:tc>
          <w:tcPr>
            <w:tcW w:w="1458" w:type="pct"/>
            <w:vAlign w:val="center"/>
          </w:tcPr>
          <w:p w14:paraId="22C1994F" w14:textId="77777777" w:rsidR="00AA17C3" w:rsidRPr="004D19C0" w:rsidRDefault="00AA17C3" w:rsidP="009D723C">
            <w:pPr>
              <w:widowControl w:val="0"/>
              <w:spacing w:line="240" w:lineRule="auto"/>
              <w:jc w:val="left"/>
              <w:rPr>
                <w:rFonts w:cs="Times New Roman"/>
                <w:color w:val="000000" w:themeColor="text1"/>
                <w:sz w:val="24"/>
                <w:szCs w:val="24"/>
              </w:rPr>
            </w:pPr>
            <w:r w:rsidRPr="004D19C0">
              <w:rPr>
                <w:rFonts w:cs="Times New Roman"/>
                <w:color w:val="000000" w:themeColor="text1"/>
                <w:sz w:val="24"/>
                <w:szCs w:val="24"/>
              </w:rPr>
              <w:t>Tổng N</w:t>
            </w:r>
          </w:p>
        </w:tc>
        <w:tc>
          <w:tcPr>
            <w:tcW w:w="594" w:type="pct"/>
            <w:vAlign w:val="center"/>
          </w:tcPr>
          <w:p w14:paraId="7823350D"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mg/l</w:t>
            </w:r>
          </w:p>
        </w:tc>
        <w:tc>
          <w:tcPr>
            <w:tcW w:w="1252" w:type="pct"/>
            <w:vAlign w:val="center"/>
          </w:tcPr>
          <w:p w14:paraId="79B72D41"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49,27</w:t>
            </w:r>
          </w:p>
        </w:tc>
        <w:tc>
          <w:tcPr>
            <w:tcW w:w="1332" w:type="pct"/>
            <w:vAlign w:val="center"/>
          </w:tcPr>
          <w:p w14:paraId="0350086F" w14:textId="054CC217" w:rsidR="00AA17C3" w:rsidRPr="004D19C0" w:rsidRDefault="00E34A3A"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≤60</w:t>
            </w:r>
          </w:p>
        </w:tc>
      </w:tr>
      <w:tr w:rsidR="004D19C0" w:rsidRPr="004D19C0" w14:paraId="5A47A07E" w14:textId="77777777" w:rsidTr="00E34A3A">
        <w:trPr>
          <w:trHeight w:val="20"/>
          <w:jc w:val="center"/>
        </w:trPr>
        <w:tc>
          <w:tcPr>
            <w:tcW w:w="364" w:type="pct"/>
            <w:vAlign w:val="center"/>
          </w:tcPr>
          <w:p w14:paraId="76B138D6"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7</w:t>
            </w:r>
          </w:p>
        </w:tc>
        <w:tc>
          <w:tcPr>
            <w:tcW w:w="1458" w:type="pct"/>
            <w:vAlign w:val="center"/>
          </w:tcPr>
          <w:p w14:paraId="07DE4FA6" w14:textId="77777777" w:rsidR="00AA17C3" w:rsidRPr="004D19C0" w:rsidRDefault="00AA17C3" w:rsidP="009D723C">
            <w:pPr>
              <w:widowControl w:val="0"/>
              <w:spacing w:line="240" w:lineRule="auto"/>
              <w:jc w:val="left"/>
              <w:rPr>
                <w:rFonts w:cs="Times New Roman"/>
                <w:color w:val="000000" w:themeColor="text1"/>
                <w:sz w:val="24"/>
                <w:szCs w:val="24"/>
              </w:rPr>
            </w:pPr>
            <w:r w:rsidRPr="004D19C0">
              <w:rPr>
                <w:rFonts w:cs="Times New Roman"/>
                <w:color w:val="000000" w:themeColor="text1"/>
                <w:sz w:val="24"/>
                <w:szCs w:val="24"/>
              </w:rPr>
              <w:t>Tổng P</w:t>
            </w:r>
          </w:p>
        </w:tc>
        <w:tc>
          <w:tcPr>
            <w:tcW w:w="594" w:type="pct"/>
            <w:vAlign w:val="center"/>
          </w:tcPr>
          <w:p w14:paraId="76A247FA"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mg/l</w:t>
            </w:r>
          </w:p>
        </w:tc>
        <w:tc>
          <w:tcPr>
            <w:tcW w:w="1252" w:type="pct"/>
            <w:vAlign w:val="center"/>
          </w:tcPr>
          <w:p w14:paraId="4AB03642"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4,25</w:t>
            </w:r>
          </w:p>
        </w:tc>
        <w:tc>
          <w:tcPr>
            <w:tcW w:w="1332" w:type="pct"/>
            <w:vAlign w:val="center"/>
          </w:tcPr>
          <w:p w14:paraId="651E664E" w14:textId="6CBEA8F8" w:rsidR="00AA17C3" w:rsidRPr="004D19C0" w:rsidRDefault="00E34A3A"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≤10</w:t>
            </w:r>
          </w:p>
        </w:tc>
      </w:tr>
      <w:tr w:rsidR="004D19C0" w:rsidRPr="004D19C0" w14:paraId="71DB8586" w14:textId="77777777" w:rsidTr="00E34A3A">
        <w:trPr>
          <w:trHeight w:val="20"/>
          <w:jc w:val="center"/>
        </w:trPr>
        <w:tc>
          <w:tcPr>
            <w:tcW w:w="364" w:type="pct"/>
            <w:vAlign w:val="center"/>
          </w:tcPr>
          <w:p w14:paraId="08E4D9AB"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8</w:t>
            </w:r>
          </w:p>
        </w:tc>
        <w:tc>
          <w:tcPr>
            <w:tcW w:w="1458" w:type="pct"/>
            <w:vAlign w:val="center"/>
          </w:tcPr>
          <w:p w14:paraId="4E7F2B12" w14:textId="77777777" w:rsidR="00AA17C3" w:rsidRPr="004D19C0" w:rsidRDefault="00AA17C3" w:rsidP="009D723C">
            <w:pPr>
              <w:widowControl w:val="0"/>
              <w:spacing w:line="240" w:lineRule="auto"/>
              <w:jc w:val="left"/>
              <w:rPr>
                <w:rFonts w:cs="Times New Roman"/>
                <w:color w:val="000000" w:themeColor="text1"/>
                <w:sz w:val="24"/>
                <w:szCs w:val="24"/>
              </w:rPr>
            </w:pPr>
            <w:r w:rsidRPr="004D19C0">
              <w:rPr>
                <w:rFonts w:cs="Times New Roman"/>
                <w:color w:val="000000" w:themeColor="text1"/>
                <w:sz w:val="24"/>
                <w:szCs w:val="24"/>
              </w:rPr>
              <w:t>Fe</w:t>
            </w:r>
          </w:p>
        </w:tc>
        <w:tc>
          <w:tcPr>
            <w:tcW w:w="594" w:type="pct"/>
            <w:vAlign w:val="center"/>
          </w:tcPr>
          <w:p w14:paraId="7FA422FC"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mg/l</w:t>
            </w:r>
          </w:p>
        </w:tc>
        <w:tc>
          <w:tcPr>
            <w:tcW w:w="1252" w:type="pct"/>
            <w:vAlign w:val="center"/>
          </w:tcPr>
          <w:p w14:paraId="56DF0865"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0,72</w:t>
            </w:r>
          </w:p>
        </w:tc>
        <w:tc>
          <w:tcPr>
            <w:tcW w:w="1332" w:type="pct"/>
            <w:vAlign w:val="center"/>
          </w:tcPr>
          <w:p w14:paraId="4551E56E" w14:textId="69653045" w:rsidR="00AA17C3" w:rsidRPr="004D19C0" w:rsidRDefault="00E34A3A"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≤10</w:t>
            </w:r>
          </w:p>
        </w:tc>
      </w:tr>
      <w:tr w:rsidR="004D19C0" w:rsidRPr="004D19C0" w14:paraId="668AD702" w14:textId="77777777" w:rsidTr="00E34A3A">
        <w:trPr>
          <w:trHeight w:val="20"/>
          <w:jc w:val="center"/>
        </w:trPr>
        <w:tc>
          <w:tcPr>
            <w:tcW w:w="364" w:type="pct"/>
            <w:vAlign w:val="center"/>
          </w:tcPr>
          <w:p w14:paraId="0D9E5A59"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9</w:t>
            </w:r>
          </w:p>
        </w:tc>
        <w:tc>
          <w:tcPr>
            <w:tcW w:w="1458" w:type="pct"/>
            <w:vAlign w:val="center"/>
          </w:tcPr>
          <w:p w14:paraId="0EFCB4C5" w14:textId="77777777" w:rsidR="00AA17C3" w:rsidRPr="004D19C0" w:rsidRDefault="00AA17C3" w:rsidP="009D723C">
            <w:pPr>
              <w:widowControl w:val="0"/>
              <w:spacing w:line="240" w:lineRule="auto"/>
              <w:jc w:val="left"/>
              <w:rPr>
                <w:rFonts w:cs="Times New Roman"/>
                <w:color w:val="000000" w:themeColor="text1"/>
                <w:sz w:val="24"/>
                <w:szCs w:val="24"/>
              </w:rPr>
            </w:pPr>
            <w:r w:rsidRPr="004D19C0">
              <w:rPr>
                <w:rFonts w:cs="Times New Roman"/>
                <w:color w:val="000000" w:themeColor="text1"/>
                <w:sz w:val="24"/>
                <w:szCs w:val="24"/>
              </w:rPr>
              <w:t>Zn</w:t>
            </w:r>
          </w:p>
        </w:tc>
        <w:tc>
          <w:tcPr>
            <w:tcW w:w="594" w:type="pct"/>
            <w:vAlign w:val="center"/>
          </w:tcPr>
          <w:p w14:paraId="0FAF9208"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mg/l</w:t>
            </w:r>
          </w:p>
        </w:tc>
        <w:tc>
          <w:tcPr>
            <w:tcW w:w="1252" w:type="pct"/>
            <w:vAlign w:val="center"/>
          </w:tcPr>
          <w:p w14:paraId="5D81F3AD"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0,004</w:t>
            </w:r>
          </w:p>
        </w:tc>
        <w:tc>
          <w:tcPr>
            <w:tcW w:w="1332" w:type="pct"/>
            <w:vAlign w:val="center"/>
          </w:tcPr>
          <w:p w14:paraId="5D6E2B95" w14:textId="69F9C2C5" w:rsidR="00AA17C3" w:rsidRPr="004D19C0" w:rsidRDefault="00E34A3A"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≤5</w:t>
            </w:r>
          </w:p>
        </w:tc>
      </w:tr>
      <w:tr w:rsidR="004D19C0" w:rsidRPr="004D19C0" w14:paraId="02EB715F" w14:textId="77777777" w:rsidTr="00E34A3A">
        <w:trPr>
          <w:trHeight w:val="20"/>
          <w:jc w:val="center"/>
        </w:trPr>
        <w:tc>
          <w:tcPr>
            <w:tcW w:w="364" w:type="pct"/>
            <w:vAlign w:val="center"/>
          </w:tcPr>
          <w:p w14:paraId="7767466F"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10</w:t>
            </w:r>
          </w:p>
        </w:tc>
        <w:tc>
          <w:tcPr>
            <w:tcW w:w="1458" w:type="pct"/>
            <w:vAlign w:val="center"/>
          </w:tcPr>
          <w:p w14:paraId="500600F1" w14:textId="77777777" w:rsidR="00AA17C3" w:rsidRPr="004D19C0" w:rsidRDefault="00AA17C3" w:rsidP="009D723C">
            <w:pPr>
              <w:widowControl w:val="0"/>
              <w:spacing w:line="240" w:lineRule="auto"/>
              <w:jc w:val="left"/>
              <w:rPr>
                <w:rFonts w:cs="Times New Roman"/>
                <w:color w:val="000000" w:themeColor="text1"/>
                <w:sz w:val="24"/>
                <w:szCs w:val="24"/>
              </w:rPr>
            </w:pPr>
            <w:r w:rsidRPr="004D19C0">
              <w:rPr>
                <w:rFonts w:cs="Times New Roman"/>
                <w:color w:val="000000" w:themeColor="text1"/>
                <w:sz w:val="24"/>
                <w:szCs w:val="24"/>
              </w:rPr>
              <w:t>Pb</w:t>
            </w:r>
          </w:p>
        </w:tc>
        <w:tc>
          <w:tcPr>
            <w:tcW w:w="594" w:type="pct"/>
            <w:vAlign w:val="center"/>
          </w:tcPr>
          <w:p w14:paraId="115EF7B1"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mg/l</w:t>
            </w:r>
          </w:p>
        </w:tc>
        <w:tc>
          <w:tcPr>
            <w:tcW w:w="1252" w:type="pct"/>
            <w:vAlign w:val="center"/>
          </w:tcPr>
          <w:p w14:paraId="0351087D"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0,055</w:t>
            </w:r>
          </w:p>
        </w:tc>
        <w:tc>
          <w:tcPr>
            <w:tcW w:w="1332" w:type="pct"/>
            <w:vAlign w:val="center"/>
          </w:tcPr>
          <w:p w14:paraId="56BF45F3" w14:textId="0E646C85" w:rsidR="00AA17C3" w:rsidRPr="004D19C0" w:rsidRDefault="00E34A3A" w:rsidP="009D723C">
            <w:pPr>
              <w:widowControl w:val="0"/>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≤0</w:t>
            </w:r>
            <w:r w:rsidRPr="004D19C0">
              <w:rPr>
                <w:rFonts w:cs="Times New Roman"/>
                <w:color w:val="000000" w:themeColor="text1"/>
                <w:sz w:val="24"/>
                <w:szCs w:val="24"/>
                <w:lang w:val="vi-VN"/>
              </w:rPr>
              <w:t>,5</w:t>
            </w:r>
          </w:p>
        </w:tc>
      </w:tr>
      <w:tr w:rsidR="004D19C0" w:rsidRPr="004D19C0" w14:paraId="53421D02" w14:textId="77777777" w:rsidTr="00E34A3A">
        <w:trPr>
          <w:trHeight w:val="20"/>
          <w:jc w:val="center"/>
        </w:trPr>
        <w:tc>
          <w:tcPr>
            <w:tcW w:w="364" w:type="pct"/>
            <w:vAlign w:val="center"/>
          </w:tcPr>
          <w:p w14:paraId="1D68F7D2"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lastRenderedPageBreak/>
              <w:t>11</w:t>
            </w:r>
          </w:p>
        </w:tc>
        <w:tc>
          <w:tcPr>
            <w:tcW w:w="1458" w:type="pct"/>
            <w:vAlign w:val="center"/>
          </w:tcPr>
          <w:p w14:paraId="5EF7F082" w14:textId="77777777" w:rsidR="00AA17C3" w:rsidRPr="004D19C0" w:rsidRDefault="00AA17C3" w:rsidP="009D723C">
            <w:pPr>
              <w:widowControl w:val="0"/>
              <w:spacing w:line="240" w:lineRule="auto"/>
              <w:jc w:val="left"/>
              <w:rPr>
                <w:rFonts w:cs="Times New Roman"/>
                <w:color w:val="000000" w:themeColor="text1"/>
                <w:sz w:val="24"/>
                <w:szCs w:val="24"/>
              </w:rPr>
            </w:pPr>
            <w:r w:rsidRPr="004D19C0">
              <w:rPr>
                <w:rFonts w:cs="Times New Roman"/>
                <w:color w:val="000000" w:themeColor="text1"/>
                <w:sz w:val="24"/>
                <w:szCs w:val="24"/>
              </w:rPr>
              <w:t>As</w:t>
            </w:r>
          </w:p>
        </w:tc>
        <w:tc>
          <w:tcPr>
            <w:tcW w:w="594" w:type="pct"/>
            <w:vAlign w:val="center"/>
          </w:tcPr>
          <w:p w14:paraId="68D28510"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mg/l</w:t>
            </w:r>
          </w:p>
        </w:tc>
        <w:tc>
          <w:tcPr>
            <w:tcW w:w="1252" w:type="pct"/>
            <w:vAlign w:val="center"/>
          </w:tcPr>
          <w:p w14:paraId="6F47AED8"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0,305</w:t>
            </w:r>
          </w:p>
        </w:tc>
        <w:tc>
          <w:tcPr>
            <w:tcW w:w="1332" w:type="pct"/>
            <w:vAlign w:val="center"/>
          </w:tcPr>
          <w:p w14:paraId="2C0B9439" w14:textId="3DA3D494" w:rsidR="00AA17C3" w:rsidRPr="004D19C0" w:rsidRDefault="00E34A3A" w:rsidP="009D723C">
            <w:pPr>
              <w:widowControl w:val="0"/>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t>≤0</w:t>
            </w:r>
            <w:r w:rsidRPr="004D19C0">
              <w:rPr>
                <w:rFonts w:cs="Times New Roman"/>
                <w:color w:val="000000" w:themeColor="text1"/>
                <w:sz w:val="24"/>
                <w:szCs w:val="24"/>
                <w:lang w:val="vi-VN"/>
              </w:rPr>
              <w:t>,25</w:t>
            </w:r>
          </w:p>
        </w:tc>
      </w:tr>
      <w:tr w:rsidR="004D19C0" w:rsidRPr="004D19C0" w14:paraId="247B2622" w14:textId="77777777" w:rsidTr="00E34A3A">
        <w:trPr>
          <w:trHeight w:val="20"/>
          <w:jc w:val="center"/>
        </w:trPr>
        <w:tc>
          <w:tcPr>
            <w:tcW w:w="364" w:type="pct"/>
            <w:vAlign w:val="center"/>
          </w:tcPr>
          <w:p w14:paraId="2A5FA873"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12</w:t>
            </w:r>
          </w:p>
        </w:tc>
        <w:tc>
          <w:tcPr>
            <w:tcW w:w="1458" w:type="pct"/>
            <w:vAlign w:val="center"/>
          </w:tcPr>
          <w:p w14:paraId="32CE0BA2" w14:textId="14CA6472" w:rsidR="00AA17C3" w:rsidRPr="004D19C0" w:rsidRDefault="00AA17C3" w:rsidP="009D723C">
            <w:pPr>
              <w:widowControl w:val="0"/>
              <w:spacing w:line="240" w:lineRule="auto"/>
              <w:jc w:val="left"/>
              <w:rPr>
                <w:rFonts w:cs="Times New Roman"/>
                <w:color w:val="000000" w:themeColor="text1"/>
                <w:sz w:val="24"/>
                <w:szCs w:val="24"/>
                <w:lang w:val="vi-VN"/>
              </w:rPr>
            </w:pPr>
            <w:r w:rsidRPr="004D19C0">
              <w:rPr>
                <w:rFonts w:cs="Times New Roman"/>
                <w:color w:val="000000" w:themeColor="text1"/>
                <w:sz w:val="24"/>
                <w:szCs w:val="24"/>
              </w:rPr>
              <w:t>Dầu mỡ</w:t>
            </w:r>
            <w:r w:rsidR="00E34A3A" w:rsidRPr="004D19C0">
              <w:rPr>
                <w:rFonts w:cs="Times New Roman"/>
                <w:color w:val="000000" w:themeColor="text1"/>
                <w:sz w:val="24"/>
                <w:szCs w:val="24"/>
                <w:lang w:val="vi-VN"/>
              </w:rPr>
              <w:t xml:space="preserve"> động thực vật</w:t>
            </w:r>
          </w:p>
        </w:tc>
        <w:tc>
          <w:tcPr>
            <w:tcW w:w="594" w:type="pct"/>
            <w:vAlign w:val="center"/>
          </w:tcPr>
          <w:p w14:paraId="25A1271C"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mg/l</w:t>
            </w:r>
          </w:p>
        </w:tc>
        <w:tc>
          <w:tcPr>
            <w:tcW w:w="1252" w:type="pct"/>
            <w:vAlign w:val="center"/>
          </w:tcPr>
          <w:p w14:paraId="32662E2C" w14:textId="77777777" w:rsidR="00AA17C3" w:rsidRPr="004D19C0" w:rsidRDefault="00AA17C3"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0,02</w:t>
            </w:r>
          </w:p>
        </w:tc>
        <w:tc>
          <w:tcPr>
            <w:tcW w:w="1332" w:type="pct"/>
            <w:vAlign w:val="center"/>
          </w:tcPr>
          <w:p w14:paraId="15060F06" w14:textId="511EF653" w:rsidR="00AA17C3" w:rsidRPr="004D19C0" w:rsidRDefault="00E34A3A" w:rsidP="009D723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≤30</w:t>
            </w:r>
          </w:p>
        </w:tc>
      </w:tr>
    </w:tbl>
    <w:p w14:paraId="2372AEBC" w14:textId="77777777" w:rsidR="00AA17C3" w:rsidRPr="004D19C0" w:rsidRDefault="00AA17C3" w:rsidP="00AA17C3">
      <w:pPr>
        <w:widowControl w:val="0"/>
        <w:ind w:firstLine="720"/>
        <w:jc w:val="right"/>
        <w:rPr>
          <w:rFonts w:cs="Times New Roman"/>
          <w:i/>
          <w:color w:val="000000" w:themeColor="text1"/>
          <w:sz w:val="22"/>
        </w:rPr>
      </w:pPr>
      <w:r w:rsidRPr="004D19C0">
        <w:rPr>
          <w:rFonts w:cs="Times New Roman"/>
          <w:i/>
          <w:color w:val="000000" w:themeColor="text1"/>
          <w:sz w:val="22"/>
        </w:rPr>
        <w:t xml:space="preserve">(Nguồn: </w:t>
      </w:r>
      <w:r w:rsidRPr="004D19C0">
        <w:rPr>
          <w:rFonts w:eastAsia="Times New Roman" w:cs="Times New Roman"/>
          <w:i/>
          <w:color w:val="000000" w:themeColor="text1"/>
          <w:sz w:val="22"/>
        </w:rPr>
        <w:t>Trung tâm Kỹ thuật Môi trường Đô thị và Khu công nghiệp, 2011</w:t>
      </w:r>
      <w:r w:rsidRPr="004D19C0">
        <w:rPr>
          <w:rFonts w:cs="Times New Roman"/>
          <w:i/>
          <w:color w:val="000000" w:themeColor="text1"/>
          <w:sz w:val="22"/>
        </w:rPr>
        <w:t>)</w:t>
      </w:r>
    </w:p>
    <w:p w14:paraId="01A6279C" w14:textId="7AA74AC9" w:rsidR="00AA17C3" w:rsidRPr="004D19C0" w:rsidRDefault="00AA17C3" w:rsidP="00AA17C3">
      <w:pPr>
        <w:widowControl w:val="0"/>
        <w:ind w:firstLine="720"/>
        <w:rPr>
          <w:rFonts w:cs="Times New Roman"/>
          <w:color w:val="000000" w:themeColor="text1"/>
          <w:szCs w:val="26"/>
          <w:lang w:eastAsia="ja-JP"/>
        </w:rPr>
      </w:pPr>
      <w:r w:rsidRPr="004D19C0">
        <w:rPr>
          <w:rFonts w:cs="Times New Roman"/>
          <w:color w:val="000000" w:themeColor="text1"/>
          <w:szCs w:val="26"/>
          <w:lang w:eastAsia="ja-JP"/>
        </w:rPr>
        <w:t>Tham khảo kết quả phân tích trong bảng trên cho thấy: Một số chỉ tiêu chất lượng nước thải trong quá trình thi công xây dựng nằm trong chỉ tiêu cho phép của QCVN 40:</w:t>
      </w:r>
      <w:r w:rsidR="008D636F" w:rsidRPr="004D19C0">
        <w:rPr>
          <w:rFonts w:cs="Times New Roman"/>
          <w:color w:val="000000" w:themeColor="text1"/>
          <w:szCs w:val="26"/>
          <w:lang w:eastAsia="ja-JP"/>
        </w:rPr>
        <w:t>2025</w:t>
      </w:r>
      <w:r w:rsidRPr="004D19C0">
        <w:rPr>
          <w:rFonts w:cs="Times New Roman"/>
          <w:color w:val="000000" w:themeColor="text1"/>
          <w:szCs w:val="26"/>
          <w:lang w:eastAsia="ja-JP"/>
        </w:rPr>
        <w:t xml:space="preserve">/BTNMT (cột </w:t>
      </w:r>
      <w:r w:rsidR="008D636F" w:rsidRPr="004D19C0">
        <w:rPr>
          <w:rFonts w:cs="Times New Roman"/>
          <w:color w:val="000000" w:themeColor="text1"/>
          <w:szCs w:val="26"/>
          <w:lang w:eastAsia="ja-JP"/>
        </w:rPr>
        <w:t>C</w:t>
      </w:r>
      <w:r w:rsidRPr="004D19C0">
        <w:rPr>
          <w:rFonts w:cs="Times New Roman"/>
          <w:color w:val="000000" w:themeColor="text1"/>
          <w:szCs w:val="26"/>
          <w:lang w:eastAsia="ja-JP"/>
        </w:rPr>
        <w:t xml:space="preserve">). Riêng các chỉ tiêu như chất lơ lửng lớn hơn giới hạn cho phép </w:t>
      </w:r>
      <w:r w:rsidR="00E34A3A" w:rsidRPr="004D19C0">
        <w:rPr>
          <w:rFonts w:cs="Times New Roman"/>
          <w:color w:val="000000" w:themeColor="text1"/>
          <w:szCs w:val="26"/>
          <w:lang w:eastAsia="ja-JP"/>
        </w:rPr>
        <w:t>5</w:t>
      </w:r>
      <w:r w:rsidR="00E34A3A" w:rsidRPr="004D19C0">
        <w:rPr>
          <w:rFonts w:cs="Times New Roman"/>
          <w:color w:val="000000" w:themeColor="text1"/>
          <w:szCs w:val="26"/>
          <w:lang w:val="vi-VN" w:eastAsia="ja-JP"/>
        </w:rPr>
        <w:t xml:space="preserve">,5 </w:t>
      </w:r>
      <w:r w:rsidRPr="004D19C0">
        <w:rPr>
          <w:rFonts w:cs="Times New Roman"/>
          <w:color w:val="000000" w:themeColor="text1"/>
          <w:szCs w:val="26"/>
          <w:lang w:eastAsia="ja-JP"/>
        </w:rPr>
        <w:t>lần; COD gấp 4,</w:t>
      </w:r>
      <w:r w:rsidR="00E34A3A" w:rsidRPr="004D19C0">
        <w:rPr>
          <w:rFonts w:cs="Times New Roman"/>
          <w:color w:val="000000" w:themeColor="text1"/>
          <w:szCs w:val="26"/>
          <w:lang w:eastAsia="ja-JP"/>
        </w:rPr>
        <w:t>9</w:t>
      </w:r>
      <w:r w:rsidRPr="004D19C0">
        <w:rPr>
          <w:rFonts w:cs="Times New Roman"/>
          <w:color w:val="000000" w:themeColor="text1"/>
          <w:szCs w:val="26"/>
          <w:lang w:eastAsia="ja-JP"/>
        </w:rPr>
        <w:t xml:space="preserve"> lần; </w:t>
      </w:r>
      <w:r w:rsidRPr="004D19C0">
        <w:rPr>
          <w:rFonts w:cs="Times New Roman"/>
          <w:color w:val="000000" w:themeColor="text1"/>
          <w:szCs w:val="26"/>
        </w:rPr>
        <w:t>BOD</w:t>
      </w:r>
      <w:r w:rsidRPr="004D19C0">
        <w:rPr>
          <w:rFonts w:cs="Times New Roman"/>
          <w:color w:val="000000" w:themeColor="text1"/>
          <w:szCs w:val="26"/>
          <w:vertAlign w:val="subscript"/>
        </w:rPr>
        <w:t>5</w:t>
      </w:r>
      <w:r w:rsidRPr="004D19C0">
        <w:rPr>
          <w:rFonts w:cs="Times New Roman"/>
          <w:color w:val="000000" w:themeColor="text1"/>
          <w:szCs w:val="26"/>
          <w:lang w:eastAsia="ja-JP"/>
        </w:rPr>
        <w:t xml:space="preserve"> gấp </w:t>
      </w:r>
      <w:r w:rsidR="00E34A3A" w:rsidRPr="004D19C0">
        <w:rPr>
          <w:rFonts w:cs="Times New Roman"/>
          <w:color w:val="000000" w:themeColor="text1"/>
          <w:szCs w:val="26"/>
          <w:lang w:eastAsia="ja-JP"/>
        </w:rPr>
        <w:t>5</w:t>
      </w:r>
      <w:r w:rsidR="00E34A3A" w:rsidRPr="004D19C0">
        <w:rPr>
          <w:rFonts w:cs="Times New Roman"/>
          <w:color w:val="000000" w:themeColor="text1"/>
          <w:szCs w:val="26"/>
          <w:lang w:val="vi-VN" w:eastAsia="ja-JP"/>
        </w:rPr>
        <w:t xml:space="preserve">,4 </w:t>
      </w:r>
      <w:r w:rsidRPr="004D19C0">
        <w:rPr>
          <w:rFonts w:cs="Times New Roman"/>
          <w:color w:val="000000" w:themeColor="text1"/>
          <w:szCs w:val="26"/>
          <w:lang w:eastAsia="ja-JP"/>
        </w:rPr>
        <w:t>lần.</w:t>
      </w:r>
    </w:p>
    <w:p w14:paraId="704D3739" w14:textId="75319422" w:rsidR="004807CC" w:rsidRPr="004D19C0" w:rsidRDefault="004807CC" w:rsidP="00023741">
      <w:pPr>
        <w:pStyle w:val="3111"/>
        <w:spacing w:line="312" w:lineRule="auto"/>
        <w:rPr>
          <w:color w:val="000000" w:themeColor="text1"/>
        </w:rPr>
      </w:pPr>
      <w:r w:rsidRPr="004D19C0">
        <w:rPr>
          <w:color w:val="000000" w:themeColor="text1"/>
        </w:rPr>
        <w:t>3.</w:t>
      </w:r>
      <w:r w:rsidR="004A2A6E" w:rsidRPr="004D19C0">
        <w:rPr>
          <w:color w:val="000000" w:themeColor="text1"/>
        </w:rPr>
        <w:t>1</w:t>
      </w:r>
      <w:r w:rsidRPr="004D19C0">
        <w:rPr>
          <w:color w:val="000000" w:themeColor="text1"/>
        </w:rPr>
        <w:t>.1.</w:t>
      </w:r>
      <w:r w:rsidR="004A2A6E" w:rsidRPr="004D19C0">
        <w:rPr>
          <w:color w:val="000000" w:themeColor="text1"/>
        </w:rPr>
        <w:t>5</w:t>
      </w:r>
      <w:r w:rsidRPr="004D19C0">
        <w:rPr>
          <w:color w:val="000000" w:themeColor="text1"/>
        </w:rPr>
        <w:t>. Tác động do chất thải rắn</w:t>
      </w:r>
      <w:bookmarkEnd w:id="1716"/>
      <w:bookmarkEnd w:id="1717"/>
      <w:bookmarkEnd w:id="1718"/>
      <w:r w:rsidRPr="004D19C0">
        <w:rPr>
          <w:color w:val="000000" w:themeColor="text1"/>
        </w:rPr>
        <w:t xml:space="preserve"> </w:t>
      </w:r>
      <w:bookmarkEnd w:id="1719"/>
      <w:bookmarkEnd w:id="1720"/>
      <w:r w:rsidRPr="004D19C0">
        <w:rPr>
          <w:color w:val="000000" w:themeColor="text1"/>
        </w:rPr>
        <w:t>thông thường</w:t>
      </w:r>
    </w:p>
    <w:p w14:paraId="5D4C7F9D" w14:textId="2FB14726" w:rsidR="004807CC" w:rsidRPr="004D19C0" w:rsidRDefault="00017BEC" w:rsidP="00023741">
      <w:pPr>
        <w:ind w:firstLine="567"/>
        <w:rPr>
          <w:rFonts w:cs="Times New Roman"/>
          <w:color w:val="000000" w:themeColor="text1"/>
          <w:szCs w:val="26"/>
          <w:lang w:val="vi-VN"/>
        </w:rPr>
      </w:pPr>
      <w:r w:rsidRPr="004D19C0">
        <w:rPr>
          <w:rFonts w:cs="Times New Roman"/>
          <w:color w:val="000000" w:themeColor="text1"/>
          <w:szCs w:val="26"/>
          <w:lang w:val="vi-VN"/>
        </w:rPr>
        <w:t xml:space="preserve">- </w:t>
      </w:r>
      <w:r w:rsidR="004807CC" w:rsidRPr="004D19C0">
        <w:rPr>
          <w:rFonts w:cs="Times New Roman"/>
          <w:color w:val="000000" w:themeColor="text1"/>
          <w:szCs w:val="26"/>
        </w:rPr>
        <w:t xml:space="preserve">Nguồn phát </w:t>
      </w:r>
      <w:r w:rsidRPr="004D19C0">
        <w:rPr>
          <w:rFonts w:cs="Times New Roman"/>
          <w:color w:val="000000" w:themeColor="text1"/>
          <w:szCs w:val="26"/>
        </w:rPr>
        <w:t>sinh</w:t>
      </w:r>
      <w:r w:rsidRPr="004D19C0">
        <w:rPr>
          <w:rFonts w:cs="Times New Roman"/>
          <w:color w:val="000000" w:themeColor="text1"/>
          <w:szCs w:val="26"/>
          <w:lang w:val="vi-VN"/>
        </w:rPr>
        <w:t>:</w:t>
      </w:r>
    </w:p>
    <w:p w14:paraId="55DD2781" w14:textId="2BCA9168" w:rsidR="002A5E56" w:rsidRPr="004D19C0" w:rsidRDefault="002A5E56" w:rsidP="00AA17C3">
      <w:pPr>
        <w:ind w:firstLine="851"/>
        <w:rPr>
          <w:rFonts w:cs="Times New Roman"/>
          <w:color w:val="000000" w:themeColor="text1"/>
          <w:szCs w:val="26"/>
          <w:lang w:val="vi-VN"/>
        </w:rPr>
      </w:pPr>
      <w:r w:rsidRPr="004D19C0">
        <w:rPr>
          <w:rFonts w:cs="Times New Roman"/>
          <w:color w:val="000000" w:themeColor="text1"/>
          <w:szCs w:val="26"/>
          <w:lang w:val="vi-VN"/>
        </w:rPr>
        <w:t>+ Chất thải rắn từ hoạt động phá dỡ công trình hiện hữu.</w:t>
      </w:r>
    </w:p>
    <w:p w14:paraId="155E776B" w14:textId="4593E5A1" w:rsidR="00AA17C3" w:rsidRPr="004D19C0" w:rsidRDefault="00AA17C3" w:rsidP="00AA17C3">
      <w:pPr>
        <w:ind w:firstLine="851"/>
        <w:rPr>
          <w:rFonts w:cs="Times New Roman"/>
          <w:color w:val="000000" w:themeColor="text1"/>
          <w:szCs w:val="26"/>
        </w:rPr>
      </w:pPr>
      <w:r w:rsidRPr="004D19C0">
        <w:rPr>
          <w:rFonts w:cs="Times New Roman"/>
          <w:color w:val="000000" w:themeColor="text1"/>
          <w:szCs w:val="26"/>
          <w:lang w:val="vi-VN"/>
        </w:rPr>
        <w:t>+</w:t>
      </w:r>
      <w:r w:rsidRPr="004D19C0">
        <w:rPr>
          <w:rFonts w:cs="Times New Roman"/>
          <w:color w:val="000000" w:themeColor="text1"/>
          <w:szCs w:val="26"/>
        </w:rPr>
        <w:t xml:space="preserve"> Chất thải rắn sinh hoạt của công nhân tại công trường.</w:t>
      </w:r>
    </w:p>
    <w:p w14:paraId="5C85D6DE" w14:textId="48823B0D" w:rsidR="004807CC" w:rsidRPr="004D19C0" w:rsidRDefault="00017BEC" w:rsidP="00017BEC">
      <w:pPr>
        <w:ind w:firstLine="851"/>
        <w:rPr>
          <w:rFonts w:cs="Times New Roman"/>
          <w:color w:val="000000" w:themeColor="text1"/>
          <w:szCs w:val="26"/>
          <w:lang w:val="vi-VN"/>
        </w:rPr>
      </w:pPr>
      <w:r w:rsidRPr="004D19C0">
        <w:rPr>
          <w:rFonts w:cs="Times New Roman"/>
          <w:color w:val="000000" w:themeColor="text1"/>
          <w:szCs w:val="26"/>
          <w:lang w:val="vi-VN"/>
        </w:rPr>
        <w:t>+</w:t>
      </w:r>
      <w:r w:rsidR="00C77E81" w:rsidRPr="004D19C0">
        <w:rPr>
          <w:rFonts w:cs="Times New Roman"/>
          <w:color w:val="000000" w:themeColor="text1"/>
          <w:szCs w:val="26"/>
          <w:lang w:val="vi-VN"/>
        </w:rPr>
        <w:t xml:space="preserve"> Đất đá thải phát sinh từ hoạt động đào – đắp của dự </w:t>
      </w:r>
      <w:r w:rsidR="002A5E56" w:rsidRPr="004D19C0">
        <w:rPr>
          <w:rFonts w:cs="Times New Roman"/>
          <w:color w:val="000000" w:themeColor="text1"/>
          <w:szCs w:val="26"/>
          <w:lang w:val="vi-VN"/>
        </w:rPr>
        <w:t>án.</w:t>
      </w:r>
    </w:p>
    <w:p w14:paraId="1590FA03" w14:textId="7D9AE71D" w:rsidR="004807CC" w:rsidRPr="004D19C0" w:rsidRDefault="00017BEC" w:rsidP="00017BEC">
      <w:pPr>
        <w:ind w:firstLine="851"/>
        <w:rPr>
          <w:rFonts w:cs="Times New Roman"/>
          <w:color w:val="000000" w:themeColor="text1"/>
          <w:szCs w:val="26"/>
        </w:rPr>
      </w:pPr>
      <w:r w:rsidRPr="004D19C0">
        <w:rPr>
          <w:rFonts w:cs="Times New Roman"/>
          <w:color w:val="000000" w:themeColor="text1"/>
          <w:szCs w:val="26"/>
          <w:lang w:val="vi-VN"/>
        </w:rPr>
        <w:t>+</w:t>
      </w:r>
      <w:r w:rsidR="004807CC" w:rsidRPr="004D19C0">
        <w:rPr>
          <w:rFonts w:cs="Times New Roman"/>
          <w:color w:val="000000" w:themeColor="text1"/>
          <w:szCs w:val="26"/>
        </w:rPr>
        <w:t xml:space="preserve"> Chất thải xây dựng;</w:t>
      </w:r>
    </w:p>
    <w:p w14:paraId="3C5D20AE" w14:textId="464CCB25" w:rsidR="002A5E56" w:rsidRPr="004D19C0" w:rsidRDefault="002A5E56">
      <w:pPr>
        <w:pStyle w:val="a"/>
        <w:numPr>
          <w:ilvl w:val="0"/>
          <w:numId w:val="48"/>
        </w:numPr>
        <w:tabs>
          <w:tab w:val="left" w:pos="851"/>
        </w:tabs>
        <w:spacing w:line="312" w:lineRule="auto"/>
        <w:rPr>
          <w:color w:val="000000" w:themeColor="text1"/>
        </w:rPr>
      </w:pPr>
      <w:r w:rsidRPr="004D19C0">
        <w:rPr>
          <w:bCs/>
          <w:iCs/>
          <w:color w:val="000000" w:themeColor="text1"/>
          <w:lang w:val="vi-VN"/>
        </w:rPr>
        <w:t xml:space="preserve">Chất thải rắn từ hoạt động phá dỡ công trình hiện hữu </w:t>
      </w:r>
    </w:p>
    <w:p w14:paraId="1376F2AD" w14:textId="1A6F1F72" w:rsidR="002A5E56" w:rsidRPr="004D19C0" w:rsidRDefault="002A5E56" w:rsidP="002A5E56">
      <w:pPr>
        <w:widowControl w:val="0"/>
        <w:spacing w:line="300" w:lineRule="auto"/>
        <w:ind w:firstLine="567"/>
        <w:rPr>
          <w:rFonts w:cs="Times New Roman"/>
          <w:color w:val="000000" w:themeColor="text1"/>
          <w:lang w:val="vi-VN"/>
        </w:rPr>
      </w:pPr>
      <w:r w:rsidRPr="004D19C0">
        <w:rPr>
          <w:rFonts w:eastAsia="Times New Roman" w:cs="Times New Roman"/>
          <w:color w:val="000000" w:themeColor="text1"/>
          <w:szCs w:val="26"/>
        </w:rPr>
        <w:t>Theo số liệu thống kê GPMB do chủ đầu tư cung cấp, dự án sẽ ảnh hưởng đến nhà cửa của</w:t>
      </w:r>
      <w:r w:rsidRPr="004D19C0">
        <w:rPr>
          <w:rFonts w:eastAsia="Times New Roman" w:cs="Times New Roman"/>
          <w:color w:val="000000" w:themeColor="text1"/>
          <w:szCs w:val="26"/>
          <w:lang w:val="vi-VN"/>
        </w:rPr>
        <w:t xml:space="preserve"> 01 </w:t>
      </w:r>
      <w:r w:rsidRPr="004D19C0">
        <w:rPr>
          <w:rFonts w:eastAsia="Times New Roman" w:cs="Times New Roman"/>
          <w:color w:val="000000" w:themeColor="text1"/>
          <w:szCs w:val="26"/>
        </w:rPr>
        <w:t>hộ gia đình</w:t>
      </w:r>
      <w:r w:rsidRPr="004D19C0">
        <w:rPr>
          <w:rFonts w:eastAsia="Times New Roman" w:cs="Times New Roman"/>
          <w:color w:val="000000" w:themeColor="text1"/>
          <w:szCs w:val="26"/>
          <w:lang w:val="vi-VN"/>
        </w:rPr>
        <w:t xml:space="preserve"> (Quán cafe) tại thôn 5, xã Hoàng Su Phì</w:t>
      </w:r>
      <w:r w:rsidRPr="004D19C0">
        <w:rPr>
          <w:rFonts w:eastAsia="Times New Roman" w:cs="Times New Roman"/>
          <w:color w:val="000000" w:themeColor="text1"/>
          <w:szCs w:val="26"/>
        </w:rPr>
        <w:t>. Kiểu</w:t>
      </w:r>
      <w:r w:rsidRPr="004D19C0">
        <w:rPr>
          <w:rFonts w:eastAsia="Times New Roman" w:cs="Times New Roman"/>
          <w:color w:val="000000" w:themeColor="text1"/>
          <w:szCs w:val="26"/>
          <w:lang w:val="vi-VN"/>
        </w:rPr>
        <w:t xml:space="preserve"> </w:t>
      </w:r>
      <w:r w:rsidRPr="004D19C0">
        <w:rPr>
          <w:rFonts w:cs="Times New Roman"/>
          <w:color w:val="000000" w:themeColor="text1"/>
        </w:rPr>
        <w:t>kiến trúc dân dụng phổ biến tại địa phương</w:t>
      </w:r>
      <w:r w:rsidRPr="004D19C0">
        <w:rPr>
          <w:rFonts w:cs="Times New Roman"/>
          <w:color w:val="000000" w:themeColor="text1"/>
          <w:lang w:val="vi-VN"/>
        </w:rPr>
        <w:t xml:space="preserve"> là </w:t>
      </w:r>
      <w:r w:rsidRPr="004D19C0">
        <w:rPr>
          <w:rFonts w:cs="Times New Roman"/>
          <w:color w:val="000000" w:themeColor="text1"/>
        </w:rPr>
        <w:t>nhà sàn bê tông</w:t>
      </w:r>
      <w:r w:rsidRPr="004D19C0">
        <w:rPr>
          <w:rFonts w:cs="Times New Roman"/>
          <w:color w:val="000000" w:themeColor="text1"/>
          <w:lang w:val="vi-VN"/>
        </w:rPr>
        <w:t>, mái tôn.</w:t>
      </w:r>
    </w:p>
    <w:p w14:paraId="55489004" w14:textId="77777777" w:rsidR="002A5E56" w:rsidRPr="004D19C0" w:rsidRDefault="002A5E56" w:rsidP="002A5E56">
      <w:pPr>
        <w:spacing w:line="300" w:lineRule="auto"/>
        <w:ind w:firstLine="567"/>
        <w:rPr>
          <w:rFonts w:eastAsia="Times New Roman" w:cs="Times New Roman"/>
          <w:color w:val="000000" w:themeColor="text1"/>
          <w:szCs w:val="24"/>
        </w:rPr>
      </w:pPr>
      <w:r w:rsidRPr="004D19C0">
        <w:rPr>
          <w:rFonts w:eastAsia="Times New Roman" w:cs="Times New Roman"/>
          <w:color w:val="000000" w:themeColor="text1"/>
          <w:szCs w:val="26"/>
        </w:rPr>
        <w:t>Ước tính mỗi nhà bị phá dỡ sẽ thải ra trung bình 90 tấn chất thải. Như vậy, lượng chất thải phát sinh từ hoạt động tháo dỡ nhà cửa là:</w:t>
      </w:r>
      <w:r w:rsidRPr="004D19C0">
        <w:rPr>
          <w:rFonts w:eastAsia="Times New Roman" w:cs="Times New Roman"/>
          <w:color w:val="000000" w:themeColor="text1"/>
          <w:szCs w:val="24"/>
        </w:rPr>
        <w:t xml:space="preserve"> </w:t>
      </w:r>
    </w:p>
    <w:p w14:paraId="5BC9D9FE" w14:textId="77777777" w:rsidR="002A5E56" w:rsidRPr="004D19C0" w:rsidRDefault="002A5E56" w:rsidP="002A5E56">
      <w:pPr>
        <w:widowControl w:val="0"/>
        <w:spacing w:line="300" w:lineRule="auto"/>
        <w:ind w:firstLine="567"/>
        <w:jc w:val="center"/>
        <w:rPr>
          <w:rFonts w:cs="Times New Roman"/>
          <w:iCs/>
          <w:color w:val="000000" w:themeColor="text1"/>
          <w:szCs w:val="26"/>
          <w:lang w:val="vi-VN"/>
        </w:rPr>
      </w:pPr>
      <w:r w:rsidRPr="004D19C0">
        <w:rPr>
          <w:rFonts w:cs="Times New Roman"/>
          <w:iCs/>
          <w:color w:val="000000" w:themeColor="text1"/>
          <w:szCs w:val="26"/>
          <w:lang w:val="vi-VN"/>
        </w:rPr>
        <w:t>90 tấn/nhà x 9 tấn = 810 tấn/GĐ</w:t>
      </w:r>
    </w:p>
    <w:p w14:paraId="69BCDEBB" w14:textId="5849E173" w:rsidR="002A5E56" w:rsidRPr="004D19C0" w:rsidRDefault="002A5E56" w:rsidP="002A5E56">
      <w:pPr>
        <w:widowControl w:val="0"/>
        <w:spacing w:line="300" w:lineRule="auto"/>
        <w:ind w:firstLine="567"/>
        <w:rPr>
          <w:rFonts w:cs="Times New Roman"/>
          <w:color w:val="000000" w:themeColor="text1"/>
          <w:lang w:val="vi-VN"/>
        </w:rPr>
      </w:pPr>
      <w:r w:rsidRPr="004D19C0">
        <w:rPr>
          <w:rFonts w:cs="Times New Roman"/>
          <w:color w:val="000000" w:themeColor="text1"/>
        </w:rPr>
        <w:t>Sau</w:t>
      </w:r>
      <w:r w:rsidRPr="004D19C0">
        <w:rPr>
          <w:rFonts w:cs="Times New Roman"/>
          <w:color w:val="000000" w:themeColor="text1"/>
          <w:lang w:val="vi-VN"/>
        </w:rPr>
        <w:t xml:space="preserve"> khi hoàn tất thủ tục GPMB, đền bù thiệt hại và không xảy ra tranh chấp, Chủ đầu tư sẽ tiến hành phá dỡ, di dời và vận chuyển chất thải trong </w:t>
      </w:r>
      <w:r w:rsidR="008E134C" w:rsidRPr="004D19C0">
        <w:rPr>
          <w:rFonts w:cs="Times New Roman"/>
          <w:color w:val="000000" w:themeColor="text1"/>
          <w:lang w:val="vi-VN"/>
        </w:rPr>
        <w:t xml:space="preserve">khoảng 5 </w:t>
      </w:r>
      <w:r w:rsidRPr="004D19C0">
        <w:rPr>
          <w:rFonts w:cs="Times New Roman"/>
          <w:color w:val="000000" w:themeColor="text1"/>
          <w:lang w:val="vi-VN"/>
        </w:rPr>
        <w:t>ngày.</w:t>
      </w:r>
    </w:p>
    <w:p w14:paraId="160C305F" w14:textId="47204753" w:rsidR="006C6DAC" w:rsidRPr="004D19C0" w:rsidRDefault="006C6DAC">
      <w:pPr>
        <w:pStyle w:val="a"/>
        <w:numPr>
          <w:ilvl w:val="0"/>
          <w:numId w:val="48"/>
        </w:numPr>
        <w:tabs>
          <w:tab w:val="left" w:pos="851"/>
        </w:tabs>
        <w:spacing w:line="312" w:lineRule="auto"/>
        <w:rPr>
          <w:color w:val="000000" w:themeColor="text1"/>
        </w:rPr>
      </w:pPr>
      <w:r w:rsidRPr="004D19C0">
        <w:rPr>
          <w:color w:val="000000" w:themeColor="text1"/>
        </w:rPr>
        <w:t xml:space="preserve">Chất thải rắn sinh hoạt của công nhân lao động trên công trường </w:t>
      </w:r>
    </w:p>
    <w:p w14:paraId="6CA8586B" w14:textId="77777777" w:rsidR="006C6DAC" w:rsidRPr="004D19C0" w:rsidRDefault="006C6DAC" w:rsidP="006C6DAC">
      <w:pPr>
        <w:widowControl w:val="0"/>
        <w:ind w:firstLine="567"/>
        <w:rPr>
          <w:rFonts w:cs="Times New Roman"/>
          <w:color w:val="000000" w:themeColor="text1"/>
          <w:szCs w:val="26"/>
        </w:rPr>
      </w:pPr>
      <w:r w:rsidRPr="004D19C0">
        <w:rPr>
          <w:rFonts w:cs="Times New Roman"/>
          <w:i/>
          <w:iCs/>
          <w:color w:val="000000" w:themeColor="text1"/>
          <w:szCs w:val="26"/>
        </w:rPr>
        <w:t>- Nguồn phát sinh</w:t>
      </w:r>
      <w:r w:rsidRPr="004D19C0">
        <w:rPr>
          <w:rFonts w:cs="Times New Roman"/>
          <w:color w:val="000000" w:themeColor="text1"/>
          <w:szCs w:val="26"/>
        </w:rPr>
        <w:t>: Chất thải rắn sinh hoạt phát sinh từ sinh hoạt của công nhân lao động trên công trường.</w:t>
      </w:r>
    </w:p>
    <w:p w14:paraId="1154EBA6" w14:textId="77777777" w:rsidR="006C6DAC" w:rsidRPr="004D19C0" w:rsidRDefault="006C6DAC" w:rsidP="006C6DAC">
      <w:pPr>
        <w:widowControl w:val="0"/>
        <w:ind w:firstLine="567"/>
        <w:rPr>
          <w:rFonts w:cs="Times New Roman"/>
          <w:color w:val="000000" w:themeColor="text1"/>
          <w:szCs w:val="26"/>
        </w:rPr>
      </w:pPr>
      <w:r w:rsidRPr="004D19C0">
        <w:rPr>
          <w:rFonts w:cs="Times New Roman"/>
          <w:i/>
          <w:iCs/>
          <w:color w:val="000000" w:themeColor="text1"/>
          <w:szCs w:val="26"/>
        </w:rPr>
        <w:t>- Thành phần, tải lượng</w:t>
      </w:r>
      <w:r w:rsidRPr="004D19C0">
        <w:rPr>
          <w:rFonts w:cs="Times New Roman"/>
          <w:color w:val="000000" w:themeColor="text1"/>
          <w:szCs w:val="26"/>
        </w:rPr>
        <w:t xml:space="preserve">: </w:t>
      </w:r>
    </w:p>
    <w:p w14:paraId="01E0ECA4" w14:textId="73D1B8C3" w:rsidR="006C6DAC" w:rsidRPr="004D19C0" w:rsidRDefault="006C6DAC" w:rsidP="006C6DAC">
      <w:pPr>
        <w:widowControl w:val="0"/>
        <w:ind w:firstLine="567"/>
        <w:rPr>
          <w:rFonts w:cs="Times New Roman"/>
          <w:color w:val="000000" w:themeColor="text1"/>
          <w:szCs w:val="26"/>
        </w:rPr>
      </w:pPr>
      <w:r w:rsidRPr="004D19C0">
        <w:rPr>
          <w:rFonts w:cs="Times New Roman"/>
          <w:color w:val="000000" w:themeColor="text1"/>
          <w:szCs w:val="26"/>
        </w:rPr>
        <w:t>Chất thải rắn sinh hoạt</w:t>
      </w:r>
      <w:r w:rsidR="0084103D" w:rsidRPr="004D19C0">
        <w:rPr>
          <w:rFonts w:cs="Times New Roman"/>
          <w:color w:val="000000" w:themeColor="text1"/>
          <w:szCs w:val="26"/>
          <w:lang w:val="vi-VN"/>
        </w:rPr>
        <w:t xml:space="preserve"> </w:t>
      </w:r>
      <w:r w:rsidRPr="004D19C0">
        <w:rPr>
          <w:rFonts w:cs="Times New Roman"/>
          <w:color w:val="000000" w:themeColor="text1"/>
          <w:szCs w:val="26"/>
        </w:rPr>
        <w:t xml:space="preserve">phát sinh từ quá trình sinh hoạt của </w:t>
      </w:r>
      <w:r w:rsidR="00422C1C" w:rsidRPr="004D19C0">
        <w:rPr>
          <w:rFonts w:cs="Times New Roman"/>
          <w:color w:val="000000" w:themeColor="text1"/>
          <w:szCs w:val="26"/>
        </w:rPr>
        <w:t>10</w:t>
      </w:r>
      <w:r w:rsidRPr="004D19C0">
        <w:rPr>
          <w:rFonts w:cs="Times New Roman"/>
          <w:color w:val="000000" w:themeColor="text1"/>
          <w:szCs w:val="26"/>
        </w:rPr>
        <w:t xml:space="preserve"> công nhân</w:t>
      </w:r>
      <w:r w:rsidR="0084103D" w:rsidRPr="004D19C0">
        <w:rPr>
          <w:rFonts w:cs="Times New Roman"/>
          <w:color w:val="000000" w:themeColor="text1"/>
          <w:szCs w:val="26"/>
          <w:lang w:val="vi-VN"/>
        </w:rPr>
        <w:t xml:space="preserve"> với </w:t>
      </w:r>
      <w:r w:rsidR="0084103D" w:rsidRPr="004D19C0">
        <w:rPr>
          <w:rFonts w:cs="Times New Roman"/>
          <w:color w:val="000000" w:themeColor="text1"/>
          <w:szCs w:val="26"/>
        </w:rPr>
        <w:t>mức phát thải trung bình 0,8 kg/người/ngày đêm</w:t>
      </w:r>
      <w:r w:rsidR="0084103D" w:rsidRPr="004D19C0">
        <w:rPr>
          <w:rFonts w:cs="Times New Roman"/>
          <w:color w:val="000000" w:themeColor="text1"/>
          <w:szCs w:val="26"/>
          <w:lang w:val="vi-VN"/>
        </w:rPr>
        <w:t xml:space="preserve"> </w:t>
      </w:r>
      <w:r w:rsidRPr="004D19C0">
        <w:rPr>
          <w:rFonts w:cs="Times New Roman"/>
          <w:color w:val="000000" w:themeColor="text1"/>
          <w:szCs w:val="26"/>
        </w:rPr>
        <w:t xml:space="preserve">theo QCVN 01:2021/BXD. </w:t>
      </w:r>
      <w:r w:rsidR="0084103D" w:rsidRPr="004D19C0">
        <w:rPr>
          <w:rFonts w:cs="Times New Roman"/>
          <w:color w:val="000000" w:themeColor="text1"/>
          <w:szCs w:val="26"/>
          <w:lang w:val="vi-VN"/>
        </w:rPr>
        <w:t xml:space="preserve">Tuy nhiên </w:t>
      </w:r>
      <w:r w:rsidR="0084103D" w:rsidRPr="004D19C0">
        <w:rPr>
          <w:rFonts w:cs="Times New Roman"/>
          <w:color w:val="000000" w:themeColor="text1"/>
          <w:szCs w:val="26"/>
          <w:lang w:val="nl-NL"/>
        </w:rPr>
        <w:t>công nhân sẽ</w:t>
      </w:r>
      <w:r w:rsidR="0084103D" w:rsidRPr="004D19C0">
        <w:rPr>
          <w:rFonts w:cs="Times New Roman"/>
          <w:color w:val="000000" w:themeColor="text1"/>
          <w:szCs w:val="26"/>
          <w:lang w:val="vi-VN"/>
        </w:rPr>
        <w:t xml:space="preserve"> về </w:t>
      </w:r>
      <w:r w:rsidR="0084103D" w:rsidRPr="004D19C0">
        <w:rPr>
          <w:rFonts w:cs="Times New Roman"/>
          <w:color w:val="000000" w:themeColor="text1"/>
          <w:szCs w:val="26"/>
          <w:lang w:val="nl-NL"/>
        </w:rPr>
        <w:t>sinh hoạt tại gia đình</w:t>
      </w:r>
      <w:r w:rsidR="0084103D" w:rsidRPr="004D19C0">
        <w:rPr>
          <w:rFonts w:cs="Times New Roman"/>
          <w:color w:val="000000" w:themeColor="text1"/>
          <w:szCs w:val="26"/>
          <w:lang w:val="vi-VN"/>
        </w:rPr>
        <w:t xml:space="preserve"> nên tính lượng rác sinh hoạt phát sinh 0,4 kg/người/ngày. </w:t>
      </w:r>
      <w:r w:rsidRPr="004D19C0">
        <w:rPr>
          <w:rFonts w:cs="Times New Roman"/>
          <w:color w:val="000000" w:themeColor="text1"/>
          <w:szCs w:val="26"/>
        </w:rPr>
        <w:t xml:space="preserve">Khối lượng CTSH phát sinh trong quá trình thi công: </w:t>
      </w:r>
    </w:p>
    <w:p w14:paraId="2CE2FEEF" w14:textId="72798C45" w:rsidR="006C6DAC" w:rsidRPr="004D19C0" w:rsidRDefault="00422C1C" w:rsidP="006C6DAC">
      <w:pPr>
        <w:widowControl w:val="0"/>
        <w:jc w:val="center"/>
        <w:rPr>
          <w:rFonts w:cs="Times New Roman"/>
          <w:color w:val="000000" w:themeColor="text1"/>
          <w:szCs w:val="26"/>
        </w:rPr>
      </w:pPr>
      <w:r w:rsidRPr="004D19C0">
        <w:rPr>
          <w:rFonts w:cs="Times New Roman"/>
          <w:color w:val="000000" w:themeColor="text1"/>
          <w:szCs w:val="26"/>
        </w:rPr>
        <w:t>10</w:t>
      </w:r>
      <w:r w:rsidR="006C6DAC" w:rsidRPr="004D19C0">
        <w:rPr>
          <w:rFonts w:cs="Times New Roman"/>
          <w:color w:val="000000" w:themeColor="text1"/>
          <w:szCs w:val="26"/>
        </w:rPr>
        <w:t xml:space="preserve"> x 0,</w:t>
      </w:r>
      <w:r w:rsidR="0084103D" w:rsidRPr="004D19C0">
        <w:rPr>
          <w:rFonts w:cs="Times New Roman"/>
          <w:color w:val="000000" w:themeColor="text1"/>
          <w:szCs w:val="26"/>
        </w:rPr>
        <w:t>4</w:t>
      </w:r>
      <w:r w:rsidR="006C6DAC" w:rsidRPr="004D19C0">
        <w:rPr>
          <w:rFonts w:cs="Times New Roman"/>
          <w:color w:val="000000" w:themeColor="text1"/>
          <w:szCs w:val="26"/>
        </w:rPr>
        <w:t xml:space="preserve"> = </w:t>
      </w:r>
      <w:r w:rsidR="0084103D" w:rsidRPr="004D19C0">
        <w:rPr>
          <w:rFonts w:cs="Times New Roman"/>
          <w:color w:val="000000" w:themeColor="text1"/>
          <w:szCs w:val="26"/>
        </w:rPr>
        <w:t>4</w:t>
      </w:r>
      <w:r w:rsidR="0084103D" w:rsidRPr="004D19C0">
        <w:rPr>
          <w:rFonts w:cs="Times New Roman"/>
          <w:color w:val="000000" w:themeColor="text1"/>
          <w:szCs w:val="26"/>
          <w:lang w:val="vi-VN"/>
        </w:rPr>
        <w:t xml:space="preserve"> </w:t>
      </w:r>
      <w:r w:rsidR="006C6DAC" w:rsidRPr="004D19C0">
        <w:rPr>
          <w:rFonts w:cs="Times New Roman"/>
          <w:color w:val="000000" w:themeColor="text1"/>
          <w:szCs w:val="26"/>
        </w:rPr>
        <w:t>kg/ngày.</w:t>
      </w:r>
    </w:p>
    <w:p w14:paraId="1B5AE8E0" w14:textId="77777777" w:rsidR="006C6DAC" w:rsidRPr="004D19C0" w:rsidRDefault="006C6DAC" w:rsidP="006C6DAC">
      <w:pPr>
        <w:widowControl w:val="0"/>
        <w:ind w:firstLine="567"/>
        <w:rPr>
          <w:rFonts w:cs="Times New Roman"/>
          <w:color w:val="000000" w:themeColor="text1"/>
          <w:szCs w:val="26"/>
        </w:rPr>
      </w:pPr>
      <w:r w:rsidRPr="004D19C0">
        <w:rPr>
          <w:rFonts w:cs="Times New Roman"/>
          <w:color w:val="000000" w:themeColor="text1"/>
          <w:szCs w:val="26"/>
        </w:rPr>
        <w:t xml:space="preserve">Thành phần chủ yếu là rác thải hữu cơ, thức ăn dư thừa dễ phân hủy, túi nilon, </w:t>
      </w:r>
      <w:r w:rsidRPr="004D19C0">
        <w:rPr>
          <w:rFonts w:cs="Times New Roman"/>
          <w:color w:val="000000" w:themeColor="text1"/>
          <w:szCs w:val="26"/>
        </w:rPr>
        <w:lastRenderedPageBreak/>
        <w:t>giấy ăn,..Theo nghiên cứu của GS.TS Lâm Minh Triết (</w:t>
      </w:r>
      <w:r w:rsidRPr="004D19C0">
        <w:rPr>
          <w:rFonts w:cs="Times New Roman"/>
          <w:i/>
          <w:iCs/>
          <w:color w:val="000000" w:themeColor="text1"/>
          <w:szCs w:val="26"/>
        </w:rPr>
        <w:t>tài liệu kỹ thuật môi trường - NXB ĐHQG TP Hồ Chí Minh, 2006</w:t>
      </w:r>
      <w:r w:rsidRPr="004D19C0">
        <w:rPr>
          <w:rFonts w:cs="Times New Roman"/>
          <w:color w:val="000000" w:themeColor="text1"/>
          <w:szCs w:val="26"/>
        </w:rPr>
        <w:t>), thành phần chất thải rắn sinh hoạt gồm: Rác hữu cơ chiếm khoảng 70%; Nhựa và chất dẻo chiếm 3%; rác vô cơ chiếm 17% và các thành phần khác chiếm khoảng 10%.</w:t>
      </w:r>
    </w:p>
    <w:p w14:paraId="09A49FE3" w14:textId="77777777" w:rsidR="006C6DAC" w:rsidRPr="004D19C0" w:rsidRDefault="006C6DAC" w:rsidP="006C6DAC">
      <w:pPr>
        <w:widowControl w:val="0"/>
        <w:ind w:firstLine="567"/>
        <w:rPr>
          <w:rFonts w:cs="Times New Roman"/>
          <w:color w:val="000000" w:themeColor="text1"/>
          <w:szCs w:val="26"/>
        </w:rPr>
      </w:pPr>
      <w:r w:rsidRPr="004D19C0">
        <w:rPr>
          <w:rFonts w:cs="Times New Roman"/>
          <w:color w:val="000000" w:themeColor="text1"/>
          <w:szCs w:val="26"/>
        </w:rPr>
        <w:t>Lượng rác thải này nếu không được thu gom xử lý sẽ làm ô nhiễm môi trường đất gây mất cảnh quan, tạo môi trường cho vi sinh vật gây bệnh phát triển ảnh hưởng đến cả môi trường không khí và môi trường nước.</w:t>
      </w:r>
    </w:p>
    <w:p w14:paraId="53485E39" w14:textId="5524277C" w:rsidR="004807CC" w:rsidRPr="004D19C0" w:rsidRDefault="004807CC">
      <w:pPr>
        <w:pStyle w:val="a"/>
        <w:numPr>
          <w:ilvl w:val="0"/>
          <w:numId w:val="48"/>
        </w:numPr>
        <w:tabs>
          <w:tab w:val="left" w:pos="851"/>
        </w:tabs>
        <w:spacing w:line="312" w:lineRule="auto"/>
        <w:rPr>
          <w:color w:val="000000" w:themeColor="text1"/>
        </w:rPr>
      </w:pPr>
      <w:r w:rsidRPr="004D19C0">
        <w:rPr>
          <w:color w:val="000000" w:themeColor="text1"/>
        </w:rPr>
        <w:t>Chất thải xây dựng</w:t>
      </w:r>
    </w:p>
    <w:p w14:paraId="1A5383F4" w14:textId="670BA38D" w:rsidR="004807CC" w:rsidRPr="004D19C0" w:rsidRDefault="004807CC" w:rsidP="008C781D">
      <w:pPr>
        <w:pStyle w:val="Thng"/>
        <w:widowControl w:val="0"/>
        <w:spacing w:line="312" w:lineRule="auto"/>
        <w:rPr>
          <w:color w:val="000000" w:themeColor="text1"/>
        </w:rPr>
      </w:pPr>
      <w:r w:rsidRPr="004D19C0">
        <w:rPr>
          <w:color w:val="000000" w:themeColor="text1"/>
        </w:rPr>
        <w:t>Chất thải rắn xây dựng phát sinh trong quá trình thi công bao gồm: Cát sỏi thừa, vữa thừa, đầu mẫu ván gỗ, cốt pha, đầu mẩu sắt thép, vỏ bao xi măng,…</w:t>
      </w:r>
      <w:r w:rsidR="00C659B7" w:rsidRPr="004D19C0">
        <w:rPr>
          <w:color w:val="000000" w:themeColor="text1"/>
          <w:lang w:val="vi-VN"/>
        </w:rPr>
        <w:t xml:space="preserve"> </w:t>
      </w:r>
      <w:r w:rsidRPr="004D19C0">
        <w:rPr>
          <w:color w:val="000000" w:themeColor="text1"/>
        </w:rPr>
        <w:t>Đa số các loại chất thải này đều được thu gom và phân loại, một phần được bán lại cho các cơ sở thu mua phế liệu, một phần được thu gom và hợp đồng vận chuyển xử lý theo quy định.</w:t>
      </w:r>
    </w:p>
    <w:p w14:paraId="10F9F9EA" w14:textId="6C5BE27D" w:rsidR="004807CC" w:rsidRPr="004D19C0" w:rsidRDefault="004807CC" w:rsidP="008C781D">
      <w:pPr>
        <w:pStyle w:val="Thng"/>
        <w:widowControl w:val="0"/>
        <w:spacing w:line="312" w:lineRule="auto"/>
        <w:rPr>
          <w:color w:val="000000" w:themeColor="text1"/>
        </w:rPr>
      </w:pPr>
      <w:r w:rsidRPr="004D19C0">
        <w:rPr>
          <w:color w:val="000000" w:themeColor="text1"/>
        </w:rPr>
        <w:t>Lượng phế thải xây dựng ước tính khoảng 0,05% khối nguyên vật liệu xây dựng (</w:t>
      </w:r>
      <w:r w:rsidRPr="004D19C0">
        <w:rPr>
          <w:i/>
          <w:iCs/>
          <w:color w:val="000000" w:themeColor="text1"/>
        </w:rPr>
        <w:t>Định mức vật tư trong xây dựng - Ban hành kèm theo Công văn số 1784/BXD-VP ngày 16/8/2007 của Bộ Xây dựng</w:t>
      </w:r>
      <w:r w:rsidRPr="004D19C0">
        <w:rPr>
          <w:color w:val="000000" w:themeColor="text1"/>
        </w:rPr>
        <w:t xml:space="preserve">). Khối lượng nguyên vật liệu của dự án khoảng </w:t>
      </w:r>
      <w:r w:rsidR="00B4423F" w:rsidRPr="004D19C0">
        <w:rPr>
          <w:color w:val="000000" w:themeColor="text1"/>
        </w:rPr>
        <w:t>1</w:t>
      </w:r>
      <w:r w:rsidR="00B4423F" w:rsidRPr="004D19C0">
        <w:rPr>
          <w:color w:val="000000" w:themeColor="text1"/>
          <w:lang w:val="vi-VN"/>
        </w:rPr>
        <w:t>.</w:t>
      </w:r>
      <w:r w:rsidR="00346F30" w:rsidRPr="004D19C0">
        <w:rPr>
          <w:color w:val="000000" w:themeColor="text1"/>
          <w:lang w:val="vi-VN"/>
        </w:rPr>
        <w:t>662.7</w:t>
      </w:r>
      <w:r w:rsidR="008D636F" w:rsidRPr="004D19C0">
        <w:rPr>
          <w:color w:val="000000" w:themeColor="text1"/>
          <w:lang w:val="vi-VN"/>
        </w:rPr>
        <w:t xml:space="preserve"> </w:t>
      </w:r>
      <w:r w:rsidRPr="004D19C0">
        <w:rPr>
          <w:color w:val="000000" w:themeColor="text1"/>
        </w:rPr>
        <w:t xml:space="preserve">tấn, thời gian tiến hành xây dựng các công trình trong vòng </w:t>
      </w:r>
      <w:r w:rsidR="00683DC1" w:rsidRPr="004D19C0">
        <w:rPr>
          <w:color w:val="000000" w:themeColor="text1"/>
        </w:rPr>
        <w:t>60</w:t>
      </w:r>
      <w:r w:rsidRPr="004D19C0">
        <w:rPr>
          <w:color w:val="000000" w:themeColor="text1"/>
        </w:rPr>
        <w:t xml:space="preserve"> ngày nên lượng chất thải rắn xây dựng phát sinh trong ngày:</w:t>
      </w:r>
    </w:p>
    <w:p w14:paraId="60F54A6A" w14:textId="30523B1A" w:rsidR="004807CC" w:rsidRPr="004D19C0" w:rsidRDefault="004807CC" w:rsidP="008C781D">
      <w:pPr>
        <w:pStyle w:val="Thng"/>
        <w:widowControl w:val="0"/>
        <w:spacing w:line="312" w:lineRule="auto"/>
        <w:ind w:firstLine="0"/>
        <w:jc w:val="center"/>
        <w:rPr>
          <w:color w:val="000000" w:themeColor="text1"/>
          <w:lang w:val="vi-VN"/>
        </w:rPr>
      </w:pPr>
      <w:r w:rsidRPr="004D19C0">
        <w:rPr>
          <w:color w:val="000000" w:themeColor="text1"/>
        </w:rPr>
        <w:t>(</w:t>
      </w:r>
      <w:r w:rsidR="00B4423F" w:rsidRPr="004D19C0">
        <w:rPr>
          <w:color w:val="000000" w:themeColor="text1"/>
        </w:rPr>
        <w:t>1</w:t>
      </w:r>
      <w:r w:rsidR="00B4423F" w:rsidRPr="004D19C0">
        <w:rPr>
          <w:color w:val="000000" w:themeColor="text1"/>
          <w:lang w:val="vi-VN"/>
        </w:rPr>
        <w:t>.</w:t>
      </w:r>
      <w:r w:rsidR="00346F30" w:rsidRPr="004D19C0">
        <w:rPr>
          <w:color w:val="000000" w:themeColor="text1"/>
          <w:lang w:val="vi-VN"/>
        </w:rPr>
        <w:t>662,7</w:t>
      </w:r>
      <w:r w:rsidRPr="004D19C0">
        <w:rPr>
          <w:color w:val="000000" w:themeColor="text1"/>
        </w:rPr>
        <w:t xml:space="preserve">tấn x 0,05%) : </w:t>
      </w:r>
      <w:r w:rsidR="00683DC1" w:rsidRPr="004D19C0">
        <w:rPr>
          <w:color w:val="000000" w:themeColor="text1"/>
        </w:rPr>
        <w:t>60</w:t>
      </w:r>
      <w:r w:rsidR="00B4423F" w:rsidRPr="004D19C0">
        <w:rPr>
          <w:color w:val="000000" w:themeColor="text1"/>
          <w:lang w:val="vi-VN"/>
        </w:rPr>
        <w:t xml:space="preserve"> ngày</w:t>
      </w:r>
      <w:r w:rsidRPr="004D19C0">
        <w:rPr>
          <w:color w:val="000000" w:themeColor="text1"/>
        </w:rPr>
        <w:t xml:space="preserve"> =  </w:t>
      </w:r>
      <w:r w:rsidR="00B4423F" w:rsidRPr="004D19C0">
        <w:rPr>
          <w:color w:val="000000" w:themeColor="text1"/>
        </w:rPr>
        <w:t>0</w:t>
      </w:r>
      <w:r w:rsidR="00B4423F" w:rsidRPr="004D19C0">
        <w:rPr>
          <w:color w:val="000000" w:themeColor="text1"/>
          <w:lang w:val="vi-VN"/>
        </w:rPr>
        <w:t>,</w:t>
      </w:r>
      <w:r w:rsidR="00346F30" w:rsidRPr="004D19C0">
        <w:rPr>
          <w:color w:val="000000" w:themeColor="text1"/>
          <w:lang w:val="vi-VN"/>
        </w:rPr>
        <w:t>0053</w:t>
      </w:r>
      <w:r w:rsidRPr="004D19C0">
        <w:rPr>
          <w:color w:val="000000" w:themeColor="text1"/>
        </w:rPr>
        <w:t xml:space="preserve"> tấn/ngày</w:t>
      </w:r>
      <w:r w:rsidR="00B4423F" w:rsidRPr="004D19C0">
        <w:rPr>
          <w:color w:val="000000" w:themeColor="text1"/>
          <w:lang w:val="vi-VN"/>
        </w:rPr>
        <w:t xml:space="preserve"> = 5,</w:t>
      </w:r>
      <w:r w:rsidR="00346F30" w:rsidRPr="004D19C0">
        <w:rPr>
          <w:color w:val="000000" w:themeColor="text1"/>
          <w:lang w:val="vi-VN"/>
        </w:rPr>
        <w:t>3</w:t>
      </w:r>
      <w:r w:rsidR="00B4423F" w:rsidRPr="004D19C0">
        <w:rPr>
          <w:color w:val="000000" w:themeColor="text1"/>
          <w:lang w:val="vi-VN"/>
        </w:rPr>
        <w:t xml:space="preserve"> kg/ngày.</w:t>
      </w:r>
    </w:p>
    <w:p w14:paraId="3D34BE7E" w14:textId="64A37D9A" w:rsidR="004807CC" w:rsidRPr="004D19C0" w:rsidRDefault="004807CC" w:rsidP="008C781D">
      <w:pPr>
        <w:pStyle w:val="Thng"/>
        <w:widowControl w:val="0"/>
        <w:spacing w:line="312" w:lineRule="auto"/>
        <w:rPr>
          <w:color w:val="000000" w:themeColor="text1"/>
          <w:lang w:val="vi-VN"/>
        </w:rPr>
      </w:pPr>
      <w:r w:rsidRPr="004D19C0">
        <w:rPr>
          <w:color w:val="000000" w:themeColor="text1"/>
        </w:rPr>
        <w:t>Lượng chất thải rắn xây dựng không chứa các thành phần nguy hại, không tạo mùi gây tác động đến môi trường, do đó ảnh hưởng đến môi trường là không lớn.</w:t>
      </w:r>
      <w:r w:rsidR="00344E2F" w:rsidRPr="004D19C0">
        <w:rPr>
          <w:color w:val="000000" w:themeColor="text1"/>
          <w:lang w:val="vi-VN"/>
        </w:rPr>
        <w:t xml:space="preserve"> Tuy nhiên nếu vứt bừa bãi trên công trường có thể gây thương tích cho công nhân lao động nếu vô tình dẫm chân lên các mảnh gạch đá vỡ, sắt thép sắc nhọn. Hoặc các chất thải rắn xây dựng cuốn trôi theo nước mưa chảy tràn xuống hệ thống cống thoát nước, gây cản trở dòng chảy. Dự án sẽ thu gom và có phương án xử lý hợp lý lượng chất thải dư thừa này.</w:t>
      </w:r>
    </w:p>
    <w:p w14:paraId="3E6AE00D" w14:textId="569F6097" w:rsidR="004807CC" w:rsidRPr="004D19C0" w:rsidRDefault="004807CC" w:rsidP="00023741">
      <w:pPr>
        <w:pStyle w:val="3111"/>
        <w:spacing w:line="312" w:lineRule="auto"/>
        <w:rPr>
          <w:color w:val="000000" w:themeColor="text1"/>
        </w:rPr>
      </w:pPr>
      <w:bookmarkStart w:id="1751" w:name="_Toc141036476"/>
      <w:bookmarkStart w:id="1752" w:name="_Toc155844586"/>
      <w:bookmarkStart w:id="1753" w:name="_Toc163641925"/>
      <w:bookmarkStart w:id="1754" w:name="_Toc146030044"/>
      <w:bookmarkStart w:id="1755" w:name="_Toc147824868"/>
      <w:r w:rsidRPr="004D19C0">
        <w:rPr>
          <w:color w:val="000000" w:themeColor="text1"/>
        </w:rPr>
        <w:t>3.</w:t>
      </w:r>
      <w:r w:rsidR="004A2A6E" w:rsidRPr="004D19C0">
        <w:rPr>
          <w:color w:val="000000" w:themeColor="text1"/>
        </w:rPr>
        <w:t>1</w:t>
      </w:r>
      <w:r w:rsidRPr="004D19C0">
        <w:rPr>
          <w:color w:val="000000" w:themeColor="text1"/>
        </w:rPr>
        <w:t>.1.</w:t>
      </w:r>
      <w:r w:rsidR="004A2A6E" w:rsidRPr="004D19C0">
        <w:rPr>
          <w:color w:val="000000" w:themeColor="text1"/>
        </w:rPr>
        <w:t>6</w:t>
      </w:r>
      <w:r w:rsidRPr="004D19C0">
        <w:rPr>
          <w:color w:val="000000" w:themeColor="text1"/>
        </w:rPr>
        <w:t>. Tác động do chất thải nguy hại (CTNH)</w:t>
      </w:r>
      <w:bookmarkEnd w:id="1751"/>
      <w:bookmarkEnd w:id="1752"/>
      <w:bookmarkEnd w:id="1753"/>
      <w:r w:rsidRPr="004D19C0">
        <w:rPr>
          <w:color w:val="000000" w:themeColor="text1"/>
        </w:rPr>
        <w:t xml:space="preserve"> </w:t>
      </w:r>
      <w:bookmarkEnd w:id="1754"/>
      <w:bookmarkEnd w:id="1755"/>
    </w:p>
    <w:p w14:paraId="5D49DAC1" w14:textId="168AD3D3" w:rsidR="004807CC" w:rsidRPr="004D19C0" w:rsidRDefault="00C659B7" w:rsidP="00023741">
      <w:pPr>
        <w:widowControl w:val="0"/>
        <w:ind w:firstLine="567"/>
        <w:rPr>
          <w:rFonts w:cs="Times New Roman"/>
          <w:color w:val="000000" w:themeColor="text1"/>
          <w:szCs w:val="26"/>
        </w:rPr>
      </w:pPr>
      <w:bookmarkStart w:id="1756" w:name="_Toc141036478"/>
      <w:bookmarkStart w:id="1757" w:name="_Toc155844588"/>
      <w:bookmarkStart w:id="1758" w:name="_Toc146030046"/>
      <w:bookmarkStart w:id="1759" w:name="_Toc147824870"/>
      <w:r w:rsidRPr="004D19C0">
        <w:rPr>
          <w:rFonts w:cs="Times New Roman"/>
          <w:color w:val="000000" w:themeColor="text1"/>
          <w:szCs w:val="26"/>
          <w:lang w:val="vi-VN"/>
        </w:rPr>
        <w:t>-</w:t>
      </w:r>
      <w:r w:rsidR="004807CC" w:rsidRPr="004D19C0">
        <w:rPr>
          <w:rFonts w:cs="Times New Roman"/>
          <w:color w:val="000000" w:themeColor="text1"/>
          <w:szCs w:val="26"/>
        </w:rPr>
        <w:t xml:space="preserve"> Giẻ lau, găng tay nhiễm CTNH, tấm thấm dầu thay thế từ các hố lắng cát xử lý nước mưa chảy tràn và nước thải thi công: Theo kinh nghiệm của nhà thầu xây dựng, bình quân phát sinh khoảng </w:t>
      </w:r>
      <w:r w:rsidR="00422C1C" w:rsidRPr="004D19C0">
        <w:rPr>
          <w:rFonts w:cs="Times New Roman"/>
          <w:color w:val="000000" w:themeColor="text1"/>
          <w:szCs w:val="26"/>
        </w:rPr>
        <w:t>5</w:t>
      </w:r>
      <w:r w:rsidR="004807CC" w:rsidRPr="004D19C0">
        <w:rPr>
          <w:rFonts w:cs="Times New Roman"/>
          <w:color w:val="000000" w:themeColor="text1"/>
          <w:szCs w:val="26"/>
        </w:rPr>
        <w:t xml:space="preserve"> kg cho cả giai đoạn thi công.</w:t>
      </w:r>
    </w:p>
    <w:p w14:paraId="5A0A4173" w14:textId="0E5C4CC9" w:rsidR="00200B52" w:rsidRPr="004D19C0" w:rsidRDefault="00C659B7" w:rsidP="00200B52">
      <w:pPr>
        <w:widowControl w:val="0"/>
        <w:ind w:firstLine="567"/>
        <w:rPr>
          <w:rFonts w:cs="Times New Roman"/>
          <w:color w:val="000000" w:themeColor="text1"/>
          <w:szCs w:val="26"/>
        </w:rPr>
      </w:pPr>
      <w:r w:rsidRPr="004D19C0">
        <w:rPr>
          <w:rFonts w:cs="Times New Roman"/>
          <w:color w:val="000000" w:themeColor="text1"/>
          <w:szCs w:val="26"/>
          <w:lang w:val="vi-VN"/>
        </w:rPr>
        <w:t>-</w:t>
      </w:r>
      <w:r w:rsidR="004807CC" w:rsidRPr="004D19C0">
        <w:rPr>
          <w:rFonts w:cs="Times New Roman"/>
          <w:color w:val="000000" w:themeColor="text1"/>
          <w:szCs w:val="26"/>
        </w:rPr>
        <w:t xml:space="preserve"> Dầu tổng hợp thải từ quá trình </w:t>
      </w:r>
      <w:r w:rsidR="00683DC1" w:rsidRPr="004D19C0">
        <w:rPr>
          <w:rFonts w:cs="Times New Roman"/>
          <w:color w:val="000000" w:themeColor="text1"/>
          <w:szCs w:val="26"/>
        </w:rPr>
        <w:t>bảo dưỡng, sửa chữa các phương tiện vận chuyển</w:t>
      </w:r>
      <w:r w:rsidR="00683DC1" w:rsidRPr="004D19C0">
        <w:rPr>
          <w:rFonts w:cs="Times New Roman"/>
          <w:color w:val="000000" w:themeColor="text1"/>
          <w:szCs w:val="26"/>
          <w:lang w:val="vi-VN"/>
        </w:rPr>
        <w:t xml:space="preserve">, máy móc thi công </w:t>
      </w:r>
      <w:r w:rsidR="00683DC1" w:rsidRPr="004D19C0">
        <w:rPr>
          <w:rFonts w:cs="Times New Roman"/>
          <w:color w:val="000000" w:themeColor="text1"/>
          <w:szCs w:val="26"/>
        </w:rPr>
        <w:t>với số lượng ít và xuất hiện không thường xuyên</w:t>
      </w:r>
      <w:r w:rsidR="00683DC1" w:rsidRPr="004D19C0">
        <w:rPr>
          <w:rFonts w:cs="Times New Roman"/>
          <w:color w:val="000000" w:themeColor="text1"/>
          <w:szCs w:val="26"/>
          <w:lang w:val="vi-VN"/>
        </w:rPr>
        <w:t xml:space="preserve">. Ước tính </w:t>
      </w:r>
      <w:r w:rsidR="004807CC" w:rsidRPr="004D19C0">
        <w:rPr>
          <w:rFonts w:cs="Times New Roman"/>
          <w:color w:val="000000" w:themeColor="text1"/>
          <w:szCs w:val="26"/>
        </w:rPr>
        <w:t xml:space="preserve">khoảng </w:t>
      </w:r>
      <w:r w:rsidR="00344E2F" w:rsidRPr="004D19C0">
        <w:rPr>
          <w:rFonts w:cs="Times New Roman"/>
          <w:color w:val="000000" w:themeColor="text1"/>
          <w:szCs w:val="26"/>
        </w:rPr>
        <w:t>5</w:t>
      </w:r>
      <w:r w:rsidR="004807CC" w:rsidRPr="004D19C0">
        <w:rPr>
          <w:rFonts w:cs="Times New Roman"/>
          <w:color w:val="000000" w:themeColor="text1"/>
          <w:szCs w:val="26"/>
        </w:rPr>
        <w:t xml:space="preserve"> kg cho cả giai đoạn thi công.</w:t>
      </w:r>
    </w:p>
    <w:p w14:paraId="05FA764B" w14:textId="6CF7FBA0" w:rsidR="00683DC1" w:rsidRPr="004D19C0" w:rsidRDefault="00683DC1" w:rsidP="00200B52">
      <w:pPr>
        <w:widowControl w:val="0"/>
        <w:ind w:firstLine="567"/>
        <w:rPr>
          <w:rFonts w:cs="Times New Roman"/>
          <w:color w:val="000000" w:themeColor="text1"/>
          <w:szCs w:val="26"/>
        </w:rPr>
      </w:pPr>
      <w:r w:rsidRPr="004D19C0">
        <w:rPr>
          <w:rFonts w:cs="Times New Roman"/>
          <w:color w:val="000000" w:themeColor="text1"/>
          <w:szCs w:val="26"/>
        </w:rPr>
        <w:t xml:space="preserve">Đối với lượng dầu mỡ thải phát sinh trong quá trình thay dầu nhớt của xe là không có, do nhà thầu sẽ tiến hành thay dầu tại các cơ sở sửa chữa trên địa bàn </w:t>
      </w:r>
      <w:r w:rsidRPr="004D19C0">
        <w:rPr>
          <w:rFonts w:cs="Times New Roman"/>
          <w:color w:val="000000" w:themeColor="text1"/>
          <w:szCs w:val="26"/>
          <w:lang w:val="vi-VN"/>
        </w:rPr>
        <w:t>xã Hoàng Su Phì</w:t>
      </w:r>
      <w:r w:rsidRPr="004D19C0">
        <w:rPr>
          <w:rFonts w:cs="Times New Roman"/>
          <w:color w:val="000000" w:themeColor="text1"/>
          <w:szCs w:val="26"/>
        </w:rPr>
        <w:t>.</w:t>
      </w:r>
    </w:p>
    <w:p w14:paraId="4B5B5F5C" w14:textId="057316D9" w:rsidR="00200B52" w:rsidRPr="004D19C0" w:rsidRDefault="00200B52" w:rsidP="00200B52">
      <w:pPr>
        <w:widowControl w:val="0"/>
        <w:ind w:firstLine="567"/>
        <w:rPr>
          <w:rFonts w:cs="Times New Roman"/>
          <w:color w:val="000000" w:themeColor="text1"/>
          <w:szCs w:val="26"/>
        </w:rPr>
      </w:pPr>
      <w:r w:rsidRPr="004D19C0">
        <w:rPr>
          <w:rFonts w:cs="Times New Roman"/>
          <w:color w:val="000000" w:themeColor="text1"/>
          <w:szCs w:val="26"/>
          <w:lang w:val="vi-VN"/>
        </w:rPr>
        <w:lastRenderedPageBreak/>
        <w:t xml:space="preserve">- </w:t>
      </w:r>
      <w:r w:rsidRPr="004D19C0">
        <w:rPr>
          <w:color w:val="000000" w:themeColor="text1"/>
          <w:szCs w:val="26"/>
        </w:rPr>
        <w:t xml:space="preserve">Que hàn, đầu mẩu que hàn: Khối lượng que hàn sử dụng là </w:t>
      </w:r>
      <w:r w:rsidR="00CA19F1" w:rsidRPr="004D19C0">
        <w:rPr>
          <w:color w:val="000000" w:themeColor="text1"/>
          <w:szCs w:val="26"/>
        </w:rPr>
        <w:t>200</w:t>
      </w:r>
      <w:r w:rsidRPr="004D19C0">
        <w:rPr>
          <w:color w:val="000000" w:themeColor="text1"/>
          <w:szCs w:val="26"/>
        </w:rPr>
        <w:t xml:space="preserve">kg. Theo Quyết định 1329/QĐ-BXD ngày 19/12/2016 của Bộ Xây dựng: Định mức vật tư trong xây dựng ngày 16/8/2007, lượng que hàn, đầu mẩu que hàn ước tính bằng khoảng 2% lượng que hàn sử dụng và bằng </w:t>
      </w:r>
      <w:r w:rsidR="00CA19F1" w:rsidRPr="004D19C0">
        <w:rPr>
          <w:color w:val="000000" w:themeColor="text1"/>
          <w:szCs w:val="26"/>
        </w:rPr>
        <w:t>200</w:t>
      </w:r>
      <w:r w:rsidRPr="004D19C0">
        <w:rPr>
          <w:color w:val="000000" w:themeColor="text1"/>
          <w:szCs w:val="26"/>
        </w:rPr>
        <w:t xml:space="preserve">kg x 2% ≈ </w:t>
      </w:r>
      <w:r w:rsidR="00CA19F1" w:rsidRPr="004D19C0">
        <w:rPr>
          <w:color w:val="000000" w:themeColor="text1"/>
          <w:szCs w:val="26"/>
        </w:rPr>
        <w:t>4</w:t>
      </w:r>
      <w:r w:rsidRPr="004D19C0">
        <w:rPr>
          <w:color w:val="000000" w:themeColor="text1"/>
          <w:szCs w:val="26"/>
        </w:rPr>
        <w:t>kg.</w:t>
      </w:r>
    </w:p>
    <w:p w14:paraId="0E77266C" w14:textId="6CF4AD2B" w:rsidR="004807CC" w:rsidRPr="004D19C0" w:rsidRDefault="004807CC" w:rsidP="00023741">
      <w:pPr>
        <w:widowControl w:val="0"/>
        <w:ind w:firstLine="567"/>
        <w:rPr>
          <w:rFonts w:cs="Times New Roman"/>
          <w:color w:val="000000" w:themeColor="text1"/>
          <w:spacing w:val="-4"/>
          <w:szCs w:val="26"/>
        </w:rPr>
      </w:pPr>
      <w:r w:rsidRPr="004D19C0">
        <w:rPr>
          <w:rFonts w:cs="Times New Roman"/>
          <w:color w:val="000000" w:themeColor="text1"/>
          <w:spacing w:val="-4"/>
          <w:szCs w:val="26"/>
        </w:rPr>
        <w:t xml:space="preserve">Dự báo khối lượng </w:t>
      </w:r>
      <w:r w:rsidR="004E447C" w:rsidRPr="004D19C0">
        <w:rPr>
          <w:rFonts w:cs="Times New Roman"/>
          <w:color w:val="000000" w:themeColor="text1"/>
          <w:spacing w:val="-4"/>
          <w:szCs w:val="26"/>
        </w:rPr>
        <w:t>CTNH</w:t>
      </w:r>
      <w:r w:rsidR="004E447C" w:rsidRPr="004D19C0">
        <w:rPr>
          <w:rFonts w:cs="Times New Roman"/>
          <w:color w:val="000000" w:themeColor="text1"/>
          <w:spacing w:val="-4"/>
          <w:szCs w:val="26"/>
          <w:lang w:val="vi-VN"/>
        </w:rPr>
        <w:t xml:space="preserve"> </w:t>
      </w:r>
      <w:r w:rsidRPr="004D19C0">
        <w:rPr>
          <w:rFonts w:cs="Times New Roman"/>
          <w:color w:val="000000" w:themeColor="text1"/>
          <w:spacing w:val="-4"/>
          <w:szCs w:val="26"/>
        </w:rPr>
        <w:t>phát sinh trong quá trình thi công dự án như sau:</w:t>
      </w:r>
      <w:bookmarkStart w:id="1760" w:name="_Toc132723357"/>
    </w:p>
    <w:p w14:paraId="0C09B356" w14:textId="77777777" w:rsidR="004807CC" w:rsidRPr="004D19C0" w:rsidRDefault="004807CC">
      <w:pPr>
        <w:pStyle w:val="Bng30"/>
        <w:spacing w:line="312" w:lineRule="auto"/>
        <w:ind w:left="0" w:firstLine="0"/>
        <w:outlineLvl w:val="0"/>
        <w:rPr>
          <w:color w:val="000000" w:themeColor="text1"/>
        </w:rPr>
      </w:pPr>
      <w:bookmarkStart w:id="1761" w:name="_Toc172393270"/>
      <w:bookmarkStart w:id="1762" w:name="_Toc173689587"/>
      <w:bookmarkStart w:id="1763" w:name="_Toc173835378"/>
      <w:bookmarkStart w:id="1764" w:name="_Toc183968635"/>
      <w:bookmarkStart w:id="1765" w:name="_Toc183970496"/>
      <w:bookmarkStart w:id="1766" w:name="_Toc183976167"/>
      <w:bookmarkStart w:id="1767" w:name="_Toc185327638"/>
      <w:bookmarkStart w:id="1768" w:name="_Toc186321334"/>
      <w:bookmarkStart w:id="1769" w:name="_Toc153620078"/>
      <w:bookmarkStart w:id="1770" w:name="_Toc156486855"/>
      <w:bookmarkStart w:id="1771" w:name="_Toc163641825"/>
      <w:bookmarkStart w:id="1772" w:name="_Toc164239357"/>
      <w:bookmarkStart w:id="1773" w:name="_Toc164239527"/>
      <w:bookmarkStart w:id="1774" w:name="_Toc164240307"/>
      <w:bookmarkStart w:id="1775" w:name="_Toc164256091"/>
      <w:bookmarkStart w:id="1776" w:name="_Toc167455696"/>
      <w:bookmarkStart w:id="1777" w:name="_Toc168565390"/>
      <w:bookmarkStart w:id="1778" w:name="_Toc168565918"/>
      <w:bookmarkStart w:id="1779" w:name="_Toc232583734"/>
      <w:r w:rsidRPr="004D19C0">
        <w:rPr>
          <w:color w:val="000000" w:themeColor="text1"/>
        </w:rPr>
        <w:t>Khối lượng và chủng loại một số loại chất thải nguy hại</w:t>
      </w:r>
      <w:bookmarkEnd w:id="1761"/>
      <w:bookmarkEnd w:id="1762"/>
      <w:bookmarkEnd w:id="1763"/>
      <w:bookmarkEnd w:id="1764"/>
      <w:bookmarkEnd w:id="1765"/>
      <w:bookmarkEnd w:id="1766"/>
      <w:bookmarkEnd w:id="1767"/>
      <w:bookmarkEnd w:id="1768"/>
      <w:bookmarkEnd w:id="1779"/>
      <w:r w:rsidRPr="004D19C0">
        <w:rPr>
          <w:color w:val="000000" w:themeColor="text1"/>
        </w:rPr>
        <w:t xml:space="preserve"> </w:t>
      </w:r>
      <w:bookmarkEnd w:id="1760"/>
      <w:bookmarkEnd w:id="1769"/>
      <w:bookmarkEnd w:id="1770"/>
      <w:bookmarkEnd w:id="1771"/>
      <w:bookmarkEnd w:id="1772"/>
      <w:bookmarkEnd w:id="1773"/>
      <w:bookmarkEnd w:id="1774"/>
      <w:bookmarkEnd w:id="1775"/>
      <w:bookmarkEnd w:id="1776"/>
      <w:bookmarkEnd w:id="1777"/>
      <w:bookmarkEnd w:id="1778"/>
    </w:p>
    <w:tbl>
      <w:tblPr>
        <w:tblW w:w="8559" w:type="dxa"/>
        <w:jc w:val="center"/>
        <w:tblLayout w:type="fixed"/>
        <w:tblLook w:val="04A0" w:firstRow="1" w:lastRow="0" w:firstColumn="1" w:lastColumn="0" w:noHBand="0" w:noVBand="1"/>
      </w:tblPr>
      <w:tblGrid>
        <w:gridCol w:w="674"/>
        <w:gridCol w:w="4032"/>
        <w:gridCol w:w="1275"/>
        <w:gridCol w:w="1418"/>
        <w:gridCol w:w="1160"/>
      </w:tblGrid>
      <w:tr w:rsidR="004D19C0" w:rsidRPr="004D19C0" w14:paraId="62BD6F6C" w14:textId="77777777" w:rsidTr="00200B52">
        <w:trPr>
          <w:trHeight w:val="680"/>
          <w:tblHeader/>
          <w:jc w:val="center"/>
        </w:trPr>
        <w:tc>
          <w:tcPr>
            <w:tcW w:w="674"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B31A343" w14:textId="77777777" w:rsidR="004807CC" w:rsidRPr="004D19C0" w:rsidRDefault="004807CC" w:rsidP="004E447C">
            <w:pPr>
              <w:widowControl w:val="0"/>
              <w:spacing w:line="240" w:lineRule="auto"/>
              <w:jc w:val="center"/>
              <w:rPr>
                <w:rFonts w:cs="Times New Roman"/>
                <w:b/>
                <w:color w:val="000000" w:themeColor="text1"/>
                <w:sz w:val="24"/>
                <w:szCs w:val="24"/>
              </w:rPr>
            </w:pPr>
            <w:r w:rsidRPr="004D19C0">
              <w:rPr>
                <w:rFonts w:cs="Times New Roman"/>
                <w:b/>
                <w:color w:val="000000" w:themeColor="text1"/>
                <w:sz w:val="24"/>
                <w:szCs w:val="24"/>
              </w:rPr>
              <w:t>TT</w:t>
            </w:r>
          </w:p>
        </w:tc>
        <w:tc>
          <w:tcPr>
            <w:tcW w:w="4032"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A5123F1" w14:textId="77777777" w:rsidR="004807CC" w:rsidRPr="004D19C0" w:rsidRDefault="004807CC" w:rsidP="004E447C">
            <w:pPr>
              <w:widowControl w:val="0"/>
              <w:spacing w:line="240" w:lineRule="auto"/>
              <w:contextualSpacing/>
              <w:jc w:val="center"/>
              <w:rPr>
                <w:rFonts w:cs="Times New Roman"/>
                <w:b/>
                <w:color w:val="000000" w:themeColor="text1"/>
                <w:sz w:val="24"/>
                <w:szCs w:val="24"/>
              </w:rPr>
            </w:pPr>
            <w:r w:rsidRPr="004D19C0">
              <w:rPr>
                <w:rFonts w:cs="Times New Roman"/>
                <w:b/>
                <w:color w:val="000000" w:themeColor="text1"/>
                <w:sz w:val="24"/>
                <w:szCs w:val="24"/>
              </w:rPr>
              <w:t>Tên chất thải</w:t>
            </w:r>
          </w:p>
        </w:tc>
        <w:tc>
          <w:tcPr>
            <w:tcW w:w="1275"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5DCD640" w14:textId="77777777" w:rsidR="004807CC" w:rsidRPr="004D19C0" w:rsidRDefault="004807CC" w:rsidP="004E447C">
            <w:pPr>
              <w:widowControl w:val="0"/>
              <w:spacing w:line="240" w:lineRule="auto"/>
              <w:contextualSpacing/>
              <w:jc w:val="center"/>
              <w:rPr>
                <w:rFonts w:cs="Times New Roman"/>
                <w:b/>
                <w:color w:val="000000" w:themeColor="text1"/>
                <w:sz w:val="24"/>
                <w:szCs w:val="24"/>
              </w:rPr>
            </w:pPr>
            <w:r w:rsidRPr="004D19C0">
              <w:rPr>
                <w:rFonts w:cs="Times New Roman"/>
                <w:b/>
                <w:color w:val="000000" w:themeColor="text1"/>
                <w:sz w:val="24"/>
                <w:szCs w:val="24"/>
              </w:rPr>
              <w:t>Trạng thái</w:t>
            </w:r>
          </w:p>
        </w:tc>
        <w:tc>
          <w:tcPr>
            <w:tcW w:w="141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4143F33" w14:textId="0957A97F" w:rsidR="004807CC" w:rsidRPr="004D19C0" w:rsidRDefault="00200B52" w:rsidP="004E447C">
            <w:pPr>
              <w:widowControl w:val="0"/>
              <w:spacing w:line="240" w:lineRule="auto"/>
              <w:contextualSpacing/>
              <w:jc w:val="center"/>
              <w:rPr>
                <w:rFonts w:cs="Times New Roman"/>
                <w:b/>
                <w:color w:val="000000" w:themeColor="text1"/>
                <w:sz w:val="24"/>
                <w:szCs w:val="24"/>
              </w:rPr>
            </w:pPr>
            <w:r w:rsidRPr="004D19C0">
              <w:rPr>
                <w:rFonts w:cs="Times New Roman"/>
                <w:b/>
                <w:color w:val="000000" w:themeColor="text1"/>
                <w:sz w:val="24"/>
                <w:szCs w:val="24"/>
              </w:rPr>
              <w:t>Khối</w:t>
            </w:r>
            <w:r w:rsidRPr="004D19C0">
              <w:rPr>
                <w:rFonts w:cs="Times New Roman"/>
                <w:b/>
                <w:color w:val="000000" w:themeColor="text1"/>
                <w:sz w:val="24"/>
                <w:szCs w:val="24"/>
                <w:lang w:val="vi-VN"/>
              </w:rPr>
              <w:t xml:space="preserve"> </w:t>
            </w:r>
            <w:r w:rsidR="004807CC" w:rsidRPr="004D19C0">
              <w:rPr>
                <w:rFonts w:cs="Times New Roman"/>
                <w:b/>
                <w:color w:val="000000" w:themeColor="text1"/>
                <w:sz w:val="24"/>
                <w:szCs w:val="24"/>
              </w:rPr>
              <w:t>lượng (kg/GĐ)</w:t>
            </w:r>
          </w:p>
        </w:tc>
        <w:tc>
          <w:tcPr>
            <w:tcW w:w="1160"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7C95B39" w14:textId="77777777" w:rsidR="004807CC" w:rsidRPr="004D19C0" w:rsidRDefault="004807CC" w:rsidP="004E447C">
            <w:pPr>
              <w:widowControl w:val="0"/>
              <w:spacing w:line="240" w:lineRule="auto"/>
              <w:jc w:val="center"/>
              <w:rPr>
                <w:rFonts w:cs="Times New Roman"/>
                <w:b/>
                <w:color w:val="000000" w:themeColor="text1"/>
                <w:sz w:val="24"/>
                <w:szCs w:val="24"/>
              </w:rPr>
            </w:pPr>
            <w:r w:rsidRPr="004D19C0">
              <w:rPr>
                <w:rFonts w:cs="Times New Roman"/>
                <w:b/>
                <w:color w:val="000000" w:themeColor="text1"/>
                <w:sz w:val="24"/>
                <w:szCs w:val="24"/>
              </w:rPr>
              <w:t>Mã CT</w:t>
            </w:r>
          </w:p>
        </w:tc>
      </w:tr>
      <w:tr w:rsidR="004D19C0" w:rsidRPr="004D19C0" w14:paraId="52C23250" w14:textId="77777777" w:rsidTr="00200B52">
        <w:trPr>
          <w:trHeight w:val="680"/>
          <w:jc w:val="center"/>
        </w:trPr>
        <w:tc>
          <w:tcPr>
            <w:tcW w:w="674" w:type="dxa"/>
            <w:tcBorders>
              <w:top w:val="single" w:sz="4" w:space="0" w:color="auto"/>
              <w:left w:val="single" w:sz="4" w:space="0" w:color="auto"/>
              <w:bottom w:val="single" w:sz="4" w:space="0" w:color="auto"/>
              <w:right w:val="single" w:sz="4" w:space="0" w:color="auto"/>
            </w:tcBorders>
            <w:vAlign w:val="center"/>
            <w:hideMark/>
          </w:tcPr>
          <w:p w14:paraId="18687AA6" w14:textId="77777777" w:rsidR="004807CC" w:rsidRPr="004D19C0" w:rsidRDefault="004807CC" w:rsidP="004E447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1</w:t>
            </w:r>
          </w:p>
        </w:tc>
        <w:tc>
          <w:tcPr>
            <w:tcW w:w="4032" w:type="dxa"/>
            <w:tcBorders>
              <w:top w:val="single" w:sz="4" w:space="0" w:color="auto"/>
              <w:left w:val="single" w:sz="4" w:space="0" w:color="auto"/>
              <w:bottom w:val="single" w:sz="4" w:space="0" w:color="auto"/>
              <w:right w:val="single" w:sz="4" w:space="0" w:color="auto"/>
            </w:tcBorders>
            <w:vAlign w:val="center"/>
            <w:hideMark/>
          </w:tcPr>
          <w:p w14:paraId="7B35E1CE" w14:textId="77777777" w:rsidR="004807CC" w:rsidRPr="004D19C0" w:rsidRDefault="004807CC" w:rsidP="004E447C">
            <w:pPr>
              <w:widowControl w:val="0"/>
              <w:spacing w:line="240" w:lineRule="auto"/>
              <w:contextualSpacing/>
              <w:rPr>
                <w:rFonts w:cs="Times New Roman"/>
                <w:color w:val="000000" w:themeColor="text1"/>
                <w:sz w:val="24"/>
                <w:szCs w:val="24"/>
              </w:rPr>
            </w:pPr>
            <w:r w:rsidRPr="004D19C0">
              <w:rPr>
                <w:rFonts w:cs="Times New Roman"/>
                <w:color w:val="000000" w:themeColor="text1"/>
                <w:sz w:val="24"/>
                <w:szCs w:val="24"/>
              </w:rPr>
              <w:t>Chất hấp thụ, vật liệu lọc, giẻ lau thải bị nhiễm các thành phần nguy hại</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D24A22E" w14:textId="77777777" w:rsidR="004807CC" w:rsidRPr="004D19C0" w:rsidRDefault="004807CC" w:rsidP="004E447C">
            <w:pPr>
              <w:widowControl w:val="0"/>
              <w:spacing w:line="240" w:lineRule="auto"/>
              <w:contextualSpacing/>
              <w:jc w:val="center"/>
              <w:rPr>
                <w:rFonts w:cs="Times New Roman"/>
                <w:color w:val="000000" w:themeColor="text1"/>
                <w:sz w:val="24"/>
                <w:szCs w:val="24"/>
              </w:rPr>
            </w:pPr>
            <w:r w:rsidRPr="004D19C0">
              <w:rPr>
                <w:rFonts w:cs="Times New Roman"/>
                <w:color w:val="000000" w:themeColor="text1"/>
                <w:sz w:val="24"/>
                <w:szCs w:val="24"/>
              </w:rPr>
              <w:t>Rắn</w:t>
            </w:r>
          </w:p>
        </w:tc>
        <w:tc>
          <w:tcPr>
            <w:tcW w:w="1418" w:type="dxa"/>
            <w:tcBorders>
              <w:top w:val="single" w:sz="4" w:space="0" w:color="auto"/>
              <w:left w:val="nil"/>
              <w:bottom w:val="single" w:sz="4" w:space="0" w:color="auto"/>
              <w:right w:val="nil"/>
            </w:tcBorders>
            <w:shd w:val="clear" w:color="auto" w:fill="auto"/>
            <w:vAlign w:val="center"/>
            <w:hideMark/>
          </w:tcPr>
          <w:p w14:paraId="616EB2C6" w14:textId="08C1E58E" w:rsidR="004807CC" w:rsidRPr="004D19C0" w:rsidRDefault="00422C1C" w:rsidP="004E447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5</w:t>
            </w:r>
          </w:p>
        </w:tc>
        <w:tc>
          <w:tcPr>
            <w:tcW w:w="1160" w:type="dxa"/>
            <w:tcBorders>
              <w:top w:val="single" w:sz="4" w:space="0" w:color="auto"/>
              <w:left w:val="single" w:sz="4" w:space="0" w:color="auto"/>
              <w:bottom w:val="single" w:sz="4" w:space="0" w:color="auto"/>
              <w:right w:val="single" w:sz="4" w:space="0" w:color="auto"/>
            </w:tcBorders>
            <w:vAlign w:val="center"/>
            <w:hideMark/>
          </w:tcPr>
          <w:p w14:paraId="6ECD3DA1" w14:textId="77777777" w:rsidR="004807CC" w:rsidRPr="004D19C0" w:rsidRDefault="004807CC" w:rsidP="004E447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18 02 01</w:t>
            </w:r>
          </w:p>
        </w:tc>
      </w:tr>
      <w:tr w:rsidR="004D19C0" w:rsidRPr="004D19C0" w14:paraId="3F55BDBA" w14:textId="77777777" w:rsidTr="00200B52">
        <w:trPr>
          <w:trHeight w:val="510"/>
          <w:jc w:val="center"/>
        </w:trPr>
        <w:tc>
          <w:tcPr>
            <w:tcW w:w="674" w:type="dxa"/>
            <w:tcBorders>
              <w:top w:val="single" w:sz="4" w:space="0" w:color="auto"/>
              <w:left w:val="single" w:sz="4" w:space="0" w:color="auto"/>
              <w:bottom w:val="single" w:sz="4" w:space="0" w:color="auto"/>
              <w:right w:val="single" w:sz="4" w:space="0" w:color="auto"/>
            </w:tcBorders>
            <w:vAlign w:val="center"/>
            <w:hideMark/>
          </w:tcPr>
          <w:p w14:paraId="7F110565" w14:textId="77777777" w:rsidR="004807CC" w:rsidRPr="004D19C0" w:rsidRDefault="004807CC" w:rsidP="004E447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2</w:t>
            </w:r>
          </w:p>
        </w:tc>
        <w:tc>
          <w:tcPr>
            <w:tcW w:w="4032" w:type="dxa"/>
            <w:tcBorders>
              <w:top w:val="single" w:sz="4" w:space="0" w:color="auto"/>
              <w:left w:val="single" w:sz="4" w:space="0" w:color="auto"/>
              <w:bottom w:val="single" w:sz="4" w:space="0" w:color="auto"/>
              <w:right w:val="single" w:sz="4" w:space="0" w:color="auto"/>
            </w:tcBorders>
            <w:vAlign w:val="center"/>
            <w:hideMark/>
          </w:tcPr>
          <w:p w14:paraId="4B08E7D4" w14:textId="77777777" w:rsidR="004807CC" w:rsidRPr="004D19C0" w:rsidRDefault="004807CC" w:rsidP="004E447C">
            <w:pPr>
              <w:widowControl w:val="0"/>
              <w:spacing w:line="240" w:lineRule="auto"/>
              <w:contextualSpacing/>
              <w:rPr>
                <w:rFonts w:cs="Times New Roman"/>
                <w:color w:val="000000" w:themeColor="text1"/>
                <w:sz w:val="24"/>
                <w:szCs w:val="24"/>
              </w:rPr>
            </w:pPr>
            <w:r w:rsidRPr="004D19C0">
              <w:rPr>
                <w:rFonts w:cs="Times New Roman"/>
                <w:color w:val="000000" w:themeColor="text1"/>
                <w:sz w:val="24"/>
                <w:szCs w:val="24"/>
              </w:rPr>
              <w:t>Dầu tổng hợp thải</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B29ED6" w14:textId="77777777" w:rsidR="004807CC" w:rsidRPr="004D19C0" w:rsidRDefault="004807CC" w:rsidP="004E447C">
            <w:pPr>
              <w:widowControl w:val="0"/>
              <w:spacing w:line="240" w:lineRule="auto"/>
              <w:contextualSpacing/>
              <w:jc w:val="center"/>
              <w:rPr>
                <w:rFonts w:cs="Times New Roman"/>
                <w:color w:val="000000" w:themeColor="text1"/>
                <w:sz w:val="24"/>
                <w:szCs w:val="24"/>
              </w:rPr>
            </w:pPr>
            <w:r w:rsidRPr="004D19C0">
              <w:rPr>
                <w:rFonts w:cs="Times New Roman"/>
                <w:color w:val="000000" w:themeColor="text1"/>
                <w:sz w:val="24"/>
                <w:szCs w:val="24"/>
              </w:rPr>
              <w:t>Lỏng</w:t>
            </w:r>
          </w:p>
        </w:tc>
        <w:tc>
          <w:tcPr>
            <w:tcW w:w="1418" w:type="dxa"/>
            <w:tcBorders>
              <w:top w:val="single" w:sz="4" w:space="0" w:color="auto"/>
              <w:left w:val="nil"/>
              <w:bottom w:val="single" w:sz="4" w:space="0" w:color="auto"/>
              <w:right w:val="nil"/>
            </w:tcBorders>
            <w:shd w:val="clear" w:color="auto" w:fill="auto"/>
            <w:vAlign w:val="center"/>
            <w:hideMark/>
          </w:tcPr>
          <w:p w14:paraId="72844404" w14:textId="5CC2F2BC" w:rsidR="004807CC" w:rsidRPr="004D19C0" w:rsidRDefault="00344E2F" w:rsidP="004E447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5</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7324A35" w14:textId="77777777" w:rsidR="004807CC" w:rsidRPr="004D19C0" w:rsidRDefault="004807CC" w:rsidP="004E447C">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17 02 03</w:t>
            </w:r>
          </w:p>
        </w:tc>
      </w:tr>
      <w:tr w:rsidR="004D19C0" w:rsidRPr="004D19C0" w14:paraId="414B11E1" w14:textId="77777777" w:rsidTr="00200B52">
        <w:trPr>
          <w:trHeight w:val="510"/>
          <w:jc w:val="center"/>
        </w:trPr>
        <w:tc>
          <w:tcPr>
            <w:tcW w:w="674" w:type="dxa"/>
            <w:tcBorders>
              <w:top w:val="single" w:sz="4" w:space="0" w:color="auto"/>
              <w:left w:val="single" w:sz="4" w:space="0" w:color="auto"/>
              <w:bottom w:val="single" w:sz="4" w:space="0" w:color="auto"/>
              <w:right w:val="single" w:sz="4" w:space="0" w:color="auto"/>
            </w:tcBorders>
            <w:vAlign w:val="center"/>
          </w:tcPr>
          <w:p w14:paraId="575C66AE" w14:textId="77777777" w:rsidR="00200B52" w:rsidRPr="004D19C0" w:rsidRDefault="00200B52" w:rsidP="00200B52">
            <w:pPr>
              <w:widowControl w:val="0"/>
              <w:spacing w:line="240" w:lineRule="auto"/>
              <w:contextualSpacing/>
              <w:jc w:val="center"/>
              <w:rPr>
                <w:rFonts w:cs="Times New Roman"/>
                <w:color w:val="000000" w:themeColor="text1"/>
                <w:sz w:val="24"/>
                <w:szCs w:val="24"/>
              </w:rPr>
            </w:pPr>
            <w:r w:rsidRPr="004D19C0">
              <w:rPr>
                <w:rFonts w:cs="Times New Roman"/>
                <w:color w:val="000000" w:themeColor="text1"/>
                <w:sz w:val="24"/>
                <w:szCs w:val="24"/>
              </w:rPr>
              <w:t>3</w:t>
            </w:r>
          </w:p>
        </w:tc>
        <w:tc>
          <w:tcPr>
            <w:tcW w:w="4032" w:type="dxa"/>
            <w:tcBorders>
              <w:top w:val="single" w:sz="4" w:space="0" w:color="auto"/>
              <w:left w:val="single" w:sz="4" w:space="0" w:color="auto"/>
              <w:bottom w:val="single" w:sz="4" w:space="0" w:color="auto"/>
              <w:right w:val="single" w:sz="4" w:space="0" w:color="auto"/>
            </w:tcBorders>
            <w:vAlign w:val="center"/>
          </w:tcPr>
          <w:p w14:paraId="0EDC0073" w14:textId="07BF3DA0" w:rsidR="00200B52" w:rsidRPr="004D19C0" w:rsidRDefault="00200B52" w:rsidP="00200B52">
            <w:pPr>
              <w:widowControl w:val="0"/>
              <w:spacing w:line="240" w:lineRule="auto"/>
              <w:contextualSpacing/>
              <w:rPr>
                <w:rFonts w:cs="Times New Roman"/>
                <w:color w:val="000000" w:themeColor="text1"/>
                <w:sz w:val="24"/>
                <w:szCs w:val="24"/>
                <w:lang w:val="vi-VN"/>
              </w:rPr>
            </w:pPr>
            <w:r w:rsidRPr="004D19C0">
              <w:rPr>
                <w:color w:val="000000" w:themeColor="text1"/>
                <w:sz w:val="24"/>
                <w:szCs w:val="24"/>
                <w:lang w:val="nl-NL"/>
              </w:rPr>
              <w:t>Que hàn thải</w:t>
            </w:r>
          </w:p>
        </w:tc>
        <w:tc>
          <w:tcPr>
            <w:tcW w:w="1275" w:type="dxa"/>
            <w:tcBorders>
              <w:top w:val="single" w:sz="4" w:space="0" w:color="auto"/>
              <w:left w:val="single" w:sz="4" w:space="0" w:color="auto"/>
              <w:bottom w:val="single" w:sz="4" w:space="0" w:color="auto"/>
              <w:right w:val="single" w:sz="4" w:space="0" w:color="auto"/>
            </w:tcBorders>
            <w:vAlign w:val="center"/>
          </w:tcPr>
          <w:p w14:paraId="2909EA16" w14:textId="4EABD254" w:rsidR="00200B52" w:rsidRPr="004D19C0" w:rsidRDefault="00200B52" w:rsidP="00200B52">
            <w:pPr>
              <w:widowControl w:val="0"/>
              <w:spacing w:line="240" w:lineRule="auto"/>
              <w:contextualSpacing/>
              <w:jc w:val="center"/>
              <w:rPr>
                <w:rFonts w:cs="Times New Roman"/>
                <w:color w:val="000000" w:themeColor="text1"/>
                <w:sz w:val="24"/>
                <w:szCs w:val="24"/>
              </w:rPr>
            </w:pPr>
            <w:r w:rsidRPr="004D19C0">
              <w:rPr>
                <w:color w:val="000000" w:themeColor="text1"/>
                <w:sz w:val="24"/>
                <w:szCs w:val="24"/>
                <w:lang w:val="nl-NL"/>
              </w:rPr>
              <w:t>Rắn</w:t>
            </w:r>
          </w:p>
        </w:tc>
        <w:tc>
          <w:tcPr>
            <w:tcW w:w="1418" w:type="dxa"/>
            <w:tcBorders>
              <w:top w:val="single" w:sz="4" w:space="0" w:color="auto"/>
              <w:left w:val="nil"/>
              <w:bottom w:val="single" w:sz="4" w:space="0" w:color="auto"/>
              <w:right w:val="nil"/>
            </w:tcBorders>
            <w:shd w:val="clear" w:color="auto" w:fill="auto"/>
            <w:vAlign w:val="center"/>
          </w:tcPr>
          <w:p w14:paraId="7C660B35" w14:textId="2DE042C6" w:rsidR="00200B52" w:rsidRPr="004D19C0" w:rsidRDefault="00CA19F1" w:rsidP="00200B52">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4</w:t>
            </w:r>
          </w:p>
        </w:tc>
        <w:tc>
          <w:tcPr>
            <w:tcW w:w="1160" w:type="dxa"/>
            <w:tcBorders>
              <w:top w:val="single" w:sz="4" w:space="0" w:color="auto"/>
              <w:left w:val="single" w:sz="4" w:space="0" w:color="auto"/>
              <w:bottom w:val="single" w:sz="4" w:space="0" w:color="auto"/>
              <w:right w:val="single" w:sz="4" w:space="0" w:color="auto"/>
            </w:tcBorders>
            <w:vAlign w:val="center"/>
          </w:tcPr>
          <w:p w14:paraId="71C8D973" w14:textId="09682A06" w:rsidR="00200B52" w:rsidRPr="004D19C0" w:rsidRDefault="00200B52" w:rsidP="00200B52">
            <w:pPr>
              <w:widowControl w:val="0"/>
              <w:spacing w:line="240" w:lineRule="auto"/>
              <w:jc w:val="center"/>
              <w:rPr>
                <w:rFonts w:cs="Times New Roman"/>
                <w:color w:val="000000" w:themeColor="text1"/>
                <w:sz w:val="24"/>
                <w:szCs w:val="24"/>
              </w:rPr>
            </w:pPr>
            <w:r w:rsidRPr="004D19C0">
              <w:rPr>
                <w:color w:val="000000" w:themeColor="text1"/>
                <w:sz w:val="24"/>
                <w:szCs w:val="24"/>
                <w:shd w:val="clear" w:color="auto" w:fill="FFFFFF"/>
              </w:rPr>
              <w:t>07 04 01</w:t>
            </w:r>
          </w:p>
        </w:tc>
      </w:tr>
      <w:tr w:rsidR="004D19C0" w:rsidRPr="004D19C0" w14:paraId="2CD7A780" w14:textId="77777777" w:rsidTr="00200B52">
        <w:trPr>
          <w:trHeight w:val="510"/>
          <w:jc w:val="center"/>
        </w:trPr>
        <w:tc>
          <w:tcPr>
            <w:tcW w:w="5981" w:type="dxa"/>
            <w:gridSpan w:val="3"/>
            <w:tcBorders>
              <w:top w:val="single" w:sz="4" w:space="0" w:color="auto"/>
              <w:left w:val="single" w:sz="4" w:space="0" w:color="auto"/>
              <w:bottom w:val="single" w:sz="4" w:space="0" w:color="auto"/>
              <w:right w:val="single" w:sz="4" w:space="0" w:color="auto"/>
            </w:tcBorders>
            <w:vAlign w:val="center"/>
          </w:tcPr>
          <w:p w14:paraId="275922CF" w14:textId="77777777" w:rsidR="00200B52" w:rsidRPr="004D19C0" w:rsidRDefault="00200B52" w:rsidP="00200B52">
            <w:pPr>
              <w:widowControl w:val="0"/>
              <w:spacing w:line="240" w:lineRule="auto"/>
              <w:contextualSpacing/>
              <w:jc w:val="center"/>
              <w:rPr>
                <w:rFonts w:cs="Times New Roman"/>
                <w:b/>
                <w:color w:val="000000" w:themeColor="text1"/>
                <w:sz w:val="24"/>
                <w:szCs w:val="24"/>
              </w:rPr>
            </w:pPr>
            <w:r w:rsidRPr="004D19C0">
              <w:rPr>
                <w:rFonts w:cs="Times New Roman"/>
                <w:b/>
                <w:color w:val="000000" w:themeColor="text1"/>
                <w:sz w:val="24"/>
                <w:szCs w:val="24"/>
              </w:rPr>
              <w:t xml:space="preserve">Tông </w:t>
            </w:r>
          </w:p>
        </w:tc>
        <w:tc>
          <w:tcPr>
            <w:tcW w:w="1418" w:type="dxa"/>
            <w:tcBorders>
              <w:top w:val="single" w:sz="4" w:space="0" w:color="auto"/>
              <w:left w:val="nil"/>
              <w:bottom w:val="single" w:sz="4" w:space="0" w:color="auto"/>
              <w:right w:val="nil"/>
            </w:tcBorders>
            <w:shd w:val="clear" w:color="auto" w:fill="auto"/>
            <w:vAlign w:val="center"/>
            <w:hideMark/>
          </w:tcPr>
          <w:p w14:paraId="21992602" w14:textId="679E669E" w:rsidR="00200B52" w:rsidRPr="004D19C0" w:rsidRDefault="00CA19F1" w:rsidP="00200B52">
            <w:pPr>
              <w:widowControl w:val="0"/>
              <w:spacing w:line="240" w:lineRule="auto"/>
              <w:jc w:val="center"/>
              <w:rPr>
                <w:rFonts w:cs="Times New Roman"/>
                <w:b/>
                <w:color w:val="000000" w:themeColor="text1"/>
                <w:sz w:val="24"/>
                <w:szCs w:val="24"/>
                <w:lang w:val="vi-VN"/>
              </w:rPr>
            </w:pPr>
            <w:r w:rsidRPr="004D19C0">
              <w:rPr>
                <w:rFonts w:cs="Times New Roman"/>
                <w:b/>
                <w:color w:val="000000" w:themeColor="text1"/>
                <w:sz w:val="24"/>
                <w:szCs w:val="24"/>
                <w:lang w:val="vi-VN"/>
              </w:rPr>
              <w:t>14</w:t>
            </w:r>
          </w:p>
        </w:tc>
        <w:tc>
          <w:tcPr>
            <w:tcW w:w="1160" w:type="dxa"/>
            <w:tcBorders>
              <w:top w:val="single" w:sz="4" w:space="0" w:color="auto"/>
              <w:left w:val="single" w:sz="4" w:space="0" w:color="auto"/>
              <w:bottom w:val="single" w:sz="4" w:space="0" w:color="auto"/>
              <w:right w:val="single" w:sz="4" w:space="0" w:color="auto"/>
            </w:tcBorders>
            <w:vAlign w:val="center"/>
            <w:hideMark/>
          </w:tcPr>
          <w:p w14:paraId="0B53E728" w14:textId="77777777" w:rsidR="00200B52" w:rsidRPr="004D19C0" w:rsidRDefault="00200B52" w:rsidP="00200B52">
            <w:pPr>
              <w:widowControl w:val="0"/>
              <w:spacing w:line="240" w:lineRule="auto"/>
              <w:jc w:val="center"/>
              <w:rPr>
                <w:rFonts w:cs="Times New Roman"/>
                <w:color w:val="000000" w:themeColor="text1"/>
                <w:sz w:val="24"/>
                <w:szCs w:val="24"/>
              </w:rPr>
            </w:pPr>
          </w:p>
        </w:tc>
      </w:tr>
    </w:tbl>
    <w:p w14:paraId="6841954A" w14:textId="739CE282" w:rsidR="004807CC" w:rsidRPr="004D19C0" w:rsidRDefault="004807CC" w:rsidP="008C781D">
      <w:pPr>
        <w:widowControl w:val="0"/>
        <w:ind w:firstLine="567"/>
        <w:outlineLvl w:val="1"/>
        <w:rPr>
          <w:rFonts w:eastAsia="Times New Roman" w:cs="Times New Roman"/>
          <w:color w:val="000000" w:themeColor="text1"/>
          <w:szCs w:val="26"/>
        </w:rPr>
      </w:pPr>
      <w:r w:rsidRPr="004D19C0">
        <w:rPr>
          <w:rFonts w:eastAsia="Times New Roman" w:cs="Times New Roman"/>
          <w:b/>
          <w:color w:val="000000" w:themeColor="text1"/>
          <w:szCs w:val="26"/>
        </w:rPr>
        <w:t xml:space="preserve"> </w:t>
      </w:r>
      <w:bookmarkStart w:id="1780" w:name="_Toc163641926"/>
      <w:bookmarkStart w:id="1781" w:name="_Toc164239358"/>
      <w:bookmarkStart w:id="1782" w:name="_Toc164239528"/>
      <w:bookmarkStart w:id="1783" w:name="_Toc164240308"/>
      <w:bookmarkStart w:id="1784" w:name="_Toc164256092"/>
      <w:bookmarkStart w:id="1785" w:name="_Toc167455697"/>
      <w:bookmarkStart w:id="1786" w:name="_Toc168565391"/>
      <w:bookmarkStart w:id="1787" w:name="_Toc168565919"/>
      <w:bookmarkStart w:id="1788" w:name="_Toc171610942"/>
      <w:bookmarkStart w:id="1789" w:name="_Toc171611400"/>
      <w:bookmarkStart w:id="1790" w:name="_Toc172392707"/>
      <w:bookmarkStart w:id="1791" w:name="_Toc172393271"/>
      <w:bookmarkStart w:id="1792" w:name="_Toc173593145"/>
      <w:bookmarkStart w:id="1793" w:name="_Toc173689588"/>
      <w:bookmarkStart w:id="1794" w:name="_Toc173835379"/>
      <w:bookmarkStart w:id="1795" w:name="_Toc183968636"/>
      <w:bookmarkStart w:id="1796" w:name="_Toc183970497"/>
      <w:bookmarkStart w:id="1797" w:name="_Toc183976168"/>
      <w:bookmarkStart w:id="1798" w:name="_Toc184375878"/>
      <w:bookmarkStart w:id="1799" w:name="_Toc184997594"/>
      <w:bookmarkStart w:id="1800" w:name="_Toc185327639"/>
      <w:bookmarkStart w:id="1801" w:name="_Toc186321335"/>
      <w:bookmarkStart w:id="1802" w:name="_Toc232583000"/>
      <w:bookmarkStart w:id="1803" w:name="_Toc232583351"/>
      <w:bookmarkStart w:id="1804" w:name="_Toc232583735"/>
      <w:r w:rsidRPr="004D19C0">
        <w:rPr>
          <w:rFonts w:eastAsia="Times New Roman" w:cs="Times New Roman"/>
          <w:color w:val="000000" w:themeColor="text1"/>
          <w:szCs w:val="26"/>
        </w:rPr>
        <w:t>Như vậy, tổng khối lượng CTNH phát sinh trong giai đoạn thi công xây dựng dự kiến khoảng</w:t>
      </w:r>
      <w:r w:rsidR="00E679C7" w:rsidRPr="004D19C0">
        <w:rPr>
          <w:rFonts w:eastAsia="Times New Roman" w:cs="Times New Roman"/>
          <w:color w:val="000000" w:themeColor="text1"/>
          <w:szCs w:val="26"/>
          <w:lang w:val="vi-VN"/>
        </w:rPr>
        <w:t xml:space="preserve"> </w:t>
      </w:r>
      <w:r w:rsidR="00A0693A" w:rsidRPr="004D19C0">
        <w:rPr>
          <w:rFonts w:eastAsia="Times New Roman" w:cs="Times New Roman"/>
          <w:color w:val="000000" w:themeColor="text1"/>
          <w:szCs w:val="26"/>
          <w:lang w:val="vi-VN"/>
        </w:rPr>
        <w:t>2</w:t>
      </w:r>
      <w:r w:rsidR="00E679C7" w:rsidRPr="004D19C0">
        <w:rPr>
          <w:rFonts w:eastAsia="Times New Roman" w:cs="Times New Roman"/>
          <w:color w:val="000000" w:themeColor="text1"/>
          <w:szCs w:val="26"/>
          <w:lang w:val="vi-VN"/>
        </w:rPr>
        <w:t>0</w:t>
      </w:r>
      <w:r w:rsidRPr="004D19C0">
        <w:rPr>
          <w:rFonts w:eastAsia="Times New Roman" w:cs="Times New Roman"/>
          <w:color w:val="000000" w:themeColor="text1"/>
          <w:szCs w:val="26"/>
        </w:rPr>
        <w:t>kg/GĐ</w:t>
      </w:r>
      <w:bookmarkEnd w:id="1780"/>
      <w:bookmarkEnd w:id="1781"/>
      <w:bookmarkEnd w:id="1782"/>
      <w:bookmarkEnd w:id="1783"/>
      <w:bookmarkEnd w:id="1784"/>
      <w:bookmarkEnd w:id="1785"/>
      <w:r w:rsidRPr="004D19C0">
        <w:rPr>
          <w:rFonts w:eastAsia="Times New Roman" w:cs="Times New Roman"/>
          <w:color w:val="000000" w:themeColor="text1"/>
          <w:szCs w:val="26"/>
        </w:rPr>
        <w:t>.</w:t>
      </w:r>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p>
    <w:p w14:paraId="776EB906" w14:textId="22E20C96" w:rsidR="004807CC" w:rsidRPr="004D19C0" w:rsidRDefault="004807CC" w:rsidP="008C781D">
      <w:pPr>
        <w:pStyle w:val="3111"/>
        <w:widowControl w:val="0"/>
        <w:spacing w:line="312" w:lineRule="auto"/>
        <w:rPr>
          <w:color w:val="000000" w:themeColor="text1"/>
          <w:lang w:val="vi-VN"/>
        </w:rPr>
      </w:pPr>
      <w:bookmarkStart w:id="1805" w:name="_Toc141036479"/>
      <w:bookmarkStart w:id="1806" w:name="_Toc146477882"/>
      <w:bookmarkStart w:id="1807" w:name="_Toc147823330"/>
      <w:bookmarkStart w:id="1808" w:name="_Toc147824871"/>
      <w:bookmarkStart w:id="1809" w:name="_Toc155844589"/>
      <w:bookmarkStart w:id="1810" w:name="_Toc146030047"/>
      <w:bookmarkEnd w:id="1756"/>
      <w:bookmarkEnd w:id="1757"/>
      <w:bookmarkEnd w:id="1758"/>
      <w:bookmarkEnd w:id="1759"/>
      <w:r w:rsidRPr="004D19C0">
        <w:rPr>
          <w:color w:val="000000" w:themeColor="text1"/>
        </w:rPr>
        <w:t>3.</w:t>
      </w:r>
      <w:r w:rsidR="004A2A6E" w:rsidRPr="004D19C0">
        <w:rPr>
          <w:color w:val="000000" w:themeColor="text1"/>
        </w:rPr>
        <w:t>1</w:t>
      </w:r>
      <w:r w:rsidRPr="004D19C0">
        <w:rPr>
          <w:color w:val="000000" w:themeColor="text1"/>
        </w:rPr>
        <w:t>.1.</w:t>
      </w:r>
      <w:r w:rsidR="004A2A6E" w:rsidRPr="004D19C0">
        <w:rPr>
          <w:color w:val="000000" w:themeColor="text1"/>
        </w:rPr>
        <w:t>7</w:t>
      </w:r>
      <w:r w:rsidRPr="004D19C0">
        <w:rPr>
          <w:color w:val="000000" w:themeColor="text1"/>
        </w:rPr>
        <w:t xml:space="preserve">. Tác động do tiếng </w:t>
      </w:r>
      <w:bookmarkEnd w:id="1805"/>
      <w:bookmarkEnd w:id="1806"/>
      <w:bookmarkEnd w:id="1807"/>
      <w:bookmarkEnd w:id="1808"/>
      <w:bookmarkEnd w:id="1809"/>
      <w:bookmarkEnd w:id="1810"/>
      <w:r w:rsidR="00333C38" w:rsidRPr="004D19C0">
        <w:rPr>
          <w:color w:val="000000" w:themeColor="text1"/>
        </w:rPr>
        <w:t>ồn</w:t>
      </w:r>
      <w:r w:rsidR="00333C38" w:rsidRPr="004D19C0">
        <w:rPr>
          <w:color w:val="000000" w:themeColor="text1"/>
          <w:lang w:val="vi-VN"/>
        </w:rPr>
        <w:t>, độ rung</w:t>
      </w:r>
    </w:p>
    <w:p w14:paraId="05FAFADA" w14:textId="05E29374" w:rsidR="00333C38" w:rsidRPr="004D19C0" w:rsidRDefault="00333C38" w:rsidP="008C781D">
      <w:pPr>
        <w:widowControl w:val="0"/>
        <w:ind w:firstLine="567"/>
        <w:rPr>
          <w:rFonts w:cs="Times New Roman"/>
          <w:color w:val="000000" w:themeColor="text1"/>
          <w:szCs w:val="26"/>
          <w:lang w:val="vi-VN"/>
        </w:rPr>
      </w:pPr>
      <w:r w:rsidRPr="004D19C0">
        <w:rPr>
          <w:rFonts w:cs="Times New Roman"/>
          <w:color w:val="000000" w:themeColor="text1"/>
          <w:szCs w:val="26"/>
          <w:lang w:val="vi-VN"/>
        </w:rPr>
        <w:t xml:space="preserve">- Nguồn phát sinh: </w:t>
      </w:r>
    </w:p>
    <w:p w14:paraId="098E5ED6" w14:textId="725D4FBF" w:rsidR="004807CC" w:rsidRPr="004D19C0" w:rsidRDefault="00333C38" w:rsidP="00333C38">
      <w:pPr>
        <w:widowControl w:val="0"/>
        <w:ind w:left="284" w:firstLine="567"/>
        <w:rPr>
          <w:rFonts w:cs="Times New Roman"/>
          <w:color w:val="000000" w:themeColor="text1"/>
          <w:szCs w:val="26"/>
        </w:rPr>
      </w:pPr>
      <w:r w:rsidRPr="004D19C0">
        <w:rPr>
          <w:rFonts w:cs="Times New Roman"/>
          <w:color w:val="000000" w:themeColor="text1"/>
          <w:szCs w:val="26"/>
          <w:lang w:val="vi-VN"/>
        </w:rPr>
        <w:t>+</w:t>
      </w:r>
      <w:r w:rsidR="004807CC" w:rsidRPr="004D19C0">
        <w:rPr>
          <w:rFonts w:cs="Times New Roman"/>
          <w:color w:val="000000" w:themeColor="text1"/>
          <w:szCs w:val="26"/>
        </w:rPr>
        <w:t xml:space="preserve"> </w:t>
      </w:r>
      <w:r w:rsidR="007B3424" w:rsidRPr="004D19C0">
        <w:rPr>
          <w:rFonts w:cs="Times New Roman"/>
          <w:color w:val="000000" w:themeColor="text1"/>
          <w:szCs w:val="26"/>
        </w:rPr>
        <w:t>Từ</w:t>
      </w:r>
      <w:r w:rsidR="007B3424" w:rsidRPr="004D19C0">
        <w:rPr>
          <w:rFonts w:cs="Times New Roman"/>
          <w:color w:val="000000" w:themeColor="text1"/>
          <w:szCs w:val="26"/>
          <w:lang w:val="vi-VN"/>
        </w:rPr>
        <w:t xml:space="preserve"> </w:t>
      </w:r>
      <w:r w:rsidR="004807CC" w:rsidRPr="004D19C0">
        <w:rPr>
          <w:rFonts w:cs="Times New Roman"/>
          <w:color w:val="000000" w:themeColor="text1"/>
          <w:szCs w:val="26"/>
        </w:rPr>
        <w:t>hoạt động đào đắp, san lấp mặt bằng.</w:t>
      </w:r>
    </w:p>
    <w:p w14:paraId="35D8F303" w14:textId="39EEE9E0" w:rsidR="004807CC" w:rsidRPr="004D19C0" w:rsidRDefault="00333C38" w:rsidP="00333C38">
      <w:pPr>
        <w:widowControl w:val="0"/>
        <w:ind w:left="284" w:firstLine="567"/>
        <w:rPr>
          <w:rFonts w:cs="Times New Roman"/>
          <w:color w:val="000000" w:themeColor="text1"/>
          <w:szCs w:val="26"/>
        </w:rPr>
      </w:pPr>
      <w:r w:rsidRPr="004D19C0">
        <w:rPr>
          <w:rFonts w:cs="Times New Roman"/>
          <w:color w:val="000000" w:themeColor="text1"/>
          <w:szCs w:val="26"/>
          <w:lang w:val="vi-VN"/>
        </w:rPr>
        <w:t xml:space="preserve">+ </w:t>
      </w:r>
      <w:r w:rsidR="007B3424" w:rsidRPr="004D19C0">
        <w:rPr>
          <w:rFonts w:cs="Times New Roman"/>
          <w:color w:val="000000" w:themeColor="text1"/>
          <w:szCs w:val="26"/>
        </w:rPr>
        <w:t>T</w:t>
      </w:r>
      <w:r w:rsidR="004807CC" w:rsidRPr="004D19C0">
        <w:rPr>
          <w:rFonts w:cs="Times New Roman"/>
          <w:color w:val="000000" w:themeColor="text1"/>
          <w:szCs w:val="26"/>
        </w:rPr>
        <w:t>ừ các phương tiện</w:t>
      </w:r>
      <w:r w:rsidR="007B3424" w:rsidRPr="004D19C0">
        <w:rPr>
          <w:rFonts w:cs="Times New Roman"/>
          <w:color w:val="000000" w:themeColor="text1"/>
          <w:szCs w:val="26"/>
          <w:lang w:val="vi-VN"/>
        </w:rPr>
        <w:t xml:space="preserve"> vận chuyển và</w:t>
      </w:r>
      <w:r w:rsidR="004807CC" w:rsidRPr="004D19C0">
        <w:rPr>
          <w:rFonts w:cs="Times New Roman"/>
          <w:color w:val="000000" w:themeColor="text1"/>
          <w:szCs w:val="26"/>
        </w:rPr>
        <w:t xml:space="preserve"> máy móc thi công.</w:t>
      </w:r>
    </w:p>
    <w:p w14:paraId="26309879" w14:textId="77777777" w:rsidR="004807CC" w:rsidRPr="004D19C0" w:rsidRDefault="004807CC" w:rsidP="008C781D">
      <w:pPr>
        <w:widowControl w:val="0"/>
        <w:ind w:firstLine="567"/>
        <w:rPr>
          <w:rFonts w:cs="Times New Roman"/>
          <w:color w:val="000000" w:themeColor="text1"/>
          <w:szCs w:val="26"/>
        </w:rPr>
      </w:pPr>
      <w:r w:rsidRPr="004D19C0">
        <w:rPr>
          <w:rFonts w:cs="Times New Roman"/>
          <w:color w:val="000000" w:themeColor="text1"/>
          <w:szCs w:val="26"/>
        </w:rPr>
        <w:t xml:space="preserve">- Đối tượng bị tác động: </w:t>
      </w:r>
    </w:p>
    <w:p w14:paraId="315628C8" w14:textId="77777777" w:rsidR="004807CC" w:rsidRPr="004D19C0" w:rsidRDefault="004807CC" w:rsidP="008C781D">
      <w:pPr>
        <w:widowControl w:val="0"/>
        <w:ind w:firstLine="851"/>
        <w:rPr>
          <w:rFonts w:cs="Times New Roman"/>
          <w:color w:val="000000" w:themeColor="text1"/>
          <w:szCs w:val="26"/>
          <w:lang w:val="vi-VN"/>
        </w:rPr>
      </w:pPr>
      <w:r w:rsidRPr="004D19C0">
        <w:rPr>
          <w:rFonts w:cs="Times New Roman"/>
          <w:color w:val="000000" w:themeColor="text1"/>
          <w:szCs w:val="26"/>
          <w:lang w:val="vi-VN"/>
        </w:rPr>
        <w:t>+</w:t>
      </w:r>
      <w:r w:rsidRPr="004D19C0">
        <w:rPr>
          <w:rFonts w:cs="Times New Roman"/>
          <w:color w:val="000000" w:themeColor="text1"/>
          <w:szCs w:val="26"/>
        </w:rPr>
        <w:t xml:space="preserve"> Cán bộ, công nhân lao động làm việc tại dự án</w:t>
      </w:r>
      <w:r w:rsidRPr="004D19C0">
        <w:rPr>
          <w:rFonts w:cs="Times New Roman"/>
          <w:color w:val="000000" w:themeColor="text1"/>
          <w:szCs w:val="26"/>
          <w:lang w:val="vi-VN"/>
        </w:rPr>
        <w:t>.</w:t>
      </w:r>
    </w:p>
    <w:p w14:paraId="51675DCB" w14:textId="77777777" w:rsidR="004807CC" w:rsidRPr="004D19C0" w:rsidRDefault="004807CC" w:rsidP="008C781D">
      <w:pPr>
        <w:widowControl w:val="0"/>
        <w:ind w:firstLine="851"/>
        <w:rPr>
          <w:rFonts w:cs="Times New Roman"/>
          <w:color w:val="000000" w:themeColor="text1"/>
          <w:szCs w:val="26"/>
        </w:rPr>
      </w:pPr>
      <w:r w:rsidRPr="004D19C0">
        <w:rPr>
          <w:rFonts w:cs="Times New Roman"/>
          <w:color w:val="000000" w:themeColor="text1"/>
          <w:szCs w:val="26"/>
          <w:lang w:val="vi-VN"/>
        </w:rPr>
        <w:t xml:space="preserve">+ </w:t>
      </w:r>
      <w:r w:rsidRPr="004D19C0">
        <w:rPr>
          <w:rFonts w:cs="Times New Roman"/>
          <w:color w:val="000000" w:themeColor="text1"/>
          <w:szCs w:val="26"/>
        </w:rPr>
        <w:t>Cộng đồng dân cư xung quanh khu vực dự án.</w:t>
      </w:r>
    </w:p>
    <w:p w14:paraId="40997D9B" w14:textId="62A00F7E" w:rsidR="008A65DE" w:rsidRPr="004D19C0" w:rsidRDefault="004807CC" w:rsidP="00B1540F">
      <w:pPr>
        <w:widowControl w:val="0"/>
        <w:ind w:firstLine="567"/>
        <w:rPr>
          <w:rFonts w:cs="Times New Roman"/>
          <w:color w:val="000000" w:themeColor="text1"/>
          <w:szCs w:val="26"/>
        </w:rPr>
      </w:pPr>
      <w:r w:rsidRPr="004D19C0">
        <w:rPr>
          <w:rFonts w:cs="Times New Roman"/>
          <w:color w:val="000000" w:themeColor="text1"/>
          <w:szCs w:val="26"/>
        </w:rPr>
        <w:t xml:space="preserve">- Phạm vi ảnh hưởng: </w:t>
      </w:r>
      <w:r w:rsidR="007B3424" w:rsidRPr="004D19C0">
        <w:rPr>
          <w:rFonts w:cs="Times New Roman"/>
          <w:color w:val="000000" w:themeColor="text1"/>
          <w:szCs w:val="26"/>
        </w:rPr>
        <w:t>K</w:t>
      </w:r>
      <w:r w:rsidRPr="004D19C0">
        <w:rPr>
          <w:rFonts w:cs="Times New Roman"/>
          <w:color w:val="000000" w:themeColor="text1"/>
          <w:szCs w:val="26"/>
        </w:rPr>
        <w:t xml:space="preserve">éo dài trong suốt quá trình thi công xây dựng. Xung quanh khu vực </w:t>
      </w:r>
      <w:r w:rsidR="00B1540F" w:rsidRPr="004D19C0">
        <w:rPr>
          <w:rFonts w:cs="Times New Roman"/>
          <w:color w:val="000000" w:themeColor="text1"/>
          <w:szCs w:val="26"/>
        </w:rPr>
        <w:t>phụ</w:t>
      </w:r>
      <w:r w:rsidR="00B1540F" w:rsidRPr="004D19C0">
        <w:rPr>
          <w:rFonts w:cs="Times New Roman"/>
          <w:color w:val="000000" w:themeColor="text1"/>
          <w:szCs w:val="26"/>
          <w:lang w:val="vi-VN"/>
        </w:rPr>
        <w:t xml:space="preserve"> trợ của </w:t>
      </w:r>
      <w:r w:rsidRPr="004D19C0">
        <w:rPr>
          <w:rFonts w:cs="Times New Roman"/>
          <w:color w:val="000000" w:themeColor="text1"/>
          <w:szCs w:val="26"/>
        </w:rPr>
        <w:t xml:space="preserve">dự án có </w:t>
      </w:r>
      <w:r w:rsidR="00B1540F" w:rsidRPr="004D19C0">
        <w:rPr>
          <w:rFonts w:cs="Times New Roman"/>
          <w:color w:val="000000" w:themeColor="text1"/>
          <w:szCs w:val="26"/>
        </w:rPr>
        <w:t>mật</w:t>
      </w:r>
      <w:r w:rsidR="00B1540F" w:rsidRPr="004D19C0">
        <w:rPr>
          <w:rFonts w:cs="Times New Roman"/>
          <w:color w:val="000000" w:themeColor="text1"/>
          <w:szCs w:val="26"/>
          <w:lang w:val="vi-VN"/>
        </w:rPr>
        <w:t xml:space="preserve"> độ</w:t>
      </w:r>
      <w:r w:rsidRPr="004D19C0">
        <w:rPr>
          <w:rFonts w:cs="Times New Roman"/>
          <w:color w:val="000000" w:themeColor="text1"/>
          <w:szCs w:val="26"/>
        </w:rPr>
        <w:t xml:space="preserve"> dân cư sinh sống</w:t>
      </w:r>
      <w:r w:rsidR="00B1540F" w:rsidRPr="004D19C0">
        <w:rPr>
          <w:rFonts w:cs="Times New Roman"/>
          <w:color w:val="000000" w:themeColor="text1"/>
          <w:szCs w:val="26"/>
          <w:lang w:val="vi-VN"/>
        </w:rPr>
        <w:t xml:space="preserve"> khá cao </w:t>
      </w:r>
      <w:r w:rsidRPr="004D19C0">
        <w:rPr>
          <w:rFonts w:cs="Times New Roman"/>
          <w:color w:val="000000" w:themeColor="text1"/>
          <w:szCs w:val="26"/>
        </w:rPr>
        <w:t xml:space="preserve">nên trong quá trình thi công Chủ dự án sẽ có biện pháp giảm thiểu tối đa các tác động do tiếng </w:t>
      </w:r>
      <w:r w:rsidR="007B3424" w:rsidRPr="004D19C0">
        <w:rPr>
          <w:rFonts w:cs="Times New Roman"/>
          <w:color w:val="000000" w:themeColor="text1"/>
          <w:szCs w:val="26"/>
        </w:rPr>
        <w:t>ồn</w:t>
      </w:r>
      <w:r w:rsidR="007B3424" w:rsidRPr="004D19C0">
        <w:rPr>
          <w:rFonts w:cs="Times New Roman"/>
          <w:color w:val="000000" w:themeColor="text1"/>
          <w:szCs w:val="26"/>
          <w:lang w:val="vi-VN"/>
        </w:rPr>
        <w:t xml:space="preserve">, độ rung </w:t>
      </w:r>
      <w:r w:rsidRPr="004D19C0">
        <w:rPr>
          <w:rFonts w:cs="Times New Roman"/>
          <w:color w:val="000000" w:themeColor="text1"/>
          <w:szCs w:val="26"/>
        </w:rPr>
        <w:t>gây ra.</w:t>
      </w:r>
    </w:p>
    <w:p w14:paraId="5A3CC085" w14:textId="77777777" w:rsidR="007B3424" w:rsidRPr="004D19C0" w:rsidRDefault="007B3424" w:rsidP="007B3424">
      <w:pPr>
        <w:widowControl w:val="0"/>
        <w:ind w:firstLine="567"/>
        <w:rPr>
          <w:rFonts w:cs="Times New Roman"/>
          <w:b/>
          <w:i/>
          <w:iCs/>
          <w:color w:val="000000" w:themeColor="text1"/>
          <w:szCs w:val="26"/>
          <w:lang w:val="vi-VN"/>
        </w:rPr>
      </w:pPr>
      <w:r w:rsidRPr="004D19C0">
        <w:rPr>
          <w:rFonts w:cs="Times New Roman"/>
          <w:b/>
          <w:i/>
          <w:iCs/>
          <w:color w:val="000000" w:themeColor="text1"/>
          <w:szCs w:val="26"/>
        </w:rPr>
        <w:t>a. Tiếng</w:t>
      </w:r>
      <w:r w:rsidRPr="004D19C0">
        <w:rPr>
          <w:rFonts w:cs="Times New Roman"/>
          <w:b/>
          <w:i/>
          <w:iCs/>
          <w:color w:val="000000" w:themeColor="text1"/>
          <w:szCs w:val="26"/>
          <w:lang w:val="vi-VN"/>
        </w:rPr>
        <w:t xml:space="preserve"> ồn</w:t>
      </w:r>
    </w:p>
    <w:p w14:paraId="0BE508DA" w14:textId="0F65326C" w:rsidR="006047B7" w:rsidRPr="004D19C0" w:rsidRDefault="006047B7" w:rsidP="006047B7">
      <w:pPr>
        <w:ind w:firstLine="567"/>
        <w:rPr>
          <w:rFonts w:cs="Times New Roman"/>
          <w:color w:val="000000" w:themeColor="text1"/>
          <w:szCs w:val="26"/>
        </w:rPr>
      </w:pPr>
      <w:r w:rsidRPr="004D19C0">
        <w:rPr>
          <w:rFonts w:cs="Times New Roman"/>
          <w:color w:val="000000" w:themeColor="text1"/>
          <w:szCs w:val="26"/>
        </w:rPr>
        <w:t>Để dự báo mức ồn ở môi trường xung quanh do các nguồn ồn gây ra trong khu vực thi công, dựa vào tính toán theo mô hình lan truyền tiếng ồn. Trong mô hình tính toán lan truyền tiếng ồn, chia nguồn ồn thành 2 loại: Nguồn điểm (tiếng ồn của một động cơ, máy nổ ...), nguồn đường (tiếng ồn của một dòng xe chạy liên tục).</w:t>
      </w:r>
    </w:p>
    <w:p w14:paraId="6C913BBB" w14:textId="77777777" w:rsidR="006047B7" w:rsidRPr="004D19C0" w:rsidRDefault="006047B7" w:rsidP="006047B7">
      <w:pPr>
        <w:ind w:firstLine="567"/>
        <w:rPr>
          <w:rFonts w:cs="Times New Roman"/>
          <w:color w:val="000000" w:themeColor="text1"/>
          <w:szCs w:val="26"/>
        </w:rPr>
      </w:pPr>
      <w:r w:rsidRPr="004D19C0">
        <w:rPr>
          <w:rFonts w:cs="Times New Roman"/>
          <w:color w:val="000000" w:themeColor="text1"/>
          <w:szCs w:val="26"/>
        </w:rPr>
        <w:t xml:space="preserve">Tiếng ồn truyền ra môi trường xung quanh được xác định theo mô hình lan truyền âm từ nguồn tiếng ồn sinh ra và tắt dần theo khoảng cách, giảm đi qua vật cản. </w:t>
      </w:r>
    </w:p>
    <w:p w14:paraId="1AAD648B" w14:textId="77777777" w:rsidR="006047B7" w:rsidRPr="004D19C0" w:rsidRDefault="006047B7" w:rsidP="006047B7">
      <w:pPr>
        <w:ind w:firstLine="567"/>
        <w:rPr>
          <w:rFonts w:cs="Times New Roman"/>
          <w:color w:val="000000" w:themeColor="text1"/>
          <w:szCs w:val="26"/>
        </w:rPr>
      </w:pPr>
      <w:r w:rsidRPr="004D19C0">
        <w:rPr>
          <w:rFonts w:cs="Times New Roman"/>
          <w:color w:val="000000" w:themeColor="text1"/>
          <w:szCs w:val="26"/>
        </w:rPr>
        <w:t>Mức ồn ở khoảng cách r</w:t>
      </w:r>
      <w:r w:rsidRPr="004D19C0">
        <w:rPr>
          <w:rFonts w:cs="Times New Roman"/>
          <w:color w:val="000000" w:themeColor="text1"/>
          <w:szCs w:val="26"/>
          <w:vertAlign w:val="subscript"/>
        </w:rPr>
        <w:t>2</w:t>
      </w:r>
      <w:r w:rsidRPr="004D19C0">
        <w:rPr>
          <w:rFonts w:cs="Times New Roman"/>
          <w:color w:val="000000" w:themeColor="text1"/>
          <w:szCs w:val="26"/>
        </w:rPr>
        <w:t xml:space="preserve"> sẽ giảm hơn mức ồn ở điểm có khoảng cách r</w:t>
      </w:r>
      <w:r w:rsidRPr="004D19C0">
        <w:rPr>
          <w:rFonts w:cs="Times New Roman"/>
          <w:color w:val="000000" w:themeColor="text1"/>
          <w:szCs w:val="26"/>
          <w:vertAlign w:val="subscript"/>
        </w:rPr>
        <w:t>1</w:t>
      </w:r>
      <w:r w:rsidRPr="004D19C0">
        <w:rPr>
          <w:rFonts w:cs="Times New Roman"/>
          <w:color w:val="000000" w:themeColor="text1"/>
          <w:szCs w:val="26"/>
        </w:rPr>
        <w:t>:</w:t>
      </w:r>
    </w:p>
    <w:p w14:paraId="08F6DE13" w14:textId="77777777" w:rsidR="006047B7" w:rsidRPr="004D19C0" w:rsidRDefault="006047B7" w:rsidP="006047B7">
      <w:pPr>
        <w:ind w:firstLine="567"/>
        <w:rPr>
          <w:rFonts w:cs="Times New Roman"/>
          <w:color w:val="000000" w:themeColor="text1"/>
          <w:szCs w:val="26"/>
        </w:rPr>
      </w:pPr>
      <w:r w:rsidRPr="004D19C0">
        <w:rPr>
          <w:rFonts w:cs="Times New Roman"/>
          <w:color w:val="000000" w:themeColor="text1"/>
          <w:szCs w:val="26"/>
        </w:rPr>
        <w:lastRenderedPageBreak/>
        <w:t>+ Đối với nguồn điểm: ΔL = 20.lg (r</w:t>
      </w:r>
      <w:r w:rsidRPr="004D19C0">
        <w:rPr>
          <w:rFonts w:cs="Times New Roman"/>
          <w:color w:val="000000" w:themeColor="text1"/>
          <w:szCs w:val="26"/>
          <w:vertAlign w:val="subscript"/>
        </w:rPr>
        <w:t>2</w:t>
      </w:r>
      <w:r w:rsidRPr="004D19C0">
        <w:rPr>
          <w:rFonts w:cs="Times New Roman"/>
          <w:color w:val="000000" w:themeColor="text1"/>
          <w:szCs w:val="26"/>
        </w:rPr>
        <w:t>/r</w:t>
      </w:r>
      <w:r w:rsidRPr="004D19C0">
        <w:rPr>
          <w:rFonts w:cs="Times New Roman"/>
          <w:color w:val="000000" w:themeColor="text1"/>
          <w:szCs w:val="26"/>
          <w:vertAlign w:val="subscript"/>
        </w:rPr>
        <w:t>1</w:t>
      </w:r>
      <w:r w:rsidRPr="004D19C0">
        <w:rPr>
          <w:rFonts w:cs="Times New Roman"/>
          <w:color w:val="000000" w:themeColor="text1"/>
          <w:szCs w:val="26"/>
        </w:rPr>
        <w:t>)</w:t>
      </w:r>
      <w:r w:rsidRPr="004D19C0">
        <w:rPr>
          <w:rFonts w:cs="Times New Roman"/>
          <w:color w:val="000000" w:themeColor="text1"/>
          <w:szCs w:val="26"/>
          <w:vertAlign w:val="superscript"/>
        </w:rPr>
        <w:t>1+a</w:t>
      </w:r>
    </w:p>
    <w:p w14:paraId="01B22D83" w14:textId="77777777" w:rsidR="006047B7" w:rsidRPr="004D19C0" w:rsidRDefault="006047B7" w:rsidP="006047B7">
      <w:pPr>
        <w:ind w:firstLine="567"/>
        <w:rPr>
          <w:rFonts w:cs="Times New Roman"/>
          <w:color w:val="000000" w:themeColor="text1"/>
          <w:szCs w:val="26"/>
        </w:rPr>
      </w:pPr>
      <w:r w:rsidRPr="004D19C0">
        <w:rPr>
          <w:rFonts w:cs="Times New Roman"/>
          <w:color w:val="000000" w:themeColor="text1"/>
          <w:szCs w:val="26"/>
        </w:rPr>
        <w:t>+ Đối với nguồn đường: ΔL = 10. lg (r</w:t>
      </w:r>
      <w:r w:rsidRPr="004D19C0">
        <w:rPr>
          <w:rFonts w:cs="Times New Roman"/>
          <w:color w:val="000000" w:themeColor="text1"/>
          <w:szCs w:val="26"/>
          <w:vertAlign w:val="subscript"/>
        </w:rPr>
        <w:t>2</w:t>
      </w:r>
      <w:r w:rsidRPr="004D19C0">
        <w:rPr>
          <w:rFonts w:cs="Times New Roman"/>
          <w:color w:val="000000" w:themeColor="text1"/>
          <w:szCs w:val="26"/>
        </w:rPr>
        <w:t>/r</w:t>
      </w:r>
      <w:r w:rsidRPr="004D19C0">
        <w:rPr>
          <w:rFonts w:cs="Times New Roman"/>
          <w:color w:val="000000" w:themeColor="text1"/>
          <w:szCs w:val="26"/>
          <w:vertAlign w:val="subscript"/>
        </w:rPr>
        <w:t>1</w:t>
      </w:r>
      <w:r w:rsidRPr="004D19C0">
        <w:rPr>
          <w:rFonts w:cs="Times New Roman"/>
          <w:color w:val="000000" w:themeColor="text1"/>
          <w:szCs w:val="26"/>
        </w:rPr>
        <w:t>)</w:t>
      </w:r>
      <w:r w:rsidRPr="004D19C0">
        <w:rPr>
          <w:rFonts w:cs="Times New Roman"/>
          <w:color w:val="000000" w:themeColor="text1"/>
          <w:szCs w:val="26"/>
          <w:vertAlign w:val="superscript"/>
        </w:rPr>
        <w:t>1+a</w:t>
      </w:r>
    </w:p>
    <w:p w14:paraId="2B88AD51" w14:textId="77777777" w:rsidR="006047B7" w:rsidRPr="004D19C0" w:rsidRDefault="006047B7" w:rsidP="006047B7">
      <w:pPr>
        <w:ind w:firstLine="567"/>
        <w:rPr>
          <w:rFonts w:cs="Times New Roman"/>
          <w:i/>
          <w:iCs/>
          <w:color w:val="000000" w:themeColor="text1"/>
          <w:sz w:val="22"/>
        </w:rPr>
      </w:pPr>
      <w:r w:rsidRPr="004D19C0">
        <w:rPr>
          <w:rFonts w:cs="Times New Roman"/>
          <w:i/>
          <w:iCs/>
          <w:color w:val="000000" w:themeColor="text1"/>
          <w:sz w:val="22"/>
        </w:rPr>
        <w:t>Trong đó:</w:t>
      </w:r>
    </w:p>
    <w:p w14:paraId="356DD525" w14:textId="77777777" w:rsidR="006047B7" w:rsidRPr="004D19C0" w:rsidRDefault="006047B7" w:rsidP="006047B7">
      <w:pPr>
        <w:ind w:firstLine="720"/>
        <w:rPr>
          <w:rFonts w:cs="Times New Roman"/>
          <w:i/>
          <w:iCs/>
          <w:color w:val="000000" w:themeColor="text1"/>
          <w:sz w:val="22"/>
        </w:rPr>
      </w:pPr>
      <w:r w:rsidRPr="004D19C0">
        <w:rPr>
          <w:rFonts w:cs="Times New Roman"/>
          <w:i/>
          <w:iCs/>
          <w:color w:val="000000" w:themeColor="text1"/>
          <w:sz w:val="22"/>
        </w:rPr>
        <w:t>- ΔL: Độ giảm tiếng ồn (dBA)</w:t>
      </w:r>
    </w:p>
    <w:p w14:paraId="5196B951" w14:textId="77777777" w:rsidR="006047B7" w:rsidRPr="004D19C0" w:rsidRDefault="006047B7" w:rsidP="006047B7">
      <w:pPr>
        <w:ind w:firstLine="720"/>
        <w:rPr>
          <w:rFonts w:cs="Times New Roman"/>
          <w:i/>
          <w:iCs/>
          <w:color w:val="000000" w:themeColor="text1"/>
          <w:sz w:val="22"/>
        </w:rPr>
      </w:pPr>
      <w:r w:rsidRPr="004D19C0">
        <w:rPr>
          <w:rFonts w:cs="Times New Roman"/>
          <w:i/>
          <w:iCs/>
          <w:color w:val="000000" w:themeColor="text1"/>
          <w:sz w:val="22"/>
        </w:rPr>
        <w:t>- r</w:t>
      </w:r>
      <w:r w:rsidRPr="004D19C0">
        <w:rPr>
          <w:rFonts w:cs="Times New Roman"/>
          <w:i/>
          <w:iCs/>
          <w:color w:val="000000" w:themeColor="text1"/>
          <w:sz w:val="22"/>
          <w:vertAlign w:val="subscript"/>
        </w:rPr>
        <w:t>1</w:t>
      </w:r>
      <w:r w:rsidRPr="004D19C0">
        <w:rPr>
          <w:rFonts w:cs="Times New Roman"/>
          <w:i/>
          <w:iCs/>
          <w:color w:val="000000" w:themeColor="text1"/>
          <w:sz w:val="22"/>
        </w:rPr>
        <w:t>: Khoảng cách cách nguồn ồn (r</w:t>
      </w:r>
      <w:r w:rsidRPr="004D19C0">
        <w:rPr>
          <w:rFonts w:cs="Times New Roman"/>
          <w:i/>
          <w:iCs/>
          <w:color w:val="000000" w:themeColor="text1"/>
          <w:sz w:val="22"/>
          <w:vertAlign w:val="subscript"/>
        </w:rPr>
        <w:t>1</w:t>
      </w:r>
      <w:r w:rsidRPr="004D19C0">
        <w:rPr>
          <w:rFonts w:cs="Times New Roman"/>
          <w:i/>
          <w:iCs/>
          <w:color w:val="000000" w:themeColor="text1"/>
          <w:sz w:val="22"/>
        </w:rPr>
        <w:t xml:space="preserve"> thường bằng 1m đối với tiếng ồn từ máy móc, thiết bị công nghiệp (nguồn điểm) và bằng 7,5m đối với nguồn ồn là dòng xe giao thông (nguồn đường).</w:t>
      </w:r>
    </w:p>
    <w:p w14:paraId="1E504034" w14:textId="77777777" w:rsidR="006047B7" w:rsidRPr="004D19C0" w:rsidRDefault="006047B7" w:rsidP="006047B7">
      <w:pPr>
        <w:widowControl w:val="0"/>
        <w:ind w:firstLine="720"/>
        <w:rPr>
          <w:rFonts w:cs="Times New Roman"/>
          <w:i/>
          <w:iCs/>
          <w:color w:val="000000" w:themeColor="text1"/>
          <w:sz w:val="22"/>
        </w:rPr>
      </w:pPr>
      <w:r w:rsidRPr="004D19C0">
        <w:rPr>
          <w:rFonts w:cs="Times New Roman"/>
          <w:i/>
          <w:iCs/>
          <w:color w:val="000000" w:themeColor="text1"/>
          <w:sz w:val="22"/>
        </w:rPr>
        <w:t>- r</w:t>
      </w:r>
      <w:r w:rsidRPr="004D19C0">
        <w:rPr>
          <w:rFonts w:cs="Times New Roman"/>
          <w:i/>
          <w:iCs/>
          <w:color w:val="000000" w:themeColor="text1"/>
          <w:sz w:val="22"/>
          <w:vertAlign w:val="subscript"/>
        </w:rPr>
        <w:t>2</w:t>
      </w:r>
      <w:r w:rsidRPr="004D19C0">
        <w:rPr>
          <w:rFonts w:cs="Times New Roman"/>
          <w:i/>
          <w:iCs/>
          <w:color w:val="000000" w:themeColor="text1"/>
          <w:sz w:val="22"/>
        </w:rPr>
        <w:t>: Khoảng cách từ r</w:t>
      </w:r>
      <w:r w:rsidRPr="004D19C0">
        <w:rPr>
          <w:rFonts w:cs="Times New Roman"/>
          <w:i/>
          <w:iCs/>
          <w:color w:val="000000" w:themeColor="text1"/>
          <w:sz w:val="22"/>
          <w:vertAlign w:val="subscript"/>
        </w:rPr>
        <w:t>1</w:t>
      </w:r>
      <w:r w:rsidRPr="004D19C0">
        <w:rPr>
          <w:rFonts w:cs="Times New Roman"/>
          <w:i/>
          <w:iCs/>
          <w:color w:val="000000" w:themeColor="text1"/>
          <w:sz w:val="22"/>
        </w:rPr>
        <w:t xml:space="preserve"> đến điểm tính (m).</w:t>
      </w:r>
    </w:p>
    <w:p w14:paraId="07BBD453" w14:textId="77777777" w:rsidR="006047B7" w:rsidRPr="004D19C0" w:rsidRDefault="006047B7" w:rsidP="006047B7">
      <w:pPr>
        <w:widowControl w:val="0"/>
        <w:ind w:firstLine="720"/>
        <w:rPr>
          <w:rFonts w:cs="Times New Roman"/>
          <w:i/>
          <w:iCs/>
          <w:color w:val="000000" w:themeColor="text1"/>
          <w:sz w:val="22"/>
        </w:rPr>
      </w:pPr>
      <w:r w:rsidRPr="004D19C0">
        <w:rPr>
          <w:rFonts w:cs="Times New Roman"/>
          <w:i/>
          <w:iCs/>
          <w:color w:val="000000" w:themeColor="text1"/>
          <w:sz w:val="22"/>
        </w:rPr>
        <w:t>- a: Hệ số kể đến ảnh hưởng hấp thụ tiếng ồn của địa hình mặt đất, đối với mặt đất trồng cỏ a = 0,1; đối với mặt đất trống trải không có cây cối a = 0; đối với mặt đường nhựa và bê tông a = 1).</w:t>
      </w:r>
    </w:p>
    <w:p w14:paraId="6AF9109B" w14:textId="77777777" w:rsidR="00CA0300" w:rsidRPr="004D19C0" w:rsidRDefault="00CA0300">
      <w:pPr>
        <w:pStyle w:val="ListParagraph"/>
        <w:numPr>
          <w:ilvl w:val="0"/>
          <w:numId w:val="56"/>
        </w:numPr>
        <w:ind w:left="851" w:hanging="284"/>
        <w:rPr>
          <w:i/>
          <w:iCs/>
          <w:color w:val="000000" w:themeColor="text1"/>
        </w:rPr>
      </w:pPr>
      <w:bookmarkStart w:id="1811" w:name="_Toc135739423"/>
      <w:bookmarkStart w:id="1812" w:name="_Toc137403733"/>
      <w:bookmarkStart w:id="1813" w:name="_Toc141036480"/>
      <w:bookmarkStart w:id="1814" w:name="_Toc141036701"/>
      <w:bookmarkStart w:id="1815" w:name="_Toc142402479"/>
      <w:bookmarkStart w:id="1816" w:name="_Toc142849092"/>
      <w:bookmarkStart w:id="1817" w:name="_Toc144135677"/>
      <w:bookmarkStart w:id="1818" w:name="_Toc144220141"/>
      <w:bookmarkStart w:id="1819" w:name="_Toc144366271"/>
      <w:bookmarkStart w:id="1820" w:name="_Toc144367411"/>
      <w:bookmarkStart w:id="1821" w:name="_Toc144378397"/>
      <w:bookmarkStart w:id="1822" w:name="_Toc144816595"/>
      <w:bookmarkStart w:id="1823" w:name="_Toc145422040"/>
      <w:bookmarkStart w:id="1824" w:name="_Toc145520075"/>
      <w:bookmarkStart w:id="1825" w:name="_Toc146030048"/>
      <w:bookmarkStart w:id="1826" w:name="_Toc146477883"/>
      <w:bookmarkStart w:id="1827" w:name="_Toc146478319"/>
      <w:bookmarkStart w:id="1828" w:name="_Toc147823331"/>
      <w:bookmarkStart w:id="1829" w:name="_Toc147824872"/>
      <w:bookmarkStart w:id="1830" w:name="_Toc155844590"/>
      <w:bookmarkStart w:id="1831" w:name="_Toc163641826"/>
      <w:bookmarkStart w:id="1832" w:name="_Toc164239360"/>
      <w:bookmarkStart w:id="1833" w:name="_Toc164239530"/>
      <w:bookmarkStart w:id="1834" w:name="_Toc164240310"/>
      <w:bookmarkStart w:id="1835" w:name="_Toc164256094"/>
      <w:bookmarkStart w:id="1836" w:name="_Toc167455699"/>
      <w:bookmarkStart w:id="1837" w:name="_Toc168565393"/>
      <w:bookmarkStart w:id="1838" w:name="_Toc168565921"/>
      <w:bookmarkStart w:id="1839" w:name="_Toc172393273"/>
      <w:bookmarkStart w:id="1840" w:name="_Toc173689590"/>
      <w:bookmarkStart w:id="1841" w:name="_Toc173835381"/>
      <w:bookmarkStart w:id="1842" w:name="_Toc227149236"/>
      <w:r w:rsidRPr="004D19C0">
        <w:rPr>
          <w:i/>
          <w:iCs/>
          <w:color w:val="000000" w:themeColor="text1"/>
        </w:rPr>
        <w:t>Tiếng</w:t>
      </w:r>
      <w:r w:rsidRPr="004D19C0">
        <w:rPr>
          <w:i/>
          <w:iCs/>
          <w:color w:val="000000" w:themeColor="text1"/>
          <w:lang w:val="vi-VN"/>
        </w:rPr>
        <w:t xml:space="preserve"> ồn phát ra từ nguồn điểm</w:t>
      </w:r>
    </w:p>
    <w:p w14:paraId="613B2D0A" w14:textId="56F573B2" w:rsidR="00CA0300" w:rsidRPr="004D19C0" w:rsidRDefault="00CA0300" w:rsidP="00CA0300">
      <w:pPr>
        <w:ind w:firstLine="567"/>
        <w:rPr>
          <w:rFonts w:cs="Times New Roman"/>
          <w:color w:val="000000" w:themeColor="text1"/>
          <w:szCs w:val="26"/>
        </w:rPr>
      </w:pPr>
      <w:r w:rsidRPr="004D19C0">
        <w:rPr>
          <w:rFonts w:cs="Times New Roman"/>
          <w:color w:val="000000" w:themeColor="text1"/>
          <w:szCs w:val="26"/>
        </w:rPr>
        <w:t>Tiếng ồn phát ra từ các</w:t>
      </w:r>
      <w:r w:rsidRPr="004D19C0">
        <w:rPr>
          <w:rFonts w:cs="Times New Roman"/>
          <w:color w:val="000000" w:themeColor="text1"/>
          <w:szCs w:val="26"/>
          <w:lang w:val="vi-VN"/>
        </w:rPr>
        <w:t xml:space="preserve"> máy móc thi công tại các</w:t>
      </w:r>
      <w:r w:rsidRPr="004D19C0">
        <w:rPr>
          <w:rFonts w:cs="Times New Roman"/>
          <w:color w:val="000000" w:themeColor="text1"/>
          <w:szCs w:val="26"/>
        </w:rPr>
        <w:t xml:space="preserve"> nguồn điểm với</w:t>
      </w:r>
      <w:r w:rsidRPr="004D19C0">
        <w:rPr>
          <w:rFonts w:cs="Times New Roman"/>
          <w:color w:val="000000" w:themeColor="text1"/>
          <w:szCs w:val="26"/>
          <w:lang w:val="vi-VN"/>
        </w:rPr>
        <w:t xml:space="preserve"> </w:t>
      </w:r>
      <w:r w:rsidRPr="004D19C0">
        <w:rPr>
          <w:rFonts w:cs="Times New Roman"/>
          <w:color w:val="000000" w:themeColor="text1"/>
          <w:szCs w:val="26"/>
        </w:rPr>
        <w:t>hệ số a</w:t>
      </w:r>
      <w:r w:rsidRPr="004D19C0">
        <w:rPr>
          <w:rFonts w:cs="Times New Roman"/>
          <w:color w:val="000000" w:themeColor="text1"/>
          <w:szCs w:val="26"/>
          <w:lang w:val="vi-VN"/>
        </w:rPr>
        <w:t xml:space="preserve"> </w:t>
      </w:r>
      <w:r w:rsidRPr="004D19C0">
        <w:rPr>
          <w:rFonts w:cs="Times New Roman"/>
          <w:color w:val="000000" w:themeColor="text1"/>
          <w:szCs w:val="26"/>
        </w:rPr>
        <w:t>=</w:t>
      </w:r>
      <w:r w:rsidRPr="004D19C0">
        <w:rPr>
          <w:rFonts w:cs="Times New Roman"/>
          <w:color w:val="000000" w:themeColor="text1"/>
          <w:szCs w:val="26"/>
          <w:lang w:val="vi-VN"/>
        </w:rPr>
        <w:t xml:space="preserve"> </w:t>
      </w:r>
      <w:r w:rsidRPr="004D19C0">
        <w:rPr>
          <w:rFonts w:cs="Times New Roman"/>
          <w:color w:val="000000" w:themeColor="text1"/>
          <w:szCs w:val="26"/>
        </w:rPr>
        <w:t>0</w:t>
      </w:r>
      <w:r w:rsidR="00C73557" w:rsidRPr="004D19C0">
        <w:rPr>
          <w:rFonts w:cs="Times New Roman"/>
          <w:color w:val="000000" w:themeColor="text1"/>
          <w:szCs w:val="26"/>
          <w:lang w:val="vi-VN"/>
        </w:rPr>
        <w:t xml:space="preserve"> </w:t>
      </w:r>
      <w:r w:rsidR="00C73557" w:rsidRPr="004D19C0">
        <w:rPr>
          <w:color w:val="000000" w:themeColor="text1"/>
        </w:rPr>
        <w:t>(không có cây cối, vật cản, độ ẩm không khí không làm suy giảm âm thanh)</w:t>
      </w:r>
      <w:r w:rsidRPr="004D19C0">
        <w:rPr>
          <w:rFonts w:cs="Times New Roman"/>
          <w:color w:val="000000" w:themeColor="text1"/>
          <w:szCs w:val="26"/>
        </w:rPr>
        <w:t>, tính được mức ồn ở những khoảng cách khác nhau như</w:t>
      </w:r>
      <w:r w:rsidRPr="004D19C0">
        <w:rPr>
          <w:rFonts w:cs="Times New Roman"/>
          <w:color w:val="000000" w:themeColor="text1"/>
          <w:szCs w:val="26"/>
          <w:lang w:val="vi-VN"/>
        </w:rPr>
        <w:t xml:space="preserve"> sau</w:t>
      </w:r>
      <w:r w:rsidRPr="004D19C0">
        <w:rPr>
          <w:rFonts w:cs="Times New Roman"/>
          <w:color w:val="000000" w:themeColor="text1"/>
          <w:szCs w:val="26"/>
        </w:rPr>
        <w:t>:</w:t>
      </w:r>
    </w:p>
    <w:p w14:paraId="6C86634D" w14:textId="70C1833E" w:rsidR="00344E2F" w:rsidRPr="004D19C0" w:rsidRDefault="00344E2F">
      <w:pPr>
        <w:pStyle w:val="Bng30"/>
        <w:spacing w:line="312" w:lineRule="auto"/>
        <w:outlineLvl w:val="0"/>
        <w:rPr>
          <w:color w:val="000000" w:themeColor="text1"/>
          <w:lang w:val="vi-VN"/>
        </w:rPr>
      </w:pPr>
      <w:bookmarkStart w:id="1843" w:name="_Toc232583736"/>
      <w:r w:rsidRPr="004D19C0">
        <w:rPr>
          <w:color w:val="000000" w:themeColor="text1"/>
          <w:lang w:val="vi-VN"/>
        </w:rPr>
        <w:t>Tiếng ồn của một số máy móc xây dựng</w:t>
      </w:r>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286"/>
        <w:gridCol w:w="1337"/>
        <w:gridCol w:w="1296"/>
        <w:gridCol w:w="1409"/>
        <w:gridCol w:w="1196"/>
        <w:gridCol w:w="1196"/>
      </w:tblGrid>
      <w:tr w:rsidR="004D19C0" w:rsidRPr="004D19C0" w14:paraId="32898E5F" w14:textId="3C804197" w:rsidTr="00F63CD9">
        <w:trPr>
          <w:trHeight w:val="22"/>
          <w:jc w:val="center"/>
        </w:trPr>
        <w:tc>
          <w:tcPr>
            <w:tcW w:w="568" w:type="dxa"/>
            <w:vMerge w:val="restart"/>
            <w:shd w:val="clear" w:color="auto" w:fill="DEEAF6"/>
            <w:vAlign w:val="center"/>
          </w:tcPr>
          <w:p w14:paraId="7A9C7568" w14:textId="77777777" w:rsidR="008B32A3" w:rsidRPr="004D19C0" w:rsidRDefault="008B32A3" w:rsidP="00B1540F">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TT</w:t>
            </w:r>
          </w:p>
        </w:tc>
        <w:tc>
          <w:tcPr>
            <w:tcW w:w="2286" w:type="dxa"/>
            <w:vMerge w:val="restart"/>
            <w:shd w:val="clear" w:color="auto" w:fill="DEEAF6"/>
            <w:vAlign w:val="center"/>
          </w:tcPr>
          <w:p w14:paraId="5F512179" w14:textId="77777777" w:rsidR="008B32A3" w:rsidRPr="004D19C0" w:rsidRDefault="008B32A3" w:rsidP="00B1540F">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Thiết bị thi công</w:t>
            </w:r>
          </w:p>
        </w:tc>
        <w:tc>
          <w:tcPr>
            <w:tcW w:w="6434" w:type="dxa"/>
            <w:gridSpan w:val="5"/>
            <w:shd w:val="clear" w:color="auto" w:fill="DEEAF6"/>
            <w:vAlign w:val="center"/>
          </w:tcPr>
          <w:p w14:paraId="1F610D22" w14:textId="2E134980" w:rsidR="008B32A3" w:rsidRPr="004D19C0" w:rsidRDefault="008B32A3" w:rsidP="00B1540F">
            <w:pPr>
              <w:spacing w:line="240" w:lineRule="auto"/>
              <w:jc w:val="center"/>
              <w:rPr>
                <w:rFonts w:cs="Times New Roman"/>
                <w:b/>
                <w:bCs/>
                <w:color w:val="000000" w:themeColor="text1"/>
                <w:sz w:val="24"/>
                <w:szCs w:val="24"/>
              </w:rPr>
            </w:pPr>
            <w:r w:rsidRPr="004D19C0">
              <w:rPr>
                <w:rFonts w:cs="Times New Roman"/>
                <w:b/>
                <w:noProof/>
                <w:color w:val="000000" w:themeColor="text1"/>
                <w:sz w:val="24"/>
                <w:szCs w:val="24"/>
                <w:lang w:val="es-MX"/>
              </w:rPr>
              <w:t>Mức ồn (dBA)</w:t>
            </w:r>
          </w:p>
        </w:tc>
      </w:tr>
      <w:tr w:rsidR="004D19C0" w:rsidRPr="004D19C0" w14:paraId="32CD37F9" w14:textId="77777777" w:rsidTr="00292BAA">
        <w:trPr>
          <w:trHeight w:val="22"/>
          <w:jc w:val="center"/>
        </w:trPr>
        <w:tc>
          <w:tcPr>
            <w:tcW w:w="568" w:type="dxa"/>
            <w:vMerge/>
            <w:shd w:val="clear" w:color="auto" w:fill="DEEAF6"/>
            <w:vAlign w:val="center"/>
          </w:tcPr>
          <w:p w14:paraId="5FEA5D7B" w14:textId="77777777" w:rsidR="008B32A3" w:rsidRPr="004D19C0" w:rsidRDefault="008B32A3" w:rsidP="00B1540F">
            <w:pPr>
              <w:spacing w:line="240" w:lineRule="auto"/>
              <w:jc w:val="center"/>
              <w:rPr>
                <w:rFonts w:cs="Times New Roman"/>
                <w:b/>
                <w:bCs/>
                <w:color w:val="000000" w:themeColor="text1"/>
                <w:sz w:val="24"/>
                <w:szCs w:val="24"/>
              </w:rPr>
            </w:pPr>
          </w:p>
        </w:tc>
        <w:tc>
          <w:tcPr>
            <w:tcW w:w="2286" w:type="dxa"/>
            <w:vMerge/>
            <w:shd w:val="clear" w:color="auto" w:fill="DEEAF6"/>
            <w:vAlign w:val="center"/>
          </w:tcPr>
          <w:p w14:paraId="3D111DF6" w14:textId="77777777" w:rsidR="008B32A3" w:rsidRPr="004D19C0" w:rsidRDefault="008B32A3" w:rsidP="00B1540F">
            <w:pPr>
              <w:spacing w:line="240" w:lineRule="auto"/>
              <w:jc w:val="center"/>
              <w:rPr>
                <w:rFonts w:cs="Times New Roman"/>
                <w:b/>
                <w:bCs/>
                <w:color w:val="000000" w:themeColor="text1"/>
                <w:sz w:val="24"/>
                <w:szCs w:val="24"/>
              </w:rPr>
            </w:pPr>
          </w:p>
        </w:tc>
        <w:tc>
          <w:tcPr>
            <w:tcW w:w="1337" w:type="dxa"/>
            <w:shd w:val="clear" w:color="auto" w:fill="DEEAF6"/>
            <w:vAlign w:val="center"/>
          </w:tcPr>
          <w:p w14:paraId="54B73DE2" w14:textId="7E330C95" w:rsidR="008B32A3" w:rsidRPr="004D19C0" w:rsidRDefault="008B32A3" w:rsidP="00B1540F">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Nguồn</w:t>
            </w:r>
          </w:p>
        </w:tc>
        <w:tc>
          <w:tcPr>
            <w:tcW w:w="1296" w:type="dxa"/>
            <w:shd w:val="clear" w:color="auto" w:fill="DEEAF6"/>
            <w:vAlign w:val="center"/>
          </w:tcPr>
          <w:p w14:paraId="14CDE6F0" w14:textId="1D19569D" w:rsidR="008B32A3" w:rsidRPr="004D19C0" w:rsidRDefault="008B32A3" w:rsidP="00B1540F">
            <w:pPr>
              <w:spacing w:line="240" w:lineRule="auto"/>
              <w:jc w:val="center"/>
              <w:rPr>
                <w:rFonts w:cs="Times New Roman"/>
                <w:b/>
                <w:bCs/>
                <w:color w:val="000000" w:themeColor="text1"/>
                <w:sz w:val="24"/>
                <w:szCs w:val="24"/>
                <w:lang w:val="vi-VN"/>
              </w:rPr>
            </w:pPr>
            <w:r w:rsidRPr="004D19C0">
              <w:rPr>
                <w:rFonts w:cs="Times New Roman"/>
                <w:b/>
                <w:bCs/>
                <w:color w:val="000000" w:themeColor="text1"/>
                <w:sz w:val="24"/>
                <w:szCs w:val="24"/>
              </w:rPr>
              <w:t>1</w:t>
            </w:r>
            <w:r w:rsidRPr="004D19C0">
              <w:rPr>
                <w:rFonts w:cs="Times New Roman"/>
                <w:b/>
                <w:bCs/>
                <w:color w:val="000000" w:themeColor="text1"/>
                <w:sz w:val="24"/>
                <w:szCs w:val="24"/>
                <w:lang w:val="vi-VN"/>
              </w:rPr>
              <w:t>,5m</w:t>
            </w:r>
          </w:p>
        </w:tc>
        <w:tc>
          <w:tcPr>
            <w:tcW w:w="1409" w:type="dxa"/>
            <w:shd w:val="clear" w:color="auto" w:fill="DEEAF6"/>
            <w:vAlign w:val="center"/>
          </w:tcPr>
          <w:p w14:paraId="3A2144E1" w14:textId="580C8AF3" w:rsidR="008B32A3" w:rsidRPr="004D19C0" w:rsidRDefault="008B32A3" w:rsidP="00B1540F">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10m</w:t>
            </w:r>
          </w:p>
        </w:tc>
        <w:tc>
          <w:tcPr>
            <w:tcW w:w="1196" w:type="dxa"/>
            <w:shd w:val="clear" w:color="auto" w:fill="DEEAF6"/>
            <w:vAlign w:val="center"/>
          </w:tcPr>
          <w:p w14:paraId="295C2E5A" w14:textId="0DA2FAD2" w:rsidR="008B32A3" w:rsidRPr="004D19C0" w:rsidRDefault="008B32A3" w:rsidP="00B1540F">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20m</w:t>
            </w:r>
          </w:p>
        </w:tc>
        <w:tc>
          <w:tcPr>
            <w:tcW w:w="1196" w:type="dxa"/>
            <w:shd w:val="clear" w:color="auto" w:fill="DEEAF6"/>
          </w:tcPr>
          <w:p w14:paraId="506AF887" w14:textId="4C583648" w:rsidR="008B32A3" w:rsidRPr="004D19C0" w:rsidRDefault="008B32A3" w:rsidP="00B1540F">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50m</w:t>
            </w:r>
          </w:p>
        </w:tc>
      </w:tr>
      <w:tr w:rsidR="004D19C0" w:rsidRPr="004D19C0" w14:paraId="465C25B0" w14:textId="69418B92" w:rsidTr="00CA0300">
        <w:trPr>
          <w:trHeight w:val="454"/>
          <w:jc w:val="center"/>
        </w:trPr>
        <w:tc>
          <w:tcPr>
            <w:tcW w:w="568" w:type="dxa"/>
            <w:shd w:val="clear" w:color="auto" w:fill="auto"/>
            <w:vAlign w:val="center"/>
          </w:tcPr>
          <w:p w14:paraId="62279A71" w14:textId="77777777" w:rsidR="008B32A3" w:rsidRPr="004D19C0" w:rsidRDefault="008B32A3" w:rsidP="008B32A3">
            <w:pPr>
              <w:spacing w:line="240" w:lineRule="auto"/>
              <w:jc w:val="center"/>
              <w:rPr>
                <w:rFonts w:cs="Times New Roman"/>
                <w:color w:val="000000" w:themeColor="text1"/>
                <w:sz w:val="24"/>
                <w:szCs w:val="24"/>
              </w:rPr>
            </w:pPr>
            <w:r w:rsidRPr="004D19C0">
              <w:rPr>
                <w:rFonts w:cs="Times New Roman"/>
                <w:color w:val="000000" w:themeColor="text1"/>
                <w:sz w:val="24"/>
                <w:szCs w:val="24"/>
              </w:rPr>
              <w:t>1</w:t>
            </w:r>
          </w:p>
        </w:tc>
        <w:tc>
          <w:tcPr>
            <w:tcW w:w="2286" w:type="dxa"/>
            <w:shd w:val="clear" w:color="auto" w:fill="auto"/>
            <w:vAlign w:val="center"/>
          </w:tcPr>
          <w:p w14:paraId="245CC947" w14:textId="77777777" w:rsidR="008B32A3" w:rsidRPr="004D19C0" w:rsidRDefault="008B32A3" w:rsidP="008B32A3">
            <w:pPr>
              <w:spacing w:line="240" w:lineRule="auto"/>
              <w:rPr>
                <w:rFonts w:cs="Times New Roman"/>
                <w:color w:val="000000" w:themeColor="text1"/>
                <w:sz w:val="24"/>
                <w:szCs w:val="24"/>
              </w:rPr>
            </w:pPr>
            <w:r w:rsidRPr="004D19C0">
              <w:rPr>
                <w:rFonts w:cs="Times New Roman"/>
                <w:color w:val="000000" w:themeColor="text1"/>
                <w:sz w:val="24"/>
                <w:szCs w:val="24"/>
              </w:rPr>
              <w:t>Máy san ủi</w:t>
            </w:r>
          </w:p>
        </w:tc>
        <w:tc>
          <w:tcPr>
            <w:tcW w:w="1337" w:type="dxa"/>
            <w:shd w:val="clear" w:color="auto" w:fill="auto"/>
            <w:vAlign w:val="center"/>
          </w:tcPr>
          <w:p w14:paraId="16A275AC" w14:textId="1837FE2D" w:rsidR="008B32A3" w:rsidRPr="004D19C0" w:rsidRDefault="008B32A3" w:rsidP="008B32A3">
            <w:pPr>
              <w:spacing w:line="240" w:lineRule="auto"/>
              <w:jc w:val="center"/>
              <w:rPr>
                <w:rFonts w:cs="Times New Roman"/>
                <w:color w:val="000000" w:themeColor="text1"/>
                <w:sz w:val="24"/>
                <w:szCs w:val="24"/>
              </w:rPr>
            </w:pPr>
            <w:r w:rsidRPr="004D19C0">
              <w:rPr>
                <w:rFonts w:cs="Times New Roman"/>
                <w:color w:val="000000" w:themeColor="text1"/>
                <w:sz w:val="24"/>
                <w:szCs w:val="24"/>
              </w:rPr>
              <w:t>88</w:t>
            </w:r>
          </w:p>
        </w:tc>
        <w:tc>
          <w:tcPr>
            <w:tcW w:w="1296" w:type="dxa"/>
            <w:shd w:val="clear" w:color="auto" w:fill="auto"/>
            <w:vAlign w:val="center"/>
          </w:tcPr>
          <w:p w14:paraId="718908E5" w14:textId="25FEDB44" w:rsidR="008B32A3" w:rsidRPr="004D19C0" w:rsidRDefault="008B32A3" w:rsidP="008B32A3">
            <w:pPr>
              <w:spacing w:line="240" w:lineRule="auto"/>
              <w:jc w:val="center"/>
              <w:rPr>
                <w:rFonts w:cs="Times New Roman"/>
                <w:color w:val="000000" w:themeColor="text1"/>
                <w:sz w:val="24"/>
                <w:szCs w:val="24"/>
              </w:rPr>
            </w:pPr>
            <w:r w:rsidRPr="004D19C0">
              <w:rPr>
                <w:color w:val="000000" w:themeColor="text1"/>
                <w:sz w:val="24"/>
                <w:szCs w:val="24"/>
              </w:rPr>
              <w:t>84,5</w:t>
            </w:r>
          </w:p>
        </w:tc>
        <w:tc>
          <w:tcPr>
            <w:tcW w:w="1409" w:type="dxa"/>
            <w:shd w:val="clear" w:color="auto" w:fill="auto"/>
            <w:vAlign w:val="center"/>
          </w:tcPr>
          <w:p w14:paraId="312728FC" w14:textId="3D2E9280" w:rsidR="008B32A3" w:rsidRPr="004D19C0" w:rsidRDefault="008B32A3" w:rsidP="008B32A3">
            <w:pPr>
              <w:spacing w:line="240" w:lineRule="auto"/>
              <w:jc w:val="center"/>
              <w:rPr>
                <w:rFonts w:cs="Times New Roman"/>
                <w:color w:val="000000" w:themeColor="text1"/>
                <w:sz w:val="24"/>
                <w:szCs w:val="24"/>
              </w:rPr>
            </w:pPr>
            <w:r w:rsidRPr="004D19C0">
              <w:rPr>
                <w:color w:val="000000" w:themeColor="text1"/>
                <w:sz w:val="24"/>
                <w:szCs w:val="24"/>
              </w:rPr>
              <w:t>68,0</w:t>
            </w:r>
          </w:p>
        </w:tc>
        <w:tc>
          <w:tcPr>
            <w:tcW w:w="1196" w:type="dxa"/>
            <w:vAlign w:val="center"/>
          </w:tcPr>
          <w:p w14:paraId="03125454" w14:textId="3EB70753" w:rsidR="008B32A3" w:rsidRPr="004D19C0" w:rsidRDefault="008B32A3" w:rsidP="008B32A3">
            <w:pPr>
              <w:spacing w:line="240" w:lineRule="auto"/>
              <w:jc w:val="center"/>
              <w:rPr>
                <w:rFonts w:cs="Times New Roman"/>
                <w:color w:val="000000" w:themeColor="text1"/>
                <w:sz w:val="24"/>
                <w:szCs w:val="24"/>
              </w:rPr>
            </w:pPr>
            <w:r w:rsidRPr="004D19C0">
              <w:rPr>
                <w:color w:val="000000" w:themeColor="text1"/>
                <w:sz w:val="24"/>
                <w:szCs w:val="24"/>
              </w:rPr>
              <w:t>62,0</w:t>
            </w:r>
          </w:p>
        </w:tc>
        <w:tc>
          <w:tcPr>
            <w:tcW w:w="1196" w:type="dxa"/>
            <w:vAlign w:val="center"/>
          </w:tcPr>
          <w:p w14:paraId="12943F0D" w14:textId="0EA0D84B" w:rsidR="008B32A3" w:rsidRPr="004D19C0" w:rsidRDefault="008B32A3" w:rsidP="008B32A3">
            <w:pPr>
              <w:spacing w:line="240" w:lineRule="auto"/>
              <w:jc w:val="center"/>
              <w:rPr>
                <w:rFonts w:cs="Times New Roman"/>
                <w:color w:val="000000" w:themeColor="text1"/>
                <w:sz w:val="24"/>
                <w:szCs w:val="24"/>
              </w:rPr>
            </w:pPr>
            <w:r w:rsidRPr="004D19C0">
              <w:rPr>
                <w:color w:val="000000" w:themeColor="text1"/>
                <w:sz w:val="24"/>
                <w:szCs w:val="24"/>
              </w:rPr>
              <w:t>54,0</w:t>
            </w:r>
          </w:p>
        </w:tc>
      </w:tr>
      <w:tr w:rsidR="004D19C0" w:rsidRPr="004D19C0" w14:paraId="25F51F89" w14:textId="5C43957C" w:rsidTr="00CA0300">
        <w:trPr>
          <w:trHeight w:val="454"/>
          <w:jc w:val="center"/>
        </w:trPr>
        <w:tc>
          <w:tcPr>
            <w:tcW w:w="568" w:type="dxa"/>
            <w:shd w:val="clear" w:color="auto" w:fill="auto"/>
            <w:vAlign w:val="center"/>
          </w:tcPr>
          <w:p w14:paraId="581E981E" w14:textId="77777777" w:rsidR="008B32A3" w:rsidRPr="004D19C0" w:rsidRDefault="008B32A3" w:rsidP="008B32A3">
            <w:pPr>
              <w:spacing w:line="240" w:lineRule="auto"/>
              <w:jc w:val="center"/>
              <w:rPr>
                <w:rFonts w:cs="Times New Roman"/>
                <w:color w:val="000000" w:themeColor="text1"/>
                <w:sz w:val="24"/>
                <w:szCs w:val="24"/>
              </w:rPr>
            </w:pPr>
            <w:r w:rsidRPr="004D19C0">
              <w:rPr>
                <w:rFonts w:cs="Times New Roman"/>
                <w:color w:val="000000" w:themeColor="text1"/>
                <w:sz w:val="24"/>
                <w:szCs w:val="24"/>
              </w:rPr>
              <w:t>2</w:t>
            </w:r>
          </w:p>
        </w:tc>
        <w:tc>
          <w:tcPr>
            <w:tcW w:w="2286" w:type="dxa"/>
            <w:shd w:val="clear" w:color="auto" w:fill="auto"/>
            <w:vAlign w:val="center"/>
          </w:tcPr>
          <w:p w14:paraId="28BEA62B" w14:textId="77777777" w:rsidR="008B32A3" w:rsidRPr="004D19C0" w:rsidRDefault="008B32A3" w:rsidP="008B32A3">
            <w:pPr>
              <w:spacing w:line="240" w:lineRule="auto"/>
              <w:rPr>
                <w:rFonts w:cs="Times New Roman"/>
                <w:color w:val="000000" w:themeColor="text1"/>
                <w:sz w:val="24"/>
                <w:szCs w:val="24"/>
              </w:rPr>
            </w:pPr>
            <w:r w:rsidRPr="004D19C0">
              <w:rPr>
                <w:rFonts w:cs="Times New Roman"/>
                <w:color w:val="000000" w:themeColor="text1"/>
                <w:sz w:val="24"/>
                <w:szCs w:val="24"/>
              </w:rPr>
              <w:t>Máy đào</w:t>
            </w:r>
          </w:p>
        </w:tc>
        <w:tc>
          <w:tcPr>
            <w:tcW w:w="1337" w:type="dxa"/>
            <w:shd w:val="clear" w:color="auto" w:fill="auto"/>
            <w:vAlign w:val="center"/>
          </w:tcPr>
          <w:p w14:paraId="34F98F59" w14:textId="7371F116" w:rsidR="008B32A3" w:rsidRPr="004D19C0" w:rsidRDefault="008B32A3" w:rsidP="008B32A3">
            <w:pPr>
              <w:spacing w:line="240" w:lineRule="auto"/>
              <w:jc w:val="center"/>
              <w:rPr>
                <w:rFonts w:cs="Times New Roman"/>
                <w:color w:val="000000" w:themeColor="text1"/>
                <w:sz w:val="24"/>
                <w:szCs w:val="24"/>
              </w:rPr>
            </w:pPr>
            <w:r w:rsidRPr="004D19C0">
              <w:rPr>
                <w:rFonts w:cs="Times New Roman"/>
                <w:color w:val="000000" w:themeColor="text1"/>
                <w:sz w:val="24"/>
                <w:szCs w:val="24"/>
              </w:rPr>
              <w:t>80</w:t>
            </w:r>
          </w:p>
        </w:tc>
        <w:tc>
          <w:tcPr>
            <w:tcW w:w="1296" w:type="dxa"/>
            <w:shd w:val="clear" w:color="auto" w:fill="auto"/>
            <w:vAlign w:val="center"/>
          </w:tcPr>
          <w:p w14:paraId="64FD06FF" w14:textId="4B966041" w:rsidR="008B32A3" w:rsidRPr="004D19C0" w:rsidRDefault="008B32A3" w:rsidP="008B32A3">
            <w:pPr>
              <w:spacing w:line="240" w:lineRule="auto"/>
              <w:jc w:val="center"/>
              <w:rPr>
                <w:rFonts w:cs="Times New Roman"/>
                <w:color w:val="000000" w:themeColor="text1"/>
                <w:sz w:val="24"/>
                <w:szCs w:val="24"/>
              </w:rPr>
            </w:pPr>
            <w:r w:rsidRPr="004D19C0">
              <w:rPr>
                <w:color w:val="000000" w:themeColor="text1"/>
                <w:sz w:val="24"/>
                <w:szCs w:val="24"/>
              </w:rPr>
              <w:t>76,5</w:t>
            </w:r>
          </w:p>
        </w:tc>
        <w:tc>
          <w:tcPr>
            <w:tcW w:w="1409" w:type="dxa"/>
            <w:shd w:val="clear" w:color="auto" w:fill="auto"/>
            <w:vAlign w:val="center"/>
          </w:tcPr>
          <w:p w14:paraId="5A025148" w14:textId="62F7817E" w:rsidR="008B32A3" w:rsidRPr="004D19C0" w:rsidRDefault="008B32A3" w:rsidP="008B32A3">
            <w:pPr>
              <w:spacing w:line="240" w:lineRule="auto"/>
              <w:jc w:val="center"/>
              <w:rPr>
                <w:rFonts w:cs="Times New Roman"/>
                <w:color w:val="000000" w:themeColor="text1"/>
                <w:sz w:val="24"/>
                <w:szCs w:val="24"/>
              </w:rPr>
            </w:pPr>
            <w:r w:rsidRPr="004D19C0">
              <w:rPr>
                <w:color w:val="000000" w:themeColor="text1"/>
                <w:sz w:val="24"/>
                <w:szCs w:val="24"/>
              </w:rPr>
              <w:t>60,0</w:t>
            </w:r>
          </w:p>
        </w:tc>
        <w:tc>
          <w:tcPr>
            <w:tcW w:w="1196" w:type="dxa"/>
            <w:vAlign w:val="center"/>
          </w:tcPr>
          <w:p w14:paraId="50306B80" w14:textId="4C2F9D7B" w:rsidR="008B32A3" w:rsidRPr="004D19C0" w:rsidRDefault="008B32A3" w:rsidP="008B32A3">
            <w:pPr>
              <w:spacing w:line="240" w:lineRule="auto"/>
              <w:jc w:val="center"/>
              <w:rPr>
                <w:rFonts w:cs="Times New Roman"/>
                <w:color w:val="000000" w:themeColor="text1"/>
                <w:sz w:val="24"/>
                <w:szCs w:val="24"/>
              </w:rPr>
            </w:pPr>
            <w:r w:rsidRPr="004D19C0">
              <w:rPr>
                <w:color w:val="000000" w:themeColor="text1"/>
                <w:sz w:val="24"/>
                <w:szCs w:val="24"/>
              </w:rPr>
              <w:t>54,0</w:t>
            </w:r>
          </w:p>
        </w:tc>
        <w:tc>
          <w:tcPr>
            <w:tcW w:w="1196" w:type="dxa"/>
            <w:vAlign w:val="center"/>
          </w:tcPr>
          <w:p w14:paraId="27CAA5FE" w14:textId="59B9684D" w:rsidR="008B32A3" w:rsidRPr="004D19C0" w:rsidRDefault="008B32A3" w:rsidP="008B32A3">
            <w:pPr>
              <w:spacing w:line="240" w:lineRule="auto"/>
              <w:jc w:val="center"/>
              <w:rPr>
                <w:rFonts w:cs="Times New Roman"/>
                <w:color w:val="000000" w:themeColor="text1"/>
                <w:sz w:val="24"/>
                <w:szCs w:val="24"/>
              </w:rPr>
            </w:pPr>
            <w:r w:rsidRPr="004D19C0">
              <w:rPr>
                <w:color w:val="000000" w:themeColor="text1"/>
                <w:sz w:val="24"/>
                <w:szCs w:val="24"/>
              </w:rPr>
              <w:t>46,0</w:t>
            </w:r>
          </w:p>
        </w:tc>
      </w:tr>
      <w:tr w:rsidR="004D19C0" w:rsidRPr="004D19C0" w14:paraId="4CC85EFC" w14:textId="244EC2FD" w:rsidTr="00CA0300">
        <w:trPr>
          <w:trHeight w:val="454"/>
          <w:jc w:val="center"/>
        </w:trPr>
        <w:tc>
          <w:tcPr>
            <w:tcW w:w="568" w:type="dxa"/>
            <w:shd w:val="clear" w:color="auto" w:fill="auto"/>
            <w:vAlign w:val="center"/>
          </w:tcPr>
          <w:p w14:paraId="47C77F38" w14:textId="77777777" w:rsidR="008B32A3" w:rsidRPr="004D19C0" w:rsidRDefault="008B32A3" w:rsidP="008B32A3">
            <w:pPr>
              <w:spacing w:line="240" w:lineRule="auto"/>
              <w:jc w:val="center"/>
              <w:rPr>
                <w:rFonts w:cs="Times New Roman"/>
                <w:color w:val="000000" w:themeColor="text1"/>
                <w:sz w:val="24"/>
                <w:szCs w:val="24"/>
              </w:rPr>
            </w:pPr>
            <w:r w:rsidRPr="004D19C0">
              <w:rPr>
                <w:rFonts w:cs="Times New Roman"/>
                <w:color w:val="000000" w:themeColor="text1"/>
                <w:sz w:val="24"/>
                <w:szCs w:val="24"/>
              </w:rPr>
              <w:t>3</w:t>
            </w:r>
          </w:p>
        </w:tc>
        <w:tc>
          <w:tcPr>
            <w:tcW w:w="2286" w:type="dxa"/>
            <w:shd w:val="clear" w:color="auto" w:fill="auto"/>
            <w:vAlign w:val="center"/>
          </w:tcPr>
          <w:p w14:paraId="4B6866E0" w14:textId="7D53FD99" w:rsidR="008B32A3" w:rsidRPr="004D19C0" w:rsidRDefault="008B32A3" w:rsidP="008B32A3">
            <w:pPr>
              <w:spacing w:line="240" w:lineRule="auto"/>
              <w:rPr>
                <w:rFonts w:cs="Times New Roman"/>
                <w:color w:val="000000" w:themeColor="text1"/>
                <w:sz w:val="24"/>
                <w:szCs w:val="24"/>
                <w:lang w:val="vi-VN"/>
              </w:rPr>
            </w:pPr>
            <w:r w:rsidRPr="004D19C0">
              <w:rPr>
                <w:rFonts w:cs="Times New Roman"/>
                <w:color w:val="000000" w:themeColor="text1"/>
                <w:sz w:val="24"/>
                <w:szCs w:val="24"/>
              </w:rPr>
              <w:t>Xe tải</w:t>
            </w:r>
            <w:r w:rsidR="00153FC9" w:rsidRPr="004D19C0">
              <w:rPr>
                <w:rFonts w:cs="Times New Roman"/>
                <w:color w:val="000000" w:themeColor="text1"/>
                <w:sz w:val="24"/>
                <w:szCs w:val="24"/>
                <w:lang w:val="vi-VN"/>
              </w:rPr>
              <w:t xml:space="preserve"> 10 tấn</w:t>
            </w:r>
          </w:p>
        </w:tc>
        <w:tc>
          <w:tcPr>
            <w:tcW w:w="1337" w:type="dxa"/>
            <w:shd w:val="clear" w:color="auto" w:fill="auto"/>
            <w:vAlign w:val="center"/>
          </w:tcPr>
          <w:p w14:paraId="7F3F8FEA" w14:textId="530668DA" w:rsidR="008B32A3" w:rsidRPr="004D19C0" w:rsidRDefault="008B32A3" w:rsidP="008B32A3">
            <w:pPr>
              <w:spacing w:line="240" w:lineRule="auto"/>
              <w:jc w:val="center"/>
              <w:rPr>
                <w:rFonts w:cs="Times New Roman"/>
                <w:color w:val="000000" w:themeColor="text1"/>
                <w:sz w:val="24"/>
                <w:szCs w:val="24"/>
              </w:rPr>
            </w:pPr>
            <w:r w:rsidRPr="004D19C0">
              <w:rPr>
                <w:rFonts w:cs="Times New Roman"/>
                <w:color w:val="000000" w:themeColor="text1"/>
                <w:sz w:val="24"/>
                <w:szCs w:val="24"/>
              </w:rPr>
              <w:t>88</w:t>
            </w:r>
          </w:p>
        </w:tc>
        <w:tc>
          <w:tcPr>
            <w:tcW w:w="1296" w:type="dxa"/>
            <w:shd w:val="clear" w:color="auto" w:fill="auto"/>
            <w:vAlign w:val="center"/>
          </w:tcPr>
          <w:p w14:paraId="4480FD77" w14:textId="38E32C0A" w:rsidR="008B32A3" w:rsidRPr="004D19C0" w:rsidRDefault="008B32A3" w:rsidP="008B32A3">
            <w:pPr>
              <w:spacing w:line="240" w:lineRule="auto"/>
              <w:jc w:val="center"/>
              <w:rPr>
                <w:rFonts w:cs="Times New Roman"/>
                <w:color w:val="000000" w:themeColor="text1"/>
                <w:sz w:val="24"/>
                <w:szCs w:val="24"/>
              </w:rPr>
            </w:pPr>
            <w:r w:rsidRPr="004D19C0">
              <w:rPr>
                <w:color w:val="000000" w:themeColor="text1"/>
                <w:sz w:val="24"/>
                <w:szCs w:val="24"/>
              </w:rPr>
              <w:t>84,5</w:t>
            </w:r>
          </w:p>
        </w:tc>
        <w:tc>
          <w:tcPr>
            <w:tcW w:w="1409" w:type="dxa"/>
            <w:shd w:val="clear" w:color="auto" w:fill="auto"/>
            <w:vAlign w:val="center"/>
          </w:tcPr>
          <w:p w14:paraId="2388A901" w14:textId="7E1D3BD8" w:rsidR="008B32A3" w:rsidRPr="004D19C0" w:rsidRDefault="008B32A3" w:rsidP="008B32A3">
            <w:pPr>
              <w:spacing w:line="240" w:lineRule="auto"/>
              <w:jc w:val="center"/>
              <w:rPr>
                <w:rFonts w:cs="Times New Roman"/>
                <w:color w:val="000000" w:themeColor="text1"/>
                <w:sz w:val="24"/>
                <w:szCs w:val="24"/>
              </w:rPr>
            </w:pPr>
            <w:r w:rsidRPr="004D19C0">
              <w:rPr>
                <w:color w:val="000000" w:themeColor="text1"/>
                <w:sz w:val="24"/>
                <w:szCs w:val="24"/>
              </w:rPr>
              <w:t>68,0</w:t>
            </w:r>
          </w:p>
        </w:tc>
        <w:tc>
          <w:tcPr>
            <w:tcW w:w="1196" w:type="dxa"/>
            <w:vAlign w:val="center"/>
          </w:tcPr>
          <w:p w14:paraId="42E3EFC6" w14:textId="428DC0DC" w:rsidR="008B32A3" w:rsidRPr="004D19C0" w:rsidRDefault="008B32A3" w:rsidP="008B32A3">
            <w:pPr>
              <w:spacing w:line="240" w:lineRule="auto"/>
              <w:jc w:val="center"/>
              <w:rPr>
                <w:rFonts w:cs="Times New Roman"/>
                <w:color w:val="000000" w:themeColor="text1"/>
                <w:sz w:val="24"/>
                <w:szCs w:val="24"/>
              </w:rPr>
            </w:pPr>
            <w:r w:rsidRPr="004D19C0">
              <w:rPr>
                <w:color w:val="000000" w:themeColor="text1"/>
                <w:sz w:val="24"/>
                <w:szCs w:val="24"/>
              </w:rPr>
              <w:t>62,0</w:t>
            </w:r>
          </w:p>
        </w:tc>
        <w:tc>
          <w:tcPr>
            <w:tcW w:w="1196" w:type="dxa"/>
            <w:vAlign w:val="center"/>
          </w:tcPr>
          <w:p w14:paraId="7C9B22D9" w14:textId="532C8745" w:rsidR="008B32A3" w:rsidRPr="004D19C0" w:rsidRDefault="008B32A3" w:rsidP="008B32A3">
            <w:pPr>
              <w:spacing w:line="240" w:lineRule="auto"/>
              <w:jc w:val="center"/>
              <w:rPr>
                <w:rFonts w:cs="Times New Roman"/>
                <w:color w:val="000000" w:themeColor="text1"/>
                <w:sz w:val="24"/>
                <w:szCs w:val="24"/>
              </w:rPr>
            </w:pPr>
            <w:r w:rsidRPr="004D19C0">
              <w:rPr>
                <w:color w:val="000000" w:themeColor="text1"/>
                <w:sz w:val="24"/>
                <w:szCs w:val="24"/>
              </w:rPr>
              <w:t>54,0</w:t>
            </w:r>
          </w:p>
        </w:tc>
      </w:tr>
      <w:tr w:rsidR="004D19C0" w:rsidRPr="004D19C0" w14:paraId="5C93ED19" w14:textId="77777777" w:rsidTr="00CA0300">
        <w:trPr>
          <w:trHeight w:val="454"/>
          <w:jc w:val="center"/>
        </w:trPr>
        <w:tc>
          <w:tcPr>
            <w:tcW w:w="568" w:type="dxa"/>
            <w:shd w:val="clear" w:color="auto" w:fill="auto"/>
            <w:vAlign w:val="center"/>
          </w:tcPr>
          <w:p w14:paraId="612402A1" w14:textId="35E5A0A6" w:rsidR="008B32A3" w:rsidRPr="004D19C0" w:rsidRDefault="008B32A3" w:rsidP="008B32A3">
            <w:pPr>
              <w:spacing w:line="240" w:lineRule="auto"/>
              <w:jc w:val="center"/>
              <w:rPr>
                <w:rFonts w:cs="Times New Roman"/>
                <w:color w:val="000000" w:themeColor="text1"/>
                <w:sz w:val="24"/>
                <w:szCs w:val="24"/>
              </w:rPr>
            </w:pPr>
            <w:r w:rsidRPr="004D19C0">
              <w:rPr>
                <w:rFonts w:cs="Times New Roman"/>
                <w:color w:val="000000" w:themeColor="text1"/>
                <w:sz w:val="24"/>
                <w:szCs w:val="24"/>
              </w:rPr>
              <w:t>4</w:t>
            </w:r>
          </w:p>
        </w:tc>
        <w:tc>
          <w:tcPr>
            <w:tcW w:w="2286" w:type="dxa"/>
            <w:shd w:val="clear" w:color="auto" w:fill="auto"/>
            <w:vAlign w:val="center"/>
          </w:tcPr>
          <w:p w14:paraId="3D85B886" w14:textId="058E486C" w:rsidR="008B32A3" w:rsidRPr="004D19C0" w:rsidRDefault="008B32A3" w:rsidP="008B32A3">
            <w:pPr>
              <w:spacing w:line="240" w:lineRule="auto"/>
              <w:rPr>
                <w:rFonts w:cs="Times New Roman"/>
                <w:color w:val="000000" w:themeColor="text1"/>
                <w:sz w:val="24"/>
                <w:szCs w:val="24"/>
                <w:lang w:val="vi-VN"/>
              </w:rPr>
            </w:pPr>
            <w:r w:rsidRPr="004D19C0">
              <w:rPr>
                <w:rFonts w:cs="Times New Roman"/>
                <w:color w:val="000000" w:themeColor="text1"/>
                <w:sz w:val="24"/>
                <w:szCs w:val="24"/>
              </w:rPr>
              <w:t>Máy</w:t>
            </w:r>
            <w:r w:rsidRPr="004D19C0">
              <w:rPr>
                <w:rFonts w:cs="Times New Roman"/>
                <w:color w:val="000000" w:themeColor="text1"/>
                <w:sz w:val="24"/>
                <w:szCs w:val="24"/>
                <w:lang w:val="vi-VN"/>
              </w:rPr>
              <w:t xml:space="preserve"> trộn bê tông</w:t>
            </w:r>
          </w:p>
        </w:tc>
        <w:tc>
          <w:tcPr>
            <w:tcW w:w="1337" w:type="dxa"/>
            <w:shd w:val="clear" w:color="auto" w:fill="auto"/>
            <w:vAlign w:val="center"/>
          </w:tcPr>
          <w:p w14:paraId="4E04C4F2" w14:textId="24F92760" w:rsidR="008B32A3" w:rsidRPr="004D19C0" w:rsidRDefault="008B32A3" w:rsidP="008B32A3">
            <w:pPr>
              <w:spacing w:line="240" w:lineRule="auto"/>
              <w:jc w:val="center"/>
              <w:rPr>
                <w:rFonts w:cs="Times New Roman"/>
                <w:color w:val="000000" w:themeColor="text1"/>
                <w:sz w:val="24"/>
                <w:szCs w:val="24"/>
              </w:rPr>
            </w:pPr>
            <w:r w:rsidRPr="004D19C0">
              <w:rPr>
                <w:rFonts w:cs="Times New Roman"/>
                <w:color w:val="000000" w:themeColor="text1"/>
                <w:sz w:val="24"/>
                <w:szCs w:val="24"/>
              </w:rPr>
              <w:t>85</w:t>
            </w:r>
          </w:p>
        </w:tc>
        <w:tc>
          <w:tcPr>
            <w:tcW w:w="1296" w:type="dxa"/>
            <w:shd w:val="clear" w:color="auto" w:fill="auto"/>
            <w:vAlign w:val="center"/>
          </w:tcPr>
          <w:p w14:paraId="280450B5" w14:textId="6E4E499D" w:rsidR="008B32A3" w:rsidRPr="004D19C0" w:rsidRDefault="008B32A3" w:rsidP="008B32A3">
            <w:pPr>
              <w:spacing w:line="240" w:lineRule="auto"/>
              <w:jc w:val="center"/>
              <w:rPr>
                <w:rFonts w:cs="Times New Roman"/>
                <w:color w:val="000000" w:themeColor="text1"/>
                <w:sz w:val="24"/>
                <w:szCs w:val="24"/>
              </w:rPr>
            </w:pPr>
            <w:r w:rsidRPr="004D19C0">
              <w:rPr>
                <w:color w:val="000000" w:themeColor="text1"/>
                <w:sz w:val="24"/>
                <w:szCs w:val="24"/>
              </w:rPr>
              <w:t>81,5</w:t>
            </w:r>
          </w:p>
        </w:tc>
        <w:tc>
          <w:tcPr>
            <w:tcW w:w="1409" w:type="dxa"/>
            <w:shd w:val="clear" w:color="auto" w:fill="auto"/>
            <w:vAlign w:val="center"/>
          </w:tcPr>
          <w:p w14:paraId="4898EC98" w14:textId="4C6B0D49" w:rsidR="008B32A3" w:rsidRPr="004D19C0" w:rsidRDefault="008B32A3" w:rsidP="008B32A3">
            <w:pPr>
              <w:spacing w:line="240" w:lineRule="auto"/>
              <w:jc w:val="center"/>
              <w:rPr>
                <w:rFonts w:cs="Times New Roman"/>
                <w:color w:val="000000" w:themeColor="text1"/>
                <w:sz w:val="24"/>
                <w:szCs w:val="24"/>
              </w:rPr>
            </w:pPr>
            <w:r w:rsidRPr="004D19C0">
              <w:rPr>
                <w:color w:val="000000" w:themeColor="text1"/>
                <w:sz w:val="24"/>
                <w:szCs w:val="24"/>
              </w:rPr>
              <w:t>65,0</w:t>
            </w:r>
          </w:p>
        </w:tc>
        <w:tc>
          <w:tcPr>
            <w:tcW w:w="1196" w:type="dxa"/>
            <w:vAlign w:val="center"/>
          </w:tcPr>
          <w:p w14:paraId="2DB96FF1" w14:textId="41E99019" w:rsidR="008B32A3" w:rsidRPr="004D19C0" w:rsidRDefault="008B32A3" w:rsidP="008B32A3">
            <w:pPr>
              <w:spacing w:line="240" w:lineRule="auto"/>
              <w:jc w:val="center"/>
              <w:rPr>
                <w:rFonts w:cs="Times New Roman"/>
                <w:color w:val="000000" w:themeColor="text1"/>
                <w:sz w:val="24"/>
                <w:szCs w:val="24"/>
              </w:rPr>
            </w:pPr>
            <w:r w:rsidRPr="004D19C0">
              <w:rPr>
                <w:color w:val="000000" w:themeColor="text1"/>
                <w:sz w:val="24"/>
                <w:szCs w:val="24"/>
              </w:rPr>
              <w:t>59,0</w:t>
            </w:r>
          </w:p>
        </w:tc>
        <w:tc>
          <w:tcPr>
            <w:tcW w:w="1196" w:type="dxa"/>
            <w:vAlign w:val="center"/>
          </w:tcPr>
          <w:p w14:paraId="3E083988" w14:textId="3849DC1C" w:rsidR="008B32A3" w:rsidRPr="004D19C0" w:rsidRDefault="008B32A3" w:rsidP="008B32A3">
            <w:pPr>
              <w:spacing w:line="240" w:lineRule="auto"/>
              <w:jc w:val="center"/>
              <w:rPr>
                <w:rFonts w:cs="Times New Roman"/>
                <w:color w:val="000000" w:themeColor="text1"/>
                <w:sz w:val="24"/>
                <w:szCs w:val="24"/>
              </w:rPr>
            </w:pPr>
            <w:r w:rsidRPr="004D19C0">
              <w:rPr>
                <w:color w:val="000000" w:themeColor="text1"/>
                <w:sz w:val="24"/>
                <w:szCs w:val="24"/>
              </w:rPr>
              <w:t>51,0</w:t>
            </w:r>
          </w:p>
        </w:tc>
      </w:tr>
      <w:tr w:rsidR="004D19C0" w:rsidRPr="004D19C0" w14:paraId="6B010686" w14:textId="6694CED9" w:rsidTr="00CA0300">
        <w:trPr>
          <w:trHeight w:val="454"/>
          <w:jc w:val="center"/>
        </w:trPr>
        <w:tc>
          <w:tcPr>
            <w:tcW w:w="2854" w:type="dxa"/>
            <w:gridSpan w:val="2"/>
            <w:vMerge w:val="restart"/>
            <w:shd w:val="clear" w:color="auto" w:fill="auto"/>
            <w:vAlign w:val="center"/>
          </w:tcPr>
          <w:p w14:paraId="56DB11C7" w14:textId="7041BD66" w:rsidR="008B32A3" w:rsidRPr="004D19C0" w:rsidRDefault="008B32A3" w:rsidP="00B1540F">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QCVN 26:2025/</w:t>
            </w:r>
            <w:r w:rsidR="00153FC9" w:rsidRPr="004D19C0">
              <w:rPr>
                <w:rFonts w:cs="Times New Roman"/>
                <w:b/>
                <w:bCs/>
                <w:color w:val="000000" w:themeColor="text1"/>
                <w:sz w:val="24"/>
                <w:szCs w:val="24"/>
              </w:rPr>
              <w:t>BNN</w:t>
            </w:r>
            <w:r w:rsidRPr="004D19C0">
              <w:rPr>
                <w:rFonts w:cs="Times New Roman"/>
                <w:b/>
                <w:bCs/>
                <w:color w:val="000000" w:themeColor="text1"/>
                <w:sz w:val="24"/>
                <w:szCs w:val="24"/>
              </w:rPr>
              <w:t>MT</w:t>
            </w:r>
          </w:p>
        </w:tc>
        <w:tc>
          <w:tcPr>
            <w:tcW w:w="6434" w:type="dxa"/>
            <w:gridSpan w:val="5"/>
            <w:shd w:val="clear" w:color="auto" w:fill="auto"/>
            <w:vAlign w:val="center"/>
          </w:tcPr>
          <w:p w14:paraId="75D049F3" w14:textId="20EF367D" w:rsidR="008B32A3" w:rsidRPr="004D19C0" w:rsidRDefault="008B32A3" w:rsidP="00B1540F">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55</w:t>
            </w:r>
            <w:r w:rsidRPr="004D19C0">
              <w:rPr>
                <w:rFonts w:cs="Times New Roman"/>
                <w:b/>
                <w:bCs/>
                <w:color w:val="000000" w:themeColor="text1"/>
                <w:sz w:val="24"/>
                <w:szCs w:val="24"/>
                <w:lang w:val="vi-VN"/>
              </w:rPr>
              <w:t xml:space="preserve"> (Khu vực B)</w:t>
            </w:r>
          </w:p>
        </w:tc>
      </w:tr>
      <w:tr w:rsidR="004D19C0" w:rsidRPr="004D19C0" w14:paraId="3C522374" w14:textId="52B1D76D" w:rsidTr="00CA0300">
        <w:trPr>
          <w:trHeight w:val="454"/>
          <w:jc w:val="center"/>
        </w:trPr>
        <w:tc>
          <w:tcPr>
            <w:tcW w:w="2854" w:type="dxa"/>
            <w:gridSpan w:val="2"/>
            <w:vMerge/>
            <w:shd w:val="clear" w:color="auto" w:fill="auto"/>
            <w:vAlign w:val="center"/>
          </w:tcPr>
          <w:p w14:paraId="39C2DF7D" w14:textId="77777777" w:rsidR="008B32A3" w:rsidRPr="004D19C0" w:rsidRDefault="008B32A3" w:rsidP="00B1540F">
            <w:pPr>
              <w:spacing w:line="240" w:lineRule="auto"/>
              <w:jc w:val="center"/>
              <w:rPr>
                <w:rFonts w:cs="Times New Roman"/>
                <w:b/>
                <w:bCs/>
                <w:color w:val="000000" w:themeColor="text1"/>
                <w:sz w:val="24"/>
                <w:szCs w:val="24"/>
              </w:rPr>
            </w:pPr>
          </w:p>
        </w:tc>
        <w:tc>
          <w:tcPr>
            <w:tcW w:w="6434" w:type="dxa"/>
            <w:gridSpan w:val="5"/>
            <w:shd w:val="clear" w:color="auto" w:fill="auto"/>
            <w:vAlign w:val="center"/>
          </w:tcPr>
          <w:p w14:paraId="0BA25D06" w14:textId="6BDF63A8" w:rsidR="008B32A3" w:rsidRPr="004D19C0" w:rsidRDefault="008B32A3" w:rsidP="00B1540F">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70</w:t>
            </w:r>
            <w:r w:rsidRPr="004D19C0">
              <w:rPr>
                <w:rFonts w:cs="Times New Roman"/>
                <w:b/>
                <w:bCs/>
                <w:color w:val="000000" w:themeColor="text1"/>
                <w:sz w:val="24"/>
                <w:szCs w:val="24"/>
                <w:lang w:val="vi-VN"/>
              </w:rPr>
              <w:t xml:space="preserve"> (Khu vực E)</w:t>
            </w:r>
          </w:p>
        </w:tc>
      </w:tr>
    </w:tbl>
    <w:p w14:paraId="31E2D937" w14:textId="5A032DE0" w:rsidR="006047B7" w:rsidRPr="004D19C0" w:rsidRDefault="008B32A3" w:rsidP="00153FC9">
      <w:pPr>
        <w:ind w:firstLine="567"/>
        <w:rPr>
          <w:rFonts w:cs="Times New Roman"/>
          <w:b/>
          <w:bCs/>
          <w:color w:val="000000" w:themeColor="text1"/>
          <w:szCs w:val="26"/>
          <w:lang w:val="vi-VN"/>
        </w:rPr>
      </w:pPr>
      <w:r w:rsidRPr="004D19C0">
        <w:rPr>
          <w:rFonts w:cs="Times New Roman"/>
          <w:b/>
          <w:bCs/>
          <w:color w:val="000000" w:themeColor="text1"/>
          <w:szCs w:val="26"/>
        </w:rPr>
        <w:t>Nhận</w:t>
      </w:r>
      <w:r w:rsidRPr="004D19C0">
        <w:rPr>
          <w:rFonts w:cs="Times New Roman"/>
          <w:b/>
          <w:bCs/>
          <w:color w:val="000000" w:themeColor="text1"/>
          <w:szCs w:val="26"/>
          <w:lang w:val="vi-VN"/>
        </w:rPr>
        <w:t xml:space="preserve"> xét:</w:t>
      </w:r>
      <w:r w:rsidR="00153FC9" w:rsidRPr="004D19C0">
        <w:rPr>
          <w:rFonts w:cs="Times New Roman"/>
          <w:b/>
          <w:bCs/>
          <w:color w:val="000000" w:themeColor="text1"/>
          <w:szCs w:val="26"/>
          <w:lang w:val="vi-VN"/>
        </w:rPr>
        <w:t xml:space="preserve"> </w:t>
      </w:r>
      <w:r w:rsidR="006047B7" w:rsidRPr="004D19C0">
        <w:rPr>
          <w:rFonts w:cs="Times New Roman"/>
          <w:color w:val="000000" w:themeColor="text1"/>
          <w:szCs w:val="26"/>
        </w:rPr>
        <w:t xml:space="preserve">Kết quả dự báo cho thấy tại khoảng cách </w:t>
      </w:r>
      <w:r w:rsidR="00C73557" w:rsidRPr="004D19C0">
        <w:rPr>
          <w:rFonts w:cs="Times New Roman"/>
          <w:color w:val="000000" w:themeColor="text1"/>
          <w:szCs w:val="26"/>
        </w:rPr>
        <w:t>1</w:t>
      </w:r>
      <w:r w:rsidR="006047B7" w:rsidRPr="004D19C0">
        <w:rPr>
          <w:rFonts w:cs="Times New Roman"/>
          <w:color w:val="000000" w:themeColor="text1"/>
          <w:szCs w:val="26"/>
        </w:rPr>
        <w:t xml:space="preserve">0m, mức ồn đã tiệm cận ngưỡng cho phép đối với Khu vực </w:t>
      </w:r>
      <w:r w:rsidR="00C73557" w:rsidRPr="004D19C0">
        <w:rPr>
          <w:rFonts w:cs="Times New Roman"/>
          <w:color w:val="000000" w:themeColor="text1"/>
          <w:szCs w:val="26"/>
        </w:rPr>
        <w:t>E</w:t>
      </w:r>
      <w:r w:rsidR="006047B7" w:rsidRPr="004D19C0">
        <w:rPr>
          <w:rFonts w:cs="Times New Roman"/>
          <w:color w:val="000000" w:themeColor="text1"/>
          <w:szCs w:val="26"/>
        </w:rPr>
        <w:t xml:space="preserve">, đảm bảo môi trường </w:t>
      </w:r>
      <w:r w:rsidR="00C73557" w:rsidRPr="004D19C0">
        <w:rPr>
          <w:rFonts w:cs="Times New Roman"/>
          <w:color w:val="000000" w:themeColor="text1"/>
          <w:szCs w:val="26"/>
        </w:rPr>
        <w:t>lao</w:t>
      </w:r>
      <w:r w:rsidR="00C73557" w:rsidRPr="004D19C0">
        <w:rPr>
          <w:rFonts w:cs="Times New Roman"/>
          <w:color w:val="000000" w:themeColor="text1"/>
          <w:szCs w:val="26"/>
          <w:lang w:val="vi-VN"/>
        </w:rPr>
        <w:t xml:space="preserve"> động cho công nhân thi công</w:t>
      </w:r>
      <w:r w:rsidR="006047B7" w:rsidRPr="004D19C0">
        <w:rPr>
          <w:rFonts w:cs="Times New Roman"/>
          <w:color w:val="000000" w:themeColor="text1"/>
          <w:szCs w:val="26"/>
        </w:rPr>
        <w:t xml:space="preserve">. Tại khoảng cách </w:t>
      </w:r>
      <w:r w:rsidR="00C73557" w:rsidRPr="004D19C0">
        <w:rPr>
          <w:rFonts w:cs="Times New Roman"/>
          <w:color w:val="000000" w:themeColor="text1"/>
          <w:szCs w:val="26"/>
        </w:rPr>
        <w:t>5</w:t>
      </w:r>
      <w:r w:rsidR="006047B7" w:rsidRPr="004D19C0">
        <w:rPr>
          <w:rFonts w:cs="Times New Roman"/>
          <w:color w:val="000000" w:themeColor="text1"/>
          <w:szCs w:val="26"/>
        </w:rPr>
        <w:t xml:space="preserve">0m, cường độ âm thanh tiếp tục giảm mạnh, tạo điều kiện thuận lợi để đáp ứng các tiêu chuẩn khắt khe đối với các đối tượng nhạy cảm </w:t>
      </w:r>
      <w:r w:rsidR="00C73557" w:rsidRPr="004D19C0">
        <w:rPr>
          <w:rFonts w:cs="Times New Roman"/>
          <w:color w:val="000000" w:themeColor="text1"/>
          <w:szCs w:val="26"/>
        </w:rPr>
        <w:t>như</w:t>
      </w:r>
      <w:r w:rsidR="00C73557" w:rsidRPr="004D19C0">
        <w:rPr>
          <w:rFonts w:cs="Times New Roman"/>
          <w:color w:val="000000" w:themeColor="text1"/>
          <w:szCs w:val="26"/>
          <w:lang w:val="vi-VN"/>
        </w:rPr>
        <w:t xml:space="preserve"> khu dân cư (Khu vực B)</w:t>
      </w:r>
      <w:r w:rsidR="006047B7" w:rsidRPr="004D19C0">
        <w:rPr>
          <w:rFonts w:cs="Times New Roman"/>
          <w:color w:val="000000" w:themeColor="text1"/>
          <w:szCs w:val="26"/>
        </w:rPr>
        <w:t xml:space="preserve">. Thực tế, </w:t>
      </w:r>
      <w:r w:rsidR="00C73557" w:rsidRPr="004D19C0">
        <w:rPr>
          <w:rFonts w:cs="Times New Roman"/>
          <w:color w:val="000000" w:themeColor="text1"/>
          <w:szCs w:val="26"/>
        </w:rPr>
        <w:t>khu</w:t>
      </w:r>
      <w:r w:rsidR="00C73557" w:rsidRPr="004D19C0">
        <w:rPr>
          <w:rFonts w:cs="Times New Roman"/>
          <w:color w:val="000000" w:themeColor="text1"/>
          <w:szCs w:val="26"/>
          <w:lang w:val="vi-VN"/>
        </w:rPr>
        <w:t xml:space="preserve"> vực công trường tồn tại các vật cản h</w:t>
      </w:r>
      <w:r w:rsidR="00C73557" w:rsidRPr="004D19C0">
        <w:rPr>
          <w:color w:val="000000" w:themeColor="text1"/>
        </w:rPr>
        <w:t>ấp thụ âm thanh làm</w:t>
      </w:r>
      <w:r w:rsidR="00C73557" w:rsidRPr="004D19C0">
        <w:rPr>
          <w:color w:val="000000" w:themeColor="text1"/>
          <w:lang w:val="vi-VN"/>
        </w:rPr>
        <w:t xml:space="preserve"> cho </w:t>
      </w:r>
      <w:r w:rsidR="006047B7" w:rsidRPr="004D19C0">
        <w:rPr>
          <w:rFonts w:cs="Times New Roman"/>
          <w:color w:val="000000" w:themeColor="text1"/>
          <w:szCs w:val="26"/>
        </w:rPr>
        <w:t xml:space="preserve">mức ồn </w:t>
      </w:r>
      <w:r w:rsidR="006047B7" w:rsidRPr="004D19C0">
        <w:rPr>
          <w:rFonts w:cs="Times New Roman"/>
          <w:color w:val="000000" w:themeColor="text1"/>
          <w:szCs w:val="26"/>
          <w:lang w:val="vi-VN"/>
        </w:rPr>
        <w:t>thườ</w:t>
      </w:r>
      <w:r w:rsidR="006047B7" w:rsidRPr="004D19C0">
        <w:rPr>
          <w:rFonts w:cs="Times New Roman"/>
          <w:color w:val="000000" w:themeColor="text1"/>
          <w:szCs w:val="26"/>
        </w:rPr>
        <w:t xml:space="preserve">ng thấp hơn nhiều so với </w:t>
      </w:r>
      <w:r w:rsidR="00C73557" w:rsidRPr="004D19C0">
        <w:rPr>
          <w:rFonts w:cs="Times New Roman"/>
          <w:color w:val="000000" w:themeColor="text1"/>
          <w:szCs w:val="26"/>
        </w:rPr>
        <w:t>tính</w:t>
      </w:r>
      <w:r w:rsidR="00C73557" w:rsidRPr="004D19C0">
        <w:rPr>
          <w:rFonts w:cs="Times New Roman"/>
          <w:color w:val="000000" w:themeColor="text1"/>
          <w:szCs w:val="26"/>
          <w:lang w:val="vi-VN"/>
        </w:rPr>
        <w:t xml:space="preserve"> toán ở trên</w:t>
      </w:r>
      <w:r w:rsidR="00153FC9" w:rsidRPr="004D19C0">
        <w:rPr>
          <w:rFonts w:cs="Times New Roman"/>
          <w:color w:val="000000" w:themeColor="text1"/>
          <w:szCs w:val="26"/>
          <w:lang w:val="vi-VN"/>
        </w:rPr>
        <w:t xml:space="preserve"> và </w:t>
      </w:r>
      <w:r w:rsidR="006047B7" w:rsidRPr="004D19C0">
        <w:rPr>
          <w:rFonts w:cs="Times New Roman"/>
          <w:color w:val="000000" w:themeColor="text1"/>
          <w:szCs w:val="26"/>
        </w:rPr>
        <w:t xml:space="preserve">hoàn toàn đảm bảo </w:t>
      </w:r>
      <w:r w:rsidR="00153FC9" w:rsidRPr="004D19C0">
        <w:rPr>
          <w:rFonts w:cs="Times New Roman"/>
          <w:color w:val="000000" w:themeColor="text1"/>
          <w:szCs w:val="26"/>
        </w:rPr>
        <w:t>ngưỡng</w:t>
      </w:r>
      <w:r w:rsidR="00153FC9" w:rsidRPr="004D19C0">
        <w:rPr>
          <w:rFonts w:cs="Times New Roman"/>
          <w:color w:val="000000" w:themeColor="text1"/>
          <w:szCs w:val="26"/>
          <w:lang w:val="vi-VN"/>
        </w:rPr>
        <w:t xml:space="preserve"> quy </w:t>
      </w:r>
      <w:r w:rsidR="006047B7" w:rsidRPr="004D19C0">
        <w:rPr>
          <w:rFonts w:cs="Times New Roman"/>
          <w:color w:val="000000" w:themeColor="text1"/>
          <w:szCs w:val="26"/>
        </w:rPr>
        <w:t>định của QCVN 26:</w:t>
      </w:r>
      <w:r w:rsidR="00153FC9" w:rsidRPr="004D19C0">
        <w:rPr>
          <w:rFonts w:cs="Times New Roman"/>
          <w:color w:val="000000" w:themeColor="text1"/>
          <w:szCs w:val="26"/>
        </w:rPr>
        <w:t>2025</w:t>
      </w:r>
      <w:r w:rsidR="006047B7" w:rsidRPr="004D19C0">
        <w:rPr>
          <w:rFonts w:cs="Times New Roman"/>
          <w:color w:val="000000" w:themeColor="text1"/>
          <w:szCs w:val="26"/>
        </w:rPr>
        <w:t>/</w:t>
      </w:r>
      <w:r w:rsidR="00153FC9" w:rsidRPr="004D19C0">
        <w:rPr>
          <w:rFonts w:cs="Times New Roman"/>
          <w:color w:val="000000" w:themeColor="text1"/>
          <w:szCs w:val="26"/>
        </w:rPr>
        <w:t>BN</w:t>
      </w:r>
      <w:r w:rsidR="006047B7" w:rsidRPr="004D19C0">
        <w:rPr>
          <w:rFonts w:cs="Times New Roman"/>
          <w:color w:val="000000" w:themeColor="text1"/>
          <w:szCs w:val="26"/>
        </w:rPr>
        <w:t>NMT.</w:t>
      </w:r>
    </w:p>
    <w:p w14:paraId="4C3952D2" w14:textId="7F90AE0F" w:rsidR="00153FC9" w:rsidRPr="004D19C0" w:rsidRDefault="00153FC9">
      <w:pPr>
        <w:pStyle w:val="ListParagraph"/>
        <w:numPr>
          <w:ilvl w:val="0"/>
          <w:numId w:val="56"/>
        </w:numPr>
        <w:ind w:left="851" w:hanging="284"/>
        <w:rPr>
          <w:i/>
          <w:iCs/>
          <w:color w:val="000000" w:themeColor="text1"/>
        </w:rPr>
      </w:pPr>
      <w:r w:rsidRPr="004D19C0">
        <w:rPr>
          <w:i/>
          <w:iCs/>
          <w:color w:val="000000" w:themeColor="text1"/>
        </w:rPr>
        <w:t>Tiếng</w:t>
      </w:r>
      <w:r w:rsidRPr="004D19C0">
        <w:rPr>
          <w:i/>
          <w:iCs/>
          <w:color w:val="000000" w:themeColor="text1"/>
          <w:lang w:val="vi-VN"/>
        </w:rPr>
        <w:t xml:space="preserve"> ồn phát ra từ nguồn đường</w:t>
      </w:r>
    </w:p>
    <w:p w14:paraId="60FB6F4A" w14:textId="4EBEC991" w:rsidR="00344E2F" w:rsidRPr="004D19C0" w:rsidRDefault="00344E2F" w:rsidP="00344E2F">
      <w:pPr>
        <w:ind w:firstLine="567"/>
        <w:rPr>
          <w:rFonts w:cs="Times New Roman"/>
          <w:color w:val="000000" w:themeColor="text1"/>
          <w:szCs w:val="26"/>
        </w:rPr>
      </w:pPr>
      <w:r w:rsidRPr="004D19C0">
        <w:rPr>
          <w:rFonts w:cs="Times New Roman"/>
          <w:color w:val="000000" w:themeColor="text1"/>
          <w:szCs w:val="26"/>
        </w:rPr>
        <w:t xml:space="preserve">Tiếng ồn phát sinh </w:t>
      </w:r>
      <w:r w:rsidR="00153FC9" w:rsidRPr="004D19C0">
        <w:rPr>
          <w:rFonts w:cs="Times New Roman"/>
          <w:color w:val="000000" w:themeColor="text1"/>
          <w:szCs w:val="26"/>
        </w:rPr>
        <w:t>c</w:t>
      </w:r>
      <w:r w:rsidRPr="004D19C0">
        <w:rPr>
          <w:rFonts w:cs="Times New Roman"/>
          <w:color w:val="000000" w:themeColor="text1"/>
          <w:szCs w:val="26"/>
        </w:rPr>
        <w:t xml:space="preserve">hủ yếu là từ các ô tô vận chuyển phục vụ thi công. Với mức ồn tối đa từ các ô tô tải loại </w:t>
      </w:r>
      <w:r w:rsidR="00153FC9" w:rsidRPr="004D19C0">
        <w:rPr>
          <w:rFonts w:cs="Times New Roman"/>
          <w:color w:val="000000" w:themeColor="text1"/>
          <w:szCs w:val="26"/>
        </w:rPr>
        <w:t>10</w:t>
      </w:r>
      <w:r w:rsidRPr="004D19C0">
        <w:rPr>
          <w:rFonts w:cs="Times New Roman"/>
          <w:color w:val="000000" w:themeColor="text1"/>
          <w:szCs w:val="26"/>
        </w:rPr>
        <w:t xml:space="preserve"> tấn 88</w:t>
      </w:r>
      <w:r w:rsidR="00153FC9" w:rsidRPr="004D19C0">
        <w:rPr>
          <w:rFonts w:cs="Times New Roman"/>
          <w:color w:val="000000" w:themeColor="text1"/>
          <w:szCs w:val="26"/>
          <w:lang w:val="vi-VN"/>
        </w:rPr>
        <w:t xml:space="preserve"> </w:t>
      </w:r>
      <w:r w:rsidRPr="004D19C0">
        <w:rPr>
          <w:rFonts w:cs="Times New Roman"/>
          <w:color w:val="000000" w:themeColor="text1"/>
          <w:szCs w:val="26"/>
        </w:rPr>
        <w:t>dBA, r</w:t>
      </w:r>
      <w:r w:rsidRPr="004D19C0">
        <w:rPr>
          <w:rFonts w:cs="Times New Roman"/>
          <w:color w:val="000000" w:themeColor="text1"/>
          <w:szCs w:val="26"/>
          <w:vertAlign w:val="subscript"/>
        </w:rPr>
        <w:t>1</w:t>
      </w:r>
      <w:r w:rsidRPr="004D19C0">
        <w:rPr>
          <w:rFonts w:cs="Times New Roman"/>
          <w:color w:val="000000" w:themeColor="text1"/>
          <w:szCs w:val="26"/>
        </w:rPr>
        <w:t xml:space="preserve"> = 7,5; a = </w:t>
      </w:r>
      <w:r w:rsidR="00153FC9" w:rsidRPr="004D19C0">
        <w:rPr>
          <w:rFonts w:cs="Times New Roman"/>
          <w:color w:val="000000" w:themeColor="text1"/>
          <w:szCs w:val="26"/>
        </w:rPr>
        <w:t>1</w:t>
      </w:r>
      <w:r w:rsidRPr="004D19C0">
        <w:rPr>
          <w:rFonts w:cs="Times New Roman"/>
          <w:color w:val="000000" w:themeColor="text1"/>
          <w:szCs w:val="26"/>
        </w:rPr>
        <w:t>, tính được mức ồn ở những khoảng cách khác nhau như sau:</w:t>
      </w:r>
      <w:bookmarkStart w:id="1844" w:name="_Toc135739425"/>
      <w:bookmarkStart w:id="1845" w:name="_Toc137403735"/>
      <w:bookmarkStart w:id="1846" w:name="_Toc141036482"/>
      <w:bookmarkStart w:id="1847" w:name="_Toc141036703"/>
      <w:bookmarkStart w:id="1848" w:name="_Toc142402481"/>
      <w:bookmarkStart w:id="1849" w:name="_Toc142849094"/>
      <w:bookmarkStart w:id="1850" w:name="_Toc163641828"/>
      <w:bookmarkStart w:id="1851" w:name="_Toc164239362"/>
      <w:bookmarkStart w:id="1852" w:name="_Toc164239532"/>
      <w:bookmarkStart w:id="1853" w:name="_Toc164240312"/>
      <w:bookmarkStart w:id="1854" w:name="_Toc164256096"/>
      <w:bookmarkStart w:id="1855" w:name="_Toc167455701"/>
      <w:bookmarkStart w:id="1856" w:name="_Toc168565395"/>
      <w:bookmarkStart w:id="1857" w:name="_Toc168565923"/>
      <w:bookmarkStart w:id="1858" w:name="_Toc172393275"/>
      <w:bookmarkStart w:id="1859" w:name="_Toc173689592"/>
      <w:bookmarkStart w:id="1860" w:name="_Toc173835383"/>
      <w:bookmarkStart w:id="1861" w:name="_Toc144135679"/>
      <w:bookmarkStart w:id="1862" w:name="_Toc144220143"/>
      <w:bookmarkStart w:id="1863" w:name="_Toc144366273"/>
      <w:bookmarkStart w:id="1864" w:name="_Toc144367413"/>
      <w:bookmarkStart w:id="1865" w:name="_Toc144378399"/>
      <w:bookmarkStart w:id="1866" w:name="_Toc144816597"/>
      <w:bookmarkStart w:id="1867" w:name="_Toc145422042"/>
      <w:bookmarkStart w:id="1868" w:name="_Toc145520077"/>
      <w:bookmarkStart w:id="1869" w:name="_Toc146030050"/>
      <w:bookmarkStart w:id="1870" w:name="_Toc146477885"/>
      <w:bookmarkStart w:id="1871" w:name="_Toc146478321"/>
      <w:bookmarkStart w:id="1872" w:name="_Toc147823333"/>
      <w:bookmarkStart w:id="1873" w:name="_Toc147824874"/>
      <w:bookmarkStart w:id="1874" w:name="_Toc155844592"/>
    </w:p>
    <w:p w14:paraId="048F755E" w14:textId="77777777" w:rsidR="00216448" w:rsidRDefault="00216448">
      <w:pPr>
        <w:rPr>
          <w:rFonts w:eastAsia="Calibri" w:cs="Times New Roman"/>
          <w:b/>
          <w:noProof/>
          <w:color w:val="000000" w:themeColor="text1"/>
          <w:szCs w:val="26"/>
          <w:lang w:val="nl-NL"/>
        </w:rPr>
      </w:pPr>
      <w:bookmarkStart w:id="1875" w:name="_Toc227149238"/>
      <w:bookmarkStart w:id="1876" w:name="_Toc232583737"/>
      <w:r>
        <w:rPr>
          <w:color w:val="000000" w:themeColor="text1"/>
        </w:rPr>
        <w:br w:type="page"/>
      </w:r>
    </w:p>
    <w:p w14:paraId="28E94572" w14:textId="07272A53" w:rsidR="00344E2F" w:rsidRPr="004D19C0" w:rsidRDefault="00344E2F">
      <w:pPr>
        <w:pStyle w:val="Bng30"/>
        <w:spacing w:line="312" w:lineRule="auto"/>
        <w:outlineLvl w:val="0"/>
        <w:rPr>
          <w:color w:val="000000" w:themeColor="text1"/>
        </w:rPr>
      </w:pPr>
      <w:r w:rsidRPr="004D19C0">
        <w:rPr>
          <w:color w:val="000000" w:themeColor="text1"/>
        </w:rPr>
        <w:lastRenderedPageBreak/>
        <w:t>Sự phát tán tiếng ồn do nguồn đường</w:t>
      </w:r>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75"/>
      <w:bookmarkEnd w:id="1876"/>
      <w:r w:rsidRPr="004D19C0">
        <w:rPr>
          <w:color w:val="000000" w:themeColor="text1"/>
        </w:rPr>
        <w:t xml:space="preserve"> </w:t>
      </w:r>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2779"/>
        <w:gridCol w:w="2750"/>
      </w:tblGrid>
      <w:tr w:rsidR="004D19C0" w:rsidRPr="004D19C0" w14:paraId="1C8C1920" w14:textId="77777777" w:rsidTr="00153FC9">
        <w:trPr>
          <w:tblHeader/>
          <w:jc w:val="center"/>
        </w:trPr>
        <w:tc>
          <w:tcPr>
            <w:tcW w:w="1700" w:type="dxa"/>
            <w:shd w:val="clear" w:color="auto" w:fill="DEEAF6"/>
            <w:vAlign w:val="center"/>
          </w:tcPr>
          <w:p w14:paraId="1819FEE8" w14:textId="77777777" w:rsidR="00153FC9" w:rsidRPr="004D19C0" w:rsidRDefault="00153FC9" w:rsidP="00ED3A76">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r</w:t>
            </w:r>
            <w:r w:rsidRPr="004D19C0">
              <w:rPr>
                <w:rFonts w:cs="Times New Roman"/>
                <w:b/>
                <w:bCs/>
                <w:color w:val="000000" w:themeColor="text1"/>
                <w:sz w:val="24"/>
                <w:szCs w:val="24"/>
                <w:vertAlign w:val="subscript"/>
              </w:rPr>
              <w:t>2</w:t>
            </w:r>
            <w:r w:rsidRPr="004D19C0">
              <w:rPr>
                <w:rFonts w:cs="Times New Roman"/>
                <w:b/>
                <w:bCs/>
                <w:color w:val="000000" w:themeColor="text1"/>
                <w:sz w:val="24"/>
                <w:szCs w:val="24"/>
              </w:rPr>
              <w:t xml:space="preserve"> (m)</w:t>
            </w:r>
          </w:p>
        </w:tc>
        <w:tc>
          <w:tcPr>
            <w:tcW w:w="2779" w:type="dxa"/>
            <w:shd w:val="clear" w:color="auto" w:fill="DEEAF6"/>
            <w:vAlign w:val="center"/>
          </w:tcPr>
          <w:p w14:paraId="28FA4AE1" w14:textId="025FE708" w:rsidR="00153FC9" w:rsidRPr="004D19C0" w:rsidRDefault="00153FC9" w:rsidP="00153FC9">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Độ giảm ồn ΔL</w:t>
            </w:r>
            <w:r w:rsidRPr="004D19C0">
              <w:rPr>
                <w:rFonts w:cs="Times New Roman"/>
                <w:b/>
                <w:bCs/>
                <w:color w:val="000000" w:themeColor="text1"/>
                <w:sz w:val="24"/>
                <w:szCs w:val="24"/>
                <w:lang w:val="vi-VN"/>
              </w:rPr>
              <w:t xml:space="preserve"> </w:t>
            </w:r>
            <w:r w:rsidRPr="004D19C0">
              <w:rPr>
                <w:rFonts w:cs="Times New Roman"/>
                <w:b/>
                <w:bCs/>
                <w:color w:val="000000" w:themeColor="text1"/>
                <w:sz w:val="24"/>
                <w:szCs w:val="24"/>
              </w:rPr>
              <w:t>(dBA)</w:t>
            </w:r>
          </w:p>
        </w:tc>
        <w:tc>
          <w:tcPr>
            <w:tcW w:w="2750" w:type="dxa"/>
            <w:shd w:val="clear" w:color="auto" w:fill="DEEAF6"/>
            <w:vAlign w:val="center"/>
          </w:tcPr>
          <w:p w14:paraId="0CF98620" w14:textId="6B8491F6" w:rsidR="00153FC9" w:rsidRPr="004D19C0" w:rsidRDefault="00153FC9" w:rsidP="00153FC9">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Mức ồn còn lại (dBA)</w:t>
            </w:r>
          </w:p>
        </w:tc>
      </w:tr>
      <w:tr w:rsidR="004D19C0" w:rsidRPr="004D19C0" w14:paraId="0D74A235" w14:textId="77777777" w:rsidTr="00153FC9">
        <w:trPr>
          <w:trHeight w:val="397"/>
          <w:jc w:val="center"/>
        </w:trPr>
        <w:tc>
          <w:tcPr>
            <w:tcW w:w="1700" w:type="dxa"/>
            <w:shd w:val="clear" w:color="auto" w:fill="auto"/>
            <w:vAlign w:val="center"/>
          </w:tcPr>
          <w:p w14:paraId="45AC9D18" w14:textId="3F0049B6" w:rsidR="00153FC9" w:rsidRPr="004D19C0" w:rsidRDefault="00153FC9" w:rsidP="00153FC9">
            <w:pPr>
              <w:spacing w:line="240" w:lineRule="auto"/>
              <w:jc w:val="center"/>
              <w:rPr>
                <w:rFonts w:cs="Times New Roman"/>
                <w:color w:val="000000" w:themeColor="text1"/>
                <w:sz w:val="24"/>
                <w:szCs w:val="24"/>
              </w:rPr>
            </w:pPr>
            <w:r w:rsidRPr="004D19C0">
              <w:rPr>
                <w:color w:val="000000" w:themeColor="text1"/>
                <w:sz w:val="24"/>
                <w:szCs w:val="24"/>
              </w:rPr>
              <w:t>5</w:t>
            </w:r>
          </w:p>
        </w:tc>
        <w:tc>
          <w:tcPr>
            <w:tcW w:w="2779" w:type="dxa"/>
            <w:shd w:val="clear" w:color="auto" w:fill="auto"/>
            <w:vAlign w:val="center"/>
          </w:tcPr>
          <w:p w14:paraId="0A136B9A" w14:textId="0E891EB1" w:rsidR="00153FC9" w:rsidRPr="004D19C0" w:rsidRDefault="00153FC9" w:rsidP="00153FC9">
            <w:pPr>
              <w:spacing w:line="240" w:lineRule="auto"/>
              <w:jc w:val="center"/>
              <w:rPr>
                <w:rFonts w:cs="Times New Roman"/>
                <w:color w:val="000000" w:themeColor="text1"/>
                <w:sz w:val="24"/>
                <w:szCs w:val="24"/>
              </w:rPr>
            </w:pPr>
            <w:r w:rsidRPr="004D19C0">
              <w:rPr>
                <w:color w:val="000000" w:themeColor="text1"/>
                <w:sz w:val="24"/>
                <w:szCs w:val="24"/>
              </w:rPr>
              <w:t>4,9</w:t>
            </w:r>
          </w:p>
        </w:tc>
        <w:tc>
          <w:tcPr>
            <w:tcW w:w="2750" w:type="dxa"/>
            <w:shd w:val="clear" w:color="auto" w:fill="auto"/>
            <w:vAlign w:val="center"/>
          </w:tcPr>
          <w:p w14:paraId="2613AA2B" w14:textId="5310770F" w:rsidR="00153FC9" w:rsidRPr="004D19C0" w:rsidRDefault="00153FC9" w:rsidP="00153FC9">
            <w:pPr>
              <w:spacing w:line="240" w:lineRule="auto"/>
              <w:jc w:val="center"/>
              <w:rPr>
                <w:rFonts w:cs="Times New Roman"/>
                <w:color w:val="000000" w:themeColor="text1"/>
                <w:sz w:val="24"/>
                <w:szCs w:val="24"/>
              </w:rPr>
            </w:pPr>
            <w:r w:rsidRPr="004D19C0">
              <w:rPr>
                <w:color w:val="000000" w:themeColor="text1"/>
                <w:sz w:val="24"/>
                <w:szCs w:val="24"/>
              </w:rPr>
              <w:t>83,1</w:t>
            </w:r>
          </w:p>
        </w:tc>
      </w:tr>
      <w:tr w:rsidR="004D19C0" w:rsidRPr="004D19C0" w14:paraId="34F7EE6C" w14:textId="77777777" w:rsidTr="00153FC9">
        <w:trPr>
          <w:trHeight w:val="397"/>
          <w:jc w:val="center"/>
        </w:trPr>
        <w:tc>
          <w:tcPr>
            <w:tcW w:w="1700" w:type="dxa"/>
            <w:shd w:val="clear" w:color="auto" w:fill="auto"/>
            <w:vAlign w:val="center"/>
          </w:tcPr>
          <w:p w14:paraId="4E7F85D9" w14:textId="54C7DB6D" w:rsidR="00153FC9" w:rsidRPr="004D19C0" w:rsidRDefault="00153FC9" w:rsidP="00153FC9">
            <w:pPr>
              <w:spacing w:line="240" w:lineRule="auto"/>
              <w:jc w:val="center"/>
              <w:rPr>
                <w:rFonts w:cs="Times New Roman"/>
                <w:color w:val="000000" w:themeColor="text1"/>
                <w:sz w:val="24"/>
                <w:szCs w:val="24"/>
              </w:rPr>
            </w:pPr>
            <w:r w:rsidRPr="004D19C0">
              <w:rPr>
                <w:color w:val="000000" w:themeColor="text1"/>
                <w:sz w:val="24"/>
                <w:szCs w:val="24"/>
              </w:rPr>
              <w:t>10</w:t>
            </w:r>
          </w:p>
        </w:tc>
        <w:tc>
          <w:tcPr>
            <w:tcW w:w="2779" w:type="dxa"/>
            <w:shd w:val="clear" w:color="auto" w:fill="auto"/>
            <w:vAlign w:val="center"/>
          </w:tcPr>
          <w:p w14:paraId="0D3EB153" w14:textId="4E42A9BA" w:rsidR="00153FC9" w:rsidRPr="004D19C0" w:rsidRDefault="00153FC9" w:rsidP="00153FC9">
            <w:pPr>
              <w:spacing w:line="240" w:lineRule="auto"/>
              <w:jc w:val="center"/>
              <w:rPr>
                <w:rFonts w:cs="Times New Roman"/>
                <w:color w:val="000000" w:themeColor="text1"/>
                <w:sz w:val="24"/>
                <w:szCs w:val="24"/>
              </w:rPr>
            </w:pPr>
            <w:r w:rsidRPr="004D19C0">
              <w:rPr>
                <w:color w:val="000000" w:themeColor="text1"/>
                <w:sz w:val="24"/>
                <w:szCs w:val="24"/>
              </w:rPr>
              <w:t>10,0</w:t>
            </w:r>
          </w:p>
        </w:tc>
        <w:tc>
          <w:tcPr>
            <w:tcW w:w="2750" w:type="dxa"/>
            <w:shd w:val="clear" w:color="auto" w:fill="auto"/>
            <w:vAlign w:val="center"/>
          </w:tcPr>
          <w:p w14:paraId="39256850" w14:textId="45904746" w:rsidR="00153FC9" w:rsidRPr="004D19C0" w:rsidRDefault="00153FC9" w:rsidP="00153FC9">
            <w:pPr>
              <w:spacing w:line="240" w:lineRule="auto"/>
              <w:jc w:val="center"/>
              <w:rPr>
                <w:rFonts w:cs="Times New Roman"/>
                <w:color w:val="000000" w:themeColor="text1"/>
                <w:sz w:val="24"/>
                <w:szCs w:val="24"/>
              </w:rPr>
            </w:pPr>
            <w:r w:rsidRPr="004D19C0">
              <w:rPr>
                <w:color w:val="000000" w:themeColor="text1"/>
                <w:sz w:val="24"/>
                <w:szCs w:val="24"/>
              </w:rPr>
              <w:t>78,0</w:t>
            </w:r>
          </w:p>
        </w:tc>
      </w:tr>
      <w:tr w:rsidR="004D19C0" w:rsidRPr="004D19C0" w14:paraId="32BCADC2" w14:textId="77777777" w:rsidTr="00153FC9">
        <w:trPr>
          <w:trHeight w:val="397"/>
          <w:jc w:val="center"/>
        </w:trPr>
        <w:tc>
          <w:tcPr>
            <w:tcW w:w="1700" w:type="dxa"/>
            <w:shd w:val="clear" w:color="auto" w:fill="auto"/>
            <w:vAlign w:val="center"/>
          </w:tcPr>
          <w:p w14:paraId="26827064" w14:textId="02B61F32" w:rsidR="00153FC9" w:rsidRPr="004D19C0" w:rsidRDefault="00153FC9" w:rsidP="00153FC9">
            <w:pPr>
              <w:spacing w:line="240" w:lineRule="auto"/>
              <w:jc w:val="center"/>
              <w:rPr>
                <w:rFonts w:cs="Times New Roman"/>
                <w:color w:val="000000" w:themeColor="text1"/>
                <w:sz w:val="24"/>
                <w:szCs w:val="24"/>
              </w:rPr>
            </w:pPr>
            <w:r w:rsidRPr="004D19C0">
              <w:rPr>
                <w:color w:val="000000" w:themeColor="text1"/>
                <w:sz w:val="24"/>
                <w:szCs w:val="24"/>
              </w:rPr>
              <w:t>20</w:t>
            </w:r>
          </w:p>
        </w:tc>
        <w:tc>
          <w:tcPr>
            <w:tcW w:w="2779" w:type="dxa"/>
            <w:shd w:val="clear" w:color="auto" w:fill="auto"/>
            <w:vAlign w:val="center"/>
          </w:tcPr>
          <w:p w14:paraId="751E66EB" w14:textId="2574E258" w:rsidR="00153FC9" w:rsidRPr="004D19C0" w:rsidRDefault="00153FC9" w:rsidP="00153FC9">
            <w:pPr>
              <w:spacing w:line="240" w:lineRule="auto"/>
              <w:jc w:val="center"/>
              <w:rPr>
                <w:rFonts w:cs="Times New Roman"/>
                <w:color w:val="000000" w:themeColor="text1"/>
                <w:sz w:val="24"/>
                <w:szCs w:val="24"/>
              </w:rPr>
            </w:pPr>
            <w:r w:rsidRPr="004D19C0">
              <w:rPr>
                <w:color w:val="000000" w:themeColor="text1"/>
                <w:sz w:val="24"/>
                <w:szCs w:val="24"/>
              </w:rPr>
              <w:t>16,9</w:t>
            </w:r>
          </w:p>
        </w:tc>
        <w:tc>
          <w:tcPr>
            <w:tcW w:w="2750" w:type="dxa"/>
            <w:shd w:val="clear" w:color="auto" w:fill="auto"/>
            <w:vAlign w:val="center"/>
          </w:tcPr>
          <w:p w14:paraId="2A5F4739" w14:textId="1F4C53C4" w:rsidR="00153FC9" w:rsidRPr="004D19C0" w:rsidRDefault="00153FC9" w:rsidP="00153FC9">
            <w:pPr>
              <w:spacing w:line="240" w:lineRule="auto"/>
              <w:jc w:val="center"/>
              <w:rPr>
                <w:rFonts w:cs="Times New Roman"/>
                <w:color w:val="000000" w:themeColor="text1"/>
                <w:sz w:val="24"/>
                <w:szCs w:val="24"/>
              </w:rPr>
            </w:pPr>
            <w:r w:rsidRPr="004D19C0">
              <w:rPr>
                <w:color w:val="000000" w:themeColor="text1"/>
                <w:sz w:val="24"/>
                <w:szCs w:val="24"/>
              </w:rPr>
              <w:t>71,1</w:t>
            </w:r>
          </w:p>
        </w:tc>
      </w:tr>
      <w:tr w:rsidR="004D19C0" w:rsidRPr="004D19C0" w14:paraId="7D26DBEC" w14:textId="77777777" w:rsidTr="00153FC9">
        <w:trPr>
          <w:trHeight w:val="397"/>
          <w:jc w:val="center"/>
        </w:trPr>
        <w:tc>
          <w:tcPr>
            <w:tcW w:w="1700" w:type="dxa"/>
            <w:shd w:val="clear" w:color="auto" w:fill="auto"/>
            <w:vAlign w:val="center"/>
          </w:tcPr>
          <w:p w14:paraId="0B62BDD4" w14:textId="13F8DB3C" w:rsidR="00153FC9" w:rsidRPr="004D19C0" w:rsidRDefault="00153FC9" w:rsidP="00153FC9">
            <w:pPr>
              <w:spacing w:line="240" w:lineRule="auto"/>
              <w:jc w:val="center"/>
              <w:rPr>
                <w:rFonts w:cs="Times New Roman"/>
                <w:color w:val="000000" w:themeColor="text1"/>
                <w:sz w:val="24"/>
                <w:szCs w:val="24"/>
              </w:rPr>
            </w:pPr>
            <w:r w:rsidRPr="004D19C0">
              <w:rPr>
                <w:color w:val="000000" w:themeColor="text1"/>
                <w:sz w:val="24"/>
                <w:szCs w:val="24"/>
              </w:rPr>
              <w:t>50</w:t>
            </w:r>
          </w:p>
        </w:tc>
        <w:tc>
          <w:tcPr>
            <w:tcW w:w="2779" w:type="dxa"/>
            <w:shd w:val="clear" w:color="auto" w:fill="auto"/>
            <w:vAlign w:val="center"/>
          </w:tcPr>
          <w:p w14:paraId="66191307" w14:textId="7A5C8C0D" w:rsidR="00153FC9" w:rsidRPr="004D19C0" w:rsidRDefault="00153FC9" w:rsidP="00153FC9">
            <w:pPr>
              <w:spacing w:line="240" w:lineRule="auto"/>
              <w:jc w:val="center"/>
              <w:rPr>
                <w:rFonts w:cs="Times New Roman"/>
                <w:color w:val="000000" w:themeColor="text1"/>
                <w:sz w:val="24"/>
                <w:szCs w:val="24"/>
              </w:rPr>
            </w:pPr>
            <w:r w:rsidRPr="004D19C0">
              <w:rPr>
                <w:color w:val="000000" w:themeColor="text1"/>
                <w:sz w:val="24"/>
                <w:szCs w:val="24"/>
              </w:rPr>
              <w:t>28,9</w:t>
            </w:r>
          </w:p>
        </w:tc>
        <w:tc>
          <w:tcPr>
            <w:tcW w:w="2750" w:type="dxa"/>
            <w:shd w:val="clear" w:color="auto" w:fill="auto"/>
            <w:vAlign w:val="center"/>
          </w:tcPr>
          <w:p w14:paraId="6AFBE967" w14:textId="00DB13EC" w:rsidR="00153FC9" w:rsidRPr="004D19C0" w:rsidRDefault="00153FC9" w:rsidP="00153FC9">
            <w:pPr>
              <w:spacing w:line="240" w:lineRule="auto"/>
              <w:jc w:val="center"/>
              <w:rPr>
                <w:rFonts w:cs="Times New Roman"/>
                <w:color w:val="000000" w:themeColor="text1"/>
                <w:sz w:val="24"/>
                <w:szCs w:val="24"/>
              </w:rPr>
            </w:pPr>
            <w:r w:rsidRPr="004D19C0">
              <w:rPr>
                <w:color w:val="000000" w:themeColor="text1"/>
                <w:sz w:val="24"/>
                <w:szCs w:val="24"/>
              </w:rPr>
              <w:t>59,1</w:t>
            </w:r>
          </w:p>
        </w:tc>
      </w:tr>
      <w:tr w:rsidR="004D19C0" w:rsidRPr="004D19C0" w14:paraId="67788617" w14:textId="77777777" w:rsidTr="00153FC9">
        <w:trPr>
          <w:trHeight w:val="397"/>
          <w:jc w:val="center"/>
        </w:trPr>
        <w:tc>
          <w:tcPr>
            <w:tcW w:w="1700" w:type="dxa"/>
            <w:shd w:val="clear" w:color="auto" w:fill="auto"/>
            <w:vAlign w:val="center"/>
          </w:tcPr>
          <w:p w14:paraId="56CFFA59" w14:textId="32B2B175" w:rsidR="00153FC9" w:rsidRPr="004D19C0" w:rsidRDefault="00153FC9" w:rsidP="00153FC9">
            <w:pPr>
              <w:spacing w:line="240" w:lineRule="auto"/>
              <w:jc w:val="center"/>
              <w:rPr>
                <w:rFonts w:cs="Times New Roman"/>
                <w:color w:val="000000" w:themeColor="text1"/>
                <w:sz w:val="24"/>
                <w:szCs w:val="24"/>
              </w:rPr>
            </w:pPr>
            <w:r w:rsidRPr="004D19C0">
              <w:rPr>
                <w:color w:val="000000" w:themeColor="text1"/>
                <w:sz w:val="24"/>
                <w:szCs w:val="24"/>
              </w:rPr>
              <w:t>100</w:t>
            </w:r>
          </w:p>
        </w:tc>
        <w:tc>
          <w:tcPr>
            <w:tcW w:w="2779" w:type="dxa"/>
            <w:shd w:val="clear" w:color="auto" w:fill="auto"/>
            <w:vAlign w:val="center"/>
          </w:tcPr>
          <w:p w14:paraId="03C40DDD" w14:textId="400BA744" w:rsidR="00153FC9" w:rsidRPr="004D19C0" w:rsidRDefault="00153FC9" w:rsidP="00153FC9">
            <w:pPr>
              <w:spacing w:line="240" w:lineRule="auto"/>
              <w:jc w:val="center"/>
              <w:rPr>
                <w:rFonts w:cs="Times New Roman"/>
                <w:color w:val="000000" w:themeColor="text1"/>
                <w:sz w:val="24"/>
                <w:szCs w:val="24"/>
              </w:rPr>
            </w:pPr>
            <w:r w:rsidRPr="004D19C0">
              <w:rPr>
                <w:color w:val="000000" w:themeColor="text1"/>
                <w:sz w:val="24"/>
                <w:szCs w:val="24"/>
              </w:rPr>
              <w:t>40,0</w:t>
            </w:r>
          </w:p>
        </w:tc>
        <w:tc>
          <w:tcPr>
            <w:tcW w:w="2750" w:type="dxa"/>
            <w:shd w:val="clear" w:color="auto" w:fill="auto"/>
            <w:vAlign w:val="center"/>
          </w:tcPr>
          <w:p w14:paraId="13548F7C" w14:textId="574E4B1F" w:rsidR="00153FC9" w:rsidRPr="004D19C0" w:rsidRDefault="00153FC9" w:rsidP="00153FC9">
            <w:pPr>
              <w:spacing w:line="240" w:lineRule="auto"/>
              <w:jc w:val="center"/>
              <w:rPr>
                <w:rFonts w:cs="Times New Roman"/>
                <w:color w:val="000000" w:themeColor="text1"/>
                <w:sz w:val="24"/>
                <w:szCs w:val="24"/>
              </w:rPr>
            </w:pPr>
            <w:r w:rsidRPr="004D19C0">
              <w:rPr>
                <w:color w:val="000000" w:themeColor="text1"/>
                <w:sz w:val="24"/>
                <w:szCs w:val="24"/>
              </w:rPr>
              <w:t>48,0</w:t>
            </w:r>
          </w:p>
        </w:tc>
      </w:tr>
      <w:tr w:rsidR="004D19C0" w:rsidRPr="004D19C0" w14:paraId="1CE59204" w14:textId="77777777" w:rsidTr="00153FC9">
        <w:trPr>
          <w:trHeight w:val="397"/>
          <w:jc w:val="center"/>
        </w:trPr>
        <w:tc>
          <w:tcPr>
            <w:tcW w:w="4479" w:type="dxa"/>
            <w:gridSpan w:val="2"/>
            <w:vMerge w:val="restart"/>
            <w:shd w:val="clear" w:color="auto" w:fill="auto"/>
            <w:vAlign w:val="center"/>
          </w:tcPr>
          <w:p w14:paraId="6129C0AE" w14:textId="0D75147F" w:rsidR="00153FC9" w:rsidRPr="004D19C0" w:rsidRDefault="00153FC9" w:rsidP="00153FC9">
            <w:pPr>
              <w:spacing w:line="240" w:lineRule="auto"/>
              <w:jc w:val="center"/>
              <w:rPr>
                <w:color w:val="000000" w:themeColor="text1"/>
                <w:sz w:val="24"/>
                <w:szCs w:val="24"/>
              </w:rPr>
            </w:pPr>
            <w:r w:rsidRPr="004D19C0">
              <w:rPr>
                <w:rFonts w:cs="Times New Roman"/>
                <w:b/>
                <w:bCs/>
                <w:color w:val="000000" w:themeColor="text1"/>
                <w:sz w:val="24"/>
                <w:szCs w:val="24"/>
              </w:rPr>
              <w:t>QCVN 26:2025/BNNMT</w:t>
            </w:r>
          </w:p>
        </w:tc>
        <w:tc>
          <w:tcPr>
            <w:tcW w:w="2750" w:type="dxa"/>
            <w:shd w:val="clear" w:color="auto" w:fill="auto"/>
            <w:vAlign w:val="center"/>
          </w:tcPr>
          <w:p w14:paraId="19D1B3A5" w14:textId="6639D00E" w:rsidR="00153FC9" w:rsidRPr="004D19C0" w:rsidRDefault="00153FC9" w:rsidP="00153FC9">
            <w:pPr>
              <w:spacing w:line="240" w:lineRule="auto"/>
              <w:jc w:val="center"/>
              <w:rPr>
                <w:color w:val="000000" w:themeColor="text1"/>
                <w:sz w:val="24"/>
                <w:szCs w:val="24"/>
              </w:rPr>
            </w:pPr>
            <w:r w:rsidRPr="004D19C0">
              <w:rPr>
                <w:rFonts w:cs="Times New Roman"/>
                <w:b/>
                <w:bCs/>
                <w:color w:val="000000" w:themeColor="text1"/>
                <w:sz w:val="24"/>
                <w:szCs w:val="24"/>
              </w:rPr>
              <w:t>55</w:t>
            </w:r>
            <w:r w:rsidRPr="004D19C0">
              <w:rPr>
                <w:rFonts w:cs="Times New Roman"/>
                <w:b/>
                <w:bCs/>
                <w:color w:val="000000" w:themeColor="text1"/>
                <w:sz w:val="24"/>
                <w:szCs w:val="24"/>
                <w:lang w:val="vi-VN"/>
              </w:rPr>
              <w:t xml:space="preserve"> (Khu vực B)</w:t>
            </w:r>
          </w:p>
        </w:tc>
      </w:tr>
      <w:tr w:rsidR="004D19C0" w:rsidRPr="004D19C0" w14:paraId="315F8FCF" w14:textId="77777777" w:rsidTr="00153FC9">
        <w:trPr>
          <w:trHeight w:val="397"/>
          <w:jc w:val="center"/>
        </w:trPr>
        <w:tc>
          <w:tcPr>
            <w:tcW w:w="4479" w:type="dxa"/>
            <w:gridSpan w:val="2"/>
            <w:vMerge/>
            <w:shd w:val="clear" w:color="auto" w:fill="auto"/>
            <w:vAlign w:val="center"/>
          </w:tcPr>
          <w:p w14:paraId="20CA8C1C" w14:textId="77777777" w:rsidR="00153FC9" w:rsidRPr="004D19C0" w:rsidRDefault="00153FC9" w:rsidP="00153FC9">
            <w:pPr>
              <w:spacing w:line="240" w:lineRule="auto"/>
              <w:jc w:val="center"/>
              <w:rPr>
                <w:color w:val="000000" w:themeColor="text1"/>
                <w:sz w:val="24"/>
                <w:szCs w:val="24"/>
              </w:rPr>
            </w:pPr>
          </w:p>
        </w:tc>
        <w:tc>
          <w:tcPr>
            <w:tcW w:w="2750" w:type="dxa"/>
            <w:shd w:val="clear" w:color="auto" w:fill="auto"/>
            <w:vAlign w:val="center"/>
          </w:tcPr>
          <w:p w14:paraId="156DD3B5" w14:textId="52EFA611" w:rsidR="00153FC9" w:rsidRPr="004D19C0" w:rsidRDefault="00153FC9" w:rsidP="00153FC9">
            <w:pPr>
              <w:spacing w:line="240" w:lineRule="auto"/>
              <w:jc w:val="center"/>
              <w:rPr>
                <w:color w:val="000000" w:themeColor="text1"/>
                <w:sz w:val="24"/>
                <w:szCs w:val="24"/>
              </w:rPr>
            </w:pPr>
            <w:r w:rsidRPr="004D19C0">
              <w:rPr>
                <w:rFonts w:cs="Times New Roman"/>
                <w:b/>
                <w:bCs/>
                <w:color w:val="000000" w:themeColor="text1"/>
                <w:sz w:val="24"/>
                <w:szCs w:val="24"/>
              </w:rPr>
              <w:t>70</w:t>
            </w:r>
            <w:r w:rsidRPr="004D19C0">
              <w:rPr>
                <w:rFonts w:cs="Times New Roman"/>
                <w:b/>
                <w:bCs/>
                <w:color w:val="000000" w:themeColor="text1"/>
                <w:sz w:val="24"/>
                <w:szCs w:val="24"/>
                <w:lang w:val="vi-VN"/>
              </w:rPr>
              <w:t xml:space="preserve"> (Khu vực E)</w:t>
            </w:r>
          </w:p>
        </w:tc>
      </w:tr>
    </w:tbl>
    <w:p w14:paraId="746DE032" w14:textId="77777777" w:rsidR="00344E2F" w:rsidRPr="004D19C0" w:rsidRDefault="00344E2F" w:rsidP="00344E2F">
      <w:pPr>
        <w:ind w:firstLine="567"/>
        <w:rPr>
          <w:rFonts w:cs="Times New Roman"/>
          <w:color w:val="000000" w:themeColor="text1"/>
          <w:szCs w:val="26"/>
        </w:rPr>
      </w:pPr>
      <w:r w:rsidRPr="004D19C0">
        <w:rPr>
          <w:rFonts w:cs="Times New Roman"/>
          <w:color w:val="000000" w:themeColor="text1"/>
          <w:szCs w:val="26"/>
        </w:rPr>
        <w:t>Như vậy tiếng ồn phát sinh từ nguồn đường có phạm vi ảnh hưởng khoảng 200m</w:t>
      </w:r>
    </w:p>
    <w:p w14:paraId="41568EC9" w14:textId="3E08A05B" w:rsidR="00BF6CAC" w:rsidRPr="004D19C0" w:rsidRDefault="005A2210" w:rsidP="006369A3">
      <w:pPr>
        <w:ind w:firstLine="567"/>
        <w:rPr>
          <w:rFonts w:cs="Times New Roman"/>
          <w:b/>
          <w:bCs/>
          <w:color w:val="000000" w:themeColor="text1"/>
          <w:szCs w:val="26"/>
          <w:lang w:val="vi-VN"/>
        </w:rPr>
      </w:pPr>
      <w:r w:rsidRPr="004D19C0">
        <w:rPr>
          <w:rFonts w:cs="Times New Roman"/>
          <w:b/>
          <w:bCs/>
          <w:color w:val="000000" w:themeColor="text1"/>
          <w:szCs w:val="26"/>
        </w:rPr>
        <w:t>Nhận</w:t>
      </w:r>
      <w:r w:rsidRPr="004D19C0">
        <w:rPr>
          <w:rFonts w:cs="Times New Roman"/>
          <w:b/>
          <w:bCs/>
          <w:color w:val="000000" w:themeColor="text1"/>
          <w:szCs w:val="26"/>
          <w:lang w:val="vi-VN"/>
        </w:rPr>
        <w:t xml:space="preserve"> xét:</w:t>
      </w:r>
      <w:bookmarkStart w:id="1877" w:name="_Toc141036483"/>
      <w:bookmarkStart w:id="1878" w:name="_Toc146477886"/>
      <w:bookmarkStart w:id="1879" w:name="_Toc147823334"/>
      <w:bookmarkStart w:id="1880" w:name="_Toc147824875"/>
      <w:bookmarkStart w:id="1881" w:name="_Toc155844593"/>
      <w:bookmarkStart w:id="1882" w:name="_Toc146030051"/>
      <w:r w:rsidR="006369A3" w:rsidRPr="004D19C0">
        <w:rPr>
          <w:rFonts w:cs="Times New Roman"/>
          <w:b/>
          <w:bCs/>
          <w:color w:val="000000" w:themeColor="text1"/>
          <w:szCs w:val="26"/>
          <w:lang w:val="vi-VN"/>
        </w:rPr>
        <w:t xml:space="preserve"> </w:t>
      </w:r>
      <w:r w:rsidR="00BF6CAC" w:rsidRPr="004D19C0">
        <w:rPr>
          <w:rFonts w:cs="Times New Roman"/>
          <w:color w:val="000000" w:themeColor="text1"/>
          <w:szCs w:val="26"/>
        </w:rPr>
        <w:t>Dựa trên kết quả tính toán lan truyền âm thanh từ nguồn di động (xe ô tô vận chuyển), tác động tiếng ồn đối với các đối tượng chịu tác động được nhận xét cụ thể như sau:</w:t>
      </w:r>
    </w:p>
    <w:p w14:paraId="30B0906F" w14:textId="6DE5EF89" w:rsidR="00BF6CAC" w:rsidRPr="004D19C0" w:rsidRDefault="00BF6CAC" w:rsidP="006369A3">
      <w:pPr>
        <w:ind w:firstLine="567"/>
        <w:rPr>
          <w:rFonts w:cs="Times New Roman"/>
          <w:color w:val="000000" w:themeColor="text1"/>
          <w:szCs w:val="26"/>
        </w:rPr>
      </w:pPr>
      <w:r w:rsidRPr="004D19C0">
        <w:rPr>
          <w:rFonts w:cs="Times New Roman"/>
          <w:color w:val="000000" w:themeColor="text1"/>
          <w:szCs w:val="26"/>
        </w:rPr>
        <w:t xml:space="preserve">Đối với công nhân thi công và lao động trực tiếp: Trong phạm vi khoảng cách hơn 20m tính từ trục đường vận chuyển, mức ồn ghi nhận được đã giảm xuống dưới ngưỡng </w:t>
      </w:r>
      <w:r w:rsidR="001B120F" w:rsidRPr="004D19C0">
        <w:rPr>
          <w:rFonts w:cs="Times New Roman"/>
          <w:color w:val="000000" w:themeColor="text1"/>
          <w:szCs w:val="26"/>
        </w:rPr>
        <w:t>70</w:t>
      </w:r>
      <w:r w:rsidRPr="004D19C0">
        <w:rPr>
          <w:rFonts w:cs="Times New Roman"/>
          <w:color w:val="000000" w:themeColor="text1"/>
          <w:szCs w:val="26"/>
        </w:rPr>
        <w:t xml:space="preserve"> dBA. Theo quy chuẩn về an toàn vệ sinh lao động, mức cường độ âm này nằm trong giới hạn cho phép đối với công nhân làm việc trong ca trực 8 giờ, đảm bảo không gây ra các bệnh lý về thính giác hay ảnh hưởng đến khả năng tập trung của người lao động tại hiện trường.</w:t>
      </w:r>
    </w:p>
    <w:p w14:paraId="00A1BCE2" w14:textId="63B1088A" w:rsidR="00BF6CAC" w:rsidRPr="004D19C0" w:rsidRDefault="00BF6CAC" w:rsidP="006369A3">
      <w:pPr>
        <w:ind w:firstLine="567"/>
        <w:rPr>
          <w:rFonts w:cs="Times New Roman"/>
          <w:color w:val="000000" w:themeColor="text1"/>
          <w:szCs w:val="26"/>
        </w:rPr>
      </w:pPr>
      <w:r w:rsidRPr="004D19C0">
        <w:rPr>
          <w:rFonts w:cs="Times New Roman"/>
          <w:color w:val="000000" w:themeColor="text1"/>
          <w:szCs w:val="26"/>
        </w:rPr>
        <w:t>Đối với khu vực dân cư lân cận: Tại khoảng cách ngoài 50m, mức ồn từ phương tiện vận chuyển tiếp tục suy giảm do sự hấp thụ của không khí và các vật cản tự nhiên. Giá trị này hoàn toàn đáp ứng yêu cầu của QCVN 26:</w:t>
      </w:r>
      <w:r w:rsidR="001B120F" w:rsidRPr="004D19C0">
        <w:rPr>
          <w:rFonts w:cs="Times New Roman"/>
          <w:color w:val="000000" w:themeColor="text1"/>
          <w:szCs w:val="26"/>
        </w:rPr>
        <w:t>2025</w:t>
      </w:r>
      <w:r w:rsidRPr="004D19C0">
        <w:rPr>
          <w:rFonts w:cs="Times New Roman"/>
          <w:color w:val="000000" w:themeColor="text1"/>
          <w:szCs w:val="26"/>
        </w:rPr>
        <w:t>/</w:t>
      </w:r>
      <w:r w:rsidR="001B120F" w:rsidRPr="004D19C0">
        <w:rPr>
          <w:rFonts w:cs="Times New Roman"/>
          <w:color w:val="000000" w:themeColor="text1"/>
          <w:szCs w:val="26"/>
        </w:rPr>
        <w:t>BN</w:t>
      </w:r>
      <w:r w:rsidRPr="004D19C0">
        <w:rPr>
          <w:rFonts w:cs="Times New Roman"/>
          <w:color w:val="000000" w:themeColor="text1"/>
          <w:szCs w:val="26"/>
        </w:rPr>
        <w:t xml:space="preserve">NMT đối với khu vực </w:t>
      </w:r>
      <w:r w:rsidR="001B120F" w:rsidRPr="004D19C0">
        <w:rPr>
          <w:rFonts w:cs="Times New Roman"/>
          <w:color w:val="000000" w:themeColor="text1"/>
          <w:szCs w:val="26"/>
        </w:rPr>
        <w:t>dân</w:t>
      </w:r>
      <w:r w:rsidR="001B120F" w:rsidRPr="004D19C0">
        <w:rPr>
          <w:rFonts w:cs="Times New Roman"/>
          <w:color w:val="000000" w:themeColor="text1"/>
          <w:szCs w:val="26"/>
          <w:lang w:val="vi-VN"/>
        </w:rPr>
        <w:t xml:space="preserve"> cư </w:t>
      </w:r>
      <w:r w:rsidRPr="004D19C0">
        <w:rPr>
          <w:rFonts w:cs="Times New Roman"/>
          <w:color w:val="000000" w:themeColor="text1"/>
          <w:szCs w:val="26"/>
        </w:rPr>
        <w:t>vào ban ngày, đảm bảo không gây xáo trộn lớn đến sinh hoạt và các hoạt động công cộng của cộng đồng dân cư sinh sống dọc tuyến đường dự án.</w:t>
      </w:r>
    </w:p>
    <w:p w14:paraId="2EBF07C9" w14:textId="0D19F830" w:rsidR="0070335C" w:rsidRPr="004D19C0" w:rsidRDefault="00333C38" w:rsidP="0070335C">
      <w:pPr>
        <w:pStyle w:val="3111"/>
        <w:spacing w:line="312" w:lineRule="auto"/>
        <w:rPr>
          <w:color w:val="000000" w:themeColor="text1"/>
        </w:rPr>
      </w:pPr>
      <w:r w:rsidRPr="004D19C0">
        <w:rPr>
          <w:color w:val="000000" w:themeColor="text1"/>
        </w:rPr>
        <w:t>b</w:t>
      </w:r>
      <w:r w:rsidRPr="004D19C0">
        <w:rPr>
          <w:color w:val="000000" w:themeColor="text1"/>
          <w:lang w:val="vi-VN"/>
        </w:rPr>
        <w:t xml:space="preserve">. </w:t>
      </w:r>
      <w:r w:rsidR="0070335C" w:rsidRPr="004D19C0">
        <w:rPr>
          <w:color w:val="000000" w:themeColor="text1"/>
        </w:rPr>
        <w:t>Tác động do độ rung</w:t>
      </w:r>
      <w:bookmarkEnd w:id="1877"/>
      <w:bookmarkEnd w:id="1878"/>
      <w:bookmarkEnd w:id="1879"/>
      <w:bookmarkEnd w:id="1880"/>
      <w:bookmarkEnd w:id="1881"/>
      <w:r w:rsidR="0070335C" w:rsidRPr="004D19C0">
        <w:rPr>
          <w:color w:val="000000" w:themeColor="text1"/>
        </w:rPr>
        <w:t xml:space="preserve">  </w:t>
      </w:r>
      <w:bookmarkEnd w:id="1882"/>
    </w:p>
    <w:p w14:paraId="3852F366" w14:textId="1B909671" w:rsidR="007B3424" w:rsidRPr="004D19C0" w:rsidRDefault="007B3424" w:rsidP="007B3424">
      <w:pPr>
        <w:ind w:firstLine="567"/>
        <w:rPr>
          <w:rFonts w:cs="Times New Roman"/>
          <w:color w:val="000000" w:themeColor="text1"/>
          <w:szCs w:val="26"/>
          <w:lang w:val="vi-VN"/>
        </w:rPr>
      </w:pPr>
      <w:r w:rsidRPr="004D19C0">
        <w:rPr>
          <w:rFonts w:cs="Times New Roman"/>
          <w:color w:val="000000" w:themeColor="text1"/>
          <w:szCs w:val="26"/>
        </w:rPr>
        <w:t>Để dự báo mức rung động ở khoảng cách do các nguồn gây ra trong khu vực thi công, dựa vào tính toán theo mô hình lan truyền độ</w:t>
      </w:r>
      <w:r w:rsidRPr="004D19C0">
        <w:rPr>
          <w:rFonts w:cs="Times New Roman"/>
          <w:color w:val="000000" w:themeColor="text1"/>
          <w:szCs w:val="26"/>
          <w:lang w:val="vi-VN"/>
        </w:rPr>
        <w:t xml:space="preserve"> rung theo khoang cách so với nguồn điểm:</w:t>
      </w:r>
    </w:p>
    <w:p w14:paraId="14E8295F" w14:textId="77EE5863" w:rsidR="007B3424" w:rsidRPr="004D19C0" w:rsidRDefault="007B3424" w:rsidP="007B3424">
      <w:pPr>
        <w:rPr>
          <w:rFonts w:eastAsiaTheme="minorEastAsia" w:cs="Times New Roman"/>
          <w:color w:val="000000" w:themeColor="text1"/>
          <w:szCs w:val="26"/>
          <w:lang w:val="vi-VN"/>
        </w:rPr>
      </w:pPr>
      <m:oMathPara>
        <m:oMath>
          <m:r>
            <w:rPr>
              <w:rFonts w:ascii="Cambria Math" w:hAnsi="Cambria Math" w:cs="Times New Roman"/>
              <w:color w:val="000000" w:themeColor="text1"/>
              <w:szCs w:val="26"/>
              <w:lang w:val="vi-VN"/>
            </w:rPr>
            <m:t xml:space="preserve">L= </m:t>
          </m:r>
          <m:sSub>
            <m:sSubPr>
              <m:ctrlPr>
                <w:rPr>
                  <w:rFonts w:ascii="Cambria Math" w:hAnsi="Cambria Math" w:cs="Times New Roman"/>
                  <w:i/>
                  <w:color w:val="000000" w:themeColor="text1"/>
                  <w:szCs w:val="26"/>
                  <w:lang w:val="vi-VN"/>
                </w:rPr>
              </m:ctrlPr>
            </m:sSubPr>
            <m:e>
              <m:r>
                <w:rPr>
                  <w:rFonts w:ascii="Cambria Math" w:hAnsi="Cambria Math" w:cs="Times New Roman"/>
                  <w:color w:val="000000" w:themeColor="text1"/>
                  <w:szCs w:val="26"/>
                  <w:lang w:val="vi-VN"/>
                </w:rPr>
                <m:t>L</m:t>
              </m:r>
            </m:e>
            <m:sub>
              <m:r>
                <w:rPr>
                  <w:rFonts w:ascii="Cambria Math" w:hAnsi="Cambria Math" w:cs="Times New Roman"/>
                  <w:color w:val="000000" w:themeColor="text1"/>
                  <w:szCs w:val="26"/>
                  <w:lang w:val="vi-VN"/>
                </w:rPr>
                <m:t>0</m:t>
              </m:r>
            </m:sub>
          </m:sSub>
          <m:r>
            <w:rPr>
              <w:rFonts w:ascii="Cambria Math" w:hAnsi="Cambria Math" w:cs="Times New Roman"/>
              <w:color w:val="000000" w:themeColor="text1"/>
              <w:szCs w:val="26"/>
              <w:lang w:val="vi-VN"/>
            </w:rPr>
            <m:t>-20.</m:t>
          </m:r>
          <m:func>
            <m:funcPr>
              <m:ctrlPr>
                <w:rPr>
                  <w:rFonts w:ascii="Cambria Math" w:hAnsi="Cambria Math" w:cs="Times New Roman"/>
                  <w:i/>
                  <w:color w:val="000000" w:themeColor="text1"/>
                  <w:szCs w:val="26"/>
                  <w:lang w:val="vi-VN"/>
                </w:rPr>
              </m:ctrlPr>
            </m:funcPr>
            <m:fName>
              <m:r>
                <m:rPr>
                  <m:sty m:val="p"/>
                </m:rPr>
                <w:rPr>
                  <w:rFonts w:ascii="Cambria Math" w:hAnsi="Cambria Math" w:cs="Times New Roman"/>
                  <w:color w:val="000000" w:themeColor="text1"/>
                  <w:szCs w:val="26"/>
                  <w:lang w:val="vi-VN"/>
                </w:rPr>
                <m:t>log</m:t>
              </m:r>
            </m:fName>
            <m:e>
              <m:d>
                <m:dPr>
                  <m:ctrlPr>
                    <w:rPr>
                      <w:rFonts w:ascii="Cambria Math" w:hAnsi="Cambria Math" w:cs="Times New Roman"/>
                      <w:i/>
                      <w:color w:val="000000" w:themeColor="text1"/>
                      <w:szCs w:val="26"/>
                      <w:lang w:val="vi-VN"/>
                    </w:rPr>
                  </m:ctrlPr>
                </m:dPr>
                <m:e>
                  <m:f>
                    <m:fPr>
                      <m:ctrlPr>
                        <w:rPr>
                          <w:rFonts w:ascii="Cambria Math" w:hAnsi="Cambria Math" w:cs="Times New Roman"/>
                          <w:i/>
                          <w:color w:val="000000" w:themeColor="text1"/>
                          <w:szCs w:val="26"/>
                          <w:lang w:val="vi-VN"/>
                        </w:rPr>
                      </m:ctrlPr>
                    </m:fPr>
                    <m:num>
                      <m:r>
                        <w:rPr>
                          <w:rFonts w:ascii="Cambria Math" w:hAnsi="Cambria Math" w:cs="Times New Roman"/>
                          <w:color w:val="000000" w:themeColor="text1"/>
                          <w:szCs w:val="26"/>
                          <w:lang w:val="vi-VN"/>
                        </w:rPr>
                        <m:t>r</m:t>
                      </m:r>
                    </m:num>
                    <m:den>
                      <m:sSub>
                        <m:sSubPr>
                          <m:ctrlPr>
                            <w:rPr>
                              <w:rFonts w:ascii="Cambria Math" w:hAnsi="Cambria Math" w:cs="Times New Roman"/>
                              <w:i/>
                              <w:color w:val="000000" w:themeColor="text1"/>
                              <w:szCs w:val="26"/>
                              <w:lang w:val="vi-VN"/>
                            </w:rPr>
                          </m:ctrlPr>
                        </m:sSubPr>
                        <m:e>
                          <m:r>
                            <w:rPr>
                              <w:rFonts w:ascii="Cambria Math" w:hAnsi="Cambria Math" w:cs="Times New Roman"/>
                              <w:color w:val="000000" w:themeColor="text1"/>
                              <w:szCs w:val="26"/>
                              <w:lang w:val="vi-VN"/>
                            </w:rPr>
                            <m:t>r</m:t>
                          </m:r>
                        </m:e>
                        <m:sub>
                          <m:r>
                            <w:rPr>
                              <w:rFonts w:ascii="Cambria Math" w:hAnsi="Cambria Math" w:cs="Times New Roman"/>
                              <w:color w:val="000000" w:themeColor="text1"/>
                              <w:szCs w:val="26"/>
                              <w:lang w:val="vi-VN"/>
                            </w:rPr>
                            <m:t>0</m:t>
                          </m:r>
                        </m:sub>
                      </m:sSub>
                    </m:den>
                  </m:f>
                </m:e>
              </m:d>
              <m:r>
                <w:rPr>
                  <w:rFonts w:ascii="Cambria Math" w:hAnsi="Cambria Math" w:cs="Times New Roman"/>
                  <w:color w:val="000000" w:themeColor="text1"/>
                  <w:szCs w:val="26"/>
                  <w:lang w:val="vi-VN"/>
                </w:rPr>
                <m:t>-10.n.</m:t>
              </m:r>
              <m:func>
                <m:funcPr>
                  <m:ctrlPr>
                    <w:rPr>
                      <w:rFonts w:ascii="Cambria Math" w:hAnsi="Cambria Math" w:cs="Times New Roman"/>
                      <w:color w:val="000000" w:themeColor="text1"/>
                      <w:szCs w:val="26"/>
                      <w:lang w:val="vi-VN"/>
                    </w:rPr>
                  </m:ctrlPr>
                </m:funcPr>
                <m:fName>
                  <m:r>
                    <m:rPr>
                      <m:sty m:val="p"/>
                    </m:rPr>
                    <w:rPr>
                      <w:rFonts w:ascii="Cambria Math" w:hAnsi="Cambria Math" w:cs="Times New Roman"/>
                      <w:color w:val="000000" w:themeColor="text1"/>
                      <w:szCs w:val="26"/>
                      <w:lang w:val="vi-VN"/>
                    </w:rPr>
                    <m:t>lg</m:t>
                  </m:r>
                  <m:ctrlPr>
                    <w:rPr>
                      <w:rFonts w:ascii="Cambria Math" w:hAnsi="Cambria Math" w:cs="Times New Roman"/>
                      <w:i/>
                      <w:color w:val="000000" w:themeColor="text1"/>
                      <w:szCs w:val="26"/>
                      <w:lang w:val="vi-VN"/>
                    </w:rPr>
                  </m:ctrlPr>
                </m:fName>
                <m:e>
                  <m:d>
                    <m:dPr>
                      <m:ctrlPr>
                        <w:rPr>
                          <w:rFonts w:ascii="Cambria Math" w:hAnsi="Cambria Math" w:cs="Times New Roman"/>
                          <w:i/>
                          <w:color w:val="000000" w:themeColor="text1"/>
                          <w:szCs w:val="26"/>
                          <w:lang w:val="vi-VN"/>
                        </w:rPr>
                      </m:ctrlPr>
                    </m:dPr>
                    <m:e>
                      <m:r>
                        <w:rPr>
                          <w:rFonts w:ascii="Cambria Math" w:hAnsi="Cambria Math" w:cs="Times New Roman"/>
                          <w:color w:val="000000" w:themeColor="text1"/>
                          <w:szCs w:val="26"/>
                          <w:lang w:val="vi-VN"/>
                        </w:rPr>
                        <m:t>e</m:t>
                      </m:r>
                    </m:e>
                  </m:d>
                </m:e>
              </m:func>
              <m:r>
                <w:rPr>
                  <w:rFonts w:ascii="Cambria Math" w:hAnsi="Cambria Math" w:cs="Times New Roman"/>
                  <w:color w:val="000000" w:themeColor="text1"/>
                  <w:szCs w:val="26"/>
                  <w:lang w:val="vi-VN"/>
                </w:rPr>
                <m:t>.(r-</m:t>
              </m:r>
              <m:sSub>
                <m:sSubPr>
                  <m:ctrlPr>
                    <w:rPr>
                      <w:rFonts w:ascii="Cambria Math" w:hAnsi="Cambria Math" w:cs="Times New Roman"/>
                      <w:i/>
                      <w:color w:val="000000" w:themeColor="text1"/>
                      <w:szCs w:val="26"/>
                      <w:lang w:val="vi-VN"/>
                    </w:rPr>
                  </m:ctrlPr>
                </m:sSubPr>
                <m:e>
                  <m:r>
                    <w:rPr>
                      <w:rFonts w:ascii="Cambria Math" w:hAnsi="Cambria Math" w:cs="Times New Roman"/>
                      <w:color w:val="000000" w:themeColor="text1"/>
                      <w:szCs w:val="26"/>
                      <w:lang w:val="vi-VN"/>
                    </w:rPr>
                    <m:t>r</m:t>
                  </m:r>
                </m:e>
                <m:sub>
                  <m:r>
                    <w:rPr>
                      <w:rFonts w:ascii="Cambria Math" w:hAnsi="Cambria Math" w:cs="Times New Roman"/>
                      <w:color w:val="000000" w:themeColor="text1"/>
                      <w:szCs w:val="26"/>
                      <w:lang w:val="vi-VN"/>
                    </w:rPr>
                    <m:t>0</m:t>
                  </m:r>
                </m:sub>
              </m:sSub>
              <m:r>
                <w:rPr>
                  <w:rFonts w:ascii="Cambria Math" w:hAnsi="Cambria Math" w:cs="Times New Roman"/>
                  <w:color w:val="000000" w:themeColor="text1"/>
                  <w:szCs w:val="26"/>
                  <w:lang w:val="vi-VN"/>
                </w:rPr>
                <m:t>)</m:t>
              </m:r>
            </m:e>
          </m:func>
        </m:oMath>
      </m:oMathPara>
    </w:p>
    <w:p w14:paraId="54118E9B" w14:textId="77777777" w:rsidR="007B3424" w:rsidRPr="004D19C0" w:rsidRDefault="007B3424" w:rsidP="007B3424">
      <w:pPr>
        <w:ind w:firstLine="567"/>
        <w:rPr>
          <w:rFonts w:cs="Times New Roman"/>
          <w:i/>
          <w:iCs/>
          <w:color w:val="000000" w:themeColor="text1"/>
          <w:sz w:val="22"/>
        </w:rPr>
      </w:pPr>
      <w:r w:rsidRPr="004D19C0">
        <w:rPr>
          <w:rFonts w:cs="Times New Roman"/>
          <w:i/>
          <w:iCs/>
          <w:color w:val="000000" w:themeColor="text1"/>
          <w:sz w:val="22"/>
        </w:rPr>
        <w:t>Trong đó:</w:t>
      </w:r>
    </w:p>
    <w:p w14:paraId="4098C5CC" w14:textId="2D17F269" w:rsidR="007B3424" w:rsidRPr="004D19C0" w:rsidRDefault="007B3424" w:rsidP="007B3424">
      <w:pPr>
        <w:ind w:firstLine="720"/>
        <w:rPr>
          <w:rFonts w:cs="Times New Roman"/>
          <w:i/>
          <w:iCs/>
          <w:color w:val="000000" w:themeColor="text1"/>
          <w:sz w:val="22"/>
          <w:lang w:val="vi-VN"/>
        </w:rPr>
      </w:pPr>
      <w:r w:rsidRPr="004D19C0">
        <w:rPr>
          <w:rFonts w:cs="Times New Roman"/>
          <w:i/>
          <w:iCs/>
          <w:color w:val="000000" w:themeColor="text1"/>
          <w:sz w:val="22"/>
        </w:rPr>
        <w:t>- L: Mức</w:t>
      </w:r>
      <w:r w:rsidRPr="004D19C0">
        <w:rPr>
          <w:rFonts w:cs="Times New Roman"/>
          <w:i/>
          <w:iCs/>
          <w:color w:val="000000" w:themeColor="text1"/>
          <w:sz w:val="22"/>
          <w:lang w:val="vi-VN"/>
        </w:rPr>
        <w:t xml:space="preserve"> rung động tại điểm tính toán (dB)</w:t>
      </w:r>
    </w:p>
    <w:p w14:paraId="0ABB8023" w14:textId="159FB3BE" w:rsidR="007B3424" w:rsidRPr="004D19C0" w:rsidRDefault="007B3424" w:rsidP="007B3424">
      <w:pPr>
        <w:ind w:firstLine="720"/>
        <w:rPr>
          <w:rFonts w:cs="Times New Roman"/>
          <w:i/>
          <w:iCs/>
          <w:color w:val="000000" w:themeColor="text1"/>
          <w:sz w:val="22"/>
          <w:lang w:val="vi-VN"/>
        </w:rPr>
      </w:pPr>
      <w:r w:rsidRPr="004D19C0">
        <w:rPr>
          <w:rFonts w:cs="Times New Roman"/>
          <w:i/>
          <w:iCs/>
          <w:color w:val="000000" w:themeColor="text1"/>
          <w:sz w:val="22"/>
          <w:lang w:val="vi-VN"/>
        </w:rPr>
        <w:t>- L</w:t>
      </w:r>
      <w:r w:rsidRPr="004D19C0">
        <w:rPr>
          <w:rFonts w:cs="Times New Roman"/>
          <w:i/>
          <w:iCs/>
          <w:color w:val="000000" w:themeColor="text1"/>
          <w:sz w:val="22"/>
          <w:vertAlign w:val="subscript"/>
          <w:lang w:val="vi-VN"/>
        </w:rPr>
        <w:t>0</w:t>
      </w:r>
      <w:r w:rsidRPr="004D19C0">
        <w:rPr>
          <w:rFonts w:cs="Times New Roman"/>
          <w:i/>
          <w:iCs/>
          <w:color w:val="000000" w:themeColor="text1"/>
          <w:sz w:val="22"/>
          <w:lang w:val="vi-VN"/>
        </w:rPr>
        <w:t>: Mức rung động tại nguồn (dB)</w:t>
      </w:r>
    </w:p>
    <w:p w14:paraId="55B2EBD9" w14:textId="0140459F" w:rsidR="007B3424" w:rsidRPr="004D19C0" w:rsidRDefault="007B3424" w:rsidP="007B3424">
      <w:pPr>
        <w:widowControl w:val="0"/>
        <w:ind w:firstLine="720"/>
        <w:rPr>
          <w:rFonts w:cs="Times New Roman"/>
          <w:i/>
          <w:iCs/>
          <w:color w:val="000000" w:themeColor="text1"/>
          <w:sz w:val="22"/>
        </w:rPr>
      </w:pPr>
      <w:r w:rsidRPr="004D19C0">
        <w:rPr>
          <w:rFonts w:cs="Times New Roman"/>
          <w:i/>
          <w:iCs/>
          <w:color w:val="000000" w:themeColor="text1"/>
          <w:sz w:val="22"/>
        </w:rPr>
        <w:t>- r: Khoảng cách từ nguồn đến điểm tính (m).</w:t>
      </w:r>
    </w:p>
    <w:p w14:paraId="3FE8F5C1" w14:textId="5DBB2A9A" w:rsidR="007B3424" w:rsidRPr="004D19C0" w:rsidRDefault="007B3424" w:rsidP="007B3424">
      <w:pPr>
        <w:ind w:firstLine="720"/>
        <w:rPr>
          <w:rFonts w:cs="Times New Roman"/>
          <w:i/>
          <w:iCs/>
          <w:color w:val="000000" w:themeColor="text1"/>
          <w:sz w:val="22"/>
          <w:lang w:val="vi-VN"/>
        </w:rPr>
      </w:pPr>
      <w:r w:rsidRPr="004D19C0">
        <w:rPr>
          <w:rFonts w:cs="Times New Roman"/>
          <w:i/>
          <w:iCs/>
          <w:color w:val="000000" w:themeColor="text1"/>
          <w:sz w:val="22"/>
        </w:rPr>
        <w:t>- r</w:t>
      </w:r>
      <w:r w:rsidRPr="004D19C0">
        <w:rPr>
          <w:rFonts w:cs="Times New Roman"/>
          <w:i/>
          <w:iCs/>
          <w:color w:val="000000" w:themeColor="text1"/>
          <w:sz w:val="22"/>
          <w:vertAlign w:val="subscript"/>
        </w:rPr>
        <w:t>0</w:t>
      </w:r>
      <w:r w:rsidRPr="004D19C0">
        <w:rPr>
          <w:rFonts w:cs="Times New Roman"/>
          <w:i/>
          <w:iCs/>
          <w:color w:val="000000" w:themeColor="text1"/>
          <w:sz w:val="22"/>
        </w:rPr>
        <w:t>: Khoảng cách tham</w:t>
      </w:r>
      <w:r w:rsidRPr="004D19C0">
        <w:rPr>
          <w:rFonts w:cs="Times New Roman"/>
          <w:i/>
          <w:iCs/>
          <w:color w:val="000000" w:themeColor="text1"/>
          <w:sz w:val="22"/>
          <w:lang w:val="vi-VN"/>
        </w:rPr>
        <w:t xml:space="preserve"> chiếu từ nguồn (m) </w:t>
      </w:r>
      <w:r w:rsidRPr="004D19C0">
        <w:rPr>
          <w:rFonts w:cs="Times New Roman"/>
          <w:i/>
          <w:iCs/>
          <w:color w:val="000000" w:themeColor="text1"/>
          <w:sz w:val="22"/>
        </w:rPr>
        <w:t>(r</w:t>
      </w:r>
      <w:r w:rsidRPr="004D19C0">
        <w:rPr>
          <w:rFonts w:cs="Times New Roman"/>
          <w:i/>
          <w:iCs/>
          <w:color w:val="000000" w:themeColor="text1"/>
          <w:sz w:val="22"/>
          <w:vertAlign w:val="subscript"/>
        </w:rPr>
        <w:t>0</w:t>
      </w:r>
      <w:r w:rsidRPr="004D19C0">
        <w:rPr>
          <w:rFonts w:cs="Times New Roman"/>
          <w:i/>
          <w:iCs/>
          <w:color w:val="000000" w:themeColor="text1"/>
          <w:sz w:val="22"/>
          <w:lang w:val="vi-VN"/>
        </w:rPr>
        <w:t xml:space="preserve"> = 1m).</w:t>
      </w:r>
    </w:p>
    <w:p w14:paraId="257BC797" w14:textId="2CD57058" w:rsidR="007B3424" w:rsidRPr="004D19C0" w:rsidRDefault="007B3424" w:rsidP="00646CED">
      <w:pPr>
        <w:ind w:firstLine="720"/>
        <w:rPr>
          <w:rFonts w:cs="Times New Roman"/>
          <w:i/>
          <w:iCs/>
          <w:color w:val="000000" w:themeColor="text1"/>
          <w:sz w:val="22"/>
          <w:lang w:val="vi-VN"/>
        </w:rPr>
      </w:pPr>
      <w:r w:rsidRPr="004D19C0">
        <w:rPr>
          <w:rFonts w:cs="Times New Roman"/>
          <w:i/>
          <w:iCs/>
          <w:color w:val="000000" w:themeColor="text1"/>
          <w:sz w:val="22"/>
          <w:lang w:val="vi-VN"/>
        </w:rPr>
        <w:t xml:space="preserve">- n: Hệ số hấp thụ của đất (Đất đá cứng, đất nện chặt </w:t>
      </w:r>
      <w:r w:rsidR="00646CED" w:rsidRPr="004D19C0">
        <w:rPr>
          <w:rFonts w:cs="Times New Roman"/>
          <w:i/>
          <w:iCs/>
          <w:color w:val="000000" w:themeColor="text1"/>
          <w:sz w:val="22"/>
          <w:lang w:val="vi-VN"/>
        </w:rPr>
        <w:t>n = 0,02)</w:t>
      </w:r>
    </w:p>
    <w:p w14:paraId="04809155" w14:textId="77777777" w:rsidR="00344E2F" w:rsidRPr="004D19C0" w:rsidRDefault="00344E2F">
      <w:pPr>
        <w:pStyle w:val="Bng30"/>
        <w:spacing w:line="312" w:lineRule="auto"/>
        <w:outlineLvl w:val="0"/>
        <w:rPr>
          <w:color w:val="000000" w:themeColor="text1"/>
        </w:rPr>
      </w:pPr>
      <w:bookmarkStart w:id="1883" w:name="_Toc135739426"/>
      <w:bookmarkStart w:id="1884" w:name="_Toc137403737"/>
      <w:bookmarkStart w:id="1885" w:name="_Toc141036484"/>
      <w:bookmarkStart w:id="1886" w:name="_Toc141036704"/>
      <w:bookmarkStart w:id="1887" w:name="_Toc142402483"/>
      <w:bookmarkStart w:id="1888" w:name="_Toc142849095"/>
      <w:bookmarkStart w:id="1889" w:name="_Toc144135681"/>
      <w:bookmarkStart w:id="1890" w:name="_Toc144220145"/>
      <w:bookmarkStart w:id="1891" w:name="_Toc144366275"/>
      <w:bookmarkStart w:id="1892" w:name="_Toc144367415"/>
      <w:bookmarkStart w:id="1893" w:name="_Toc144378401"/>
      <w:bookmarkStart w:id="1894" w:name="_Toc144816599"/>
      <w:bookmarkStart w:id="1895" w:name="_Toc145422044"/>
      <w:bookmarkStart w:id="1896" w:name="_Toc145520079"/>
      <w:bookmarkStart w:id="1897" w:name="_Toc146030052"/>
      <w:bookmarkStart w:id="1898" w:name="_Toc146477887"/>
      <w:bookmarkStart w:id="1899" w:name="_Toc146478322"/>
      <w:bookmarkStart w:id="1900" w:name="_Toc147823335"/>
      <w:bookmarkStart w:id="1901" w:name="_Toc147824876"/>
      <w:bookmarkStart w:id="1902" w:name="_Toc155844594"/>
      <w:bookmarkStart w:id="1903" w:name="_Toc155845768"/>
      <w:bookmarkStart w:id="1904" w:name="_Toc163641829"/>
      <w:bookmarkStart w:id="1905" w:name="_Toc164239363"/>
      <w:bookmarkStart w:id="1906" w:name="_Toc164239533"/>
      <w:bookmarkStart w:id="1907" w:name="_Toc164240313"/>
      <w:bookmarkStart w:id="1908" w:name="_Toc164256097"/>
      <w:bookmarkStart w:id="1909" w:name="_Toc167455702"/>
      <w:bookmarkStart w:id="1910" w:name="_Toc168565396"/>
      <w:bookmarkStart w:id="1911" w:name="_Toc168565924"/>
      <w:bookmarkStart w:id="1912" w:name="_Toc172393276"/>
      <w:bookmarkStart w:id="1913" w:name="_Toc173689593"/>
      <w:bookmarkStart w:id="1914" w:name="_Toc173835384"/>
      <w:bookmarkStart w:id="1915" w:name="_Toc227149241"/>
      <w:bookmarkStart w:id="1916" w:name="_Toc141036486"/>
      <w:bookmarkStart w:id="1917" w:name="_Toc146477889"/>
      <w:bookmarkStart w:id="1918" w:name="_Toc147823337"/>
      <w:bookmarkStart w:id="1919" w:name="_Toc147824878"/>
      <w:bookmarkStart w:id="1920" w:name="_Toc155844596"/>
      <w:bookmarkStart w:id="1921" w:name="_Toc146030054"/>
      <w:bookmarkStart w:id="1922" w:name="_Toc232583738"/>
      <w:r w:rsidRPr="004D19C0">
        <w:rPr>
          <w:color w:val="000000" w:themeColor="text1"/>
        </w:rPr>
        <w:lastRenderedPageBreak/>
        <w:t>Mức độ gây rung của một số máy móc thi công</w:t>
      </w:r>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r w:rsidRPr="004D19C0">
        <w:rPr>
          <w:color w:val="000000" w:themeColor="text1"/>
          <w:lang w:val="vi-VN"/>
        </w:rPr>
        <w:t xml:space="preserve"> xây dựng</w:t>
      </w:r>
      <w:bookmarkEnd w:id="1915"/>
      <w:bookmarkEnd w:id="19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2720"/>
        <w:gridCol w:w="1408"/>
        <w:gridCol w:w="1542"/>
        <w:gridCol w:w="1534"/>
        <w:gridCol w:w="1534"/>
      </w:tblGrid>
      <w:tr w:rsidR="004D19C0" w:rsidRPr="004D19C0" w14:paraId="6AFFF6EF" w14:textId="6A72B920" w:rsidTr="00011235">
        <w:trPr>
          <w:jc w:val="center"/>
        </w:trPr>
        <w:tc>
          <w:tcPr>
            <w:tcW w:w="550" w:type="dxa"/>
            <w:vMerge w:val="restart"/>
            <w:shd w:val="clear" w:color="auto" w:fill="DEEAF6"/>
            <w:vAlign w:val="center"/>
          </w:tcPr>
          <w:p w14:paraId="5354163C" w14:textId="77777777" w:rsidR="00646CED" w:rsidRPr="004D19C0" w:rsidRDefault="00646CED" w:rsidP="00ED3A76">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TT</w:t>
            </w:r>
          </w:p>
        </w:tc>
        <w:tc>
          <w:tcPr>
            <w:tcW w:w="2720" w:type="dxa"/>
            <w:vMerge w:val="restart"/>
            <w:shd w:val="clear" w:color="auto" w:fill="DEEAF6"/>
            <w:vAlign w:val="center"/>
          </w:tcPr>
          <w:p w14:paraId="5BE5EA04" w14:textId="77777777" w:rsidR="00646CED" w:rsidRPr="004D19C0" w:rsidRDefault="00646CED" w:rsidP="00ED3A76">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Loại máy móc</w:t>
            </w:r>
          </w:p>
        </w:tc>
        <w:tc>
          <w:tcPr>
            <w:tcW w:w="6018" w:type="dxa"/>
            <w:gridSpan w:val="4"/>
            <w:shd w:val="clear" w:color="auto" w:fill="DEEAF6"/>
            <w:vAlign w:val="center"/>
          </w:tcPr>
          <w:p w14:paraId="2EF10904" w14:textId="77777777" w:rsidR="00646CED" w:rsidRPr="004D19C0" w:rsidRDefault="00646CED" w:rsidP="00ED3A76">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Mức độ rung</w:t>
            </w:r>
          </w:p>
          <w:p w14:paraId="4E35022D" w14:textId="6FF3B31F" w:rsidR="00646CED" w:rsidRPr="004D19C0" w:rsidRDefault="00646CED" w:rsidP="00ED3A76">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(Theo hướng thẳng đứng z, dB)</w:t>
            </w:r>
          </w:p>
        </w:tc>
      </w:tr>
      <w:tr w:rsidR="004D19C0" w:rsidRPr="004D19C0" w14:paraId="7CC98B09" w14:textId="62A1545C" w:rsidTr="00BF3557">
        <w:trPr>
          <w:jc w:val="center"/>
        </w:trPr>
        <w:tc>
          <w:tcPr>
            <w:tcW w:w="550" w:type="dxa"/>
            <w:vMerge/>
            <w:shd w:val="clear" w:color="auto" w:fill="DEEAF6"/>
            <w:vAlign w:val="center"/>
          </w:tcPr>
          <w:p w14:paraId="78B12223" w14:textId="77777777" w:rsidR="00910678" w:rsidRPr="004D19C0" w:rsidRDefault="00910678" w:rsidP="00910678">
            <w:pPr>
              <w:spacing w:line="240" w:lineRule="auto"/>
              <w:jc w:val="center"/>
              <w:rPr>
                <w:rFonts w:cs="Times New Roman"/>
                <w:b/>
                <w:bCs/>
                <w:color w:val="000000" w:themeColor="text1"/>
                <w:sz w:val="24"/>
                <w:szCs w:val="24"/>
              </w:rPr>
            </w:pPr>
          </w:p>
        </w:tc>
        <w:tc>
          <w:tcPr>
            <w:tcW w:w="2720" w:type="dxa"/>
            <w:vMerge/>
            <w:shd w:val="clear" w:color="auto" w:fill="DEEAF6"/>
            <w:vAlign w:val="center"/>
          </w:tcPr>
          <w:p w14:paraId="3E778789" w14:textId="77777777" w:rsidR="00910678" w:rsidRPr="004D19C0" w:rsidRDefault="00910678" w:rsidP="00910678">
            <w:pPr>
              <w:spacing w:line="240" w:lineRule="auto"/>
              <w:jc w:val="center"/>
              <w:rPr>
                <w:rFonts w:cs="Times New Roman"/>
                <w:b/>
                <w:bCs/>
                <w:color w:val="000000" w:themeColor="text1"/>
                <w:sz w:val="24"/>
                <w:szCs w:val="24"/>
              </w:rPr>
            </w:pPr>
          </w:p>
        </w:tc>
        <w:tc>
          <w:tcPr>
            <w:tcW w:w="1408" w:type="dxa"/>
            <w:shd w:val="clear" w:color="auto" w:fill="DEEAF6"/>
            <w:vAlign w:val="center"/>
          </w:tcPr>
          <w:p w14:paraId="0A975F20" w14:textId="669949B7" w:rsidR="00910678" w:rsidRPr="004D19C0" w:rsidRDefault="00910678" w:rsidP="00910678">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Nguồn</w:t>
            </w:r>
          </w:p>
        </w:tc>
        <w:tc>
          <w:tcPr>
            <w:tcW w:w="1542" w:type="dxa"/>
            <w:shd w:val="clear" w:color="auto" w:fill="DEEAF6"/>
            <w:vAlign w:val="center"/>
          </w:tcPr>
          <w:p w14:paraId="6C29059F" w14:textId="15CB7269" w:rsidR="00910678" w:rsidRPr="004D19C0" w:rsidRDefault="00910678" w:rsidP="00910678">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1</w:t>
            </w:r>
            <w:r w:rsidRPr="004D19C0">
              <w:rPr>
                <w:rFonts w:cs="Times New Roman"/>
                <w:b/>
                <w:bCs/>
                <w:color w:val="000000" w:themeColor="text1"/>
                <w:sz w:val="24"/>
                <w:szCs w:val="24"/>
                <w:lang w:val="vi-VN"/>
              </w:rPr>
              <w:t>,5</w:t>
            </w:r>
            <w:r w:rsidRPr="004D19C0">
              <w:rPr>
                <w:rFonts w:cs="Times New Roman"/>
                <w:b/>
                <w:bCs/>
                <w:color w:val="000000" w:themeColor="text1"/>
                <w:sz w:val="24"/>
                <w:szCs w:val="24"/>
              </w:rPr>
              <w:t>m</w:t>
            </w:r>
          </w:p>
        </w:tc>
        <w:tc>
          <w:tcPr>
            <w:tcW w:w="1534" w:type="dxa"/>
            <w:shd w:val="clear" w:color="auto" w:fill="DEEAF6"/>
            <w:vAlign w:val="center"/>
          </w:tcPr>
          <w:p w14:paraId="34BEF668" w14:textId="14F6CEAA" w:rsidR="00910678" w:rsidRPr="004D19C0" w:rsidRDefault="00910678" w:rsidP="00910678">
            <w:pPr>
              <w:spacing w:line="240" w:lineRule="auto"/>
              <w:jc w:val="center"/>
              <w:rPr>
                <w:rFonts w:cs="Times New Roman"/>
                <w:b/>
                <w:bCs/>
                <w:color w:val="000000" w:themeColor="text1"/>
                <w:sz w:val="24"/>
                <w:szCs w:val="24"/>
              </w:rPr>
            </w:pPr>
            <w:r w:rsidRPr="004D19C0">
              <w:rPr>
                <w:b/>
                <w:bCs/>
                <w:color w:val="000000" w:themeColor="text1"/>
                <w:sz w:val="24"/>
                <w:szCs w:val="24"/>
              </w:rPr>
              <w:t>5</w:t>
            </w:r>
          </w:p>
        </w:tc>
        <w:tc>
          <w:tcPr>
            <w:tcW w:w="1534" w:type="dxa"/>
            <w:shd w:val="clear" w:color="auto" w:fill="DEEAF6"/>
            <w:vAlign w:val="center"/>
          </w:tcPr>
          <w:p w14:paraId="622E295B" w14:textId="0096E570" w:rsidR="00910678" w:rsidRPr="004D19C0" w:rsidRDefault="00910678" w:rsidP="00910678">
            <w:pPr>
              <w:spacing w:line="240" w:lineRule="auto"/>
              <w:jc w:val="center"/>
              <w:rPr>
                <w:rFonts w:cs="Times New Roman"/>
                <w:b/>
                <w:bCs/>
                <w:color w:val="000000" w:themeColor="text1"/>
                <w:sz w:val="24"/>
                <w:szCs w:val="24"/>
              </w:rPr>
            </w:pPr>
            <w:r w:rsidRPr="004D19C0">
              <w:rPr>
                <w:b/>
                <w:bCs/>
                <w:color w:val="000000" w:themeColor="text1"/>
                <w:sz w:val="24"/>
                <w:szCs w:val="24"/>
              </w:rPr>
              <w:t>10</w:t>
            </w:r>
          </w:p>
        </w:tc>
      </w:tr>
      <w:tr w:rsidR="004D19C0" w:rsidRPr="004D19C0" w14:paraId="7FC7CB9D" w14:textId="1FF58365" w:rsidTr="003522C5">
        <w:trPr>
          <w:trHeight w:val="510"/>
          <w:jc w:val="center"/>
        </w:trPr>
        <w:tc>
          <w:tcPr>
            <w:tcW w:w="550" w:type="dxa"/>
            <w:shd w:val="clear" w:color="auto" w:fill="auto"/>
            <w:vAlign w:val="center"/>
          </w:tcPr>
          <w:p w14:paraId="5AE7D639" w14:textId="77777777" w:rsidR="00910678" w:rsidRPr="004D19C0" w:rsidRDefault="00910678" w:rsidP="00910678">
            <w:pPr>
              <w:spacing w:line="240" w:lineRule="auto"/>
              <w:jc w:val="center"/>
              <w:rPr>
                <w:rFonts w:cs="Times New Roman"/>
                <w:color w:val="000000" w:themeColor="text1"/>
                <w:sz w:val="24"/>
                <w:szCs w:val="24"/>
              </w:rPr>
            </w:pPr>
            <w:r w:rsidRPr="004D19C0">
              <w:rPr>
                <w:rFonts w:cs="Times New Roman"/>
                <w:color w:val="000000" w:themeColor="text1"/>
                <w:sz w:val="24"/>
                <w:szCs w:val="24"/>
              </w:rPr>
              <w:t>1</w:t>
            </w:r>
          </w:p>
        </w:tc>
        <w:tc>
          <w:tcPr>
            <w:tcW w:w="2720" w:type="dxa"/>
            <w:shd w:val="clear" w:color="auto" w:fill="auto"/>
            <w:vAlign w:val="center"/>
          </w:tcPr>
          <w:p w14:paraId="0B122F96" w14:textId="77777777" w:rsidR="00910678" w:rsidRPr="004D19C0" w:rsidRDefault="00910678" w:rsidP="00910678">
            <w:pPr>
              <w:spacing w:line="240" w:lineRule="auto"/>
              <w:rPr>
                <w:rFonts w:cs="Times New Roman"/>
                <w:color w:val="000000" w:themeColor="text1"/>
                <w:sz w:val="24"/>
                <w:szCs w:val="24"/>
              </w:rPr>
            </w:pPr>
            <w:r w:rsidRPr="004D19C0">
              <w:rPr>
                <w:rFonts w:cs="Times New Roman"/>
                <w:color w:val="000000" w:themeColor="text1"/>
                <w:sz w:val="24"/>
                <w:szCs w:val="24"/>
              </w:rPr>
              <w:t>Máy đào</w:t>
            </w:r>
          </w:p>
        </w:tc>
        <w:tc>
          <w:tcPr>
            <w:tcW w:w="1408" w:type="dxa"/>
            <w:shd w:val="clear" w:color="auto" w:fill="auto"/>
            <w:vAlign w:val="center"/>
          </w:tcPr>
          <w:p w14:paraId="53B85007" w14:textId="7D7305B2" w:rsidR="00910678" w:rsidRPr="004D19C0" w:rsidRDefault="00910678" w:rsidP="00910678">
            <w:pPr>
              <w:spacing w:line="240" w:lineRule="auto"/>
              <w:jc w:val="center"/>
              <w:rPr>
                <w:rFonts w:cs="Times New Roman"/>
                <w:color w:val="000000" w:themeColor="text1"/>
                <w:sz w:val="24"/>
                <w:szCs w:val="24"/>
              </w:rPr>
            </w:pPr>
            <w:r w:rsidRPr="004D19C0">
              <w:rPr>
                <w:color w:val="000000" w:themeColor="text1"/>
                <w:sz w:val="24"/>
                <w:szCs w:val="24"/>
              </w:rPr>
              <w:t>75</w:t>
            </w:r>
          </w:p>
        </w:tc>
        <w:tc>
          <w:tcPr>
            <w:tcW w:w="1542" w:type="dxa"/>
            <w:shd w:val="clear" w:color="auto" w:fill="auto"/>
            <w:vAlign w:val="center"/>
          </w:tcPr>
          <w:p w14:paraId="60E301C5" w14:textId="00BDC3CC" w:rsidR="00910678" w:rsidRPr="004D19C0" w:rsidRDefault="00910678" w:rsidP="00910678">
            <w:pPr>
              <w:spacing w:line="240" w:lineRule="auto"/>
              <w:jc w:val="center"/>
              <w:rPr>
                <w:rFonts w:cs="Times New Roman"/>
                <w:color w:val="000000" w:themeColor="text1"/>
                <w:sz w:val="24"/>
                <w:szCs w:val="24"/>
              </w:rPr>
            </w:pPr>
            <w:r w:rsidRPr="004D19C0">
              <w:rPr>
                <w:color w:val="000000" w:themeColor="text1"/>
                <w:sz w:val="24"/>
                <w:szCs w:val="24"/>
              </w:rPr>
              <w:t>71,5</w:t>
            </w:r>
          </w:p>
        </w:tc>
        <w:tc>
          <w:tcPr>
            <w:tcW w:w="1534" w:type="dxa"/>
            <w:vAlign w:val="center"/>
          </w:tcPr>
          <w:p w14:paraId="1D605459" w14:textId="0E79AD66" w:rsidR="00910678" w:rsidRPr="004D19C0" w:rsidRDefault="00910678" w:rsidP="00910678">
            <w:pPr>
              <w:spacing w:line="240" w:lineRule="auto"/>
              <w:jc w:val="center"/>
              <w:rPr>
                <w:rFonts w:cs="Times New Roman"/>
                <w:color w:val="000000" w:themeColor="text1"/>
                <w:sz w:val="24"/>
                <w:szCs w:val="24"/>
              </w:rPr>
            </w:pPr>
            <w:r w:rsidRPr="004D19C0">
              <w:rPr>
                <w:color w:val="000000" w:themeColor="text1"/>
                <w:sz w:val="24"/>
                <w:szCs w:val="24"/>
              </w:rPr>
              <w:t>60,8</w:t>
            </w:r>
          </w:p>
        </w:tc>
        <w:tc>
          <w:tcPr>
            <w:tcW w:w="1534" w:type="dxa"/>
            <w:vAlign w:val="center"/>
          </w:tcPr>
          <w:p w14:paraId="28BE6C6B" w14:textId="6217E704" w:rsidR="00910678" w:rsidRPr="004D19C0" w:rsidRDefault="00910678" w:rsidP="00910678">
            <w:pPr>
              <w:spacing w:line="240" w:lineRule="auto"/>
              <w:jc w:val="center"/>
              <w:rPr>
                <w:rFonts w:cs="Times New Roman"/>
                <w:color w:val="000000" w:themeColor="text1"/>
                <w:sz w:val="24"/>
                <w:szCs w:val="24"/>
              </w:rPr>
            </w:pPr>
            <w:r w:rsidRPr="004D19C0">
              <w:rPr>
                <w:color w:val="000000" w:themeColor="text1"/>
                <w:sz w:val="24"/>
                <w:szCs w:val="24"/>
              </w:rPr>
              <w:t>54,6</w:t>
            </w:r>
          </w:p>
        </w:tc>
      </w:tr>
      <w:tr w:rsidR="004D19C0" w:rsidRPr="004D19C0" w14:paraId="3AB51F7F" w14:textId="2C521D96" w:rsidTr="003522C5">
        <w:trPr>
          <w:trHeight w:val="510"/>
          <w:jc w:val="center"/>
        </w:trPr>
        <w:tc>
          <w:tcPr>
            <w:tcW w:w="550" w:type="dxa"/>
            <w:shd w:val="clear" w:color="auto" w:fill="auto"/>
            <w:vAlign w:val="center"/>
          </w:tcPr>
          <w:p w14:paraId="2EDB3934" w14:textId="77777777" w:rsidR="00910678" w:rsidRPr="004D19C0" w:rsidRDefault="00910678" w:rsidP="00910678">
            <w:pPr>
              <w:spacing w:line="240" w:lineRule="auto"/>
              <w:jc w:val="center"/>
              <w:rPr>
                <w:rFonts w:cs="Times New Roman"/>
                <w:color w:val="000000" w:themeColor="text1"/>
                <w:sz w:val="24"/>
                <w:szCs w:val="24"/>
              </w:rPr>
            </w:pPr>
            <w:r w:rsidRPr="004D19C0">
              <w:rPr>
                <w:rFonts w:cs="Times New Roman"/>
                <w:color w:val="000000" w:themeColor="text1"/>
                <w:sz w:val="24"/>
                <w:szCs w:val="24"/>
              </w:rPr>
              <w:t>2</w:t>
            </w:r>
          </w:p>
        </w:tc>
        <w:tc>
          <w:tcPr>
            <w:tcW w:w="2720" w:type="dxa"/>
            <w:shd w:val="clear" w:color="auto" w:fill="auto"/>
            <w:vAlign w:val="center"/>
          </w:tcPr>
          <w:p w14:paraId="2B2E3A69" w14:textId="77777777" w:rsidR="00910678" w:rsidRPr="004D19C0" w:rsidRDefault="00910678" w:rsidP="00910678">
            <w:pPr>
              <w:spacing w:line="240" w:lineRule="auto"/>
              <w:rPr>
                <w:rFonts w:cs="Times New Roman"/>
                <w:color w:val="000000" w:themeColor="text1"/>
                <w:sz w:val="24"/>
                <w:szCs w:val="24"/>
              </w:rPr>
            </w:pPr>
            <w:r w:rsidRPr="004D19C0">
              <w:rPr>
                <w:rFonts w:cs="Times New Roman"/>
                <w:color w:val="000000" w:themeColor="text1"/>
                <w:sz w:val="24"/>
                <w:szCs w:val="24"/>
              </w:rPr>
              <w:t>Máy ủi</w:t>
            </w:r>
          </w:p>
        </w:tc>
        <w:tc>
          <w:tcPr>
            <w:tcW w:w="1408" w:type="dxa"/>
            <w:shd w:val="clear" w:color="auto" w:fill="auto"/>
            <w:vAlign w:val="center"/>
          </w:tcPr>
          <w:p w14:paraId="2783A2AA" w14:textId="38FEB43A" w:rsidR="00910678" w:rsidRPr="004D19C0" w:rsidRDefault="00910678" w:rsidP="00910678">
            <w:pPr>
              <w:spacing w:line="240" w:lineRule="auto"/>
              <w:jc w:val="center"/>
              <w:rPr>
                <w:rFonts w:cs="Times New Roman"/>
                <w:color w:val="000000" w:themeColor="text1"/>
                <w:sz w:val="24"/>
                <w:szCs w:val="24"/>
              </w:rPr>
            </w:pPr>
            <w:r w:rsidRPr="004D19C0">
              <w:rPr>
                <w:color w:val="000000" w:themeColor="text1"/>
                <w:sz w:val="24"/>
                <w:szCs w:val="24"/>
              </w:rPr>
              <w:t>78</w:t>
            </w:r>
          </w:p>
        </w:tc>
        <w:tc>
          <w:tcPr>
            <w:tcW w:w="1542" w:type="dxa"/>
            <w:shd w:val="clear" w:color="auto" w:fill="auto"/>
            <w:vAlign w:val="center"/>
          </w:tcPr>
          <w:p w14:paraId="00042968" w14:textId="3B5B5272" w:rsidR="00910678" w:rsidRPr="004D19C0" w:rsidRDefault="00910678" w:rsidP="00910678">
            <w:pPr>
              <w:spacing w:line="240" w:lineRule="auto"/>
              <w:jc w:val="center"/>
              <w:rPr>
                <w:rFonts w:cs="Times New Roman"/>
                <w:color w:val="000000" w:themeColor="text1"/>
                <w:sz w:val="24"/>
                <w:szCs w:val="24"/>
              </w:rPr>
            </w:pPr>
            <w:r w:rsidRPr="004D19C0">
              <w:rPr>
                <w:color w:val="000000" w:themeColor="text1"/>
                <w:sz w:val="24"/>
                <w:szCs w:val="24"/>
              </w:rPr>
              <w:t>74,5</w:t>
            </w:r>
          </w:p>
        </w:tc>
        <w:tc>
          <w:tcPr>
            <w:tcW w:w="1534" w:type="dxa"/>
            <w:vAlign w:val="center"/>
          </w:tcPr>
          <w:p w14:paraId="2F1DE786" w14:textId="722B2B9B" w:rsidR="00910678" w:rsidRPr="004D19C0" w:rsidRDefault="00910678" w:rsidP="00910678">
            <w:pPr>
              <w:spacing w:line="240" w:lineRule="auto"/>
              <w:jc w:val="center"/>
              <w:rPr>
                <w:rFonts w:cs="Times New Roman"/>
                <w:color w:val="000000" w:themeColor="text1"/>
                <w:sz w:val="24"/>
                <w:szCs w:val="24"/>
              </w:rPr>
            </w:pPr>
            <w:r w:rsidRPr="004D19C0">
              <w:rPr>
                <w:color w:val="000000" w:themeColor="text1"/>
                <w:sz w:val="24"/>
                <w:szCs w:val="24"/>
              </w:rPr>
              <w:t>63,8</w:t>
            </w:r>
          </w:p>
        </w:tc>
        <w:tc>
          <w:tcPr>
            <w:tcW w:w="1534" w:type="dxa"/>
            <w:vAlign w:val="center"/>
          </w:tcPr>
          <w:p w14:paraId="6545DFBA" w14:textId="6B3F39BD" w:rsidR="00910678" w:rsidRPr="004D19C0" w:rsidRDefault="00910678" w:rsidP="00910678">
            <w:pPr>
              <w:spacing w:line="240" w:lineRule="auto"/>
              <w:jc w:val="center"/>
              <w:rPr>
                <w:rFonts w:cs="Times New Roman"/>
                <w:color w:val="000000" w:themeColor="text1"/>
                <w:sz w:val="24"/>
                <w:szCs w:val="24"/>
              </w:rPr>
            </w:pPr>
            <w:r w:rsidRPr="004D19C0">
              <w:rPr>
                <w:color w:val="000000" w:themeColor="text1"/>
                <w:sz w:val="24"/>
                <w:szCs w:val="24"/>
              </w:rPr>
              <w:t>57,6</w:t>
            </w:r>
          </w:p>
        </w:tc>
      </w:tr>
      <w:tr w:rsidR="004D19C0" w:rsidRPr="004D19C0" w14:paraId="2360B90D" w14:textId="44A4D36A" w:rsidTr="003522C5">
        <w:trPr>
          <w:trHeight w:val="510"/>
          <w:jc w:val="center"/>
        </w:trPr>
        <w:tc>
          <w:tcPr>
            <w:tcW w:w="550" w:type="dxa"/>
            <w:shd w:val="clear" w:color="auto" w:fill="auto"/>
            <w:vAlign w:val="center"/>
          </w:tcPr>
          <w:p w14:paraId="51862520" w14:textId="77777777" w:rsidR="00910678" w:rsidRPr="004D19C0" w:rsidRDefault="00910678" w:rsidP="00910678">
            <w:pPr>
              <w:spacing w:line="240" w:lineRule="auto"/>
              <w:jc w:val="center"/>
              <w:rPr>
                <w:rFonts w:cs="Times New Roman"/>
                <w:color w:val="000000" w:themeColor="text1"/>
                <w:sz w:val="24"/>
                <w:szCs w:val="24"/>
              </w:rPr>
            </w:pPr>
            <w:r w:rsidRPr="004D19C0">
              <w:rPr>
                <w:rFonts w:cs="Times New Roman"/>
                <w:color w:val="000000" w:themeColor="text1"/>
                <w:sz w:val="24"/>
                <w:szCs w:val="24"/>
              </w:rPr>
              <w:t>3</w:t>
            </w:r>
          </w:p>
        </w:tc>
        <w:tc>
          <w:tcPr>
            <w:tcW w:w="2720" w:type="dxa"/>
            <w:shd w:val="clear" w:color="auto" w:fill="auto"/>
            <w:vAlign w:val="center"/>
          </w:tcPr>
          <w:p w14:paraId="224B2A19" w14:textId="7A2532C3" w:rsidR="00910678" w:rsidRPr="004D19C0" w:rsidRDefault="00910678" w:rsidP="00910678">
            <w:pPr>
              <w:spacing w:line="240" w:lineRule="auto"/>
              <w:rPr>
                <w:rFonts w:cs="Times New Roman"/>
                <w:color w:val="000000" w:themeColor="text1"/>
                <w:sz w:val="24"/>
                <w:szCs w:val="24"/>
                <w:lang w:val="vi-VN"/>
              </w:rPr>
            </w:pPr>
            <w:r w:rsidRPr="004D19C0">
              <w:rPr>
                <w:rFonts w:cs="Times New Roman"/>
                <w:color w:val="000000" w:themeColor="text1"/>
                <w:sz w:val="24"/>
                <w:szCs w:val="24"/>
              </w:rPr>
              <w:t>Xe vận chuyển</w:t>
            </w:r>
            <w:r w:rsidRPr="004D19C0">
              <w:rPr>
                <w:rFonts w:cs="Times New Roman"/>
                <w:color w:val="000000" w:themeColor="text1"/>
                <w:sz w:val="24"/>
                <w:szCs w:val="24"/>
                <w:lang w:val="vi-VN"/>
              </w:rPr>
              <w:t xml:space="preserve"> 10 tấn</w:t>
            </w:r>
          </w:p>
        </w:tc>
        <w:tc>
          <w:tcPr>
            <w:tcW w:w="1408" w:type="dxa"/>
            <w:shd w:val="clear" w:color="auto" w:fill="auto"/>
            <w:vAlign w:val="center"/>
          </w:tcPr>
          <w:p w14:paraId="389AC305" w14:textId="1467FBCF" w:rsidR="00910678" w:rsidRPr="004D19C0" w:rsidRDefault="00910678" w:rsidP="00910678">
            <w:pPr>
              <w:spacing w:line="240" w:lineRule="auto"/>
              <w:jc w:val="center"/>
              <w:rPr>
                <w:rFonts w:cs="Times New Roman"/>
                <w:color w:val="000000" w:themeColor="text1"/>
                <w:sz w:val="24"/>
                <w:szCs w:val="24"/>
              </w:rPr>
            </w:pPr>
            <w:r w:rsidRPr="004D19C0">
              <w:rPr>
                <w:color w:val="000000" w:themeColor="text1"/>
                <w:sz w:val="24"/>
                <w:szCs w:val="24"/>
              </w:rPr>
              <w:t>74</w:t>
            </w:r>
          </w:p>
        </w:tc>
        <w:tc>
          <w:tcPr>
            <w:tcW w:w="1542" w:type="dxa"/>
            <w:shd w:val="clear" w:color="auto" w:fill="auto"/>
            <w:vAlign w:val="center"/>
          </w:tcPr>
          <w:p w14:paraId="24386AAA" w14:textId="0712009A" w:rsidR="00910678" w:rsidRPr="004D19C0" w:rsidRDefault="00910678" w:rsidP="00910678">
            <w:pPr>
              <w:spacing w:line="240" w:lineRule="auto"/>
              <w:jc w:val="center"/>
              <w:rPr>
                <w:rFonts w:cs="Times New Roman"/>
                <w:color w:val="000000" w:themeColor="text1"/>
                <w:sz w:val="24"/>
                <w:szCs w:val="24"/>
              </w:rPr>
            </w:pPr>
            <w:r w:rsidRPr="004D19C0">
              <w:rPr>
                <w:color w:val="000000" w:themeColor="text1"/>
                <w:sz w:val="24"/>
                <w:szCs w:val="24"/>
              </w:rPr>
              <w:t>70,5</w:t>
            </w:r>
          </w:p>
        </w:tc>
        <w:tc>
          <w:tcPr>
            <w:tcW w:w="1534" w:type="dxa"/>
            <w:vAlign w:val="center"/>
          </w:tcPr>
          <w:p w14:paraId="416877E8" w14:textId="7F866F89" w:rsidR="00910678" w:rsidRPr="004D19C0" w:rsidRDefault="00910678" w:rsidP="00910678">
            <w:pPr>
              <w:spacing w:line="240" w:lineRule="auto"/>
              <w:jc w:val="center"/>
              <w:rPr>
                <w:rFonts w:cs="Times New Roman"/>
                <w:color w:val="000000" w:themeColor="text1"/>
                <w:sz w:val="24"/>
                <w:szCs w:val="24"/>
              </w:rPr>
            </w:pPr>
            <w:r w:rsidRPr="004D19C0">
              <w:rPr>
                <w:color w:val="000000" w:themeColor="text1"/>
                <w:sz w:val="24"/>
                <w:szCs w:val="24"/>
              </w:rPr>
              <w:t>59,8</w:t>
            </w:r>
          </w:p>
        </w:tc>
        <w:tc>
          <w:tcPr>
            <w:tcW w:w="1534" w:type="dxa"/>
            <w:vAlign w:val="center"/>
          </w:tcPr>
          <w:p w14:paraId="024F521E" w14:textId="20AE226F" w:rsidR="00910678" w:rsidRPr="004D19C0" w:rsidRDefault="00910678" w:rsidP="00910678">
            <w:pPr>
              <w:spacing w:line="240" w:lineRule="auto"/>
              <w:jc w:val="center"/>
              <w:rPr>
                <w:rFonts w:cs="Times New Roman"/>
                <w:color w:val="000000" w:themeColor="text1"/>
                <w:sz w:val="24"/>
                <w:szCs w:val="24"/>
              </w:rPr>
            </w:pPr>
            <w:r w:rsidRPr="004D19C0">
              <w:rPr>
                <w:color w:val="000000" w:themeColor="text1"/>
                <w:sz w:val="24"/>
                <w:szCs w:val="24"/>
              </w:rPr>
              <w:t>53,6</w:t>
            </w:r>
          </w:p>
        </w:tc>
      </w:tr>
      <w:tr w:rsidR="004D19C0" w:rsidRPr="004D19C0" w14:paraId="01AA7C73" w14:textId="380DFCC0" w:rsidTr="003522C5">
        <w:trPr>
          <w:trHeight w:val="510"/>
          <w:jc w:val="center"/>
        </w:trPr>
        <w:tc>
          <w:tcPr>
            <w:tcW w:w="550" w:type="dxa"/>
            <w:shd w:val="clear" w:color="auto" w:fill="auto"/>
            <w:vAlign w:val="center"/>
          </w:tcPr>
          <w:p w14:paraId="50A7F187" w14:textId="77777777" w:rsidR="00910678" w:rsidRPr="004D19C0" w:rsidRDefault="00910678" w:rsidP="00910678">
            <w:pPr>
              <w:spacing w:line="240" w:lineRule="auto"/>
              <w:jc w:val="center"/>
              <w:rPr>
                <w:rFonts w:cs="Times New Roman"/>
                <w:color w:val="000000" w:themeColor="text1"/>
                <w:sz w:val="24"/>
                <w:szCs w:val="24"/>
              </w:rPr>
            </w:pPr>
            <w:r w:rsidRPr="004D19C0">
              <w:rPr>
                <w:rFonts w:cs="Times New Roman"/>
                <w:color w:val="000000" w:themeColor="text1"/>
                <w:sz w:val="24"/>
                <w:szCs w:val="24"/>
              </w:rPr>
              <w:t>4</w:t>
            </w:r>
          </w:p>
        </w:tc>
        <w:tc>
          <w:tcPr>
            <w:tcW w:w="2720" w:type="dxa"/>
            <w:shd w:val="clear" w:color="auto" w:fill="auto"/>
            <w:vAlign w:val="center"/>
          </w:tcPr>
          <w:p w14:paraId="55E99EA9" w14:textId="77777777" w:rsidR="00910678" w:rsidRPr="004D19C0" w:rsidRDefault="00910678" w:rsidP="00910678">
            <w:pPr>
              <w:spacing w:line="240" w:lineRule="auto"/>
              <w:rPr>
                <w:rFonts w:cs="Times New Roman"/>
                <w:color w:val="000000" w:themeColor="text1"/>
                <w:sz w:val="24"/>
                <w:szCs w:val="24"/>
              </w:rPr>
            </w:pPr>
            <w:r w:rsidRPr="004D19C0">
              <w:rPr>
                <w:rFonts w:cs="Times New Roman"/>
                <w:color w:val="000000" w:themeColor="text1"/>
                <w:sz w:val="24"/>
                <w:szCs w:val="24"/>
              </w:rPr>
              <w:t>Máy nén khí</w:t>
            </w:r>
          </w:p>
        </w:tc>
        <w:tc>
          <w:tcPr>
            <w:tcW w:w="1408" w:type="dxa"/>
            <w:shd w:val="clear" w:color="auto" w:fill="auto"/>
            <w:vAlign w:val="center"/>
          </w:tcPr>
          <w:p w14:paraId="7E789255" w14:textId="7AFED4E9" w:rsidR="00910678" w:rsidRPr="004D19C0" w:rsidRDefault="00910678" w:rsidP="00910678">
            <w:pPr>
              <w:spacing w:line="240" w:lineRule="auto"/>
              <w:jc w:val="center"/>
              <w:rPr>
                <w:rFonts w:cs="Times New Roman"/>
                <w:color w:val="000000" w:themeColor="text1"/>
                <w:sz w:val="24"/>
                <w:szCs w:val="24"/>
              </w:rPr>
            </w:pPr>
            <w:r w:rsidRPr="004D19C0">
              <w:rPr>
                <w:color w:val="000000" w:themeColor="text1"/>
                <w:sz w:val="24"/>
                <w:szCs w:val="24"/>
              </w:rPr>
              <w:t>68</w:t>
            </w:r>
          </w:p>
        </w:tc>
        <w:tc>
          <w:tcPr>
            <w:tcW w:w="1542" w:type="dxa"/>
            <w:shd w:val="clear" w:color="auto" w:fill="auto"/>
            <w:vAlign w:val="center"/>
          </w:tcPr>
          <w:p w14:paraId="7292B805" w14:textId="75D07045" w:rsidR="00910678" w:rsidRPr="004D19C0" w:rsidRDefault="00910678" w:rsidP="00910678">
            <w:pPr>
              <w:spacing w:line="240" w:lineRule="auto"/>
              <w:jc w:val="center"/>
              <w:rPr>
                <w:rFonts w:cs="Times New Roman"/>
                <w:color w:val="000000" w:themeColor="text1"/>
                <w:sz w:val="24"/>
                <w:szCs w:val="24"/>
              </w:rPr>
            </w:pPr>
            <w:r w:rsidRPr="004D19C0">
              <w:rPr>
                <w:color w:val="000000" w:themeColor="text1"/>
                <w:sz w:val="24"/>
                <w:szCs w:val="24"/>
              </w:rPr>
              <w:t>64,5</w:t>
            </w:r>
          </w:p>
        </w:tc>
        <w:tc>
          <w:tcPr>
            <w:tcW w:w="1534" w:type="dxa"/>
            <w:vAlign w:val="center"/>
          </w:tcPr>
          <w:p w14:paraId="50A6CC73" w14:textId="652FFE0C" w:rsidR="00910678" w:rsidRPr="004D19C0" w:rsidRDefault="00910678" w:rsidP="00910678">
            <w:pPr>
              <w:spacing w:line="240" w:lineRule="auto"/>
              <w:jc w:val="center"/>
              <w:rPr>
                <w:rFonts w:cs="Times New Roman"/>
                <w:color w:val="000000" w:themeColor="text1"/>
                <w:sz w:val="24"/>
                <w:szCs w:val="24"/>
              </w:rPr>
            </w:pPr>
            <w:r w:rsidRPr="004D19C0">
              <w:rPr>
                <w:color w:val="000000" w:themeColor="text1"/>
                <w:sz w:val="24"/>
                <w:szCs w:val="24"/>
              </w:rPr>
              <w:t>53,8</w:t>
            </w:r>
          </w:p>
        </w:tc>
        <w:tc>
          <w:tcPr>
            <w:tcW w:w="1534" w:type="dxa"/>
            <w:vAlign w:val="center"/>
          </w:tcPr>
          <w:p w14:paraId="0BA61FE8" w14:textId="0380A130" w:rsidR="00910678" w:rsidRPr="004D19C0" w:rsidRDefault="00910678" w:rsidP="00910678">
            <w:pPr>
              <w:spacing w:line="240" w:lineRule="auto"/>
              <w:jc w:val="center"/>
              <w:rPr>
                <w:rFonts w:cs="Times New Roman"/>
                <w:color w:val="000000" w:themeColor="text1"/>
                <w:sz w:val="24"/>
                <w:szCs w:val="24"/>
              </w:rPr>
            </w:pPr>
            <w:r w:rsidRPr="004D19C0">
              <w:rPr>
                <w:color w:val="000000" w:themeColor="text1"/>
                <w:sz w:val="24"/>
                <w:szCs w:val="24"/>
              </w:rPr>
              <w:t>47,6</w:t>
            </w:r>
          </w:p>
        </w:tc>
      </w:tr>
      <w:tr w:rsidR="004D19C0" w:rsidRPr="004D19C0" w14:paraId="5DF851F6" w14:textId="7F22BCB4" w:rsidTr="007A7491">
        <w:trPr>
          <w:trHeight w:val="510"/>
          <w:jc w:val="center"/>
        </w:trPr>
        <w:tc>
          <w:tcPr>
            <w:tcW w:w="3270" w:type="dxa"/>
            <w:gridSpan w:val="2"/>
            <w:vMerge w:val="restart"/>
            <w:shd w:val="clear" w:color="auto" w:fill="auto"/>
            <w:vAlign w:val="center"/>
          </w:tcPr>
          <w:p w14:paraId="7C460B10" w14:textId="77777777" w:rsidR="00910678" w:rsidRPr="004D19C0" w:rsidRDefault="00910678" w:rsidP="00ED3A76">
            <w:pPr>
              <w:spacing w:line="240" w:lineRule="auto"/>
              <w:jc w:val="center"/>
              <w:rPr>
                <w:rFonts w:cs="Times New Roman"/>
                <w:b/>
                <w:bCs/>
                <w:iCs/>
                <w:color w:val="000000" w:themeColor="text1"/>
                <w:sz w:val="24"/>
                <w:szCs w:val="24"/>
                <w:lang w:val="vi-VN"/>
              </w:rPr>
            </w:pPr>
            <w:r w:rsidRPr="004D19C0">
              <w:rPr>
                <w:rFonts w:cs="Times New Roman"/>
                <w:b/>
                <w:bCs/>
                <w:iCs/>
                <w:color w:val="000000" w:themeColor="text1"/>
                <w:sz w:val="24"/>
                <w:szCs w:val="24"/>
                <w:lang w:val="vi-VN"/>
              </w:rPr>
              <w:t xml:space="preserve">QCVN 27:2025/BNNMT  </w:t>
            </w:r>
          </w:p>
          <w:p w14:paraId="0474F929" w14:textId="2623714E" w:rsidR="00910678" w:rsidRPr="004D19C0" w:rsidRDefault="00910678" w:rsidP="00ED3A76">
            <w:pPr>
              <w:spacing w:line="240" w:lineRule="auto"/>
              <w:jc w:val="center"/>
              <w:rPr>
                <w:rFonts w:cs="Times New Roman"/>
                <w:color w:val="000000" w:themeColor="text1"/>
                <w:sz w:val="24"/>
                <w:szCs w:val="24"/>
              </w:rPr>
            </w:pPr>
            <w:r w:rsidRPr="004D19C0">
              <w:rPr>
                <w:rFonts w:cs="Times New Roman"/>
                <w:b/>
                <w:bCs/>
                <w:iCs/>
                <w:color w:val="000000" w:themeColor="text1"/>
                <w:sz w:val="24"/>
                <w:szCs w:val="24"/>
                <w:lang w:val="vi-VN"/>
              </w:rPr>
              <w:t>(từ 6h – 22h)</w:t>
            </w:r>
          </w:p>
        </w:tc>
        <w:tc>
          <w:tcPr>
            <w:tcW w:w="6018" w:type="dxa"/>
            <w:gridSpan w:val="4"/>
            <w:shd w:val="clear" w:color="auto" w:fill="auto"/>
            <w:vAlign w:val="center"/>
          </w:tcPr>
          <w:p w14:paraId="72AE32C8" w14:textId="399F886F" w:rsidR="00910678" w:rsidRPr="004D19C0" w:rsidRDefault="00910678" w:rsidP="00ED3A76">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65</w:t>
            </w:r>
            <w:r w:rsidRPr="004D19C0">
              <w:rPr>
                <w:rFonts w:cs="Times New Roman"/>
                <w:b/>
                <w:bCs/>
                <w:color w:val="000000" w:themeColor="text1"/>
                <w:sz w:val="24"/>
                <w:szCs w:val="24"/>
                <w:lang w:val="vi-VN"/>
              </w:rPr>
              <w:t xml:space="preserve"> </w:t>
            </w:r>
            <w:r w:rsidRPr="004D19C0">
              <w:rPr>
                <w:rFonts w:cs="Times New Roman"/>
                <w:b/>
                <w:bCs/>
                <w:iCs/>
                <w:color w:val="000000" w:themeColor="text1"/>
                <w:sz w:val="24"/>
                <w:szCs w:val="24"/>
                <w:lang w:val="vi-VN"/>
              </w:rPr>
              <w:t>(Khu vực B)</w:t>
            </w:r>
          </w:p>
        </w:tc>
      </w:tr>
      <w:tr w:rsidR="004D19C0" w:rsidRPr="004D19C0" w14:paraId="529A2661" w14:textId="1FDF2A5B" w:rsidTr="00491814">
        <w:trPr>
          <w:trHeight w:val="510"/>
          <w:jc w:val="center"/>
        </w:trPr>
        <w:tc>
          <w:tcPr>
            <w:tcW w:w="3270" w:type="dxa"/>
            <w:gridSpan w:val="2"/>
            <w:vMerge/>
            <w:shd w:val="clear" w:color="auto" w:fill="auto"/>
            <w:vAlign w:val="center"/>
          </w:tcPr>
          <w:p w14:paraId="1501D5BD" w14:textId="77777777" w:rsidR="00910678" w:rsidRPr="004D19C0" w:rsidRDefault="00910678" w:rsidP="00ED3A76">
            <w:pPr>
              <w:spacing w:line="240" w:lineRule="auto"/>
              <w:jc w:val="center"/>
              <w:rPr>
                <w:rFonts w:cs="Times New Roman"/>
                <w:b/>
                <w:bCs/>
                <w:iCs/>
                <w:color w:val="000000" w:themeColor="text1"/>
                <w:sz w:val="24"/>
                <w:szCs w:val="24"/>
                <w:lang w:val="vi-VN"/>
              </w:rPr>
            </w:pPr>
          </w:p>
        </w:tc>
        <w:tc>
          <w:tcPr>
            <w:tcW w:w="6018" w:type="dxa"/>
            <w:gridSpan w:val="4"/>
            <w:shd w:val="clear" w:color="auto" w:fill="auto"/>
            <w:vAlign w:val="center"/>
          </w:tcPr>
          <w:p w14:paraId="4F6896BC" w14:textId="64D35DD4" w:rsidR="00910678" w:rsidRPr="004D19C0" w:rsidRDefault="00910678" w:rsidP="00ED3A76">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75</w:t>
            </w:r>
            <w:r w:rsidRPr="004D19C0">
              <w:rPr>
                <w:rFonts w:cs="Times New Roman"/>
                <w:b/>
                <w:bCs/>
                <w:color w:val="000000" w:themeColor="text1"/>
                <w:sz w:val="24"/>
                <w:szCs w:val="24"/>
                <w:lang w:val="vi-VN"/>
              </w:rPr>
              <w:t xml:space="preserve"> </w:t>
            </w:r>
            <w:r w:rsidRPr="004D19C0">
              <w:rPr>
                <w:rFonts w:cs="Times New Roman"/>
                <w:b/>
                <w:bCs/>
                <w:iCs/>
                <w:color w:val="000000" w:themeColor="text1"/>
                <w:sz w:val="24"/>
                <w:szCs w:val="24"/>
                <w:lang w:val="vi-VN"/>
              </w:rPr>
              <w:t>(Khu vực D)</w:t>
            </w:r>
          </w:p>
        </w:tc>
      </w:tr>
    </w:tbl>
    <w:p w14:paraId="1A6D4284" w14:textId="77777777" w:rsidR="00344E2F" w:rsidRPr="004D19C0" w:rsidRDefault="00344E2F" w:rsidP="00910678">
      <w:pPr>
        <w:ind w:firstLine="720"/>
        <w:jc w:val="right"/>
        <w:rPr>
          <w:rFonts w:cs="Times New Roman"/>
          <w:i/>
          <w:iCs/>
          <w:color w:val="000000" w:themeColor="text1"/>
          <w:sz w:val="22"/>
        </w:rPr>
      </w:pPr>
      <w:r w:rsidRPr="004D19C0">
        <w:rPr>
          <w:rFonts w:cs="Times New Roman"/>
          <w:i/>
          <w:iCs/>
          <w:color w:val="000000" w:themeColor="text1"/>
          <w:sz w:val="22"/>
        </w:rPr>
        <w:t>(Nguồn: USEPA, 1971)</w:t>
      </w:r>
    </w:p>
    <w:p w14:paraId="6C9D9293" w14:textId="338D4609" w:rsidR="00344E2F" w:rsidRPr="004D19C0" w:rsidRDefault="00344E2F" w:rsidP="00910678">
      <w:pPr>
        <w:widowControl w:val="0"/>
        <w:tabs>
          <w:tab w:val="left" w:pos="6770"/>
        </w:tabs>
        <w:ind w:firstLine="590"/>
        <w:rPr>
          <w:rFonts w:cs="Times New Roman"/>
          <w:i/>
          <w:color w:val="000000" w:themeColor="text1"/>
          <w:sz w:val="22"/>
          <w:lang w:val="nl-NL"/>
        </w:rPr>
      </w:pPr>
      <w:r w:rsidRPr="004D19C0">
        <w:rPr>
          <w:rFonts w:cs="Times New Roman"/>
          <w:i/>
          <w:color w:val="000000" w:themeColor="text1"/>
          <w:sz w:val="22"/>
          <w:lang w:val="nl-NL"/>
        </w:rPr>
        <w:t>Ghi</w:t>
      </w:r>
      <w:r w:rsidRPr="004D19C0">
        <w:rPr>
          <w:rFonts w:cs="Times New Roman"/>
          <w:i/>
          <w:color w:val="000000" w:themeColor="text1"/>
          <w:sz w:val="22"/>
          <w:lang w:val="vi-VN"/>
        </w:rPr>
        <w:t xml:space="preserve"> chú: </w:t>
      </w:r>
      <w:r w:rsidRPr="004D19C0">
        <w:rPr>
          <w:rFonts w:cs="Times New Roman"/>
          <w:i/>
          <w:color w:val="000000" w:themeColor="text1"/>
          <w:sz w:val="22"/>
          <w:lang w:val="nl-NL"/>
        </w:rPr>
        <w:t>QCVN 27:</w:t>
      </w:r>
      <w:r w:rsidR="00DC7D86" w:rsidRPr="004D19C0">
        <w:rPr>
          <w:rFonts w:cs="Times New Roman"/>
          <w:i/>
          <w:color w:val="000000" w:themeColor="text1"/>
          <w:sz w:val="22"/>
          <w:lang w:val="nl-NL"/>
        </w:rPr>
        <w:t>2025</w:t>
      </w:r>
      <w:r w:rsidRPr="004D19C0">
        <w:rPr>
          <w:rFonts w:cs="Times New Roman"/>
          <w:i/>
          <w:color w:val="000000" w:themeColor="text1"/>
          <w:sz w:val="22"/>
          <w:lang w:val="nl-NL"/>
        </w:rPr>
        <w:t>/</w:t>
      </w:r>
      <w:r w:rsidR="00DC7D86" w:rsidRPr="004D19C0">
        <w:rPr>
          <w:rFonts w:cs="Times New Roman"/>
          <w:i/>
          <w:color w:val="000000" w:themeColor="text1"/>
          <w:sz w:val="22"/>
          <w:lang w:val="nl-NL"/>
        </w:rPr>
        <w:t>BN</w:t>
      </w:r>
      <w:r w:rsidRPr="004D19C0">
        <w:rPr>
          <w:rFonts w:cs="Times New Roman"/>
          <w:i/>
          <w:color w:val="000000" w:themeColor="text1"/>
          <w:sz w:val="22"/>
          <w:lang w:val="nl-NL"/>
        </w:rPr>
        <w:t>NMT – Quy chuẩn kỹ thuật quốc gia về độ rung</w:t>
      </w:r>
    </w:p>
    <w:p w14:paraId="1C763FC0" w14:textId="7B79D375" w:rsidR="00333C38" w:rsidRPr="004D19C0" w:rsidRDefault="00333C38" w:rsidP="00910678">
      <w:pPr>
        <w:ind w:firstLine="567"/>
        <w:rPr>
          <w:b/>
          <w:bCs/>
          <w:i/>
          <w:iCs/>
          <w:color w:val="000000" w:themeColor="text1"/>
          <w:lang w:val="vi-VN"/>
        </w:rPr>
      </w:pPr>
      <w:r w:rsidRPr="004D19C0">
        <w:rPr>
          <w:b/>
          <w:bCs/>
          <w:i/>
          <w:iCs/>
          <w:color w:val="000000" w:themeColor="text1"/>
        </w:rPr>
        <w:t>Nhận</w:t>
      </w:r>
      <w:r w:rsidRPr="004D19C0">
        <w:rPr>
          <w:b/>
          <w:bCs/>
          <w:i/>
          <w:iCs/>
          <w:color w:val="000000" w:themeColor="text1"/>
          <w:lang w:val="vi-VN"/>
        </w:rPr>
        <w:t xml:space="preserve"> xét: </w:t>
      </w:r>
    </w:p>
    <w:p w14:paraId="29841119" w14:textId="1E4CCEB7" w:rsidR="00344E2F" w:rsidRPr="004D19C0" w:rsidRDefault="00333C38" w:rsidP="00910678">
      <w:pPr>
        <w:ind w:firstLine="567"/>
        <w:rPr>
          <w:color w:val="000000" w:themeColor="text1"/>
          <w:spacing w:val="-4"/>
          <w:lang w:val="vi-VN"/>
        </w:rPr>
      </w:pPr>
      <w:r w:rsidRPr="004D19C0">
        <w:rPr>
          <w:color w:val="000000" w:themeColor="text1"/>
          <w:spacing w:val="-4"/>
        </w:rPr>
        <w:t>Từ số liệu ở bảng trên</w:t>
      </w:r>
      <w:r w:rsidRPr="004D19C0">
        <w:rPr>
          <w:color w:val="000000" w:themeColor="text1"/>
          <w:spacing w:val="-4"/>
          <w:lang w:val="vi-VN"/>
        </w:rPr>
        <w:t xml:space="preserve"> </w:t>
      </w:r>
      <w:r w:rsidRPr="004D19C0">
        <w:rPr>
          <w:color w:val="000000" w:themeColor="text1"/>
          <w:spacing w:val="-4"/>
        </w:rPr>
        <w:t>cho thấy</w:t>
      </w:r>
      <w:r w:rsidRPr="004D19C0">
        <w:rPr>
          <w:color w:val="000000" w:themeColor="text1"/>
          <w:spacing w:val="-4"/>
          <w:lang w:val="vi-VN"/>
        </w:rPr>
        <w:t xml:space="preserve"> t</w:t>
      </w:r>
      <w:r w:rsidRPr="004D19C0">
        <w:rPr>
          <w:color w:val="000000" w:themeColor="text1"/>
          <w:spacing w:val="-4"/>
        </w:rPr>
        <w:t>ại khoảng cách ≤</w:t>
      </w:r>
      <w:r w:rsidR="00910678" w:rsidRPr="004D19C0">
        <w:rPr>
          <w:color w:val="000000" w:themeColor="text1"/>
          <w:spacing w:val="-4"/>
        </w:rPr>
        <w:t>1</w:t>
      </w:r>
      <w:r w:rsidR="00910678" w:rsidRPr="004D19C0">
        <w:rPr>
          <w:color w:val="000000" w:themeColor="text1"/>
          <w:spacing w:val="-4"/>
          <w:lang w:val="vi-VN"/>
        </w:rPr>
        <w:t>,5</w:t>
      </w:r>
      <w:r w:rsidRPr="004D19C0">
        <w:rPr>
          <w:color w:val="000000" w:themeColor="text1"/>
          <w:spacing w:val="-4"/>
        </w:rPr>
        <w:t xml:space="preserve"> m, hầu hết mức độ rung của các thiết bị</w:t>
      </w:r>
      <w:r w:rsidRPr="004D19C0">
        <w:rPr>
          <w:color w:val="000000" w:themeColor="text1"/>
          <w:spacing w:val="-4"/>
          <w:lang w:val="vi-VN"/>
        </w:rPr>
        <w:t xml:space="preserve"> </w:t>
      </w:r>
      <w:r w:rsidRPr="004D19C0">
        <w:rPr>
          <w:color w:val="000000" w:themeColor="text1"/>
          <w:spacing w:val="-4"/>
        </w:rPr>
        <w:t>đều nằm trong giá</w:t>
      </w:r>
      <w:r w:rsidRPr="004D19C0">
        <w:rPr>
          <w:color w:val="000000" w:themeColor="text1"/>
          <w:spacing w:val="-4"/>
          <w:lang w:val="vi-VN"/>
        </w:rPr>
        <w:t xml:space="preserve"> trị quy định</w:t>
      </w:r>
      <w:r w:rsidRPr="004D19C0">
        <w:rPr>
          <w:color w:val="000000" w:themeColor="text1"/>
          <w:spacing w:val="-4"/>
        </w:rPr>
        <w:t xml:space="preserve"> QCVN 27:2025/</w:t>
      </w:r>
      <w:r w:rsidR="00DC7D86" w:rsidRPr="004D19C0">
        <w:rPr>
          <w:color w:val="000000" w:themeColor="text1"/>
          <w:spacing w:val="-4"/>
        </w:rPr>
        <w:t>BN</w:t>
      </w:r>
      <w:r w:rsidRPr="004D19C0">
        <w:rPr>
          <w:color w:val="000000" w:themeColor="text1"/>
          <w:spacing w:val="-4"/>
        </w:rPr>
        <w:t xml:space="preserve">NMT </w:t>
      </w:r>
      <w:r w:rsidRPr="004D19C0">
        <w:rPr>
          <w:color w:val="000000" w:themeColor="text1"/>
          <w:spacing w:val="-4"/>
          <w:lang w:val="vi-VN"/>
        </w:rPr>
        <w:t xml:space="preserve">- </w:t>
      </w:r>
      <w:r w:rsidRPr="004D19C0">
        <w:rPr>
          <w:color w:val="000000" w:themeColor="text1"/>
          <w:spacing w:val="-4"/>
        </w:rPr>
        <w:t xml:space="preserve">Quy chuẩn kỹ thuật quốc gia về độ rung </w:t>
      </w:r>
      <w:r w:rsidRPr="004D19C0">
        <w:rPr>
          <w:color w:val="000000" w:themeColor="text1"/>
          <w:spacing w:val="-4"/>
          <w:lang w:val="vi-VN"/>
        </w:rPr>
        <w:t>(</w:t>
      </w:r>
      <w:r w:rsidRPr="004D19C0">
        <w:rPr>
          <w:color w:val="000000" w:themeColor="text1"/>
          <w:spacing w:val="-4"/>
        </w:rPr>
        <w:t>Khu</w:t>
      </w:r>
      <w:r w:rsidRPr="004D19C0">
        <w:rPr>
          <w:color w:val="000000" w:themeColor="text1"/>
          <w:spacing w:val="-4"/>
          <w:lang w:val="vi-VN"/>
        </w:rPr>
        <w:t xml:space="preserve"> vực D</w:t>
      </w:r>
      <w:r w:rsidRPr="004D19C0">
        <w:rPr>
          <w:color w:val="000000" w:themeColor="text1"/>
          <w:spacing w:val="-4"/>
        </w:rPr>
        <w:t>)</w:t>
      </w:r>
      <w:r w:rsidR="00DC7D86" w:rsidRPr="004D19C0">
        <w:rPr>
          <w:color w:val="000000" w:themeColor="text1"/>
          <w:spacing w:val="-4"/>
          <w:lang w:val="vi-VN"/>
        </w:rPr>
        <w:t xml:space="preserve">. </w:t>
      </w:r>
      <w:r w:rsidRPr="004D19C0">
        <w:rPr>
          <w:color w:val="000000" w:themeColor="text1"/>
        </w:rPr>
        <w:t xml:space="preserve">Vì thế, độ rung của các phương tiện vận chuyển,  máy móc, thiết bị phục vụ giai đoạn thi công xây dựng không ảnh hưởng đến sức khỏe công nhân làm việc tại khu vực ở vị trí cách phương tiện khoảng </w:t>
      </w:r>
      <w:r w:rsidR="00910678" w:rsidRPr="004D19C0">
        <w:rPr>
          <w:color w:val="000000" w:themeColor="text1"/>
        </w:rPr>
        <w:t>1</w:t>
      </w:r>
      <w:r w:rsidR="00910678" w:rsidRPr="004D19C0">
        <w:rPr>
          <w:color w:val="000000" w:themeColor="text1"/>
          <w:lang w:val="vi-VN"/>
        </w:rPr>
        <w:t>,5</w:t>
      </w:r>
      <w:r w:rsidRPr="004D19C0">
        <w:rPr>
          <w:color w:val="000000" w:themeColor="text1"/>
        </w:rPr>
        <w:t xml:space="preserve">m. </w:t>
      </w:r>
    </w:p>
    <w:p w14:paraId="080F3E57" w14:textId="63495F6B" w:rsidR="00910678" w:rsidRPr="004D19C0" w:rsidRDefault="00910678" w:rsidP="00910678">
      <w:pPr>
        <w:ind w:firstLine="567"/>
        <w:rPr>
          <w:rFonts w:cs="Times New Roman"/>
          <w:color w:val="000000" w:themeColor="text1"/>
          <w:szCs w:val="26"/>
        </w:rPr>
      </w:pPr>
      <w:r w:rsidRPr="004D19C0">
        <w:rPr>
          <w:rFonts w:cs="Times New Roman"/>
          <w:color w:val="000000" w:themeColor="text1"/>
          <w:szCs w:val="26"/>
        </w:rPr>
        <w:t>Đối với khu vực dân cư lân cận</w:t>
      </w:r>
      <w:r w:rsidRPr="004D19C0">
        <w:rPr>
          <w:rFonts w:cs="Times New Roman"/>
          <w:color w:val="000000" w:themeColor="text1"/>
          <w:szCs w:val="26"/>
          <w:lang w:val="vi-VN"/>
        </w:rPr>
        <w:t xml:space="preserve"> ngoài </w:t>
      </w:r>
      <w:r w:rsidRPr="004D19C0">
        <w:rPr>
          <w:rFonts w:cs="Times New Roman"/>
          <w:color w:val="000000" w:themeColor="text1"/>
          <w:szCs w:val="26"/>
        </w:rPr>
        <w:t>khoảng cách</w:t>
      </w:r>
      <w:r w:rsidRPr="004D19C0">
        <w:rPr>
          <w:rFonts w:cs="Times New Roman"/>
          <w:color w:val="000000" w:themeColor="text1"/>
          <w:szCs w:val="26"/>
          <w:lang w:val="vi-VN"/>
        </w:rPr>
        <w:t xml:space="preserve"> </w:t>
      </w:r>
      <w:r w:rsidRPr="004D19C0">
        <w:rPr>
          <w:rFonts w:cs="Times New Roman"/>
          <w:color w:val="000000" w:themeColor="text1"/>
          <w:szCs w:val="26"/>
        </w:rPr>
        <w:t>5m, độ</w:t>
      </w:r>
      <w:r w:rsidRPr="004D19C0">
        <w:rPr>
          <w:rFonts w:cs="Times New Roman"/>
          <w:color w:val="000000" w:themeColor="text1"/>
          <w:szCs w:val="26"/>
          <w:lang w:val="vi-VN"/>
        </w:rPr>
        <w:t xml:space="preserve"> rung </w:t>
      </w:r>
      <w:r w:rsidRPr="004D19C0">
        <w:rPr>
          <w:rFonts w:cs="Times New Roman"/>
          <w:color w:val="000000" w:themeColor="text1"/>
          <w:szCs w:val="26"/>
        </w:rPr>
        <w:t>từ phương tiện vận chuyển</w:t>
      </w:r>
      <w:r w:rsidRPr="004D19C0">
        <w:rPr>
          <w:rFonts w:cs="Times New Roman"/>
          <w:color w:val="000000" w:themeColor="text1"/>
          <w:szCs w:val="26"/>
          <w:lang w:val="vi-VN"/>
        </w:rPr>
        <w:t xml:space="preserve">, </w:t>
      </w:r>
      <w:r w:rsidRPr="004D19C0">
        <w:rPr>
          <w:color w:val="000000" w:themeColor="text1"/>
        </w:rPr>
        <w:t>máy móc, thiết bị</w:t>
      </w:r>
      <w:r w:rsidRPr="004D19C0">
        <w:rPr>
          <w:rFonts w:cs="Times New Roman"/>
          <w:color w:val="000000" w:themeColor="text1"/>
          <w:szCs w:val="26"/>
        </w:rPr>
        <w:t xml:space="preserve"> hoàn toàn đáp ứng yêu cầu của QCVN 27:2025/BNNMT, đảm bảo không gây xáo trộn lớn đến sinh hoạt và các hoạt động công cộng của cộng đồng dân cư sinh sống dọc tuyến đường dự án.</w:t>
      </w:r>
    </w:p>
    <w:p w14:paraId="67FE368B" w14:textId="3BC81636" w:rsidR="004807CC" w:rsidRPr="004D19C0" w:rsidRDefault="00333C38" w:rsidP="00023741">
      <w:pPr>
        <w:pStyle w:val="3111"/>
        <w:spacing w:line="312" w:lineRule="auto"/>
        <w:rPr>
          <w:color w:val="000000" w:themeColor="text1"/>
          <w:lang w:val="vi-VN"/>
        </w:rPr>
      </w:pPr>
      <w:bookmarkStart w:id="1923" w:name="_Hlk227795032"/>
      <w:r w:rsidRPr="004D19C0">
        <w:rPr>
          <w:color w:val="000000" w:themeColor="text1"/>
        </w:rPr>
        <w:t>3.</w:t>
      </w:r>
      <w:r w:rsidR="004A2A6E" w:rsidRPr="004D19C0">
        <w:rPr>
          <w:color w:val="000000" w:themeColor="text1"/>
        </w:rPr>
        <w:t>1</w:t>
      </w:r>
      <w:r w:rsidRPr="004D19C0">
        <w:rPr>
          <w:color w:val="000000" w:themeColor="text1"/>
        </w:rPr>
        <w:t>.1.</w:t>
      </w:r>
      <w:r w:rsidR="004A2A6E" w:rsidRPr="004D19C0">
        <w:rPr>
          <w:color w:val="000000" w:themeColor="text1"/>
        </w:rPr>
        <w:t>8</w:t>
      </w:r>
      <w:r w:rsidRPr="004D19C0">
        <w:rPr>
          <w:color w:val="000000" w:themeColor="text1"/>
        </w:rPr>
        <w:t xml:space="preserve">. </w:t>
      </w:r>
      <w:bookmarkStart w:id="1924" w:name="_Hlk120108804"/>
      <w:bookmarkStart w:id="1925" w:name="_Hlk173707457"/>
      <w:r w:rsidRPr="004D19C0">
        <w:rPr>
          <w:color w:val="000000" w:themeColor="text1"/>
        </w:rPr>
        <w:t xml:space="preserve">Tác động đến hoạt động giao thông, </w:t>
      </w:r>
      <w:bookmarkEnd w:id="1916"/>
      <w:bookmarkEnd w:id="1917"/>
      <w:bookmarkEnd w:id="1918"/>
      <w:bookmarkEnd w:id="1919"/>
      <w:bookmarkEnd w:id="1920"/>
      <w:bookmarkEnd w:id="1921"/>
      <w:bookmarkEnd w:id="1924"/>
      <w:bookmarkEnd w:id="1925"/>
      <w:r w:rsidR="00414116" w:rsidRPr="004D19C0">
        <w:rPr>
          <w:color w:val="000000" w:themeColor="text1"/>
        </w:rPr>
        <w:t>cơ</w:t>
      </w:r>
      <w:r w:rsidR="00414116" w:rsidRPr="004D19C0">
        <w:rPr>
          <w:color w:val="000000" w:themeColor="text1"/>
          <w:lang w:val="vi-VN"/>
        </w:rPr>
        <w:t xml:space="preserve"> sở hạ tầng</w:t>
      </w:r>
    </w:p>
    <w:p w14:paraId="61437FB1" w14:textId="77777777" w:rsidR="004F0C74" w:rsidRPr="004D19C0" w:rsidRDefault="004F0C74" w:rsidP="00414116">
      <w:pPr>
        <w:ind w:firstLine="567"/>
        <w:rPr>
          <w:color w:val="000000" w:themeColor="text1"/>
        </w:rPr>
      </w:pPr>
      <w:r w:rsidRPr="004D19C0">
        <w:rPr>
          <w:color w:val="000000" w:themeColor="text1"/>
        </w:rPr>
        <w:t>Trong giai đoạn triển khai dự án, toàn bộ nguyên vật liệu và máy móc thiết bị phục vụ xây dựng cơ bản sẽ được vận chuyển qua tuyến Tỉnh lộ 177 (ĐT 177). Đây là trục giao thông huyết mạch của khu vực, được thiết kế với kết cấu hạ tầng đảm bảo khả năng chịu tải cho các phương tiện có tải trọng từ 10 tấn trở lên lưu thông an toàn.</w:t>
      </w:r>
    </w:p>
    <w:p w14:paraId="4D2DF535" w14:textId="2A1E2378" w:rsidR="00414116" w:rsidRPr="004D19C0" w:rsidRDefault="004F0C74" w:rsidP="00414116">
      <w:pPr>
        <w:ind w:firstLine="567"/>
        <w:rPr>
          <w:color w:val="000000" w:themeColor="text1"/>
          <w:lang w:val="vi-VN"/>
        </w:rPr>
      </w:pPr>
      <w:r w:rsidRPr="004D19C0">
        <w:rPr>
          <w:color w:val="000000" w:themeColor="text1"/>
          <w:lang w:val="vi-VN"/>
        </w:rPr>
        <w:t>Mặt khác</w:t>
      </w:r>
      <w:r w:rsidR="00414116" w:rsidRPr="004D19C0">
        <w:rPr>
          <w:color w:val="000000" w:themeColor="text1"/>
          <w:lang w:val="vi-VN"/>
        </w:rPr>
        <w:t xml:space="preserve">, công tác vận chuyển diễn ra trong thời gian ngắn, chế độ hoạt động vào các khung giờ ít phương tiện tham gia giao thông. Do vây tác động đến cơ sở hạ tầng, giao thông nông thôn khu vực là rất nhỏ, có thể kiểm soát được. </w:t>
      </w:r>
    </w:p>
    <w:p w14:paraId="7C4F77BA" w14:textId="79B2A442" w:rsidR="00414116" w:rsidRPr="004D19C0" w:rsidRDefault="00414116">
      <w:pPr>
        <w:pStyle w:val="ListParagraph"/>
        <w:numPr>
          <w:ilvl w:val="0"/>
          <w:numId w:val="44"/>
        </w:numPr>
        <w:tabs>
          <w:tab w:val="left" w:pos="851"/>
        </w:tabs>
        <w:ind w:hanging="743"/>
        <w:rPr>
          <w:b/>
          <w:bCs/>
          <w:i/>
          <w:iCs/>
          <w:color w:val="000000" w:themeColor="text1"/>
          <w:lang w:val="vi-VN"/>
        </w:rPr>
      </w:pPr>
      <w:r w:rsidRPr="004D19C0">
        <w:rPr>
          <w:b/>
          <w:bCs/>
          <w:i/>
          <w:iCs/>
          <w:color w:val="000000" w:themeColor="text1"/>
          <w:lang w:val="vi-VN"/>
        </w:rPr>
        <w:t xml:space="preserve">Gia tăng tai nạn giao thông </w:t>
      </w:r>
    </w:p>
    <w:p w14:paraId="442529B1" w14:textId="7CB7CA85" w:rsidR="00414116" w:rsidRPr="004D19C0" w:rsidRDefault="00414116" w:rsidP="00414116">
      <w:pPr>
        <w:ind w:firstLine="567"/>
        <w:rPr>
          <w:color w:val="000000" w:themeColor="text1"/>
          <w:lang w:val="vi-VN"/>
        </w:rPr>
      </w:pPr>
      <w:r w:rsidRPr="004D19C0">
        <w:rPr>
          <w:color w:val="000000" w:themeColor="text1"/>
          <w:lang w:val="vi-VN"/>
        </w:rPr>
        <w:t xml:space="preserve">Tăng nguy cơ tai nạn giao thông do hoạt động vận chuyển làm rơi vãi vật liệu gây lầy hóa, trơn trượt. Các xe chở vật liệu, phế thải từ khu vực thi công khi ra đường sẽ kéo theo đất bám dính trên lốp xe. Đất rơi vãi trên đường sẽ sinh bụi và gặp nước </w:t>
      </w:r>
      <w:r w:rsidRPr="004D19C0">
        <w:rPr>
          <w:color w:val="000000" w:themeColor="text1"/>
          <w:lang w:val="vi-VN"/>
        </w:rPr>
        <w:lastRenderedPageBreak/>
        <w:t>cũng sẽ hóa lỏng. Bùn đất hóa lỏng trên bề mặt đường tạo ra tình trạng trơn trượt và làm tăng nguy cơ mất an toàn giao thông. Va chạm không chỉ xảy ra giữa phương tiện giao thông trên đường và phương tiện thi công mà còn có thể xảy ra giữa các phương tiện giao thông với nhau.</w:t>
      </w:r>
    </w:p>
    <w:p w14:paraId="31E1473B" w14:textId="2914E4AC" w:rsidR="00E10435" w:rsidRPr="004D19C0" w:rsidRDefault="00E10435" w:rsidP="00414116">
      <w:pPr>
        <w:ind w:firstLine="567"/>
        <w:rPr>
          <w:color w:val="000000" w:themeColor="text1"/>
          <w:lang w:val="vi-VN"/>
        </w:rPr>
      </w:pPr>
      <w:r w:rsidRPr="004D19C0">
        <w:rPr>
          <w:color w:val="000000" w:themeColor="text1"/>
          <w:lang w:val="vi-VN"/>
        </w:rPr>
        <w:t xml:space="preserve">Tuyến ĐT 177 </w:t>
      </w:r>
      <w:r w:rsidR="001C3A41" w:rsidRPr="004D19C0">
        <w:rPr>
          <w:color w:val="000000" w:themeColor="text1"/>
          <w:lang w:val="vi-VN"/>
        </w:rPr>
        <w:t xml:space="preserve">đi từ Bắc Quang lên Hoàng Su Phì </w:t>
      </w:r>
      <w:r w:rsidRPr="004D19C0">
        <w:rPr>
          <w:color w:val="000000" w:themeColor="text1"/>
          <w:lang w:val="vi-VN"/>
        </w:rPr>
        <w:t>có đặc thù nhiều đoạn dốc dài và cua gấp. Xe tải khi chở đầy hàng có quán tính lớn, gây khó khăn cho việc xử lý tình huống khẩn cấp, dễ dẫn đến các sự cố mất lái hoặc lật xe nếu lái xe không thông thuộc địa hình hoặc chạy quá tốc độ.</w:t>
      </w:r>
    </w:p>
    <w:p w14:paraId="60BD528D" w14:textId="3E2A12A1" w:rsidR="00414116" w:rsidRPr="004D19C0" w:rsidRDefault="00414116">
      <w:pPr>
        <w:pStyle w:val="ListParagraph"/>
        <w:numPr>
          <w:ilvl w:val="0"/>
          <w:numId w:val="44"/>
        </w:numPr>
        <w:tabs>
          <w:tab w:val="left" w:pos="851"/>
        </w:tabs>
        <w:ind w:hanging="743"/>
        <w:rPr>
          <w:b/>
          <w:bCs/>
          <w:i/>
          <w:iCs/>
          <w:color w:val="000000" w:themeColor="text1"/>
          <w:lang w:val="vi-VN"/>
        </w:rPr>
      </w:pPr>
      <w:r w:rsidRPr="004D19C0">
        <w:rPr>
          <w:b/>
          <w:bCs/>
          <w:i/>
          <w:iCs/>
          <w:color w:val="000000" w:themeColor="text1"/>
          <w:lang w:val="vi-VN"/>
        </w:rPr>
        <w:t>Gây hư hại các tuyến đường</w:t>
      </w:r>
    </w:p>
    <w:p w14:paraId="5A14D099" w14:textId="5FEDC98C" w:rsidR="00414116" w:rsidRPr="004D19C0" w:rsidRDefault="00414116" w:rsidP="00414116">
      <w:pPr>
        <w:ind w:firstLine="567"/>
        <w:rPr>
          <w:color w:val="000000" w:themeColor="text1"/>
          <w:lang w:val="vi-VN"/>
        </w:rPr>
      </w:pPr>
      <w:r w:rsidRPr="004D19C0">
        <w:rPr>
          <w:color w:val="000000" w:themeColor="text1"/>
          <w:lang w:val="vi-VN"/>
        </w:rPr>
        <w:t xml:space="preserve">Dân cư thuộc khu vực Dự án sinh sống và ổn định lâu đời nên cơ sở hạ tầng cơ bản đã được đầu tư xây dựng, hoàn thiện. Khu vực dự kiến </w:t>
      </w:r>
      <w:r w:rsidR="001C3A41" w:rsidRPr="004D19C0">
        <w:rPr>
          <w:color w:val="000000" w:themeColor="text1"/>
          <w:lang w:val="vi-VN"/>
        </w:rPr>
        <w:t xml:space="preserve">bố trí 02 khu vực phụ trợ và khu vực khai thác </w:t>
      </w:r>
      <w:r w:rsidRPr="004D19C0">
        <w:rPr>
          <w:color w:val="000000" w:themeColor="text1"/>
          <w:lang w:val="vi-VN"/>
        </w:rPr>
        <w:t xml:space="preserve">đã được đầu tư xây dựng đường </w:t>
      </w:r>
      <w:r w:rsidR="001C3A41" w:rsidRPr="004D19C0">
        <w:rPr>
          <w:color w:val="000000" w:themeColor="text1"/>
          <w:lang w:val="vi-VN"/>
        </w:rPr>
        <w:t>nhựa Asphalt.</w:t>
      </w:r>
    </w:p>
    <w:p w14:paraId="6B937491" w14:textId="4059ED7B" w:rsidR="00414116" w:rsidRPr="004D19C0" w:rsidRDefault="00414116" w:rsidP="00414116">
      <w:pPr>
        <w:ind w:firstLine="567"/>
        <w:rPr>
          <w:color w:val="000000" w:themeColor="text1"/>
          <w:lang w:val="vi-VN"/>
        </w:rPr>
      </w:pPr>
      <w:r w:rsidRPr="004D19C0">
        <w:rPr>
          <w:color w:val="000000" w:themeColor="text1"/>
          <w:lang w:val="vi-VN"/>
        </w:rPr>
        <w:t xml:space="preserve"> Quá trình vận chuyển máy móc, thiết bị, vật liệu xây dựng, đất đá thải của ô tô trọng tải lớn trong thời gian thi công có thể tác động đến tiện ích cộng đồng và hoạt động đi lại của người dân địa phương, chủ yếu là:</w:t>
      </w:r>
    </w:p>
    <w:p w14:paraId="12EBC99A" w14:textId="0C2DB362" w:rsidR="00414116" w:rsidRPr="004D19C0" w:rsidRDefault="00414116" w:rsidP="00414116">
      <w:pPr>
        <w:ind w:firstLine="567"/>
        <w:rPr>
          <w:color w:val="000000" w:themeColor="text1"/>
          <w:lang w:val="vi-VN"/>
        </w:rPr>
      </w:pPr>
      <w:r w:rsidRPr="004D19C0">
        <w:rPr>
          <w:color w:val="000000" w:themeColor="text1"/>
          <w:lang w:val="vi-VN"/>
        </w:rPr>
        <w:t>- Hư hại, xuống cấp đường trong thời gian thi công.</w:t>
      </w:r>
    </w:p>
    <w:p w14:paraId="2D570F75" w14:textId="1AFE1744" w:rsidR="00414116" w:rsidRPr="004D19C0" w:rsidRDefault="00414116" w:rsidP="00414116">
      <w:pPr>
        <w:ind w:firstLine="567"/>
        <w:rPr>
          <w:color w:val="000000" w:themeColor="text1"/>
          <w:lang w:val="vi-VN"/>
        </w:rPr>
      </w:pPr>
      <w:r w:rsidRPr="004D19C0">
        <w:rPr>
          <w:color w:val="000000" w:themeColor="text1"/>
          <w:lang w:val="vi-VN"/>
        </w:rPr>
        <w:t>- Tạo thêm ổ voi, ổ gà và chướng ngại vật (đất đá thải rơi vãi) trên đường, đặc biệt tại các đoạn đường đã bị xuống cấp.</w:t>
      </w:r>
    </w:p>
    <w:p w14:paraId="7FF8CE72" w14:textId="4AABEE64" w:rsidR="00414116" w:rsidRPr="004D19C0" w:rsidRDefault="00414116" w:rsidP="00414116">
      <w:pPr>
        <w:ind w:firstLine="567"/>
        <w:rPr>
          <w:color w:val="000000" w:themeColor="text1"/>
          <w:lang w:val="vi-VN"/>
        </w:rPr>
      </w:pPr>
      <w:r w:rsidRPr="004D19C0">
        <w:rPr>
          <w:color w:val="000000" w:themeColor="text1"/>
          <w:lang w:val="vi-VN"/>
        </w:rPr>
        <w:t>- Tăng mật độ lưu thông của các phương tiện trên đường.</w:t>
      </w:r>
    </w:p>
    <w:p w14:paraId="0714EE8B" w14:textId="36D608BC" w:rsidR="00414116" w:rsidRPr="004D19C0" w:rsidRDefault="00414116" w:rsidP="00414116">
      <w:pPr>
        <w:ind w:firstLine="567"/>
        <w:rPr>
          <w:color w:val="000000" w:themeColor="text1"/>
          <w:lang w:val="vi-VN"/>
        </w:rPr>
      </w:pPr>
      <w:r w:rsidRPr="004D19C0">
        <w:rPr>
          <w:color w:val="000000" w:themeColor="text1"/>
          <w:lang w:val="vi-VN"/>
        </w:rPr>
        <w:t>- Ảnh hưởng đến hoạt động đi lại của người dân trong suốt quá trình thi công thực hiện dự án.</w:t>
      </w:r>
    </w:p>
    <w:p w14:paraId="490FF92D" w14:textId="54F8578E" w:rsidR="00414116" w:rsidRPr="004D19C0" w:rsidRDefault="00414116" w:rsidP="00414116">
      <w:pPr>
        <w:ind w:firstLine="567"/>
        <w:rPr>
          <w:color w:val="000000" w:themeColor="text1"/>
          <w:spacing w:val="-4"/>
          <w:lang w:val="vi-VN"/>
        </w:rPr>
      </w:pPr>
      <w:r w:rsidRPr="004D19C0">
        <w:rPr>
          <w:color w:val="000000" w:themeColor="text1"/>
          <w:spacing w:val="-4"/>
          <w:lang w:val="vi-VN"/>
        </w:rPr>
        <w:t>Các ảnh hưởng này gián tiếp gây thiệt hại cho người dân sử dụng tuyến đường này hàng ngày, diễn ra trong suốt thời gian thi công và còn kéo dài nếu chất lượng tuyến đường bị xuống cấp, không được hoàn trả ít nhất như trạng thái ban đầu.</w:t>
      </w:r>
    </w:p>
    <w:p w14:paraId="04D71369" w14:textId="375E8978" w:rsidR="00414116" w:rsidRPr="004D19C0" w:rsidRDefault="00414116">
      <w:pPr>
        <w:pStyle w:val="ListParagraph"/>
        <w:numPr>
          <w:ilvl w:val="0"/>
          <w:numId w:val="44"/>
        </w:numPr>
        <w:tabs>
          <w:tab w:val="left" w:pos="851"/>
        </w:tabs>
        <w:ind w:hanging="743"/>
        <w:rPr>
          <w:b/>
          <w:bCs/>
          <w:i/>
          <w:iCs/>
          <w:color w:val="000000" w:themeColor="text1"/>
          <w:lang w:val="vi-VN"/>
        </w:rPr>
      </w:pPr>
      <w:r w:rsidRPr="004D19C0">
        <w:rPr>
          <w:b/>
          <w:bCs/>
          <w:i/>
          <w:iCs/>
          <w:color w:val="000000" w:themeColor="text1"/>
          <w:lang w:val="vi-VN"/>
        </w:rPr>
        <w:t>Gây ùn tắc, tai nạn giao thông</w:t>
      </w:r>
    </w:p>
    <w:p w14:paraId="4A105160" w14:textId="77777777" w:rsidR="00414116" w:rsidRPr="004D19C0" w:rsidRDefault="00414116" w:rsidP="00414116">
      <w:pPr>
        <w:ind w:firstLine="567"/>
        <w:rPr>
          <w:color w:val="000000" w:themeColor="text1"/>
          <w:lang w:val="vi-VN"/>
        </w:rPr>
      </w:pPr>
      <w:r w:rsidRPr="004D19C0">
        <w:rPr>
          <w:color w:val="000000" w:themeColor="text1"/>
          <w:lang w:val="vi-VN"/>
        </w:rPr>
        <w:t>Ùn tắc giao thông có thể xảy ra do:</w:t>
      </w:r>
    </w:p>
    <w:p w14:paraId="6F0EAC7C" w14:textId="611FB68F" w:rsidR="00414116" w:rsidRPr="004D19C0" w:rsidRDefault="00C31DE8" w:rsidP="00C31DE8">
      <w:pPr>
        <w:ind w:firstLine="567"/>
        <w:rPr>
          <w:color w:val="000000" w:themeColor="text1"/>
          <w:lang w:val="vi-VN"/>
        </w:rPr>
      </w:pPr>
      <w:r w:rsidRPr="004D19C0">
        <w:rPr>
          <w:color w:val="000000" w:themeColor="text1"/>
          <w:lang w:val="vi-VN"/>
        </w:rPr>
        <w:t>-</w:t>
      </w:r>
      <w:r w:rsidR="00414116" w:rsidRPr="004D19C0">
        <w:rPr>
          <w:color w:val="000000" w:themeColor="text1"/>
          <w:lang w:val="vi-VN"/>
        </w:rPr>
        <w:t xml:space="preserve"> Các phương tiện vận chuyển hoạt động qua </w:t>
      </w:r>
      <w:r w:rsidRPr="004D19C0">
        <w:rPr>
          <w:color w:val="000000" w:themeColor="text1"/>
          <w:lang w:val="vi-VN"/>
        </w:rPr>
        <w:t xml:space="preserve">khu vực dân cư </w:t>
      </w:r>
      <w:r w:rsidR="00414116" w:rsidRPr="004D19C0">
        <w:rPr>
          <w:color w:val="000000" w:themeColor="text1"/>
          <w:lang w:val="vi-VN"/>
        </w:rPr>
        <w:t>vào giờ cao điểm, các xe ô tô vào và ra trên đoạn đường hẹp.</w:t>
      </w:r>
    </w:p>
    <w:p w14:paraId="20FBFE5F" w14:textId="0335FF02" w:rsidR="00414116" w:rsidRPr="004D19C0" w:rsidRDefault="00C31DE8" w:rsidP="00C31DE8">
      <w:pPr>
        <w:ind w:firstLine="567"/>
        <w:rPr>
          <w:color w:val="000000" w:themeColor="text1"/>
          <w:lang w:val="vi-VN"/>
        </w:rPr>
      </w:pPr>
      <w:r w:rsidRPr="004D19C0">
        <w:rPr>
          <w:color w:val="000000" w:themeColor="text1"/>
          <w:lang w:val="vi-VN"/>
        </w:rPr>
        <w:t>-</w:t>
      </w:r>
      <w:r w:rsidR="00414116" w:rsidRPr="004D19C0">
        <w:rPr>
          <w:color w:val="000000" w:themeColor="text1"/>
          <w:lang w:val="vi-VN"/>
        </w:rPr>
        <w:t xml:space="preserve"> Không có sự điều phối, hướng dẫn hoặc sự điều phối không hợp lý cho các chủ phương tiện tham gia giao thông.</w:t>
      </w:r>
    </w:p>
    <w:p w14:paraId="7E5A3695" w14:textId="7D67F6BD" w:rsidR="00414116" w:rsidRPr="004D19C0" w:rsidRDefault="00C31DE8" w:rsidP="00C31DE8">
      <w:pPr>
        <w:ind w:firstLine="567"/>
        <w:rPr>
          <w:color w:val="000000" w:themeColor="text1"/>
          <w:lang w:val="vi-VN"/>
        </w:rPr>
      </w:pPr>
      <w:r w:rsidRPr="004D19C0">
        <w:rPr>
          <w:color w:val="000000" w:themeColor="text1"/>
          <w:lang w:val="vi-VN"/>
        </w:rPr>
        <w:t>-</w:t>
      </w:r>
      <w:r w:rsidR="00414116" w:rsidRPr="004D19C0">
        <w:rPr>
          <w:color w:val="000000" w:themeColor="text1"/>
          <w:lang w:val="vi-VN"/>
        </w:rPr>
        <w:t xml:space="preserve"> Xảy ra tai nạn giao thông.</w:t>
      </w:r>
    </w:p>
    <w:p w14:paraId="707B76A2" w14:textId="5B7E4CC2" w:rsidR="00C31DE8" w:rsidRPr="004D19C0" w:rsidRDefault="00C31DE8" w:rsidP="00C31DE8">
      <w:pPr>
        <w:ind w:firstLine="567"/>
        <w:rPr>
          <w:color w:val="000000" w:themeColor="text1"/>
          <w:lang w:val="vi-VN"/>
        </w:rPr>
      </w:pPr>
      <w:r w:rsidRPr="004D19C0">
        <w:rPr>
          <w:color w:val="000000" w:themeColor="text1"/>
          <w:lang w:val="vi-VN"/>
        </w:rPr>
        <w:t>-</w:t>
      </w:r>
      <w:r w:rsidR="00414116" w:rsidRPr="004D19C0">
        <w:rPr>
          <w:color w:val="000000" w:themeColor="text1"/>
          <w:lang w:val="vi-VN"/>
        </w:rPr>
        <w:t xml:space="preserve"> Hoạt động vận chuyển thường làm rơi vãi vật liệu xây dựng và bùn đất đổ thải trên đường, đặc biệt trong phạm vi 100 – 200m xung quanh khu vực thi công. Nếu không có biện pháp hạn chế và thu gom vật liệu xây dựng và đất đá thải rơi vãi, gặp trời mưa sẽ </w:t>
      </w:r>
      <w:r w:rsidRPr="004D19C0">
        <w:rPr>
          <w:color w:val="000000" w:themeColor="text1"/>
          <w:lang w:val="vi-VN"/>
        </w:rPr>
        <w:t xml:space="preserve">trở thành bùn nhão gây lầy hóa, trơn trượt, làm mất an toàn giao thông trên </w:t>
      </w:r>
      <w:r w:rsidRPr="004D19C0">
        <w:rPr>
          <w:color w:val="000000" w:themeColor="text1"/>
          <w:lang w:val="vi-VN"/>
        </w:rPr>
        <w:lastRenderedPageBreak/>
        <w:t>đường, có thể gây tai nạn, ảnh hưởng đến sức khỏe và tính mạng của người tham gia giao thông.</w:t>
      </w:r>
    </w:p>
    <w:p w14:paraId="60CE4FD3" w14:textId="7E3653D7" w:rsidR="00C31DE8" w:rsidRPr="004D19C0" w:rsidRDefault="00C31DE8" w:rsidP="00860B03">
      <w:pPr>
        <w:widowControl w:val="0"/>
        <w:ind w:firstLine="567"/>
        <w:rPr>
          <w:color w:val="000000" w:themeColor="text1"/>
          <w:lang w:val="vi-VN"/>
        </w:rPr>
      </w:pPr>
      <w:r w:rsidRPr="004D19C0">
        <w:rPr>
          <w:color w:val="000000" w:themeColor="text1"/>
          <w:lang w:val="vi-VN"/>
        </w:rPr>
        <w:t>- Ùn tắc cũng sẽ làm tăng nồng độ các khí thải gây ô nhiễm như CO, NO</w:t>
      </w:r>
      <w:r w:rsidRPr="004D19C0">
        <w:rPr>
          <w:color w:val="000000" w:themeColor="text1"/>
          <w:vertAlign w:val="subscript"/>
          <w:lang w:val="vi-VN"/>
        </w:rPr>
        <w:t>2</w:t>
      </w:r>
      <w:r w:rsidRPr="004D19C0">
        <w:rPr>
          <w:color w:val="000000" w:themeColor="text1"/>
          <w:lang w:val="vi-VN"/>
        </w:rPr>
        <w:t xml:space="preserve"> và SO</w:t>
      </w:r>
      <w:r w:rsidRPr="004D19C0">
        <w:rPr>
          <w:color w:val="000000" w:themeColor="text1"/>
          <w:vertAlign w:val="subscript"/>
          <w:lang w:val="vi-VN"/>
        </w:rPr>
        <w:t>2</w:t>
      </w:r>
      <w:r w:rsidRPr="004D19C0">
        <w:rPr>
          <w:color w:val="000000" w:themeColor="text1"/>
          <w:lang w:val="vi-VN"/>
        </w:rPr>
        <w:t xml:space="preserve">, tiếng ồn cục bộ từ các phương tiện vận chuyển như đã phân tích ở trên, ảnh hưởng gián tiếp đến sức khỏe của người dân tham gia giao thông. </w:t>
      </w:r>
    </w:p>
    <w:p w14:paraId="58E85EFA" w14:textId="6C301462" w:rsidR="00CF4752" w:rsidRPr="004D19C0" w:rsidRDefault="00CF4752" w:rsidP="00860B03">
      <w:pPr>
        <w:pStyle w:val="3111"/>
        <w:widowControl w:val="0"/>
        <w:spacing w:line="312" w:lineRule="auto"/>
        <w:rPr>
          <w:color w:val="000000" w:themeColor="text1"/>
          <w:lang w:val="vi-VN"/>
        </w:rPr>
      </w:pPr>
      <w:bookmarkStart w:id="1926" w:name="_Toc141036487"/>
      <w:bookmarkStart w:id="1927" w:name="_Toc146477890"/>
      <w:bookmarkStart w:id="1928" w:name="_Toc147823338"/>
      <w:bookmarkStart w:id="1929" w:name="_Toc147824879"/>
      <w:bookmarkStart w:id="1930" w:name="_Toc155844597"/>
      <w:bookmarkStart w:id="1931" w:name="_Toc146030055"/>
      <w:r w:rsidRPr="004D19C0">
        <w:rPr>
          <w:color w:val="000000" w:themeColor="text1"/>
        </w:rPr>
        <w:t>3.</w:t>
      </w:r>
      <w:r w:rsidR="004A2A6E" w:rsidRPr="004D19C0">
        <w:rPr>
          <w:color w:val="000000" w:themeColor="text1"/>
        </w:rPr>
        <w:t>1</w:t>
      </w:r>
      <w:r w:rsidRPr="004D19C0">
        <w:rPr>
          <w:color w:val="000000" w:themeColor="text1"/>
        </w:rPr>
        <w:t>.1</w:t>
      </w:r>
      <w:bookmarkStart w:id="1932" w:name="_Hlk120110695"/>
      <w:bookmarkStart w:id="1933" w:name="_Hlk120108853"/>
      <w:r w:rsidRPr="004D19C0">
        <w:rPr>
          <w:color w:val="000000" w:themeColor="text1"/>
        </w:rPr>
        <w:t>.</w:t>
      </w:r>
      <w:bookmarkStart w:id="1934" w:name="_Hlk171516952"/>
      <w:r w:rsidR="004A2A6E" w:rsidRPr="004D19C0">
        <w:rPr>
          <w:color w:val="000000" w:themeColor="text1"/>
        </w:rPr>
        <w:t>9</w:t>
      </w:r>
      <w:r w:rsidRPr="004D19C0">
        <w:rPr>
          <w:color w:val="000000" w:themeColor="text1"/>
        </w:rPr>
        <w:t xml:space="preserve">. </w:t>
      </w:r>
      <w:bookmarkEnd w:id="1926"/>
      <w:bookmarkEnd w:id="1927"/>
      <w:bookmarkEnd w:id="1928"/>
      <w:bookmarkEnd w:id="1929"/>
      <w:bookmarkEnd w:id="1930"/>
      <w:bookmarkEnd w:id="1931"/>
      <w:bookmarkEnd w:id="1932"/>
      <w:bookmarkEnd w:id="1934"/>
      <w:r w:rsidRPr="004D19C0">
        <w:rPr>
          <w:rFonts w:eastAsiaTheme="minorHAnsi" w:cstheme="minorBidi"/>
          <w:color w:val="000000" w:themeColor="text1"/>
          <w:szCs w:val="22"/>
          <w:lang w:val="vi-VN"/>
        </w:rPr>
        <w:t xml:space="preserve">Tác động đến môi trường sinh thái và đa dạng sinh học </w:t>
      </w:r>
    </w:p>
    <w:p w14:paraId="5479A394" w14:textId="054FF19D" w:rsidR="00DF4F32" w:rsidRPr="004D19C0" w:rsidRDefault="00DF4F32" w:rsidP="00860B03">
      <w:pPr>
        <w:pStyle w:val="3111"/>
        <w:widowControl w:val="0"/>
        <w:spacing w:line="312" w:lineRule="auto"/>
        <w:ind w:firstLine="567"/>
        <w:rPr>
          <w:b w:val="0"/>
          <w:bCs/>
          <w:i w:val="0"/>
          <w:iCs/>
          <w:color w:val="000000" w:themeColor="text1"/>
        </w:rPr>
      </w:pPr>
      <w:bookmarkStart w:id="1935" w:name="_Toc141036490"/>
      <w:bookmarkStart w:id="1936" w:name="_Toc146477899"/>
      <w:bookmarkStart w:id="1937" w:name="_Toc147823347"/>
      <w:bookmarkStart w:id="1938" w:name="_Toc147824888"/>
      <w:bookmarkStart w:id="1939" w:name="_Toc155844606"/>
      <w:bookmarkStart w:id="1940" w:name="_Toc146030064"/>
      <w:bookmarkEnd w:id="1933"/>
      <w:r w:rsidRPr="004D19C0">
        <w:rPr>
          <w:b w:val="0"/>
          <w:bCs/>
          <w:i w:val="0"/>
          <w:iCs/>
          <w:color w:val="000000" w:themeColor="text1"/>
        </w:rPr>
        <w:t>Trong giai đoạn thi công xây dựng, tác động đến môi trường sinh thái và đa dạng sinh học được đánh giá là thấp và mang tính tạm thời. Do hiện trạng khu vực nghèo nàn về thành phần loài và chưa triển khai hoạt động khai thác dưới lòng sông, nên đa dạng sinh học tại khu vực dự án không bị biến đổi sâu sắc. Các tác động này hoàn toàn có thể kiểm soát được thông qua các biện pháp rào chắn, quản lý chất thải chặt chẽ và hạn chế tối đa việc xâm lấn hành lang bảo vệ nguồn nước</w:t>
      </w:r>
      <w:r w:rsidRPr="004D19C0">
        <w:rPr>
          <w:b w:val="0"/>
          <w:bCs/>
          <w:i w:val="0"/>
          <w:iCs/>
          <w:color w:val="000000" w:themeColor="text1"/>
          <w:lang w:val="vi-VN"/>
        </w:rPr>
        <w:t>.</w:t>
      </w:r>
    </w:p>
    <w:p w14:paraId="588EB248" w14:textId="30979B30" w:rsidR="00DF4F32" w:rsidRPr="004D19C0" w:rsidRDefault="00DF4F32">
      <w:pPr>
        <w:pStyle w:val="3111"/>
        <w:numPr>
          <w:ilvl w:val="0"/>
          <w:numId w:val="44"/>
        </w:numPr>
        <w:tabs>
          <w:tab w:val="left" w:pos="851"/>
        </w:tabs>
        <w:spacing w:line="312" w:lineRule="auto"/>
        <w:ind w:hanging="743"/>
        <w:rPr>
          <w:color w:val="000000" w:themeColor="text1"/>
        </w:rPr>
      </w:pPr>
      <w:r w:rsidRPr="004D19C0">
        <w:rPr>
          <w:color w:val="000000" w:themeColor="text1"/>
        </w:rPr>
        <w:t>Tác động đến hệ sinh thái trên cạn (Khu vực phụ trợ)</w:t>
      </w:r>
    </w:p>
    <w:p w14:paraId="755A6C1D" w14:textId="77777777" w:rsidR="00DF4F32" w:rsidRPr="004D19C0" w:rsidRDefault="00DF4F32" w:rsidP="00DF4F32">
      <w:pPr>
        <w:pStyle w:val="3111"/>
        <w:spacing w:line="312" w:lineRule="auto"/>
        <w:ind w:firstLine="567"/>
        <w:rPr>
          <w:b w:val="0"/>
          <w:bCs/>
          <w:i w:val="0"/>
          <w:iCs/>
          <w:color w:val="000000" w:themeColor="text1"/>
        </w:rPr>
      </w:pPr>
      <w:r w:rsidRPr="004D19C0">
        <w:rPr>
          <w:b w:val="0"/>
          <w:bCs/>
          <w:i w:val="0"/>
          <w:iCs/>
          <w:color w:val="000000" w:themeColor="text1"/>
        </w:rPr>
        <w:t>Hệ thực vật: Việc san gạt mặt bằng để xây dựng nhà điều hành, trạm cân và bãi tập kết chỉ làm mất đi một lớp phủ thực vật nghèo nàn, chủ yếu là cỏ dại, cây bụi thấp và các loài thực vật tiên phong trên đất trống. Do khu vực này không có các loài cây gỗ quý hiếm hay thảm thực vật đặc hữu, tác động này được coi là không đáng kể đối với quỹ gen thực vật địa phương.</w:t>
      </w:r>
    </w:p>
    <w:p w14:paraId="28F28D52" w14:textId="77777777" w:rsidR="00DF4F32" w:rsidRPr="004D19C0" w:rsidRDefault="00DF4F32" w:rsidP="00DF4F32">
      <w:pPr>
        <w:pStyle w:val="3111"/>
        <w:spacing w:line="312" w:lineRule="auto"/>
        <w:ind w:firstLine="567"/>
        <w:rPr>
          <w:b w:val="0"/>
          <w:bCs/>
          <w:i w:val="0"/>
          <w:iCs/>
          <w:color w:val="000000" w:themeColor="text1"/>
        </w:rPr>
      </w:pPr>
      <w:r w:rsidRPr="004D19C0">
        <w:rPr>
          <w:b w:val="0"/>
          <w:bCs/>
          <w:i w:val="0"/>
          <w:iCs/>
          <w:color w:val="000000" w:themeColor="text1"/>
        </w:rPr>
        <w:t>Hệ động vật: Hoạt động thi công (tiếng ồn, sự xuất hiện của con người) sẽ gây ra hiệu ứng xua đuổi đối với các loài động vật nhỏ như bò sát (thằn lằn, rắn nhỏ), côn trùng và một số loài chim thường xuyên kiếm ăn tại khu vực bãi đất trống. Tuy nhiên, do diện tích chiếm dụng nhỏ và xung quanh vẫn còn các sinh cảnh tương tự, các loài này sẽ dễ dàng di cư sang các khu vực lân cận để tìm nơi cư trú mới.</w:t>
      </w:r>
    </w:p>
    <w:p w14:paraId="7C245522" w14:textId="69847CC5" w:rsidR="00DF4F32" w:rsidRPr="004D19C0" w:rsidRDefault="00DF4F32">
      <w:pPr>
        <w:pStyle w:val="3111"/>
        <w:numPr>
          <w:ilvl w:val="0"/>
          <w:numId w:val="44"/>
        </w:numPr>
        <w:tabs>
          <w:tab w:val="left" w:pos="851"/>
        </w:tabs>
        <w:spacing w:line="312" w:lineRule="auto"/>
        <w:ind w:hanging="743"/>
        <w:rPr>
          <w:color w:val="000000" w:themeColor="text1"/>
        </w:rPr>
      </w:pPr>
      <w:r w:rsidRPr="004D19C0">
        <w:rPr>
          <w:color w:val="000000" w:themeColor="text1"/>
        </w:rPr>
        <w:t>Tác động gián tiếp đến hệ sinh thái dưới nước</w:t>
      </w:r>
    </w:p>
    <w:p w14:paraId="18E2EB18" w14:textId="1537CC69" w:rsidR="00DF4F32" w:rsidRPr="004D19C0" w:rsidRDefault="00DF4F32" w:rsidP="00DF4F32">
      <w:pPr>
        <w:pStyle w:val="3111"/>
        <w:spacing w:line="312" w:lineRule="auto"/>
        <w:ind w:firstLine="567"/>
        <w:rPr>
          <w:b w:val="0"/>
          <w:bCs/>
          <w:i w:val="0"/>
          <w:iCs/>
          <w:color w:val="000000" w:themeColor="text1"/>
        </w:rPr>
      </w:pPr>
      <w:r w:rsidRPr="004D19C0">
        <w:rPr>
          <w:b w:val="0"/>
          <w:bCs/>
          <w:i w:val="0"/>
          <w:iCs/>
          <w:color w:val="000000" w:themeColor="text1"/>
        </w:rPr>
        <w:t>Mặc dù ở giai đoạn này dự án chưa tác động trực tiếp xuống lòng sông (chưa khai</w:t>
      </w:r>
      <w:r w:rsidRPr="004D19C0">
        <w:rPr>
          <w:b w:val="0"/>
          <w:bCs/>
          <w:i w:val="0"/>
          <w:iCs/>
          <w:color w:val="000000" w:themeColor="text1"/>
          <w:lang w:val="vi-VN"/>
        </w:rPr>
        <w:t xml:space="preserve"> thác</w:t>
      </w:r>
      <w:r w:rsidRPr="004D19C0">
        <w:rPr>
          <w:b w:val="0"/>
          <w:bCs/>
          <w:i w:val="0"/>
          <w:iCs/>
          <w:color w:val="000000" w:themeColor="text1"/>
        </w:rPr>
        <w:t xml:space="preserve"> cát), nhưng vẫn tồn tại các nguy cơ gián tiếp từ trên bờ:</w:t>
      </w:r>
    </w:p>
    <w:p w14:paraId="5461C75E" w14:textId="77777777" w:rsidR="00DF4F32" w:rsidRPr="004D19C0" w:rsidRDefault="00DF4F32" w:rsidP="00DF4F32">
      <w:pPr>
        <w:pStyle w:val="3111"/>
        <w:spacing w:line="312" w:lineRule="auto"/>
        <w:ind w:firstLine="567"/>
        <w:rPr>
          <w:b w:val="0"/>
          <w:bCs/>
          <w:i w:val="0"/>
          <w:iCs/>
          <w:color w:val="000000" w:themeColor="text1"/>
        </w:rPr>
      </w:pPr>
      <w:r w:rsidRPr="004D19C0">
        <w:rPr>
          <w:b w:val="0"/>
          <w:bCs/>
          <w:i w:val="0"/>
          <w:iCs/>
          <w:color w:val="000000" w:themeColor="text1"/>
        </w:rPr>
        <w:t>Sạt lở cục bộ và bồi lắng: Quá trình đào đắp nền móng khu phụ trợ sát mép sông có thể làm trôi đất đá xuống lòng sông khi có mưa lớn, gây gia tăng độ đục cục bộ tại khu vực ven bờ, ảnh hưởng nhẹ đến khả năng quang hợp của thực vật thủy sinh và sinh vật phù du tại dải ven bờ.</w:t>
      </w:r>
    </w:p>
    <w:p w14:paraId="462A3E36" w14:textId="77777777" w:rsidR="00DF4F32" w:rsidRPr="004D19C0" w:rsidRDefault="00DF4F32" w:rsidP="00DF4F32">
      <w:pPr>
        <w:pStyle w:val="3111"/>
        <w:spacing w:line="312" w:lineRule="auto"/>
        <w:ind w:firstLine="567"/>
        <w:rPr>
          <w:b w:val="0"/>
          <w:bCs/>
          <w:i w:val="0"/>
          <w:iCs/>
          <w:color w:val="000000" w:themeColor="text1"/>
        </w:rPr>
      </w:pPr>
      <w:r w:rsidRPr="004D19C0">
        <w:rPr>
          <w:b w:val="0"/>
          <w:bCs/>
          <w:i w:val="0"/>
          <w:iCs/>
          <w:color w:val="000000" w:themeColor="text1"/>
        </w:rPr>
        <w:t>Nguy cơ ô nhiễm từ chất thải thi công: Nếu không được quản lý tốt, các loại chất thải như vỏ bao bì xi măng, dầu mỡ rơi vãi từ máy móc thi công có thể theo nước mưa chảy tràn xuống sông, tiềm ẩn nguy cơ gây độc cho các loài thủy sinh nhạy cảm.</w:t>
      </w:r>
    </w:p>
    <w:p w14:paraId="7F6571D2" w14:textId="4099610B" w:rsidR="00CF4752" w:rsidRPr="004D19C0" w:rsidRDefault="00CF4752" w:rsidP="00023741">
      <w:pPr>
        <w:pStyle w:val="3111"/>
        <w:spacing w:line="312" w:lineRule="auto"/>
        <w:rPr>
          <w:color w:val="000000" w:themeColor="text1"/>
        </w:rPr>
      </w:pPr>
      <w:r w:rsidRPr="004D19C0">
        <w:rPr>
          <w:color w:val="000000" w:themeColor="text1"/>
        </w:rPr>
        <w:t>3.</w:t>
      </w:r>
      <w:r w:rsidR="004A2A6E" w:rsidRPr="004D19C0">
        <w:rPr>
          <w:color w:val="000000" w:themeColor="text1"/>
        </w:rPr>
        <w:t>1</w:t>
      </w:r>
      <w:r w:rsidRPr="004D19C0">
        <w:rPr>
          <w:color w:val="000000" w:themeColor="text1"/>
        </w:rPr>
        <w:t>.1.</w:t>
      </w:r>
      <w:r w:rsidR="004A2A6E" w:rsidRPr="004D19C0">
        <w:rPr>
          <w:color w:val="000000" w:themeColor="text1"/>
        </w:rPr>
        <w:t>10</w:t>
      </w:r>
      <w:r w:rsidRPr="004D19C0">
        <w:rPr>
          <w:color w:val="000000" w:themeColor="text1"/>
        </w:rPr>
        <w:t xml:space="preserve">. </w:t>
      </w:r>
      <w:bookmarkStart w:id="1941" w:name="_Hlk120108886"/>
      <w:bookmarkStart w:id="1942" w:name="_Hlk171516970"/>
      <w:bookmarkStart w:id="1943" w:name="_Hlk120110742"/>
      <w:r w:rsidRPr="004D19C0">
        <w:rPr>
          <w:color w:val="000000" w:themeColor="text1"/>
        </w:rPr>
        <w:t>Tác động đến tình hình kinh tế - xã hội</w:t>
      </w:r>
      <w:bookmarkEnd w:id="1935"/>
      <w:bookmarkEnd w:id="1936"/>
      <w:bookmarkEnd w:id="1937"/>
      <w:bookmarkEnd w:id="1938"/>
      <w:bookmarkEnd w:id="1939"/>
      <w:bookmarkEnd w:id="1941"/>
      <w:r w:rsidRPr="004D19C0">
        <w:rPr>
          <w:color w:val="000000" w:themeColor="text1"/>
        </w:rPr>
        <w:t xml:space="preserve"> </w:t>
      </w:r>
      <w:bookmarkEnd w:id="1940"/>
      <w:bookmarkEnd w:id="1942"/>
    </w:p>
    <w:bookmarkEnd w:id="1943"/>
    <w:p w14:paraId="5BA8BE84" w14:textId="662A510E" w:rsidR="004807CC" w:rsidRPr="004D19C0" w:rsidRDefault="004807CC">
      <w:pPr>
        <w:pStyle w:val="3111"/>
        <w:numPr>
          <w:ilvl w:val="0"/>
          <w:numId w:val="44"/>
        </w:numPr>
        <w:tabs>
          <w:tab w:val="left" w:pos="851"/>
        </w:tabs>
        <w:spacing w:line="312" w:lineRule="auto"/>
        <w:ind w:hanging="743"/>
        <w:rPr>
          <w:color w:val="000000" w:themeColor="text1"/>
        </w:rPr>
      </w:pPr>
      <w:r w:rsidRPr="004D19C0">
        <w:rPr>
          <w:color w:val="000000" w:themeColor="text1"/>
        </w:rPr>
        <w:t>Tác động tích cực</w:t>
      </w:r>
    </w:p>
    <w:p w14:paraId="73A1C3F6" w14:textId="77777777" w:rsidR="004807CC" w:rsidRPr="004D19C0" w:rsidRDefault="004807CC" w:rsidP="00023741">
      <w:pPr>
        <w:widowControl w:val="0"/>
        <w:ind w:firstLine="567"/>
        <w:rPr>
          <w:rFonts w:cs="Times New Roman"/>
          <w:color w:val="000000" w:themeColor="text1"/>
          <w:szCs w:val="26"/>
          <w:lang w:val="vi-VN"/>
        </w:rPr>
      </w:pPr>
      <w:r w:rsidRPr="004D19C0">
        <w:rPr>
          <w:rFonts w:cs="Times New Roman"/>
          <w:color w:val="000000" w:themeColor="text1"/>
          <w:szCs w:val="26"/>
        </w:rPr>
        <w:t>- Giai đoạn thi công xây dựng dự án có một số tác động tích cực cụ thể đến kinh tế - xã hội địa phương</w:t>
      </w:r>
      <w:r w:rsidRPr="004D19C0">
        <w:rPr>
          <w:rFonts w:cs="Times New Roman"/>
          <w:color w:val="000000" w:themeColor="text1"/>
          <w:szCs w:val="26"/>
          <w:lang w:val="vi-VN"/>
        </w:rPr>
        <w:t>.</w:t>
      </w:r>
    </w:p>
    <w:p w14:paraId="1FE7B7CB" w14:textId="1BFDDB6E" w:rsidR="004807CC" w:rsidRPr="004D19C0" w:rsidRDefault="004807CC" w:rsidP="00023741">
      <w:pPr>
        <w:widowControl w:val="0"/>
        <w:ind w:firstLine="567"/>
        <w:rPr>
          <w:rFonts w:cs="Times New Roman"/>
          <w:color w:val="000000" w:themeColor="text1"/>
          <w:szCs w:val="26"/>
          <w:lang w:val="vi-VN"/>
        </w:rPr>
      </w:pPr>
      <w:r w:rsidRPr="004D19C0">
        <w:rPr>
          <w:rFonts w:cs="Times New Roman"/>
          <w:color w:val="000000" w:themeColor="text1"/>
          <w:szCs w:val="26"/>
        </w:rPr>
        <w:lastRenderedPageBreak/>
        <w:t>- Huy động một lượng lao động ở địa phương, góp phần giải quyết lao động và tăng thu nhập tạm thời cho người lao động</w:t>
      </w:r>
      <w:r w:rsidRPr="004D19C0">
        <w:rPr>
          <w:rFonts w:cs="Times New Roman"/>
          <w:color w:val="000000" w:themeColor="text1"/>
          <w:szCs w:val="26"/>
          <w:lang w:val="vi-VN"/>
        </w:rPr>
        <w:t>.</w:t>
      </w:r>
    </w:p>
    <w:p w14:paraId="1782B14D" w14:textId="13418568" w:rsidR="004807CC" w:rsidRPr="004D19C0" w:rsidRDefault="004807CC" w:rsidP="00023741">
      <w:pPr>
        <w:ind w:firstLine="567"/>
        <w:rPr>
          <w:rFonts w:cs="Times New Roman"/>
          <w:color w:val="000000" w:themeColor="text1"/>
          <w:szCs w:val="26"/>
        </w:rPr>
      </w:pPr>
      <w:r w:rsidRPr="004D19C0">
        <w:rPr>
          <w:rFonts w:cs="Times New Roman"/>
          <w:color w:val="000000" w:themeColor="text1"/>
          <w:szCs w:val="26"/>
        </w:rPr>
        <w:t>- Kích thích phát triển một số loại hình dịch vụ ăn uống, sinh hoạt, giải trí khác nhằm phục vụ cho nhu cầu sinh hoạt của công nhân.</w:t>
      </w:r>
    </w:p>
    <w:p w14:paraId="0BD8A68D" w14:textId="77777777" w:rsidR="004807CC" w:rsidRPr="004D19C0" w:rsidRDefault="004807CC" w:rsidP="00023741">
      <w:pPr>
        <w:ind w:firstLine="567"/>
        <w:rPr>
          <w:rFonts w:cs="Times New Roman"/>
          <w:color w:val="000000" w:themeColor="text1"/>
          <w:szCs w:val="26"/>
        </w:rPr>
      </w:pPr>
      <w:r w:rsidRPr="004D19C0">
        <w:rPr>
          <w:rFonts w:cs="Times New Roman"/>
          <w:color w:val="000000" w:themeColor="text1"/>
          <w:szCs w:val="26"/>
        </w:rPr>
        <w:t>- Thi công xây dựng sẽ thúc đẩy việc tiêu thụ các sản phẩm xây dựng, vật liệu xây dựng … để phục vụ cho quá trình xây dựng.</w:t>
      </w:r>
    </w:p>
    <w:p w14:paraId="117A1EF5" w14:textId="77777777" w:rsidR="004807CC" w:rsidRPr="004D19C0" w:rsidRDefault="004807CC">
      <w:pPr>
        <w:pStyle w:val="3111"/>
        <w:numPr>
          <w:ilvl w:val="0"/>
          <w:numId w:val="44"/>
        </w:numPr>
        <w:tabs>
          <w:tab w:val="left" w:pos="851"/>
        </w:tabs>
        <w:spacing w:line="312" w:lineRule="auto"/>
        <w:ind w:hanging="743"/>
        <w:rPr>
          <w:color w:val="000000" w:themeColor="text1"/>
        </w:rPr>
      </w:pPr>
      <w:r w:rsidRPr="004D19C0">
        <w:rPr>
          <w:color w:val="000000" w:themeColor="text1"/>
        </w:rPr>
        <w:t>Tác động tiêu cực</w:t>
      </w:r>
    </w:p>
    <w:p w14:paraId="1502452B" w14:textId="0A7FE8E1" w:rsidR="004807CC" w:rsidRPr="004D19C0" w:rsidRDefault="004807CC" w:rsidP="00023741">
      <w:pPr>
        <w:widowControl w:val="0"/>
        <w:ind w:firstLine="567"/>
        <w:rPr>
          <w:rFonts w:cs="Times New Roman"/>
          <w:color w:val="000000" w:themeColor="text1"/>
          <w:spacing w:val="-2"/>
          <w:szCs w:val="26"/>
        </w:rPr>
      </w:pPr>
      <w:r w:rsidRPr="004D19C0">
        <w:rPr>
          <w:rFonts w:cs="Times New Roman"/>
          <w:color w:val="000000" w:themeColor="text1"/>
          <w:spacing w:val="-2"/>
          <w:szCs w:val="26"/>
        </w:rPr>
        <w:t xml:space="preserve">- Trong quá trình xây dựng sẽ có một số máy móc thiết bị hoạt động, xe vận chuyển nguyên vật liệu ra vào khu vực nhiều, đất đá đổ ra đường…sẽ làm phát sinh bụi, khí thải, tiếng ồn ảnh hưởng đến sinh hoạt của người dân xung quanh tuyến đường. </w:t>
      </w:r>
    </w:p>
    <w:p w14:paraId="714D16F5" w14:textId="07AEA75D" w:rsidR="004807CC" w:rsidRPr="004D19C0" w:rsidRDefault="004807CC" w:rsidP="00023741">
      <w:pPr>
        <w:widowControl w:val="0"/>
        <w:ind w:firstLine="567"/>
        <w:rPr>
          <w:rFonts w:cs="Times New Roman"/>
          <w:color w:val="000000" w:themeColor="text1"/>
          <w:spacing w:val="-2"/>
          <w:szCs w:val="26"/>
        </w:rPr>
      </w:pPr>
      <w:r w:rsidRPr="004D19C0">
        <w:rPr>
          <w:rFonts w:cs="Times New Roman"/>
          <w:color w:val="000000" w:themeColor="text1"/>
          <w:spacing w:val="-2"/>
          <w:szCs w:val="26"/>
        </w:rPr>
        <w:t>- Nguy cơ ảnh hưởng đến tình hình an ninh, trật tự: Khả năng an ninh có thể giảm do các hoạt động ăn uống, nhậu say, đánh nhau, trộm cắp, cờ bạc của việc tụ tập các công nhân xây dựng. Việc tạm định cư của nhiều công nhân từ nhiều vùng khác nhau tới khu vực dự án có diện tích hạn chế thường có nguy cơ tăng thêm các tệ nạn xã hội.</w:t>
      </w:r>
    </w:p>
    <w:p w14:paraId="0DA8F463" w14:textId="66DD2D58" w:rsidR="00C31DE8" w:rsidRPr="004D19C0" w:rsidRDefault="00C31DE8" w:rsidP="00C31DE8">
      <w:pPr>
        <w:widowControl w:val="0"/>
        <w:ind w:firstLine="567"/>
        <w:rPr>
          <w:rFonts w:cs="Times New Roman"/>
          <w:color w:val="000000" w:themeColor="text1"/>
          <w:spacing w:val="-2"/>
          <w:szCs w:val="26"/>
        </w:rPr>
      </w:pPr>
      <w:r w:rsidRPr="004D19C0">
        <w:rPr>
          <w:rFonts w:cs="Times New Roman"/>
          <w:color w:val="000000" w:themeColor="text1"/>
          <w:spacing w:val="-2"/>
          <w:szCs w:val="26"/>
          <w:lang w:val="vi-VN"/>
        </w:rPr>
        <w:t xml:space="preserve">- </w:t>
      </w:r>
      <w:r w:rsidRPr="004D19C0">
        <w:rPr>
          <w:rFonts w:cs="Times New Roman"/>
          <w:color w:val="000000" w:themeColor="text1"/>
          <w:spacing w:val="-2"/>
          <w:szCs w:val="26"/>
        </w:rPr>
        <w:t>Tác động liên quan đến các bệnh truyền nhiễm:</w:t>
      </w:r>
      <w:r w:rsidRPr="004D19C0">
        <w:rPr>
          <w:rFonts w:cs="Times New Roman"/>
          <w:color w:val="000000" w:themeColor="text1"/>
          <w:spacing w:val="-2"/>
          <w:szCs w:val="26"/>
          <w:lang w:val="vi-VN"/>
        </w:rPr>
        <w:t xml:space="preserve"> </w:t>
      </w:r>
      <w:r w:rsidRPr="004D19C0">
        <w:rPr>
          <w:rFonts w:cs="Times New Roman"/>
          <w:color w:val="000000" w:themeColor="text1"/>
          <w:spacing w:val="-2"/>
          <w:szCs w:val="26"/>
        </w:rPr>
        <w:t>Sự gia tăng số lượng công nhân xây dựng ở vùng dự án có thể mang theo những bệnh lạ đến và lây truyền sang người dân địa phương.</w:t>
      </w:r>
      <w:r w:rsidRPr="004D19C0">
        <w:rPr>
          <w:rFonts w:cs="Times New Roman"/>
          <w:color w:val="000000" w:themeColor="text1"/>
          <w:spacing w:val="-2"/>
          <w:szCs w:val="26"/>
          <w:lang w:val="vi-VN"/>
        </w:rPr>
        <w:t xml:space="preserve"> </w:t>
      </w:r>
      <w:r w:rsidRPr="004D19C0">
        <w:rPr>
          <w:rFonts w:cs="Times New Roman"/>
          <w:color w:val="000000" w:themeColor="text1"/>
          <w:spacing w:val="-2"/>
          <w:szCs w:val="26"/>
        </w:rPr>
        <w:t>Ô nhiễm nguồn nước, ô nhiễm môi trường không khí do thói quen sinh hoạt thiếu ý thức của công nhân trên công trường là điều kiện cho các loài muỗi phát triển, nguy cơ gây bệnh sốt xuất huyết tăng. Các bệnh về đường ruột như tả, lị, thương hàn liên quan đến nguồn nước ô nhiễm cũng có thể phát sinh.</w:t>
      </w:r>
      <w:r w:rsidRPr="004D19C0">
        <w:rPr>
          <w:rFonts w:cs="Times New Roman"/>
          <w:color w:val="000000" w:themeColor="text1"/>
          <w:spacing w:val="-2"/>
          <w:szCs w:val="26"/>
          <w:lang w:val="vi-VN"/>
        </w:rPr>
        <w:t xml:space="preserve"> </w:t>
      </w:r>
      <w:r w:rsidRPr="004D19C0">
        <w:rPr>
          <w:rFonts w:cs="Times New Roman"/>
          <w:color w:val="000000" w:themeColor="text1"/>
          <w:spacing w:val="-2"/>
          <w:szCs w:val="26"/>
        </w:rPr>
        <w:t>Đối tượng dễ nhiễm là công nhân xây dựng và khu vực dân cư gần công trường. Điều đó tất yếu làm tăng chi phí xã hội, bao gồm chi phí thuốc men, giảm giờ lao động, chi phí phục vụ và chi phí gián tiếp khác.</w:t>
      </w:r>
    </w:p>
    <w:p w14:paraId="306413C1" w14:textId="5BDF30FC" w:rsidR="00C31DE8" w:rsidRPr="004D19C0" w:rsidRDefault="00C31DE8" w:rsidP="00C31DE8">
      <w:pPr>
        <w:widowControl w:val="0"/>
        <w:ind w:firstLine="567"/>
        <w:rPr>
          <w:rFonts w:cs="Times New Roman"/>
          <w:color w:val="000000" w:themeColor="text1"/>
          <w:spacing w:val="-2"/>
          <w:szCs w:val="26"/>
        </w:rPr>
      </w:pPr>
      <w:r w:rsidRPr="004D19C0">
        <w:rPr>
          <w:rFonts w:cs="Times New Roman"/>
          <w:color w:val="000000" w:themeColor="text1"/>
          <w:spacing w:val="-2"/>
          <w:szCs w:val="26"/>
          <w:lang w:val="vi-VN"/>
        </w:rPr>
        <w:t>-</w:t>
      </w:r>
      <w:r w:rsidRPr="004D19C0">
        <w:rPr>
          <w:rFonts w:cs="Times New Roman"/>
          <w:color w:val="000000" w:themeColor="text1"/>
          <w:spacing w:val="-2"/>
          <w:szCs w:val="26"/>
        </w:rPr>
        <w:t xml:space="preserve"> Tác động đến sức khỏe của công nhân xây dựng:</w:t>
      </w:r>
      <w:r w:rsidRPr="004D19C0">
        <w:rPr>
          <w:rFonts w:cs="Times New Roman"/>
          <w:color w:val="000000" w:themeColor="text1"/>
          <w:spacing w:val="-2"/>
          <w:szCs w:val="26"/>
          <w:lang w:val="vi-VN"/>
        </w:rPr>
        <w:t xml:space="preserve"> </w:t>
      </w:r>
      <w:r w:rsidRPr="004D19C0">
        <w:rPr>
          <w:rFonts w:cs="Times New Roman"/>
          <w:color w:val="000000" w:themeColor="text1"/>
          <w:spacing w:val="-2"/>
          <w:szCs w:val="26"/>
        </w:rPr>
        <w:t>Kết quả dự báo nồng độ bụi, khí thải và tiếng ồn phát sinh trong quá trình đào đắp do đốt nhiên liệu diezel từ các thiết bị có sử dụng dầu cho thấy, công nhân là đối tượng trực tiếp bị ảnh hưởng.</w:t>
      </w:r>
      <w:r w:rsidRPr="004D19C0">
        <w:rPr>
          <w:rFonts w:cs="Times New Roman"/>
          <w:color w:val="000000" w:themeColor="text1"/>
          <w:spacing w:val="-2"/>
          <w:szCs w:val="26"/>
          <w:lang w:val="vi-VN"/>
        </w:rPr>
        <w:t xml:space="preserve"> </w:t>
      </w:r>
      <w:r w:rsidRPr="004D19C0">
        <w:rPr>
          <w:rFonts w:cs="Times New Roman"/>
          <w:color w:val="000000" w:themeColor="text1"/>
          <w:spacing w:val="-2"/>
          <w:szCs w:val="26"/>
        </w:rPr>
        <w:t xml:space="preserve">Ngoài ra, việc cấp nước sinh hoạt hàng ngày cho công nhân nếu không được đảm bảo cũng có thể tác động trực tiếp tới sức khỏe của họ như mắc các bệnh về da, đường tiêu hóa, từ đó ảnh hưởng đến năng suất lao động và tiến độ chung của dự án. Mức độ ảnh hưởng sẽ được giảm nhẹ vì chủ dự án sẽ thực hiện các biện pháp giảm thiểu liên quan ở tại chương 3 của báo cáo này. </w:t>
      </w:r>
    </w:p>
    <w:p w14:paraId="72815A47" w14:textId="0DBB6D49" w:rsidR="00C31DE8" w:rsidRPr="004D19C0" w:rsidRDefault="00C31DE8" w:rsidP="00C31DE8">
      <w:pPr>
        <w:widowControl w:val="0"/>
        <w:ind w:firstLine="567"/>
        <w:rPr>
          <w:rFonts w:cs="Times New Roman"/>
          <w:color w:val="000000" w:themeColor="text1"/>
          <w:spacing w:val="-2"/>
          <w:szCs w:val="26"/>
        </w:rPr>
      </w:pPr>
      <w:bookmarkStart w:id="1944" w:name="_Toc146030067"/>
      <w:bookmarkStart w:id="1945" w:name="_Toc146477902"/>
      <w:bookmarkStart w:id="1946" w:name="_Toc147823350"/>
      <w:bookmarkStart w:id="1947" w:name="_Toc147824891"/>
      <w:bookmarkStart w:id="1948" w:name="_Toc155844609"/>
      <w:r w:rsidRPr="004D19C0">
        <w:rPr>
          <w:rFonts w:cs="Times New Roman"/>
          <w:color w:val="000000" w:themeColor="text1"/>
          <w:spacing w:val="-2"/>
          <w:szCs w:val="26"/>
          <w:lang w:val="vi-VN"/>
        </w:rPr>
        <w:t xml:space="preserve">- </w:t>
      </w:r>
      <w:r w:rsidRPr="004D19C0">
        <w:rPr>
          <w:rFonts w:cs="Times New Roman"/>
          <w:color w:val="000000" w:themeColor="text1"/>
          <w:spacing w:val="-2"/>
          <w:szCs w:val="26"/>
        </w:rPr>
        <w:t>Ảnh hưởng đến kinh tế, nghề nghiệp của người dân vùng dự án:</w:t>
      </w:r>
      <w:r w:rsidRPr="004D19C0">
        <w:rPr>
          <w:rFonts w:cs="Times New Roman"/>
          <w:color w:val="000000" w:themeColor="text1"/>
          <w:spacing w:val="-2"/>
          <w:szCs w:val="26"/>
          <w:lang w:val="vi-VN"/>
        </w:rPr>
        <w:t xml:space="preserve"> </w:t>
      </w:r>
      <w:r w:rsidRPr="004D19C0">
        <w:rPr>
          <w:rFonts w:cs="Times New Roman"/>
          <w:color w:val="000000" w:themeColor="text1"/>
          <w:spacing w:val="-2"/>
          <w:szCs w:val="26"/>
        </w:rPr>
        <w:t xml:space="preserve">Trong quá trình thi công xây dựng không gây tác động tiêu cực tới hoạt động sản xuất nông nghiệp của các hộ dân trong khu vực thi công, đặc biệt là các hộ có thu nhập chủ yếu từ sản xuất nông nghiệp vì: dự án đã thực hiện đền bù trong giai đoạn giải phóng mặt bằng. </w:t>
      </w:r>
    </w:p>
    <w:bookmarkEnd w:id="1944"/>
    <w:bookmarkEnd w:id="1945"/>
    <w:bookmarkEnd w:id="1946"/>
    <w:bookmarkEnd w:id="1947"/>
    <w:bookmarkEnd w:id="1948"/>
    <w:p w14:paraId="2B753020" w14:textId="2C95B608" w:rsidR="004807CC" w:rsidRPr="004D19C0" w:rsidRDefault="004807CC" w:rsidP="008C781D">
      <w:pPr>
        <w:pStyle w:val="NormalWeb"/>
        <w:widowControl w:val="0"/>
        <w:tabs>
          <w:tab w:val="left" w:pos="851"/>
        </w:tabs>
        <w:spacing w:before="60" w:beforeAutospacing="0" w:after="60" w:afterAutospacing="0" w:line="312" w:lineRule="auto"/>
        <w:ind w:firstLine="284"/>
        <w:jc w:val="both"/>
        <w:rPr>
          <w:b/>
          <w:i/>
          <w:color w:val="000000" w:themeColor="text1"/>
          <w:sz w:val="26"/>
          <w:szCs w:val="26"/>
        </w:rPr>
      </w:pPr>
      <w:r w:rsidRPr="004D19C0">
        <w:rPr>
          <w:b/>
          <w:i/>
          <w:color w:val="000000" w:themeColor="text1"/>
          <w:sz w:val="26"/>
          <w:szCs w:val="26"/>
        </w:rPr>
        <w:t>3.</w:t>
      </w:r>
      <w:r w:rsidR="004A2A6E" w:rsidRPr="004D19C0">
        <w:rPr>
          <w:b/>
          <w:i/>
          <w:color w:val="000000" w:themeColor="text1"/>
          <w:sz w:val="26"/>
          <w:szCs w:val="26"/>
        </w:rPr>
        <w:t>1</w:t>
      </w:r>
      <w:r w:rsidRPr="004D19C0">
        <w:rPr>
          <w:b/>
          <w:i/>
          <w:color w:val="000000" w:themeColor="text1"/>
          <w:sz w:val="26"/>
          <w:szCs w:val="26"/>
        </w:rPr>
        <w:t>.1.</w:t>
      </w:r>
      <w:r w:rsidR="004A2A6E" w:rsidRPr="004D19C0">
        <w:rPr>
          <w:b/>
          <w:i/>
          <w:color w:val="000000" w:themeColor="text1"/>
          <w:sz w:val="26"/>
          <w:szCs w:val="26"/>
        </w:rPr>
        <w:t>11</w:t>
      </w:r>
      <w:r w:rsidRPr="004D19C0">
        <w:rPr>
          <w:b/>
          <w:i/>
          <w:color w:val="000000" w:themeColor="text1"/>
          <w:sz w:val="26"/>
          <w:szCs w:val="26"/>
        </w:rPr>
        <w:t xml:space="preserve">. </w:t>
      </w:r>
      <w:bookmarkStart w:id="1949" w:name="_Hlk171516997"/>
      <w:r w:rsidRPr="004D19C0">
        <w:rPr>
          <w:b/>
          <w:i/>
          <w:color w:val="000000" w:themeColor="text1"/>
          <w:sz w:val="26"/>
          <w:szCs w:val="26"/>
        </w:rPr>
        <w:t>Tác động trong quá trình đổ thải</w:t>
      </w:r>
      <w:bookmarkEnd w:id="1949"/>
    </w:p>
    <w:p w14:paraId="062960A7" w14:textId="62A02FD0" w:rsidR="00576C86" w:rsidRPr="004D19C0" w:rsidRDefault="004807CC" w:rsidP="008C781D">
      <w:pPr>
        <w:pStyle w:val="3111"/>
        <w:widowControl w:val="0"/>
        <w:spacing w:line="312" w:lineRule="auto"/>
        <w:ind w:firstLine="567"/>
        <w:rPr>
          <w:b w:val="0"/>
          <w:i w:val="0"/>
          <w:color w:val="000000" w:themeColor="text1"/>
        </w:rPr>
      </w:pPr>
      <w:r w:rsidRPr="004D19C0">
        <w:rPr>
          <w:b w:val="0"/>
          <w:i w:val="0"/>
          <w:color w:val="000000" w:themeColor="text1"/>
        </w:rPr>
        <w:lastRenderedPageBreak/>
        <w:t>Công tác đổ thải cần tính toán chi tiết về khối lượng và chiều cao đổ, việc đổ thải nếu diễn ra không đúng quy định sẽ tác động rất lớn đến môi trường, an toàn đổ thải. Nếu chiều cao đổ thải quá cao (&gt;5m), hay độ dốc quá lớn (&gt;35</w:t>
      </w:r>
      <w:r w:rsidRPr="004D19C0">
        <w:rPr>
          <w:b w:val="0"/>
          <w:i w:val="0"/>
          <w:color w:val="000000" w:themeColor="text1"/>
          <w:vertAlign w:val="superscript"/>
        </w:rPr>
        <w:t>o</w:t>
      </w:r>
      <w:r w:rsidRPr="004D19C0">
        <w:rPr>
          <w:b w:val="0"/>
          <w:i w:val="0"/>
          <w:color w:val="000000" w:themeColor="text1"/>
        </w:rPr>
        <w:t xml:space="preserve">) khả năng mất an toàn là rất cao, ảnh hưởng đến phương tiện đổ thải, người dân hay súc vật đi ngang qua và có nguy cơ tràn đổ ra môi trường xung quanh. Ngoài ra, việc không lập các </w:t>
      </w:r>
      <w:r w:rsidR="00C87228" w:rsidRPr="004D19C0">
        <w:rPr>
          <w:b w:val="0"/>
          <w:i w:val="0"/>
          <w:color w:val="000000" w:themeColor="text1"/>
        </w:rPr>
        <w:t>đê</w:t>
      </w:r>
      <w:r w:rsidRPr="004D19C0">
        <w:rPr>
          <w:b w:val="0"/>
          <w:i w:val="0"/>
          <w:color w:val="000000" w:themeColor="text1"/>
        </w:rPr>
        <w:t xml:space="preserve"> bao xung quanh sẽ là nguy cơ lớn cho việc sạt lở ảnh hưởng tới các đối tượng xung quanh khi có mưa lớn.</w:t>
      </w:r>
    </w:p>
    <w:p w14:paraId="32244CCB" w14:textId="143F6D08" w:rsidR="004807CC" w:rsidRPr="004D19C0" w:rsidRDefault="004807CC" w:rsidP="008C781D">
      <w:pPr>
        <w:widowControl w:val="0"/>
        <w:ind w:firstLine="567"/>
        <w:rPr>
          <w:rFonts w:cs="Times New Roman"/>
          <w:color w:val="000000" w:themeColor="text1"/>
        </w:rPr>
      </w:pPr>
      <w:r w:rsidRPr="004D19C0">
        <w:rPr>
          <w:rFonts w:cs="Times New Roman"/>
          <w:color w:val="000000" w:themeColor="text1"/>
        </w:rPr>
        <w:t xml:space="preserve">Đất đá đổ bỏ là loại không đáp ứng được yêu cầu vật liệu của Dự án </w:t>
      </w:r>
      <w:r w:rsidR="00C87228" w:rsidRPr="004D19C0">
        <w:rPr>
          <w:rFonts w:cs="Times New Roman"/>
          <w:color w:val="000000" w:themeColor="text1"/>
        </w:rPr>
        <w:t>hoặc</w:t>
      </w:r>
      <w:r w:rsidR="00C87228" w:rsidRPr="004D19C0">
        <w:rPr>
          <w:rFonts w:cs="Times New Roman"/>
          <w:color w:val="000000" w:themeColor="text1"/>
          <w:lang w:val="vi-VN"/>
        </w:rPr>
        <w:t xml:space="preserve"> dư thừa từ hoạt động đào – đắp </w:t>
      </w:r>
      <w:r w:rsidRPr="004D19C0">
        <w:rPr>
          <w:rFonts w:cs="Times New Roman"/>
          <w:color w:val="000000" w:themeColor="text1"/>
        </w:rPr>
        <w:t xml:space="preserve">và cần được đổ bỏ, không có thành phần độc hại. Đây là nguồn vật liệu tốt có thể tận dụng để san nền những khu vực dân dụng không có yêu cầu cao về vật liệu nền. Giống như hoạt động đào đắp và vận chuyển vật liệu phế thải, ngoài những tác động phát sinh trong quá trình vận chuyển, đất đá loại tại các khu vực đổ còn có thể tràn ra các khu đất kế cận gây ra tình trạng vùi lấp hay lầy hóa. </w:t>
      </w:r>
    </w:p>
    <w:p w14:paraId="2CB1E677" w14:textId="6D84912B" w:rsidR="00C87228" w:rsidRPr="004D19C0" w:rsidRDefault="00C87228" w:rsidP="00C87228">
      <w:pPr>
        <w:pStyle w:val="3111"/>
        <w:widowControl w:val="0"/>
        <w:spacing w:line="312" w:lineRule="auto"/>
        <w:ind w:firstLine="567"/>
        <w:rPr>
          <w:b w:val="0"/>
          <w:i w:val="0"/>
          <w:color w:val="000000" w:themeColor="text1"/>
        </w:rPr>
      </w:pPr>
      <w:r w:rsidRPr="004D19C0">
        <w:rPr>
          <w:b w:val="0"/>
          <w:i w:val="0"/>
          <w:color w:val="000000" w:themeColor="text1"/>
          <w:lang w:val="vi-VN"/>
        </w:rPr>
        <w:t xml:space="preserve">Đối với Bãi đổ </w:t>
      </w:r>
      <w:r w:rsidR="00081BEC" w:rsidRPr="004D19C0">
        <w:rPr>
          <w:b w:val="0"/>
          <w:i w:val="0"/>
          <w:color w:val="000000" w:themeColor="text1"/>
          <w:lang w:val="vi-VN"/>
        </w:rPr>
        <w:t>thả</w:t>
      </w:r>
      <w:r w:rsidRPr="004D19C0">
        <w:rPr>
          <w:b w:val="0"/>
          <w:i w:val="0"/>
          <w:color w:val="000000" w:themeColor="text1"/>
          <w:lang w:val="vi-VN"/>
        </w:rPr>
        <w:t xml:space="preserve">i: </w:t>
      </w:r>
      <w:r w:rsidRPr="004D19C0">
        <w:rPr>
          <w:b w:val="0"/>
          <w:i w:val="0"/>
          <w:color w:val="000000" w:themeColor="text1"/>
        </w:rPr>
        <w:t>có địa hình trũng, thấp hơn so với khu</w:t>
      </w:r>
      <w:r w:rsidRPr="004D19C0">
        <w:rPr>
          <w:b w:val="0"/>
          <w:i w:val="0"/>
          <w:color w:val="000000" w:themeColor="text1"/>
          <w:lang w:val="vi-VN"/>
        </w:rPr>
        <w:t xml:space="preserve"> vực xung quanh </w:t>
      </w:r>
      <w:r w:rsidRPr="004D19C0">
        <w:rPr>
          <w:b w:val="0"/>
          <w:i w:val="0"/>
          <w:color w:val="000000" w:themeColor="text1"/>
        </w:rPr>
        <w:t>khoảng 1</w:t>
      </w:r>
      <w:r w:rsidRPr="004D19C0">
        <w:rPr>
          <w:b w:val="0"/>
          <w:i w:val="0"/>
          <w:color w:val="000000" w:themeColor="text1"/>
          <w:lang w:val="vi-VN"/>
        </w:rPr>
        <w:t>,2</w:t>
      </w:r>
      <w:r w:rsidRPr="004D19C0">
        <w:rPr>
          <w:b w:val="0"/>
          <w:i w:val="0"/>
          <w:color w:val="000000" w:themeColor="text1"/>
        </w:rPr>
        <w:t>m, hiện trạng đang là</w:t>
      </w:r>
      <w:r w:rsidRPr="004D19C0">
        <w:rPr>
          <w:b w:val="0"/>
          <w:i w:val="0"/>
          <w:color w:val="000000" w:themeColor="text1"/>
          <w:lang w:val="vi-VN"/>
        </w:rPr>
        <w:t xml:space="preserve"> bãi đất trông ngô và chè</w:t>
      </w:r>
      <w:r w:rsidRPr="004D19C0">
        <w:rPr>
          <w:b w:val="0"/>
          <w:i w:val="0"/>
          <w:color w:val="000000" w:themeColor="text1"/>
        </w:rPr>
        <w:t>. Tổng</w:t>
      </w:r>
      <w:r w:rsidRPr="004D19C0">
        <w:rPr>
          <w:b w:val="0"/>
          <w:i w:val="0"/>
          <w:color w:val="000000" w:themeColor="text1"/>
          <w:lang w:val="vi-VN"/>
        </w:rPr>
        <w:t xml:space="preserve"> </w:t>
      </w:r>
      <w:r w:rsidRPr="004D19C0">
        <w:rPr>
          <w:b w:val="0"/>
          <w:i w:val="0"/>
          <w:color w:val="000000" w:themeColor="text1"/>
        </w:rPr>
        <w:t>diện tích khu đất khoảng 2</w:t>
      </w:r>
      <w:r w:rsidRPr="004D19C0">
        <w:rPr>
          <w:b w:val="0"/>
          <w:i w:val="0"/>
          <w:color w:val="000000" w:themeColor="text1"/>
          <w:lang w:val="vi-VN"/>
        </w:rPr>
        <w:t>.070m</w:t>
      </w:r>
      <w:r w:rsidRPr="004D19C0">
        <w:rPr>
          <w:b w:val="0"/>
          <w:i w:val="0"/>
          <w:color w:val="000000" w:themeColor="text1"/>
          <w:vertAlign w:val="superscript"/>
          <w:lang w:val="vi-VN"/>
        </w:rPr>
        <w:t>2</w:t>
      </w:r>
      <w:r w:rsidRPr="004D19C0">
        <w:rPr>
          <w:b w:val="0"/>
          <w:i w:val="0"/>
          <w:color w:val="000000" w:themeColor="text1"/>
        </w:rPr>
        <w:t>, cao độ hiện trạng trung</w:t>
      </w:r>
      <w:r w:rsidRPr="004D19C0">
        <w:rPr>
          <w:b w:val="0"/>
          <w:i w:val="0"/>
          <w:color w:val="000000" w:themeColor="text1"/>
          <w:lang w:val="vi-VN"/>
        </w:rPr>
        <w:t xml:space="preserve"> bình khoảng +50,0</w:t>
      </w:r>
      <w:r w:rsidRPr="004D19C0">
        <w:rPr>
          <w:b w:val="0"/>
          <w:i w:val="0"/>
          <w:color w:val="000000" w:themeColor="text1"/>
        </w:rPr>
        <w:t>m, địa hình thấp dần từ phía</w:t>
      </w:r>
      <w:r w:rsidRPr="004D19C0">
        <w:rPr>
          <w:b w:val="0"/>
          <w:i w:val="0"/>
          <w:color w:val="000000" w:themeColor="text1"/>
          <w:lang w:val="vi-VN"/>
        </w:rPr>
        <w:t xml:space="preserve"> Tây Nam </w:t>
      </w:r>
      <w:r w:rsidRPr="004D19C0">
        <w:rPr>
          <w:b w:val="0"/>
          <w:i w:val="0"/>
          <w:color w:val="000000" w:themeColor="text1"/>
        </w:rPr>
        <w:t>xuống phía Tây</w:t>
      </w:r>
      <w:r w:rsidRPr="004D19C0">
        <w:rPr>
          <w:b w:val="0"/>
          <w:i w:val="0"/>
          <w:color w:val="000000" w:themeColor="text1"/>
          <w:lang w:val="vi-VN"/>
        </w:rPr>
        <w:t xml:space="preserve"> </w:t>
      </w:r>
      <w:r w:rsidRPr="004D19C0">
        <w:rPr>
          <w:b w:val="0"/>
          <w:i w:val="0"/>
          <w:color w:val="000000" w:themeColor="text1"/>
        </w:rPr>
        <w:t>Bắc</w:t>
      </w:r>
      <w:r w:rsidRPr="004D19C0">
        <w:rPr>
          <w:b w:val="0"/>
          <w:i w:val="0"/>
          <w:color w:val="000000" w:themeColor="text1"/>
          <w:lang w:val="vi-VN"/>
        </w:rPr>
        <w:t xml:space="preserve">. </w:t>
      </w:r>
    </w:p>
    <w:p w14:paraId="35A2C69D" w14:textId="77777777" w:rsidR="004807CC" w:rsidRPr="004D19C0" w:rsidRDefault="004807CC" w:rsidP="008C781D">
      <w:pPr>
        <w:widowControl w:val="0"/>
        <w:ind w:firstLine="567"/>
        <w:rPr>
          <w:rFonts w:cs="Times New Roman"/>
          <w:color w:val="000000" w:themeColor="text1"/>
          <w:lang w:val="vi-VN"/>
        </w:rPr>
      </w:pPr>
      <w:r w:rsidRPr="004D19C0">
        <w:rPr>
          <w:rFonts w:cs="Times New Roman"/>
          <w:color w:val="000000" w:themeColor="text1"/>
        </w:rPr>
        <w:t>Đây là bãi đổ thải nằm tại vị trí khu đất trũng gần Dự án và do cá</w:t>
      </w:r>
      <w:r w:rsidRPr="004D19C0">
        <w:rPr>
          <w:rFonts w:cs="Times New Roman"/>
          <w:color w:val="000000" w:themeColor="text1"/>
          <w:lang w:val="vi-VN"/>
        </w:rPr>
        <w:t xml:space="preserve"> nhân trên địa bàn</w:t>
      </w:r>
      <w:r w:rsidRPr="004D19C0">
        <w:rPr>
          <w:rFonts w:cs="Times New Roman"/>
          <w:color w:val="000000" w:themeColor="text1"/>
        </w:rPr>
        <w:t xml:space="preserve"> xã quản lý. Trong quá trình đổ thải, đất đá loại do chưa được đầm chặt có thể tràn đổ đất xuống các khu vực xung quanh ảnh hưởng đến quá trình sinh trưởng của hệ sinh thái trên cạn, làm giảm năng suất cây trồng tại khu vực. Ngoài ra, đất đã loại tràn đổ từ khu vực cần san lấp ra</w:t>
      </w:r>
      <w:r w:rsidRPr="004D19C0">
        <w:rPr>
          <w:rFonts w:cs="Times New Roman"/>
          <w:color w:val="000000" w:themeColor="text1"/>
          <w:lang w:val="vi-VN"/>
        </w:rPr>
        <w:t xml:space="preserve"> </w:t>
      </w:r>
      <w:r w:rsidRPr="004D19C0">
        <w:rPr>
          <w:rFonts w:cs="Times New Roman"/>
          <w:color w:val="000000" w:themeColor="text1"/>
        </w:rPr>
        <w:t>các khu vực kế cận bãi đổ thải qua đó làm ảnh hưởng đến sinh hoạt cộng đồng dân cư trong khu vực</w:t>
      </w:r>
      <w:r w:rsidRPr="004D19C0">
        <w:rPr>
          <w:rFonts w:cs="Times New Roman"/>
          <w:color w:val="000000" w:themeColor="text1"/>
          <w:lang w:val="vi-VN"/>
        </w:rPr>
        <w:t>.</w:t>
      </w:r>
    </w:p>
    <w:p w14:paraId="78131D70" w14:textId="758CC685" w:rsidR="004A2A6E" w:rsidRPr="004D19C0" w:rsidRDefault="004A2A6E" w:rsidP="004A2A6E">
      <w:pPr>
        <w:widowControl w:val="0"/>
        <w:ind w:firstLine="284"/>
        <w:rPr>
          <w:rFonts w:cs="Times New Roman"/>
          <w:b/>
          <w:bCs/>
          <w:i/>
          <w:iCs/>
          <w:color w:val="000000" w:themeColor="text1"/>
          <w:szCs w:val="26"/>
          <w:lang w:val="nl-NL" w:eastAsia="x-none" w:bidi="en-US"/>
        </w:rPr>
      </w:pPr>
      <w:bookmarkStart w:id="1950" w:name="_Toc147824892"/>
      <w:bookmarkStart w:id="1951" w:name="_Toc155844610"/>
      <w:bookmarkStart w:id="1952" w:name="_Toc141036491"/>
      <w:bookmarkStart w:id="1953" w:name="_Toc146030068"/>
      <w:r w:rsidRPr="004D19C0">
        <w:rPr>
          <w:rFonts w:cs="Times New Roman"/>
          <w:b/>
          <w:i/>
          <w:color w:val="000000" w:themeColor="text1"/>
          <w:szCs w:val="26"/>
        </w:rPr>
        <w:t>3.1.</w:t>
      </w:r>
      <w:r w:rsidRPr="004D19C0">
        <w:rPr>
          <w:rFonts w:cs="Times New Roman"/>
          <w:b/>
          <w:i/>
          <w:color w:val="000000" w:themeColor="text1"/>
          <w:szCs w:val="26"/>
          <w:lang w:val="vi-VN"/>
        </w:rPr>
        <w:t>1.12</w:t>
      </w:r>
      <w:r w:rsidRPr="004D19C0">
        <w:rPr>
          <w:rFonts w:cs="Times New Roman"/>
          <w:b/>
          <w:i/>
          <w:color w:val="000000" w:themeColor="text1"/>
          <w:szCs w:val="26"/>
        </w:rPr>
        <w:t>. Tác</w:t>
      </w:r>
      <w:r w:rsidRPr="004D19C0">
        <w:rPr>
          <w:rFonts w:cs="Times New Roman"/>
          <w:b/>
          <w:i/>
          <w:color w:val="000000" w:themeColor="text1"/>
          <w:szCs w:val="26"/>
          <w:lang w:val="vi-VN"/>
        </w:rPr>
        <w:t xml:space="preserve"> động </w:t>
      </w:r>
      <w:r w:rsidRPr="004D19C0">
        <w:rPr>
          <w:rFonts w:cs="Times New Roman"/>
          <w:b/>
          <w:bCs/>
          <w:i/>
          <w:iCs/>
          <w:color w:val="000000" w:themeColor="text1"/>
          <w:szCs w:val="26"/>
          <w:lang w:val="nl-NL" w:eastAsia="x-none" w:bidi="en-US"/>
        </w:rPr>
        <w:t>tới môi trường đất và cảnh quan khu vực</w:t>
      </w:r>
    </w:p>
    <w:p w14:paraId="55D89211" w14:textId="5F7BE21A" w:rsidR="00C87228" w:rsidRPr="004D19C0" w:rsidRDefault="00C87228" w:rsidP="00C87228">
      <w:pPr>
        <w:ind w:firstLine="567"/>
        <w:rPr>
          <w:color w:val="000000" w:themeColor="text1"/>
          <w:lang w:val="vi-VN"/>
        </w:rPr>
      </w:pPr>
      <w:r w:rsidRPr="004D19C0">
        <w:rPr>
          <w:color w:val="000000" w:themeColor="text1"/>
          <w:lang w:val="vi-VN"/>
        </w:rPr>
        <w:t>Trong giai đoạn này, tác động đến môi trường đất và cảnh quan mang tính chất cục bộ, trực tiếp và có thể đảo ngược. Do khu vực chiếm dụng để xây dựng 02 khu phục trợ là đất trống, không có giá trị canh tác nên mức độ ảnh hưởng đến quỹ đất nông nghiệp là không có. Về cảnh quan, sự thay đổi từ không gian tự nhiên sang không gian hạ tầng kỹ thuật là tất yếu để phục vụ dự án. Tuy nhiên, các tác động này chỉ giới hạn trong phạm vi ranh giới mốc giới được giao và sẽ được giảm thiểu tối đa thông qua công tác hoàn trả mặt bằng sau khi dự án kết thúc.</w:t>
      </w:r>
    </w:p>
    <w:p w14:paraId="48EF66FB" w14:textId="5DB6BD6F" w:rsidR="00C87228" w:rsidRPr="004D19C0" w:rsidRDefault="00C87228">
      <w:pPr>
        <w:pStyle w:val="3111"/>
        <w:numPr>
          <w:ilvl w:val="0"/>
          <w:numId w:val="44"/>
        </w:numPr>
        <w:tabs>
          <w:tab w:val="left" w:pos="851"/>
        </w:tabs>
        <w:spacing w:line="312" w:lineRule="auto"/>
        <w:ind w:hanging="743"/>
        <w:rPr>
          <w:color w:val="000000" w:themeColor="text1"/>
        </w:rPr>
      </w:pPr>
      <w:r w:rsidRPr="004D19C0">
        <w:rPr>
          <w:color w:val="000000" w:themeColor="text1"/>
        </w:rPr>
        <w:t>Tác động đến môi trường đất</w:t>
      </w:r>
    </w:p>
    <w:p w14:paraId="234E7896" w14:textId="667168AC" w:rsidR="00C87228" w:rsidRPr="004D19C0" w:rsidRDefault="00C87228" w:rsidP="00C87228">
      <w:pPr>
        <w:ind w:firstLine="567"/>
        <w:rPr>
          <w:color w:val="000000" w:themeColor="text1"/>
          <w:lang w:val="vi-VN"/>
        </w:rPr>
      </w:pPr>
      <w:r w:rsidRPr="004D19C0">
        <w:rPr>
          <w:color w:val="000000" w:themeColor="text1"/>
          <w:lang w:val="vi-VN"/>
        </w:rPr>
        <w:t>Mặc dù diện tích 02 khu phụ trợ không quá lớn, nhưng các hoạt động thi công sẽ làm thay đổi cấu trúc và chất lượng đất tại chỗ:</w:t>
      </w:r>
    </w:p>
    <w:p w14:paraId="1474DE53" w14:textId="79967190" w:rsidR="00C87228" w:rsidRPr="004D19C0" w:rsidRDefault="00C87228" w:rsidP="00C87228">
      <w:pPr>
        <w:ind w:firstLine="567"/>
        <w:rPr>
          <w:color w:val="000000" w:themeColor="text1"/>
          <w:lang w:val="vi-VN"/>
        </w:rPr>
      </w:pPr>
      <w:r w:rsidRPr="004D19C0">
        <w:rPr>
          <w:color w:val="000000" w:themeColor="text1"/>
          <w:lang w:val="vi-VN"/>
        </w:rPr>
        <w:lastRenderedPageBreak/>
        <w:t>- Biến đổi cấu trúc và tính chất cơ lý: Hoạt động san gạt, lu lèn mặt bằng để đặt trạm cân và nhà điều hành sẽ làm nén chặt các tầng đất mặt, làm mất đi độ tơi xốp tự nhiên và giảm khả năng thấm nước của đất.</w:t>
      </w:r>
    </w:p>
    <w:p w14:paraId="6281C2BC" w14:textId="2A69A1F1" w:rsidR="00C87228" w:rsidRPr="004D19C0" w:rsidRDefault="00C87228" w:rsidP="00C87228">
      <w:pPr>
        <w:ind w:firstLine="567"/>
        <w:rPr>
          <w:color w:val="000000" w:themeColor="text1"/>
          <w:lang w:val="vi-VN"/>
        </w:rPr>
      </w:pPr>
      <w:r w:rsidRPr="004D19C0">
        <w:rPr>
          <w:color w:val="000000" w:themeColor="text1"/>
          <w:lang w:val="vi-VN"/>
        </w:rPr>
        <w:t>- Nguy cơ ô nhiễm hóa học: Dầu mỡ rơi vãi từ quá trình bảo dưỡng, sửa chữa máy móc thi công hoặc rò rỉ từ các phương tiện vận chuyển.</w:t>
      </w:r>
    </w:p>
    <w:p w14:paraId="2718830F" w14:textId="25CC8F7D" w:rsidR="00C87228" w:rsidRPr="004D19C0" w:rsidRDefault="00C87228" w:rsidP="00C87228">
      <w:pPr>
        <w:ind w:firstLine="567"/>
        <w:rPr>
          <w:color w:val="000000" w:themeColor="text1"/>
          <w:lang w:val="vi-VN"/>
        </w:rPr>
      </w:pPr>
      <w:r w:rsidRPr="004D19C0">
        <w:rPr>
          <w:color w:val="000000" w:themeColor="text1"/>
          <w:lang w:val="vi-VN"/>
        </w:rPr>
        <w:t>- Nước thải sinh hoạt của công nhân thi công nếu không được thu gom (chứa vi khuẩn, chất hữu cơ) có thể ngấm xuống đất gây ô nhiễm vi sinh.</w:t>
      </w:r>
    </w:p>
    <w:p w14:paraId="7268AB57" w14:textId="06E03354" w:rsidR="00C87228" w:rsidRPr="004D19C0" w:rsidRDefault="00C87228" w:rsidP="00C87228">
      <w:pPr>
        <w:ind w:firstLine="567"/>
        <w:rPr>
          <w:color w:val="000000" w:themeColor="text1"/>
          <w:lang w:val="vi-VN"/>
        </w:rPr>
      </w:pPr>
      <w:r w:rsidRPr="004D19C0">
        <w:rPr>
          <w:color w:val="000000" w:themeColor="text1"/>
          <w:lang w:val="vi-VN"/>
        </w:rPr>
        <w:t>- Xói mòn và rửa trôi: Do hiện trạng là đất trống ít cây cối bao phủ, khi bóc tách lớp mặt để thi công, nếu gặp mưa lớn, bùn đất dễ bị rửa trôi, gây mất dinh dưỡng đất và có thể làm bồi lắng các khu vực trũng thấp lân cận.</w:t>
      </w:r>
    </w:p>
    <w:p w14:paraId="34822117" w14:textId="621DC035" w:rsidR="00C87228" w:rsidRPr="004D19C0" w:rsidRDefault="00C87228">
      <w:pPr>
        <w:pStyle w:val="3111"/>
        <w:numPr>
          <w:ilvl w:val="0"/>
          <w:numId w:val="44"/>
        </w:numPr>
        <w:tabs>
          <w:tab w:val="left" w:pos="851"/>
        </w:tabs>
        <w:spacing w:line="312" w:lineRule="auto"/>
        <w:ind w:hanging="743"/>
        <w:rPr>
          <w:color w:val="000000" w:themeColor="text1"/>
        </w:rPr>
      </w:pPr>
      <w:r w:rsidRPr="004D19C0">
        <w:rPr>
          <w:color w:val="000000" w:themeColor="text1"/>
        </w:rPr>
        <w:t>Tác động đến cảnh quan khu vực</w:t>
      </w:r>
    </w:p>
    <w:p w14:paraId="7F3C4C30" w14:textId="77777777" w:rsidR="00C87228" w:rsidRPr="004D19C0" w:rsidRDefault="00C87228" w:rsidP="00C87228">
      <w:pPr>
        <w:ind w:firstLine="567"/>
        <w:rPr>
          <w:color w:val="000000" w:themeColor="text1"/>
          <w:lang w:val="vi-VN"/>
        </w:rPr>
      </w:pPr>
      <w:r w:rsidRPr="004D19C0">
        <w:rPr>
          <w:color w:val="000000" w:themeColor="text1"/>
          <w:lang w:val="vi-VN"/>
        </w:rPr>
        <w:t>Giai đoạn này làm thay đổi diện mạo khu vực dự án từ trạng thái tự nhiên sang trạng thái công trường công nghiệp:</w:t>
      </w:r>
    </w:p>
    <w:p w14:paraId="4743CFAA" w14:textId="09E95BE5" w:rsidR="00C87228" w:rsidRPr="004D19C0" w:rsidRDefault="00C87228" w:rsidP="00C87228">
      <w:pPr>
        <w:ind w:firstLine="567"/>
        <w:rPr>
          <w:color w:val="000000" w:themeColor="text1"/>
          <w:lang w:val="vi-VN"/>
        </w:rPr>
      </w:pPr>
      <w:r w:rsidRPr="004D19C0">
        <w:rPr>
          <w:color w:val="000000" w:themeColor="text1"/>
          <w:lang w:val="vi-VN"/>
        </w:rPr>
        <w:t>- Sự xuất hiện của các yếu tố "nhân tạo": Nhà điều hành bằng container, trạm cân và máy móc thiết bị sẽ thay thế hình ảnh cảnh quan hiện trạng.</w:t>
      </w:r>
    </w:p>
    <w:p w14:paraId="0F827AE9" w14:textId="2569E037" w:rsidR="00C87228" w:rsidRPr="004D19C0" w:rsidRDefault="00C87228" w:rsidP="00C87228">
      <w:pPr>
        <w:ind w:firstLine="567"/>
        <w:rPr>
          <w:color w:val="000000" w:themeColor="text1"/>
          <w:lang w:val="vi-VN"/>
        </w:rPr>
      </w:pPr>
      <w:r w:rsidRPr="004D19C0">
        <w:rPr>
          <w:color w:val="000000" w:themeColor="text1"/>
          <w:lang w:val="vi-VN"/>
        </w:rPr>
        <w:t>- Phát sinh rác thải thị giác: Nếu công tác vệ sinh công trường không tốt, các đống vật liệu xây dựng (cát, đá, gạch), rác thải sinh hoạt bừa bãi sẽ tạo nên hình ảnh nhếch nhác, gây ấn tượng xấu về mặt thẩm mỹ cho khu vực.</w:t>
      </w:r>
    </w:p>
    <w:p w14:paraId="1BB2016E" w14:textId="3BA41D46" w:rsidR="00C87228" w:rsidRPr="004D19C0" w:rsidRDefault="00C87228" w:rsidP="00C87228">
      <w:pPr>
        <w:ind w:firstLine="567"/>
        <w:rPr>
          <w:color w:val="000000" w:themeColor="text1"/>
          <w:lang w:val="vi-VN"/>
        </w:rPr>
      </w:pPr>
      <w:r w:rsidRPr="004D19C0">
        <w:rPr>
          <w:color w:val="000000" w:themeColor="text1"/>
          <w:lang w:val="vi-VN"/>
        </w:rPr>
        <w:t>- Thay đổi địa hình cục bộ: Việc đào đắp, san nền tạo ra các cao độ mới khác biệt so với độ dốc tự nhiên ban đầu của bãi sông.</w:t>
      </w:r>
    </w:p>
    <w:p w14:paraId="644AD92F" w14:textId="03909DEA" w:rsidR="004A2A6E" w:rsidRPr="004D19C0" w:rsidRDefault="004A2A6E" w:rsidP="004A2A6E">
      <w:pPr>
        <w:pStyle w:val="3111"/>
        <w:widowControl w:val="0"/>
        <w:spacing w:line="312" w:lineRule="auto"/>
        <w:contextualSpacing w:val="0"/>
        <w:rPr>
          <w:color w:val="000000" w:themeColor="text1"/>
          <w:lang w:val="vi-VN"/>
        </w:rPr>
      </w:pPr>
      <w:r w:rsidRPr="004D19C0">
        <w:rPr>
          <w:color w:val="000000" w:themeColor="text1"/>
        </w:rPr>
        <w:t>3.1.1.</w:t>
      </w:r>
      <w:r w:rsidR="0049751D" w:rsidRPr="004D19C0">
        <w:rPr>
          <w:color w:val="000000" w:themeColor="text1"/>
        </w:rPr>
        <w:t>13</w:t>
      </w:r>
      <w:r w:rsidRPr="004D19C0">
        <w:rPr>
          <w:color w:val="000000" w:themeColor="text1"/>
        </w:rPr>
        <w:t>. Tác động đến khu dân cư dọc tuyến đường</w:t>
      </w:r>
      <w:r w:rsidRPr="004D19C0">
        <w:rPr>
          <w:color w:val="000000" w:themeColor="text1"/>
          <w:lang w:val="vi-VN"/>
        </w:rPr>
        <w:t xml:space="preserve"> </w:t>
      </w:r>
      <w:r w:rsidRPr="004D19C0">
        <w:rPr>
          <w:color w:val="000000" w:themeColor="text1"/>
        </w:rPr>
        <w:t>vận chuyển</w:t>
      </w:r>
      <w:r w:rsidRPr="004D19C0">
        <w:rPr>
          <w:color w:val="000000" w:themeColor="text1"/>
          <w:lang w:val="vi-VN"/>
        </w:rPr>
        <w:t>,</w:t>
      </w:r>
      <w:r w:rsidRPr="004D19C0">
        <w:rPr>
          <w:color w:val="000000" w:themeColor="text1"/>
        </w:rPr>
        <w:t xml:space="preserve"> các hộ dân sống xung quanh dự án</w:t>
      </w:r>
      <w:r w:rsidRPr="004D19C0">
        <w:rPr>
          <w:color w:val="000000" w:themeColor="text1"/>
          <w:lang w:val="vi-VN"/>
        </w:rPr>
        <w:t xml:space="preserve"> </w:t>
      </w:r>
    </w:p>
    <w:p w14:paraId="13667990" w14:textId="6E3BD0D7" w:rsidR="00572A1E" w:rsidRPr="004D19C0" w:rsidRDefault="00572A1E">
      <w:pPr>
        <w:pStyle w:val="3111"/>
        <w:numPr>
          <w:ilvl w:val="0"/>
          <w:numId w:val="44"/>
        </w:numPr>
        <w:tabs>
          <w:tab w:val="left" w:pos="851"/>
        </w:tabs>
        <w:spacing w:line="312" w:lineRule="auto"/>
        <w:ind w:hanging="743"/>
        <w:rPr>
          <w:color w:val="000000" w:themeColor="text1"/>
        </w:rPr>
      </w:pPr>
      <w:r w:rsidRPr="004D19C0">
        <w:rPr>
          <w:color w:val="000000" w:themeColor="text1"/>
        </w:rPr>
        <w:t>Tác động đến các hộ dân xung quanh khu vực dự án (Bán kính &lt;500m)</w:t>
      </w:r>
    </w:p>
    <w:p w14:paraId="5D524361" w14:textId="4EF07B45" w:rsidR="00572A1E" w:rsidRPr="004D19C0" w:rsidRDefault="00572A1E" w:rsidP="00572A1E">
      <w:pPr>
        <w:ind w:firstLine="567"/>
        <w:rPr>
          <w:color w:val="000000" w:themeColor="text1"/>
          <w:lang w:val="vi-VN"/>
        </w:rPr>
      </w:pPr>
      <w:r w:rsidRPr="004D19C0">
        <w:rPr>
          <w:color w:val="000000" w:themeColor="text1"/>
          <w:lang w:val="vi-VN"/>
        </w:rPr>
        <w:t>Do giai đoạn này chưa thực hiện khai thác lòng sông nên tác động chủ yếu phát sinh từ hoạt động xây dựng các hạng mục cơ bản tại 02 khu vực phụ trợ:</w:t>
      </w:r>
    </w:p>
    <w:p w14:paraId="37EFD7AD" w14:textId="61EAFF8D" w:rsidR="00572A1E" w:rsidRPr="004D19C0" w:rsidRDefault="00572A1E" w:rsidP="00572A1E">
      <w:pPr>
        <w:ind w:firstLine="567"/>
        <w:rPr>
          <w:color w:val="000000" w:themeColor="text1"/>
          <w:lang w:val="vi-VN"/>
        </w:rPr>
      </w:pPr>
      <w:r w:rsidRPr="004D19C0">
        <w:rPr>
          <w:color w:val="000000" w:themeColor="text1"/>
          <w:lang w:val="vi-VN"/>
        </w:rPr>
        <w:t xml:space="preserve">- Ô nhiễm tiếng ồn và độ rung: Tiếng ồn từ máy ủi, máy xúc khi san gạt mặt bằng và </w:t>
      </w:r>
      <w:r w:rsidR="005C538F" w:rsidRPr="004D19C0">
        <w:rPr>
          <w:color w:val="000000" w:themeColor="text1"/>
          <w:lang w:val="vi-VN"/>
        </w:rPr>
        <w:t xml:space="preserve">các máy móc thi công khác </w:t>
      </w:r>
      <w:r w:rsidRPr="004D19C0">
        <w:rPr>
          <w:color w:val="000000" w:themeColor="text1"/>
          <w:lang w:val="vi-VN"/>
        </w:rPr>
        <w:t>ảnh hưởng đến sự yên tĩnh của các hộ dân gần nhất. Tuy nhiên, theo khoảng cách mức ồn sẽ suy giảm đáng kể, chỉ gây khó chịu nhẹ vào giờ nghỉ ngơi.</w:t>
      </w:r>
    </w:p>
    <w:p w14:paraId="0731CFDC" w14:textId="742F5E0C" w:rsidR="00572A1E" w:rsidRPr="004D19C0" w:rsidRDefault="00572A1E" w:rsidP="00572A1E">
      <w:pPr>
        <w:ind w:firstLine="567"/>
        <w:rPr>
          <w:color w:val="000000" w:themeColor="text1"/>
          <w:spacing w:val="-4"/>
          <w:lang w:val="vi-VN"/>
        </w:rPr>
      </w:pPr>
      <w:r w:rsidRPr="004D19C0">
        <w:rPr>
          <w:color w:val="000000" w:themeColor="text1"/>
          <w:spacing w:val="-4"/>
          <w:lang w:val="vi-VN"/>
        </w:rPr>
        <w:t>- Bụi phát sinh: Quá trình đào đắp nền đất khô và vận chuyển vật liệu xây dựng làm phát sinh bụi bặm theo gió phát tán vào nhà dân. Nếu không phun ẩm thường xuyên, bụi sẽ bám bẩn đồ đạc và ảnh hưởng đến sức khỏe hô hấp của người già và trẻ nhỏ.</w:t>
      </w:r>
    </w:p>
    <w:p w14:paraId="03EA8786" w14:textId="00C27CE0" w:rsidR="006C4943" w:rsidRPr="004D19C0" w:rsidRDefault="00572A1E" w:rsidP="006C4943">
      <w:pPr>
        <w:pStyle w:val="3111"/>
        <w:widowControl w:val="0"/>
        <w:spacing w:line="312" w:lineRule="auto"/>
        <w:ind w:firstLine="567"/>
        <w:contextualSpacing w:val="0"/>
        <w:rPr>
          <w:b w:val="0"/>
          <w:i w:val="0"/>
          <w:color w:val="000000" w:themeColor="text1"/>
          <w:spacing w:val="-2"/>
        </w:rPr>
      </w:pPr>
      <w:r w:rsidRPr="004D19C0">
        <w:rPr>
          <w:b w:val="0"/>
          <w:i w:val="0"/>
          <w:color w:val="000000" w:themeColor="text1"/>
          <w:spacing w:val="-2"/>
        </w:rPr>
        <w:t xml:space="preserve">- Khí thải: </w:t>
      </w:r>
      <w:r w:rsidR="006C4943" w:rsidRPr="004D19C0">
        <w:rPr>
          <w:b w:val="0"/>
          <w:i w:val="0"/>
          <w:color w:val="000000" w:themeColor="text1"/>
          <w:spacing w:val="-2"/>
        </w:rPr>
        <w:t>Các phương tiện thi công sẽ làm tăng lượng khí thải do quá trình chạy động cơ, đốt cháy nhiên liệu là xăng, dầu diezel,... gây ngột ngạt, khó thở và tâm lý khó chịu cho người tham dân.</w:t>
      </w:r>
    </w:p>
    <w:p w14:paraId="1CFFCD64" w14:textId="5AAF7833" w:rsidR="00572A1E" w:rsidRPr="004D19C0" w:rsidRDefault="00572A1E" w:rsidP="00572A1E">
      <w:pPr>
        <w:ind w:firstLine="567"/>
        <w:rPr>
          <w:color w:val="000000" w:themeColor="text1"/>
          <w:lang w:val="vi-VN"/>
        </w:rPr>
      </w:pPr>
      <w:r w:rsidRPr="004D19C0">
        <w:rPr>
          <w:color w:val="000000" w:themeColor="text1"/>
          <w:lang w:val="vi-VN"/>
        </w:rPr>
        <w:lastRenderedPageBreak/>
        <w:t>- An ninh trật tự: Sự xuất hiện của nhóm công nhân thi công từ nơi khác đến có thể gây ra những xáo trộn nhỏ trong sinh hoạt văn hóa, an ninh trật tự tại địa phương nếu không được quản lý tốt.</w:t>
      </w:r>
    </w:p>
    <w:p w14:paraId="1C773E16" w14:textId="638207A7" w:rsidR="00572A1E" w:rsidRPr="004D19C0" w:rsidRDefault="00572A1E">
      <w:pPr>
        <w:pStyle w:val="3111"/>
        <w:numPr>
          <w:ilvl w:val="0"/>
          <w:numId w:val="44"/>
        </w:numPr>
        <w:tabs>
          <w:tab w:val="left" w:pos="851"/>
        </w:tabs>
        <w:spacing w:line="312" w:lineRule="auto"/>
        <w:ind w:hanging="743"/>
        <w:rPr>
          <w:color w:val="000000" w:themeColor="text1"/>
        </w:rPr>
      </w:pPr>
      <w:r w:rsidRPr="004D19C0">
        <w:rPr>
          <w:color w:val="000000" w:themeColor="text1"/>
        </w:rPr>
        <w:t>Tác động đến khu dân cư dọc tuyến đường vận chuyển (ĐT 177)</w:t>
      </w:r>
    </w:p>
    <w:p w14:paraId="76532590" w14:textId="2570AA3B" w:rsidR="00572A1E" w:rsidRPr="004D19C0" w:rsidRDefault="006C4943" w:rsidP="00572A1E">
      <w:pPr>
        <w:ind w:firstLine="567"/>
        <w:rPr>
          <w:color w:val="000000" w:themeColor="text1"/>
          <w:lang w:val="vi-VN"/>
        </w:rPr>
      </w:pPr>
      <w:r w:rsidRPr="004D19C0">
        <w:rPr>
          <w:color w:val="000000" w:themeColor="text1"/>
          <w:lang w:val="vi-VN"/>
        </w:rPr>
        <w:t xml:space="preserve">- </w:t>
      </w:r>
      <w:r w:rsidR="00572A1E" w:rsidRPr="004D19C0">
        <w:rPr>
          <w:color w:val="000000" w:themeColor="text1"/>
          <w:lang w:val="vi-VN"/>
        </w:rPr>
        <w:t>Gia tăng nồng độ bụi và khí thải: Xe tải 10 tấn vận chuyển vật liệu xây dựng (và sau này là cát thành phẩm) phát thải khí CO, SO</w:t>
      </w:r>
      <w:r w:rsidR="00572A1E" w:rsidRPr="004D19C0">
        <w:rPr>
          <w:color w:val="000000" w:themeColor="text1"/>
          <w:vertAlign w:val="subscript"/>
          <w:lang w:val="vi-VN"/>
        </w:rPr>
        <w:t>2</w:t>
      </w:r>
      <w:r w:rsidR="00572A1E" w:rsidRPr="004D19C0">
        <w:rPr>
          <w:color w:val="000000" w:themeColor="text1"/>
          <w:lang w:val="vi-VN"/>
        </w:rPr>
        <w:t>, NO</w:t>
      </w:r>
      <w:r w:rsidR="00572A1E" w:rsidRPr="004D19C0">
        <w:rPr>
          <w:color w:val="000000" w:themeColor="text1"/>
          <w:vertAlign w:val="subscript"/>
          <w:lang w:val="vi-VN"/>
        </w:rPr>
        <w:t>x</w:t>
      </w:r>
      <w:r w:rsidR="00572A1E" w:rsidRPr="004D19C0">
        <w:rPr>
          <w:color w:val="000000" w:themeColor="text1"/>
          <w:lang w:val="vi-VN"/>
        </w:rPr>
        <w:t xml:space="preserve"> và bụi đất từ lốp xe. Các hộ dân sống sát mặt đường ĐT 177 sẽ chịu ảnh hưởng trực tiếp từ các tác nhân này.</w:t>
      </w:r>
    </w:p>
    <w:p w14:paraId="6ED4F135" w14:textId="15665A0B" w:rsidR="00572A1E" w:rsidRPr="004D19C0" w:rsidRDefault="006C4943" w:rsidP="00572A1E">
      <w:pPr>
        <w:ind w:firstLine="567"/>
        <w:rPr>
          <w:color w:val="000000" w:themeColor="text1"/>
          <w:lang w:val="vi-VN"/>
        </w:rPr>
      </w:pPr>
      <w:r w:rsidRPr="004D19C0">
        <w:rPr>
          <w:color w:val="000000" w:themeColor="text1"/>
          <w:lang w:val="vi-VN"/>
        </w:rPr>
        <w:t xml:space="preserve">- </w:t>
      </w:r>
      <w:r w:rsidR="00572A1E" w:rsidRPr="004D19C0">
        <w:rPr>
          <w:color w:val="000000" w:themeColor="text1"/>
          <w:lang w:val="vi-VN"/>
        </w:rPr>
        <w:t>Nguy cơ mất an toàn giao thông: Việc tăng mật độ xe tải trên tuyến đường đèo dốc, cua gắt như ĐT 177 làm gia tăng lo ngại về tai nạn giao thông, đặc biệt là tại các vị trí gần trường học, chợ hoặc nơi dân cư đông đúc.</w:t>
      </w:r>
    </w:p>
    <w:p w14:paraId="48ACFF27" w14:textId="1FA07683" w:rsidR="006C4943" w:rsidRPr="004D19C0" w:rsidRDefault="006C4943" w:rsidP="006C4943">
      <w:pPr>
        <w:pStyle w:val="3111"/>
        <w:widowControl w:val="0"/>
        <w:spacing w:line="312" w:lineRule="auto"/>
        <w:ind w:firstLine="567"/>
        <w:rPr>
          <w:b w:val="0"/>
          <w:i w:val="0"/>
          <w:color w:val="000000" w:themeColor="text1"/>
          <w:lang w:val="vi-VN"/>
        </w:rPr>
      </w:pPr>
      <w:r w:rsidRPr="004D19C0">
        <w:rPr>
          <w:b w:val="0"/>
          <w:i w:val="0"/>
          <w:color w:val="000000" w:themeColor="text1"/>
        </w:rPr>
        <w:t>- Làm gia tăng lượng phương tiện vận chuyển vật tư tham gia giao thông trên tuyến đường vận chuyển gây ảnh hưởng tới hoạt động giao thông dễ dẫn đến ách tắc giao thông, gây cản trở hoạt động đi lại của các phương tiện, người đi bộ trên các tuyến đường.</w:t>
      </w:r>
    </w:p>
    <w:p w14:paraId="7A366DAB" w14:textId="1BDE0E60" w:rsidR="00572A1E" w:rsidRPr="004D19C0" w:rsidRDefault="006C4943" w:rsidP="00572A1E">
      <w:pPr>
        <w:ind w:firstLine="567"/>
        <w:rPr>
          <w:color w:val="000000" w:themeColor="text1"/>
          <w:lang w:val="vi-VN"/>
        </w:rPr>
      </w:pPr>
      <w:r w:rsidRPr="004D19C0">
        <w:rPr>
          <w:color w:val="000000" w:themeColor="text1"/>
          <w:lang w:val="vi-VN"/>
        </w:rPr>
        <w:t xml:space="preserve">- </w:t>
      </w:r>
      <w:r w:rsidR="00572A1E" w:rsidRPr="004D19C0">
        <w:rPr>
          <w:color w:val="000000" w:themeColor="text1"/>
          <w:lang w:val="vi-VN"/>
        </w:rPr>
        <w:t>Tiếng ồn xuyên đêm: Nếu dự án vận chuyển vào khung giờ muộn, tiếng gầm của động cơ và tiếng phanh xe tải sẽ gây mất ngủ, ảnh hưởng đến sức khỏe tâm lý của người dân dọc đường.</w:t>
      </w:r>
    </w:p>
    <w:p w14:paraId="3FEF4752" w14:textId="5A822BE2" w:rsidR="006C4943" w:rsidRPr="004D19C0" w:rsidRDefault="006C4943" w:rsidP="006C4943">
      <w:pPr>
        <w:pStyle w:val="3111"/>
        <w:widowControl w:val="0"/>
        <w:spacing w:line="312" w:lineRule="auto"/>
        <w:ind w:firstLine="567"/>
        <w:contextualSpacing w:val="0"/>
        <w:rPr>
          <w:b w:val="0"/>
          <w:i w:val="0"/>
          <w:color w:val="000000" w:themeColor="text1"/>
        </w:rPr>
      </w:pPr>
      <w:r w:rsidRPr="004D19C0">
        <w:rPr>
          <w:b w:val="0"/>
          <w:i w:val="0"/>
          <w:color w:val="000000" w:themeColor="text1"/>
        </w:rPr>
        <w:t>- NVL</w:t>
      </w:r>
      <w:r w:rsidRPr="004D19C0">
        <w:rPr>
          <w:b w:val="0"/>
          <w:i w:val="0"/>
          <w:color w:val="000000" w:themeColor="text1"/>
          <w:lang w:val="vi-VN"/>
        </w:rPr>
        <w:t xml:space="preserve"> </w:t>
      </w:r>
      <w:r w:rsidRPr="004D19C0">
        <w:rPr>
          <w:b w:val="0"/>
          <w:i w:val="0"/>
          <w:color w:val="000000" w:themeColor="text1"/>
        </w:rPr>
        <w:t>nếu rơi vãi ra đường sẽ gây nguy hiểm/cản trở giao thông trên tuyến đường vận chuyển;</w:t>
      </w:r>
    </w:p>
    <w:p w14:paraId="31F87292" w14:textId="60BD9A7E" w:rsidR="004807CC" w:rsidRPr="004D19C0" w:rsidRDefault="004807CC" w:rsidP="00023741">
      <w:pPr>
        <w:pStyle w:val="3111"/>
        <w:spacing w:line="312" w:lineRule="auto"/>
        <w:rPr>
          <w:color w:val="000000" w:themeColor="text1"/>
        </w:rPr>
      </w:pPr>
      <w:r w:rsidRPr="004D19C0">
        <w:rPr>
          <w:color w:val="000000" w:themeColor="text1"/>
        </w:rPr>
        <w:t>3.2.1.</w:t>
      </w:r>
      <w:r w:rsidR="0049751D" w:rsidRPr="004D19C0">
        <w:rPr>
          <w:color w:val="000000" w:themeColor="text1"/>
        </w:rPr>
        <w:t>14</w:t>
      </w:r>
      <w:r w:rsidRPr="004D19C0">
        <w:rPr>
          <w:color w:val="000000" w:themeColor="text1"/>
        </w:rPr>
        <w:t>. Đánh giá, dự báo tác động gây nên bởi các rủi ro, sự cố</w:t>
      </w:r>
      <w:bookmarkEnd w:id="1950"/>
      <w:bookmarkEnd w:id="1951"/>
      <w:r w:rsidRPr="004D19C0">
        <w:rPr>
          <w:color w:val="000000" w:themeColor="text1"/>
        </w:rPr>
        <w:t xml:space="preserve"> </w:t>
      </w:r>
      <w:bookmarkEnd w:id="1952"/>
      <w:bookmarkEnd w:id="1953"/>
    </w:p>
    <w:p w14:paraId="79BBB1C0" w14:textId="6ABCDF5C" w:rsidR="004A2A6E" w:rsidRPr="004D19C0" w:rsidRDefault="004A2A6E">
      <w:pPr>
        <w:pStyle w:val="ListParagraph"/>
        <w:numPr>
          <w:ilvl w:val="0"/>
          <w:numId w:val="45"/>
        </w:numPr>
        <w:tabs>
          <w:tab w:val="left" w:pos="851"/>
        </w:tabs>
        <w:ind w:left="0" w:firstLine="567"/>
        <w:rPr>
          <w:b/>
          <w:bCs/>
          <w:i/>
          <w:iCs/>
          <w:color w:val="000000" w:themeColor="text1"/>
          <w:lang w:val="vi-VN"/>
        </w:rPr>
      </w:pPr>
      <w:bookmarkStart w:id="1954" w:name="_Toc141036493"/>
      <w:bookmarkStart w:id="1955" w:name="_Toc146030073"/>
      <w:bookmarkStart w:id="1956" w:name="_Toc146477908"/>
      <w:bookmarkStart w:id="1957" w:name="_Toc147823356"/>
      <w:bookmarkStart w:id="1958" w:name="_Toc147824897"/>
      <w:bookmarkStart w:id="1959" w:name="_Toc155844615"/>
      <w:bookmarkStart w:id="1960" w:name="_Hlk171517009"/>
      <w:r w:rsidRPr="004D19C0">
        <w:rPr>
          <w:b/>
          <w:bCs/>
          <w:i/>
          <w:iCs/>
          <w:color w:val="000000" w:themeColor="text1"/>
          <w:lang w:val="vi-VN"/>
        </w:rPr>
        <w:t>Sự cố cháy nổ</w:t>
      </w:r>
    </w:p>
    <w:p w14:paraId="59B17B54" w14:textId="77777777" w:rsidR="005257B4" w:rsidRPr="004D19C0" w:rsidRDefault="005257B4" w:rsidP="005257B4">
      <w:pPr>
        <w:pStyle w:val="Thng"/>
        <w:widowControl w:val="0"/>
        <w:spacing w:line="312" w:lineRule="auto"/>
        <w:rPr>
          <w:color w:val="000000" w:themeColor="text1"/>
        </w:rPr>
      </w:pPr>
      <w:r w:rsidRPr="004D19C0">
        <w:rPr>
          <w:color w:val="000000" w:themeColor="text1"/>
        </w:rPr>
        <w:t>Sự cố cháy nổ có thể xảy ra trong trường hợp vận chuyển và tồn trữ nhiên liệu, hoặc do sự thiếu an toàn về hệ thống cấp điện tạm thời, ... Có thể xác định các nguyên nhân cụ thể như sau:</w:t>
      </w:r>
    </w:p>
    <w:p w14:paraId="08D52BF2" w14:textId="77777777" w:rsidR="005257B4" w:rsidRPr="004D19C0" w:rsidRDefault="005257B4" w:rsidP="005257B4">
      <w:pPr>
        <w:pStyle w:val="Thng"/>
        <w:widowControl w:val="0"/>
        <w:spacing w:line="312" w:lineRule="auto"/>
        <w:rPr>
          <w:color w:val="000000" w:themeColor="text1"/>
        </w:rPr>
      </w:pPr>
      <w:r w:rsidRPr="004D19C0">
        <w:rPr>
          <w:color w:val="000000" w:themeColor="text1"/>
        </w:rPr>
        <w:t>- Dự án sẽ bố</w:t>
      </w:r>
      <w:r w:rsidRPr="004D19C0">
        <w:rPr>
          <w:color w:val="000000" w:themeColor="text1"/>
          <w:lang w:val="vi-VN"/>
        </w:rPr>
        <w:t xml:space="preserve"> trí bãi tập kết tạm </w:t>
      </w:r>
      <w:r w:rsidRPr="004D19C0">
        <w:rPr>
          <w:color w:val="000000" w:themeColor="text1"/>
        </w:rPr>
        <w:t>nguyên vật</w:t>
      </w:r>
      <w:r w:rsidRPr="004D19C0">
        <w:rPr>
          <w:color w:val="000000" w:themeColor="text1"/>
          <w:lang w:val="vi-VN"/>
        </w:rPr>
        <w:t xml:space="preserve"> </w:t>
      </w:r>
      <w:r w:rsidRPr="004D19C0">
        <w:rPr>
          <w:color w:val="000000" w:themeColor="text1"/>
        </w:rPr>
        <w:t>liệu để phục vụ giai đoạn thi công xây dựng Dự án. Các bồn chứa nguyên nhiên liệu tạm thời phục vụ cho thi công (xăng, dầu), khu vực hàn là các nguồn có thể gây cháy nổ. Đặc biệt là khi các kho (bãi) chứa này nằm gần các nơi khu vực hàn, hoặc các nơi có nhiều người, xe cộ đi lại.</w:t>
      </w:r>
    </w:p>
    <w:p w14:paraId="7503A200" w14:textId="77777777" w:rsidR="005257B4" w:rsidRPr="004D19C0" w:rsidRDefault="005257B4" w:rsidP="005257B4">
      <w:pPr>
        <w:pStyle w:val="Thng"/>
        <w:widowControl w:val="0"/>
        <w:spacing w:line="312" w:lineRule="auto"/>
        <w:rPr>
          <w:color w:val="000000" w:themeColor="text1"/>
          <w:spacing w:val="-2"/>
        </w:rPr>
      </w:pPr>
      <w:r w:rsidRPr="004D19C0">
        <w:rPr>
          <w:color w:val="000000" w:themeColor="text1"/>
          <w:spacing w:val="-2"/>
        </w:rPr>
        <w:t>- Hệ thống cấp điện tạm thời cho các máy móc, thiết bị thi công có thể gây ra sự cố điện giật, chập, cháy nổ, … gây thiệt hại nghiêm trọng về người, kinh tế và môi trường.</w:t>
      </w:r>
    </w:p>
    <w:p w14:paraId="276AD7F5" w14:textId="77777777" w:rsidR="005257B4" w:rsidRPr="004D19C0" w:rsidRDefault="005257B4" w:rsidP="001E6070">
      <w:pPr>
        <w:pStyle w:val="Thng"/>
        <w:widowControl w:val="0"/>
        <w:spacing w:line="312" w:lineRule="auto"/>
        <w:rPr>
          <w:color w:val="000000" w:themeColor="text1"/>
        </w:rPr>
      </w:pPr>
      <w:r w:rsidRPr="004D19C0">
        <w:rPr>
          <w:color w:val="000000" w:themeColor="text1"/>
        </w:rPr>
        <w:t>- Các sự cố này có thể xảy ra bất kỳ lúc nào, nên Chủ đầu tư sẽ áp dụng các biện pháp phòng chống, khống chế hiệu quả nhằm hạn chế tối đa các tác động tiêu cực này.</w:t>
      </w:r>
    </w:p>
    <w:p w14:paraId="2DE61305" w14:textId="66706C45" w:rsidR="004A2A6E" w:rsidRPr="004D19C0" w:rsidRDefault="004A2A6E">
      <w:pPr>
        <w:pStyle w:val="ListParagraph"/>
        <w:numPr>
          <w:ilvl w:val="0"/>
          <w:numId w:val="45"/>
        </w:numPr>
        <w:tabs>
          <w:tab w:val="left" w:pos="851"/>
        </w:tabs>
        <w:ind w:left="0" w:firstLine="567"/>
        <w:rPr>
          <w:b/>
          <w:bCs/>
          <w:i/>
          <w:iCs/>
          <w:color w:val="000000" w:themeColor="text1"/>
          <w:lang w:val="vi-VN"/>
        </w:rPr>
      </w:pPr>
      <w:r w:rsidRPr="004D19C0">
        <w:rPr>
          <w:b/>
          <w:bCs/>
          <w:i/>
          <w:iCs/>
          <w:color w:val="000000" w:themeColor="text1"/>
          <w:lang w:val="vi-VN"/>
        </w:rPr>
        <w:t xml:space="preserve">Sự cố </w:t>
      </w:r>
      <w:r w:rsidR="004C7B32" w:rsidRPr="004D19C0">
        <w:rPr>
          <w:b/>
          <w:bCs/>
          <w:i/>
          <w:iCs/>
          <w:color w:val="000000" w:themeColor="text1"/>
          <w:lang w:val="vi-VN"/>
        </w:rPr>
        <w:t>x</w:t>
      </w:r>
      <w:r w:rsidRPr="004D19C0">
        <w:rPr>
          <w:b/>
          <w:bCs/>
          <w:i/>
          <w:iCs/>
          <w:color w:val="000000" w:themeColor="text1"/>
        </w:rPr>
        <w:t xml:space="preserve">ói </w:t>
      </w:r>
      <w:r w:rsidR="001E2AB8" w:rsidRPr="004D19C0">
        <w:rPr>
          <w:b/>
          <w:bCs/>
          <w:i/>
          <w:iCs/>
          <w:color w:val="000000" w:themeColor="text1"/>
        </w:rPr>
        <w:t>mòn</w:t>
      </w:r>
      <w:r w:rsidR="001E2AB8" w:rsidRPr="004D19C0">
        <w:rPr>
          <w:b/>
          <w:bCs/>
          <w:i/>
          <w:iCs/>
          <w:color w:val="000000" w:themeColor="text1"/>
          <w:lang w:val="vi-VN"/>
        </w:rPr>
        <w:t xml:space="preserve">, </w:t>
      </w:r>
      <w:r w:rsidR="004C7B32" w:rsidRPr="004D19C0">
        <w:rPr>
          <w:b/>
          <w:bCs/>
          <w:i/>
          <w:iCs/>
          <w:color w:val="000000" w:themeColor="text1"/>
          <w:lang w:val="vi-VN"/>
        </w:rPr>
        <w:t xml:space="preserve">sạt lở </w:t>
      </w:r>
      <w:r w:rsidR="00736CC6" w:rsidRPr="004D19C0">
        <w:rPr>
          <w:b/>
          <w:bCs/>
          <w:i/>
          <w:iCs/>
          <w:color w:val="000000" w:themeColor="text1"/>
          <w:lang w:val="vi-VN"/>
        </w:rPr>
        <w:t>bờ kè, mái taluy khu vực phụ trợ</w:t>
      </w:r>
    </w:p>
    <w:p w14:paraId="2B12931C" w14:textId="2E80A85C" w:rsidR="00E0391B" w:rsidRPr="004D19C0" w:rsidRDefault="00E0391B" w:rsidP="001E6070">
      <w:pPr>
        <w:widowControl w:val="0"/>
        <w:ind w:firstLine="567"/>
        <w:rPr>
          <w:rFonts w:cs="Times New Roman"/>
          <w:color w:val="000000" w:themeColor="text1"/>
        </w:rPr>
      </w:pPr>
      <w:r w:rsidRPr="004D19C0">
        <w:rPr>
          <w:rFonts w:cs="Times New Roman"/>
          <w:color w:val="000000" w:themeColor="text1"/>
        </w:rPr>
        <w:t>Việc thi công tại</w:t>
      </w:r>
      <w:r w:rsidRPr="004D19C0">
        <w:rPr>
          <w:rFonts w:cs="Times New Roman"/>
          <w:color w:val="000000" w:themeColor="text1"/>
          <w:lang w:val="vi-VN"/>
        </w:rPr>
        <w:t xml:space="preserve"> 02 </w:t>
      </w:r>
      <w:r w:rsidRPr="004D19C0">
        <w:rPr>
          <w:rFonts w:cs="Times New Roman"/>
          <w:color w:val="000000" w:themeColor="text1"/>
        </w:rPr>
        <w:t xml:space="preserve">vực phụ trợ có mái taluy cao và bờ kè ven sông </w:t>
      </w:r>
      <w:r w:rsidR="004C7B32" w:rsidRPr="004D19C0">
        <w:rPr>
          <w:rFonts w:cs="Times New Roman"/>
          <w:color w:val="000000" w:themeColor="text1"/>
        </w:rPr>
        <w:t>có</w:t>
      </w:r>
      <w:r w:rsidR="004C7B32" w:rsidRPr="004D19C0">
        <w:rPr>
          <w:rFonts w:cs="Times New Roman"/>
          <w:color w:val="000000" w:themeColor="text1"/>
          <w:lang w:val="vi-VN"/>
        </w:rPr>
        <w:t xml:space="preserve"> nguy cơ </w:t>
      </w:r>
      <w:r w:rsidRPr="004D19C0">
        <w:rPr>
          <w:rFonts w:cs="Times New Roman"/>
          <w:color w:val="000000" w:themeColor="text1"/>
        </w:rPr>
        <w:t xml:space="preserve">gây ra các tác động vật lý trực tiếp như làm thay đổi địa hình cục bộ và tiềm ẩn rủi ro </w:t>
      </w:r>
      <w:r w:rsidRPr="004D19C0">
        <w:rPr>
          <w:rFonts w:cs="Times New Roman"/>
          <w:color w:val="000000" w:themeColor="text1"/>
        </w:rPr>
        <w:lastRenderedPageBreak/>
        <w:t xml:space="preserve">sạt lở, xói mòn nghiêm trọng nếu gặp thời tiết bất lợi. </w:t>
      </w:r>
    </w:p>
    <w:p w14:paraId="4AB8EFF6" w14:textId="2385350C" w:rsidR="004C7B32" w:rsidRPr="004D19C0" w:rsidRDefault="001E6070" w:rsidP="001E6070">
      <w:pPr>
        <w:widowControl w:val="0"/>
        <w:ind w:firstLine="567"/>
        <w:rPr>
          <w:color w:val="000000" w:themeColor="text1"/>
        </w:rPr>
      </w:pPr>
      <w:r w:rsidRPr="004D19C0">
        <w:rPr>
          <w:color w:val="000000" w:themeColor="text1"/>
        </w:rPr>
        <w:t>Việc tập trung thi công dứt điểm trong thời gian ngắn</w:t>
      </w:r>
      <w:r w:rsidR="004C7B32" w:rsidRPr="004D19C0">
        <w:rPr>
          <w:color w:val="000000" w:themeColor="text1"/>
          <w:lang w:val="vi-VN"/>
        </w:rPr>
        <w:t xml:space="preserve"> (</w:t>
      </w:r>
      <w:r w:rsidR="004C7B32" w:rsidRPr="004D19C0">
        <w:rPr>
          <w:rFonts w:cs="Times New Roman"/>
          <w:color w:val="000000" w:themeColor="text1"/>
        </w:rPr>
        <w:t>dự kiến kéo dài khoảng 60 ngày</w:t>
      </w:r>
      <w:r w:rsidR="004C7B32" w:rsidRPr="004D19C0">
        <w:rPr>
          <w:rFonts w:cs="Times New Roman"/>
          <w:color w:val="000000" w:themeColor="text1"/>
          <w:lang w:val="vi-VN"/>
        </w:rPr>
        <w:t>)</w:t>
      </w:r>
      <w:r w:rsidRPr="004D19C0">
        <w:rPr>
          <w:color w:val="000000" w:themeColor="text1"/>
        </w:rPr>
        <w:t xml:space="preserve"> giúp hạn chế tối đa thời gian phơi bày bề mặt đất đá trước các tác nhân gây xâm thực từ nước mưa và sức gió. Tuy nhiên, sự tồn tại của mái taluy cao và bờ kè sát mép nước vẫn tạo ra áp lực đè nén lớn lên cấu trúc nền đất, có thể dẫn đến hiện tượng lún không đều hoặc dịch chuyển tầng phủ trong dài hạn. Sự thay đổi dòng xối tại chân kè khi mực nước sông biến động cũng là yếu tố tiềm ẩn gây mất ổn định cục bộ, đòi hỏi sự giám sát chặt chẽ về động lực học dòng chảy. </w:t>
      </w:r>
    </w:p>
    <w:p w14:paraId="0483D2F3" w14:textId="3F62C1FD" w:rsidR="001E6070" w:rsidRPr="004D19C0" w:rsidRDefault="001E6070" w:rsidP="001E6070">
      <w:pPr>
        <w:widowControl w:val="0"/>
        <w:ind w:firstLine="567"/>
        <w:rPr>
          <w:rFonts w:cs="Times New Roman"/>
          <w:color w:val="000000" w:themeColor="text1"/>
        </w:rPr>
      </w:pPr>
      <w:r w:rsidRPr="004D19C0">
        <w:rPr>
          <w:color w:val="000000" w:themeColor="text1"/>
        </w:rPr>
        <w:t>Do đó, các tác động cộng hưởng giữa yếu tố địa chất công trình và thủy văn sông ngòi sẽ được phân tích kỹ lưỡng hơn thông qua số liệu quan trắc thực tế khi dự án đi vào hoạt động. Điều này cho phép đưa ra những dự báo chính xác về mức độ an toàn của khu vực phụ trợ dưới tác động của các chu kỳ lũ lụt hàng năm.</w:t>
      </w:r>
    </w:p>
    <w:p w14:paraId="480E89DD" w14:textId="70BEFCFF" w:rsidR="00332F11" w:rsidRPr="004D19C0" w:rsidRDefault="00E91CDC">
      <w:pPr>
        <w:pStyle w:val="ListParagraph"/>
        <w:numPr>
          <w:ilvl w:val="0"/>
          <w:numId w:val="45"/>
        </w:numPr>
        <w:tabs>
          <w:tab w:val="left" w:pos="851"/>
        </w:tabs>
        <w:ind w:left="0" w:firstLine="567"/>
        <w:rPr>
          <w:b/>
          <w:bCs/>
          <w:i/>
          <w:iCs/>
          <w:color w:val="000000" w:themeColor="text1"/>
          <w:lang w:val="vi-VN"/>
        </w:rPr>
      </w:pPr>
      <w:bookmarkStart w:id="1961" w:name="_Hlk218802730"/>
      <w:r w:rsidRPr="004D19C0">
        <w:rPr>
          <w:b/>
          <w:bCs/>
          <w:i/>
          <w:iCs/>
          <w:color w:val="000000" w:themeColor="text1"/>
          <w:lang w:val="vi-VN"/>
        </w:rPr>
        <w:t>Sự cố tai nạn lao động</w:t>
      </w:r>
    </w:p>
    <w:bookmarkEnd w:id="1961"/>
    <w:p w14:paraId="70CBCEE1" w14:textId="724F73B0" w:rsidR="00332F11" w:rsidRPr="004D19C0" w:rsidRDefault="00332F11" w:rsidP="00332F11">
      <w:pPr>
        <w:ind w:firstLine="567"/>
        <w:rPr>
          <w:color w:val="000000" w:themeColor="text1"/>
          <w:lang w:val="vi-VN"/>
        </w:rPr>
      </w:pPr>
      <w:r w:rsidRPr="004D19C0">
        <w:rPr>
          <w:color w:val="000000" w:themeColor="text1"/>
          <w:lang w:val="vi-VN"/>
        </w:rPr>
        <w:t>Tai nạn lao động có thể xảy ra tại bất cứ các hoạt động nào trong quá trình thi công có sử dụng lao động nếu không tuân thủ đúng quy trình an toàn lao động. Các nguyên nhân chủ yếu gây tai nạn lao động bao gồm:</w:t>
      </w:r>
    </w:p>
    <w:p w14:paraId="227CB32A" w14:textId="1892990A" w:rsidR="00332F11" w:rsidRPr="004D19C0" w:rsidRDefault="00E91CDC" w:rsidP="00332F11">
      <w:pPr>
        <w:ind w:firstLine="567"/>
        <w:rPr>
          <w:color w:val="000000" w:themeColor="text1"/>
          <w:lang w:val="vi-VN"/>
        </w:rPr>
      </w:pPr>
      <w:r w:rsidRPr="004D19C0">
        <w:rPr>
          <w:color w:val="000000" w:themeColor="text1"/>
          <w:lang w:val="vi-VN"/>
        </w:rPr>
        <w:t xml:space="preserve">- </w:t>
      </w:r>
      <w:r w:rsidR="00332F11" w:rsidRPr="004D19C0">
        <w:rPr>
          <w:color w:val="000000" w:themeColor="text1"/>
          <w:lang w:val="vi-VN"/>
        </w:rPr>
        <w:t>Thiếu sót trong tổ chức thi công: Bố trí ca kíp không hợp lý, bố trí công việc không đúng trình tự, chồng chéo, sử dụng vật liệu không đúng tiêu chuẩn, cắt bớt quy trình thi công...</w:t>
      </w:r>
    </w:p>
    <w:p w14:paraId="24F20D27" w14:textId="5179BFAE" w:rsidR="00332F11" w:rsidRPr="004D19C0" w:rsidRDefault="00E91CDC" w:rsidP="00332F11">
      <w:pPr>
        <w:ind w:firstLine="567"/>
        <w:rPr>
          <w:color w:val="000000" w:themeColor="text1"/>
          <w:lang w:val="vi-VN"/>
        </w:rPr>
      </w:pPr>
      <w:r w:rsidRPr="004D19C0">
        <w:rPr>
          <w:color w:val="000000" w:themeColor="text1"/>
          <w:lang w:val="vi-VN"/>
        </w:rPr>
        <w:t xml:space="preserve">- </w:t>
      </w:r>
      <w:r w:rsidR="00332F11" w:rsidRPr="004D19C0">
        <w:rPr>
          <w:color w:val="000000" w:themeColor="text1"/>
          <w:lang w:val="vi-VN"/>
        </w:rPr>
        <w:t>Thiếu sót về kỹ thuật: Máy móc phương tiện dụng cụ thiếu hoàn chỉnh hoặc bị hư hỏng như thiếu cơ cấu an toàn, thiếu che chắn, thiếu hệ thống báo hiệu.</w:t>
      </w:r>
    </w:p>
    <w:p w14:paraId="74EF622A" w14:textId="2743C227" w:rsidR="00332F11" w:rsidRPr="004D19C0" w:rsidRDefault="00E91CDC" w:rsidP="00E91CDC">
      <w:pPr>
        <w:widowControl w:val="0"/>
        <w:ind w:firstLine="567"/>
        <w:rPr>
          <w:color w:val="000000" w:themeColor="text1"/>
          <w:lang w:val="vi-VN"/>
        </w:rPr>
      </w:pPr>
      <w:r w:rsidRPr="004D19C0">
        <w:rPr>
          <w:color w:val="000000" w:themeColor="text1"/>
          <w:lang w:val="vi-VN"/>
        </w:rPr>
        <w:t xml:space="preserve">- </w:t>
      </w:r>
      <w:r w:rsidR="00332F11" w:rsidRPr="004D19C0">
        <w:rPr>
          <w:color w:val="000000" w:themeColor="text1"/>
          <w:lang w:val="vi-VN"/>
        </w:rPr>
        <w:t>Vi phạm các quy trình, quy phạm kỹ thuật an toàn.</w:t>
      </w:r>
    </w:p>
    <w:p w14:paraId="4F8E9BF3" w14:textId="77777777" w:rsidR="005257B4" w:rsidRPr="004D19C0" w:rsidRDefault="005257B4" w:rsidP="005257B4">
      <w:pPr>
        <w:pStyle w:val="Thng"/>
        <w:widowControl w:val="0"/>
        <w:spacing w:line="312" w:lineRule="auto"/>
        <w:rPr>
          <w:color w:val="000000" w:themeColor="text1"/>
        </w:rPr>
      </w:pPr>
      <w:r w:rsidRPr="004D19C0">
        <w:rPr>
          <w:color w:val="000000" w:themeColor="text1"/>
        </w:rPr>
        <w:t>- Sự ô nhiễm môi trường có khả năng làm ảnh hưởng xấu đến sức khỏe của người lao động trên công trường. Một vài chất ô nhiễm như khói có chứa SO</w:t>
      </w:r>
      <w:r w:rsidRPr="004D19C0">
        <w:rPr>
          <w:color w:val="000000" w:themeColor="text1"/>
          <w:vertAlign w:val="subscript"/>
        </w:rPr>
        <w:t>2</w:t>
      </w:r>
      <w:r w:rsidRPr="004D19C0">
        <w:rPr>
          <w:color w:val="000000" w:themeColor="text1"/>
        </w:rPr>
        <w:t>,</w:t>
      </w:r>
      <w:r w:rsidRPr="004D19C0">
        <w:rPr>
          <w:color w:val="000000" w:themeColor="text1"/>
          <w:lang w:val="vi-VN"/>
        </w:rPr>
        <w:t xml:space="preserve"> </w:t>
      </w:r>
      <w:r w:rsidRPr="004D19C0">
        <w:rPr>
          <w:color w:val="000000" w:themeColor="text1"/>
        </w:rPr>
        <w:t>CO, CO</w:t>
      </w:r>
      <w:r w:rsidRPr="004D19C0">
        <w:rPr>
          <w:color w:val="000000" w:themeColor="text1"/>
          <w:vertAlign w:val="subscript"/>
        </w:rPr>
        <w:t>2</w:t>
      </w:r>
      <w:r w:rsidRPr="004D19C0">
        <w:rPr>
          <w:color w:val="000000" w:themeColor="text1"/>
        </w:rPr>
        <w:t>… tùy thuộc vào thời gian và mức độ tác động có khả năng làm ảnh hưởng đến người lao động gây choáng váng, mệt mỏi, thậm chí ngất xỉu (thường xảy ra đối với công nhân nữ hoặc người có sức khỏe yếu).</w:t>
      </w:r>
    </w:p>
    <w:p w14:paraId="070AB4B1" w14:textId="77777777" w:rsidR="005257B4" w:rsidRPr="004D19C0" w:rsidRDefault="005257B4" w:rsidP="005257B4">
      <w:pPr>
        <w:pStyle w:val="Thng"/>
        <w:widowControl w:val="0"/>
        <w:spacing w:line="312" w:lineRule="auto"/>
        <w:rPr>
          <w:color w:val="000000" w:themeColor="text1"/>
        </w:rPr>
      </w:pPr>
      <w:r w:rsidRPr="004D19C0">
        <w:rPr>
          <w:color w:val="000000" w:themeColor="text1"/>
        </w:rPr>
        <w:t>- Các tai nạn lao động từ các công tác tiếp cận với điện như công tác thi công hệ thống điện, va chạm vào các đường dây điện, gió bão gây đứt dây điện…</w:t>
      </w:r>
    </w:p>
    <w:p w14:paraId="1E95CCA9" w14:textId="17FA1252" w:rsidR="00332F11" w:rsidRPr="004D19C0" w:rsidRDefault="005257B4" w:rsidP="00E91CDC">
      <w:pPr>
        <w:widowControl w:val="0"/>
        <w:ind w:firstLine="567"/>
        <w:rPr>
          <w:color w:val="000000" w:themeColor="text1"/>
          <w:lang w:val="vi-VN"/>
        </w:rPr>
      </w:pPr>
      <w:r w:rsidRPr="004D19C0">
        <w:rPr>
          <w:color w:val="000000" w:themeColor="text1"/>
          <w:lang w:val="vi-VN"/>
        </w:rPr>
        <w:t xml:space="preserve">- </w:t>
      </w:r>
      <w:r w:rsidR="00332F11" w:rsidRPr="004D19C0">
        <w:rPr>
          <w:color w:val="000000" w:themeColor="text1"/>
          <w:lang w:val="vi-VN"/>
        </w:rPr>
        <w:t>Các nguyên nhân do rủi ro: Tai nạn do xe vận chuyển bị trơn trượt, mất lái, tai nạn điện... Vào những ngày mưa nguy cơ tai nạn lao động càng tăng cao do đất trơn trượt, dễ xảy ra sự cố về điện, dễ xảy ra sụt lún...</w:t>
      </w:r>
    </w:p>
    <w:p w14:paraId="3279202B" w14:textId="2029615D" w:rsidR="00E91CDC" w:rsidRPr="004D19C0" w:rsidRDefault="00E91CDC">
      <w:pPr>
        <w:pStyle w:val="ListParagraph"/>
        <w:widowControl w:val="0"/>
        <w:numPr>
          <w:ilvl w:val="0"/>
          <w:numId w:val="45"/>
        </w:numPr>
        <w:tabs>
          <w:tab w:val="left" w:pos="851"/>
        </w:tabs>
        <w:ind w:left="0" w:firstLine="567"/>
        <w:rPr>
          <w:b/>
          <w:bCs/>
          <w:i/>
          <w:iCs/>
          <w:color w:val="000000" w:themeColor="text1"/>
          <w:lang w:val="vi-VN"/>
        </w:rPr>
      </w:pPr>
      <w:bookmarkStart w:id="1962" w:name="_Hlk218802734"/>
      <w:r w:rsidRPr="004D19C0">
        <w:rPr>
          <w:b/>
          <w:bCs/>
          <w:i/>
          <w:iCs/>
          <w:color w:val="000000" w:themeColor="text1"/>
          <w:lang w:val="vi-VN"/>
        </w:rPr>
        <w:t>Sự cố tai nạn giao thông</w:t>
      </w:r>
    </w:p>
    <w:bookmarkEnd w:id="1962"/>
    <w:p w14:paraId="5F6FE5D0" w14:textId="77777777" w:rsidR="00450719" w:rsidRPr="004D19C0" w:rsidRDefault="00450719" w:rsidP="00216448">
      <w:pPr>
        <w:pStyle w:val="Thng"/>
        <w:widowControl w:val="0"/>
        <w:spacing w:line="312" w:lineRule="auto"/>
        <w:rPr>
          <w:color w:val="000000" w:themeColor="text1"/>
        </w:rPr>
      </w:pPr>
      <w:r w:rsidRPr="004D19C0">
        <w:rPr>
          <w:color w:val="000000" w:themeColor="text1"/>
        </w:rPr>
        <w:t>Tai nạn giao thông xảy ra có thể gây thương tích, thiệt mạng cho công nhân</w:t>
      </w:r>
      <w:r w:rsidRPr="004D19C0">
        <w:rPr>
          <w:color w:val="000000" w:themeColor="text1"/>
          <w:lang w:val="vi-VN"/>
        </w:rPr>
        <w:t xml:space="preserve">, người dân </w:t>
      </w:r>
      <w:r w:rsidRPr="004D19C0">
        <w:rPr>
          <w:color w:val="000000" w:themeColor="text1"/>
        </w:rPr>
        <w:t xml:space="preserve">và làm hư hại các thiết bị thi công của dự án. Các nguyên nhân gây tai nạn </w:t>
      </w:r>
      <w:r w:rsidRPr="004D19C0">
        <w:rPr>
          <w:color w:val="000000" w:themeColor="text1"/>
        </w:rPr>
        <w:lastRenderedPageBreak/>
        <w:t>được liệt kê dưới đây:</w:t>
      </w:r>
    </w:p>
    <w:p w14:paraId="62D03A4C" w14:textId="77777777" w:rsidR="00450719" w:rsidRPr="004D19C0" w:rsidRDefault="00450719" w:rsidP="00216448">
      <w:pPr>
        <w:pStyle w:val="Thng"/>
        <w:widowControl w:val="0"/>
        <w:spacing w:line="312" w:lineRule="auto"/>
        <w:rPr>
          <w:color w:val="000000" w:themeColor="text1"/>
        </w:rPr>
      </w:pPr>
      <w:r w:rsidRPr="004D19C0">
        <w:rPr>
          <w:color w:val="000000" w:themeColor="text1"/>
        </w:rPr>
        <w:t>- Công trường thi công sẽ có nhiều phương tiện vận chuyển ra vào có thể dẫn đến các tai nạn do chính các phương tiện này gây ra.</w:t>
      </w:r>
    </w:p>
    <w:p w14:paraId="6959585D" w14:textId="77777777" w:rsidR="00450719" w:rsidRPr="004D19C0" w:rsidRDefault="00450719" w:rsidP="00216448">
      <w:pPr>
        <w:pStyle w:val="Thng"/>
        <w:widowControl w:val="0"/>
        <w:spacing w:line="312" w:lineRule="auto"/>
        <w:rPr>
          <w:color w:val="000000" w:themeColor="text1"/>
        </w:rPr>
      </w:pPr>
      <w:r w:rsidRPr="004D19C0">
        <w:rPr>
          <w:color w:val="000000" w:themeColor="text1"/>
        </w:rPr>
        <w:t>- Mặt đường không bằng phẳng, cây trồng che khuất tầm nhìn ở các khúc quanh…dễ dẫn đến tai nạn cho người điều khiển phương tiện lưu thông.</w:t>
      </w:r>
    </w:p>
    <w:p w14:paraId="239FD110" w14:textId="77777777" w:rsidR="00450719" w:rsidRPr="004D19C0" w:rsidRDefault="00450719" w:rsidP="00216448">
      <w:pPr>
        <w:pStyle w:val="Thng"/>
        <w:widowControl w:val="0"/>
        <w:spacing w:line="312" w:lineRule="auto"/>
        <w:rPr>
          <w:color w:val="000000" w:themeColor="text1"/>
        </w:rPr>
      </w:pPr>
      <w:r w:rsidRPr="004D19C0">
        <w:rPr>
          <w:color w:val="000000" w:themeColor="text1"/>
        </w:rPr>
        <w:t>- Các hố, rãnh đào không được che chắn cẩn thận, không đặt biển báo nguy hiểm.</w:t>
      </w:r>
    </w:p>
    <w:p w14:paraId="45240E28" w14:textId="07682208" w:rsidR="00450719" w:rsidRPr="004D19C0" w:rsidRDefault="00450719" w:rsidP="00216448">
      <w:pPr>
        <w:pStyle w:val="Thng"/>
        <w:widowControl w:val="0"/>
        <w:spacing w:line="312" w:lineRule="auto"/>
        <w:rPr>
          <w:color w:val="000000" w:themeColor="text1"/>
          <w:lang w:val="vi-VN"/>
        </w:rPr>
      </w:pPr>
      <w:r w:rsidRPr="004D19C0">
        <w:rPr>
          <w:color w:val="000000" w:themeColor="text1"/>
          <w:lang w:val="vi-VN"/>
        </w:rPr>
        <w:t xml:space="preserve">- Các thiết bị, máy móc thi công tập trung trên tuyến đường gây cản trở giao thông, mất an toàn. </w:t>
      </w:r>
      <w:r w:rsidR="005257B4" w:rsidRPr="004D19C0">
        <w:rPr>
          <w:color w:val="000000" w:themeColor="text1"/>
          <w:lang w:val="vi-VN"/>
        </w:rPr>
        <w:t>Tuy nhiên do thi công theo hình thức cuốn chiếu xong phần hệ thống thoát nước, nền đường rồi mới làm mặt đường nên lượng máy móc tập trung cùng một thời điểm là không nhiều.</w:t>
      </w:r>
    </w:p>
    <w:p w14:paraId="73D93C58" w14:textId="69251562" w:rsidR="00332F11" w:rsidRPr="004D19C0" w:rsidRDefault="00E91CDC">
      <w:pPr>
        <w:pStyle w:val="ListParagraph"/>
        <w:widowControl w:val="0"/>
        <w:numPr>
          <w:ilvl w:val="0"/>
          <w:numId w:val="45"/>
        </w:numPr>
        <w:tabs>
          <w:tab w:val="left" w:pos="851"/>
        </w:tabs>
        <w:ind w:left="0" w:firstLine="567"/>
        <w:rPr>
          <w:b/>
          <w:bCs/>
          <w:i/>
          <w:iCs/>
          <w:color w:val="000000" w:themeColor="text1"/>
          <w:lang w:val="vi-VN"/>
        </w:rPr>
      </w:pPr>
      <w:bookmarkStart w:id="1963" w:name="_Hlk218802740"/>
      <w:r w:rsidRPr="004D19C0">
        <w:rPr>
          <w:b/>
          <w:bCs/>
          <w:i/>
          <w:iCs/>
          <w:color w:val="000000" w:themeColor="text1"/>
          <w:lang w:val="vi-VN"/>
        </w:rPr>
        <w:t xml:space="preserve">Sự cố </w:t>
      </w:r>
      <w:r w:rsidR="00332F11" w:rsidRPr="004D19C0">
        <w:rPr>
          <w:b/>
          <w:bCs/>
          <w:i/>
          <w:iCs/>
          <w:color w:val="000000" w:themeColor="text1"/>
          <w:lang w:val="vi-VN"/>
        </w:rPr>
        <w:t>thiên tai</w:t>
      </w:r>
    </w:p>
    <w:bookmarkEnd w:id="1923"/>
    <w:bookmarkEnd w:id="1963"/>
    <w:p w14:paraId="55EA2855" w14:textId="1293C4DB" w:rsidR="005257B4" w:rsidRPr="004D19C0" w:rsidRDefault="005257B4" w:rsidP="00216448">
      <w:pPr>
        <w:pStyle w:val="Thng"/>
        <w:widowControl w:val="0"/>
        <w:spacing w:line="312" w:lineRule="auto"/>
        <w:rPr>
          <w:color w:val="000000" w:themeColor="text1"/>
        </w:rPr>
      </w:pPr>
      <w:r w:rsidRPr="004D19C0">
        <w:rPr>
          <w:color w:val="000000" w:themeColor="text1"/>
        </w:rPr>
        <w:t>- Khu vực quy hoạch</w:t>
      </w:r>
      <w:r w:rsidR="00505B11" w:rsidRPr="004D19C0">
        <w:rPr>
          <w:color w:val="000000" w:themeColor="text1"/>
          <w:lang w:val="vi-VN"/>
        </w:rPr>
        <w:t xml:space="preserve"> 02 khu phụ trợ</w:t>
      </w:r>
      <w:r w:rsidRPr="004D19C0">
        <w:rPr>
          <w:color w:val="000000" w:themeColor="text1"/>
        </w:rPr>
        <w:t xml:space="preserve"> có địa hình cao</w:t>
      </w:r>
      <w:r w:rsidRPr="004D19C0">
        <w:rPr>
          <w:color w:val="000000" w:themeColor="text1"/>
          <w:lang w:val="vi-VN"/>
        </w:rPr>
        <w:t xml:space="preserve"> hơn</w:t>
      </w:r>
      <w:r w:rsidRPr="004D19C0">
        <w:rPr>
          <w:color w:val="000000" w:themeColor="text1"/>
        </w:rPr>
        <w:t xml:space="preserve"> so với địa hình khu vực xung quanh</w:t>
      </w:r>
      <w:r w:rsidR="00505B11" w:rsidRPr="004D19C0">
        <w:rPr>
          <w:color w:val="000000" w:themeColor="text1"/>
          <w:lang w:val="vi-VN"/>
        </w:rPr>
        <w:t xml:space="preserve"> với </w:t>
      </w:r>
      <w:r w:rsidR="00505B11" w:rsidRPr="004D19C0">
        <w:rPr>
          <w:color w:val="000000" w:themeColor="text1"/>
        </w:rPr>
        <w:t>cao độ nền hiện trạng dao động từ 42</w:t>
      </w:r>
      <w:r w:rsidR="00505B11" w:rsidRPr="004D19C0">
        <w:rPr>
          <w:color w:val="000000" w:themeColor="text1"/>
          <w:lang w:val="vi-VN"/>
        </w:rPr>
        <w:t>,46</w:t>
      </w:r>
      <w:r w:rsidR="00505B11" w:rsidRPr="004D19C0">
        <w:rPr>
          <w:color w:val="000000" w:themeColor="text1"/>
        </w:rPr>
        <w:t>m ÷ 72</w:t>
      </w:r>
      <w:r w:rsidR="00505B11" w:rsidRPr="004D19C0">
        <w:rPr>
          <w:color w:val="000000" w:themeColor="text1"/>
          <w:lang w:val="vi-VN"/>
        </w:rPr>
        <w:t>,85m</w:t>
      </w:r>
      <w:r w:rsidRPr="004D19C0">
        <w:rPr>
          <w:color w:val="000000" w:themeColor="text1"/>
        </w:rPr>
        <w:t>. Căn cứ các thông tin điều tra từ chính quyền địa phương và các hộ dân sinh sống trong khu vực dự án cho biết khu vực dự án ít</w:t>
      </w:r>
      <w:r w:rsidRPr="004D19C0">
        <w:rPr>
          <w:color w:val="000000" w:themeColor="text1"/>
          <w:lang w:val="vi-VN"/>
        </w:rPr>
        <w:t xml:space="preserve"> khi </w:t>
      </w:r>
      <w:r w:rsidRPr="004D19C0">
        <w:rPr>
          <w:color w:val="000000" w:themeColor="text1"/>
        </w:rPr>
        <w:t xml:space="preserve">có tình trạng xảy ra ngập lụt, ứ đọng khi trên địa bàn xảy ra mưa lớn, dài ngày; </w:t>
      </w:r>
    </w:p>
    <w:p w14:paraId="6EF533F0" w14:textId="5052E555" w:rsidR="00332F11" w:rsidRPr="004D19C0" w:rsidRDefault="00E91CDC" w:rsidP="00216448">
      <w:pPr>
        <w:widowControl w:val="0"/>
        <w:ind w:firstLine="567"/>
        <w:rPr>
          <w:rFonts w:cs="Times New Roman"/>
          <w:color w:val="000000" w:themeColor="text1"/>
          <w:szCs w:val="26"/>
        </w:rPr>
      </w:pPr>
      <w:r w:rsidRPr="004D19C0">
        <w:rPr>
          <w:color w:val="000000" w:themeColor="text1"/>
          <w:lang w:val="vi-VN"/>
        </w:rPr>
        <w:t xml:space="preserve">- </w:t>
      </w:r>
      <w:r w:rsidR="00332F11" w:rsidRPr="004D19C0">
        <w:rPr>
          <w:color w:val="000000" w:themeColor="text1"/>
          <w:lang w:val="vi-VN"/>
        </w:rPr>
        <w:t xml:space="preserve">Gây chết người trong trường hợp bị lũ cuốn, tác động đến sức khỏe và an toàn lao </w:t>
      </w:r>
      <w:r w:rsidR="00332F11" w:rsidRPr="004D19C0">
        <w:rPr>
          <w:rFonts w:cs="Times New Roman"/>
          <w:color w:val="000000" w:themeColor="text1"/>
          <w:szCs w:val="26"/>
        </w:rPr>
        <w:t>động của công nhân viên.</w:t>
      </w:r>
    </w:p>
    <w:p w14:paraId="62E01D46" w14:textId="4215A72A" w:rsidR="00E91CDC" w:rsidRPr="004D19C0" w:rsidRDefault="00E91CDC" w:rsidP="00216448">
      <w:pPr>
        <w:widowControl w:val="0"/>
        <w:ind w:firstLine="567"/>
        <w:rPr>
          <w:rFonts w:cs="Times New Roman"/>
          <w:color w:val="000000" w:themeColor="text1"/>
          <w:szCs w:val="26"/>
        </w:rPr>
      </w:pPr>
      <w:r w:rsidRPr="004D19C0">
        <w:rPr>
          <w:rFonts w:cs="Times New Roman"/>
          <w:color w:val="000000" w:themeColor="text1"/>
          <w:szCs w:val="26"/>
          <w:lang w:val="vi-VN"/>
        </w:rPr>
        <w:t xml:space="preserve">- </w:t>
      </w:r>
      <w:r w:rsidRPr="004D19C0">
        <w:rPr>
          <w:rFonts w:cs="Times New Roman"/>
          <w:color w:val="000000" w:themeColor="text1"/>
          <w:szCs w:val="26"/>
        </w:rPr>
        <w:t>Đe dọa đến sự ổn định của các kết cấu công trình, nhất là có thể gây đổ các kết cấu mới thi công khi mưa giông.</w:t>
      </w:r>
    </w:p>
    <w:p w14:paraId="4ACFFD44" w14:textId="2A1AC302" w:rsidR="00E91CDC" w:rsidRPr="004D19C0" w:rsidRDefault="00E91CDC" w:rsidP="00216448">
      <w:pPr>
        <w:widowControl w:val="0"/>
        <w:ind w:firstLine="567"/>
        <w:rPr>
          <w:rFonts w:cs="Times New Roman"/>
          <w:color w:val="000000" w:themeColor="text1"/>
          <w:szCs w:val="26"/>
        </w:rPr>
      </w:pPr>
      <w:r w:rsidRPr="004D19C0">
        <w:rPr>
          <w:rFonts w:cs="Times New Roman"/>
          <w:color w:val="000000" w:themeColor="text1"/>
          <w:szCs w:val="26"/>
          <w:lang w:val="vi-VN"/>
        </w:rPr>
        <w:t xml:space="preserve">- </w:t>
      </w:r>
      <w:r w:rsidRPr="004D19C0">
        <w:rPr>
          <w:rFonts w:cs="Times New Roman"/>
          <w:color w:val="000000" w:themeColor="text1"/>
          <w:szCs w:val="26"/>
        </w:rPr>
        <w:t>Nếu quá trình thi công gặp mưa lớn kéo dài do thời tiết bất thường gây ra lũ, có thể gây</w:t>
      </w:r>
      <w:r w:rsidR="00505B11" w:rsidRPr="004D19C0">
        <w:rPr>
          <w:rFonts w:cs="Times New Roman"/>
          <w:color w:val="000000" w:themeColor="text1"/>
          <w:szCs w:val="26"/>
          <w:lang w:val="vi-VN"/>
        </w:rPr>
        <w:t xml:space="preserve"> </w:t>
      </w:r>
      <w:r w:rsidRPr="004D19C0">
        <w:rPr>
          <w:rFonts w:cs="Times New Roman"/>
          <w:color w:val="000000" w:themeColor="text1"/>
          <w:szCs w:val="26"/>
        </w:rPr>
        <w:t>trượt sạt đất đá thải xuống sông, tăng lượng đất cát bị xói mòn, rửa trôi vào nguồn nước.</w:t>
      </w:r>
    </w:p>
    <w:p w14:paraId="0320D03F" w14:textId="77777777" w:rsidR="00505B11" w:rsidRPr="004D19C0" w:rsidRDefault="00E91CDC" w:rsidP="00216448">
      <w:pPr>
        <w:pStyle w:val="Thng"/>
        <w:widowControl w:val="0"/>
        <w:spacing w:line="312" w:lineRule="auto"/>
        <w:rPr>
          <w:color w:val="000000" w:themeColor="text1"/>
        </w:rPr>
      </w:pPr>
      <w:r w:rsidRPr="004D19C0">
        <w:rPr>
          <w:color w:val="000000" w:themeColor="text1"/>
          <w:lang w:val="vi-VN"/>
        </w:rPr>
        <w:t xml:space="preserve">- </w:t>
      </w:r>
      <w:r w:rsidRPr="004D19C0">
        <w:rPr>
          <w:color w:val="000000" w:themeColor="text1"/>
        </w:rPr>
        <w:t xml:space="preserve">Đối với kinh tế: </w:t>
      </w:r>
      <w:r w:rsidR="00505B11" w:rsidRPr="004D19C0">
        <w:rPr>
          <w:color w:val="000000" w:themeColor="text1"/>
        </w:rPr>
        <w:t>Sự cố xảy ra làm chậm tiến độ thi công, thiệt hại kinh tế cho các nhà thầu và Chủ đầu tư như hư hỏng nguyên vật liệu xi măng, cát, sỏi bị rửa trôi ... hư hỏng máy móc, thiết bị thi công do bị ngập nước.</w:t>
      </w:r>
    </w:p>
    <w:p w14:paraId="1E4882ED" w14:textId="27604930" w:rsidR="004807CC" w:rsidRPr="004D19C0" w:rsidRDefault="004807CC" w:rsidP="00216448">
      <w:pPr>
        <w:pStyle w:val="1"/>
        <w:widowControl w:val="0"/>
        <w:spacing w:line="312" w:lineRule="auto"/>
        <w:rPr>
          <w:color w:val="000000" w:themeColor="text1"/>
        </w:rPr>
      </w:pPr>
      <w:bookmarkStart w:id="1964" w:name="_Toc141036497"/>
      <w:bookmarkStart w:id="1965" w:name="_Toc155844621"/>
      <w:bookmarkStart w:id="1966" w:name="_Toc163641928"/>
      <w:bookmarkStart w:id="1967" w:name="_Toc164239365"/>
      <w:bookmarkStart w:id="1968" w:name="_Toc164239535"/>
      <w:bookmarkStart w:id="1969" w:name="_Toc167455704"/>
      <w:bookmarkStart w:id="1970" w:name="_Toc168565402"/>
      <w:bookmarkStart w:id="1971" w:name="_Toc168565930"/>
      <w:bookmarkStart w:id="1972" w:name="_Toc173835392"/>
      <w:bookmarkStart w:id="1973" w:name="_Toc183968649"/>
      <w:bookmarkStart w:id="1974" w:name="_Toc183976181"/>
      <w:bookmarkStart w:id="1975" w:name="_Toc146030078"/>
      <w:bookmarkStart w:id="1976" w:name="_Toc147824903"/>
      <w:bookmarkStart w:id="1977" w:name="_Toc232583739"/>
      <w:bookmarkEnd w:id="1954"/>
      <w:bookmarkEnd w:id="1955"/>
      <w:bookmarkEnd w:id="1956"/>
      <w:bookmarkEnd w:id="1957"/>
      <w:bookmarkEnd w:id="1958"/>
      <w:bookmarkEnd w:id="1959"/>
      <w:bookmarkEnd w:id="1960"/>
      <w:r w:rsidRPr="004D19C0">
        <w:rPr>
          <w:color w:val="000000" w:themeColor="text1"/>
        </w:rPr>
        <w:t>3.</w:t>
      </w:r>
      <w:r w:rsidR="00736CC6" w:rsidRPr="004D19C0">
        <w:rPr>
          <w:color w:val="000000" w:themeColor="text1"/>
        </w:rPr>
        <w:t>1</w:t>
      </w:r>
      <w:r w:rsidRPr="004D19C0">
        <w:rPr>
          <w:color w:val="000000" w:themeColor="text1"/>
        </w:rPr>
        <w:t xml:space="preserve">.2. Các biện pháp, công trình bảo vệ môi trường đề xuất thực hiện trong giai đoạn </w:t>
      </w:r>
      <w:bookmarkEnd w:id="1964"/>
      <w:bookmarkEnd w:id="1965"/>
      <w:bookmarkEnd w:id="1966"/>
      <w:bookmarkEnd w:id="1967"/>
      <w:bookmarkEnd w:id="1968"/>
      <w:bookmarkEnd w:id="1969"/>
      <w:bookmarkEnd w:id="1970"/>
      <w:bookmarkEnd w:id="1971"/>
      <w:bookmarkEnd w:id="1972"/>
      <w:bookmarkEnd w:id="1973"/>
      <w:bookmarkEnd w:id="1974"/>
      <w:bookmarkEnd w:id="1975"/>
      <w:bookmarkEnd w:id="1976"/>
      <w:r w:rsidR="00736CC6" w:rsidRPr="004D19C0">
        <w:rPr>
          <w:color w:val="000000" w:themeColor="text1"/>
        </w:rPr>
        <w:t>thi</w:t>
      </w:r>
      <w:r w:rsidR="00736CC6" w:rsidRPr="004D19C0">
        <w:rPr>
          <w:color w:val="000000" w:themeColor="text1"/>
          <w:lang w:val="vi-VN"/>
        </w:rPr>
        <w:t xml:space="preserve"> công, xây dựng cơ bản mỏ</w:t>
      </w:r>
      <w:bookmarkEnd w:id="1977"/>
    </w:p>
    <w:p w14:paraId="4C8FABAB" w14:textId="54D14FF7" w:rsidR="00736CC6" w:rsidRPr="004D19C0" w:rsidRDefault="004807CC" w:rsidP="00216448">
      <w:pPr>
        <w:pStyle w:val="3111"/>
        <w:widowControl w:val="0"/>
        <w:spacing w:line="312" w:lineRule="auto"/>
        <w:rPr>
          <w:color w:val="000000" w:themeColor="text1"/>
          <w:lang w:val="vi-VN"/>
        </w:rPr>
      </w:pPr>
      <w:bookmarkStart w:id="1978" w:name="_Toc141036499"/>
      <w:bookmarkStart w:id="1979" w:name="_Toc155844623"/>
      <w:bookmarkStart w:id="1980" w:name="_Toc163641930"/>
      <w:bookmarkStart w:id="1981" w:name="_Toc146030081"/>
      <w:bookmarkStart w:id="1982" w:name="_Toc147824905"/>
      <w:r w:rsidRPr="004D19C0">
        <w:rPr>
          <w:color w:val="000000" w:themeColor="text1"/>
        </w:rPr>
        <w:t>3.</w:t>
      </w:r>
      <w:r w:rsidR="00736CC6" w:rsidRPr="004D19C0">
        <w:rPr>
          <w:color w:val="000000" w:themeColor="text1"/>
        </w:rPr>
        <w:t>1</w:t>
      </w:r>
      <w:r w:rsidRPr="004D19C0">
        <w:rPr>
          <w:color w:val="000000" w:themeColor="text1"/>
        </w:rPr>
        <w:t>.2.1.</w:t>
      </w:r>
      <w:r w:rsidR="00736CC6" w:rsidRPr="004D19C0">
        <w:rPr>
          <w:color w:val="000000" w:themeColor="text1"/>
          <w:lang w:val="vi-VN"/>
        </w:rPr>
        <w:t xml:space="preserve"> Biện pháp giảm thiểu tác động </w:t>
      </w:r>
      <w:r w:rsidR="00474A63" w:rsidRPr="004D19C0">
        <w:rPr>
          <w:color w:val="000000" w:themeColor="text1"/>
          <w:lang w:val="vi-VN"/>
        </w:rPr>
        <w:t>chiếm dụng đất lâu dài</w:t>
      </w:r>
    </w:p>
    <w:p w14:paraId="3244F062" w14:textId="2C8A84C1" w:rsidR="00851622" w:rsidRPr="004D19C0" w:rsidRDefault="00851622">
      <w:pPr>
        <w:pStyle w:val="Thng"/>
        <w:widowControl w:val="0"/>
        <w:numPr>
          <w:ilvl w:val="0"/>
          <w:numId w:val="44"/>
        </w:numPr>
        <w:tabs>
          <w:tab w:val="left" w:pos="851"/>
        </w:tabs>
        <w:spacing w:line="312" w:lineRule="auto"/>
        <w:ind w:hanging="743"/>
        <w:rPr>
          <w:i/>
          <w:iCs/>
          <w:color w:val="000000" w:themeColor="text1"/>
          <w:shd w:val="clear" w:color="auto" w:fill="FFFFFF"/>
        </w:rPr>
      </w:pPr>
      <w:r w:rsidRPr="004D19C0">
        <w:rPr>
          <w:i/>
          <w:iCs/>
          <w:color w:val="000000" w:themeColor="text1"/>
          <w:shd w:val="clear" w:color="auto" w:fill="FFFFFF"/>
        </w:rPr>
        <w:t>Khu</w:t>
      </w:r>
      <w:r w:rsidRPr="004D19C0">
        <w:rPr>
          <w:i/>
          <w:iCs/>
          <w:color w:val="000000" w:themeColor="text1"/>
          <w:shd w:val="clear" w:color="auto" w:fill="FFFFFF"/>
          <w:lang w:val="vi-VN"/>
        </w:rPr>
        <w:t xml:space="preserve"> vực khai trường khai thác</w:t>
      </w:r>
    </w:p>
    <w:p w14:paraId="4A25D623" w14:textId="6F879C52" w:rsidR="000B0D9F" w:rsidRPr="004D19C0" w:rsidRDefault="000B0D9F" w:rsidP="00216448">
      <w:pPr>
        <w:widowControl w:val="0"/>
        <w:ind w:firstLine="567"/>
        <w:rPr>
          <w:color w:val="000000" w:themeColor="text1"/>
          <w:shd w:val="clear" w:color="auto" w:fill="FFFFFF"/>
        </w:rPr>
      </w:pPr>
      <w:r w:rsidRPr="004D19C0">
        <w:rPr>
          <w:color w:val="000000" w:themeColor="text1"/>
          <w:shd w:val="clear" w:color="auto" w:fill="FFFFFF"/>
        </w:rPr>
        <w:t>Đối với các dự án khai thác cát lòng sông, một đặc thù quan trọng là khu vực khai thác thường nằm hoàn toàn trong phạm vi hành lang bảo vệ nguồn nước và luồng lạch thuộc quyền quản lý trực tiếp của Nhà nước. Mặt</w:t>
      </w:r>
      <w:r w:rsidRPr="004D19C0">
        <w:rPr>
          <w:color w:val="000000" w:themeColor="text1"/>
          <w:shd w:val="clear" w:color="auto" w:fill="FFFFFF"/>
          <w:lang w:val="vi-VN"/>
        </w:rPr>
        <w:t xml:space="preserve"> khác</w:t>
      </w:r>
      <w:r w:rsidRPr="004D19C0">
        <w:rPr>
          <w:color w:val="000000" w:themeColor="text1"/>
          <w:shd w:val="clear" w:color="auto" w:fill="FFFFFF"/>
        </w:rPr>
        <w:t>, diện tích mặt nước khu</w:t>
      </w:r>
      <w:r w:rsidRPr="004D19C0">
        <w:rPr>
          <w:color w:val="000000" w:themeColor="text1"/>
          <w:shd w:val="clear" w:color="auto" w:fill="FFFFFF"/>
          <w:lang w:val="vi-VN"/>
        </w:rPr>
        <w:t xml:space="preserve"> vực khai trường khai thác </w:t>
      </w:r>
      <w:r w:rsidRPr="004D19C0">
        <w:rPr>
          <w:color w:val="000000" w:themeColor="text1"/>
          <w:shd w:val="clear" w:color="auto" w:fill="FFFFFF"/>
        </w:rPr>
        <w:t xml:space="preserve">không chồng lấn với diện tích đất đã giao hoặc cho thuê cho các tổ chức, cá nhân khác và không có các công trình kiến trúc, hoa màu của người </w:t>
      </w:r>
      <w:r w:rsidRPr="004D19C0">
        <w:rPr>
          <w:color w:val="000000" w:themeColor="text1"/>
          <w:shd w:val="clear" w:color="auto" w:fill="FFFFFF"/>
        </w:rPr>
        <w:lastRenderedPageBreak/>
        <w:t xml:space="preserve">dân hiện hữu, dự án thuộc trường hợp </w:t>
      </w:r>
      <w:r w:rsidRPr="004D19C0">
        <w:rPr>
          <w:b/>
          <w:bCs/>
          <w:color w:val="000000" w:themeColor="text1"/>
          <w:shd w:val="clear" w:color="auto" w:fill="FFFFFF"/>
        </w:rPr>
        <w:t>không phải thực hiện công tác bồi thường, hỗ trợ và tái định cư</w:t>
      </w:r>
      <w:r w:rsidRPr="004D19C0">
        <w:rPr>
          <w:color w:val="000000" w:themeColor="text1"/>
          <w:shd w:val="clear" w:color="auto" w:fill="FFFFFF"/>
        </w:rPr>
        <w:t>. Việc này giúp lược bỏ được giai đoạn giải phóng mặt bằng phức tạp, từ đó rút ngắn đáng kể thời gian chuẩn bị hồ sơ và đẩy nhanh tiến độ đưa dự án vào vận hành khai thác thực tế.</w:t>
      </w:r>
    </w:p>
    <w:p w14:paraId="46490362" w14:textId="77777777" w:rsidR="000B0D9F" w:rsidRPr="004D19C0" w:rsidRDefault="000B0D9F" w:rsidP="000B0D9F">
      <w:pPr>
        <w:ind w:firstLine="567"/>
        <w:rPr>
          <w:color w:val="000000" w:themeColor="text1"/>
          <w:shd w:val="clear" w:color="auto" w:fill="FFFFFF"/>
        </w:rPr>
      </w:pPr>
      <w:r w:rsidRPr="004D19C0">
        <w:rPr>
          <w:color w:val="000000" w:themeColor="text1"/>
          <w:shd w:val="clear" w:color="auto" w:fill="FFFFFF"/>
        </w:rPr>
        <w:t>Trong trường hợp này, chủ đầu tư sẽ</w:t>
      </w:r>
      <w:r w:rsidRPr="004D19C0">
        <w:rPr>
          <w:color w:val="000000" w:themeColor="text1"/>
          <w:shd w:val="clear" w:color="auto" w:fill="FFFFFF"/>
          <w:lang w:val="vi-VN"/>
        </w:rPr>
        <w:t xml:space="preserve"> thực </w:t>
      </w:r>
      <w:r w:rsidRPr="004D19C0">
        <w:rPr>
          <w:color w:val="000000" w:themeColor="text1"/>
          <w:shd w:val="clear" w:color="auto" w:fill="FFFFFF"/>
        </w:rPr>
        <w:t>hiện các thủ tục về trích đo địa chính và hồ sơ thuê đất, mặt nước để trình cơ quan có thẩm quyền ban hành quyết định cho thuê</w:t>
      </w:r>
      <w:r w:rsidRPr="004D19C0">
        <w:rPr>
          <w:color w:val="000000" w:themeColor="text1"/>
          <w:shd w:val="clear" w:color="auto" w:fill="FFFFFF"/>
          <w:lang w:val="vi-VN"/>
        </w:rPr>
        <w:t xml:space="preserve">, ký hợp đồng và </w:t>
      </w:r>
      <w:r w:rsidRPr="004D19C0">
        <w:rPr>
          <w:color w:val="000000" w:themeColor="text1"/>
        </w:rPr>
        <w:t>và nộp tiền thuê mặt nước theo đơn giá quy định của địa phương</w:t>
      </w:r>
      <w:r w:rsidRPr="004D19C0">
        <w:rPr>
          <w:color w:val="000000" w:themeColor="text1"/>
          <w:lang w:val="vi-VN"/>
        </w:rPr>
        <w:t>.</w:t>
      </w:r>
    </w:p>
    <w:p w14:paraId="2894E564" w14:textId="5080CF5D" w:rsidR="000B0D9F" w:rsidRPr="004D19C0" w:rsidRDefault="000B0D9F" w:rsidP="000B0D9F">
      <w:pPr>
        <w:ind w:firstLine="567"/>
        <w:rPr>
          <w:color w:val="000000" w:themeColor="text1"/>
          <w:shd w:val="clear" w:color="auto" w:fill="FFFFFF"/>
          <w:lang w:val="vi-VN"/>
        </w:rPr>
      </w:pPr>
      <w:r w:rsidRPr="004D19C0">
        <w:rPr>
          <w:color w:val="000000" w:themeColor="text1"/>
          <w:shd w:val="clear" w:color="auto" w:fill="FFFFFF"/>
        </w:rPr>
        <w:t>Tuy nhiên, đơn vị sẽ</w:t>
      </w:r>
      <w:r w:rsidRPr="004D19C0">
        <w:rPr>
          <w:color w:val="000000" w:themeColor="text1"/>
          <w:shd w:val="clear" w:color="auto" w:fill="FFFFFF"/>
          <w:lang w:val="vi-VN"/>
        </w:rPr>
        <w:t xml:space="preserve"> </w:t>
      </w:r>
      <w:r w:rsidRPr="004D19C0">
        <w:rPr>
          <w:color w:val="000000" w:themeColor="text1"/>
          <w:shd w:val="clear" w:color="auto" w:fill="FFFFFF"/>
        </w:rPr>
        <w:t>phối hợp với UBND</w:t>
      </w:r>
      <w:r w:rsidRPr="004D19C0">
        <w:rPr>
          <w:color w:val="000000" w:themeColor="text1"/>
          <w:shd w:val="clear" w:color="auto" w:fill="FFFFFF"/>
          <w:lang w:val="vi-VN"/>
        </w:rPr>
        <w:t xml:space="preserve"> xã Hoàng Su Phì </w:t>
      </w:r>
      <w:r w:rsidRPr="004D19C0">
        <w:rPr>
          <w:color w:val="000000" w:themeColor="text1"/>
          <w:shd w:val="clear" w:color="auto" w:fill="FFFFFF"/>
        </w:rPr>
        <w:t xml:space="preserve">và đại diện khu dân cư </w:t>
      </w:r>
      <w:r w:rsidR="00FC1BFE" w:rsidRPr="004D19C0">
        <w:rPr>
          <w:color w:val="000000" w:themeColor="text1"/>
          <w:shd w:val="clear" w:color="auto" w:fill="FFFFFF"/>
        </w:rPr>
        <w:t>ven</w:t>
      </w:r>
      <w:r w:rsidR="00FC1BFE" w:rsidRPr="004D19C0">
        <w:rPr>
          <w:color w:val="000000" w:themeColor="text1"/>
          <w:shd w:val="clear" w:color="auto" w:fill="FFFFFF"/>
          <w:lang w:val="vi-VN"/>
        </w:rPr>
        <w:t xml:space="preserve"> sông khu vực thực hiện dự án (thôn 5 và thôn Cán Chỉ Dền) </w:t>
      </w:r>
      <w:r w:rsidRPr="004D19C0">
        <w:rPr>
          <w:color w:val="000000" w:themeColor="text1"/>
          <w:shd w:val="clear" w:color="auto" w:fill="FFFFFF"/>
        </w:rPr>
        <w:t xml:space="preserve">để thực hiện công tác niêm yết công khai, thông báo về phạm vi, thời gian hoạt động của dự án. </w:t>
      </w:r>
    </w:p>
    <w:p w14:paraId="3CF69492" w14:textId="59B9F442" w:rsidR="00FC1BFE" w:rsidRPr="004D19C0" w:rsidRDefault="00FC1BFE">
      <w:pPr>
        <w:pStyle w:val="Thng"/>
        <w:widowControl w:val="0"/>
        <w:numPr>
          <w:ilvl w:val="0"/>
          <w:numId w:val="44"/>
        </w:numPr>
        <w:tabs>
          <w:tab w:val="left" w:pos="851"/>
        </w:tabs>
        <w:spacing w:line="312" w:lineRule="auto"/>
        <w:ind w:hanging="743"/>
        <w:rPr>
          <w:i/>
          <w:iCs/>
          <w:color w:val="000000" w:themeColor="text1"/>
          <w:shd w:val="clear" w:color="auto" w:fill="FFFFFF"/>
        </w:rPr>
      </w:pPr>
      <w:r w:rsidRPr="004D19C0">
        <w:rPr>
          <w:i/>
          <w:iCs/>
          <w:color w:val="000000" w:themeColor="text1"/>
          <w:shd w:val="clear" w:color="auto" w:fill="FFFFFF"/>
        </w:rPr>
        <w:t>Khu</w:t>
      </w:r>
      <w:r w:rsidRPr="004D19C0">
        <w:rPr>
          <w:i/>
          <w:iCs/>
          <w:color w:val="000000" w:themeColor="text1"/>
          <w:shd w:val="clear" w:color="auto" w:fill="FFFFFF"/>
          <w:lang w:val="vi-VN"/>
        </w:rPr>
        <w:t xml:space="preserve"> vực phụ trợ ngoài khu vực khai thác</w:t>
      </w:r>
    </w:p>
    <w:p w14:paraId="1993B119" w14:textId="6871C461" w:rsidR="00FC1BFE" w:rsidRPr="004D19C0" w:rsidRDefault="00FC1BFE" w:rsidP="00FC1BFE">
      <w:pPr>
        <w:pStyle w:val="Thng"/>
        <w:widowControl w:val="0"/>
        <w:spacing w:line="312" w:lineRule="auto"/>
        <w:rPr>
          <w:color w:val="000000" w:themeColor="text1"/>
          <w:shd w:val="clear" w:color="auto" w:fill="FFFFFF"/>
        </w:rPr>
      </w:pPr>
      <w:r w:rsidRPr="004D19C0">
        <w:rPr>
          <w:color w:val="000000" w:themeColor="text1"/>
          <w:shd w:val="clear" w:color="auto" w:fill="FFFFFF"/>
        </w:rPr>
        <w:t>Đối với 02</w:t>
      </w:r>
      <w:r w:rsidRPr="004D19C0">
        <w:rPr>
          <w:color w:val="000000" w:themeColor="text1"/>
          <w:shd w:val="clear" w:color="auto" w:fill="FFFFFF"/>
          <w:lang w:val="vi-VN"/>
        </w:rPr>
        <w:t xml:space="preserve"> khu vực phụ trợ được bố trí </w:t>
      </w:r>
      <w:r w:rsidRPr="004D19C0">
        <w:rPr>
          <w:color w:val="000000" w:themeColor="text1"/>
          <w:shd w:val="clear" w:color="auto" w:fill="FFFFFF"/>
        </w:rPr>
        <w:t>nằm ngoài phạm vi đất do Nhà nước quản lý và thuộc quyền sử dụng của các hộ gia đình, cá nhân, Chủ dự án lựa chọn phương thức tự thỏa thuận, thuê quyền sử dụng đất theo quy định tại Luật Đất đai 2024. Phương án này được ưu tiên nhằm đảm bảo tính chủ động trong triển khai và hài hòa lợi ích giữa doanh nghiệp với cộng đồng dân cư địa phương.</w:t>
      </w:r>
    </w:p>
    <w:p w14:paraId="51FDD91C" w14:textId="70D5AD57" w:rsidR="00FC1BFE" w:rsidRPr="004D19C0" w:rsidRDefault="00FC1BFE" w:rsidP="00FC1BFE">
      <w:pPr>
        <w:pStyle w:val="Thng"/>
        <w:widowControl w:val="0"/>
        <w:spacing w:line="312" w:lineRule="auto"/>
        <w:rPr>
          <w:color w:val="000000" w:themeColor="text1"/>
          <w:shd w:val="clear" w:color="auto" w:fill="FFFFFF"/>
        </w:rPr>
      </w:pPr>
      <w:r w:rsidRPr="004D19C0">
        <w:rPr>
          <w:color w:val="000000" w:themeColor="text1"/>
          <w:shd w:val="clear" w:color="auto" w:fill="FFFFFF"/>
        </w:rPr>
        <w:t>Cụ thể, Chủ dự án sẽ tiến hành thương thảo trực tiếp với các hộ dân về đơn giá thuê, thời hạn sử dụng</w:t>
      </w:r>
      <w:r w:rsidR="00474A63" w:rsidRPr="004D19C0">
        <w:rPr>
          <w:color w:val="000000" w:themeColor="text1"/>
          <w:shd w:val="clear" w:color="auto" w:fill="FFFFFF"/>
          <w:lang w:val="vi-VN"/>
        </w:rPr>
        <w:t xml:space="preserve"> (12 năm)</w:t>
      </w:r>
      <w:r w:rsidRPr="004D19C0">
        <w:rPr>
          <w:color w:val="000000" w:themeColor="text1"/>
          <w:shd w:val="clear" w:color="auto" w:fill="FFFFFF"/>
        </w:rPr>
        <w:t xml:space="preserve"> và các điều khoản bồi hoàn. Toàn bộ quy trình thỏa thuận sẽ được thực hiện công khai, minh bạch dưới sự chứng kiến và xác nhận của UBND cấp xã nhằm đảm bảo quyền lợi hợp pháp của người dân, tránh phát sinh các tranh chấp khiếu kiện về đất đai trong suốt quá trình thực hiện dự án.</w:t>
      </w:r>
    </w:p>
    <w:p w14:paraId="4514DEF2" w14:textId="69203881" w:rsidR="00474A63" w:rsidRPr="004D19C0" w:rsidRDefault="00474A63" w:rsidP="00474A63">
      <w:pPr>
        <w:pStyle w:val="Thng"/>
        <w:widowControl w:val="0"/>
        <w:spacing w:line="312" w:lineRule="auto"/>
        <w:rPr>
          <w:color w:val="000000" w:themeColor="text1"/>
          <w:shd w:val="clear" w:color="auto" w:fill="FFFFFF"/>
        </w:rPr>
      </w:pPr>
      <w:r w:rsidRPr="004D19C0">
        <w:rPr>
          <w:color w:val="000000" w:themeColor="text1"/>
          <w:shd w:val="clear" w:color="auto" w:fill="FFFFFF"/>
        </w:rPr>
        <w:t>Chủ dự án cam kết đơn giá thuê quyền sử dụng đất đối với các hộ dân sẽ được xác định dựa trên sự đồng thuận, tự nguyện, đảm bảo không thấp hơn mức giá bồi thường, hỗ trợ khi Nhà nước thu hồi đất đối với loại đất tương đương tại địa phương ở thời điểm hiện tại. Đồng thời, đơn giá này sẽ được tham chiếu dựa trên Bảng giá đất tại</w:t>
      </w:r>
      <w:r w:rsidRPr="004D19C0">
        <w:rPr>
          <w:color w:val="000000" w:themeColor="text1"/>
          <w:shd w:val="clear" w:color="auto" w:fill="FFFFFF"/>
          <w:lang w:val="vi-VN"/>
        </w:rPr>
        <w:t xml:space="preserve"> </w:t>
      </w:r>
      <w:r w:rsidRPr="004D19C0">
        <w:rPr>
          <w:color w:val="000000" w:themeColor="text1"/>
          <w:spacing w:val="-2"/>
        </w:rPr>
        <w:t xml:space="preserve">Nghị quyết số 41/2025/NQ-HĐND ngày 29/12/2025 của HĐND tỉnh Tuyên Quang </w:t>
      </w:r>
      <w:r w:rsidRPr="004D19C0">
        <w:rPr>
          <w:color w:val="000000" w:themeColor="text1"/>
          <w:shd w:val="clear" w:color="auto" w:fill="FFFFFF"/>
        </w:rPr>
        <w:t>và tình hình thực tế tại khu vực dự án để đảm bảo quyền lợi chính đáng cho người dân.</w:t>
      </w:r>
    </w:p>
    <w:p w14:paraId="0203CAE3" w14:textId="2D4F9CB6" w:rsidR="00AE31A7" w:rsidRPr="004D19C0" w:rsidRDefault="00AE31A7" w:rsidP="00AE31A7">
      <w:pPr>
        <w:pStyle w:val="Thng"/>
        <w:widowControl w:val="0"/>
        <w:spacing w:line="312" w:lineRule="auto"/>
        <w:rPr>
          <w:color w:val="000000" w:themeColor="text1"/>
          <w:spacing w:val="-2"/>
          <w:lang w:val="vi-VN"/>
        </w:rPr>
      </w:pPr>
      <w:r w:rsidRPr="004D19C0">
        <w:rPr>
          <w:color w:val="000000" w:themeColor="text1"/>
          <w:spacing w:val="-2"/>
        </w:rPr>
        <w:t>Trong quá trình chuẩn bị mặt bằng tại 02 khu vực phụ trợ, Chủ dự án cam kết phối hợp với các hộ dân có quyền sử dụng đất để tiến hành kiểm kê chi tiết, khách quan toàn bộ tài sản gắn liền với đất</w:t>
      </w:r>
      <w:r w:rsidRPr="004D19C0">
        <w:rPr>
          <w:color w:val="000000" w:themeColor="text1"/>
          <w:spacing w:val="-2"/>
          <w:lang w:val="vi-VN"/>
        </w:rPr>
        <w:t xml:space="preserve">: </w:t>
      </w:r>
    </w:p>
    <w:p w14:paraId="668B0602" w14:textId="2B1DDC64" w:rsidR="00AE31A7" w:rsidRPr="004D19C0" w:rsidRDefault="00AE31A7" w:rsidP="00AE31A7">
      <w:pPr>
        <w:pStyle w:val="Thng"/>
        <w:widowControl w:val="0"/>
        <w:spacing w:line="312" w:lineRule="auto"/>
        <w:rPr>
          <w:color w:val="000000" w:themeColor="text1"/>
          <w:spacing w:val="-2"/>
        </w:rPr>
      </w:pPr>
      <w:r w:rsidRPr="004D19C0">
        <w:rPr>
          <w:color w:val="000000" w:themeColor="text1"/>
          <w:spacing w:val="-2"/>
          <w:lang w:val="vi-VN"/>
        </w:rPr>
        <w:t xml:space="preserve">- </w:t>
      </w:r>
      <w:r w:rsidRPr="004D19C0">
        <w:rPr>
          <w:color w:val="000000" w:themeColor="text1"/>
          <w:spacing w:val="-2"/>
        </w:rPr>
        <w:t>Về hoa màu: Toàn bộ cây trồng trong phạm vi thuê đất sẽ được Chủ dự án chi trả tiền bồi thường theo đơn giá hiện hành quy</w:t>
      </w:r>
      <w:r w:rsidRPr="004D19C0">
        <w:rPr>
          <w:color w:val="000000" w:themeColor="text1"/>
          <w:spacing w:val="-2"/>
          <w:lang w:val="vi-VN"/>
        </w:rPr>
        <w:t xml:space="preserve"> định tại </w:t>
      </w:r>
      <w:r w:rsidRPr="004D19C0">
        <w:rPr>
          <w:color w:val="000000" w:themeColor="text1"/>
          <w:lang w:val="vi-VN"/>
        </w:rPr>
        <w:t xml:space="preserve">Quyết định số </w:t>
      </w:r>
      <w:r w:rsidRPr="004D19C0">
        <w:rPr>
          <w:color w:val="000000" w:themeColor="text1"/>
        </w:rPr>
        <w:t>113</w:t>
      </w:r>
      <w:r w:rsidRPr="004D19C0">
        <w:rPr>
          <w:color w:val="000000" w:themeColor="text1"/>
          <w:lang w:val="vi-VN"/>
        </w:rPr>
        <w:t xml:space="preserve">/2025/QĐ-UBND ngày </w:t>
      </w:r>
      <w:r w:rsidRPr="004D19C0">
        <w:rPr>
          <w:color w:val="000000" w:themeColor="text1"/>
        </w:rPr>
        <w:t>28</w:t>
      </w:r>
      <w:r w:rsidRPr="004D19C0">
        <w:rPr>
          <w:color w:val="000000" w:themeColor="text1"/>
          <w:lang w:val="vi-VN"/>
        </w:rPr>
        <w:t xml:space="preserve">/12/2025 của UBND tỉnh Tuyên Quang về việc ban hành đơn giá bồi thường thiệt hại đối với cây trồng, vật nuôi trên địa bàn tỉnh Tuyên Quang </w:t>
      </w:r>
      <w:r w:rsidRPr="004D19C0">
        <w:rPr>
          <w:color w:val="000000" w:themeColor="text1"/>
          <w:spacing w:val="-2"/>
        </w:rPr>
        <w:t>hoặc theo đơn giá thỏa thuận trực tiếp đảm bảo quyền lợi cao nhất cho người dân.</w:t>
      </w:r>
    </w:p>
    <w:p w14:paraId="59FCE8BC" w14:textId="41BC2EE6" w:rsidR="00C36DB0" w:rsidRPr="004D19C0" w:rsidRDefault="00AE31A7" w:rsidP="00C36DB0">
      <w:pPr>
        <w:widowControl w:val="0"/>
        <w:spacing w:line="300" w:lineRule="auto"/>
        <w:ind w:firstLine="567"/>
        <w:rPr>
          <w:rFonts w:cs="Times New Roman"/>
          <w:color w:val="000000" w:themeColor="text1"/>
          <w:szCs w:val="26"/>
          <w:lang w:val="vi-VN"/>
        </w:rPr>
      </w:pPr>
      <w:r w:rsidRPr="004D19C0">
        <w:rPr>
          <w:color w:val="000000" w:themeColor="text1"/>
          <w:spacing w:val="-2"/>
          <w:lang w:val="vi-VN"/>
        </w:rPr>
        <w:t xml:space="preserve">- </w:t>
      </w:r>
      <w:r w:rsidRPr="004D19C0">
        <w:rPr>
          <w:rFonts w:eastAsia="Calibri" w:cs="Times New Roman"/>
          <w:color w:val="000000" w:themeColor="text1"/>
          <w:spacing w:val="-2"/>
          <w:szCs w:val="26"/>
        </w:rPr>
        <w:t xml:space="preserve">Về vật kiến trúc: Đối với các công </w:t>
      </w:r>
      <w:r w:rsidRPr="004D19C0">
        <w:rPr>
          <w:color w:val="000000" w:themeColor="text1"/>
          <w:spacing w:val="-2"/>
        </w:rPr>
        <w:t>trình</w:t>
      </w:r>
      <w:r w:rsidRPr="004D19C0">
        <w:rPr>
          <w:color w:val="000000" w:themeColor="text1"/>
          <w:spacing w:val="-2"/>
          <w:lang w:val="vi-VN"/>
        </w:rPr>
        <w:t xml:space="preserve">, </w:t>
      </w:r>
      <w:r w:rsidRPr="004D19C0">
        <w:rPr>
          <w:rFonts w:eastAsia="Calibri" w:cs="Times New Roman"/>
          <w:color w:val="000000" w:themeColor="text1"/>
          <w:spacing w:val="-2"/>
          <w:szCs w:val="26"/>
        </w:rPr>
        <w:t xml:space="preserve">vật kiến trúc của người dân hiện có trên </w:t>
      </w:r>
      <w:r w:rsidRPr="004D19C0">
        <w:rPr>
          <w:rFonts w:eastAsia="Calibri" w:cs="Times New Roman"/>
          <w:color w:val="000000" w:themeColor="text1"/>
          <w:spacing w:val="-2"/>
          <w:szCs w:val="26"/>
        </w:rPr>
        <w:lastRenderedPageBreak/>
        <w:t xml:space="preserve">đất, đơn vị sẽ hỗ trợ kinh phí di dời, lắp đặt lại hoặc bồi thường thiệt hại thực tế phát sinh do quá trình thi công gây </w:t>
      </w:r>
      <w:r w:rsidRPr="004D19C0">
        <w:rPr>
          <w:color w:val="000000" w:themeColor="text1"/>
          <w:spacing w:val="-2"/>
        </w:rPr>
        <w:t>ra</w:t>
      </w:r>
      <w:r w:rsidRPr="004D19C0">
        <w:rPr>
          <w:color w:val="000000" w:themeColor="text1"/>
          <w:spacing w:val="-2"/>
          <w:lang w:val="vi-VN"/>
        </w:rPr>
        <w:t xml:space="preserve">. Đơn giá </w:t>
      </w:r>
      <w:r w:rsidR="00C36DB0" w:rsidRPr="004D19C0">
        <w:rPr>
          <w:color w:val="000000" w:themeColor="text1"/>
          <w:spacing w:val="-2"/>
          <w:lang w:val="vi-VN"/>
        </w:rPr>
        <w:t xml:space="preserve">theo thỏa thuận hoặc tham khảo theo quy định tại </w:t>
      </w:r>
      <w:r w:rsidR="00C36DB0" w:rsidRPr="004D19C0">
        <w:rPr>
          <w:rFonts w:cs="Times New Roman"/>
          <w:color w:val="000000" w:themeColor="text1"/>
        </w:rPr>
        <w:t>Quyết định số 36/2024/QĐ-UBND ngày 10/10/2024 của UBND tỉnh Tuyên Quang về việc Ban hành quy định một số nội dung liên quan đến bồi thường, hỗ trợ về nhà, nhà ở, công trình xây dựng gắn liền với đất và bồi thường, hỗ trợ do phải di dời mồ mả khi nhà nước thu hồi đất trên địa bàn tỉnh Tuyên Quang</w:t>
      </w:r>
      <w:r w:rsidR="00C36DB0" w:rsidRPr="004D19C0">
        <w:rPr>
          <w:rFonts w:cs="Times New Roman"/>
          <w:color w:val="000000" w:themeColor="text1"/>
          <w:lang w:val="vi-VN"/>
        </w:rPr>
        <w:t>.</w:t>
      </w:r>
    </w:p>
    <w:p w14:paraId="4CB9C866" w14:textId="0B055C91" w:rsidR="00474A63" w:rsidRPr="004D19C0" w:rsidRDefault="00474A63" w:rsidP="00474A63">
      <w:pPr>
        <w:pStyle w:val="Thng"/>
        <w:widowControl w:val="0"/>
        <w:spacing w:line="312" w:lineRule="auto"/>
        <w:rPr>
          <w:color w:val="000000" w:themeColor="text1"/>
          <w:shd w:val="clear" w:color="auto" w:fill="FFFFFF"/>
        </w:rPr>
      </w:pPr>
      <w:r w:rsidRPr="004D19C0">
        <w:rPr>
          <w:color w:val="000000" w:themeColor="text1"/>
          <w:shd w:val="clear" w:color="auto" w:fill="FFFFFF"/>
        </w:rPr>
        <w:t>Mọi chi phí thuê đất, hỗ trợ hoa màu trên đất và các khoản bù đắp chi phí cơ hội sản xuất của người dân sẽ được Chủ dự án chi trả đầy đủ, dứt điểm một lần hoặc theo kỳ hạn thỏa thuận trước khi triển khai các hoạt động san gạt bãi phụ trợ.</w:t>
      </w:r>
    </w:p>
    <w:p w14:paraId="2529AB6D" w14:textId="08E87872" w:rsidR="00736CC6" w:rsidRPr="004D19C0" w:rsidRDefault="00736CC6" w:rsidP="00CE33D7">
      <w:pPr>
        <w:pStyle w:val="3111"/>
        <w:widowControl w:val="0"/>
        <w:spacing w:line="312" w:lineRule="auto"/>
        <w:contextualSpacing w:val="0"/>
        <w:rPr>
          <w:color w:val="000000" w:themeColor="text1"/>
        </w:rPr>
      </w:pPr>
      <w:r w:rsidRPr="004D19C0">
        <w:rPr>
          <w:color w:val="000000" w:themeColor="text1"/>
          <w:lang w:val="vi-VN"/>
        </w:rPr>
        <w:t>3.1.2.</w:t>
      </w:r>
      <w:r w:rsidR="00E060D7" w:rsidRPr="004D19C0">
        <w:rPr>
          <w:color w:val="000000" w:themeColor="text1"/>
          <w:lang w:val="vi-VN"/>
        </w:rPr>
        <w:t>2</w:t>
      </w:r>
      <w:r w:rsidRPr="004D19C0">
        <w:rPr>
          <w:color w:val="000000" w:themeColor="text1"/>
          <w:lang w:val="vi-VN"/>
        </w:rPr>
        <w:t>.</w:t>
      </w:r>
      <w:r w:rsidRPr="004D19C0">
        <w:rPr>
          <w:color w:val="000000" w:themeColor="text1"/>
        </w:rPr>
        <w:t xml:space="preserve"> Giảm thiểu tác động của hoạt động rà phá bom mìn</w:t>
      </w:r>
    </w:p>
    <w:p w14:paraId="5E622B3A" w14:textId="01370A31" w:rsidR="00CE33D7" w:rsidRPr="004D19C0" w:rsidRDefault="00CE33D7" w:rsidP="00CE33D7">
      <w:pPr>
        <w:pStyle w:val="Thng"/>
        <w:widowControl w:val="0"/>
        <w:spacing w:line="312" w:lineRule="auto"/>
        <w:rPr>
          <w:color w:val="000000" w:themeColor="text1"/>
          <w:shd w:val="clear" w:color="auto" w:fill="FFFFFF"/>
        </w:rPr>
      </w:pPr>
      <w:r w:rsidRPr="004D19C0">
        <w:rPr>
          <w:color w:val="000000" w:themeColor="text1"/>
          <w:shd w:val="clear" w:color="auto" w:fill="FFFFFF"/>
        </w:rPr>
        <w:t>Hoạt động rà phá bom mìn, vật nổ được triển khai trên toàn bộ diện tích dự án (bao gồm khu vực khai thác và 02</w:t>
      </w:r>
      <w:r w:rsidRPr="004D19C0">
        <w:rPr>
          <w:color w:val="000000" w:themeColor="text1"/>
          <w:shd w:val="clear" w:color="auto" w:fill="FFFFFF"/>
          <w:lang w:val="vi-VN"/>
        </w:rPr>
        <w:t xml:space="preserve"> </w:t>
      </w:r>
      <w:r w:rsidRPr="004D19C0">
        <w:rPr>
          <w:color w:val="000000" w:themeColor="text1"/>
          <w:shd w:val="clear" w:color="auto" w:fill="FFFFFF"/>
        </w:rPr>
        <w:t>khu vực phụ trợ) nhằm đảm bảo an toàn tuyệt đối trước khi tiến hành thi công xây dựng. Công tác này được thực hiện nghiêm túc theo hệ thống quy định pháp luật hiện hành, cụ thể:</w:t>
      </w:r>
    </w:p>
    <w:p w14:paraId="77212D47" w14:textId="77CB2C44" w:rsidR="00CE33D7" w:rsidRPr="004D19C0" w:rsidRDefault="00CE33D7" w:rsidP="00CE33D7">
      <w:pPr>
        <w:pStyle w:val="Thng"/>
        <w:widowControl w:val="0"/>
        <w:spacing w:line="312" w:lineRule="auto"/>
        <w:rPr>
          <w:color w:val="000000" w:themeColor="text1"/>
          <w:shd w:val="clear" w:color="auto" w:fill="FFFFFF"/>
        </w:rPr>
      </w:pPr>
      <w:r w:rsidRPr="004D19C0">
        <w:rPr>
          <w:color w:val="000000" w:themeColor="text1"/>
          <w:shd w:val="clear" w:color="auto" w:fill="FFFFFF"/>
          <w:lang w:val="vi-VN"/>
        </w:rPr>
        <w:t xml:space="preserve">- </w:t>
      </w:r>
      <w:r w:rsidRPr="004D19C0">
        <w:rPr>
          <w:color w:val="000000" w:themeColor="text1"/>
          <w:shd w:val="clear" w:color="auto" w:fill="FFFFFF"/>
        </w:rPr>
        <w:t>Nghị định số 18/2019/NĐ-CP ngày 01/02/2019 của Chính phủ về quản lý và thực hiện hoạt động khắc phục hậu quả bom mìn vật liệu nổ sau chiến tranh.</w:t>
      </w:r>
    </w:p>
    <w:p w14:paraId="4ED2FB7F" w14:textId="46FEB781" w:rsidR="00CE33D7" w:rsidRPr="004D19C0" w:rsidRDefault="00CE33D7" w:rsidP="00CE33D7">
      <w:pPr>
        <w:pStyle w:val="Thng"/>
        <w:widowControl w:val="0"/>
        <w:spacing w:line="312" w:lineRule="auto"/>
        <w:rPr>
          <w:color w:val="000000" w:themeColor="text1"/>
          <w:shd w:val="clear" w:color="auto" w:fill="FFFFFF"/>
        </w:rPr>
      </w:pPr>
      <w:r w:rsidRPr="004D19C0">
        <w:rPr>
          <w:color w:val="000000" w:themeColor="text1"/>
          <w:shd w:val="clear" w:color="auto" w:fill="FFFFFF"/>
          <w:lang w:val="vi-VN"/>
        </w:rPr>
        <w:t xml:space="preserve">- </w:t>
      </w:r>
      <w:r w:rsidRPr="004D19C0">
        <w:rPr>
          <w:color w:val="000000" w:themeColor="text1"/>
          <w:shd w:val="clear" w:color="auto" w:fill="FFFFFF"/>
        </w:rPr>
        <w:t>Thông tư số 195/2019/TT-BQP ngày 27/12/2019 của Bộ Quốc phòng hướng dẫn thực hiện Nghị định số 18/2019/NĐ-CP.</w:t>
      </w:r>
    </w:p>
    <w:p w14:paraId="0F0716F9" w14:textId="124C1E7A" w:rsidR="00CE33D7" w:rsidRPr="004D19C0" w:rsidRDefault="00CE33D7" w:rsidP="00CE33D7">
      <w:pPr>
        <w:pStyle w:val="Thng"/>
        <w:widowControl w:val="0"/>
        <w:spacing w:line="312" w:lineRule="auto"/>
        <w:rPr>
          <w:color w:val="000000" w:themeColor="text1"/>
          <w:spacing w:val="-4"/>
          <w:shd w:val="clear" w:color="auto" w:fill="FFFFFF"/>
        </w:rPr>
      </w:pPr>
      <w:r w:rsidRPr="004D19C0">
        <w:rPr>
          <w:color w:val="000000" w:themeColor="text1"/>
          <w:spacing w:val="-4"/>
          <w:shd w:val="clear" w:color="auto" w:fill="FFFFFF"/>
          <w:lang w:val="vi-VN"/>
        </w:rPr>
        <w:t xml:space="preserve">- </w:t>
      </w:r>
      <w:r w:rsidRPr="004D19C0">
        <w:rPr>
          <w:color w:val="000000" w:themeColor="text1"/>
          <w:spacing w:val="-4"/>
          <w:shd w:val="clear" w:color="auto" w:fill="FFFFFF"/>
        </w:rPr>
        <w:t>Quy chuẩn kỹ thuật quốc gia QCVN 01:2012/BQP về rà phá bom mìn, vật nổ và Thông tư số 121/2021/TT-BQP về định mức kinh tế - kỹ thuật trong hoạt động rà phá bom mìn (nếu dự án có sử dụng ngân sách nhà nước hoặc cần tính toán chi phí chi tiết).</w:t>
      </w:r>
    </w:p>
    <w:p w14:paraId="1E090E26" w14:textId="77777777" w:rsidR="00CE33D7" w:rsidRPr="004D19C0" w:rsidRDefault="00CE33D7" w:rsidP="00CE33D7">
      <w:pPr>
        <w:pStyle w:val="Thng"/>
        <w:widowControl w:val="0"/>
        <w:spacing w:line="312" w:lineRule="auto"/>
        <w:rPr>
          <w:color w:val="000000" w:themeColor="text1"/>
          <w:shd w:val="clear" w:color="auto" w:fill="FFFFFF"/>
        </w:rPr>
      </w:pPr>
      <w:r w:rsidRPr="004D19C0">
        <w:rPr>
          <w:color w:val="000000" w:themeColor="text1"/>
          <w:shd w:val="clear" w:color="auto" w:fill="FFFFFF"/>
        </w:rPr>
        <w:t>Toàn bộ quá trình rà phá sẽ do đơn vị quân đội hoặc tổ chức có đủ điều kiện năng lực chuyên môn thực hiện, dưới sự giám sát chặt chẽ và phải được cơ quan có thẩm quyền nghiệm thu, cấp phương án kỹ thuật thi công trước khi triển khai.</w:t>
      </w:r>
    </w:p>
    <w:p w14:paraId="5980C112" w14:textId="7B250B09" w:rsidR="00E060D7" w:rsidRPr="004D19C0" w:rsidRDefault="00E060D7">
      <w:pPr>
        <w:pStyle w:val="Thng"/>
        <w:widowControl w:val="0"/>
        <w:numPr>
          <w:ilvl w:val="0"/>
          <w:numId w:val="44"/>
        </w:numPr>
        <w:tabs>
          <w:tab w:val="left" w:pos="851"/>
        </w:tabs>
        <w:spacing w:line="312" w:lineRule="auto"/>
        <w:ind w:hanging="743"/>
        <w:rPr>
          <w:b/>
          <w:bCs/>
          <w:i/>
          <w:iCs/>
          <w:color w:val="000000" w:themeColor="text1"/>
          <w:shd w:val="clear" w:color="auto" w:fill="FFFFFF"/>
        </w:rPr>
      </w:pPr>
      <w:r w:rsidRPr="004D19C0">
        <w:rPr>
          <w:b/>
          <w:bCs/>
          <w:i/>
          <w:iCs/>
          <w:color w:val="000000" w:themeColor="text1"/>
          <w:shd w:val="clear" w:color="auto" w:fill="FFFFFF"/>
        </w:rPr>
        <w:t>Công</w:t>
      </w:r>
      <w:r w:rsidRPr="004D19C0">
        <w:rPr>
          <w:b/>
          <w:bCs/>
          <w:i/>
          <w:iCs/>
          <w:color w:val="000000" w:themeColor="text1"/>
          <w:shd w:val="clear" w:color="auto" w:fill="FFFFFF"/>
          <w:lang w:val="vi-VN"/>
        </w:rPr>
        <w:t xml:space="preserve"> tác rà phá bom mìn khu vực khai thác </w:t>
      </w:r>
    </w:p>
    <w:p w14:paraId="08E9F522" w14:textId="007DFBE2" w:rsidR="00E060D7" w:rsidRPr="004D19C0" w:rsidRDefault="00E060D7" w:rsidP="00CE33D7">
      <w:pPr>
        <w:pStyle w:val="Thng"/>
        <w:widowControl w:val="0"/>
        <w:spacing w:line="312" w:lineRule="auto"/>
        <w:rPr>
          <w:color w:val="000000" w:themeColor="text1"/>
          <w:shd w:val="clear" w:color="auto" w:fill="FFFFFF"/>
          <w:lang w:val="vi-VN"/>
        </w:rPr>
      </w:pPr>
      <w:r w:rsidRPr="004D19C0">
        <w:rPr>
          <w:color w:val="000000" w:themeColor="text1"/>
          <w:shd w:val="clear" w:color="auto" w:fill="FFFFFF"/>
        </w:rPr>
        <w:t xml:space="preserve">Các bước kỹ thuật </w:t>
      </w:r>
      <w:r w:rsidR="00CE33D7" w:rsidRPr="004D19C0">
        <w:rPr>
          <w:color w:val="000000" w:themeColor="text1"/>
          <w:shd w:val="clear" w:color="auto" w:fill="FFFFFF"/>
          <w:lang w:val="vi-VN"/>
        </w:rPr>
        <w:t xml:space="preserve">thực hiện </w:t>
      </w:r>
      <w:r w:rsidR="00CE33D7" w:rsidRPr="004D19C0">
        <w:rPr>
          <w:color w:val="000000" w:themeColor="text1"/>
          <w:shd w:val="clear" w:color="auto" w:fill="FFFFFF"/>
        </w:rPr>
        <w:t xml:space="preserve">công tác </w:t>
      </w:r>
      <w:r w:rsidR="00CE33D7" w:rsidRPr="004D19C0">
        <w:rPr>
          <w:color w:val="000000" w:themeColor="text1"/>
          <w:shd w:val="clear" w:color="auto" w:fill="FFFFFF"/>
          <w:lang w:val="vi-VN"/>
        </w:rPr>
        <w:t>rà phá bom mìn</w:t>
      </w:r>
      <w:r w:rsidR="00CE33D7" w:rsidRPr="004D19C0">
        <w:rPr>
          <w:b/>
          <w:bCs/>
          <w:i/>
          <w:iCs/>
          <w:color w:val="000000" w:themeColor="text1"/>
          <w:shd w:val="clear" w:color="auto" w:fill="FFFFFF"/>
          <w:lang w:val="vi-VN"/>
        </w:rPr>
        <w:t xml:space="preserve"> </w:t>
      </w:r>
      <w:r w:rsidR="00CE33D7" w:rsidRPr="004D19C0">
        <w:rPr>
          <w:color w:val="000000" w:themeColor="text1"/>
          <w:shd w:val="clear" w:color="auto" w:fill="FFFFFF"/>
        </w:rPr>
        <w:t>dưới nước</w:t>
      </w:r>
      <w:r w:rsidRPr="004D19C0">
        <w:rPr>
          <w:color w:val="000000" w:themeColor="text1"/>
          <w:shd w:val="clear" w:color="auto" w:fill="FFFFFF"/>
        </w:rPr>
        <w:t>quy định tại QCVN 01:2012/BQP</w:t>
      </w:r>
      <w:r w:rsidRPr="004D19C0">
        <w:rPr>
          <w:color w:val="000000" w:themeColor="text1"/>
          <w:shd w:val="clear" w:color="auto" w:fill="FFFFFF"/>
          <w:lang w:val="vi-VN"/>
        </w:rPr>
        <w:t>, cụ thể như sau:</w:t>
      </w:r>
    </w:p>
    <w:p w14:paraId="2CC24047" w14:textId="77777777" w:rsidR="00E060D7" w:rsidRPr="004D19C0" w:rsidRDefault="00E060D7" w:rsidP="00CE33D7">
      <w:pPr>
        <w:pStyle w:val="Thng"/>
        <w:widowControl w:val="0"/>
        <w:spacing w:line="312" w:lineRule="auto"/>
        <w:rPr>
          <w:color w:val="000000" w:themeColor="text1"/>
          <w:shd w:val="clear" w:color="auto" w:fill="FFFFFF"/>
        </w:rPr>
      </w:pPr>
      <w:r w:rsidRPr="004D19C0">
        <w:rPr>
          <w:color w:val="000000" w:themeColor="text1"/>
          <w:shd w:val="clear" w:color="auto" w:fill="FFFFFF"/>
          <w:lang w:val="vi-VN"/>
        </w:rPr>
        <w:t xml:space="preserve">- </w:t>
      </w:r>
      <w:r w:rsidRPr="004D19C0">
        <w:rPr>
          <w:color w:val="000000" w:themeColor="text1"/>
          <w:shd w:val="clear" w:color="auto" w:fill="FFFFFF"/>
        </w:rPr>
        <w:t>Thiết lập lưới rà soát: Sử dụng máy định vị vệ tinh DGPS để phân định ranh giới mặt nước của dự án, chia lưới rà soát chi tiết đảm bảo không chồng lấn và không bỏ sót diện tích.</w:t>
      </w:r>
    </w:p>
    <w:p w14:paraId="4AEC6F02" w14:textId="688A98EC" w:rsidR="00E060D7" w:rsidRPr="004D19C0" w:rsidRDefault="00E060D7" w:rsidP="00CE33D7">
      <w:pPr>
        <w:pStyle w:val="Thng"/>
        <w:widowControl w:val="0"/>
        <w:spacing w:line="312" w:lineRule="auto"/>
        <w:rPr>
          <w:color w:val="000000" w:themeColor="text1"/>
          <w:shd w:val="clear" w:color="auto" w:fill="FFFFFF"/>
        </w:rPr>
      </w:pPr>
      <w:r w:rsidRPr="004D19C0">
        <w:rPr>
          <w:color w:val="000000" w:themeColor="text1"/>
          <w:shd w:val="clear" w:color="auto" w:fill="FFFFFF"/>
          <w:lang w:val="vi-VN"/>
        </w:rPr>
        <w:t xml:space="preserve">- </w:t>
      </w:r>
      <w:r w:rsidRPr="004D19C0">
        <w:rPr>
          <w:color w:val="000000" w:themeColor="text1"/>
          <w:shd w:val="clear" w:color="auto" w:fill="FFFFFF"/>
        </w:rPr>
        <w:t>Dò tìm dưới nước: Sử dụng thiết bị dò tìm từ trường đa kênh có độ nhạy cao được kéo theo tàu công trình để xác định các dị thường sắt từ dưới đáy sông.</w:t>
      </w:r>
      <w:r w:rsidRPr="004D19C0">
        <w:rPr>
          <w:color w:val="000000" w:themeColor="text1"/>
          <w:shd w:val="clear" w:color="auto" w:fill="FFFFFF"/>
          <w:lang w:val="vi-VN"/>
        </w:rPr>
        <w:t xml:space="preserve"> </w:t>
      </w:r>
      <w:r w:rsidRPr="004D19C0">
        <w:rPr>
          <w:color w:val="000000" w:themeColor="text1"/>
          <w:shd w:val="clear" w:color="auto" w:fill="FFFFFF"/>
        </w:rPr>
        <w:t>Kết hợp sử dụng thợ lặn chuyên nghiệp trang bị máy dò cầm tay dưới nước để kiểm tra trực tiếp các vị trí nghi ngờ có tín hiệu vật nổ.</w:t>
      </w:r>
    </w:p>
    <w:p w14:paraId="6B6B773E" w14:textId="773E1981" w:rsidR="00E060D7" w:rsidRPr="004D19C0" w:rsidRDefault="00E060D7" w:rsidP="00CE33D7">
      <w:pPr>
        <w:pStyle w:val="Thng"/>
        <w:widowControl w:val="0"/>
        <w:spacing w:line="312" w:lineRule="auto"/>
        <w:rPr>
          <w:color w:val="000000" w:themeColor="text1"/>
          <w:shd w:val="clear" w:color="auto" w:fill="FFFFFF"/>
        </w:rPr>
      </w:pPr>
      <w:r w:rsidRPr="004D19C0">
        <w:rPr>
          <w:color w:val="000000" w:themeColor="text1"/>
          <w:shd w:val="clear" w:color="auto" w:fill="FFFFFF"/>
          <w:lang w:val="vi-VN"/>
        </w:rPr>
        <w:t xml:space="preserve">- </w:t>
      </w:r>
      <w:r w:rsidRPr="004D19C0">
        <w:rPr>
          <w:color w:val="000000" w:themeColor="text1"/>
          <w:shd w:val="clear" w:color="auto" w:fill="FFFFFF"/>
        </w:rPr>
        <w:t xml:space="preserve">Độ sâu rà soát: Căn cứ vào cao độ đáy thiết kế khai thác, công tác rà soát sẽ </w:t>
      </w:r>
      <w:r w:rsidRPr="004D19C0">
        <w:rPr>
          <w:color w:val="000000" w:themeColor="text1"/>
          <w:shd w:val="clear" w:color="auto" w:fill="FFFFFF"/>
        </w:rPr>
        <w:lastRenderedPageBreak/>
        <w:t>được thực hiện sâu hơn cốt cao độ đáy khai thác tối thiểu 0,5m để đảm bảo an toàn tuyệt đối cho thiết bị thi công.</w:t>
      </w:r>
    </w:p>
    <w:p w14:paraId="14CA655C" w14:textId="618EC0C0" w:rsidR="00E060D7" w:rsidRPr="004D19C0" w:rsidRDefault="00E060D7" w:rsidP="00CE33D7">
      <w:pPr>
        <w:pStyle w:val="Thng"/>
        <w:widowControl w:val="0"/>
        <w:spacing w:line="312" w:lineRule="auto"/>
        <w:rPr>
          <w:color w:val="000000" w:themeColor="text1"/>
          <w:shd w:val="clear" w:color="auto" w:fill="FFFFFF"/>
        </w:rPr>
      </w:pPr>
      <w:r w:rsidRPr="004D19C0">
        <w:rPr>
          <w:color w:val="000000" w:themeColor="text1"/>
          <w:shd w:val="clear" w:color="auto" w:fill="FFFFFF"/>
          <w:lang w:val="vi-VN"/>
        </w:rPr>
        <w:t xml:space="preserve">- </w:t>
      </w:r>
      <w:r w:rsidRPr="004D19C0">
        <w:rPr>
          <w:color w:val="000000" w:themeColor="text1"/>
          <w:shd w:val="clear" w:color="auto" w:fill="FFFFFF"/>
        </w:rPr>
        <w:t>Xử lý vật nổ: Trong trường hợp phát hiện vật nổ, đơn vị thực hiện sẽ lập phương án trục vớt hoặc hủy nổ tại chỗ tùy theo tình trạng an toàn của vật nổ, dưới sự phê duyệt và giám sát của cơ quan chức năng có thẩm quyền.</w:t>
      </w:r>
    </w:p>
    <w:p w14:paraId="43F78EC9" w14:textId="542EA3F7" w:rsidR="00E060D7" w:rsidRPr="004D19C0" w:rsidRDefault="00E060D7" w:rsidP="00CE33D7">
      <w:pPr>
        <w:pStyle w:val="Thng"/>
        <w:widowControl w:val="0"/>
        <w:spacing w:line="312" w:lineRule="auto"/>
        <w:rPr>
          <w:color w:val="000000" w:themeColor="text1"/>
          <w:shd w:val="clear" w:color="auto" w:fill="FFFFFF"/>
        </w:rPr>
      </w:pPr>
      <w:r w:rsidRPr="004D19C0">
        <w:rPr>
          <w:color w:val="000000" w:themeColor="text1"/>
          <w:shd w:val="clear" w:color="auto" w:fill="FFFFFF"/>
          <w:lang w:val="vi-VN"/>
        </w:rPr>
        <w:t xml:space="preserve">- </w:t>
      </w:r>
      <w:r w:rsidRPr="004D19C0">
        <w:rPr>
          <w:color w:val="000000" w:themeColor="text1"/>
          <w:shd w:val="clear" w:color="auto" w:fill="FFFFFF"/>
        </w:rPr>
        <w:t>Chủ dự án cam kết chỉ đưa các phương tiện, thiết bị vào khu vực lòng sông để triển khai khai thác sau khi nhận được biên bản nghiệm thu và chứng nhận an toàn về bom mìn trên toàn bộ diện tích dự án.</w:t>
      </w:r>
    </w:p>
    <w:p w14:paraId="5ED387FA" w14:textId="2026DDAA" w:rsidR="004807CC" w:rsidRPr="004D19C0" w:rsidRDefault="00CE33D7" w:rsidP="00CE33D7">
      <w:pPr>
        <w:pStyle w:val="3111"/>
        <w:spacing w:line="312" w:lineRule="auto"/>
        <w:contextualSpacing w:val="0"/>
        <w:rPr>
          <w:color w:val="000000" w:themeColor="text1"/>
          <w:lang w:val="vi-VN"/>
        </w:rPr>
      </w:pPr>
      <w:r w:rsidRPr="004D19C0">
        <w:rPr>
          <w:color w:val="000000" w:themeColor="text1"/>
        </w:rPr>
        <w:t>3</w:t>
      </w:r>
      <w:r w:rsidRPr="004D19C0">
        <w:rPr>
          <w:color w:val="000000" w:themeColor="text1"/>
          <w:lang w:val="vi-VN"/>
        </w:rPr>
        <w:t xml:space="preserve">.1.2.3. </w:t>
      </w:r>
      <w:r w:rsidR="004807CC" w:rsidRPr="004D19C0">
        <w:rPr>
          <w:color w:val="000000" w:themeColor="text1"/>
        </w:rPr>
        <w:t>Công trình, biện pháp giảm thiểu bụi, khí thải</w:t>
      </w:r>
      <w:bookmarkEnd w:id="1978"/>
      <w:bookmarkEnd w:id="1979"/>
      <w:bookmarkEnd w:id="1980"/>
      <w:r w:rsidR="004807CC" w:rsidRPr="004D19C0">
        <w:rPr>
          <w:color w:val="000000" w:themeColor="text1"/>
        </w:rPr>
        <w:t xml:space="preserve"> </w:t>
      </w:r>
      <w:bookmarkEnd w:id="1981"/>
      <w:bookmarkEnd w:id="1982"/>
    </w:p>
    <w:p w14:paraId="2D8ABD76" w14:textId="3E76794B" w:rsidR="00CE33D7" w:rsidRPr="004D19C0" w:rsidRDefault="00CE33D7" w:rsidP="00023741">
      <w:pPr>
        <w:widowControl w:val="0"/>
        <w:tabs>
          <w:tab w:val="left" w:pos="709"/>
          <w:tab w:val="left" w:pos="851"/>
        </w:tabs>
        <w:ind w:left="927" w:hanging="360"/>
        <w:rPr>
          <w:rFonts w:cs="Times New Roman"/>
          <w:b/>
          <w:i/>
          <w:color w:val="000000" w:themeColor="text1"/>
          <w:szCs w:val="26"/>
          <w:lang w:val="vi-VN"/>
        </w:rPr>
      </w:pPr>
      <w:r w:rsidRPr="004D19C0">
        <w:rPr>
          <w:rFonts w:cs="Times New Roman"/>
          <w:b/>
          <w:i/>
          <w:color w:val="000000" w:themeColor="text1"/>
          <w:szCs w:val="26"/>
        </w:rPr>
        <w:t>a</w:t>
      </w:r>
      <w:r w:rsidRPr="004D19C0">
        <w:rPr>
          <w:rFonts w:cs="Times New Roman"/>
          <w:b/>
          <w:i/>
          <w:color w:val="000000" w:themeColor="text1"/>
          <w:szCs w:val="26"/>
          <w:lang w:val="vi-VN"/>
        </w:rPr>
        <w:t>. Giảm thiểu tác động bụi do hoạt động phá dỡ các công trình hiện hữu</w:t>
      </w:r>
    </w:p>
    <w:p w14:paraId="24E30041" w14:textId="5B9DE180" w:rsidR="005372E0" w:rsidRPr="004D19C0" w:rsidRDefault="005372E0" w:rsidP="005372E0">
      <w:pPr>
        <w:pStyle w:val="Bng30"/>
        <w:numPr>
          <w:ilvl w:val="0"/>
          <w:numId w:val="0"/>
        </w:numPr>
        <w:spacing w:line="300" w:lineRule="auto"/>
        <w:ind w:firstLine="567"/>
        <w:jc w:val="both"/>
        <w:outlineLvl w:val="0"/>
        <w:rPr>
          <w:b w:val="0"/>
          <w:bCs/>
          <w:i/>
          <w:iCs/>
          <w:color w:val="000000" w:themeColor="text1"/>
          <w:spacing w:val="-6"/>
          <w:lang w:val="vi-VN"/>
        </w:rPr>
      </w:pPr>
      <w:bookmarkStart w:id="1983" w:name="_Toc226265729"/>
      <w:bookmarkStart w:id="1984" w:name="_Toc226407960"/>
      <w:bookmarkStart w:id="1985" w:name="_Toc232583005"/>
      <w:bookmarkStart w:id="1986" w:name="_Toc232583356"/>
      <w:bookmarkStart w:id="1987" w:name="_Toc232583740"/>
      <w:r w:rsidRPr="004D19C0">
        <w:rPr>
          <w:b w:val="0"/>
          <w:bCs/>
          <w:i/>
          <w:iCs/>
          <w:color w:val="000000" w:themeColor="text1"/>
          <w:spacing w:val="-6"/>
          <w:lang w:val="vi-VN"/>
        </w:rPr>
        <w:t xml:space="preserve">- </w:t>
      </w:r>
      <w:r w:rsidRPr="004D19C0">
        <w:rPr>
          <w:b w:val="0"/>
          <w:bCs/>
          <w:color w:val="000000" w:themeColor="text1"/>
          <w:spacing w:val="-6"/>
        </w:rPr>
        <w:t xml:space="preserve">Hạn chế </w:t>
      </w:r>
      <w:r w:rsidRPr="004D19C0">
        <w:rPr>
          <w:b w:val="0"/>
          <w:bCs/>
          <w:color w:val="000000" w:themeColor="text1"/>
          <w:spacing w:val="-6"/>
          <w:lang w:val="vi-VN"/>
        </w:rPr>
        <w:t>phá dỡ v</w:t>
      </w:r>
      <w:r w:rsidRPr="004D19C0">
        <w:rPr>
          <w:b w:val="0"/>
          <w:bCs/>
          <w:color w:val="000000" w:themeColor="text1"/>
          <w:spacing w:val="-6"/>
        </w:rPr>
        <w:t>ào những ngày có gió mạnh hoặc trong điều kiện thời tiết khô hanh gay gắt. Ưu tiên thực hiện vào sáng sớm hoặc chiều mát khi độ ẩm không khí cao hơn.</w:t>
      </w:r>
      <w:bookmarkEnd w:id="1983"/>
      <w:bookmarkEnd w:id="1984"/>
      <w:bookmarkEnd w:id="1985"/>
      <w:bookmarkEnd w:id="1986"/>
      <w:bookmarkEnd w:id="1987"/>
    </w:p>
    <w:p w14:paraId="54778E2E" w14:textId="4C91ADB6" w:rsidR="005372E0" w:rsidRPr="004D19C0" w:rsidRDefault="005372E0" w:rsidP="005372E0">
      <w:pPr>
        <w:pStyle w:val="Bng30"/>
        <w:numPr>
          <w:ilvl w:val="0"/>
          <w:numId w:val="0"/>
        </w:numPr>
        <w:spacing w:line="312" w:lineRule="auto"/>
        <w:ind w:firstLine="567"/>
        <w:jc w:val="both"/>
        <w:outlineLvl w:val="0"/>
        <w:rPr>
          <w:b w:val="0"/>
          <w:bCs/>
          <w:color w:val="000000" w:themeColor="text1"/>
          <w:lang w:val="vi-VN"/>
        </w:rPr>
      </w:pPr>
      <w:bookmarkStart w:id="1988" w:name="_Toc226265730"/>
      <w:bookmarkStart w:id="1989" w:name="_Toc226407961"/>
      <w:bookmarkStart w:id="1990" w:name="_Toc232583006"/>
      <w:bookmarkStart w:id="1991" w:name="_Toc232583357"/>
      <w:bookmarkStart w:id="1992" w:name="_Toc232583741"/>
      <w:r w:rsidRPr="004D19C0">
        <w:rPr>
          <w:b w:val="0"/>
          <w:bCs/>
          <w:color w:val="000000" w:themeColor="text1"/>
          <w:lang w:val="vi-VN"/>
        </w:rPr>
        <w:t xml:space="preserve">- </w:t>
      </w:r>
      <w:r w:rsidRPr="004D19C0">
        <w:rPr>
          <w:b w:val="0"/>
          <w:bCs/>
          <w:color w:val="000000" w:themeColor="text1"/>
        </w:rPr>
        <w:t xml:space="preserve">Thực hiện </w:t>
      </w:r>
      <w:r w:rsidRPr="004D19C0">
        <w:rPr>
          <w:b w:val="0"/>
          <w:bCs/>
          <w:color w:val="000000" w:themeColor="text1"/>
          <w:lang w:val="vi-VN"/>
        </w:rPr>
        <w:t>phá dỡ</w:t>
      </w:r>
      <w:r w:rsidRPr="004D19C0">
        <w:rPr>
          <w:b w:val="0"/>
          <w:bCs/>
          <w:color w:val="000000" w:themeColor="text1"/>
        </w:rPr>
        <w:t xml:space="preserve"> tới đâu, dọn dẹp xử lý tới đó.</w:t>
      </w:r>
      <w:bookmarkStart w:id="1993" w:name="_Toc226265731"/>
      <w:bookmarkStart w:id="1994" w:name="_Toc226407962"/>
      <w:bookmarkEnd w:id="1988"/>
      <w:bookmarkEnd w:id="1989"/>
      <w:r w:rsidRPr="004D19C0">
        <w:rPr>
          <w:b w:val="0"/>
          <w:bCs/>
          <w:color w:val="000000" w:themeColor="text1"/>
          <w:lang w:val="vi-VN"/>
        </w:rPr>
        <w:t xml:space="preserve"> </w:t>
      </w:r>
      <w:r w:rsidRPr="004D19C0">
        <w:rPr>
          <w:b w:val="0"/>
          <w:bCs/>
          <w:color w:val="000000" w:themeColor="text1"/>
        </w:rPr>
        <w:t>Thu gom chất</w:t>
      </w:r>
      <w:r w:rsidRPr="004D19C0">
        <w:rPr>
          <w:b w:val="0"/>
          <w:bCs/>
          <w:color w:val="000000" w:themeColor="text1"/>
          <w:lang w:val="vi-VN"/>
        </w:rPr>
        <w:t xml:space="preserve"> thải đến nơi quy định</w:t>
      </w:r>
      <w:r w:rsidRPr="004D19C0">
        <w:rPr>
          <w:b w:val="0"/>
          <w:bCs/>
          <w:color w:val="000000" w:themeColor="text1"/>
        </w:rPr>
        <w:t>. Có thể sử dụng bạt che phủ để tránh bụi phát tán.</w:t>
      </w:r>
      <w:bookmarkEnd w:id="1990"/>
      <w:bookmarkEnd w:id="1991"/>
      <w:bookmarkEnd w:id="1992"/>
      <w:bookmarkEnd w:id="1993"/>
      <w:bookmarkEnd w:id="1994"/>
    </w:p>
    <w:p w14:paraId="09966C88" w14:textId="0BC209A0" w:rsidR="005372E0" w:rsidRPr="004D19C0" w:rsidRDefault="005372E0" w:rsidP="005372E0">
      <w:pPr>
        <w:pStyle w:val="Bng30"/>
        <w:numPr>
          <w:ilvl w:val="0"/>
          <w:numId w:val="0"/>
        </w:numPr>
        <w:spacing w:line="312" w:lineRule="auto"/>
        <w:ind w:firstLine="567"/>
        <w:jc w:val="both"/>
        <w:outlineLvl w:val="0"/>
        <w:rPr>
          <w:b w:val="0"/>
          <w:bCs/>
          <w:color w:val="000000" w:themeColor="text1"/>
        </w:rPr>
      </w:pPr>
      <w:bookmarkStart w:id="1995" w:name="_Toc226265732"/>
      <w:bookmarkStart w:id="1996" w:name="_Toc226407963"/>
      <w:bookmarkStart w:id="1997" w:name="_Toc232583007"/>
      <w:bookmarkStart w:id="1998" w:name="_Toc232583358"/>
      <w:bookmarkStart w:id="1999" w:name="_Toc232583742"/>
      <w:r w:rsidRPr="004D19C0">
        <w:rPr>
          <w:b w:val="0"/>
          <w:bCs/>
          <w:color w:val="000000" w:themeColor="text1"/>
        </w:rPr>
        <w:t>- Lắp đặt hệ thống giàn giáo bao quanh công trình, bên ngoài phủ kín lưới chống bụi chuyên dụng (lưới đen hoặc xanh). Lưới này giúp giảm vận tốc gió và giữ lại phần lớn bụi phát tán ra khu vực lân cận.</w:t>
      </w:r>
      <w:bookmarkEnd w:id="1995"/>
      <w:bookmarkEnd w:id="1996"/>
      <w:bookmarkEnd w:id="1997"/>
      <w:bookmarkEnd w:id="1998"/>
      <w:bookmarkEnd w:id="1999"/>
    </w:p>
    <w:p w14:paraId="74145F67" w14:textId="67EF2D1B" w:rsidR="004807CC" w:rsidRPr="004D19C0" w:rsidRDefault="00CE33D7" w:rsidP="00023741">
      <w:pPr>
        <w:widowControl w:val="0"/>
        <w:tabs>
          <w:tab w:val="left" w:pos="709"/>
          <w:tab w:val="left" w:pos="851"/>
        </w:tabs>
        <w:ind w:left="927" w:hanging="360"/>
        <w:rPr>
          <w:rFonts w:cs="Times New Roman"/>
          <w:b/>
          <w:i/>
          <w:color w:val="000000" w:themeColor="text1"/>
          <w:szCs w:val="26"/>
        </w:rPr>
      </w:pPr>
      <w:r w:rsidRPr="004D19C0">
        <w:rPr>
          <w:rFonts w:cs="Times New Roman"/>
          <w:b/>
          <w:i/>
          <w:color w:val="000000" w:themeColor="text1"/>
          <w:szCs w:val="26"/>
        </w:rPr>
        <w:t>b</w:t>
      </w:r>
      <w:r w:rsidR="004807CC" w:rsidRPr="004D19C0">
        <w:rPr>
          <w:rFonts w:cs="Times New Roman"/>
          <w:b/>
          <w:i/>
          <w:color w:val="000000" w:themeColor="text1"/>
          <w:szCs w:val="26"/>
        </w:rPr>
        <w:t xml:space="preserve">. Giảm thiểu tác động bụi do hoạt động đào đắp, san ủi mặt bằng: </w:t>
      </w:r>
    </w:p>
    <w:p w14:paraId="4C9CED9A" w14:textId="18F36356" w:rsidR="004807CC" w:rsidRPr="004D19C0" w:rsidRDefault="004807CC" w:rsidP="00023741">
      <w:pPr>
        <w:widowControl w:val="0"/>
        <w:ind w:firstLine="567"/>
        <w:rPr>
          <w:rFonts w:cs="Times New Roman"/>
          <w:color w:val="000000" w:themeColor="text1"/>
          <w:szCs w:val="26"/>
        </w:rPr>
      </w:pPr>
      <w:r w:rsidRPr="004D19C0">
        <w:rPr>
          <w:rFonts w:cs="Times New Roman"/>
          <w:color w:val="000000" w:themeColor="text1"/>
          <w:szCs w:val="26"/>
        </w:rPr>
        <w:t xml:space="preserve">- </w:t>
      </w:r>
      <w:r w:rsidR="005372E0" w:rsidRPr="004D19C0">
        <w:rPr>
          <w:rFonts w:cs="Times New Roman"/>
          <w:color w:val="000000" w:themeColor="text1"/>
          <w:szCs w:val="26"/>
        </w:rPr>
        <w:t>C</w:t>
      </w:r>
      <w:r w:rsidRPr="004D19C0">
        <w:rPr>
          <w:rFonts w:cs="Times New Roman"/>
          <w:color w:val="000000" w:themeColor="text1"/>
          <w:szCs w:val="26"/>
        </w:rPr>
        <w:t xml:space="preserve">ó kế hoạch thi công một cách khoa học, hợp lý, tránh gây ô nhiễm khói bụi cho khu vực. </w:t>
      </w:r>
    </w:p>
    <w:p w14:paraId="57A16CBD" w14:textId="1DEB8619" w:rsidR="00D1250A" w:rsidRPr="004D19C0" w:rsidRDefault="00D1250A" w:rsidP="00023741">
      <w:pPr>
        <w:widowControl w:val="0"/>
        <w:ind w:firstLine="567"/>
        <w:rPr>
          <w:rFonts w:cs="Times New Roman"/>
          <w:color w:val="000000" w:themeColor="text1"/>
          <w:szCs w:val="26"/>
        </w:rPr>
      </w:pPr>
      <w:r w:rsidRPr="004D19C0">
        <w:rPr>
          <w:rFonts w:cs="Times New Roman"/>
          <w:color w:val="000000" w:themeColor="text1"/>
          <w:szCs w:val="26"/>
        </w:rPr>
        <w:t xml:space="preserve">- Thi công cuốn chiếu, thực hiện trọn gói, từng </w:t>
      </w:r>
      <w:r w:rsidR="005372E0" w:rsidRPr="004D19C0">
        <w:rPr>
          <w:rFonts w:cs="Times New Roman"/>
          <w:color w:val="000000" w:themeColor="text1"/>
          <w:szCs w:val="26"/>
        </w:rPr>
        <w:t>khu</w:t>
      </w:r>
      <w:r w:rsidR="005372E0" w:rsidRPr="004D19C0">
        <w:rPr>
          <w:rFonts w:cs="Times New Roman"/>
          <w:color w:val="000000" w:themeColor="text1"/>
          <w:szCs w:val="26"/>
          <w:lang w:val="vi-VN"/>
        </w:rPr>
        <w:t xml:space="preserve"> phụ trợ</w:t>
      </w:r>
      <w:r w:rsidRPr="004D19C0">
        <w:rPr>
          <w:rFonts w:cs="Times New Roman"/>
          <w:color w:val="000000" w:themeColor="text1"/>
          <w:szCs w:val="26"/>
        </w:rPr>
        <w:t xml:space="preserve">, từng hạng mục. Xây dựng xong đến đâu tiến hành thu dọn hiện trường ngay đến đó. Đất đá sau khi thi công được vận chuyển ngay trong ngày đến nơi quy định không để bừa bãi trên đường gây ác tắc giao thông và phát tán bụi vào không khí; Trong quá trình thi công vận chuyển, nếu rơi vãi ra đường phải tổ chức thu gom ngay sau đó. </w:t>
      </w:r>
    </w:p>
    <w:p w14:paraId="3B53F819" w14:textId="52EC8B1B" w:rsidR="004807CC" w:rsidRPr="004D19C0" w:rsidRDefault="004807CC" w:rsidP="00023741">
      <w:pPr>
        <w:widowControl w:val="0"/>
        <w:ind w:firstLine="567"/>
        <w:rPr>
          <w:rFonts w:cs="Times New Roman"/>
          <w:color w:val="000000" w:themeColor="text1"/>
          <w:szCs w:val="26"/>
        </w:rPr>
      </w:pPr>
      <w:r w:rsidRPr="004D19C0">
        <w:rPr>
          <w:rFonts w:cs="Times New Roman"/>
          <w:color w:val="000000" w:themeColor="text1"/>
          <w:szCs w:val="26"/>
        </w:rPr>
        <w:t xml:space="preserve">- Trang bị đầy đủ dụng cụ bảo hộ lao động cho công nhân làm việc tại công trường để hạn chế bụi cát ảnh hưởng đến sức khỏe. </w:t>
      </w:r>
    </w:p>
    <w:p w14:paraId="1F61B80B" w14:textId="64C3BC7A" w:rsidR="004807CC" w:rsidRPr="004D19C0" w:rsidRDefault="004807CC" w:rsidP="00023741">
      <w:pPr>
        <w:widowControl w:val="0"/>
        <w:ind w:firstLine="567"/>
        <w:rPr>
          <w:rFonts w:cs="Times New Roman"/>
          <w:color w:val="000000" w:themeColor="text1"/>
          <w:szCs w:val="26"/>
        </w:rPr>
      </w:pPr>
      <w:r w:rsidRPr="004D19C0">
        <w:rPr>
          <w:rFonts w:cs="Times New Roman"/>
          <w:color w:val="000000" w:themeColor="text1"/>
          <w:szCs w:val="26"/>
        </w:rPr>
        <w:t xml:space="preserve">- Trong những ngày nắng, có gió mạnh để hạn chế mức ô nhiễm khói bụi ảnh hưởng tới khu vực xung quanh cần thường xuyên phun nước 2 lần/ngày (có thể phun bổ sung hoặc giảm số lần phun tùy vào điều kiện thời tiết). </w:t>
      </w:r>
    </w:p>
    <w:p w14:paraId="4422823D" w14:textId="24ED3862" w:rsidR="00D1250A" w:rsidRPr="004D19C0" w:rsidRDefault="00CE33D7" w:rsidP="00023741">
      <w:pPr>
        <w:widowControl w:val="0"/>
        <w:ind w:firstLine="567"/>
        <w:rPr>
          <w:rFonts w:cs="Times New Roman"/>
          <w:b/>
          <w:bCs/>
          <w:i/>
          <w:iCs/>
          <w:color w:val="000000" w:themeColor="text1"/>
          <w:szCs w:val="26"/>
          <w:lang w:val="vi-VN"/>
        </w:rPr>
      </w:pPr>
      <w:r w:rsidRPr="004D19C0">
        <w:rPr>
          <w:rFonts w:cs="Times New Roman"/>
          <w:b/>
          <w:bCs/>
          <w:i/>
          <w:iCs/>
          <w:color w:val="000000" w:themeColor="text1"/>
          <w:szCs w:val="26"/>
        </w:rPr>
        <w:t>c</w:t>
      </w:r>
      <w:r w:rsidR="00D1250A" w:rsidRPr="004D19C0">
        <w:rPr>
          <w:rFonts w:cs="Times New Roman"/>
          <w:b/>
          <w:bCs/>
          <w:i/>
          <w:iCs/>
          <w:color w:val="000000" w:themeColor="text1"/>
          <w:szCs w:val="26"/>
        </w:rPr>
        <w:t>. Giảm thiểu bụi</w:t>
      </w:r>
      <w:r w:rsidR="00D1250A" w:rsidRPr="004D19C0">
        <w:rPr>
          <w:rFonts w:cs="Times New Roman"/>
          <w:b/>
          <w:bCs/>
          <w:i/>
          <w:iCs/>
          <w:color w:val="000000" w:themeColor="text1"/>
          <w:szCs w:val="26"/>
          <w:lang w:val="vi-VN"/>
        </w:rPr>
        <w:t>, khí thải phát sinh</w:t>
      </w:r>
      <w:r w:rsidR="00D1250A" w:rsidRPr="004D19C0">
        <w:rPr>
          <w:rFonts w:cs="Times New Roman"/>
          <w:b/>
          <w:bCs/>
          <w:i/>
          <w:iCs/>
          <w:color w:val="000000" w:themeColor="text1"/>
          <w:szCs w:val="26"/>
        </w:rPr>
        <w:t xml:space="preserve"> từ hoạt động vận chuyển đổ thải,</w:t>
      </w:r>
      <w:r w:rsidRPr="004D19C0">
        <w:rPr>
          <w:rFonts w:cs="Times New Roman"/>
          <w:b/>
          <w:bCs/>
          <w:i/>
          <w:iCs/>
          <w:color w:val="000000" w:themeColor="text1"/>
          <w:szCs w:val="26"/>
          <w:lang w:val="vi-VN"/>
        </w:rPr>
        <w:t xml:space="preserve"> vận chuyển</w:t>
      </w:r>
      <w:r w:rsidR="00D1250A" w:rsidRPr="004D19C0">
        <w:rPr>
          <w:rFonts w:cs="Times New Roman"/>
          <w:b/>
          <w:bCs/>
          <w:i/>
          <w:iCs/>
          <w:color w:val="000000" w:themeColor="text1"/>
          <w:szCs w:val="26"/>
        </w:rPr>
        <w:t xml:space="preserve"> </w:t>
      </w:r>
      <w:r w:rsidR="00D67976" w:rsidRPr="004D19C0">
        <w:rPr>
          <w:rFonts w:cs="Times New Roman"/>
          <w:b/>
          <w:bCs/>
          <w:i/>
          <w:iCs/>
          <w:color w:val="000000" w:themeColor="text1"/>
          <w:szCs w:val="26"/>
        </w:rPr>
        <w:t>nguyên</w:t>
      </w:r>
      <w:r w:rsidR="00D67976" w:rsidRPr="004D19C0">
        <w:rPr>
          <w:rFonts w:cs="Times New Roman"/>
          <w:b/>
          <w:bCs/>
          <w:i/>
          <w:iCs/>
          <w:color w:val="000000" w:themeColor="text1"/>
          <w:szCs w:val="26"/>
          <w:lang w:val="vi-VN"/>
        </w:rPr>
        <w:t xml:space="preserve"> vật liệu và bốc dỡ vật liệu</w:t>
      </w:r>
    </w:p>
    <w:p w14:paraId="7B360A86" w14:textId="77777777" w:rsidR="00D1250A" w:rsidRPr="004D19C0" w:rsidRDefault="00D1250A" w:rsidP="00D1250A">
      <w:pPr>
        <w:pStyle w:val="Thng"/>
        <w:widowControl w:val="0"/>
        <w:spacing w:line="312" w:lineRule="auto"/>
        <w:rPr>
          <w:color w:val="000000" w:themeColor="text1"/>
        </w:rPr>
      </w:pPr>
      <w:r w:rsidRPr="004D19C0">
        <w:rPr>
          <w:color w:val="000000" w:themeColor="text1"/>
        </w:rPr>
        <w:t>- Để hạn chế bụi tại khu vực công trường thi công xây dựng cần có kế hoạch thi công, bố trí nhân lực và kế hoạch cung cấp vật tư thích hợp. Hạn chế việc tập kết vật tư tập trung vào cùng một địa điểm.</w:t>
      </w:r>
    </w:p>
    <w:p w14:paraId="633EBF46" w14:textId="77777777" w:rsidR="00D1250A" w:rsidRPr="004D19C0" w:rsidRDefault="00D1250A" w:rsidP="00D1250A">
      <w:pPr>
        <w:pStyle w:val="Thng"/>
        <w:spacing w:line="312" w:lineRule="auto"/>
        <w:rPr>
          <w:color w:val="000000" w:themeColor="text1"/>
          <w:lang w:val="vi-VN"/>
        </w:rPr>
      </w:pPr>
      <w:r w:rsidRPr="004D19C0">
        <w:rPr>
          <w:color w:val="000000" w:themeColor="text1"/>
          <w:lang w:val="vi-VN"/>
        </w:rPr>
        <w:lastRenderedPageBreak/>
        <w:t xml:space="preserve">- </w:t>
      </w:r>
      <w:r w:rsidRPr="004D19C0">
        <w:rPr>
          <w:color w:val="000000" w:themeColor="text1"/>
        </w:rPr>
        <w:t>Các phương tiện vận chuyển phải được phủ kín thùng xe và</w:t>
      </w:r>
      <w:r w:rsidRPr="004D19C0">
        <w:rPr>
          <w:color w:val="000000" w:themeColor="text1"/>
          <w:lang w:val="vi-VN"/>
        </w:rPr>
        <w:t xml:space="preserve"> t</w:t>
      </w:r>
      <w:r w:rsidRPr="004D19C0">
        <w:rPr>
          <w:color w:val="000000" w:themeColor="text1"/>
        </w:rPr>
        <w:t>iến hành tưới</w:t>
      </w:r>
      <w:r w:rsidRPr="004D19C0">
        <w:rPr>
          <w:color w:val="000000" w:themeColor="text1"/>
          <w:lang w:val="vi-VN"/>
        </w:rPr>
        <w:t xml:space="preserve"> ẩm đường vận chuyển </w:t>
      </w:r>
      <w:r w:rsidRPr="004D19C0">
        <w:rPr>
          <w:color w:val="000000" w:themeColor="text1"/>
        </w:rPr>
        <w:t>2 lần/ngày</w:t>
      </w:r>
      <w:r w:rsidRPr="004D19C0">
        <w:rPr>
          <w:color w:val="000000" w:themeColor="text1"/>
          <w:lang w:val="vi-VN"/>
        </w:rPr>
        <w:t>.</w:t>
      </w:r>
    </w:p>
    <w:p w14:paraId="793CBF5C" w14:textId="77777777" w:rsidR="00D1250A" w:rsidRPr="004D19C0" w:rsidRDefault="00D1250A" w:rsidP="00D1250A">
      <w:pPr>
        <w:pStyle w:val="Thng"/>
        <w:spacing w:line="312" w:lineRule="auto"/>
        <w:rPr>
          <w:color w:val="000000" w:themeColor="text1"/>
        </w:rPr>
      </w:pPr>
      <w:r w:rsidRPr="004D19C0">
        <w:rPr>
          <w:color w:val="000000" w:themeColor="text1"/>
        </w:rPr>
        <w:t>- Cam kết vào mọi thời điểm trong khoảng thời gian từ 06 giờ đến 18 giờ hàng ngày, chủ dự án lập đội vệ sinh giám sát tại các tuyến đường trong khu vực dự án khi có xác định đất bị rơi vãi - lôi kéo trên đường giao thông từ hoạt động của dự án thì chủ dự án có các quy định yêu cầu đơn vị thi công thực hiện thu gom quét dọn sạch sẽ với biện pháp thu gom như sau:</w:t>
      </w:r>
    </w:p>
    <w:p w14:paraId="2A8631F2" w14:textId="77777777" w:rsidR="00D1250A" w:rsidRPr="004D19C0" w:rsidRDefault="00D1250A" w:rsidP="00D1250A">
      <w:pPr>
        <w:pStyle w:val="Thng"/>
        <w:widowControl w:val="0"/>
        <w:spacing w:line="312" w:lineRule="auto"/>
        <w:ind w:left="284"/>
        <w:rPr>
          <w:color w:val="000000" w:themeColor="text1"/>
        </w:rPr>
      </w:pPr>
      <w:r w:rsidRPr="004D19C0">
        <w:rPr>
          <w:color w:val="000000" w:themeColor="text1"/>
        </w:rPr>
        <w:t>+ Chủ dự án yêu cầu đơn vị thi công cử ngay đội vệ sinh (2 - 4 người) đang làm việc cho công trình đến thu gom. Lượng đất đào, nguyên vật liệu bị rơi vãi sẽ được thu gom và đổ bỏ tại vị trí đúng theo quy định.</w:t>
      </w:r>
    </w:p>
    <w:p w14:paraId="7936DEC3" w14:textId="77777777" w:rsidR="00D1250A" w:rsidRPr="004D19C0" w:rsidRDefault="00D1250A" w:rsidP="00D1250A">
      <w:pPr>
        <w:pStyle w:val="Thng"/>
        <w:widowControl w:val="0"/>
        <w:spacing w:line="312" w:lineRule="auto"/>
        <w:ind w:left="284"/>
        <w:rPr>
          <w:color w:val="000000" w:themeColor="text1"/>
        </w:rPr>
      </w:pPr>
      <w:r w:rsidRPr="004D19C0">
        <w:rPr>
          <w:color w:val="000000" w:themeColor="text1"/>
        </w:rPr>
        <w:t>+ Hạn chế thu gom vào giờ cao điểm để tránh gây kẹt xe.</w:t>
      </w:r>
    </w:p>
    <w:p w14:paraId="490CD47A" w14:textId="77777777" w:rsidR="00D1250A" w:rsidRPr="004D19C0" w:rsidRDefault="00D1250A" w:rsidP="00D1250A">
      <w:pPr>
        <w:pStyle w:val="Thng"/>
        <w:widowControl w:val="0"/>
        <w:spacing w:line="312" w:lineRule="auto"/>
        <w:ind w:left="284"/>
        <w:rPr>
          <w:color w:val="000000" w:themeColor="text1"/>
        </w:rPr>
      </w:pPr>
      <w:r w:rsidRPr="004D19C0">
        <w:rPr>
          <w:color w:val="000000" w:themeColor="text1"/>
        </w:rPr>
        <w:t>+ Đặt biển báo tại khu vực quét dọn giúp người lưu thông giảm tốc độ, tránh xảy ra tai nạn.</w:t>
      </w:r>
    </w:p>
    <w:p w14:paraId="0C402D0E" w14:textId="4BE16489" w:rsidR="00D1250A" w:rsidRPr="004D19C0" w:rsidRDefault="00D1250A" w:rsidP="00D1250A">
      <w:pPr>
        <w:pStyle w:val="Thng"/>
        <w:widowControl w:val="0"/>
        <w:spacing w:line="312" w:lineRule="auto"/>
        <w:rPr>
          <w:color w:val="000000" w:themeColor="text1"/>
          <w:spacing w:val="-4"/>
        </w:rPr>
      </w:pPr>
      <w:r w:rsidRPr="004D19C0">
        <w:rPr>
          <w:color w:val="000000" w:themeColor="text1"/>
          <w:spacing w:val="-4"/>
        </w:rPr>
        <w:t>- Bố trí xe tưới nước giảm bụi bán kính khoảng 500 m xung quanh</w:t>
      </w:r>
      <w:r w:rsidR="005372E0" w:rsidRPr="004D19C0">
        <w:rPr>
          <w:color w:val="000000" w:themeColor="text1"/>
          <w:spacing w:val="-4"/>
          <w:lang w:val="vi-VN"/>
        </w:rPr>
        <w:t xml:space="preserve"> 02 khu vực phụ trợ </w:t>
      </w:r>
      <w:r w:rsidRPr="004D19C0">
        <w:rPr>
          <w:color w:val="000000" w:themeColor="text1"/>
          <w:spacing w:val="-4"/>
        </w:rPr>
        <w:t>trên tuyến đường vận chuyển đất đá thải, đất san lấp tại những vị trí qua khu đông dân cư... Tiêu chuẩn nước tưới đường 0,5 lít/m</w:t>
      </w:r>
      <w:r w:rsidRPr="004D19C0">
        <w:rPr>
          <w:color w:val="000000" w:themeColor="text1"/>
          <w:spacing w:val="-4"/>
          <w:vertAlign w:val="superscript"/>
        </w:rPr>
        <w:t>2</w:t>
      </w:r>
      <w:r w:rsidRPr="004D19C0">
        <w:rPr>
          <w:color w:val="000000" w:themeColor="text1"/>
          <w:spacing w:val="-4"/>
        </w:rPr>
        <w:t xml:space="preserve">. Sử dụng 01 xe bồn phun nước với thông số kỹ thuật: </w:t>
      </w:r>
    </w:p>
    <w:p w14:paraId="150D38AC" w14:textId="77777777" w:rsidR="00D1250A" w:rsidRPr="004D19C0" w:rsidRDefault="00D1250A" w:rsidP="00D1250A">
      <w:pPr>
        <w:pStyle w:val="Thng"/>
        <w:widowControl w:val="0"/>
        <w:spacing w:line="312" w:lineRule="auto"/>
        <w:ind w:left="284"/>
        <w:rPr>
          <w:color w:val="000000" w:themeColor="text1"/>
        </w:rPr>
      </w:pPr>
      <w:r w:rsidRPr="004D19C0">
        <w:rPr>
          <w:color w:val="000000" w:themeColor="text1"/>
        </w:rPr>
        <w:t>+ Dung tích bồn chứa 5m</w:t>
      </w:r>
      <w:r w:rsidRPr="004D19C0">
        <w:rPr>
          <w:color w:val="000000" w:themeColor="text1"/>
          <w:vertAlign w:val="superscript"/>
        </w:rPr>
        <w:t>3</w:t>
      </w:r>
      <w:r w:rsidRPr="004D19C0">
        <w:rPr>
          <w:color w:val="000000" w:themeColor="text1"/>
        </w:rPr>
        <w:t>; đường kính ống phun nước: 36mm, ống nhựa PVC; Chiều dài ống phun nước: 2m; đường kính lỗ tưới: 5mm.</w:t>
      </w:r>
    </w:p>
    <w:p w14:paraId="3743D602" w14:textId="77777777" w:rsidR="00D1250A" w:rsidRPr="004D19C0" w:rsidRDefault="00D1250A" w:rsidP="00D1250A">
      <w:pPr>
        <w:pStyle w:val="Thng"/>
        <w:widowControl w:val="0"/>
        <w:spacing w:line="312" w:lineRule="auto"/>
        <w:ind w:left="284"/>
        <w:rPr>
          <w:color w:val="000000" w:themeColor="text1"/>
        </w:rPr>
      </w:pPr>
      <w:r w:rsidRPr="004D19C0">
        <w:rPr>
          <w:color w:val="000000" w:themeColor="text1"/>
        </w:rPr>
        <w:t>+ Tần suất tưới: Bình quân 2 ngày/lần.</w:t>
      </w:r>
    </w:p>
    <w:p w14:paraId="4075D50E" w14:textId="77777777" w:rsidR="00D1250A" w:rsidRPr="004D19C0" w:rsidRDefault="00D1250A" w:rsidP="00D1250A">
      <w:pPr>
        <w:pStyle w:val="Thng"/>
        <w:widowControl w:val="0"/>
        <w:spacing w:line="312" w:lineRule="auto"/>
        <w:rPr>
          <w:color w:val="000000" w:themeColor="text1"/>
        </w:rPr>
      </w:pPr>
      <w:r w:rsidRPr="004D19C0">
        <w:rPr>
          <w:color w:val="000000" w:themeColor="text1"/>
        </w:rPr>
        <w:t>- Các phương tiện vận chuyển phải được kiểm định về mức độ an toàn kỹ thuật và an toàn môi trường trước khi đưa vào sử dụng tại dự án.</w:t>
      </w:r>
    </w:p>
    <w:p w14:paraId="037B5B1F" w14:textId="77777777" w:rsidR="00D1250A" w:rsidRPr="004D19C0" w:rsidRDefault="00D1250A" w:rsidP="00D1250A">
      <w:pPr>
        <w:pStyle w:val="Thng"/>
        <w:widowControl w:val="0"/>
        <w:spacing w:line="312" w:lineRule="auto"/>
        <w:rPr>
          <w:color w:val="000000" w:themeColor="text1"/>
        </w:rPr>
      </w:pPr>
      <w:r w:rsidRPr="004D19C0">
        <w:rPr>
          <w:color w:val="000000" w:themeColor="text1"/>
        </w:rPr>
        <w:t>- Các phương tiện vận chuyển không được vận chuyển quá trọng tải của xe không được vận chuyển quá 90% tải trọng và 90% thể tích thùng xe.</w:t>
      </w:r>
    </w:p>
    <w:p w14:paraId="2E63705B" w14:textId="34EB34FF" w:rsidR="00D1250A" w:rsidRPr="004D19C0" w:rsidRDefault="00D1250A" w:rsidP="00D1250A">
      <w:pPr>
        <w:pStyle w:val="Thng"/>
        <w:widowControl w:val="0"/>
        <w:spacing w:line="312" w:lineRule="auto"/>
        <w:rPr>
          <w:color w:val="000000" w:themeColor="text1"/>
        </w:rPr>
      </w:pPr>
      <w:r w:rsidRPr="004D19C0">
        <w:rPr>
          <w:color w:val="000000" w:themeColor="text1"/>
        </w:rPr>
        <w:t>- Hạn chế vận chuyển vào giờ cao điểm có mật độ người qua lại cao</w:t>
      </w:r>
      <w:r w:rsidRPr="004D19C0">
        <w:rPr>
          <w:color w:val="000000" w:themeColor="text1"/>
          <w:lang w:val="vi-VN"/>
        </w:rPr>
        <w:t xml:space="preserve"> như </w:t>
      </w:r>
      <w:r w:rsidRPr="004D19C0">
        <w:rPr>
          <w:color w:val="000000" w:themeColor="text1"/>
        </w:rPr>
        <w:t>giờ đi làm từ 7</w:t>
      </w:r>
      <w:r w:rsidR="00685F55" w:rsidRPr="004D19C0">
        <w:rPr>
          <w:color w:val="000000" w:themeColor="text1"/>
          <w:lang w:val="vi-VN"/>
        </w:rPr>
        <w:t xml:space="preserve"> </w:t>
      </w:r>
      <w:r w:rsidRPr="004D19C0">
        <w:rPr>
          <w:color w:val="000000" w:themeColor="text1"/>
        </w:rPr>
        <w:t>-</w:t>
      </w:r>
      <w:r w:rsidR="00685F55" w:rsidRPr="004D19C0">
        <w:rPr>
          <w:color w:val="000000" w:themeColor="text1"/>
          <w:lang w:val="vi-VN"/>
        </w:rPr>
        <w:t xml:space="preserve"> </w:t>
      </w:r>
      <w:r w:rsidRPr="004D19C0">
        <w:rPr>
          <w:color w:val="000000" w:themeColor="text1"/>
        </w:rPr>
        <w:t>8h và giờ tan tầm từ 16</w:t>
      </w:r>
      <w:r w:rsidR="00685F55" w:rsidRPr="004D19C0">
        <w:rPr>
          <w:color w:val="000000" w:themeColor="text1"/>
          <w:lang w:val="vi-VN"/>
        </w:rPr>
        <w:t xml:space="preserve"> </w:t>
      </w:r>
      <w:r w:rsidRPr="004D19C0">
        <w:rPr>
          <w:color w:val="000000" w:themeColor="text1"/>
        </w:rPr>
        <w:t>-</w:t>
      </w:r>
      <w:r w:rsidR="00685F55" w:rsidRPr="004D19C0">
        <w:rPr>
          <w:color w:val="000000" w:themeColor="text1"/>
          <w:lang w:val="vi-VN"/>
        </w:rPr>
        <w:t xml:space="preserve"> </w:t>
      </w:r>
      <w:r w:rsidRPr="004D19C0">
        <w:rPr>
          <w:color w:val="000000" w:themeColor="text1"/>
        </w:rPr>
        <w:t>18h.</w:t>
      </w:r>
    </w:p>
    <w:p w14:paraId="37DA2076" w14:textId="77777777" w:rsidR="00D1250A" w:rsidRPr="004D19C0" w:rsidRDefault="00D1250A" w:rsidP="00D1250A">
      <w:pPr>
        <w:pStyle w:val="Thng"/>
        <w:spacing w:line="312" w:lineRule="auto"/>
        <w:rPr>
          <w:rFonts w:eastAsia="Times New Roman"/>
          <w:color w:val="000000" w:themeColor="text1"/>
        </w:rPr>
      </w:pPr>
      <w:r w:rsidRPr="004D19C0">
        <w:rPr>
          <w:rFonts w:eastAsia="Times New Roman"/>
          <w:color w:val="000000" w:themeColor="text1"/>
        </w:rPr>
        <w:t>- Cam kết trong quá trình vận chuyển sẽ không làm hư hỏng kết cấu hạ tầng giao thông, tuân thủ luật giao thông đường bộ.</w:t>
      </w:r>
    </w:p>
    <w:p w14:paraId="461C1AB2" w14:textId="77777777" w:rsidR="00D1250A" w:rsidRPr="004D19C0" w:rsidRDefault="00D1250A" w:rsidP="00D1250A">
      <w:pPr>
        <w:pStyle w:val="Thng"/>
        <w:spacing w:line="312" w:lineRule="auto"/>
        <w:rPr>
          <w:rFonts w:eastAsia="Times New Roman"/>
          <w:color w:val="000000" w:themeColor="text1"/>
        </w:rPr>
      </w:pPr>
      <w:r w:rsidRPr="004D19C0">
        <w:rPr>
          <w:rFonts w:eastAsia="Times New Roman"/>
          <w:color w:val="000000" w:themeColor="text1"/>
        </w:rPr>
        <w:t>- Xe ra khỏi công trường phải được che đậy phủ bạt cẩn thận.</w:t>
      </w:r>
    </w:p>
    <w:p w14:paraId="43DA7EC0" w14:textId="2DC8B881" w:rsidR="0085564F" w:rsidRPr="004D19C0" w:rsidRDefault="0085564F" w:rsidP="0085564F">
      <w:pPr>
        <w:widowControl w:val="0"/>
        <w:ind w:firstLine="567"/>
        <w:rPr>
          <w:color w:val="000000" w:themeColor="text1"/>
          <w:szCs w:val="26"/>
          <w:lang w:val="vi-VN"/>
        </w:rPr>
      </w:pPr>
      <w:r w:rsidRPr="004D19C0">
        <w:rPr>
          <w:color w:val="000000" w:themeColor="text1"/>
          <w:szCs w:val="26"/>
          <w:lang w:val="vi-VN"/>
        </w:rPr>
        <w:t xml:space="preserve">- </w:t>
      </w:r>
      <w:r w:rsidRPr="004D19C0">
        <w:rPr>
          <w:color w:val="000000" w:themeColor="text1"/>
          <w:szCs w:val="26"/>
        </w:rPr>
        <w:t>Hạ thấp chiều cao đổ vật liệu để hạn chế thấp nhất bụi phát tán ra môi trường</w:t>
      </w:r>
      <w:r w:rsidRPr="004D19C0">
        <w:rPr>
          <w:color w:val="000000" w:themeColor="text1"/>
          <w:szCs w:val="26"/>
          <w:lang w:val="vi-VN"/>
        </w:rPr>
        <w:t>.</w:t>
      </w:r>
    </w:p>
    <w:p w14:paraId="0699CA70" w14:textId="77777777" w:rsidR="00D1250A" w:rsidRPr="004D19C0" w:rsidRDefault="00D1250A" w:rsidP="00D1250A">
      <w:pPr>
        <w:ind w:firstLine="567"/>
        <w:rPr>
          <w:rFonts w:cs="Times New Roman"/>
          <w:color w:val="000000" w:themeColor="text1"/>
          <w:szCs w:val="26"/>
        </w:rPr>
      </w:pPr>
      <w:r w:rsidRPr="004D19C0">
        <w:rPr>
          <w:rFonts w:cs="Times New Roman"/>
          <w:color w:val="000000" w:themeColor="text1"/>
          <w:szCs w:val="26"/>
          <w:lang w:val="vi-VN"/>
        </w:rPr>
        <w:t xml:space="preserve">- </w:t>
      </w:r>
      <w:r w:rsidRPr="004D19C0">
        <w:rPr>
          <w:rFonts w:cs="Times New Roman"/>
          <w:color w:val="000000" w:themeColor="text1"/>
          <w:szCs w:val="26"/>
        </w:rPr>
        <w:t xml:space="preserve">Nếu xảy ra ô nhiễm, hư hỏng công trình hoặc nhà dân, chủ dự án sẽ có phương án đền bù, xử lý phù hợp. </w:t>
      </w:r>
    </w:p>
    <w:p w14:paraId="1A4F1AA0" w14:textId="4FCED76A" w:rsidR="00D1250A" w:rsidRPr="004D19C0" w:rsidRDefault="00CE33D7" w:rsidP="00D1250A">
      <w:pPr>
        <w:widowControl w:val="0"/>
        <w:ind w:firstLine="567"/>
        <w:rPr>
          <w:rFonts w:cs="Times New Roman"/>
          <w:b/>
          <w:bCs/>
          <w:i/>
          <w:iCs/>
          <w:color w:val="000000" w:themeColor="text1"/>
          <w:szCs w:val="26"/>
        </w:rPr>
      </w:pPr>
      <w:r w:rsidRPr="004D19C0">
        <w:rPr>
          <w:rFonts w:cs="Times New Roman"/>
          <w:b/>
          <w:bCs/>
          <w:i/>
          <w:iCs/>
          <w:color w:val="000000" w:themeColor="text1"/>
          <w:szCs w:val="26"/>
        </w:rPr>
        <w:t>d</w:t>
      </w:r>
      <w:r w:rsidR="00D1250A" w:rsidRPr="004D19C0">
        <w:rPr>
          <w:rFonts w:cs="Times New Roman"/>
          <w:b/>
          <w:bCs/>
          <w:i/>
          <w:iCs/>
          <w:color w:val="000000" w:themeColor="text1"/>
          <w:szCs w:val="26"/>
          <w:lang w:val="vi-VN"/>
        </w:rPr>
        <w:t>.</w:t>
      </w:r>
      <w:r w:rsidR="00D1250A" w:rsidRPr="004D19C0">
        <w:rPr>
          <w:rFonts w:cs="Times New Roman"/>
          <w:b/>
          <w:bCs/>
          <w:i/>
          <w:iCs/>
          <w:color w:val="000000" w:themeColor="text1"/>
          <w:szCs w:val="26"/>
        </w:rPr>
        <w:t xml:space="preserve"> Giảm thiểu bụi, khí thải phát sinh từ hoạt động của máy móc thi công</w:t>
      </w:r>
    </w:p>
    <w:p w14:paraId="74F0E63D" w14:textId="77777777" w:rsidR="00D1250A" w:rsidRPr="004D19C0" w:rsidRDefault="00D1250A" w:rsidP="00D1250A">
      <w:pPr>
        <w:ind w:firstLine="567"/>
        <w:rPr>
          <w:rFonts w:cs="Times New Roman"/>
          <w:color w:val="000000" w:themeColor="text1"/>
          <w:szCs w:val="26"/>
        </w:rPr>
      </w:pPr>
      <w:r w:rsidRPr="004D19C0">
        <w:rPr>
          <w:rFonts w:cs="Times New Roman"/>
          <w:color w:val="000000" w:themeColor="text1"/>
          <w:szCs w:val="26"/>
        </w:rPr>
        <w:t>- Không để máy móc chạy không tải 30 phút trên công trường;</w:t>
      </w:r>
    </w:p>
    <w:p w14:paraId="58BD998F" w14:textId="77777777" w:rsidR="00D1250A" w:rsidRPr="004D19C0" w:rsidRDefault="00D1250A" w:rsidP="00D1250A">
      <w:pPr>
        <w:ind w:firstLine="567"/>
        <w:rPr>
          <w:rFonts w:cs="Times New Roman"/>
          <w:color w:val="000000" w:themeColor="text1"/>
          <w:szCs w:val="26"/>
        </w:rPr>
      </w:pPr>
      <w:r w:rsidRPr="004D19C0">
        <w:rPr>
          <w:rFonts w:cs="Times New Roman"/>
          <w:color w:val="000000" w:themeColor="text1"/>
          <w:szCs w:val="26"/>
        </w:rPr>
        <w:lastRenderedPageBreak/>
        <w:t>- Các máy móc, thiết bị thi công, xe tải vận chuyển phải được kiểm định, bảo dưỡng định kỳ, được cấp giấy chứng nhận đạt yêu cầu về mức độ an toàn kỹ thuật và an toàn môi trường của Cục Đăng kiểm.</w:t>
      </w:r>
    </w:p>
    <w:p w14:paraId="7CB8F643" w14:textId="57082DAF" w:rsidR="00D1250A" w:rsidRPr="004D19C0" w:rsidRDefault="00D1250A" w:rsidP="00D1250A">
      <w:pPr>
        <w:ind w:firstLine="567"/>
        <w:rPr>
          <w:rFonts w:cs="Times New Roman"/>
          <w:color w:val="000000" w:themeColor="text1"/>
          <w:szCs w:val="26"/>
          <w:lang w:val="vi-VN"/>
        </w:rPr>
      </w:pPr>
      <w:r w:rsidRPr="004D19C0">
        <w:rPr>
          <w:rFonts w:cs="Times New Roman"/>
          <w:color w:val="000000" w:themeColor="text1"/>
          <w:szCs w:val="26"/>
        </w:rPr>
        <w:t>- Khí thải của các thiết bị, xe máy thi công phải đảm bảo QCVN 19:20</w:t>
      </w:r>
      <w:r w:rsidRPr="004D19C0">
        <w:rPr>
          <w:rFonts w:cs="Times New Roman"/>
          <w:color w:val="000000" w:themeColor="text1"/>
          <w:szCs w:val="26"/>
          <w:lang w:val="vi-VN"/>
        </w:rPr>
        <w:t>24</w:t>
      </w:r>
      <w:r w:rsidRPr="004D19C0">
        <w:rPr>
          <w:rFonts w:cs="Times New Roman"/>
          <w:color w:val="000000" w:themeColor="text1"/>
          <w:szCs w:val="26"/>
        </w:rPr>
        <w:t xml:space="preserve">/ BTNMT - Quy chuẩn kỹ thuật quốc gia về khí thải công </w:t>
      </w:r>
      <w:r w:rsidR="005372E0" w:rsidRPr="004D19C0">
        <w:rPr>
          <w:rFonts w:cs="Times New Roman"/>
          <w:color w:val="000000" w:themeColor="text1"/>
          <w:szCs w:val="26"/>
        </w:rPr>
        <w:t>nghiệp</w:t>
      </w:r>
      <w:r w:rsidR="005372E0" w:rsidRPr="004D19C0">
        <w:rPr>
          <w:rFonts w:cs="Times New Roman"/>
          <w:color w:val="000000" w:themeColor="text1"/>
          <w:szCs w:val="26"/>
          <w:lang w:val="vi-VN"/>
        </w:rPr>
        <w:t>.</w:t>
      </w:r>
    </w:p>
    <w:p w14:paraId="5ECC5715" w14:textId="6FCD6E0F" w:rsidR="00D1250A" w:rsidRPr="004D19C0" w:rsidRDefault="00D1250A" w:rsidP="00D1250A">
      <w:pPr>
        <w:ind w:firstLine="567"/>
        <w:rPr>
          <w:rFonts w:cs="Times New Roman"/>
          <w:color w:val="000000" w:themeColor="text1"/>
          <w:szCs w:val="26"/>
        </w:rPr>
      </w:pPr>
      <w:r w:rsidRPr="004D19C0">
        <w:rPr>
          <w:rFonts w:cs="Times New Roman"/>
          <w:color w:val="000000" w:themeColor="text1"/>
          <w:szCs w:val="26"/>
        </w:rPr>
        <w:t>- Bố trí lịch thi công phù hợp, không bố trí nhiều máy móc, thiết bị thi công cùng một lúc để hạn chế bụi và khí thải phát sinh đồng thời.</w:t>
      </w:r>
    </w:p>
    <w:p w14:paraId="38F0A587" w14:textId="2856CB6D" w:rsidR="00D1250A" w:rsidRPr="004D19C0" w:rsidRDefault="00D1250A" w:rsidP="00D1250A">
      <w:pPr>
        <w:ind w:firstLine="567"/>
        <w:rPr>
          <w:rFonts w:cs="Times New Roman"/>
          <w:color w:val="000000" w:themeColor="text1"/>
          <w:szCs w:val="26"/>
        </w:rPr>
      </w:pPr>
      <w:r w:rsidRPr="004D19C0">
        <w:rPr>
          <w:rFonts w:cs="Times New Roman"/>
          <w:color w:val="000000" w:themeColor="text1"/>
          <w:szCs w:val="26"/>
        </w:rPr>
        <w:t xml:space="preserve">- Thực hiện </w:t>
      </w:r>
      <w:r w:rsidR="005372E0" w:rsidRPr="004D19C0">
        <w:rPr>
          <w:rFonts w:cs="Times New Roman"/>
          <w:color w:val="000000" w:themeColor="text1"/>
          <w:szCs w:val="26"/>
        </w:rPr>
        <w:t>giám</w:t>
      </w:r>
      <w:r w:rsidR="005372E0" w:rsidRPr="004D19C0">
        <w:rPr>
          <w:rFonts w:cs="Times New Roman"/>
          <w:color w:val="000000" w:themeColor="text1"/>
          <w:szCs w:val="26"/>
          <w:lang w:val="vi-VN"/>
        </w:rPr>
        <w:t xml:space="preserve"> sát </w:t>
      </w:r>
      <w:r w:rsidRPr="004D19C0">
        <w:rPr>
          <w:rFonts w:cs="Times New Roman"/>
          <w:color w:val="000000" w:themeColor="text1"/>
          <w:szCs w:val="26"/>
        </w:rPr>
        <w:t>môi trường</w:t>
      </w:r>
      <w:r w:rsidR="005372E0" w:rsidRPr="004D19C0">
        <w:rPr>
          <w:rFonts w:cs="Times New Roman"/>
          <w:color w:val="000000" w:themeColor="text1"/>
          <w:szCs w:val="26"/>
          <w:lang w:val="vi-VN"/>
        </w:rPr>
        <w:t xml:space="preserve"> </w:t>
      </w:r>
      <w:r w:rsidRPr="004D19C0">
        <w:rPr>
          <w:rFonts w:cs="Times New Roman"/>
          <w:color w:val="000000" w:themeColor="text1"/>
          <w:szCs w:val="26"/>
        </w:rPr>
        <w:t xml:space="preserve">theo quy định. Nội dung cụ thể trong quản lý giám sát môi trường được thể hiện tại chương 5 của báo cáo này. </w:t>
      </w:r>
    </w:p>
    <w:p w14:paraId="61323D6C" w14:textId="1D4C896E" w:rsidR="00D1250A" w:rsidRPr="004D19C0" w:rsidRDefault="00CE33D7" w:rsidP="00D1250A">
      <w:pPr>
        <w:widowControl w:val="0"/>
        <w:ind w:firstLine="567"/>
        <w:rPr>
          <w:rFonts w:cs="Times New Roman"/>
          <w:b/>
          <w:bCs/>
          <w:i/>
          <w:iCs/>
          <w:color w:val="000000" w:themeColor="text1"/>
          <w:szCs w:val="26"/>
        </w:rPr>
      </w:pPr>
      <w:r w:rsidRPr="004D19C0">
        <w:rPr>
          <w:rFonts w:cs="Times New Roman"/>
          <w:b/>
          <w:bCs/>
          <w:i/>
          <w:iCs/>
          <w:color w:val="000000" w:themeColor="text1"/>
          <w:szCs w:val="26"/>
        </w:rPr>
        <w:t>e</w:t>
      </w:r>
      <w:r w:rsidR="00D1250A" w:rsidRPr="004D19C0">
        <w:rPr>
          <w:rFonts w:cs="Times New Roman"/>
          <w:b/>
          <w:bCs/>
          <w:i/>
          <w:iCs/>
          <w:color w:val="000000" w:themeColor="text1"/>
          <w:szCs w:val="26"/>
          <w:lang w:val="vi-VN"/>
        </w:rPr>
        <w:t>.</w:t>
      </w:r>
      <w:r w:rsidR="00D1250A" w:rsidRPr="004D19C0">
        <w:rPr>
          <w:rFonts w:cs="Times New Roman"/>
          <w:b/>
          <w:bCs/>
          <w:i/>
          <w:iCs/>
          <w:color w:val="000000" w:themeColor="text1"/>
          <w:szCs w:val="26"/>
        </w:rPr>
        <w:t xml:space="preserve"> Giảm thiểu khí thải phát sinh từ quá trình hàn</w:t>
      </w:r>
    </w:p>
    <w:p w14:paraId="6FE822D4" w14:textId="24C6E42C" w:rsidR="00D67976" w:rsidRPr="004D19C0" w:rsidRDefault="00D67976" w:rsidP="00D67976">
      <w:pPr>
        <w:ind w:firstLine="567"/>
        <w:rPr>
          <w:color w:val="000000" w:themeColor="text1"/>
        </w:rPr>
      </w:pPr>
      <w:r w:rsidRPr="004D19C0">
        <w:rPr>
          <w:color w:val="000000" w:themeColor="text1"/>
        </w:rPr>
        <w:t>Hàm lượng khí hàn phát sinh không lớn, từ khoảng cách 5m, lượng khí</w:t>
      </w:r>
      <w:r w:rsidR="005372E0" w:rsidRPr="004D19C0">
        <w:rPr>
          <w:color w:val="000000" w:themeColor="text1"/>
          <w:lang w:val="vi-VN"/>
        </w:rPr>
        <w:t xml:space="preserve"> </w:t>
      </w:r>
      <w:r w:rsidRPr="004D19C0">
        <w:rPr>
          <w:color w:val="000000" w:themeColor="text1"/>
        </w:rPr>
        <w:t>hàn nằm trong giới hạn cho phép. Đối tượng bị ảnh hưởng chủ yếu là công nhân xây dựng trên công trường. Do đó chủ dự án sẽ trang bị đầy đủ bảo hộ lao động cho công nhân trực tiếp tham gia vào quá trình hàn kim loại. Bảo hệ lao động bảo gồm quần áo bảo hộ lao động, mũ, kính chắn, khẩu trang, găng tay bảo hộ.</w:t>
      </w:r>
    </w:p>
    <w:p w14:paraId="41B96105" w14:textId="4EB39473" w:rsidR="004807CC" w:rsidRPr="004D19C0" w:rsidRDefault="004807CC" w:rsidP="00023741">
      <w:pPr>
        <w:pStyle w:val="3111"/>
        <w:spacing w:line="312" w:lineRule="auto"/>
        <w:rPr>
          <w:color w:val="000000" w:themeColor="text1"/>
        </w:rPr>
      </w:pPr>
      <w:bookmarkStart w:id="2000" w:name="_Toc141036500"/>
      <w:bookmarkStart w:id="2001" w:name="_Toc155844624"/>
      <w:bookmarkStart w:id="2002" w:name="_Toc163641931"/>
      <w:bookmarkStart w:id="2003" w:name="_Toc146030082"/>
      <w:bookmarkStart w:id="2004" w:name="_Toc147824906"/>
      <w:r w:rsidRPr="004D19C0">
        <w:rPr>
          <w:color w:val="000000" w:themeColor="text1"/>
        </w:rPr>
        <w:t>3.</w:t>
      </w:r>
      <w:r w:rsidR="00CE33D7" w:rsidRPr="004D19C0">
        <w:rPr>
          <w:color w:val="000000" w:themeColor="text1"/>
        </w:rPr>
        <w:t>1</w:t>
      </w:r>
      <w:r w:rsidRPr="004D19C0">
        <w:rPr>
          <w:color w:val="000000" w:themeColor="text1"/>
        </w:rPr>
        <w:t>.2.</w:t>
      </w:r>
      <w:r w:rsidR="00CE33D7" w:rsidRPr="004D19C0">
        <w:rPr>
          <w:color w:val="000000" w:themeColor="text1"/>
        </w:rPr>
        <w:t>4</w:t>
      </w:r>
      <w:r w:rsidRPr="004D19C0">
        <w:rPr>
          <w:color w:val="000000" w:themeColor="text1"/>
        </w:rPr>
        <w:t>. Công trình, biện pháp giảm thiểu tác động do nước thải</w:t>
      </w:r>
      <w:bookmarkEnd w:id="2000"/>
      <w:bookmarkEnd w:id="2001"/>
      <w:bookmarkEnd w:id="2002"/>
      <w:r w:rsidRPr="004D19C0">
        <w:rPr>
          <w:color w:val="000000" w:themeColor="text1"/>
        </w:rPr>
        <w:t xml:space="preserve"> </w:t>
      </w:r>
      <w:bookmarkEnd w:id="2003"/>
      <w:bookmarkEnd w:id="2004"/>
    </w:p>
    <w:p w14:paraId="7FCBCB0A" w14:textId="77777777" w:rsidR="004807CC" w:rsidRPr="004D19C0" w:rsidRDefault="004807CC" w:rsidP="00023741">
      <w:pPr>
        <w:pStyle w:val="a"/>
        <w:spacing w:line="312" w:lineRule="auto"/>
        <w:rPr>
          <w:color w:val="000000" w:themeColor="text1"/>
        </w:rPr>
      </w:pPr>
      <w:r w:rsidRPr="004D19C0">
        <w:rPr>
          <w:color w:val="000000" w:themeColor="text1"/>
        </w:rPr>
        <w:t>a. Nước mưa chảy tràn</w:t>
      </w:r>
    </w:p>
    <w:p w14:paraId="22697BEB" w14:textId="3FF9C93D" w:rsidR="00723847" w:rsidRPr="004D19C0" w:rsidRDefault="00723847" w:rsidP="00434F54">
      <w:pPr>
        <w:widowControl w:val="0"/>
        <w:ind w:firstLine="567"/>
        <w:rPr>
          <w:rFonts w:cs="Times New Roman"/>
          <w:color w:val="000000" w:themeColor="text1"/>
          <w:szCs w:val="26"/>
          <w:lang w:val="vi-VN"/>
        </w:rPr>
      </w:pPr>
      <w:r w:rsidRPr="004D19C0">
        <w:rPr>
          <w:rFonts w:cs="Times New Roman"/>
          <w:color w:val="000000" w:themeColor="text1"/>
          <w:szCs w:val="26"/>
        </w:rPr>
        <w:t>Dựa trên cơ sở cao độ của địa hình khu vực Dự án để bố trí hướng thoát nước mưa và mương thoát tại</w:t>
      </w:r>
      <w:r w:rsidR="00434F54" w:rsidRPr="004D19C0">
        <w:rPr>
          <w:rFonts w:cs="Times New Roman"/>
          <w:color w:val="000000" w:themeColor="text1"/>
          <w:szCs w:val="26"/>
          <w:lang w:val="vi-VN"/>
        </w:rPr>
        <w:t xml:space="preserve"> </w:t>
      </w:r>
      <w:r w:rsidR="003C0A70" w:rsidRPr="004D19C0">
        <w:rPr>
          <w:rFonts w:cs="Times New Roman"/>
          <w:color w:val="000000" w:themeColor="text1"/>
          <w:szCs w:val="26"/>
          <w:lang w:val="vi-VN"/>
        </w:rPr>
        <w:t>02</w:t>
      </w:r>
      <w:r w:rsidRPr="004D19C0">
        <w:rPr>
          <w:rFonts w:cs="Times New Roman"/>
          <w:color w:val="000000" w:themeColor="text1"/>
          <w:szCs w:val="26"/>
        </w:rPr>
        <w:t xml:space="preserve"> khu phụ </w:t>
      </w:r>
      <w:r w:rsidR="00434F54" w:rsidRPr="004D19C0">
        <w:rPr>
          <w:rFonts w:cs="Times New Roman"/>
          <w:color w:val="000000" w:themeColor="text1"/>
          <w:szCs w:val="26"/>
        </w:rPr>
        <w:t>trợ</w:t>
      </w:r>
      <w:r w:rsidR="00434F54" w:rsidRPr="004D19C0">
        <w:rPr>
          <w:rFonts w:cs="Times New Roman"/>
          <w:color w:val="000000" w:themeColor="text1"/>
          <w:szCs w:val="26"/>
          <w:lang w:val="vi-VN"/>
        </w:rPr>
        <w:t xml:space="preserve">, cụ thể như sau: Nước mưa </w:t>
      </w:r>
      <w:r w:rsidR="0026084F" w:rsidRPr="004D19C0">
        <w:rPr>
          <w:rFonts w:cs="Times New Roman"/>
          <w:color w:val="000000" w:themeColor="text1"/>
          <w:szCs w:val="26"/>
          <w:lang w:val="vi-VN"/>
        </w:rPr>
        <w:t>chảy</w:t>
      </w:r>
      <w:r w:rsidR="00434F54" w:rsidRPr="004D19C0">
        <w:rPr>
          <w:rFonts w:cs="Times New Roman"/>
          <w:color w:val="000000" w:themeColor="text1"/>
          <w:szCs w:val="26"/>
          <w:lang w:val="vi-VN"/>
        </w:rPr>
        <w:t xml:space="preserve"> tràn</w:t>
      </w:r>
      <w:r w:rsidR="003C0A70" w:rsidRPr="004D19C0">
        <w:rPr>
          <w:rFonts w:cs="Times New Roman"/>
          <w:color w:val="000000" w:themeColor="text1"/>
          <w:szCs w:val="26"/>
          <w:lang w:val="vi-VN"/>
        </w:rPr>
        <w:t xml:space="preserve"> </w:t>
      </w:r>
      <w:r w:rsidRPr="004D19C0">
        <w:rPr>
          <w:rFonts w:cs="Times New Roman"/>
          <w:color w:val="000000" w:themeColor="text1"/>
          <w:szCs w:val="26"/>
        </w:rPr>
        <w:t>sẽ được</w:t>
      </w:r>
      <w:r w:rsidRPr="004D19C0">
        <w:rPr>
          <w:rFonts w:cs="Times New Roman"/>
          <w:color w:val="000000" w:themeColor="text1"/>
          <w:szCs w:val="26"/>
          <w:lang w:val="vi-VN"/>
        </w:rPr>
        <w:t xml:space="preserve"> thu gom vào hệ thống </w:t>
      </w:r>
      <w:r w:rsidRPr="004D19C0">
        <w:rPr>
          <w:rFonts w:cs="Times New Roman"/>
          <w:color w:val="000000" w:themeColor="text1"/>
          <w:szCs w:val="26"/>
        </w:rPr>
        <w:t>rãnh đất</w:t>
      </w:r>
      <w:r w:rsidRPr="004D19C0">
        <w:rPr>
          <w:rFonts w:cs="Times New Roman"/>
          <w:color w:val="000000" w:themeColor="text1"/>
          <w:szCs w:val="26"/>
          <w:lang w:val="vi-VN"/>
        </w:rPr>
        <w:t xml:space="preserve"> </w:t>
      </w:r>
      <w:r w:rsidRPr="004D19C0">
        <w:rPr>
          <w:rFonts w:cs="Times New Roman"/>
          <w:color w:val="000000" w:themeColor="text1"/>
          <w:szCs w:val="26"/>
        </w:rPr>
        <w:t xml:space="preserve">kích thước 0,4x0,4m. Dọc theo rãnh sẽ bố trí các hố ga để lắng đọng bùn cát (có kích thước </w:t>
      </w:r>
      <w:r w:rsidR="003C0A70" w:rsidRPr="004D19C0">
        <w:rPr>
          <w:rFonts w:cs="Times New Roman"/>
          <w:color w:val="000000" w:themeColor="text1"/>
          <w:szCs w:val="26"/>
        </w:rPr>
        <w:t>1</w:t>
      </w:r>
      <w:r w:rsidR="003C0A70" w:rsidRPr="004D19C0">
        <w:rPr>
          <w:rFonts w:cs="Times New Roman"/>
          <w:color w:val="000000" w:themeColor="text1"/>
          <w:szCs w:val="26"/>
          <w:lang w:val="vi-VN"/>
        </w:rPr>
        <w:t>,0</w:t>
      </w:r>
      <w:r w:rsidR="003C0A70" w:rsidRPr="004D19C0">
        <w:rPr>
          <w:rFonts w:cs="Times New Roman"/>
          <w:color w:val="000000" w:themeColor="text1"/>
          <w:szCs w:val="26"/>
        </w:rPr>
        <w:t>x1</w:t>
      </w:r>
      <w:r w:rsidR="003C0A70" w:rsidRPr="004D19C0">
        <w:rPr>
          <w:rFonts w:cs="Times New Roman"/>
          <w:color w:val="000000" w:themeColor="text1"/>
          <w:szCs w:val="26"/>
          <w:lang w:val="vi-VN"/>
        </w:rPr>
        <w:t>,0</w:t>
      </w:r>
      <w:r w:rsidRPr="004D19C0">
        <w:rPr>
          <w:rFonts w:cs="Times New Roman"/>
          <w:color w:val="000000" w:themeColor="text1"/>
          <w:szCs w:val="26"/>
        </w:rPr>
        <w:t xml:space="preserve">x1,5m, bố trí cách nhau trung bình 25m) trước khi chảy vào </w:t>
      </w:r>
      <w:r w:rsidR="003C0A70" w:rsidRPr="004D19C0">
        <w:rPr>
          <w:rFonts w:cs="Times New Roman"/>
          <w:color w:val="000000" w:themeColor="text1"/>
          <w:szCs w:val="26"/>
        </w:rPr>
        <w:t>nguồn</w:t>
      </w:r>
      <w:r w:rsidRPr="004D19C0">
        <w:rPr>
          <w:rFonts w:cs="Times New Roman"/>
          <w:color w:val="000000" w:themeColor="text1"/>
          <w:szCs w:val="26"/>
        </w:rPr>
        <w:t xml:space="preserve"> tiếp nhận. Những chỗ đổi hướng dòng chảy hoặc chỗ giao nhau của các rãnh cũng sẽ bố trí các </w:t>
      </w:r>
      <w:r w:rsidR="003C0A70" w:rsidRPr="004D19C0">
        <w:rPr>
          <w:rFonts w:cs="Times New Roman"/>
          <w:color w:val="000000" w:themeColor="text1"/>
          <w:szCs w:val="26"/>
        </w:rPr>
        <w:t>hố</w:t>
      </w:r>
      <w:r w:rsidRPr="004D19C0">
        <w:rPr>
          <w:rFonts w:cs="Times New Roman"/>
          <w:color w:val="000000" w:themeColor="text1"/>
          <w:szCs w:val="26"/>
        </w:rPr>
        <w:t xml:space="preserve"> tụ cặn. Đáy rãnh có độ dốc dọc từ 1-3% tùy địa hình cho phép để nước chảy theo hướng quy định.</w:t>
      </w:r>
    </w:p>
    <w:p w14:paraId="3E622627" w14:textId="3D6CB15B" w:rsidR="00723847" w:rsidRPr="004D19C0" w:rsidRDefault="00723847" w:rsidP="00D740F4">
      <w:pPr>
        <w:widowControl w:val="0"/>
        <w:jc w:val="center"/>
        <w:rPr>
          <w:rFonts w:cs="Times New Roman"/>
          <w:color w:val="000000" w:themeColor="text1"/>
          <w:szCs w:val="26"/>
        </w:rPr>
      </w:pPr>
      <w:r w:rsidRPr="004D19C0">
        <w:rPr>
          <w:rFonts w:cs="Times New Roman"/>
          <w:noProof/>
          <w:color w:val="000000" w:themeColor="text1"/>
          <w:szCs w:val="26"/>
        </w:rPr>
        <w:drawing>
          <wp:inline distT="0" distB="0" distL="0" distR="0" wp14:anchorId="6DE4BDD1" wp14:editId="6806E793">
            <wp:extent cx="5752465" cy="19670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8">
                      <a:extLst>
                        <a:ext uri="{28A0092B-C50C-407E-A947-70E740481C1C}">
                          <a14:useLocalDpi xmlns:a14="http://schemas.microsoft.com/office/drawing/2010/main" val="0"/>
                        </a:ext>
                      </a:extLst>
                    </a:blip>
                    <a:srcRect b="9767"/>
                    <a:stretch/>
                  </pic:blipFill>
                  <pic:spPr bwMode="auto">
                    <a:xfrm>
                      <a:off x="0" y="0"/>
                      <a:ext cx="5752465" cy="1967023"/>
                    </a:xfrm>
                    <a:prstGeom prst="rect">
                      <a:avLst/>
                    </a:prstGeom>
                    <a:noFill/>
                    <a:ln>
                      <a:noFill/>
                    </a:ln>
                    <a:extLst>
                      <a:ext uri="{53640926-AAD7-44D8-BBD7-CCE9431645EC}">
                        <a14:shadowObscured xmlns:a14="http://schemas.microsoft.com/office/drawing/2010/main"/>
                      </a:ext>
                    </a:extLst>
                  </pic:spPr>
                </pic:pic>
              </a:graphicData>
            </a:graphic>
          </wp:inline>
        </w:drawing>
      </w:r>
    </w:p>
    <w:p w14:paraId="522C6A6C" w14:textId="708F6CC8" w:rsidR="00D740F4" w:rsidRPr="004D19C0" w:rsidRDefault="00D740F4" w:rsidP="00D740F4">
      <w:pPr>
        <w:pStyle w:val="HNH5"/>
        <w:outlineLvl w:val="0"/>
        <w:rPr>
          <w:color w:val="000000" w:themeColor="text1"/>
          <w:lang w:val="vi-VN"/>
        </w:rPr>
      </w:pPr>
      <w:bookmarkStart w:id="2005" w:name="_Toc232583743"/>
      <w:r w:rsidRPr="004D19C0">
        <w:rPr>
          <w:color w:val="000000" w:themeColor="text1"/>
        </w:rPr>
        <w:t>Sơ</w:t>
      </w:r>
      <w:r w:rsidRPr="004D19C0">
        <w:rPr>
          <w:color w:val="000000" w:themeColor="text1"/>
          <w:lang w:val="vi-VN"/>
        </w:rPr>
        <w:t xml:space="preserve"> đồ hố ga và rãnh thu gom nước mưa giai đoạn thi công</w:t>
      </w:r>
      <w:bookmarkEnd w:id="2005"/>
    </w:p>
    <w:p w14:paraId="2D942E3B" w14:textId="77777777" w:rsidR="00D740F4" w:rsidRPr="004D19C0" w:rsidRDefault="00D740F4" w:rsidP="00723847">
      <w:pPr>
        <w:widowControl w:val="0"/>
        <w:ind w:firstLine="567"/>
        <w:rPr>
          <w:rFonts w:cs="Times New Roman"/>
          <w:color w:val="000000" w:themeColor="text1"/>
          <w:szCs w:val="26"/>
          <w:lang w:val="vi-VN"/>
        </w:rPr>
      </w:pPr>
      <w:r w:rsidRPr="004D19C0">
        <w:rPr>
          <w:rFonts w:cs="Times New Roman"/>
          <w:color w:val="000000" w:themeColor="text1"/>
          <w:szCs w:val="26"/>
        </w:rPr>
        <w:t>Để</w:t>
      </w:r>
      <w:r w:rsidRPr="004D19C0">
        <w:rPr>
          <w:rFonts w:cs="Times New Roman"/>
          <w:color w:val="000000" w:themeColor="text1"/>
          <w:szCs w:val="26"/>
          <w:lang w:val="vi-VN"/>
        </w:rPr>
        <w:t xml:space="preserve"> hạn chế tác động của nước mưa chảy tràn đến môi trường, một số biện pháp kiểm soát cần được thực hiện như sau:</w:t>
      </w:r>
    </w:p>
    <w:p w14:paraId="43C39A13" w14:textId="26F5A607" w:rsidR="00723847" w:rsidRPr="004D19C0" w:rsidRDefault="00723847" w:rsidP="00723847">
      <w:pPr>
        <w:widowControl w:val="0"/>
        <w:ind w:firstLine="567"/>
        <w:rPr>
          <w:rFonts w:cs="Times New Roman"/>
          <w:color w:val="000000" w:themeColor="text1"/>
          <w:szCs w:val="26"/>
        </w:rPr>
      </w:pPr>
      <w:r w:rsidRPr="004D19C0">
        <w:rPr>
          <w:rFonts w:cs="Times New Roman"/>
          <w:color w:val="000000" w:themeColor="text1"/>
          <w:szCs w:val="26"/>
        </w:rPr>
        <w:lastRenderedPageBreak/>
        <w:t xml:space="preserve">- Nạo vét định kỳ </w:t>
      </w:r>
      <w:r w:rsidR="005372E0" w:rsidRPr="004D19C0">
        <w:rPr>
          <w:rFonts w:cs="Times New Roman"/>
          <w:color w:val="000000" w:themeColor="text1"/>
          <w:szCs w:val="26"/>
        </w:rPr>
        <w:t>tuyến</w:t>
      </w:r>
      <w:r w:rsidR="005372E0" w:rsidRPr="004D19C0">
        <w:rPr>
          <w:rFonts w:cs="Times New Roman"/>
          <w:color w:val="000000" w:themeColor="text1"/>
          <w:szCs w:val="26"/>
          <w:lang w:val="vi-VN"/>
        </w:rPr>
        <w:t xml:space="preserve"> rãnh và </w:t>
      </w:r>
      <w:r w:rsidRPr="004D19C0">
        <w:rPr>
          <w:rFonts w:cs="Times New Roman"/>
          <w:color w:val="000000" w:themeColor="text1"/>
          <w:szCs w:val="26"/>
        </w:rPr>
        <w:t xml:space="preserve">hố ga thu nước. Lượng chất thải phát sinh từ quá trình nạo vét chủ yếu là cặn rắn lơ lửng, sẽ được thu gom </w:t>
      </w:r>
      <w:r w:rsidR="0026084F" w:rsidRPr="004D19C0">
        <w:rPr>
          <w:rFonts w:cs="Times New Roman"/>
          <w:color w:val="000000" w:themeColor="text1"/>
          <w:szCs w:val="26"/>
        </w:rPr>
        <w:t>xử</w:t>
      </w:r>
      <w:r w:rsidR="0026084F" w:rsidRPr="004D19C0">
        <w:rPr>
          <w:rFonts w:cs="Times New Roman"/>
          <w:color w:val="000000" w:themeColor="text1"/>
          <w:szCs w:val="26"/>
          <w:lang w:val="vi-VN"/>
        </w:rPr>
        <w:t xml:space="preserve"> lý theo </w:t>
      </w:r>
      <w:r w:rsidRPr="004D19C0">
        <w:rPr>
          <w:rFonts w:cs="Times New Roman"/>
          <w:color w:val="000000" w:themeColor="text1"/>
          <w:szCs w:val="26"/>
        </w:rPr>
        <w:t>quy định.</w:t>
      </w:r>
    </w:p>
    <w:p w14:paraId="41FA969E" w14:textId="77777777" w:rsidR="00723847" w:rsidRPr="004D19C0" w:rsidRDefault="00723847" w:rsidP="00723847">
      <w:pPr>
        <w:widowControl w:val="0"/>
        <w:ind w:firstLine="567"/>
        <w:rPr>
          <w:rFonts w:cs="Times New Roman"/>
          <w:color w:val="000000" w:themeColor="text1"/>
          <w:szCs w:val="26"/>
        </w:rPr>
      </w:pPr>
      <w:r w:rsidRPr="004D19C0">
        <w:rPr>
          <w:rFonts w:cs="Times New Roman"/>
          <w:color w:val="000000" w:themeColor="text1"/>
          <w:szCs w:val="26"/>
        </w:rPr>
        <w:t>- Thu dọn, vệ sinh khu vực thi công sạch sẽ, rác thải sinh hoạt, rác thải xây dựng được tập kết đúng nơi quy định.</w:t>
      </w:r>
    </w:p>
    <w:p w14:paraId="4571071C" w14:textId="77777777" w:rsidR="00723847" w:rsidRPr="004D19C0" w:rsidRDefault="00723847" w:rsidP="00723847">
      <w:pPr>
        <w:widowControl w:val="0"/>
        <w:ind w:firstLine="567"/>
        <w:rPr>
          <w:rFonts w:cs="Times New Roman"/>
          <w:color w:val="000000" w:themeColor="text1"/>
          <w:szCs w:val="26"/>
        </w:rPr>
      </w:pPr>
      <w:r w:rsidRPr="004D19C0">
        <w:rPr>
          <w:rFonts w:cs="Times New Roman"/>
          <w:color w:val="000000" w:themeColor="text1"/>
          <w:szCs w:val="26"/>
        </w:rPr>
        <w:t>- Chỉ tiến hành sửa chữa máy móc thi công và phương tiện bị lỗi nhỏ, đối với hỏng hóc lớn, hoặc bảo dưỡng định kỳ được đưa ra gara chuyên dụng.</w:t>
      </w:r>
    </w:p>
    <w:p w14:paraId="4ECF3103" w14:textId="4118AE9C" w:rsidR="004807CC" w:rsidRPr="004D19C0" w:rsidRDefault="004807CC" w:rsidP="00023741">
      <w:pPr>
        <w:pStyle w:val="a"/>
        <w:spacing w:line="312" w:lineRule="auto"/>
        <w:rPr>
          <w:color w:val="000000" w:themeColor="text1"/>
        </w:rPr>
      </w:pPr>
      <w:r w:rsidRPr="004D19C0">
        <w:rPr>
          <w:color w:val="000000" w:themeColor="text1"/>
        </w:rPr>
        <w:t>b. Nước thải sinh hoạt của công nhân</w:t>
      </w:r>
    </w:p>
    <w:p w14:paraId="4EC7E1A8" w14:textId="7570724D" w:rsidR="00434F54" w:rsidRPr="004D19C0" w:rsidRDefault="00434F54" w:rsidP="00434F54">
      <w:pPr>
        <w:widowControl w:val="0"/>
        <w:ind w:firstLine="567"/>
        <w:rPr>
          <w:rFonts w:cs="Times New Roman"/>
          <w:color w:val="000000" w:themeColor="text1"/>
          <w:spacing w:val="-4"/>
          <w:szCs w:val="26"/>
        </w:rPr>
      </w:pPr>
      <w:r w:rsidRPr="004D19C0">
        <w:rPr>
          <w:rFonts w:cs="Times New Roman"/>
          <w:color w:val="000000" w:themeColor="text1"/>
          <w:spacing w:val="-4"/>
          <w:szCs w:val="26"/>
        </w:rPr>
        <w:t xml:space="preserve">Phần lớn công nhân được ưu tiên sử dụng người tại địa phương để giảm bớt nhu cầu sinh hoạt tại công trường. </w:t>
      </w:r>
      <w:r w:rsidR="007C02D4" w:rsidRPr="004D19C0">
        <w:rPr>
          <w:rFonts w:cs="Times New Roman"/>
          <w:color w:val="000000" w:themeColor="text1"/>
          <w:spacing w:val="-4"/>
          <w:szCs w:val="26"/>
        </w:rPr>
        <w:t>Tại</w:t>
      </w:r>
      <w:r w:rsidR="007C02D4" w:rsidRPr="004D19C0">
        <w:rPr>
          <w:rFonts w:cs="Times New Roman"/>
          <w:color w:val="000000" w:themeColor="text1"/>
          <w:spacing w:val="-4"/>
          <w:szCs w:val="26"/>
          <w:lang w:val="vi-VN"/>
        </w:rPr>
        <w:t xml:space="preserve"> mỗi khu phụ trợ, </w:t>
      </w:r>
      <w:r w:rsidR="007C02D4" w:rsidRPr="004D19C0">
        <w:rPr>
          <w:rFonts w:cs="Times New Roman"/>
          <w:color w:val="000000" w:themeColor="text1"/>
          <w:spacing w:val="-4"/>
          <w:szCs w:val="26"/>
        </w:rPr>
        <w:t>c</w:t>
      </w:r>
      <w:r w:rsidRPr="004D19C0">
        <w:rPr>
          <w:rFonts w:cs="Times New Roman"/>
          <w:color w:val="000000" w:themeColor="text1"/>
          <w:spacing w:val="-4"/>
          <w:szCs w:val="26"/>
        </w:rPr>
        <w:t xml:space="preserve">hủ dự án sẽ lắp đặt nhà vệ sinh </w:t>
      </w:r>
      <w:r w:rsidR="0096795F" w:rsidRPr="004D19C0">
        <w:rPr>
          <w:rFonts w:cs="Times New Roman"/>
          <w:color w:val="000000" w:themeColor="text1"/>
          <w:spacing w:val="-4"/>
          <w:szCs w:val="26"/>
        </w:rPr>
        <w:t xml:space="preserve">lắp ghép tích hợp bể tự hoại </w:t>
      </w:r>
      <w:r w:rsidR="006F1537" w:rsidRPr="004D19C0">
        <w:rPr>
          <w:rFonts w:cs="Times New Roman"/>
          <w:color w:val="000000" w:themeColor="text1"/>
          <w:spacing w:val="-4"/>
          <w:szCs w:val="26"/>
        </w:rPr>
        <w:t>03</w:t>
      </w:r>
      <w:r w:rsidR="0096795F" w:rsidRPr="004D19C0">
        <w:rPr>
          <w:rFonts w:cs="Times New Roman"/>
          <w:color w:val="000000" w:themeColor="text1"/>
          <w:spacing w:val="-4"/>
          <w:szCs w:val="26"/>
        </w:rPr>
        <w:t xml:space="preserve"> ngăn</w:t>
      </w:r>
      <w:r w:rsidR="00EE187F" w:rsidRPr="004D19C0">
        <w:rPr>
          <w:rFonts w:cs="Times New Roman"/>
          <w:color w:val="000000" w:themeColor="text1"/>
          <w:spacing w:val="-4"/>
          <w:szCs w:val="26"/>
        </w:rPr>
        <w:t xml:space="preserve"> được lắp đặt ngay dưới chân đế, có cửa hút định kỳ.</w:t>
      </w:r>
    </w:p>
    <w:p w14:paraId="226863EE" w14:textId="46F1C0C4" w:rsidR="0023318C" w:rsidRPr="004D19C0" w:rsidRDefault="006F1537" w:rsidP="0023318C">
      <w:pPr>
        <w:widowControl w:val="0"/>
        <w:ind w:firstLine="567"/>
        <w:rPr>
          <w:iCs/>
          <w:color w:val="000000" w:themeColor="text1"/>
          <w:spacing w:val="-2"/>
          <w:szCs w:val="26"/>
          <w:lang w:val="pl-PL"/>
        </w:rPr>
      </w:pPr>
      <w:r w:rsidRPr="004D19C0">
        <w:rPr>
          <w:iCs/>
          <w:color w:val="000000" w:themeColor="text1"/>
          <w:spacing w:val="-2"/>
          <w:szCs w:val="26"/>
          <w:lang w:val="vi-VN"/>
        </w:rPr>
        <w:t xml:space="preserve">- Nước thải xám (Lavabo, thoát sàn): </w:t>
      </w:r>
      <w:r w:rsidR="0023318C" w:rsidRPr="004D19C0">
        <w:rPr>
          <w:iCs/>
          <w:color w:val="000000" w:themeColor="text1"/>
          <w:spacing w:val="-2"/>
          <w:szCs w:val="26"/>
          <w:lang w:val="pl-PL"/>
        </w:rPr>
        <w:t>Nước thải từ các lavabo</w:t>
      </w:r>
      <w:r w:rsidR="0023318C" w:rsidRPr="004D19C0">
        <w:rPr>
          <w:iCs/>
          <w:color w:val="000000" w:themeColor="text1"/>
          <w:spacing w:val="-2"/>
          <w:szCs w:val="26"/>
          <w:lang w:val="vi-VN"/>
        </w:rPr>
        <w:t xml:space="preserve"> </w:t>
      </w:r>
      <w:r w:rsidRPr="004D19C0">
        <w:rPr>
          <w:iCs/>
          <w:color w:val="000000" w:themeColor="text1"/>
          <w:spacing w:val="-2"/>
          <w:szCs w:val="26"/>
          <w:lang w:val="vi-VN"/>
        </w:rPr>
        <w:t xml:space="preserve">qua ống PVC D75 cùng với </w:t>
      </w:r>
      <w:r w:rsidR="0023318C" w:rsidRPr="004D19C0">
        <w:rPr>
          <w:iCs/>
          <w:color w:val="000000" w:themeColor="text1"/>
          <w:spacing w:val="-2"/>
          <w:szCs w:val="26"/>
          <w:lang w:val="pl-PL"/>
        </w:rPr>
        <w:t>nước thoát</w:t>
      </w:r>
      <w:r w:rsidR="0023318C" w:rsidRPr="004D19C0">
        <w:rPr>
          <w:iCs/>
          <w:color w:val="000000" w:themeColor="text1"/>
          <w:spacing w:val="-2"/>
          <w:szCs w:val="26"/>
          <w:lang w:val="vi-VN"/>
        </w:rPr>
        <w:t xml:space="preserve"> sàn qua song chắn rác </w:t>
      </w:r>
      <w:r w:rsidRPr="004D19C0">
        <w:rPr>
          <w:iCs/>
          <w:color w:val="000000" w:themeColor="text1"/>
          <w:spacing w:val="-2"/>
          <w:szCs w:val="26"/>
          <w:lang w:val="vi-VN"/>
        </w:rPr>
        <w:t xml:space="preserve">theo đường ống uPVC D75 </w:t>
      </w:r>
      <w:r w:rsidR="0023318C" w:rsidRPr="004D19C0">
        <w:rPr>
          <w:iCs/>
          <w:color w:val="000000" w:themeColor="text1"/>
          <w:spacing w:val="-2"/>
          <w:szCs w:val="26"/>
          <w:lang w:val="vi-VN"/>
        </w:rPr>
        <w:t xml:space="preserve">dẫn ra hệ thống ống </w:t>
      </w:r>
      <w:r w:rsidRPr="004D19C0">
        <w:rPr>
          <w:iCs/>
          <w:color w:val="000000" w:themeColor="text1"/>
          <w:spacing w:val="-2"/>
          <w:szCs w:val="26"/>
          <w:lang w:val="vi-VN"/>
        </w:rPr>
        <w:t xml:space="preserve">thoát nước ngoài nhà kích thước </w:t>
      </w:r>
      <w:r w:rsidR="0023318C" w:rsidRPr="004D19C0">
        <w:rPr>
          <w:iCs/>
          <w:color w:val="000000" w:themeColor="text1"/>
          <w:spacing w:val="-2"/>
          <w:szCs w:val="26"/>
          <w:lang w:val="vi-VN"/>
        </w:rPr>
        <w:t xml:space="preserve">PVC D140 </w:t>
      </w:r>
      <w:r w:rsidR="0023318C" w:rsidRPr="004D19C0">
        <w:rPr>
          <w:bCs/>
          <w:color w:val="000000" w:themeColor="text1"/>
          <w:spacing w:val="-2"/>
          <w:szCs w:val="26"/>
          <w:lang w:val="vi-VN" w:eastAsia="vi-VN"/>
        </w:rPr>
        <w:t xml:space="preserve">thoát ra nguồn tiếp nhận. </w:t>
      </w:r>
    </w:p>
    <w:p w14:paraId="6860279D" w14:textId="713EE0E0" w:rsidR="00D70E88" w:rsidRPr="004D19C0" w:rsidRDefault="00FF1C83" w:rsidP="00D70E88">
      <w:pPr>
        <w:widowControl w:val="0"/>
        <w:ind w:firstLine="567"/>
        <w:rPr>
          <w:color w:val="000000" w:themeColor="text1"/>
          <w:spacing w:val="-2"/>
        </w:rPr>
      </w:pPr>
      <w:r w:rsidRPr="004D19C0">
        <w:rPr>
          <w:rFonts w:cs="Times New Roman"/>
          <w:color w:val="000000" w:themeColor="text1"/>
          <w:szCs w:val="26"/>
          <w:lang w:val="vi-VN"/>
        </w:rPr>
        <w:t xml:space="preserve">- </w:t>
      </w:r>
      <w:r w:rsidRPr="004D19C0">
        <w:rPr>
          <w:iCs/>
          <w:color w:val="000000" w:themeColor="text1"/>
          <w:szCs w:val="26"/>
          <w:lang w:val="pl-PL"/>
        </w:rPr>
        <w:t xml:space="preserve">Toàn bộ nước thải từ </w:t>
      </w:r>
      <w:r w:rsidR="00D70E88" w:rsidRPr="004D19C0">
        <w:rPr>
          <w:iCs/>
          <w:color w:val="000000" w:themeColor="text1"/>
          <w:szCs w:val="26"/>
          <w:lang w:val="pl-PL"/>
        </w:rPr>
        <w:t>bồn</w:t>
      </w:r>
      <w:r w:rsidR="00D70E88" w:rsidRPr="004D19C0">
        <w:rPr>
          <w:iCs/>
          <w:color w:val="000000" w:themeColor="text1"/>
          <w:szCs w:val="26"/>
          <w:lang w:val="vi-VN"/>
        </w:rPr>
        <w:t xml:space="preserve"> cầu</w:t>
      </w:r>
      <w:r w:rsidRPr="004D19C0">
        <w:rPr>
          <w:iCs/>
          <w:color w:val="000000" w:themeColor="text1"/>
          <w:szCs w:val="26"/>
          <w:lang w:val="pl-PL"/>
        </w:rPr>
        <w:t>, chậu tiểu theo hệ thống ống PVC D110</w:t>
      </w:r>
      <w:r w:rsidRPr="004D19C0">
        <w:rPr>
          <w:iCs/>
          <w:color w:val="000000" w:themeColor="text1"/>
          <w:szCs w:val="26"/>
          <w:lang w:val="vi-VN"/>
        </w:rPr>
        <w:t xml:space="preserve">, D140 </w:t>
      </w:r>
      <w:r w:rsidRPr="004D19C0">
        <w:rPr>
          <w:iCs/>
          <w:color w:val="000000" w:themeColor="text1"/>
          <w:szCs w:val="26"/>
          <w:lang w:val="pl-PL"/>
        </w:rPr>
        <w:t>thoát xuống bể tự hoại 03 ngăn</w:t>
      </w:r>
      <w:r w:rsidRPr="004D19C0">
        <w:rPr>
          <w:iCs/>
          <w:color w:val="000000" w:themeColor="text1"/>
          <w:szCs w:val="26"/>
          <w:lang w:val="vi-VN"/>
        </w:rPr>
        <w:t xml:space="preserve"> </w:t>
      </w:r>
      <w:r w:rsidRPr="004D19C0">
        <w:rPr>
          <w:iCs/>
          <w:color w:val="000000" w:themeColor="text1"/>
          <w:szCs w:val="26"/>
          <w:lang w:val="pl-PL"/>
        </w:rPr>
        <w:t xml:space="preserve">được </w:t>
      </w:r>
      <w:r w:rsidR="00D70E88" w:rsidRPr="004D19C0">
        <w:rPr>
          <w:iCs/>
          <w:color w:val="000000" w:themeColor="text1"/>
          <w:szCs w:val="26"/>
          <w:lang w:val="pl-PL"/>
        </w:rPr>
        <w:t>lắp</w:t>
      </w:r>
      <w:r w:rsidR="00D70E88" w:rsidRPr="004D19C0">
        <w:rPr>
          <w:iCs/>
          <w:color w:val="000000" w:themeColor="text1"/>
          <w:szCs w:val="26"/>
          <w:lang w:val="vi-VN"/>
        </w:rPr>
        <w:t xml:space="preserve"> đặt ngầm dưới chân đế nhà vệ sinh để xử lý.  </w:t>
      </w:r>
      <w:r w:rsidR="00D70E88" w:rsidRPr="004D19C0">
        <w:rPr>
          <w:color w:val="000000" w:themeColor="text1"/>
          <w:spacing w:val="-2"/>
        </w:rPr>
        <w:t xml:space="preserve">Sau đó nước thải </w:t>
      </w:r>
      <w:r w:rsidR="00D70E88" w:rsidRPr="004D19C0">
        <w:rPr>
          <w:iCs/>
          <w:color w:val="000000" w:themeColor="text1"/>
          <w:spacing w:val="-2"/>
          <w:szCs w:val="26"/>
          <w:lang w:val="vi-VN"/>
        </w:rPr>
        <w:t xml:space="preserve">dẫn ra hệ thống ống thoát nước ngoài nhà kích thước PVC D140 </w:t>
      </w:r>
      <w:r w:rsidR="00D70E88" w:rsidRPr="004D19C0">
        <w:rPr>
          <w:bCs/>
          <w:color w:val="000000" w:themeColor="text1"/>
          <w:spacing w:val="-2"/>
          <w:szCs w:val="26"/>
          <w:lang w:val="vi-VN" w:eastAsia="vi-VN"/>
        </w:rPr>
        <w:t xml:space="preserve">thoát ra nguồn tiếp nhận </w:t>
      </w:r>
      <w:r w:rsidR="00D70E88" w:rsidRPr="004D19C0">
        <w:rPr>
          <w:bCs/>
          <w:color w:val="000000" w:themeColor="text1"/>
          <w:spacing w:val="-2"/>
          <w:lang w:val="vi-VN" w:eastAsia="vi-VN"/>
        </w:rPr>
        <w:t>là hệ thống thoát nước chung của khu vực.</w:t>
      </w:r>
    </w:p>
    <w:p w14:paraId="44D88811" w14:textId="51D6768A" w:rsidR="00EE187F" w:rsidRPr="004D19C0" w:rsidRDefault="00F61997">
      <w:pPr>
        <w:pStyle w:val="ListParagraph"/>
        <w:widowControl w:val="0"/>
        <w:numPr>
          <w:ilvl w:val="0"/>
          <w:numId w:val="57"/>
        </w:numPr>
        <w:tabs>
          <w:tab w:val="left" w:pos="851"/>
        </w:tabs>
        <w:ind w:hanging="720"/>
        <w:rPr>
          <w:rFonts w:cs="Times New Roman"/>
          <w:b/>
          <w:bCs/>
          <w:i/>
          <w:iCs/>
          <w:color w:val="000000" w:themeColor="text1"/>
          <w:szCs w:val="26"/>
          <w:lang w:val="vi-VN"/>
        </w:rPr>
      </w:pPr>
      <w:r w:rsidRPr="004D19C0">
        <w:rPr>
          <w:rFonts w:cs="Times New Roman"/>
          <w:b/>
          <w:bCs/>
          <w:i/>
          <w:iCs/>
          <w:color w:val="000000" w:themeColor="text1"/>
          <w:szCs w:val="26"/>
          <w:lang w:val="vi-VN"/>
        </w:rPr>
        <w:t>Thông số kỹ thuật</w:t>
      </w:r>
    </w:p>
    <w:p w14:paraId="23D91154" w14:textId="7EC81946" w:rsidR="00EE187F" w:rsidRDefault="00EE187F" w:rsidP="00434F54">
      <w:pPr>
        <w:widowControl w:val="0"/>
        <w:ind w:firstLine="567"/>
        <w:rPr>
          <w:rFonts w:cs="Times New Roman"/>
          <w:color w:val="000000" w:themeColor="text1"/>
          <w:szCs w:val="26"/>
          <w:lang w:val="vi-VN"/>
        </w:rPr>
      </w:pPr>
      <w:r w:rsidRPr="004D19C0">
        <w:rPr>
          <w:rFonts w:cs="Times New Roman"/>
          <w:color w:val="000000" w:themeColor="text1"/>
          <w:szCs w:val="26"/>
          <w:lang w:val="vi-VN"/>
        </w:rPr>
        <w:t>- Nhà vệ sinh:</w:t>
      </w:r>
    </w:p>
    <w:p w14:paraId="5A4AF3ED" w14:textId="77777777" w:rsidR="00216448" w:rsidRPr="004D19C0" w:rsidRDefault="00216448" w:rsidP="00216448">
      <w:pPr>
        <w:jc w:val="center"/>
        <w:rPr>
          <w:rFonts w:cs="Times New Roman"/>
          <w:color w:val="000000" w:themeColor="text1"/>
          <w:szCs w:val="26"/>
        </w:rPr>
      </w:pPr>
      <w:r w:rsidRPr="004D19C0">
        <w:rPr>
          <w:rFonts w:cs="Times New Roman"/>
          <w:noProof/>
          <w:color w:val="000000" w:themeColor="text1"/>
          <w:szCs w:val="26"/>
        </w:rPr>
        <w:drawing>
          <wp:inline distT="0" distB="0" distL="0" distR="0" wp14:anchorId="340F177C" wp14:editId="4204C7B7">
            <wp:extent cx="4474029"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9">
                      <a:extLst>
                        <a:ext uri="{28A0092B-C50C-407E-A947-70E740481C1C}">
                          <a14:useLocalDpi xmlns:a14="http://schemas.microsoft.com/office/drawing/2010/main" val="0"/>
                        </a:ext>
                      </a:extLst>
                    </a:blip>
                    <a:srcRect l="7143" r="8980" b="10000"/>
                    <a:stretch/>
                  </pic:blipFill>
                  <pic:spPr bwMode="auto">
                    <a:xfrm>
                      <a:off x="0" y="0"/>
                      <a:ext cx="4474029" cy="3429000"/>
                    </a:xfrm>
                    <a:prstGeom prst="rect">
                      <a:avLst/>
                    </a:prstGeom>
                    <a:ln>
                      <a:noFill/>
                    </a:ln>
                    <a:extLst>
                      <a:ext uri="{53640926-AAD7-44D8-BBD7-CCE9431645EC}">
                        <a14:shadowObscured xmlns:a14="http://schemas.microsoft.com/office/drawing/2010/main"/>
                      </a:ext>
                    </a:extLst>
                  </pic:spPr>
                </pic:pic>
              </a:graphicData>
            </a:graphic>
          </wp:inline>
        </w:drawing>
      </w:r>
    </w:p>
    <w:p w14:paraId="087CBA98" w14:textId="77777777" w:rsidR="00216448" w:rsidRPr="004D19C0" w:rsidRDefault="00216448" w:rsidP="00216448">
      <w:pPr>
        <w:pStyle w:val="Hinh3"/>
        <w:widowControl w:val="0"/>
        <w:numPr>
          <w:ilvl w:val="0"/>
          <w:numId w:val="1"/>
        </w:numPr>
        <w:outlineLvl w:val="0"/>
        <w:rPr>
          <w:color w:val="000000" w:themeColor="text1"/>
        </w:rPr>
      </w:pPr>
      <w:bookmarkStart w:id="2006" w:name="_Toc164239366"/>
      <w:bookmarkStart w:id="2007" w:name="_Toc164239536"/>
      <w:bookmarkStart w:id="2008" w:name="_Toc164240316"/>
      <w:bookmarkStart w:id="2009" w:name="_Toc164256100"/>
      <w:bookmarkStart w:id="2010" w:name="_Toc167455705"/>
      <w:bookmarkStart w:id="2011" w:name="_Toc168565403"/>
      <w:bookmarkStart w:id="2012" w:name="_Toc168565931"/>
      <w:bookmarkStart w:id="2013" w:name="_Toc172393285"/>
      <w:bookmarkStart w:id="2014" w:name="_Toc173689602"/>
      <w:bookmarkStart w:id="2015" w:name="_Toc173835393"/>
      <w:bookmarkStart w:id="2016" w:name="_Toc183968650"/>
      <w:bookmarkStart w:id="2017" w:name="_Toc183970511"/>
      <w:bookmarkStart w:id="2018" w:name="_Toc183976182"/>
      <w:bookmarkStart w:id="2019" w:name="_Toc185327649"/>
      <w:bookmarkStart w:id="2020" w:name="_Toc186321344"/>
      <w:bookmarkStart w:id="2021" w:name="_Toc232583744"/>
      <w:r w:rsidRPr="004D19C0">
        <w:rPr>
          <w:color w:val="000000" w:themeColor="text1"/>
        </w:rPr>
        <w:t>Nhà vệ sinh di động</w:t>
      </w:r>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r w:rsidRPr="004D19C0">
        <w:rPr>
          <w:color w:val="000000" w:themeColor="text1"/>
        </w:rPr>
        <w:t xml:space="preserve"> </w:t>
      </w:r>
    </w:p>
    <w:p w14:paraId="5ADE353D" w14:textId="194BFD4E" w:rsidR="007C02D4" w:rsidRPr="004D19C0" w:rsidRDefault="007C02D4" w:rsidP="0001611D">
      <w:pPr>
        <w:ind w:left="284" w:firstLine="567"/>
        <w:rPr>
          <w:rFonts w:cs="Times New Roman"/>
          <w:color w:val="000000" w:themeColor="text1"/>
          <w:szCs w:val="26"/>
          <w:lang w:val="vi-VN"/>
        </w:rPr>
      </w:pPr>
      <w:r w:rsidRPr="004D19C0">
        <w:rPr>
          <w:rFonts w:cs="Times New Roman"/>
          <w:color w:val="000000" w:themeColor="text1"/>
          <w:szCs w:val="26"/>
          <w:lang w:val="vi-VN"/>
        </w:rPr>
        <w:t>+ Số lượng: 01 nhà vệ sinh/khu phụ trợ. Tổng 02 nhà vệ sinh.</w:t>
      </w:r>
    </w:p>
    <w:p w14:paraId="68F7CC10" w14:textId="331C2C5A" w:rsidR="0001611D" w:rsidRPr="004D19C0" w:rsidRDefault="0001611D" w:rsidP="0001611D">
      <w:pPr>
        <w:ind w:left="284" w:firstLine="567"/>
        <w:rPr>
          <w:rFonts w:cs="Times New Roman"/>
          <w:color w:val="000000" w:themeColor="text1"/>
          <w:szCs w:val="26"/>
          <w:lang w:val="vi-VN"/>
        </w:rPr>
      </w:pPr>
      <w:r w:rsidRPr="004D19C0">
        <w:rPr>
          <w:rFonts w:cs="Times New Roman"/>
          <w:color w:val="000000" w:themeColor="text1"/>
          <w:szCs w:val="26"/>
        </w:rPr>
        <w:lastRenderedPageBreak/>
        <w:t>+ Kết cấu: Gồm 2 buồng vệ sinh riêng biệt liền vách</w:t>
      </w:r>
      <w:r w:rsidRPr="004D19C0">
        <w:rPr>
          <w:rFonts w:cs="Times New Roman"/>
          <w:color w:val="000000" w:themeColor="text1"/>
          <w:szCs w:val="26"/>
          <w:lang w:val="vi-VN"/>
        </w:rPr>
        <w:t>;</w:t>
      </w:r>
    </w:p>
    <w:p w14:paraId="6A779A26" w14:textId="24DDB865" w:rsidR="0001611D" w:rsidRPr="004D19C0" w:rsidRDefault="00EE187F" w:rsidP="0001611D">
      <w:pPr>
        <w:ind w:left="284" w:firstLine="567"/>
        <w:rPr>
          <w:rFonts w:cs="Times New Roman"/>
          <w:color w:val="000000" w:themeColor="text1"/>
          <w:szCs w:val="26"/>
        </w:rPr>
      </w:pPr>
      <w:r w:rsidRPr="004D19C0">
        <w:rPr>
          <w:rFonts w:cs="Times New Roman"/>
          <w:color w:val="000000" w:themeColor="text1"/>
          <w:szCs w:val="26"/>
        </w:rPr>
        <w:t xml:space="preserve">+ </w:t>
      </w:r>
      <w:r w:rsidR="0001611D" w:rsidRPr="004D19C0">
        <w:rPr>
          <w:rFonts w:cs="Times New Roman"/>
          <w:color w:val="000000" w:themeColor="text1"/>
          <w:szCs w:val="26"/>
        </w:rPr>
        <w:t>Vật</w:t>
      </w:r>
      <w:r w:rsidR="0001611D" w:rsidRPr="004D19C0">
        <w:rPr>
          <w:rFonts w:cs="Times New Roman"/>
          <w:color w:val="000000" w:themeColor="text1"/>
          <w:szCs w:val="26"/>
          <w:lang w:val="vi-VN"/>
        </w:rPr>
        <w:t xml:space="preserve"> liệu</w:t>
      </w:r>
      <w:r w:rsidR="0001611D" w:rsidRPr="004D19C0">
        <w:rPr>
          <w:rFonts w:cs="Times New Roman"/>
          <w:color w:val="000000" w:themeColor="text1"/>
          <w:szCs w:val="26"/>
        </w:rPr>
        <w:t>: Khung thép mạ kẽm nhúng nóng chống ăn mòn. Vách ngoài dùng tấm nhựa HDPE cao cấp có khả năng chống tia UV, không bị giòn gãy dưới ánh nắng trực tiếp.</w:t>
      </w:r>
    </w:p>
    <w:p w14:paraId="758F6FB2" w14:textId="396D8ACE" w:rsidR="00EE187F" w:rsidRPr="004D19C0" w:rsidRDefault="00EE187F" w:rsidP="0001611D">
      <w:pPr>
        <w:ind w:left="284" w:firstLine="567"/>
        <w:rPr>
          <w:rFonts w:cs="Times New Roman"/>
          <w:color w:val="000000" w:themeColor="text1"/>
          <w:szCs w:val="26"/>
          <w:lang w:val="vi-VN"/>
        </w:rPr>
      </w:pPr>
      <w:r w:rsidRPr="004D19C0">
        <w:rPr>
          <w:rFonts w:cs="Times New Roman"/>
          <w:color w:val="000000" w:themeColor="text1"/>
          <w:szCs w:val="26"/>
        </w:rPr>
        <w:t xml:space="preserve">+ Kích thước: </w:t>
      </w:r>
      <w:r w:rsidR="0001611D" w:rsidRPr="004D19C0">
        <w:rPr>
          <w:rFonts w:cs="Times New Roman"/>
          <w:color w:val="000000" w:themeColor="text1"/>
          <w:szCs w:val="26"/>
        </w:rPr>
        <w:t>1</w:t>
      </w:r>
      <w:r w:rsidR="0001611D" w:rsidRPr="004D19C0">
        <w:rPr>
          <w:rFonts w:cs="Times New Roman"/>
          <w:color w:val="000000" w:themeColor="text1"/>
          <w:szCs w:val="26"/>
          <w:lang w:val="vi-VN"/>
        </w:rPr>
        <w:t>.</w:t>
      </w:r>
      <w:r w:rsidRPr="004D19C0">
        <w:rPr>
          <w:rFonts w:cs="Times New Roman"/>
          <w:color w:val="000000" w:themeColor="text1"/>
          <w:szCs w:val="26"/>
        </w:rPr>
        <w:t xml:space="preserve">000 x </w:t>
      </w:r>
      <w:r w:rsidR="0001611D" w:rsidRPr="004D19C0">
        <w:rPr>
          <w:rFonts w:cs="Times New Roman"/>
          <w:color w:val="000000" w:themeColor="text1"/>
          <w:szCs w:val="26"/>
        </w:rPr>
        <w:t>1</w:t>
      </w:r>
      <w:r w:rsidR="0001611D" w:rsidRPr="004D19C0">
        <w:rPr>
          <w:rFonts w:cs="Times New Roman"/>
          <w:color w:val="000000" w:themeColor="text1"/>
          <w:szCs w:val="26"/>
          <w:lang w:val="vi-VN"/>
        </w:rPr>
        <w:t>.</w:t>
      </w:r>
      <w:r w:rsidRPr="004D19C0">
        <w:rPr>
          <w:rFonts w:cs="Times New Roman"/>
          <w:color w:val="000000" w:themeColor="text1"/>
          <w:szCs w:val="26"/>
        </w:rPr>
        <w:t xml:space="preserve">000 x </w:t>
      </w:r>
      <w:r w:rsidR="0001611D" w:rsidRPr="004D19C0">
        <w:rPr>
          <w:rFonts w:cs="Times New Roman"/>
          <w:color w:val="000000" w:themeColor="text1"/>
          <w:szCs w:val="26"/>
        </w:rPr>
        <w:t>2</w:t>
      </w:r>
      <w:r w:rsidR="0001611D" w:rsidRPr="004D19C0">
        <w:rPr>
          <w:rFonts w:cs="Times New Roman"/>
          <w:color w:val="000000" w:themeColor="text1"/>
          <w:szCs w:val="26"/>
          <w:lang w:val="vi-VN"/>
        </w:rPr>
        <w:t>.</w:t>
      </w:r>
      <w:r w:rsidRPr="004D19C0">
        <w:rPr>
          <w:rFonts w:cs="Times New Roman"/>
          <w:color w:val="000000" w:themeColor="text1"/>
          <w:szCs w:val="26"/>
        </w:rPr>
        <w:t xml:space="preserve">400 </w:t>
      </w:r>
      <w:r w:rsidR="0001611D" w:rsidRPr="004D19C0">
        <w:rPr>
          <w:rFonts w:cs="Times New Roman"/>
          <w:color w:val="000000" w:themeColor="text1"/>
          <w:szCs w:val="26"/>
        </w:rPr>
        <w:t>mm</w:t>
      </w:r>
      <w:r w:rsidR="0001611D" w:rsidRPr="004D19C0">
        <w:rPr>
          <w:rFonts w:cs="Times New Roman"/>
          <w:color w:val="000000" w:themeColor="text1"/>
          <w:szCs w:val="26"/>
          <w:lang w:val="vi-VN"/>
        </w:rPr>
        <w:t>.</w:t>
      </w:r>
    </w:p>
    <w:p w14:paraId="3A72C46C" w14:textId="489E82E8" w:rsidR="0001611D" w:rsidRPr="004D19C0" w:rsidRDefault="0001611D" w:rsidP="0001611D">
      <w:pPr>
        <w:ind w:left="284" w:firstLine="567"/>
        <w:rPr>
          <w:rFonts w:cs="Times New Roman"/>
          <w:color w:val="000000" w:themeColor="text1"/>
          <w:spacing w:val="-8"/>
          <w:szCs w:val="26"/>
          <w:lang w:val="vi-VN"/>
        </w:rPr>
      </w:pPr>
      <w:r w:rsidRPr="004D19C0">
        <w:rPr>
          <w:rFonts w:cs="Times New Roman"/>
          <w:color w:val="000000" w:themeColor="text1"/>
          <w:spacing w:val="-8"/>
          <w:szCs w:val="26"/>
          <w:lang w:val="vi-VN"/>
        </w:rPr>
        <w:t xml:space="preserve">+ Trang bị: Bồn cầu, </w:t>
      </w:r>
      <w:r w:rsidR="00D70E88" w:rsidRPr="004D19C0">
        <w:rPr>
          <w:rFonts w:cs="Times New Roman"/>
          <w:color w:val="000000" w:themeColor="text1"/>
          <w:spacing w:val="-8"/>
          <w:szCs w:val="26"/>
          <w:lang w:val="vi-VN"/>
        </w:rPr>
        <w:t xml:space="preserve">chậu tiểu, </w:t>
      </w:r>
      <w:r w:rsidR="006F1537" w:rsidRPr="004D19C0">
        <w:rPr>
          <w:rFonts w:cs="Times New Roman"/>
          <w:color w:val="000000" w:themeColor="text1"/>
          <w:spacing w:val="-8"/>
          <w:szCs w:val="26"/>
          <w:lang w:val="vi-VN"/>
        </w:rPr>
        <w:t>lavabo</w:t>
      </w:r>
      <w:r w:rsidRPr="004D19C0">
        <w:rPr>
          <w:rFonts w:cs="Times New Roman"/>
          <w:color w:val="000000" w:themeColor="text1"/>
          <w:spacing w:val="-8"/>
          <w:szCs w:val="26"/>
          <w:lang w:val="vi-VN"/>
        </w:rPr>
        <w:t>, gương, quạt thông gió và các tiện nghi khác.</w:t>
      </w:r>
    </w:p>
    <w:p w14:paraId="11754F6C" w14:textId="0CC94EE8" w:rsidR="00F61997" w:rsidRPr="004D19C0" w:rsidRDefault="00F61997" w:rsidP="00F61997">
      <w:pPr>
        <w:widowControl w:val="0"/>
        <w:ind w:firstLine="567"/>
        <w:rPr>
          <w:rFonts w:cs="Times New Roman"/>
          <w:color w:val="000000" w:themeColor="text1"/>
          <w:szCs w:val="26"/>
          <w:lang w:val="vi-VN"/>
        </w:rPr>
      </w:pPr>
      <w:r w:rsidRPr="004D19C0">
        <w:rPr>
          <w:rFonts w:cs="Times New Roman"/>
          <w:color w:val="000000" w:themeColor="text1"/>
          <w:szCs w:val="26"/>
          <w:lang w:val="vi-VN"/>
        </w:rPr>
        <w:t xml:space="preserve">- Bể tự hoại </w:t>
      </w:r>
      <w:r w:rsidR="00D70E88" w:rsidRPr="004D19C0">
        <w:rPr>
          <w:rFonts w:cs="Times New Roman"/>
          <w:color w:val="000000" w:themeColor="text1"/>
          <w:szCs w:val="26"/>
          <w:lang w:val="vi-VN"/>
        </w:rPr>
        <w:t>3</w:t>
      </w:r>
      <w:r w:rsidRPr="004D19C0">
        <w:rPr>
          <w:rFonts w:cs="Times New Roman"/>
          <w:color w:val="000000" w:themeColor="text1"/>
          <w:szCs w:val="26"/>
          <w:lang w:val="vi-VN"/>
        </w:rPr>
        <w:t xml:space="preserve"> ngăn</w:t>
      </w:r>
    </w:p>
    <w:p w14:paraId="25B14D6A" w14:textId="2090A6D0" w:rsidR="007C02D4" w:rsidRPr="004D19C0" w:rsidRDefault="007C02D4" w:rsidP="007C02D4">
      <w:pPr>
        <w:pStyle w:val="ListParagraph"/>
        <w:widowControl w:val="0"/>
        <w:tabs>
          <w:tab w:val="left" w:pos="851"/>
        </w:tabs>
        <w:ind w:left="1440" w:hanging="589"/>
        <w:rPr>
          <w:noProof/>
          <w:color w:val="000000" w:themeColor="text1"/>
          <w:szCs w:val="26"/>
          <w:lang w:val="vi-VN"/>
        </w:rPr>
      </w:pPr>
      <w:r w:rsidRPr="004D19C0">
        <w:rPr>
          <w:noProof/>
          <w:color w:val="000000" w:themeColor="text1"/>
          <w:szCs w:val="26"/>
          <w:lang w:val="vi-VN"/>
        </w:rPr>
        <w:t xml:space="preserve">+ </w:t>
      </w:r>
      <w:r w:rsidR="0023318C" w:rsidRPr="004D19C0">
        <w:rPr>
          <w:noProof/>
          <w:color w:val="000000" w:themeColor="text1"/>
          <w:szCs w:val="26"/>
          <w:lang w:val="vi-VN"/>
        </w:rPr>
        <w:t xml:space="preserve">Số lượng: </w:t>
      </w:r>
      <w:r w:rsidRPr="004D19C0">
        <w:rPr>
          <w:noProof/>
          <w:color w:val="000000" w:themeColor="text1"/>
          <w:szCs w:val="26"/>
          <w:lang w:val="vi-VN"/>
        </w:rPr>
        <w:t>01</w:t>
      </w:r>
      <w:r w:rsidR="0023318C" w:rsidRPr="004D19C0">
        <w:rPr>
          <w:noProof/>
          <w:color w:val="000000" w:themeColor="text1"/>
          <w:szCs w:val="26"/>
          <w:lang w:val="vi-VN"/>
        </w:rPr>
        <w:t xml:space="preserve"> </w:t>
      </w:r>
      <w:r w:rsidRPr="004D19C0">
        <w:rPr>
          <w:noProof/>
          <w:color w:val="000000" w:themeColor="text1"/>
          <w:szCs w:val="26"/>
          <w:lang w:val="vi-VN"/>
        </w:rPr>
        <w:t>bể/nhà vệ sinh. Tổng 02 bể.</w:t>
      </w:r>
    </w:p>
    <w:p w14:paraId="47A9B89A" w14:textId="4D494721" w:rsidR="0023318C" w:rsidRPr="004D19C0" w:rsidRDefault="007C02D4" w:rsidP="007C02D4">
      <w:pPr>
        <w:pStyle w:val="ListParagraph"/>
        <w:widowControl w:val="0"/>
        <w:tabs>
          <w:tab w:val="left" w:pos="851"/>
        </w:tabs>
        <w:ind w:left="1440" w:hanging="589"/>
        <w:rPr>
          <w:noProof/>
          <w:color w:val="000000" w:themeColor="text1"/>
          <w:szCs w:val="26"/>
          <w:lang w:val="vi-VN"/>
        </w:rPr>
      </w:pPr>
      <w:r w:rsidRPr="004D19C0">
        <w:rPr>
          <w:noProof/>
          <w:color w:val="000000" w:themeColor="text1"/>
          <w:szCs w:val="26"/>
          <w:lang w:val="vi-VN"/>
        </w:rPr>
        <w:t xml:space="preserve">+ </w:t>
      </w:r>
      <w:r w:rsidR="0023318C" w:rsidRPr="004D19C0">
        <w:rPr>
          <w:noProof/>
          <w:color w:val="000000" w:themeColor="text1"/>
          <w:szCs w:val="26"/>
          <w:lang w:val="vi-VN"/>
        </w:rPr>
        <w:t>Kết cấu: Composite</w:t>
      </w:r>
      <w:r w:rsidRPr="004D19C0">
        <w:rPr>
          <w:noProof/>
          <w:color w:val="000000" w:themeColor="text1"/>
          <w:szCs w:val="26"/>
          <w:lang w:val="vi-VN"/>
        </w:rPr>
        <w:t>;</w:t>
      </w:r>
    </w:p>
    <w:p w14:paraId="109128BB" w14:textId="77777777" w:rsidR="007C02D4" w:rsidRPr="004D19C0" w:rsidRDefault="007C02D4" w:rsidP="007C02D4">
      <w:pPr>
        <w:pStyle w:val="ListParagraph"/>
        <w:widowControl w:val="0"/>
        <w:tabs>
          <w:tab w:val="left" w:pos="851"/>
        </w:tabs>
        <w:ind w:left="1440" w:hanging="589"/>
        <w:rPr>
          <w:noProof/>
          <w:color w:val="000000" w:themeColor="text1"/>
          <w:szCs w:val="26"/>
          <w:lang w:val="vi-VN"/>
        </w:rPr>
      </w:pPr>
      <w:r w:rsidRPr="004D19C0">
        <w:rPr>
          <w:noProof/>
          <w:color w:val="000000" w:themeColor="text1"/>
          <w:szCs w:val="26"/>
          <w:lang w:val="vi-VN"/>
        </w:rPr>
        <w:t>+ Thể tích: 10m</w:t>
      </w:r>
      <w:r w:rsidRPr="004D19C0">
        <w:rPr>
          <w:noProof/>
          <w:color w:val="000000" w:themeColor="text1"/>
          <w:szCs w:val="26"/>
          <w:vertAlign w:val="superscript"/>
          <w:lang w:val="vi-VN"/>
        </w:rPr>
        <w:t>3</w:t>
      </w:r>
      <w:r w:rsidRPr="004D19C0">
        <w:rPr>
          <w:noProof/>
          <w:color w:val="000000" w:themeColor="text1"/>
          <w:szCs w:val="26"/>
          <w:lang w:val="vi-VN"/>
        </w:rPr>
        <w:t>/bể.</w:t>
      </w:r>
    </w:p>
    <w:p w14:paraId="551BDA3D" w14:textId="5C80AE96" w:rsidR="0023318C" w:rsidRPr="004D19C0" w:rsidRDefault="007C02D4" w:rsidP="007C02D4">
      <w:pPr>
        <w:pStyle w:val="ListParagraph"/>
        <w:widowControl w:val="0"/>
        <w:tabs>
          <w:tab w:val="left" w:pos="851"/>
        </w:tabs>
        <w:ind w:left="1440" w:hanging="589"/>
        <w:rPr>
          <w:noProof/>
          <w:color w:val="000000" w:themeColor="text1"/>
          <w:szCs w:val="26"/>
          <w:lang w:val="vi-VN"/>
        </w:rPr>
      </w:pPr>
      <w:r w:rsidRPr="004D19C0">
        <w:rPr>
          <w:noProof/>
          <w:color w:val="000000" w:themeColor="text1"/>
          <w:szCs w:val="26"/>
          <w:lang w:val="vi-VN"/>
        </w:rPr>
        <w:t>+</w:t>
      </w:r>
      <w:r w:rsidR="0023318C" w:rsidRPr="004D19C0">
        <w:rPr>
          <w:noProof/>
          <w:color w:val="000000" w:themeColor="text1"/>
          <w:szCs w:val="26"/>
          <w:lang w:val="vi-VN"/>
        </w:rPr>
        <w:t xml:space="preserve"> Kích </w:t>
      </w:r>
      <w:r w:rsidRPr="004D19C0">
        <w:rPr>
          <w:noProof/>
          <w:color w:val="000000" w:themeColor="text1"/>
          <w:szCs w:val="26"/>
          <w:lang w:val="vi-VN"/>
        </w:rPr>
        <w:t>thước (DxRxH): 4.000 x 1.800mm x 1.900mm;</w:t>
      </w:r>
    </w:p>
    <w:p w14:paraId="6974F65E" w14:textId="5B0BC5C4" w:rsidR="007C02D4" w:rsidRPr="004D19C0" w:rsidRDefault="005D49D0" w:rsidP="008A6FE2">
      <w:pPr>
        <w:pStyle w:val="a"/>
        <w:spacing w:line="312" w:lineRule="auto"/>
        <w:rPr>
          <w:color w:val="000000" w:themeColor="text1"/>
        </w:rPr>
      </w:pPr>
      <w:r w:rsidRPr="004D19C0">
        <w:rPr>
          <w:noProof/>
          <w:color w:val="000000" w:themeColor="text1"/>
        </w:rPr>
        <w:drawing>
          <wp:inline distT="0" distB="0" distL="0" distR="0" wp14:anchorId="4E0E27AE" wp14:editId="475D22C5">
            <wp:extent cx="5334000" cy="3549015"/>
            <wp:effectExtent l="0" t="0" r="0" b="0"/>
            <wp:docPr id="4" name="Picture 4" descr="Bể tự hoại Comp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ể tự hoại Composit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4000" cy="3549015"/>
                    </a:xfrm>
                    <a:prstGeom prst="rect">
                      <a:avLst/>
                    </a:prstGeom>
                    <a:noFill/>
                    <a:ln>
                      <a:noFill/>
                    </a:ln>
                  </pic:spPr>
                </pic:pic>
              </a:graphicData>
            </a:graphic>
          </wp:inline>
        </w:drawing>
      </w:r>
    </w:p>
    <w:p w14:paraId="249D1D4B" w14:textId="52CBB584" w:rsidR="005D49D0" w:rsidRPr="004D19C0" w:rsidRDefault="005D49D0" w:rsidP="005D49D0">
      <w:pPr>
        <w:pStyle w:val="Hinh3"/>
        <w:widowControl w:val="0"/>
        <w:numPr>
          <w:ilvl w:val="0"/>
          <w:numId w:val="1"/>
        </w:numPr>
        <w:outlineLvl w:val="0"/>
        <w:rPr>
          <w:color w:val="000000" w:themeColor="text1"/>
        </w:rPr>
      </w:pPr>
      <w:bookmarkStart w:id="2022" w:name="_Toc232583745"/>
      <w:r w:rsidRPr="004D19C0">
        <w:rPr>
          <w:color w:val="000000" w:themeColor="text1"/>
        </w:rPr>
        <w:t>Bể</w:t>
      </w:r>
      <w:r w:rsidRPr="004D19C0">
        <w:rPr>
          <w:color w:val="000000" w:themeColor="text1"/>
          <w:lang w:val="vi-VN"/>
        </w:rPr>
        <w:t xml:space="preserve"> tự hoại 03 ngăn composite</w:t>
      </w:r>
      <w:bookmarkEnd w:id="2022"/>
    </w:p>
    <w:p w14:paraId="022938F7" w14:textId="1330143C" w:rsidR="008A6FE2" w:rsidRPr="004D19C0" w:rsidRDefault="008A6FE2" w:rsidP="008A6FE2">
      <w:pPr>
        <w:pStyle w:val="a"/>
        <w:spacing w:line="312" w:lineRule="auto"/>
        <w:rPr>
          <w:color w:val="000000" w:themeColor="text1"/>
          <w:lang w:val="vi-VN"/>
        </w:rPr>
      </w:pPr>
      <w:r w:rsidRPr="004D19C0">
        <w:rPr>
          <w:color w:val="000000" w:themeColor="text1"/>
        </w:rPr>
        <w:t xml:space="preserve">c. Nước thải </w:t>
      </w:r>
      <w:r w:rsidR="007630D1" w:rsidRPr="004D19C0">
        <w:rPr>
          <w:color w:val="000000" w:themeColor="text1"/>
        </w:rPr>
        <w:t>thi</w:t>
      </w:r>
      <w:r w:rsidR="007630D1" w:rsidRPr="004D19C0">
        <w:rPr>
          <w:color w:val="000000" w:themeColor="text1"/>
          <w:lang w:val="vi-VN"/>
        </w:rPr>
        <w:t xml:space="preserve"> công.</w:t>
      </w:r>
    </w:p>
    <w:p w14:paraId="6012D707" w14:textId="77777777" w:rsidR="00E51F63" w:rsidRPr="004D19C0" w:rsidRDefault="00E51F63" w:rsidP="00E51F63">
      <w:pPr>
        <w:widowControl w:val="0"/>
        <w:ind w:firstLine="567"/>
        <w:rPr>
          <w:rFonts w:cs="Times New Roman"/>
          <w:color w:val="000000" w:themeColor="text1"/>
          <w:szCs w:val="26"/>
        </w:rPr>
      </w:pPr>
      <w:bookmarkStart w:id="2023" w:name="_Toc141036502"/>
      <w:bookmarkStart w:id="2024" w:name="_Toc155844626"/>
      <w:bookmarkStart w:id="2025" w:name="_Toc146030084"/>
      <w:bookmarkStart w:id="2026" w:name="_Toc147824908"/>
      <w:r w:rsidRPr="004D19C0">
        <w:rPr>
          <w:rFonts w:cs="Times New Roman"/>
          <w:color w:val="000000" w:themeColor="text1"/>
          <w:szCs w:val="26"/>
        </w:rPr>
        <w:t xml:space="preserve">- Hạn chế vệ sinh máy móc thiết bị trên công trường, khi cần vệ sinh thì đưa vào khu vực rửa xe riêng. </w:t>
      </w:r>
    </w:p>
    <w:p w14:paraId="4DD021E6" w14:textId="77777777" w:rsidR="00E51F63" w:rsidRPr="004D19C0" w:rsidRDefault="00E51F63" w:rsidP="00E51F63">
      <w:pPr>
        <w:widowControl w:val="0"/>
        <w:ind w:firstLine="567"/>
        <w:rPr>
          <w:rFonts w:cs="Times New Roman"/>
          <w:color w:val="000000" w:themeColor="text1"/>
          <w:szCs w:val="26"/>
        </w:rPr>
      </w:pPr>
      <w:r w:rsidRPr="004D19C0">
        <w:rPr>
          <w:rFonts w:cs="Times New Roman"/>
          <w:color w:val="000000" w:themeColor="text1"/>
          <w:szCs w:val="26"/>
        </w:rPr>
        <w:t>- Không thải trực tiếp nước thải thi công có chứa hàm lượng bùn đất lớn trực tiếp vào lưu vực thoát nước của khu vực dự án.</w:t>
      </w:r>
    </w:p>
    <w:p w14:paraId="1512A7EF" w14:textId="4EC24B73" w:rsidR="00D93C2E" w:rsidRPr="004D19C0" w:rsidRDefault="00E51F63" w:rsidP="00E51F63">
      <w:pPr>
        <w:widowControl w:val="0"/>
        <w:ind w:firstLine="567"/>
        <w:rPr>
          <w:rFonts w:cs="Times New Roman"/>
          <w:color w:val="000000" w:themeColor="text1"/>
          <w:szCs w:val="26"/>
        </w:rPr>
      </w:pPr>
      <w:r w:rsidRPr="004D19C0">
        <w:rPr>
          <w:rFonts w:cs="Times New Roman"/>
          <w:color w:val="000000" w:themeColor="text1"/>
          <w:szCs w:val="26"/>
        </w:rPr>
        <w:t>- Bố trí 01</w:t>
      </w:r>
      <w:r w:rsidRPr="004D19C0">
        <w:rPr>
          <w:rFonts w:cs="Times New Roman"/>
          <w:color w:val="000000" w:themeColor="text1"/>
          <w:szCs w:val="26"/>
          <w:lang w:val="vi-VN"/>
        </w:rPr>
        <w:t xml:space="preserve"> </w:t>
      </w:r>
      <w:r w:rsidRPr="004D19C0">
        <w:rPr>
          <w:rFonts w:cs="Times New Roman"/>
          <w:color w:val="000000" w:themeColor="text1"/>
          <w:szCs w:val="26"/>
        </w:rPr>
        <w:t>cầu rửa xe</w:t>
      </w:r>
      <w:r w:rsidRPr="004D19C0">
        <w:rPr>
          <w:rFonts w:cs="Times New Roman"/>
          <w:color w:val="000000" w:themeColor="text1"/>
          <w:szCs w:val="26"/>
          <w:lang w:val="vi-VN"/>
        </w:rPr>
        <w:t xml:space="preserve"> tại mỗi khu phụ trợ (Tổng 02 cầu rửa xe) </w:t>
      </w:r>
      <w:r w:rsidRPr="004D19C0">
        <w:rPr>
          <w:rFonts w:cs="Times New Roman"/>
          <w:color w:val="000000" w:themeColor="text1"/>
          <w:szCs w:val="26"/>
        </w:rPr>
        <w:t>để rửa các phương tiện vận chuyển đất đá san lấp, vật liệu trước khi ra khỏi công trường. Cầu rửa xe được xây bằng gạch, có rãnh thu nước thải</w:t>
      </w:r>
      <w:r w:rsidRPr="004D19C0">
        <w:rPr>
          <w:rFonts w:cs="Times New Roman"/>
          <w:color w:val="000000" w:themeColor="text1"/>
          <w:szCs w:val="26"/>
          <w:lang w:val="vi-VN"/>
        </w:rPr>
        <w:t xml:space="preserve">, bể lắng </w:t>
      </w:r>
      <w:r w:rsidR="00314294" w:rsidRPr="004D19C0">
        <w:rPr>
          <w:rFonts w:cs="Times New Roman"/>
          <w:color w:val="000000" w:themeColor="text1"/>
          <w:szCs w:val="26"/>
          <w:lang w:val="vi-VN"/>
        </w:rPr>
        <w:t xml:space="preserve">02 ngăn </w:t>
      </w:r>
      <w:r w:rsidRPr="004D19C0">
        <w:rPr>
          <w:rFonts w:cs="Times New Roman"/>
          <w:color w:val="000000" w:themeColor="text1"/>
          <w:szCs w:val="26"/>
        </w:rPr>
        <w:t>dung tích 12m</w:t>
      </w:r>
      <w:r w:rsidRPr="004D19C0">
        <w:rPr>
          <w:rFonts w:cs="Times New Roman"/>
          <w:color w:val="000000" w:themeColor="text1"/>
          <w:szCs w:val="26"/>
          <w:vertAlign w:val="superscript"/>
        </w:rPr>
        <w:t>3</w:t>
      </w:r>
      <w:r w:rsidR="00D93C2E" w:rsidRPr="004D19C0">
        <w:rPr>
          <w:rFonts w:cs="Times New Roman"/>
          <w:color w:val="000000" w:themeColor="text1"/>
          <w:szCs w:val="26"/>
          <w:lang w:val="vi-VN"/>
        </w:rPr>
        <w:t xml:space="preserve"> </w:t>
      </w:r>
      <w:r w:rsidR="00314294" w:rsidRPr="004D19C0">
        <w:rPr>
          <w:rFonts w:cs="Times New Roman"/>
          <w:color w:val="000000" w:themeColor="text1"/>
          <w:szCs w:val="26"/>
          <w:lang w:val="vi-VN"/>
        </w:rPr>
        <w:t xml:space="preserve">(Ngăn lắng: 3,0x2,0x1,5m; ngăn chứa: 2,0x1,0x1,5m) </w:t>
      </w:r>
      <w:r w:rsidRPr="004D19C0">
        <w:rPr>
          <w:rFonts w:cs="Times New Roman"/>
          <w:color w:val="000000" w:themeColor="text1"/>
          <w:szCs w:val="26"/>
        </w:rPr>
        <w:t xml:space="preserve">kết cấu xây gạch, đáy đổ bê tông cốt </w:t>
      </w:r>
      <w:r w:rsidRPr="004D19C0">
        <w:rPr>
          <w:rFonts w:cs="Times New Roman"/>
          <w:color w:val="000000" w:themeColor="text1"/>
          <w:szCs w:val="26"/>
        </w:rPr>
        <w:lastRenderedPageBreak/>
        <w:t>thép, lắp lưới chắn dầu mỡ tại cửa xả</w:t>
      </w:r>
      <w:r w:rsidR="00677621" w:rsidRPr="004D19C0">
        <w:rPr>
          <w:rFonts w:cs="Times New Roman"/>
          <w:color w:val="000000" w:themeColor="text1"/>
          <w:szCs w:val="26"/>
          <w:lang w:val="vi-VN"/>
        </w:rPr>
        <w:t xml:space="preserve"> </w:t>
      </w:r>
      <w:r w:rsidR="00D93C2E" w:rsidRPr="004D19C0">
        <w:rPr>
          <w:rFonts w:cs="Times New Roman"/>
          <w:color w:val="000000" w:themeColor="text1"/>
          <w:szCs w:val="26"/>
          <w:lang w:val="vi-VN"/>
        </w:rPr>
        <w:t>sau ngăn</w:t>
      </w:r>
      <w:r w:rsidR="00677621" w:rsidRPr="004D19C0">
        <w:rPr>
          <w:rFonts w:cs="Times New Roman"/>
          <w:color w:val="000000" w:themeColor="text1"/>
          <w:szCs w:val="26"/>
          <w:lang w:val="vi-VN"/>
        </w:rPr>
        <w:t xml:space="preserve"> lắng</w:t>
      </w:r>
      <w:r w:rsidRPr="004D19C0">
        <w:rPr>
          <w:rFonts w:cs="Times New Roman"/>
          <w:color w:val="000000" w:themeColor="text1"/>
          <w:szCs w:val="26"/>
        </w:rPr>
        <w:t xml:space="preserve"> đảm bảo nước thải lưu tối thiểu là 1,5 giờ trước khi </w:t>
      </w:r>
      <w:r w:rsidR="00677621" w:rsidRPr="004D19C0">
        <w:rPr>
          <w:rFonts w:cs="Times New Roman"/>
          <w:color w:val="000000" w:themeColor="text1"/>
          <w:szCs w:val="26"/>
        </w:rPr>
        <w:t>được</w:t>
      </w:r>
      <w:r w:rsidR="00677621" w:rsidRPr="004D19C0">
        <w:rPr>
          <w:rFonts w:cs="Times New Roman"/>
          <w:color w:val="000000" w:themeColor="text1"/>
          <w:szCs w:val="26"/>
          <w:lang w:val="vi-VN"/>
        </w:rPr>
        <w:t xml:space="preserve"> tái tuần hoàn sử dụng</w:t>
      </w:r>
      <w:r w:rsidRPr="004D19C0">
        <w:rPr>
          <w:rFonts w:cs="Times New Roman"/>
          <w:color w:val="000000" w:themeColor="text1"/>
          <w:szCs w:val="26"/>
        </w:rPr>
        <w:t xml:space="preserve">. </w:t>
      </w:r>
    </w:p>
    <w:p w14:paraId="44B16625" w14:textId="47916A72" w:rsidR="00E51F63" w:rsidRPr="004D19C0" w:rsidRDefault="00D93C2E" w:rsidP="00E51F63">
      <w:pPr>
        <w:widowControl w:val="0"/>
        <w:ind w:firstLine="567"/>
        <w:rPr>
          <w:rFonts w:cs="Times New Roman"/>
          <w:color w:val="000000" w:themeColor="text1"/>
          <w:szCs w:val="26"/>
        </w:rPr>
      </w:pPr>
      <w:r w:rsidRPr="004D19C0">
        <w:rPr>
          <w:rFonts w:cs="Times New Roman"/>
          <w:color w:val="000000" w:themeColor="text1"/>
          <w:szCs w:val="26"/>
          <w:lang w:val="vi-VN"/>
        </w:rPr>
        <w:t xml:space="preserve">- </w:t>
      </w:r>
      <w:r w:rsidR="00E51F63" w:rsidRPr="004D19C0">
        <w:rPr>
          <w:rFonts w:cs="Times New Roman"/>
          <w:color w:val="000000" w:themeColor="text1"/>
          <w:szCs w:val="26"/>
        </w:rPr>
        <w:t xml:space="preserve">Định kỳ </w:t>
      </w:r>
      <w:r w:rsidR="00677621" w:rsidRPr="004D19C0">
        <w:rPr>
          <w:rFonts w:cs="Times New Roman"/>
          <w:color w:val="000000" w:themeColor="text1"/>
          <w:szCs w:val="26"/>
        </w:rPr>
        <w:t>hàng</w:t>
      </w:r>
      <w:r w:rsidR="00677621" w:rsidRPr="004D19C0">
        <w:rPr>
          <w:rFonts w:cs="Times New Roman"/>
          <w:color w:val="000000" w:themeColor="text1"/>
          <w:szCs w:val="26"/>
          <w:lang w:val="vi-VN"/>
        </w:rPr>
        <w:t xml:space="preserve"> tháng sẽ tiến hành </w:t>
      </w:r>
      <w:r w:rsidR="00E51F63" w:rsidRPr="004D19C0">
        <w:rPr>
          <w:rFonts w:cs="Times New Roman"/>
          <w:color w:val="000000" w:themeColor="text1"/>
          <w:szCs w:val="26"/>
        </w:rPr>
        <w:t xml:space="preserve">thay tấm lưới lọc dầu mỡ, thu gom tập kết, lưu giữ trong kho chứa chất thải nguy hại. Thường xuyên tiến hành nạo vét </w:t>
      </w:r>
      <w:r w:rsidR="00677621" w:rsidRPr="004D19C0">
        <w:rPr>
          <w:rFonts w:cs="Times New Roman"/>
          <w:color w:val="000000" w:themeColor="text1"/>
          <w:szCs w:val="26"/>
        </w:rPr>
        <w:t>bùn</w:t>
      </w:r>
      <w:r w:rsidR="00E51F63" w:rsidRPr="004D19C0">
        <w:rPr>
          <w:rFonts w:cs="Times New Roman"/>
          <w:color w:val="000000" w:themeColor="text1"/>
          <w:szCs w:val="26"/>
        </w:rPr>
        <w:t xml:space="preserve"> và được xử lý đồng thời với chất thải rắn thông thường.</w:t>
      </w:r>
    </w:p>
    <w:p w14:paraId="4398F6A6" w14:textId="65C9D34A" w:rsidR="004807CC" w:rsidRPr="004D19C0" w:rsidRDefault="004807CC" w:rsidP="00023741">
      <w:pPr>
        <w:pStyle w:val="3111"/>
        <w:spacing w:line="312" w:lineRule="auto"/>
        <w:rPr>
          <w:color w:val="000000" w:themeColor="text1"/>
          <w:lang w:val="vi-VN"/>
        </w:rPr>
      </w:pPr>
      <w:r w:rsidRPr="004D19C0">
        <w:rPr>
          <w:color w:val="000000" w:themeColor="text1"/>
        </w:rPr>
        <w:t>3.</w:t>
      </w:r>
      <w:r w:rsidR="00CE33D7" w:rsidRPr="004D19C0">
        <w:rPr>
          <w:color w:val="000000" w:themeColor="text1"/>
        </w:rPr>
        <w:t>1</w:t>
      </w:r>
      <w:r w:rsidRPr="004D19C0">
        <w:rPr>
          <w:color w:val="000000" w:themeColor="text1"/>
        </w:rPr>
        <w:t>.2.</w:t>
      </w:r>
      <w:r w:rsidR="00CE33D7" w:rsidRPr="004D19C0">
        <w:rPr>
          <w:color w:val="000000" w:themeColor="text1"/>
        </w:rPr>
        <w:t>5</w:t>
      </w:r>
      <w:r w:rsidRPr="004D19C0">
        <w:rPr>
          <w:color w:val="000000" w:themeColor="text1"/>
        </w:rPr>
        <w:t>. Công trình, biện pháp giảm thiểu tác động do chất thải rắn</w:t>
      </w:r>
      <w:bookmarkEnd w:id="2023"/>
      <w:bookmarkEnd w:id="2024"/>
      <w:r w:rsidRPr="004D19C0">
        <w:rPr>
          <w:color w:val="000000" w:themeColor="text1"/>
        </w:rPr>
        <w:t xml:space="preserve"> </w:t>
      </w:r>
      <w:bookmarkEnd w:id="2025"/>
      <w:bookmarkEnd w:id="2026"/>
      <w:r w:rsidR="006F3EAC" w:rsidRPr="004D19C0">
        <w:rPr>
          <w:color w:val="000000" w:themeColor="text1"/>
        </w:rPr>
        <w:t>thông</w:t>
      </w:r>
      <w:r w:rsidR="006F3EAC" w:rsidRPr="004D19C0">
        <w:rPr>
          <w:color w:val="000000" w:themeColor="text1"/>
          <w:lang w:val="vi-VN"/>
        </w:rPr>
        <w:t xml:space="preserve"> thường</w:t>
      </w:r>
    </w:p>
    <w:p w14:paraId="32357BB3" w14:textId="77777777" w:rsidR="00045249" w:rsidRPr="004D19C0" w:rsidRDefault="00045249" w:rsidP="00045249">
      <w:pPr>
        <w:widowControl w:val="0"/>
        <w:ind w:firstLine="567"/>
        <w:rPr>
          <w:rFonts w:cs="Times New Roman"/>
          <w:b/>
          <w:i/>
          <w:color w:val="000000" w:themeColor="text1"/>
          <w:lang w:val="vi-VN"/>
        </w:rPr>
      </w:pPr>
      <w:r w:rsidRPr="004D19C0">
        <w:rPr>
          <w:rFonts w:cs="Times New Roman"/>
          <w:b/>
          <w:i/>
          <w:color w:val="000000" w:themeColor="text1"/>
          <w:lang w:val="vi-VN"/>
        </w:rPr>
        <w:t xml:space="preserve">a. Đối với chất thải </w:t>
      </w:r>
      <w:r w:rsidRPr="004D19C0">
        <w:rPr>
          <w:rFonts w:cs="Times New Roman"/>
          <w:b/>
          <w:bCs/>
          <w:i/>
          <w:color w:val="000000" w:themeColor="text1"/>
          <w:szCs w:val="26"/>
          <w:lang w:val="vi-VN"/>
        </w:rPr>
        <w:t>rắn từ quá trình phá dỡ công trình hiện hữu</w:t>
      </w:r>
    </w:p>
    <w:p w14:paraId="48D75067" w14:textId="77777777" w:rsidR="00045249" w:rsidRPr="004D19C0" w:rsidRDefault="00045249" w:rsidP="00045249">
      <w:pPr>
        <w:tabs>
          <w:tab w:val="left" w:pos="993"/>
        </w:tabs>
        <w:ind w:firstLine="567"/>
        <w:rPr>
          <w:rFonts w:cs="Times New Roman"/>
          <w:color w:val="000000" w:themeColor="text1"/>
          <w:szCs w:val="26"/>
          <w:lang w:val="vi-VN"/>
        </w:rPr>
      </w:pPr>
      <w:r w:rsidRPr="004D19C0">
        <w:rPr>
          <w:rFonts w:cs="Times New Roman"/>
          <w:color w:val="000000" w:themeColor="text1"/>
          <w:szCs w:val="26"/>
          <w:lang w:val="vi-VN"/>
        </w:rPr>
        <w:t xml:space="preserve">- </w:t>
      </w:r>
      <w:r w:rsidRPr="004D19C0">
        <w:rPr>
          <w:rFonts w:cs="Times New Roman"/>
          <w:color w:val="000000" w:themeColor="text1"/>
          <w:szCs w:val="26"/>
        </w:rPr>
        <w:t>Toàn bộ chất thải</w:t>
      </w:r>
      <w:r w:rsidRPr="004D19C0">
        <w:rPr>
          <w:rFonts w:cs="Times New Roman"/>
          <w:color w:val="000000" w:themeColor="text1"/>
          <w:szCs w:val="26"/>
          <w:lang w:val="vi-VN"/>
        </w:rPr>
        <w:t xml:space="preserve"> rắn</w:t>
      </w:r>
      <w:r w:rsidRPr="004D19C0">
        <w:rPr>
          <w:rFonts w:cs="Times New Roman"/>
          <w:color w:val="000000" w:themeColor="text1"/>
          <w:szCs w:val="26"/>
        </w:rPr>
        <w:t xml:space="preserve"> phát sinh từ hoạt động tháo dỡ công trình hiện hữu sẽ</w:t>
      </w:r>
      <w:r w:rsidRPr="004D19C0">
        <w:rPr>
          <w:rFonts w:cs="Times New Roman"/>
          <w:color w:val="000000" w:themeColor="text1"/>
          <w:szCs w:val="26"/>
          <w:lang w:val="vi-VN"/>
        </w:rPr>
        <w:t xml:space="preserve"> được thu gom và </w:t>
      </w:r>
      <w:r w:rsidRPr="004D19C0">
        <w:rPr>
          <w:color w:val="000000" w:themeColor="text1"/>
        </w:rPr>
        <w:t xml:space="preserve">vận chuyển </w:t>
      </w:r>
      <w:r w:rsidRPr="004D19C0">
        <w:rPr>
          <w:rFonts w:hint="eastAsia"/>
          <w:color w:val="000000" w:themeColor="text1"/>
        </w:rPr>
        <w:t>đ</w:t>
      </w:r>
      <w:r w:rsidRPr="004D19C0">
        <w:rPr>
          <w:color w:val="000000" w:themeColor="text1"/>
        </w:rPr>
        <w:t>ổ thải về Bãi thải số 1 gần Kho vật liệu nổ tại khai tr</w:t>
      </w:r>
      <w:r w:rsidRPr="004D19C0">
        <w:rPr>
          <w:rFonts w:hint="eastAsia"/>
          <w:color w:val="000000" w:themeColor="text1"/>
        </w:rPr>
        <w:t>ư</w:t>
      </w:r>
      <w:r w:rsidRPr="004D19C0">
        <w:rPr>
          <w:color w:val="000000" w:themeColor="text1"/>
        </w:rPr>
        <w:t>ờng số 01</w:t>
      </w:r>
      <w:r w:rsidRPr="004D19C0">
        <w:rPr>
          <w:color w:val="000000" w:themeColor="text1"/>
          <w:lang w:val="vi-VN"/>
        </w:rPr>
        <w:t>.</w:t>
      </w:r>
    </w:p>
    <w:p w14:paraId="0734591C" w14:textId="77777777" w:rsidR="00045249" w:rsidRPr="004D19C0" w:rsidRDefault="00045249" w:rsidP="00045249">
      <w:pPr>
        <w:widowControl w:val="0"/>
        <w:ind w:firstLine="567"/>
        <w:rPr>
          <w:color w:val="000000" w:themeColor="text1"/>
          <w:lang w:val="vi-VN"/>
        </w:rPr>
      </w:pPr>
      <w:r w:rsidRPr="004D19C0">
        <w:rPr>
          <w:rFonts w:cs="Times New Roman"/>
          <w:color w:val="000000" w:themeColor="text1"/>
          <w:szCs w:val="26"/>
          <w:lang w:val="vi-VN"/>
        </w:rPr>
        <w:t xml:space="preserve">- </w:t>
      </w:r>
      <w:r w:rsidRPr="004D19C0">
        <w:rPr>
          <w:rFonts w:cs="Times New Roman"/>
          <w:color w:val="000000" w:themeColor="text1"/>
          <w:szCs w:val="26"/>
        </w:rPr>
        <w:t>Trong quá trình tháo</w:t>
      </w:r>
      <w:r w:rsidRPr="004D19C0">
        <w:rPr>
          <w:rFonts w:cs="Times New Roman"/>
          <w:color w:val="000000" w:themeColor="text1"/>
          <w:szCs w:val="26"/>
          <w:lang w:val="vi-VN"/>
        </w:rPr>
        <w:t xml:space="preserve"> dỡ</w:t>
      </w:r>
      <w:r w:rsidRPr="004D19C0">
        <w:rPr>
          <w:rFonts w:cs="Times New Roman"/>
          <w:color w:val="000000" w:themeColor="text1"/>
          <w:szCs w:val="26"/>
        </w:rPr>
        <w:t>, chủ dự án sẽ thông báo cho địa phương được biết và tạo điều kiện cho các hộ dân có nhu cầu sử dụng</w:t>
      </w:r>
      <w:r w:rsidRPr="004D19C0">
        <w:rPr>
          <w:rFonts w:cs="Times New Roman"/>
          <w:color w:val="000000" w:themeColor="text1"/>
          <w:szCs w:val="26"/>
          <w:lang w:val="vi-VN"/>
        </w:rPr>
        <w:t xml:space="preserve"> c</w:t>
      </w:r>
      <w:r w:rsidRPr="004D19C0">
        <w:rPr>
          <w:color w:val="000000" w:themeColor="text1"/>
        </w:rPr>
        <w:t>ác loại chất thải trơ (gạch, đá, vữa)</w:t>
      </w:r>
      <w:r w:rsidRPr="004D19C0">
        <w:rPr>
          <w:rFonts w:cs="Times New Roman"/>
          <w:color w:val="000000" w:themeColor="text1"/>
          <w:szCs w:val="26"/>
        </w:rPr>
        <w:t xml:space="preserve"> vào mục đích tôn</w:t>
      </w:r>
      <w:r w:rsidRPr="004D19C0">
        <w:rPr>
          <w:rFonts w:cs="Times New Roman"/>
          <w:color w:val="000000" w:themeColor="text1"/>
          <w:szCs w:val="26"/>
          <w:lang w:val="vi-VN"/>
        </w:rPr>
        <w:t xml:space="preserve"> tạo nền </w:t>
      </w:r>
      <w:r w:rsidRPr="004D19C0">
        <w:rPr>
          <w:color w:val="000000" w:themeColor="text1"/>
        </w:rPr>
        <w:t>nhà khi</w:t>
      </w:r>
      <w:r w:rsidRPr="004D19C0">
        <w:rPr>
          <w:color w:val="000000" w:themeColor="text1"/>
          <w:lang w:val="vi-VN"/>
        </w:rPr>
        <w:t xml:space="preserve"> xây dựng tại các </w:t>
      </w:r>
      <w:r w:rsidRPr="004D19C0">
        <w:rPr>
          <w:color w:val="000000" w:themeColor="text1"/>
        </w:rPr>
        <w:t>khu vực trũng thấp</w:t>
      </w:r>
      <w:r w:rsidRPr="004D19C0">
        <w:rPr>
          <w:color w:val="000000" w:themeColor="text1"/>
          <w:lang w:val="vi-VN"/>
        </w:rPr>
        <w:t>.</w:t>
      </w:r>
    </w:p>
    <w:p w14:paraId="7E4B4AE7" w14:textId="77777777" w:rsidR="00045249" w:rsidRPr="004D19C0" w:rsidRDefault="00045249" w:rsidP="00045249">
      <w:pPr>
        <w:tabs>
          <w:tab w:val="left" w:pos="993"/>
        </w:tabs>
        <w:ind w:firstLine="567"/>
        <w:rPr>
          <w:color w:val="000000" w:themeColor="text1"/>
          <w:lang w:val="vi-VN"/>
        </w:rPr>
      </w:pPr>
      <w:r w:rsidRPr="004D19C0">
        <w:rPr>
          <w:color w:val="000000" w:themeColor="text1"/>
          <w:lang w:val="vi-VN"/>
        </w:rPr>
        <w:t xml:space="preserve">- </w:t>
      </w:r>
      <w:r w:rsidRPr="004D19C0">
        <w:rPr>
          <w:color w:val="000000" w:themeColor="text1"/>
        </w:rPr>
        <w:t>Đối với các loại chất thải có khả năng tái chế (như sắt thép, mái tôn, khung cửa, gỗ...), đơn vị thi công sẽ thực hiện tháo dỡ và tập kết tại khu vực quy định để chủ nhà tổ chức thu gom, tận dụng hoặc bán lại cho các đơn vị thu mua phế liệu nhằm thu hồi chi phí</w:t>
      </w:r>
      <w:r w:rsidRPr="004D19C0">
        <w:rPr>
          <w:color w:val="000000" w:themeColor="text1"/>
          <w:lang w:val="vi-VN"/>
        </w:rPr>
        <w:t>.</w:t>
      </w:r>
    </w:p>
    <w:p w14:paraId="6B7F9609" w14:textId="440E73DF" w:rsidR="00172CB3" w:rsidRPr="004D19C0" w:rsidRDefault="00045249" w:rsidP="00023741">
      <w:pPr>
        <w:pStyle w:val="a"/>
        <w:spacing w:line="312" w:lineRule="auto"/>
        <w:rPr>
          <w:color w:val="000000" w:themeColor="text1"/>
          <w:lang w:val="vi-VN"/>
        </w:rPr>
      </w:pPr>
      <w:r w:rsidRPr="004D19C0">
        <w:rPr>
          <w:color w:val="000000" w:themeColor="text1"/>
        </w:rPr>
        <w:t>b</w:t>
      </w:r>
      <w:r w:rsidR="00172CB3" w:rsidRPr="004D19C0">
        <w:rPr>
          <w:color w:val="000000" w:themeColor="text1"/>
          <w:lang w:val="vi-VN"/>
        </w:rPr>
        <w:t>. Chất thải rắn sinh hoạt</w:t>
      </w:r>
    </w:p>
    <w:p w14:paraId="686821C7" w14:textId="77777777" w:rsidR="00172CB3" w:rsidRPr="004D19C0" w:rsidRDefault="00172CB3" w:rsidP="00172CB3">
      <w:pPr>
        <w:pStyle w:val="Thng"/>
        <w:widowControl w:val="0"/>
        <w:spacing w:line="312" w:lineRule="auto"/>
        <w:rPr>
          <w:color w:val="000000" w:themeColor="text1"/>
        </w:rPr>
      </w:pPr>
      <w:r w:rsidRPr="004D19C0">
        <w:rPr>
          <w:color w:val="000000" w:themeColor="text1"/>
        </w:rPr>
        <w:t>- Chất thải rắn sinh hoạt phát sinh từ hoạt động của công nhân thi công tại công trình sẽ được thu gom, xử lý cụ thể như sau:</w:t>
      </w:r>
    </w:p>
    <w:p w14:paraId="7DE4AFA6" w14:textId="77777777" w:rsidR="00172CB3" w:rsidRPr="004D19C0" w:rsidRDefault="00172CB3" w:rsidP="00172CB3">
      <w:pPr>
        <w:pStyle w:val="Thng"/>
        <w:widowControl w:val="0"/>
        <w:spacing w:line="312" w:lineRule="auto"/>
        <w:ind w:left="284"/>
        <w:rPr>
          <w:color w:val="000000" w:themeColor="text1"/>
        </w:rPr>
      </w:pPr>
      <w:r w:rsidRPr="004D19C0">
        <w:rPr>
          <w:color w:val="000000" w:themeColor="text1"/>
        </w:rPr>
        <w:t xml:space="preserve">+ </w:t>
      </w:r>
      <w:r w:rsidRPr="004D19C0">
        <w:rPr>
          <w:rFonts w:eastAsia="Consolas"/>
          <w:color w:val="000000" w:themeColor="text1"/>
        </w:rPr>
        <w:t xml:space="preserve">Lập nội quy về trật tự, vệ </w:t>
      </w:r>
      <w:r w:rsidRPr="004D19C0">
        <w:rPr>
          <w:rFonts w:eastAsia="Consolas"/>
          <w:color w:val="000000" w:themeColor="text1"/>
          <w:position w:val="-1"/>
        </w:rPr>
        <w:t>sinh</w:t>
      </w:r>
      <w:r w:rsidRPr="004D19C0">
        <w:rPr>
          <w:rFonts w:eastAsia="Consolas"/>
          <w:color w:val="000000" w:themeColor="text1"/>
          <w:position w:val="1"/>
        </w:rPr>
        <w:t xml:space="preserve"> </w:t>
      </w:r>
      <w:r w:rsidRPr="004D19C0">
        <w:rPr>
          <w:rFonts w:eastAsia="Consolas"/>
          <w:color w:val="000000" w:themeColor="text1"/>
          <w:position w:val="-1"/>
        </w:rPr>
        <w:t>và bảo vệ</w:t>
      </w:r>
      <w:r w:rsidRPr="004D19C0">
        <w:rPr>
          <w:rFonts w:eastAsia="Consolas"/>
          <w:color w:val="000000" w:themeColor="text1"/>
          <w:position w:val="1"/>
        </w:rPr>
        <w:t xml:space="preserve"> </w:t>
      </w:r>
      <w:r w:rsidRPr="004D19C0">
        <w:rPr>
          <w:rFonts w:eastAsia="Consolas"/>
          <w:color w:val="000000" w:themeColor="text1"/>
          <w:position w:val="-1"/>
        </w:rPr>
        <w:t>môi trường tr</w:t>
      </w:r>
      <w:r w:rsidRPr="004D19C0">
        <w:rPr>
          <w:rFonts w:eastAsia="Consolas"/>
          <w:color w:val="000000" w:themeColor="text1"/>
          <w:position w:val="-2"/>
        </w:rPr>
        <w:t>ong</w:t>
      </w:r>
      <w:r w:rsidRPr="004D19C0">
        <w:rPr>
          <w:rFonts w:eastAsia="Consolas"/>
          <w:color w:val="000000" w:themeColor="text1"/>
          <w:position w:val="2"/>
        </w:rPr>
        <w:t xml:space="preserve"> </w:t>
      </w:r>
      <w:r w:rsidRPr="004D19C0">
        <w:rPr>
          <w:rFonts w:eastAsia="Consolas"/>
          <w:color w:val="000000" w:themeColor="text1"/>
          <w:position w:val="-2"/>
        </w:rPr>
        <w:t xml:space="preserve">tập thể công </w:t>
      </w:r>
      <w:r w:rsidRPr="004D19C0">
        <w:rPr>
          <w:rFonts w:eastAsia="Consolas"/>
          <w:color w:val="000000" w:themeColor="text1"/>
        </w:rPr>
        <w:t xml:space="preserve">nhân, tuyên truyền ý thức bảo </w:t>
      </w:r>
      <w:r w:rsidRPr="004D19C0">
        <w:rPr>
          <w:rFonts w:eastAsia="Consolas"/>
          <w:color w:val="000000" w:themeColor="text1"/>
          <w:position w:val="-1"/>
        </w:rPr>
        <w:t>vệ môi trường cho công nhân</w:t>
      </w:r>
      <w:r w:rsidRPr="004D19C0">
        <w:rPr>
          <w:rFonts w:eastAsia="Consolas"/>
          <w:color w:val="000000" w:themeColor="text1"/>
          <w:position w:val="-2"/>
        </w:rPr>
        <w:t>;</w:t>
      </w:r>
      <w:r w:rsidRPr="004D19C0">
        <w:rPr>
          <w:rFonts w:eastAsia="Consolas"/>
          <w:color w:val="000000" w:themeColor="text1"/>
          <w:position w:val="2"/>
        </w:rPr>
        <w:t xml:space="preserve"> </w:t>
      </w:r>
      <w:r w:rsidRPr="004D19C0">
        <w:rPr>
          <w:rFonts w:eastAsia="Consolas"/>
          <w:color w:val="000000" w:themeColor="text1"/>
          <w:position w:val="-2"/>
        </w:rPr>
        <w:t>tập</w:t>
      </w:r>
      <w:r w:rsidRPr="004D19C0">
        <w:rPr>
          <w:rFonts w:eastAsia="Consolas"/>
          <w:color w:val="000000" w:themeColor="text1"/>
          <w:position w:val="2"/>
        </w:rPr>
        <w:t xml:space="preserve"> </w:t>
      </w:r>
      <w:r w:rsidRPr="004D19C0">
        <w:rPr>
          <w:rFonts w:eastAsia="Consolas"/>
          <w:color w:val="000000" w:themeColor="text1"/>
          <w:position w:val="-2"/>
        </w:rPr>
        <w:t xml:space="preserve">huấn cho công </w:t>
      </w:r>
      <w:r w:rsidRPr="004D19C0">
        <w:rPr>
          <w:rFonts w:eastAsia="Consolas"/>
          <w:color w:val="000000" w:themeColor="text1"/>
        </w:rPr>
        <w:t xml:space="preserve">nhân các quy định và biện pháp bảo </w:t>
      </w:r>
      <w:r w:rsidRPr="004D19C0">
        <w:rPr>
          <w:rFonts w:eastAsia="Consolas"/>
          <w:color w:val="000000" w:themeColor="text1"/>
          <w:position w:val="-1"/>
        </w:rPr>
        <w:t>vệ môi trường.</w:t>
      </w:r>
    </w:p>
    <w:p w14:paraId="493363C6" w14:textId="528D2BA1" w:rsidR="00172CB3" w:rsidRPr="004D19C0" w:rsidRDefault="00172CB3" w:rsidP="00172CB3">
      <w:pPr>
        <w:pStyle w:val="Thng"/>
        <w:widowControl w:val="0"/>
        <w:spacing w:line="312" w:lineRule="auto"/>
        <w:ind w:left="284"/>
        <w:rPr>
          <w:rFonts w:eastAsia="Consolas"/>
          <w:color w:val="000000" w:themeColor="text1"/>
          <w:lang w:val="vi-VN"/>
        </w:rPr>
      </w:pPr>
      <w:r w:rsidRPr="004D19C0">
        <w:rPr>
          <w:rFonts w:eastAsia="Consolas"/>
          <w:color w:val="000000" w:themeColor="text1"/>
        </w:rPr>
        <w:t xml:space="preserve">+ Bố trí </w:t>
      </w:r>
      <w:r w:rsidR="003C0A70" w:rsidRPr="004D19C0">
        <w:rPr>
          <w:rFonts w:eastAsia="Consolas"/>
          <w:color w:val="000000" w:themeColor="text1"/>
        </w:rPr>
        <w:t>02</w:t>
      </w:r>
      <w:r w:rsidRPr="004D19C0">
        <w:rPr>
          <w:rFonts w:eastAsia="Consolas"/>
          <w:color w:val="000000" w:themeColor="text1"/>
        </w:rPr>
        <w:t xml:space="preserve"> thùng rác chuyên dụng có nắp đậy, với dung tích mỗi thùng 40 lít để thu gom chất thải sinh hoạt</w:t>
      </w:r>
      <w:r w:rsidRPr="004D19C0">
        <w:rPr>
          <w:rFonts w:eastAsia="Consolas"/>
          <w:color w:val="000000" w:themeColor="text1"/>
          <w:lang w:val="vi-VN"/>
        </w:rPr>
        <w:t xml:space="preserve"> tại </w:t>
      </w:r>
      <w:r w:rsidR="003C0A70" w:rsidRPr="004D19C0">
        <w:rPr>
          <w:rFonts w:eastAsia="Consolas"/>
          <w:color w:val="000000" w:themeColor="text1"/>
          <w:lang w:val="vi-VN"/>
        </w:rPr>
        <w:t xml:space="preserve">mỗi </w:t>
      </w:r>
      <w:r w:rsidRPr="004D19C0">
        <w:rPr>
          <w:rFonts w:eastAsia="Consolas"/>
          <w:color w:val="000000" w:themeColor="text1"/>
          <w:lang w:val="vi-VN"/>
        </w:rPr>
        <w:t xml:space="preserve">khu vực </w:t>
      </w:r>
      <w:r w:rsidR="003C0A70" w:rsidRPr="004D19C0">
        <w:rPr>
          <w:rFonts w:eastAsia="Consolas"/>
          <w:color w:val="000000" w:themeColor="text1"/>
          <w:lang w:val="vi-VN"/>
        </w:rPr>
        <w:t>phụ trợ.</w:t>
      </w:r>
    </w:p>
    <w:p w14:paraId="632E2CE3" w14:textId="77777777" w:rsidR="006F3EAC" w:rsidRPr="004D19C0" w:rsidRDefault="00172CB3" w:rsidP="006F3EAC">
      <w:pPr>
        <w:pStyle w:val="Thng"/>
        <w:spacing w:line="312" w:lineRule="auto"/>
        <w:ind w:left="284"/>
        <w:rPr>
          <w:rFonts w:eastAsia="Consolas"/>
          <w:color w:val="000000" w:themeColor="text1"/>
        </w:rPr>
      </w:pPr>
      <w:r w:rsidRPr="004D19C0">
        <w:rPr>
          <w:rFonts w:eastAsia="Consolas"/>
          <w:color w:val="000000" w:themeColor="text1"/>
        </w:rPr>
        <w:t>+ Định kỳ vệ sinh, quét dọn sạ</w:t>
      </w:r>
      <w:r w:rsidRPr="004D19C0">
        <w:rPr>
          <w:rFonts w:eastAsia="Consolas"/>
          <w:color w:val="000000" w:themeColor="text1"/>
          <w:position w:val="-1"/>
        </w:rPr>
        <w:t>ch sẽ khu vực tập kết rác để đ</w:t>
      </w:r>
      <w:r w:rsidRPr="004D19C0">
        <w:rPr>
          <w:rFonts w:eastAsia="Consolas"/>
          <w:color w:val="000000" w:themeColor="text1"/>
          <w:position w:val="-2"/>
        </w:rPr>
        <w:t xml:space="preserve">ảm bảo không </w:t>
      </w:r>
      <w:r w:rsidRPr="004D19C0">
        <w:rPr>
          <w:rFonts w:eastAsia="Consolas"/>
          <w:color w:val="000000" w:themeColor="text1"/>
        </w:rPr>
        <w:t>phát sinh ruồi muỗi, mùi hôi.</w:t>
      </w:r>
    </w:p>
    <w:p w14:paraId="0DBF3AC7" w14:textId="28828EDF" w:rsidR="00172CB3" w:rsidRPr="004D19C0" w:rsidRDefault="006F3EAC" w:rsidP="006F3EAC">
      <w:pPr>
        <w:pStyle w:val="Thng"/>
        <w:spacing w:line="312" w:lineRule="auto"/>
        <w:ind w:left="284"/>
        <w:rPr>
          <w:rFonts w:eastAsia="Consolas"/>
          <w:color w:val="000000" w:themeColor="text1"/>
          <w:lang w:val="vi-VN"/>
        </w:rPr>
      </w:pPr>
      <w:r w:rsidRPr="004D19C0">
        <w:rPr>
          <w:rFonts w:eastAsia="Consolas"/>
          <w:color w:val="000000" w:themeColor="text1"/>
          <w:lang w:val="vi-VN"/>
        </w:rPr>
        <w:t xml:space="preserve">+ </w:t>
      </w:r>
      <w:r w:rsidR="00172CB3" w:rsidRPr="004D19C0">
        <w:rPr>
          <w:color w:val="000000" w:themeColor="text1"/>
          <w:spacing w:val="-2"/>
        </w:rPr>
        <w:t>Chủ đầu tư sẽ hợp</w:t>
      </w:r>
      <w:r w:rsidR="00172CB3" w:rsidRPr="004D19C0">
        <w:rPr>
          <w:color w:val="000000" w:themeColor="text1"/>
          <w:spacing w:val="-2"/>
          <w:lang w:val="vi-VN"/>
        </w:rPr>
        <w:t xml:space="preserve"> đồng </w:t>
      </w:r>
      <w:r w:rsidRPr="004D19C0">
        <w:rPr>
          <w:color w:val="000000" w:themeColor="text1"/>
          <w:spacing w:val="-2"/>
          <w:lang w:val="vi-VN"/>
        </w:rPr>
        <w:t xml:space="preserve">với </w:t>
      </w:r>
      <w:r w:rsidR="00172CB3" w:rsidRPr="004D19C0">
        <w:rPr>
          <w:color w:val="000000" w:themeColor="text1"/>
          <w:spacing w:val="-2"/>
        </w:rPr>
        <w:t xml:space="preserve">đơn vị có chức năng thu gom xử lý </w:t>
      </w:r>
      <w:r w:rsidRPr="004D19C0">
        <w:rPr>
          <w:color w:val="000000" w:themeColor="text1"/>
          <w:spacing w:val="-2"/>
        </w:rPr>
        <w:t>định</w:t>
      </w:r>
      <w:r w:rsidRPr="004D19C0">
        <w:rPr>
          <w:color w:val="000000" w:themeColor="text1"/>
          <w:spacing w:val="-2"/>
          <w:lang w:val="vi-VN"/>
        </w:rPr>
        <w:t xml:space="preserve"> kỳ </w:t>
      </w:r>
      <w:r w:rsidR="00172CB3" w:rsidRPr="004D19C0">
        <w:rPr>
          <w:color w:val="000000" w:themeColor="text1"/>
          <w:spacing w:val="-2"/>
        </w:rPr>
        <w:t>2</w:t>
      </w:r>
      <w:r w:rsidR="00172CB3" w:rsidRPr="004D19C0">
        <w:rPr>
          <w:color w:val="000000" w:themeColor="text1"/>
          <w:spacing w:val="-2"/>
          <w:lang w:val="vi-VN"/>
        </w:rPr>
        <w:t xml:space="preserve"> ngày/</w:t>
      </w:r>
      <w:r w:rsidR="003C0A70" w:rsidRPr="004D19C0">
        <w:rPr>
          <w:color w:val="000000" w:themeColor="text1"/>
          <w:spacing w:val="-2"/>
          <w:lang w:val="vi-VN"/>
        </w:rPr>
        <w:t>lần.</w:t>
      </w:r>
    </w:p>
    <w:p w14:paraId="22B07C8A" w14:textId="40C9EF50" w:rsidR="006F3EAC" w:rsidRPr="004D19C0" w:rsidRDefault="006F3EAC" w:rsidP="006F3EAC">
      <w:pPr>
        <w:ind w:firstLine="567"/>
        <w:rPr>
          <w:color w:val="000000" w:themeColor="text1"/>
        </w:rPr>
      </w:pPr>
      <w:r w:rsidRPr="004D19C0">
        <w:rPr>
          <w:color w:val="000000" w:themeColor="text1"/>
        </w:rPr>
        <w:t xml:space="preserve">Ngoài ra, để giảm thiểu tác động của chất thải sinh hoạt, Chủ đầu tư cam kết tiến hành các biện pháp tuyên truyền, giáo dục, ban hành các nội quy, quy định để nâng cao nhận thức của công nhân, cán bộ về việc bảo vệ môi trường, giảm thiểu tác động của chất thải sinh hoạt phát sinh. </w:t>
      </w:r>
    </w:p>
    <w:p w14:paraId="3FA051F8" w14:textId="0EE11651" w:rsidR="006F3EAC" w:rsidRPr="004D19C0" w:rsidRDefault="00045249" w:rsidP="00023741">
      <w:pPr>
        <w:pStyle w:val="a"/>
        <w:spacing w:line="312" w:lineRule="auto"/>
        <w:rPr>
          <w:color w:val="000000" w:themeColor="text1"/>
          <w:lang w:val="vi-VN"/>
        </w:rPr>
      </w:pPr>
      <w:r w:rsidRPr="004D19C0">
        <w:rPr>
          <w:color w:val="000000" w:themeColor="text1"/>
          <w:lang w:val="vi-VN"/>
        </w:rPr>
        <w:t>d</w:t>
      </w:r>
      <w:r w:rsidR="006F3EAC" w:rsidRPr="004D19C0">
        <w:rPr>
          <w:color w:val="000000" w:themeColor="text1"/>
          <w:lang w:val="vi-VN"/>
        </w:rPr>
        <w:t xml:space="preserve">. </w:t>
      </w:r>
      <w:r w:rsidR="006F3EAC" w:rsidRPr="004D19C0">
        <w:rPr>
          <w:color w:val="000000" w:themeColor="text1"/>
        </w:rPr>
        <w:t>Chất thải rắn xây dựng</w:t>
      </w:r>
    </w:p>
    <w:p w14:paraId="1B8DE4EF" w14:textId="77777777" w:rsidR="00045249" w:rsidRPr="004D19C0" w:rsidRDefault="00045249" w:rsidP="00045249">
      <w:pPr>
        <w:widowControl w:val="0"/>
        <w:ind w:firstLine="567"/>
        <w:rPr>
          <w:color w:val="000000" w:themeColor="text1"/>
          <w:szCs w:val="26"/>
        </w:rPr>
      </w:pPr>
      <w:r w:rsidRPr="004D19C0">
        <w:rPr>
          <w:color w:val="000000" w:themeColor="text1"/>
          <w:szCs w:val="26"/>
        </w:rPr>
        <w:t xml:space="preserve">Để hạn chế các tác động do chất thải rắn xây dựng gây ra trên công trường, chủ </w:t>
      </w:r>
      <w:r w:rsidRPr="004D19C0">
        <w:rPr>
          <w:color w:val="000000" w:themeColor="text1"/>
          <w:szCs w:val="26"/>
        </w:rPr>
        <w:lastRenderedPageBreak/>
        <w:t xml:space="preserve">dự án thực hiện các biện pháp giảm thiểu tác động sau: </w:t>
      </w:r>
    </w:p>
    <w:p w14:paraId="2D9467BD" w14:textId="77777777" w:rsidR="00045249" w:rsidRPr="004D19C0" w:rsidRDefault="00045249" w:rsidP="00045249">
      <w:pPr>
        <w:widowControl w:val="0"/>
        <w:ind w:firstLine="567"/>
        <w:rPr>
          <w:color w:val="000000" w:themeColor="text1"/>
          <w:szCs w:val="26"/>
        </w:rPr>
      </w:pPr>
      <w:r w:rsidRPr="004D19C0">
        <w:rPr>
          <w:color w:val="000000" w:themeColor="text1"/>
          <w:szCs w:val="26"/>
        </w:rPr>
        <w:t xml:space="preserve">- Thực hiện theo hướng dẫn của Thông tư 08/2017/TT-BXD, Quy định về Quản lý Chất thải rắn xây dựng; </w:t>
      </w:r>
    </w:p>
    <w:p w14:paraId="0EEB824C" w14:textId="0996025A" w:rsidR="006F3EAC" w:rsidRPr="004D19C0" w:rsidRDefault="006F3EAC" w:rsidP="006F3EAC">
      <w:pPr>
        <w:widowControl w:val="0"/>
        <w:ind w:firstLine="567"/>
        <w:rPr>
          <w:rFonts w:cs="Times New Roman"/>
          <w:color w:val="000000" w:themeColor="text1"/>
          <w:szCs w:val="26"/>
        </w:rPr>
      </w:pPr>
      <w:r w:rsidRPr="004D19C0">
        <w:rPr>
          <w:rFonts w:cs="Times New Roman"/>
          <w:color w:val="000000" w:themeColor="text1"/>
          <w:szCs w:val="26"/>
        </w:rPr>
        <w:t>- Hạn chế tối đa phế thải phát sinh trong thi công bằng việc tính toán hợp lý vật liệu, giáo dục tăng cường nhắc nhở công nhân ý thức tiết kiệm và thắt chặt quản lý, giám sát công trình.</w:t>
      </w:r>
    </w:p>
    <w:p w14:paraId="355E00ED" w14:textId="77777777" w:rsidR="006F3EAC" w:rsidRPr="004D19C0" w:rsidRDefault="006F3EAC" w:rsidP="006F3EAC">
      <w:pPr>
        <w:widowControl w:val="0"/>
        <w:ind w:firstLine="567"/>
        <w:rPr>
          <w:rFonts w:cs="Times New Roman"/>
          <w:color w:val="000000" w:themeColor="text1"/>
          <w:szCs w:val="26"/>
        </w:rPr>
      </w:pPr>
      <w:r w:rsidRPr="004D19C0">
        <w:rPr>
          <w:rFonts w:cs="Times New Roman"/>
          <w:color w:val="000000" w:themeColor="text1"/>
          <w:szCs w:val="26"/>
        </w:rPr>
        <w:t>- Che chắn các phương tiện vận chuyển nguyên vật liệu xây dựng nhằm hạn chế phát sinh vật liệu rơi vãi trên đường.</w:t>
      </w:r>
    </w:p>
    <w:p w14:paraId="725648E1" w14:textId="77777777" w:rsidR="006F3EAC" w:rsidRPr="004D19C0" w:rsidRDefault="006F3EAC" w:rsidP="006F3EAC">
      <w:pPr>
        <w:widowControl w:val="0"/>
        <w:ind w:firstLine="567"/>
        <w:rPr>
          <w:rFonts w:cs="Times New Roman"/>
          <w:color w:val="000000" w:themeColor="text1"/>
          <w:szCs w:val="26"/>
        </w:rPr>
      </w:pPr>
      <w:r w:rsidRPr="004D19C0">
        <w:rPr>
          <w:rFonts w:cs="Times New Roman"/>
          <w:color w:val="000000" w:themeColor="text1"/>
          <w:szCs w:val="26"/>
        </w:rPr>
        <w:t>- Phân công công nhân vệ sinh thu gom chất thải rắn phát sinh.</w:t>
      </w:r>
    </w:p>
    <w:p w14:paraId="6EAA672C" w14:textId="15C49428" w:rsidR="00045249" w:rsidRPr="004D19C0" w:rsidRDefault="00045249" w:rsidP="00045249">
      <w:pPr>
        <w:widowControl w:val="0"/>
        <w:ind w:firstLine="567"/>
        <w:rPr>
          <w:color w:val="000000" w:themeColor="text1"/>
          <w:szCs w:val="26"/>
        </w:rPr>
      </w:pPr>
      <w:bookmarkStart w:id="2027" w:name="_Hlk172037880"/>
      <w:r w:rsidRPr="004D19C0">
        <w:rPr>
          <w:color w:val="000000" w:themeColor="text1"/>
          <w:szCs w:val="26"/>
          <w:lang w:val="vi-VN"/>
        </w:rPr>
        <w:t xml:space="preserve">- </w:t>
      </w:r>
      <w:r w:rsidRPr="004D19C0">
        <w:rPr>
          <w:color w:val="000000" w:themeColor="text1"/>
          <w:szCs w:val="26"/>
        </w:rPr>
        <w:t xml:space="preserve">Đối với các loại có thể tái sinh, tái sử dụng như </w:t>
      </w:r>
      <w:r w:rsidRPr="004D19C0">
        <w:rPr>
          <w:rFonts w:cs="Times New Roman"/>
          <w:color w:val="000000" w:themeColor="text1"/>
          <w:szCs w:val="26"/>
        </w:rPr>
        <w:t>bao bì xi măng,</w:t>
      </w:r>
      <w:r w:rsidRPr="004D19C0">
        <w:rPr>
          <w:rFonts w:cs="Times New Roman"/>
          <w:color w:val="000000" w:themeColor="text1"/>
          <w:szCs w:val="26"/>
          <w:lang w:val="vi-VN"/>
        </w:rPr>
        <w:t xml:space="preserve"> </w:t>
      </w:r>
      <w:r w:rsidRPr="004D19C0">
        <w:rPr>
          <w:color w:val="000000" w:themeColor="text1"/>
          <w:szCs w:val="26"/>
        </w:rPr>
        <w:t>vụn sắt thép… sẽ được thu gom, tái sử dụng hoặc bán phế liệu. Lượng chất thải này sẽ được tập trung trong kho chứa dầu</w:t>
      </w:r>
      <w:r w:rsidRPr="004D19C0">
        <w:rPr>
          <w:color w:val="000000" w:themeColor="text1"/>
          <w:szCs w:val="26"/>
          <w:lang w:val="vi-VN"/>
        </w:rPr>
        <w:t xml:space="preserve"> và CTNH</w:t>
      </w:r>
      <w:r w:rsidRPr="004D19C0">
        <w:rPr>
          <w:color w:val="000000" w:themeColor="text1"/>
          <w:szCs w:val="26"/>
        </w:rPr>
        <w:t>. Kết</w:t>
      </w:r>
      <w:r w:rsidRPr="004D19C0">
        <w:rPr>
          <w:color w:val="000000" w:themeColor="text1"/>
          <w:szCs w:val="26"/>
          <w:lang w:val="vi-VN"/>
        </w:rPr>
        <w:t xml:space="preserve"> thúc quá trình thi công </w:t>
      </w:r>
      <w:r w:rsidRPr="004D19C0">
        <w:rPr>
          <w:color w:val="000000" w:themeColor="text1"/>
          <w:szCs w:val="26"/>
        </w:rPr>
        <w:t>sẽ</w:t>
      </w:r>
      <w:r w:rsidRPr="004D19C0">
        <w:rPr>
          <w:color w:val="000000" w:themeColor="text1"/>
          <w:szCs w:val="26"/>
          <w:lang w:val="vi-VN"/>
        </w:rPr>
        <w:t xml:space="preserve"> </w:t>
      </w:r>
      <w:r w:rsidRPr="004D19C0">
        <w:rPr>
          <w:color w:val="000000" w:themeColor="text1"/>
          <w:szCs w:val="26"/>
        </w:rPr>
        <w:t xml:space="preserve">được bán phế liệu. </w:t>
      </w:r>
    </w:p>
    <w:p w14:paraId="6E3B2940" w14:textId="45CE8AD5" w:rsidR="00045249" w:rsidRPr="004D19C0" w:rsidRDefault="00045249" w:rsidP="00045249">
      <w:pPr>
        <w:widowControl w:val="0"/>
        <w:ind w:firstLine="567"/>
        <w:rPr>
          <w:color w:val="000000" w:themeColor="text1"/>
          <w:szCs w:val="26"/>
          <w:lang w:val="vi-VN"/>
        </w:rPr>
      </w:pPr>
      <w:bookmarkStart w:id="2028" w:name="_Hlk172037885"/>
      <w:bookmarkEnd w:id="2027"/>
      <w:r w:rsidRPr="004D19C0">
        <w:rPr>
          <w:color w:val="000000" w:themeColor="text1"/>
          <w:szCs w:val="26"/>
        </w:rPr>
        <w:t>Các thành phần còn lại gồm xà bần được tập trung tại khu vực chứa chất thải tạm thời trên công trường. Sau khi thi công hoàn tất đơn vị thi công sẽ dọn sạch, trả lại nguyên trạng mặt bằng khu vực, hạn chế các tác động xấu đến môi trường</w:t>
      </w:r>
      <w:r w:rsidRPr="004D19C0">
        <w:rPr>
          <w:color w:val="000000" w:themeColor="text1"/>
          <w:szCs w:val="26"/>
          <w:lang w:val="vi-VN"/>
        </w:rPr>
        <w:t xml:space="preserve"> và </w:t>
      </w:r>
      <w:bookmarkEnd w:id="2028"/>
      <w:r w:rsidRPr="004D19C0">
        <w:rPr>
          <w:color w:val="000000" w:themeColor="text1"/>
        </w:rPr>
        <w:t xml:space="preserve">vận chuyển </w:t>
      </w:r>
      <w:r w:rsidRPr="004D19C0">
        <w:rPr>
          <w:rFonts w:hint="eastAsia"/>
          <w:color w:val="000000" w:themeColor="text1"/>
        </w:rPr>
        <w:t>đ</w:t>
      </w:r>
      <w:r w:rsidRPr="004D19C0">
        <w:rPr>
          <w:color w:val="000000" w:themeColor="text1"/>
        </w:rPr>
        <w:t>ổ thải về Bãi thải số 1 gần Kho vật liệu nổ tại khai tr</w:t>
      </w:r>
      <w:r w:rsidRPr="004D19C0">
        <w:rPr>
          <w:rFonts w:hint="eastAsia"/>
          <w:color w:val="000000" w:themeColor="text1"/>
        </w:rPr>
        <w:t>ư</w:t>
      </w:r>
      <w:r w:rsidRPr="004D19C0">
        <w:rPr>
          <w:color w:val="000000" w:themeColor="text1"/>
        </w:rPr>
        <w:t>ờng số 01</w:t>
      </w:r>
      <w:r w:rsidRPr="004D19C0">
        <w:rPr>
          <w:color w:val="000000" w:themeColor="text1"/>
          <w:lang w:val="vi-VN"/>
        </w:rPr>
        <w:t xml:space="preserve"> hoặc </w:t>
      </w:r>
      <w:r w:rsidRPr="004D19C0">
        <w:rPr>
          <w:rFonts w:cs="Times New Roman"/>
          <w:color w:val="000000" w:themeColor="text1"/>
          <w:szCs w:val="26"/>
        </w:rPr>
        <w:t>tận dụng làm nguyên liệu san lấp mặt bằng</w:t>
      </w:r>
      <w:r w:rsidRPr="004D19C0">
        <w:rPr>
          <w:rFonts w:cs="Times New Roman"/>
          <w:color w:val="000000" w:themeColor="text1"/>
          <w:szCs w:val="26"/>
          <w:lang w:val="vi-VN"/>
        </w:rPr>
        <w:t>.</w:t>
      </w:r>
    </w:p>
    <w:p w14:paraId="62778442" w14:textId="401B4F75" w:rsidR="006F3EAC" w:rsidRPr="004D19C0" w:rsidRDefault="006F3EAC" w:rsidP="006F3EAC">
      <w:pPr>
        <w:pStyle w:val="3111"/>
        <w:spacing w:line="312" w:lineRule="auto"/>
        <w:rPr>
          <w:color w:val="000000" w:themeColor="text1"/>
          <w:lang w:val="vi-VN"/>
        </w:rPr>
      </w:pPr>
      <w:r w:rsidRPr="004D19C0">
        <w:rPr>
          <w:color w:val="000000" w:themeColor="text1"/>
        </w:rPr>
        <w:t>3.</w:t>
      </w:r>
      <w:r w:rsidR="00045249" w:rsidRPr="004D19C0">
        <w:rPr>
          <w:color w:val="000000" w:themeColor="text1"/>
        </w:rPr>
        <w:t>1</w:t>
      </w:r>
      <w:r w:rsidRPr="004D19C0">
        <w:rPr>
          <w:color w:val="000000" w:themeColor="text1"/>
        </w:rPr>
        <w:t>.2.</w:t>
      </w:r>
      <w:r w:rsidR="00045249" w:rsidRPr="004D19C0">
        <w:rPr>
          <w:color w:val="000000" w:themeColor="text1"/>
        </w:rPr>
        <w:t>6</w:t>
      </w:r>
      <w:r w:rsidRPr="004D19C0">
        <w:rPr>
          <w:color w:val="000000" w:themeColor="text1"/>
        </w:rPr>
        <w:t>. Công trình, biện pháp giảm thiểu tác động do chất thải nguy</w:t>
      </w:r>
      <w:r w:rsidRPr="004D19C0">
        <w:rPr>
          <w:color w:val="000000" w:themeColor="text1"/>
          <w:lang w:val="vi-VN"/>
        </w:rPr>
        <w:t xml:space="preserve"> hại</w:t>
      </w:r>
    </w:p>
    <w:p w14:paraId="320AB523" w14:textId="77777777" w:rsidR="006F3EAC" w:rsidRPr="004D19C0" w:rsidRDefault="006F3EAC" w:rsidP="006F3EAC">
      <w:pPr>
        <w:widowControl w:val="0"/>
        <w:ind w:firstLine="567"/>
        <w:rPr>
          <w:rFonts w:cs="Times New Roman"/>
          <w:color w:val="000000" w:themeColor="text1"/>
          <w:szCs w:val="26"/>
        </w:rPr>
      </w:pPr>
      <w:r w:rsidRPr="004D19C0">
        <w:rPr>
          <w:rFonts w:cs="Times New Roman"/>
          <w:color w:val="000000" w:themeColor="text1"/>
          <w:szCs w:val="26"/>
        </w:rPr>
        <w:t>Chủ đầu tư sẽ thực hiện các biện pháp sau để kiểm soát ảnh hưởng do các</w:t>
      </w:r>
      <w:r w:rsidRPr="004D19C0">
        <w:rPr>
          <w:rFonts w:cs="Times New Roman"/>
          <w:color w:val="000000" w:themeColor="text1"/>
          <w:szCs w:val="26"/>
        </w:rPr>
        <w:br/>
        <w:t>chất thải nguy hại là dầu mỡ và các chất thải nhiễm dầu mỡ, bao gồm:</w:t>
      </w:r>
    </w:p>
    <w:p w14:paraId="5FD3BEE1" w14:textId="77777777" w:rsidR="006F3EAC" w:rsidRPr="004D19C0" w:rsidRDefault="006F3EAC" w:rsidP="006F3EAC">
      <w:pPr>
        <w:widowControl w:val="0"/>
        <w:ind w:firstLine="567"/>
        <w:rPr>
          <w:rFonts w:cs="Times New Roman"/>
          <w:color w:val="000000" w:themeColor="text1"/>
          <w:szCs w:val="26"/>
          <w:lang w:val="vi-VN"/>
        </w:rPr>
      </w:pPr>
      <w:r w:rsidRPr="004D19C0">
        <w:rPr>
          <w:rFonts w:cs="Times New Roman"/>
          <w:color w:val="000000" w:themeColor="text1"/>
          <w:szCs w:val="26"/>
        </w:rPr>
        <w:t>- Quản lý, phân loại chất thải nguy hại theo đúng quy định quản lý CTNH</w:t>
      </w:r>
      <w:r w:rsidRPr="004D19C0">
        <w:rPr>
          <w:rFonts w:cs="Times New Roman"/>
          <w:color w:val="000000" w:themeColor="text1"/>
          <w:szCs w:val="26"/>
          <w:lang w:val="vi-VN"/>
        </w:rPr>
        <w:t>.</w:t>
      </w:r>
    </w:p>
    <w:p w14:paraId="594E9C4C" w14:textId="32D0271A" w:rsidR="006F3EAC" w:rsidRPr="004D19C0" w:rsidRDefault="006F3EAC" w:rsidP="006F3EAC">
      <w:pPr>
        <w:widowControl w:val="0"/>
        <w:ind w:firstLine="567"/>
        <w:rPr>
          <w:rFonts w:cs="Times New Roman"/>
          <w:color w:val="000000" w:themeColor="text1"/>
          <w:szCs w:val="26"/>
        </w:rPr>
      </w:pPr>
      <w:r w:rsidRPr="004D19C0">
        <w:rPr>
          <w:rFonts w:cs="Times New Roman"/>
          <w:color w:val="000000" w:themeColor="text1"/>
          <w:szCs w:val="26"/>
        </w:rPr>
        <w:t>- Khi có CTNH phát sinh, công nhân tham gia thi công có trách nhiệm đưa chất thải tới kho lưu chứa tạm thời.</w:t>
      </w:r>
    </w:p>
    <w:p w14:paraId="37CEF24A" w14:textId="7B32A545" w:rsidR="006F3EAC" w:rsidRPr="004D19C0" w:rsidRDefault="006F3EAC" w:rsidP="006F3EAC">
      <w:pPr>
        <w:widowControl w:val="0"/>
        <w:ind w:firstLine="567"/>
        <w:rPr>
          <w:color w:val="000000" w:themeColor="text1"/>
          <w:lang w:val="vi-VN"/>
        </w:rPr>
      </w:pPr>
      <w:r w:rsidRPr="004D19C0">
        <w:rPr>
          <w:rFonts w:cs="Times New Roman"/>
          <w:color w:val="000000" w:themeColor="text1"/>
          <w:szCs w:val="26"/>
        </w:rPr>
        <w:t xml:space="preserve">- Bố trí </w:t>
      </w:r>
      <w:r w:rsidR="00045249" w:rsidRPr="004D19C0">
        <w:rPr>
          <w:rFonts w:cs="Times New Roman"/>
          <w:color w:val="000000" w:themeColor="text1"/>
          <w:szCs w:val="26"/>
        </w:rPr>
        <w:t>02</w:t>
      </w:r>
      <w:r w:rsidR="00045249" w:rsidRPr="004D19C0">
        <w:rPr>
          <w:rFonts w:cs="Times New Roman"/>
          <w:color w:val="000000" w:themeColor="text1"/>
          <w:szCs w:val="26"/>
          <w:lang w:val="vi-VN"/>
        </w:rPr>
        <w:t xml:space="preserve"> </w:t>
      </w:r>
      <w:r w:rsidRPr="004D19C0">
        <w:rPr>
          <w:rFonts w:cs="Times New Roman"/>
          <w:color w:val="000000" w:themeColor="text1"/>
          <w:szCs w:val="26"/>
        </w:rPr>
        <w:t>kho</w:t>
      </w:r>
      <w:r w:rsidRPr="004D19C0">
        <w:rPr>
          <w:rFonts w:cs="Times New Roman"/>
          <w:color w:val="000000" w:themeColor="text1"/>
          <w:szCs w:val="26"/>
          <w:lang w:val="vi-VN"/>
        </w:rPr>
        <w:t xml:space="preserve"> </w:t>
      </w:r>
      <w:r w:rsidRPr="004D19C0">
        <w:rPr>
          <w:rFonts w:cs="Times New Roman"/>
          <w:color w:val="000000" w:themeColor="text1"/>
          <w:szCs w:val="26"/>
        </w:rPr>
        <w:t>lưu chứa CTNH diện</w:t>
      </w:r>
      <w:r w:rsidRPr="004D19C0">
        <w:rPr>
          <w:rFonts w:cs="Times New Roman"/>
          <w:color w:val="000000" w:themeColor="text1"/>
          <w:szCs w:val="26"/>
          <w:lang w:val="vi-VN"/>
        </w:rPr>
        <w:t xml:space="preserve"> tích khoảng </w:t>
      </w:r>
      <w:r w:rsidR="00045249" w:rsidRPr="004D19C0">
        <w:rPr>
          <w:rFonts w:cs="Times New Roman"/>
          <w:color w:val="000000" w:themeColor="text1"/>
          <w:szCs w:val="26"/>
          <w:lang w:val="vi-VN"/>
        </w:rPr>
        <w:t>10m</w:t>
      </w:r>
      <w:r w:rsidR="00045249" w:rsidRPr="004D19C0">
        <w:rPr>
          <w:rFonts w:cs="Times New Roman"/>
          <w:color w:val="000000" w:themeColor="text1"/>
          <w:szCs w:val="26"/>
          <w:vertAlign w:val="superscript"/>
          <w:lang w:val="vi-VN"/>
        </w:rPr>
        <w:t>2</w:t>
      </w:r>
      <w:r w:rsidR="00045249" w:rsidRPr="004D19C0">
        <w:rPr>
          <w:rFonts w:cs="Times New Roman"/>
          <w:color w:val="000000" w:themeColor="text1"/>
          <w:szCs w:val="26"/>
          <w:lang w:val="vi-VN"/>
        </w:rPr>
        <w:t>/kho</w:t>
      </w:r>
      <w:r w:rsidRPr="004D19C0">
        <w:rPr>
          <w:rFonts w:cs="Times New Roman"/>
          <w:color w:val="000000" w:themeColor="text1"/>
          <w:szCs w:val="26"/>
          <w:lang w:val="vi-VN"/>
        </w:rPr>
        <w:t xml:space="preserve"> </w:t>
      </w:r>
      <w:r w:rsidRPr="004D19C0">
        <w:rPr>
          <w:rFonts w:cs="Times New Roman"/>
          <w:color w:val="000000" w:themeColor="text1"/>
          <w:szCs w:val="26"/>
        </w:rPr>
        <w:t xml:space="preserve">trong </w:t>
      </w:r>
      <w:r w:rsidR="00045249" w:rsidRPr="004D19C0">
        <w:rPr>
          <w:rFonts w:cs="Times New Roman"/>
          <w:color w:val="000000" w:themeColor="text1"/>
          <w:szCs w:val="26"/>
        </w:rPr>
        <w:t>mỗi</w:t>
      </w:r>
      <w:r w:rsidR="00045249" w:rsidRPr="004D19C0">
        <w:rPr>
          <w:rFonts w:cs="Times New Roman"/>
          <w:color w:val="000000" w:themeColor="text1"/>
          <w:szCs w:val="26"/>
          <w:lang w:val="vi-VN"/>
        </w:rPr>
        <w:t xml:space="preserve"> </w:t>
      </w:r>
      <w:r w:rsidR="00045249" w:rsidRPr="004D19C0">
        <w:rPr>
          <w:rFonts w:cs="Times New Roman"/>
          <w:color w:val="000000" w:themeColor="text1"/>
          <w:szCs w:val="26"/>
        </w:rPr>
        <w:t>k</w:t>
      </w:r>
      <w:r w:rsidRPr="004D19C0">
        <w:rPr>
          <w:rFonts w:cs="Times New Roman"/>
          <w:color w:val="000000" w:themeColor="text1"/>
          <w:szCs w:val="26"/>
        </w:rPr>
        <w:t xml:space="preserve">hu vực </w:t>
      </w:r>
      <w:r w:rsidR="00045249" w:rsidRPr="004D19C0">
        <w:rPr>
          <w:rFonts w:cs="Times New Roman"/>
          <w:color w:val="000000" w:themeColor="text1"/>
          <w:szCs w:val="26"/>
        </w:rPr>
        <w:t>phụ</w:t>
      </w:r>
      <w:r w:rsidR="00045249" w:rsidRPr="004D19C0">
        <w:rPr>
          <w:rFonts w:cs="Times New Roman"/>
          <w:color w:val="000000" w:themeColor="text1"/>
          <w:szCs w:val="26"/>
          <w:lang w:val="vi-VN"/>
        </w:rPr>
        <w:t xml:space="preserve"> trợ</w:t>
      </w:r>
      <w:r w:rsidRPr="004D19C0">
        <w:rPr>
          <w:rFonts w:cs="Times New Roman"/>
          <w:color w:val="000000" w:themeColor="text1"/>
          <w:szCs w:val="26"/>
        </w:rPr>
        <w:t>. Kho được thiết kế kiểu kho kín, tường xây, có mái che, nền cao được lát gạch và đặt tại nơi có cao trình đảm bảo, xa khu dân cư, khu lán trại để tránh bị ảnh hưởng bởi mưa lũ và đảm bảo an toàn cho cán bộ công nhân viên; bố trí biển cảnh báo cháy tại khu vực lưu chứa</w:t>
      </w:r>
      <w:r w:rsidRPr="004D19C0">
        <w:rPr>
          <w:color w:val="000000" w:themeColor="text1"/>
          <w:lang w:val="vi-VN"/>
        </w:rPr>
        <w:t>.</w:t>
      </w:r>
    </w:p>
    <w:p w14:paraId="701E32D4" w14:textId="3981E00F" w:rsidR="006F3EAC" w:rsidRPr="004D19C0" w:rsidRDefault="006F3EAC" w:rsidP="006F3EAC">
      <w:pPr>
        <w:widowControl w:val="0"/>
        <w:ind w:firstLine="567"/>
        <w:rPr>
          <w:rFonts w:cs="Times New Roman"/>
          <w:color w:val="000000" w:themeColor="text1"/>
          <w:szCs w:val="26"/>
          <w:lang w:val="vi-VN"/>
        </w:rPr>
      </w:pPr>
      <w:r w:rsidRPr="004D19C0">
        <w:rPr>
          <w:rFonts w:cs="Times New Roman"/>
          <w:color w:val="000000" w:themeColor="text1"/>
          <w:szCs w:val="26"/>
        </w:rPr>
        <w:t>- Mỗi loại chất thải nguy hại được chứa</w:t>
      </w:r>
      <w:r w:rsidRPr="004D19C0">
        <w:rPr>
          <w:rFonts w:cs="Times New Roman"/>
          <w:color w:val="000000" w:themeColor="text1"/>
          <w:szCs w:val="26"/>
          <w:lang w:val="vi-VN"/>
        </w:rPr>
        <w:t xml:space="preserve"> trong </w:t>
      </w:r>
      <w:r w:rsidRPr="004D19C0">
        <w:rPr>
          <w:rFonts w:cs="Times New Roman"/>
          <w:color w:val="000000" w:themeColor="text1"/>
          <w:szCs w:val="26"/>
        </w:rPr>
        <w:t>các thùng chứa riêng, có màu sắc phân biệt, dán nhãn, nắp đậy và bánh xe để thực tiện di chuyển. Bố</w:t>
      </w:r>
      <w:r w:rsidRPr="004D19C0">
        <w:rPr>
          <w:rFonts w:cs="Times New Roman"/>
          <w:color w:val="000000" w:themeColor="text1"/>
          <w:szCs w:val="26"/>
          <w:lang w:val="vi-VN"/>
        </w:rPr>
        <w:t xml:space="preserve"> trí </w:t>
      </w:r>
      <w:r w:rsidR="0026084F" w:rsidRPr="004D19C0">
        <w:rPr>
          <w:rFonts w:cs="Times New Roman"/>
          <w:color w:val="000000" w:themeColor="text1"/>
          <w:szCs w:val="26"/>
          <w:lang w:val="vi-VN"/>
        </w:rPr>
        <w:t>tại mỗi kho lưu chứa 02</w:t>
      </w:r>
      <w:r w:rsidRPr="004D19C0">
        <w:rPr>
          <w:rFonts w:cs="Times New Roman"/>
          <w:color w:val="000000" w:themeColor="text1"/>
          <w:szCs w:val="26"/>
          <w:lang w:val="vi-VN"/>
        </w:rPr>
        <w:t xml:space="preserve"> thùng </w:t>
      </w:r>
      <w:r w:rsidR="005F0B67" w:rsidRPr="004D19C0">
        <w:rPr>
          <w:rFonts w:cs="Times New Roman"/>
          <w:color w:val="000000" w:themeColor="text1"/>
          <w:szCs w:val="26"/>
          <w:lang w:val="vi-VN"/>
        </w:rPr>
        <w:t xml:space="preserve">nhựa HDPE </w:t>
      </w:r>
      <w:r w:rsidRPr="004D19C0">
        <w:rPr>
          <w:rFonts w:cs="Times New Roman"/>
          <w:color w:val="000000" w:themeColor="text1"/>
          <w:szCs w:val="26"/>
          <w:lang w:val="vi-VN"/>
        </w:rPr>
        <w:t xml:space="preserve">dung tích 120L, </w:t>
      </w:r>
      <w:r w:rsidR="0026084F" w:rsidRPr="004D19C0">
        <w:rPr>
          <w:rFonts w:cs="Times New Roman"/>
          <w:color w:val="000000" w:themeColor="text1"/>
          <w:szCs w:val="26"/>
          <w:lang w:val="vi-VN"/>
        </w:rPr>
        <w:t>01</w:t>
      </w:r>
      <w:r w:rsidRPr="004D19C0">
        <w:rPr>
          <w:rFonts w:cs="Times New Roman"/>
          <w:color w:val="000000" w:themeColor="text1"/>
          <w:szCs w:val="26"/>
          <w:lang w:val="vi-VN"/>
        </w:rPr>
        <w:t xml:space="preserve"> thùng phuy dung tích 240L.</w:t>
      </w:r>
    </w:p>
    <w:p w14:paraId="1931E331" w14:textId="77777777" w:rsidR="006F3EAC" w:rsidRPr="004D19C0" w:rsidRDefault="006F3EAC" w:rsidP="006F3EAC">
      <w:pPr>
        <w:widowControl w:val="0"/>
        <w:ind w:firstLine="567"/>
        <w:rPr>
          <w:rFonts w:cs="Times New Roman"/>
          <w:color w:val="000000" w:themeColor="text1"/>
          <w:szCs w:val="26"/>
        </w:rPr>
      </w:pPr>
      <w:r w:rsidRPr="004D19C0">
        <w:rPr>
          <w:rFonts w:cs="Times New Roman"/>
          <w:color w:val="000000" w:themeColor="text1"/>
          <w:szCs w:val="26"/>
        </w:rPr>
        <w:t>- Hạn chế việc sửa chữa máy móc, xe cộ tại công trường (chỉ sửa chữa trong</w:t>
      </w:r>
      <w:r w:rsidRPr="004D19C0">
        <w:rPr>
          <w:rFonts w:cs="Times New Roman"/>
          <w:color w:val="000000" w:themeColor="text1"/>
          <w:szCs w:val="26"/>
        </w:rPr>
        <w:br/>
        <w:t>trường hợp sự cố). Các phương tiện hoạt động trên công trường khi đến hạn bảo</w:t>
      </w:r>
      <w:r w:rsidRPr="004D19C0">
        <w:rPr>
          <w:rFonts w:cs="Times New Roman"/>
          <w:color w:val="000000" w:themeColor="text1"/>
          <w:szCs w:val="26"/>
        </w:rPr>
        <w:br/>
        <w:t>dưỡng hoặc thay dầu được đưa tới các gara chuyên nghiệp để xử lý các vấn đề liên</w:t>
      </w:r>
      <w:r w:rsidRPr="004D19C0">
        <w:rPr>
          <w:rFonts w:cs="Times New Roman"/>
          <w:color w:val="000000" w:themeColor="text1"/>
          <w:szCs w:val="26"/>
        </w:rPr>
        <w:br/>
        <w:t>quan đến kỹ thuật. Không thực hiện thay dầu hay sửa chữa tại khu vực dự</w:t>
      </w:r>
      <w:r w:rsidRPr="004D19C0">
        <w:rPr>
          <w:rFonts w:cs="Times New Roman"/>
          <w:color w:val="000000" w:themeColor="text1"/>
          <w:szCs w:val="26"/>
          <w:lang w:val="vi-VN"/>
        </w:rPr>
        <w:t xml:space="preserve"> án </w:t>
      </w:r>
      <w:r w:rsidRPr="004D19C0">
        <w:rPr>
          <w:rFonts w:cs="Times New Roman"/>
          <w:color w:val="000000" w:themeColor="text1"/>
          <w:szCs w:val="26"/>
        </w:rPr>
        <w:t xml:space="preserve">để hạn </w:t>
      </w:r>
      <w:r w:rsidRPr="004D19C0">
        <w:rPr>
          <w:rFonts w:cs="Times New Roman"/>
          <w:color w:val="000000" w:themeColor="text1"/>
          <w:szCs w:val="26"/>
        </w:rPr>
        <w:lastRenderedPageBreak/>
        <w:t>chế</w:t>
      </w:r>
      <w:r w:rsidRPr="004D19C0">
        <w:rPr>
          <w:rFonts w:cs="Times New Roman"/>
          <w:color w:val="000000" w:themeColor="text1"/>
          <w:szCs w:val="26"/>
          <w:lang w:val="vi-VN"/>
        </w:rPr>
        <w:t xml:space="preserve"> </w:t>
      </w:r>
      <w:r w:rsidRPr="004D19C0">
        <w:rPr>
          <w:rFonts w:cs="Times New Roman"/>
          <w:color w:val="000000" w:themeColor="text1"/>
          <w:szCs w:val="26"/>
        </w:rPr>
        <w:t>tới mức thấp nhất sự rơi vãi của các loại dầu máy có chứa thành phần độc hại ra</w:t>
      </w:r>
      <w:r w:rsidRPr="004D19C0">
        <w:rPr>
          <w:rFonts w:cs="Times New Roman"/>
          <w:color w:val="000000" w:themeColor="text1"/>
          <w:szCs w:val="26"/>
        </w:rPr>
        <w:br/>
        <w:t>môi trường.</w:t>
      </w:r>
    </w:p>
    <w:p w14:paraId="097A097D" w14:textId="68BA87A6" w:rsidR="006F3EAC" w:rsidRPr="004D19C0" w:rsidRDefault="006F3EAC" w:rsidP="005F0B67">
      <w:pPr>
        <w:widowControl w:val="0"/>
        <w:ind w:firstLine="567"/>
        <w:rPr>
          <w:rFonts w:cs="Times New Roman"/>
          <w:color w:val="000000" w:themeColor="text1"/>
          <w:szCs w:val="26"/>
        </w:rPr>
      </w:pPr>
      <w:r w:rsidRPr="004D19C0">
        <w:rPr>
          <w:rFonts w:cs="Times New Roman"/>
          <w:color w:val="000000" w:themeColor="text1"/>
          <w:szCs w:val="26"/>
        </w:rPr>
        <w:t>- Hợp đồng với đơn vị có đủ chức năng vận chuyển, xử lý chất thải nguy hại</w:t>
      </w:r>
      <w:r w:rsidRPr="004D19C0">
        <w:rPr>
          <w:rFonts w:cs="Times New Roman"/>
          <w:color w:val="000000" w:themeColor="text1"/>
          <w:szCs w:val="26"/>
        </w:rPr>
        <w:br/>
        <w:t>theo đúng quy định của pháp luật.</w:t>
      </w:r>
    </w:p>
    <w:p w14:paraId="6BF74D9C" w14:textId="19B49EB2" w:rsidR="005F0B67" w:rsidRPr="004D19C0" w:rsidRDefault="005F0B67" w:rsidP="005F0B67">
      <w:pPr>
        <w:widowControl w:val="0"/>
        <w:ind w:firstLine="284"/>
        <w:rPr>
          <w:rFonts w:cs="Times New Roman"/>
          <w:b/>
          <w:bCs/>
          <w:i/>
          <w:iCs/>
          <w:color w:val="000000" w:themeColor="text1"/>
          <w:szCs w:val="26"/>
          <w:lang w:val="vi-VN"/>
        </w:rPr>
      </w:pPr>
      <w:r w:rsidRPr="004D19C0">
        <w:rPr>
          <w:rFonts w:cs="Times New Roman"/>
          <w:b/>
          <w:bCs/>
          <w:i/>
          <w:iCs/>
          <w:color w:val="000000" w:themeColor="text1"/>
          <w:szCs w:val="26"/>
          <w:lang w:val="vi-VN"/>
        </w:rPr>
        <w:t>3.</w:t>
      </w:r>
      <w:r w:rsidR="008A5EFF" w:rsidRPr="004D19C0">
        <w:rPr>
          <w:rFonts w:cs="Times New Roman"/>
          <w:b/>
          <w:bCs/>
          <w:i/>
          <w:iCs/>
          <w:color w:val="000000" w:themeColor="text1"/>
          <w:szCs w:val="26"/>
          <w:lang w:val="vi-VN"/>
        </w:rPr>
        <w:t>1</w:t>
      </w:r>
      <w:r w:rsidRPr="004D19C0">
        <w:rPr>
          <w:rFonts w:cs="Times New Roman"/>
          <w:b/>
          <w:bCs/>
          <w:i/>
          <w:iCs/>
          <w:color w:val="000000" w:themeColor="text1"/>
          <w:szCs w:val="26"/>
          <w:lang w:val="vi-VN"/>
        </w:rPr>
        <w:t>.2.</w:t>
      </w:r>
      <w:r w:rsidR="008A5EFF" w:rsidRPr="004D19C0">
        <w:rPr>
          <w:rFonts w:cs="Times New Roman"/>
          <w:b/>
          <w:bCs/>
          <w:i/>
          <w:iCs/>
          <w:color w:val="000000" w:themeColor="text1"/>
          <w:szCs w:val="26"/>
          <w:lang w:val="vi-VN"/>
        </w:rPr>
        <w:t xml:space="preserve">7. </w:t>
      </w:r>
      <w:r w:rsidRPr="004D19C0">
        <w:rPr>
          <w:rFonts w:cs="Times New Roman"/>
          <w:b/>
          <w:bCs/>
          <w:i/>
          <w:iCs/>
          <w:color w:val="000000" w:themeColor="text1"/>
          <w:szCs w:val="26"/>
          <w:lang w:val="vi-VN"/>
        </w:rPr>
        <w:t>Biện pháp giảm thiểu tiếng ồn, độ rung</w:t>
      </w:r>
    </w:p>
    <w:p w14:paraId="5E0402DA" w14:textId="7FCFD0E2" w:rsidR="005F0B67" w:rsidRPr="004D19C0" w:rsidRDefault="005F0B67" w:rsidP="005F0B67">
      <w:pPr>
        <w:widowControl w:val="0"/>
        <w:ind w:firstLine="567"/>
        <w:rPr>
          <w:rFonts w:cs="Times New Roman"/>
          <w:b/>
          <w:bCs/>
          <w:i/>
          <w:iCs/>
          <w:color w:val="000000" w:themeColor="text1"/>
          <w:szCs w:val="26"/>
          <w:lang w:val="vi-VN"/>
        </w:rPr>
      </w:pPr>
      <w:r w:rsidRPr="004D19C0">
        <w:rPr>
          <w:rFonts w:cs="Times New Roman"/>
          <w:b/>
          <w:bCs/>
          <w:i/>
          <w:iCs/>
          <w:color w:val="000000" w:themeColor="text1"/>
          <w:szCs w:val="26"/>
          <w:lang w:val="vi-VN"/>
        </w:rPr>
        <w:t>a. Biện pháp giảm thiểu tiếng ồn</w:t>
      </w:r>
    </w:p>
    <w:p w14:paraId="1A233D59" w14:textId="7502A760" w:rsidR="007F30D0" w:rsidRPr="004D19C0" w:rsidRDefault="007F30D0" w:rsidP="007F30D0">
      <w:pPr>
        <w:widowControl w:val="0"/>
        <w:ind w:firstLine="567"/>
        <w:rPr>
          <w:rFonts w:cs="Times New Roman"/>
          <w:color w:val="000000" w:themeColor="text1"/>
          <w:szCs w:val="26"/>
        </w:rPr>
      </w:pPr>
      <w:r w:rsidRPr="004D19C0">
        <w:rPr>
          <w:rFonts w:cs="Times New Roman"/>
          <w:color w:val="000000" w:themeColor="text1"/>
          <w:szCs w:val="26"/>
        </w:rPr>
        <w:t xml:space="preserve">- Sắp xếp thời gian làm việc thích </w:t>
      </w:r>
      <w:r w:rsidR="00572F5D" w:rsidRPr="004D19C0">
        <w:rPr>
          <w:rFonts w:cs="Times New Roman"/>
          <w:color w:val="000000" w:themeColor="text1"/>
          <w:szCs w:val="26"/>
        </w:rPr>
        <w:t>hợp</w:t>
      </w:r>
      <w:r w:rsidR="00572F5D" w:rsidRPr="004D19C0">
        <w:rPr>
          <w:rFonts w:cs="Times New Roman"/>
          <w:color w:val="000000" w:themeColor="text1"/>
          <w:szCs w:val="26"/>
          <w:lang w:val="vi-VN"/>
        </w:rPr>
        <w:t xml:space="preserve">, </w:t>
      </w:r>
      <w:r w:rsidR="00572F5D" w:rsidRPr="004D19C0">
        <w:rPr>
          <w:rFonts w:cs="Times New Roman"/>
          <w:color w:val="000000" w:themeColor="text1"/>
          <w:szCs w:val="26"/>
        </w:rPr>
        <w:t>h</w:t>
      </w:r>
      <w:r w:rsidRPr="004D19C0">
        <w:rPr>
          <w:rFonts w:cs="Times New Roman"/>
          <w:color w:val="000000" w:themeColor="text1"/>
          <w:szCs w:val="26"/>
        </w:rPr>
        <w:t>ạn chế hoạt động đồng thời các thiết bị có độ ồn cao.</w:t>
      </w:r>
    </w:p>
    <w:p w14:paraId="54F54F5B" w14:textId="77777777" w:rsidR="007F30D0" w:rsidRPr="004D19C0" w:rsidRDefault="007F30D0" w:rsidP="007F30D0">
      <w:pPr>
        <w:widowControl w:val="0"/>
        <w:ind w:firstLine="567"/>
        <w:rPr>
          <w:rFonts w:cs="Times New Roman"/>
          <w:color w:val="000000" w:themeColor="text1"/>
          <w:szCs w:val="26"/>
        </w:rPr>
      </w:pPr>
      <w:r w:rsidRPr="004D19C0">
        <w:rPr>
          <w:rFonts w:cs="Times New Roman"/>
          <w:color w:val="000000" w:themeColor="text1"/>
          <w:szCs w:val="26"/>
        </w:rPr>
        <w:t>- Lao động làm việc trong khu vực có độ ồn cao không vượt quá giới hạn: 4h với mức ồn 90dBA, 2h với mức ồn 95 dBA, 1h với mức ồn 100 dBA, 30 phút với mức ồn 105 dBA, 15 phút với mức ồn 110dBA.</w:t>
      </w:r>
    </w:p>
    <w:p w14:paraId="61F22F99" w14:textId="77777777" w:rsidR="007F30D0" w:rsidRPr="004D19C0" w:rsidRDefault="007F30D0" w:rsidP="007F30D0">
      <w:pPr>
        <w:widowControl w:val="0"/>
        <w:ind w:firstLine="567"/>
        <w:rPr>
          <w:rFonts w:cs="Times New Roman"/>
          <w:color w:val="000000" w:themeColor="text1"/>
          <w:szCs w:val="26"/>
        </w:rPr>
      </w:pPr>
      <w:r w:rsidRPr="004D19C0">
        <w:rPr>
          <w:rFonts w:cs="Times New Roman"/>
          <w:color w:val="000000" w:themeColor="text1"/>
          <w:szCs w:val="26"/>
        </w:rPr>
        <w:t>- Kiểm soát chặt chẽ thiết bị vận hành (vận hành theo đúng biện pháp thi công đã được đưa ra).</w:t>
      </w:r>
    </w:p>
    <w:p w14:paraId="2318DCBF" w14:textId="77777777" w:rsidR="007F30D0" w:rsidRPr="004D19C0" w:rsidRDefault="007F30D0" w:rsidP="007F30D0">
      <w:pPr>
        <w:widowControl w:val="0"/>
        <w:ind w:firstLine="567"/>
        <w:rPr>
          <w:rFonts w:cs="Times New Roman"/>
          <w:color w:val="000000" w:themeColor="text1"/>
          <w:szCs w:val="26"/>
        </w:rPr>
      </w:pPr>
      <w:r w:rsidRPr="004D19C0">
        <w:rPr>
          <w:rFonts w:cs="Times New Roman"/>
          <w:color w:val="000000" w:themeColor="text1"/>
          <w:szCs w:val="26"/>
        </w:rPr>
        <w:t>- Sử dụng các phương tiện có mức ồn đạt chuẩn và bảo trì thường xuyên trong suốt thời gian thi công; ưu tiên sử dụng máy móc phương tiện có phát thải âm nguồn thấp khi thi công gần đối tượng nhạy cảm với ồn.</w:t>
      </w:r>
    </w:p>
    <w:p w14:paraId="0BD94EE7" w14:textId="77777777" w:rsidR="007F30D0" w:rsidRPr="004D19C0" w:rsidRDefault="007F30D0" w:rsidP="007F30D0">
      <w:pPr>
        <w:widowControl w:val="0"/>
        <w:ind w:firstLine="567"/>
        <w:rPr>
          <w:rFonts w:cs="Times New Roman"/>
          <w:color w:val="000000" w:themeColor="text1"/>
          <w:szCs w:val="26"/>
        </w:rPr>
      </w:pPr>
      <w:r w:rsidRPr="004D19C0">
        <w:rPr>
          <w:rFonts w:cs="Times New Roman"/>
          <w:color w:val="000000" w:themeColor="text1"/>
          <w:szCs w:val="26"/>
        </w:rPr>
        <w:t>- Duy tu bảo dưỡng định kỳ các thiết bị thi công.</w:t>
      </w:r>
    </w:p>
    <w:p w14:paraId="6D8F95FE" w14:textId="77777777" w:rsidR="007F30D0" w:rsidRPr="004D19C0" w:rsidRDefault="007F30D0" w:rsidP="007F30D0">
      <w:pPr>
        <w:widowControl w:val="0"/>
        <w:ind w:firstLine="567"/>
        <w:rPr>
          <w:rFonts w:cs="Times New Roman"/>
          <w:color w:val="000000" w:themeColor="text1"/>
          <w:szCs w:val="26"/>
        </w:rPr>
      </w:pPr>
      <w:r w:rsidRPr="004D19C0">
        <w:rPr>
          <w:rFonts w:cs="Times New Roman"/>
          <w:color w:val="000000" w:themeColor="text1"/>
          <w:szCs w:val="26"/>
        </w:rPr>
        <w:t>- Tắt máy khi không cần thiết và tránh những hành động gây ồn khi đang điều khiển phương tiện. Không sử dụng thiết bị thi công quá cũ gây tiếng ồn lớn.</w:t>
      </w:r>
    </w:p>
    <w:p w14:paraId="628D74E5" w14:textId="387A294F" w:rsidR="005F0B67" w:rsidRPr="004D19C0" w:rsidRDefault="007F30D0" w:rsidP="007F30D0">
      <w:pPr>
        <w:widowControl w:val="0"/>
        <w:ind w:firstLine="567"/>
        <w:rPr>
          <w:rFonts w:cs="Times New Roman"/>
          <w:color w:val="000000" w:themeColor="text1"/>
          <w:szCs w:val="26"/>
        </w:rPr>
      </w:pPr>
      <w:r w:rsidRPr="004D19C0">
        <w:rPr>
          <w:rFonts w:cs="Times New Roman"/>
          <w:color w:val="000000" w:themeColor="text1"/>
          <w:szCs w:val="26"/>
        </w:rPr>
        <w:t xml:space="preserve">- Các phương tiện vận chuyển được giới hạn tốc độ khi đi qua khu dân cư và các vị trí giao cắt. Tuyên truyền nhắc nhở lái xe tải vận chuyển không sử dụng còi hơi khi điều khiển phương tiện qua khu vực đông dân cư. </w:t>
      </w:r>
    </w:p>
    <w:p w14:paraId="10953949" w14:textId="67CA6CB3" w:rsidR="005F0B67" w:rsidRPr="004D19C0" w:rsidRDefault="005F0B67" w:rsidP="005F0B67">
      <w:pPr>
        <w:widowControl w:val="0"/>
        <w:ind w:firstLine="567"/>
        <w:rPr>
          <w:rFonts w:cs="Times New Roman"/>
          <w:b/>
          <w:bCs/>
          <w:i/>
          <w:iCs/>
          <w:color w:val="000000" w:themeColor="text1"/>
          <w:szCs w:val="26"/>
          <w:lang w:val="vi-VN"/>
        </w:rPr>
      </w:pPr>
      <w:r w:rsidRPr="004D19C0">
        <w:rPr>
          <w:rFonts w:cs="Times New Roman"/>
          <w:b/>
          <w:bCs/>
          <w:i/>
          <w:iCs/>
          <w:color w:val="000000" w:themeColor="text1"/>
          <w:szCs w:val="26"/>
          <w:lang w:val="vi-VN"/>
        </w:rPr>
        <w:t>b. Biện pháp giảm thiểu độ rung</w:t>
      </w:r>
    </w:p>
    <w:p w14:paraId="73387C94" w14:textId="77777777" w:rsidR="007F30D0" w:rsidRPr="004D19C0" w:rsidRDefault="007F30D0" w:rsidP="007F30D0">
      <w:pPr>
        <w:widowControl w:val="0"/>
        <w:ind w:firstLine="567"/>
        <w:rPr>
          <w:rFonts w:cs="Times New Roman"/>
          <w:color w:val="000000" w:themeColor="text1"/>
          <w:szCs w:val="26"/>
        </w:rPr>
      </w:pPr>
      <w:r w:rsidRPr="004D19C0">
        <w:rPr>
          <w:rFonts w:cs="Times New Roman"/>
          <w:color w:val="000000" w:themeColor="text1"/>
          <w:szCs w:val="26"/>
        </w:rPr>
        <w:t>- Kê cân bằng máy, lắp các bộ tắt chấn động lực, sử dụng vật liệu phi kim loại, thay thế nguyên lý làm việc khí nén bằng thủy khí...</w:t>
      </w:r>
    </w:p>
    <w:p w14:paraId="591030E7" w14:textId="77777777" w:rsidR="007F30D0" w:rsidRPr="004D19C0" w:rsidRDefault="007F30D0" w:rsidP="007F30D0">
      <w:pPr>
        <w:widowControl w:val="0"/>
        <w:ind w:firstLine="567"/>
        <w:rPr>
          <w:rFonts w:cs="Times New Roman"/>
          <w:color w:val="000000" w:themeColor="text1"/>
          <w:szCs w:val="26"/>
        </w:rPr>
      </w:pPr>
      <w:r w:rsidRPr="004D19C0">
        <w:rPr>
          <w:rFonts w:cs="Times New Roman"/>
          <w:color w:val="000000" w:themeColor="text1"/>
          <w:szCs w:val="26"/>
        </w:rPr>
        <w:t>- Dùng các kết cấu đàn hồi giảm rung (hộp dầu giảm chấn, gối đàn hồi cao su, đệm đàn hồi kim loại...).</w:t>
      </w:r>
    </w:p>
    <w:p w14:paraId="3723DB91" w14:textId="77777777" w:rsidR="007F30D0" w:rsidRPr="004D19C0" w:rsidRDefault="007F30D0" w:rsidP="007F30D0">
      <w:pPr>
        <w:widowControl w:val="0"/>
        <w:ind w:firstLine="567"/>
        <w:rPr>
          <w:rFonts w:cs="Times New Roman"/>
          <w:color w:val="000000" w:themeColor="text1"/>
          <w:szCs w:val="26"/>
        </w:rPr>
      </w:pPr>
      <w:r w:rsidRPr="004D19C0">
        <w:rPr>
          <w:rFonts w:cs="Times New Roman"/>
          <w:color w:val="000000" w:themeColor="text1"/>
          <w:szCs w:val="26"/>
        </w:rPr>
        <w:t>- Áp dụng biện pháp thi công thủ công kết hợp cơ giới.</w:t>
      </w:r>
    </w:p>
    <w:p w14:paraId="75AB08B0" w14:textId="77777777" w:rsidR="007F30D0" w:rsidRPr="004D19C0" w:rsidRDefault="007F30D0" w:rsidP="007F30D0">
      <w:pPr>
        <w:widowControl w:val="0"/>
        <w:ind w:firstLine="567"/>
        <w:rPr>
          <w:rFonts w:cs="Times New Roman"/>
          <w:color w:val="000000" w:themeColor="text1"/>
          <w:szCs w:val="26"/>
        </w:rPr>
      </w:pPr>
      <w:r w:rsidRPr="004D19C0">
        <w:rPr>
          <w:rFonts w:cs="Times New Roman"/>
          <w:color w:val="000000" w:themeColor="text1"/>
          <w:szCs w:val="26"/>
        </w:rPr>
        <w:t>- Kiểm tra và bảo dưỡng định kỳ các thiết bị thi công.</w:t>
      </w:r>
    </w:p>
    <w:p w14:paraId="5BB9045D" w14:textId="6CD8C289" w:rsidR="005F0B67" w:rsidRPr="004D19C0" w:rsidRDefault="007F30D0" w:rsidP="007F30D0">
      <w:pPr>
        <w:widowControl w:val="0"/>
        <w:ind w:firstLine="567"/>
        <w:rPr>
          <w:rFonts w:cs="Times New Roman"/>
          <w:color w:val="000000" w:themeColor="text1"/>
          <w:spacing w:val="-4"/>
          <w:szCs w:val="26"/>
        </w:rPr>
      </w:pPr>
      <w:r w:rsidRPr="004D19C0">
        <w:rPr>
          <w:rFonts w:cs="Times New Roman"/>
          <w:color w:val="000000" w:themeColor="text1"/>
          <w:spacing w:val="-4"/>
          <w:szCs w:val="26"/>
        </w:rPr>
        <w:t>- Sử dụng xe có tải trọng như đã đề xuất trong thuyết minh dự án. Các xe tải trước</w:t>
      </w:r>
      <w:r w:rsidRPr="004D19C0">
        <w:rPr>
          <w:rFonts w:cs="Times New Roman"/>
          <w:color w:val="000000" w:themeColor="text1"/>
          <w:spacing w:val="-4"/>
          <w:szCs w:val="26"/>
          <w:lang w:val="vi-VN"/>
        </w:rPr>
        <w:t xml:space="preserve"> </w:t>
      </w:r>
      <w:r w:rsidRPr="004D19C0">
        <w:rPr>
          <w:rFonts w:cs="Times New Roman"/>
          <w:color w:val="000000" w:themeColor="text1"/>
          <w:szCs w:val="26"/>
        </w:rPr>
        <w:t xml:space="preserve">khi rời công trường thi công hoặc rời các bãi thải cách nhau khoảng 15-30 phút để hạn chế phát sinh mức ồn rung cộng hưởng. </w:t>
      </w:r>
    </w:p>
    <w:p w14:paraId="0BD6C57B" w14:textId="77777777" w:rsidR="007F30D0" w:rsidRPr="004D19C0" w:rsidRDefault="007F30D0" w:rsidP="005F0B67">
      <w:pPr>
        <w:widowControl w:val="0"/>
        <w:ind w:firstLine="567"/>
        <w:rPr>
          <w:color w:val="000000" w:themeColor="text1"/>
        </w:rPr>
      </w:pPr>
      <w:r w:rsidRPr="004D19C0">
        <w:rPr>
          <w:rFonts w:cs="Times New Roman"/>
          <w:color w:val="000000" w:themeColor="text1"/>
          <w:szCs w:val="26"/>
        </w:rPr>
        <w:t xml:space="preserve">- Trang bị dụng cụ bảo hộ cá nhân cho công nhân làm việc tại các bộ phận gây ồn, rung cao như găng tay, mũ chụp tai hoặc nút chống ồn bằng chất dẻo. Thường </w:t>
      </w:r>
      <w:r w:rsidRPr="004D19C0">
        <w:rPr>
          <w:rFonts w:cs="Times New Roman"/>
          <w:color w:val="000000" w:themeColor="text1"/>
          <w:szCs w:val="26"/>
        </w:rPr>
        <w:lastRenderedPageBreak/>
        <w:t>xuyên nhắc nhở, kiểm tra công nhân sử dụng dụng cụ bảo hộ lao động</w:t>
      </w:r>
      <w:r w:rsidRPr="004D19C0">
        <w:rPr>
          <w:color w:val="000000" w:themeColor="text1"/>
        </w:rPr>
        <w:t xml:space="preserve"> </w:t>
      </w:r>
    </w:p>
    <w:p w14:paraId="6DBDC7A5" w14:textId="7AC4537D" w:rsidR="005F0B67" w:rsidRPr="004D19C0" w:rsidRDefault="005F0B67" w:rsidP="005F0B67">
      <w:pPr>
        <w:widowControl w:val="0"/>
        <w:ind w:firstLine="284"/>
        <w:rPr>
          <w:rFonts w:cs="Times New Roman"/>
          <w:b/>
          <w:bCs/>
          <w:i/>
          <w:iCs/>
          <w:color w:val="000000" w:themeColor="text1"/>
          <w:szCs w:val="26"/>
          <w:lang w:val="vi-VN"/>
        </w:rPr>
      </w:pPr>
      <w:bookmarkStart w:id="2029" w:name="_Toc168565932"/>
      <w:bookmarkStart w:id="2030" w:name="_Toc173835396"/>
      <w:bookmarkStart w:id="2031" w:name="_Toc183968653"/>
      <w:bookmarkStart w:id="2032" w:name="_Toc183976185"/>
      <w:r w:rsidRPr="004D19C0">
        <w:rPr>
          <w:rFonts w:cs="Times New Roman"/>
          <w:b/>
          <w:bCs/>
          <w:i/>
          <w:iCs/>
          <w:color w:val="000000" w:themeColor="text1"/>
          <w:szCs w:val="26"/>
          <w:lang w:val="vi-VN"/>
        </w:rPr>
        <w:t>3.</w:t>
      </w:r>
      <w:r w:rsidR="008A5EFF" w:rsidRPr="004D19C0">
        <w:rPr>
          <w:rFonts w:cs="Times New Roman"/>
          <w:b/>
          <w:bCs/>
          <w:i/>
          <w:iCs/>
          <w:color w:val="000000" w:themeColor="text1"/>
          <w:szCs w:val="26"/>
          <w:lang w:val="vi-VN"/>
        </w:rPr>
        <w:t>1</w:t>
      </w:r>
      <w:r w:rsidRPr="004D19C0">
        <w:rPr>
          <w:rFonts w:cs="Times New Roman"/>
          <w:b/>
          <w:bCs/>
          <w:i/>
          <w:iCs/>
          <w:color w:val="000000" w:themeColor="text1"/>
          <w:szCs w:val="26"/>
          <w:lang w:val="vi-VN"/>
        </w:rPr>
        <w:t>.2.</w:t>
      </w:r>
      <w:r w:rsidR="008A5EFF" w:rsidRPr="004D19C0">
        <w:rPr>
          <w:rFonts w:cs="Times New Roman"/>
          <w:b/>
          <w:bCs/>
          <w:i/>
          <w:iCs/>
          <w:color w:val="000000" w:themeColor="text1"/>
          <w:szCs w:val="26"/>
          <w:lang w:val="vi-VN"/>
        </w:rPr>
        <w:t>8</w:t>
      </w:r>
      <w:r w:rsidRPr="004D19C0">
        <w:rPr>
          <w:rFonts w:cs="Times New Roman"/>
          <w:b/>
          <w:bCs/>
          <w:i/>
          <w:iCs/>
          <w:color w:val="000000" w:themeColor="text1"/>
          <w:szCs w:val="26"/>
          <w:lang w:val="vi-VN"/>
        </w:rPr>
        <w:t>. Biện pháp giảm thiểu tác động đến hoạt động giao thông, cơ sở hạ tầng</w:t>
      </w:r>
    </w:p>
    <w:p w14:paraId="4F124DC2" w14:textId="38E2C810" w:rsidR="007F30D0" w:rsidRPr="004D19C0" w:rsidRDefault="007F30D0" w:rsidP="007F30D0">
      <w:pPr>
        <w:widowControl w:val="0"/>
        <w:ind w:firstLine="567"/>
        <w:rPr>
          <w:rFonts w:cs="Times New Roman"/>
          <w:color w:val="000000" w:themeColor="text1"/>
          <w:szCs w:val="26"/>
        </w:rPr>
      </w:pPr>
      <w:r w:rsidRPr="004D19C0">
        <w:rPr>
          <w:rFonts w:cs="Times New Roman"/>
          <w:color w:val="000000" w:themeColor="text1"/>
          <w:szCs w:val="26"/>
          <w:lang w:val="vi-VN"/>
        </w:rPr>
        <w:t>-</w:t>
      </w:r>
      <w:r w:rsidRPr="004D19C0">
        <w:rPr>
          <w:rFonts w:cs="Times New Roman"/>
          <w:color w:val="000000" w:themeColor="text1"/>
          <w:szCs w:val="26"/>
        </w:rPr>
        <w:t xml:space="preserve"> Nghiêm túc thực hiện các quy định của Thông tư 46/2015/TT-BGTVT</w:t>
      </w:r>
      <w:r w:rsidRPr="004D19C0">
        <w:rPr>
          <w:rFonts w:cs="Times New Roman"/>
          <w:color w:val="000000" w:themeColor="text1"/>
          <w:szCs w:val="26"/>
          <w:lang w:val="vi-VN"/>
        </w:rPr>
        <w:t xml:space="preserve">: </w:t>
      </w:r>
      <w:r w:rsidRPr="004D19C0">
        <w:rPr>
          <w:rFonts w:cs="Times New Roman"/>
          <w:color w:val="000000" w:themeColor="text1"/>
          <w:szCs w:val="26"/>
        </w:rPr>
        <w:t>Chủ dự án sẽ kiểm tra tải trọng các thiết bị để đảm bảo đủ tải trọng vận chuyển phù hợp với cấp đường.</w:t>
      </w:r>
    </w:p>
    <w:p w14:paraId="0C3DDBE1" w14:textId="03F175A3" w:rsidR="007F30D0" w:rsidRPr="004D19C0" w:rsidRDefault="007F30D0" w:rsidP="007F30D0">
      <w:pPr>
        <w:widowControl w:val="0"/>
        <w:ind w:firstLine="567"/>
        <w:rPr>
          <w:rFonts w:cs="Times New Roman"/>
          <w:color w:val="000000" w:themeColor="text1"/>
          <w:szCs w:val="26"/>
        </w:rPr>
      </w:pPr>
      <w:r w:rsidRPr="004D19C0">
        <w:rPr>
          <w:rFonts w:cs="Times New Roman"/>
          <w:color w:val="000000" w:themeColor="text1"/>
          <w:szCs w:val="26"/>
          <w:lang w:val="vi-VN"/>
        </w:rPr>
        <w:t>-</w:t>
      </w:r>
      <w:r w:rsidRPr="004D19C0">
        <w:rPr>
          <w:rFonts w:cs="Times New Roman"/>
          <w:color w:val="000000" w:themeColor="text1"/>
          <w:szCs w:val="26"/>
        </w:rPr>
        <w:t xml:space="preserve"> Chia nhỏ khối lượng thiết bị để vận chuyển, tránh ảnh hưởng đến kết cấu hạ tầng giao thông.</w:t>
      </w:r>
    </w:p>
    <w:p w14:paraId="063F04AC" w14:textId="77777777" w:rsidR="004F1E12" w:rsidRPr="004D19C0" w:rsidRDefault="004F1E12" w:rsidP="004F1E12">
      <w:pPr>
        <w:widowControl w:val="0"/>
        <w:ind w:firstLine="567"/>
        <w:rPr>
          <w:rFonts w:cs="Times New Roman"/>
          <w:color w:val="000000" w:themeColor="text1"/>
          <w:szCs w:val="26"/>
        </w:rPr>
      </w:pPr>
      <w:r w:rsidRPr="004D19C0">
        <w:rPr>
          <w:rFonts w:cs="Times New Roman"/>
          <w:color w:val="000000" w:themeColor="text1"/>
          <w:szCs w:val="26"/>
        </w:rPr>
        <w:t>- Bố trí lịch thi công, vận chuyển hợp lý, hạn chế thi công trong giờ nghỉ trưa và ban đêm, cụ thể trong khung giờ 11 - 13h và 21h - 6h sáng hôm sau để không làm ảnh hưởng đến cuộc sống, sinh hoạt của người dân khu vực.</w:t>
      </w:r>
    </w:p>
    <w:p w14:paraId="0D4A7266" w14:textId="77777777" w:rsidR="004F1E12" w:rsidRPr="004D19C0" w:rsidRDefault="004F1E12" w:rsidP="004F1E12">
      <w:pPr>
        <w:widowControl w:val="0"/>
        <w:ind w:firstLine="567"/>
        <w:rPr>
          <w:rFonts w:cs="Times New Roman"/>
          <w:color w:val="000000" w:themeColor="text1"/>
          <w:szCs w:val="26"/>
        </w:rPr>
      </w:pPr>
      <w:r w:rsidRPr="004D19C0">
        <w:rPr>
          <w:rFonts w:cs="Times New Roman"/>
          <w:color w:val="000000" w:themeColor="text1"/>
          <w:szCs w:val="26"/>
        </w:rPr>
        <w:t>- Thực hiện nghiêm túc quy định hạn chế tốc độ di chuyển trong khu vực công trường vừa để đảm bảo an toàn giao thông trong khu vực vừa giảm được lượng bụi cuốn theo. Tốc độ lưu thông tối đa trong khu vực nội bộ không vượt quá 5km/h. Đặt biển báo công trường đang thi công và cử người hướng dẫn các phương tiện tham gia giao thông đi qua khu vực công trường đang thi công đảm bảo an toàn.</w:t>
      </w:r>
    </w:p>
    <w:p w14:paraId="7C13603C" w14:textId="77777777" w:rsidR="004F1E12" w:rsidRPr="004D19C0" w:rsidRDefault="004F1E12" w:rsidP="004F1E12">
      <w:pPr>
        <w:widowControl w:val="0"/>
        <w:ind w:firstLine="567"/>
        <w:rPr>
          <w:rFonts w:cs="Times New Roman"/>
          <w:color w:val="000000" w:themeColor="text1"/>
          <w:szCs w:val="26"/>
        </w:rPr>
      </w:pPr>
      <w:r w:rsidRPr="004D19C0">
        <w:rPr>
          <w:rFonts w:cs="Times New Roman"/>
          <w:color w:val="000000" w:themeColor="text1"/>
          <w:szCs w:val="26"/>
        </w:rPr>
        <w:t>- Giảm vận tốc xe chạy qua khu vực tập trung đông dân cư, các khu vực nhạy cảm như trường học, chợ, cơ quan đoàn thể,... vận tốc khoảng 10 - 15km/h.</w:t>
      </w:r>
    </w:p>
    <w:p w14:paraId="04C2DA79" w14:textId="6337B017" w:rsidR="004F1E12" w:rsidRPr="004D19C0" w:rsidRDefault="004F1E12" w:rsidP="004F1E12">
      <w:pPr>
        <w:widowControl w:val="0"/>
        <w:ind w:firstLine="567"/>
        <w:rPr>
          <w:rFonts w:cs="Times New Roman"/>
          <w:color w:val="000000" w:themeColor="text1"/>
          <w:spacing w:val="-4"/>
          <w:szCs w:val="26"/>
        </w:rPr>
      </w:pPr>
      <w:r w:rsidRPr="004D19C0">
        <w:rPr>
          <w:rFonts w:cs="Times New Roman"/>
          <w:color w:val="000000" w:themeColor="text1"/>
          <w:spacing w:val="-4"/>
          <w:szCs w:val="26"/>
          <w:lang w:val="vi-VN"/>
        </w:rPr>
        <w:t xml:space="preserve">- </w:t>
      </w:r>
      <w:r w:rsidRPr="004D19C0">
        <w:rPr>
          <w:rFonts w:cs="Times New Roman"/>
          <w:color w:val="000000" w:themeColor="text1"/>
          <w:spacing w:val="-4"/>
          <w:szCs w:val="26"/>
        </w:rPr>
        <w:t>Các lái xe tuân thủ các quy định về an toàn giao thông và không được uống rượu và sử dụng ma túy.</w:t>
      </w:r>
      <w:r w:rsidRPr="004D19C0">
        <w:rPr>
          <w:rFonts w:cs="Times New Roman"/>
          <w:color w:val="000000" w:themeColor="text1"/>
          <w:spacing w:val="-4"/>
          <w:szCs w:val="26"/>
          <w:lang w:val="vi-VN"/>
        </w:rPr>
        <w:t xml:space="preserve"> </w:t>
      </w:r>
      <w:r w:rsidRPr="004D19C0">
        <w:rPr>
          <w:rFonts w:cs="Times New Roman"/>
          <w:color w:val="000000" w:themeColor="text1"/>
          <w:spacing w:val="-4"/>
          <w:szCs w:val="26"/>
        </w:rPr>
        <w:t>Không sử dụng còi hơi khi qua các khu dân cư dọc ven đường.</w:t>
      </w:r>
    </w:p>
    <w:p w14:paraId="72C9CEC7" w14:textId="483D9DD5" w:rsidR="007F30D0" w:rsidRPr="004D19C0" w:rsidRDefault="007F30D0" w:rsidP="007F30D0">
      <w:pPr>
        <w:widowControl w:val="0"/>
        <w:ind w:firstLine="567"/>
        <w:rPr>
          <w:rFonts w:cs="Times New Roman"/>
          <w:color w:val="000000" w:themeColor="text1"/>
          <w:szCs w:val="26"/>
        </w:rPr>
      </w:pPr>
      <w:r w:rsidRPr="004D19C0">
        <w:rPr>
          <w:rFonts w:cs="Times New Roman"/>
          <w:color w:val="000000" w:themeColor="text1"/>
          <w:szCs w:val="26"/>
          <w:lang w:val="vi-VN"/>
        </w:rPr>
        <w:t>-</w:t>
      </w:r>
      <w:r w:rsidRPr="004D19C0">
        <w:rPr>
          <w:rFonts w:cs="Times New Roman"/>
          <w:color w:val="000000" w:themeColor="text1"/>
          <w:szCs w:val="26"/>
        </w:rPr>
        <w:t xml:space="preserve"> </w:t>
      </w:r>
      <w:r w:rsidR="00884701" w:rsidRPr="004D19C0">
        <w:rPr>
          <w:rFonts w:cs="Times New Roman"/>
          <w:color w:val="000000" w:themeColor="text1"/>
          <w:szCs w:val="26"/>
        </w:rPr>
        <w:t>Giám sát chặt chẽ, tránh để đất đá thải, vật liệu của dự án rơi trên đường, gây mất an toàn cho các phương tiện tham gia giao thông.</w:t>
      </w:r>
      <w:r w:rsidR="00884701" w:rsidRPr="004D19C0">
        <w:rPr>
          <w:rFonts w:cs="Times New Roman"/>
          <w:color w:val="000000" w:themeColor="text1"/>
          <w:szCs w:val="26"/>
          <w:lang w:val="vi-VN"/>
        </w:rPr>
        <w:t xml:space="preserve"> </w:t>
      </w:r>
      <w:r w:rsidRPr="004D19C0">
        <w:rPr>
          <w:rFonts w:cs="Times New Roman"/>
          <w:color w:val="000000" w:themeColor="text1"/>
          <w:szCs w:val="26"/>
        </w:rPr>
        <w:t>Che chắn thùng xe trong quá trình vận chuyển bằng bạt phủ.</w:t>
      </w:r>
    </w:p>
    <w:p w14:paraId="79B5FC38" w14:textId="77777777" w:rsidR="004F1E12" w:rsidRPr="004D19C0" w:rsidRDefault="004F1E12" w:rsidP="004F1E12">
      <w:pPr>
        <w:pStyle w:val="a"/>
        <w:widowControl w:val="0"/>
        <w:spacing w:line="312" w:lineRule="auto"/>
        <w:rPr>
          <w:b w:val="0"/>
          <w:i w:val="0"/>
          <w:iCs/>
          <w:color w:val="000000" w:themeColor="text1"/>
        </w:rPr>
      </w:pPr>
      <w:r w:rsidRPr="004D19C0">
        <w:rPr>
          <w:b w:val="0"/>
          <w:i w:val="0"/>
          <w:iCs/>
          <w:color w:val="000000" w:themeColor="text1"/>
        </w:rPr>
        <w:t>- Trong trường hợp đất cát bị lôi kéo, rơi vãi xuống đường giao thông do xe vận chuyển vật tư chạy qua từ công trường đến nơi khác và ngược lại. Nhằm hạn chế gây ra ùn tắc giao thông, chủ đầu tư có các quy định yêu cầu đơn vị thi công thực hiện thu gom quét dọn sạch sẽ với biện pháp thu gom như sau:</w:t>
      </w:r>
    </w:p>
    <w:p w14:paraId="5599F8DD" w14:textId="77777777" w:rsidR="004F1E12" w:rsidRPr="004D19C0" w:rsidRDefault="004F1E12" w:rsidP="004F1E12">
      <w:pPr>
        <w:pStyle w:val="a"/>
        <w:widowControl w:val="0"/>
        <w:spacing w:line="312" w:lineRule="auto"/>
        <w:ind w:left="284"/>
        <w:rPr>
          <w:b w:val="0"/>
          <w:i w:val="0"/>
          <w:iCs/>
          <w:color w:val="000000" w:themeColor="text1"/>
        </w:rPr>
      </w:pPr>
      <w:r w:rsidRPr="004D19C0">
        <w:rPr>
          <w:b w:val="0"/>
          <w:i w:val="0"/>
          <w:iCs/>
          <w:color w:val="000000" w:themeColor="text1"/>
        </w:rPr>
        <w:t>+ Ngay khi phát hiện hoặc có thông báo đất cát bị rơi vãi trên đường, nếu gần khu vực dự án chủ đầu tư cử ngay đội vệ sinh đang làm việc cho công trình đến thu gom. Lượng đất bị rơi vãi sẽ được thu gom và đổ bỏ tại vị trí quy định.</w:t>
      </w:r>
    </w:p>
    <w:p w14:paraId="0EED0E54" w14:textId="77777777" w:rsidR="004F1E12" w:rsidRPr="004D19C0" w:rsidRDefault="004F1E12" w:rsidP="004F1E12">
      <w:pPr>
        <w:pStyle w:val="a"/>
        <w:widowControl w:val="0"/>
        <w:spacing w:line="312" w:lineRule="auto"/>
        <w:ind w:left="284"/>
        <w:rPr>
          <w:b w:val="0"/>
          <w:i w:val="0"/>
          <w:iCs/>
          <w:color w:val="000000" w:themeColor="text1"/>
        </w:rPr>
      </w:pPr>
      <w:r w:rsidRPr="004D19C0">
        <w:rPr>
          <w:b w:val="0"/>
          <w:i w:val="0"/>
          <w:iCs/>
          <w:color w:val="000000" w:themeColor="text1"/>
        </w:rPr>
        <w:t>+ Hạn chế thu gom vào giờ cao điểm để tránh gây kẹt xe.</w:t>
      </w:r>
    </w:p>
    <w:p w14:paraId="374B7067" w14:textId="77777777" w:rsidR="004F1E12" w:rsidRPr="004D19C0" w:rsidRDefault="004F1E12" w:rsidP="004F1E12">
      <w:pPr>
        <w:pStyle w:val="a"/>
        <w:widowControl w:val="0"/>
        <w:spacing w:line="312" w:lineRule="auto"/>
        <w:ind w:left="284"/>
        <w:rPr>
          <w:b w:val="0"/>
          <w:i w:val="0"/>
          <w:iCs/>
          <w:color w:val="000000" w:themeColor="text1"/>
        </w:rPr>
      </w:pPr>
      <w:r w:rsidRPr="004D19C0">
        <w:rPr>
          <w:b w:val="0"/>
          <w:i w:val="0"/>
          <w:iCs/>
          <w:color w:val="000000" w:themeColor="text1"/>
        </w:rPr>
        <w:t>+ Đặt biển báo tại khu vực quét dọn giúp người lưu thông giảm tốc độ, tránh xảy ra tai nạn.</w:t>
      </w:r>
    </w:p>
    <w:p w14:paraId="5A5B88C7" w14:textId="77777777" w:rsidR="00884701" w:rsidRPr="004D19C0" w:rsidRDefault="00884701" w:rsidP="00884701">
      <w:pPr>
        <w:widowControl w:val="0"/>
        <w:ind w:firstLine="567"/>
        <w:rPr>
          <w:rFonts w:cs="Times New Roman"/>
          <w:color w:val="000000" w:themeColor="text1"/>
          <w:szCs w:val="26"/>
        </w:rPr>
      </w:pPr>
      <w:r w:rsidRPr="004D19C0">
        <w:rPr>
          <w:rFonts w:cs="Times New Roman"/>
          <w:color w:val="000000" w:themeColor="text1"/>
          <w:szCs w:val="26"/>
          <w:lang w:val="vi-VN"/>
        </w:rPr>
        <w:t xml:space="preserve">- </w:t>
      </w:r>
      <w:r w:rsidR="007F30D0" w:rsidRPr="004D19C0">
        <w:rPr>
          <w:rFonts w:cs="Times New Roman"/>
          <w:color w:val="000000" w:themeColor="text1"/>
          <w:szCs w:val="26"/>
        </w:rPr>
        <w:t xml:space="preserve">Không tập kết các phương tiện máy móc thi công, vật liệu xây dựng và đất đá thải lấn chiếm phần đường không thuộc phạm vi </w:t>
      </w:r>
      <w:r w:rsidRPr="004D19C0">
        <w:rPr>
          <w:rFonts w:cs="Times New Roman"/>
          <w:color w:val="000000" w:themeColor="text1"/>
          <w:szCs w:val="26"/>
        </w:rPr>
        <w:t>dự</w:t>
      </w:r>
      <w:r w:rsidRPr="004D19C0">
        <w:rPr>
          <w:rFonts w:cs="Times New Roman"/>
          <w:color w:val="000000" w:themeColor="text1"/>
          <w:szCs w:val="26"/>
          <w:lang w:val="vi-VN"/>
        </w:rPr>
        <w:t xml:space="preserve"> án</w:t>
      </w:r>
      <w:r w:rsidR="007F30D0" w:rsidRPr="004D19C0">
        <w:rPr>
          <w:rFonts w:cs="Times New Roman"/>
          <w:color w:val="000000" w:themeColor="text1"/>
          <w:szCs w:val="26"/>
        </w:rPr>
        <w:t xml:space="preserve">. </w:t>
      </w:r>
    </w:p>
    <w:p w14:paraId="08C7B4B7" w14:textId="5AFE9C5C" w:rsidR="00884701" w:rsidRPr="004D19C0" w:rsidRDefault="00884701" w:rsidP="00884701">
      <w:pPr>
        <w:widowControl w:val="0"/>
        <w:ind w:firstLine="567"/>
        <w:rPr>
          <w:rFonts w:cs="Times New Roman"/>
          <w:color w:val="000000" w:themeColor="text1"/>
          <w:szCs w:val="26"/>
        </w:rPr>
      </w:pPr>
      <w:r w:rsidRPr="004D19C0">
        <w:rPr>
          <w:rFonts w:cs="Times New Roman"/>
          <w:color w:val="000000" w:themeColor="text1"/>
          <w:szCs w:val="26"/>
          <w:lang w:val="vi-VN"/>
        </w:rPr>
        <w:t xml:space="preserve">- </w:t>
      </w:r>
      <w:r w:rsidR="007F30D0" w:rsidRPr="004D19C0">
        <w:rPr>
          <w:rFonts w:cs="Times New Roman"/>
          <w:color w:val="000000" w:themeColor="text1"/>
          <w:szCs w:val="26"/>
        </w:rPr>
        <w:t xml:space="preserve">Phối hợp với cảnh sát giao thông hoặc đội tự quản tại địa phương điều khiển </w:t>
      </w:r>
      <w:r w:rsidR="007F30D0" w:rsidRPr="004D19C0">
        <w:rPr>
          <w:rFonts w:cs="Times New Roman"/>
          <w:color w:val="000000" w:themeColor="text1"/>
          <w:szCs w:val="26"/>
        </w:rPr>
        <w:lastRenderedPageBreak/>
        <w:t>dòng xe trên trên đường trong trường hợp cần thiết.</w:t>
      </w:r>
    </w:p>
    <w:p w14:paraId="3DA764F3" w14:textId="0C93B0C0" w:rsidR="007F30D0" w:rsidRPr="004D19C0" w:rsidRDefault="00884701" w:rsidP="00884701">
      <w:pPr>
        <w:widowControl w:val="0"/>
        <w:ind w:firstLine="567"/>
        <w:rPr>
          <w:rFonts w:cs="Times New Roman"/>
          <w:color w:val="000000" w:themeColor="text1"/>
          <w:szCs w:val="26"/>
        </w:rPr>
      </w:pPr>
      <w:r w:rsidRPr="004D19C0">
        <w:rPr>
          <w:rFonts w:cs="Times New Roman"/>
          <w:color w:val="000000" w:themeColor="text1"/>
          <w:szCs w:val="26"/>
          <w:lang w:val="vi-VN"/>
        </w:rPr>
        <w:t xml:space="preserve">- </w:t>
      </w:r>
      <w:r w:rsidR="007F30D0" w:rsidRPr="004D19C0">
        <w:rPr>
          <w:rFonts w:cs="Times New Roman"/>
          <w:color w:val="000000" w:themeColor="text1"/>
          <w:spacing w:val="-2"/>
          <w:szCs w:val="26"/>
        </w:rPr>
        <w:t>Đặt biển báo cảnh giới có khu vực công trường đang thi công tại các vị trí đường gần khu dân cư. Sau khi kết thúc thi công, tất cả các biển báo cảnh giới sẽ được di dời.</w:t>
      </w:r>
    </w:p>
    <w:p w14:paraId="4A1AC324" w14:textId="4326CA28" w:rsidR="005F0B67" w:rsidRPr="004D19C0" w:rsidRDefault="005F0B67" w:rsidP="005F0B67">
      <w:pPr>
        <w:widowControl w:val="0"/>
        <w:ind w:firstLine="284"/>
        <w:rPr>
          <w:rFonts w:ascii="Times New Roman Bold Italic" w:hAnsi="Times New Roman Bold Italic" w:cs="Times New Roman"/>
          <w:b/>
          <w:bCs/>
          <w:i/>
          <w:iCs/>
          <w:color w:val="000000" w:themeColor="text1"/>
          <w:spacing w:val="-4"/>
          <w:szCs w:val="26"/>
          <w:lang w:val="vi-VN"/>
        </w:rPr>
      </w:pPr>
      <w:r w:rsidRPr="004D19C0">
        <w:rPr>
          <w:rFonts w:ascii="Times New Roman Bold Italic" w:hAnsi="Times New Roman Bold Italic" w:cs="Times New Roman"/>
          <w:b/>
          <w:bCs/>
          <w:i/>
          <w:iCs/>
          <w:color w:val="000000" w:themeColor="text1"/>
          <w:spacing w:val="-4"/>
          <w:szCs w:val="26"/>
          <w:lang w:val="vi-VN"/>
        </w:rPr>
        <w:t>3.</w:t>
      </w:r>
      <w:r w:rsidR="008A5EFF" w:rsidRPr="004D19C0">
        <w:rPr>
          <w:rFonts w:ascii="Times New Roman Bold Italic" w:hAnsi="Times New Roman Bold Italic" w:cs="Times New Roman"/>
          <w:b/>
          <w:bCs/>
          <w:i/>
          <w:iCs/>
          <w:color w:val="000000" w:themeColor="text1"/>
          <w:spacing w:val="-4"/>
          <w:szCs w:val="26"/>
          <w:lang w:val="vi-VN"/>
        </w:rPr>
        <w:t>1</w:t>
      </w:r>
      <w:r w:rsidRPr="004D19C0">
        <w:rPr>
          <w:rFonts w:ascii="Times New Roman Bold Italic" w:hAnsi="Times New Roman Bold Italic" w:cs="Times New Roman"/>
          <w:b/>
          <w:bCs/>
          <w:i/>
          <w:iCs/>
          <w:color w:val="000000" w:themeColor="text1"/>
          <w:spacing w:val="-4"/>
          <w:szCs w:val="26"/>
          <w:lang w:val="vi-VN"/>
        </w:rPr>
        <w:t>.2.</w:t>
      </w:r>
      <w:r w:rsidR="008A5EFF" w:rsidRPr="004D19C0">
        <w:rPr>
          <w:rFonts w:ascii="Times New Roman Bold Italic" w:hAnsi="Times New Roman Bold Italic" w:cs="Times New Roman"/>
          <w:b/>
          <w:bCs/>
          <w:i/>
          <w:iCs/>
          <w:color w:val="000000" w:themeColor="text1"/>
          <w:spacing w:val="-4"/>
          <w:szCs w:val="26"/>
          <w:lang w:val="vi-VN"/>
        </w:rPr>
        <w:t>9</w:t>
      </w:r>
      <w:r w:rsidRPr="004D19C0">
        <w:rPr>
          <w:rFonts w:ascii="Times New Roman Bold Italic" w:hAnsi="Times New Roman Bold Italic" w:cs="Times New Roman"/>
          <w:b/>
          <w:bCs/>
          <w:i/>
          <w:iCs/>
          <w:color w:val="000000" w:themeColor="text1"/>
          <w:spacing w:val="-4"/>
          <w:szCs w:val="26"/>
          <w:lang w:val="vi-VN"/>
        </w:rPr>
        <w:t xml:space="preserve">. Biện pháp giảm thiểu tác động </w:t>
      </w:r>
      <w:r w:rsidR="008A5EFF" w:rsidRPr="004D19C0">
        <w:rPr>
          <w:rFonts w:ascii="Times New Roman Bold Italic" w:hAnsi="Times New Roman Bold Italic" w:cs="Times New Roman"/>
          <w:b/>
          <w:bCs/>
          <w:i/>
          <w:iCs/>
          <w:color w:val="000000" w:themeColor="text1"/>
          <w:spacing w:val="-4"/>
          <w:szCs w:val="26"/>
          <w:lang w:val="vi-VN"/>
        </w:rPr>
        <w:t xml:space="preserve">đến môi trường sinh thái và đa dạng sinh học </w:t>
      </w:r>
    </w:p>
    <w:p w14:paraId="156A79D3" w14:textId="77777777" w:rsidR="004F1E12" w:rsidRPr="004D19C0" w:rsidRDefault="004F1E12" w:rsidP="004F1E12">
      <w:pPr>
        <w:widowControl w:val="0"/>
        <w:tabs>
          <w:tab w:val="left" w:pos="567"/>
        </w:tabs>
        <w:ind w:firstLine="567"/>
        <w:rPr>
          <w:color w:val="000000" w:themeColor="text1"/>
          <w:szCs w:val="26"/>
          <w:lang w:val="pl-PL"/>
        </w:rPr>
      </w:pPr>
      <w:r w:rsidRPr="004D19C0">
        <w:rPr>
          <w:color w:val="000000" w:themeColor="text1"/>
          <w:szCs w:val="26"/>
          <w:lang w:val="vi-VN"/>
        </w:rPr>
        <w:t xml:space="preserve">- </w:t>
      </w:r>
      <w:r w:rsidRPr="004D19C0">
        <w:rPr>
          <w:color w:val="000000" w:themeColor="text1"/>
          <w:szCs w:val="26"/>
          <w:lang w:val="pl-PL"/>
        </w:rPr>
        <w:t>Các tác động tới cảnh quan trong giai đoạn thi công là vấn đề không thể tránh khỏi của hoạt động xây dựng, tuy nhiên để giảm thiểu tối đa tác động tư nguồn này chủ đầu tư thực hiện một số nội dung như sau:</w:t>
      </w:r>
    </w:p>
    <w:p w14:paraId="30D06374" w14:textId="77777777" w:rsidR="004F1E12" w:rsidRPr="004D19C0" w:rsidRDefault="004F1E12" w:rsidP="004F1E12">
      <w:pPr>
        <w:widowControl w:val="0"/>
        <w:tabs>
          <w:tab w:val="left" w:pos="567"/>
        </w:tabs>
        <w:ind w:firstLine="567"/>
        <w:rPr>
          <w:color w:val="000000" w:themeColor="text1"/>
          <w:szCs w:val="26"/>
          <w:lang w:val="pl-PL"/>
        </w:rPr>
      </w:pPr>
      <w:r w:rsidRPr="004D19C0">
        <w:rPr>
          <w:color w:val="000000" w:themeColor="text1"/>
          <w:szCs w:val="26"/>
          <w:lang w:val="vi-VN"/>
        </w:rPr>
        <w:t xml:space="preserve">- </w:t>
      </w:r>
      <w:r w:rsidRPr="004D19C0">
        <w:rPr>
          <w:color w:val="000000" w:themeColor="text1"/>
          <w:szCs w:val="26"/>
          <w:lang w:val="pl-PL"/>
        </w:rPr>
        <w:t>Bố trí tập kết nguyên vật liệu phục vụ thi công đúng nơi quy định, có bạt che phủ đối với các loại vật liệu dễ rơi vãi. Ngăn tối đa các loại vật liệu tiếp xúc với nước mưa dẫn tới việc ô nhiễm nước mặt ở khu vực dự án.</w:t>
      </w:r>
    </w:p>
    <w:p w14:paraId="78771D74" w14:textId="77777777" w:rsidR="004F1E12" w:rsidRPr="004D19C0" w:rsidRDefault="004F1E12" w:rsidP="004F1E12">
      <w:pPr>
        <w:widowControl w:val="0"/>
        <w:tabs>
          <w:tab w:val="left" w:pos="567"/>
        </w:tabs>
        <w:ind w:firstLine="567"/>
        <w:rPr>
          <w:color w:val="000000" w:themeColor="text1"/>
          <w:szCs w:val="26"/>
          <w:lang w:val="pl-PL"/>
        </w:rPr>
      </w:pPr>
      <w:r w:rsidRPr="004D19C0">
        <w:rPr>
          <w:color w:val="000000" w:themeColor="text1"/>
          <w:szCs w:val="26"/>
          <w:lang w:val="vi-VN"/>
        </w:rPr>
        <w:t xml:space="preserve">- </w:t>
      </w:r>
      <w:r w:rsidRPr="004D19C0">
        <w:rPr>
          <w:color w:val="000000" w:themeColor="text1"/>
          <w:szCs w:val="26"/>
          <w:lang w:val="pl-PL"/>
        </w:rPr>
        <w:t>Bố trí tưới nước giảm bụi vào các ngày nắng nóng tại các khu vực dễ phát tán bụi như bãi tập kết.</w:t>
      </w:r>
    </w:p>
    <w:p w14:paraId="0CB1D3E5" w14:textId="77777777" w:rsidR="004F1E12" w:rsidRPr="004D19C0" w:rsidRDefault="004F1E12" w:rsidP="004F1E12">
      <w:pPr>
        <w:widowControl w:val="0"/>
        <w:ind w:firstLine="567"/>
        <w:rPr>
          <w:color w:val="000000" w:themeColor="text1"/>
          <w:szCs w:val="26"/>
          <w:lang w:val="vi-VN"/>
        </w:rPr>
      </w:pPr>
      <w:r w:rsidRPr="004D19C0">
        <w:rPr>
          <w:color w:val="000000" w:themeColor="text1"/>
          <w:szCs w:val="26"/>
          <w:lang w:val="pl-PL"/>
        </w:rPr>
        <w:t>Ngoài ra, c</w:t>
      </w:r>
      <w:r w:rsidRPr="004D19C0">
        <w:rPr>
          <w:color w:val="000000" w:themeColor="text1"/>
          <w:szCs w:val="26"/>
          <w:lang w:val="vi-VN"/>
        </w:rPr>
        <w:t>hủ dự án cam kết thực hiện các biện pháp sau:</w:t>
      </w:r>
    </w:p>
    <w:p w14:paraId="1D1AA946" w14:textId="77777777" w:rsidR="004F1E12" w:rsidRPr="004D19C0" w:rsidRDefault="004F1E12" w:rsidP="004F1E12">
      <w:pPr>
        <w:widowControl w:val="0"/>
        <w:ind w:firstLine="567"/>
        <w:rPr>
          <w:color w:val="000000" w:themeColor="text1"/>
          <w:szCs w:val="26"/>
          <w:lang w:val="vi-VN"/>
        </w:rPr>
      </w:pPr>
      <w:r w:rsidRPr="004D19C0">
        <w:rPr>
          <w:color w:val="000000" w:themeColor="text1"/>
          <w:szCs w:val="26"/>
          <w:lang w:val="vi-VN"/>
        </w:rPr>
        <w:t>- Tuyên truyền, giáo dục ý thức bảo vệ môi trường cho cán bộ và lực lượng lao động của các nhà thầu về ý thức bảo vệ h</w:t>
      </w:r>
      <w:r w:rsidRPr="004D19C0">
        <w:rPr>
          <w:color w:val="000000" w:themeColor="text1"/>
          <w:szCs w:val="26"/>
        </w:rPr>
        <w:t>ệ</w:t>
      </w:r>
      <w:r w:rsidRPr="004D19C0">
        <w:rPr>
          <w:color w:val="000000" w:themeColor="text1"/>
          <w:szCs w:val="26"/>
          <w:lang w:val="vi-VN"/>
        </w:rPr>
        <w:t xml:space="preserve"> sinh thái dưới nước, bảo vệ chất lượng nước </w:t>
      </w:r>
      <w:r w:rsidRPr="004D19C0">
        <w:rPr>
          <w:color w:val="000000" w:themeColor="text1"/>
          <w:szCs w:val="26"/>
          <w:lang w:val="es-CL"/>
        </w:rPr>
        <w:t xml:space="preserve">mặt </w:t>
      </w:r>
      <w:r w:rsidRPr="004D19C0">
        <w:rPr>
          <w:color w:val="000000" w:themeColor="text1"/>
          <w:szCs w:val="26"/>
          <w:lang w:val="vi-VN"/>
        </w:rPr>
        <w:t>trong quá trình thi công xây dựng;</w:t>
      </w:r>
    </w:p>
    <w:p w14:paraId="22DC94EF" w14:textId="0B80BC31" w:rsidR="004F1E12" w:rsidRPr="004D19C0" w:rsidRDefault="004F1E12" w:rsidP="004F1E12">
      <w:pPr>
        <w:widowControl w:val="0"/>
        <w:ind w:firstLine="567"/>
        <w:rPr>
          <w:color w:val="000000" w:themeColor="text1"/>
          <w:szCs w:val="26"/>
          <w:lang w:val="vi-VN"/>
        </w:rPr>
      </w:pPr>
      <w:r w:rsidRPr="004D19C0">
        <w:rPr>
          <w:color w:val="000000" w:themeColor="text1"/>
          <w:szCs w:val="26"/>
          <w:lang w:val="vi-VN"/>
        </w:rPr>
        <w:t xml:space="preserve">- Cam kết thu gom và xử lý </w:t>
      </w:r>
      <w:r w:rsidRPr="004D19C0">
        <w:rPr>
          <w:color w:val="000000" w:themeColor="text1"/>
          <w:szCs w:val="26"/>
        </w:rPr>
        <w:t xml:space="preserve">nước thải sinh hoạt </w:t>
      </w:r>
      <w:r w:rsidRPr="004D19C0">
        <w:rPr>
          <w:color w:val="000000" w:themeColor="text1"/>
          <w:szCs w:val="26"/>
          <w:lang w:val="vi-VN"/>
        </w:rPr>
        <w:t>đúng quy định đảm bảo không xả nước thải ra môi trường</w:t>
      </w:r>
      <w:r w:rsidRPr="004D19C0">
        <w:rPr>
          <w:color w:val="000000" w:themeColor="text1"/>
          <w:szCs w:val="26"/>
        </w:rPr>
        <w:t xml:space="preserve">, </w:t>
      </w:r>
      <w:r w:rsidRPr="004D19C0">
        <w:rPr>
          <w:color w:val="000000" w:themeColor="text1"/>
          <w:szCs w:val="26"/>
          <w:lang w:val="vi-VN"/>
        </w:rPr>
        <w:t xml:space="preserve">nguồn nước mưa chảy tràn từ mặt bằng </w:t>
      </w:r>
      <w:r w:rsidRPr="004D19C0">
        <w:rPr>
          <w:color w:val="000000" w:themeColor="text1"/>
          <w:szCs w:val="26"/>
        </w:rPr>
        <w:t>dự án</w:t>
      </w:r>
      <w:r w:rsidRPr="004D19C0">
        <w:rPr>
          <w:color w:val="000000" w:themeColor="text1"/>
          <w:szCs w:val="26"/>
          <w:lang w:val="vi-VN"/>
        </w:rPr>
        <w:t xml:space="preserve"> được thu gom lắng trước khi thải ra môi trường; nước thải </w:t>
      </w:r>
      <w:r w:rsidRPr="004D19C0">
        <w:rPr>
          <w:color w:val="000000" w:themeColor="text1"/>
          <w:szCs w:val="26"/>
        </w:rPr>
        <w:t>thi công xây dựng</w:t>
      </w:r>
      <w:r w:rsidRPr="004D19C0">
        <w:rPr>
          <w:color w:val="000000" w:themeColor="text1"/>
          <w:szCs w:val="26"/>
          <w:lang w:val="vi-VN"/>
        </w:rPr>
        <w:t xml:space="preserve"> </w:t>
      </w:r>
      <w:r w:rsidRPr="004D19C0">
        <w:rPr>
          <w:color w:val="000000" w:themeColor="text1"/>
          <w:szCs w:val="26"/>
        </w:rPr>
        <w:t>được</w:t>
      </w:r>
      <w:r w:rsidRPr="004D19C0">
        <w:rPr>
          <w:color w:val="000000" w:themeColor="text1"/>
          <w:szCs w:val="26"/>
          <w:lang w:val="vi-VN"/>
        </w:rPr>
        <w:t xml:space="preserve"> lắng cặn </w:t>
      </w:r>
      <w:r w:rsidRPr="004D19C0">
        <w:rPr>
          <w:color w:val="000000" w:themeColor="text1"/>
          <w:szCs w:val="26"/>
        </w:rPr>
        <w:t>và tuần hoàn tái sử dụng</w:t>
      </w:r>
      <w:r w:rsidRPr="004D19C0">
        <w:rPr>
          <w:color w:val="000000" w:themeColor="text1"/>
          <w:szCs w:val="26"/>
          <w:lang w:val="vi-VN"/>
        </w:rPr>
        <w:t>.</w:t>
      </w:r>
    </w:p>
    <w:p w14:paraId="3A1E2B94" w14:textId="0FC0BD39" w:rsidR="00884701" w:rsidRPr="004D19C0" w:rsidRDefault="004F1E12" w:rsidP="004F1E12">
      <w:pPr>
        <w:widowControl w:val="0"/>
        <w:ind w:firstLine="567"/>
        <w:rPr>
          <w:color w:val="000000" w:themeColor="text1"/>
          <w:szCs w:val="26"/>
        </w:rPr>
      </w:pPr>
      <w:r w:rsidRPr="004D19C0">
        <w:rPr>
          <w:color w:val="000000" w:themeColor="text1"/>
          <w:szCs w:val="26"/>
        </w:rPr>
        <w:t>- Trong quá trình thi công cần thành lập bộ phận quản lý chịu trách nhiệm điều tiết, phân luồng giao thông bằng hệ thống đèn tín hiệu, biển báo, hệ thống thông tin liên lạc, v.v...</w:t>
      </w:r>
    </w:p>
    <w:p w14:paraId="521C1131" w14:textId="74C163CA" w:rsidR="008A5EFF" w:rsidRPr="004D19C0" w:rsidRDefault="008A5EFF" w:rsidP="008A5EFF">
      <w:pPr>
        <w:widowControl w:val="0"/>
        <w:ind w:firstLine="284"/>
        <w:rPr>
          <w:rFonts w:cs="Times New Roman"/>
          <w:b/>
          <w:bCs/>
          <w:i/>
          <w:iCs/>
          <w:color w:val="000000" w:themeColor="text1"/>
          <w:szCs w:val="26"/>
          <w:lang w:val="vi-VN"/>
        </w:rPr>
      </w:pPr>
      <w:r w:rsidRPr="004D19C0">
        <w:rPr>
          <w:rFonts w:cs="Times New Roman"/>
          <w:b/>
          <w:bCs/>
          <w:i/>
          <w:iCs/>
          <w:color w:val="000000" w:themeColor="text1"/>
          <w:szCs w:val="26"/>
          <w:lang w:val="vi-VN"/>
        </w:rPr>
        <w:t xml:space="preserve">3.1.2.10. Biện pháp giảm thiểu tác động đến tình hình kinh tế - xã hội </w:t>
      </w:r>
    </w:p>
    <w:p w14:paraId="2FBC5476" w14:textId="77777777" w:rsidR="00884701" w:rsidRPr="004D19C0" w:rsidRDefault="00884701" w:rsidP="00884701">
      <w:pPr>
        <w:widowControl w:val="0"/>
        <w:ind w:firstLine="567"/>
        <w:rPr>
          <w:color w:val="000000" w:themeColor="text1"/>
          <w:spacing w:val="-4"/>
          <w:szCs w:val="26"/>
          <w:lang w:val="de-DE"/>
        </w:rPr>
      </w:pPr>
      <w:r w:rsidRPr="004D19C0">
        <w:rPr>
          <w:color w:val="000000" w:themeColor="text1"/>
          <w:spacing w:val="-4"/>
          <w:szCs w:val="26"/>
          <w:lang w:val="de-DE"/>
        </w:rPr>
        <w:t>Để giảm thiểu tác động từ việc tập trung lao động có thể áp dụng các biện pháp sau:</w:t>
      </w:r>
    </w:p>
    <w:p w14:paraId="670111CD" w14:textId="77777777" w:rsidR="00884701" w:rsidRPr="004D19C0" w:rsidRDefault="00884701" w:rsidP="00884701">
      <w:pPr>
        <w:widowControl w:val="0"/>
        <w:ind w:firstLine="567"/>
        <w:rPr>
          <w:color w:val="000000" w:themeColor="text1"/>
          <w:szCs w:val="26"/>
          <w:lang w:val="de-DE"/>
        </w:rPr>
      </w:pPr>
      <w:r w:rsidRPr="004D19C0">
        <w:rPr>
          <w:color w:val="000000" w:themeColor="text1"/>
          <w:szCs w:val="26"/>
          <w:lang w:val="vi-VN"/>
        </w:rPr>
        <w:t xml:space="preserve">- </w:t>
      </w:r>
      <w:r w:rsidRPr="004D19C0">
        <w:rPr>
          <w:color w:val="000000" w:themeColor="text1"/>
          <w:szCs w:val="26"/>
          <w:lang w:val="de-DE"/>
        </w:rPr>
        <w:t>Bảo đảm đầy đủ các công trình vệ sinh cho công nhân xây dựng như nhà vệ sinh di động, cũng như CTR sinh hoạt sẽ được thu gom và xử lý theo quy định.</w:t>
      </w:r>
    </w:p>
    <w:p w14:paraId="2F14C4A2" w14:textId="77777777" w:rsidR="00884701" w:rsidRPr="004D19C0" w:rsidRDefault="00884701" w:rsidP="00884701">
      <w:pPr>
        <w:widowControl w:val="0"/>
        <w:ind w:firstLine="567"/>
        <w:rPr>
          <w:color w:val="000000" w:themeColor="text1"/>
          <w:szCs w:val="26"/>
          <w:lang w:val="de-DE"/>
        </w:rPr>
      </w:pPr>
      <w:r w:rsidRPr="004D19C0">
        <w:rPr>
          <w:color w:val="000000" w:themeColor="text1"/>
          <w:szCs w:val="26"/>
          <w:lang w:val="vi-VN"/>
        </w:rPr>
        <w:t xml:space="preserve">- </w:t>
      </w:r>
      <w:r w:rsidRPr="004D19C0">
        <w:rPr>
          <w:color w:val="000000" w:themeColor="text1"/>
          <w:szCs w:val="26"/>
          <w:lang w:val="de-DE"/>
        </w:rPr>
        <w:t>Xây dựng nội quy sinh hoạt đầy đủ, rõ ràng và tổ chức quản lý công nhân.</w:t>
      </w:r>
    </w:p>
    <w:p w14:paraId="009430ED" w14:textId="77777777" w:rsidR="00884701" w:rsidRPr="004D19C0" w:rsidRDefault="00884701" w:rsidP="00884701">
      <w:pPr>
        <w:widowControl w:val="0"/>
        <w:ind w:firstLine="567"/>
        <w:rPr>
          <w:color w:val="000000" w:themeColor="text1"/>
          <w:szCs w:val="26"/>
          <w:lang w:val="de-DE"/>
        </w:rPr>
      </w:pPr>
      <w:r w:rsidRPr="004D19C0">
        <w:rPr>
          <w:color w:val="000000" w:themeColor="text1"/>
          <w:szCs w:val="26"/>
          <w:lang w:val="vi-VN"/>
        </w:rPr>
        <w:t xml:space="preserve">- </w:t>
      </w:r>
      <w:r w:rsidRPr="004D19C0">
        <w:rPr>
          <w:color w:val="000000" w:themeColor="text1"/>
          <w:szCs w:val="26"/>
          <w:lang w:val="de-DE"/>
        </w:rPr>
        <w:t>Khai thông cống rãnh, các vũng nước tù đọng, diệt trừ bọ gậy và muỗi để phòng bệnh sốt rét, sốt xuất huyết.</w:t>
      </w:r>
    </w:p>
    <w:p w14:paraId="51D96A36" w14:textId="4B405EE4" w:rsidR="00884701" w:rsidRPr="004D19C0" w:rsidRDefault="00884701" w:rsidP="00884701">
      <w:pPr>
        <w:widowControl w:val="0"/>
        <w:ind w:firstLine="567"/>
        <w:rPr>
          <w:color w:val="000000" w:themeColor="text1"/>
          <w:szCs w:val="26"/>
          <w:lang w:val="de-DE"/>
        </w:rPr>
      </w:pPr>
      <w:r w:rsidRPr="004D19C0">
        <w:rPr>
          <w:color w:val="000000" w:themeColor="text1"/>
          <w:szCs w:val="26"/>
          <w:lang w:val="vi-VN"/>
        </w:rPr>
        <w:t xml:space="preserve">- </w:t>
      </w:r>
      <w:r w:rsidRPr="004D19C0">
        <w:rPr>
          <w:color w:val="000000" w:themeColor="text1"/>
          <w:szCs w:val="26"/>
          <w:lang w:val="de-DE"/>
        </w:rPr>
        <w:t>Khuyến khích các nhà thầu sử dụng lực lượng lao động tại địa phương tham gia vào hoạt động của Dự án.</w:t>
      </w:r>
    </w:p>
    <w:p w14:paraId="6D5CEAE7" w14:textId="77777777" w:rsidR="004F1E12" w:rsidRPr="004D19C0" w:rsidRDefault="004F1E12" w:rsidP="004F1E12">
      <w:pPr>
        <w:widowControl w:val="0"/>
        <w:ind w:firstLine="590"/>
        <w:rPr>
          <w:rFonts w:cs="Times New Roman"/>
          <w:color w:val="000000" w:themeColor="text1"/>
          <w:szCs w:val="26"/>
          <w:lang w:val="nl-NL"/>
        </w:rPr>
      </w:pPr>
      <w:bookmarkStart w:id="2033" w:name="_Toc303391904"/>
      <w:r w:rsidRPr="004D19C0">
        <w:rPr>
          <w:rFonts w:cs="Times New Roman"/>
          <w:color w:val="000000" w:themeColor="text1"/>
          <w:szCs w:val="26"/>
          <w:lang w:val="nl-NL"/>
        </w:rPr>
        <w:t xml:space="preserve">- Quản lý chặt chẽ công nhân trong quá trình lao động cũng như ngoài giờ lao động, chấp hành nghiêm chỉnh quy định của Nhà nước và quy định của địa phương, tôn trọng phong tục tập quán của người dân địa phương, đoàn kết chặt chẽ với nhân </w:t>
      </w:r>
      <w:r w:rsidRPr="004D19C0">
        <w:rPr>
          <w:rFonts w:cs="Times New Roman"/>
          <w:color w:val="000000" w:themeColor="text1"/>
          <w:szCs w:val="26"/>
          <w:lang w:val="nl-NL"/>
        </w:rPr>
        <w:lastRenderedPageBreak/>
        <w:t>dân địa phương và có mối quan hệ tốt với chính quyền.</w:t>
      </w:r>
      <w:bookmarkEnd w:id="2033"/>
    </w:p>
    <w:p w14:paraId="20AC9ED9" w14:textId="77777777" w:rsidR="004F1E12" w:rsidRPr="004D19C0" w:rsidRDefault="004F1E12" w:rsidP="004F1E12">
      <w:pPr>
        <w:widowControl w:val="0"/>
        <w:ind w:firstLine="590"/>
        <w:rPr>
          <w:rFonts w:cs="Times New Roman"/>
          <w:color w:val="000000" w:themeColor="text1"/>
          <w:szCs w:val="26"/>
          <w:lang w:val="nl-NL"/>
        </w:rPr>
      </w:pPr>
      <w:bookmarkStart w:id="2034" w:name="_Toc303391905"/>
      <w:r w:rsidRPr="004D19C0">
        <w:rPr>
          <w:rFonts w:cs="Times New Roman"/>
          <w:color w:val="000000" w:themeColor="text1"/>
          <w:szCs w:val="26"/>
          <w:lang w:val="nl-NL"/>
        </w:rPr>
        <w:t>- Thường xuyên phối hợp chính quyền địa phương để giải quyết sớm những vấn đề nảy sinh liên quan đến hoạt động của dự án và giải quyết các vấn đề an ninh xã hội, vệ sinh môi trường nảy sinh.</w:t>
      </w:r>
      <w:bookmarkEnd w:id="2034"/>
    </w:p>
    <w:p w14:paraId="1956B949" w14:textId="77777777" w:rsidR="004F1E12" w:rsidRPr="004D19C0" w:rsidRDefault="004F1E12" w:rsidP="004F1E12">
      <w:pPr>
        <w:widowControl w:val="0"/>
        <w:ind w:firstLine="590"/>
        <w:rPr>
          <w:rFonts w:cs="Times New Roman"/>
          <w:color w:val="000000" w:themeColor="text1"/>
          <w:szCs w:val="26"/>
          <w:lang w:val="nl-NL"/>
        </w:rPr>
      </w:pPr>
      <w:bookmarkStart w:id="2035" w:name="_Toc303391906"/>
      <w:r w:rsidRPr="004D19C0">
        <w:rPr>
          <w:rFonts w:cs="Times New Roman"/>
          <w:color w:val="000000" w:themeColor="text1"/>
          <w:szCs w:val="26"/>
          <w:lang w:val="nl-NL"/>
        </w:rPr>
        <w:t>- Tăng cường kiểm tra việc chấp hành chế độ nề nếp sinh hoạt của cán bộ công nhân viên, không để phát sinh các tệ nạn như trộm cắp, cờ bạc, rượu chè, ma túy... Khi phát hiện sẽ báo cáo với chính quyền địa phương để có biện pháp xử lý kịp thời.</w:t>
      </w:r>
      <w:bookmarkEnd w:id="2035"/>
    </w:p>
    <w:p w14:paraId="1CCC6BE4" w14:textId="77777777" w:rsidR="00884701" w:rsidRPr="004D19C0" w:rsidRDefault="00884701" w:rsidP="00884701">
      <w:pPr>
        <w:widowControl w:val="0"/>
        <w:ind w:firstLine="567"/>
        <w:rPr>
          <w:color w:val="000000" w:themeColor="text1"/>
          <w:szCs w:val="26"/>
          <w:lang w:val="de-DE"/>
        </w:rPr>
      </w:pPr>
      <w:r w:rsidRPr="004D19C0">
        <w:rPr>
          <w:color w:val="000000" w:themeColor="text1"/>
          <w:szCs w:val="26"/>
          <w:lang w:val="de-DE"/>
        </w:rPr>
        <w:t>Ngoài ra, Chủ đầu tư và đơn vị thi công sẽ làm bảng tên công trình (có thể hiện tên công trình, hạng mục xây dựng, tên Chủ đầu tư, tên Đơn vị thi công, phương tiện liên hệ,…) trước khi tiến hành xây dựng, để người dân và chính quyền địa phương biết đến công trình và liên hệ với Chủ đầu tư khi có ý kiến đóng góp.</w:t>
      </w:r>
    </w:p>
    <w:p w14:paraId="1B3F2FC8" w14:textId="327A9586" w:rsidR="008A5EFF" w:rsidRPr="004D19C0" w:rsidRDefault="008A5EFF" w:rsidP="008A5EFF">
      <w:pPr>
        <w:widowControl w:val="0"/>
        <w:ind w:firstLine="284"/>
        <w:rPr>
          <w:rFonts w:cs="Times New Roman"/>
          <w:b/>
          <w:bCs/>
          <w:i/>
          <w:iCs/>
          <w:color w:val="000000" w:themeColor="text1"/>
          <w:szCs w:val="26"/>
          <w:lang w:val="vi-VN"/>
        </w:rPr>
      </w:pPr>
      <w:r w:rsidRPr="004D19C0">
        <w:rPr>
          <w:rFonts w:cs="Times New Roman"/>
          <w:b/>
          <w:bCs/>
          <w:i/>
          <w:iCs/>
          <w:color w:val="000000" w:themeColor="text1"/>
          <w:szCs w:val="26"/>
          <w:lang w:val="vi-VN"/>
        </w:rPr>
        <w:t>3.1.2.11. Biện pháp giảm thiểu tác động trong quá trình đổ thải</w:t>
      </w:r>
    </w:p>
    <w:p w14:paraId="10D3E016" w14:textId="62759B61" w:rsidR="00730EAD" w:rsidRPr="004D19C0" w:rsidRDefault="00730EAD" w:rsidP="00730EAD">
      <w:pPr>
        <w:widowControl w:val="0"/>
        <w:ind w:firstLine="567"/>
        <w:rPr>
          <w:rFonts w:cs="Times New Roman"/>
          <w:color w:val="000000" w:themeColor="text1"/>
          <w:szCs w:val="26"/>
        </w:rPr>
      </w:pPr>
      <w:r w:rsidRPr="004D19C0">
        <w:rPr>
          <w:rFonts w:cs="Times New Roman"/>
          <w:color w:val="000000" w:themeColor="text1"/>
          <w:szCs w:val="26"/>
          <w:lang w:val="vi-VN"/>
        </w:rPr>
        <w:t xml:space="preserve">- </w:t>
      </w:r>
      <w:r w:rsidRPr="004D19C0">
        <w:rPr>
          <w:rFonts w:cs="Times New Roman"/>
          <w:color w:val="000000" w:themeColor="text1"/>
          <w:szCs w:val="26"/>
        </w:rPr>
        <w:t>Bãi đổ</w:t>
      </w:r>
      <w:r w:rsidRPr="004D19C0">
        <w:rPr>
          <w:rFonts w:cs="Times New Roman"/>
          <w:color w:val="000000" w:themeColor="text1"/>
          <w:szCs w:val="26"/>
          <w:lang w:val="vi-VN"/>
        </w:rPr>
        <w:t xml:space="preserve"> </w:t>
      </w:r>
      <w:r w:rsidRPr="004D19C0">
        <w:rPr>
          <w:rFonts w:cs="Times New Roman"/>
          <w:color w:val="000000" w:themeColor="text1"/>
          <w:szCs w:val="26"/>
        </w:rPr>
        <w:t xml:space="preserve">thải được sử dụng trong quá trình thi công để chứa chất thải được chủ dự án phối hợp với chính quyền địa phương để hạn chế các tác động xấu. </w:t>
      </w:r>
    </w:p>
    <w:p w14:paraId="2B48707A" w14:textId="4C383267" w:rsidR="00730EAD" w:rsidRPr="004D19C0" w:rsidRDefault="00730EAD" w:rsidP="00730EAD">
      <w:pPr>
        <w:widowControl w:val="0"/>
        <w:ind w:firstLine="567"/>
        <w:rPr>
          <w:rFonts w:cs="Times New Roman"/>
          <w:color w:val="000000" w:themeColor="text1"/>
          <w:szCs w:val="26"/>
        </w:rPr>
      </w:pPr>
      <w:r w:rsidRPr="004D19C0">
        <w:rPr>
          <w:rFonts w:cs="Times New Roman"/>
          <w:color w:val="000000" w:themeColor="text1"/>
          <w:szCs w:val="26"/>
          <w:lang w:val="vi-VN"/>
        </w:rPr>
        <w:t xml:space="preserve">- </w:t>
      </w:r>
      <w:r w:rsidRPr="004D19C0">
        <w:rPr>
          <w:rFonts w:cs="Times New Roman"/>
          <w:color w:val="000000" w:themeColor="text1"/>
          <w:szCs w:val="26"/>
        </w:rPr>
        <w:t xml:space="preserve">Các quy định cụ thể về đất đá thải phải được đưa ra trong quá trình xây dựng. Tất cả các hoạt động này phải được cam kết với nhà thầu xây dựng công trình dưới sự giám sát của chính quyền địa phương. </w:t>
      </w:r>
    </w:p>
    <w:p w14:paraId="150FD2E9" w14:textId="246D3604" w:rsidR="00730EAD" w:rsidRPr="004D19C0" w:rsidRDefault="00730EAD" w:rsidP="00730EAD">
      <w:pPr>
        <w:widowControl w:val="0"/>
        <w:ind w:firstLine="567"/>
        <w:rPr>
          <w:rFonts w:cs="Times New Roman"/>
          <w:color w:val="000000" w:themeColor="text1"/>
          <w:szCs w:val="26"/>
          <w:lang w:val="vi-VN"/>
        </w:rPr>
      </w:pPr>
      <w:r w:rsidRPr="004D19C0">
        <w:rPr>
          <w:rFonts w:cs="Times New Roman"/>
          <w:color w:val="000000" w:themeColor="text1"/>
          <w:szCs w:val="26"/>
          <w:lang w:val="vi-VN"/>
        </w:rPr>
        <w:t xml:space="preserve">- </w:t>
      </w:r>
      <w:r w:rsidRPr="004D19C0">
        <w:rPr>
          <w:rFonts w:cs="Times New Roman"/>
          <w:color w:val="000000" w:themeColor="text1"/>
          <w:szCs w:val="26"/>
        </w:rPr>
        <w:t>Bãi</w:t>
      </w:r>
      <w:r w:rsidRPr="004D19C0">
        <w:rPr>
          <w:rFonts w:cs="Times New Roman"/>
          <w:color w:val="000000" w:themeColor="text1"/>
          <w:szCs w:val="26"/>
          <w:lang w:val="vi-VN"/>
        </w:rPr>
        <w:t xml:space="preserve"> đổ</w:t>
      </w:r>
      <w:r w:rsidRPr="004D19C0">
        <w:rPr>
          <w:rFonts w:cs="Times New Roman"/>
          <w:color w:val="000000" w:themeColor="text1"/>
          <w:szCs w:val="26"/>
        </w:rPr>
        <w:t xml:space="preserve"> thải chỉ được đổ vật liệu thải theo đúng công suất đã thiết kế, đảm bảo chiều cao theo quy định, sau khi đổ vật liệu phải lu nèn đạt độ nén theo quy </w:t>
      </w:r>
      <w:r w:rsidR="00081BEC" w:rsidRPr="004D19C0">
        <w:rPr>
          <w:rFonts w:cs="Times New Roman"/>
          <w:color w:val="000000" w:themeColor="text1"/>
          <w:szCs w:val="26"/>
        </w:rPr>
        <w:t>định</w:t>
      </w:r>
      <w:r w:rsidR="00081BEC" w:rsidRPr="004D19C0">
        <w:rPr>
          <w:rFonts w:cs="Times New Roman"/>
          <w:color w:val="000000" w:themeColor="text1"/>
          <w:szCs w:val="26"/>
          <w:lang w:val="vi-VN"/>
        </w:rPr>
        <w:t>.</w:t>
      </w:r>
    </w:p>
    <w:p w14:paraId="59E7CE6F" w14:textId="374E7F33" w:rsidR="00081BEC" w:rsidRPr="004D19C0" w:rsidRDefault="00081BEC" w:rsidP="00730EAD">
      <w:pPr>
        <w:widowControl w:val="0"/>
        <w:ind w:firstLine="567"/>
        <w:rPr>
          <w:rFonts w:cs="Times New Roman"/>
          <w:color w:val="000000" w:themeColor="text1"/>
          <w:szCs w:val="26"/>
        </w:rPr>
      </w:pPr>
      <w:r w:rsidRPr="004D19C0">
        <w:rPr>
          <w:rFonts w:cs="Times New Roman"/>
          <w:color w:val="000000" w:themeColor="text1"/>
          <w:szCs w:val="26"/>
          <w:lang w:val="vi-VN"/>
        </w:rPr>
        <w:t xml:space="preserve">- </w:t>
      </w:r>
      <w:r w:rsidRPr="004D19C0">
        <w:rPr>
          <w:rFonts w:cs="Times New Roman"/>
          <w:color w:val="000000" w:themeColor="text1"/>
          <w:szCs w:val="26"/>
        </w:rPr>
        <w:t>Đổ thải đúng trình tự: đổ từ dưới lên tạo thành mặt bằng và nâng độ cao dần, bãi thải phát triển từ trong ra ngoài.</w:t>
      </w:r>
    </w:p>
    <w:p w14:paraId="1B1AFF47" w14:textId="01A04343" w:rsidR="00730EAD" w:rsidRPr="004D19C0" w:rsidRDefault="00730EAD" w:rsidP="00730EAD">
      <w:pPr>
        <w:widowControl w:val="0"/>
        <w:ind w:firstLine="567"/>
        <w:rPr>
          <w:rFonts w:cs="Times New Roman"/>
          <w:color w:val="000000" w:themeColor="text1"/>
          <w:spacing w:val="-2"/>
          <w:szCs w:val="26"/>
          <w:lang w:val="vi-VN"/>
        </w:rPr>
      </w:pPr>
      <w:r w:rsidRPr="004D19C0">
        <w:rPr>
          <w:rFonts w:cs="Times New Roman"/>
          <w:color w:val="000000" w:themeColor="text1"/>
          <w:spacing w:val="-2"/>
          <w:szCs w:val="26"/>
          <w:lang w:val="vi-VN"/>
        </w:rPr>
        <w:t xml:space="preserve">- </w:t>
      </w:r>
      <w:r w:rsidRPr="004D19C0">
        <w:rPr>
          <w:rFonts w:cs="Times New Roman"/>
          <w:color w:val="000000" w:themeColor="text1"/>
          <w:spacing w:val="-2"/>
          <w:szCs w:val="26"/>
        </w:rPr>
        <w:t>Xung quanh bãi đổ</w:t>
      </w:r>
      <w:r w:rsidRPr="004D19C0">
        <w:rPr>
          <w:rFonts w:cs="Times New Roman"/>
          <w:color w:val="000000" w:themeColor="text1"/>
          <w:spacing w:val="-2"/>
          <w:szCs w:val="26"/>
          <w:lang w:val="vi-VN"/>
        </w:rPr>
        <w:t xml:space="preserve"> </w:t>
      </w:r>
      <w:r w:rsidRPr="004D19C0">
        <w:rPr>
          <w:rFonts w:cs="Times New Roman"/>
          <w:color w:val="000000" w:themeColor="text1"/>
          <w:spacing w:val="-2"/>
          <w:szCs w:val="26"/>
        </w:rPr>
        <w:t xml:space="preserve">thải đào rãnh, có các hố lắng trọng lực để lắng cặn, không cho chất bẩn chảy thẳng ra ngoài. Cụ thể đối với các bãi đổ có địa hình trũng tùy vào độ sâu của vùng đất trũng mà chúng ta xác định có cần thiết bao quây xung quanh hay không. </w:t>
      </w:r>
    </w:p>
    <w:p w14:paraId="15DAC30C" w14:textId="77777777" w:rsidR="00081BEC" w:rsidRPr="004D19C0" w:rsidRDefault="00730EAD" w:rsidP="00081BEC">
      <w:pPr>
        <w:widowControl w:val="0"/>
        <w:ind w:firstLine="567"/>
        <w:rPr>
          <w:rFonts w:cs="Times New Roman"/>
          <w:color w:val="000000" w:themeColor="text1"/>
          <w:szCs w:val="26"/>
        </w:rPr>
      </w:pPr>
      <w:r w:rsidRPr="004D19C0">
        <w:rPr>
          <w:rFonts w:cs="Times New Roman"/>
          <w:color w:val="000000" w:themeColor="text1"/>
          <w:szCs w:val="26"/>
          <w:lang w:val="vi-VN"/>
        </w:rPr>
        <w:t xml:space="preserve">- </w:t>
      </w:r>
      <w:r w:rsidRPr="004D19C0">
        <w:rPr>
          <w:rFonts w:cs="Times New Roman"/>
          <w:color w:val="000000" w:themeColor="text1"/>
          <w:szCs w:val="26"/>
        </w:rPr>
        <w:t xml:space="preserve">Trong quá trình đổ đất đá dư thừa, chủ dự án sẽ thông báo cho địa phương được biết và tạo điều kiện cho địa phương hay các hộ dân có nhu cầu sử dụng lượng đất đá dư thừa này vào các mục đích khác. </w:t>
      </w:r>
    </w:p>
    <w:p w14:paraId="1FFB8012" w14:textId="401329BF" w:rsidR="00081BEC" w:rsidRPr="004D19C0" w:rsidRDefault="00081BEC" w:rsidP="00081BEC">
      <w:pPr>
        <w:widowControl w:val="0"/>
        <w:ind w:firstLine="567"/>
        <w:rPr>
          <w:rFonts w:cs="Times New Roman"/>
          <w:color w:val="000000" w:themeColor="text1"/>
          <w:szCs w:val="26"/>
        </w:rPr>
      </w:pPr>
      <w:r w:rsidRPr="004D19C0">
        <w:rPr>
          <w:rFonts w:cs="Times New Roman"/>
          <w:color w:val="000000" w:themeColor="text1"/>
          <w:szCs w:val="26"/>
          <w:lang w:val="vi-VN"/>
        </w:rPr>
        <w:t xml:space="preserve">- </w:t>
      </w:r>
      <w:r w:rsidRPr="004D19C0">
        <w:rPr>
          <w:rFonts w:cs="Times New Roman"/>
          <w:color w:val="000000" w:themeColor="text1"/>
          <w:szCs w:val="26"/>
        </w:rPr>
        <w:t>Trường hợp xảy ra sự cố thì dừng hoạt động đổ thải, khắc phục sự cố bằng cách xúc toàn bộ lượng đất, đá thải bị sạt lở đổ thải tại bãi thải còn lại hoặc bãi trữ tạm, tiến hành gia cố và sửa chữa bờ kè tại vị trí hư hỏng.</w:t>
      </w:r>
    </w:p>
    <w:p w14:paraId="0AA46BC7" w14:textId="36CFD705" w:rsidR="005F0B67" w:rsidRPr="004D19C0" w:rsidRDefault="005F0B67" w:rsidP="005F0B67">
      <w:pPr>
        <w:widowControl w:val="0"/>
        <w:ind w:firstLine="284"/>
        <w:rPr>
          <w:rFonts w:asciiTheme="minorHAnsi" w:hAnsiTheme="minorHAnsi" w:cs="Times New Roman"/>
          <w:b/>
          <w:bCs/>
          <w:i/>
          <w:iCs/>
          <w:color w:val="000000" w:themeColor="text1"/>
          <w:szCs w:val="26"/>
          <w:lang w:val="vi-VN"/>
        </w:rPr>
      </w:pPr>
      <w:r w:rsidRPr="004D19C0">
        <w:rPr>
          <w:rFonts w:cs="Times New Roman"/>
          <w:b/>
          <w:bCs/>
          <w:i/>
          <w:iCs/>
          <w:color w:val="000000" w:themeColor="text1"/>
          <w:szCs w:val="26"/>
          <w:lang w:val="vi-VN"/>
        </w:rPr>
        <w:t>3.</w:t>
      </w:r>
      <w:r w:rsidR="008A5EFF" w:rsidRPr="004D19C0">
        <w:rPr>
          <w:rFonts w:cs="Times New Roman"/>
          <w:b/>
          <w:bCs/>
          <w:i/>
          <w:iCs/>
          <w:color w:val="000000" w:themeColor="text1"/>
          <w:szCs w:val="26"/>
          <w:lang w:val="vi-VN"/>
        </w:rPr>
        <w:t>1</w:t>
      </w:r>
      <w:r w:rsidRPr="004D19C0">
        <w:rPr>
          <w:rFonts w:cs="Times New Roman"/>
          <w:b/>
          <w:bCs/>
          <w:i/>
          <w:iCs/>
          <w:color w:val="000000" w:themeColor="text1"/>
          <w:szCs w:val="26"/>
          <w:lang w:val="vi-VN"/>
        </w:rPr>
        <w:t>.2.</w:t>
      </w:r>
      <w:r w:rsidR="008A5EFF" w:rsidRPr="004D19C0">
        <w:rPr>
          <w:rFonts w:cs="Times New Roman"/>
          <w:b/>
          <w:bCs/>
          <w:i/>
          <w:iCs/>
          <w:color w:val="000000" w:themeColor="text1"/>
          <w:szCs w:val="26"/>
          <w:lang w:val="vi-VN"/>
        </w:rPr>
        <w:t>12</w:t>
      </w:r>
      <w:r w:rsidRPr="004D19C0">
        <w:rPr>
          <w:rFonts w:cs="Times New Roman"/>
          <w:b/>
          <w:bCs/>
          <w:i/>
          <w:iCs/>
          <w:color w:val="000000" w:themeColor="text1"/>
          <w:szCs w:val="26"/>
          <w:lang w:val="vi-VN"/>
        </w:rPr>
        <w:t>. Biện</w:t>
      </w:r>
      <w:r w:rsidRPr="004D19C0">
        <w:rPr>
          <w:rFonts w:ascii="Times New Roman Bold Italic" w:hAnsi="Times New Roman Bold Italic" w:cs="Times New Roman"/>
          <w:b/>
          <w:bCs/>
          <w:i/>
          <w:iCs/>
          <w:color w:val="000000" w:themeColor="text1"/>
          <w:szCs w:val="26"/>
          <w:lang w:val="vi-VN"/>
        </w:rPr>
        <w:t xml:space="preserve"> pháp giảm thiểu tác động làm thay đổi cảnh quan khu vực</w:t>
      </w:r>
    </w:p>
    <w:p w14:paraId="3D2BAEEB" w14:textId="77777777" w:rsidR="00545F77" w:rsidRPr="004D19C0" w:rsidRDefault="00545F77" w:rsidP="00545F77">
      <w:pPr>
        <w:widowControl w:val="0"/>
        <w:ind w:firstLine="567"/>
        <w:rPr>
          <w:color w:val="000000" w:themeColor="text1"/>
          <w:szCs w:val="26"/>
          <w:lang w:val="de-DE"/>
        </w:rPr>
      </w:pPr>
      <w:r w:rsidRPr="004D19C0">
        <w:rPr>
          <w:color w:val="000000" w:themeColor="text1"/>
          <w:szCs w:val="26"/>
          <w:lang w:val="de-DE"/>
        </w:rPr>
        <w:t>- Yêu cầu đơn vị thi công cam kết thực hiện đầy đủ và nghiêm túc các biện pháp thu gom, xử lý chất thải phát sinh theo đúng quy định.</w:t>
      </w:r>
    </w:p>
    <w:p w14:paraId="4FE237A0" w14:textId="77777777" w:rsidR="00545F77" w:rsidRPr="004D19C0" w:rsidRDefault="00545F77" w:rsidP="00545F77">
      <w:pPr>
        <w:widowControl w:val="0"/>
        <w:ind w:firstLine="567"/>
        <w:rPr>
          <w:color w:val="000000" w:themeColor="text1"/>
          <w:szCs w:val="26"/>
          <w:lang w:val="vi-VN"/>
        </w:rPr>
      </w:pPr>
      <w:r w:rsidRPr="004D19C0">
        <w:rPr>
          <w:color w:val="000000" w:themeColor="text1"/>
          <w:szCs w:val="26"/>
          <w:lang w:val="de-DE"/>
        </w:rPr>
        <w:t>- Thực hiện nghiêm túc các quy định đề ra trên công trường</w:t>
      </w:r>
      <w:r w:rsidRPr="004D19C0">
        <w:rPr>
          <w:color w:val="000000" w:themeColor="text1"/>
          <w:szCs w:val="26"/>
          <w:lang w:val="vi-VN"/>
        </w:rPr>
        <w:t>.</w:t>
      </w:r>
    </w:p>
    <w:p w14:paraId="347CCF31" w14:textId="77777777" w:rsidR="00545F77" w:rsidRPr="004D19C0" w:rsidRDefault="00545F77" w:rsidP="00545F77">
      <w:pPr>
        <w:widowControl w:val="0"/>
        <w:ind w:firstLine="567"/>
        <w:rPr>
          <w:color w:val="000000" w:themeColor="text1"/>
          <w:szCs w:val="26"/>
          <w:lang w:val="de-DE"/>
        </w:rPr>
      </w:pPr>
      <w:r w:rsidRPr="004D19C0">
        <w:rPr>
          <w:color w:val="000000" w:themeColor="text1"/>
          <w:szCs w:val="26"/>
          <w:lang w:val="de-DE"/>
        </w:rPr>
        <w:t xml:space="preserve">- Hạn chế tập trung chất thải xây dựng trên phạm vi công trường thi công nhằm </w:t>
      </w:r>
      <w:r w:rsidRPr="004D19C0">
        <w:rPr>
          <w:color w:val="000000" w:themeColor="text1"/>
          <w:szCs w:val="26"/>
          <w:lang w:val="de-DE"/>
        </w:rPr>
        <w:lastRenderedPageBreak/>
        <w:t>hạn chế việc rửa trôi CTR vào nguồn nước mặt.</w:t>
      </w:r>
    </w:p>
    <w:p w14:paraId="33254B04" w14:textId="77777777" w:rsidR="00545F77" w:rsidRPr="004D19C0" w:rsidRDefault="00545F77" w:rsidP="00545F77">
      <w:pPr>
        <w:widowControl w:val="0"/>
        <w:ind w:firstLine="567"/>
        <w:rPr>
          <w:color w:val="000000" w:themeColor="text1"/>
          <w:szCs w:val="26"/>
          <w:lang w:val="de-DE"/>
        </w:rPr>
      </w:pPr>
      <w:r w:rsidRPr="004D19C0">
        <w:rPr>
          <w:color w:val="000000" w:themeColor="text1"/>
          <w:szCs w:val="26"/>
          <w:lang w:val="de-DE"/>
        </w:rPr>
        <w:t>- Bố trí mặt bằng thi công hợp lý, đảm bảo khoảng cách ngắn nhất vận chuyển nguyên vật liệu từ khu tập kết đến công trường thi công để giảm ô nhiễm môi trường.</w:t>
      </w:r>
    </w:p>
    <w:p w14:paraId="38BBA57B" w14:textId="77777777" w:rsidR="00545F77" w:rsidRPr="004D19C0" w:rsidRDefault="00545F77" w:rsidP="00545F77">
      <w:pPr>
        <w:widowControl w:val="0"/>
        <w:ind w:firstLine="567"/>
        <w:rPr>
          <w:color w:val="000000" w:themeColor="text1"/>
          <w:szCs w:val="26"/>
          <w:lang w:val="de-DE"/>
        </w:rPr>
      </w:pPr>
      <w:r w:rsidRPr="004D19C0">
        <w:rPr>
          <w:color w:val="000000" w:themeColor="text1"/>
          <w:szCs w:val="26"/>
          <w:lang w:val="de-DE"/>
        </w:rPr>
        <w:t>- Quá trình thi công thực hiện đúng tiến độ, đúng quy hoạch, lựa chọn giải pháp thi công hợp lý theo điều kiện địa hình của khu vực thực hiện Dự án để giảm thiểu tác động đến môi trường.</w:t>
      </w:r>
    </w:p>
    <w:p w14:paraId="11C82F09" w14:textId="77777777" w:rsidR="00545F77" w:rsidRPr="004D19C0" w:rsidRDefault="00545F77" w:rsidP="00545F77">
      <w:pPr>
        <w:widowControl w:val="0"/>
        <w:ind w:firstLine="567"/>
        <w:rPr>
          <w:color w:val="000000" w:themeColor="text1"/>
          <w:szCs w:val="26"/>
          <w:lang w:val="de-DE"/>
        </w:rPr>
      </w:pPr>
      <w:r w:rsidRPr="004D19C0">
        <w:rPr>
          <w:color w:val="000000" w:themeColor="text1"/>
          <w:szCs w:val="26"/>
          <w:lang w:val="de-DE"/>
        </w:rPr>
        <w:t>- Tuyên truyền nâng cao nhận thức của người lao động trong giai đoạn thi công nhằm thực hiện đúng các quy định đã đề ra.</w:t>
      </w:r>
    </w:p>
    <w:p w14:paraId="178FA6EC" w14:textId="6FDB88BF" w:rsidR="000F0AC1" w:rsidRPr="004D19C0" w:rsidRDefault="000F0AC1" w:rsidP="000F0AC1">
      <w:pPr>
        <w:pStyle w:val="3111"/>
        <w:widowControl w:val="0"/>
        <w:spacing w:line="312" w:lineRule="auto"/>
        <w:contextualSpacing w:val="0"/>
        <w:rPr>
          <w:rFonts w:ascii="Times New Roman Bold Italic" w:hAnsi="Times New Roman Bold Italic"/>
          <w:color w:val="000000" w:themeColor="text1"/>
          <w:lang w:val="vi-VN"/>
        </w:rPr>
      </w:pPr>
      <w:r w:rsidRPr="004D19C0">
        <w:rPr>
          <w:rFonts w:ascii="Times New Roman Bold Italic" w:hAnsi="Times New Roman Bold Italic"/>
          <w:color w:val="000000" w:themeColor="text1"/>
        </w:rPr>
        <w:t>3.1.1.</w:t>
      </w:r>
      <w:r w:rsidR="0049751D" w:rsidRPr="004D19C0">
        <w:rPr>
          <w:rFonts w:asciiTheme="minorHAnsi" w:hAnsiTheme="minorHAnsi" w:cstheme="minorHAnsi"/>
          <w:color w:val="000000" w:themeColor="text1"/>
        </w:rPr>
        <w:t>13</w:t>
      </w:r>
      <w:r w:rsidRPr="004D19C0">
        <w:rPr>
          <w:rFonts w:ascii="Times New Roman Bold Italic" w:hAnsi="Times New Roman Bold Italic"/>
          <w:color w:val="000000" w:themeColor="text1"/>
        </w:rPr>
        <w:t>.</w:t>
      </w:r>
      <w:r w:rsidRPr="004D19C0">
        <w:rPr>
          <w:rFonts w:ascii="Times New Roman Bold Italic" w:hAnsi="Times New Roman Bold Italic"/>
          <w:color w:val="000000" w:themeColor="text1"/>
          <w:lang w:val="vi-VN"/>
        </w:rPr>
        <w:t xml:space="preserve"> </w:t>
      </w:r>
      <w:r w:rsidRPr="004D19C0">
        <w:rPr>
          <w:rFonts w:ascii="Times New Roman Bold Italic" w:hAnsi="Times New Roman Bold Italic"/>
          <w:color w:val="000000" w:themeColor="text1"/>
        </w:rPr>
        <w:t>Biện</w:t>
      </w:r>
      <w:r w:rsidRPr="004D19C0">
        <w:rPr>
          <w:rFonts w:ascii="Times New Roman Bold Italic" w:hAnsi="Times New Roman Bold Italic"/>
          <w:color w:val="000000" w:themeColor="text1"/>
          <w:lang w:val="vi-VN"/>
        </w:rPr>
        <w:t xml:space="preserve"> pháp giảm thiểu t</w:t>
      </w:r>
      <w:r w:rsidRPr="004D19C0">
        <w:rPr>
          <w:rFonts w:ascii="Times New Roman Bold Italic" w:hAnsi="Times New Roman Bold Italic"/>
          <w:color w:val="000000" w:themeColor="text1"/>
        </w:rPr>
        <w:t>ác động đến khu dân cư dọc tuyến đường</w:t>
      </w:r>
      <w:r w:rsidRPr="004D19C0">
        <w:rPr>
          <w:rFonts w:ascii="Times New Roman Bold Italic" w:hAnsi="Times New Roman Bold Italic"/>
          <w:color w:val="000000" w:themeColor="text1"/>
          <w:lang w:val="vi-VN"/>
        </w:rPr>
        <w:t xml:space="preserve"> </w:t>
      </w:r>
      <w:r w:rsidRPr="004D19C0">
        <w:rPr>
          <w:rFonts w:ascii="Times New Roman Bold Italic" w:hAnsi="Times New Roman Bold Italic"/>
          <w:color w:val="000000" w:themeColor="text1"/>
        </w:rPr>
        <w:t>vận chuyển</w:t>
      </w:r>
      <w:r w:rsidRPr="004D19C0">
        <w:rPr>
          <w:rFonts w:ascii="Times New Roman Bold Italic" w:hAnsi="Times New Roman Bold Italic"/>
          <w:color w:val="000000" w:themeColor="text1"/>
          <w:lang w:val="vi-VN"/>
        </w:rPr>
        <w:t>,</w:t>
      </w:r>
      <w:r w:rsidRPr="004D19C0">
        <w:rPr>
          <w:rFonts w:ascii="Times New Roman Bold Italic" w:hAnsi="Times New Roman Bold Italic"/>
          <w:color w:val="000000" w:themeColor="text1"/>
        </w:rPr>
        <w:t xml:space="preserve"> các hộ dân sống xung quanh dự án</w:t>
      </w:r>
      <w:r w:rsidRPr="004D19C0">
        <w:rPr>
          <w:rFonts w:ascii="Times New Roman Bold Italic" w:hAnsi="Times New Roman Bold Italic"/>
          <w:color w:val="000000" w:themeColor="text1"/>
          <w:lang w:val="vi-VN"/>
        </w:rPr>
        <w:t xml:space="preserve"> </w:t>
      </w:r>
    </w:p>
    <w:p w14:paraId="46CA8603" w14:textId="77777777" w:rsidR="00730EAD" w:rsidRPr="004D19C0" w:rsidRDefault="00730EAD" w:rsidP="00730EAD">
      <w:pPr>
        <w:pStyle w:val="a"/>
        <w:widowControl w:val="0"/>
        <w:spacing w:line="312" w:lineRule="auto"/>
        <w:rPr>
          <w:b w:val="0"/>
          <w:i w:val="0"/>
          <w:color w:val="000000" w:themeColor="text1"/>
        </w:rPr>
      </w:pPr>
      <w:r w:rsidRPr="004D19C0">
        <w:rPr>
          <w:b w:val="0"/>
          <w:i w:val="0"/>
          <w:color w:val="000000" w:themeColor="text1"/>
        </w:rPr>
        <w:t xml:space="preserve">Để giảm thiểu tác động tới các hộ dân dọc tuyến đường vận chuyển và dân cư hiện trạng quanh khu vực dự án chủ đầu tư và các nhà thầu thi công sẽ thực hiện tốt các biện pháp: </w:t>
      </w:r>
    </w:p>
    <w:p w14:paraId="6283E93E" w14:textId="77777777" w:rsidR="00730EAD" w:rsidRPr="004D19C0" w:rsidRDefault="00730EAD" w:rsidP="00730EAD">
      <w:pPr>
        <w:pStyle w:val="a"/>
        <w:widowControl w:val="0"/>
        <w:spacing w:line="312" w:lineRule="auto"/>
        <w:rPr>
          <w:b w:val="0"/>
          <w:i w:val="0"/>
          <w:color w:val="000000" w:themeColor="text1"/>
        </w:rPr>
      </w:pPr>
      <w:r w:rsidRPr="004D19C0">
        <w:rPr>
          <w:b w:val="0"/>
          <w:i w:val="0"/>
          <w:color w:val="000000" w:themeColor="text1"/>
        </w:rPr>
        <w:t>+ Giảm thiểu tác động giao thông khu vực và tuyến đường vận chuyển;</w:t>
      </w:r>
    </w:p>
    <w:p w14:paraId="7997ECA7" w14:textId="77777777" w:rsidR="00730EAD" w:rsidRPr="004D19C0" w:rsidRDefault="00730EAD" w:rsidP="00730EAD">
      <w:pPr>
        <w:pStyle w:val="a"/>
        <w:widowControl w:val="0"/>
        <w:spacing w:line="312" w:lineRule="auto"/>
        <w:rPr>
          <w:b w:val="0"/>
          <w:i w:val="0"/>
          <w:color w:val="000000" w:themeColor="text1"/>
        </w:rPr>
      </w:pPr>
      <w:r w:rsidRPr="004D19C0">
        <w:rPr>
          <w:b w:val="0"/>
          <w:i w:val="0"/>
          <w:color w:val="000000" w:themeColor="text1"/>
        </w:rPr>
        <w:t>+ Giảm thiểu tác động của bụi và khí thải;</w:t>
      </w:r>
    </w:p>
    <w:p w14:paraId="545EA98B" w14:textId="77777777" w:rsidR="00730EAD" w:rsidRPr="004D19C0" w:rsidRDefault="00730EAD" w:rsidP="00730EAD">
      <w:pPr>
        <w:pStyle w:val="a"/>
        <w:widowControl w:val="0"/>
        <w:spacing w:line="312" w:lineRule="auto"/>
        <w:rPr>
          <w:b w:val="0"/>
          <w:i w:val="0"/>
          <w:color w:val="000000" w:themeColor="text1"/>
        </w:rPr>
      </w:pPr>
      <w:r w:rsidRPr="004D19C0">
        <w:rPr>
          <w:b w:val="0"/>
          <w:i w:val="0"/>
          <w:color w:val="000000" w:themeColor="text1"/>
        </w:rPr>
        <w:t>+ Giảm thiểu tác động của nước thải;</w:t>
      </w:r>
    </w:p>
    <w:p w14:paraId="4E9B2278" w14:textId="77777777" w:rsidR="00730EAD" w:rsidRPr="004D19C0" w:rsidRDefault="00730EAD" w:rsidP="00730EAD">
      <w:pPr>
        <w:pStyle w:val="a"/>
        <w:spacing w:line="312" w:lineRule="auto"/>
        <w:rPr>
          <w:b w:val="0"/>
          <w:i w:val="0"/>
          <w:color w:val="000000" w:themeColor="text1"/>
        </w:rPr>
      </w:pPr>
      <w:r w:rsidRPr="004D19C0">
        <w:rPr>
          <w:b w:val="0"/>
          <w:i w:val="0"/>
          <w:color w:val="000000" w:themeColor="text1"/>
        </w:rPr>
        <w:t>+ Giảm thiểu tác động do chất thải rắn thông thường, chất thải nguy hại;</w:t>
      </w:r>
    </w:p>
    <w:p w14:paraId="308641CB" w14:textId="77777777" w:rsidR="00730EAD" w:rsidRPr="004D19C0" w:rsidRDefault="00730EAD" w:rsidP="00730EAD">
      <w:pPr>
        <w:pStyle w:val="a"/>
        <w:spacing w:line="312" w:lineRule="auto"/>
        <w:rPr>
          <w:b w:val="0"/>
          <w:i w:val="0"/>
          <w:color w:val="000000" w:themeColor="text1"/>
        </w:rPr>
      </w:pPr>
      <w:r w:rsidRPr="004D19C0">
        <w:rPr>
          <w:b w:val="0"/>
          <w:i w:val="0"/>
          <w:color w:val="000000" w:themeColor="text1"/>
        </w:rPr>
        <w:t>+ Giảm thiểu tác động của tiếng ồn và độ rung;</w:t>
      </w:r>
    </w:p>
    <w:p w14:paraId="2996C750" w14:textId="77777777" w:rsidR="00730EAD" w:rsidRPr="004D19C0" w:rsidRDefault="00730EAD" w:rsidP="00730EAD">
      <w:pPr>
        <w:pStyle w:val="a"/>
        <w:spacing w:line="312" w:lineRule="auto"/>
        <w:rPr>
          <w:b w:val="0"/>
          <w:i w:val="0"/>
          <w:color w:val="000000" w:themeColor="text1"/>
        </w:rPr>
      </w:pPr>
      <w:r w:rsidRPr="004D19C0">
        <w:rPr>
          <w:b w:val="0"/>
          <w:i w:val="0"/>
          <w:color w:val="000000" w:themeColor="text1"/>
        </w:rPr>
        <w:t>+ Giảm thiểu tác động xấu kinh tế - xã hội;</w:t>
      </w:r>
    </w:p>
    <w:p w14:paraId="1869153E" w14:textId="77777777" w:rsidR="00730EAD" w:rsidRPr="004D19C0" w:rsidRDefault="00730EAD" w:rsidP="00730EAD">
      <w:pPr>
        <w:pStyle w:val="a"/>
        <w:spacing w:line="312" w:lineRule="auto"/>
        <w:rPr>
          <w:b w:val="0"/>
          <w:i w:val="0"/>
          <w:color w:val="000000" w:themeColor="text1"/>
        </w:rPr>
      </w:pPr>
      <w:r w:rsidRPr="004D19C0">
        <w:rPr>
          <w:b w:val="0"/>
          <w:i w:val="0"/>
          <w:color w:val="000000" w:themeColor="text1"/>
        </w:rPr>
        <w:t>+ Giảm thiểu các rủi ro, sự cố.</w:t>
      </w:r>
    </w:p>
    <w:p w14:paraId="1260A273" w14:textId="77777777" w:rsidR="00730EAD" w:rsidRPr="004D19C0" w:rsidRDefault="00730EAD" w:rsidP="00730EAD">
      <w:pPr>
        <w:pStyle w:val="a"/>
        <w:spacing w:line="312" w:lineRule="auto"/>
        <w:rPr>
          <w:b w:val="0"/>
          <w:i w:val="0"/>
          <w:color w:val="000000" w:themeColor="text1"/>
        </w:rPr>
      </w:pPr>
      <w:r w:rsidRPr="004D19C0">
        <w:rPr>
          <w:b w:val="0"/>
          <w:i w:val="0"/>
          <w:color w:val="000000" w:themeColor="text1"/>
        </w:rPr>
        <w:t>Tất cả các biện pháp này đều được trình bày lồng ghép trong các nội dung báo cáo tại Chương 3.</w:t>
      </w:r>
    </w:p>
    <w:p w14:paraId="1E53BC5A" w14:textId="5B0DB92B" w:rsidR="005F0B67" w:rsidRPr="004D19C0" w:rsidRDefault="005F0B67" w:rsidP="005F0B67">
      <w:pPr>
        <w:widowControl w:val="0"/>
        <w:ind w:firstLine="284"/>
        <w:rPr>
          <w:rFonts w:cs="Times New Roman"/>
          <w:b/>
          <w:bCs/>
          <w:i/>
          <w:iCs/>
          <w:color w:val="000000" w:themeColor="text1"/>
          <w:szCs w:val="26"/>
          <w:lang w:val="vi-VN"/>
        </w:rPr>
      </w:pPr>
      <w:r w:rsidRPr="004D19C0">
        <w:rPr>
          <w:rFonts w:cs="Times New Roman"/>
          <w:b/>
          <w:bCs/>
          <w:i/>
          <w:iCs/>
          <w:color w:val="000000" w:themeColor="text1"/>
          <w:szCs w:val="26"/>
          <w:lang w:val="vi-VN"/>
        </w:rPr>
        <w:t>3.</w:t>
      </w:r>
      <w:r w:rsidR="000F0AC1" w:rsidRPr="004D19C0">
        <w:rPr>
          <w:rFonts w:cs="Times New Roman"/>
          <w:b/>
          <w:bCs/>
          <w:i/>
          <w:iCs/>
          <w:color w:val="000000" w:themeColor="text1"/>
          <w:szCs w:val="26"/>
          <w:lang w:val="vi-VN"/>
        </w:rPr>
        <w:t>1</w:t>
      </w:r>
      <w:r w:rsidRPr="004D19C0">
        <w:rPr>
          <w:rFonts w:cs="Times New Roman"/>
          <w:b/>
          <w:bCs/>
          <w:i/>
          <w:iCs/>
          <w:color w:val="000000" w:themeColor="text1"/>
          <w:szCs w:val="26"/>
          <w:lang w:val="vi-VN"/>
        </w:rPr>
        <w:t>.2.</w:t>
      </w:r>
      <w:r w:rsidR="0049751D" w:rsidRPr="004D19C0">
        <w:rPr>
          <w:rFonts w:cs="Times New Roman"/>
          <w:b/>
          <w:bCs/>
          <w:i/>
          <w:iCs/>
          <w:color w:val="000000" w:themeColor="text1"/>
          <w:szCs w:val="26"/>
          <w:lang w:val="vi-VN"/>
        </w:rPr>
        <w:t>14</w:t>
      </w:r>
      <w:r w:rsidR="000F0AC1" w:rsidRPr="004D19C0">
        <w:rPr>
          <w:rFonts w:cs="Times New Roman"/>
          <w:b/>
          <w:bCs/>
          <w:i/>
          <w:iCs/>
          <w:color w:val="000000" w:themeColor="text1"/>
          <w:szCs w:val="26"/>
          <w:lang w:val="vi-VN"/>
        </w:rPr>
        <w:t>.</w:t>
      </w:r>
      <w:r w:rsidRPr="004D19C0">
        <w:rPr>
          <w:rFonts w:cs="Times New Roman"/>
          <w:b/>
          <w:bCs/>
          <w:i/>
          <w:iCs/>
          <w:color w:val="000000" w:themeColor="text1"/>
          <w:szCs w:val="26"/>
          <w:lang w:val="vi-VN"/>
        </w:rPr>
        <w:t xml:space="preserve"> Biện pháp giảm thiểu </w:t>
      </w:r>
      <w:r w:rsidR="000F0AC1" w:rsidRPr="004D19C0">
        <w:rPr>
          <w:rFonts w:cs="Times New Roman"/>
          <w:b/>
          <w:bCs/>
          <w:i/>
          <w:iCs/>
          <w:color w:val="000000" w:themeColor="text1"/>
          <w:szCs w:val="26"/>
          <w:lang w:val="vi-VN"/>
        </w:rPr>
        <w:t xml:space="preserve">các </w:t>
      </w:r>
      <w:r w:rsidRPr="004D19C0">
        <w:rPr>
          <w:rFonts w:cs="Times New Roman"/>
          <w:b/>
          <w:bCs/>
          <w:i/>
          <w:iCs/>
          <w:color w:val="000000" w:themeColor="text1"/>
          <w:szCs w:val="26"/>
          <w:lang w:val="vi-VN"/>
        </w:rPr>
        <w:t>sự cố, rủi ro</w:t>
      </w:r>
    </w:p>
    <w:p w14:paraId="37F51BBD" w14:textId="6A1652E8" w:rsidR="000F0AC1" w:rsidRPr="004D19C0" w:rsidRDefault="000F0AC1">
      <w:pPr>
        <w:pStyle w:val="ListParagraph"/>
        <w:numPr>
          <w:ilvl w:val="0"/>
          <w:numId w:val="49"/>
        </w:numPr>
        <w:tabs>
          <w:tab w:val="left" w:pos="851"/>
        </w:tabs>
        <w:rPr>
          <w:b/>
          <w:bCs/>
          <w:i/>
          <w:iCs/>
          <w:color w:val="000000" w:themeColor="text1"/>
          <w:lang w:val="vi-VN"/>
        </w:rPr>
      </w:pPr>
      <w:r w:rsidRPr="004D19C0">
        <w:rPr>
          <w:b/>
          <w:bCs/>
          <w:i/>
          <w:iCs/>
          <w:color w:val="000000" w:themeColor="text1"/>
          <w:lang w:val="vi-VN"/>
        </w:rPr>
        <w:t>Biện pháp giảm thiểu sự cố cháy nổ</w:t>
      </w:r>
    </w:p>
    <w:p w14:paraId="208C9A45" w14:textId="77777777" w:rsidR="000F0AC1" w:rsidRPr="004D19C0" w:rsidRDefault="000F0AC1">
      <w:pPr>
        <w:pStyle w:val="ListParagraph"/>
        <w:widowControl w:val="0"/>
        <w:numPr>
          <w:ilvl w:val="0"/>
          <w:numId w:val="50"/>
        </w:numPr>
        <w:tabs>
          <w:tab w:val="left" w:pos="851"/>
        </w:tabs>
        <w:ind w:hanging="720"/>
        <w:rPr>
          <w:rFonts w:cs="Times New Roman"/>
          <w:i/>
          <w:iCs/>
          <w:color w:val="000000" w:themeColor="text1"/>
          <w:szCs w:val="26"/>
        </w:rPr>
      </w:pPr>
      <w:r w:rsidRPr="004D19C0">
        <w:rPr>
          <w:rFonts w:cs="Times New Roman"/>
          <w:i/>
          <w:iCs/>
          <w:color w:val="000000" w:themeColor="text1"/>
          <w:szCs w:val="26"/>
        </w:rPr>
        <w:t>Biện pháp phòng chống:</w:t>
      </w:r>
    </w:p>
    <w:p w14:paraId="4D06FC2B" w14:textId="77777777" w:rsidR="000F0AC1" w:rsidRPr="004D19C0" w:rsidRDefault="000F0AC1" w:rsidP="000F0AC1">
      <w:pPr>
        <w:widowControl w:val="0"/>
        <w:ind w:firstLine="567"/>
        <w:rPr>
          <w:rFonts w:cs="Times New Roman"/>
          <w:color w:val="000000" w:themeColor="text1"/>
          <w:szCs w:val="26"/>
        </w:rPr>
      </w:pPr>
      <w:r w:rsidRPr="004D19C0">
        <w:rPr>
          <w:rFonts w:cs="Times New Roman"/>
          <w:color w:val="000000" w:themeColor="text1"/>
          <w:szCs w:val="26"/>
        </w:rPr>
        <w:t>- Đối với sự cố cháy nổ do chập điện:</w:t>
      </w:r>
    </w:p>
    <w:p w14:paraId="2004D2D1" w14:textId="77777777" w:rsidR="000F0AC1" w:rsidRPr="004D19C0" w:rsidRDefault="000F0AC1" w:rsidP="000F0AC1">
      <w:pPr>
        <w:widowControl w:val="0"/>
        <w:ind w:left="284" w:firstLine="567"/>
        <w:rPr>
          <w:rFonts w:cs="Times New Roman"/>
          <w:color w:val="000000" w:themeColor="text1"/>
          <w:szCs w:val="26"/>
        </w:rPr>
      </w:pPr>
      <w:r w:rsidRPr="004D19C0">
        <w:rPr>
          <w:rFonts w:cs="Times New Roman"/>
          <w:color w:val="000000" w:themeColor="text1"/>
          <w:szCs w:val="26"/>
        </w:rPr>
        <w:t>+ Tại mỗi công trường, trước khi dùng lưới điện hay điện máy tự phát đều phải kiểm tra công suất thiết bị phù hợp với khả năng chịu tải của nguồn, của đường dây dẫn.</w:t>
      </w:r>
    </w:p>
    <w:p w14:paraId="7418638E" w14:textId="77777777" w:rsidR="000F0AC1" w:rsidRPr="004D19C0" w:rsidRDefault="000F0AC1" w:rsidP="000F0AC1">
      <w:pPr>
        <w:widowControl w:val="0"/>
        <w:ind w:left="284" w:firstLine="567"/>
        <w:rPr>
          <w:rFonts w:cs="Times New Roman"/>
          <w:color w:val="000000" w:themeColor="text1"/>
          <w:szCs w:val="26"/>
        </w:rPr>
      </w:pPr>
      <w:r w:rsidRPr="004D19C0">
        <w:rPr>
          <w:rFonts w:cs="Times New Roman"/>
          <w:color w:val="000000" w:themeColor="text1"/>
          <w:szCs w:val="26"/>
        </w:rPr>
        <w:t>+ Bọc kín các điểm tiếp nối điện bằng vật liệu cách điện để phòng tránh cháy nổ do chập điện.</w:t>
      </w:r>
    </w:p>
    <w:p w14:paraId="66B0314D" w14:textId="77777777" w:rsidR="000F0AC1" w:rsidRPr="004D19C0" w:rsidRDefault="000F0AC1" w:rsidP="000F0AC1">
      <w:pPr>
        <w:widowControl w:val="0"/>
        <w:ind w:left="284" w:firstLine="567"/>
        <w:rPr>
          <w:rFonts w:cs="Times New Roman"/>
          <w:color w:val="000000" w:themeColor="text1"/>
          <w:szCs w:val="26"/>
        </w:rPr>
      </w:pPr>
      <w:r w:rsidRPr="004D19C0">
        <w:rPr>
          <w:rFonts w:cs="Times New Roman"/>
          <w:color w:val="000000" w:themeColor="text1"/>
          <w:szCs w:val="26"/>
        </w:rPr>
        <w:t xml:space="preserve">+ Treo biển báo và cử người cảnh giới khi có sửa chữa điện lớn. </w:t>
      </w:r>
    </w:p>
    <w:p w14:paraId="10603469" w14:textId="77777777" w:rsidR="000F0AC1" w:rsidRPr="004D19C0" w:rsidRDefault="000F0AC1" w:rsidP="000F0AC1">
      <w:pPr>
        <w:widowControl w:val="0"/>
        <w:ind w:left="284" w:firstLine="567"/>
        <w:rPr>
          <w:rFonts w:cs="Times New Roman"/>
          <w:color w:val="000000" w:themeColor="text1"/>
          <w:szCs w:val="26"/>
        </w:rPr>
      </w:pPr>
      <w:r w:rsidRPr="004D19C0">
        <w:rPr>
          <w:rFonts w:cs="Times New Roman"/>
          <w:color w:val="000000" w:themeColor="text1"/>
          <w:szCs w:val="26"/>
        </w:rPr>
        <w:t>+ Phổ biến nội quy, tổ chức kiểm tra an toàn về điện.</w:t>
      </w:r>
    </w:p>
    <w:p w14:paraId="74CF1F2E" w14:textId="77777777" w:rsidR="000F0AC1" w:rsidRPr="004D19C0" w:rsidRDefault="000F0AC1" w:rsidP="000F0AC1">
      <w:pPr>
        <w:widowControl w:val="0"/>
        <w:ind w:firstLine="567"/>
        <w:rPr>
          <w:rFonts w:cs="Times New Roman"/>
          <w:color w:val="000000" w:themeColor="text1"/>
          <w:szCs w:val="26"/>
        </w:rPr>
      </w:pPr>
      <w:r w:rsidRPr="004D19C0">
        <w:rPr>
          <w:rFonts w:cs="Times New Roman"/>
          <w:color w:val="000000" w:themeColor="text1"/>
          <w:szCs w:val="26"/>
        </w:rPr>
        <w:t>- Đối với sự cố cháy nổ do các nguyên nhân khác:</w:t>
      </w:r>
    </w:p>
    <w:p w14:paraId="48EC1674" w14:textId="77777777" w:rsidR="000F0AC1" w:rsidRPr="004D19C0" w:rsidRDefault="000F0AC1" w:rsidP="004B4A85">
      <w:pPr>
        <w:widowControl w:val="0"/>
        <w:ind w:left="284" w:firstLine="567"/>
        <w:rPr>
          <w:rFonts w:cs="Times New Roman"/>
          <w:color w:val="000000" w:themeColor="text1"/>
          <w:szCs w:val="26"/>
        </w:rPr>
      </w:pPr>
      <w:r w:rsidRPr="004D19C0">
        <w:rPr>
          <w:rFonts w:cs="Times New Roman"/>
          <w:color w:val="000000" w:themeColor="text1"/>
          <w:szCs w:val="26"/>
        </w:rPr>
        <w:t xml:space="preserve">+ Ban hành nội quy cấm hút thuốc, không gây phát lửa tại các khu vực có thể </w:t>
      </w:r>
      <w:r w:rsidRPr="004D19C0">
        <w:rPr>
          <w:rFonts w:cs="Times New Roman"/>
          <w:color w:val="000000" w:themeColor="text1"/>
          <w:szCs w:val="26"/>
        </w:rPr>
        <w:lastRenderedPageBreak/>
        <w:t xml:space="preserve">cháy nổ. </w:t>
      </w:r>
    </w:p>
    <w:p w14:paraId="24264BF7" w14:textId="77777777" w:rsidR="000F0AC1" w:rsidRPr="004D19C0" w:rsidRDefault="000F0AC1" w:rsidP="004B4A85">
      <w:pPr>
        <w:widowControl w:val="0"/>
        <w:ind w:left="284" w:firstLine="567"/>
        <w:rPr>
          <w:rFonts w:cs="Times New Roman"/>
          <w:color w:val="000000" w:themeColor="text1"/>
          <w:szCs w:val="26"/>
        </w:rPr>
      </w:pPr>
      <w:r w:rsidRPr="004D19C0">
        <w:rPr>
          <w:rFonts w:cs="Times New Roman"/>
          <w:color w:val="000000" w:themeColor="text1"/>
          <w:szCs w:val="26"/>
        </w:rPr>
        <w:t>+ Thực hiện nghiêm nội quy phòng cháy chữa cháy.</w:t>
      </w:r>
    </w:p>
    <w:p w14:paraId="6C3D04D1" w14:textId="68E751CF" w:rsidR="000F0AC1" w:rsidRPr="004D19C0" w:rsidRDefault="000F0AC1" w:rsidP="004B4A85">
      <w:pPr>
        <w:widowControl w:val="0"/>
        <w:ind w:left="284" w:firstLine="567"/>
        <w:rPr>
          <w:rFonts w:cs="Times New Roman"/>
          <w:color w:val="000000" w:themeColor="text1"/>
          <w:szCs w:val="26"/>
        </w:rPr>
      </w:pPr>
      <w:r w:rsidRPr="004D19C0">
        <w:rPr>
          <w:rFonts w:cs="Times New Roman"/>
          <w:color w:val="000000" w:themeColor="text1"/>
          <w:szCs w:val="26"/>
        </w:rPr>
        <w:t xml:space="preserve">+ Tại khu </w:t>
      </w:r>
      <w:r w:rsidR="00BE2BF5" w:rsidRPr="004D19C0">
        <w:rPr>
          <w:rFonts w:cs="Times New Roman"/>
          <w:color w:val="000000" w:themeColor="text1"/>
          <w:szCs w:val="26"/>
        </w:rPr>
        <w:t>khu</w:t>
      </w:r>
      <w:r w:rsidR="00BE2BF5" w:rsidRPr="004D19C0">
        <w:rPr>
          <w:rFonts w:cs="Times New Roman"/>
          <w:color w:val="000000" w:themeColor="text1"/>
          <w:szCs w:val="26"/>
          <w:lang w:val="vi-VN"/>
        </w:rPr>
        <w:t xml:space="preserve"> vực công trường được</w:t>
      </w:r>
      <w:r w:rsidRPr="004D19C0">
        <w:rPr>
          <w:rFonts w:cs="Times New Roman"/>
          <w:color w:val="000000" w:themeColor="text1"/>
          <w:szCs w:val="26"/>
        </w:rPr>
        <w:t xml:space="preserve"> trang bị bảng nội quy phòng chống cháy nổ và các bình xịt cứu hỏa, bao cát đặt tại các điểm thích hợp để dễ thấy và dễ lấy khi xảy ra hỏa hoạn.</w:t>
      </w:r>
    </w:p>
    <w:p w14:paraId="0DA4A63F" w14:textId="77777777" w:rsidR="000F0AC1" w:rsidRPr="004D19C0" w:rsidRDefault="000F0AC1" w:rsidP="004B4A85">
      <w:pPr>
        <w:widowControl w:val="0"/>
        <w:ind w:left="284" w:firstLine="567"/>
        <w:rPr>
          <w:rFonts w:cs="Times New Roman"/>
          <w:color w:val="000000" w:themeColor="text1"/>
          <w:szCs w:val="26"/>
        </w:rPr>
      </w:pPr>
      <w:r w:rsidRPr="004D19C0">
        <w:rPr>
          <w:rFonts w:cs="Times New Roman"/>
          <w:color w:val="000000" w:themeColor="text1"/>
          <w:szCs w:val="26"/>
        </w:rPr>
        <w:t>+ Nhân viên được huấn luyện để thao tác đúng kỹ thuật và nắm vững các phương pháp xử lý các sự cố cháy nổ.</w:t>
      </w:r>
    </w:p>
    <w:p w14:paraId="5246215C" w14:textId="77777777" w:rsidR="000F0AC1" w:rsidRPr="004D19C0" w:rsidRDefault="000F0AC1">
      <w:pPr>
        <w:pStyle w:val="ListParagraph"/>
        <w:widowControl w:val="0"/>
        <w:numPr>
          <w:ilvl w:val="0"/>
          <w:numId w:val="50"/>
        </w:numPr>
        <w:tabs>
          <w:tab w:val="left" w:pos="851"/>
        </w:tabs>
        <w:ind w:hanging="720"/>
        <w:rPr>
          <w:rFonts w:cs="Times New Roman"/>
          <w:i/>
          <w:iCs/>
          <w:color w:val="000000" w:themeColor="text1"/>
          <w:szCs w:val="26"/>
        </w:rPr>
      </w:pPr>
      <w:r w:rsidRPr="004D19C0">
        <w:rPr>
          <w:rFonts w:cs="Times New Roman"/>
          <w:i/>
          <w:iCs/>
          <w:color w:val="000000" w:themeColor="text1"/>
          <w:szCs w:val="26"/>
        </w:rPr>
        <w:t xml:space="preserve">Biện pháp chữa cháy: </w:t>
      </w:r>
    </w:p>
    <w:p w14:paraId="677AABF3" w14:textId="77777777" w:rsidR="000F0AC1" w:rsidRPr="004D19C0" w:rsidRDefault="000F0AC1" w:rsidP="004B4A85">
      <w:pPr>
        <w:widowControl w:val="0"/>
        <w:ind w:firstLine="567"/>
        <w:rPr>
          <w:rFonts w:cs="Times New Roman"/>
          <w:color w:val="000000" w:themeColor="text1"/>
          <w:szCs w:val="26"/>
        </w:rPr>
      </w:pPr>
      <w:r w:rsidRPr="004D19C0">
        <w:rPr>
          <w:rFonts w:cs="Times New Roman"/>
          <w:color w:val="000000" w:themeColor="text1"/>
          <w:szCs w:val="26"/>
        </w:rPr>
        <w:t>Khi có sự cố hỏa hoạn, cháy rừng xảy ra trong khu vực dự án và lân cận sử dụng các thiết bị PCCC hiện có tại công trường và thông báo kịp thời cho cơ quan chức năng có biện pháp xử lý. Tổ chức huy động tối đa lực lượng, phương tiện và thiết bị, dụng cụ để chữa cháy tại hiện trường. Tạo đường băng cản lửa, khoanh vùng cô lập đám cháy.</w:t>
      </w:r>
    </w:p>
    <w:p w14:paraId="1B15DC2E" w14:textId="6E594747" w:rsidR="000F0AC1" w:rsidRPr="004D19C0" w:rsidRDefault="000F0AC1">
      <w:pPr>
        <w:pStyle w:val="ListParagraph"/>
        <w:numPr>
          <w:ilvl w:val="0"/>
          <w:numId w:val="49"/>
        </w:numPr>
        <w:tabs>
          <w:tab w:val="left" w:pos="851"/>
        </w:tabs>
        <w:rPr>
          <w:b/>
          <w:bCs/>
          <w:i/>
          <w:iCs/>
          <w:color w:val="000000" w:themeColor="text1"/>
          <w:lang w:val="vi-VN"/>
        </w:rPr>
      </w:pPr>
      <w:r w:rsidRPr="004D19C0">
        <w:rPr>
          <w:b/>
          <w:bCs/>
          <w:i/>
          <w:iCs/>
          <w:color w:val="000000" w:themeColor="text1"/>
          <w:lang w:val="vi-VN"/>
        </w:rPr>
        <w:t>Biện pháp giảm thiểu sự cố sói mòn, sụt lún bờ kè, mái taluy khu vực phụ trợ</w:t>
      </w:r>
    </w:p>
    <w:p w14:paraId="37D4FE46" w14:textId="77777777" w:rsidR="00BE2BF5" w:rsidRPr="004D19C0" w:rsidRDefault="00BE2BF5" w:rsidP="004B4A85">
      <w:pPr>
        <w:widowControl w:val="0"/>
        <w:ind w:firstLine="567"/>
        <w:rPr>
          <w:color w:val="000000" w:themeColor="text1"/>
          <w:szCs w:val="26"/>
          <w:lang w:val="de-DE"/>
        </w:rPr>
      </w:pPr>
      <w:bookmarkStart w:id="2036" w:name="_Toc145520115"/>
      <w:bookmarkStart w:id="2037" w:name="_Toc146030089"/>
      <w:bookmarkStart w:id="2038" w:name="_Toc146477924"/>
      <w:bookmarkStart w:id="2039" w:name="_Toc147823372"/>
      <w:bookmarkStart w:id="2040" w:name="_Toc147824913"/>
      <w:bookmarkStart w:id="2041" w:name="_Toc155844631"/>
      <w:r w:rsidRPr="004D19C0">
        <w:rPr>
          <w:color w:val="000000" w:themeColor="text1"/>
          <w:szCs w:val="26"/>
          <w:lang w:val="de-DE"/>
        </w:rPr>
        <w:t>- Khảo sát địa chất trước khi thi công:</w:t>
      </w:r>
      <w:bookmarkEnd w:id="2036"/>
      <w:bookmarkEnd w:id="2037"/>
      <w:bookmarkEnd w:id="2038"/>
      <w:bookmarkEnd w:id="2039"/>
      <w:bookmarkEnd w:id="2040"/>
      <w:bookmarkEnd w:id="2041"/>
    </w:p>
    <w:p w14:paraId="012B8752" w14:textId="77777777" w:rsidR="00BE2BF5" w:rsidRPr="004D19C0" w:rsidRDefault="00BE2BF5" w:rsidP="004B4A85">
      <w:pPr>
        <w:widowControl w:val="0"/>
        <w:ind w:left="284" w:firstLine="567"/>
        <w:rPr>
          <w:color w:val="000000" w:themeColor="text1"/>
          <w:szCs w:val="26"/>
          <w:lang w:val="de-DE"/>
        </w:rPr>
      </w:pPr>
      <w:bookmarkStart w:id="2042" w:name="_Toc145520116"/>
      <w:bookmarkStart w:id="2043" w:name="_Toc146030090"/>
      <w:bookmarkStart w:id="2044" w:name="_Toc146477925"/>
      <w:bookmarkStart w:id="2045" w:name="_Toc147823373"/>
      <w:bookmarkStart w:id="2046" w:name="_Toc147824914"/>
      <w:bookmarkStart w:id="2047" w:name="_Toc155844632"/>
      <w:r w:rsidRPr="004D19C0">
        <w:rPr>
          <w:color w:val="000000" w:themeColor="text1"/>
          <w:szCs w:val="26"/>
          <w:lang w:val="de-DE"/>
        </w:rPr>
        <w:t>+ Tiến hành khảo sát địa chất cẩn thận để hiểu rõ cấu trúc đất, loại đất, độ cứng và độ bền của đất trong khu vực thi công.</w:t>
      </w:r>
      <w:bookmarkEnd w:id="2042"/>
      <w:bookmarkEnd w:id="2043"/>
      <w:bookmarkEnd w:id="2044"/>
      <w:bookmarkEnd w:id="2045"/>
      <w:bookmarkEnd w:id="2046"/>
      <w:bookmarkEnd w:id="2047"/>
    </w:p>
    <w:p w14:paraId="7DF2F7A1" w14:textId="77777777" w:rsidR="00BE2BF5" w:rsidRPr="004D19C0" w:rsidRDefault="00BE2BF5" w:rsidP="004B4A85">
      <w:pPr>
        <w:widowControl w:val="0"/>
        <w:ind w:left="284" w:firstLine="567"/>
        <w:rPr>
          <w:color w:val="000000" w:themeColor="text1"/>
          <w:szCs w:val="26"/>
          <w:lang w:val="de-DE"/>
        </w:rPr>
      </w:pPr>
      <w:bookmarkStart w:id="2048" w:name="_Toc145520117"/>
      <w:bookmarkStart w:id="2049" w:name="_Toc146030091"/>
      <w:bookmarkStart w:id="2050" w:name="_Toc146477926"/>
      <w:bookmarkStart w:id="2051" w:name="_Toc147823374"/>
      <w:bookmarkStart w:id="2052" w:name="_Toc147824915"/>
      <w:bookmarkStart w:id="2053" w:name="_Toc155844633"/>
      <w:r w:rsidRPr="004D19C0">
        <w:rPr>
          <w:color w:val="000000" w:themeColor="text1"/>
          <w:szCs w:val="26"/>
          <w:lang w:val="de-DE"/>
        </w:rPr>
        <w:t>+ Xác định vùng nguy cơ sụt lún đất và xác định những khu vực có thể ảnh hưởng đến dự án.</w:t>
      </w:r>
      <w:bookmarkEnd w:id="2048"/>
      <w:bookmarkEnd w:id="2049"/>
      <w:bookmarkEnd w:id="2050"/>
      <w:bookmarkEnd w:id="2051"/>
      <w:bookmarkEnd w:id="2052"/>
      <w:bookmarkEnd w:id="2053"/>
    </w:p>
    <w:p w14:paraId="7EF4141F" w14:textId="77777777" w:rsidR="00BE2BF5" w:rsidRPr="004D19C0" w:rsidRDefault="00BE2BF5" w:rsidP="004B4A85">
      <w:pPr>
        <w:widowControl w:val="0"/>
        <w:ind w:firstLine="567"/>
        <w:rPr>
          <w:color w:val="000000" w:themeColor="text1"/>
          <w:szCs w:val="26"/>
          <w:lang w:val="de-DE"/>
        </w:rPr>
      </w:pPr>
      <w:bookmarkStart w:id="2054" w:name="_Toc145520118"/>
      <w:bookmarkStart w:id="2055" w:name="_Toc146030092"/>
      <w:bookmarkStart w:id="2056" w:name="_Toc146477927"/>
      <w:bookmarkStart w:id="2057" w:name="_Toc147823375"/>
      <w:bookmarkStart w:id="2058" w:name="_Toc147824916"/>
      <w:bookmarkStart w:id="2059" w:name="_Toc155844634"/>
      <w:r w:rsidRPr="004D19C0">
        <w:rPr>
          <w:color w:val="000000" w:themeColor="text1"/>
          <w:szCs w:val="26"/>
          <w:lang w:val="de-DE"/>
        </w:rPr>
        <w:t>- Kế hoạch thi công an toàn:</w:t>
      </w:r>
      <w:bookmarkEnd w:id="2054"/>
      <w:bookmarkEnd w:id="2055"/>
      <w:bookmarkEnd w:id="2056"/>
      <w:bookmarkEnd w:id="2057"/>
      <w:bookmarkEnd w:id="2058"/>
      <w:bookmarkEnd w:id="2059"/>
    </w:p>
    <w:p w14:paraId="74B4DEAC" w14:textId="77777777" w:rsidR="00BE2BF5" w:rsidRPr="004D19C0" w:rsidRDefault="00BE2BF5" w:rsidP="004B4A85">
      <w:pPr>
        <w:ind w:left="284" w:firstLine="567"/>
        <w:rPr>
          <w:color w:val="000000" w:themeColor="text1"/>
          <w:szCs w:val="26"/>
          <w:lang w:val="de-DE"/>
        </w:rPr>
      </w:pPr>
      <w:bookmarkStart w:id="2060" w:name="_Toc145520119"/>
      <w:bookmarkStart w:id="2061" w:name="_Toc146030093"/>
      <w:bookmarkStart w:id="2062" w:name="_Toc146477928"/>
      <w:bookmarkStart w:id="2063" w:name="_Toc147823376"/>
      <w:bookmarkStart w:id="2064" w:name="_Toc147824917"/>
      <w:bookmarkStart w:id="2065" w:name="_Toc155844635"/>
      <w:r w:rsidRPr="004D19C0">
        <w:rPr>
          <w:color w:val="000000" w:themeColor="text1"/>
          <w:szCs w:val="26"/>
          <w:lang w:val="de-DE"/>
        </w:rPr>
        <w:t>+ Phát triển kế hoạch thi công an toàn chất lượng cao dựa trên thông tin từ khảo sát địa chất và đánh giá rủi ro.</w:t>
      </w:r>
      <w:bookmarkEnd w:id="2060"/>
      <w:bookmarkEnd w:id="2061"/>
      <w:bookmarkEnd w:id="2062"/>
      <w:bookmarkEnd w:id="2063"/>
      <w:bookmarkEnd w:id="2064"/>
      <w:bookmarkEnd w:id="2065"/>
    </w:p>
    <w:p w14:paraId="59CF5E99" w14:textId="4FFAA412" w:rsidR="00BE2BF5" w:rsidRPr="004D19C0" w:rsidRDefault="00BE2BF5" w:rsidP="004B4A85">
      <w:pPr>
        <w:ind w:left="284" w:firstLine="567"/>
        <w:rPr>
          <w:color w:val="000000" w:themeColor="text1"/>
          <w:szCs w:val="26"/>
          <w:lang w:val="de-DE"/>
        </w:rPr>
      </w:pPr>
      <w:bookmarkStart w:id="2066" w:name="_Toc145520120"/>
      <w:bookmarkStart w:id="2067" w:name="_Toc146030094"/>
      <w:bookmarkStart w:id="2068" w:name="_Toc146477929"/>
      <w:bookmarkStart w:id="2069" w:name="_Toc147823377"/>
      <w:bookmarkStart w:id="2070" w:name="_Toc147824918"/>
      <w:bookmarkStart w:id="2071" w:name="_Toc155844636"/>
      <w:r w:rsidRPr="004D19C0">
        <w:rPr>
          <w:color w:val="000000" w:themeColor="text1"/>
          <w:szCs w:val="26"/>
          <w:lang w:val="de-DE"/>
        </w:rPr>
        <w:t>+ Thiết lập các quy tắc và biện pháp an toàn để đảm bảo rằng tất cả cán</w:t>
      </w:r>
      <w:r w:rsidRPr="004D19C0">
        <w:rPr>
          <w:color w:val="000000" w:themeColor="text1"/>
          <w:szCs w:val="26"/>
          <w:lang w:val="vi-VN"/>
        </w:rPr>
        <w:t xml:space="preserve"> bộ chiến sỹ, tài sản và công trình </w:t>
      </w:r>
      <w:r w:rsidRPr="004D19C0">
        <w:rPr>
          <w:color w:val="000000" w:themeColor="text1"/>
          <w:szCs w:val="26"/>
          <w:lang w:val="de-DE"/>
        </w:rPr>
        <w:t>được bảo vệ khỏi sự cố sụt lún đất.</w:t>
      </w:r>
      <w:bookmarkEnd w:id="2066"/>
      <w:bookmarkEnd w:id="2067"/>
      <w:bookmarkEnd w:id="2068"/>
      <w:bookmarkEnd w:id="2069"/>
      <w:bookmarkEnd w:id="2070"/>
      <w:bookmarkEnd w:id="2071"/>
    </w:p>
    <w:p w14:paraId="30F9F92B" w14:textId="77777777" w:rsidR="00BE2BF5" w:rsidRPr="004D19C0" w:rsidRDefault="00BE2BF5" w:rsidP="004B4A85">
      <w:pPr>
        <w:widowControl w:val="0"/>
        <w:ind w:left="284" w:firstLine="567"/>
        <w:rPr>
          <w:rFonts w:cs="Times New Roman"/>
          <w:color w:val="000000" w:themeColor="text1"/>
          <w:szCs w:val="26"/>
        </w:rPr>
      </w:pPr>
      <w:r w:rsidRPr="004D19C0">
        <w:rPr>
          <w:rFonts w:cs="Times New Roman"/>
          <w:color w:val="000000" w:themeColor="text1"/>
          <w:szCs w:val="26"/>
          <w:lang w:val="vi-VN"/>
        </w:rPr>
        <w:t xml:space="preserve">+ </w:t>
      </w:r>
      <w:r w:rsidRPr="004D19C0">
        <w:rPr>
          <w:rFonts w:cs="Times New Roman"/>
          <w:color w:val="000000" w:themeColor="text1"/>
          <w:szCs w:val="26"/>
        </w:rPr>
        <w:t>Sau mỗi trận mưa lớn, cử người đi giám sát để xác định trên mái taluy dương có hay không có xuất hiện nước ngầm. Trường hợp phát hiện thấy sẽ áp dụng giải pháp xử lý tạm thời là sử dụng bạt che mưa trải toàn bộ bề mặt hệ thống rãnh, phủ toàn bộ bề mặt nền đất tự nhiên từ rãnh đỉnh đến đỉnh mái taluy dương, các vị trí vết nứt dọc để cắt toàn bộ nước mặt hạn chế tối đa nước mặt ngấm xuống nền đất.</w:t>
      </w:r>
    </w:p>
    <w:p w14:paraId="00D8AA83" w14:textId="77777777" w:rsidR="00BE2BF5" w:rsidRPr="004D19C0" w:rsidRDefault="00BE2BF5" w:rsidP="004B4A85">
      <w:pPr>
        <w:widowControl w:val="0"/>
        <w:ind w:left="284" w:firstLine="567"/>
        <w:rPr>
          <w:rFonts w:cs="Times New Roman"/>
          <w:color w:val="000000" w:themeColor="text1"/>
          <w:szCs w:val="26"/>
        </w:rPr>
      </w:pPr>
      <w:r w:rsidRPr="004D19C0">
        <w:rPr>
          <w:rFonts w:cs="Times New Roman"/>
          <w:color w:val="000000" w:themeColor="text1"/>
          <w:szCs w:val="26"/>
        </w:rPr>
        <w:t>+ Giám sát chặt chẽ quá trình thi công, đảm bảo xây dựng đúng theo thiết kế, kỹ thuật.</w:t>
      </w:r>
    </w:p>
    <w:p w14:paraId="036D0600" w14:textId="77777777" w:rsidR="00BE2BF5" w:rsidRPr="004D19C0" w:rsidRDefault="00BE2BF5" w:rsidP="004B4A85">
      <w:pPr>
        <w:ind w:firstLine="567"/>
        <w:rPr>
          <w:color w:val="000000" w:themeColor="text1"/>
          <w:szCs w:val="26"/>
          <w:lang w:val="de-DE"/>
        </w:rPr>
      </w:pPr>
      <w:bookmarkStart w:id="2072" w:name="_Toc145520121"/>
      <w:bookmarkStart w:id="2073" w:name="_Toc146030095"/>
      <w:bookmarkStart w:id="2074" w:name="_Toc146477930"/>
      <w:bookmarkStart w:id="2075" w:name="_Toc147823378"/>
      <w:bookmarkStart w:id="2076" w:name="_Toc147824919"/>
      <w:bookmarkStart w:id="2077" w:name="_Toc155844637"/>
      <w:r w:rsidRPr="004D19C0">
        <w:rPr>
          <w:color w:val="000000" w:themeColor="text1"/>
          <w:szCs w:val="26"/>
          <w:lang w:val="de-DE"/>
        </w:rPr>
        <w:t>- Sử dụng kỹ thuật xây dựng phù hợp:</w:t>
      </w:r>
      <w:bookmarkEnd w:id="2072"/>
      <w:bookmarkEnd w:id="2073"/>
      <w:bookmarkEnd w:id="2074"/>
      <w:bookmarkEnd w:id="2075"/>
      <w:bookmarkEnd w:id="2076"/>
      <w:bookmarkEnd w:id="2077"/>
    </w:p>
    <w:p w14:paraId="088BEF7E" w14:textId="77777777" w:rsidR="00BE2BF5" w:rsidRPr="004D19C0" w:rsidRDefault="00BE2BF5" w:rsidP="004B4A85">
      <w:pPr>
        <w:widowControl w:val="0"/>
        <w:ind w:left="284" w:firstLine="567"/>
        <w:rPr>
          <w:color w:val="000000" w:themeColor="text1"/>
          <w:szCs w:val="26"/>
          <w:lang w:val="de-DE"/>
        </w:rPr>
      </w:pPr>
      <w:bookmarkStart w:id="2078" w:name="_Toc145520122"/>
      <w:bookmarkStart w:id="2079" w:name="_Toc146030096"/>
      <w:bookmarkStart w:id="2080" w:name="_Toc146477931"/>
      <w:bookmarkStart w:id="2081" w:name="_Toc147823379"/>
      <w:bookmarkStart w:id="2082" w:name="_Toc147824920"/>
      <w:bookmarkStart w:id="2083" w:name="_Toc155844638"/>
      <w:r w:rsidRPr="004D19C0">
        <w:rPr>
          <w:color w:val="000000" w:themeColor="text1"/>
          <w:szCs w:val="26"/>
          <w:lang w:val="de-DE"/>
        </w:rPr>
        <w:t>+ Sử dụng kỹ thuật xây dựng phù hợp với đặc điểm địa chất của khu vực.</w:t>
      </w:r>
      <w:bookmarkEnd w:id="2078"/>
      <w:bookmarkEnd w:id="2079"/>
      <w:bookmarkEnd w:id="2080"/>
      <w:bookmarkEnd w:id="2081"/>
      <w:bookmarkEnd w:id="2082"/>
      <w:bookmarkEnd w:id="2083"/>
    </w:p>
    <w:p w14:paraId="7B6F5ECE" w14:textId="77777777" w:rsidR="00BE2BF5" w:rsidRPr="004D19C0" w:rsidRDefault="00BE2BF5" w:rsidP="004B4A85">
      <w:pPr>
        <w:widowControl w:val="0"/>
        <w:ind w:left="284" w:firstLine="567"/>
        <w:rPr>
          <w:color w:val="000000" w:themeColor="text1"/>
          <w:szCs w:val="26"/>
          <w:lang w:val="de-DE"/>
        </w:rPr>
      </w:pPr>
      <w:bookmarkStart w:id="2084" w:name="_Toc145520123"/>
      <w:bookmarkStart w:id="2085" w:name="_Toc146030097"/>
      <w:bookmarkStart w:id="2086" w:name="_Toc146477932"/>
      <w:bookmarkStart w:id="2087" w:name="_Toc147823380"/>
      <w:bookmarkStart w:id="2088" w:name="_Toc147824921"/>
      <w:bookmarkStart w:id="2089" w:name="_Toc155844639"/>
      <w:r w:rsidRPr="004D19C0">
        <w:rPr>
          <w:color w:val="000000" w:themeColor="text1"/>
          <w:szCs w:val="26"/>
          <w:lang w:val="de-DE"/>
        </w:rPr>
        <w:lastRenderedPageBreak/>
        <w:t>+ Áp dụng các kỹ thuật gia cố đất như dùng bể chứa dầu, cọc khoan nhồi, hoặc kỹ thuật đất bền vững để củng cố đất.</w:t>
      </w:r>
      <w:bookmarkEnd w:id="2084"/>
      <w:bookmarkEnd w:id="2085"/>
      <w:bookmarkEnd w:id="2086"/>
      <w:bookmarkEnd w:id="2087"/>
      <w:bookmarkEnd w:id="2088"/>
      <w:bookmarkEnd w:id="2089"/>
    </w:p>
    <w:p w14:paraId="7A950137" w14:textId="77777777" w:rsidR="00BE2BF5" w:rsidRPr="004D19C0" w:rsidRDefault="00BE2BF5" w:rsidP="004B4A85">
      <w:pPr>
        <w:ind w:firstLine="709"/>
        <w:rPr>
          <w:color w:val="000000" w:themeColor="text1"/>
          <w:szCs w:val="26"/>
          <w:lang w:val="de-DE"/>
        </w:rPr>
      </w:pPr>
      <w:bookmarkStart w:id="2090" w:name="_Toc145520124"/>
      <w:bookmarkStart w:id="2091" w:name="_Toc146030098"/>
      <w:bookmarkStart w:id="2092" w:name="_Toc146477933"/>
      <w:bookmarkStart w:id="2093" w:name="_Toc147823381"/>
      <w:bookmarkStart w:id="2094" w:name="_Toc147824922"/>
      <w:bookmarkStart w:id="2095" w:name="_Toc155844640"/>
      <w:r w:rsidRPr="004D19C0">
        <w:rPr>
          <w:color w:val="000000" w:themeColor="text1"/>
          <w:szCs w:val="26"/>
          <w:lang w:val="de-DE"/>
        </w:rPr>
        <w:t>- Giám sát và theo dõi địa chất:</w:t>
      </w:r>
      <w:bookmarkEnd w:id="2090"/>
      <w:bookmarkEnd w:id="2091"/>
      <w:bookmarkEnd w:id="2092"/>
      <w:bookmarkEnd w:id="2093"/>
      <w:bookmarkEnd w:id="2094"/>
      <w:bookmarkEnd w:id="2095"/>
    </w:p>
    <w:p w14:paraId="415C88E7" w14:textId="77777777" w:rsidR="00BE2BF5" w:rsidRPr="004D19C0" w:rsidRDefault="00BE2BF5" w:rsidP="004B4A85">
      <w:pPr>
        <w:ind w:left="284" w:firstLine="567"/>
        <w:rPr>
          <w:color w:val="000000" w:themeColor="text1"/>
          <w:szCs w:val="26"/>
          <w:lang w:val="de-DE"/>
        </w:rPr>
      </w:pPr>
      <w:bookmarkStart w:id="2096" w:name="_Toc145520125"/>
      <w:bookmarkStart w:id="2097" w:name="_Toc146030099"/>
      <w:bookmarkStart w:id="2098" w:name="_Toc146477934"/>
      <w:bookmarkStart w:id="2099" w:name="_Toc147823382"/>
      <w:bookmarkStart w:id="2100" w:name="_Toc147824923"/>
      <w:bookmarkStart w:id="2101" w:name="_Toc155844641"/>
      <w:r w:rsidRPr="004D19C0">
        <w:rPr>
          <w:color w:val="000000" w:themeColor="text1"/>
          <w:szCs w:val="26"/>
          <w:lang w:val="de-DE"/>
        </w:rPr>
        <w:t>+ Thực hiện việc giám sát liên tục của địa chất và các biểu hiện tiềm ẩn của sụt lún đất trong suốt quá trình thi công.</w:t>
      </w:r>
      <w:bookmarkEnd w:id="2096"/>
      <w:bookmarkEnd w:id="2097"/>
      <w:bookmarkEnd w:id="2098"/>
      <w:bookmarkEnd w:id="2099"/>
      <w:bookmarkEnd w:id="2100"/>
      <w:bookmarkEnd w:id="2101"/>
    </w:p>
    <w:p w14:paraId="15FCCB61" w14:textId="77777777" w:rsidR="00BE2BF5" w:rsidRPr="004D19C0" w:rsidRDefault="00BE2BF5" w:rsidP="004B4A85">
      <w:pPr>
        <w:ind w:left="284" w:firstLine="567"/>
        <w:rPr>
          <w:color w:val="000000" w:themeColor="text1"/>
          <w:szCs w:val="26"/>
          <w:lang w:val="de-DE"/>
        </w:rPr>
      </w:pPr>
      <w:bookmarkStart w:id="2102" w:name="_Toc145520126"/>
      <w:bookmarkStart w:id="2103" w:name="_Toc146030100"/>
      <w:bookmarkStart w:id="2104" w:name="_Toc146477935"/>
      <w:bookmarkStart w:id="2105" w:name="_Toc147823383"/>
      <w:bookmarkStart w:id="2106" w:name="_Toc147824924"/>
      <w:bookmarkStart w:id="2107" w:name="_Toc155844642"/>
      <w:r w:rsidRPr="004D19C0">
        <w:rPr>
          <w:color w:val="000000" w:themeColor="text1"/>
          <w:szCs w:val="26"/>
          <w:lang w:val="de-DE"/>
        </w:rPr>
        <w:t>+ Sử dụng thiết bị đo đất và cảm biến để theo dõi các biểu hiện sụt lún đất như độ dốc, nứt nẻ, hoặc độ dẻo của đất.</w:t>
      </w:r>
      <w:bookmarkEnd w:id="2102"/>
      <w:bookmarkEnd w:id="2103"/>
      <w:bookmarkEnd w:id="2104"/>
      <w:bookmarkEnd w:id="2105"/>
      <w:bookmarkEnd w:id="2106"/>
      <w:bookmarkEnd w:id="2107"/>
    </w:p>
    <w:p w14:paraId="1E130A54" w14:textId="122FA538" w:rsidR="00BE2BF5" w:rsidRPr="004D19C0" w:rsidRDefault="00BE2BF5" w:rsidP="004B4A85">
      <w:pPr>
        <w:ind w:firstLine="567"/>
        <w:rPr>
          <w:color w:val="000000" w:themeColor="text1"/>
          <w:szCs w:val="26"/>
          <w:lang w:val="de-DE"/>
        </w:rPr>
      </w:pPr>
      <w:bookmarkStart w:id="2108" w:name="_Toc145520127"/>
      <w:bookmarkStart w:id="2109" w:name="_Toc146030101"/>
      <w:bookmarkStart w:id="2110" w:name="_Toc146477936"/>
      <w:bookmarkStart w:id="2111" w:name="_Toc147823384"/>
      <w:bookmarkStart w:id="2112" w:name="_Toc147824925"/>
      <w:bookmarkStart w:id="2113" w:name="_Toc155844643"/>
      <w:r w:rsidRPr="004D19C0">
        <w:rPr>
          <w:color w:val="000000" w:themeColor="text1"/>
          <w:szCs w:val="26"/>
          <w:lang w:val="de-DE"/>
        </w:rPr>
        <w:t>- Kiểm soát hệ thống tiêu thoát nước:</w:t>
      </w:r>
      <w:bookmarkStart w:id="2114" w:name="_Toc145520128"/>
      <w:bookmarkStart w:id="2115" w:name="_Toc146030102"/>
      <w:bookmarkStart w:id="2116" w:name="_Toc146477937"/>
      <w:bookmarkStart w:id="2117" w:name="_Toc147823385"/>
      <w:bookmarkStart w:id="2118" w:name="_Toc147824926"/>
      <w:bookmarkStart w:id="2119" w:name="_Toc155844644"/>
      <w:bookmarkEnd w:id="2108"/>
      <w:bookmarkEnd w:id="2109"/>
      <w:bookmarkEnd w:id="2110"/>
      <w:bookmarkEnd w:id="2111"/>
      <w:bookmarkEnd w:id="2112"/>
      <w:bookmarkEnd w:id="2113"/>
      <w:r w:rsidRPr="004D19C0">
        <w:rPr>
          <w:color w:val="000000" w:themeColor="text1"/>
          <w:szCs w:val="26"/>
          <w:lang w:val="de-DE"/>
        </w:rPr>
        <w:t xml:space="preserve"> Đảm bảo hướng tiêu thoát nước xung quanh khu vực thi công, tránh làm mềm đất và gây ra sụt lún.</w:t>
      </w:r>
      <w:bookmarkEnd w:id="2114"/>
      <w:bookmarkEnd w:id="2115"/>
      <w:bookmarkEnd w:id="2116"/>
      <w:bookmarkEnd w:id="2117"/>
      <w:bookmarkEnd w:id="2118"/>
      <w:bookmarkEnd w:id="2119"/>
    </w:p>
    <w:p w14:paraId="13BCEDCB" w14:textId="77777777" w:rsidR="00BE2BF5" w:rsidRPr="004D19C0" w:rsidRDefault="00BE2BF5" w:rsidP="004B4A85">
      <w:pPr>
        <w:widowControl w:val="0"/>
        <w:ind w:firstLine="567"/>
        <w:rPr>
          <w:rFonts w:cs="Times New Roman"/>
          <w:color w:val="000000" w:themeColor="text1"/>
          <w:szCs w:val="26"/>
        </w:rPr>
      </w:pPr>
      <w:r w:rsidRPr="004D19C0">
        <w:rPr>
          <w:rFonts w:cs="Times New Roman"/>
          <w:color w:val="000000" w:themeColor="text1"/>
          <w:szCs w:val="26"/>
        </w:rPr>
        <w:t>- Cắm biển cảnh báo vị trí có khả năng sạt lở, đá rơi;</w:t>
      </w:r>
    </w:p>
    <w:p w14:paraId="51FB45C8" w14:textId="65D273DF" w:rsidR="00BE2BF5" w:rsidRPr="004D19C0" w:rsidRDefault="00BE2BF5" w:rsidP="004B4A85">
      <w:pPr>
        <w:widowControl w:val="0"/>
        <w:ind w:firstLine="567"/>
        <w:rPr>
          <w:rFonts w:cs="Times New Roman"/>
          <w:color w:val="000000" w:themeColor="text1"/>
          <w:szCs w:val="26"/>
          <w:lang w:val="vi-VN"/>
        </w:rPr>
      </w:pPr>
      <w:r w:rsidRPr="004D19C0">
        <w:rPr>
          <w:rFonts w:cs="Times New Roman"/>
          <w:color w:val="000000" w:themeColor="text1"/>
          <w:szCs w:val="26"/>
        </w:rPr>
        <w:t xml:space="preserve">- Khi xảy ra sự cố sạt lở, huy động nhân lực, máy cơ giới đến hiện trường để khắc phục; Cử người thường trực tại hiện trường để điều tiết, đảm bảo an toàn giao thông, trách ách tắc giao </w:t>
      </w:r>
      <w:r w:rsidR="00081BEC" w:rsidRPr="004D19C0">
        <w:rPr>
          <w:rFonts w:cs="Times New Roman"/>
          <w:color w:val="000000" w:themeColor="text1"/>
          <w:szCs w:val="26"/>
        </w:rPr>
        <w:t>thông</w:t>
      </w:r>
      <w:r w:rsidR="00081BEC" w:rsidRPr="004D19C0">
        <w:rPr>
          <w:rFonts w:cs="Times New Roman"/>
          <w:color w:val="000000" w:themeColor="text1"/>
          <w:szCs w:val="26"/>
          <w:lang w:val="vi-VN"/>
        </w:rPr>
        <w:t>.</w:t>
      </w:r>
    </w:p>
    <w:p w14:paraId="4E351F6B" w14:textId="370F0C73" w:rsidR="005F0B67" w:rsidRPr="004D19C0" w:rsidRDefault="000F0AC1">
      <w:pPr>
        <w:pStyle w:val="ListParagraph"/>
        <w:numPr>
          <w:ilvl w:val="0"/>
          <w:numId w:val="49"/>
        </w:numPr>
        <w:tabs>
          <w:tab w:val="left" w:pos="851"/>
        </w:tabs>
        <w:ind w:left="0" w:firstLine="567"/>
        <w:rPr>
          <w:b/>
          <w:bCs/>
          <w:i/>
          <w:iCs/>
          <w:color w:val="000000" w:themeColor="text1"/>
          <w:lang w:val="vi-VN"/>
        </w:rPr>
      </w:pPr>
      <w:r w:rsidRPr="004D19C0">
        <w:rPr>
          <w:b/>
          <w:bCs/>
          <w:i/>
          <w:iCs/>
          <w:color w:val="000000" w:themeColor="text1"/>
          <w:lang w:val="vi-VN"/>
        </w:rPr>
        <w:t>Biện pháp giảm thiểu sự</w:t>
      </w:r>
      <w:r w:rsidR="005F0B67" w:rsidRPr="004D19C0">
        <w:rPr>
          <w:b/>
          <w:bCs/>
          <w:i/>
          <w:iCs/>
          <w:color w:val="000000" w:themeColor="text1"/>
          <w:lang w:val="vi-VN"/>
        </w:rPr>
        <w:t xml:space="preserve"> cố tai nạn lao động</w:t>
      </w:r>
    </w:p>
    <w:p w14:paraId="3D9B6ADA" w14:textId="77777777" w:rsidR="00BE2BF5" w:rsidRPr="004D19C0" w:rsidRDefault="00BE2BF5" w:rsidP="004B4A85">
      <w:pPr>
        <w:pStyle w:val="ListParagraph"/>
        <w:widowControl w:val="0"/>
        <w:tabs>
          <w:tab w:val="left" w:pos="851"/>
        </w:tabs>
        <w:ind w:left="0" w:firstLine="567"/>
        <w:rPr>
          <w:color w:val="000000" w:themeColor="text1"/>
          <w:szCs w:val="26"/>
        </w:rPr>
      </w:pPr>
      <w:r w:rsidRPr="004D19C0">
        <w:rPr>
          <w:color w:val="000000" w:themeColor="text1"/>
          <w:szCs w:val="26"/>
        </w:rPr>
        <w:t xml:space="preserve">Chủ đầu tư phối hợp với chủ thầu xây dựng đưa ra các phương pháp thi công hợp lý, tránh chồng chéo, hạn chế tập kết vật liệu cùng một lúc. Bố trí các bảng hiệu để thông báo khu vực có công trình đang xây dựng, để các phương tiện vận chuyển giảm tốc độ khi đi vào khu vực. </w:t>
      </w:r>
    </w:p>
    <w:p w14:paraId="0E5F02FE" w14:textId="77777777" w:rsidR="00BE2BF5" w:rsidRPr="004D19C0" w:rsidRDefault="00BE2BF5" w:rsidP="004B4A85">
      <w:pPr>
        <w:pStyle w:val="ListParagraph"/>
        <w:widowControl w:val="0"/>
        <w:tabs>
          <w:tab w:val="left" w:pos="851"/>
        </w:tabs>
        <w:ind w:left="0" w:firstLine="567"/>
        <w:rPr>
          <w:color w:val="000000" w:themeColor="text1"/>
          <w:szCs w:val="26"/>
        </w:rPr>
      </w:pPr>
      <w:r w:rsidRPr="004D19C0">
        <w:rPr>
          <w:color w:val="000000" w:themeColor="text1"/>
          <w:szCs w:val="26"/>
        </w:rPr>
        <w:t xml:space="preserve">Trong quá trình thi công xây dựng cơ bản cũng như lắp đặt thiết bị, Chủ đầu tư sẽ tuyệt đối chấp hành các quy định về an toàn lao động, cụ thể là: </w:t>
      </w:r>
    </w:p>
    <w:p w14:paraId="6E027CEC" w14:textId="77777777" w:rsidR="00BE2BF5" w:rsidRPr="004D19C0" w:rsidRDefault="00BE2BF5" w:rsidP="004B4A85">
      <w:pPr>
        <w:pStyle w:val="ListParagraph"/>
        <w:widowControl w:val="0"/>
        <w:tabs>
          <w:tab w:val="left" w:pos="851"/>
        </w:tabs>
        <w:ind w:left="0" w:firstLine="567"/>
        <w:rPr>
          <w:color w:val="000000" w:themeColor="text1"/>
          <w:spacing w:val="-4"/>
          <w:szCs w:val="26"/>
        </w:rPr>
      </w:pPr>
      <w:r w:rsidRPr="004D19C0">
        <w:rPr>
          <w:color w:val="000000" w:themeColor="text1"/>
          <w:spacing w:val="-4"/>
          <w:szCs w:val="26"/>
        </w:rPr>
        <w:t xml:space="preserve">- Quy định các nội quy làm việc tại công trường bao gồm: Nội quy ra, vào làm việc tại công trường; nội quy về trang phục bảo hộ lao động; nội quy sử dụng thiết bị nâng cẩu; nội quy về an toàn điện; nội quy an toàn giao thông; nội quy an toàn cháy nổ… </w:t>
      </w:r>
    </w:p>
    <w:p w14:paraId="707F61D8" w14:textId="77777777" w:rsidR="00BE2BF5" w:rsidRPr="004D19C0" w:rsidRDefault="00BE2BF5" w:rsidP="004B4A85">
      <w:pPr>
        <w:pStyle w:val="ListParagraph"/>
        <w:widowControl w:val="0"/>
        <w:tabs>
          <w:tab w:val="left" w:pos="851"/>
        </w:tabs>
        <w:ind w:left="0" w:firstLine="567"/>
        <w:rPr>
          <w:color w:val="000000" w:themeColor="text1"/>
          <w:szCs w:val="26"/>
        </w:rPr>
      </w:pPr>
      <w:r w:rsidRPr="004D19C0">
        <w:rPr>
          <w:color w:val="000000" w:themeColor="text1"/>
          <w:szCs w:val="26"/>
        </w:rPr>
        <w:t xml:space="preserve">- Thiết kế chiếu sáng cho những nơi cần làm việc ban đêm hoặc những nơi đào sâu để lắp đặt đường ống, đường dây. </w:t>
      </w:r>
    </w:p>
    <w:p w14:paraId="61D97BE6" w14:textId="77777777" w:rsidR="00BE2BF5" w:rsidRPr="004D19C0" w:rsidRDefault="00BE2BF5" w:rsidP="004B4A85">
      <w:pPr>
        <w:pStyle w:val="ListParagraph"/>
        <w:widowControl w:val="0"/>
        <w:tabs>
          <w:tab w:val="left" w:pos="851"/>
        </w:tabs>
        <w:ind w:left="0" w:firstLine="567"/>
        <w:rPr>
          <w:color w:val="000000" w:themeColor="text1"/>
          <w:szCs w:val="26"/>
        </w:rPr>
      </w:pPr>
      <w:r w:rsidRPr="004D19C0">
        <w:rPr>
          <w:color w:val="000000" w:themeColor="text1"/>
          <w:szCs w:val="26"/>
        </w:rPr>
        <w:t xml:space="preserve">- Tổ chức tuyên truyền, phổ biến các nội quy cho công nhân bằng nhiều hình thức khác nhau như in nội quy vào bảng treo tại công trường, lán trại; tổ chức học nội quy; nhắc nhở tại hiện trường… </w:t>
      </w:r>
    </w:p>
    <w:p w14:paraId="6F731E10" w14:textId="77777777" w:rsidR="00BE2BF5" w:rsidRPr="004D19C0" w:rsidRDefault="00BE2BF5" w:rsidP="004B4A85">
      <w:pPr>
        <w:pStyle w:val="ListParagraph"/>
        <w:widowControl w:val="0"/>
        <w:tabs>
          <w:tab w:val="left" w:pos="851"/>
        </w:tabs>
        <w:ind w:left="0" w:firstLine="567"/>
        <w:rPr>
          <w:color w:val="000000" w:themeColor="text1"/>
          <w:szCs w:val="26"/>
        </w:rPr>
      </w:pPr>
      <w:r w:rsidRPr="004D19C0">
        <w:rPr>
          <w:color w:val="000000" w:themeColor="text1"/>
          <w:szCs w:val="26"/>
        </w:rPr>
        <w:t xml:space="preserve">- Tổ chức theo dõi tai nạn lao động, xác định kịp thời nguyên nhân tai nạn và áp dụng các biện pháp khắc phục kịp thời nhằm tránh xảy ra tai nạn tương tự. </w:t>
      </w:r>
    </w:p>
    <w:p w14:paraId="2E554127" w14:textId="77777777" w:rsidR="00BE2BF5" w:rsidRPr="004D19C0" w:rsidRDefault="00BE2BF5" w:rsidP="004B4A85">
      <w:pPr>
        <w:pStyle w:val="ListParagraph"/>
        <w:widowControl w:val="0"/>
        <w:tabs>
          <w:tab w:val="left" w:pos="851"/>
        </w:tabs>
        <w:ind w:left="0" w:firstLine="567"/>
        <w:rPr>
          <w:color w:val="000000" w:themeColor="text1"/>
          <w:szCs w:val="26"/>
        </w:rPr>
      </w:pPr>
      <w:r w:rsidRPr="004D19C0">
        <w:rPr>
          <w:color w:val="000000" w:themeColor="text1"/>
          <w:szCs w:val="26"/>
        </w:rPr>
        <w:t xml:space="preserve">- Lắp đặt biển cấm người qua lại khu làm việc của thiết bị nâng cẩu. </w:t>
      </w:r>
    </w:p>
    <w:p w14:paraId="17B13A08" w14:textId="77777777" w:rsidR="00BE2BF5" w:rsidRPr="004D19C0" w:rsidRDefault="00BE2BF5" w:rsidP="004B4A85">
      <w:pPr>
        <w:pStyle w:val="ListParagraph"/>
        <w:widowControl w:val="0"/>
        <w:tabs>
          <w:tab w:val="left" w:pos="851"/>
        </w:tabs>
        <w:ind w:left="0" w:firstLine="567"/>
        <w:rPr>
          <w:color w:val="000000" w:themeColor="text1"/>
          <w:spacing w:val="-4"/>
          <w:szCs w:val="26"/>
        </w:rPr>
      </w:pPr>
      <w:r w:rsidRPr="004D19C0">
        <w:rPr>
          <w:color w:val="000000" w:themeColor="text1"/>
          <w:spacing w:val="-4"/>
          <w:szCs w:val="26"/>
        </w:rPr>
        <w:t xml:space="preserve">- Cung cấp đầy đủ và đúng chủng loại các trang bị bảo hộ lao động cho công nhân. </w:t>
      </w:r>
    </w:p>
    <w:p w14:paraId="050BF59D" w14:textId="77777777" w:rsidR="00BE2BF5" w:rsidRPr="004D19C0" w:rsidRDefault="00BE2BF5" w:rsidP="004B4A85">
      <w:pPr>
        <w:pStyle w:val="ListParagraph"/>
        <w:widowControl w:val="0"/>
        <w:tabs>
          <w:tab w:val="left" w:pos="851"/>
        </w:tabs>
        <w:ind w:left="0" w:firstLine="567"/>
        <w:rPr>
          <w:color w:val="000000" w:themeColor="text1"/>
          <w:spacing w:val="-4"/>
          <w:szCs w:val="26"/>
        </w:rPr>
      </w:pPr>
      <w:r w:rsidRPr="004D19C0">
        <w:rPr>
          <w:color w:val="000000" w:themeColor="text1"/>
          <w:spacing w:val="-4"/>
          <w:szCs w:val="26"/>
        </w:rPr>
        <w:t xml:space="preserve">- Tăng cường kiểm tra, nhắc nhở công nhân sử dụng trang bị bảo hộ lao động khi làm việc. Kiên quyết đình chỉ công việc của công nhân khi thiếu trang bị bảo hộ lao động. </w:t>
      </w:r>
    </w:p>
    <w:p w14:paraId="36DA3E0F" w14:textId="77777777" w:rsidR="00BE2BF5" w:rsidRPr="004D19C0" w:rsidRDefault="00BE2BF5" w:rsidP="004B4A85">
      <w:pPr>
        <w:pStyle w:val="ListParagraph"/>
        <w:widowControl w:val="0"/>
        <w:tabs>
          <w:tab w:val="left" w:pos="851"/>
        </w:tabs>
        <w:ind w:left="0" w:firstLine="567"/>
        <w:rPr>
          <w:color w:val="000000" w:themeColor="text1"/>
          <w:szCs w:val="26"/>
        </w:rPr>
      </w:pPr>
      <w:r w:rsidRPr="004D19C0">
        <w:rPr>
          <w:color w:val="000000" w:themeColor="text1"/>
          <w:szCs w:val="26"/>
        </w:rPr>
        <w:t xml:space="preserve">- Tổ chức cứu chữa các ca tai nạn lao động nhẹ và sơ cứu các ca tai nạn nghiêm trọng trước khi chuyển về bệnh viện. </w:t>
      </w:r>
    </w:p>
    <w:p w14:paraId="6D8B9DDD" w14:textId="77777777" w:rsidR="00BE2BF5" w:rsidRPr="004D19C0" w:rsidRDefault="00BE2BF5" w:rsidP="004B4A85">
      <w:pPr>
        <w:pStyle w:val="ListParagraph"/>
        <w:widowControl w:val="0"/>
        <w:tabs>
          <w:tab w:val="left" w:pos="851"/>
        </w:tabs>
        <w:ind w:left="0" w:firstLine="567"/>
        <w:rPr>
          <w:color w:val="000000" w:themeColor="text1"/>
          <w:szCs w:val="26"/>
        </w:rPr>
      </w:pPr>
      <w:r w:rsidRPr="004D19C0">
        <w:rPr>
          <w:color w:val="000000" w:themeColor="text1"/>
          <w:szCs w:val="26"/>
        </w:rPr>
        <w:lastRenderedPageBreak/>
        <w:t xml:space="preserve">- Cung cấp các túi thuốc cấp cứu, cứu thương cho các công trường. </w:t>
      </w:r>
    </w:p>
    <w:p w14:paraId="20340E04" w14:textId="77777777" w:rsidR="00BE2BF5" w:rsidRPr="004D19C0" w:rsidRDefault="00BE2BF5" w:rsidP="004B4A85">
      <w:pPr>
        <w:pStyle w:val="ListParagraph"/>
        <w:widowControl w:val="0"/>
        <w:tabs>
          <w:tab w:val="left" w:pos="851"/>
        </w:tabs>
        <w:ind w:left="0" w:firstLine="567"/>
        <w:rPr>
          <w:color w:val="000000" w:themeColor="text1"/>
          <w:szCs w:val="26"/>
        </w:rPr>
      </w:pPr>
      <w:r w:rsidRPr="004D19C0">
        <w:rPr>
          <w:color w:val="000000" w:themeColor="text1"/>
          <w:szCs w:val="26"/>
        </w:rPr>
        <w:t xml:space="preserve">Đây là những biện pháp mang tính khả thi cao. Tuy nhiên, để thực hiện triệt để thì Chủ đầu tư cần phải có ý thức bảo vệ môi trường, coi trọng sự an toàn và sức khỏe của công nhân thi công trên công trường và ngay bản thân của các công nhân cũng phải có ý thức tự bảo vệ mình tránh xảy ra các trường hợp đáng tiếc. </w:t>
      </w:r>
    </w:p>
    <w:p w14:paraId="670331B2" w14:textId="092E1559" w:rsidR="005F0B67" w:rsidRPr="004D19C0" w:rsidRDefault="000F0AC1">
      <w:pPr>
        <w:pStyle w:val="ListParagraph"/>
        <w:numPr>
          <w:ilvl w:val="0"/>
          <w:numId w:val="49"/>
        </w:numPr>
        <w:tabs>
          <w:tab w:val="left" w:pos="851"/>
        </w:tabs>
        <w:ind w:left="0" w:firstLine="567"/>
        <w:rPr>
          <w:b/>
          <w:bCs/>
          <w:i/>
          <w:iCs/>
          <w:color w:val="000000" w:themeColor="text1"/>
          <w:lang w:val="vi-VN"/>
        </w:rPr>
      </w:pPr>
      <w:r w:rsidRPr="004D19C0">
        <w:rPr>
          <w:b/>
          <w:bCs/>
          <w:i/>
          <w:iCs/>
          <w:color w:val="000000" w:themeColor="text1"/>
          <w:lang w:val="vi-VN"/>
        </w:rPr>
        <w:t>Biện pháp giảm thiểu sự</w:t>
      </w:r>
      <w:r w:rsidR="005F0B67" w:rsidRPr="004D19C0">
        <w:rPr>
          <w:b/>
          <w:bCs/>
          <w:i/>
          <w:iCs/>
          <w:color w:val="000000" w:themeColor="text1"/>
          <w:lang w:val="vi-VN"/>
        </w:rPr>
        <w:t xml:space="preserve"> cố tai nạn giao thông</w:t>
      </w:r>
    </w:p>
    <w:p w14:paraId="00A9A8AC" w14:textId="77777777" w:rsidR="00081BEC" w:rsidRPr="004D19C0" w:rsidRDefault="00BE2BF5" w:rsidP="004B4A85">
      <w:pPr>
        <w:widowControl w:val="0"/>
        <w:ind w:firstLine="567"/>
        <w:contextualSpacing/>
        <w:rPr>
          <w:color w:val="000000" w:themeColor="text1"/>
          <w:szCs w:val="26"/>
          <w:lang w:val="de-DE"/>
        </w:rPr>
      </w:pPr>
      <w:r w:rsidRPr="004D19C0">
        <w:rPr>
          <w:color w:val="000000" w:themeColor="text1"/>
          <w:szCs w:val="26"/>
          <w:lang w:val="de-DE"/>
        </w:rPr>
        <w:t>Sự gia tăng các xe chuyên chở vật liệu trên tuyến đường Quốc lộ, đường nội</w:t>
      </w:r>
      <w:r w:rsidRPr="004D19C0">
        <w:rPr>
          <w:color w:val="000000" w:themeColor="text1"/>
          <w:szCs w:val="26"/>
          <w:lang w:val="vi-VN"/>
        </w:rPr>
        <w:t xml:space="preserve"> bộ KCN </w:t>
      </w:r>
      <w:r w:rsidRPr="004D19C0">
        <w:rPr>
          <w:color w:val="000000" w:themeColor="text1"/>
          <w:szCs w:val="26"/>
          <w:lang w:val="de-DE"/>
        </w:rPr>
        <w:t xml:space="preserve">có nguy cơ gây ra tai nạn giao thông. </w:t>
      </w:r>
    </w:p>
    <w:p w14:paraId="3091FAD2" w14:textId="7B847300" w:rsidR="00081BEC" w:rsidRPr="004D19C0" w:rsidRDefault="00081BEC" w:rsidP="004B4A85">
      <w:pPr>
        <w:widowControl w:val="0"/>
        <w:ind w:firstLine="567"/>
        <w:rPr>
          <w:rFonts w:cs="Times New Roman"/>
          <w:color w:val="000000" w:themeColor="text1"/>
          <w:szCs w:val="26"/>
        </w:rPr>
      </w:pPr>
      <w:r w:rsidRPr="004D19C0">
        <w:rPr>
          <w:color w:val="000000" w:themeColor="text1"/>
          <w:szCs w:val="26"/>
          <w:lang w:val="vi-VN"/>
        </w:rPr>
        <w:t xml:space="preserve">- </w:t>
      </w:r>
      <w:r w:rsidRPr="004D19C0">
        <w:rPr>
          <w:rFonts w:cs="Times New Roman"/>
          <w:color w:val="000000" w:themeColor="text1"/>
          <w:szCs w:val="26"/>
        </w:rPr>
        <w:t>Đặt biển báo công trường đang thi công và cử người hướng dẫn các phương tiện tham gia giao thông đi qua khu vực công trường đang thi công đảm bảo an toàn.</w:t>
      </w:r>
    </w:p>
    <w:p w14:paraId="020BC546" w14:textId="3D6FB348" w:rsidR="00BE2BF5" w:rsidRPr="004D19C0" w:rsidRDefault="00081BEC" w:rsidP="004B4A85">
      <w:pPr>
        <w:widowControl w:val="0"/>
        <w:ind w:firstLine="567"/>
        <w:contextualSpacing/>
        <w:rPr>
          <w:color w:val="000000" w:themeColor="text1"/>
          <w:szCs w:val="26"/>
          <w:lang w:val="de-DE"/>
        </w:rPr>
      </w:pPr>
      <w:r w:rsidRPr="004D19C0">
        <w:rPr>
          <w:color w:val="000000" w:themeColor="text1"/>
          <w:szCs w:val="26"/>
          <w:lang w:val="vi-VN"/>
        </w:rPr>
        <w:t>-</w:t>
      </w:r>
      <w:r w:rsidR="00BE2BF5" w:rsidRPr="004D19C0">
        <w:rPr>
          <w:color w:val="000000" w:themeColor="text1"/>
          <w:szCs w:val="26"/>
          <w:lang w:val="de-DE"/>
        </w:rPr>
        <w:t xml:space="preserve"> </w:t>
      </w:r>
      <w:r w:rsidRPr="004D19C0">
        <w:rPr>
          <w:color w:val="000000" w:themeColor="text1"/>
          <w:szCs w:val="26"/>
          <w:lang w:val="de-DE"/>
        </w:rPr>
        <w:t>T</w:t>
      </w:r>
      <w:r w:rsidR="00BE2BF5" w:rsidRPr="004D19C0">
        <w:rPr>
          <w:color w:val="000000" w:themeColor="text1"/>
          <w:szCs w:val="26"/>
          <w:lang w:val="de-DE"/>
        </w:rPr>
        <w:t>uyên truyền phổ biến cho người dân trên các tuyến đường để nhắc nhở người dân về tình trạng giao thông và những tai nạn giao thông có thể xảy ra.</w:t>
      </w:r>
    </w:p>
    <w:p w14:paraId="6C6EFC57" w14:textId="77777777" w:rsidR="00081BEC" w:rsidRPr="004D19C0" w:rsidRDefault="00081BEC" w:rsidP="004B4A85">
      <w:pPr>
        <w:widowControl w:val="0"/>
        <w:ind w:firstLine="567"/>
        <w:contextualSpacing/>
        <w:rPr>
          <w:rFonts w:cs="Times New Roman"/>
          <w:color w:val="000000" w:themeColor="text1"/>
          <w:lang w:val="vi-VN"/>
        </w:rPr>
      </w:pPr>
      <w:r w:rsidRPr="004D19C0">
        <w:rPr>
          <w:rFonts w:cs="Times New Roman"/>
          <w:color w:val="000000" w:themeColor="text1"/>
        </w:rPr>
        <w:t>- Bố</w:t>
      </w:r>
      <w:r w:rsidRPr="004D19C0">
        <w:rPr>
          <w:rFonts w:cs="Times New Roman"/>
          <w:color w:val="000000" w:themeColor="text1"/>
          <w:lang w:val="vi-VN"/>
        </w:rPr>
        <w:t xml:space="preserve"> trí các </w:t>
      </w:r>
      <w:r w:rsidRPr="004D19C0">
        <w:rPr>
          <w:rFonts w:cs="Times New Roman"/>
          <w:color w:val="000000" w:themeColor="text1"/>
        </w:rPr>
        <w:t>hệ thống chiếu sáng, hệ thống biển báo chỉ</w:t>
      </w:r>
      <w:r w:rsidRPr="004D19C0">
        <w:rPr>
          <w:rFonts w:cs="Times New Roman"/>
          <w:color w:val="000000" w:themeColor="text1"/>
          <w:lang w:val="vi-VN"/>
        </w:rPr>
        <w:t xml:space="preserve"> dẫn trên các khu vực thi công </w:t>
      </w:r>
      <w:r w:rsidRPr="004D19C0">
        <w:rPr>
          <w:rFonts w:cs="Times New Roman"/>
          <w:color w:val="000000" w:themeColor="text1"/>
        </w:rPr>
        <w:t>hạn chế tối đa các tai nạn xảy</w:t>
      </w:r>
      <w:r w:rsidRPr="004D19C0">
        <w:rPr>
          <w:rFonts w:cs="Times New Roman"/>
          <w:color w:val="000000" w:themeColor="text1"/>
          <w:lang w:val="vi-VN"/>
        </w:rPr>
        <w:t xml:space="preserve"> </w:t>
      </w:r>
      <w:r w:rsidRPr="004D19C0">
        <w:rPr>
          <w:rFonts w:cs="Times New Roman"/>
          <w:color w:val="000000" w:themeColor="text1"/>
        </w:rPr>
        <w:t>ra</w:t>
      </w:r>
      <w:r w:rsidRPr="004D19C0">
        <w:rPr>
          <w:rFonts w:cs="Times New Roman"/>
          <w:color w:val="000000" w:themeColor="text1"/>
          <w:lang w:val="vi-VN"/>
        </w:rPr>
        <w:t>.</w:t>
      </w:r>
    </w:p>
    <w:p w14:paraId="797AED25" w14:textId="1945E7DD" w:rsidR="00081BEC" w:rsidRPr="004D19C0" w:rsidRDefault="00081BEC" w:rsidP="004B4A85">
      <w:pPr>
        <w:widowControl w:val="0"/>
        <w:ind w:firstLine="567"/>
        <w:rPr>
          <w:rFonts w:cs="Times New Roman"/>
          <w:color w:val="000000" w:themeColor="text1"/>
          <w:szCs w:val="26"/>
        </w:rPr>
      </w:pPr>
      <w:r w:rsidRPr="004D19C0">
        <w:rPr>
          <w:rFonts w:cs="Times New Roman"/>
          <w:color w:val="000000" w:themeColor="text1"/>
          <w:szCs w:val="26"/>
        </w:rPr>
        <w:t>- Thực hiện nghiêm túc quy định hạn chế tốc độ di chuyển trong khu vực công trường</w:t>
      </w:r>
      <w:r w:rsidRPr="004D19C0">
        <w:rPr>
          <w:rFonts w:cs="Times New Roman"/>
          <w:color w:val="000000" w:themeColor="text1"/>
          <w:szCs w:val="26"/>
          <w:lang w:val="vi-VN"/>
        </w:rPr>
        <w:t xml:space="preserve">. </w:t>
      </w:r>
      <w:r w:rsidRPr="004D19C0">
        <w:rPr>
          <w:rFonts w:cs="Times New Roman"/>
          <w:color w:val="000000" w:themeColor="text1"/>
          <w:szCs w:val="26"/>
        </w:rPr>
        <w:t>Tốc độ lưu thông tối đa trong khu vực nội bộ không vượt quá 5km/h. Giảm vận tốc xe chạy qua khu vực tập trung đông dân cư, các khu vực nhạy cảm như trường học, chợ, cơ quan đoàn thể,... vận tốc khoảng 10 - 15km/h.</w:t>
      </w:r>
    </w:p>
    <w:p w14:paraId="7BE89881" w14:textId="77777777" w:rsidR="00081BEC" w:rsidRPr="004D19C0" w:rsidRDefault="00081BEC" w:rsidP="004B4A85">
      <w:pPr>
        <w:widowControl w:val="0"/>
        <w:ind w:firstLine="567"/>
        <w:rPr>
          <w:rFonts w:cs="Times New Roman"/>
          <w:color w:val="000000" w:themeColor="text1"/>
          <w:spacing w:val="-4"/>
          <w:szCs w:val="26"/>
        </w:rPr>
      </w:pPr>
      <w:r w:rsidRPr="004D19C0">
        <w:rPr>
          <w:rFonts w:cs="Times New Roman"/>
          <w:color w:val="000000" w:themeColor="text1"/>
          <w:spacing w:val="-4"/>
          <w:szCs w:val="26"/>
          <w:lang w:val="vi-VN"/>
        </w:rPr>
        <w:t xml:space="preserve">- </w:t>
      </w:r>
      <w:r w:rsidRPr="004D19C0">
        <w:rPr>
          <w:rFonts w:cs="Times New Roman"/>
          <w:color w:val="000000" w:themeColor="text1"/>
          <w:spacing w:val="-4"/>
          <w:szCs w:val="26"/>
        </w:rPr>
        <w:t>Các lái xe tuân thủ các quy định về an toàn giao thông và không được uống rượu và sử dụng ma túy.</w:t>
      </w:r>
      <w:r w:rsidRPr="004D19C0">
        <w:rPr>
          <w:rFonts w:cs="Times New Roman"/>
          <w:color w:val="000000" w:themeColor="text1"/>
          <w:spacing w:val="-4"/>
          <w:szCs w:val="26"/>
          <w:lang w:val="vi-VN"/>
        </w:rPr>
        <w:t xml:space="preserve"> </w:t>
      </w:r>
      <w:r w:rsidRPr="004D19C0">
        <w:rPr>
          <w:rFonts w:cs="Times New Roman"/>
          <w:color w:val="000000" w:themeColor="text1"/>
          <w:spacing w:val="-4"/>
          <w:szCs w:val="26"/>
        </w:rPr>
        <w:t>Không sử dụng còi hơi khi qua các khu dân cư dọc ven đường.</w:t>
      </w:r>
    </w:p>
    <w:p w14:paraId="0096741A" w14:textId="555F5278" w:rsidR="005F0B67" w:rsidRPr="004D19C0" w:rsidRDefault="000F0AC1">
      <w:pPr>
        <w:pStyle w:val="ListParagraph"/>
        <w:numPr>
          <w:ilvl w:val="0"/>
          <w:numId w:val="49"/>
        </w:numPr>
        <w:tabs>
          <w:tab w:val="left" w:pos="851"/>
        </w:tabs>
        <w:ind w:left="0" w:firstLine="567"/>
        <w:rPr>
          <w:b/>
          <w:bCs/>
          <w:i/>
          <w:iCs/>
          <w:color w:val="000000" w:themeColor="text1"/>
          <w:lang w:val="vi-VN"/>
        </w:rPr>
      </w:pPr>
      <w:r w:rsidRPr="004D19C0">
        <w:rPr>
          <w:b/>
          <w:bCs/>
          <w:i/>
          <w:iCs/>
          <w:color w:val="000000" w:themeColor="text1"/>
          <w:lang w:val="vi-VN"/>
        </w:rPr>
        <w:t>Biện pháp giảm thiểu sự</w:t>
      </w:r>
      <w:r w:rsidR="005F0B67" w:rsidRPr="004D19C0">
        <w:rPr>
          <w:b/>
          <w:bCs/>
          <w:i/>
          <w:iCs/>
          <w:color w:val="000000" w:themeColor="text1"/>
          <w:lang w:val="vi-VN"/>
        </w:rPr>
        <w:t xml:space="preserve"> cố thiên tai</w:t>
      </w:r>
    </w:p>
    <w:p w14:paraId="6BCC6480" w14:textId="77777777" w:rsidR="00D16883" w:rsidRPr="004D19C0" w:rsidRDefault="00D16883" w:rsidP="004B4A85">
      <w:pPr>
        <w:widowControl w:val="0"/>
        <w:ind w:firstLine="567"/>
        <w:rPr>
          <w:rFonts w:cs="Times New Roman"/>
          <w:color w:val="000000" w:themeColor="text1"/>
          <w:szCs w:val="26"/>
        </w:rPr>
      </w:pPr>
      <w:r w:rsidRPr="004D19C0">
        <w:rPr>
          <w:rFonts w:cs="Times New Roman"/>
          <w:color w:val="000000" w:themeColor="text1"/>
          <w:szCs w:val="26"/>
        </w:rPr>
        <w:t>- Theo dõi dự báo thời tiết thường xuyên trong suốt quá trình thi công, đặc biệt là vào mùa mưa bão.</w:t>
      </w:r>
    </w:p>
    <w:p w14:paraId="1B387871" w14:textId="77777777" w:rsidR="00D16883" w:rsidRPr="004D19C0" w:rsidRDefault="00D16883" w:rsidP="004B4A85">
      <w:pPr>
        <w:widowControl w:val="0"/>
        <w:ind w:firstLine="567"/>
        <w:rPr>
          <w:rFonts w:cs="Times New Roman"/>
          <w:color w:val="000000" w:themeColor="text1"/>
          <w:szCs w:val="26"/>
        </w:rPr>
      </w:pPr>
      <w:r w:rsidRPr="004D19C0">
        <w:rPr>
          <w:rFonts w:cs="Times New Roman"/>
          <w:color w:val="000000" w:themeColor="text1"/>
          <w:szCs w:val="26"/>
        </w:rPr>
        <w:t>- Bố trí kế hoạch thi công phù hợp, hạn chế thi công các hạng mục liên quan đến đào đắp vào mùa mưa lũ.</w:t>
      </w:r>
    </w:p>
    <w:p w14:paraId="607136EE" w14:textId="77777777" w:rsidR="00D16883" w:rsidRPr="004D19C0" w:rsidRDefault="00D16883" w:rsidP="004B4A85">
      <w:pPr>
        <w:widowControl w:val="0"/>
        <w:ind w:firstLine="567"/>
        <w:rPr>
          <w:rFonts w:cs="Times New Roman"/>
          <w:color w:val="000000" w:themeColor="text1"/>
          <w:szCs w:val="26"/>
        </w:rPr>
      </w:pPr>
      <w:r w:rsidRPr="004D19C0">
        <w:rPr>
          <w:rFonts w:cs="Times New Roman"/>
          <w:color w:val="000000" w:themeColor="text1"/>
          <w:szCs w:val="26"/>
        </w:rPr>
        <w:t>- Tăng cường cập nhật và theo dõi các diễn biến về thời tiết để tổ chức thi công. - Bố trí rãnh thu nước đỉnh và rãnh thu nước dọc mái dốc để hạn chế tác động gây sạt lở, lũ quét, lũ bùn đá và trượt nở đất đá...</w:t>
      </w:r>
    </w:p>
    <w:p w14:paraId="725524EB" w14:textId="77777777" w:rsidR="00D16883" w:rsidRPr="004D19C0" w:rsidRDefault="00D16883" w:rsidP="004B4A85">
      <w:pPr>
        <w:widowControl w:val="0"/>
        <w:ind w:firstLine="567"/>
        <w:rPr>
          <w:rFonts w:cs="Times New Roman"/>
          <w:color w:val="000000" w:themeColor="text1"/>
          <w:szCs w:val="26"/>
        </w:rPr>
      </w:pPr>
      <w:r w:rsidRPr="004D19C0">
        <w:rPr>
          <w:rFonts w:cs="Times New Roman"/>
          <w:color w:val="000000" w:themeColor="text1"/>
          <w:szCs w:val="26"/>
        </w:rPr>
        <w:t>- Các hạng mục thi công đảm bảo thi công đúng kỹ thuật và quy trình xây dựng để hạn chế những ảnh hưởng từ thiên tai.</w:t>
      </w:r>
    </w:p>
    <w:p w14:paraId="4776511E" w14:textId="77777777" w:rsidR="00D16883" w:rsidRPr="004D19C0" w:rsidRDefault="00D16883" w:rsidP="004B4A85">
      <w:pPr>
        <w:widowControl w:val="0"/>
        <w:ind w:firstLine="567"/>
        <w:rPr>
          <w:rFonts w:cs="Times New Roman"/>
          <w:color w:val="000000" w:themeColor="text1"/>
          <w:szCs w:val="26"/>
        </w:rPr>
      </w:pPr>
      <w:r w:rsidRPr="004D19C0">
        <w:rPr>
          <w:rFonts w:cs="Times New Roman"/>
          <w:color w:val="000000" w:themeColor="text1"/>
          <w:szCs w:val="26"/>
        </w:rPr>
        <w:t>- Lựa chọn giải pháp thi công phù hợp với điều kiện địa chất của từng khu vực thi công xây dựng các hạng mục công trình.</w:t>
      </w:r>
    </w:p>
    <w:p w14:paraId="2112CE95" w14:textId="77777777" w:rsidR="00D16883" w:rsidRPr="004D19C0" w:rsidRDefault="00D16883" w:rsidP="00D16883">
      <w:pPr>
        <w:widowControl w:val="0"/>
        <w:ind w:firstLine="567"/>
        <w:rPr>
          <w:rFonts w:cs="Times New Roman"/>
          <w:color w:val="000000" w:themeColor="text1"/>
          <w:szCs w:val="26"/>
        </w:rPr>
      </w:pPr>
      <w:r w:rsidRPr="004D19C0">
        <w:rPr>
          <w:rFonts w:cs="Times New Roman"/>
          <w:color w:val="000000" w:themeColor="text1"/>
          <w:szCs w:val="26"/>
        </w:rPr>
        <w:t>- Kiểm tra mái dốc trước và sau mưa, khi có hiện tượng sạt lở cần thực hiện các biện pháp khắc phục ngay lập tức.</w:t>
      </w:r>
    </w:p>
    <w:p w14:paraId="698BE612" w14:textId="77777777" w:rsidR="00D16883" w:rsidRPr="004D19C0" w:rsidRDefault="00D16883" w:rsidP="00D16883">
      <w:pPr>
        <w:widowControl w:val="0"/>
        <w:ind w:firstLine="567"/>
        <w:rPr>
          <w:rFonts w:cs="Times New Roman"/>
          <w:color w:val="000000" w:themeColor="text1"/>
          <w:szCs w:val="26"/>
        </w:rPr>
      </w:pPr>
      <w:r w:rsidRPr="004D19C0">
        <w:rPr>
          <w:rFonts w:cs="Times New Roman"/>
          <w:color w:val="000000" w:themeColor="text1"/>
          <w:szCs w:val="26"/>
        </w:rPr>
        <w:t>- Xây dựng phương án phòng chống gió bão, thiên tai trước mùa mưa bão.</w:t>
      </w:r>
    </w:p>
    <w:p w14:paraId="3706265E" w14:textId="316D3216" w:rsidR="00D16883" w:rsidRPr="004D19C0" w:rsidRDefault="00D16883" w:rsidP="00D16883">
      <w:pPr>
        <w:widowControl w:val="0"/>
        <w:ind w:firstLine="567"/>
        <w:rPr>
          <w:rFonts w:cs="Times New Roman"/>
          <w:color w:val="000000" w:themeColor="text1"/>
          <w:szCs w:val="26"/>
        </w:rPr>
      </w:pPr>
      <w:r w:rsidRPr="004D19C0">
        <w:rPr>
          <w:rFonts w:cs="Times New Roman"/>
          <w:color w:val="000000" w:themeColor="text1"/>
          <w:szCs w:val="26"/>
        </w:rPr>
        <w:lastRenderedPageBreak/>
        <w:t xml:space="preserve">- Vào mùa mưa bão, chủ dự án thường xuyên liên lạc với </w:t>
      </w:r>
      <w:r w:rsidR="0032403A" w:rsidRPr="004D19C0">
        <w:rPr>
          <w:rFonts w:cs="Times New Roman"/>
          <w:color w:val="000000" w:themeColor="text1"/>
          <w:szCs w:val="26"/>
        </w:rPr>
        <w:t>Ban chỉ huy phòng chống bão lũ</w:t>
      </w:r>
      <w:r w:rsidR="0032403A" w:rsidRPr="004D19C0">
        <w:rPr>
          <w:rFonts w:cs="Times New Roman"/>
          <w:color w:val="000000" w:themeColor="text1"/>
          <w:szCs w:val="26"/>
          <w:lang w:val="vi-VN"/>
        </w:rPr>
        <w:t xml:space="preserve"> </w:t>
      </w:r>
      <w:r w:rsidRPr="004D19C0">
        <w:rPr>
          <w:rFonts w:cs="Times New Roman"/>
          <w:color w:val="000000" w:themeColor="text1"/>
          <w:szCs w:val="26"/>
        </w:rPr>
        <w:t>tại địa phương để cập nhật thông tin và phối hợp triển khai các phương án phòng chống.</w:t>
      </w:r>
    </w:p>
    <w:p w14:paraId="01FAB839" w14:textId="77777777" w:rsidR="00D16883" w:rsidRPr="004D19C0" w:rsidRDefault="00D16883" w:rsidP="00D16883">
      <w:pPr>
        <w:widowControl w:val="0"/>
        <w:ind w:firstLine="567"/>
        <w:rPr>
          <w:rFonts w:cs="Times New Roman"/>
          <w:color w:val="000000" w:themeColor="text1"/>
          <w:spacing w:val="-2"/>
          <w:szCs w:val="26"/>
        </w:rPr>
      </w:pPr>
      <w:r w:rsidRPr="004D19C0">
        <w:rPr>
          <w:rFonts w:cs="Times New Roman"/>
          <w:color w:val="000000" w:themeColor="text1"/>
          <w:spacing w:val="-2"/>
          <w:szCs w:val="26"/>
        </w:rPr>
        <w:t>- Khi được thông tin sẽ có mưa lớn kéo dài ngày và bão xảy ra tại khu vực Dự án:</w:t>
      </w:r>
    </w:p>
    <w:p w14:paraId="0A7A0E8B" w14:textId="77777777" w:rsidR="00D16883" w:rsidRPr="004D19C0" w:rsidRDefault="00D16883" w:rsidP="0032403A">
      <w:pPr>
        <w:widowControl w:val="0"/>
        <w:ind w:left="284" w:firstLine="567"/>
        <w:rPr>
          <w:rFonts w:cs="Times New Roman"/>
          <w:color w:val="000000" w:themeColor="text1"/>
          <w:szCs w:val="26"/>
        </w:rPr>
      </w:pPr>
      <w:r w:rsidRPr="004D19C0">
        <w:rPr>
          <w:rFonts w:cs="Times New Roman"/>
          <w:color w:val="000000" w:themeColor="text1"/>
          <w:szCs w:val="26"/>
        </w:rPr>
        <w:t>+ Ngừng toàn bộ hoạt động thi công khi có mưa lớn và bão;</w:t>
      </w:r>
    </w:p>
    <w:p w14:paraId="078CA7F2" w14:textId="77777777" w:rsidR="00D16883" w:rsidRPr="004D19C0" w:rsidRDefault="00D16883" w:rsidP="0032403A">
      <w:pPr>
        <w:widowControl w:val="0"/>
        <w:ind w:left="284" w:firstLine="567"/>
        <w:rPr>
          <w:rFonts w:cs="Times New Roman"/>
          <w:color w:val="000000" w:themeColor="text1"/>
          <w:szCs w:val="26"/>
        </w:rPr>
      </w:pPr>
      <w:r w:rsidRPr="004D19C0">
        <w:rPr>
          <w:rFonts w:cs="Times New Roman"/>
          <w:color w:val="000000" w:themeColor="text1"/>
          <w:szCs w:val="26"/>
        </w:rPr>
        <w:t>+ Che chắn các kết cấu mới xây dựng bằng bạt nilon che chùm;</w:t>
      </w:r>
    </w:p>
    <w:p w14:paraId="3A1390EC" w14:textId="77777777" w:rsidR="00D16883" w:rsidRPr="004D19C0" w:rsidRDefault="00D16883" w:rsidP="0032403A">
      <w:pPr>
        <w:widowControl w:val="0"/>
        <w:ind w:left="284" w:firstLine="567"/>
        <w:rPr>
          <w:rFonts w:cs="Times New Roman"/>
          <w:color w:val="000000" w:themeColor="text1"/>
          <w:szCs w:val="26"/>
        </w:rPr>
      </w:pPr>
      <w:r w:rsidRPr="004D19C0">
        <w:rPr>
          <w:rFonts w:cs="Times New Roman"/>
          <w:color w:val="000000" w:themeColor="text1"/>
          <w:szCs w:val="26"/>
        </w:rPr>
        <w:t>+ Che chắn các bãi chứa vật liệu xây dựng bằng bạt nilon để tránh rửa trôi đất, cát đá ra các khu vực xung quanh;</w:t>
      </w:r>
    </w:p>
    <w:p w14:paraId="52AE3263" w14:textId="017602D0" w:rsidR="005F0B67" w:rsidRPr="004D19C0" w:rsidRDefault="00D16883" w:rsidP="0032403A">
      <w:pPr>
        <w:widowControl w:val="0"/>
        <w:ind w:left="284" w:firstLine="567"/>
        <w:rPr>
          <w:rFonts w:cs="Times New Roman"/>
          <w:color w:val="000000" w:themeColor="text1"/>
          <w:szCs w:val="26"/>
        </w:rPr>
      </w:pPr>
      <w:r w:rsidRPr="004D19C0">
        <w:rPr>
          <w:rFonts w:cs="Times New Roman"/>
          <w:color w:val="000000" w:themeColor="text1"/>
          <w:szCs w:val="26"/>
        </w:rPr>
        <w:t xml:space="preserve">+ Kiểm tra hệ thống thoát nước mưa chảy tràn, tiến hành nạo vét khi cần thiết, nhằm đảm bảo tiêu thoát tốt. </w:t>
      </w:r>
    </w:p>
    <w:p w14:paraId="71A329DB" w14:textId="77777777" w:rsidR="00D16883" w:rsidRPr="004D19C0" w:rsidRDefault="00D16883" w:rsidP="00D16883">
      <w:pPr>
        <w:widowControl w:val="0"/>
        <w:ind w:firstLine="567"/>
        <w:rPr>
          <w:rFonts w:cs="Times New Roman"/>
          <w:color w:val="000000" w:themeColor="text1"/>
          <w:szCs w:val="26"/>
        </w:rPr>
      </w:pPr>
      <w:r w:rsidRPr="004D19C0">
        <w:rPr>
          <w:rFonts w:cs="Times New Roman"/>
          <w:color w:val="000000" w:themeColor="text1"/>
          <w:szCs w:val="26"/>
        </w:rPr>
        <w:t>- Khi nhận được dự báo đề phòng lũ quét, lũ ống, chủ dự án chủ động di dời hoặc sẵn sàng phương án sơ tán. Triển khai các giải pháp cấp bách tiêu thoát nước tại các công trình dẫn dòng, giảm tải để giảm nguy cơ sạt trượt, đảm bảo an toàn cho công trình và khu vực dân cư trong mùa mưa lũ. Chủ dự án thường xuyên liên lạc với Ban chỉ huy phòng chống bão lũ tại địa phương để cập nhật thông tin về thiên tai, hướng dẫn kỹ năng phòng ngừa, ứng phó mưa lũ, lũ ống, lũ quét, sạt lở đất bảo đảm thông tin đến được công nhân xây dựng tại các công trường.</w:t>
      </w:r>
    </w:p>
    <w:p w14:paraId="0C4F32F0" w14:textId="1DF6C17D" w:rsidR="00D16883" w:rsidRPr="004D19C0" w:rsidRDefault="00D16883" w:rsidP="00D16883">
      <w:pPr>
        <w:widowControl w:val="0"/>
        <w:ind w:firstLine="567"/>
        <w:rPr>
          <w:rFonts w:cs="Times New Roman"/>
          <w:color w:val="000000" w:themeColor="text1"/>
          <w:szCs w:val="26"/>
        </w:rPr>
      </w:pPr>
      <w:r w:rsidRPr="004D19C0">
        <w:rPr>
          <w:rFonts w:cs="Times New Roman"/>
          <w:color w:val="000000" w:themeColor="text1"/>
          <w:szCs w:val="26"/>
        </w:rPr>
        <w:t xml:space="preserve">- Phối hợp và thông báo với Ban phòng chống lụt bão </w:t>
      </w:r>
      <w:r w:rsidR="0032403A" w:rsidRPr="004D19C0">
        <w:rPr>
          <w:rFonts w:cs="Times New Roman"/>
          <w:color w:val="000000" w:themeColor="text1"/>
          <w:szCs w:val="26"/>
        </w:rPr>
        <w:t>địa</w:t>
      </w:r>
      <w:r w:rsidR="0032403A" w:rsidRPr="004D19C0">
        <w:rPr>
          <w:rFonts w:cs="Times New Roman"/>
          <w:color w:val="000000" w:themeColor="text1"/>
          <w:szCs w:val="26"/>
          <w:lang w:val="vi-VN"/>
        </w:rPr>
        <w:t xml:space="preserve"> phương để </w:t>
      </w:r>
      <w:r w:rsidRPr="004D19C0">
        <w:rPr>
          <w:rFonts w:cs="Times New Roman"/>
          <w:color w:val="000000" w:themeColor="text1"/>
          <w:szCs w:val="26"/>
        </w:rPr>
        <w:t>kịp thời ứng cứu, hạn chế thiệt hại về người, tài sản, kinh tế khi có sự cố xảy ra.</w:t>
      </w:r>
    </w:p>
    <w:p w14:paraId="62C6DBD2" w14:textId="0B73FE68" w:rsidR="004807CC" w:rsidRPr="004D19C0" w:rsidRDefault="005F0B67" w:rsidP="005F0B67">
      <w:pPr>
        <w:pStyle w:val="Heading1"/>
        <w:keepNext w:val="0"/>
        <w:keepLines w:val="0"/>
        <w:widowControl w:val="0"/>
        <w:spacing w:line="312" w:lineRule="auto"/>
        <w:jc w:val="both"/>
        <w:rPr>
          <w:rFonts w:cs="Times New Roman"/>
          <w:color w:val="000000" w:themeColor="text1"/>
          <w:szCs w:val="26"/>
        </w:rPr>
      </w:pPr>
      <w:bookmarkStart w:id="2120" w:name="_Toc232583746"/>
      <w:r w:rsidRPr="004D19C0">
        <w:rPr>
          <w:rFonts w:cs="Times New Roman"/>
          <w:color w:val="000000" w:themeColor="text1"/>
          <w:szCs w:val="26"/>
        </w:rPr>
        <w:t>3.</w:t>
      </w:r>
      <w:r w:rsidR="00C75A68" w:rsidRPr="004D19C0">
        <w:rPr>
          <w:rFonts w:cs="Times New Roman"/>
          <w:color w:val="000000" w:themeColor="text1"/>
          <w:szCs w:val="26"/>
        </w:rPr>
        <w:t>2</w:t>
      </w:r>
      <w:r w:rsidRPr="004D19C0">
        <w:rPr>
          <w:rFonts w:cs="Times New Roman"/>
          <w:color w:val="000000" w:themeColor="text1"/>
          <w:szCs w:val="26"/>
        </w:rPr>
        <w:t>. Đánh giá tác động và đề xuất các biện pháp, công trình bảo vệ môi trường trong giai đoạn hoạt động của dự án.</w:t>
      </w:r>
      <w:bookmarkEnd w:id="2029"/>
      <w:bookmarkEnd w:id="2030"/>
      <w:bookmarkEnd w:id="2031"/>
      <w:bookmarkEnd w:id="2032"/>
      <w:bookmarkEnd w:id="2120"/>
    </w:p>
    <w:p w14:paraId="01EBE494" w14:textId="043CE419" w:rsidR="004807CC" w:rsidRPr="004D19C0" w:rsidRDefault="004807CC" w:rsidP="008C781D">
      <w:pPr>
        <w:pStyle w:val="Heading1"/>
        <w:keepNext w:val="0"/>
        <w:keepLines w:val="0"/>
        <w:widowControl w:val="0"/>
        <w:spacing w:line="312" w:lineRule="auto"/>
        <w:jc w:val="both"/>
        <w:rPr>
          <w:rFonts w:cs="Times New Roman"/>
          <w:color w:val="000000" w:themeColor="text1"/>
          <w:szCs w:val="26"/>
        </w:rPr>
      </w:pPr>
      <w:bookmarkStart w:id="2121" w:name="_Toc168565933"/>
      <w:bookmarkStart w:id="2122" w:name="_Toc173835397"/>
      <w:bookmarkStart w:id="2123" w:name="_Toc183968654"/>
      <w:bookmarkStart w:id="2124" w:name="_Toc183976186"/>
      <w:bookmarkStart w:id="2125" w:name="_Toc232583747"/>
      <w:r w:rsidRPr="004D19C0">
        <w:rPr>
          <w:rFonts w:cs="Times New Roman"/>
          <w:color w:val="000000" w:themeColor="text1"/>
          <w:szCs w:val="26"/>
        </w:rPr>
        <w:t>3.</w:t>
      </w:r>
      <w:r w:rsidR="00C75A68" w:rsidRPr="004D19C0">
        <w:rPr>
          <w:rFonts w:cs="Times New Roman"/>
          <w:color w:val="000000" w:themeColor="text1"/>
          <w:szCs w:val="26"/>
        </w:rPr>
        <w:t>2</w:t>
      </w:r>
      <w:r w:rsidRPr="004D19C0">
        <w:rPr>
          <w:rFonts w:cs="Times New Roman"/>
          <w:color w:val="000000" w:themeColor="text1"/>
          <w:szCs w:val="26"/>
        </w:rPr>
        <w:t>.1. Đánh giá, dự báo các tác động giai đoạn hoạt động của dự án</w:t>
      </w:r>
      <w:bookmarkEnd w:id="2121"/>
      <w:bookmarkEnd w:id="2122"/>
      <w:bookmarkEnd w:id="2123"/>
      <w:bookmarkEnd w:id="2124"/>
      <w:bookmarkEnd w:id="2125"/>
    </w:p>
    <w:p w14:paraId="07C37C51" w14:textId="77777777" w:rsidR="00CA19F1" w:rsidRPr="004D19C0" w:rsidRDefault="00CA19F1" w:rsidP="00CA19F1">
      <w:pPr>
        <w:widowControl w:val="0"/>
        <w:tabs>
          <w:tab w:val="left" w:pos="993"/>
        </w:tabs>
        <w:ind w:firstLine="284"/>
        <w:rPr>
          <w:rFonts w:cs="Times New Roman"/>
          <w:b/>
          <w:i/>
          <w:color w:val="000000" w:themeColor="text1"/>
          <w:szCs w:val="26"/>
          <w:lang w:val="vi-VN"/>
        </w:rPr>
      </w:pPr>
      <w:bookmarkStart w:id="2126" w:name="_Toc168565944"/>
      <w:bookmarkStart w:id="2127" w:name="_Toc173835408"/>
      <w:bookmarkStart w:id="2128" w:name="_Toc183968665"/>
      <w:bookmarkStart w:id="2129" w:name="_Toc183976197"/>
      <w:r w:rsidRPr="004D19C0">
        <w:rPr>
          <w:rFonts w:cs="Times New Roman"/>
          <w:b/>
          <w:i/>
          <w:color w:val="000000" w:themeColor="text1"/>
          <w:szCs w:val="26"/>
        </w:rPr>
        <w:t>3.2</w:t>
      </w:r>
      <w:r w:rsidRPr="004D19C0">
        <w:rPr>
          <w:rFonts w:cs="Times New Roman"/>
          <w:b/>
          <w:i/>
          <w:color w:val="000000" w:themeColor="text1"/>
          <w:szCs w:val="26"/>
          <w:lang w:val="vi-VN"/>
        </w:rPr>
        <w:t>.</w:t>
      </w:r>
      <w:r w:rsidRPr="004D19C0">
        <w:rPr>
          <w:rFonts w:cs="Times New Roman"/>
          <w:b/>
          <w:i/>
          <w:color w:val="000000" w:themeColor="text1"/>
          <w:szCs w:val="26"/>
        </w:rPr>
        <w:t>1.1. Đánh</w:t>
      </w:r>
      <w:r w:rsidRPr="004D19C0">
        <w:rPr>
          <w:rFonts w:cs="Times New Roman"/>
          <w:b/>
          <w:i/>
          <w:color w:val="000000" w:themeColor="text1"/>
          <w:szCs w:val="26"/>
          <w:lang w:val="vi-VN"/>
        </w:rPr>
        <w:t xml:space="preserve"> giá dự báo t</w:t>
      </w:r>
      <w:r w:rsidRPr="004D19C0">
        <w:rPr>
          <w:rFonts w:cs="Times New Roman"/>
          <w:b/>
          <w:i/>
          <w:color w:val="000000" w:themeColor="text1"/>
          <w:szCs w:val="26"/>
        </w:rPr>
        <w:t>ác động đến</w:t>
      </w:r>
      <w:r w:rsidRPr="004D19C0">
        <w:rPr>
          <w:rFonts w:cs="Times New Roman"/>
          <w:b/>
          <w:i/>
          <w:color w:val="000000" w:themeColor="text1"/>
          <w:szCs w:val="26"/>
          <w:lang w:val="vi-VN"/>
        </w:rPr>
        <w:t xml:space="preserve"> môi trường không khí</w:t>
      </w:r>
    </w:p>
    <w:p w14:paraId="7184E2F9" w14:textId="77777777" w:rsidR="00CA19F1" w:rsidRPr="004D19C0" w:rsidRDefault="00CA19F1" w:rsidP="00CA19F1">
      <w:pPr>
        <w:widowControl w:val="0"/>
        <w:tabs>
          <w:tab w:val="left" w:pos="993"/>
        </w:tabs>
        <w:ind w:firstLine="567"/>
        <w:rPr>
          <w:rFonts w:cs="Times New Roman"/>
          <w:color w:val="000000" w:themeColor="text1"/>
        </w:rPr>
      </w:pPr>
      <w:r w:rsidRPr="004D19C0">
        <w:rPr>
          <w:rFonts w:cs="Times New Roman"/>
          <w:color w:val="000000" w:themeColor="text1"/>
        </w:rPr>
        <w:t>Trong quá trình này</w:t>
      </w:r>
      <w:r w:rsidRPr="004D19C0">
        <w:rPr>
          <w:rFonts w:cs="Times New Roman"/>
          <w:color w:val="000000" w:themeColor="text1"/>
          <w:lang w:val="vi-VN"/>
        </w:rPr>
        <w:t xml:space="preserve">, </w:t>
      </w:r>
      <w:r w:rsidRPr="004D19C0">
        <w:rPr>
          <w:rFonts w:cs="Times New Roman"/>
          <w:color w:val="000000" w:themeColor="text1"/>
        </w:rPr>
        <w:t xml:space="preserve">các nguồn gây ô nhiễm môi không khí bao gồm: </w:t>
      </w:r>
    </w:p>
    <w:p w14:paraId="3ABE5230" w14:textId="77777777" w:rsidR="00CA19F1" w:rsidRPr="004D19C0" w:rsidRDefault="00CA19F1" w:rsidP="00CA19F1">
      <w:pPr>
        <w:widowControl w:val="0"/>
        <w:tabs>
          <w:tab w:val="left" w:pos="993"/>
        </w:tabs>
        <w:ind w:firstLine="567"/>
        <w:rPr>
          <w:rFonts w:cs="Times New Roman"/>
          <w:color w:val="000000" w:themeColor="text1"/>
        </w:rPr>
      </w:pPr>
      <w:bookmarkStart w:id="2130" w:name="_Hlk226152613"/>
      <w:r w:rsidRPr="004D19C0">
        <w:rPr>
          <w:rFonts w:cs="Times New Roman"/>
          <w:color w:val="000000" w:themeColor="text1"/>
        </w:rPr>
        <w:t>- Bụi</w:t>
      </w:r>
      <w:r w:rsidRPr="004D19C0">
        <w:rPr>
          <w:rFonts w:cs="Times New Roman"/>
          <w:color w:val="000000" w:themeColor="text1"/>
          <w:lang w:val="vi-VN"/>
        </w:rPr>
        <w:t xml:space="preserve"> </w:t>
      </w:r>
      <w:r w:rsidRPr="004D19C0">
        <w:rPr>
          <w:rFonts w:cs="Times New Roman"/>
          <w:color w:val="000000" w:themeColor="text1"/>
        </w:rPr>
        <w:t>từ hoạt động bốc xúc</w:t>
      </w:r>
      <w:r w:rsidRPr="004D19C0">
        <w:rPr>
          <w:rFonts w:cs="Times New Roman"/>
          <w:color w:val="000000" w:themeColor="text1"/>
          <w:lang w:val="vi-VN"/>
        </w:rPr>
        <w:t xml:space="preserve"> </w:t>
      </w:r>
      <w:r w:rsidRPr="004D19C0">
        <w:rPr>
          <w:rFonts w:cs="Times New Roman"/>
          <w:bCs/>
          <w:color w:val="000000" w:themeColor="text1"/>
          <w:szCs w:val="26"/>
          <w:lang w:val="vi-VN"/>
        </w:rPr>
        <w:t>đất đá</w:t>
      </w:r>
      <w:r w:rsidRPr="004D19C0">
        <w:rPr>
          <w:rFonts w:cs="Times New Roman"/>
          <w:color w:val="000000" w:themeColor="text1"/>
        </w:rPr>
        <w:t xml:space="preserve">; </w:t>
      </w:r>
    </w:p>
    <w:p w14:paraId="3263BF8C" w14:textId="77777777" w:rsidR="00CA19F1" w:rsidRPr="004D19C0" w:rsidRDefault="00CA19F1" w:rsidP="00CA19F1">
      <w:pPr>
        <w:widowControl w:val="0"/>
        <w:tabs>
          <w:tab w:val="left" w:pos="993"/>
        </w:tabs>
        <w:ind w:firstLine="567"/>
        <w:rPr>
          <w:rFonts w:cs="Times New Roman"/>
          <w:color w:val="000000" w:themeColor="text1"/>
          <w:lang w:val="vi-VN"/>
        </w:rPr>
      </w:pPr>
      <w:r w:rsidRPr="004D19C0">
        <w:rPr>
          <w:rFonts w:cs="Times New Roman"/>
          <w:color w:val="000000" w:themeColor="text1"/>
          <w:lang w:val="vi-VN"/>
        </w:rPr>
        <w:t>- Bụi, khí thải từ hoạt động vận chuyển;</w:t>
      </w:r>
    </w:p>
    <w:p w14:paraId="37B83BF8" w14:textId="77777777" w:rsidR="00CA19F1" w:rsidRPr="004D19C0" w:rsidRDefault="00CA19F1" w:rsidP="00CA19F1">
      <w:pPr>
        <w:widowControl w:val="0"/>
        <w:tabs>
          <w:tab w:val="left" w:pos="993"/>
        </w:tabs>
        <w:ind w:firstLine="567"/>
        <w:rPr>
          <w:rFonts w:cs="Times New Roman"/>
          <w:color w:val="000000" w:themeColor="text1"/>
        </w:rPr>
      </w:pPr>
      <w:r w:rsidRPr="004D19C0">
        <w:rPr>
          <w:rFonts w:cs="Times New Roman"/>
          <w:color w:val="000000" w:themeColor="text1"/>
        </w:rPr>
        <w:t xml:space="preserve">- Bụi từ hoạt động nghiền sàng. </w:t>
      </w:r>
    </w:p>
    <w:p w14:paraId="31E17854" w14:textId="77777777" w:rsidR="00CA19F1" w:rsidRPr="004D19C0" w:rsidRDefault="00CA19F1" w:rsidP="00CA19F1">
      <w:pPr>
        <w:widowControl w:val="0"/>
        <w:tabs>
          <w:tab w:val="left" w:pos="993"/>
        </w:tabs>
        <w:ind w:firstLine="567"/>
        <w:rPr>
          <w:rFonts w:cs="Times New Roman"/>
          <w:color w:val="000000" w:themeColor="text1"/>
          <w:lang w:val="vi-VN"/>
        </w:rPr>
      </w:pPr>
      <w:r w:rsidRPr="004D19C0">
        <w:rPr>
          <w:rFonts w:cs="Times New Roman"/>
          <w:color w:val="000000" w:themeColor="text1"/>
          <w:lang w:val="vi-VN"/>
        </w:rPr>
        <w:t>- Khí thải từ hoạt động của máy móc, thiết bị khai thác.</w:t>
      </w:r>
    </w:p>
    <w:p w14:paraId="31D20330" w14:textId="77777777" w:rsidR="00CA19F1" w:rsidRPr="004D19C0" w:rsidRDefault="00CA19F1" w:rsidP="00CA19F1">
      <w:pPr>
        <w:pStyle w:val="ListParagraph"/>
        <w:widowControl w:val="0"/>
        <w:tabs>
          <w:tab w:val="left" w:pos="993"/>
        </w:tabs>
        <w:ind w:left="0" w:firstLine="567"/>
        <w:rPr>
          <w:rFonts w:cs="Times New Roman"/>
          <w:color w:val="000000" w:themeColor="text1"/>
          <w:lang w:val="vi-VN"/>
        </w:rPr>
      </w:pPr>
      <w:r w:rsidRPr="004D19C0">
        <w:rPr>
          <w:rFonts w:cs="Times New Roman"/>
          <w:color w:val="000000" w:themeColor="text1"/>
          <w:lang w:val="vi-VN"/>
        </w:rPr>
        <w:t>- Bụi, khí thải phát sinh từ hoạt động vận chuyển đất phủ đến khu vực cải tạo, phục hồi môi trường.</w:t>
      </w:r>
    </w:p>
    <w:p w14:paraId="60D105A7" w14:textId="77777777" w:rsidR="00CA19F1" w:rsidRPr="004D19C0" w:rsidRDefault="00CA19F1" w:rsidP="00CA19F1">
      <w:pPr>
        <w:pStyle w:val="ListParagraph"/>
        <w:widowControl w:val="0"/>
        <w:tabs>
          <w:tab w:val="left" w:pos="993"/>
        </w:tabs>
        <w:ind w:left="567"/>
        <w:rPr>
          <w:rFonts w:cs="Times New Roman"/>
          <w:color w:val="000000" w:themeColor="text1"/>
          <w:lang w:val="vi-VN"/>
        </w:rPr>
      </w:pPr>
      <w:r w:rsidRPr="004D19C0">
        <w:rPr>
          <w:rFonts w:cs="Times New Roman"/>
          <w:color w:val="000000" w:themeColor="text1"/>
          <w:spacing w:val="-2"/>
          <w:lang w:val="vi-VN"/>
        </w:rPr>
        <w:t xml:space="preserve">- </w:t>
      </w:r>
      <w:r w:rsidRPr="004D19C0">
        <w:rPr>
          <w:rFonts w:cs="Times New Roman"/>
          <w:color w:val="000000" w:themeColor="text1"/>
          <w:lang w:val="vi-VN"/>
        </w:rPr>
        <w:t>Bụi phát sinh từ hoạt động lưu giữ đất phủ tại Bãi thải</w:t>
      </w:r>
    </w:p>
    <w:bookmarkEnd w:id="2130"/>
    <w:p w14:paraId="6B1B00C5" w14:textId="77777777" w:rsidR="00CA19F1" w:rsidRPr="004D19C0" w:rsidRDefault="00CA19F1">
      <w:pPr>
        <w:pStyle w:val="ListParagraph"/>
        <w:widowControl w:val="0"/>
        <w:numPr>
          <w:ilvl w:val="1"/>
          <w:numId w:val="73"/>
        </w:numPr>
        <w:tabs>
          <w:tab w:val="left" w:pos="993"/>
        </w:tabs>
        <w:ind w:left="0" w:firstLine="567"/>
        <w:rPr>
          <w:rFonts w:cs="Times New Roman"/>
          <w:b/>
          <w:bCs/>
          <w:i/>
          <w:iCs/>
          <w:color w:val="000000" w:themeColor="text1"/>
          <w:lang w:val="vi-VN"/>
        </w:rPr>
      </w:pPr>
      <w:r w:rsidRPr="004D19C0">
        <w:rPr>
          <w:rFonts w:cs="Times New Roman"/>
          <w:b/>
          <w:bCs/>
          <w:i/>
          <w:iCs/>
          <w:color w:val="000000" w:themeColor="text1"/>
          <w:lang w:val="vi-VN"/>
        </w:rPr>
        <w:t>Bụi phát sinh từ hoạt động bốc xúc</w:t>
      </w:r>
    </w:p>
    <w:p w14:paraId="05F98014" w14:textId="77777777" w:rsidR="00CA19F1" w:rsidRPr="004D19C0" w:rsidRDefault="00CA19F1" w:rsidP="00CA19F1">
      <w:pPr>
        <w:pStyle w:val="Thng"/>
        <w:widowControl w:val="0"/>
        <w:spacing w:line="312" w:lineRule="auto"/>
        <w:rPr>
          <w:color w:val="000000" w:themeColor="text1"/>
          <w:lang w:val="vi-VN"/>
        </w:rPr>
      </w:pPr>
      <w:r w:rsidRPr="004D19C0">
        <w:rPr>
          <w:color w:val="000000" w:themeColor="text1"/>
        </w:rPr>
        <w:t>Trong</w:t>
      </w:r>
      <w:r w:rsidRPr="004D19C0">
        <w:rPr>
          <w:color w:val="000000" w:themeColor="text1"/>
          <w:lang w:val="vi-VN"/>
        </w:rPr>
        <w:t xml:space="preserve"> quá trình khai thác của mỏ, hoạt động bốc xúc diễn ra thường xuyên với khối lượng 3.581.875 tấn/năm, cụ thể như sau:</w:t>
      </w:r>
    </w:p>
    <w:p w14:paraId="4FB33224" w14:textId="77777777" w:rsidR="00CA19F1" w:rsidRPr="004D19C0" w:rsidRDefault="00CA19F1" w:rsidP="00CA19F1">
      <w:pPr>
        <w:pStyle w:val="Thng"/>
        <w:widowControl w:val="0"/>
        <w:spacing w:line="312" w:lineRule="auto"/>
        <w:rPr>
          <w:color w:val="000000" w:themeColor="text1"/>
          <w:lang w:val="vi-VN"/>
        </w:rPr>
      </w:pPr>
      <w:r w:rsidRPr="004D19C0">
        <w:rPr>
          <w:color w:val="000000" w:themeColor="text1"/>
          <w:lang w:val="vi-VN"/>
        </w:rPr>
        <w:lastRenderedPageBreak/>
        <w:t>+ Đất đá từ khai trường đến khu chế biến (đá hộc): 1.180.000 m</w:t>
      </w:r>
      <w:r w:rsidRPr="004D19C0">
        <w:rPr>
          <w:color w:val="000000" w:themeColor="text1"/>
          <w:vertAlign w:val="superscript"/>
          <w:lang w:val="vi-VN"/>
        </w:rPr>
        <w:t>3</w:t>
      </w:r>
      <w:r w:rsidRPr="004D19C0">
        <w:rPr>
          <w:color w:val="000000" w:themeColor="text1"/>
          <w:lang w:val="vi-VN"/>
        </w:rPr>
        <w:t xml:space="preserve"> đá nở rời/năm tương đương 1.</w:t>
      </w:r>
      <w:r w:rsidRPr="004D19C0">
        <w:rPr>
          <w:color w:val="000000" w:themeColor="text1"/>
          <w:lang w:val="nl-NL" w:eastAsia="x-none"/>
        </w:rPr>
        <w:t xml:space="preserve">770.000 tấn/năm </w:t>
      </w:r>
    </w:p>
    <w:p w14:paraId="289775BB" w14:textId="77777777" w:rsidR="00CA19F1" w:rsidRPr="004D19C0" w:rsidRDefault="00CA19F1" w:rsidP="00CA19F1">
      <w:pPr>
        <w:pStyle w:val="Thng"/>
        <w:widowControl w:val="0"/>
        <w:spacing w:line="312" w:lineRule="auto"/>
        <w:rPr>
          <w:color w:val="000000" w:themeColor="text1"/>
          <w:lang w:val="vi-VN"/>
        </w:rPr>
      </w:pPr>
      <w:r w:rsidRPr="004D19C0">
        <w:rPr>
          <w:color w:val="000000" w:themeColor="text1"/>
          <w:lang w:val="vi-VN"/>
        </w:rPr>
        <w:t xml:space="preserve">+ </w:t>
      </w:r>
      <w:r w:rsidRPr="004D19C0">
        <w:rPr>
          <w:color w:val="000000" w:themeColor="text1"/>
        </w:rPr>
        <w:t>Sản</w:t>
      </w:r>
      <w:r w:rsidRPr="004D19C0">
        <w:rPr>
          <w:color w:val="000000" w:themeColor="text1"/>
          <w:lang w:val="vi-VN"/>
        </w:rPr>
        <w:t xml:space="preserve"> phẩm đi tiêu thụ: 1.180.000 m</w:t>
      </w:r>
      <w:r w:rsidRPr="004D19C0">
        <w:rPr>
          <w:color w:val="000000" w:themeColor="text1"/>
          <w:vertAlign w:val="superscript"/>
          <w:lang w:val="vi-VN"/>
        </w:rPr>
        <w:t>3</w:t>
      </w:r>
      <w:r w:rsidRPr="004D19C0">
        <w:rPr>
          <w:color w:val="000000" w:themeColor="text1"/>
          <w:lang w:val="vi-VN"/>
        </w:rPr>
        <w:t xml:space="preserve"> đá nở rời/năm tương đương khoảng 1.738.640 tấn/năm. </w:t>
      </w:r>
    </w:p>
    <w:p w14:paraId="558C5AED" w14:textId="77777777" w:rsidR="00CA19F1" w:rsidRPr="004D19C0" w:rsidRDefault="00CA19F1" w:rsidP="00CA19F1">
      <w:pPr>
        <w:widowControl w:val="0"/>
        <w:tabs>
          <w:tab w:val="left" w:pos="993"/>
        </w:tabs>
        <w:spacing w:line="300" w:lineRule="auto"/>
        <w:ind w:firstLine="567"/>
        <w:rPr>
          <w:rFonts w:cs="Times New Roman"/>
          <w:color w:val="000000" w:themeColor="text1"/>
          <w:szCs w:val="26"/>
          <w:lang w:val="vi-VN"/>
        </w:rPr>
      </w:pPr>
      <w:r w:rsidRPr="004D19C0">
        <w:rPr>
          <w:rFonts w:cs="Times New Roman"/>
          <w:color w:val="000000" w:themeColor="text1"/>
          <w:lang w:val="vi-VN"/>
        </w:rPr>
        <w:t xml:space="preserve">+ Khối lượng </w:t>
      </w:r>
      <w:r w:rsidRPr="004D19C0">
        <w:rPr>
          <w:rFonts w:cs="Times New Roman"/>
          <w:color w:val="000000" w:themeColor="text1"/>
        </w:rPr>
        <w:t>lớp</w:t>
      </w:r>
      <w:r w:rsidRPr="004D19C0">
        <w:rPr>
          <w:rFonts w:cs="Times New Roman"/>
          <w:color w:val="000000" w:themeColor="text1"/>
          <w:lang w:val="vi-VN"/>
        </w:rPr>
        <w:t xml:space="preserve"> đất phủ</w:t>
      </w:r>
      <w:r w:rsidRPr="004D19C0">
        <w:rPr>
          <w:rFonts w:cs="Times New Roman"/>
          <w:color w:val="000000" w:themeColor="text1"/>
          <w:szCs w:val="26"/>
          <w:lang w:val="vi-VN"/>
        </w:rPr>
        <w:t xml:space="preserve"> khai thác </w:t>
      </w:r>
      <w:r w:rsidRPr="004D19C0">
        <w:rPr>
          <w:rFonts w:cs="Times New Roman"/>
          <w:color w:val="000000" w:themeColor="text1"/>
          <w:szCs w:val="26"/>
          <w:lang w:val="nl-NL"/>
        </w:rPr>
        <w:t>hàng năm lớn</w:t>
      </w:r>
      <w:r w:rsidRPr="004D19C0">
        <w:rPr>
          <w:rFonts w:cs="Times New Roman"/>
          <w:color w:val="000000" w:themeColor="text1"/>
          <w:szCs w:val="26"/>
          <w:lang w:val="vi-VN"/>
        </w:rPr>
        <w:t xml:space="preserve"> nhất là 40.686</w:t>
      </w:r>
      <w:r w:rsidRPr="004D19C0">
        <w:rPr>
          <w:rFonts w:cs="Times New Roman"/>
          <w:color w:val="000000" w:themeColor="text1"/>
          <w:szCs w:val="26"/>
          <w:lang w:val="nl-NL"/>
        </w:rPr>
        <w:t xml:space="preserve"> m</w:t>
      </w:r>
      <w:r w:rsidRPr="004D19C0">
        <w:rPr>
          <w:rFonts w:cs="Times New Roman"/>
          <w:color w:val="000000" w:themeColor="text1"/>
          <w:szCs w:val="26"/>
          <w:vertAlign w:val="superscript"/>
          <w:lang w:val="nl-NL"/>
        </w:rPr>
        <w:t>3</w:t>
      </w:r>
      <w:r w:rsidRPr="004D19C0">
        <w:rPr>
          <w:rFonts w:cs="Times New Roman"/>
          <w:color w:val="000000" w:themeColor="text1"/>
          <w:szCs w:val="26"/>
          <w:lang w:val="vi-VN"/>
        </w:rPr>
        <w:t>/năm tương đương 73.235 tấn/năm.</w:t>
      </w:r>
    </w:p>
    <w:p w14:paraId="048927B1" w14:textId="77777777" w:rsidR="00CA19F1" w:rsidRPr="004D19C0" w:rsidRDefault="00CA19F1" w:rsidP="00CA19F1">
      <w:pPr>
        <w:pStyle w:val="Thng"/>
        <w:widowControl w:val="0"/>
        <w:spacing w:line="312" w:lineRule="auto"/>
        <w:rPr>
          <w:color w:val="000000" w:themeColor="text1"/>
        </w:rPr>
      </w:pPr>
      <w:r w:rsidRPr="004D19C0">
        <w:rPr>
          <w:color w:val="000000" w:themeColor="text1"/>
        </w:rPr>
        <w:t>Theo WHO, cứ bốc dỡ 01 tấn vật liệu tại chỗ tạo ra 0,17 kg bụi. Vậy lượng bụi phát sinh từ hoạt động bốc dỡ đá</w:t>
      </w:r>
      <w:r w:rsidRPr="004D19C0">
        <w:rPr>
          <w:color w:val="000000" w:themeColor="text1"/>
          <w:lang w:val="vi-VN"/>
        </w:rPr>
        <w:t xml:space="preserve"> nguyên khai và sản phẩm</w:t>
      </w:r>
      <w:r w:rsidRPr="004D19C0">
        <w:rPr>
          <w:color w:val="000000" w:themeColor="text1"/>
        </w:rPr>
        <w:t xml:space="preserve"> trên mặt bằng là: </w:t>
      </w:r>
      <w:r w:rsidRPr="004D19C0">
        <w:rPr>
          <w:i/>
          <w:color w:val="000000" w:themeColor="text1"/>
        </w:rPr>
        <w:t>(thời gian</w:t>
      </w:r>
      <w:r w:rsidRPr="004D19C0">
        <w:rPr>
          <w:i/>
          <w:color w:val="000000" w:themeColor="text1"/>
          <w:lang w:val="vi-VN"/>
        </w:rPr>
        <w:t xml:space="preserve"> làm việc </w:t>
      </w:r>
      <w:r w:rsidRPr="004D19C0">
        <w:rPr>
          <w:i/>
          <w:color w:val="000000" w:themeColor="text1"/>
        </w:rPr>
        <w:t>300 ngày, mỗi ngày làm việc 08 giờ).</w:t>
      </w:r>
    </w:p>
    <w:p w14:paraId="1CC472DE" w14:textId="77777777" w:rsidR="00CA19F1" w:rsidRPr="004D19C0" w:rsidRDefault="00CA19F1" w:rsidP="00CA19F1">
      <w:pPr>
        <w:pStyle w:val="Thng"/>
        <w:widowControl w:val="0"/>
        <w:spacing w:line="312" w:lineRule="auto"/>
        <w:ind w:firstLine="0"/>
        <w:jc w:val="center"/>
        <w:rPr>
          <w:color w:val="000000" w:themeColor="text1"/>
        </w:rPr>
      </w:pPr>
      <w:r w:rsidRPr="004D19C0">
        <w:rPr>
          <w:color w:val="000000" w:themeColor="text1"/>
          <w:lang w:val="vi-VN"/>
        </w:rPr>
        <w:t xml:space="preserve">3.581.875 </w:t>
      </w:r>
      <w:r w:rsidRPr="004D19C0">
        <w:rPr>
          <w:color w:val="000000" w:themeColor="text1"/>
        </w:rPr>
        <w:t>tấn x 0,17 (kg bụi/tấn)/300</w:t>
      </w:r>
      <w:r w:rsidRPr="004D19C0">
        <w:rPr>
          <w:color w:val="000000" w:themeColor="text1"/>
          <w:lang w:val="vi-VN"/>
        </w:rPr>
        <w:t xml:space="preserve"> </w:t>
      </w:r>
      <w:r w:rsidRPr="004D19C0">
        <w:rPr>
          <w:color w:val="000000" w:themeColor="text1"/>
        </w:rPr>
        <w:t xml:space="preserve">ngày = </w:t>
      </w:r>
      <w:r w:rsidRPr="004D19C0">
        <w:rPr>
          <w:color w:val="000000" w:themeColor="text1"/>
          <w:lang w:val="vi-VN"/>
        </w:rPr>
        <w:t xml:space="preserve">2.029,7 </w:t>
      </w:r>
      <w:r w:rsidRPr="004D19C0">
        <w:rPr>
          <w:color w:val="000000" w:themeColor="text1"/>
        </w:rPr>
        <w:t>kg/ngày</w:t>
      </w:r>
    </w:p>
    <w:p w14:paraId="37775FA7" w14:textId="77777777" w:rsidR="00CA19F1" w:rsidRPr="004D19C0" w:rsidRDefault="00CA19F1" w:rsidP="00CA19F1">
      <w:pPr>
        <w:pStyle w:val="Thng"/>
        <w:widowControl w:val="0"/>
        <w:spacing w:line="312" w:lineRule="auto"/>
        <w:rPr>
          <w:color w:val="000000" w:themeColor="text1"/>
          <w:spacing w:val="-6"/>
        </w:rPr>
      </w:pPr>
      <w:r w:rsidRPr="004D19C0">
        <w:rPr>
          <w:color w:val="000000" w:themeColor="text1"/>
          <w:spacing w:val="-6"/>
        </w:rPr>
        <w:t>Nồng độ bụi phát sinh trên mặt bằng</w:t>
      </w:r>
      <w:r w:rsidRPr="004D19C0">
        <w:rPr>
          <w:color w:val="000000" w:themeColor="text1"/>
          <w:spacing w:val="-6"/>
          <w:lang w:val="vi-VN"/>
        </w:rPr>
        <w:t xml:space="preserve"> dự án là</w:t>
      </w:r>
      <w:r w:rsidRPr="004D19C0">
        <w:rPr>
          <w:color w:val="000000" w:themeColor="text1"/>
          <w:spacing w:val="-6"/>
        </w:rPr>
        <w:t xml:space="preserve"> </w:t>
      </w:r>
      <w:r w:rsidRPr="004D19C0">
        <w:rPr>
          <w:bCs/>
          <w:color w:val="000000" w:themeColor="text1"/>
          <w:spacing w:val="-6"/>
          <w:lang w:val="sv-SE"/>
        </w:rPr>
        <w:t>492</w:t>
      </w:r>
      <w:r w:rsidRPr="004D19C0">
        <w:rPr>
          <w:bCs/>
          <w:color w:val="000000" w:themeColor="text1"/>
          <w:spacing w:val="-6"/>
          <w:lang w:val="vi-VN"/>
        </w:rPr>
        <w:t xml:space="preserve">.000 </w:t>
      </w:r>
      <w:r w:rsidRPr="004D19C0">
        <w:rPr>
          <w:color w:val="000000" w:themeColor="text1"/>
          <w:spacing w:val="-6"/>
        </w:rPr>
        <w:t>m</w:t>
      </w:r>
      <w:r w:rsidRPr="004D19C0">
        <w:rPr>
          <w:color w:val="000000" w:themeColor="text1"/>
          <w:spacing w:val="-6"/>
          <w:vertAlign w:val="superscript"/>
        </w:rPr>
        <w:t xml:space="preserve">2 </w:t>
      </w:r>
      <w:r w:rsidRPr="004D19C0">
        <w:rPr>
          <w:color w:val="000000" w:themeColor="text1"/>
          <w:spacing w:val="-6"/>
        </w:rPr>
        <w:t xml:space="preserve">và chiều cao xáo trộn khoảng 10m là: </w:t>
      </w:r>
    </w:p>
    <w:p w14:paraId="799D5B90" w14:textId="77777777" w:rsidR="00CA19F1" w:rsidRPr="004D19C0" w:rsidRDefault="00CA19F1" w:rsidP="00CA19F1">
      <w:pPr>
        <w:pStyle w:val="Thng"/>
        <w:widowControl w:val="0"/>
        <w:spacing w:line="312" w:lineRule="auto"/>
        <w:ind w:firstLine="0"/>
        <w:jc w:val="center"/>
        <w:rPr>
          <w:color w:val="000000" w:themeColor="text1"/>
        </w:rPr>
      </w:pPr>
      <w:r w:rsidRPr="004D19C0">
        <w:rPr>
          <w:color w:val="000000" w:themeColor="text1"/>
          <w:lang w:val="vi-VN"/>
        </w:rPr>
        <w:t xml:space="preserve">2.029,7 </w:t>
      </w:r>
      <w:r w:rsidRPr="004D19C0">
        <w:rPr>
          <w:color w:val="000000" w:themeColor="text1"/>
        </w:rPr>
        <w:t>kg/ngày*10</w:t>
      </w:r>
      <w:r w:rsidRPr="004D19C0">
        <w:rPr>
          <w:color w:val="000000" w:themeColor="text1"/>
          <w:vertAlign w:val="superscript"/>
        </w:rPr>
        <w:t>6</w:t>
      </w:r>
      <w:r w:rsidRPr="004D19C0">
        <w:rPr>
          <w:color w:val="000000" w:themeColor="text1"/>
        </w:rPr>
        <w:t>/ 8h / (</w:t>
      </w:r>
      <w:r w:rsidRPr="004D19C0">
        <w:rPr>
          <w:bCs/>
          <w:color w:val="000000" w:themeColor="text1"/>
          <w:spacing w:val="-6"/>
          <w:lang w:val="sv-SE"/>
        </w:rPr>
        <w:t>492</w:t>
      </w:r>
      <w:r w:rsidRPr="004D19C0">
        <w:rPr>
          <w:bCs/>
          <w:color w:val="000000" w:themeColor="text1"/>
          <w:spacing w:val="-6"/>
          <w:lang w:val="vi-VN"/>
        </w:rPr>
        <w:t xml:space="preserve">.000 </w:t>
      </w:r>
      <w:r w:rsidRPr="004D19C0">
        <w:rPr>
          <w:bCs/>
          <w:color w:val="000000" w:themeColor="text1"/>
          <w:lang w:val="vi-VN"/>
        </w:rPr>
        <w:t>m</w:t>
      </w:r>
      <w:r w:rsidRPr="004D19C0">
        <w:rPr>
          <w:bCs/>
          <w:color w:val="000000" w:themeColor="text1"/>
          <w:vertAlign w:val="superscript"/>
          <w:lang w:val="vi-VN"/>
        </w:rPr>
        <w:t>2</w:t>
      </w:r>
      <w:r w:rsidRPr="004D19C0">
        <w:rPr>
          <w:color w:val="000000" w:themeColor="text1"/>
        </w:rPr>
        <w:t xml:space="preserve"> x 10m) = 51</w:t>
      </w:r>
      <w:r w:rsidRPr="004D19C0">
        <w:rPr>
          <w:color w:val="000000" w:themeColor="text1"/>
          <w:lang w:val="vi-VN"/>
        </w:rPr>
        <w:t xml:space="preserve">,6 </w:t>
      </w:r>
      <w:r w:rsidRPr="004D19C0">
        <w:rPr>
          <w:color w:val="000000" w:themeColor="text1"/>
        </w:rPr>
        <w:t>mg/m</w:t>
      </w:r>
      <w:r w:rsidRPr="004D19C0">
        <w:rPr>
          <w:color w:val="000000" w:themeColor="text1"/>
          <w:vertAlign w:val="superscript"/>
        </w:rPr>
        <w:t>3</w:t>
      </w:r>
      <w:r w:rsidRPr="004D19C0">
        <w:rPr>
          <w:color w:val="000000" w:themeColor="text1"/>
        </w:rPr>
        <w:t>.</w:t>
      </w:r>
    </w:p>
    <w:p w14:paraId="24CE919C" w14:textId="77777777" w:rsidR="00CA19F1" w:rsidRPr="004D19C0" w:rsidRDefault="00CA19F1" w:rsidP="00CA19F1">
      <w:pPr>
        <w:pStyle w:val="Thng"/>
        <w:widowControl w:val="0"/>
        <w:spacing w:line="312" w:lineRule="auto"/>
        <w:rPr>
          <w:color w:val="000000" w:themeColor="text1"/>
        </w:rPr>
      </w:pPr>
      <w:r w:rsidRPr="004D19C0">
        <w:rPr>
          <w:color w:val="000000" w:themeColor="text1"/>
        </w:rPr>
        <w:t>So sánh với QCVN 05:2023/BTNMT – Quy chuẩn quốc gia về không khí xung quanh – Giá trị giới hạn 0,3 mg/m</w:t>
      </w:r>
      <w:r w:rsidRPr="004D19C0">
        <w:rPr>
          <w:color w:val="000000" w:themeColor="text1"/>
          <w:vertAlign w:val="superscript"/>
        </w:rPr>
        <w:t>3</w:t>
      </w:r>
      <w:r w:rsidRPr="004D19C0">
        <w:rPr>
          <w:color w:val="000000" w:themeColor="text1"/>
        </w:rPr>
        <w:t xml:space="preserve"> thì nồng độ bụi phát sinh trên mặt bằng dự án vượt quy chuẩn cho phép gấp nhiều</w:t>
      </w:r>
      <w:r w:rsidRPr="004D19C0">
        <w:rPr>
          <w:color w:val="000000" w:themeColor="text1"/>
          <w:lang w:val="vi-VN"/>
        </w:rPr>
        <w:t xml:space="preserve"> lần</w:t>
      </w:r>
      <w:r w:rsidRPr="004D19C0">
        <w:rPr>
          <w:color w:val="000000" w:themeColor="text1"/>
        </w:rPr>
        <w:t xml:space="preserve">. Nếu không có biện pháp giảm thiểu bụi sẽ gây ảnh hưởng tới sức khỏe của công nhân thi công trên công trường.  </w:t>
      </w:r>
    </w:p>
    <w:p w14:paraId="23B4CF89" w14:textId="77777777" w:rsidR="00CA19F1" w:rsidRPr="004D19C0" w:rsidRDefault="00CA19F1" w:rsidP="00CA19F1">
      <w:pPr>
        <w:pStyle w:val="Thng"/>
        <w:widowControl w:val="0"/>
        <w:spacing w:line="312" w:lineRule="auto"/>
        <w:rPr>
          <w:color w:val="000000" w:themeColor="text1"/>
          <w:spacing w:val="-4"/>
        </w:rPr>
      </w:pPr>
      <w:r w:rsidRPr="004D19C0">
        <w:rPr>
          <w:color w:val="000000" w:themeColor="text1"/>
          <w:spacing w:val="-4"/>
        </w:rPr>
        <w:t>Tải lượng bụi từ quá trình xúc bốc gia tăng đáng kể do khối lượng đất đá cần di dời tăng mạnh để đáp ứng công suất mở rộng, gây tác động trực tiếp đến môi trường không khí tại khu vực làm việc. Tuy nhiên, đây là nguồn thải phân tán, thấp điểm và có thể kiểm soát hiệu quả thông qua việc duy trì độ ẩm bề mặt đống đá trước khi xúc bốc.</w:t>
      </w:r>
    </w:p>
    <w:p w14:paraId="6A8A87A5" w14:textId="77777777" w:rsidR="00CA19F1" w:rsidRPr="004D19C0" w:rsidRDefault="00CA19F1">
      <w:pPr>
        <w:pStyle w:val="ListParagraph"/>
        <w:widowControl w:val="0"/>
        <w:numPr>
          <w:ilvl w:val="1"/>
          <w:numId w:val="73"/>
        </w:numPr>
        <w:tabs>
          <w:tab w:val="left" w:pos="993"/>
        </w:tabs>
        <w:ind w:left="0" w:firstLine="567"/>
        <w:rPr>
          <w:rFonts w:cs="Times New Roman"/>
          <w:b/>
          <w:bCs/>
          <w:i/>
          <w:iCs/>
          <w:color w:val="000000" w:themeColor="text1"/>
          <w:lang w:val="vi-VN"/>
        </w:rPr>
      </w:pPr>
      <w:r w:rsidRPr="004D19C0">
        <w:rPr>
          <w:rFonts w:cs="Times New Roman"/>
          <w:b/>
          <w:bCs/>
          <w:i/>
          <w:iCs/>
          <w:color w:val="000000" w:themeColor="text1"/>
          <w:lang w:val="vi-VN"/>
        </w:rPr>
        <w:t xml:space="preserve">Bụi, khí thải phát sinh từ hoạt động vận chuyển </w:t>
      </w:r>
    </w:p>
    <w:p w14:paraId="5F82ACB7" w14:textId="77777777" w:rsidR="00CA19F1" w:rsidRPr="004D19C0" w:rsidRDefault="00CA19F1" w:rsidP="00CA19F1">
      <w:pPr>
        <w:pStyle w:val="Thng"/>
        <w:widowControl w:val="0"/>
        <w:spacing w:line="312" w:lineRule="auto"/>
        <w:rPr>
          <w:color w:val="000000" w:themeColor="text1"/>
          <w:lang w:val="vi-VN"/>
        </w:rPr>
      </w:pPr>
      <w:r w:rsidRPr="004D19C0">
        <w:rPr>
          <w:color w:val="000000" w:themeColor="text1"/>
          <w:lang w:val="vi-VN"/>
        </w:rPr>
        <w:t xml:space="preserve">Dự án sử dụng các xe tải 30 tấn để vận chuyển đất đá từ khai trường đến khu chế biến, sản phẩm đi tiêu thu và lớp đất phủ. Tổng khối lượng cần vận chuyển trung bình trong 01 năm là:  </w:t>
      </w:r>
    </w:p>
    <w:p w14:paraId="3328D846" w14:textId="77777777" w:rsidR="00CA19F1" w:rsidRPr="004D19C0" w:rsidRDefault="00CA19F1" w:rsidP="00CA19F1">
      <w:pPr>
        <w:pStyle w:val="Thng"/>
        <w:widowControl w:val="0"/>
        <w:spacing w:line="312" w:lineRule="auto"/>
        <w:rPr>
          <w:color w:val="000000" w:themeColor="text1"/>
          <w:lang w:val="vi-VN"/>
        </w:rPr>
      </w:pPr>
      <w:r w:rsidRPr="004D19C0">
        <w:rPr>
          <w:color w:val="000000" w:themeColor="text1"/>
          <w:lang w:val="vi-VN"/>
        </w:rPr>
        <w:t>+ Đất đá từ khai trường đến khu chế biến (đá hộc): 1.180.000 m</w:t>
      </w:r>
      <w:r w:rsidRPr="004D19C0">
        <w:rPr>
          <w:color w:val="000000" w:themeColor="text1"/>
          <w:vertAlign w:val="superscript"/>
          <w:lang w:val="vi-VN"/>
        </w:rPr>
        <w:t>3</w:t>
      </w:r>
      <w:r w:rsidRPr="004D19C0">
        <w:rPr>
          <w:color w:val="000000" w:themeColor="text1"/>
          <w:lang w:val="vi-VN"/>
        </w:rPr>
        <w:t xml:space="preserve"> đá nở rời/năm tương đương 1.</w:t>
      </w:r>
      <w:r w:rsidRPr="004D19C0">
        <w:rPr>
          <w:color w:val="000000" w:themeColor="text1"/>
          <w:lang w:val="nl-NL" w:eastAsia="x-none"/>
        </w:rPr>
        <w:t xml:space="preserve">770.000 tấn/năm </w:t>
      </w:r>
    </w:p>
    <w:p w14:paraId="40FDCF92" w14:textId="77777777" w:rsidR="00CA19F1" w:rsidRPr="004D19C0" w:rsidRDefault="00CA19F1" w:rsidP="00CA19F1">
      <w:pPr>
        <w:pStyle w:val="Thng"/>
        <w:widowControl w:val="0"/>
        <w:spacing w:line="312" w:lineRule="auto"/>
        <w:rPr>
          <w:color w:val="000000" w:themeColor="text1"/>
          <w:lang w:val="vi-VN"/>
        </w:rPr>
      </w:pPr>
      <w:r w:rsidRPr="004D19C0">
        <w:rPr>
          <w:color w:val="000000" w:themeColor="text1"/>
          <w:lang w:val="vi-VN"/>
        </w:rPr>
        <w:t xml:space="preserve">+ </w:t>
      </w:r>
      <w:r w:rsidRPr="004D19C0">
        <w:rPr>
          <w:color w:val="000000" w:themeColor="text1"/>
        </w:rPr>
        <w:t>Sản</w:t>
      </w:r>
      <w:r w:rsidRPr="004D19C0">
        <w:rPr>
          <w:color w:val="000000" w:themeColor="text1"/>
          <w:lang w:val="vi-VN"/>
        </w:rPr>
        <w:t xml:space="preserve"> phẩm đi tiêu thụ: 1.180.000 m</w:t>
      </w:r>
      <w:r w:rsidRPr="004D19C0">
        <w:rPr>
          <w:color w:val="000000" w:themeColor="text1"/>
          <w:vertAlign w:val="superscript"/>
          <w:lang w:val="vi-VN"/>
        </w:rPr>
        <w:t>3</w:t>
      </w:r>
      <w:r w:rsidRPr="004D19C0">
        <w:rPr>
          <w:color w:val="000000" w:themeColor="text1"/>
          <w:lang w:val="vi-VN"/>
        </w:rPr>
        <w:t xml:space="preserve"> đá nở rời/năm tương đương khoảng 1.738.640 tấn/năm. </w:t>
      </w:r>
    </w:p>
    <w:p w14:paraId="6410DB38" w14:textId="77777777" w:rsidR="00CA19F1" w:rsidRPr="004D19C0" w:rsidRDefault="00CA19F1" w:rsidP="00CA19F1">
      <w:pPr>
        <w:widowControl w:val="0"/>
        <w:tabs>
          <w:tab w:val="left" w:pos="993"/>
        </w:tabs>
        <w:spacing w:line="300" w:lineRule="auto"/>
        <w:ind w:firstLine="567"/>
        <w:rPr>
          <w:rFonts w:cs="Times New Roman"/>
          <w:color w:val="000000" w:themeColor="text1"/>
          <w:szCs w:val="26"/>
          <w:lang w:val="vi-VN"/>
        </w:rPr>
      </w:pPr>
      <w:r w:rsidRPr="004D19C0">
        <w:rPr>
          <w:rFonts w:cs="Times New Roman"/>
          <w:color w:val="000000" w:themeColor="text1"/>
          <w:lang w:val="vi-VN"/>
        </w:rPr>
        <w:t xml:space="preserve">+ Khối lượng </w:t>
      </w:r>
      <w:r w:rsidRPr="004D19C0">
        <w:rPr>
          <w:rFonts w:cs="Times New Roman"/>
          <w:color w:val="000000" w:themeColor="text1"/>
        </w:rPr>
        <w:t>lớp</w:t>
      </w:r>
      <w:r w:rsidRPr="004D19C0">
        <w:rPr>
          <w:rFonts w:cs="Times New Roman"/>
          <w:color w:val="000000" w:themeColor="text1"/>
          <w:lang w:val="vi-VN"/>
        </w:rPr>
        <w:t xml:space="preserve"> đất phủ</w:t>
      </w:r>
      <w:r w:rsidRPr="004D19C0">
        <w:rPr>
          <w:rFonts w:cs="Times New Roman"/>
          <w:color w:val="000000" w:themeColor="text1"/>
          <w:szCs w:val="26"/>
          <w:lang w:val="vi-VN"/>
        </w:rPr>
        <w:t xml:space="preserve"> khai thác </w:t>
      </w:r>
      <w:r w:rsidRPr="004D19C0">
        <w:rPr>
          <w:rFonts w:cs="Times New Roman"/>
          <w:color w:val="000000" w:themeColor="text1"/>
          <w:szCs w:val="26"/>
          <w:lang w:val="nl-NL"/>
        </w:rPr>
        <w:t>hàng năm lớn</w:t>
      </w:r>
      <w:r w:rsidRPr="004D19C0">
        <w:rPr>
          <w:rFonts w:cs="Times New Roman"/>
          <w:color w:val="000000" w:themeColor="text1"/>
          <w:szCs w:val="26"/>
          <w:lang w:val="vi-VN"/>
        </w:rPr>
        <w:t xml:space="preserve"> nhất là 40.686</w:t>
      </w:r>
      <w:r w:rsidRPr="004D19C0">
        <w:rPr>
          <w:rFonts w:cs="Times New Roman"/>
          <w:color w:val="000000" w:themeColor="text1"/>
          <w:szCs w:val="26"/>
          <w:lang w:val="nl-NL"/>
        </w:rPr>
        <w:t xml:space="preserve"> m</w:t>
      </w:r>
      <w:r w:rsidRPr="004D19C0">
        <w:rPr>
          <w:rFonts w:cs="Times New Roman"/>
          <w:color w:val="000000" w:themeColor="text1"/>
          <w:szCs w:val="26"/>
          <w:vertAlign w:val="superscript"/>
          <w:lang w:val="nl-NL"/>
        </w:rPr>
        <w:t>3</w:t>
      </w:r>
      <w:r w:rsidRPr="004D19C0">
        <w:rPr>
          <w:rFonts w:cs="Times New Roman"/>
          <w:color w:val="000000" w:themeColor="text1"/>
          <w:szCs w:val="26"/>
          <w:lang w:val="vi-VN"/>
        </w:rPr>
        <w:t>/năm tương đương 73.235 tấn/năm.</w:t>
      </w:r>
    </w:p>
    <w:p w14:paraId="75B6E29C" w14:textId="77777777" w:rsidR="00CA19F1" w:rsidRPr="004D19C0" w:rsidRDefault="00CA19F1" w:rsidP="00CA19F1">
      <w:pPr>
        <w:pStyle w:val="Thng"/>
        <w:widowControl w:val="0"/>
        <w:spacing w:line="312" w:lineRule="auto"/>
        <w:rPr>
          <w:color w:val="000000" w:themeColor="text1"/>
          <w:lang w:val="vi-VN"/>
        </w:rPr>
      </w:pPr>
      <w:bookmarkStart w:id="2131" w:name="_Hlk226220129"/>
      <w:r w:rsidRPr="004D19C0">
        <w:rPr>
          <w:color w:val="000000" w:themeColor="text1"/>
          <w:lang w:val="vi-VN"/>
        </w:rPr>
        <w:t xml:space="preserve">+ Khối lượng chất thải sinh khối </w:t>
      </w:r>
      <w:r w:rsidRPr="004D19C0">
        <w:rPr>
          <w:color w:val="000000" w:themeColor="text1"/>
        </w:rPr>
        <w:t xml:space="preserve">cần vận chuyển đổ bỏ </w:t>
      </w:r>
      <w:r w:rsidRPr="004D19C0">
        <w:rPr>
          <w:color w:val="000000" w:themeColor="text1"/>
          <w:lang w:val="vi-VN"/>
        </w:rPr>
        <w:t>trung bình hàng năm là: 20,75 tấn/năm.</w:t>
      </w:r>
    </w:p>
    <w:p w14:paraId="042070C3" w14:textId="77777777" w:rsidR="00CA19F1" w:rsidRPr="004D19C0" w:rsidRDefault="00CA19F1" w:rsidP="00CA19F1">
      <w:pPr>
        <w:pStyle w:val="Thng"/>
        <w:widowControl w:val="0"/>
        <w:spacing w:line="312" w:lineRule="auto"/>
        <w:rPr>
          <w:color w:val="000000" w:themeColor="text1"/>
          <w:lang w:val="vi-VN"/>
        </w:rPr>
      </w:pPr>
      <w:r w:rsidRPr="004D19C0">
        <w:rPr>
          <w:color w:val="000000" w:themeColor="text1"/>
          <w:lang w:val="vi-VN"/>
        </w:rPr>
        <w:t xml:space="preserve">=&gt; Tổng khối lượng cần phải vận chuyển là khoảng 3.581.896 </w:t>
      </w:r>
      <w:r w:rsidRPr="004D19C0">
        <w:rPr>
          <w:color w:val="000000" w:themeColor="text1"/>
        </w:rPr>
        <w:t>tấn</w:t>
      </w:r>
      <w:r w:rsidRPr="004D19C0">
        <w:rPr>
          <w:color w:val="000000" w:themeColor="text1"/>
          <w:lang w:val="vi-VN"/>
        </w:rPr>
        <w:t>.</w:t>
      </w:r>
    </w:p>
    <w:bookmarkEnd w:id="2131"/>
    <w:p w14:paraId="6B92A681" w14:textId="77777777" w:rsidR="00CA19F1" w:rsidRPr="004D19C0" w:rsidRDefault="00CA19F1" w:rsidP="00CA19F1">
      <w:pPr>
        <w:pStyle w:val="Thng"/>
        <w:widowControl w:val="0"/>
        <w:spacing w:line="312" w:lineRule="auto"/>
        <w:rPr>
          <w:color w:val="000000" w:themeColor="text1"/>
          <w:lang w:val="vi-VN"/>
        </w:rPr>
      </w:pPr>
      <w:r w:rsidRPr="004D19C0">
        <w:rPr>
          <w:color w:val="000000" w:themeColor="text1"/>
          <w:lang w:val="vi-VN"/>
        </w:rPr>
        <w:t xml:space="preserve">Với khối lượng vận chuyển 1 lần chiếm 90% tải trọng của xe. Lượt xe vận </w:t>
      </w:r>
      <w:r w:rsidRPr="004D19C0">
        <w:rPr>
          <w:color w:val="000000" w:themeColor="text1"/>
          <w:lang w:val="vi-VN"/>
        </w:rPr>
        <w:lastRenderedPageBreak/>
        <w:t>chuyển tối đa là 132.662 chuyến</w:t>
      </w:r>
      <w:r w:rsidRPr="004D19C0">
        <w:rPr>
          <w:color w:val="000000" w:themeColor="text1"/>
        </w:rPr>
        <w:t>/năm</w:t>
      </w:r>
      <w:r w:rsidRPr="004D19C0">
        <w:rPr>
          <w:color w:val="000000" w:themeColor="text1"/>
          <w:lang w:val="vi-VN"/>
        </w:rPr>
        <w:t xml:space="preserve">. Lưu lượng xe vận chuyển trung bình </w:t>
      </w:r>
      <w:r w:rsidRPr="004D19C0">
        <w:rPr>
          <w:color w:val="000000" w:themeColor="text1"/>
        </w:rPr>
        <w:t>442</w:t>
      </w:r>
      <w:r w:rsidRPr="004D19C0">
        <w:rPr>
          <w:color w:val="000000" w:themeColor="text1"/>
          <w:lang w:val="vi-VN"/>
        </w:rPr>
        <w:t xml:space="preserve"> xe/ngày (01 năm làm 300 ngày, 8h/ngày).</w:t>
      </w:r>
    </w:p>
    <w:p w14:paraId="740A8F82" w14:textId="77777777" w:rsidR="00CA19F1" w:rsidRPr="004D19C0" w:rsidRDefault="00CA19F1" w:rsidP="00CA19F1">
      <w:pPr>
        <w:pStyle w:val="Thng"/>
        <w:widowControl w:val="0"/>
        <w:spacing w:line="312" w:lineRule="auto"/>
        <w:rPr>
          <w:color w:val="000000" w:themeColor="text1"/>
          <w:lang w:val="vi-VN"/>
        </w:rPr>
      </w:pPr>
      <w:r w:rsidRPr="004D19C0">
        <w:rPr>
          <w:color w:val="000000" w:themeColor="text1"/>
        </w:rPr>
        <w:t xml:space="preserve">Với lượt xe không tải quy về có tải (02 lượt không tải bằng 01 lượt có tải). </w:t>
      </w:r>
      <w:r w:rsidRPr="004D19C0">
        <w:rPr>
          <w:color w:val="000000" w:themeColor="text1"/>
          <w:lang w:val="vi-VN"/>
        </w:rPr>
        <w:t xml:space="preserve">Lưu lượng lượng xe vận chuyển trung bình 663 </w:t>
      </w:r>
      <w:r w:rsidRPr="004D19C0">
        <w:rPr>
          <w:color w:val="000000" w:themeColor="text1"/>
        </w:rPr>
        <w:t xml:space="preserve">lượt </w:t>
      </w:r>
      <w:r w:rsidRPr="004D19C0">
        <w:rPr>
          <w:color w:val="000000" w:themeColor="text1"/>
          <w:lang w:val="vi-VN"/>
        </w:rPr>
        <w:t>xe/ngày, tỷ lệ xe chạy trong giờ làm việc là như nhau nên có thể tính bình quân xe chạy trong một giờ là 83 lượt</w:t>
      </w:r>
      <w:r w:rsidRPr="004D19C0">
        <w:rPr>
          <w:color w:val="000000" w:themeColor="text1"/>
        </w:rPr>
        <w:t xml:space="preserve"> xe</w:t>
      </w:r>
      <w:r w:rsidRPr="004D19C0">
        <w:rPr>
          <w:color w:val="000000" w:themeColor="text1"/>
          <w:lang w:val="vi-VN"/>
        </w:rPr>
        <w:t>/h.</w:t>
      </w:r>
    </w:p>
    <w:p w14:paraId="543056C0" w14:textId="77777777" w:rsidR="00CA19F1" w:rsidRPr="004D19C0" w:rsidRDefault="00CA19F1" w:rsidP="00CA19F1">
      <w:pPr>
        <w:pStyle w:val="Thng"/>
        <w:widowControl w:val="0"/>
        <w:spacing w:line="312" w:lineRule="auto"/>
        <w:rPr>
          <w:color w:val="000000" w:themeColor="text1"/>
          <w:lang w:val="vi-VN"/>
        </w:rPr>
      </w:pPr>
      <w:r w:rsidRPr="004D19C0">
        <w:rPr>
          <w:color w:val="000000" w:themeColor="text1"/>
          <w:lang w:val="vi-VN"/>
        </w:rPr>
        <w:t>Tải lượng của các chất ô nhiễm được tính theo hệ số ô nhiễm tham khảo tại  Giáo trình Môi trường không khí - Lý thuyết cơ bản, ô nhiễm bụi, ô nhiễm khí độc hại - GS.TSKH. Phạm Ngọc Đăng (bảng 5.13, tr221), sẽ là:</w:t>
      </w:r>
    </w:p>
    <w:p w14:paraId="5D7CEC93" w14:textId="77777777" w:rsidR="00CA19F1" w:rsidRPr="004D19C0" w:rsidRDefault="00CA19F1" w:rsidP="00CA19F1">
      <w:pPr>
        <w:pStyle w:val="Thng"/>
        <w:widowControl w:val="0"/>
        <w:spacing w:line="312" w:lineRule="auto"/>
        <w:ind w:firstLine="851"/>
        <w:rPr>
          <w:iCs/>
          <w:color w:val="000000" w:themeColor="text1"/>
        </w:rPr>
      </w:pPr>
      <w:r w:rsidRPr="004D19C0">
        <w:rPr>
          <w:iCs/>
          <w:color w:val="000000" w:themeColor="text1"/>
        </w:rPr>
        <w:t>Tải lượng CO: E</w:t>
      </w:r>
      <w:r w:rsidRPr="004D19C0">
        <w:rPr>
          <w:iCs/>
          <w:color w:val="000000" w:themeColor="text1"/>
          <w:vertAlign w:val="subscript"/>
        </w:rPr>
        <w:t>CO</w:t>
      </w:r>
      <w:r w:rsidRPr="004D19C0">
        <w:rPr>
          <w:iCs/>
          <w:color w:val="000000" w:themeColor="text1"/>
        </w:rPr>
        <w:t xml:space="preserve"> = 83 x 7,3 =</w:t>
      </w:r>
      <w:r w:rsidRPr="004D19C0">
        <w:rPr>
          <w:iCs/>
          <w:color w:val="000000" w:themeColor="text1"/>
          <w:lang w:val="vi-VN"/>
        </w:rPr>
        <w:t xml:space="preserve"> 605,9 </w:t>
      </w:r>
      <w:r w:rsidRPr="004D19C0">
        <w:rPr>
          <w:iCs/>
          <w:color w:val="000000" w:themeColor="text1"/>
        </w:rPr>
        <w:t>kg/1000 km.h = 0,168</w:t>
      </w:r>
      <w:r w:rsidRPr="004D19C0">
        <w:rPr>
          <w:iCs/>
          <w:color w:val="000000" w:themeColor="text1"/>
          <w:lang w:val="vi-VN"/>
        </w:rPr>
        <w:t xml:space="preserve"> </w:t>
      </w:r>
      <w:r w:rsidRPr="004D19C0">
        <w:rPr>
          <w:iCs/>
          <w:color w:val="000000" w:themeColor="text1"/>
        </w:rPr>
        <w:t>mg/m.s.</w:t>
      </w:r>
    </w:p>
    <w:p w14:paraId="1C8CA1AA" w14:textId="77777777" w:rsidR="00CA19F1" w:rsidRPr="004D19C0" w:rsidRDefault="00CA19F1" w:rsidP="00CA19F1">
      <w:pPr>
        <w:pStyle w:val="Thng"/>
        <w:widowControl w:val="0"/>
        <w:spacing w:line="312" w:lineRule="auto"/>
        <w:ind w:firstLine="851"/>
        <w:rPr>
          <w:iCs/>
          <w:color w:val="000000" w:themeColor="text1"/>
        </w:rPr>
      </w:pPr>
      <w:r w:rsidRPr="004D19C0">
        <w:rPr>
          <w:iCs/>
          <w:color w:val="000000" w:themeColor="text1"/>
        </w:rPr>
        <w:t>Tải lượng SO</w:t>
      </w:r>
      <w:r w:rsidRPr="004D19C0">
        <w:rPr>
          <w:iCs/>
          <w:color w:val="000000" w:themeColor="text1"/>
          <w:vertAlign w:val="subscript"/>
        </w:rPr>
        <w:t>2</w:t>
      </w:r>
      <w:r w:rsidRPr="004D19C0">
        <w:rPr>
          <w:iCs/>
          <w:color w:val="000000" w:themeColor="text1"/>
        </w:rPr>
        <w:t>: E</w:t>
      </w:r>
      <w:r w:rsidRPr="004D19C0">
        <w:rPr>
          <w:iCs/>
          <w:color w:val="000000" w:themeColor="text1"/>
          <w:vertAlign w:val="subscript"/>
        </w:rPr>
        <w:t>SO2</w:t>
      </w:r>
      <w:r w:rsidRPr="004D19C0">
        <w:rPr>
          <w:iCs/>
          <w:color w:val="000000" w:themeColor="text1"/>
        </w:rPr>
        <w:t xml:space="preserve"> = 83 x 7,26S = 30</w:t>
      </w:r>
      <w:r w:rsidRPr="004D19C0">
        <w:rPr>
          <w:iCs/>
          <w:color w:val="000000" w:themeColor="text1"/>
          <w:lang w:val="vi-VN"/>
        </w:rPr>
        <w:t xml:space="preserve">,1 </w:t>
      </w:r>
      <w:r w:rsidRPr="004D19C0">
        <w:rPr>
          <w:iCs/>
          <w:color w:val="000000" w:themeColor="text1"/>
        </w:rPr>
        <w:t>kg/1000 km.h = 0,008 mg/m.s.</w:t>
      </w:r>
    </w:p>
    <w:p w14:paraId="5A22BD90" w14:textId="77777777" w:rsidR="00CA19F1" w:rsidRPr="004D19C0" w:rsidRDefault="00CA19F1" w:rsidP="00CA19F1">
      <w:pPr>
        <w:pStyle w:val="Thng"/>
        <w:widowControl w:val="0"/>
        <w:spacing w:line="312" w:lineRule="auto"/>
        <w:ind w:firstLine="851"/>
        <w:rPr>
          <w:iCs/>
          <w:color w:val="000000" w:themeColor="text1"/>
        </w:rPr>
      </w:pPr>
      <w:r w:rsidRPr="004D19C0">
        <w:rPr>
          <w:iCs/>
          <w:color w:val="000000" w:themeColor="text1"/>
        </w:rPr>
        <w:t>Tải lượng NOx: E</w:t>
      </w:r>
      <w:r w:rsidRPr="004D19C0">
        <w:rPr>
          <w:iCs/>
          <w:color w:val="000000" w:themeColor="text1"/>
          <w:vertAlign w:val="subscript"/>
        </w:rPr>
        <w:t>NOx</w:t>
      </w:r>
      <w:r w:rsidRPr="004D19C0">
        <w:rPr>
          <w:iCs/>
          <w:color w:val="000000" w:themeColor="text1"/>
        </w:rPr>
        <w:t xml:space="preserve"> = 93 x 18,2 = 1</w:t>
      </w:r>
      <w:r w:rsidRPr="004D19C0">
        <w:rPr>
          <w:iCs/>
          <w:color w:val="000000" w:themeColor="text1"/>
          <w:lang w:val="vi-VN"/>
        </w:rPr>
        <w:t xml:space="preserve">.510,6 </w:t>
      </w:r>
      <w:r w:rsidRPr="004D19C0">
        <w:rPr>
          <w:iCs/>
          <w:color w:val="000000" w:themeColor="text1"/>
        </w:rPr>
        <w:t>kg/1000 km.h = 0</w:t>
      </w:r>
      <w:r w:rsidRPr="004D19C0">
        <w:rPr>
          <w:iCs/>
          <w:color w:val="000000" w:themeColor="text1"/>
          <w:lang w:val="vi-VN"/>
        </w:rPr>
        <w:t xml:space="preserve">,42 </w:t>
      </w:r>
      <w:r w:rsidRPr="004D19C0">
        <w:rPr>
          <w:iCs/>
          <w:color w:val="000000" w:themeColor="text1"/>
        </w:rPr>
        <w:t>mg/m.s.</w:t>
      </w:r>
    </w:p>
    <w:p w14:paraId="01CF301B" w14:textId="77777777" w:rsidR="00CA19F1" w:rsidRPr="004D19C0" w:rsidRDefault="00CA19F1" w:rsidP="00CA19F1">
      <w:pPr>
        <w:pStyle w:val="Thng"/>
        <w:widowControl w:val="0"/>
        <w:spacing w:line="312" w:lineRule="auto"/>
        <w:ind w:firstLine="851"/>
        <w:rPr>
          <w:iCs/>
          <w:color w:val="000000" w:themeColor="text1"/>
        </w:rPr>
      </w:pPr>
      <w:r w:rsidRPr="004D19C0">
        <w:rPr>
          <w:iCs/>
          <w:color w:val="000000" w:themeColor="text1"/>
          <w:lang w:val="vi-VN"/>
        </w:rPr>
        <w:t>Tải lượng bụi: E</w:t>
      </w:r>
      <w:r w:rsidRPr="004D19C0">
        <w:rPr>
          <w:iCs/>
          <w:color w:val="000000" w:themeColor="text1"/>
          <w:vertAlign w:val="subscript"/>
          <w:lang w:val="vi-VN"/>
        </w:rPr>
        <w:t>bụi</w:t>
      </w:r>
      <w:r w:rsidRPr="004D19C0">
        <w:rPr>
          <w:iCs/>
          <w:color w:val="000000" w:themeColor="text1"/>
          <w:lang w:val="vi-VN"/>
        </w:rPr>
        <w:t xml:space="preserve"> = 165 x 1,6 = </w:t>
      </w:r>
      <w:r w:rsidRPr="004D19C0">
        <w:rPr>
          <w:iCs/>
          <w:color w:val="000000" w:themeColor="text1"/>
        </w:rPr>
        <w:t>132</w:t>
      </w:r>
      <w:r w:rsidRPr="004D19C0">
        <w:rPr>
          <w:iCs/>
          <w:color w:val="000000" w:themeColor="text1"/>
          <w:lang w:val="vi-VN"/>
        </w:rPr>
        <w:t xml:space="preserve">,8 kg/1000 km.h = </w:t>
      </w:r>
      <w:r w:rsidRPr="004D19C0">
        <w:rPr>
          <w:iCs/>
          <w:color w:val="000000" w:themeColor="text1"/>
        </w:rPr>
        <w:t>0,037 mg/m.s.</w:t>
      </w:r>
    </w:p>
    <w:p w14:paraId="047539C7" w14:textId="77777777" w:rsidR="00CA19F1" w:rsidRPr="004D19C0" w:rsidRDefault="00CA19F1" w:rsidP="00CA19F1">
      <w:pPr>
        <w:pStyle w:val="Thng"/>
        <w:widowControl w:val="0"/>
        <w:spacing w:line="312" w:lineRule="auto"/>
        <w:rPr>
          <w:color w:val="000000" w:themeColor="text1"/>
          <w:lang w:val="vi-VN"/>
        </w:rPr>
      </w:pPr>
      <w:bookmarkStart w:id="2132" w:name="_Toc223357099"/>
      <w:bookmarkStart w:id="2133" w:name="_Toc224584160"/>
      <w:r w:rsidRPr="004D19C0">
        <w:rPr>
          <w:color w:val="000000" w:themeColor="text1"/>
          <w:lang w:val="vi-VN"/>
        </w:rPr>
        <w:t xml:space="preserve">Nồng độ phát tán bụi và khí độc từ hoạt động vận chuyển được tính bằng mô hình Sutton dựa trên lý thuyết Gausse </w:t>
      </w:r>
      <w:bookmarkStart w:id="2134" w:name="_Hlk226220408"/>
      <w:r w:rsidRPr="004D19C0">
        <w:rPr>
          <w:color w:val="000000" w:themeColor="text1"/>
          <w:lang w:val="vi-VN"/>
        </w:rPr>
        <w:t xml:space="preserve">theo công thức [2] </w:t>
      </w:r>
      <w:bookmarkEnd w:id="2134"/>
      <w:r w:rsidRPr="004D19C0">
        <w:rPr>
          <w:color w:val="000000" w:themeColor="text1"/>
          <w:lang w:val="vi-VN"/>
        </w:rPr>
        <w:t>được trình bày như sau.</w:t>
      </w:r>
      <w:bookmarkStart w:id="2135" w:name="_Toc226265711"/>
      <w:bookmarkStart w:id="2136" w:name="_Toc227108001"/>
    </w:p>
    <w:p w14:paraId="20364317" w14:textId="40DD3A64" w:rsidR="00CA19F1" w:rsidRPr="004D19C0" w:rsidRDefault="00CA19F1" w:rsidP="00CA19F1">
      <w:pPr>
        <w:pStyle w:val="Bng30"/>
        <w:spacing w:line="312" w:lineRule="auto"/>
        <w:ind w:left="0" w:firstLine="0"/>
        <w:outlineLvl w:val="0"/>
        <w:rPr>
          <w:color w:val="000000" w:themeColor="text1"/>
        </w:rPr>
      </w:pPr>
      <w:bookmarkStart w:id="2137" w:name="_Toc227149273"/>
      <w:bookmarkStart w:id="2138" w:name="_Toc232583748"/>
      <w:r w:rsidRPr="004D19C0">
        <w:rPr>
          <w:color w:val="000000" w:themeColor="text1"/>
        </w:rPr>
        <w:t>Dự báo phát tán bụi và khí độc từ hoạt động vận chuyển</w:t>
      </w:r>
      <w:bookmarkEnd w:id="2138"/>
      <w:r w:rsidRPr="004D19C0">
        <w:rPr>
          <w:color w:val="000000" w:themeColor="text1"/>
          <w:lang w:val="vi-VN"/>
        </w:rPr>
        <w:t xml:space="preserve"> </w:t>
      </w:r>
      <w:bookmarkEnd w:id="2132"/>
      <w:bookmarkEnd w:id="2133"/>
      <w:bookmarkEnd w:id="2135"/>
      <w:bookmarkEnd w:id="2136"/>
      <w:bookmarkEnd w:id="2137"/>
    </w:p>
    <w:tbl>
      <w:tblPr>
        <w:tblW w:w="4860" w:type="pct"/>
        <w:jc w:val="center"/>
        <w:tblLook w:val="04A0" w:firstRow="1" w:lastRow="0" w:firstColumn="1" w:lastColumn="0" w:noHBand="0" w:noVBand="1"/>
      </w:tblPr>
      <w:tblGrid>
        <w:gridCol w:w="1461"/>
        <w:gridCol w:w="1168"/>
        <w:gridCol w:w="1168"/>
        <w:gridCol w:w="1168"/>
        <w:gridCol w:w="1168"/>
        <w:gridCol w:w="1210"/>
        <w:gridCol w:w="1685"/>
      </w:tblGrid>
      <w:tr w:rsidR="004D19C0" w:rsidRPr="004D19C0" w14:paraId="094A8C71" w14:textId="77777777" w:rsidTr="00816DD8">
        <w:trPr>
          <w:trHeight w:val="551"/>
          <w:tblHeader/>
          <w:jc w:val="center"/>
        </w:trPr>
        <w:tc>
          <w:tcPr>
            <w:tcW w:w="809" w:type="pct"/>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14:paraId="5CB891E0" w14:textId="77777777" w:rsidR="00CA19F1" w:rsidRPr="004D19C0" w:rsidRDefault="00CA19F1" w:rsidP="00816DD8">
            <w:pPr>
              <w:widowControl w:val="0"/>
              <w:spacing w:line="240" w:lineRule="auto"/>
              <w:jc w:val="center"/>
              <w:rPr>
                <w:rFonts w:cs="Times New Roman"/>
                <w:b/>
                <w:color w:val="000000" w:themeColor="text1"/>
                <w:sz w:val="24"/>
                <w:szCs w:val="24"/>
              </w:rPr>
            </w:pPr>
            <w:r w:rsidRPr="004D19C0">
              <w:rPr>
                <w:rFonts w:cs="Times New Roman"/>
                <w:b/>
                <w:color w:val="000000" w:themeColor="text1"/>
                <w:sz w:val="24"/>
                <w:szCs w:val="24"/>
              </w:rPr>
              <w:t>Loại chất thải</w:t>
            </w:r>
          </w:p>
        </w:tc>
        <w:tc>
          <w:tcPr>
            <w:tcW w:w="3258" w:type="pct"/>
            <w:gridSpan w:val="5"/>
            <w:tcBorders>
              <w:top w:val="single" w:sz="4" w:space="0" w:color="auto"/>
              <w:left w:val="single" w:sz="4" w:space="0" w:color="auto"/>
              <w:bottom w:val="single" w:sz="4" w:space="0" w:color="auto"/>
              <w:right w:val="single" w:sz="4" w:space="0" w:color="auto"/>
            </w:tcBorders>
            <w:shd w:val="clear" w:color="auto" w:fill="DEEAF6"/>
            <w:vAlign w:val="center"/>
            <w:hideMark/>
          </w:tcPr>
          <w:p w14:paraId="2FC128BD" w14:textId="77777777" w:rsidR="00CA19F1" w:rsidRPr="004D19C0" w:rsidRDefault="00CA19F1" w:rsidP="00816DD8">
            <w:pPr>
              <w:widowControl w:val="0"/>
              <w:spacing w:line="240" w:lineRule="auto"/>
              <w:jc w:val="center"/>
              <w:rPr>
                <w:rFonts w:cs="Times New Roman"/>
                <w:b/>
                <w:color w:val="000000" w:themeColor="text1"/>
                <w:sz w:val="24"/>
                <w:szCs w:val="24"/>
              </w:rPr>
            </w:pPr>
            <w:r w:rsidRPr="004D19C0">
              <w:rPr>
                <w:rFonts w:cs="Times New Roman"/>
                <w:b/>
                <w:color w:val="000000" w:themeColor="text1"/>
                <w:sz w:val="24"/>
                <w:szCs w:val="24"/>
              </w:rPr>
              <w:t>Nồng độ ô nhiễm tổng hợp (mg/m</w:t>
            </w:r>
            <w:r w:rsidRPr="004D19C0">
              <w:rPr>
                <w:rFonts w:cs="Times New Roman"/>
                <w:b/>
                <w:color w:val="000000" w:themeColor="text1"/>
                <w:sz w:val="24"/>
                <w:szCs w:val="24"/>
                <w:vertAlign w:val="superscript"/>
              </w:rPr>
              <w:t>3</w:t>
            </w:r>
            <w:r w:rsidRPr="004D19C0">
              <w:rPr>
                <w:rFonts w:cs="Times New Roman"/>
                <w:b/>
                <w:color w:val="000000" w:themeColor="text1"/>
                <w:sz w:val="24"/>
                <w:szCs w:val="24"/>
              </w:rPr>
              <w:t>)</w:t>
            </w:r>
          </w:p>
        </w:tc>
        <w:tc>
          <w:tcPr>
            <w:tcW w:w="933" w:type="pct"/>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14:paraId="20449B1A" w14:textId="77777777" w:rsidR="00CA19F1" w:rsidRPr="004D19C0" w:rsidRDefault="00CA19F1" w:rsidP="00816DD8">
            <w:pPr>
              <w:widowControl w:val="0"/>
              <w:spacing w:line="240" w:lineRule="auto"/>
              <w:jc w:val="center"/>
              <w:rPr>
                <w:rFonts w:eastAsia="Times New Roman" w:cs="Times New Roman"/>
                <w:b/>
                <w:color w:val="000000" w:themeColor="text1"/>
                <w:sz w:val="24"/>
                <w:szCs w:val="24"/>
                <w:lang w:val="vi-VN"/>
              </w:rPr>
            </w:pPr>
            <w:r w:rsidRPr="004D19C0">
              <w:rPr>
                <w:rFonts w:eastAsia="Times New Roman" w:cs="Times New Roman"/>
                <w:b/>
                <w:color w:val="000000" w:themeColor="text1"/>
                <w:sz w:val="24"/>
                <w:szCs w:val="24"/>
                <w:lang w:val="vi-VN"/>
              </w:rPr>
              <w:t>QCVN 05:</w:t>
            </w:r>
            <w:r w:rsidRPr="004D19C0">
              <w:rPr>
                <w:rFonts w:eastAsia="Times New Roman" w:cs="Times New Roman"/>
                <w:b/>
                <w:color w:val="000000" w:themeColor="text1"/>
                <w:sz w:val="24"/>
                <w:szCs w:val="24"/>
              </w:rPr>
              <w:t xml:space="preserve"> </w:t>
            </w:r>
            <w:r w:rsidRPr="004D19C0">
              <w:rPr>
                <w:rFonts w:eastAsia="Times New Roman" w:cs="Times New Roman"/>
                <w:b/>
                <w:color w:val="000000" w:themeColor="text1"/>
                <w:sz w:val="24"/>
                <w:szCs w:val="24"/>
                <w:lang w:val="vi-VN"/>
              </w:rPr>
              <w:t>2023/BTNMT</w:t>
            </w:r>
          </w:p>
          <w:p w14:paraId="02FEF004" w14:textId="77777777" w:rsidR="00CA19F1" w:rsidRPr="004D19C0" w:rsidRDefault="00CA19F1" w:rsidP="00816DD8">
            <w:pPr>
              <w:widowControl w:val="0"/>
              <w:spacing w:line="240" w:lineRule="auto"/>
              <w:jc w:val="center"/>
              <w:rPr>
                <w:rFonts w:cs="Times New Roman"/>
                <w:b/>
                <w:color w:val="000000" w:themeColor="text1"/>
                <w:sz w:val="24"/>
                <w:szCs w:val="24"/>
              </w:rPr>
            </w:pPr>
            <w:r w:rsidRPr="004D19C0">
              <w:rPr>
                <w:rFonts w:eastAsia="Times New Roman" w:cs="Times New Roman"/>
                <w:b/>
                <w:color w:val="000000" w:themeColor="text1"/>
                <w:sz w:val="24"/>
                <w:szCs w:val="24"/>
              </w:rPr>
              <w:t>(TB 1h)</w:t>
            </w:r>
          </w:p>
        </w:tc>
      </w:tr>
      <w:tr w:rsidR="004D19C0" w:rsidRPr="004D19C0" w14:paraId="3E7BE893" w14:textId="77777777" w:rsidTr="00816DD8">
        <w:trPr>
          <w:trHeight w:val="546"/>
          <w:tblHeader/>
          <w:jc w:val="center"/>
        </w:trPr>
        <w:tc>
          <w:tcPr>
            <w:tcW w:w="809" w:type="pct"/>
            <w:vMerge/>
            <w:tcBorders>
              <w:top w:val="single" w:sz="4" w:space="0" w:color="auto"/>
              <w:left w:val="single" w:sz="4" w:space="0" w:color="auto"/>
              <w:bottom w:val="single" w:sz="4" w:space="0" w:color="auto"/>
              <w:right w:val="single" w:sz="4" w:space="0" w:color="auto"/>
            </w:tcBorders>
            <w:shd w:val="clear" w:color="auto" w:fill="DEEAF6"/>
            <w:vAlign w:val="center"/>
            <w:hideMark/>
          </w:tcPr>
          <w:p w14:paraId="0BFA8D5E" w14:textId="77777777" w:rsidR="00CA19F1" w:rsidRPr="004D19C0" w:rsidRDefault="00CA19F1" w:rsidP="00816DD8">
            <w:pPr>
              <w:widowControl w:val="0"/>
              <w:spacing w:line="240" w:lineRule="auto"/>
              <w:rPr>
                <w:rFonts w:eastAsia="Times New Roman" w:cs="Times New Roman"/>
                <w:b/>
                <w:bCs/>
                <w:color w:val="000000" w:themeColor="text1"/>
                <w:sz w:val="24"/>
                <w:szCs w:val="24"/>
              </w:rPr>
            </w:pPr>
          </w:p>
        </w:tc>
        <w:tc>
          <w:tcPr>
            <w:tcW w:w="647" w:type="pct"/>
            <w:tcBorders>
              <w:top w:val="single" w:sz="4" w:space="0" w:color="auto"/>
              <w:left w:val="single" w:sz="4" w:space="0" w:color="auto"/>
              <w:bottom w:val="single" w:sz="4" w:space="0" w:color="auto"/>
              <w:right w:val="single" w:sz="4" w:space="0" w:color="auto"/>
            </w:tcBorders>
            <w:shd w:val="clear" w:color="auto" w:fill="DEEAF6"/>
            <w:vAlign w:val="center"/>
            <w:hideMark/>
          </w:tcPr>
          <w:p w14:paraId="260E101B" w14:textId="77777777" w:rsidR="00CA19F1" w:rsidRPr="004D19C0" w:rsidRDefault="00CA19F1" w:rsidP="00816DD8">
            <w:pPr>
              <w:widowControl w:val="0"/>
              <w:spacing w:line="240" w:lineRule="auto"/>
              <w:jc w:val="center"/>
              <w:rPr>
                <w:rFonts w:cs="Times New Roman"/>
                <w:b/>
                <w:color w:val="000000" w:themeColor="text1"/>
                <w:sz w:val="24"/>
                <w:szCs w:val="24"/>
              </w:rPr>
            </w:pPr>
            <w:r w:rsidRPr="004D19C0">
              <w:rPr>
                <w:rFonts w:cs="Times New Roman"/>
                <w:b/>
                <w:color w:val="000000" w:themeColor="text1"/>
                <w:sz w:val="24"/>
                <w:szCs w:val="24"/>
              </w:rPr>
              <w:t>5m</w:t>
            </w:r>
          </w:p>
        </w:tc>
        <w:tc>
          <w:tcPr>
            <w:tcW w:w="647" w:type="pct"/>
            <w:tcBorders>
              <w:top w:val="single" w:sz="4" w:space="0" w:color="auto"/>
              <w:left w:val="single" w:sz="4" w:space="0" w:color="auto"/>
              <w:bottom w:val="single" w:sz="4" w:space="0" w:color="auto"/>
              <w:right w:val="single" w:sz="4" w:space="0" w:color="auto"/>
            </w:tcBorders>
            <w:shd w:val="clear" w:color="auto" w:fill="DEEAF6"/>
            <w:vAlign w:val="center"/>
            <w:hideMark/>
          </w:tcPr>
          <w:p w14:paraId="048C928A" w14:textId="77777777" w:rsidR="00CA19F1" w:rsidRPr="004D19C0" w:rsidRDefault="00CA19F1" w:rsidP="00816DD8">
            <w:pPr>
              <w:widowControl w:val="0"/>
              <w:spacing w:line="240" w:lineRule="auto"/>
              <w:jc w:val="center"/>
              <w:rPr>
                <w:rFonts w:cs="Times New Roman"/>
                <w:b/>
                <w:color w:val="000000" w:themeColor="text1"/>
                <w:sz w:val="24"/>
                <w:szCs w:val="24"/>
                <w:vertAlign w:val="subscript"/>
              </w:rPr>
            </w:pPr>
            <w:r w:rsidRPr="004D19C0">
              <w:rPr>
                <w:rFonts w:cs="Times New Roman"/>
                <w:b/>
                <w:color w:val="000000" w:themeColor="text1"/>
                <w:sz w:val="24"/>
                <w:szCs w:val="24"/>
              </w:rPr>
              <w:t>10m</w:t>
            </w:r>
          </w:p>
        </w:tc>
        <w:tc>
          <w:tcPr>
            <w:tcW w:w="647" w:type="pct"/>
            <w:tcBorders>
              <w:top w:val="single" w:sz="4" w:space="0" w:color="auto"/>
              <w:left w:val="single" w:sz="4" w:space="0" w:color="auto"/>
              <w:bottom w:val="single" w:sz="4" w:space="0" w:color="auto"/>
              <w:right w:val="single" w:sz="4" w:space="0" w:color="auto"/>
            </w:tcBorders>
            <w:shd w:val="clear" w:color="auto" w:fill="DEEAF6"/>
            <w:vAlign w:val="center"/>
            <w:hideMark/>
          </w:tcPr>
          <w:p w14:paraId="1FDE6398" w14:textId="77777777" w:rsidR="00CA19F1" w:rsidRPr="004D19C0" w:rsidRDefault="00CA19F1" w:rsidP="00816DD8">
            <w:pPr>
              <w:widowControl w:val="0"/>
              <w:spacing w:line="240" w:lineRule="auto"/>
              <w:jc w:val="center"/>
              <w:rPr>
                <w:rFonts w:cs="Times New Roman"/>
                <w:b/>
                <w:color w:val="000000" w:themeColor="text1"/>
                <w:sz w:val="24"/>
                <w:szCs w:val="24"/>
                <w:vertAlign w:val="subscript"/>
              </w:rPr>
            </w:pPr>
            <w:r w:rsidRPr="004D19C0">
              <w:rPr>
                <w:rFonts w:cs="Times New Roman"/>
                <w:b/>
                <w:color w:val="000000" w:themeColor="text1"/>
                <w:sz w:val="24"/>
                <w:szCs w:val="24"/>
              </w:rPr>
              <w:t>25m</w:t>
            </w:r>
          </w:p>
        </w:tc>
        <w:tc>
          <w:tcPr>
            <w:tcW w:w="647" w:type="pct"/>
            <w:tcBorders>
              <w:top w:val="single" w:sz="4" w:space="0" w:color="auto"/>
              <w:left w:val="single" w:sz="4" w:space="0" w:color="auto"/>
              <w:bottom w:val="single" w:sz="4" w:space="0" w:color="auto"/>
              <w:right w:val="single" w:sz="4" w:space="0" w:color="auto"/>
            </w:tcBorders>
            <w:shd w:val="clear" w:color="auto" w:fill="DEEAF6"/>
            <w:vAlign w:val="center"/>
            <w:hideMark/>
          </w:tcPr>
          <w:p w14:paraId="319F7F2F" w14:textId="77777777" w:rsidR="00CA19F1" w:rsidRPr="004D19C0" w:rsidRDefault="00CA19F1" w:rsidP="00816DD8">
            <w:pPr>
              <w:widowControl w:val="0"/>
              <w:spacing w:line="240" w:lineRule="auto"/>
              <w:jc w:val="center"/>
              <w:rPr>
                <w:rFonts w:cs="Times New Roman"/>
                <w:b/>
                <w:color w:val="000000" w:themeColor="text1"/>
                <w:sz w:val="24"/>
                <w:szCs w:val="24"/>
              </w:rPr>
            </w:pPr>
            <w:r w:rsidRPr="004D19C0">
              <w:rPr>
                <w:rFonts w:cs="Times New Roman"/>
                <w:b/>
                <w:color w:val="000000" w:themeColor="text1"/>
                <w:sz w:val="24"/>
                <w:szCs w:val="24"/>
              </w:rPr>
              <w:t>50m</w:t>
            </w:r>
          </w:p>
        </w:tc>
        <w:tc>
          <w:tcPr>
            <w:tcW w:w="670" w:type="pct"/>
            <w:tcBorders>
              <w:top w:val="single" w:sz="4" w:space="0" w:color="auto"/>
              <w:left w:val="single" w:sz="4" w:space="0" w:color="auto"/>
              <w:bottom w:val="single" w:sz="4" w:space="0" w:color="auto"/>
              <w:right w:val="single" w:sz="4" w:space="0" w:color="auto"/>
            </w:tcBorders>
            <w:shd w:val="clear" w:color="auto" w:fill="DEEAF6"/>
            <w:vAlign w:val="center"/>
            <w:hideMark/>
          </w:tcPr>
          <w:p w14:paraId="4EDEF40F" w14:textId="77777777" w:rsidR="00CA19F1" w:rsidRPr="004D19C0" w:rsidRDefault="00CA19F1" w:rsidP="00816DD8">
            <w:pPr>
              <w:widowControl w:val="0"/>
              <w:spacing w:line="240" w:lineRule="auto"/>
              <w:jc w:val="center"/>
              <w:rPr>
                <w:rFonts w:cs="Times New Roman"/>
                <w:b/>
                <w:color w:val="000000" w:themeColor="text1"/>
                <w:sz w:val="24"/>
                <w:szCs w:val="24"/>
              </w:rPr>
            </w:pPr>
            <w:r w:rsidRPr="004D19C0">
              <w:rPr>
                <w:rFonts w:cs="Times New Roman"/>
                <w:b/>
                <w:color w:val="000000" w:themeColor="text1"/>
                <w:sz w:val="24"/>
                <w:szCs w:val="24"/>
              </w:rPr>
              <w:t>100m</w:t>
            </w:r>
          </w:p>
        </w:tc>
        <w:tc>
          <w:tcPr>
            <w:tcW w:w="933" w:type="pct"/>
            <w:vMerge/>
            <w:tcBorders>
              <w:top w:val="single" w:sz="4" w:space="0" w:color="auto"/>
              <w:left w:val="single" w:sz="4" w:space="0" w:color="auto"/>
              <w:bottom w:val="single" w:sz="4" w:space="0" w:color="auto"/>
              <w:right w:val="single" w:sz="4" w:space="0" w:color="auto"/>
            </w:tcBorders>
            <w:shd w:val="clear" w:color="auto" w:fill="DEEAF6"/>
            <w:vAlign w:val="center"/>
            <w:hideMark/>
          </w:tcPr>
          <w:p w14:paraId="5A45AFF3" w14:textId="77777777" w:rsidR="00CA19F1" w:rsidRPr="004D19C0" w:rsidRDefault="00CA19F1" w:rsidP="00816DD8">
            <w:pPr>
              <w:widowControl w:val="0"/>
              <w:spacing w:line="240" w:lineRule="auto"/>
              <w:rPr>
                <w:rFonts w:eastAsia="Times New Roman" w:cs="Times New Roman"/>
                <w:b/>
                <w:bCs/>
                <w:color w:val="000000" w:themeColor="text1"/>
                <w:sz w:val="24"/>
                <w:szCs w:val="24"/>
              </w:rPr>
            </w:pPr>
          </w:p>
        </w:tc>
      </w:tr>
      <w:tr w:rsidR="004D19C0" w:rsidRPr="004D19C0" w14:paraId="4F69852F" w14:textId="77777777" w:rsidTr="00816DD8">
        <w:trPr>
          <w:trHeight w:val="510"/>
          <w:jc w:val="center"/>
        </w:trPr>
        <w:tc>
          <w:tcPr>
            <w:tcW w:w="809" w:type="pct"/>
            <w:tcBorders>
              <w:top w:val="single" w:sz="4" w:space="0" w:color="auto"/>
              <w:left w:val="single" w:sz="4" w:space="0" w:color="auto"/>
              <w:bottom w:val="single" w:sz="4" w:space="0" w:color="auto"/>
              <w:right w:val="single" w:sz="4" w:space="0" w:color="auto"/>
            </w:tcBorders>
            <w:vAlign w:val="center"/>
            <w:hideMark/>
          </w:tcPr>
          <w:p w14:paraId="32962D70"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CO</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14:paraId="4659F9F4"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color w:val="000000" w:themeColor="text1"/>
                <w:sz w:val="24"/>
                <w:szCs w:val="24"/>
              </w:rPr>
              <w:t>0,0707</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14:paraId="04D6DE6F"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color w:val="000000" w:themeColor="text1"/>
                <w:sz w:val="24"/>
                <w:szCs w:val="24"/>
              </w:rPr>
              <w:t>0,0543</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14:paraId="4220052B"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color w:val="000000" w:themeColor="text1"/>
                <w:sz w:val="24"/>
                <w:szCs w:val="24"/>
              </w:rPr>
              <w:t>0,0310</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14:paraId="617308FA"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color w:val="000000" w:themeColor="text1"/>
                <w:sz w:val="24"/>
                <w:szCs w:val="24"/>
              </w:rPr>
              <w:t>0,0192</w:t>
            </w:r>
          </w:p>
        </w:tc>
        <w:tc>
          <w:tcPr>
            <w:tcW w:w="670" w:type="pct"/>
            <w:tcBorders>
              <w:top w:val="single" w:sz="4" w:space="0" w:color="auto"/>
              <w:left w:val="single" w:sz="4" w:space="0" w:color="auto"/>
              <w:bottom w:val="single" w:sz="4" w:space="0" w:color="auto"/>
              <w:right w:val="single" w:sz="4" w:space="0" w:color="auto"/>
            </w:tcBorders>
            <w:shd w:val="clear" w:color="000000" w:fill="FFFFFF"/>
            <w:vAlign w:val="center"/>
          </w:tcPr>
          <w:p w14:paraId="152C4E2B"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color w:val="000000" w:themeColor="text1"/>
                <w:sz w:val="24"/>
                <w:szCs w:val="24"/>
              </w:rPr>
              <w:t>0,0117</w:t>
            </w:r>
          </w:p>
        </w:tc>
        <w:tc>
          <w:tcPr>
            <w:tcW w:w="933" w:type="pct"/>
            <w:tcBorders>
              <w:top w:val="single" w:sz="4" w:space="0" w:color="auto"/>
              <w:left w:val="single" w:sz="4" w:space="0" w:color="auto"/>
              <w:bottom w:val="single" w:sz="4" w:space="0" w:color="auto"/>
              <w:right w:val="single" w:sz="4" w:space="0" w:color="auto"/>
            </w:tcBorders>
            <w:vAlign w:val="center"/>
            <w:hideMark/>
          </w:tcPr>
          <w:p w14:paraId="5FBF77F3" w14:textId="77777777" w:rsidR="00CA19F1" w:rsidRPr="004D19C0" w:rsidRDefault="00CA19F1" w:rsidP="00816DD8">
            <w:pPr>
              <w:widowControl w:val="0"/>
              <w:spacing w:line="240" w:lineRule="auto"/>
              <w:jc w:val="center"/>
              <w:rPr>
                <w:rFonts w:cs="Times New Roman"/>
                <w:b/>
                <w:color w:val="000000" w:themeColor="text1"/>
                <w:sz w:val="24"/>
                <w:szCs w:val="24"/>
              </w:rPr>
            </w:pPr>
            <w:r w:rsidRPr="004D19C0">
              <w:rPr>
                <w:rFonts w:cs="Times New Roman"/>
                <w:b/>
                <w:color w:val="000000" w:themeColor="text1"/>
                <w:sz w:val="24"/>
                <w:szCs w:val="24"/>
              </w:rPr>
              <w:t>30</w:t>
            </w:r>
          </w:p>
        </w:tc>
      </w:tr>
      <w:tr w:rsidR="004D19C0" w:rsidRPr="004D19C0" w14:paraId="6B77BBEA" w14:textId="77777777" w:rsidTr="00816DD8">
        <w:trPr>
          <w:trHeight w:val="510"/>
          <w:jc w:val="center"/>
        </w:trPr>
        <w:tc>
          <w:tcPr>
            <w:tcW w:w="809" w:type="pct"/>
            <w:tcBorders>
              <w:top w:val="single" w:sz="4" w:space="0" w:color="auto"/>
              <w:left w:val="single" w:sz="4" w:space="0" w:color="auto"/>
              <w:bottom w:val="single" w:sz="4" w:space="0" w:color="auto"/>
              <w:right w:val="single" w:sz="4" w:space="0" w:color="auto"/>
            </w:tcBorders>
            <w:vAlign w:val="center"/>
            <w:hideMark/>
          </w:tcPr>
          <w:p w14:paraId="1E274919" w14:textId="77777777" w:rsidR="00CA19F1" w:rsidRPr="004D19C0" w:rsidRDefault="00CA19F1" w:rsidP="00816DD8">
            <w:pPr>
              <w:widowControl w:val="0"/>
              <w:spacing w:line="240" w:lineRule="auto"/>
              <w:jc w:val="center"/>
              <w:rPr>
                <w:rFonts w:cs="Times New Roman"/>
                <w:color w:val="000000" w:themeColor="text1"/>
                <w:sz w:val="24"/>
                <w:szCs w:val="24"/>
                <w:vertAlign w:val="subscript"/>
              </w:rPr>
            </w:pPr>
            <w:r w:rsidRPr="004D19C0">
              <w:rPr>
                <w:rFonts w:cs="Times New Roman"/>
                <w:color w:val="000000" w:themeColor="text1"/>
                <w:sz w:val="24"/>
                <w:szCs w:val="24"/>
              </w:rPr>
              <w:t>SO</w:t>
            </w:r>
            <w:r w:rsidRPr="004D19C0">
              <w:rPr>
                <w:rFonts w:cs="Times New Roman"/>
                <w:color w:val="000000" w:themeColor="text1"/>
                <w:sz w:val="24"/>
                <w:szCs w:val="24"/>
                <w:vertAlign w:val="subscript"/>
              </w:rPr>
              <w:t>2</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14:paraId="642C0292"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color w:val="000000" w:themeColor="text1"/>
                <w:sz w:val="24"/>
                <w:szCs w:val="24"/>
              </w:rPr>
              <w:t>0,0035</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14:paraId="076B879D"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color w:val="000000" w:themeColor="text1"/>
                <w:sz w:val="24"/>
                <w:szCs w:val="24"/>
              </w:rPr>
              <w:t>0,0027</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14:paraId="433E4D14"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color w:val="000000" w:themeColor="text1"/>
                <w:sz w:val="24"/>
                <w:szCs w:val="24"/>
              </w:rPr>
              <w:t>0,0015</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14:paraId="481FD733"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color w:val="000000" w:themeColor="text1"/>
                <w:sz w:val="24"/>
                <w:szCs w:val="24"/>
              </w:rPr>
              <w:t>0,0010</w:t>
            </w:r>
          </w:p>
        </w:tc>
        <w:tc>
          <w:tcPr>
            <w:tcW w:w="670" w:type="pct"/>
            <w:tcBorders>
              <w:top w:val="single" w:sz="4" w:space="0" w:color="auto"/>
              <w:left w:val="single" w:sz="4" w:space="0" w:color="auto"/>
              <w:bottom w:val="single" w:sz="4" w:space="0" w:color="auto"/>
              <w:right w:val="single" w:sz="4" w:space="0" w:color="auto"/>
            </w:tcBorders>
            <w:shd w:val="clear" w:color="000000" w:fill="FFFFFF"/>
            <w:vAlign w:val="center"/>
          </w:tcPr>
          <w:p w14:paraId="088F9EB1"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color w:val="000000" w:themeColor="text1"/>
                <w:sz w:val="24"/>
                <w:szCs w:val="24"/>
              </w:rPr>
              <w:t>0,0006</w:t>
            </w:r>
          </w:p>
        </w:tc>
        <w:tc>
          <w:tcPr>
            <w:tcW w:w="933" w:type="pct"/>
            <w:tcBorders>
              <w:top w:val="single" w:sz="4" w:space="0" w:color="auto"/>
              <w:left w:val="single" w:sz="4" w:space="0" w:color="auto"/>
              <w:bottom w:val="single" w:sz="4" w:space="0" w:color="auto"/>
              <w:right w:val="single" w:sz="4" w:space="0" w:color="auto"/>
            </w:tcBorders>
            <w:vAlign w:val="center"/>
            <w:hideMark/>
          </w:tcPr>
          <w:p w14:paraId="08C793A4" w14:textId="77777777" w:rsidR="00CA19F1" w:rsidRPr="004D19C0" w:rsidRDefault="00CA19F1" w:rsidP="00816DD8">
            <w:pPr>
              <w:widowControl w:val="0"/>
              <w:spacing w:line="240" w:lineRule="auto"/>
              <w:jc w:val="center"/>
              <w:rPr>
                <w:rFonts w:cs="Times New Roman"/>
                <w:b/>
                <w:color w:val="000000" w:themeColor="text1"/>
                <w:sz w:val="24"/>
                <w:szCs w:val="24"/>
              </w:rPr>
            </w:pPr>
            <w:r w:rsidRPr="004D19C0">
              <w:rPr>
                <w:rFonts w:cs="Times New Roman"/>
                <w:b/>
                <w:color w:val="000000" w:themeColor="text1"/>
                <w:sz w:val="24"/>
                <w:szCs w:val="24"/>
              </w:rPr>
              <w:t>0,35</w:t>
            </w:r>
          </w:p>
        </w:tc>
      </w:tr>
      <w:tr w:rsidR="004D19C0" w:rsidRPr="004D19C0" w14:paraId="193EBF5F" w14:textId="77777777" w:rsidTr="00816DD8">
        <w:trPr>
          <w:trHeight w:val="510"/>
          <w:jc w:val="center"/>
        </w:trPr>
        <w:tc>
          <w:tcPr>
            <w:tcW w:w="809" w:type="pct"/>
            <w:tcBorders>
              <w:top w:val="single" w:sz="4" w:space="0" w:color="auto"/>
              <w:left w:val="single" w:sz="4" w:space="0" w:color="auto"/>
              <w:bottom w:val="single" w:sz="4" w:space="0" w:color="auto"/>
              <w:right w:val="single" w:sz="4" w:space="0" w:color="auto"/>
            </w:tcBorders>
            <w:vAlign w:val="center"/>
            <w:hideMark/>
          </w:tcPr>
          <w:p w14:paraId="6B70E8D5"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NO</w:t>
            </w:r>
            <w:r w:rsidRPr="004D19C0">
              <w:rPr>
                <w:rFonts w:cs="Times New Roman"/>
                <w:color w:val="000000" w:themeColor="text1"/>
                <w:sz w:val="24"/>
                <w:szCs w:val="24"/>
                <w:vertAlign w:val="subscript"/>
              </w:rPr>
              <w:t>x</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14:paraId="65A111B6"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color w:val="000000" w:themeColor="text1"/>
                <w:sz w:val="24"/>
                <w:szCs w:val="24"/>
              </w:rPr>
              <w:t>0,1762</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14:paraId="6F316754"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color w:val="000000" w:themeColor="text1"/>
                <w:sz w:val="24"/>
                <w:szCs w:val="24"/>
              </w:rPr>
              <w:t>0,1353</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14:paraId="5555F727"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color w:val="000000" w:themeColor="text1"/>
                <w:sz w:val="24"/>
                <w:szCs w:val="24"/>
              </w:rPr>
              <w:t>0,0774</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14:paraId="5DF773E6"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color w:val="000000" w:themeColor="text1"/>
                <w:sz w:val="24"/>
                <w:szCs w:val="24"/>
              </w:rPr>
              <w:t>0,0479</w:t>
            </w:r>
          </w:p>
        </w:tc>
        <w:tc>
          <w:tcPr>
            <w:tcW w:w="670" w:type="pct"/>
            <w:tcBorders>
              <w:top w:val="single" w:sz="4" w:space="0" w:color="auto"/>
              <w:left w:val="single" w:sz="4" w:space="0" w:color="auto"/>
              <w:bottom w:val="single" w:sz="4" w:space="0" w:color="auto"/>
              <w:right w:val="single" w:sz="4" w:space="0" w:color="auto"/>
            </w:tcBorders>
            <w:shd w:val="clear" w:color="000000" w:fill="FFFFFF"/>
            <w:vAlign w:val="center"/>
          </w:tcPr>
          <w:p w14:paraId="79262B7F"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color w:val="000000" w:themeColor="text1"/>
                <w:sz w:val="24"/>
                <w:szCs w:val="24"/>
              </w:rPr>
              <w:t>0,0291</w:t>
            </w:r>
          </w:p>
        </w:tc>
        <w:tc>
          <w:tcPr>
            <w:tcW w:w="933" w:type="pct"/>
            <w:tcBorders>
              <w:top w:val="single" w:sz="4" w:space="0" w:color="auto"/>
              <w:left w:val="single" w:sz="4" w:space="0" w:color="auto"/>
              <w:bottom w:val="single" w:sz="4" w:space="0" w:color="auto"/>
              <w:right w:val="single" w:sz="4" w:space="0" w:color="auto"/>
            </w:tcBorders>
            <w:vAlign w:val="center"/>
            <w:hideMark/>
          </w:tcPr>
          <w:p w14:paraId="485FAB63" w14:textId="77777777" w:rsidR="00CA19F1" w:rsidRPr="004D19C0" w:rsidRDefault="00CA19F1" w:rsidP="00816DD8">
            <w:pPr>
              <w:widowControl w:val="0"/>
              <w:spacing w:line="240" w:lineRule="auto"/>
              <w:jc w:val="center"/>
              <w:rPr>
                <w:rFonts w:cs="Times New Roman"/>
                <w:b/>
                <w:color w:val="000000" w:themeColor="text1"/>
                <w:sz w:val="24"/>
                <w:szCs w:val="24"/>
              </w:rPr>
            </w:pPr>
            <w:r w:rsidRPr="004D19C0">
              <w:rPr>
                <w:rFonts w:cs="Times New Roman"/>
                <w:b/>
                <w:color w:val="000000" w:themeColor="text1"/>
                <w:sz w:val="24"/>
                <w:szCs w:val="24"/>
              </w:rPr>
              <w:t>0,2</w:t>
            </w:r>
          </w:p>
        </w:tc>
      </w:tr>
      <w:tr w:rsidR="004D19C0" w:rsidRPr="004D19C0" w14:paraId="09E89980" w14:textId="77777777" w:rsidTr="00816DD8">
        <w:trPr>
          <w:trHeight w:val="510"/>
          <w:jc w:val="center"/>
        </w:trPr>
        <w:tc>
          <w:tcPr>
            <w:tcW w:w="809" w:type="pct"/>
            <w:tcBorders>
              <w:top w:val="single" w:sz="4" w:space="0" w:color="auto"/>
              <w:left w:val="single" w:sz="4" w:space="0" w:color="auto"/>
              <w:bottom w:val="single" w:sz="4" w:space="0" w:color="auto"/>
              <w:right w:val="single" w:sz="4" w:space="0" w:color="auto"/>
            </w:tcBorders>
            <w:vAlign w:val="center"/>
            <w:hideMark/>
          </w:tcPr>
          <w:p w14:paraId="17406127"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TSP</w:t>
            </w:r>
          </w:p>
        </w:tc>
        <w:tc>
          <w:tcPr>
            <w:tcW w:w="647" w:type="pct"/>
            <w:tcBorders>
              <w:top w:val="nil"/>
              <w:left w:val="single" w:sz="4" w:space="0" w:color="auto"/>
              <w:bottom w:val="single" w:sz="4" w:space="0" w:color="auto"/>
              <w:right w:val="single" w:sz="4" w:space="0" w:color="auto"/>
            </w:tcBorders>
            <w:shd w:val="clear" w:color="000000" w:fill="FFFFFF"/>
            <w:vAlign w:val="center"/>
          </w:tcPr>
          <w:p w14:paraId="1BDBCD24"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color w:val="000000" w:themeColor="text1"/>
                <w:sz w:val="24"/>
                <w:szCs w:val="24"/>
              </w:rPr>
              <w:t>0,0155</w:t>
            </w:r>
          </w:p>
        </w:tc>
        <w:tc>
          <w:tcPr>
            <w:tcW w:w="647" w:type="pct"/>
            <w:tcBorders>
              <w:top w:val="nil"/>
              <w:left w:val="single" w:sz="4" w:space="0" w:color="auto"/>
              <w:bottom w:val="single" w:sz="4" w:space="0" w:color="auto"/>
              <w:right w:val="single" w:sz="4" w:space="0" w:color="auto"/>
            </w:tcBorders>
            <w:shd w:val="clear" w:color="000000" w:fill="FFFFFF"/>
            <w:vAlign w:val="center"/>
          </w:tcPr>
          <w:p w14:paraId="5A59ABDA"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color w:val="000000" w:themeColor="text1"/>
                <w:sz w:val="24"/>
                <w:szCs w:val="24"/>
              </w:rPr>
              <w:t>0,0119</w:t>
            </w:r>
          </w:p>
        </w:tc>
        <w:tc>
          <w:tcPr>
            <w:tcW w:w="647" w:type="pct"/>
            <w:tcBorders>
              <w:top w:val="nil"/>
              <w:left w:val="single" w:sz="4" w:space="0" w:color="auto"/>
              <w:bottom w:val="single" w:sz="4" w:space="0" w:color="auto"/>
              <w:right w:val="single" w:sz="4" w:space="0" w:color="auto"/>
            </w:tcBorders>
            <w:shd w:val="clear" w:color="000000" w:fill="FFFFFF"/>
            <w:vAlign w:val="center"/>
          </w:tcPr>
          <w:p w14:paraId="3D22B8DD"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color w:val="000000" w:themeColor="text1"/>
                <w:sz w:val="24"/>
                <w:szCs w:val="24"/>
              </w:rPr>
              <w:t>0,0068</w:t>
            </w:r>
          </w:p>
        </w:tc>
        <w:tc>
          <w:tcPr>
            <w:tcW w:w="647" w:type="pct"/>
            <w:tcBorders>
              <w:top w:val="nil"/>
              <w:left w:val="single" w:sz="4" w:space="0" w:color="auto"/>
              <w:bottom w:val="single" w:sz="4" w:space="0" w:color="auto"/>
              <w:right w:val="single" w:sz="4" w:space="0" w:color="auto"/>
            </w:tcBorders>
            <w:shd w:val="clear" w:color="000000" w:fill="FFFFFF"/>
            <w:vAlign w:val="center"/>
          </w:tcPr>
          <w:p w14:paraId="781ADAFC"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color w:val="000000" w:themeColor="text1"/>
                <w:sz w:val="24"/>
                <w:szCs w:val="24"/>
              </w:rPr>
              <w:t>0,0042</w:t>
            </w:r>
          </w:p>
        </w:tc>
        <w:tc>
          <w:tcPr>
            <w:tcW w:w="670" w:type="pct"/>
            <w:tcBorders>
              <w:top w:val="nil"/>
              <w:left w:val="single" w:sz="4" w:space="0" w:color="auto"/>
              <w:bottom w:val="single" w:sz="4" w:space="0" w:color="auto"/>
              <w:right w:val="single" w:sz="4" w:space="0" w:color="auto"/>
            </w:tcBorders>
            <w:shd w:val="clear" w:color="000000" w:fill="FFFFFF"/>
            <w:vAlign w:val="center"/>
          </w:tcPr>
          <w:p w14:paraId="394FFA8C"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color w:val="000000" w:themeColor="text1"/>
                <w:sz w:val="24"/>
                <w:szCs w:val="24"/>
              </w:rPr>
              <w:t>0,0026</w:t>
            </w:r>
          </w:p>
        </w:tc>
        <w:tc>
          <w:tcPr>
            <w:tcW w:w="933" w:type="pct"/>
            <w:tcBorders>
              <w:top w:val="single" w:sz="4" w:space="0" w:color="auto"/>
              <w:left w:val="single" w:sz="4" w:space="0" w:color="auto"/>
              <w:bottom w:val="single" w:sz="4" w:space="0" w:color="auto"/>
              <w:right w:val="single" w:sz="4" w:space="0" w:color="auto"/>
            </w:tcBorders>
            <w:vAlign w:val="center"/>
            <w:hideMark/>
          </w:tcPr>
          <w:p w14:paraId="4C4B9038" w14:textId="77777777" w:rsidR="00CA19F1" w:rsidRPr="004D19C0" w:rsidRDefault="00CA19F1" w:rsidP="00816DD8">
            <w:pPr>
              <w:widowControl w:val="0"/>
              <w:spacing w:line="240" w:lineRule="auto"/>
              <w:jc w:val="center"/>
              <w:rPr>
                <w:rFonts w:cs="Times New Roman"/>
                <w:b/>
                <w:color w:val="000000" w:themeColor="text1"/>
                <w:sz w:val="24"/>
                <w:szCs w:val="24"/>
              </w:rPr>
            </w:pPr>
            <w:r w:rsidRPr="004D19C0">
              <w:rPr>
                <w:rFonts w:cs="Times New Roman"/>
                <w:b/>
                <w:color w:val="000000" w:themeColor="text1"/>
                <w:sz w:val="24"/>
                <w:szCs w:val="24"/>
              </w:rPr>
              <w:t>0,3</w:t>
            </w:r>
          </w:p>
        </w:tc>
      </w:tr>
    </w:tbl>
    <w:p w14:paraId="3B557F38" w14:textId="77777777" w:rsidR="00CA19F1" w:rsidRPr="004D19C0" w:rsidRDefault="00CA19F1" w:rsidP="00CA19F1">
      <w:pPr>
        <w:widowControl w:val="0"/>
        <w:rPr>
          <w:rFonts w:eastAsia="Times New Roman" w:cs="Times New Roman"/>
          <w:i/>
          <w:color w:val="000000" w:themeColor="text1"/>
          <w:sz w:val="22"/>
        </w:rPr>
      </w:pPr>
      <w:r w:rsidRPr="004D19C0">
        <w:rPr>
          <w:rFonts w:eastAsia="Times New Roman" w:cs="Times New Roman"/>
          <w:i/>
          <w:color w:val="000000" w:themeColor="text1"/>
          <w:sz w:val="22"/>
          <w:lang w:val="vi-VN"/>
        </w:rPr>
        <w:t>Ghi chú:</w:t>
      </w:r>
      <w:r w:rsidRPr="004D19C0">
        <w:rPr>
          <w:rFonts w:eastAsia="Times New Roman" w:cs="Times New Roman"/>
          <w:i/>
          <w:color w:val="000000" w:themeColor="text1"/>
          <w:sz w:val="22"/>
        </w:rPr>
        <w:t xml:space="preserve"> </w:t>
      </w:r>
      <w:r w:rsidRPr="004D19C0">
        <w:rPr>
          <w:rFonts w:eastAsia="Times New Roman" w:cs="Times New Roman"/>
          <w:i/>
          <w:color w:val="000000" w:themeColor="text1"/>
          <w:sz w:val="22"/>
          <w:lang w:val="vi-VN"/>
        </w:rPr>
        <w:t>QCVN 05:2023/BTNMT</w:t>
      </w:r>
      <w:r w:rsidRPr="004D19C0">
        <w:rPr>
          <w:rFonts w:eastAsia="Times New Roman" w:cs="Times New Roman"/>
          <w:i/>
          <w:color w:val="000000" w:themeColor="text1"/>
          <w:sz w:val="22"/>
        </w:rPr>
        <w:t xml:space="preserve"> - </w:t>
      </w:r>
      <w:r w:rsidRPr="004D19C0">
        <w:rPr>
          <w:rFonts w:eastAsia="Times New Roman" w:cs="Times New Roman"/>
          <w:i/>
          <w:color w:val="000000" w:themeColor="text1"/>
          <w:sz w:val="22"/>
          <w:lang w:val="vi-VN"/>
        </w:rPr>
        <w:t>Quy chuẩn kỹ thuật quốc gia về chất lượng không khí xung quanh</w:t>
      </w:r>
    </w:p>
    <w:p w14:paraId="59FE5844" w14:textId="77777777" w:rsidR="00CA19F1" w:rsidRPr="004D19C0" w:rsidRDefault="00CA19F1" w:rsidP="00CA19F1">
      <w:pPr>
        <w:widowControl w:val="0"/>
        <w:ind w:firstLine="567"/>
        <w:rPr>
          <w:rFonts w:eastAsia="Times New Roman" w:cs="Times New Roman"/>
          <w:color w:val="000000" w:themeColor="text1"/>
          <w:szCs w:val="26"/>
          <w:lang w:val="vi-VN"/>
        </w:rPr>
      </w:pPr>
      <w:r w:rsidRPr="004D19C0">
        <w:rPr>
          <w:rFonts w:eastAsia="Times New Roman" w:cs="Times New Roman"/>
          <w:color w:val="000000" w:themeColor="text1"/>
          <w:szCs w:val="26"/>
          <w:lang w:val="vi-VN"/>
        </w:rPr>
        <w:t xml:space="preserve">Kết quả dự báo cho thấy: </w:t>
      </w:r>
      <w:r w:rsidRPr="004D19C0">
        <w:rPr>
          <w:rFonts w:cs="Times New Roman"/>
          <w:color w:val="000000" w:themeColor="text1"/>
        </w:rPr>
        <w:t xml:space="preserve">Việc nâng cấp, mở rộng sẽ làm gia tăng đáng kể tải lượng bụi và khí thải do tần suất xe tải trọng lớn ra vào tăng cao, gây áp lực lớn lên môi trường không khí dọc tuyến đường vận chuyển. </w:t>
      </w:r>
    </w:p>
    <w:p w14:paraId="0D8D0924" w14:textId="77777777" w:rsidR="00CA19F1" w:rsidRPr="004D19C0" w:rsidRDefault="00CA19F1" w:rsidP="00CA19F1">
      <w:pPr>
        <w:pStyle w:val="Thng"/>
        <w:widowControl w:val="0"/>
        <w:spacing w:line="312" w:lineRule="auto"/>
        <w:rPr>
          <w:color w:val="000000" w:themeColor="text1"/>
          <w:lang w:val="vi-VN"/>
        </w:rPr>
      </w:pPr>
      <w:r w:rsidRPr="004D19C0">
        <w:rPr>
          <w:rFonts w:eastAsia="Times New Roman"/>
          <w:color w:val="000000" w:themeColor="text1"/>
          <w:lang w:val="vi-VN"/>
        </w:rPr>
        <w:t xml:space="preserve">Ở phạm vi cách tim đường vận chuyển 5m, nồng độ bụi phát sinh do hoạt động vận chuyển vẫn ở trong mức cho phép của quy chuẩn (trường hợp gió thổi vuông góc với đường vận chuyển). Môi trường không khí cũng như các khu dân cư dọc các tuyến đường vận chuyển sẽ bị ảnh hưởng bởi ô nhiễm bụi vào cả mùa khô và mùa mưa với mức độ cho phép. </w:t>
      </w:r>
    </w:p>
    <w:p w14:paraId="76A454C9" w14:textId="77777777" w:rsidR="00CA19F1" w:rsidRPr="004D19C0" w:rsidRDefault="00CA19F1" w:rsidP="00CA19F1">
      <w:pPr>
        <w:widowControl w:val="0"/>
        <w:ind w:firstLine="567"/>
        <w:rPr>
          <w:rFonts w:eastAsia="Times New Roman" w:cs="Times New Roman"/>
          <w:color w:val="000000" w:themeColor="text1"/>
          <w:spacing w:val="-4"/>
          <w:szCs w:val="26"/>
          <w:lang w:val="vi-VN"/>
        </w:rPr>
      </w:pPr>
      <w:r w:rsidRPr="004D19C0">
        <w:rPr>
          <w:rFonts w:eastAsia="Times New Roman" w:cs="Times New Roman"/>
          <w:color w:val="000000" w:themeColor="text1"/>
          <w:spacing w:val="-4"/>
          <w:szCs w:val="26"/>
          <w:lang w:val="vi-VN"/>
        </w:rPr>
        <w:t>Tác động đến môi trường là nhỏ, Chủ đầu tư sẽ áp dụng các biện pháp giảm thiểu.</w:t>
      </w:r>
    </w:p>
    <w:p w14:paraId="19559164" w14:textId="77777777" w:rsidR="00CA19F1" w:rsidRPr="004D19C0" w:rsidRDefault="00CA19F1">
      <w:pPr>
        <w:pStyle w:val="ListParagraph"/>
        <w:widowControl w:val="0"/>
        <w:numPr>
          <w:ilvl w:val="1"/>
          <w:numId w:val="73"/>
        </w:numPr>
        <w:tabs>
          <w:tab w:val="left" w:pos="993"/>
        </w:tabs>
        <w:ind w:left="0" w:firstLine="567"/>
        <w:rPr>
          <w:rFonts w:cs="Times New Roman"/>
          <w:b/>
          <w:bCs/>
          <w:i/>
          <w:iCs/>
          <w:color w:val="000000" w:themeColor="text1"/>
          <w:lang w:val="vi-VN"/>
        </w:rPr>
      </w:pPr>
      <w:r w:rsidRPr="004D19C0">
        <w:rPr>
          <w:rFonts w:cs="Times New Roman"/>
          <w:b/>
          <w:bCs/>
          <w:i/>
          <w:iCs/>
          <w:color w:val="000000" w:themeColor="text1"/>
          <w:lang w:val="vi-VN"/>
        </w:rPr>
        <w:t>Bụi phát sinh từ hoạt động nghiền sàng</w:t>
      </w:r>
    </w:p>
    <w:p w14:paraId="02B7723D" w14:textId="77777777" w:rsidR="00CA19F1" w:rsidRPr="004D19C0" w:rsidRDefault="00CA19F1" w:rsidP="00CA19F1">
      <w:pPr>
        <w:pStyle w:val="Thng"/>
        <w:widowControl w:val="0"/>
        <w:spacing w:line="312" w:lineRule="auto"/>
        <w:rPr>
          <w:color w:val="000000" w:themeColor="text1"/>
        </w:rPr>
      </w:pPr>
      <w:r w:rsidRPr="004D19C0">
        <w:rPr>
          <w:color w:val="000000" w:themeColor="text1"/>
        </w:rPr>
        <w:t>Việc tăng</w:t>
      </w:r>
      <w:r w:rsidRPr="004D19C0">
        <w:rPr>
          <w:color w:val="000000" w:themeColor="text1"/>
          <w:lang w:val="vi-VN"/>
        </w:rPr>
        <w:t xml:space="preserve"> công suất lên </w:t>
      </w:r>
      <w:r w:rsidRPr="004D19C0">
        <w:rPr>
          <w:color w:val="000000" w:themeColor="text1"/>
        </w:rPr>
        <w:t>1</w:t>
      </w:r>
      <w:r w:rsidRPr="004D19C0">
        <w:rPr>
          <w:color w:val="000000" w:themeColor="text1"/>
          <w:lang w:val="vi-VN"/>
        </w:rPr>
        <w:t>.</w:t>
      </w:r>
      <w:r w:rsidRPr="004D19C0">
        <w:rPr>
          <w:color w:val="000000" w:themeColor="text1"/>
        </w:rPr>
        <w:t>170 tấn</w:t>
      </w:r>
      <w:r w:rsidRPr="004D19C0">
        <w:rPr>
          <w:color w:val="000000" w:themeColor="text1"/>
          <w:lang w:val="vi-VN"/>
        </w:rPr>
        <w:t xml:space="preserve">/h và </w:t>
      </w:r>
      <w:r w:rsidRPr="004D19C0">
        <w:rPr>
          <w:color w:val="000000" w:themeColor="text1"/>
        </w:rPr>
        <w:t xml:space="preserve">vận hành đồng thời 3 trạm nghiền sẽ tạo ra </w:t>
      </w:r>
      <w:r w:rsidRPr="004D19C0">
        <w:rPr>
          <w:color w:val="000000" w:themeColor="text1"/>
        </w:rPr>
        <w:lastRenderedPageBreak/>
        <w:t>các điểm phát thải cộng hưởng, khiến nồng độ bụi tại khu vực sản xuất trở nên đậm đặc và khó kiểm soát hơn so với khi vận hành đơn lẻ.</w:t>
      </w:r>
    </w:p>
    <w:p w14:paraId="52A63785" w14:textId="77777777" w:rsidR="00CA19F1" w:rsidRPr="004D19C0" w:rsidRDefault="00CA19F1" w:rsidP="00CA19F1">
      <w:pPr>
        <w:ind w:firstLine="567"/>
        <w:rPr>
          <w:rFonts w:cs="Times New Roman"/>
          <w:color w:val="000000" w:themeColor="text1"/>
          <w:spacing w:val="-4"/>
          <w:szCs w:val="26"/>
        </w:rPr>
      </w:pPr>
      <w:bookmarkStart w:id="2139" w:name="_Toc218503495"/>
      <w:r w:rsidRPr="004D19C0">
        <w:rPr>
          <w:rFonts w:cs="Times New Roman"/>
          <w:color w:val="000000" w:themeColor="text1"/>
          <w:spacing w:val="-4"/>
          <w:szCs w:val="26"/>
        </w:rPr>
        <w:t>Tải lượng</w:t>
      </w:r>
      <w:r w:rsidRPr="004D19C0">
        <w:rPr>
          <w:rFonts w:cs="Times New Roman"/>
          <w:color w:val="000000" w:themeColor="text1"/>
          <w:spacing w:val="-4"/>
          <w:szCs w:val="26"/>
          <w:lang w:val="vi-VN"/>
        </w:rPr>
        <w:t xml:space="preserve"> bụi,</w:t>
      </w:r>
      <w:r w:rsidRPr="004D19C0">
        <w:rPr>
          <w:rFonts w:cs="Times New Roman"/>
          <w:color w:val="000000" w:themeColor="text1"/>
          <w:spacing w:val="-4"/>
          <w:szCs w:val="26"/>
        </w:rPr>
        <w:t xml:space="preserve"> khí thải do quá trình nghiền</w:t>
      </w:r>
      <w:r w:rsidRPr="004D19C0">
        <w:rPr>
          <w:rFonts w:cs="Times New Roman"/>
          <w:color w:val="000000" w:themeColor="text1"/>
          <w:spacing w:val="-4"/>
          <w:szCs w:val="26"/>
          <w:lang w:val="vi-VN"/>
        </w:rPr>
        <w:t xml:space="preserve"> sàng </w:t>
      </w:r>
      <w:r w:rsidRPr="004D19C0">
        <w:rPr>
          <w:rFonts w:cs="Times New Roman"/>
          <w:color w:val="000000" w:themeColor="text1"/>
          <w:spacing w:val="-4"/>
          <w:szCs w:val="26"/>
        </w:rPr>
        <w:t>phụ thuộc vào kế hoạch sản xuất, với công suất tối đa của</w:t>
      </w:r>
      <w:r w:rsidRPr="004D19C0">
        <w:rPr>
          <w:rFonts w:cs="Times New Roman"/>
          <w:color w:val="000000" w:themeColor="text1"/>
          <w:spacing w:val="-4"/>
          <w:szCs w:val="26"/>
          <w:lang w:val="vi-VN"/>
        </w:rPr>
        <w:t xml:space="preserve"> 03 trạm nghiền là </w:t>
      </w:r>
      <w:r w:rsidRPr="004D19C0">
        <w:rPr>
          <w:rFonts w:cs="Times New Roman"/>
          <w:color w:val="000000" w:themeColor="text1"/>
          <w:spacing w:val="-4"/>
          <w:szCs w:val="26"/>
        </w:rPr>
        <w:t>khoảng 1</w:t>
      </w:r>
      <w:r w:rsidRPr="004D19C0">
        <w:rPr>
          <w:rFonts w:cs="Times New Roman"/>
          <w:color w:val="000000" w:themeColor="text1"/>
          <w:spacing w:val="-4"/>
          <w:szCs w:val="26"/>
          <w:lang w:val="vi-VN"/>
        </w:rPr>
        <w:t>.17</w:t>
      </w:r>
      <w:r w:rsidRPr="004D19C0">
        <w:rPr>
          <w:rFonts w:cs="Times New Roman"/>
          <w:color w:val="000000" w:themeColor="text1"/>
          <w:spacing w:val="-4"/>
          <w:szCs w:val="26"/>
        </w:rPr>
        <w:t>0</w:t>
      </w:r>
      <w:r w:rsidRPr="004D19C0">
        <w:rPr>
          <w:rFonts w:cs="Times New Roman"/>
          <w:color w:val="000000" w:themeColor="text1"/>
          <w:spacing w:val="-4"/>
          <w:szCs w:val="26"/>
          <w:lang w:val="vi-VN"/>
        </w:rPr>
        <w:t xml:space="preserve"> </w:t>
      </w:r>
      <w:r w:rsidRPr="004D19C0">
        <w:rPr>
          <w:rFonts w:cs="Times New Roman"/>
          <w:color w:val="000000" w:themeColor="text1"/>
          <w:spacing w:val="-4"/>
          <w:szCs w:val="26"/>
        </w:rPr>
        <w:t>tấn/giờ.</w:t>
      </w:r>
      <w:r w:rsidRPr="004D19C0">
        <w:rPr>
          <w:rFonts w:cs="Times New Roman"/>
          <w:color w:val="000000" w:themeColor="text1"/>
          <w:spacing w:val="-4"/>
          <w:szCs w:val="26"/>
          <w:lang w:val="vi-VN"/>
        </w:rPr>
        <w:t xml:space="preserve"> Hệ số ô nhiễm theo thống kê của Tổ chức Y tế thế giới WHO, với khối lượng công việc thực hiện tương ứng:</w:t>
      </w:r>
      <w:bookmarkStart w:id="2140" w:name="_Toc111101929"/>
      <w:bookmarkStart w:id="2141" w:name="_Toc111129263"/>
      <w:bookmarkStart w:id="2142" w:name="_Toc112059523"/>
      <w:bookmarkEnd w:id="2139"/>
    </w:p>
    <w:p w14:paraId="4DACCD59" w14:textId="31B4256A" w:rsidR="00CA19F1" w:rsidRPr="004D19C0" w:rsidRDefault="00CA19F1" w:rsidP="00CA19F1">
      <w:pPr>
        <w:pStyle w:val="Bng30"/>
        <w:rPr>
          <w:color w:val="000000" w:themeColor="text1"/>
        </w:rPr>
      </w:pPr>
      <w:r w:rsidRPr="004D19C0">
        <w:rPr>
          <w:color w:val="000000" w:themeColor="text1"/>
        </w:rPr>
        <w:t xml:space="preserve">Tải lượng ô nhiễm bụi </w:t>
      </w:r>
      <w:bookmarkEnd w:id="2140"/>
      <w:bookmarkEnd w:id="2141"/>
      <w:bookmarkEnd w:id="2142"/>
      <w:r w:rsidRPr="004D19C0">
        <w:rPr>
          <w:color w:val="000000" w:themeColor="text1"/>
        </w:rPr>
        <w:t>từ hoạt động của trạm nghiền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438"/>
        <w:gridCol w:w="1846"/>
        <w:gridCol w:w="1417"/>
        <w:gridCol w:w="2127"/>
      </w:tblGrid>
      <w:tr w:rsidR="004D19C0" w:rsidRPr="004D19C0" w14:paraId="1C3D93F3" w14:textId="77777777" w:rsidTr="00816DD8">
        <w:trPr>
          <w:trHeight w:val="567"/>
          <w:jc w:val="center"/>
        </w:trPr>
        <w:tc>
          <w:tcPr>
            <w:tcW w:w="531" w:type="dxa"/>
            <w:shd w:val="clear" w:color="auto" w:fill="D9E2F3"/>
            <w:vAlign w:val="center"/>
          </w:tcPr>
          <w:p w14:paraId="794EAC9D" w14:textId="77777777" w:rsidR="00CA19F1" w:rsidRPr="004D19C0" w:rsidRDefault="00CA19F1" w:rsidP="00816DD8">
            <w:pPr>
              <w:widowControl w:val="0"/>
              <w:spacing w:line="240" w:lineRule="auto"/>
              <w:jc w:val="center"/>
              <w:rPr>
                <w:rFonts w:cs="Times New Roman"/>
                <w:b/>
                <w:color w:val="000000" w:themeColor="text1"/>
                <w:sz w:val="24"/>
                <w:szCs w:val="24"/>
                <w:lang w:val="nl-NL"/>
              </w:rPr>
            </w:pPr>
            <w:r w:rsidRPr="004D19C0">
              <w:rPr>
                <w:rFonts w:cs="Times New Roman"/>
                <w:b/>
                <w:color w:val="000000" w:themeColor="text1"/>
                <w:sz w:val="24"/>
                <w:szCs w:val="24"/>
                <w:lang w:val="nl-NL"/>
              </w:rPr>
              <w:t>TT</w:t>
            </w:r>
          </w:p>
        </w:tc>
        <w:tc>
          <w:tcPr>
            <w:tcW w:w="2438" w:type="dxa"/>
            <w:shd w:val="clear" w:color="auto" w:fill="D9E2F3"/>
            <w:vAlign w:val="center"/>
          </w:tcPr>
          <w:p w14:paraId="5A4108B5" w14:textId="77777777" w:rsidR="00CA19F1" w:rsidRPr="004D19C0" w:rsidRDefault="00CA19F1" w:rsidP="00816DD8">
            <w:pPr>
              <w:widowControl w:val="0"/>
              <w:spacing w:line="240" w:lineRule="auto"/>
              <w:jc w:val="center"/>
              <w:rPr>
                <w:rFonts w:cs="Times New Roman"/>
                <w:b/>
                <w:color w:val="000000" w:themeColor="text1"/>
                <w:sz w:val="24"/>
                <w:szCs w:val="24"/>
                <w:lang w:val="nl-NL"/>
              </w:rPr>
            </w:pPr>
            <w:r w:rsidRPr="004D19C0">
              <w:rPr>
                <w:rFonts w:cs="Times New Roman"/>
                <w:b/>
                <w:color w:val="000000" w:themeColor="text1"/>
                <w:sz w:val="24"/>
                <w:szCs w:val="24"/>
                <w:lang w:val="nl-NL"/>
              </w:rPr>
              <w:t>Loại công việc</w:t>
            </w:r>
          </w:p>
        </w:tc>
        <w:tc>
          <w:tcPr>
            <w:tcW w:w="1846" w:type="dxa"/>
            <w:shd w:val="clear" w:color="auto" w:fill="D9E2F3"/>
            <w:vAlign w:val="center"/>
          </w:tcPr>
          <w:p w14:paraId="0BF7E365" w14:textId="77777777" w:rsidR="00CA19F1" w:rsidRPr="004D19C0" w:rsidRDefault="00CA19F1" w:rsidP="00816DD8">
            <w:pPr>
              <w:widowControl w:val="0"/>
              <w:spacing w:line="240" w:lineRule="auto"/>
              <w:jc w:val="center"/>
              <w:rPr>
                <w:rFonts w:cs="Times New Roman"/>
                <w:b/>
                <w:color w:val="000000" w:themeColor="text1"/>
                <w:sz w:val="24"/>
                <w:szCs w:val="24"/>
                <w:lang w:val="vi-VN"/>
              </w:rPr>
            </w:pPr>
            <w:r w:rsidRPr="004D19C0">
              <w:rPr>
                <w:rFonts w:cs="Times New Roman"/>
                <w:b/>
                <w:color w:val="000000" w:themeColor="text1"/>
                <w:sz w:val="24"/>
                <w:szCs w:val="24"/>
                <w:lang w:val="vi-VN"/>
              </w:rPr>
              <w:t>Hệ số ô nhiễm</w:t>
            </w:r>
          </w:p>
          <w:p w14:paraId="3FDB52C9" w14:textId="77777777" w:rsidR="00CA19F1" w:rsidRPr="004D19C0" w:rsidRDefault="00CA19F1" w:rsidP="00816DD8">
            <w:pPr>
              <w:widowControl w:val="0"/>
              <w:spacing w:line="240" w:lineRule="auto"/>
              <w:jc w:val="center"/>
              <w:rPr>
                <w:rFonts w:cs="Times New Roman"/>
                <w:b/>
                <w:color w:val="000000" w:themeColor="text1"/>
                <w:sz w:val="24"/>
                <w:szCs w:val="24"/>
                <w:lang w:val="nl-NL"/>
              </w:rPr>
            </w:pPr>
            <w:r w:rsidRPr="004D19C0">
              <w:rPr>
                <w:rFonts w:cs="Times New Roman"/>
                <w:b/>
                <w:color w:val="000000" w:themeColor="text1"/>
                <w:sz w:val="24"/>
                <w:szCs w:val="24"/>
                <w:lang w:val="vi-VN"/>
              </w:rPr>
              <w:t>(kg/tấn SP)</w:t>
            </w:r>
          </w:p>
        </w:tc>
        <w:tc>
          <w:tcPr>
            <w:tcW w:w="1417" w:type="dxa"/>
            <w:shd w:val="clear" w:color="auto" w:fill="D9E2F3"/>
            <w:vAlign w:val="center"/>
          </w:tcPr>
          <w:p w14:paraId="5C03D298" w14:textId="77777777" w:rsidR="00CA19F1" w:rsidRPr="004D19C0" w:rsidRDefault="00CA19F1" w:rsidP="00816DD8">
            <w:pPr>
              <w:widowControl w:val="0"/>
              <w:spacing w:line="240" w:lineRule="auto"/>
              <w:jc w:val="center"/>
              <w:rPr>
                <w:rFonts w:cs="Times New Roman"/>
                <w:b/>
                <w:color w:val="000000" w:themeColor="text1"/>
                <w:sz w:val="24"/>
                <w:szCs w:val="24"/>
                <w:lang w:val="vi-VN"/>
              </w:rPr>
            </w:pPr>
            <w:r w:rsidRPr="004D19C0">
              <w:rPr>
                <w:rFonts w:cs="Times New Roman"/>
                <w:b/>
                <w:color w:val="000000" w:themeColor="text1"/>
                <w:sz w:val="24"/>
                <w:szCs w:val="24"/>
                <w:lang w:val="nl-NL"/>
              </w:rPr>
              <w:t>Tải lượng</w:t>
            </w:r>
          </w:p>
          <w:p w14:paraId="19B2E870" w14:textId="77777777" w:rsidR="00CA19F1" w:rsidRPr="004D19C0" w:rsidRDefault="00CA19F1" w:rsidP="00816DD8">
            <w:pPr>
              <w:widowControl w:val="0"/>
              <w:spacing w:line="240" w:lineRule="auto"/>
              <w:jc w:val="center"/>
              <w:rPr>
                <w:rFonts w:cs="Times New Roman"/>
                <w:b/>
                <w:color w:val="000000" w:themeColor="text1"/>
                <w:sz w:val="24"/>
                <w:szCs w:val="24"/>
                <w:lang w:val="nl-NL"/>
              </w:rPr>
            </w:pPr>
            <w:r w:rsidRPr="004D19C0">
              <w:rPr>
                <w:rFonts w:cs="Times New Roman"/>
                <w:b/>
                <w:color w:val="000000" w:themeColor="text1"/>
                <w:sz w:val="24"/>
                <w:szCs w:val="24"/>
                <w:lang w:val="vi-VN"/>
              </w:rPr>
              <w:t>(kg/h)</w:t>
            </w:r>
          </w:p>
        </w:tc>
        <w:tc>
          <w:tcPr>
            <w:tcW w:w="2127" w:type="dxa"/>
            <w:shd w:val="clear" w:color="auto" w:fill="D9E2F3"/>
            <w:vAlign w:val="center"/>
          </w:tcPr>
          <w:p w14:paraId="7F8BD4A5" w14:textId="77777777" w:rsidR="00CA19F1" w:rsidRPr="004D19C0" w:rsidRDefault="00CA19F1" w:rsidP="00816DD8">
            <w:pPr>
              <w:widowControl w:val="0"/>
              <w:spacing w:line="240" w:lineRule="auto"/>
              <w:jc w:val="center"/>
              <w:rPr>
                <w:rFonts w:cs="Times New Roman"/>
                <w:b/>
                <w:color w:val="000000" w:themeColor="text1"/>
                <w:sz w:val="24"/>
                <w:szCs w:val="24"/>
                <w:lang w:val="vi-VN"/>
              </w:rPr>
            </w:pPr>
            <w:r w:rsidRPr="004D19C0">
              <w:rPr>
                <w:rFonts w:cs="Times New Roman"/>
                <w:b/>
                <w:color w:val="000000" w:themeColor="text1"/>
                <w:sz w:val="24"/>
                <w:szCs w:val="24"/>
                <w:lang w:val="nl-NL"/>
              </w:rPr>
              <w:t>Tải</w:t>
            </w:r>
            <w:r w:rsidRPr="004D19C0">
              <w:rPr>
                <w:rFonts w:cs="Times New Roman"/>
                <w:b/>
                <w:color w:val="000000" w:themeColor="text1"/>
                <w:sz w:val="24"/>
                <w:szCs w:val="24"/>
                <w:lang w:val="vi-VN"/>
              </w:rPr>
              <w:t xml:space="preserve"> lượng ô nhiễm</w:t>
            </w:r>
          </w:p>
          <w:p w14:paraId="3269B47B" w14:textId="77777777" w:rsidR="00CA19F1" w:rsidRPr="004D19C0" w:rsidRDefault="00CA19F1" w:rsidP="00816DD8">
            <w:pPr>
              <w:widowControl w:val="0"/>
              <w:spacing w:line="240" w:lineRule="auto"/>
              <w:jc w:val="center"/>
              <w:rPr>
                <w:rFonts w:cs="Times New Roman"/>
                <w:b/>
                <w:color w:val="000000" w:themeColor="text1"/>
                <w:sz w:val="24"/>
                <w:szCs w:val="24"/>
                <w:lang w:val="vi-VN"/>
              </w:rPr>
            </w:pPr>
            <w:r w:rsidRPr="004D19C0">
              <w:rPr>
                <w:rFonts w:cs="Times New Roman"/>
                <w:b/>
                <w:color w:val="000000" w:themeColor="text1"/>
                <w:sz w:val="24"/>
                <w:szCs w:val="24"/>
                <w:lang w:val="vi-VN"/>
              </w:rPr>
              <w:t>(mg/s)</w:t>
            </w:r>
          </w:p>
        </w:tc>
      </w:tr>
      <w:tr w:rsidR="004D19C0" w:rsidRPr="004D19C0" w14:paraId="60477CD2" w14:textId="77777777" w:rsidTr="00816DD8">
        <w:trPr>
          <w:trHeight w:val="567"/>
          <w:jc w:val="center"/>
        </w:trPr>
        <w:tc>
          <w:tcPr>
            <w:tcW w:w="531" w:type="dxa"/>
            <w:shd w:val="clear" w:color="auto" w:fill="auto"/>
            <w:vAlign w:val="center"/>
          </w:tcPr>
          <w:p w14:paraId="01618CC6"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1</w:t>
            </w:r>
          </w:p>
        </w:tc>
        <w:tc>
          <w:tcPr>
            <w:tcW w:w="2438" w:type="dxa"/>
            <w:shd w:val="clear" w:color="auto" w:fill="auto"/>
            <w:vAlign w:val="center"/>
          </w:tcPr>
          <w:p w14:paraId="166243F3" w14:textId="77777777" w:rsidR="00CA19F1" w:rsidRPr="004D19C0" w:rsidRDefault="00CA19F1" w:rsidP="00816DD8">
            <w:pPr>
              <w:widowControl w:val="0"/>
              <w:spacing w:line="240" w:lineRule="auto"/>
              <w:rPr>
                <w:rFonts w:cs="Times New Roman"/>
                <w:color w:val="000000" w:themeColor="text1"/>
                <w:sz w:val="24"/>
                <w:szCs w:val="24"/>
                <w:lang w:val="nl-NL"/>
              </w:rPr>
            </w:pPr>
            <w:r w:rsidRPr="004D19C0">
              <w:rPr>
                <w:rFonts w:cs="Times New Roman"/>
                <w:color w:val="000000" w:themeColor="text1"/>
                <w:sz w:val="24"/>
                <w:szCs w:val="24"/>
                <w:lang w:val="nl-NL"/>
              </w:rPr>
              <w:t>Chế biến nghiền đập</w:t>
            </w:r>
          </w:p>
        </w:tc>
        <w:tc>
          <w:tcPr>
            <w:tcW w:w="1846" w:type="dxa"/>
            <w:shd w:val="clear" w:color="auto" w:fill="auto"/>
            <w:vAlign w:val="center"/>
          </w:tcPr>
          <w:p w14:paraId="52D587B6"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0,25</w:t>
            </w:r>
          </w:p>
        </w:tc>
        <w:tc>
          <w:tcPr>
            <w:tcW w:w="1417" w:type="dxa"/>
            <w:shd w:val="clear" w:color="auto" w:fill="auto"/>
            <w:vAlign w:val="center"/>
          </w:tcPr>
          <w:p w14:paraId="64C42C91" w14:textId="77777777" w:rsidR="00CA19F1" w:rsidRPr="004D19C0" w:rsidRDefault="00CA19F1" w:rsidP="00816DD8">
            <w:pPr>
              <w:widowControl w:val="0"/>
              <w:spacing w:line="240" w:lineRule="auto"/>
              <w:jc w:val="center"/>
              <w:rPr>
                <w:rFonts w:cs="Times New Roman"/>
                <w:color w:val="000000" w:themeColor="text1"/>
                <w:sz w:val="24"/>
                <w:szCs w:val="24"/>
                <w:lang w:val="vi-VN"/>
              </w:rPr>
            </w:pPr>
            <w:r w:rsidRPr="004D19C0">
              <w:rPr>
                <w:rFonts w:cs="Times New Roman"/>
                <w:color w:val="000000" w:themeColor="text1"/>
                <w:sz w:val="24"/>
                <w:szCs w:val="24"/>
                <w:lang w:val="nl-NL"/>
              </w:rPr>
              <w:t>292</w:t>
            </w:r>
            <w:r w:rsidRPr="004D19C0">
              <w:rPr>
                <w:rFonts w:cs="Times New Roman"/>
                <w:color w:val="000000" w:themeColor="text1"/>
                <w:sz w:val="24"/>
                <w:szCs w:val="24"/>
                <w:lang w:val="vi-VN"/>
              </w:rPr>
              <w:t>,5</w:t>
            </w:r>
          </w:p>
        </w:tc>
        <w:tc>
          <w:tcPr>
            <w:tcW w:w="2127" w:type="dxa"/>
            <w:shd w:val="clear" w:color="auto" w:fill="auto"/>
            <w:vAlign w:val="center"/>
          </w:tcPr>
          <w:p w14:paraId="54EE97EF" w14:textId="77777777" w:rsidR="00CA19F1" w:rsidRPr="004D19C0" w:rsidRDefault="00CA19F1" w:rsidP="00816DD8">
            <w:pPr>
              <w:widowControl w:val="0"/>
              <w:spacing w:line="240" w:lineRule="auto"/>
              <w:jc w:val="center"/>
              <w:rPr>
                <w:rFonts w:cs="Times New Roman"/>
                <w:color w:val="000000" w:themeColor="text1"/>
                <w:sz w:val="24"/>
                <w:szCs w:val="24"/>
                <w:lang w:val="vi-VN"/>
              </w:rPr>
            </w:pPr>
            <w:r w:rsidRPr="004D19C0">
              <w:rPr>
                <w:rFonts w:cs="Times New Roman"/>
                <w:color w:val="000000" w:themeColor="text1"/>
                <w:sz w:val="24"/>
                <w:szCs w:val="24"/>
                <w:lang w:val="vi-VN"/>
              </w:rPr>
              <w:t>81.250</w:t>
            </w:r>
          </w:p>
        </w:tc>
      </w:tr>
      <w:tr w:rsidR="004D19C0" w:rsidRPr="004D19C0" w14:paraId="39B7778E" w14:textId="77777777" w:rsidTr="00816DD8">
        <w:trPr>
          <w:trHeight w:val="567"/>
          <w:jc w:val="center"/>
        </w:trPr>
        <w:tc>
          <w:tcPr>
            <w:tcW w:w="531" w:type="dxa"/>
            <w:shd w:val="clear" w:color="auto" w:fill="auto"/>
            <w:vAlign w:val="center"/>
          </w:tcPr>
          <w:p w14:paraId="318C6BB1"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2</w:t>
            </w:r>
          </w:p>
        </w:tc>
        <w:tc>
          <w:tcPr>
            <w:tcW w:w="2438" w:type="dxa"/>
            <w:shd w:val="clear" w:color="auto" w:fill="auto"/>
            <w:vAlign w:val="center"/>
          </w:tcPr>
          <w:p w14:paraId="730C3240" w14:textId="77777777" w:rsidR="00CA19F1" w:rsidRPr="004D19C0" w:rsidRDefault="00CA19F1" w:rsidP="00816DD8">
            <w:pPr>
              <w:widowControl w:val="0"/>
              <w:spacing w:line="240" w:lineRule="auto"/>
              <w:rPr>
                <w:rFonts w:cs="Times New Roman"/>
                <w:color w:val="000000" w:themeColor="text1"/>
                <w:sz w:val="24"/>
                <w:szCs w:val="24"/>
                <w:lang w:val="nl-NL"/>
              </w:rPr>
            </w:pPr>
            <w:r w:rsidRPr="004D19C0">
              <w:rPr>
                <w:rFonts w:cs="Times New Roman"/>
                <w:color w:val="000000" w:themeColor="text1"/>
                <w:sz w:val="24"/>
                <w:szCs w:val="24"/>
                <w:lang w:val="nl-NL"/>
              </w:rPr>
              <w:t>Gió cuốn</w:t>
            </w:r>
          </w:p>
        </w:tc>
        <w:tc>
          <w:tcPr>
            <w:tcW w:w="1846" w:type="dxa"/>
            <w:shd w:val="clear" w:color="auto" w:fill="auto"/>
            <w:vAlign w:val="center"/>
          </w:tcPr>
          <w:p w14:paraId="35F0AFFF"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0,12</w:t>
            </w:r>
          </w:p>
        </w:tc>
        <w:tc>
          <w:tcPr>
            <w:tcW w:w="1417" w:type="dxa"/>
            <w:shd w:val="clear" w:color="auto" w:fill="auto"/>
            <w:vAlign w:val="center"/>
          </w:tcPr>
          <w:p w14:paraId="6D9C8F18" w14:textId="77777777" w:rsidR="00CA19F1" w:rsidRPr="004D19C0" w:rsidRDefault="00CA19F1" w:rsidP="00816DD8">
            <w:pPr>
              <w:widowControl w:val="0"/>
              <w:spacing w:line="240" w:lineRule="auto"/>
              <w:jc w:val="center"/>
              <w:rPr>
                <w:rFonts w:cs="Times New Roman"/>
                <w:color w:val="000000" w:themeColor="text1"/>
                <w:sz w:val="24"/>
                <w:szCs w:val="24"/>
                <w:lang w:val="vi-VN"/>
              </w:rPr>
            </w:pPr>
            <w:r w:rsidRPr="004D19C0">
              <w:rPr>
                <w:rFonts w:cs="Times New Roman"/>
                <w:color w:val="000000" w:themeColor="text1"/>
                <w:sz w:val="24"/>
                <w:szCs w:val="24"/>
                <w:lang w:val="vi-VN"/>
              </w:rPr>
              <w:t>140,4</w:t>
            </w:r>
          </w:p>
        </w:tc>
        <w:tc>
          <w:tcPr>
            <w:tcW w:w="2127" w:type="dxa"/>
            <w:shd w:val="clear" w:color="auto" w:fill="auto"/>
            <w:vAlign w:val="center"/>
          </w:tcPr>
          <w:p w14:paraId="2A2A742C" w14:textId="77777777" w:rsidR="00CA19F1" w:rsidRPr="004D19C0" w:rsidRDefault="00CA19F1" w:rsidP="00816DD8">
            <w:pPr>
              <w:widowControl w:val="0"/>
              <w:spacing w:line="240" w:lineRule="auto"/>
              <w:jc w:val="center"/>
              <w:rPr>
                <w:rFonts w:cs="Times New Roman"/>
                <w:color w:val="000000" w:themeColor="text1"/>
                <w:sz w:val="24"/>
                <w:szCs w:val="24"/>
                <w:lang w:val="vi-VN"/>
              </w:rPr>
            </w:pPr>
            <w:r w:rsidRPr="004D19C0">
              <w:rPr>
                <w:rFonts w:cs="Times New Roman"/>
                <w:color w:val="000000" w:themeColor="text1"/>
                <w:sz w:val="24"/>
                <w:szCs w:val="24"/>
                <w:lang w:val="vi-VN"/>
              </w:rPr>
              <w:t>39.000</w:t>
            </w:r>
          </w:p>
        </w:tc>
      </w:tr>
      <w:tr w:rsidR="004D19C0" w:rsidRPr="004D19C0" w14:paraId="104A6ECF" w14:textId="77777777" w:rsidTr="00816DD8">
        <w:trPr>
          <w:trHeight w:val="567"/>
          <w:jc w:val="center"/>
        </w:trPr>
        <w:tc>
          <w:tcPr>
            <w:tcW w:w="6232" w:type="dxa"/>
            <w:gridSpan w:val="4"/>
            <w:shd w:val="clear" w:color="auto" w:fill="auto"/>
            <w:vAlign w:val="center"/>
          </w:tcPr>
          <w:p w14:paraId="4E724592" w14:textId="77777777" w:rsidR="00CA19F1" w:rsidRPr="004D19C0" w:rsidRDefault="00CA19F1" w:rsidP="00816DD8">
            <w:pPr>
              <w:widowControl w:val="0"/>
              <w:spacing w:line="240" w:lineRule="auto"/>
              <w:jc w:val="center"/>
              <w:rPr>
                <w:rFonts w:cs="Times New Roman"/>
                <w:b/>
                <w:bCs/>
                <w:color w:val="000000" w:themeColor="text1"/>
                <w:sz w:val="24"/>
                <w:szCs w:val="24"/>
                <w:lang w:val="vi-VN"/>
              </w:rPr>
            </w:pPr>
            <w:r w:rsidRPr="004D19C0">
              <w:rPr>
                <w:rFonts w:cs="Times New Roman"/>
                <w:b/>
                <w:bCs/>
                <w:color w:val="000000" w:themeColor="text1"/>
                <w:sz w:val="24"/>
                <w:szCs w:val="24"/>
                <w:lang w:val="nl-NL"/>
              </w:rPr>
              <w:t>Tổng</w:t>
            </w:r>
            <w:r w:rsidRPr="004D19C0">
              <w:rPr>
                <w:rFonts w:cs="Times New Roman"/>
                <w:b/>
                <w:bCs/>
                <w:color w:val="000000" w:themeColor="text1"/>
                <w:sz w:val="24"/>
                <w:szCs w:val="24"/>
                <w:lang w:val="vi-VN"/>
              </w:rPr>
              <w:t xml:space="preserve"> cộng</w:t>
            </w:r>
          </w:p>
        </w:tc>
        <w:tc>
          <w:tcPr>
            <w:tcW w:w="2127" w:type="dxa"/>
            <w:shd w:val="clear" w:color="auto" w:fill="auto"/>
            <w:vAlign w:val="center"/>
          </w:tcPr>
          <w:p w14:paraId="10E3DAB8" w14:textId="77777777" w:rsidR="00CA19F1" w:rsidRPr="004D19C0" w:rsidRDefault="00CA19F1" w:rsidP="00816DD8">
            <w:pPr>
              <w:widowControl w:val="0"/>
              <w:spacing w:line="240" w:lineRule="auto"/>
              <w:jc w:val="center"/>
              <w:rPr>
                <w:rFonts w:cs="Times New Roman"/>
                <w:b/>
                <w:bCs/>
                <w:color w:val="000000" w:themeColor="text1"/>
                <w:sz w:val="24"/>
                <w:szCs w:val="24"/>
                <w:lang w:val="vi-VN"/>
              </w:rPr>
            </w:pPr>
            <w:r w:rsidRPr="004D19C0">
              <w:rPr>
                <w:rFonts w:cs="Times New Roman"/>
                <w:b/>
                <w:bCs/>
                <w:color w:val="000000" w:themeColor="text1"/>
                <w:sz w:val="24"/>
                <w:szCs w:val="24"/>
                <w:lang w:val="nl-NL"/>
              </w:rPr>
              <w:t>120</w:t>
            </w:r>
            <w:r w:rsidRPr="004D19C0">
              <w:rPr>
                <w:rFonts w:cs="Times New Roman"/>
                <w:b/>
                <w:bCs/>
                <w:color w:val="000000" w:themeColor="text1"/>
                <w:sz w:val="24"/>
                <w:szCs w:val="24"/>
                <w:lang w:val="vi-VN"/>
              </w:rPr>
              <w:t>.250</w:t>
            </w:r>
          </w:p>
        </w:tc>
      </w:tr>
    </w:tbl>
    <w:p w14:paraId="1289A3E3" w14:textId="77777777" w:rsidR="00CA19F1" w:rsidRPr="004D19C0" w:rsidRDefault="00CA19F1" w:rsidP="00CA19F1">
      <w:pPr>
        <w:widowControl w:val="0"/>
        <w:jc w:val="right"/>
        <w:rPr>
          <w:rFonts w:cs="Times New Roman"/>
          <w:i/>
          <w:color w:val="000000" w:themeColor="text1"/>
          <w:sz w:val="22"/>
          <w:lang w:val="vi-VN"/>
        </w:rPr>
      </w:pPr>
      <w:r w:rsidRPr="004D19C0">
        <w:rPr>
          <w:rFonts w:cs="Times New Roman"/>
          <w:i/>
          <w:color w:val="000000" w:themeColor="text1"/>
          <w:sz w:val="22"/>
          <w:lang w:val="vi-VN"/>
        </w:rPr>
        <w:t>(</w:t>
      </w:r>
      <w:r w:rsidRPr="004D19C0">
        <w:rPr>
          <w:rFonts w:cs="Times New Roman"/>
          <w:i/>
          <w:color w:val="000000" w:themeColor="text1"/>
          <w:sz w:val="22"/>
          <w:lang w:val="nl-NL"/>
        </w:rPr>
        <w:t>Nguồn: Trích từ tài liệu của Economopoulos, WHO, 1993</w:t>
      </w:r>
      <w:r w:rsidRPr="004D19C0">
        <w:rPr>
          <w:rFonts w:cs="Times New Roman"/>
          <w:i/>
          <w:color w:val="000000" w:themeColor="text1"/>
          <w:sz w:val="22"/>
          <w:lang w:val="vi-VN"/>
        </w:rPr>
        <w:t>)</w:t>
      </w:r>
    </w:p>
    <w:p w14:paraId="45610724" w14:textId="77777777" w:rsidR="00CA19F1" w:rsidRPr="004D19C0" w:rsidRDefault="00CA19F1" w:rsidP="00CA19F1">
      <w:pPr>
        <w:widowControl w:val="0"/>
        <w:ind w:firstLine="567"/>
        <w:rPr>
          <w:rFonts w:cs="Times New Roman"/>
          <w:color w:val="000000" w:themeColor="text1"/>
          <w:szCs w:val="26"/>
        </w:rPr>
      </w:pPr>
      <w:r w:rsidRPr="004D19C0">
        <w:rPr>
          <w:rFonts w:cs="Times New Roman"/>
          <w:color w:val="000000" w:themeColor="text1"/>
          <w:szCs w:val="26"/>
        </w:rPr>
        <w:t>Để tính nồng độ bụi trong quá trình hoạt động của trạm nghiền</w:t>
      </w:r>
      <w:r w:rsidRPr="004D19C0">
        <w:rPr>
          <w:rFonts w:cs="Times New Roman"/>
          <w:color w:val="000000" w:themeColor="text1"/>
          <w:szCs w:val="26"/>
          <w:lang w:val="vi-VN"/>
        </w:rPr>
        <w:t xml:space="preserve"> </w:t>
      </w:r>
      <w:r w:rsidRPr="004D19C0">
        <w:rPr>
          <w:rFonts w:cs="Times New Roman"/>
          <w:color w:val="000000" w:themeColor="text1"/>
          <w:szCs w:val="26"/>
        </w:rPr>
        <w:t>có thể áp dụng mô hình khuếch tán nguồn mặt.</w:t>
      </w:r>
      <w:r w:rsidRPr="004D19C0">
        <w:rPr>
          <w:rFonts w:cs="Times New Roman"/>
          <w:color w:val="000000" w:themeColor="text1"/>
          <w:szCs w:val="26"/>
          <w:lang w:val="vi-VN"/>
        </w:rPr>
        <w:t xml:space="preserve"> </w:t>
      </w:r>
      <w:r w:rsidRPr="004D19C0">
        <w:rPr>
          <w:rFonts w:cs="Times New Roman"/>
          <w:color w:val="000000" w:themeColor="text1"/>
          <w:szCs w:val="26"/>
        </w:rPr>
        <w:t>Kết quả tính toán nồng độ bụi phát tán trong không khí ứng với chiều dài L và chiều rộng W của hộp không khí theo</w:t>
      </w:r>
      <w:r w:rsidRPr="004D19C0">
        <w:rPr>
          <w:rFonts w:cs="Times New Roman"/>
          <w:color w:val="000000" w:themeColor="text1"/>
          <w:szCs w:val="26"/>
          <w:lang w:val="vi-VN"/>
        </w:rPr>
        <w:t xml:space="preserve"> công thức [1] </w:t>
      </w:r>
      <w:r w:rsidRPr="004D19C0">
        <w:rPr>
          <w:rFonts w:cs="Times New Roman"/>
          <w:color w:val="000000" w:themeColor="text1"/>
          <w:szCs w:val="26"/>
        </w:rPr>
        <w:t>được trình bày như sau:</w:t>
      </w:r>
    </w:p>
    <w:p w14:paraId="365BDB74" w14:textId="736E6DB5" w:rsidR="00CA19F1" w:rsidRPr="004D19C0" w:rsidRDefault="00CA19F1" w:rsidP="00CA19F1">
      <w:pPr>
        <w:pStyle w:val="Bng30"/>
        <w:rPr>
          <w:color w:val="000000" w:themeColor="text1"/>
        </w:rPr>
      </w:pPr>
      <w:r w:rsidRPr="004D19C0">
        <w:rPr>
          <w:color w:val="000000" w:themeColor="text1"/>
        </w:rPr>
        <w:t xml:space="preserve">Nồng độ bụi phát tán từ </w:t>
      </w:r>
      <w:r w:rsidRPr="004D19C0">
        <w:rPr>
          <w:color w:val="000000" w:themeColor="text1"/>
          <w:lang w:val="vi-VN"/>
        </w:rPr>
        <w:t>trạm nghiền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395"/>
        <w:gridCol w:w="1531"/>
        <w:gridCol w:w="1531"/>
        <w:gridCol w:w="1532"/>
        <w:gridCol w:w="1839"/>
      </w:tblGrid>
      <w:tr w:rsidR="004D19C0" w:rsidRPr="004D19C0" w14:paraId="1D180990" w14:textId="77777777" w:rsidTr="00816DD8">
        <w:trPr>
          <w:tblHeader/>
        </w:trPr>
        <w:tc>
          <w:tcPr>
            <w:tcW w:w="1233" w:type="dxa"/>
            <w:vMerge w:val="restart"/>
            <w:shd w:val="clear" w:color="auto" w:fill="DEEAF6"/>
            <w:vAlign w:val="center"/>
          </w:tcPr>
          <w:p w14:paraId="7CFEAFC7" w14:textId="77777777" w:rsidR="00CA19F1" w:rsidRPr="004D19C0" w:rsidRDefault="00CA19F1" w:rsidP="00816DD8">
            <w:pPr>
              <w:widowControl w:val="0"/>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L=W (m)</w:t>
            </w:r>
          </w:p>
        </w:tc>
        <w:tc>
          <w:tcPr>
            <w:tcW w:w="5989" w:type="dxa"/>
            <w:gridSpan w:val="4"/>
            <w:shd w:val="clear" w:color="auto" w:fill="DEEAF6"/>
            <w:vAlign w:val="center"/>
          </w:tcPr>
          <w:p w14:paraId="51AA5FCD" w14:textId="77777777" w:rsidR="00CA19F1" w:rsidRPr="004D19C0" w:rsidRDefault="00CA19F1" w:rsidP="00816DD8">
            <w:pPr>
              <w:widowControl w:val="0"/>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Nồng độ (mg/m</w:t>
            </w:r>
            <w:r w:rsidRPr="004D19C0">
              <w:rPr>
                <w:rFonts w:cs="Times New Roman"/>
                <w:b/>
                <w:bCs/>
                <w:color w:val="000000" w:themeColor="text1"/>
                <w:sz w:val="24"/>
                <w:szCs w:val="24"/>
                <w:vertAlign w:val="superscript"/>
              </w:rPr>
              <w:t>3</w:t>
            </w:r>
            <w:r w:rsidRPr="004D19C0">
              <w:rPr>
                <w:rFonts w:cs="Times New Roman"/>
                <w:b/>
                <w:bCs/>
                <w:color w:val="000000" w:themeColor="text1"/>
                <w:sz w:val="24"/>
                <w:szCs w:val="24"/>
              </w:rPr>
              <w:t>)</w:t>
            </w:r>
          </w:p>
        </w:tc>
        <w:tc>
          <w:tcPr>
            <w:tcW w:w="1839" w:type="dxa"/>
            <w:vMerge w:val="restart"/>
            <w:shd w:val="clear" w:color="auto" w:fill="DEEAF6"/>
            <w:vAlign w:val="center"/>
          </w:tcPr>
          <w:p w14:paraId="102A14B7" w14:textId="77777777" w:rsidR="00CA19F1" w:rsidRPr="004D19C0" w:rsidRDefault="00CA19F1" w:rsidP="00816DD8">
            <w:pPr>
              <w:widowControl w:val="0"/>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QCVN 05:</w:t>
            </w:r>
          </w:p>
          <w:p w14:paraId="396970C5" w14:textId="77777777" w:rsidR="00CA19F1" w:rsidRPr="004D19C0" w:rsidRDefault="00CA19F1" w:rsidP="00816DD8">
            <w:pPr>
              <w:widowControl w:val="0"/>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2023/BTNMT</w:t>
            </w:r>
          </w:p>
        </w:tc>
      </w:tr>
      <w:tr w:rsidR="004D19C0" w:rsidRPr="004D19C0" w14:paraId="26E3D8F0" w14:textId="77777777" w:rsidTr="00816DD8">
        <w:trPr>
          <w:tblHeader/>
        </w:trPr>
        <w:tc>
          <w:tcPr>
            <w:tcW w:w="1233" w:type="dxa"/>
            <w:vMerge/>
            <w:shd w:val="clear" w:color="auto" w:fill="auto"/>
            <w:vAlign w:val="center"/>
          </w:tcPr>
          <w:p w14:paraId="3E33A48A" w14:textId="77777777" w:rsidR="00CA19F1" w:rsidRPr="004D19C0" w:rsidRDefault="00CA19F1" w:rsidP="00816DD8">
            <w:pPr>
              <w:widowControl w:val="0"/>
              <w:spacing w:line="240" w:lineRule="auto"/>
              <w:jc w:val="center"/>
              <w:rPr>
                <w:rFonts w:cs="Times New Roman"/>
                <w:color w:val="000000" w:themeColor="text1"/>
                <w:sz w:val="24"/>
                <w:szCs w:val="24"/>
              </w:rPr>
            </w:pPr>
          </w:p>
        </w:tc>
        <w:tc>
          <w:tcPr>
            <w:tcW w:w="1395" w:type="dxa"/>
            <w:shd w:val="clear" w:color="auto" w:fill="DEEAF6"/>
            <w:vAlign w:val="center"/>
          </w:tcPr>
          <w:p w14:paraId="5E3C2A0F" w14:textId="77777777" w:rsidR="00CA19F1" w:rsidRPr="004D19C0" w:rsidRDefault="00CA19F1" w:rsidP="00816DD8">
            <w:pPr>
              <w:widowControl w:val="0"/>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H = 1,5</w:t>
            </w:r>
          </w:p>
        </w:tc>
        <w:tc>
          <w:tcPr>
            <w:tcW w:w="1531" w:type="dxa"/>
            <w:shd w:val="clear" w:color="auto" w:fill="DEEAF6"/>
            <w:vAlign w:val="center"/>
          </w:tcPr>
          <w:p w14:paraId="452658D1" w14:textId="77777777" w:rsidR="00CA19F1" w:rsidRPr="004D19C0" w:rsidRDefault="00CA19F1" w:rsidP="00816DD8">
            <w:pPr>
              <w:widowControl w:val="0"/>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H = 3</w:t>
            </w:r>
          </w:p>
        </w:tc>
        <w:tc>
          <w:tcPr>
            <w:tcW w:w="1531" w:type="dxa"/>
            <w:shd w:val="clear" w:color="auto" w:fill="DEEAF6"/>
            <w:vAlign w:val="center"/>
          </w:tcPr>
          <w:p w14:paraId="6B2A1BD2" w14:textId="77777777" w:rsidR="00CA19F1" w:rsidRPr="004D19C0" w:rsidRDefault="00CA19F1" w:rsidP="00816DD8">
            <w:pPr>
              <w:widowControl w:val="0"/>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H = 5</w:t>
            </w:r>
          </w:p>
        </w:tc>
        <w:tc>
          <w:tcPr>
            <w:tcW w:w="1532" w:type="dxa"/>
            <w:shd w:val="clear" w:color="auto" w:fill="DEEAF6"/>
            <w:vAlign w:val="center"/>
          </w:tcPr>
          <w:p w14:paraId="497A3595" w14:textId="77777777" w:rsidR="00CA19F1" w:rsidRPr="004D19C0" w:rsidRDefault="00CA19F1" w:rsidP="00816DD8">
            <w:pPr>
              <w:widowControl w:val="0"/>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H = 10</w:t>
            </w:r>
          </w:p>
        </w:tc>
        <w:tc>
          <w:tcPr>
            <w:tcW w:w="1839" w:type="dxa"/>
            <w:vMerge/>
            <w:shd w:val="clear" w:color="auto" w:fill="auto"/>
            <w:vAlign w:val="center"/>
          </w:tcPr>
          <w:p w14:paraId="70667D5A" w14:textId="77777777" w:rsidR="00CA19F1" w:rsidRPr="004D19C0" w:rsidRDefault="00CA19F1" w:rsidP="00816DD8">
            <w:pPr>
              <w:widowControl w:val="0"/>
              <w:spacing w:line="240" w:lineRule="auto"/>
              <w:jc w:val="center"/>
              <w:rPr>
                <w:rFonts w:cs="Times New Roman"/>
                <w:color w:val="000000" w:themeColor="text1"/>
                <w:sz w:val="24"/>
                <w:szCs w:val="24"/>
              </w:rPr>
            </w:pPr>
          </w:p>
        </w:tc>
      </w:tr>
      <w:tr w:rsidR="004D19C0" w:rsidRPr="004D19C0" w14:paraId="6425A7E2" w14:textId="77777777" w:rsidTr="00816DD8">
        <w:trPr>
          <w:trHeight w:val="454"/>
        </w:trPr>
        <w:tc>
          <w:tcPr>
            <w:tcW w:w="1233" w:type="dxa"/>
            <w:shd w:val="clear" w:color="auto" w:fill="auto"/>
            <w:vAlign w:val="center"/>
          </w:tcPr>
          <w:p w14:paraId="0E0630C1"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20</w:t>
            </w:r>
          </w:p>
        </w:tc>
        <w:tc>
          <w:tcPr>
            <w:tcW w:w="1395" w:type="dxa"/>
            <w:shd w:val="clear" w:color="auto" w:fill="auto"/>
            <w:vAlign w:val="center"/>
          </w:tcPr>
          <w:p w14:paraId="1E890D1E"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193,09</w:t>
            </w:r>
          </w:p>
        </w:tc>
        <w:tc>
          <w:tcPr>
            <w:tcW w:w="1531" w:type="dxa"/>
            <w:shd w:val="clear" w:color="auto" w:fill="auto"/>
            <w:vAlign w:val="center"/>
          </w:tcPr>
          <w:p w14:paraId="0AC909CC"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96,543</w:t>
            </w:r>
          </w:p>
        </w:tc>
        <w:tc>
          <w:tcPr>
            <w:tcW w:w="1531" w:type="dxa"/>
            <w:shd w:val="clear" w:color="auto" w:fill="auto"/>
            <w:vAlign w:val="center"/>
          </w:tcPr>
          <w:p w14:paraId="5D899F0A"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48,271</w:t>
            </w:r>
          </w:p>
        </w:tc>
        <w:tc>
          <w:tcPr>
            <w:tcW w:w="1532" w:type="dxa"/>
            <w:shd w:val="clear" w:color="auto" w:fill="auto"/>
            <w:vAlign w:val="center"/>
          </w:tcPr>
          <w:p w14:paraId="03A72ADD"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32,181</w:t>
            </w:r>
          </w:p>
        </w:tc>
        <w:tc>
          <w:tcPr>
            <w:tcW w:w="1839" w:type="dxa"/>
            <w:vMerge w:val="restart"/>
            <w:shd w:val="clear" w:color="auto" w:fill="auto"/>
            <w:vAlign w:val="center"/>
          </w:tcPr>
          <w:p w14:paraId="3F2406CC"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0,3</w:t>
            </w:r>
          </w:p>
        </w:tc>
      </w:tr>
      <w:tr w:rsidR="004D19C0" w:rsidRPr="004D19C0" w14:paraId="20040F72" w14:textId="77777777" w:rsidTr="00816DD8">
        <w:trPr>
          <w:trHeight w:val="454"/>
        </w:trPr>
        <w:tc>
          <w:tcPr>
            <w:tcW w:w="1233" w:type="dxa"/>
            <w:shd w:val="clear" w:color="auto" w:fill="auto"/>
            <w:vAlign w:val="center"/>
          </w:tcPr>
          <w:p w14:paraId="13A678E6"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50</w:t>
            </w:r>
          </w:p>
        </w:tc>
        <w:tc>
          <w:tcPr>
            <w:tcW w:w="1395" w:type="dxa"/>
            <w:shd w:val="clear" w:color="auto" w:fill="auto"/>
            <w:vAlign w:val="center"/>
          </w:tcPr>
          <w:p w14:paraId="7478C354"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30,894</w:t>
            </w:r>
          </w:p>
        </w:tc>
        <w:tc>
          <w:tcPr>
            <w:tcW w:w="1531" w:type="dxa"/>
            <w:shd w:val="clear" w:color="auto" w:fill="auto"/>
            <w:vAlign w:val="center"/>
          </w:tcPr>
          <w:p w14:paraId="57EA5B0F"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15,447</w:t>
            </w:r>
          </w:p>
        </w:tc>
        <w:tc>
          <w:tcPr>
            <w:tcW w:w="1531" w:type="dxa"/>
            <w:shd w:val="clear" w:color="auto" w:fill="auto"/>
            <w:vAlign w:val="center"/>
          </w:tcPr>
          <w:p w14:paraId="54B43DDE"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7,723</w:t>
            </w:r>
          </w:p>
        </w:tc>
        <w:tc>
          <w:tcPr>
            <w:tcW w:w="1532" w:type="dxa"/>
            <w:shd w:val="clear" w:color="auto" w:fill="auto"/>
            <w:vAlign w:val="center"/>
          </w:tcPr>
          <w:p w14:paraId="21B64B50"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5,149</w:t>
            </w:r>
          </w:p>
        </w:tc>
        <w:tc>
          <w:tcPr>
            <w:tcW w:w="1839" w:type="dxa"/>
            <w:vMerge/>
            <w:shd w:val="clear" w:color="auto" w:fill="auto"/>
            <w:vAlign w:val="center"/>
          </w:tcPr>
          <w:p w14:paraId="6973F17C" w14:textId="77777777" w:rsidR="00CA19F1" w:rsidRPr="004D19C0" w:rsidRDefault="00CA19F1" w:rsidP="00816DD8">
            <w:pPr>
              <w:widowControl w:val="0"/>
              <w:spacing w:line="240" w:lineRule="auto"/>
              <w:jc w:val="center"/>
              <w:rPr>
                <w:rFonts w:cs="Times New Roman"/>
                <w:color w:val="000000" w:themeColor="text1"/>
                <w:sz w:val="24"/>
                <w:szCs w:val="24"/>
              </w:rPr>
            </w:pPr>
          </w:p>
        </w:tc>
      </w:tr>
      <w:tr w:rsidR="004D19C0" w:rsidRPr="004D19C0" w14:paraId="087A30F6" w14:textId="77777777" w:rsidTr="00816DD8">
        <w:trPr>
          <w:trHeight w:val="454"/>
        </w:trPr>
        <w:tc>
          <w:tcPr>
            <w:tcW w:w="1233" w:type="dxa"/>
            <w:shd w:val="clear" w:color="auto" w:fill="auto"/>
            <w:vAlign w:val="center"/>
          </w:tcPr>
          <w:p w14:paraId="56D14362"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100</w:t>
            </w:r>
          </w:p>
        </w:tc>
        <w:tc>
          <w:tcPr>
            <w:tcW w:w="1395" w:type="dxa"/>
            <w:shd w:val="clear" w:color="auto" w:fill="auto"/>
            <w:vAlign w:val="center"/>
          </w:tcPr>
          <w:p w14:paraId="3512DE92"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7,723</w:t>
            </w:r>
          </w:p>
        </w:tc>
        <w:tc>
          <w:tcPr>
            <w:tcW w:w="1531" w:type="dxa"/>
            <w:shd w:val="clear" w:color="auto" w:fill="auto"/>
            <w:vAlign w:val="center"/>
          </w:tcPr>
          <w:p w14:paraId="2FF143F5"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3,862</w:t>
            </w:r>
          </w:p>
        </w:tc>
        <w:tc>
          <w:tcPr>
            <w:tcW w:w="1531" w:type="dxa"/>
            <w:shd w:val="clear" w:color="auto" w:fill="auto"/>
            <w:vAlign w:val="center"/>
          </w:tcPr>
          <w:p w14:paraId="55C8DB54"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1,931</w:t>
            </w:r>
          </w:p>
        </w:tc>
        <w:tc>
          <w:tcPr>
            <w:tcW w:w="1532" w:type="dxa"/>
            <w:shd w:val="clear" w:color="auto" w:fill="auto"/>
            <w:vAlign w:val="center"/>
          </w:tcPr>
          <w:p w14:paraId="159310BE"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1,287</w:t>
            </w:r>
          </w:p>
        </w:tc>
        <w:tc>
          <w:tcPr>
            <w:tcW w:w="1839" w:type="dxa"/>
            <w:vMerge/>
            <w:shd w:val="clear" w:color="auto" w:fill="auto"/>
            <w:vAlign w:val="center"/>
          </w:tcPr>
          <w:p w14:paraId="45F5F9BA" w14:textId="77777777" w:rsidR="00CA19F1" w:rsidRPr="004D19C0" w:rsidRDefault="00CA19F1" w:rsidP="00816DD8">
            <w:pPr>
              <w:widowControl w:val="0"/>
              <w:spacing w:line="240" w:lineRule="auto"/>
              <w:jc w:val="center"/>
              <w:rPr>
                <w:rFonts w:cs="Times New Roman"/>
                <w:color w:val="000000" w:themeColor="text1"/>
                <w:sz w:val="24"/>
                <w:szCs w:val="24"/>
              </w:rPr>
            </w:pPr>
          </w:p>
        </w:tc>
      </w:tr>
      <w:tr w:rsidR="004D19C0" w:rsidRPr="004D19C0" w14:paraId="3DDD5A68" w14:textId="77777777" w:rsidTr="00816DD8">
        <w:trPr>
          <w:trHeight w:val="454"/>
        </w:trPr>
        <w:tc>
          <w:tcPr>
            <w:tcW w:w="1233" w:type="dxa"/>
            <w:shd w:val="clear" w:color="auto" w:fill="auto"/>
            <w:vAlign w:val="center"/>
          </w:tcPr>
          <w:p w14:paraId="52B4FF6B"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200</w:t>
            </w:r>
          </w:p>
        </w:tc>
        <w:tc>
          <w:tcPr>
            <w:tcW w:w="1395" w:type="dxa"/>
            <w:shd w:val="clear" w:color="auto" w:fill="auto"/>
            <w:vAlign w:val="center"/>
          </w:tcPr>
          <w:p w14:paraId="04B7929A"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1,931</w:t>
            </w:r>
          </w:p>
        </w:tc>
        <w:tc>
          <w:tcPr>
            <w:tcW w:w="1531" w:type="dxa"/>
            <w:shd w:val="clear" w:color="auto" w:fill="auto"/>
            <w:vAlign w:val="center"/>
          </w:tcPr>
          <w:p w14:paraId="117FD28C"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0,965</w:t>
            </w:r>
          </w:p>
        </w:tc>
        <w:tc>
          <w:tcPr>
            <w:tcW w:w="1531" w:type="dxa"/>
            <w:shd w:val="clear" w:color="auto" w:fill="auto"/>
            <w:vAlign w:val="center"/>
          </w:tcPr>
          <w:p w14:paraId="6FBD0BF7"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0,483</w:t>
            </w:r>
          </w:p>
        </w:tc>
        <w:tc>
          <w:tcPr>
            <w:tcW w:w="1532" w:type="dxa"/>
            <w:shd w:val="clear" w:color="auto" w:fill="auto"/>
            <w:vAlign w:val="center"/>
          </w:tcPr>
          <w:p w14:paraId="4280EB08"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0,322</w:t>
            </w:r>
          </w:p>
        </w:tc>
        <w:tc>
          <w:tcPr>
            <w:tcW w:w="1839" w:type="dxa"/>
            <w:vMerge/>
            <w:shd w:val="clear" w:color="auto" w:fill="auto"/>
            <w:vAlign w:val="center"/>
          </w:tcPr>
          <w:p w14:paraId="66C565C0" w14:textId="77777777" w:rsidR="00CA19F1" w:rsidRPr="004D19C0" w:rsidRDefault="00CA19F1" w:rsidP="00816DD8">
            <w:pPr>
              <w:widowControl w:val="0"/>
              <w:spacing w:line="240" w:lineRule="auto"/>
              <w:jc w:val="center"/>
              <w:rPr>
                <w:rFonts w:cs="Times New Roman"/>
                <w:color w:val="000000" w:themeColor="text1"/>
                <w:sz w:val="24"/>
                <w:szCs w:val="24"/>
              </w:rPr>
            </w:pPr>
          </w:p>
        </w:tc>
      </w:tr>
      <w:tr w:rsidR="004D19C0" w:rsidRPr="004D19C0" w14:paraId="1C7BDFB9" w14:textId="77777777" w:rsidTr="00816DD8">
        <w:trPr>
          <w:trHeight w:val="454"/>
        </w:trPr>
        <w:tc>
          <w:tcPr>
            <w:tcW w:w="1233" w:type="dxa"/>
            <w:shd w:val="clear" w:color="auto" w:fill="auto"/>
            <w:vAlign w:val="center"/>
          </w:tcPr>
          <w:p w14:paraId="6FE21195"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300</w:t>
            </w:r>
          </w:p>
        </w:tc>
        <w:tc>
          <w:tcPr>
            <w:tcW w:w="1395" w:type="dxa"/>
            <w:shd w:val="clear" w:color="auto" w:fill="auto"/>
            <w:vAlign w:val="center"/>
          </w:tcPr>
          <w:p w14:paraId="4EC97E1C"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0,858</w:t>
            </w:r>
          </w:p>
        </w:tc>
        <w:tc>
          <w:tcPr>
            <w:tcW w:w="1531" w:type="dxa"/>
            <w:shd w:val="clear" w:color="auto" w:fill="auto"/>
            <w:vAlign w:val="center"/>
          </w:tcPr>
          <w:p w14:paraId="22F7D11D"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0,429</w:t>
            </w:r>
          </w:p>
        </w:tc>
        <w:tc>
          <w:tcPr>
            <w:tcW w:w="1531" w:type="dxa"/>
            <w:shd w:val="clear" w:color="auto" w:fill="auto"/>
            <w:vAlign w:val="center"/>
          </w:tcPr>
          <w:p w14:paraId="181E1051"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0,215</w:t>
            </w:r>
          </w:p>
        </w:tc>
        <w:tc>
          <w:tcPr>
            <w:tcW w:w="1532" w:type="dxa"/>
            <w:shd w:val="clear" w:color="auto" w:fill="auto"/>
            <w:vAlign w:val="center"/>
          </w:tcPr>
          <w:p w14:paraId="5464B18A"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0,143</w:t>
            </w:r>
          </w:p>
        </w:tc>
        <w:tc>
          <w:tcPr>
            <w:tcW w:w="1839" w:type="dxa"/>
            <w:vMerge/>
            <w:shd w:val="clear" w:color="auto" w:fill="auto"/>
            <w:vAlign w:val="center"/>
          </w:tcPr>
          <w:p w14:paraId="35FBEB3A" w14:textId="77777777" w:rsidR="00CA19F1" w:rsidRPr="004D19C0" w:rsidRDefault="00CA19F1" w:rsidP="00816DD8">
            <w:pPr>
              <w:widowControl w:val="0"/>
              <w:spacing w:line="240" w:lineRule="auto"/>
              <w:jc w:val="center"/>
              <w:rPr>
                <w:rFonts w:cs="Times New Roman"/>
                <w:color w:val="000000" w:themeColor="text1"/>
                <w:sz w:val="24"/>
                <w:szCs w:val="24"/>
              </w:rPr>
            </w:pPr>
          </w:p>
        </w:tc>
      </w:tr>
      <w:tr w:rsidR="004D19C0" w:rsidRPr="004D19C0" w14:paraId="5275670D" w14:textId="77777777" w:rsidTr="00816DD8">
        <w:trPr>
          <w:trHeight w:val="454"/>
        </w:trPr>
        <w:tc>
          <w:tcPr>
            <w:tcW w:w="1233" w:type="dxa"/>
            <w:shd w:val="clear" w:color="auto" w:fill="auto"/>
            <w:vAlign w:val="center"/>
          </w:tcPr>
          <w:p w14:paraId="574272E7"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500</w:t>
            </w:r>
          </w:p>
        </w:tc>
        <w:tc>
          <w:tcPr>
            <w:tcW w:w="1395" w:type="dxa"/>
            <w:shd w:val="clear" w:color="auto" w:fill="auto"/>
            <w:vAlign w:val="center"/>
          </w:tcPr>
          <w:p w14:paraId="2B3EF8B0"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0,309</w:t>
            </w:r>
          </w:p>
        </w:tc>
        <w:tc>
          <w:tcPr>
            <w:tcW w:w="1531" w:type="dxa"/>
            <w:shd w:val="clear" w:color="auto" w:fill="auto"/>
            <w:vAlign w:val="center"/>
          </w:tcPr>
          <w:p w14:paraId="29D73994"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0,154</w:t>
            </w:r>
          </w:p>
        </w:tc>
        <w:tc>
          <w:tcPr>
            <w:tcW w:w="1531" w:type="dxa"/>
            <w:shd w:val="clear" w:color="auto" w:fill="auto"/>
            <w:vAlign w:val="center"/>
          </w:tcPr>
          <w:p w14:paraId="40C89ABD"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0,077</w:t>
            </w:r>
          </w:p>
        </w:tc>
        <w:tc>
          <w:tcPr>
            <w:tcW w:w="1532" w:type="dxa"/>
            <w:shd w:val="clear" w:color="auto" w:fill="auto"/>
            <w:vAlign w:val="center"/>
          </w:tcPr>
          <w:p w14:paraId="6AE5126F"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0,051</w:t>
            </w:r>
          </w:p>
        </w:tc>
        <w:tc>
          <w:tcPr>
            <w:tcW w:w="1839" w:type="dxa"/>
            <w:vMerge/>
            <w:shd w:val="clear" w:color="auto" w:fill="auto"/>
            <w:vAlign w:val="center"/>
          </w:tcPr>
          <w:p w14:paraId="71011AFE" w14:textId="77777777" w:rsidR="00CA19F1" w:rsidRPr="004D19C0" w:rsidRDefault="00CA19F1" w:rsidP="00816DD8">
            <w:pPr>
              <w:widowControl w:val="0"/>
              <w:spacing w:line="240" w:lineRule="auto"/>
              <w:jc w:val="center"/>
              <w:rPr>
                <w:rFonts w:cs="Times New Roman"/>
                <w:color w:val="000000" w:themeColor="text1"/>
                <w:sz w:val="24"/>
                <w:szCs w:val="24"/>
              </w:rPr>
            </w:pPr>
          </w:p>
        </w:tc>
      </w:tr>
    </w:tbl>
    <w:p w14:paraId="7CFF4366" w14:textId="77777777" w:rsidR="00CA19F1" w:rsidRPr="004D19C0" w:rsidRDefault="00CA19F1" w:rsidP="00CA19F1">
      <w:pPr>
        <w:widowControl w:val="0"/>
        <w:ind w:firstLine="567"/>
        <w:rPr>
          <w:rFonts w:cs="Times New Roman"/>
          <w:b/>
          <w:bCs/>
          <w:i/>
          <w:iCs/>
          <w:color w:val="000000" w:themeColor="text1"/>
          <w:szCs w:val="26"/>
          <w:lang w:val="vi-VN"/>
        </w:rPr>
      </w:pPr>
      <w:r w:rsidRPr="004D19C0">
        <w:rPr>
          <w:rFonts w:cs="Times New Roman"/>
          <w:b/>
          <w:bCs/>
          <w:i/>
          <w:iCs/>
          <w:color w:val="000000" w:themeColor="text1"/>
          <w:szCs w:val="26"/>
          <w:lang w:val="vi-VN"/>
        </w:rPr>
        <w:t>Nhận xét:</w:t>
      </w:r>
    </w:p>
    <w:p w14:paraId="67C98C8C" w14:textId="77777777" w:rsidR="00CA19F1" w:rsidRPr="004D19C0" w:rsidRDefault="00CA19F1" w:rsidP="00CA19F1">
      <w:pPr>
        <w:widowControl w:val="0"/>
        <w:ind w:firstLine="567"/>
        <w:rPr>
          <w:rFonts w:cs="Times New Roman"/>
          <w:color w:val="000000" w:themeColor="text1"/>
          <w:szCs w:val="26"/>
          <w:lang w:val="vi-VN"/>
        </w:rPr>
      </w:pPr>
      <w:r w:rsidRPr="004D19C0">
        <w:rPr>
          <w:rFonts w:cs="Times New Roman"/>
          <w:color w:val="000000" w:themeColor="text1"/>
          <w:szCs w:val="26"/>
          <w:lang w:val="vi-VN"/>
        </w:rPr>
        <w:t xml:space="preserve">So sánh kết quả tính toán với QCVN 05:2023/BTNMT cho thấy nồng độ bụi phát sinh tại khu vực Trạm nghiền trong khoảng cách 300m tại chiều cao xáo trộn từ 1,5m – 3m đều vượt giới hạn cho phép. Nồng độ bụi giảm dần theo khoảng cách từ 300m và chiều cao từ 5m trở lên. </w:t>
      </w:r>
    </w:p>
    <w:p w14:paraId="3A21D7A9" w14:textId="77777777" w:rsidR="00CA19F1" w:rsidRPr="004D19C0" w:rsidRDefault="00CA19F1">
      <w:pPr>
        <w:pStyle w:val="ListParagraph"/>
        <w:widowControl w:val="0"/>
        <w:numPr>
          <w:ilvl w:val="1"/>
          <w:numId w:val="73"/>
        </w:numPr>
        <w:tabs>
          <w:tab w:val="left" w:pos="993"/>
        </w:tabs>
        <w:ind w:left="0" w:firstLine="567"/>
        <w:rPr>
          <w:rFonts w:cs="Times New Roman"/>
          <w:b/>
          <w:bCs/>
          <w:i/>
          <w:iCs/>
          <w:color w:val="000000" w:themeColor="text1"/>
          <w:lang w:val="vi-VN"/>
        </w:rPr>
      </w:pPr>
      <w:r w:rsidRPr="004D19C0">
        <w:rPr>
          <w:rFonts w:cs="Times New Roman"/>
          <w:b/>
          <w:bCs/>
          <w:i/>
          <w:iCs/>
          <w:color w:val="000000" w:themeColor="text1"/>
          <w:lang w:val="vi-VN"/>
        </w:rPr>
        <w:t>Khí thải từ hoạt động của máy móc, thiết bị khai thác</w:t>
      </w:r>
    </w:p>
    <w:p w14:paraId="3F5B5173" w14:textId="77777777" w:rsidR="00CA19F1" w:rsidRPr="004D19C0" w:rsidRDefault="00CA19F1" w:rsidP="00CA19F1">
      <w:pPr>
        <w:widowControl w:val="0"/>
        <w:ind w:firstLine="567"/>
        <w:rPr>
          <w:rFonts w:cs="Times New Roman"/>
          <w:color w:val="000000" w:themeColor="text1"/>
          <w:szCs w:val="26"/>
        </w:rPr>
      </w:pPr>
      <w:r w:rsidRPr="004D19C0">
        <w:rPr>
          <w:rFonts w:cs="Times New Roman"/>
          <w:color w:val="000000" w:themeColor="text1"/>
          <w:szCs w:val="26"/>
        </w:rPr>
        <w:t>Trong quá trình hoạt</w:t>
      </w:r>
      <w:r w:rsidRPr="004D19C0">
        <w:rPr>
          <w:rFonts w:cs="Times New Roman"/>
          <w:color w:val="000000" w:themeColor="text1"/>
          <w:szCs w:val="26"/>
          <w:lang w:val="vi-VN"/>
        </w:rPr>
        <w:t xml:space="preserve"> động sau mở rộng, nâng công suất</w:t>
      </w:r>
      <w:r w:rsidRPr="004D19C0">
        <w:rPr>
          <w:rFonts w:cs="Times New Roman"/>
          <w:color w:val="000000" w:themeColor="text1"/>
          <w:szCs w:val="26"/>
        </w:rPr>
        <w:t>, một lượng lớn</w:t>
      </w:r>
      <w:r w:rsidRPr="004D19C0">
        <w:rPr>
          <w:rFonts w:cs="Times New Roman"/>
          <w:color w:val="000000" w:themeColor="text1"/>
          <w:szCs w:val="26"/>
          <w:lang w:val="vi-VN"/>
        </w:rPr>
        <w:t xml:space="preserve"> </w:t>
      </w:r>
      <w:r w:rsidRPr="004D19C0">
        <w:rPr>
          <w:rFonts w:cs="Times New Roman"/>
          <w:color w:val="000000" w:themeColor="text1"/>
          <w:szCs w:val="26"/>
        </w:rPr>
        <w:t>máy móc và thiết bị được</w:t>
      </w:r>
      <w:r w:rsidRPr="004D19C0">
        <w:rPr>
          <w:rFonts w:cs="Times New Roman"/>
          <w:color w:val="000000" w:themeColor="text1"/>
          <w:szCs w:val="26"/>
          <w:lang w:val="vi-VN"/>
        </w:rPr>
        <w:t xml:space="preserve"> huy động vào khai thác</w:t>
      </w:r>
      <w:r w:rsidRPr="004D19C0">
        <w:rPr>
          <w:rFonts w:cs="Times New Roman"/>
          <w:color w:val="000000" w:themeColor="text1"/>
          <w:szCs w:val="26"/>
        </w:rPr>
        <w:t xml:space="preserve">. Các máy móc này chủ yếu hoạt động bằng </w:t>
      </w:r>
      <w:r w:rsidRPr="004D19C0">
        <w:rPr>
          <w:rFonts w:cs="Times New Roman"/>
          <w:color w:val="000000" w:themeColor="text1"/>
          <w:szCs w:val="26"/>
        </w:rPr>
        <w:lastRenderedPageBreak/>
        <w:t>nhiên liệu dầu làm phát sinh khí thải.</w:t>
      </w:r>
    </w:p>
    <w:p w14:paraId="2D508790" w14:textId="77777777" w:rsidR="00CA19F1" w:rsidRPr="004D19C0" w:rsidRDefault="00CA19F1" w:rsidP="00CA19F1">
      <w:pPr>
        <w:widowControl w:val="0"/>
        <w:ind w:firstLine="567"/>
        <w:rPr>
          <w:rFonts w:cs="Times New Roman"/>
          <w:color w:val="000000" w:themeColor="text1"/>
          <w:szCs w:val="26"/>
          <w:lang w:val="vi-VN"/>
        </w:rPr>
      </w:pPr>
      <w:r w:rsidRPr="004D19C0">
        <w:rPr>
          <w:rFonts w:cs="Times New Roman"/>
          <w:color w:val="000000" w:themeColor="text1"/>
          <w:szCs w:val="26"/>
        </w:rPr>
        <w:t>Theo</w:t>
      </w:r>
      <w:r w:rsidRPr="004D19C0">
        <w:rPr>
          <w:rFonts w:cs="Times New Roman"/>
          <w:color w:val="000000" w:themeColor="text1"/>
          <w:szCs w:val="26"/>
          <w:lang w:val="vi-VN"/>
        </w:rPr>
        <w:t xml:space="preserve"> thông tin của chủ dự án cung cấp</w:t>
      </w:r>
      <w:r w:rsidRPr="004D19C0">
        <w:rPr>
          <w:rFonts w:cs="Times New Roman"/>
          <w:color w:val="000000" w:themeColor="text1"/>
          <w:szCs w:val="26"/>
          <w:lang w:val="nl-NL"/>
        </w:rPr>
        <w:t>, khối lượng tiêu thụ dầu diezel (Dầu DO) của dự</w:t>
      </w:r>
      <w:r w:rsidRPr="004D19C0">
        <w:rPr>
          <w:rFonts w:cs="Times New Roman"/>
          <w:color w:val="000000" w:themeColor="text1"/>
          <w:szCs w:val="26"/>
          <w:lang w:val="vi-VN"/>
        </w:rPr>
        <w:t xml:space="preserve"> án là 9</w:t>
      </w:r>
      <w:r w:rsidRPr="004D19C0">
        <w:rPr>
          <w:rFonts w:cs="Times New Roman"/>
          <w:color w:val="000000" w:themeColor="text1"/>
          <w:szCs w:val="26"/>
          <w:lang w:val="nl-NL"/>
        </w:rPr>
        <w:t>40</w:t>
      </w:r>
      <w:r w:rsidRPr="004D19C0">
        <w:rPr>
          <w:rFonts w:cs="Times New Roman"/>
          <w:color w:val="000000" w:themeColor="text1"/>
          <w:szCs w:val="26"/>
          <w:lang w:val="vi-VN"/>
        </w:rPr>
        <w:t>.000 lít/năm.</w:t>
      </w:r>
    </w:p>
    <w:p w14:paraId="056D708A" w14:textId="77777777" w:rsidR="00CA19F1" w:rsidRPr="004D19C0" w:rsidRDefault="00CA19F1" w:rsidP="00CA19F1">
      <w:pPr>
        <w:widowControl w:val="0"/>
        <w:ind w:firstLine="567"/>
        <w:rPr>
          <w:rFonts w:cs="Times New Roman"/>
          <w:color w:val="000000" w:themeColor="text1"/>
          <w:szCs w:val="26"/>
          <w:lang w:val="vi-VN"/>
        </w:rPr>
      </w:pPr>
      <w:r w:rsidRPr="004D19C0">
        <w:rPr>
          <w:rFonts w:cs="Times New Roman"/>
          <w:color w:val="000000" w:themeColor="text1"/>
          <w:szCs w:val="26"/>
          <w:lang w:val="nl-NL" w:eastAsia="x-none"/>
        </w:rPr>
        <w:t>Với</w:t>
      </w:r>
      <w:r w:rsidRPr="004D19C0">
        <w:rPr>
          <w:rFonts w:cs="Times New Roman"/>
          <w:color w:val="000000" w:themeColor="text1"/>
          <w:szCs w:val="26"/>
          <w:lang w:val="vi-VN" w:eastAsia="x-none"/>
        </w:rPr>
        <w:t xml:space="preserve"> </w:t>
      </w:r>
      <w:r w:rsidRPr="004D19C0">
        <w:rPr>
          <w:rFonts w:cs="Times New Roman"/>
          <w:color w:val="000000" w:themeColor="text1"/>
          <w:szCs w:val="26"/>
          <w:lang w:val="nl-NL" w:eastAsia="x-none"/>
        </w:rPr>
        <w:t>chế độ làm việc của dự án là 300 ngày/năm</w:t>
      </w:r>
      <w:r w:rsidRPr="004D19C0">
        <w:rPr>
          <w:rFonts w:cs="Times New Roman"/>
          <w:color w:val="000000" w:themeColor="text1"/>
          <w:szCs w:val="26"/>
        </w:rPr>
        <w:t>. Giả thiết các máy móc hoạt động cùng lúc, ngày làm 1 ca → Lượng dầu DO với hàm lượng 0,05% S tối đa sử dụng trong ngày khoảng: 3</w:t>
      </w:r>
      <w:r w:rsidRPr="004D19C0">
        <w:rPr>
          <w:rFonts w:cs="Times New Roman"/>
          <w:color w:val="000000" w:themeColor="text1"/>
          <w:szCs w:val="26"/>
          <w:lang w:val="vi-VN"/>
        </w:rPr>
        <w:t xml:space="preserve">.134 </w:t>
      </w:r>
      <w:r w:rsidRPr="004D19C0">
        <w:rPr>
          <w:rFonts w:cs="Times New Roman"/>
          <w:color w:val="000000" w:themeColor="text1"/>
          <w:szCs w:val="26"/>
        </w:rPr>
        <w:t>lít/ngày tương đương 2</w:t>
      </w:r>
      <w:r w:rsidRPr="004D19C0">
        <w:rPr>
          <w:rFonts w:cs="Times New Roman"/>
          <w:color w:val="000000" w:themeColor="text1"/>
          <w:szCs w:val="26"/>
          <w:lang w:val="vi-VN"/>
        </w:rPr>
        <w:t xml:space="preserve">.726 </w:t>
      </w:r>
      <w:r w:rsidRPr="004D19C0">
        <w:rPr>
          <w:rFonts w:cs="Times New Roman"/>
          <w:color w:val="000000" w:themeColor="text1"/>
          <w:szCs w:val="26"/>
        </w:rPr>
        <w:t>kg/ngày (tỷ trọng dầu 0,87 kg/lít). Định mức sử dụng là khoảng 341</w:t>
      </w:r>
      <w:r w:rsidRPr="004D19C0">
        <w:rPr>
          <w:rFonts w:cs="Times New Roman"/>
          <w:color w:val="000000" w:themeColor="text1"/>
          <w:szCs w:val="26"/>
          <w:lang w:val="vi-VN"/>
        </w:rPr>
        <w:t xml:space="preserve"> </w:t>
      </w:r>
      <w:r w:rsidRPr="004D19C0">
        <w:rPr>
          <w:rFonts w:cs="Times New Roman"/>
          <w:color w:val="000000" w:themeColor="text1"/>
          <w:szCs w:val="26"/>
        </w:rPr>
        <w:t>kg/h = 0</w:t>
      </w:r>
      <w:r w:rsidRPr="004D19C0">
        <w:rPr>
          <w:rFonts w:cs="Times New Roman"/>
          <w:color w:val="000000" w:themeColor="text1"/>
          <w:szCs w:val="26"/>
          <w:lang w:val="vi-VN"/>
        </w:rPr>
        <w:t xml:space="preserve">,341 </w:t>
      </w:r>
      <w:r w:rsidRPr="004D19C0">
        <w:rPr>
          <w:rFonts w:cs="Times New Roman"/>
          <w:color w:val="000000" w:themeColor="text1"/>
          <w:szCs w:val="26"/>
        </w:rPr>
        <w:t>tấn/h</w:t>
      </w:r>
      <w:r w:rsidRPr="004D19C0">
        <w:rPr>
          <w:rFonts w:cs="Times New Roman"/>
          <w:color w:val="000000" w:themeColor="text1"/>
          <w:szCs w:val="26"/>
          <w:lang w:val="vi-VN"/>
        </w:rPr>
        <w:t>.</w:t>
      </w:r>
    </w:p>
    <w:p w14:paraId="52830DB6" w14:textId="77777777" w:rsidR="00CA19F1" w:rsidRPr="004D19C0" w:rsidRDefault="00CA19F1" w:rsidP="00CA19F1">
      <w:pPr>
        <w:widowControl w:val="0"/>
        <w:ind w:firstLine="567"/>
        <w:rPr>
          <w:rFonts w:cs="Times New Roman"/>
          <w:color w:val="000000" w:themeColor="text1"/>
          <w:szCs w:val="26"/>
        </w:rPr>
      </w:pPr>
      <w:r w:rsidRPr="004D19C0">
        <w:rPr>
          <w:rFonts w:cs="Times New Roman"/>
          <w:color w:val="000000" w:themeColor="text1"/>
          <w:szCs w:val="26"/>
        </w:rPr>
        <w:t>Theo Viện kỹ thuật nhiệt đới và bảo vệ môi trường Tp.HCM, lượng khí thải thực tế khi đốt 1 kg dầu DO ở nhiệt độ thường (Nm</w:t>
      </w:r>
      <w:r w:rsidRPr="004D19C0">
        <w:rPr>
          <w:rFonts w:cs="Times New Roman"/>
          <w:color w:val="000000" w:themeColor="text1"/>
          <w:szCs w:val="26"/>
          <w:vertAlign w:val="superscript"/>
        </w:rPr>
        <w:t>3</w:t>
      </w:r>
      <w:r w:rsidRPr="004D19C0">
        <w:rPr>
          <w:rFonts w:cs="Times New Roman"/>
          <w:color w:val="000000" w:themeColor="text1"/>
          <w:szCs w:val="26"/>
        </w:rPr>
        <w:t>: N=Nomal, nhiệt độ 15÷20</w:t>
      </w:r>
      <w:r w:rsidRPr="004D19C0">
        <w:rPr>
          <w:rFonts w:cs="Times New Roman"/>
          <w:color w:val="000000" w:themeColor="text1"/>
          <w:szCs w:val="26"/>
          <w:vertAlign w:val="superscript"/>
        </w:rPr>
        <w:t>o</w:t>
      </w:r>
      <w:r w:rsidRPr="004D19C0">
        <w:rPr>
          <w:rFonts w:cs="Times New Roman"/>
          <w:color w:val="000000" w:themeColor="text1"/>
          <w:szCs w:val="26"/>
        </w:rPr>
        <w:t>C, 1 atm; Riêng Việt Nam lấy nhiệt độ này là nhiệt độ phòng: 25</w:t>
      </w:r>
      <w:r w:rsidRPr="004D19C0">
        <w:rPr>
          <w:rFonts w:cs="Times New Roman"/>
          <w:color w:val="000000" w:themeColor="text1"/>
          <w:szCs w:val="26"/>
          <w:vertAlign w:val="superscript"/>
        </w:rPr>
        <w:t>o</w:t>
      </w:r>
      <w:r w:rsidRPr="004D19C0">
        <w:rPr>
          <w:rFonts w:cs="Times New Roman"/>
          <w:color w:val="000000" w:themeColor="text1"/>
          <w:szCs w:val="26"/>
        </w:rPr>
        <w:t>C): khoảng 22 - 25 m</w:t>
      </w:r>
      <w:r w:rsidRPr="004D19C0">
        <w:rPr>
          <w:rFonts w:cs="Times New Roman"/>
          <w:color w:val="000000" w:themeColor="text1"/>
          <w:szCs w:val="26"/>
          <w:vertAlign w:val="superscript"/>
        </w:rPr>
        <w:t>3</w:t>
      </w:r>
    </w:p>
    <w:p w14:paraId="08B1E613" w14:textId="77777777" w:rsidR="00CA19F1" w:rsidRPr="004D19C0" w:rsidRDefault="00CA19F1" w:rsidP="00CA19F1">
      <w:pPr>
        <w:widowControl w:val="0"/>
        <w:ind w:firstLine="720"/>
        <w:rPr>
          <w:rFonts w:cs="Times New Roman"/>
          <w:color w:val="000000" w:themeColor="text1"/>
          <w:szCs w:val="26"/>
        </w:rPr>
      </w:pPr>
      <w:r w:rsidRPr="004D19C0">
        <w:rPr>
          <w:rFonts w:cs="Times New Roman"/>
          <w:color w:val="000000" w:themeColor="text1"/>
          <w:szCs w:val="26"/>
        </w:rPr>
        <w:t xml:space="preserve">→ Lưu lượng khí thải của các phương tiện thi công là </w:t>
      </w:r>
    </w:p>
    <w:p w14:paraId="2BD40A0C" w14:textId="77777777" w:rsidR="00CA19F1" w:rsidRPr="004D19C0" w:rsidRDefault="00CA19F1" w:rsidP="00CA19F1">
      <w:pPr>
        <w:widowControl w:val="0"/>
        <w:jc w:val="center"/>
        <w:rPr>
          <w:rFonts w:cs="Times New Roman"/>
          <w:color w:val="000000" w:themeColor="text1"/>
          <w:szCs w:val="26"/>
        </w:rPr>
      </w:pPr>
      <w:r w:rsidRPr="004D19C0">
        <w:rPr>
          <w:rFonts w:cs="Times New Roman"/>
          <w:color w:val="000000" w:themeColor="text1"/>
          <w:szCs w:val="26"/>
        </w:rPr>
        <w:t>Q</w:t>
      </w:r>
      <w:r w:rsidRPr="004D19C0">
        <w:rPr>
          <w:rFonts w:cs="Times New Roman"/>
          <w:color w:val="000000" w:themeColor="text1"/>
          <w:szCs w:val="26"/>
          <w:vertAlign w:val="subscript"/>
        </w:rPr>
        <w:t>K</w:t>
      </w:r>
      <w:r w:rsidRPr="004D19C0">
        <w:rPr>
          <w:rFonts w:cs="Times New Roman"/>
          <w:color w:val="000000" w:themeColor="text1"/>
          <w:szCs w:val="26"/>
        </w:rPr>
        <w:t xml:space="preserve"> = 25 m</w:t>
      </w:r>
      <w:r w:rsidRPr="004D19C0">
        <w:rPr>
          <w:rFonts w:cs="Times New Roman"/>
          <w:color w:val="000000" w:themeColor="text1"/>
          <w:szCs w:val="26"/>
          <w:vertAlign w:val="superscript"/>
        </w:rPr>
        <w:t>3</w:t>
      </w:r>
      <w:r w:rsidRPr="004D19C0">
        <w:rPr>
          <w:rFonts w:cs="Times New Roman"/>
          <w:color w:val="000000" w:themeColor="text1"/>
          <w:szCs w:val="26"/>
        </w:rPr>
        <w:t>/kg × 341</w:t>
      </w:r>
      <w:r w:rsidRPr="004D19C0">
        <w:rPr>
          <w:rFonts w:cs="Times New Roman"/>
          <w:color w:val="000000" w:themeColor="text1"/>
          <w:szCs w:val="26"/>
          <w:lang w:val="vi-VN"/>
        </w:rPr>
        <w:t xml:space="preserve"> </w:t>
      </w:r>
      <w:r w:rsidRPr="004D19C0">
        <w:rPr>
          <w:rFonts w:cs="Times New Roman"/>
          <w:color w:val="000000" w:themeColor="text1"/>
          <w:szCs w:val="26"/>
        </w:rPr>
        <w:t>kg/h = 8</w:t>
      </w:r>
      <w:r w:rsidRPr="004D19C0">
        <w:rPr>
          <w:rFonts w:cs="Times New Roman"/>
          <w:color w:val="000000" w:themeColor="text1"/>
          <w:szCs w:val="26"/>
          <w:lang w:val="vi-VN"/>
        </w:rPr>
        <w:t xml:space="preserve">.525 </w:t>
      </w:r>
      <w:r w:rsidRPr="004D19C0">
        <w:rPr>
          <w:rFonts w:cs="Times New Roman"/>
          <w:color w:val="000000" w:themeColor="text1"/>
          <w:szCs w:val="26"/>
        </w:rPr>
        <w:t>m</w:t>
      </w:r>
      <w:r w:rsidRPr="004D19C0">
        <w:rPr>
          <w:rFonts w:cs="Times New Roman"/>
          <w:color w:val="000000" w:themeColor="text1"/>
          <w:szCs w:val="26"/>
          <w:vertAlign w:val="superscript"/>
        </w:rPr>
        <w:t>3</w:t>
      </w:r>
      <w:r w:rsidRPr="004D19C0">
        <w:rPr>
          <w:rFonts w:cs="Times New Roman"/>
          <w:color w:val="000000" w:themeColor="text1"/>
          <w:szCs w:val="26"/>
        </w:rPr>
        <w:t>/h = 2</w:t>
      </w:r>
      <w:r w:rsidRPr="004D19C0">
        <w:rPr>
          <w:rFonts w:cs="Times New Roman"/>
          <w:color w:val="000000" w:themeColor="text1"/>
          <w:szCs w:val="26"/>
          <w:lang w:val="vi-VN"/>
        </w:rPr>
        <w:t xml:space="preserve">,37 </w:t>
      </w:r>
      <w:r w:rsidRPr="004D19C0">
        <w:rPr>
          <w:rFonts w:cs="Times New Roman"/>
          <w:color w:val="000000" w:themeColor="text1"/>
          <w:szCs w:val="26"/>
        </w:rPr>
        <w:t>m</w:t>
      </w:r>
      <w:r w:rsidRPr="004D19C0">
        <w:rPr>
          <w:rFonts w:cs="Times New Roman"/>
          <w:color w:val="000000" w:themeColor="text1"/>
          <w:szCs w:val="26"/>
          <w:vertAlign w:val="superscript"/>
        </w:rPr>
        <w:t>3</w:t>
      </w:r>
      <w:r w:rsidRPr="004D19C0">
        <w:rPr>
          <w:rFonts w:cs="Times New Roman"/>
          <w:color w:val="000000" w:themeColor="text1"/>
          <w:szCs w:val="26"/>
        </w:rPr>
        <w:t>/s.</w:t>
      </w:r>
    </w:p>
    <w:p w14:paraId="0092291B" w14:textId="77777777" w:rsidR="00CA19F1" w:rsidRPr="004D19C0" w:rsidRDefault="00CA19F1" w:rsidP="00CA19F1">
      <w:pPr>
        <w:widowControl w:val="0"/>
        <w:ind w:firstLine="567"/>
        <w:rPr>
          <w:rFonts w:cs="Times New Roman"/>
          <w:color w:val="000000" w:themeColor="text1"/>
          <w:szCs w:val="26"/>
        </w:rPr>
      </w:pPr>
      <w:r w:rsidRPr="004D19C0">
        <w:rPr>
          <w:rFonts w:cs="Times New Roman"/>
          <w:color w:val="000000" w:themeColor="text1"/>
          <w:szCs w:val="26"/>
        </w:rPr>
        <w:t xml:space="preserve">Thực tế các máy móc, thiết bị thi công không hoạt động trong cùng một thời điểm và cùng tại một vị trí. Giả thiết rằng: coi dự án như một nguồn phát thải ô nhiễm (trong đó các máy móc, thiết bị cùng hoạt động và phát thải bụi, khí thải), tính toán tải lượng và nồng độ các chất ô nhiễm phát thải được trình bày tại bảng sau: </w:t>
      </w:r>
    </w:p>
    <w:p w14:paraId="023FB3E0" w14:textId="670C26C0" w:rsidR="00CA19F1" w:rsidRPr="004D19C0" w:rsidRDefault="00CA19F1" w:rsidP="00CA19F1">
      <w:pPr>
        <w:pStyle w:val="Bng30"/>
        <w:outlineLvl w:val="0"/>
        <w:rPr>
          <w:color w:val="000000" w:themeColor="text1"/>
        </w:rPr>
      </w:pPr>
      <w:bookmarkStart w:id="2143" w:name="_Toc223357098"/>
      <w:bookmarkStart w:id="2144" w:name="_Toc224584159"/>
      <w:bookmarkStart w:id="2145" w:name="_Toc226265712"/>
      <w:bookmarkStart w:id="2146" w:name="_Toc227108002"/>
      <w:bookmarkStart w:id="2147" w:name="_Toc227149274"/>
      <w:bookmarkStart w:id="2148" w:name="_Toc232583749"/>
      <w:r w:rsidRPr="004D19C0">
        <w:rPr>
          <w:color w:val="000000" w:themeColor="text1"/>
        </w:rPr>
        <w:t>Tải lượng và nồng độ các chất ô nhiễm của các thiết bị</w:t>
      </w:r>
      <w:bookmarkEnd w:id="2148"/>
      <w:r w:rsidRPr="004D19C0">
        <w:rPr>
          <w:color w:val="000000" w:themeColor="text1"/>
        </w:rPr>
        <w:t xml:space="preserve"> </w:t>
      </w:r>
      <w:bookmarkEnd w:id="2143"/>
      <w:bookmarkEnd w:id="2144"/>
      <w:bookmarkEnd w:id="2145"/>
      <w:bookmarkEnd w:id="2146"/>
      <w:bookmarkEnd w:id="2147"/>
    </w:p>
    <w:tbl>
      <w:tblPr>
        <w:tblW w:w="9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1341"/>
        <w:gridCol w:w="2112"/>
        <w:gridCol w:w="1418"/>
        <w:gridCol w:w="1413"/>
        <w:gridCol w:w="2109"/>
      </w:tblGrid>
      <w:tr w:rsidR="004D19C0" w:rsidRPr="004D19C0" w14:paraId="78D6F1F0" w14:textId="77777777" w:rsidTr="00816DD8">
        <w:trPr>
          <w:trHeight w:val="276"/>
          <w:tblHeader/>
          <w:jc w:val="center"/>
        </w:trPr>
        <w:tc>
          <w:tcPr>
            <w:tcW w:w="639" w:type="dxa"/>
            <w:shd w:val="clear" w:color="auto" w:fill="DEEAF6"/>
            <w:vAlign w:val="center"/>
          </w:tcPr>
          <w:p w14:paraId="60E43B4B" w14:textId="77777777" w:rsidR="00CA19F1" w:rsidRPr="004D19C0" w:rsidRDefault="00CA19F1" w:rsidP="00816DD8">
            <w:pPr>
              <w:widowControl w:val="0"/>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TT</w:t>
            </w:r>
          </w:p>
        </w:tc>
        <w:tc>
          <w:tcPr>
            <w:tcW w:w="1341" w:type="dxa"/>
            <w:shd w:val="clear" w:color="auto" w:fill="DEEAF6"/>
            <w:vAlign w:val="center"/>
          </w:tcPr>
          <w:p w14:paraId="2EC383F3" w14:textId="77777777" w:rsidR="00CA19F1" w:rsidRPr="004D19C0" w:rsidRDefault="00CA19F1" w:rsidP="00816DD8">
            <w:pPr>
              <w:widowControl w:val="0"/>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Chất ô nhiễm</w:t>
            </w:r>
          </w:p>
        </w:tc>
        <w:tc>
          <w:tcPr>
            <w:tcW w:w="2112" w:type="dxa"/>
            <w:shd w:val="clear" w:color="auto" w:fill="DEEAF6"/>
            <w:vAlign w:val="center"/>
          </w:tcPr>
          <w:p w14:paraId="1DA9C863" w14:textId="77777777" w:rsidR="00CA19F1" w:rsidRPr="004D19C0" w:rsidRDefault="00CA19F1" w:rsidP="00816DD8">
            <w:pPr>
              <w:widowControl w:val="0"/>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Hệ số ô nhiễm (kg/tấn dầu DO)</w:t>
            </w:r>
          </w:p>
        </w:tc>
        <w:tc>
          <w:tcPr>
            <w:tcW w:w="1418" w:type="dxa"/>
            <w:shd w:val="clear" w:color="auto" w:fill="DEEAF6"/>
            <w:vAlign w:val="center"/>
          </w:tcPr>
          <w:p w14:paraId="15793FE8" w14:textId="77777777" w:rsidR="00CA19F1" w:rsidRPr="004D19C0" w:rsidRDefault="00CA19F1" w:rsidP="00816DD8">
            <w:pPr>
              <w:widowControl w:val="0"/>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Tải lượng (g/s)</w:t>
            </w:r>
          </w:p>
        </w:tc>
        <w:tc>
          <w:tcPr>
            <w:tcW w:w="1413" w:type="dxa"/>
            <w:shd w:val="clear" w:color="auto" w:fill="DEEAF6"/>
            <w:vAlign w:val="center"/>
          </w:tcPr>
          <w:p w14:paraId="679554C3" w14:textId="77777777" w:rsidR="00CA19F1" w:rsidRPr="004D19C0" w:rsidRDefault="00CA19F1" w:rsidP="00816DD8">
            <w:pPr>
              <w:widowControl w:val="0"/>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Nồng độ (mg/Nm</w:t>
            </w:r>
            <w:r w:rsidRPr="004D19C0">
              <w:rPr>
                <w:rFonts w:cs="Times New Roman"/>
                <w:b/>
                <w:bCs/>
                <w:color w:val="000000" w:themeColor="text1"/>
                <w:sz w:val="24"/>
                <w:szCs w:val="24"/>
                <w:vertAlign w:val="superscript"/>
              </w:rPr>
              <w:t>3</w:t>
            </w:r>
            <w:r w:rsidRPr="004D19C0">
              <w:rPr>
                <w:rFonts w:cs="Times New Roman"/>
                <w:b/>
                <w:bCs/>
                <w:color w:val="000000" w:themeColor="text1"/>
                <w:sz w:val="24"/>
                <w:szCs w:val="24"/>
              </w:rPr>
              <w:t>)</w:t>
            </w:r>
          </w:p>
        </w:tc>
        <w:tc>
          <w:tcPr>
            <w:tcW w:w="2109" w:type="dxa"/>
            <w:shd w:val="clear" w:color="auto" w:fill="DEEAF6"/>
            <w:vAlign w:val="center"/>
          </w:tcPr>
          <w:p w14:paraId="66E1A07E" w14:textId="77777777" w:rsidR="00CA19F1" w:rsidRPr="004D19C0" w:rsidRDefault="00CA19F1" w:rsidP="00816DD8">
            <w:pPr>
              <w:widowControl w:val="0"/>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QCVN 19:2024/BTNMT cột C, (mg/Nm</w:t>
            </w:r>
            <w:r w:rsidRPr="004D19C0">
              <w:rPr>
                <w:rFonts w:cs="Times New Roman"/>
                <w:b/>
                <w:bCs/>
                <w:color w:val="000000" w:themeColor="text1"/>
                <w:sz w:val="24"/>
                <w:szCs w:val="24"/>
                <w:vertAlign w:val="superscript"/>
              </w:rPr>
              <w:t>3</w:t>
            </w:r>
            <w:r w:rsidRPr="004D19C0">
              <w:rPr>
                <w:rFonts w:cs="Times New Roman"/>
                <w:b/>
                <w:bCs/>
                <w:color w:val="000000" w:themeColor="text1"/>
                <w:sz w:val="24"/>
                <w:szCs w:val="24"/>
              </w:rPr>
              <w:t>)</w:t>
            </w:r>
          </w:p>
        </w:tc>
      </w:tr>
      <w:tr w:rsidR="004D19C0" w:rsidRPr="004D19C0" w14:paraId="6514EF71" w14:textId="77777777" w:rsidTr="00816DD8">
        <w:trPr>
          <w:trHeight w:val="567"/>
          <w:jc w:val="center"/>
        </w:trPr>
        <w:tc>
          <w:tcPr>
            <w:tcW w:w="639" w:type="dxa"/>
            <w:shd w:val="clear" w:color="auto" w:fill="auto"/>
            <w:vAlign w:val="center"/>
          </w:tcPr>
          <w:p w14:paraId="690C812A"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1</w:t>
            </w:r>
          </w:p>
        </w:tc>
        <w:tc>
          <w:tcPr>
            <w:tcW w:w="1341" w:type="dxa"/>
            <w:shd w:val="clear" w:color="auto" w:fill="auto"/>
            <w:vAlign w:val="center"/>
          </w:tcPr>
          <w:p w14:paraId="1FC42790"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Bụi</w:t>
            </w:r>
          </w:p>
        </w:tc>
        <w:tc>
          <w:tcPr>
            <w:tcW w:w="2112" w:type="dxa"/>
            <w:shd w:val="clear" w:color="auto" w:fill="auto"/>
            <w:vAlign w:val="center"/>
          </w:tcPr>
          <w:p w14:paraId="432E8A17"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4,3</w:t>
            </w:r>
          </w:p>
        </w:tc>
        <w:tc>
          <w:tcPr>
            <w:tcW w:w="1418" w:type="dxa"/>
            <w:shd w:val="clear" w:color="auto" w:fill="auto"/>
            <w:vAlign w:val="center"/>
          </w:tcPr>
          <w:p w14:paraId="6B7478D5"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color w:val="000000" w:themeColor="text1"/>
                <w:sz w:val="24"/>
                <w:szCs w:val="24"/>
              </w:rPr>
              <w:t>0,407</w:t>
            </w:r>
          </w:p>
        </w:tc>
        <w:tc>
          <w:tcPr>
            <w:tcW w:w="1413" w:type="dxa"/>
            <w:shd w:val="clear" w:color="auto" w:fill="auto"/>
            <w:vAlign w:val="center"/>
          </w:tcPr>
          <w:p w14:paraId="6E4C7378"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color w:val="000000" w:themeColor="text1"/>
                <w:sz w:val="24"/>
                <w:szCs w:val="24"/>
              </w:rPr>
              <w:t>0,497</w:t>
            </w:r>
          </w:p>
        </w:tc>
        <w:tc>
          <w:tcPr>
            <w:tcW w:w="2109" w:type="dxa"/>
            <w:vAlign w:val="center"/>
          </w:tcPr>
          <w:p w14:paraId="05F6B89C"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≤100</w:t>
            </w:r>
          </w:p>
        </w:tc>
      </w:tr>
      <w:tr w:rsidR="004D19C0" w:rsidRPr="004D19C0" w14:paraId="2FD9D683" w14:textId="77777777" w:rsidTr="00816DD8">
        <w:trPr>
          <w:trHeight w:val="567"/>
          <w:jc w:val="center"/>
        </w:trPr>
        <w:tc>
          <w:tcPr>
            <w:tcW w:w="639" w:type="dxa"/>
            <w:shd w:val="clear" w:color="auto" w:fill="auto"/>
            <w:vAlign w:val="center"/>
          </w:tcPr>
          <w:p w14:paraId="6F32B9C9"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2</w:t>
            </w:r>
          </w:p>
        </w:tc>
        <w:tc>
          <w:tcPr>
            <w:tcW w:w="1341" w:type="dxa"/>
            <w:shd w:val="clear" w:color="auto" w:fill="auto"/>
            <w:vAlign w:val="center"/>
          </w:tcPr>
          <w:p w14:paraId="080E37E7"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SO</w:t>
            </w:r>
            <w:r w:rsidRPr="004D19C0">
              <w:rPr>
                <w:rFonts w:cs="Times New Roman"/>
                <w:color w:val="000000" w:themeColor="text1"/>
                <w:sz w:val="24"/>
                <w:szCs w:val="24"/>
                <w:vertAlign w:val="subscript"/>
              </w:rPr>
              <w:t>2</w:t>
            </w:r>
          </w:p>
        </w:tc>
        <w:tc>
          <w:tcPr>
            <w:tcW w:w="2112" w:type="dxa"/>
            <w:shd w:val="clear" w:color="auto" w:fill="auto"/>
            <w:vAlign w:val="center"/>
          </w:tcPr>
          <w:p w14:paraId="24835157"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20S</w:t>
            </w:r>
          </w:p>
        </w:tc>
        <w:tc>
          <w:tcPr>
            <w:tcW w:w="1418" w:type="dxa"/>
            <w:shd w:val="clear" w:color="auto" w:fill="auto"/>
            <w:vAlign w:val="center"/>
          </w:tcPr>
          <w:p w14:paraId="5CD447D4"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color w:val="000000" w:themeColor="text1"/>
                <w:sz w:val="24"/>
                <w:szCs w:val="24"/>
              </w:rPr>
              <w:t>0,095</w:t>
            </w:r>
          </w:p>
        </w:tc>
        <w:tc>
          <w:tcPr>
            <w:tcW w:w="1413" w:type="dxa"/>
            <w:shd w:val="clear" w:color="auto" w:fill="auto"/>
            <w:vAlign w:val="center"/>
          </w:tcPr>
          <w:p w14:paraId="56D465F5"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color w:val="000000" w:themeColor="text1"/>
                <w:sz w:val="24"/>
                <w:szCs w:val="24"/>
              </w:rPr>
              <w:t>0,116</w:t>
            </w:r>
          </w:p>
        </w:tc>
        <w:tc>
          <w:tcPr>
            <w:tcW w:w="2109" w:type="dxa"/>
            <w:vAlign w:val="center"/>
          </w:tcPr>
          <w:p w14:paraId="2D584EF5"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≤350</w:t>
            </w:r>
          </w:p>
        </w:tc>
      </w:tr>
      <w:tr w:rsidR="004D19C0" w:rsidRPr="004D19C0" w14:paraId="1DB383E4" w14:textId="77777777" w:rsidTr="00816DD8">
        <w:trPr>
          <w:trHeight w:val="567"/>
          <w:jc w:val="center"/>
        </w:trPr>
        <w:tc>
          <w:tcPr>
            <w:tcW w:w="639" w:type="dxa"/>
            <w:shd w:val="clear" w:color="auto" w:fill="auto"/>
            <w:vAlign w:val="center"/>
          </w:tcPr>
          <w:p w14:paraId="53071A55"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3</w:t>
            </w:r>
          </w:p>
        </w:tc>
        <w:tc>
          <w:tcPr>
            <w:tcW w:w="1341" w:type="dxa"/>
            <w:shd w:val="clear" w:color="auto" w:fill="auto"/>
            <w:vAlign w:val="center"/>
          </w:tcPr>
          <w:p w14:paraId="528A184D"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NO</w:t>
            </w:r>
            <w:r w:rsidRPr="004D19C0">
              <w:rPr>
                <w:rFonts w:cs="Times New Roman"/>
                <w:color w:val="000000" w:themeColor="text1"/>
                <w:sz w:val="24"/>
                <w:szCs w:val="24"/>
                <w:vertAlign w:val="subscript"/>
              </w:rPr>
              <w:t>x</w:t>
            </w:r>
          </w:p>
        </w:tc>
        <w:tc>
          <w:tcPr>
            <w:tcW w:w="2112" w:type="dxa"/>
            <w:shd w:val="clear" w:color="auto" w:fill="auto"/>
            <w:vAlign w:val="center"/>
          </w:tcPr>
          <w:p w14:paraId="16D3319E"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70</w:t>
            </w:r>
          </w:p>
        </w:tc>
        <w:tc>
          <w:tcPr>
            <w:tcW w:w="1418" w:type="dxa"/>
            <w:shd w:val="clear" w:color="auto" w:fill="auto"/>
            <w:vAlign w:val="center"/>
          </w:tcPr>
          <w:p w14:paraId="3F23469A"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color w:val="000000" w:themeColor="text1"/>
                <w:sz w:val="24"/>
                <w:szCs w:val="24"/>
              </w:rPr>
              <w:t>6,626</w:t>
            </w:r>
          </w:p>
        </w:tc>
        <w:tc>
          <w:tcPr>
            <w:tcW w:w="1413" w:type="dxa"/>
            <w:shd w:val="clear" w:color="auto" w:fill="auto"/>
            <w:vAlign w:val="center"/>
          </w:tcPr>
          <w:p w14:paraId="4758515F"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color w:val="000000" w:themeColor="text1"/>
                <w:sz w:val="24"/>
                <w:szCs w:val="24"/>
              </w:rPr>
              <w:t>8,086</w:t>
            </w:r>
          </w:p>
        </w:tc>
        <w:tc>
          <w:tcPr>
            <w:tcW w:w="2109" w:type="dxa"/>
            <w:vAlign w:val="center"/>
          </w:tcPr>
          <w:p w14:paraId="223671AB"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≤500</w:t>
            </w:r>
          </w:p>
        </w:tc>
      </w:tr>
      <w:tr w:rsidR="004D19C0" w:rsidRPr="004D19C0" w14:paraId="0BD0579D" w14:textId="77777777" w:rsidTr="00816DD8">
        <w:trPr>
          <w:trHeight w:val="567"/>
          <w:jc w:val="center"/>
        </w:trPr>
        <w:tc>
          <w:tcPr>
            <w:tcW w:w="639" w:type="dxa"/>
            <w:shd w:val="clear" w:color="auto" w:fill="auto"/>
            <w:vAlign w:val="center"/>
          </w:tcPr>
          <w:p w14:paraId="0AD78258"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4</w:t>
            </w:r>
          </w:p>
        </w:tc>
        <w:tc>
          <w:tcPr>
            <w:tcW w:w="1341" w:type="dxa"/>
            <w:shd w:val="clear" w:color="auto" w:fill="auto"/>
            <w:vAlign w:val="center"/>
          </w:tcPr>
          <w:p w14:paraId="08B02C82"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CO</w:t>
            </w:r>
          </w:p>
        </w:tc>
        <w:tc>
          <w:tcPr>
            <w:tcW w:w="2112" w:type="dxa"/>
            <w:shd w:val="clear" w:color="auto" w:fill="auto"/>
            <w:vAlign w:val="center"/>
          </w:tcPr>
          <w:p w14:paraId="69A83617"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14</w:t>
            </w:r>
          </w:p>
        </w:tc>
        <w:tc>
          <w:tcPr>
            <w:tcW w:w="1418" w:type="dxa"/>
            <w:shd w:val="clear" w:color="auto" w:fill="auto"/>
            <w:vAlign w:val="center"/>
          </w:tcPr>
          <w:p w14:paraId="752FF967"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color w:val="000000" w:themeColor="text1"/>
                <w:sz w:val="24"/>
                <w:szCs w:val="24"/>
              </w:rPr>
              <w:t>1,325</w:t>
            </w:r>
          </w:p>
        </w:tc>
        <w:tc>
          <w:tcPr>
            <w:tcW w:w="1413" w:type="dxa"/>
            <w:shd w:val="clear" w:color="auto" w:fill="auto"/>
            <w:vAlign w:val="center"/>
          </w:tcPr>
          <w:p w14:paraId="4C7FD795"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color w:val="000000" w:themeColor="text1"/>
                <w:sz w:val="24"/>
                <w:szCs w:val="24"/>
              </w:rPr>
              <w:t>1,617</w:t>
            </w:r>
          </w:p>
        </w:tc>
        <w:tc>
          <w:tcPr>
            <w:tcW w:w="2109" w:type="dxa"/>
            <w:vAlign w:val="center"/>
          </w:tcPr>
          <w:p w14:paraId="5F7E5002"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≤450</w:t>
            </w:r>
          </w:p>
        </w:tc>
      </w:tr>
      <w:tr w:rsidR="004D19C0" w:rsidRPr="004D19C0" w14:paraId="625C4963" w14:textId="77777777" w:rsidTr="00816DD8">
        <w:trPr>
          <w:trHeight w:val="567"/>
          <w:jc w:val="center"/>
        </w:trPr>
        <w:tc>
          <w:tcPr>
            <w:tcW w:w="639" w:type="dxa"/>
            <w:shd w:val="clear" w:color="auto" w:fill="auto"/>
            <w:vAlign w:val="center"/>
          </w:tcPr>
          <w:p w14:paraId="52BDD150"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5</w:t>
            </w:r>
          </w:p>
        </w:tc>
        <w:tc>
          <w:tcPr>
            <w:tcW w:w="1341" w:type="dxa"/>
            <w:shd w:val="clear" w:color="auto" w:fill="auto"/>
            <w:vAlign w:val="center"/>
          </w:tcPr>
          <w:p w14:paraId="5713DB81"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VOC</w:t>
            </w:r>
          </w:p>
        </w:tc>
        <w:tc>
          <w:tcPr>
            <w:tcW w:w="2112" w:type="dxa"/>
            <w:shd w:val="clear" w:color="auto" w:fill="auto"/>
            <w:vAlign w:val="center"/>
          </w:tcPr>
          <w:p w14:paraId="2FD8BDDA"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4</w:t>
            </w:r>
          </w:p>
        </w:tc>
        <w:tc>
          <w:tcPr>
            <w:tcW w:w="1418" w:type="dxa"/>
            <w:shd w:val="clear" w:color="auto" w:fill="auto"/>
            <w:vAlign w:val="center"/>
          </w:tcPr>
          <w:p w14:paraId="28F833CE"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color w:val="000000" w:themeColor="text1"/>
                <w:sz w:val="24"/>
                <w:szCs w:val="24"/>
              </w:rPr>
              <w:t>0,379</w:t>
            </w:r>
          </w:p>
        </w:tc>
        <w:tc>
          <w:tcPr>
            <w:tcW w:w="1413" w:type="dxa"/>
            <w:shd w:val="clear" w:color="auto" w:fill="auto"/>
            <w:vAlign w:val="center"/>
          </w:tcPr>
          <w:p w14:paraId="54E836FB"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color w:val="000000" w:themeColor="text1"/>
                <w:sz w:val="24"/>
                <w:szCs w:val="24"/>
              </w:rPr>
              <w:t>0,462</w:t>
            </w:r>
          </w:p>
        </w:tc>
        <w:tc>
          <w:tcPr>
            <w:tcW w:w="2109" w:type="dxa"/>
            <w:vAlign w:val="center"/>
          </w:tcPr>
          <w:p w14:paraId="6B923085"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w:t>
            </w:r>
          </w:p>
        </w:tc>
      </w:tr>
    </w:tbl>
    <w:p w14:paraId="09784A89" w14:textId="77777777" w:rsidR="00CA19F1" w:rsidRPr="004D19C0" w:rsidRDefault="00CA19F1" w:rsidP="00CA19F1">
      <w:pPr>
        <w:widowControl w:val="0"/>
        <w:ind w:firstLine="720"/>
        <w:jc w:val="right"/>
        <w:rPr>
          <w:rFonts w:cs="Times New Roman"/>
          <w:i/>
          <w:iCs/>
          <w:color w:val="000000" w:themeColor="text1"/>
          <w:sz w:val="22"/>
        </w:rPr>
      </w:pPr>
      <w:r w:rsidRPr="004D19C0">
        <w:rPr>
          <w:rFonts w:cs="Times New Roman"/>
          <w:i/>
          <w:iCs/>
          <w:color w:val="000000" w:themeColor="text1"/>
          <w:sz w:val="22"/>
        </w:rPr>
        <w:t>(Nguồn: WHO, Rapid Environmental Assessment, 1993)</w:t>
      </w:r>
    </w:p>
    <w:p w14:paraId="66D02F00" w14:textId="77777777" w:rsidR="00CA19F1" w:rsidRPr="004D19C0" w:rsidRDefault="00CA19F1" w:rsidP="00CA19F1">
      <w:pPr>
        <w:widowControl w:val="0"/>
        <w:ind w:firstLine="720"/>
        <w:rPr>
          <w:rFonts w:cs="Times New Roman"/>
          <w:i/>
          <w:color w:val="000000" w:themeColor="text1"/>
          <w:sz w:val="22"/>
        </w:rPr>
      </w:pPr>
      <w:r w:rsidRPr="004D19C0">
        <w:rPr>
          <w:rFonts w:cs="Times New Roman"/>
          <w:i/>
          <w:color w:val="000000" w:themeColor="text1"/>
          <w:sz w:val="22"/>
          <w:u w:val="single"/>
        </w:rPr>
        <w:t>Ghi chú:</w:t>
      </w:r>
      <w:r w:rsidRPr="004D19C0">
        <w:rPr>
          <w:rFonts w:cs="Times New Roman"/>
          <w:i/>
          <w:color w:val="000000" w:themeColor="text1"/>
          <w:sz w:val="22"/>
        </w:rPr>
        <w:t xml:space="preserve"> </w:t>
      </w:r>
    </w:p>
    <w:p w14:paraId="5BA80CE8" w14:textId="77777777" w:rsidR="00CA19F1" w:rsidRPr="004D19C0" w:rsidRDefault="00CA19F1" w:rsidP="00CA19F1">
      <w:pPr>
        <w:widowControl w:val="0"/>
        <w:ind w:firstLine="720"/>
        <w:rPr>
          <w:rFonts w:cs="Times New Roman"/>
          <w:i/>
          <w:color w:val="000000" w:themeColor="text1"/>
          <w:sz w:val="22"/>
        </w:rPr>
      </w:pPr>
      <w:r w:rsidRPr="004D19C0">
        <w:rPr>
          <w:rFonts w:cs="Times New Roman"/>
          <w:i/>
          <w:color w:val="000000" w:themeColor="text1"/>
          <w:sz w:val="22"/>
        </w:rPr>
        <w:t>S: Hàm lượng lưu huỳnh có trong dầu DO là 0,05%.</w:t>
      </w:r>
    </w:p>
    <w:p w14:paraId="59040E6D" w14:textId="77777777" w:rsidR="00CA19F1" w:rsidRPr="004D19C0" w:rsidRDefault="00CA19F1" w:rsidP="00CA19F1">
      <w:pPr>
        <w:widowControl w:val="0"/>
        <w:ind w:firstLine="720"/>
        <w:rPr>
          <w:rFonts w:cs="Times New Roman"/>
          <w:i/>
          <w:color w:val="000000" w:themeColor="text1"/>
          <w:sz w:val="22"/>
        </w:rPr>
      </w:pPr>
      <w:r w:rsidRPr="004D19C0">
        <w:rPr>
          <w:rFonts w:cs="Times New Roman"/>
          <w:i/>
          <w:color w:val="000000" w:themeColor="text1"/>
          <w:sz w:val="22"/>
        </w:rPr>
        <w:t>Tải lượng (g/s) = [Hệ số ô nhiễm (kg/tấn dầu) x10</w:t>
      </w:r>
      <w:r w:rsidRPr="004D19C0">
        <w:rPr>
          <w:rFonts w:cs="Times New Roman"/>
          <w:i/>
          <w:color w:val="000000" w:themeColor="text1"/>
          <w:sz w:val="22"/>
          <w:vertAlign w:val="superscript"/>
        </w:rPr>
        <w:t xml:space="preserve">3 </w:t>
      </w:r>
      <w:r w:rsidRPr="004D19C0">
        <w:rPr>
          <w:rFonts w:cs="Times New Roman"/>
          <w:i/>
          <w:color w:val="000000" w:themeColor="text1"/>
          <w:sz w:val="22"/>
        </w:rPr>
        <w:t>× Lượng dầu sử dụng (tấn/giờ)]/3600.</w:t>
      </w:r>
    </w:p>
    <w:p w14:paraId="0BAA45E4" w14:textId="77777777" w:rsidR="00CA19F1" w:rsidRPr="004D19C0" w:rsidRDefault="00CA19F1" w:rsidP="00CA19F1">
      <w:pPr>
        <w:widowControl w:val="0"/>
        <w:ind w:firstLine="720"/>
        <w:rPr>
          <w:rFonts w:cs="Times New Roman"/>
          <w:i/>
          <w:color w:val="000000" w:themeColor="text1"/>
          <w:sz w:val="22"/>
          <w:lang w:val="vi-VN"/>
        </w:rPr>
      </w:pPr>
      <w:r w:rsidRPr="004D19C0">
        <w:rPr>
          <w:rFonts w:cs="Times New Roman"/>
          <w:i/>
          <w:color w:val="000000" w:themeColor="text1"/>
          <w:sz w:val="22"/>
        </w:rPr>
        <w:t>Nồng độ (mg/Nm</w:t>
      </w:r>
      <w:r w:rsidRPr="004D19C0">
        <w:rPr>
          <w:rFonts w:cs="Times New Roman"/>
          <w:i/>
          <w:color w:val="000000" w:themeColor="text1"/>
          <w:sz w:val="22"/>
          <w:vertAlign w:val="superscript"/>
        </w:rPr>
        <w:t>3</w:t>
      </w:r>
      <w:r w:rsidRPr="004D19C0">
        <w:rPr>
          <w:rFonts w:cs="Times New Roman"/>
          <w:i/>
          <w:color w:val="000000" w:themeColor="text1"/>
          <w:sz w:val="22"/>
        </w:rPr>
        <w:t>) = [Tải lượng(g/s) /Lưu lượng khí thải (m</w:t>
      </w:r>
      <w:r w:rsidRPr="004D19C0">
        <w:rPr>
          <w:rFonts w:cs="Times New Roman"/>
          <w:i/>
          <w:color w:val="000000" w:themeColor="text1"/>
          <w:sz w:val="22"/>
          <w:vertAlign w:val="superscript"/>
        </w:rPr>
        <w:t>3</w:t>
      </w:r>
      <w:r w:rsidRPr="004D19C0">
        <w:rPr>
          <w:rFonts w:cs="Times New Roman"/>
          <w:i/>
          <w:color w:val="000000" w:themeColor="text1"/>
          <w:sz w:val="22"/>
        </w:rPr>
        <w:t>/s)]×10</w:t>
      </w:r>
      <w:r w:rsidRPr="004D19C0">
        <w:rPr>
          <w:rFonts w:cs="Times New Roman"/>
          <w:i/>
          <w:color w:val="000000" w:themeColor="text1"/>
          <w:sz w:val="22"/>
          <w:vertAlign w:val="superscript"/>
        </w:rPr>
        <w:t>3</w:t>
      </w:r>
      <w:r w:rsidRPr="004D19C0">
        <w:rPr>
          <w:rFonts w:cs="Times New Roman"/>
          <w:i/>
          <w:color w:val="000000" w:themeColor="text1"/>
          <w:sz w:val="22"/>
          <w:lang w:val="vi-VN"/>
        </w:rPr>
        <w:t>.</w:t>
      </w:r>
    </w:p>
    <w:p w14:paraId="1E47EA96" w14:textId="77777777" w:rsidR="00CA19F1" w:rsidRPr="004D19C0" w:rsidRDefault="00CA19F1" w:rsidP="00CA19F1">
      <w:pPr>
        <w:widowControl w:val="0"/>
        <w:spacing w:line="324" w:lineRule="auto"/>
        <w:ind w:firstLine="720"/>
        <w:rPr>
          <w:rFonts w:cs="Times New Roman"/>
          <w:color w:val="000000" w:themeColor="text1"/>
          <w:szCs w:val="26"/>
        </w:rPr>
      </w:pPr>
      <w:r w:rsidRPr="004D19C0">
        <w:rPr>
          <w:rFonts w:cs="Times New Roman"/>
          <w:b/>
          <w:bCs/>
          <w:i/>
          <w:iCs/>
          <w:color w:val="000000" w:themeColor="text1"/>
          <w:szCs w:val="26"/>
        </w:rPr>
        <w:t>Đánh giá</w:t>
      </w:r>
      <w:r w:rsidRPr="004D19C0">
        <w:rPr>
          <w:rFonts w:cs="Times New Roman"/>
          <w:color w:val="000000" w:themeColor="text1"/>
          <w:szCs w:val="26"/>
        </w:rPr>
        <w:t>: So sánh nồng độ các chất ô nhiễm phát thải khi các máy móc, thiết bị thi công cùng hoạt động trong một thời điểm với QCVN 19:2024/BTNMT</w:t>
      </w:r>
      <w:r w:rsidRPr="004D19C0">
        <w:rPr>
          <w:rFonts w:cs="Times New Roman"/>
          <w:color w:val="000000" w:themeColor="text1"/>
          <w:szCs w:val="26"/>
          <w:lang w:val="vi-VN"/>
        </w:rPr>
        <w:t xml:space="preserve"> (</w:t>
      </w:r>
      <w:r w:rsidRPr="004D19C0">
        <w:rPr>
          <w:rFonts w:cs="Times New Roman"/>
          <w:color w:val="000000" w:themeColor="text1"/>
          <w:szCs w:val="26"/>
        </w:rPr>
        <w:t>cột C</w:t>
      </w:r>
      <w:r w:rsidRPr="004D19C0">
        <w:rPr>
          <w:rFonts w:cs="Times New Roman"/>
          <w:color w:val="000000" w:themeColor="text1"/>
          <w:szCs w:val="26"/>
          <w:lang w:val="vi-VN"/>
        </w:rPr>
        <w:t>)</w:t>
      </w:r>
      <w:r w:rsidRPr="004D19C0">
        <w:rPr>
          <w:rFonts w:cs="Times New Roman"/>
          <w:color w:val="000000" w:themeColor="text1"/>
          <w:szCs w:val="26"/>
        </w:rPr>
        <w:t xml:space="preserve">, cho thấy các chỉ tiêu đều nằm trong giới hạn cho phép. </w:t>
      </w:r>
    </w:p>
    <w:p w14:paraId="47FF3D28" w14:textId="77777777" w:rsidR="00CA19F1" w:rsidRPr="004D19C0" w:rsidRDefault="00CA19F1" w:rsidP="00CA19F1">
      <w:pPr>
        <w:widowControl w:val="0"/>
        <w:spacing w:line="324" w:lineRule="auto"/>
        <w:ind w:firstLine="720"/>
        <w:rPr>
          <w:rFonts w:cs="Times New Roman"/>
          <w:color w:val="000000" w:themeColor="text1"/>
          <w:szCs w:val="26"/>
        </w:rPr>
      </w:pPr>
      <w:r w:rsidRPr="004D19C0">
        <w:rPr>
          <w:rFonts w:cs="Times New Roman"/>
          <w:color w:val="000000" w:themeColor="text1"/>
          <w:szCs w:val="26"/>
        </w:rPr>
        <w:t>Tuy</w:t>
      </w:r>
      <w:r w:rsidRPr="004D19C0">
        <w:rPr>
          <w:rFonts w:cs="Times New Roman"/>
          <w:color w:val="000000" w:themeColor="text1"/>
          <w:szCs w:val="26"/>
          <w:lang w:val="vi-VN"/>
        </w:rPr>
        <w:t xml:space="preserve"> nhiên các thiết bị, máy móc vận hành trong không gian rộng của khai </w:t>
      </w:r>
      <w:r w:rsidRPr="004D19C0">
        <w:rPr>
          <w:rFonts w:cs="Times New Roman"/>
          <w:color w:val="000000" w:themeColor="text1"/>
          <w:szCs w:val="26"/>
          <w:lang w:val="vi-VN"/>
        </w:rPr>
        <w:lastRenderedPageBreak/>
        <w:t xml:space="preserve">trường và </w:t>
      </w:r>
      <w:r w:rsidRPr="004D19C0">
        <w:rPr>
          <w:rFonts w:cs="Times New Roman"/>
          <w:color w:val="000000" w:themeColor="text1"/>
          <w:szCs w:val="26"/>
        </w:rPr>
        <w:t xml:space="preserve">không hoạt động liên tục cùng lúc nên tác động do bụi, khí thải chỉ ảnh hưởng trực tiếp tới công nhân tham gia thi công xây dựng công trình và gián tiếp một phần tới chất lượng môi trường không khí khu vực. </w:t>
      </w:r>
    </w:p>
    <w:p w14:paraId="25D9F802" w14:textId="77777777" w:rsidR="00CA19F1" w:rsidRPr="004D19C0" w:rsidRDefault="00CA19F1" w:rsidP="00CA19F1">
      <w:pPr>
        <w:widowControl w:val="0"/>
        <w:spacing w:line="324" w:lineRule="auto"/>
        <w:ind w:firstLine="720"/>
        <w:rPr>
          <w:rFonts w:cs="Times New Roman"/>
          <w:color w:val="000000" w:themeColor="text1"/>
          <w:spacing w:val="-2"/>
          <w:szCs w:val="26"/>
        </w:rPr>
      </w:pPr>
      <w:r w:rsidRPr="004D19C0">
        <w:rPr>
          <w:rFonts w:cs="Times New Roman"/>
          <w:color w:val="000000" w:themeColor="text1"/>
          <w:spacing w:val="-2"/>
          <w:szCs w:val="26"/>
        </w:rPr>
        <w:t>Đồng thời trong quá trình thực hiện dự án, chủ dự án quy định  phải thực hiện các biện pháp giảm thiểu tác động do hoạt động của máy móc và thiết bị đến môi trường.</w:t>
      </w:r>
    </w:p>
    <w:p w14:paraId="229C23CA" w14:textId="77777777" w:rsidR="00CA19F1" w:rsidRPr="004D19C0" w:rsidRDefault="00CA19F1" w:rsidP="00CA19F1">
      <w:pPr>
        <w:widowControl w:val="0"/>
        <w:tabs>
          <w:tab w:val="left" w:pos="993"/>
        </w:tabs>
        <w:ind w:firstLine="284"/>
        <w:rPr>
          <w:rFonts w:cs="Times New Roman"/>
          <w:b/>
          <w:i/>
          <w:color w:val="000000" w:themeColor="text1"/>
          <w:szCs w:val="26"/>
          <w:lang w:val="vi-VN"/>
        </w:rPr>
      </w:pPr>
      <w:r w:rsidRPr="004D19C0">
        <w:rPr>
          <w:rFonts w:cs="Times New Roman"/>
          <w:b/>
          <w:i/>
          <w:color w:val="000000" w:themeColor="text1"/>
          <w:szCs w:val="26"/>
        </w:rPr>
        <w:t>3.2.1.2. Đánh</w:t>
      </w:r>
      <w:r w:rsidRPr="004D19C0">
        <w:rPr>
          <w:rFonts w:cs="Times New Roman"/>
          <w:b/>
          <w:i/>
          <w:color w:val="000000" w:themeColor="text1"/>
          <w:szCs w:val="26"/>
          <w:lang w:val="vi-VN"/>
        </w:rPr>
        <w:t xml:space="preserve"> giá dự báo t</w:t>
      </w:r>
      <w:r w:rsidRPr="004D19C0">
        <w:rPr>
          <w:rFonts w:cs="Times New Roman"/>
          <w:b/>
          <w:i/>
          <w:color w:val="000000" w:themeColor="text1"/>
          <w:szCs w:val="26"/>
        </w:rPr>
        <w:t>ác động đến</w:t>
      </w:r>
      <w:r w:rsidRPr="004D19C0">
        <w:rPr>
          <w:rFonts w:cs="Times New Roman"/>
          <w:b/>
          <w:i/>
          <w:color w:val="000000" w:themeColor="text1"/>
          <w:szCs w:val="26"/>
          <w:lang w:val="vi-VN"/>
        </w:rPr>
        <w:t xml:space="preserve"> môi trường nước</w:t>
      </w:r>
    </w:p>
    <w:p w14:paraId="5B15C0CB" w14:textId="77777777" w:rsidR="00CA19F1" w:rsidRPr="004D19C0" w:rsidRDefault="00CA19F1" w:rsidP="00CA19F1">
      <w:pPr>
        <w:widowControl w:val="0"/>
        <w:ind w:firstLine="567"/>
        <w:rPr>
          <w:rFonts w:cs="Times New Roman"/>
          <w:b/>
          <w:bCs/>
          <w:i/>
          <w:color w:val="000000" w:themeColor="text1"/>
          <w:szCs w:val="26"/>
        </w:rPr>
      </w:pPr>
      <w:r w:rsidRPr="004D19C0">
        <w:rPr>
          <w:rFonts w:cs="Times New Roman"/>
          <w:bCs/>
          <w:color w:val="000000" w:themeColor="text1"/>
          <w:szCs w:val="26"/>
          <w:lang w:val="vi-VN"/>
        </w:rPr>
        <w:t>Các nguồn gây ô nhiễm môi trường nước bao gồm:</w:t>
      </w:r>
    </w:p>
    <w:p w14:paraId="6C91FF5D" w14:textId="77777777" w:rsidR="00CA19F1" w:rsidRPr="004D19C0" w:rsidRDefault="00CA19F1" w:rsidP="00CA19F1">
      <w:pPr>
        <w:widowControl w:val="0"/>
        <w:ind w:firstLine="567"/>
        <w:rPr>
          <w:rFonts w:cs="Times New Roman"/>
          <w:color w:val="000000" w:themeColor="text1"/>
          <w:szCs w:val="26"/>
          <w:lang w:val="vi-VN"/>
        </w:rPr>
      </w:pPr>
      <w:r w:rsidRPr="004D19C0">
        <w:rPr>
          <w:rFonts w:cs="Times New Roman"/>
          <w:color w:val="000000" w:themeColor="text1"/>
          <w:szCs w:val="26"/>
        </w:rPr>
        <w:t>- Nước mưa chảy tràn trên bề mặt dự</w:t>
      </w:r>
      <w:r w:rsidRPr="004D19C0">
        <w:rPr>
          <w:rFonts w:cs="Times New Roman"/>
          <w:color w:val="000000" w:themeColor="text1"/>
          <w:szCs w:val="26"/>
          <w:lang w:val="vi-VN"/>
        </w:rPr>
        <w:t xml:space="preserve"> án.</w:t>
      </w:r>
    </w:p>
    <w:p w14:paraId="37FE87E6" w14:textId="77777777" w:rsidR="00CA19F1" w:rsidRPr="004D19C0" w:rsidRDefault="00CA19F1" w:rsidP="00CA19F1">
      <w:pPr>
        <w:widowControl w:val="0"/>
        <w:ind w:firstLine="567"/>
        <w:rPr>
          <w:rFonts w:cs="Times New Roman"/>
          <w:color w:val="000000" w:themeColor="text1"/>
          <w:szCs w:val="26"/>
          <w:lang w:val="vi-VN"/>
        </w:rPr>
      </w:pPr>
      <w:r w:rsidRPr="004D19C0">
        <w:rPr>
          <w:rFonts w:cs="Times New Roman"/>
          <w:color w:val="000000" w:themeColor="text1"/>
          <w:szCs w:val="26"/>
        </w:rPr>
        <w:t>- Nước thải sinh hoạt của CBCNV</w:t>
      </w:r>
      <w:r w:rsidRPr="004D19C0">
        <w:rPr>
          <w:rFonts w:cs="Times New Roman"/>
          <w:color w:val="000000" w:themeColor="text1"/>
          <w:szCs w:val="26"/>
          <w:lang w:val="vi-VN"/>
        </w:rPr>
        <w:t>.</w:t>
      </w:r>
    </w:p>
    <w:p w14:paraId="3AB058CC" w14:textId="77777777" w:rsidR="00CA19F1" w:rsidRPr="004D19C0" w:rsidRDefault="00CA19F1" w:rsidP="00CA19F1">
      <w:pPr>
        <w:widowControl w:val="0"/>
        <w:ind w:firstLine="567"/>
        <w:rPr>
          <w:rFonts w:cs="Times New Roman"/>
          <w:color w:val="000000" w:themeColor="text1"/>
          <w:szCs w:val="26"/>
          <w:lang w:val="vi-VN"/>
        </w:rPr>
      </w:pPr>
      <w:r w:rsidRPr="004D19C0">
        <w:rPr>
          <w:rFonts w:cs="Times New Roman"/>
          <w:color w:val="000000" w:themeColor="text1"/>
          <w:szCs w:val="26"/>
        </w:rPr>
        <w:t>- Nước thải sản</w:t>
      </w:r>
      <w:r w:rsidRPr="004D19C0">
        <w:rPr>
          <w:rFonts w:cs="Times New Roman"/>
          <w:color w:val="000000" w:themeColor="text1"/>
          <w:szCs w:val="26"/>
          <w:lang w:val="vi-VN"/>
        </w:rPr>
        <w:t xml:space="preserve"> xuất.</w:t>
      </w:r>
    </w:p>
    <w:p w14:paraId="1A4B6693" w14:textId="77777777" w:rsidR="00CA19F1" w:rsidRPr="004D19C0" w:rsidRDefault="00CA19F1" w:rsidP="00CA19F1">
      <w:pPr>
        <w:widowControl w:val="0"/>
        <w:tabs>
          <w:tab w:val="left" w:pos="993"/>
        </w:tabs>
        <w:ind w:firstLine="567"/>
        <w:rPr>
          <w:rFonts w:cs="Times New Roman"/>
          <w:b/>
          <w:i/>
          <w:color w:val="000000" w:themeColor="text1"/>
          <w:szCs w:val="26"/>
          <w:lang w:val="vi-VN"/>
        </w:rPr>
      </w:pPr>
      <w:r w:rsidRPr="004D19C0">
        <w:rPr>
          <w:rFonts w:cs="Times New Roman"/>
          <w:b/>
          <w:i/>
          <w:color w:val="000000" w:themeColor="text1"/>
          <w:szCs w:val="26"/>
          <w:lang w:val="vi-VN"/>
        </w:rPr>
        <w:t>a. Nước mưa chảy tràn</w:t>
      </w:r>
    </w:p>
    <w:p w14:paraId="59AACE6C" w14:textId="77777777" w:rsidR="00CA19F1" w:rsidRPr="004D19C0" w:rsidRDefault="00CA19F1" w:rsidP="00CA19F1">
      <w:pPr>
        <w:widowControl w:val="0"/>
        <w:ind w:firstLine="567"/>
        <w:rPr>
          <w:rFonts w:cs="Times New Roman"/>
          <w:color w:val="000000" w:themeColor="text1"/>
          <w:szCs w:val="26"/>
        </w:rPr>
      </w:pPr>
      <w:r w:rsidRPr="004D19C0">
        <w:rPr>
          <w:rFonts w:cs="Times New Roman"/>
          <w:color w:val="000000" w:themeColor="text1"/>
          <w:szCs w:val="26"/>
        </w:rPr>
        <w:t>Lưu</w:t>
      </w:r>
      <w:r w:rsidRPr="004D19C0">
        <w:rPr>
          <w:rFonts w:cs="Times New Roman"/>
          <w:color w:val="000000" w:themeColor="text1"/>
          <w:szCs w:val="26"/>
          <w:lang w:val="vi-VN"/>
        </w:rPr>
        <w:t xml:space="preserve"> lượng </w:t>
      </w:r>
      <w:r w:rsidRPr="004D19C0">
        <w:rPr>
          <w:rFonts w:cs="Times New Roman"/>
          <w:color w:val="000000" w:themeColor="text1"/>
          <w:szCs w:val="26"/>
        </w:rPr>
        <w:t>nước mưa chảy tràn trên</w:t>
      </w:r>
      <w:r w:rsidRPr="004D19C0">
        <w:rPr>
          <w:rFonts w:cs="Times New Roman"/>
          <w:color w:val="000000" w:themeColor="text1"/>
          <w:szCs w:val="26"/>
          <w:lang w:val="vi-VN"/>
        </w:rPr>
        <w:t xml:space="preserve"> diện tích 49,2 ha </w:t>
      </w:r>
      <w:r w:rsidRPr="004D19C0">
        <w:rPr>
          <w:rFonts w:cs="Times New Roman"/>
          <w:color w:val="000000" w:themeColor="text1"/>
          <w:szCs w:val="26"/>
        </w:rPr>
        <w:t>được tính theo công</w:t>
      </w:r>
      <w:r w:rsidRPr="004D19C0">
        <w:rPr>
          <w:rFonts w:cs="Times New Roman"/>
          <w:color w:val="000000" w:themeColor="text1"/>
          <w:szCs w:val="26"/>
          <w:lang w:val="vi-VN"/>
        </w:rPr>
        <w:t xml:space="preserve"> thức [3] tại </w:t>
      </w:r>
      <w:r w:rsidRPr="004D19C0">
        <w:rPr>
          <w:rFonts w:cs="Times New Roman"/>
          <w:color w:val="000000" w:themeColor="text1"/>
          <w:szCs w:val="26"/>
        </w:rPr>
        <w:t>theo TCVN 7957:2008</w:t>
      </w:r>
      <w:r w:rsidRPr="004D19C0">
        <w:rPr>
          <w:rFonts w:cs="Times New Roman"/>
          <w:color w:val="000000" w:themeColor="text1"/>
          <w:szCs w:val="26"/>
          <w:lang w:val="vi-VN"/>
        </w:rPr>
        <w:t xml:space="preserve"> với hệ số dòng chảy tại </w:t>
      </w:r>
      <w:r w:rsidRPr="004D19C0">
        <w:rPr>
          <w:rFonts w:cs="Times New Roman"/>
          <w:i/>
          <w:iCs/>
          <w:color w:val="000000" w:themeColor="text1"/>
          <w:szCs w:val="26"/>
          <w:lang w:val="vi-VN"/>
        </w:rPr>
        <w:t>Bảng 3.10</w:t>
      </w:r>
      <w:r w:rsidRPr="004D19C0">
        <w:rPr>
          <w:rFonts w:cs="Times New Roman"/>
          <w:color w:val="000000" w:themeColor="text1"/>
          <w:szCs w:val="26"/>
        </w:rPr>
        <w:t xml:space="preserve">, như sau: </w:t>
      </w:r>
    </w:p>
    <w:p w14:paraId="08BDE7D8" w14:textId="77777777" w:rsidR="00CA19F1" w:rsidRPr="004D19C0" w:rsidRDefault="00CA19F1" w:rsidP="00CA19F1">
      <w:pPr>
        <w:widowControl w:val="0"/>
        <w:jc w:val="center"/>
        <w:rPr>
          <w:rFonts w:cs="Times New Roman"/>
          <w:color w:val="000000" w:themeColor="text1"/>
        </w:rPr>
      </w:pPr>
      <w:r w:rsidRPr="004D19C0">
        <w:rPr>
          <w:rFonts w:cs="Times New Roman"/>
          <w:color w:val="000000" w:themeColor="text1"/>
        </w:rPr>
        <w:t>Q</w:t>
      </w:r>
      <w:r w:rsidRPr="004D19C0">
        <w:rPr>
          <w:rFonts w:cs="Times New Roman"/>
          <w:color w:val="000000" w:themeColor="text1"/>
          <w:lang w:val="vi-VN"/>
        </w:rPr>
        <w:t xml:space="preserve"> </w:t>
      </w:r>
      <w:r w:rsidRPr="004D19C0">
        <w:rPr>
          <w:rFonts w:cs="Times New Roman"/>
          <w:color w:val="000000" w:themeColor="text1"/>
        </w:rPr>
        <w:t>= q.C.F = 201,54 x 0,3 x 49</w:t>
      </w:r>
      <w:r w:rsidRPr="004D19C0">
        <w:rPr>
          <w:rFonts w:cs="Times New Roman"/>
          <w:color w:val="000000" w:themeColor="text1"/>
          <w:lang w:val="vi-VN"/>
        </w:rPr>
        <w:t xml:space="preserve">,2 </w:t>
      </w:r>
      <w:r w:rsidRPr="004D19C0">
        <w:rPr>
          <w:rFonts w:cs="Times New Roman"/>
          <w:color w:val="000000" w:themeColor="text1"/>
        </w:rPr>
        <w:t>= 2</w:t>
      </w:r>
      <w:r w:rsidRPr="004D19C0">
        <w:rPr>
          <w:rFonts w:cs="Times New Roman"/>
          <w:color w:val="000000" w:themeColor="text1"/>
          <w:lang w:val="vi-VN"/>
        </w:rPr>
        <w:t xml:space="preserve">.974,7 </w:t>
      </w:r>
      <w:r w:rsidRPr="004D19C0">
        <w:rPr>
          <w:rFonts w:cs="Times New Roman"/>
          <w:color w:val="000000" w:themeColor="text1"/>
        </w:rPr>
        <w:t>(L/s)</w:t>
      </w:r>
      <w:r w:rsidRPr="004D19C0">
        <w:rPr>
          <w:rFonts w:cs="Times New Roman"/>
          <w:color w:val="000000" w:themeColor="text1"/>
          <w:lang w:val="vi-VN"/>
        </w:rPr>
        <w:t xml:space="preserve"> = 2,97 (m</w:t>
      </w:r>
      <w:r w:rsidRPr="004D19C0">
        <w:rPr>
          <w:rFonts w:cs="Times New Roman"/>
          <w:color w:val="000000" w:themeColor="text1"/>
          <w:vertAlign w:val="superscript"/>
          <w:lang w:val="vi-VN"/>
        </w:rPr>
        <w:t>3</w:t>
      </w:r>
      <w:r w:rsidRPr="004D19C0">
        <w:rPr>
          <w:rFonts w:cs="Times New Roman"/>
          <w:color w:val="000000" w:themeColor="text1"/>
          <w:lang w:val="vi-VN"/>
        </w:rPr>
        <w:t>/s)</w:t>
      </w:r>
    </w:p>
    <w:p w14:paraId="7873FE71" w14:textId="77777777" w:rsidR="00CA19F1" w:rsidRPr="004D19C0" w:rsidRDefault="00CA19F1" w:rsidP="00CA19F1">
      <w:pPr>
        <w:pStyle w:val="Header"/>
        <w:widowControl w:val="0"/>
        <w:spacing w:before="60" w:after="60" w:line="312" w:lineRule="auto"/>
        <w:ind w:firstLine="567"/>
        <w:rPr>
          <w:rFonts w:cs="Times New Roman"/>
          <w:color w:val="000000" w:themeColor="text1"/>
          <w:szCs w:val="26"/>
          <w:lang w:val="pt-BR"/>
        </w:rPr>
      </w:pPr>
      <w:r w:rsidRPr="004D19C0">
        <w:rPr>
          <w:rFonts w:cs="Times New Roman"/>
          <w:color w:val="000000" w:themeColor="text1"/>
          <w:szCs w:val="26"/>
          <w:lang w:val="pt-BR"/>
        </w:rPr>
        <w:t>Lượng chất bẩn tích tụ trong 15</w:t>
      </w:r>
      <w:r w:rsidRPr="004D19C0">
        <w:rPr>
          <w:rFonts w:cs="Times New Roman"/>
          <w:color w:val="000000" w:themeColor="text1"/>
          <w:szCs w:val="26"/>
          <w:lang w:val="vi-VN"/>
        </w:rPr>
        <w:t xml:space="preserve"> ngày tại lưu vực cử dự án sau mở rộng là </w:t>
      </w:r>
    </w:p>
    <w:p w14:paraId="14F51F01" w14:textId="77777777" w:rsidR="00CA19F1" w:rsidRPr="004D19C0" w:rsidRDefault="00CA19F1" w:rsidP="00CA19F1">
      <w:pPr>
        <w:pStyle w:val="Header"/>
        <w:widowControl w:val="0"/>
        <w:spacing w:before="60" w:after="60" w:line="312" w:lineRule="auto"/>
        <w:rPr>
          <w:rFonts w:cs="Times New Roman"/>
          <w:color w:val="000000" w:themeColor="text1"/>
          <w:lang w:val="pt-BR"/>
        </w:rPr>
      </w:pPr>
      <w:r w:rsidRPr="004D19C0">
        <w:rPr>
          <w:rFonts w:cs="Times New Roman"/>
          <w:color w:val="000000" w:themeColor="text1"/>
          <w:lang w:val="pt-BR"/>
        </w:rPr>
        <w:t>G = 250</w:t>
      </w:r>
      <w:r w:rsidRPr="004D19C0">
        <w:rPr>
          <w:rFonts w:cs="Times New Roman"/>
          <w:color w:val="000000" w:themeColor="text1"/>
          <w:lang w:val="vi-VN"/>
        </w:rPr>
        <w:t xml:space="preserve"> </w:t>
      </w:r>
      <w:r w:rsidRPr="004D19C0">
        <w:rPr>
          <w:rFonts w:cs="Times New Roman"/>
          <w:color w:val="000000" w:themeColor="text1"/>
          <w:lang w:val="pt-BR"/>
        </w:rPr>
        <w:t>x [1 - exp (- 0,4</w:t>
      </w:r>
      <w:r w:rsidRPr="004D19C0">
        <w:rPr>
          <w:rFonts w:cs="Times New Roman"/>
          <w:color w:val="000000" w:themeColor="text1"/>
          <w:position w:val="-4"/>
          <w:lang w:val="pt-BR"/>
        </w:rPr>
        <w:object w:dxaOrig="180" w:dyaOrig="200" w14:anchorId="586A797C">
          <v:shape id="_x0000_i1179" type="#_x0000_t75" style="width:14.05pt;height:14.05pt" o:ole="">
            <v:imagedata r:id="rId51" o:title=""/>
          </v:shape>
          <o:OLEObject Type="Embed" ProgID="Equation.3" ShapeID="_x0000_i1179" DrawAspect="Content" ObjectID="_1843199513" r:id="rId52"/>
        </w:object>
      </w:r>
      <w:r w:rsidRPr="004D19C0">
        <w:rPr>
          <w:rFonts w:cs="Times New Roman"/>
          <w:color w:val="000000" w:themeColor="text1"/>
          <w:lang w:val="pt-BR"/>
        </w:rPr>
        <w:t>15)] x</w:t>
      </w:r>
      <w:r w:rsidRPr="004D19C0">
        <w:rPr>
          <w:rFonts w:cs="Times New Roman"/>
          <w:color w:val="000000" w:themeColor="text1"/>
          <w:lang w:val="vi-VN"/>
        </w:rPr>
        <w:t xml:space="preserve"> </w:t>
      </w:r>
      <w:r w:rsidRPr="004D19C0">
        <w:rPr>
          <w:rFonts w:cs="Times New Roman"/>
          <w:color w:val="000000" w:themeColor="text1"/>
          <w:lang w:val="pt-BR"/>
        </w:rPr>
        <w:t>49</w:t>
      </w:r>
      <w:r w:rsidRPr="004D19C0">
        <w:rPr>
          <w:rFonts w:cs="Times New Roman"/>
          <w:color w:val="000000" w:themeColor="text1"/>
          <w:lang w:val="vi-VN"/>
        </w:rPr>
        <w:t xml:space="preserve">,2 </w:t>
      </w:r>
      <w:r w:rsidRPr="004D19C0">
        <w:rPr>
          <w:rFonts w:cs="Times New Roman"/>
          <w:color w:val="000000" w:themeColor="text1"/>
          <w:lang w:val="pt-BR"/>
        </w:rPr>
        <w:t>= 12</w:t>
      </w:r>
      <w:r w:rsidRPr="004D19C0">
        <w:rPr>
          <w:rFonts w:cs="Times New Roman"/>
          <w:color w:val="000000" w:themeColor="text1"/>
          <w:lang w:val="vi-VN"/>
        </w:rPr>
        <w:t xml:space="preserve">.270,5 </w:t>
      </w:r>
      <w:r w:rsidRPr="004D19C0">
        <w:rPr>
          <w:rFonts w:cs="Times New Roman"/>
          <w:color w:val="000000" w:themeColor="text1"/>
          <w:lang w:val="pt-BR"/>
        </w:rPr>
        <w:t xml:space="preserve">(kg/15 ngày) </w:t>
      </w:r>
      <w:r w:rsidRPr="004D19C0">
        <w:rPr>
          <w:rFonts w:cs="Times New Roman"/>
          <w:color w:val="000000" w:themeColor="text1"/>
          <w:lang w:val="vi-VN"/>
        </w:rPr>
        <w:t>=</w:t>
      </w:r>
      <w:r w:rsidRPr="004D19C0">
        <w:rPr>
          <w:rFonts w:cs="Times New Roman"/>
          <w:color w:val="000000" w:themeColor="text1"/>
          <w:lang w:val="pt-BR"/>
        </w:rPr>
        <w:t xml:space="preserve"> 818</w:t>
      </w:r>
      <w:r w:rsidRPr="004D19C0">
        <w:rPr>
          <w:rFonts w:cs="Times New Roman"/>
          <w:color w:val="000000" w:themeColor="text1"/>
          <w:lang w:val="vi-VN"/>
        </w:rPr>
        <w:t xml:space="preserve"> </w:t>
      </w:r>
      <w:r w:rsidRPr="004D19C0">
        <w:rPr>
          <w:rFonts w:cs="Times New Roman"/>
          <w:color w:val="000000" w:themeColor="text1"/>
          <w:lang w:val="pt-BR"/>
        </w:rPr>
        <w:t>(kg/ngày).</w:t>
      </w:r>
    </w:p>
    <w:p w14:paraId="1AB316D9"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rPr>
        <w:t>Việc mở rộng ranh giới dự án làm gia tăng diện tích lưu vực thu nước, dẫn đến lưu lượng nước mưa chảy tràn dự kiến tăng mạnh so với giai</w:t>
      </w:r>
      <w:r w:rsidRPr="004D19C0">
        <w:rPr>
          <w:rFonts w:cs="Times New Roman"/>
          <w:color w:val="000000" w:themeColor="text1"/>
          <w:lang w:val="vi-VN"/>
        </w:rPr>
        <w:t xml:space="preserve"> đoạn đang hoạt động</w:t>
      </w:r>
      <w:r w:rsidRPr="004D19C0">
        <w:rPr>
          <w:rFonts w:cs="Times New Roman"/>
          <w:color w:val="000000" w:themeColor="text1"/>
        </w:rPr>
        <w:t xml:space="preserve">. Về mặt thủy văn, khi lớp phủ thực vật tự nhiên bị thay thế bằng bề mặt khai thác hoặc đường giao thông nội bộ, làm rút ngắn thời gian tập trung nước. </w:t>
      </w:r>
    </w:p>
    <w:p w14:paraId="6380401F" w14:textId="77777777" w:rsidR="00CA19F1" w:rsidRPr="004D19C0" w:rsidRDefault="00CA19F1" w:rsidP="00CA19F1">
      <w:pPr>
        <w:widowControl w:val="0"/>
        <w:ind w:firstLine="567"/>
        <w:rPr>
          <w:rFonts w:cs="Times New Roman"/>
          <w:color w:val="000000" w:themeColor="text1"/>
          <w:lang w:val="vi-VN"/>
        </w:rPr>
      </w:pPr>
      <w:r w:rsidRPr="004D19C0">
        <w:rPr>
          <w:rFonts w:cs="Times New Roman"/>
          <w:color w:val="000000" w:themeColor="text1"/>
        </w:rPr>
        <w:t>Quy mô tác động này không chỉ dừng lại ở việc gây xói mòn, rửa trôi đất đá trên bề mặt sàn khai thác mà còn tiềm ẩn nguy cơ gây quá tải hệ thống mương thoát nước hiện hữu. Nếu mạng lưới thoát nước và các hố lắng bùn không được tính toán thiết kế lại để đáp ứng lưu lượng đỉnh mới, hiện tượng ngập úng cục bộ hoặc bồi lắng bùn cát tại các khe suối hạ lưu là khó tránh khỏi. Do đó, tác động của việc tăng lưu vực thoát nước được nhận định là tác động có ý nghĩa, đòi hỏi dự án phải nâng cấp hạ tầng thoát nước tương ứng với diện tích chiếm dụng mới để đảm bảo an toàn công trình và môi trường xung quanh</w:t>
      </w:r>
      <w:r w:rsidRPr="004D19C0">
        <w:rPr>
          <w:rFonts w:cs="Times New Roman"/>
          <w:color w:val="000000" w:themeColor="text1"/>
          <w:lang w:val="vi-VN"/>
        </w:rPr>
        <w:t>.</w:t>
      </w:r>
    </w:p>
    <w:p w14:paraId="4A28D56E" w14:textId="77777777" w:rsidR="00CA19F1" w:rsidRPr="004D19C0" w:rsidRDefault="00CA19F1" w:rsidP="00CA19F1">
      <w:pPr>
        <w:widowControl w:val="0"/>
        <w:ind w:firstLine="567"/>
        <w:rPr>
          <w:rFonts w:cs="Times New Roman"/>
          <w:b/>
          <w:bCs/>
          <w:i/>
          <w:iCs/>
          <w:color w:val="000000" w:themeColor="text1"/>
          <w:lang w:val="vi-VN"/>
        </w:rPr>
      </w:pPr>
      <w:r w:rsidRPr="004D19C0">
        <w:rPr>
          <w:rFonts w:cs="Times New Roman"/>
          <w:b/>
          <w:bCs/>
          <w:i/>
          <w:iCs/>
          <w:color w:val="000000" w:themeColor="text1"/>
        </w:rPr>
        <w:t>b</w:t>
      </w:r>
      <w:r w:rsidRPr="004D19C0">
        <w:rPr>
          <w:rFonts w:cs="Times New Roman"/>
          <w:b/>
          <w:bCs/>
          <w:i/>
          <w:iCs/>
          <w:color w:val="000000" w:themeColor="text1"/>
          <w:lang w:val="vi-VN"/>
        </w:rPr>
        <w:t>. Nước thải sinh hoạt của CBCNV</w:t>
      </w:r>
    </w:p>
    <w:p w14:paraId="1B90B395" w14:textId="77777777" w:rsidR="00CA19F1" w:rsidRPr="004D19C0" w:rsidRDefault="00CA19F1" w:rsidP="00CA19F1">
      <w:pPr>
        <w:widowControl w:val="0"/>
        <w:ind w:firstLine="567"/>
        <w:rPr>
          <w:rFonts w:cs="Times New Roman"/>
          <w:color w:val="000000" w:themeColor="text1"/>
          <w:spacing w:val="-2"/>
          <w:szCs w:val="26"/>
        </w:rPr>
      </w:pPr>
      <w:r w:rsidRPr="004D19C0">
        <w:rPr>
          <w:rFonts w:cs="Times New Roman"/>
          <w:color w:val="000000" w:themeColor="text1"/>
          <w:szCs w:val="26"/>
          <w:lang w:val="vi-VN"/>
        </w:rPr>
        <w:t xml:space="preserve">Việc mở rộng, nâng công suất dự án sẽ kéo theo sự gia tăng số lượng lao động lên khoảng 61 người </w:t>
      </w:r>
      <w:r w:rsidRPr="004D19C0">
        <w:rPr>
          <w:rFonts w:cs="Times New Roman"/>
          <w:color w:val="000000" w:themeColor="text1"/>
          <w:spacing w:val="-2"/>
          <w:szCs w:val="26"/>
          <w:lang w:val="vi-VN"/>
        </w:rPr>
        <w:t>(tăng 21 người so với giai đoạn hiện hữu)</w:t>
      </w:r>
      <w:r w:rsidRPr="004D19C0">
        <w:rPr>
          <w:rFonts w:cs="Times New Roman"/>
          <w:color w:val="000000" w:themeColor="text1"/>
          <w:szCs w:val="26"/>
          <w:lang w:val="vi-VN"/>
        </w:rPr>
        <w:t xml:space="preserve">, dẫn đến nhu cầu cấp nước cho hoạt động sinh hoạt cũng sẽ tăng theo. </w:t>
      </w:r>
    </w:p>
    <w:p w14:paraId="19460DB5" w14:textId="77777777" w:rsidR="00CA19F1" w:rsidRPr="004D19C0" w:rsidRDefault="00CA19F1" w:rsidP="00CA19F1">
      <w:pPr>
        <w:widowControl w:val="0"/>
        <w:ind w:firstLine="567"/>
        <w:rPr>
          <w:rFonts w:eastAsia="Calibri" w:cs="Times New Roman"/>
          <w:color w:val="000000" w:themeColor="text1"/>
          <w:szCs w:val="26"/>
        </w:rPr>
      </w:pPr>
      <w:r w:rsidRPr="004D19C0">
        <w:rPr>
          <w:rFonts w:cs="Times New Roman"/>
          <w:color w:val="000000" w:themeColor="text1"/>
          <w:szCs w:val="26"/>
          <w:lang w:val="it-CH"/>
        </w:rPr>
        <w:t>Theo tiêu chuẩn cấp nước TCVN</w:t>
      </w:r>
      <w:r w:rsidRPr="004D19C0">
        <w:rPr>
          <w:rFonts w:cs="Times New Roman"/>
          <w:color w:val="000000" w:themeColor="text1"/>
          <w:szCs w:val="26"/>
          <w:lang w:val="vi-VN"/>
        </w:rPr>
        <w:t xml:space="preserve"> 13606:2023,</w:t>
      </w:r>
      <w:r w:rsidRPr="004D19C0">
        <w:rPr>
          <w:rFonts w:cs="Times New Roman"/>
          <w:color w:val="000000" w:themeColor="text1"/>
          <w:szCs w:val="26"/>
          <w:lang w:val="it-CH"/>
        </w:rPr>
        <w:t xml:space="preserve"> lượng nước cấp cho sinh hoạt của</w:t>
      </w:r>
      <w:r w:rsidRPr="004D19C0">
        <w:rPr>
          <w:rFonts w:cs="Times New Roman"/>
          <w:color w:val="000000" w:themeColor="text1"/>
          <w:szCs w:val="26"/>
          <w:lang w:val="vi-VN"/>
        </w:rPr>
        <w:t xml:space="preserve"> </w:t>
      </w:r>
      <w:r w:rsidRPr="004D19C0">
        <w:rPr>
          <w:rFonts w:cs="Times New Roman"/>
          <w:color w:val="000000" w:themeColor="text1"/>
          <w:szCs w:val="26"/>
          <w:lang w:val="it-CH"/>
        </w:rPr>
        <w:t>1 người tại</w:t>
      </w:r>
      <w:r w:rsidRPr="004D19C0">
        <w:rPr>
          <w:rFonts w:cs="Times New Roman"/>
          <w:color w:val="000000" w:themeColor="text1"/>
          <w:szCs w:val="26"/>
          <w:lang w:val="vi-VN"/>
        </w:rPr>
        <w:t xml:space="preserve"> đô thị loại V trung bình </w:t>
      </w:r>
      <w:r w:rsidRPr="004D19C0">
        <w:rPr>
          <w:rFonts w:cs="Times New Roman"/>
          <w:color w:val="000000" w:themeColor="text1"/>
          <w:szCs w:val="26"/>
          <w:lang w:val="it-CH"/>
        </w:rPr>
        <w:t>là 9</w:t>
      </w:r>
      <w:r w:rsidRPr="004D19C0">
        <w:rPr>
          <w:rFonts w:cs="Times New Roman"/>
          <w:color w:val="000000" w:themeColor="text1"/>
          <w:szCs w:val="26"/>
          <w:lang w:val="vi-VN"/>
        </w:rPr>
        <w:t xml:space="preserve">0 </w:t>
      </w:r>
      <w:r w:rsidRPr="004D19C0">
        <w:rPr>
          <w:rFonts w:cs="Times New Roman"/>
          <w:color w:val="000000" w:themeColor="text1"/>
          <w:szCs w:val="26"/>
          <w:lang w:val="it-CH"/>
        </w:rPr>
        <w:t>L/người/ngày</w:t>
      </w:r>
      <w:r w:rsidRPr="004D19C0">
        <w:rPr>
          <w:rFonts w:cs="Times New Roman"/>
          <w:color w:val="000000" w:themeColor="text1"/>
          <w:szCs w:val="26"/>
          <w:lang w:val="vi-VN"/>
        </w:rPr>
        <w:t xml:space="preserve">. </w:t>
      </w:r>
      <w:r w:rsidRPr="004D19C0">
        <w:rPr>
          <w:rFonts w:cs="Times New Roman"/>
          <w:color w:val="000000" w:themeColor="text1"/>
          <w:szCs w:val="26"/>
        </w:rPr>
        <w:t>Với tổng số lao động là</w:t>
      </w:r>
      <w:r w:rsidRPr="004D19C0">
        <w:rPr>
          <w:rFonts w:cs="Times New Roman"/>
          <w:color w:val="000000" w:themeColor="text1"/>
          <w:szCs w:val="26"/>
          <w:lang w:val="vi-VN"/>
        </w:rPr>
        <w:t xml:space="preserve"> </w:t>
      </w:r>
      <w:r w:rsidRPr="004D19C0">
        <w:rPr>
          <w:rFonts w:cs="Times New Roman"/>
          <w:color w:val="000000" w:themeColor="text1"/>
          <w:szCs w:val="26"/>
        </w:rPr>
        <w:t xml:space="preserve">61 </w:t>
      </w:r>
      <w:r w:rsidRPr="004D19C0">
        <w:rPr>
          <w:rFonts w:cs="Times New Roman"/>
          <w:color w:val="000000" w:themeColor="text1"/>
          <w:szCs w:val="26"/>
        </w:rPr>
        <w:lastRenderedPageBreak/>
        <w:t>người</w:t>
      </w:r>
      <w:r w:rsidRPr="004D19C0">
        <w:rPr>
          <w:rFonts w:cs="Times New Roman"/>
          <w:color w:val="000000" w:themeColor="text1"/>
          <w:szCs w:val="26"/>
          <w:lang w:val="vi-VN"/>
        </w:rPr>
        <w:t>, lượng nước cấp cho hoạt động này là:</w:t>
      </w:r>
      <w:r w:rsidRPr="004D19C0">
        <w:rPr>
          <w:rFonts w:eastAsia="Calibri" w:cs="Times New Roman"/>
          <w:color w:val="000000" w:themeColor="text1"/>
          <w:szCs w:val="26"/>
        </w:rPr>
        <w:t xml:space="preserve"> </w:t>
      </w:r>
    </w:p>
    <w:p w14:paraId="2F88A389" w14:textId="77777777" w:rsidR="00CA19F1" w:rsidRPr="004D19C0" w:rsidRDefault="00CA19F1" w:rsidP="00CA19F1">
      <w:pPr>
        <w:pStyle w:val="BodyText"/>
        <w:widowControl w:val="0"/>
        <w:jc w:val="center"/>
        <w:rPr>
          <w:color w:val="000000" w:themeColor="text1"/>
          <w:szCs w:val="26"/>
        </w:rPr>
      </w:pPr>
      <w:r w:rsidRPr="004D19C0">
        <w:rPr>
          <w:color w:val="000000" w:themeColor="text1"/>
          <w:szCs w:val="26"/>
        </w:rPr>
        <w:t>61 người x 90 lít/người/ngày = 5</w:t>
      </w:r>
      <w:r w:rsidRPr="004D19C0">
        <w:rPr>
          <w:color w:val="000000" w:themeColor="text1"/>
          <w:szCs w:val="26"/>
          <w:lang w:val="vi-VN"/>
        </w:rPr>
        <w:t xml:space="preserve">.490 lít/ngày ≈ 5,5 </w:t>
      </w:r>
      <w:r w:rsidRPr="004D19C0">
        <w:rPr>
          <w:color w:val="000000" w:themeColor="text1"/>
          <w:szCs w:val="26"/>
        </w:rPr>
        <w:t>m</w:t>
      </w:r>
      <w:r w:rsidRPr="004D19C0">
        <w:rPr>
          <w:color w:val="000000" w:themeColor="text1"/>
          <w:szCs w:val="26"/>
          <w:vertAlign w:val="superscript"/>
        </w:rPr>
        <w:t>3</w:t>
      </w:r>
      <w:r w:rsidRPr="004D19C0">
        <w:rPr>
          <w:color w:val="000000" w:themeColor="text1"/>
          <w:szCs w:val="26"/>
        </w:rPr>
        <w:t>/ngày.</w:t>
      </w:r>
    </w:p>
    <w:p w14:paraId="27F67CE3" w14:textId="77777777" w:rsidR="00CA19F1" w:rsidRPr="004D19C0" w:rsidRDefault="00CA19F1" w:rsidP="00CA19F1">
      <w:pPr>
        <w:widowControl w:val="0"/>
        <w:ind w:firstLine="567"/>
        <w:rPr>
          <w:rFonts w:cs="Times New Roman"/>
          <w:color w:val="000000" w:themeColor="text1"/>
          <w:szCs w:val="26"/>
        </w:rPr>
      </w:pPr>
      <w:r w:rsidRPr="004D19C0">
        <w:rPr>
          <w:rFonts w:cs="Times New Roman"/>
          <w:color w:val="000000" w:themeColor="text1"/>
          <w:szCs w:val="26"/>
        </w:rPr>
        <w:t xml:space="preserve"> Lượng nước thải sinh hoạt (tính bằng 100% lượng nước cấp): </w:t>
      </w:r>
    </w:p>
    <w:p w14:paraId="3621DA32" w14:textId="77777777" w:rsidR="00CA19F1" w:rsidRPr="004D19C0" w:rsidRDefault="00CA19F1" w:rsidP="00CA19F1">
      <w:pPr>
        <w:widowControl w:val="0"/>
        <w:jc w:val="center"/>
        <w:rPr>
          <w:rFonts w:cs="Times New Roman"/>
          <w:color w:val="000000" w:themeColor="text1"/>
          <w:szCs w:val="26"/>
        </w:rPr>
      </w:pPr>
      <w:r w:rsidRPr="004D19C0">
        <w:rPr>
          <w:rFonts w:cs="Times New Roman"/>
          <w:color w:val="000000" w:themeColor="text1"/>
          <w:szCs w:val="26"/>
        </w:rPr>
        <w:t>Q</w:t>
      </w:r>
      <w:r w:rsidRPr="004D19C0">
        <w:rPr>
          <w:rFonts w:cs="Times New Roman"/>
          <w:color w:val="000000" w:themeColor="text1"/>
          <w:szCs w:val="26"/>
          <w:vertAlign w:val="subscript"/>
        </w:rPr>
        <w:t>TSH</w:t>
      </w:r>
      <w:r w:rsidRPr="004D19C0">
        <w:rPr>
          <w:rFonts w:cs="Times New Roman"/>
          <w:color w:val="000000" w:themeColor="text1"/>
          <w:szCs w:val="26"/>
        </w:rPr>
        <w:t xml:space="preserve"> = 100% x 5</w:t>
      </w:r>
      <w:r w:rsidRPr="004D19C0">
        <w:rPr>
          <w:rFonts w:cs="Times New Roman"/>
          <w:color w:val="000000" w:themeColor="text1"/>
          <w:szCs w:val="26"/>
          <w:lang w:val="vi-VN"/>
        </w:rPr>
        <w:t xml:space="preserve">,5 </w:t>
      </w:r>
      <w:r w:rsidRPr="004D19C0">
        <w:rPr>
          <w:rFonts w:cs="Times New Roman"/>
          <w:color w:val="000000" w:themeColor="text1"/>
          <w:szCs w:val="26"/>
        </w:rPr>
        <w:t>= 5</w:t>
      </w:r>
      <w:r w:rsidRPr="004D19C0">
        <w:rPr>
          <w:rFonts w:cs="Times New Roman"/>
          <w:color w:val="000000" w:themeColor="text1"/>
          <w:szCs w:val="26"/>
          <w:lang w:val="vi-VN"/>
        </w:rPr>
        <w:t xml:space="preserve">,5 </w:t>
      </w:r>
      <w:r w:rsidRPr="004D19C0">
        <w:rPr>
          <w:rFonts w:cs="Times New Roman"/>
          <w:color w:val="000000" w:themeColor="text1"/>
          <w:szCs w:val="26"/>
        </w:rPr>
        <w:t>m</w:t>
      </w:r>
      <w:r w:rsidRPr="004D19C0">
        <w:rPr>
          <w:rFonts w:cs="Times New Roman"/>
          <w:color w:val="000000" w:themeColor="text1"/>
          <w:szCs w:val="26"/>
          <w:vertAlign w:val="superscript"/>
        </w:rPr>
        <w:t>3</w:t>
      </w:r>
      <w:r w:rsidRPr="004D19C0">
        <w:rPr>
          <w:rFonts w:cs="Times New Roman"/>
          <w:color w:val="000000" w:themeColor="text1"/>
          <w:szCs w:val="26"/>
        </w:rPr>
        <w:t>/ngày</w:t>
      </w:r>
    </w:p>
    <w:p w14:paraId="4BBC7FD0" w14:textId="77777777" w:rsidR="00CA19F1" w:rsidRPr="004D19C0" w:rsidRDefault="00CA19F1" w:rsidP="00CA19F1">
      <w:pPr>
        <w:widowControl w:val="0"/>
        <w:ind w:firstLine="567"/>
        <w:rPr>
          <w:rFonts w:cs="Times New Roman"/>
          <w:color w:val="000000" w:themeColor="text1"/>
          <w:szCs w:val="26"/>
        </w:rPr>
      </w:pPr>
      <w:r w:rsidRPr="004D19C0">
        <w:rPr>
          <w:rFonts w:cs="Times New Roman"/>
          <w:color w:val="000000" w:themeColor="text1"/>
          <w:szCs w:val="26"/>
        </w:rPr>
        <w:t>Thành phần nước thải chủ yếu gồm các chất cặn bã, các chất lơ lửng (SS), các hợp chất hữu cơ (BOD</w:t>
      </w:r>
      <w:r w:rsidRPr="004D19C0">
        <w:rPr>
          <w:rFonts w:cs="Times New Roman"/>
          <w:color w:val="000000" w:themeColor="text1"/>
          <w:szCs w:val="26"/>
          <w:vertAlign w:val="subscript"/>
        </w:rPr>
        <w:t>5</w:t>
      </w:r>
      <w:r w:rsidRPr="004D19C0">
        <w:rPr>
          <w:rFonts w:cs="Times New Roman"/>
          <w:color w:val="000000" w:themeColor="text1"/>
          <w:szCs w:val="26"/>
        </w:rPr>
        <w:t>/COD), các chất dinh dưỡng (N, P) và vi sinh nên có thể gây ô nhiễm nguồn nước mặt nếu không được xử lý.</w:t>
      </w:r>
      <w:r w:rsidRPr="004D19C0">
        <w:rPr>
          <w:rFonts w:cs="Times New Roman"/>
          <w:color w:val="000000" w:themeColor="text1"/>
          <w:szCs w:val="26"/>
          <w:lang w:val="vi-VN"/>
        </w:rPr>
        <w:t xml:space="preserve"> </w:t>
      </w:r>
      <w:r w:rsidRPr="004D19C0">
        <w:rPr>
          <w:rFonts w:cs="Times New Roman"/>
          <w:color w:val="000000" w:themeColor="text1"/>
          <w:szCs w:val="26"/>
          <w:lang w:val="nb-NO"/>
        </w:rPr>
        <w:t>Khối lượng chất ô nhiễm do mỗi người hàng ngày thải vào môi trường (nếu không có biện pháp xử lý) được trình bày trong bảng sau:</w:t>
      </w:r>
    </w:p>
    <w:p w14:paraId="19802BA0" w14:textId="77777777" w:rsidR="00CA19F1" w:rsidRPr="004D19C0" w:rsidRDefault="00CA19F1" w:rsidP="00CA19F1">
      <w:pPr>
        <w:pStyle w:val="Bng30"/>
        <w:spacing w:line="312" w:lineRule="auto"/>
        <w:outlineLvl w:val="0"/>
        <w:rPr>
          <w:color w:val="000000" w:themeColor="text1"/>
        </w:rPr>
      </w:pPr>
      <w:bookmarkStart w:id="2149" w:name="_Toc182041531"/>
      <w:bookmarkStart w:id="2150" w:name="_Toc202950542"/>
      <w:bookmarkStart w:id="2151" w:name="_Toc223357101"/>
      <w:bookmarkStart w:id="2152" w:name="_Toc224584162"/>
      <w:bookmarkStart w:id="2153" w:name="_Toc226265714"/>
      <w:bookmarkStart w:id="2154" w:name="_Toc227108004"/>
      <w:bookmarkStart w:id="2155" w:name="_Toc227149277"/>
      <w:bookmarkStart w:id="2156" w:name="_Toc232583750"/>
      <w:r w:rsidRPr="004D19C0">
        <w:rPr>
          <w:color w:val="000000" w:themeColor="text1"/>
        </w:rPr>
        <w:t>Tải lượng ô nhiễm sinh ra từ NTSH</w:t>
      </w:r>
      <w:r w:rsidRPr="004D19C0">
        <w:rPr>
          <w:color w:val="000000" w:themeColor="text1"/>
          <w:lang w:val="vi-VN"/>
        </w:rPr>
        <w:t xml:space="preserve"> </w:t>
      </w:r>
      <w:r w:rsidRPr="004D19C0">
        <w:rPr>
          <w:color w:val="000000" w:themeColor="text1"/>
        </w:rPr>
        <w:t>(chưa qua xử lý)</w:t>
      </w:r>
      <w:bookmarkEnd w:id="2149"/>
      <w:bookmarkEnd w:id="2150"/>
      <w:bookmarkEnd w:id="2151"/>
      <w:bookmarkEnd w:id="2152"/>
      <w:bookmarkEnd w:id="2153"/>
      <w:r w:rsidRPr="004D19C0">
        <w:rPr>
          <w:color w:val="000000" w:themeColor="text1"/>
          <w:lang w:val="vi-VN"/>
        </w:rPr>
        <w:t xml:space="preserve"> của 61 CBCNV</w:t>
      </w:r>
      <w:bookmarkEnd w:id="2154"/>
      <w:bookmarkEnd w:id="2155"/>
      <w:bookmarkEnd w:id="2156"/>
    </w:p>
    <w:tbl>
      <w:tblPr>
        <w:tblStyle w:val="TableGrid"/>
        <w:tblW w:w="0" w:type="auto"/>
        <w:jc w:val="center"/>
        <w:tblLook w:val="04A0" w:firstRow="1" w:lastRow="0" w:firstColumn="1" w:lastColumn="0" w:noHBand="0" w:noVBand="1"/>
      </w:tblPr>
      <w:tblGrid>
        <w:gridCol w:w="562"/>
        <w:gridCol w:w="1938"/>
        <w:gridCol w:w="1922"/>
        <w:gridCol w:w="1417"/>
        <w:gridCol w:w="1302"/>
        <w:gridCol w:w="1984"/>
      </w:tblGrid>
      <w:tr w:rsidR="004D19C0" w:rsidRPr="004D19C0" w14:paraId="38478F6A" w14:textId="77777777" w:rsidTr="00816DD8">
        <w:trPr>
          <w:tblHeader/>
          <w:jc w:val="center"/>
        </w:trPr>
        <w:tc>
          <w:tcPr>
            <w:tcW w:w="562" w:type="dxa"/>
            <w:shd w:val="clear" w:color="auto" w:fill="BDD6EE" w:themeFill="accent1" w:themeFillTint="66"/>
            <w:vAlign w:val="center"/>
          </w:tcPr>
          <w:p w14:paraId="65166387" w14:textId="77777777" w:rsidR="00CA19F1" w:rsidRPr="004D19C0" w:rsidRDefault="00CA19F1" w:rsidP="00816DD8">
            <w:pPr>
              <w:widowControl w:val="0"/>
              <w:jc w:val="center"/>
              <w:rPr>
                <w:rFonts w:cs="Times New Roman"/>
                <w:b/>
                <w:color w:val="000000" w:themeColor="text1"/>
                <w:sz w:val="24"/>
                <w:szCs w:val="24"/>
              </w:rPr>
            </w:pPr>
            <w:r w:rsidRPr="004D19C0">
              <w:rPr>
                <w:rFonts w:cs="Times New Roman"/>
                <w:b/>
                <w:color w:val="000000" w:themeColor="text1"/>
                <w:sz w:val="24"/>
                <w:szCs w:val="24"/>
              </w:rPr>
              <w:t>TT</w:t>
            </w:r>
          </w:p>
        </w:tc>
        <w:tc>
          <w:tcPr>
            <w:tcW w:w="1938" w:type="dxa"/>
            <w:shd w:val="clear" w:color="auto" w:fill="BDD6EE" w:themeFill="accent1" w:themeFillTint="66"/>
            <w:vAlign w:val="center"/>
          </w:tcPr>
          <w:p w14:paraId="26F51A0C" w14:textId="77777777" w:rsidR="00CA19F1" w:rsidRPr="004D19C0" w:rsidRDefault="00CA19F1" w:rsidP="00816DD8">
            <w:pPr>
              <w:widowControl w:val="0"/>
              <w:jc w:val="center"/>
              <w:rPr>
                <w:rFonts w:cs="Times New Roman"/>
                <w:b/>
                <w:color w:val="000000" w:themeColor="text1"/>
                <w:sz w:val="24"/>
                <w:szCs w:val="24"/>
              </w:rPr>
            </w:pPr>
            <w:r w:rsidRPr="004D19C0">
              <w:rPr>
                <w:rFonts w:cs="Times New Roman"/>
                <w:b/>
                <w:color w:val="000000" w:themeColor="text1"/>
                <w:sz w:val="24"/>
                <w:szCs w:val="24"/>
              </w:rPr>
              <w:t xml:space="preserve">Tác nhân </w:t>
            </w:r>
          </w:p>
          <w:p w14:paraId="23F4F655" w14:textId="77777777" w:rsidR="00CA19F1" w:rsidRPr="004D19C0" w:rsidRDefault="00CA19F1" w:rsidP="00816DD8">
            <w:pPr>
              <w:widowControl w:val="0"/>
              <w:jc w:val="center"/>
              <w:rPr>
                <w:rFonts w:cs="Times New Roman"/>
                <w:b/>
                <w:color w:val="000000" w:themeColor="text1"/>
                <w:sz w:val="24"/>
                <w:szCs w:val="24"/>
              </w:rPr>
            </w:pPr>
            <w:r w:rsidRPr="004D19C0">
              <w:rPr>
                <w:rFonts w:cs="Times New Roman"/>
                <w:b/>
                <w:color w:val="000000" w:themeColor="text1"/>
                <w:sz w:val="24"/>
                <w:szCs w:val="24"/>
              </w:rPr>
              <w:t>gây ô nhiễm</w:t>
            </w:r>
          </w:p>
        </w:tc>
        <w:tc>
          <w:tcPr>
            <w:tcW w:w="1922" w:type="dxa"/>
            <w:shd w:val="clear" w:color="auto" w:fill="BDD6EE" w:themeFill="accent1" w:themeFillTint="66"/>
            <w:vAlign w:val="center"/>
          </w:tcPr>
          <w:p w14:paraId="079AE8A9" w14:textId="77777777" w:rsidR="00CA19F1" w:rsidRPr="004D19C0" w:rsidRDefault="00CA19F1" w:rsidP="00816DD8">
            <w:pPr>
              <w:widowControl w:val="0"/>
              <w:jc w:val="center"/>
              <w:rPr>
                <w:rFonts w:cs="Times New Roman"/>
                <w:b/>
                <w:color w:val="000000" w:themeColor="text1"/>
                <w:sz w:val="24"/>
                <w:szCs w:val="24"/>
              </w:rPr>
            </w:pPr>
            <w:r w:rsidRPr="004D19C0">
              <w:rPr>
                <w:rFonts w:cs="Times New Roman"/>
                <w:b/>
                <w:color w:val="000000" w:themeColor="text1"/>
                <w:sz w:val="24"/>
                <w:szCs w:val="24"/>
              </w:rPr>
              <w:t>Tải lượng</w:t>
            </w:r>
          </w:p>
          <w:p w14:paraId="5CDC3D56" w14:textId="77777777" w:rsidR="00CA19F1" w:rsidRPr="004D19C0" w:rsidRDefault="00CA19F1" w:rsidP="00816DD8">
            <w:pPr>
              <w:widowControl w:val="0"/>
              <w:jc w:val="center"/>
              <w:rPr>
                <w:rFonts w:cs="Times New Roman"/>
                <w:b/>
                <w:color w:val="000000" w:themeColor="text1"/>
                <w:sz w:val="24"/>
                <w:szCs w:val="24"/>
              </w:rPr>
            </w:pPr>
            <w:r w:rsidRPr="004D19C0">
              <w:rPr>
                <w:rFonts w:cs="Times New Roman"/>
                <w:b/>
                <w:color w:val="000000" w:themeColor="text1"/>
                <w:sz w:val="24"/>
                <w:szCs w:val="24"/>
              </w:rPr>
              <w:t>(g/ngày/người)</w:t>
            </w:r>
          </w:p>
        </w:tc>
        <w:tc>
          <w:tcPr>
            <w:tcW w:w="1417" w:type="dxa"/>
            <w:shd w:val="clear" w:color="auto" w:fill="BDD6EE" w:themeFill="accent1" w:themeFillTint="66"/>
            <w:vAlign w:val="center"/>
          </w:tcPr>
          <w:p w14:paraId="0829F0F3" w14:textId="77777777" w:rsidR="00CA19F1" w:rsidRPr="004D19C0" w:rsidRDefault="00CA19F1" w:rsidP="00816DD8">
            <w:pPr>
              <w:widowControl w:val="0"/>
              <w:jc w:val="center"/>
              <w:rPr>
                <w:rFonts w:cs="Times New Roman"/>
                <w:b/>
                <w:color w:val="000000" w:themeColor="text1"/>
                <w:sz w:val="24"/>
                <w:szCs w:val="24"/>
              </w:rPr>
            </w:pPr>
            <w:r w:rsidRPr="004D19C0">
              <w:rPr>
                <w:rFonts w:cs="Times New Roman"/>
                <w:b/>
                <w:color w:val="000000" w:themeColor="text1"/>
                <w:sz w:val="24"/>
                <w:szCs w:val="24"/>
              </w:rPr>
              <w:t>Tải lượng (g/ngày)</w:t>
            </w:r>
          </w:p>
        </w:tc>
        <w:tc>
          <w:tcPr>
            <w:tcW w:w="1302" w:type="dxa"/>
            <w:shd w:val="clear" w:color="auto" w:fill="BDD6EE" w:themeFill="accent1" w:themeFillTint="66"/>
            <w:vAlign w:val="center"/>
          </w:tcPr>
          <w:p w14:paraId="4C0D528C" w14:textId="77777777" w:rsidR="00CA19F1" w:rsidRPr="004D19C0" w:rsidRDefault="00CA19F1" w:rsidP="00816DD8">
            <w:pPr>
              <w:widowControl w:val="0"/>
              <w:jc w:val="center"/>
              <w:rPr>
                <w:rFonts w:cs="Times New Roman"/>
                <w:b/>
                <w:color w:val="000000" w:themeColor="text1"/>
                <w:sz w:val="24"/>
                <w:szCs w:val="24"/>
              </w:rPr>
            </w:pPr>
            <w:r w:rsidRPr="004D19C0">
              <w:rPr>
                <w:rFonts w:cs="Times New Roman"/>
                <w:b/>
                <w:color w:val="000000" w:themeColor="text1"/>
                <w:sz w:val="24"/>
                <w:szCs w:val="24"/>
              </w:rPr>
              <w:t>Nồng độ (mg/L)</w:t>
            </w:r>
          </w:p>
        </w:tc>
        <w:tc>
          <w:tcPr>
            <w:tcW w:w="1984" w:type="dxa"/>
            <w:shd w:val="clear" w:color="auto" w:fill="BDD6EE" w:themeFill="accent1" w:themeFillTint="66"/>
            <w:vAlign w:val="center"/>
          </w:tcPr>
          <w:p w14:paraId="3624AE82" w14:textId="77777777" w:rsidR="00CA19F1" w:rsidRPr="004D19C0" w:rsidRDefault="00CA19F1" w:rsidP="00816DD8">
            <w:pPr>
              <w:widowControl w:val="0"/>
              <w:jc w:val="center"/>
              <w:rPr>
                <w:rFonts w:cs="Times New Roman"/>
                <w:b/>
                <w:color w:val="000000" w:themeColor="text1"/>
                <w:sz w:val="24"/>
                <w:szCs w:val="24"/>
              </w:rPr>
            </w:pPr>
            <w:r w:rsidRPr="004D19C0">
              <w:rPr>
                <w:rFonts w:cs="Times New Roman"/>
                <w:b/>
                <w:color w:val="000000" w:themeColor="text1"/>
                <w:sz w:val="24"/>
                <w:szCs w:val="24"/>
              </w:rPr>
              <w:t>QCVN 14: 2025/BTNMT (Bảng</w:t>
            </w:r>
            <w:r w:rsidRPr="004D19C0">
              <w:rPr>
                <w:rFonts w:cs="Times New Roman"/>
                <w:b/>
                <w:color w:val="000000" w:themeColor="text1"/>
                <w:sz w:val="24"/>
                <w:szCs w:val="24"/>
                <w:lang w:val="vi-VN"/>
              </w:rPr>
              <w:t xml:space="preserve"> 2, </w:t>
            </w:r>
            <w:r w:rsidRPr="004D19C0">
              <w:rPr>
                <w:rFonts w:cs="Times New Roman"/>
                <w:b/>
                <w:color w:val="000000" w:themeColor="text1"/>
                <w:sz w:val="24"/>
                <w:szCs w:val="24"/>
              </w:rPr>
              <w:t>Cột C)</w:t>
            </w:r>
          </w:p>
        </w:tc>
      </w:tr>
      <w:tr w:rsidR="004D19C0" w:rsidRPr="004D19C0" w14:paraId="3D0C6C3B" w14:textId="77777777" w:rsidTr="00816DD8">
        <w:trPr>
          <w:trHeight w:val="454"/>
          <w:jc w:val="center"/>
        </w:trPr>
        <w:tc>
          <w:tcPr>
            <w:tcW w:w="562" w:type="dxa"/>
            <w:vAlign w:val="center"/>
          </w:tcPr>
          <w:p w14:paraId="2C559559" w14:textId="77777777" w:rsidR="00CA19F1" w:rsidRPr="004D19C0" w:rsidRDefault="00CA19F1" w:rsidP="00816DD8">
            <w:pPr>
              <w:widowControl w:val="0"/>
              <w:jc w:val="center"/>
              <w:rPr>
                <w:rFonts w:cs="Times New Roman"/>
                <w:color w:val="000000" w:themeColor="text1"/>
                <w:sz w:val="24"/>
                <w:szCs w:val="24"/>
              </w:rPr>
            </w:pPr>
            <w:r w:rsidRPr="004D19C0">
              <w:rPr>
                <w:rFonts w:cs="Times New Roman"/>
                <w:color w:val="000000" w:themeColor="text1"/>
                <w:sz w:val="24"/>
                <w:szCs w:val="24"/>
              </w:rPr>
              <w:t>1</w:t>
            </w:r>
          </w:p>
        </w:tc>
        <w:tc>
          <w:tcPr>
            <w:tcW w:w="1938" w:type="dxa"/>
            <w:vAlign w:val="center"/>
          </w:tcPr>
          <w:p w14:paraId="6A4F47E1" w14:textId="77777777" w:rsidR="00CA19F1" w:rsidRPr="004D19C0" w:rsidRDefault="00CA19F1" w:rsidP="00816DD8">
            <w:pPr>
              <w:widowControl w:val="0"/>
              <w:rPr>
                <w:rFonts w:cs="Times New Roman"/>
                <w:color w:val="000000" w:themeColor="text1"/>
                <w:sz w:val="24"/>
                <w:szCs w:val="24"/>
              </w:rPr>
            </w:pPr>
            <w:r w:rsidRPr="004D19C0">
              <w:rPr>
                <w:rFonts w:cs="Times New Roman"/>
                <w:color w:val="000000" w:themeColor="text1"/>
                <w:sz w:val="24"/>
                <w:szCs w:val="24"/>
              </w:rPr>
              <w:t>BOD</w:t>
            </w:r>
            <w:r w:rsidRPr="004D19C0">
              <w:rPr>
                <w:rFonts w:cs="Times New Roman"/>
                <w:color w:val="000000" w:themeColor="text1"/>
                <w:sz w:val="24"/>
                <w:szCs w:val="24"/>
                <w:vertAlign w:val="subscript"/>
              </w:rPr>
              <w:t>5</w:t>
            </w:r>
          </w:p>
        </w:tc>
        <w:tc>
          <w:tcPr>
            <w:tcW w:w="1922" w:type="dxa"/>
            <w:vAlign w:val="center"/>
          </w:tcPr>
          <w:p w14:paraId="7E8566B0" w14:textId="77777777" w:rsidR="00CA19F1" w:rsidRPr="004D19C0" w:rsidRDefault="00CA19F1" w:rsidP="00816DD8">
            <w:pPr>
              <w:widowControl w:val="0"/>
              <w:jc w:val="center"/>
              <w:rPr>
                <w:rFonts w:cs="Times New Roman"/>
                <w:color w:val="000000" w:themeColor="text1"/>
                <w:sz w:val="24"/>
                <w:szCs w:val="24"/>
              </w:rPr>
            </w:pPr>
            <w:r w:rsidRPr="004D19C0">
              <w:rPr>
                <w:rFonts w:cs="Times New Roman"/>
                <w:color w:val="000000" w:themeColor="text1"/>
                <w:sz w:val="24"/>
                <w:szCs w:val="24"/>
              </w:rPr>
              <w:t>45 - 54 (50)</w:t>
            </w:r>
          </w:p>
        </w:tc>
        <w:tc>
          <w:tcPr>
            <w:tcW w:w="1417" w:type="dxa"/>
            <w:vAlign w:val="center"/>
          </w:tcPr>
          <w:p w14:paraId="5EC179FA" w14:textId="77777777" w:rsidR="00CA19F1" w:rsidRPr="004D19C0" w:rsidRDefault="00CA19F1" w:rsidP="00816DD8">
            <w:pPr>
              <w:widowControl w:val="0"/>
              <w:jc w:val="center"/>
              <w:rPr>
                <w:rFonts w:cs="Times New Roman"/>
                <w:color w:val="000000" w:themeColor="text1"/>
                <w:sz w:val="24"/>
                <w:szCs w:val="24"/>
              </w:rPr>
            </w:pPr>
            <w:r w:rsidRPr="004D19C0">
              <w:rPr>
                <w:rFonts w:cs="Times New Roman"/>
                <w:color w:val="000000" w:themeColor="text1"/>
                <w:sz w:val="24"/>
                <w:szCs w:val="24"/>
              </w:rPr>
              <w:t>3.050</w:t>
            </w:r>
          </w:p>
        </w:tc>
        <w:tc>
          <w:tcPr>
            <w:tcW w:w="1302" w:type="dxa"/>
            <w:vAlign w:val="center"/>
          </w:tcPr>
          <w:p w14:paraId="3F715864" w14:textId="77777777" w:rsidR="00CA19F1" w:rsidRPr="004D19C0" w:rsidRDefault="00CA19F1" w:rsidP="00816DD8">
            <w:pPr>
              <w:widowControl w:val="0"/>
              <w:jc w:val="center"/>
              <w:rPr>
                <w:rFonts w:cs="Times New Roman"/>
                <w:color w:val="000000" w:themeColor="text1"/>
                <w:sz w:val="24"/>
                <w:szCs w:val="24"/>
              </w:rPr>
            </w:pPr>
            <w:r w:rsidRPr="004D19C0">
              <w:rPr>
                <w:rFonts w:cs="Times New Roman"/>
                <w:color w:val="000000" w:themeColor="text1"/>
                <w:sz w:val="24"/>
                <w:szCs w:val="24"/>
              </w:rPr>
              <w:t>555</w:t>
            </w:r>
          </w:p>
        </w:tc>
        <w:tc>
          <w:tcPr>
            <w:tcW w:w="1984" w:type="dxa"/>
            <w:vAlign w:val="center"/>
          </w:tcPr>
          <w:p w14:paraId="7A58D5BB" w14:textId="77777777" w:rsidR="00CA19F1" w:rsidRPr="004D19C0" w:rsidRDefault="00CA19F1" w:rsidP="00816DD8">
            <w:pPr>
              <w:widowControl w:val="0"/>
              <w:jc w:val="center"/>
              <w:rPr>
                <w:rFonts w:cs="Times New Roman"/>
                <w:b/>
                <w:bCs/>
                <w:color w:val="000000" w:themeColor="text1"/>
                <w:sz w:val="24"/>
                <w:szCs w:val="24"/>
              </w:rPr>
            </w:pPr>
            <w:r w:rsidRPr="004D19C0">
              <w:rPr>
                <w:rFonts w:cs="Times New Roman"/>
                <w:b/>
                <w:bCs/>
                <w:color w:val="000000" w:themeColor="text1"/>
                <w:sz w:val="24"/>
                <w:szCs w:val="24"/>
              </w:rPr>
              <w:t>≤40</w:t>
            </w:r>
          </w:p>
        </w:tc>
      </w:tr>
      <w:tr w:rsidR="004D19C0" w:rsidRPr="004D19C0" w14:paraId="4789FF13" w14:textId="77777777" w:rsidTr="00816DD8">
        <w:trPr>
          <w:trHeight w:val="454"/>
          <w:jc w:val="center"/>
        </w:trPr>
        <w:tc>
          <w:tcPr>
            <w:tcW w:w="562" w:type="dxa"/>
            <w:vAlign w:val="center"/>
          </w:tcPr>
          <w:p w14:paraId="20A0F2AB" w14:textId="77777777" w:rsidR="00CA19F1" w:rsidRPr="004D19C0" w:rsidRDefault="00CA19F1" w:rsidP="00816DD8">
            <w:pPr>
              <w:widowControl w:val="0"/>
              <w:jc w:val="center"/>
              <w:rPr>
                <w:rFonts w:cs="Times New Roman"/>
                <w:color w:val="000000" w:themeColor="text1"/>
                <w:sz w:val="24"/>
                <w:szCs w:val="24"/>
              </w:rPr>
            </w:pPr>
            <w:r w:rsidRPr="004D19C0">
              <w:rPr>
                <w:rFonts w:cs="Times New Roman"/>
                <w:color w:val="000000" w:themeColor="text1"/>
                <w:sz w:val="24"/>
                <w:szCs w:val="24"/>
              </w:rPr>
              <w:t>2</w:t>
            </w:r>
          </w:p>
        </w:tc>
        <w:tc>
          <w:tcPr>
            <w:tcW w:w="1938" w:type="dxa"/>
            <w:vAlign w:val="center"/>
          </w:tcPr>
          <w:p w14:paraId="598A5ECA" w14:textId="77777777" w:rsidR="00CA19F1" w:rsidRPr="004D19C0" w:rsidRDefault="00CA19F1" w:rsidP="00816DD8">
            <w:pPr>
              <w:widowControl w:val="0"/>
              <w:rPr>
                <w:rFonts w:cs="Times New Roman"/>
                <w:color w:val="000000" w:themeColor="text1"/>
                <w:sz w:val="24"/>
                <w:szCs w:val="24"/>
              </w:rPr>
            </w:pPr>
            <w:r w:rsidRPr="004D19C0">
              <w:rPr>
                <w:rFonts w:cs="Times New Roman"/>
                <w:color w:val="000000" w:themeColor="text1"/>
                <w:sz w:val="24"/>
                <w:szCs w:val="24"/>
              </w:rPr>
              <w:t>COD</w:t>
            </w:r>
          </w:p>
        </w:tc>
        <w:tc>
          <w:tcPr>
            <w:tcW w:w="1922" w:type="dxa"/>
            <w:vAlign w:val="center"/>
          </w:tcPr>
          <w:p w14:paraId="2C634EF7" w14:textId="77777777" w:rsidR="00CA19F1" w:rsidRPr="004D19C0" w:rsidRDefault="00CA19F1" w:rsidP="00816DD8">
            <w:pPr>
              <w:widowControl w:val="0"/>
              <w:jc w:val="center"/>
              <w:rPr>
                <w:rFonts w:cs="Times New Roman"/>
                <w:color w:val="000000" w:themeColor="text1"/>
                <w:sz w:val="24"/>
                <w:szCs w:val="24"/>
              </w:rPr>
            </w:pPr>
            <w:r w:rsidRPr="004D19C0">
              <w:rPr>
                <w:rFonts w:cs="Times New Roman"/>
                <w:color w:val="000000" w:themeColor="text1"/>
                <w:sz w:val="24"/>
                <w:szCs w:val="24"/>
              </w:rPr>
              <w:t>72 - 102 (87)</w:t>
            </w:r>
          </w:p>
        </w:tc>
        <w:tc>
          <w:tcPr>
            <w:tcW w:w="1417" w:type="dxa"/>
            <w:vAlign w:val="center"/>
          </w:tcPr>
          <w:p w14:paraId="78D91C90" w14:textId="77777777" w:rsidR="00CA19F1" w:rsidRPr="004D19C0" w:rsidRDefault="00CA19F1" w:rsidP="00816DD8">
            <w:pPr>
              <w:widowControl w:val="0"/>
              <w:jc w:val="center"/>
              <w:rPr>
                <w:rFonts w:cs="Times New Roman"/>
                <w:color w:val="000000" w:themeColor="text1"/>
                <w:sz w:val="24"/>
                <w:szCs w:val="24"/>
              </w:rPr>
            </w:pPr>
            <w:r w:rsidRPr="004D19C0">
              <w:rPr>
                <w:rFonts w:cs="Times New Roman"/>
                <w:color w:val="000000" w:themeColor="text1"/>
                <w:sz w:val="24"/>
                <w:szCs w:val="24"/>
              </w:rPr>
              <w:t>5.307</w:t>
            </w:r>
          </w:p>
        </w:tc>
        <w:tc>
          <w:tcPr>
            <w:tcW w:w="1302" w:type="dxa"/>
            <w:vAlign w:val="center"/>
          </w:tcPr>
          <w:p w14:paraId="3C29C16A" w14:textId="77777777" w:rsidR="00CA19F1" w:rsidRPr="004D19C0" w:rsidRDefault="00CA19F1" w:rsidP="00816DD8">
            <w:pPr>
              <w:widowControl w:val="0"/>
              <w:jc w:val="center"/>
              <w:rPr>
                <w:rFonts w:cs="Times New Roman"/>
                <w:color w:val="000000" w:themeColor="text1"/>
                <w:sz w:val="24"/>
                <w:szCs w:val="24"/>
              </w:rPr>
            </w:pPr>
            <w:r w:rsidRPr="004D19C0">
              <w:rPr>
                <w:rFonts w:cs="Times New Roman"/>
                <w:color w:val="000000" w:themeColor="text1"/>
                <w:sz w:val="24"/>
                <w:szCs w:val="24"/>
              </w:rPr>
              <w:t>965</w:t>
            </w:r>
          </w:p>
        </w:tc>
        <w:tc>
          <w:tcPr>
            <w:tcW w:w="1984" w:type="dxa"/>
            <w:vAlign w:val="center"/>
          </w:tcPr>
          <w:p w14:paraId="28EDD826" w14:textId="77777777" w:rsidR="00CA19F1" w:rsidRPr="004D19C0" w:rsidRDefault="00CA19F1" w:rsidP="00816DD8">
            <w:pPr>
              <w:widowControl w:val="0"/>
              <w:jc w:val="center"/>
              <w:rPr>
                <w:rFonts w:cs="Times New Roman"/>
                <w:b/>
                <w:bCs/>
                <w:color w:val="000000" w:themeColor="text1"/>
                <w:sz w:val="24"/>
                <w:szCs w:val="24"/>
              </w:rPr>
            </w:pPr>
            <w:r w:rsidRPr="004D19C0">
              <w:rPr>
                <w:rFonts w:cs="Times New Roman"/>
                <w:b/>
                <w:bCs/>
                <w:color w:val="000000" w:themeColor="text1"/>
                <w:sz w:val="24"/>
                <w:szCs w:val="24"/>
              </w:rPr>
              <w:t>≤70</w:t>
            </w:r>
          </w:p>
        </w:tc>
      </w:tr>
      <w:tr w:rsidR="004D19C0" w:rsidRPr="004D19C0" w14:paraId="2F98A8EE" w14:textId="77777777" w:rsidTr="00816DD8">
        <w:trPr>
          <w:trHeight w:val="454"/>
          <w:jc w:val="center"/>
        </w:trPr>
        <w:tc>
          <w:tcPr>
            <w:tcW w:w="562" w:type="dxa"/>
            <w:vAlign w:val="center"/>
          </w:tcPr>
          <w:p w14:paraId="140B4A81" w14:textId="77777777" w:rsidR="00CA19F1" w:rsidRPr="004D19C0" w:rsidRDefault="00CA19F1" w:rsidP="00816DD8">
            <w:pPr>
              <w:widowControl w:val="0"/>
              <w:jc w:val="center"/>
              <w:rPr>
                <w:rFonts w:cs="Times New Roman"/>
                <w:color w:val="000000" w:themeColor="text1"/>
                <w:sz w:val="24"/>
                <w:szCs w:val="24"/>
              </w:rPr>
            </w:pPr>
            <w:r w:rsidRPr="004D19C0">
              <w:rPr>
                <w:rFonts w:cs="Times New Roman"/>
                <w:color w:val="000000" w:themeColor="text1"/>
                <w:sz w:val="24"/>
                <w:szCs w:val="24"/>
              </w:rPr>
              <w:t>3</w:t>
            </w:r>
          </w:p>
        </w:tc>
        <w:tc>
          <w:tcPr>
            <w:tcW w:w="1938" w:type="dxa"/>
            <w:vAlign w:val="center"/>
          </w:tcPr>
          <w:p w14:paraId="1035FF19" w14:textId="77777777" w:rsidR="00CA19F1" w:rsidRPr="004D19C0" w:rsidRDefault="00CA19F1" w:rsidP="00816DD8">
            <w:pPr>
              <w:widowControl w:val="0"/>
              <w:rPr>
                <w:rFonts w:cs="Times New Roman"/>
                <w:color w:val="000000" w:themeColor="text1"/>
                <w:sz w:val="24"/>
                <w:szCs w:val="24"/>
              </w:rPr>
            </w:pPr>
            <w:r w:rsidRPr="004D19C0">
              <w:rPr>
                <w:rFonts w:cs="Times New Roman"/>
                <w:color w:val="000000" w:themeColor="text1"/>
                <w:sz w:val="24"/>
                <w:szCs w:val="24"/>
              </w:rPr>
              <w:t>TSS</w:t>
            </w:r>
          </w:p>
        </w:tc>
        <w:tc>
          <w:tcPr>
            <w:tcW w:w="1922" w:type="dxa"/>
            <w:vAlign w:val="center"/>
          </w:tcPr>
          <w:p w14:paraId="02881975" w14:textId="77777777" w:rsidR="00CA19F1" w:rsidRPr="004D19C0" w:rsidRDefault="00CA19F1" w:rsidP="00816DD8">
            <w:pPr>
              <w:widowControl w:val="0"/>
              <w:jc w:val="center"/>
              <w:rPr>
                <w:rFonts w:cs="Times New Roman"/>
                <w:color w:val="000000" w:themeColor="text1"/>
                <w:sz w:val="24"/>
                <w:szCs w:val="24"/>
              </w:rPr>
            </w:pPr>
            <w:r w:rsidRPr="004D19C0">
              <w:rPr>
                <w:rFonts w:cs="Times New Roman"/>
                <w:color w:val="000000" w:themeColor="text1"/>
                <w:sz w:val="24"/>
                <w:szCs w:val="24"/>
              </w:rPr>
              <w:t>70 - 145 (108)</w:t>
            </w:r>
          </w:p>
        </w:tc>
        <w:tc>
          <w:tcPr>
            <w:tcW w:w="1417" w:type="dxa"/>
            <w:vAlign w:val="center"/>
          </w:tcPr>
          <w:p w14:paraId="3A4559E6" w14:textId="77777777" w:rsidR="00CA19F1" w:rsidRPr="004D19C0" w:rsidRDefault="00CA19F1" w:rsidP="00816DD8">
            <w:pPr>
              <w:widowControl w:val="0"/>
              <w:jc w:val="center"/>
              <w:rPr>
                <w:rFonts w:cs="Times New Roman"/>
                <w:color w:val="000000" w:themeColor="text1"/>
                <w:sz w:val="24"/>
                <w:szCs w:val="24"/>
              </w:rPr>
            </w:pPr>
            <w:r w:rsidRPr="004D19C0">
              <w:rPr>
                <w:rFonts w:cs="Times New Roman"/>
                <w:color w:val="000000" w:themeColor="text1"/>
                <w:sz w:val="24"/>
                <w:szCs w:val="24"/>
              </w:rPr>
              <w:t>6.588</w:t>
            </w:r>
          </w:p>
        </w:tc>
        <w:tc>
          <w:tcPr>
            <w:tcW w:w="1302" w:type="dxa"/>
            <w:vAlign w:val="center"/>
          </w:tcPr>
          <w:p w14:paraId="11968F79" w14:textId="77777777" w:rsidR="00CA19F1" w:rsidRPr="004D19C0" w:rsidRDefault="00CA19F1" w:rsidP="00816DD8">
            <w:pPr>
              <w:widowControl w:val="0"/>
              <w:jc w:val="center"/>
              <w:rPr>
                <w:rFonts w:cs="Times New Roman"/>
                <w:color w:val="000000" w:themeColor="text1"/>
                <w:sz w:val="24"/>
                <w:szCs w:val="24"/>
              </w:rPr>
            </w:pPr>
            <w:r w:rsidRPr="004D19C0">
              <w:rPr>
                <w:rFonts w:cs="Times New Roman"/>
                <w:color w:val="000000" w:themeColor="text1"/>
                <w:sz w:val="24"/>
                <w:szCs w:val="24"/>
              </w:rPr>
              <w:t>1.198</w:t>
            </w:r>
          </w:p>
        </w:tc>
        <w:tc>
          <w:tcPr>
            <w:tcW w:w="1984" w:type="dxa"/>
            <w:vAlign w:val="center"/>
          </w:tcPr>
          <w:p w14:paraId="580AC0F0" w14:textId="77777777" w:rsidR="00CA19F1" w:rsidRPr="004D19C0" w:rsidRDefault="00CA19F1" w:rsidP="00816DD8">
            <w:pPr>
              <w:widowControl w:val="0"/>
              <w:jc w:val="center"/>
              <w:rPr>
                <w:rFonts w:cs="Times New Roman"/>
                <w:b/>
                <w:bCs/>
                <w:color w:val="000000" w:themeColor="text1"/>
                <w:sz w:val="24"/>
                <w:szCs w:val="24"/>
              </w:rPr>
            </w:pPr>
            <w:r w:rsidRPr="004D19C0">
              <w:rPr>
                <w:rFonts w:cs="Times New Roman"/>
                <w:b/>
                <w:bCs/>
                <w:color w:val="000000" w:themeColor="text1"/>
                <w:sz w:val="24"/>
                <w:szCs w:val="24"/>
              </w:rPr>
              <w:t>≤100</w:t>
            </w:r>
          </w:p>
        </w:tc>
      </w:tr>
      <w:tr w:rsidR="004D19C0" w:rsidRPr="004D19C0" w14:paraId="5DCD6A1A" w14:textId="77777777" w:rsidTr="00816DD8">
        <w:trPr>
          <w:trHeight w:val="454"/>
          <w:jc w:val="center"/>
        </w:trPr>
        <w:tc>
          <w:tcPr>
            <w:tcW w:w="562" w:type="dxa"/>
            <w:vAlign w:val="center"/>
          </w:tcPr>
          <w:p w14:paraId="0E9581F7" w14:textId="77777777" w:rsidR="00CA19F1" w:rsidRPr="004D19C0" w:rsidRDefault="00CA19F1" w:rsidP="00816DD8">
            <w:pPr>
              <w:widowControl w:val="0"/>
              <w:jc w:val="center"/>
              <w:rPr>
                <w:rFonts w:cs="Times New Roman"/>
                <w:color w:val="000000" w:themeColor="text1"/>
                <w:sz w:val="24"/>
                <w:szCs w:val="24"/>
              </w:rPr>
            </w:pPr>
            <w:r w:rsidRPr="004D19C0">
              <w:rPr>
                <w:rFonts w:cs="Times New Roman"/>
                <w:color w:val="000000" w:themeColor="text1"/>
                <w:sz w:val="24"/>
                <w:szCs w:val="24"/>
              </w:rPr>
              <w:t>4</w:t>
            </w:r>
          </w:p>
        </w:tc>
        <w:tc>
          <w:tcPr>
            <w:tcW w:w="1938" w:type="dxa"/>
            <w:vAlign w:val="center"/>
          </w:tcPr>
          <w:p w14:paraId="18A7897F" w14:textId="77777777" w:rsidR="00CA19F1" w:rsidRPr="004D19C0" w:rsidRDefault="00CA19F1" w:rsidP="00816DD8">
            <w:pPr>
              <w:widowControl w:val="0"/>
              <w:rPr>
                <w:rFonts w:cs="Times New Roman"/>
                <w:color w:val="000000" w:themeColor="text1"/>
                <w:sz w:val="24"/>
                <w:szCs w:val="24"/>
              </w:rPr>
            </w:pPr>
            <w:r w:rsidRPr="004D19C0">
              <w:rPr>
                <w:rFonts w:cs="Times New Roman"/>
                <w:color w:val="000000" w:themeColor="text1"/>
                <w:sz w:val="24"/>
                <w:szCs w:val="24"/>
              </w:rPr>
              <w:t>Dầu mỡ động vật</w:t>
            </w:r>
          </w:p>
        </w:tc>
        <w:tc>
          <w:tcPr>
            <w:tcW w:w="1922" w:type="dxa"/>
            <w:vAlign w:val="center"/>
          </w:tcPr>
          <w:p w14:paraId="6E52796B" w14:textId="77777777" w:rsidR="00CA19F1" w:rsidRPr="004D19C0" w:rsidRDefault="00CA19F1" w:rsidP="00816DD8">
            <w:pPr>
              <w:widowControl w:val="0"/>
              <w:jc w:val="center"/>
              <w:rPr>
                <w:rFonts w:cs="Times New Roman"/>
                <w:color w:val="000000" w:themeColor="text1"/>
                <w:sz w:val="24"/>
                <w:szCs w:val="24"/>
              </w:rPr>
            </w:pPr>
            <w:r w:rsidRPr="004D19C0">
              <w:rPr>
                <w:rFonts w:cs="Times New Roman"/>
                <w:color w:val="000000" w:themeColor="text1"/>
                <w:sz w:val="24"/>
                <w:szCs w:val="24"/>
              </w:rPr>
              <w:t>10 - 30 (20)</w:t>
            </w:r>
          </w:p>
        </w:tc>
        <w:tc>
          <w:tcPr>
            <w:tcW w:w="1417" w:type="dxa"/>
            <w:vAlign w:val="center"/>
          </w:tcPr>
          <w:p w14:paraId="6D08E51F" w14:textId="77777777" w:rsidR="00CA19F1" w:rsidRPr="004D19C0" w:rsidRDefault="00CA19F1" w:rsidP="00816DD8">
            <w:pPr>
              <w:widowControl w:val="0"/>
              <w:jc w:val="center"/>
              <w:rPr>
                <w:rFonts w:cs="Times New Roman"/>
                <w:color w:val="000000" w:themeColor="text1"/>
                <w:sz w:val="24"/>
                <w:szCs w:val="24"/>
              </w:rPr>
            </w:pPr>
            <w:r w:rsidRPr="004D19C0">
              <w:rPr>
                <w:rFonts w:cs="Times New Roman"/>
                <w:color w:val="000000" w:themeColor="text1"/>
                <w:sz w:val="24"/>
                <w:szCs w:val="24"/>
              </w:rPr>
              <w:t>1.220</w:t>
            </w:r>
          </w:p>
        </w:tc>
        <w:tc>
          <w:tcPr>
            <w:tcW w:w="1302" w:type="dxa"/>
            <w:vAlign w:val="center"/>
          </w:tcPr>
          <w:p w14:paraId="094ABBCB" w14:textId="77777777" w:rsidR="00CA19F1" w:rsidRPr="004D19C0" w:rsidRDefault="00CA19F1" w:rsidP="00816DD8">
            <w:pPr>
              <w:widowControl w:val="0"/>
              <w:jc w:val="center"/>
              <w:rPr>
                <w:rFonts w:cs="Times New Roman"/>
                <w:color w:val="000000" w:themeColor="text1"/>
                <w:sz w:val="24"/>
                <w:szCs w:val="24"/>
              </w:rPr>
            </w:pPr>
            <w:r w:rsidRPr="004D19C0">
              <w:rPr>
                <w:rFonts w:cs="Times New Roman"/>
                <w:color w:val="000000" w:themeColor="text1"/>
                <w:sz w:val="24"/>
                <w:szCs w:val="24"/>
              </w:rPr>
              <w:t>222</w:t>
            </w:r>
          </w:p>
        </w:tc>
        <w:tc>
          <w:tcPr>
            <w:tcW w:w="1984" w:type="dxa"/>
            <w:vAlign w:val="center"/>
          </w:tcPr>
          <w:p w14:paraId="13131305" w14:textId="77777777" w:rsidR="00CA19F1" w:rsidRPr="004D19C0" w:rsidRDefault="00CA19F1" w:rsidP="00816DD8">
            <w:pPr>
              <w:widowControl w:val="0"/>
              <w:jc w:val="center"/>
              <w:rPr>
                <w:rFonts w:cs="Times New Roman"/>
                <w:b/>
                <w:bCs/>
                <w:color w:val="000000" w:themeColor="text1"/>
                <w:sz w:val="24"/>
                <w:szCs w:val="24"/>
              </w:rPr>
            </w:pPr>
            <w:r w:rsidRPr="004D19C0">
              <w:rPr>
                <w:rFonts w:cs="Times New Roman"/>
                <w:b/>
                <w:bCs/>
                <w:color w:val="000000" w:themeColor="text1"/>
                <w:sz w:val="24"/>
                <w:szCs w:val="24"/>
              </w:rPr>
              <w:t>≤20</w:t>
            </w:r>
          </w:p>
        </w:tc>
      </w:tr>
      <w:tr w:rsidR="004D19C0" w:rsidRPr="004D19C0" w14:paraId="71114155" w14:textId="77777777" w:rsidTr="00816DD8">
        <w:trPr>
          <w:trHeight w:val="454"/>
          <w:jc w:val="center"/>
        </w:trPr>
        <w:tc>
          <w:tcPr>
            <w:tcW w:w="562" w:type="dxa"/>
            <w:vAlign w:val="center"/>
          </w:tcPr>
          <w:p w14:paraId="2C6C45A2" w14:textId="77777777" w:rsidR="00CA19F1" w:rsidRPr="004D19C0" w:rsidRDefault="00CA19F1" w:rsidP="00816DD8">
            <w:pPr>
              <w:widowControl w:val="0"/>
              <w:jc w:val="center"/>
              <w:rPr>
                <w:rFonts w:cs="Times New Roman"/>
                <w:color w:val="000000" w:themeColor="text1"/>
                <w:sz w:val="24"/>
                <w:szCs w:val="24"/>
              </w:rPr>
            </w:pPr>
            <w:r w:rsidRPr="004D19C0">
              <w:rPr>
                <w:rFonts w:cs="Times New Roman"/>
                <w:color w:val="000000" w:themeColor="text1"/>
                <w:sz w:val="24"/>
                <w:szCs w:val="24"/>
              </w:rPr>
              <w:t>5</w:t>
            </w:r>
          </w:p>
        </w:tc>
        <w:tc>
          <w:tcPr>
            <w:tcW w:w="1938" w:type="dxa"/>
            <w:vAlign w:val="center"/>
          </w:tcPr>
          <w:p w14:paraId="50B817B1" w14:textId="77777777" w:rsidR="00CA19F1" w:rsidRPr="004D19C0" w:rsidRDefault="00CA19F1" w:rsidP="00816DD8">
            <w:pPr>
              <w:widowControl w:val="0"/>
              <w:rPr>
                <w:rFonts w:cs="Times New Roman"/>
                <w:color w:val="000000" w:themeColor="text1"/>
                <w:sz w:val="24"/>
                <w:szCs w:val="24"/>
                <w:lang w:val="vi-VN"/>
              </w:rPr>
            </w:pPr>
            <w:r w:rsidRPr="004D19C0">
              <w:rPr>
                <w:rFonts w:cs="Times New Roman"/>
                <w:color w:val="000000" w:themeColor="text1"/>
                <w:sz w:val="24"/>
                <w:szCs w:val="24"/>
              </w:rPr>
              <w:t>Tổng nitơ</w:t>
            </w:r>
          </w:p>
        </w:tc>
        <w:tc>
          <w:tcPr>
            <w:tcW w:w="1922" w:type="dxa"/>
            <w:vAlign w:val="center"/>
          </w:tcPr>
          <w:p w14:paraId="4171B1D9" w14:textId="77777777" w:rsidR="00CA19F1" w:rsidRPr="004D19C0" w:rsidRDefault="00CA19F1" w:rsidP="00816DD8">
            <w:pPr>
              <w:widowControl w:val="0"/>
              <w:jc w:val="center"/>
              <w:rPr>
                <w:rFonts w:cs="Times New Roman"/>
                <w:color w:val="000000" w:themeColor="text1"/>
                <w:sz w:val="24"/>
                <w:szCs w:val="24"/>
              </w:rPr>
            </w:pPr>
            <w:r w:rsidRPr="004D19C0">
              <w:rPr>
                <w:rFonts w:cs="Times New Roman"/>
                <w:color w:val="000000" w:themeColor="text1"/>
                <w:sz w:val="24"/>
                <w:szCs w:val="24"/>
              </w:rPr>
              <w:t>6 - 12 (9)</w:t>
            </w:r>
          </w:p>
        </w:tc>
        <w:tc>
          <w:tcPr>
            <w:tcW w:w="1417" w:type="dxa"/>
            <w:vAlign w:val="center"/>
          </w:tcPr>
          <w:p w14:paraId="41C0B5C9" w14:textId="77777777" w:rsidR="00CA19F1" w:rsidRPr="004D19C0" w:rsidRDefault="00CA19F1" w:rsidP="00816DD8">
            <w:pPr>
              <w:widowControl w:val="0"/>
              <w:jc w:val="center"/>
              <w:rPr>
                <w:rFonts w:cs="Times New Roman"/>
                <w:color w:val="000000" w:themeColor="text1"/>
                <w:sz w:val="24"/>
                <w:szCs w:val="24"/>
              </w:rPr>
            </w:pPr>
            <w:r w:rsidRPr="004D19C0">
              <w:rPr>
                <w:rFonts w:cs="Times New Roman"/>
                <w:color w:val="000000" w:themeColor="text1"/>
                <w:sz w:val="24"/>
                <w:szCs w:val="24"/>
              </w:rPr>
              <w:t>549</w:t>
            </w:r>
          </w:p>
        </w:tc>
        <w:tc>
          <w:tcPr>
            <w:tcW w:w="1302" w:type="dxa"/>
            <w:vAlign w:val="center"/>
          </w:tcPr>
          <w:p w14:paraId="190AC5B3" w14:textId="77777777" w:rsidR="00CA19F1" w:rsidRPr="004D19C0" w:rsidRDefault="00CA19F1" w:rsidP="00816DD8">
            <w:pPr>
              <w:widowControl w:val="0"/>
              <w:jc w:val="center"/>
              <w:rPr>
                <w:rFonts w:cs="Times New Roman"/>
                <w:color w:val="000000" w:themeColor="text1"/>
                <w:sz w:val="24"/>
                <w:szCs w:val="24"/>
              </w:rPr>
            </w:pPr>
            <w:r w:rsidRPr="004D19C0">
              <w:rPr>
                <w:rFonts w:cs="Times New Roman"/>
                <w:color w:val="000000" w:themeColor="text1"/>
                <w:sz w:val="24"/>
                <w:szCs w:val="24"/>
              </w:rPr>
              <w:t>100</w:t>
            </w:r>
          </w:p>
        </w:tc>
        <w:tc>
          <w:tcPr>
            <w:tcW w:w="1984" w:type="dxa"/>
            <w:vAlign w:val="center"/>
          </w:tcPr>
          <w:p w14:paraId="4D4F2A29" w14:textId="77777777" w:rsidR="00CA19F1" w:rsidRPr="004D19C0" w:rsidRDefault="00CA19F1" w:rsidP="00816DD8">
            <w:pPr>
              <w:widowControl w:val="0"/>
              <w:jc w:val="center"/>
              <w:rPr>
                <w:rFonts w:cs="Times New Roman"/>
                <w:b/>
                <w:bCs/>
                <w:color w:val="000000" w:themeColor="text1"/>
                <w:sz w:val="24"/>
                <w:szCs w:val="24"/>
              </w:rPr>
            </w:pPr>
            <w:r w:rsidRPr="004D19C0">
              <w:rPr>
                <w:rFonts w:cs="Times New Roman"/>
                <w:b/>
                <w:bCs/>
                <w:color w:val="000000" w:themeColor="text1"/>
                <w:sz w:val="24"/>
                <w:szCs w:val="24"/>
              </w:rPr>
              <w:t>≤35</w:t>
            </w:r>
          </w:p>
        </w:tc>
      </w:tr>
      <w:tr w:rsidR="004D19C0" w:rsidRPr="004D19C0" w14:paraId="569E6E06" w14:textId="77777777" w:rsidTr="00816DD8">
        <w:trPr>
          <w:trHeight w:val="454"/>
          <w:jc w:val="center"/>
        </w:trPr>
        <w:tc>
          <w:tcPr>
            <w:tcW w:w="562" w:type="dxa"/>
            <w:vAlign w:val="center"/>
          </w:tcPr>
          <w:p w14:paraId="3E043CEF" w14:textId="77777777" w:rsidR="00CA19F1" w:rsidRPr="004D19C0" w:rsidRDefault="00CA19F1" w:rsidP="00816DD8">
            <w:pPr>
              <w:widowControl w:val="0"/>
              <w:jc w:val="center"/>
              <w:rPr>
                <w:rFonts w:cs="Times New Roman"/>
                <w:color w:val="000000" w:themeColor="text1"/>
                <w:sz w:val="24"/>
                <w:szCs w:val="24"/>
              </w:rPr>
            </w:pPr>
            <w:r w:rsidRPr="004D19C0">
              <w:rPr>
                <w:rFonts w:cs="Times New Roman"/>
                <w:color w:val="000000" w:themeColor="text1"/>
                <w:sz w:val="24"/>
                <w:szCs w:val="24"/>
              </w:rPr>
              <w:t>6</w:t>
            </w:r>
          </w:p>
        </w:tc>
        <w:tc>
          <w:tcPr>
            <w:tcW w:w="1938" w:type="dxa"/>
            <w:vAlign w:val="center"/>
          </w:tcPr>
          <w:p w14:paraId="43A27BC2" w14:textId="77777777" w:rsidR="00CA19F1" w:rsidRPr="004D19C0" w:rsidRDefault="00CA19F1" w:rsidP="00816DD8">
            <w:pPr>
              <w:widowControl w:val="0"/>
              <w:rPr>
                <w:rFonts w:cs="Times New Roman"/>
                <w:color w:val="000000" w:themeColor="text1"/>
                <w:sz w:val="24"/>
                <w:szCs w:val="24"/>
                <w:lang w:val="vi-VN"/>
              </w:rPr>
            </w:pPr>
            <w:r w:rsidRPr="004D19C0">
              <w:rPr>
                <w:rFonts w:cs="Times New Roman"/>
                <w:color w:val="000000" w:themeColor="text1"/>
                <w:sz w:val="24"/>
                <w:szCs w:val="24"/>
              </w:rPr>
              <w:t>NH</w:t>
            </w:r>
            <w:r w:rsidRPr="004D19C0">
              <w:rPr>
                <w:rFonts w:cs="Times New Roman"/>
                <w:color w:val="000000" w:themeColor="text1"/>
                <w:sz w:val="24"/>
                <w:szCs w:val="24"/>
                <w:vertAlign w:val="subscript"/>
              </w:rPr>
              <w:t>4</w:t>
            </w:r>
            <w:r w:rsidRPr="004D19C0">
              <w:rPr>
                <w:rFonts w:cs="Times New Roman"/>
                <w:color w:val="000000" w:themeColor="text1"/>
                <w:sz w:val="24"/>
                <w:szCs w:val="24"/>
                <w:vertAlign w:val="superscript"/>
              </w:rPr>
              <w:t>+</w:t>
            </w:r>
          </w:p>
        </w:tc>
        <w:tc>
          <w:tcPr>
            <w:tcW w:w="1922" w:type="dxa"/>
            <w:vAlign w:val="center"/>
          </w:tcPr>
          <w:p w14:paraId="4B72A0A3" w14:textId="77777777" w:rsidR="00CA19F1" w:rsidRPr="004D19C0" w:rsidRDefault="00CA19F1" w:rsidP="00816DD8">
            <w:pPr>
              <w:widowControl w:val="0"/>
              <w:jc w:val="center"/>
              <w:rPr>
                <w:rFonts w:cs="Times New Roman"/>
                <w:color w:val="000000" w:themeColor="text1"/>
                <w:sz w:val="24"/>
                <w:szCs w:val="24"/>
              </w:rPr>
            </w:pPr>
            <w:r w:rsidRPr="004D19C0">
              <w:rPr>
                <w:rFonts w:cs="Times New Roman"/>
                <w:color w:val="000000" w:themeColor="text1"/>
                <w:sz w:val="24"/>
                <w:szCs w:val="24"/>
              </w:rPr>
              <w:t>3,6 - 7,2 (5)</w:t>
            </w:r>
          </w:p>
        </w:tc>
        <w:tc>
          <w:tcPr>
            <w:tcW w:w="1417" w:type="dxa"/>
            <w:vAlign w:val="center"/>
          </w:tcPr>
          <w:p w14:paraId="07895AEB" w14:textId="77777777" w:rsidR="00CA19F1" w:rsidRPr="004D19C0" w:rsidRDefault="00CA19F1" w:rsidP="00816DD8">
            <w:pPr>
              <w:widowControl w:val="0"/>
              <w:jc w:val="center"/>
              <w:rPr>
                <w:rFonts w:cs="Times New Roman"/>
                <w:color w:val="000000" w:themeColor="text1"/>
                <w:sz w:val="24"/>
                <w:szCs w:val="24"/>
              </w:rPr>
            </w:pPr>
            <w:r w:rsidRPr="004D19C0">
              <w:rPr>
                <w:rFonts w:cs="Times New Roman"/>
                <w:color w:val="000000" w:themeColor="text1"/>
                <w:sz w:val="24"/>
                <w:szCs w:val="24"/>
              </w:rPr>
              <w:t>183</w:t>
            </w:r>
          </w:p>
        </w:tc>
        <w:tc>
          <w:tcPr>
            <w:tcW w:w="1302" w:type="dxa"/>
            <w:vAlign w:val="center"/>
          </w:tcPr>
          <w:p w14:paraId="3B71AAB6" w14:textId="77777777" w:rsidR="00CA19F1" w:rsidRPr="004D19C0" w:rsidRDefault="00CA19F1" w:rsidP="00816DD8">
            <w:pPr>
              <w:widowControl w:val="0"/>
              <w:jc w:val="center"/>
              <w:rPr>
                <w:rFonts w:cs="Times New Roman"/>
                <w:color w:val="000000" w:themeColor="text1"/>
                <w:sz w:val="24"/>
                <w:szCs w:val="24"/>
              </w:rPr>
            </w:pPr>
            <w:r w:rsidRPr="004D19C0">
              <w:rPr>
                <w:rFonts w:cs="Times New Roman"/>
                <w:color w:val="000000" w:themeColor="text1"/>
                <w:sz w:val="24"/>
                <w:szCs w:val="24"/>
              </w:rPr>
              <w:t>33</w:t>
            </w:r>
          </w:p>
        </w:tc>
        <w:tc>
          <w:tcPr>
            <w:tcW w:w="1984" w:type="dxa"/>
            <w:vAlign w:val="center"/>
          </w:tcPr>
          <w:p w14:paraId="12AECA95" w14:textId="77777777" w:rsidR="00CA19F1" w:rsidRPr="004D19C0" w:rsidRDefault="00CA19F1" w:rsidP="00816DD8">
            <w:pPr>
              <w:widowControl w:val="0"/>
              <w:jc w:val="center"/>
              <w:rPr>
                <w:rFonts w:cs="Times New Roman"/>
                <w:b/>
                <w:bCs/>
                <w:color w:val="000000" w:themeColor="text1"/>
                <w:sz w:val="24"/>
                <w:szCs w:val="24"/>
              </w:rPr>
            </w:pPr>
            <w:r w:rsidRPr="004D19C0">
              <w:rPr>
                <w:rFonts w:cs="Times New Roman"/>
                <w:b/>
                <w:bCs/>
                <w:color w:val="000000" w:themeColor="text1"/>
                <w:sz w:val="24"/>
                <w:szCs w:val="24"/>
              </w:rPr>
              <w:t>≤10</w:t>
            </w:r>
          </w:p>
        </w:tc>
      </w:tr>
      <w:tr w:rsidR="004D19C0" w:rsidRPr="004D19C0" w14:paraId="44A28695" w14:textId="77777777" w:rsidTr="00816DD8">
        <w:trPr>
          <w:trHeight w:val="454"/>
          <w:jc w:val="center"/>
        </w:trPr>
        <w:tc>
          <w:tcPr>
            <w:tcW w:w="562" w:type="dxa"/>
            <w:vAlign w:val="center"/>
          </w:tcPr>
          <w:p w14:paraId="16EFC95A" w14:textId="77777777" w:rsidR="00CA19F1" w:rsidRPr="004D19C0" w:rsidRDefault="00CA19F1" w:rsidP="00816DD8">
            <w:pPr>
              <w:widowControl w:val="0"/>
              <w:jc w:val="center"/>
              <w:rPr>
                <w:rFonts w:cs="Times New Roman"/>
                <w:color w:val="000000" w:themeColor="text1"/>
                <w:sz w:val="24"/>
                <w:szCs w:val="24"/>
              </w:rPr>
            </w:pPr>
            <w:r w:rsidRPr="004D19C0">
              <w:rPr>
                <w:rFonts w:cs="Times New Roman"/>
                <w:color w:val="000000" w:themeColor="text1"/>
                <w:sz w:val="24"/>
                <w:szCs w:val="24"/>
              </w:rPr>
              <w:t>7</w:t>
            </w:r>
          </w:p>
        </w:tc>
        <w:tc>
          <w:tcPr>
            <w:tcW w:w="1938" w:type="dxa"/>
            <w:vAlign w:val="center"/>
          </w:tcPr>
          <w:p w14:paraId="080C4E20" w14:textId="77777777" w:rsidR="00CA19F1" w:rsidRPr="004D19C0" w:rsidRDefault="00CA19F1" w:rsidP="00816DD8">
            <w:pPr>
              <w:widowControl w:val="0"/>
              <w:rPr>
                <w:rFonts w:cs="Times New Roman"/>
                <w:color w:val="000000" w:themeColor="text1"/>
                <w:sz w:val="24"/>
                <w:szCs w:val="24"/>
                <w:lang w:val="vi-VN"/>
              </w:rPr>
            </w:pPr>
            <w:r w:rsidRPr="004D19C0">
              <w:rPr>
                <w:rFonts w:cs="Times New Roman"/>
                <w:color w:val="000000" w:themeColor="text1"/>
                <w:sz w:val="24"/>
                <w:szCs w:val="24"/>
              </w:rPr>
              <w:t>Tổng phospho</w:t>
            </w:r>
          </w:p>
        </w:tc>
        <w:tc>
          <w:tcPr>
            <w:tcW w:w="1922" w:type="dxa"/>
            <w:vAlign w:val="center"/>
          </w:tcPr>
          <w:p w14:paraId="5B1DDF97" w14:textId="77777777" w:rsidR="00CA19F1" w:rsidRPr="004D19C0" w:rsidRDefault="00CA19F1" w:rsidP="00816DD8">
            <w:pPr>
              <w:widowControl w:val="0"/>
              <w:jc w:val="center"/>
              <w:rPr>
                <w:rFonts w:cs="Times New Roman"/>
                <w:color w:val="000000" w:themeColor="text1"/>
                <w:sz w:val="24"/>
                <w:szCs w:val="24"/>
              </w:rPr>
            </w:pPr>
            <w:r w:rsidRPr="004D19C0">
              <w:rPr>
                <w:rFonts w:cs="Times New Roman"/>
                <w:color w:val="000000" w:themeColor="text1"/>
                <w:sz w:val="24"/>
                <w:szCs w:val="24"/>
              </w:rPr>
              <w:t>0,8 - 4,5 (3)</w:t>
            </w:r>
          </w:p>
        </w:tc>
        <w:tc>
          <w:tcPr>
            <w:tcW w:w="1417" w:type="dxa"/>
            <w:vAlign w:val="center"/>
          </w:tcPr>
          <w:p w14:paraId="24178603" w14:textId="77777777" w:rsidR="00CA19F1" w:rsidRPr="004D19C0" w:rsidRDefault="00CA19F1" w:rsidP="00816DD8">
            <w:pPr>
              <w:widowControl w:val="0"/>
              <w:jc w:val="center"/>
              <w:rPr>
                <w:rFonts w:cs="Times New Roman"/>
                <w:color w:val="000000" w:themeColor="text1"/>
                <w:sz w:val="24"/>
                <w:szCs w:val="24"/>
              </w:rPr>
            </w:pPr>
            <w:r w:rsidRPr="004D19C0">
              <w:rPr>
                <w:rFonts w:cs="Times New Roman"/>
                <w:color w:val="000000" w:themeColor="text1"/>
                <w:sz w:val="24"/>
                <w:szCs w:val="24"/>
              </w:rPr>
              <w:t>305</w:t>
            </w:r>
          </w:p>
        </w:tc>
        <w:tc>
          <w:tcPr>
            <w:tcW w:w="1302" w:type="dxa"/>
            <w:vAlign w:val="center"/>
          </w:tcPr>
          <w:p w14:paraId="357CF8FB" w14:textId="77777777" w:rsidR="00CA19F1" w:rsidRPr="004D19C0" w:rsidRDefault="00CA19F1" w:rsidP="00816DD8">
            <w:pPr>
              <w:widowControl w:val="0"/>
              <w:jc w:val="center"/>
              <w:rPr>
                <w:rFonts w:cs="Times New Roman"/>
                <w:color w:val="000000" w:themeColor="text1"/>
                <w:sz w:val="24"/>
                <w:szCs w:val="24"/>
              </w:rPr>
            </w:pPr>
            <w:r w:rsidRPr="004D19C0">
              <w:rPr>
                <w:rFonts w:cs="Times New Roman"/>
                <w:color w:val="000000" w:themeColor="text1"/>
                <w:sz w:val="24"/>
                <w:szCs w:val="24"/>
              </w:rPr>
              <w:t>55</w:t>
            </w:r>
          </w:p>
        </w:tc>
        <w:tc>
          <w:tcPr>
            <w:tcW w:w="1984" w:type="dxa"/>
            <w:vAlign w:val="center"/>
          </w:tcPr>
          <w:p w14:paraId="16689180" w14:textId="77777777" w:rsidR="00CA19F1" w:rsidRPr="004D19C0" w:rsidRDefault="00CA19F1" w:rsidP="00816DD8">
            <w:pPr>
              <w:widowControl w:val="0"/>
              <w:jc w:val="center"/>
              <w:rPr>
                <w:rFonts w:cs="Times New Roman"/>
                <w:b/>
                <w:bCs/>
                <w:color w:val="000000" w:themeColor="text1"/>
                <w:sz w:val="24"/>
                <w:szCs w:val="24"/>
              </w:rPr>
            </w:pPr>
            <w:r w:rsidRPr="004D19C0">
              <w:rPr>
                <w:rFonts w:cs="Times New Roman"/>
                <w:b/>
                <w:bCs/>
                <w:color w:val="000000" w:themeColor="text1"/>
                <w:sz w:val="24"/>
                <w:szCs w:val="24"/>
              </w:rPr>
              <w:t>≤4</w:t>
            </w:r>
          </w:p>
        </w:tc>
      </w:tr>
      <w:tr w:rsidR="004D19C0" w:rsidRPr="004D19C0" w14:paraId="558F2644" w14:textId="77777777" w:rsidTr="00816DD8">
        <w:trPr>
          <w:trHeight w:val="454"/>
          <w:jc w:val="center"/>
        </w:trPr>
        <w:tc>
          <w:tcPr>
            <w:tcW w:w="562" w:type="dxa"/>
            <w:vAlign w:val="center"/>
          </w:tcPr>
          <w:p w14:paraId="2A11ECFA" w14:textId="77777777" w:rsidR="00CA19F1" w:rsidRPr="004D19C0" w:rsidRDefault="00CA19F1" w:rsidP="00816DD8">
            <w:pPr>
              <w:widowControl w:val="0"/>
              <w:jc w:val="center"/>
              <w:rPr>
                <w:rFonts w:cs="Times New Roman"/>
                <w:color w:val="000000" w:themeColor="text1"/>
                <w:sz w:val="24"/>
                <w:szCs w:val="24"/>
              </w:rPr>
            </w:pPr>
            <w:r w:rsidRPr="004D19C0">
              <w:rPr>
                <w:rFonts w:cs="Times New Roman"/>
                <w:color w:val="000000" w:themeColor="text1"/>
                <w:sz w:val="24"/>
                <w:szCs w:val="24"/>
              </w:rPr>
              <w:t>8</w:t>
            </w:r>
          </w:p>
        </w:tc>
        <w:tc>
          <w:tcPr>
            <w:tcW w:w="1938" w:type="dxa"/>
            <w:vAlign w:val="center"/>
          </w:tcPr>
          <w:p w14:paraId="0CBD0D69" w14:textId="77777777" w:rsidR="00CA19F1" w:rsidRPr="004D19C0" w:rsidRDefault="00CA19F1" w:rsidP="00816DD8">
            <w:pPr>
              <w:widowControl w:val="0"/>
              <w:rPr>
                <w:rFonts w:cs="Times New Roman"/>
                <w:color w:val="000000" w:themeColor="text1"/>
                <w:sz w:val="24"/>
                <w:szCs w:val="24"/>
                <w:lang w:val="vi-VN"/>
              </w:rPr>
            </w:pPr>
            <w:r w:rsidRPr="004D19C0">
              <w:rPr>
                <w:rFonts w:cs="Times New Roman"/>
                <w:color w:val="000000" w:themeColor="text1"/>
                <w:sz w:val="24"/>
                <w:szCs w:val="24"/>
              </w:rPr>
              <w:t>Coliform</w:t>
            </w:r>
          </w:p>
        </w:tc>
        <w:tc>
          <w:tcPr>
            <w:tcW w:w="1922" w:type="dxa"/>
            <w:vAlign w:val="center"/>
          </w:tcPr>
          <w:p w14:paraId="4BB83FC6" w14:textId="77777777" w:rsidR="00CA19F1" w:rsidRPr="004D19C0" w:rsidRDefault="00CA19F1" w:rsidP="00816DD8">
            <w:pPr>
              <w:widowControl w:val="0"/>
              <w:jc w:val="center"/>
              <w:rPr>
                <w:rFonts w:cs="Times New Roman"/>
                <w:color w:val="000000" w:themeColor="text1"/>
                <w:sz w:val="24"/>
                <w:szCs w:val="24"/>
              </w:rPr>
            </w:pPr>
            <w:r w:rsidRPr="004D19C0">
              <w:rPr>
                <w:rFonts w:cs="Times New Roman"/>
                <w:color w:val="000000" w:themeColor="text1"/>
                <w:sz w:val="24"/>
                <w:szCs w:val="24"/>
              </w:rPr>
              <w:t>10</w:t>
            </w:r>
            <w:r w:rsidRPr="004D19C0">
              <w:rPr>
                <w:rFonts w:cs="Times New Roman"/>
                <w:color w:val="000000" w:themeColor="text1"/>
                <w:sz w:val="24"/>
                <w:szCs w:val="24"/>
                <w:vertAlign w:val="superscript"/>
              </w:rPr>
              <w:t>6</w:t>
            </w:r>
            <w:r w:rsidRPr="004D19C0">
              <w:rPr>
                <w:rFonts w:cs="Times New Roman"/>
                <w:color w:val="000000" w:themeColor="text1"/>
                <w:sz w:val="24"/>
                <w:szCs w:val="24"/>
              </w:rPr>
              <w:t xml:space="preserve"> - 10</w:t>
            </w:r>
            <w:r w:rsidRPr="004D19C0">
              <w:rPr>
                <w:rFonts w:cs="Times New Roman"/>
                <w:color w:val="000000" w:themeColor="text1"/>
                <w:sz w:val="24"/>
                <w:szCs w:val="24"/>
                <w:vertAlign w:val="superscript"/>
              </w:rPr>
              <w:t>9</w:t>
            </w:r>
            <w:r w:rsidRPr="004D19C0">
              <w:rPr>
                <w:rFonts w:cs="Times New Roman"/>
                <w:color w:val="000000" w:themeColor="text1"/>
                <w:sz w:val="24"/>
                <w:szCs w:val="24"/>
              </w:rPr>
              <w:t xml:space="preserve"> (5x10</w:t>
            </w:r>
            <w:r w:rsidRPr="004D19C0">
              <w:rPr>
                <w:rFonts w:cs="Times New Roman"/>
                <w:color w:val="000000" w:themeColor="text1"/>
                <w:sz w:val="24"/>
                <w:szCs w:val="24"/>
                <w:vertAlign w:val="superscript"/>
              </w:rPr>
              <w:t>8</w:t>
            </w:r>
            <w:r w:rsidRPr="004D19C0">
              <w:rPr>
                <w:rFonts w:cs="Times New Roman"/>
                <w:color w:val="000000" w:themeColor="text1"/>
                <w:sz w:val="24"/>
                <w:szCs w:val="24"/>
              </w:rPr>
              <w:t>)</w:t>
            </w:r>
          </w:p>
        </w:tc>
        <w:tc>
          <w:tcPr>
            <w:tcW w:w="1417" w:type="dxa"/>
            <w:vAlign w:val="center"/>
          </w:tcPr>
          <w:p w14:paraId="76736578" w14:textId="77777777" w:rsidR="00CA19F1" w:rsidRPr="004D19C0" w:rsidRDefault="00CA19F1" w:rsidP="00816DD8">
            <w:pPr>
              <w:widowControl w:val="0"/>
              <w:jc w:val="center"/>
              <w:rPr>
                <w:rFonts w:cs="Times New Roman"/>
                <w:color w:val="000000" w:themeColor="text1"/>
                <w:sz w:val="24"/>
                <w:szCs w:val="24"/>
              </w:rPr>
            </w:pPr>
            <w:r w:rsidRPr="004D19C0">
              <w:rPr>
                <w:rFonts w:cs="Times New Roman"/>
                <w:color w:val="000000" w:themeColor="text1"/>
                <w:sz w:val="24"/>
                <w:szCs w:val="24"/>
              </w:rPr>
              <w:t>3,05x</w:t>
            </w:r>
            <w:r w:rsidRPr="004D19C0">
              <w:rPr>
                <w:rFonts w:cs="Times New Roman"/>
                <w:color w:val="000000" w:themeColor="text1"/>
                <w:sz w:val="24"/>
                <w:szCs w:val="24"/>
                <w:lang w:val="vi-VN"/>
              </w:rPr>
              <w:t>10</w:t>
            </w:r>
            <w:r w:rsidRPr="004D19C0">
              <w:rPr>
                <w:rFonts w:cs="Times New Roman"/>
                <w:color w:val="000000" w:themeColor="text1"/>
                <w:sz w:val="24"/>
                <w:szCs w:val="24"/>
                <w:vertAlign w:val="superscript"/>
              </w:rPr>
              <w:t>10</w:t>
            </w:r>
          </w:p>
        </w:tc>
        <w:tc>
          <w:tcPr>
            <w:tcW w:w="1302" w:type="dxa"/>
            <w:vAlign w:val="center"/>
          </w:tcPr>
          <w:p w14:paraId="4408A4EE" w14:textId="77777777" w:rsidR="00CA19F1" w:rsidRPr="004D19C0" w:rsidRDefault="00CA19F1" w:rsidP="00816DD8">
            <w:pPr>
              <w:widowControl w:val="0"/>
              <w:jc w:val="center"/>
              <w:rPr>
                <w:rFonts w:cs="Times New Roman"/>
                <w:color w:val="000000" w:themeColor="text1"/>
                <w:sz w:val="24"/>
                <w:szCs w:val="24"/>
              </w:rPr>
            </w:pPr>
            <w:r w:rsidRPr="004D19C0">
              <w:rPr>
                <w:rFonts w:cs="Times New Roman"/>
                <w:color w:val="000000" w:themeColor="text1"/>
                <w:sz w:val="24"/>
                <w:szCs w:val="24"/>
              </w:rPr>
              <w:t>5,55x10</w:t>
            </w:r>
            <w:r w:rsidRPr="004D19C0">
              <w:rPr>
                <w:rFonts w:cs="Times New Roman"/>
                <w:color w:val="000000" w:themeColor="text1"/>
                <w:sz w:val="24"/>
                <w:szCs w:val="24"/>
                <w:vertAlign w:val="superscript"/>
              </w:rPr>
              <w:t>9</w:t>
            </w:r>
          </w:p>
        </w:tc>
        <w:tc>
          <w:tcPr>
            <w:tcW w:w="1984" w:type="dxa"/>
            <w:vAlign w:val="center"/>
          </w:tcPr>
          <w:p w14:paraId="1AAC0D83" w14:textId="77777777" w:rsidR="00CA19F1" w:rsidRPr="004D19C0" w:rsidRDefault="00CA19F1" w:rsidP="00816DD8">
            <w:pPr>
              <w:widowControl w:val="0"/>
              <w:jc w:val="center"/>
              <w:rPr>
                <w:rFonts w:cs="Times New Roman"/>
                <w:b/>
                <w:bCs/>
                <w:color w:val="000000" w:themeColor="text1"/>
                <w:sz w:val="24"/>
                <w:szCs w:val="24"/>
                <w:lang w:val="vi-VN"/>
              </w:rPr>
            </w:pPr>
            <w:r w:rsidRPr="004D19C0">
              <w:rPr>
                <w:rFonts w:cs="Times New Roman"/>
                <w:b/>
                <w:bCs/>
                <w:color w:val="000000" w:themeColor="text1"/>
                <w:sz w:val="24"/>
                <w:szCs w:val="24"/>
              </w:rPr>
              <w:t>≤5</w:t>
            </w:r>
            <w:r w:rsidRPr="004D19C0">
              <w:rPr>
                <w:rFonts w:cs="Times New Roman"/>
                <w:b/>
                <w:bCs/>
                <w:color w:val="000000" w:themeColor="text1"/>
                <w:sz w:val="24"/>
                <w:szCs w:val="24"/>
                <w:lang w:val="vi-VN"/>
              </w:rPr>
              <w:t>.000</w:t>
            </w:r>
          </w:p>
        </w:tc>
      </w:tr>
    </w:tbl>
    <w:p w14:paraId="6FBBEA13" w14:textId="77777777" w:rsidR="00CA19F1" w:rsidRPr="004D19C0" w:rsidRDefault="00CA19F1" w:rsidP="00CA19F1">
      <w:pPr>
        <w:widowControl w:val="0"/>
        <w:autoSpaceDE w:val="0"/>
        <w:autoSpaceDN w:val="0"/>
        <w:adjustRightInd w:val="0"/>
        <w:jc w:val="right"/>
        <w:rPr>
          <w:rFonts w:cs="Times New Roman"/>
          <w:i/>
          <w:iCs/>
          <w:color w:val="000000" w:themeColor="text1"/>
          <w:sz w:val="22"/>
        </w:rPr>
      </w:pPr>
      <w:r w:rsidRPr="004D19C0">
        <w:rPr>
          <w:rFonts w:cs="Times New Roman"/>
          <w:i/>
          <w:iCs/>
          <w:color w:val="000000" w:themeColor="text1"/>
          <w:sz w:val="22"/>
        </w:rPr>
        <w:t xml:space="preserve">(Nguồn: </w:t>
      </w:r>
      <w:r w:rsidRPr="004D19C0">
        <w:rPr>
          <w:rFonts w:cs="Times New Roman"/>
          <w:i/>
          <w:color w:val="000000" w:themeColor="text1"/>
          <w:sz w:val="22"/>
          <w:lang w:val="es-CL"/>
        </w:rPr>
        <w:t>Rapid Pollution Assessment</w:t>
      </w:r>
      <w:r w:rsidRPr="004D19C0">
        <w:rPr>
          <w:rFonts w:cs="Times New Roman"/>
          <w:i/>
          <w:iCs/>
          <w:color w:val="000000" w:themeColor="text1"/>
          <w:sz w:val="22"/>
        </w:rPr>
        <w:t>, WHO, Geneva, 1993)</w:t>
      </w:r>
    </w:p>
    <w:p w14:paraId="170FBFE9" w14:textId="77777777" w:rsidR="00CA19F1" w:rsidRPr="004D19C0" w:rsidRDefault="00CA19F1" w:rsidP="00CA19F1">
      <w:pPr>
        <w:widowControl w:val="0"/>
        <w:ind w:firstLine="567"/>
        <w:rPr>
          <w:rFonts w:cs="Times New Roman"/>
          <w:b/>
          <w:bCs/>
          <w:color w:val="000000" w:themeColor="text1"/>
          <w:szCs w:val="26"/>
          <w:lang w:val="vi-VN"/>
        </w:rPr>
      </w:pPr>
      <w:r w:rsidRPr="004D19C0">
        <w:rPr>
          <w:rFonts w:cs="Times New Roman"/>
          <w:b/>
          <w:bCs/>
          <w:color w:val="000000" w:themeColor="text1"/>
          <w:szCs w:val="26"/>
          <w:lang w:val="vi-VN"/>
        </w:rPr>
        <w:sym w:font="Symbol" w:char="F0AE"/>
      </w:r>
      <w:r w:rsidRPr="004D19C0">
        <w:rPr>
          <w:rFonts w:cs="Times New Roman"/>
          <w:b/>
          <w:bCs/>
          <w:color w:val="000000" w:themeColor="text1"/>
          <w:szCs w:val="26"/>
          <w:lang w:val="vi-VN"/>
        </w:rPr>
        <w:t xml:space="preserve"> Nhận xét:</w:t>
      </w:r>
    </w:p>
    <w:p w14:paraId="5241FB6D" w14:textId="77777777" w:rsidR="00CA19F1" w:rsidRPr="004D19C0" w:rsidRDefault="00CA19F1" w:rsidP="00CA19F1">
      <w:pPr>
        <w:widowControl w:val="0"/>
        <w:ind w:firstLine="567"/>
        <w:rPr>
          <w:rFonts w:cs="Times New Roman"/>
          <w:color w:val="000000" w:themeColor="text1"/>
          <w:szCs w:val="26"/>
          <w:lang w:val="vi-VN"/>
        </w:rPr>
      </w:pPr>
      <w:r w:rsidRPr="004D19C0">
        <w:rPr>
          <w:rFonts w:cs="Times New Roman"/>
          <w:color w:val="000000" w:themeColor="text1"/>
          <w:szCs w:val="26"/>
          <w:lang w:val="vi-VN"/>
        </w:rPr>
        <w:t xml:space="preserve">Lưu lượng nước thải sinh hoạt phát sinh tăng từ 3,6 m³/ngày lên 5,5 m³/ngày (tương đương tăng khoảng 53% so với giai đoạn đang hoạt động). Về mặt định lượng, sự gia tăng 1,9 m³/ngày làm đẩy cao tải lượng các chất ô nhiễm hữu cơ (BOD5, COD), chất dinh dưỡng (N, P) và vi sinh vật (Coliform) xả ra nguồn tiếp nhận. </w:t>
      </w:r>
    </w:p>
    <w:p w14:paraId="48575DC3" w14:textId="77777777" w:rsidR="00CA19F1" w:rsidRPr="004D19C0" w:rsidRDefault="00CA19F1" w:rsidP="00CA19F1">
      <w:pPr>
        <w:widowControl w:val="0"/>
        <w:ind w:firstLine="567"/>
        <w:rPr>
          <w:rFonts w:cs="Times New Roman"/>
          <w:color w:val="000000" w:themeColor="text1"/>
          <w:szCs w:val="26"/>
          <w:lang w:val="vi-VN"/>
        </w:rPr>
      </w:pPr>
      <w:r w:rsidRPr="004D19C0">
        <w:rPr>
          <w:rFonts w:cs="Times New Roman"/>
          <w:color w:val="000000" w:themeColor="text1"/>
          <w:szCs w:val="26"/>
          <w:lang w:val="vi-VN"/>
        </w:rPr>
        <w:t>Xét về quy mô tác động, đây là sự thay đổi ở mức độ trung bình thấp, tập trung chủ yếu tại khu vực Nhà văn phòng + nhà ở công nhân. Tuy nhiên, do lưu lượng tăng hơn một nửa so với thiết kế ban đầu, hệ thống xử lý nước thải hiện hữu (bể tự hoại/bể Bastaf) sẽ đối mặt với nguy cơ quá tải, rút ngắn thời gian lưu nước và giảm hiệu quả lắng lọc. Nếu không thực hiện rà soát công suất hoặc bổ sung các biện pháp khử trùng định kỳ, nước thải đầu ra khó đảm bảo duy trì nồng độ đạt quy chuẩn QCVN 14:2025/BTNMT (Bảng 2, cột C), gây nguy cơ ô nhiễm cục bộ và phát sinh mùi hôi tại điểm xả thải.</w:t>
      </w:r>
    </w:p>
    <w:p w14:paraId="5AB4E186" w14:textId="77777777" w:rsidR="00CA19F1" w:rsidRPr="004D19C0" w:rsidRDefault="00CA19F1" w:rsidP="00CA19F1">
      <w:pPr>
        <w:widowControl w:val="0"/>
        <w:ind w:firstLine="567"/>
        <w:rPr>
          <w:rFonts w:eastAsia="Calibri" w:cs="Times New Roman"/>
          <w:b/>
          <w:bCs/>
          <w:i/>
          <w:iCs/>
          <w:color w:val="000000" w:themeColor="text1"/>
          <w:szCs w:val="26"/>
          <w:lang w:val="vi-VN"/>
        </w:rPr>
      </w:pPr>
      <w:r w:rsidRPr="004D19C0">
        <w:rPr>
          <w:rFonts w:eastAsia="Calibri" w:cs="Times New Roman"/>
          <w:b/>
          <w:bCs/>
          <w:i/>
          <w:iCs/>
          <w:color w:val="000000" w:themeColor="text1"/>
          <w:szCs w:val="26"/>
          <w:lang w:val="vi-VN"/>
        </w:rPr>
        <w:lastRenderedPageBreak/>
        <w:t>c. Nước thải sản xuất</w:t>
      </w:r>
    </w:p>
    <w:p w14:paraId="683CA9CB" w14:textId="77777777" w:rsidR="00CA19F1" w:rsidRPr="004D19C0" w:rsidRDefault="00CA19F1" w:rsidP="00CA19F1">
      <w:pPr>
        <w:pStyle w:val="ListParagraph"/>
        <w:widowControl w:val="0"/>
        <w:tabs>
          <w:tab w:val="left" w:pos="709"/>
        </w:tabs>
        <w:ind w:left="0" w:firstLine="567"/>
        <w:rPr>
          <w:rFonts w:cs="Times New Roman"/>
          <w:color w:val="000000" w:themeColor="text1"/>
          <w:lang w:val="vi-VN"/>
        </w:rPr>
      </w:pPr>
      <w:r w:rsidRPr="004D19C0">
        <w:rPr>
          <w:rFonts w:cs="Times New Roman"/>
          <w:color w:val="000000" w:themeColor="text1"/>
          <w:lang w:val="vi-VN"/>
        </w:rPr>
        <w:t xml:space="preserve">Cơ cấu nước thải sản xuất của dự án sau khi mở rộng, nâng công suất có sự thay đổi căn bản về tính chất và quy mô tác động. </w:t>
      </w:r>
    </w:p>
    <w:p w14:paraId="7A4AC1F6" w14:textId="77777777" w:rsidR="00CA19F1" w:rsidRPr="004D19C0" w:rsidRDefault="00CA19F1" w:rsidP="00CA19F1">
      <w:pPr>
        <w:pStyle w:val="ListParagraph"/>
        <w:widowControl w:val="0"/>
        <w:tabs>
          <w:tab w:val="left" w:pos="709"/>
        </w:tabs>
        <w:ind w:left="0" w:firstLine="567"/>
        <w:rPr>
          <w:rFonts w:cs="Times New Roman"/>
          <w:color w:val="000000" w:themeColor="text1"/>
        </w:rPr>
      </w:pPr>
      <w:r w:rsidRPr="004D19C0">
        <w:rPr>
          <w:rFonts w:cs="Times New Roman"/>
          <w:color w:val="000000" w:themeColor="text1"/>
        </w:rPr>
        <w:t>So với giai đoạn trước vốn chỉ sử dụng nước cho mục đích tưới đường và phun sương trạm nghiền (nước tự bay hơi</w:t>
      </w:r>
      <w:r w:rsidRPr="004D19C0">
        <w:rPr>
          <w:rFonts w:cs="Times New Roman"/>
          <w:color w:val="000000" w:themeColor="text1"/>
          <w:lang w:val="vi-VN"/>
        </w:rPr>
        <w:t xml:space="preserve"> hoặc thấm vào bề mặt</w:t>
      </w:r>
      <w:r w:rsidRPr="004D19C0">
        <w:rPr>
          <w:rFonts w:cs="Times New Roman"/>
          <w:color w:val="000000" w:themeColor="text1"/>
        </w:rPr>
        <w:t>, không phát sinh dòng thải), việc mở rộng</w:t>
      </w:r>
      <w:r w:rsidRPr="004D19C0">
        <w:rPr>
          <w:rFonts w:cs="Times New Roman"/>
          <w:color w:val="000000" w:themeColor="text1"/>
          <w:lang w:val="vi-VN"/>
        </w:rPr>
        <w:t>, nâng công suất</w:t>
      </w:r>
      <w:r w:rsidRPr="004D19C0">
        <w:rPr>
          <w:rFonts w:cs="Times New Roman"/>
          <w:color w:val="000000" w:themeColor="text1"/>
        </w:rPr>
        <w:t xml:space="preserve"> dự án đã làm gia tăng mạnh nhu cầu nước cấp để tương ứng với công suất khai thác và mật độ vận chuyển mới. Về mặt tích cực, đây là minh chứng cho việc tăng cường cường độ giảm thiểu bụi tại nguồn, giúp khống chế hiệu quả ô nhiễm không khí. Tuy nhiên, sự thay đổi quy mô này cũng tạo ra áp lực trực tiếp lên trữ lượng nguồn nước tại chỗ, đòi hỏi phải rà soát giấy phép khai thác để tránh gây cạn kiệt cục bộ. Đồng thời, cần kiểm soát lưu lượng tưới vừa đủ nhằm ngăn chặn hiện tượng nước chảy tràn cuốn theo bùn đất gây ô nhiễm chất rắn lơ lửng (TSS) thứ cấp cho hệ thống thoát nước khu vực</w:t>
      </w:r>
    </w:p>
    <w:p w14:paraId="20FFE5D1" w14:textId="77777777" w:rsidR="00CA19F1" w:rsidRPr="004D19C0" w:rsidRDefault="00CA19F1" w:rsidP="00CA19F1">
      <w:pPr>
        <w:pStyle w:val="ListParagraph"/>
        <w:widowControl w:val="0"/>
        <w:tabs>
          <w:tab w:val="left" w:pos="709"/>
        </w:tabs>
        <w:ind w:left="0" w:firstLine="567"/>
        <w:rPr>
          <w:rFonts w:cs="Times New Roman"/>
          <w:color w:val="000000" w:themeColor="text1"/>
          <w:lang w:val="vi-VN"/>
        </w:rPr>
      </w:pPr>
      <w:r w:rsidRPr="004D19C0">
        <w:rPr>
          <w:rFonts w:cs="Times New Roman"/>
          <w:color w:val="000000" w:themeColor="text1"/>
          <w:lang w:val="vi-VN"/>
        </w:rPr>
        <w:t>Mặt khác, việc bố trí thêm cầu rửa xe tại giai đoạn này đã làm phát sinh một nguồn thải mới với lưu lượng đáng kể.</w:t>
      </w:r>
    </w:p>
    <w:p w14:paraId="142048B0" w14:textId="77777777" w:rsidR="00CA19F1" w:rsidRPr="004D19C0" w:rsidRDefault="00CA19F1" w:rsidP="00CA19F1">
      <w:pPr>
        <w:widowControl w:val="0"/>
        <w:ind w:firstLine="567"/>
        <w:rPr>
          <w:rFonts w:cs="Times New Roman"/>
          <w:color w:val="000000" w:themeColor="text1"/>
          <w:spacing w:val="-2"/>
          <w:szCs w:val="26"/>
          <w:lang w:val="vi-VN"/>
        </w:rPr>
      </w:pPr>
      <w:r w:rsidRPr="004D19C0">
        <w:rPr>
          <w:rFonts w:cs="Times New Roman"/>
          <w:color w:val="000000" w:themeColor="text1"/>
          <w:spacing w:val="-2"/>
          <w:szCs w:val="26"/>
        </w:rPr>
        <w:t>Theo TCVN 4513:1988 tiêu chuẩn để dùng nước rửa xe là 300 – 500 lít/lần</w:t>
      </w:r>
      <w:r w:rsidRPr="004D19C0">
        <w:rPr>
          <w:rFonts w:cs="Times New Roman"/>
          <w:color w:val="000000" w:themeColor="text1"/>
          <w:spacing w:val="-2"/>
          <w:szCs w:val="26"/>
          <w:lang w:val="vi-VN"/>
        </w:rPr>
        <w:t xml:space="preserve"> rửa</w:t>
      </w:r>
      <w:r w:rsidRPr="004D19C0">
        <w:rPr>
          <w:rFonts w:cs="Times New Roman"/>
          <w:color w:val="000000" w:themeColor="text1"/>
          <w:spacing w:val="-2"/>
          <w:szCs w:val="26"/>
        </w:rPr>
        <w:t>, lựa chọn bằng 50% định mức nước sử dụng thấp</w:t>
      </w:r>
      <w:r w:rsidRPr="004D19C0">
        <w:rPr>
          <w:rFonts w:cs="Times New Roman"/>
          <w:color w:val="000000" w:themeColor="text1"/>
          <w:spacing w:val="-2"/>
          <w:szCs w:val="26"/>
          <w:lang w:val="vi-VN"/>
        </w:rPr>
        <w:t xml:space="preserve"> nhất </w:t>
      </w:r>
      <w:r w:rsidRPr="004D19C0">
        <w:rPr>
          <w:rFonts w:cs="Times New Roman"/>
          <w:color w:val="000000" w:themeColor="text1"/>
          <w:spacing w:val="-2"/>
          <w:szCs w:val="26"/>
        </w:rPr>
        <w:t>là 150 lít/lần</w:t>
      </w:r>
      <w:r w:rsidRPr="004D19C0">
        <w:rPr>
          <w:rFonts w:cs="Times New Roman"/>
          <w:color w:val="000000" w:themeColor="text1"/>
          <w:spacing w:val="-2"/>
          <w:szCs w:val="26"/>
          <w:lang w:val="vi-VN"/>
        </w:rPr>
        <w:t xml:space="preserve"> rửa. Lượng xe vận chuyển sản phẩm ra khỏi dự án </w:t>
      </w:r>
      <w:r w:rsidRPr="004D19C0">
        <w:rPr>
          <w:rFonts w:cs="Times New Roman"/>
          <w:color w:val="000000" w:themeColor="text1"/>
          <w:szCs w:val="26"/>
        </w:rPr>
        <w:t>tối</w:t>
      </w:r>
      <w:r w:rsidRPr="004D19C0">
        <w:rPr>
          <w:rFonts w:cs="Times New Roman"/>
          <w:color w:val="000000" w:themeColor="text1"/>
          <w:szCs w:val="26"/>
          <w:lang w:val="vi-VN"/>
        </w:rPr>
        <w:t xml:space="preserve"> đa </w:t>
      </w:r>
      <w:r w:rsidRPr="004D19C0">
        <w:rPr>
          <w:rFonts w:cs="Times New Roman"/>
          <w:color w:val="000000" w:themeColor="text1"/>
          <w:szCs w:val="26"/>
        </w:rPr>
        <w:t>là 193 chuyến/ngày</w:t>
      </w:r>
    </w:p>
    <w:p w14:paraId="35913F89" w14:textId="77777777" w:rsidR="00CA19F1" w:rsidRPr="004D19C0" w:rsidRDefault="00CA19F1" w:rsidP="00CA19F1">
      <w:pPr>
        <w:widowControl w:val="0"/>
        <w:ind w:firstLine="567"/>
        <w:rPr>
          <w:rFonts w:cs="Times New Roman"/>
          <w:color w:val="000000" w:themeColor="text1"/>
          <w:spacing w:val="-2"/>
          <w:szCs w:val="26"/>
        </w:rPr>
      </w:pPr>
      <w:r w:rsidRPr="004D19C0">
        <w:rPr>
          <w:rFonts w:cs="Times New Roman"/>
          <w:color w:val="000000" w:themeColor="text1"/>
          <w:spacing w:val="-2"/>
          <w:szCs w:val="26"/>
        </w:rPr>
        <w:t>Như vậy nước rửa bánh</w:t>
      </w:r>
      <w:r w:rsidRPr="004D19C0">
        <w:rPr>
          <w:rFonts w:cs="Times New Roman"/>
          <w:color w:val="000000" w:themeColor="text1"/>
          <w:spacing w:val="-2"/>
          <w:szCs w:val="26"/>
          <w:lang w:val="vi-VN"/>
        </w:rPr>
        <w:t xml:space="preserve"> </w:t>
      </w:r>
      <w:r w:rsidRPr="004D19C0">
        <w:rPr>
          <w:rFonts w:cs="Times New Roman"/>
          <w:color w:val="000000" w:themeColor="text1"/>
          <w:spacing w:val="-2"/>
          <w:szCs w:val="26"/>
        </w:rPr>
        <w:t>xe</w:t>
      </w:r>
      <w:r w:rsidRPr="004D19C0">
        <w:rPr>
          <w:rFonts w:cs="Times New Roman"/>
          <w:color w:val="000000" w:themeColor="text1"/>
          <w:spacing w:val="-2"/>
          <w:szCs w:val="26"/>
          <w:lang w:val="vi-VN"/>
        </w:rPr>
        <w:t xml:space="preserve"> </w:t>
      </w:r>
      <w:r w:rsidRPr="004D19C0">
        <w:rPr>
          <w:rFonts w:cs="Times New Roman"/>
          <w:color w:val="000000" w:themeColor="text1"/>
          <w:spacing w:val="-2"/>
          <w:szCs w:val="26"/>
        </w:rPr>
        <w:t>phát sinh trong 1 ngày là:</w:t>
      </w:r>
    </w:p>
    <w:p w14:paraId="203F3C12" w14:textId="77777777" w:rsidR="00CA19F1" w:rsidRPr="004D19C0" w:rsidRDefault="00CA19F1" w:rsidP="00CA19F1">
      <w:pPr>
        <w:widowControl w:val="0"/>
        <w:jc w:val="center"/>
        <w:rPr>
          <w:rFonts w:cs="Times New Roman"/>
          <w:color w:val="000000" w:themeColor="text1"/>
          <w:szCs w:val="26"/>
        </w:rPr>
      </w:pPr>
      <w:r w:rsidRPr="004D19C0">
        <w:rPr>
          <w:rFonts w:cs="Times New Roman"/>
          <w:color w:val="000000" w:themeColor="text1"/>
          <w:szCs w:val="26"/>
        </w:rPr>
        <w:t>150 lít/xe x 193 chuyến = 29</w:t>
      </w:r>
      <w:r w:rsidRPr="004D19C0">
        <w:rPr>
          <w:rFonts w:cs="Times New Roman"/>
          <w:color w:val="000000" w:themeColor="text1"/>
          <w:szCs w:val="26"/>
          <w:lang w:val="vi-VN"/>
        </w:rPr>
        <w:t xml:space="preserve">.000 </w:t>
      </w:r>
      <w:r w:rsidRPr="004D19C0">
        <w:rPr>
          <w:rFonts w:cs="Times New Roman"/>
          <w:color w:val="000000" w:themeColor="text1"/>
          <w:szCs w:val="26"/>
        </w:rPr>
        <w:t>L/ngày =</w:t>
      </w:r>
      <w:r w:rsidRPr="004D19C0">
        <w:rPr>
          <w:rFonts w:cs="Times New Roman"/>
          <w:color w:val="000000" w:themeColor="text1"/>
          <w:szCs w:val="26"/>
          <w:lang w:val="vi-VN"/>
        </w:rPr>
        <w:t xml:space="preserve"> </w:t>
      </w:r>
      <w:r w:rsidRPr="004D19C0">
        <w:rPr>
          <w:rFonts w:cs="Times New Roman"/>
          <w:color w:val="000000" w:themeColor="text1"/>
          <w:szCs w:val="26"/>
        </w:rPr>
        <w:t>29</w:t>
      </w:r>
      <w:r w:rsidRPr="004D19C0">
        <w:rPr>
          <w:rFonts w:cs="Times New Roman"/>
          <w:color w:val="000000" w:themeColor="text1"/>
          <w:szCs w:val="26"/>
          <w:lang w:val="vi-VN"/>
        </w:rPr>
        <w:t xml:space="preserve"> </w:t>
      </w:r>
      <w:r w:rsidRPr="004D19C0">
        <w:rPr>
          <w:rFonts w:cs="Times New Roman"/>
          <w:color w:val="000000" w:themeColor="text1"/>
          <w:szCs w:val="26"/>
        </w:rPr>
        <w:t>m</w:t>
      </w:r>
      <w:r w:rsidRPr="004D19C0">
        <w:rPr>
          <w:rFonts w:cs="Times New Roman"/>
          <w:color w:val="000000" w:themeColor="text1"/>
          <w:szCs w:val="26"/>
          <w:vertAlign w:val="superscript"/>
        </w:rPr>
        <w:t>3</w:t>
      </w:r>
      <w:r w:rsidRPr="004D19C0">
        <w:rPr>
          <w:rFonts w:cs="Times New Roman"/>
          <w:color w:val="000000" w:themeColor="text1"/>
          <w:szCs w:val="26"/>
        </w:rPr>
        <w:t>/ngày</w:t>
      </w:r>
    </w:p>
    <w:p w14:paraId="34F03516" w14:textId="77777777" w:rsidR="00CA19F1" w:rsidRPr="004D19C0" w:rsidRDefault="00CA19F1" w:rsidP="00CA19F1">
      <w:pPr>
        <w:widowControl w:val="0"/>
        <w:ind w:firstLine="567"/>
        <w:rPr>
          <w:rFonts w:cs="Times New Roman"/>
          <w:b/>
          <w:bCs/>
          <w:color w:val="000000" w:themeColor="text1"/>
          <w:szCs w:val="26"/>
          <w:lang w:val="vi-VN"/>
        </w:rPr>
      </w:pPr>
      <w:r w:rsidRPr="004D19C0">
        <w:rPr>
          <w:rFonts w:cs="Times New Roman"/>
          <w:b/>
          <w:bCs/>
          <w:color w:val="000000" w:themeColor="text1"/>
          <w:szCs w:val="26"/>
          <w:lang w:val="vi-VN"/>
        </w:rPr>
        <w:sym w:font="Symbol" w:char="F0AE"/>
      </w:r>
      <w:r w:rsidRPr="004D19C0">
        <w:rPr>
          <w:rFonts w:cs="Times New Roman"/>
          <w:b/>
          <w:bCs/>
          <w:color w:val="000000" w:themeColor="text1"/>
          <w:szCs w:val="26"/>
          <w:lang w:val="vi-VN"/>
        </w:rPr>
        <w:t xml:space="preserve"> Nhận xét:</w:t>
      </w:r>
    </w:p>
    <w:p w14:paraId="7E316FD2" w14:textId="77777777" w:rsidR="00CA19F1" w:rsidRPr="004D19C0" w:rsidRDefault="00CA19F1" w:rsidP="00CA19F1">
      <w:pPr>
        <w:pStyle w:val="ListParagraph"/>
        <w:widowControl w:val="0"/>
        <w:tabs>
          <w:tab w:val="left" w:pos="709"/>
        </w:tabs>
        <w:ind w:left="0" w:firstLine="567"/>
        <w:rPr>
          <w:rFonts w:cs="Times New Roman"/>
          <w:color w:val="000000" w:themeColor="text1"/>
          <w:lang w:val="vi-VN"/>
        </w:rPr>
      </w:pPr>
      <w:r w:rsidRPr="004D19C0">
        <w:rPr>
          <w:rFonts w:cs="Times New Roman"/>
          <w:color w:val="000000" w:themeColor="text1"/>
          <w:lang w:val="vi-VN"/>
        </w:rPr>
        <w:t xml:space="preserve">Quy mô tác động chuyển từ ”tác động phân tán, không dòng thải” sang “tác động tập trung”, mang theo tải lượng lớn chất rắn lơ lửng (TSS) và dầu mỡ khoáng từ quá trình vệ sinh gầm máy, phương tiện vận chuyển. Nếu không được thu gom và xử lý nguồn thải này sẽ gây nguy cơ bồi lắng cục bộ và ô nhiễm dầu cho hệ thống thoát nước chung của khu vực. </w:t>
      </w:r>
    </w:p>
    <w:p w14:paraId="499BBB88" w14:textId="77777777" w:rsidR="00CA19F1" w:rsidRPr="004D19C0" w:rsidRDefault="00CA19F1" w:rsidP="00CA19F1">
      <w:pPr>
        <w:widowControl w:val="0"/>
        <w:tabs>
          <w:tab w:val="left" w:pos="993"/>
        </w:tabs>
        <w:ind w:firstLine="284"/>
        <w:rPr>
          <w:rFonts w:cs="Times New Roman"/>
          <w:b/>
          <w:i/>
          <w:color w:val="000000" w:themeColor="text1"/>
          <w:szCs w:val="26"/>
        </w:rPr>
      </w:pPr>
      <w:r w:rsidRPr="004D19C0">
        <w:rPr>
          <w:rFonts w:cs="Times New Roman"/>
          <w:b/>
          <w:i/>
          <w:color w:val="000000" w:themeColor="text1"/>
          <w:szCs w:val="26"/>
        </w:rPr>
        <w:t>3.2.1.3. Đánh</w:t>
      </w:r>
      <w:r w:rsidRPr="004D19C0">
        <w:rPr>
          <w:rFonts w:cs="Times New Roman"/>
          <w:b/>
          <w:i/>
          <w:color w:val="000000" w:themeColor="text1"/>
          <w:szCs w:val="26"/>
          <w:lang w:val="vi-VN"/>
        </w:rPr>
        <w:t xml:space="preserve"> giá dự báo t</w:t>
      </w:r>
      <w:r w:rsidRPr="004D19C0">
        <w:rPr>
          <w:rFonts w:cs="Times New Roman"/>
          <w:b/>
          <w:i/>
          <w:color w:val="000000" w:themeColor="text1"/>
          <w:szCs w:val="26"/>
        </w:rPr>
        <w:t>ác động do chất thải rắn</w:t>
      </w:r>
    </w:p>
    <w:p w14:paraId="0B5D8F39" w14:textId="7A2540D7" w:rsidR="00CA19F1" w:rsidRPr="004D19C0" w:rsidRDefault="00E8374E" w:rsidP="00CA19F1">
      <w:pPr>
        <w:widowControl w:val="0"/>
        <w:spacing w:line="300" w:lineRule="auto"/>
        <w:ind w:firstLine="567"/>
        <w:rPr>
          <w:rFonts w:cs="Times New Roman"/>
          <w:b/>
          <w:bCs/>
          <w:i/>
          <w:color w:val="000000" w:themeColor="text1"/>
          <w:szCs w:val="26"/>
          <w:lang w:val="vi-VN"/>
        </w:rPr>
      </w:pPr>
      <w:r w:rsidRPr="004D19C0">
        <w:rPr>
          <w:rFonts w:cs="Times New Roman"/>
          <w:b/>
          <w:bCs/>
          <w:i/>
          <w:color w:val="000000" w:themeColor="text1"/>
          <w:szCs w:val="26"/>
          <w:lang w:val="vi-VN"/>
        </w:rPr>
        <w:t>a</w:t>
      </w:r>
      <w:r w:rsidR="00CA19F1" w:rsidRPr="004D19C0">
        <w:rPr>
          <w:rFonts w:cs="Times New Roman"/>
          <w:b/>
          <w:bCs/>
          <w:i/>
          <w:color w:val="000000" w:themeColor="text1"/>
          <w:szCs w:val="26"/>
          <w:lang w:val="vi-VN"/>
        </w:rPr>
        <w:t>. Chất thải sinh hoạt</w:t>
      </w:r>
    </w:p>
    <w:p w14:paraId="4A101DD9" w14:textId="77777777" w:rsidR="00CA19F1" w:rsidRPr="004D19C0" w:rsidRDefault="00CA19F1" w:rsidP="00CA19F1">
      <w:pPr>
        <w:widowControl w:val="0"/>
        <w:spacing w:line="300" w:lineRule="auto"/>
        <w:ind w:firstLine="567"/>
        <w:rPr>
          <w:rFonts w:cs="Times New Roman"/>
          <w:color w:val="000000" w:themeColor="text1"/>
          <w:szCs w:val="26"/>
          <w:lang w:val="vi-VN"/>
        </w:rPr>
      </w:pPr>
      <w:bookmarkStart w:id="2157" w:name="_Hlk218874514"/>
      <w:r w:rsidRPr="004D19C0">
        <w:rPr>
          <w:rFonts w:cs="Times New Roman"/>
          <w:color w:val="000000" w:themeColor="text1"/>
          <w:szCs w:val="26"/>
          <w:lang w:val="vi-VN"/>
        </w:rPr>
        <w:t xml:space="preserve">Theo QCVN 01:2021/BXD, định mức rác thải sinh hoạt của 1 người tại khu đô thị loại V là 0,8 kg/người/ngày. Tuy nhiên </w:t>
      </w:r>
      <w:r w:rsidRPr="004D19C0">
        <w:rPr>
          <w:rFonts w:cs="Times New Roman"/>
          <w:color w:val="000000" w:themeColor="text1"/>
          <w:szCs w:val="26"/>
          <w:lang w:val="nl-NL"/>
        </w:rPr>
        <w:t>hầu hết công nhân sinh hoạt tại gia đình</w:t>
      </w:r>
      <w:r w:rsidRPr="004D19C0">
        <w:rPr>
          <w:rFonts w:cs="Times New Roman"/>
          <w:color w:val="000000" w:themeColor="text1"/>
          <w:szCs w:val="26"/>
          <w:lang w:val="vi-VN"/>
        </w:rPr>
        <w:t xml:space="preserve"> nên tính lượng rác sinh hoạt phát sinh 0,3 kg/người/ngày. Với số lượng CBCNV là 61 người, lượng CTSH phát sinh là:</w:t>
      </w:r>
    </w:p>
    <w:p w14:paraId="6755EBB7" w14:textId="17161F63" w:rsidR="00CA19F1" w:rsidRPr="004D19C0" w:rsidRDefault="00E8374E" w:rsidP="00CA19F1">
      <w:pPr>
        <w:widowControl w:val="0"/>
        <w:spacing w:line="300" w:lineRule="auto"/>
        <w:jc w:val="center"/>
        <w:rPr>
          <w:rFonts w:cs="Times New Roman"/>
          <w:color w:val="000000" w:themeColor="text1"/>
          <w:szCs w:val="26"/>
          <w:lang w:val="vi-VN"/>
        </w:rPr>
      </w:pPr>
      <w:r w:rsidRPr="004D19C0">
        <w:rPr>
          <w:rFonts w:cs="Times New Roman"/>
          <w:color w:val="000000" w:themeColor="text1"/>
          <w:szCs w:val="26"/>
          <w:lang w:val="vi-VN"/>
        </w:rPr>
        <w:t>10</w:t>
      </w:r>
      <w:r w:rsidR="00CA19F1" w:rsidRPr="004D19C0">
        <w:rPr>
          <w:rFonts w:cs="Times New Roman"/>
          <w:color w:val="000000" w:themeColor="text1"/>
          <w:szCs w:val="26"/>
          <w:lang w:val="vi-VN"/>
        </w:rPr>
        <w:t xml:space="preserve"> người x 0,3 kg/người/ngày = </w:t>
      </w:r>
      <w:r w:rsidRPr="004D19C0">
        <w:rPr>
          <w:rFonts w:cs="Times New Roman"/>
          <w:color w:val="000000" w:themeColor="text1"/>
          <w:szCs w:val="26"/>
          <w:lang w:val="vi-VN"/>
        </w:rPr>
        <w:t>3</w:t>
      </w:r>
      <w:r w:rsidR="00CA19F1" w:rsidRPr="004D19C0">
        <w:rPr>
          <w:rFonts w:cs="Times New Roman"/>
          <w:color w:val="000000" w:themeColor="text1"/>
          <w:szCs w:val="26"/>
          <w:lang w:val="vi-VN"/>
        </w:rPr>
        <w:t>kg/ngày</w:t>
      </w:r>
    </w:p>
    <w:p w14:paraId="6640BC2C" w14:textId="77777777" w:rsidR="00CA19F1" w:rsidRPr="004D19C0" w:rsidRDefault="00CA19F1" w:rsidP="00CA19F1">
      <w:pPr>
        <w:widowControl w:val="0"/>
        <w:spacing w:line="300" w:lineRule="auto"/>
        <w:ind w:firstLine="567"/>
        <w:rPr>
          <w:rFonts w:cs="Times New Roman"/>
          <w:color w:val="000000" w:themeColor="text1"/>
          <w:szCs w:val="26"/>
          <w:lang w:val="vi-VN"/>
        </w:rPr>
      </w:pPr>
      <w:r w:rsidRPr="004D19C0">
        <w:rPr>
          <w:rFonts w:cs="Times New Roman"/>
          <w:color w:val="000000" w:themeColor="text1"/>
          <w:szCs w:val="26"/>
          <w:lang w:val="vi-VN"/>
        </w:rPr>
        <w:t>Thành phần của lượng rác thải sinh hoạt bao gồm:</w:t>
      </w:r>
    </w:p>
    <w:p w14:paraId="5C7FC504" w14:textId="77777777" w:rsidR="00CA19F1" w:rsidRPr="004D19C0" w:rsidRDefault="00CA19F1" w:rsidP="00CA19F1">
      <w:pPr>
        <w:widowControl w:val="0"/>
        <w:spacing w:line="300" w:lineRule="auto"/>
        <w:ind w:firstLine="567"/>
        <w:rPr>
          <w:rFonts w:cs="Times New Roman"/>
          <w:color w:val="000000" w:themeColor="text1"/>
          <w:szCs w:val="26"/>
          <w:lang w:val="vi-VN"/>
        </w:rPr>
      </w:pPr>
      <w:r w:rsidRPr="004D19C0">
        <w:rPr>
          <w:rFonts w:cs="Times New Roman"/>
          <w:color w:val="000000" w:themeColor="text1"/>
          <w:szCs w:val="26"/>
          <w:lang w:val="vi-VN"/>
        </w:rPr>
        <w:t>+ CTR có khả năng tái sử dụng, tái chế chiếm 16,9 ÷ 19,5% bao gồm giấy các loại, nhựa, kim loại,…</w:t>
      </w:r>
    </w:p>
    <w:p w14:paraId="2CB60CE9" w14:textId="77777777" w:rsidR="00CA19F1" w:rsidRPr="004D19C0" w:rsidRDefault="00CA19F1" w:rsidP="00CA19F1">
      <w:pPr>
        <w:widowControl w:val="0"/>
        <w:spacing w:line="300" w:lineRule="auto"/>
        <w:ind w:firstLine="567"/>
        <w:rPr>
          <w:rFonts w:cs="Times New Roman"/>
          <w:color w:val="000000" w:themeColor="text1"/>
          <w:szCs w:val="26"/>
          <w:lang w:val="vi-VN"/>
        </w:rPr>
      </w:pPr>
      <w:r w:rsidRPr="004D19C0">
        <w:rPr>
          <w:rFonts w:cs="Times New Roman"/>
          <w:color w:val="000000" w:themeColor="text1"/>
          <w:szCs w:val="26"/>
          <w:lang w:val="vi-VN"/>
        </w:rPr>
        <w:lastRenderedPageBreak/>
        <w:t>+ Chất thải thực phẩm chiếm 46 ÷ 49,8%.</w:t>
      </w:r>
    </w:p>
    <w:p w14:paraId="5F1A140B" w14:textId="77777777" w:rsidR="00CA19F1" w:rsidRPr="004D19C0" w:rsidRDefault="00CA19F1" w:rsidP="00CA19F1">
      <w:pPr>
        <w:widowControl w:val="0"/>
        <w:spacing w:line="300" w:lineRule="auto"/>
        <w:ind w:firstLine="567"/>
        <w:rPr>
          <w:rFonts w:cs="Times New Roman"/>
          <w:color w:val="000000" w:themeColor="text1"/>
          <w:spacing w:val="-4"/>
          <w:szCs w:val="26"/>
          <w:lang w:val="vi-VN"/>
        </w:rPr>
      </w:pPr>
      <w:r w:rsidRPr="004D19C0">
        <w:rPr>
          <w:rFonts w:cs="Times New Roman"/>
          <w:color w:val="000000" w:themeColor="text1"/>
          <w:spacing w:val="-4"/>
          <w:szCs w:val="26"/>
          <w:lang w:val="vi-VN"/>
        </w:rPr>
        <w:t>+ CTSH khác chiếm 30,7 ÷ 37,1% bao gồm tã, cao su, đất, cát, sành sứ, vỏ sò,…</w:t>
      </w:r>
    </w:p>
    <w:p w14:paraId="067FDC31" w14:textId="77777777" w:rsidR="00CA19F1" w:rsidRPr="004D19C0" w:rsidRDefault="00CA19F1" w:rsidP="00CA19F1">
      <w:pPr>
        <w:widowControl w:val="0"/>
        <w:spacing w:line="300" w:lineRule="auto"/>
        <w:ind w:firstLine="567"/>
        <w:rPr>
          <w:rFonts w:cs="Times New Roman"/>
          <w:color w:val="000000" w:themeColor="text1"/>
          <w:szCs w:val="26"/>
          <w:lang w:val="vi-VN"/>
        </w:rPr>
      </w:pPr>
      <w:r w:rsidRPr="004D19C0">
        <w:rPr>
          <w:rFonts w:cs="Times New Roman"/>
          <w:color w:val="000000" w:themeColor="text1"/>
          <w:szCs w:val="26"/>
          <w:lang w:val="vi-VN"/>
        </w:rPr>
        <w:t>Lượng chất thải rắn này là môi trường thuận lợi cho sự phát triển của các sinh vật truyền bệnh nguy hiểm như ruồi, muỗi,... đồng thời, các chất thải rắn dễ bị phân huỷ bởi các vi sinh vật sẽ gây ô nhiễm môi trường không khí do tạo ra các chất gây mùi như H</w:t>
      </w:r>
      <w:r w:rsidRPr="004D19C0">
        <w:rPr>
          <w:rFonts w:cs="Times New Roman"/>
          <w:color w:val="000000" w:themeColor="text1"/>
          <w:szCs w:val="26"/>
          <w:vertAlign w:val="subscript"/>
          <w:lang w:val="vi-VN"/>
        </w:rPr>
        <w:t>2</w:t>
      </w:r>
      <w:r w:rsidRPr="004D19C0">
        <w:rPr>
          <w:rFonts w:cs="Times New Roman"/>
          <w:color w:val="000000" w:themeColor="text1"/>
          <w:szCs w:val="26"/>
          <w:lang w:val="vi-VN"/>
        </w:rPr>
        <w:t>S, NH</w:t>
      </w:r>
      <w:r w:rsidRPr="004D19C0">
        <w:rPr>
          <w:rFonts w:cs="Times New Roman"/>
          <w:color w:val="000000" w:themeColor="text1"/>
          <w:szCs w:val="26"/>
          <w:vertAlign w:val="subscript"/>
          <w:lang w:val="vi-VN"/>
        </w:rPr>
        <w:t>3</w:t>
      </w:r>
      <w:r w:rsidRPr="004D19C0">
        <w:rPr>
          <w:rFonts w:cs="Times New Roman"/>
          <w:color w:val="000000" w:themeColor="text1"/>
          <w:szCs w:val="26"/>
          <w:lang w:val="vi-VN"/>
        </w:rPr>
        <w:t xml:space="preserve">, mercaptan,.... </w:t>
      </w:r>
    </w:p>
    <w:p w14:paraId="722EF061" w14:textId="77777777" w:rsidR="00CA19F1" w:rsidRPr="004D19C0" w:rsidRDefault="00CA19F1" w:rsidP="00CA19F1">
      <w:pPr>
        <w:widowControl w:val="0"/>
        <w:spacing w:line="300" w:lineRule="auto"/>
        <w:ind w:firstLine="567"/>
        <w:rPr>
          <w:rFonts w:cs="Times New Roman"/>
          <w:b/>
          <w:bCs/>
          <w:color w:val="000000" w:themeColor="text1"/>
          <w:szCs w:val="26"/>
          <w:lang w:val="vi-VN"/>
        </w:rPr>
      </w:pPr>
      <w:r w:rsidRPr="004D19C0">
        <w:rPr>
          <w:rFonts w:cs="Times New Roman"/>
          <w:b/>
          <w:bCs/>
          <w:color w:val="000000" w:themeColor="text1"/>
          <w:szCs w:val="26"/>
          <w:lang w:val="vi-VN"/>
        </w:rPr>
        <w:sym w:font="Symbol" w:char="F0AE"/>
      </w:r>
      <w:r w:rsidRPr="004D19C0">
        <w:rPr>
          <w:rFonts w:cs="Times New Roman"/>
          <w:b/>
          <w:bCs/>
          <w:color w:val="000000" w:themeColor="text1"/>
          <w:szCs w:val="26"/>
          <w:lang w:val="vi-VN"/>
        </w:rPr>
        <w:t xml:space="preserve"> Nhận xét:</w:t>
      </w:r>
    </w:p>
    <w:p w14:paraId="0DC8BC5E" w14:textId="77777777" w:rsidR="00CA19F1" w:rsidRPr="004D19C0" w:rsidRDefault="00CA19F1" w:rsidP="00CA19F1">
      <w:pPr>
        <w:widowControl w:val="0"/>
        <w:spacing w:line="300" w:lineRule="auto"/>
        <w:ind w:firstLine="567"/>
        <w:rPr>
          <w:rFonts w:cs="Times New Roman"/>
          <w:color w:val="000000" w:themeColor="text1"/>
          <w:szCs w:val="26"/>
          <w:lang w:val="vi-VN"/>
        </w:rPr>
      </w:pPr>
      <w:r w:rsidRPr="004D19C0">
        <w:rPr>
          <w:rFonts w:cs="Times New Roman"/>
          <w:color w:val="000000" w:themeColor="text1"/>
        </w:rPr>
        <w:t>Sự gia tăng khối</w:t>
      </w:r>
      <w:r w:rsidRPr="004D19C0">
        <w:rPr>
          <w:rFonts w:cs="Times New Roman"/>
          <w:color w:val="000000" w:themeColor="text1"/>
          <w:lang w:val="vi-VN"/>
        </w:rPr>
        <w:t xml:space="preserve"> lượng </w:t>
      </w:r>
      <w:r w:rsidRPr="004D19C0">
        <w:rPr>
          <w:rFonts w:cs="Times New Roman"/>
          <w:color w:val="000000" w:themeColor="text1"/>
        </w:rPr>
        <w:t>chất thải sinh hoạt từ</w:t>
      </w:r>
      <w:r w:rsidRPr="004D19C0">
        <w:rPr>
          <w:rFonts w:cs="Times New Roman"/>
          <w:color w:val="000000" w:themeColor="text1"/>
          <w:lang w:val="vi-VN"/>
        </w:rPr>
        <w:t xml:space="preserve"> 6 kg/ngày </w:t>
      </w:r>
      <w:r w:rsidRPr="004D19C0">
        <w:rPr>
          <w:rFonts w:cs="Times New Roman"/>
          <w:color w:val="000000" w:themeColor="text1"/>
        </w:rPr>
        <w:t>lên 12</w:t>
      </w:r>
      <w:r w:rsidRPr="004D19C0">
        <w:rPr>
          <w:rFonts w:cs="Times New Roman"/>
          <w:color w:val="000000" w:themeColor="text1"/>
          <w:lang w:val="vi-VN"/>
        </w:rPr>
        <w:t xml:space="preserve">,2 </w:t>
      </w:r>
      <w:r w:rsidRPr="004D19C0">
        <w:rPr>
          <w:rFonts w:cs="Times New Roman"/>
          <w:color w:val="000000" w:themeColor="text1"/>
        </w:rPr>
        <w:t xml:space="preserve">kg/ngày được nhận định là tác động tiêu cực trực tiếp nhưng ở mức độ thấp và có thể kiểm soát. Tác động chính nằm ở việc gia tăng tải lượng ô nhiễm hữu cơ và đẩy nhanh tiến độ lấp đầy bãi thải địa phương. </w:t>
      </w:r>
    </w:p>
    <w:p w14:paraId="68EF10D4" w14:textId="77777777" w:rsidR="00CA19F1" w:rsidRPr="004D19C0" w:rsidRDefault="00CA19F1" w:rsidP="00CA19F1">
      <w:pPr>
        <w:widowControl w:val="0"/>
        <w:spacing w:line="300" w:lineRule="auto"/>
        <w:ind w:firstLine="567"/>
        <w:rPr>
          <w:rFonts w:cs="Times New Roman"/>
          <w:color w:val="000000" w:themeColor="text1"/>
          <w:szCs w:val="26"/>
          <w:lang w:val="vi-VN"/>
        </w:rPr>
      </w:pPr>
      <w:r w:rsidRPr="004D19C0">
        <w:rPr>
          <w:rFonts w:cs="Times New Roman"/>
          <w:color w:val="000000" w:themeColor="text1"/>
          <w:szCs w:val="26"/>
          <w:lang w:val="vi-VN"/>
        </w:rPr>
        <w:t>Lượng chất thải rắn sinh hoạt sau khi tập kết tại bãi thải địa phương sẽ được đơn vị có chức năng thu gom và xử lý đúng quy định. Do đó tác động này được đánh giá là đáng kể nhưng có thể kiểm sát được.</w:t>
      </w:r>
    </w:p>
    <w:bookmarkEnd w:id="2157"/>
    <w:p w14:paraId="36657513" w14:textId="77777777" w:rsidR="00CA19F1" w:rsidRPr="004D19C0" w:rsidRDefault="00CA19F1" w:rsidP="00CA19F1">
      <w:pPr>
        <w:widowControl w:val="0"/>
        <w:spacing w:line="300" w:lineRule="auto"/>
        <w:ind w:firstLine="567"/>
        <w:rPr>
          <w:rFonts w:cs="Times New Roman"/>
          <w:b/>
          <w:bCs/>
          <w:i/>
          <w:color w:val="000000" w:themeColor="text1"/>
          <w:szCs w:val="26"/>
          <w:lang w:val="vi-VN"/>
        </w:rPr>
      </w:pPr>
      <w:r w:rsidRPr="004D19C0">
        <w:rPr>
          <w:rFonts w:cs="Times New Roman"/>
          <w:b/>
          <w:bCs/>
          <w:i/>
          <w:color w:val="000000" w:themeColor="text1"/>
          <w:szCs w:val="26"/>
          <w:lang w:val="vi-VN"/>
        </w:rPr>
        <w:t>c. Chất thải rắn công nghiệp thông thường</w:t>
      </w:r>
    </w:p>
    <w:p w14:paraId="6D492E7E" w14:textId="46BED821" w:rsidR="00CA19F1" w:rsidRPr="004D19C0" w:rsidRDefault="00CA19F1" w:rsidP="00CA19F1">
      <w:pPr>
        <w:pStyle w:val="Bng30"/>
        <w:spacing w:line="312" w:lineRule="auto"/>
        <w:ind w:left="0" w:firstLine="0"/>
        <w:outlineLvl w:val="0"/>
        <w:rPr>
          <w:color w:val="000000" w:themeColor="text1"/>
        </w:rPr>
      </w:pPr>
      <w:bookmarkStart w:id="2158" w:name="_Toc202950576"/>
      <w:bookmarkStart w:id="2159" w:name="_Toc223357102"/>
      <w:bookmarkStart w:id="2160" w:name="_Toc224584163"/>
      <w:bookmarkStart w:id="2161" w:name="_Toc226265716"/>
      <w:bookmarkStart w:id="2162" w:name="_Toc227108007"/>
      <w:bookmarkStart w:id="2163" w:name="_Toc227149280"/>
      <w:bookmarkStart w:id="2164" w:name="_Hlk218874681"/>
      <w:bookmarkStart w:id="2165" w:name="_Toc232583751"/>
      <w:r w:rsidRPr="004D19C0">
        <w:rPr>
          <w:color w:val="000000" w:themeColor="text1"/>
        </w:rPr>
        <w:t>Khối lượng chất thải rắn</w:t>
      </w:r>
      <w:r w:rsidRPr="004D19C0">
        <w:rPr>
          <w:color w:val="000000" w:themeColor="text1"/>
          <w:lang w:val="vi-VN"/>
        </w:rPr>
        <w:t xml:space="preserve"> </w:t>
      </w:r>
      <w:r w:rsidRPr="004D19C0">
        <w:rPr>
          <w:color w:val="000000" w:themeColor="text1"/>
        </w:rPr>
        <w:t>thông thường</w:t>
      </w:r>
      <w:bookmarkEnd w:id="2158"/>
      <w:bookmarkEnd w:id="2159"/>
      <w:bookmarkEnd w:id="2160"/>
      <w:bookmarkEnd w:id="2165"/>
      <w:r w:rsidRPr="004D19C0">
        <w:rPr>
          <w:color w:val="000000" w:themeColor="text1"/>
          <w:lang w:val="vi-VN"/>
        </w:rPr>
        <w:t xml:space="preserve"> </w:t>
      </w:r>
      <w:bookmarkEnd w:id="2161"/>
      <w:bookmarkEnd w:id="2162"/>
      <w:bookmarkEnd w:id="2163"/>
    </w:p>
    <w:tbl>
      <w:tblPr>
        <w:tblStyle w:val="TableGrid"/>
        <w:tblW w:w="0" w:type="auto"/>
        <w:jc w:val="center"/>
        <w:tblLook w:val="04A0" w:firstRow="1" w:lastRow="0" w:firstColumn="1" w:lastColumn="0" w:noHBand="0" w:noVBand="1"/>
      </w:tblPr>
      <w:tblGrid>
        <w:gridCol w:w="566"/>
        <w:gridCol w:w="3643"/>
        <w:gridCol w:w="1985"/>
        <w:gridCol w:w="1276"/>
      </w:tblGrid>
      <w:tr w:rsidR="004D19C0" w:rsidRPr="004D19C0" w14:paraId="694E1873" w14:textId="77777777" w:rsidTr="00816DD8">
        <w:trPr>
          <w:tblHeader/>
          <w:jc w:val="center"/>
        </w:trPr>
        <w:tc>
          <w:tcPr>
            <w:tcW w:w="566" w:type="dxa"/>
            <w:shd w:val="clear" w:color="auto" w:fill="DEEAF6" w:themeFill="accent1" w:themeFillTint="33"/>
            <w:vAlign w:val="center"/>
          </w:tcPr>
          <w:p w14:paraId="2B899AC0" w14:textId="77777777" w:rsidR="00CA19F1" w:rsidRPr="004D19C0" w:rsidRDefault="00CA19F1" w:rsidP="00816DD8">
            <w:pPr>
              <w:pStyle w:val="Heading6"/>
              <w:keepNext w:val="0"/>
              <w:keepLines w:val="0"/>
              <w:widowControl w:val="0"/>
              <w:tabs>
                <w:tab w:val="left" w:pos="851"/>
              </w:tabs>
              <w:spacing w:before="60" w:after="60"/>
              <w:ind w:firstLine="0"/>
              <w:jc w:val="center"/>
              <w:outlineLvl w:val="5"/>
              <w:rPr>
                <w:i/>
                <w:iCs/>
                <w:color w:val="000000" w:themeColor="text1"/>
                <w:spacing w:val="-4"/>
                <w:sz w:val="24"/>
                <w:szCs w:val="24"/>
                <w:u w:val="none"/>
                <w:lang w:val="vi-VN"/>
              </w:rPr>
            </w:pPr>
            <w:bookmarkStart w:id="2166" w:name="_Toc232583752"/>
            <w:r w:rsidRPr="004D19C0">
              <w:rPr>
                <w:color w:val="000000" w:themeColor="text1"/>
                <w:spacing w:val="-4"/>
                <w:sz w:val="24"/>
                <w:szCs w:val="24"/>
                <w:u w:val="none"/>
                <w:lang w:val="vi-VN"/>
              </w:rPr>
              <w:t>TT</w:t>
            </w:r>
            <w:bookmarkEnd w:id="2166"/>
          </w:p>
        </w:tc>
        <w:tc>
          <w:tcPr>
            <w:tcW w:w="3643" w:type="dxa"/>
            <w:shd w:val="clear" w:color="auto" w:fill="DEEAF6" w:themeFill="accent1" w:themeFillTint="33"/>
            <w:vAlign w:val="center"/>
          </w:tcPr>
          <w:p w14:paraId="59027EB5" w14:textId="77777777" w:rsidR="00CA19F1" w:rsidRPr="004D19C0" w:rsidRDefault="00CA19F1" w:rsidP="00816DD8">
            <w:pPr>
              <w:pStyle w:val="Heading6"/>
              <w:keepNext w:val="0"/>
              <w:keepLines w:val="0"/>
              <w:widowControl w:val="0"/>
              <w:tabs>
                <w:tab w:val="left" w:pos="851"/>
              </w:tabs>
              <w:spacing w:before="60" w:after="60"/>
              <w:ind w:firstLine="0"/>
              <w:jc w:val="center"/>
              <w:outlineLvl w:val="5"/>
              <w:rPr>
                <w:i/>
                <w:iCs/>
                <w:color w:val="000000" w:themeColor="text1"/>
                <w:spacing w:val="-4"/>
                <w:sz w:val="24"/>
                <w:szCs w:val="24"/>
                <w:u w:val="none"/>
                <w:lang w:val="vi-VN"/>
              </w:rPr>
            </w:pPr>
            <w:bookmarkStart w:id="2167" w:name="_Toc232583753"/>
            <w:r w:rsidRPr="004D19C0">
              <w:rPr>
                <w:color w:val="000000" w:themeColor="text1"/>
                <w:spacing w:val="-4"/>
                <w:sz w:val="24"/>
                <w:szCs w:val="24"/>
                <w:u w:val="none"/>
                <w:lang w:val="vi-VN"/>
              </w:rPr>
              <w:t>Loại chất thải</w:t>
            </w:r>
            <w:bookmarkEnd w:id="2167"/>
          </w:p>
        </w:tc>
        <w:tc>
          <w:tcPr>
            <w:tcW w:w="1985" w:type="dxa"/>
            <w:shd w:val="clear" w:color="auto" w:fill="DEEAF6" w:themeFill="accent1" w:themeFillTint="33"/>
            <w:vAlign w:val="center"/>
          </w:tcPr>
          <w:p w14:paraId="4FC3C01E" w14:textId="77777777" w:rsidR="00CA19F1" w:rsidRPr="004D19C0" w:rsidRDefault="00CA19F1" w:rsidP="00816DD8">
            <w:pPr>
              <w:pStyle w:val="Heading6"/>
              <w:keepNext w:val="0"/>
              <w:keepLines w:val="0"/>
              <w:widowControl w:val="0"/>
              <w:tabs>
                <w:tab w:val="left" w:pos="851"/>
              </w:tabs>
              <w:spacing w:before="60" w:after="60"/>
              <w:ind w:firstLine="0"/>
              <w:jc w:val="center"/>
              <w:outlineLvl w:val="5"/>
              <w:rPr>
                <w:i/>
                <w:iCs/>
                <w:color w:val="000000" w:themeColor="text1"/>
                <w:spacing w:val="-4"/>
                <w:sz w:val="24"/>
                <w:szCs w:val="24"/>
                <w:u w:val="none"/>
                <w:lang w:val="vi-VN"/>
              </w:rPr>
            </w:pPr>
            <w:bookmarkStart w:id="2168" w:name="_Toc232583754"/>
            <w:r w:rsidRPr="004D19C0">
              <w:rPr>
                <w:color w:val="000000" w:themeColor="text1"/>
                <w:spacing w:val="-4"/>
                <w:sz w:val="24"/>
                <w:szCs w:val="24"/>
                <w:u w:val="none"/>
                <w:lang w:val="vi-VN"/>
              </w:rPr>
              <w:t>Khối lượng</w:t>
            </w:r>
            <w:bookmarkEnd w:id="2168"/>
            <w:r w:rsidRPr="004D19C0">
              <w:rPr>
                <w:color w:val="000000" w:themeColor="text1"/>
                <w:spacing w:val="-4"/>
                <w:sz w:val="24"/>
                <w:szCs w:val="24"/>
                <w:u w:val="none"/>
                <w:lang w:val="vi-VN"/>
              </w:rPr>
              <w:t xml:space="preserve"> </w:t>
            </w:r>
          </w:p>
        </w:tc>
        <w:tc>
          <w:tcPr>
            <w:tcW w:w="1276" w:type="dxa"/>
            <w:shd w:val="clear" w:color="auto" w:fill="DEEAF6" w:themeFill="accent1" w:themeFillTint="33"/>
            <w:vAlign w:val="center"/>
          </w:tcPr>
          <w:p w14:paraId="23AE1AFD" w14:textId="77777777" w:rsidR="00CA19F1" w:rsidRPr="004D19C0" w:rsidRDefault="00CA19F1" w:rsidP="00816DD8">
            <w:pPr>
              <w:pStyle w:val="Heading6"/>
              <w:keepNext w:val="0"/>
              <w:keepLines w:val="0"/>
              <w:widowControl w:val="0"/>
              <w:tabs>
                <w:tab w:val="left" w:pos="851"/>
              </w:tabs>
              <w:ind w:firstLine="0"/>
              <w:jc w:val="center"/>
              <w:outlineLvl w:val="5"/>
              <w:rPr>
                <w:color w:val="000000" w:themeColor="text1"/>
                <w:spacing w:val="-4"/>
                <w:sz w:val="24"/>
                <w:szCs w:val="24"/>
                <w:u w:val="none"/>
                <w:lang w:val="vi-VN"/>
              </w:rPr>
            </w:pPr>
            <w:bookmarkStart w:id="2169" w:name="_Toc232583755"/>
            <w:r w:rsidRPr="004D19C0">
              <w:rPr>
                <w:bCs/>
                <w:color w:val="000000" w:themeColor="text1"/>
                <w:sz w:val="24"/>
                <w:szCs w:val="24"/>
                <w:u w:val="none"/>
              </w:rPr>
              <w:t>Mã</w:t>
            </w:r>
            <w:bookmarkEnd w:id="2169"/>
          </w:p>
        </w:tc>
      </w:tr>
      <w:tr w:rsidR="004D19C0" w:rsidRPr="004D19C0" w14:paraId="5B195B1E" w14:textId="77777777" w:rsidTr="00816DD8">
        <w:trPr>
          <w:trHeight w:val="510"/>
          <w:jc w:val="center"/>
        </w:trPr>
        <w:tc>
          <w:tcPr>
            <w:tcW w:w="566" w:type="dxa"/>
            <w:vAlign w:val="center"/>
          </w:tcPr>
          <w:p w14:paraId="740CEAFC" w14:textId="77777777" w:rsidR="00E8374E" w:rsidRPr="004D19C0" w:rsidRDefault="00E8374E" w:rsidP="00E8374E">
            <w:pPr>
              <w:pStyle w:val="Heading6"/>
              <w:keepNext w:val="0"/>
              <w:keepLines w:val="0"/>
              <w:widowControl w:val="0"/>
              <w:tabs>
                <w:tab w:val="left" w:pos="851"/>
              </w:tabs>
              <w:spacing w:before="60" w:after="60"/>
              <w:ind w:firstLine="0"/>
              <w:jc w:val="center"/>
              <w:outlineLvl w:val="5"/>
              <w:rPr>
                <w:b w:val="0"/>
                <w:bCs/>
                <w:i/>
                <w:iCs/>
                <w:color w:val="000000" w:themeColor="text1"/>
                <w:spacing w:val="-4"/>
                <w:sz w:val="24"/>
                <w:szCs w:val="24"/>
                <w:u w:val="none"/>
                <w:lang w:val="vi-VN"/>
              </w:rPr>
            </w:pPr>
            <w:bookmarkStart w:id="2170" w:name="_Toc232583756"/>
            <w:r w:rsidRPr="004D19C0">
              <w:rPr>
                <w:b w:val="0"/>
                <w:color w:val="000000" w:themeColor="text1"/>
                <w:spacing w:val="-4"/>
                <w:sz w:val="24"/>
                <w:szCs w:val="24"/>
                <w:u w:val="none"/>
                <w:lang w:val="vi-VN"/>
              </w:rPr>
              <w:t>1</w:t>
            </w:r>
            <w:bookmarkEnd w:id="2170"/>
          </w:p>
        </w:tc>
        <w:tc>
          <w:tcPr>
            <w:tcW w:w="3643" w:type="dxa"/>
            <w:vAlign w:val="center"/>
          </w:tcPr>
          <w:p w14:paraId="2E9FC560" w14:textId="3A584A48" w:rsidR="00E8374E" w:rsidRPr="004D19C0" w:rsidRDefault="00E8374E" w:rsidP="00E8374E">
            <w:pPr>
              <w:pStyle w:val="Heading6"/>
              <w:keepNext w:val="0"/>
              <w:keepLines w:val="0"/>
              <w:widowControl w:val="0"/>
              <w:tabs>
                <w:tab w:val="left" w:pos="851"/>
              </w:tabs>
              <w:spacing w:before="60" w:after="60"/>
              <w:ind w:firstLine="0"/>
              <w:jc w:val="left"/>
              <w:outlineLvl w:val="5"/>
              <w:rPr>
                <w:b w:val="0"/>
                <w:bCs/>
                <w:color w:val="000000" w:themeColor="text1"/>
                <w:spacing w:val="-4"/>
                <w:sz w:val="24"/>
                <w:szCs w:val="24"/>
                <w:u w:val="none"/>
                <w:lang w:val="vi-VN"/>
              </w:rPr>
            </w:pPr>
            <w:bookmarkStart w:id="2171" w:name="_Toc232583757"/>
            <w:r w:rsidRPr="004D19C0">
              <w:rPr>
                <w:b w:val="0"/>
                <w:bCs/>
                <w:color w:val="000000" w:themeColor="text1"/>
                <w:spacing w:val="-4"/>
                <w:sz w:val="24"/>
                <w:szCs w:val="24"/>
                <w:u w:val="none"/>
                <w:lang w:val="vi-VN"/>
              </w:rPr>
              <w:t>Đất đá rơi vãi</w:t>
            </w:r>
            <w:bookmarkEnd w:id="2171"/>
          </w:p>
        </w:tc>
        <w:tc>
          <w:tcPr>
            <w:tcW w:w="1985" w:type="dxa"/>
            <w:vAlign w:val="center"/>
          </w:tcPr>
          <w:p w14:paraId="4263C938" w14:textId="68268026" w:rsidR="00E8374E" w:rsidRPr="004D19C0" w:rsidRDefault="00E8374E" w:rsidP="00E8374E">
            <w:pPr>
              <w:pStyle w:val="Heading6"/>
              <w:keepNext w:val="0"/>
              <w:keepLines w:val="0"/>
              <w:widowControl w:val="0"/>
              <w:tabs>
                <w:tab w:val="left" w:pos="851"/>
              </w:tabs>
              <w:ind w:firstLine="0"/>
              <w:jc w:val="center"/>
              <w:outlineLvl w:val="5"/>
              <w:rPr>
                <w:b w:val="0"/>
                <w:bCs/>
                <w:color w:val="000000" w:themeColor="text1"/>
                <w:spacing w:val="-4"/>
                <w:sz w:val="24"/>
                <w:szCs w:val="24"/>
                <w:u w:val="none"/>
                <w:lang w:val="vi-VN"/>
              </w:rPr>
            </w:pPr>
            <w:bookmarkStart w:id="2172" w:name="_Toc232583758"/>
            <w:r w:rsidRPr="004D19C0">
              <w:rPr>
                <w:b w:val="0"/>
                <w:color w:val="000000" w:themeColor="text1"/>
                <w:spacing w:val="-4"/>
                <w:sz w:val="24"/>
                <w:szCs w:val="24"/>
                <w:u w:val="none"/>
                <w:lang w:val="vi-VN"/>
              </w:rPr>
              <w:t>2,12 tấn/ngày</w:t>
            </w:r>
            <w:bookmarkEnd w:id="2172"/>
            <w:r w:rsidRPr="004D19C0">
              <w:rPr>
                <w:b w:val="0"/>
                <w:color w:val="000000" w:themeColor="text1"/>
                <w:spacing w:val="-4"/>
                <w:sz w:val="24"/>
                <w:szCs w:val="24"/>
                <w:u w:val="none"/>
                <w:lang w:val="vi-VN"/>
              </w:rPr>
              <w:t xml:space="preserve"> </w:t>
            </w:r>
          </w:p>
        </w:tc>
        <w:tc>
          <w:tcPr>
            <w:tcW w:w="1276" w:type="dxa"/>
            <w:vAlign w:val="center"/>
          </w:tcPr>
          <w:p w14:paraId="092B3EEA" w14:textId="280F2366" w:rsidR="00E8374E" w:rsidRPr="004D19C0" w:rsidRDefault="00E8374E" w:rsidP="00E8374E">
            <w:pPr>
              <w:pStyle w:val="Heading6"/>
              <w:keepNext w:val="0"/>
              <w:keepLines w:val="0"/>
              <w:widowControl w:val="0"/>
              <w:tabs>
                <w:tab w:val="left" w:pos="851"/>
              </w:tabs>
              <w:ind w:firstLine="0"/>
              <w:jc w:val="center"/>
              <w:outlineLvl w:val="5"/>
              <w:rPr>
                <w:b w:val="0"/>
                <w:color w:val="000000" w:themeColor="text1"/>
                <w:spacing w:val="-4"/>
                <w:sz w:val="24"/>
                <w:szCs w:val="24"/>
                <w:u w:val="none"/>
                <w:lang w:val="vi-VN"/>
              </w:rPr>
            </w:pPr>
            <w:bookmarkStart w:id="2173" w:name="_Toc232583759"/>
            <w:r w:rsidRPr="004D19C0">
              <w:rPr>
                <w:b w:val="0"/>
                <w:color w:val="000000" w:themeColor="text1"/>
                <w:spacing w:val="-4"/>
                <w:sz w:val="24"/>
                <w:szCs w:val="24"/>
                <w:u w:val="none"/>
                <w:lang w:val="vi-VN"/>
              </w:rPr>
              <w:t>01 07 03</w:t>
            </w:r>
            <w:bookmarkEnd w:id="2173"/>
          </w:p>
        </w:tc>
      </w:tr>
      <w:tr w:rsidR="004D19C0" w:rsidRPr="004D19C0" w14:paraId="19B56913" w14:textId="77777777" w:rsidTr="00816DD8">
        <w:trPr>
          <w:trHeight w:val="510"/>
          <w:jc w:val="center"/>
        </w:trPr>
        <w:tc>
          <w:tcPr>
            <w:tcW w:w="566" w:type="dxa"/>
            <w:vAlign w:val="center"/>
          </w:tcPr>
          <w:p w14:paraId="76C96C01" w14:textId="77777777" w:rsidR="00E8374E" w:rsidRPr="004D19C0" w:rsidRDefault="00E8374E" w:rsidP="00E8374E">
            <w:pPr>
              <w:pStyle w:val="Heading6"/>
              <w:keepNext w:val="0"/>
              <w:keepLines w:val="0"/>
              <w:widowControl w:val="0"/>
              <w:tabs>
                <w:tab w:val="left" w:pos="851"/>
              </w:tabs>
              <w:ind w:firstLine="0"/>
              <w:jc w:val="center"/>
              <w:outlineLvl w:val="5"/>
              <w:rPr>
                <w:b w:val="0"/>
                <w:color w:val="000000" w:themeColor="text1"/>
                <w:spacing w:val="-4"/>
                <w:sz w:val="24"/>
                <w:szCs w:val="24"/>
                <w:u w:val="none"/>
                <w:lang w:val="vi-VN"/>
              </w:rPr>
            </w:pPr>
            <w:bookmarkStart w:id="2174" w:name="_Toc232583760"/>
            <w:r w:rsidRPr="004D19C0">
              <w:rPr>
                <w:b w:val="0"/>
                <w:color w:val="000000" w:themeColor="text1"/>
                <w:spacing w:val="-4"/>
                <w:sz w:val="24"/>
                <w:szCs w:val="24"/>
                <w:u w:val="none"/>
                <w:lang w:val="vi-VN"/>
              </w:rPr>
              <w:t>2</w:t>
            </w:r>
            <w:bookmarkEnd w:id="2174"/>
          </w:p>
        </w:tc>
        <w:tc>
          <w:tcPr>
            <w:tcW w:w="3643" w:type="dxa"/>
            <w:vAlign w:val="center"/>
          </w:tcPr>
          <w:p w14:paraId="284167F6" w14:textId="67CDC19D" w:rsidR="00E8374E" w:rsidRPr="004D19C0" w:rsidRDefault="00E8374E" w:rsidP="00E8374E">
            <w:pPr>
              <w:pStyle w:val="Heading6"/>
              <w:keepNext w:val="0"/>
              <w:keepLines w:val="0"/>
              <w:widowControl w:val="0"/>
              <w:tabs>
                <w:tab w:val="left" w:pos="851"/>
              </w:tabs>
              <w:ind w:firstLine="0"/>
              <w:jc w:val="left"/>
              <w:outlineLvl w:val="5"/>
              <w:rPr>
                <w:b w:val="0"/>
                <w:bCs/>
                <w:color w:val="000000" w:themeColor="text1"/>
                <w:spacing w:val="-4"/>
                <w:sz w:val="24"/>
                <w:szCs w:val="24"/>
                <w:u w:val="none"/>
                <w:lang w:val="vi-VN"/>
              </w:rPr>
            </w:pPr>
            <w:bookmarkStart w:id="2175" w:name="_Toc232583761"/>
            <w:r w:rsidRPr="004D19C0">
              <w:rPr>
                <w:b w:val="0"/>
                <w:color w:val="000000" w:themeColor="text1"/>
                <w:spacing w:val="-4"/>
                <w:sz w:val="24"/>
                <w:szCs w:val="24"/>
                <w:u w:val="none"/>
                <w:lang w:val="vi-VN"/>
              </w:rPr>
              <w:t>Bùn thải từ hệ thống thoát nước mưa</w:t>
            </w:r>
            <w:bookmarkEnd w:id="2175"/>
          </w:p>
        </w:tc>
        <w:tc>
          <w:tcPr>
            <w:tcW w:w="1985" w:type="dxa"/>
            <w:vAlign w:val="center"/>
          </w:tcPr>
          <w:p w14:paraId="703E1D1C" w14:textId="5B89A1C3" w:rsidR="00E8374E" w:rsidRPr="004D19C0" w:rsidRDefault="00E8374E" w:rsidP="00E8374E">
            <w:pPr>
              <w:pStyle w:val="Heading6"/>
              <w:keepNext w:val="0"/>
              <w:keepLines w:val="0"/>
              <w:widowControl w:val="0"/>
              <w:tabs>
                <w:tab w:val="left" w:pos="851"/>
              </w:tabs>
              <w:ind w:firstLine="0"/>
              <w:jc w:val="center"/>
              <w:outlineLvl w:val="5"/>
              <w:rPr>
                <w:b w:val="0"/>
                <w:color w:val="000000" w:themeColor="text1"/>
                <w:spacing w:val="-4"/>
                <w:sz w:val="24"/>
                <w:szCs w:val="24"/>
                <w:u w:val="none"/>
                <w:lang w:val="vi-VN"/>
              </w:rPr>
            </w:pPr>
            <w:bookmarkStart w:id="2176" w:name="_Toc232583762"/>
            <w:r w:rsidRPr="004D19C0">
              <w:rPr>
                <w:b w:val="0"/>
                <w:color w:val="000000" w:themeColor="text1"/>
                <w:spacing w:val="-4"/>
                <w:sz w:val="24"/>
                <w:szCs w:val="24"/>
                <w:u w:val="none"/>
                <w:lang w:val="vi-VN"/>
              </w:rPr>
              <w:t>11,93 tấn/tháng</w:t>
            </w:r>
            <w:bookmarkEnd w:id="2176"/>
          </w:p>
        </w:tc>
        <w:tc>
          <w:tcPr>
            <w:tcW w:w="1276" w:type="dxa"/>
            <w:vAlign w:val="center"/>
          </w:tcPr>
          <w:p w14:paraId="19EFA5B9" w14:textId="4A0FAE19" w:rsidR="00E8374E" w:rsidRPr="004D19C0" w:rsidRDefault="00E8374E" w:rsidP="00E8374E">
            <w:pPr>
              <w:pStyle w:val="Heading6"/>
              <w:keepNext w:val="0"/>
              <w:keepLines w:val="0"/>
              <w:widowControl w:val="0"/>
              <w:tabs>
                <w:tab w:val="left" w:pos="851"/>
              </w:tabs>
              <w:ind w:firstLine="0"/>
              <w:jc w:val="center"/>
              <w:outlineLvl w:val="5"/>
              <w:rPr>
                <w:b w:val="0"/>
                <w:color w:val="000000" w:themeColor="text1"/>
                <w:spacing w:val="-4"/>
                <w:sz w:val="24"/>
                <w:szCs w:val="24"/>
                <w:u w:val="none"/>
                <w:lang w:val="vi-VN"/>
              </w:rPr>
            </w:pPr>
            <w:bookmarkStart w:id="2177" w:name="_Toc232583763"/>
            <w:r w:rsidRPr="004D19C0">
              <w:rPr>
                <w:b w:val="0"/>
                <w:color w:val="000000" w:themeColor="text1"/>
                <w:spacing w:val="-4"/>
                <w:sz w:val="24"/>
                <w:szCs w:val="24"/>
                <w:u w:val="none"/>
                <w:lang w:val="vi-VN"/>
              </w:rPr>
              <w:t>11 05 06</w:t>
            </w:r>
            <w:bookmarkEnd w:id="2177"/>
          </w:p>
        </w:tc>
      </w:tr>
      <w:tr w:rsidR="004D19C0" w:rsidRPr="004D19C0" w14:paraId="73B9EDCB" w14:textId="77777777" w:rsidTr="00816DD8">
        <w:trPr>
          <w:trHeight w:val="510"/>
          <w:jc w:val="center"/>
        </w:trPr>
        <w:tc>
          <w:tcPr>
            <w:tcW w:w="566" w:type="dxa"/>
            <w:vAlign w:val="center"/>
          </w:tcPr>
          <w:p w14:paraId="5F8CC096" w14:textId="77777777" w:rsidR="00E8374E" w:rsidRPr="004D19C0" w:rsidRDefault="00E8374E" w:rsidP="00E8374E">
            <w:pPr>
              <w:pStyle w:val="Heading6"/>
              <w:keepNext w:val="0"/>
              <w:keepLines w:val="0"/>
              <w:widowControl w:val="0"/>
              <w:tabs>
                <w:tab w:val="left" w:pos="851"/>
              </w:tabs>
              <w:ind w:firstLine="0"/>
              <w:jc w:val="center"/>
              <w:outlineLvl w:val="5"/>
              <w:rPr>
                <w:b w:val="0"/>
                <w:color w:val="000000" w:themeColor="text1"/>
                <w:spacing w:val="-4"/>
                <w:sz w:val="24"/>
                <w:szCs w:val="24"/>
                <w:u w:val="none"/>
                <w:lang w:val="vi-VN"/>
              </w:rPr>
            </w:pPr>
            <w:bookmarkStart w:id="2178" w:name="_Toc232583764"/>
            <w:r w:rsidRPr="004D19C0">
              <w:rPr>
                <w:b w:val="0"/>
                <w:color w:val="000000" w:themeColor="text1"/>
                <w:spacing w:val="-4"/>
                <w:sz w:val="24"/>
                <w:szCs w:val="24"/>
                <w:u w:val="none"/>
                <w:lang w:val="vi-VN"/>
              </w:rPr>
              <w:t>3</w:t>
            </w:r>
            <w:bookmarkEnd w:id="2178"/>
          </w:p>
        </w:tc>
        <w:tc>
          <w:tcPr>
            <w:tcW w:w="3643" w:type="dxa"/>
            <w:vAlign w:val="center"/>
          </w:tcPr>
          <w:p w14:paraId="35C52DA8" w14:textId="7A2FED73" w:rsidR="00E8374E" w:rsidRPr="004D19C0" w:rsidRDefault="00E8374E" w:rsidP="00E8374E">
            <w:pPr>
              <w:pStyle w:val="Heading6"/>
              <w:keepNext w:val="0"/>
              <w:keepLines w:val="0"/>
              <w:widowControl w:val="0"/>
              <w:tabs>
                <w:tab w:val="left" w:pos="851"/>
              </w:tabs>
              <w:ind w:firstLine="0"/>
              <w:jc w:val="left"/>
              <w:outlineLvl w:val="5"/>
              <w:rPr>
                <w:b w:val="0"/>
                <w:bCs/>
                <w:color w:val="000000" w:themeColor="text1"/>
                <w:spacing w:val="-4"/>
                <w:sz w:val="24"/>
                <w:szCs w:val="24"/>
                <w:u w:val="none"/>
                <w:lang w:val="vi-VN"/>
              </w:rPr>
            </w:pPr>
            <w:bookmarkStart w:id="2179" w:name="_Toc232583765"/>
            <w:r w:rsidRPr="004D19C0">
              <w:rPr>
                <w:b w:val="0"/>
                <w:color w:val="000000" w:themeColor="text1"/>
                <w:spacing w:val="-4"/>
                <w:sz w:val="24"/>
                <w:szCs w:val="24"/>
                <w:u w:val="none"/>
                <w:lang w:val="vi-VN"/>
              </w:rPr>
              <w:t>Bùn thải bể tự hoại</w:t>
            </w:r>
            <w:bookmarkEnd w:id="2179"/>
          </w:p>
        </w:tc>
        <w:tc>
          <w:tcPr>
            <w:tcW w:w="1985" w:type="dxa"/>
            <w:vAlign w:val="center"/>
          </w:tcPr>
          <w:p w14:paraId="687566D6" w14:textId="1BB53FC7" w:rsidR="00E8374E" w:rsidRPr="004D19C0" w:rsidRDefault="00E8374E" w:rsidP="00E8374E">
            <w:pPr>
              <w:pStyle w:val="Heading6"/>
              <w:keepNext w:val="0"/>
              <w:keepLines w:val="0"/>
              <w:widowControl w:val="0"/>
              <w:tabs>
                <w:tab w:val="left" w:pos="851"/>
              </w:tabs>
              <w:ind w:firstLine="0"/>
              <w:jc w:val="center"/>
              <w:outlineLvl w:val="5"/>
              <w:rPr>
                <w:b w:val="0"/>
                <w:color w:val="000000" w:themeColor="text1"/>
                <w:spacing w:val="-4"/>
                <w:sz w:val="24"/>
                <w:szCs w:val="24"/>
                <w:u w:val="none"/>
                <w:lang w:val="vi-VN"/>
              </w:rPr>
            </w:pPr>
            <w:bookmarkStart w:id="2180" w:name="_Toc232583766"/>
            <w:r w:rsidRPr="004D19C0">
              <w:rPr>
                <w:b w:val="0"/>
                <w:color w:val="000000" w:themeColor="text1"/>
                <w:spacing w:val="-4"/>
                <w:sz w:val="24"/>
                <w:szCs w:val="24"/>
                <w:u w:val="none"/>
                <w:lang w:val="vi-VN"/>
              </w:rPr>
              <w:t>0,0875 tấn/tháng</w:t>
            </w:r>
            <w:bookmarkEnd w:id="2180"/>
          </w:p>
        </w:tc>
        <w:tc>
          <w:tcPr>
            <w:tcW w:w="1276" w:type="dxa"/>
            <w:vAlign w:val="center"/>
          </w:tcPr>
          <w:p w14:paraId="7AF713A7" w14:textId="135C7775" w:rsidR="00E8374E" w:rsidRPr="004D19C0" w:rsidRDefault="00E8374E" w:rsidP="00E8374E">
            <w:pPr>
              <w:pStyle w:val="Heading6"/>
              <w:keepNext w:val="0"/>
              <w:keepLines w:val="0"/>
              <w:widowControl w:val="0"/>
              <w:tabs>
                <w:tab w:val="left" w:pos="851"/>
              </w:tabs>
              <w:ind w:firstLine="0"/>
              <w:jc w:val="center"/>
              <w:outlineLvl w:val="5"/>
              <w:rPr>
                <w:b w:val="0"/>
                <w:color w:val="000000" w:themeColor="text1"/>
                <w:spacing w:val="-4"/>
                <w:sz w:val="24"/>
                <w:szCs w:val="24"/>
                <w:u w:val="none"/>
                <w:lang w:val="vi-VN"/>
              </w:rPr>
            </w:pPr>
            <w:bookmarkStart w:id="2181" w:name="_Toc232583767"/>
            <w:r w:rsidRPr="004D19C0">
              <w:rPr>
                <w:b w:val="0"/>
                <w:color w:val="000000" w:themeColor="text1"/>
                <w:spacing w:val="-4"/>
                <w:sz w:val="24"/>
                <w:szCs w:val="24"/>
                <w:u w:val="none"/>
                <w:lang w:val="vi-VN"/>
              </w:rPr>
              <w:t>12 06 13</w:t>
            </w:r>
            <w:bookmarkEnd w:id="2181"/>
          </w:p>
        </w:tc>
      </w:tr>
      <w:tr w:rsidR="004D19C0" w:rsidRPr="004D19C0" w14:paraId="1FE6AC7E" w14:textId="77777777" w:rsidTr="00816DD8">
        <w:trPr>
          <w:trHeight w:val="510"/>
          <w:jc w:val="center"/>
        </w:trPr>
        <w:tc>
          <w:tcPr>
            <w:tcW w:w="566" w:type="dxa"/>
            <w:vAlign w:val="center"/>
          </w:tcPr>
          <w:p w14:paraId="3EE475F7" w14:textId="77777777" w:rsidR="00E8374E" w:rsidRPr="004D19C0" w:rsidRDefault="00E8374E" w:rsidP="00E8374E">
            <w:pPr>
              <w:pStyle w:val="Heading6"/>
              <w:keepNext w:val="0"/>
              <w:keepLines w:val="0"/>
              <w:widowControl w:val="0"/>
              <w:tabs>
                <w:tab w:val="left" w:pos="851"/>
              </w:tabs>
              <w:spacing w:before="60" w:after="60"/>
              <w:ind w:firstLine="0"/>
              <w:jc w:val="center"/>
              <w:outlineLvl w:val="5"/>
              <w:rPr>
                <w:b w:val="0"/>
                <w:bCs/>
                <w:color w:val="000000" w:themeColor="text1"/>
                <w:spacing w:val="-4"/>
                <w:sz w:val="24"/>
                <w:szCs w:val="24"/>
                <w:u w:val="none"/>
                <w:lang w:val="vi-VN"/>
              </w:rPr>
            </w:pPr>
            <w:bookmarkStart w:id="2182" w:name="_Toc232583768"/>
            <w:r w:rsidRPr="004D19C0">
              <w:rPr>
                <w:b w:val="0"/>
                <w:bCs/>
                <w:color w:val="000000" w:themeColor="text1"/>
                <w:spacing w:val="-4"/>
                <w:sz w:val="24"/>
                <w:szCs w:val="24"/>
                <w:u w:val="none"/>
                <w:lang w:val="vi-VN"/>
              </w:rPr>
              <w:t>4</w:t>
            </w:r>
            <w:bookmarkEnd w:id="2182"/>
          </w:p>
        </w:tc>
        <w:tc>
          <w:tcPr>
            <w:tcW w:w="3643" w:type="dxa"/>
            <w:vAlign w:val="center"/>
          </w:tcPr>
          <w:p w14:paraId="5D8E49E3" w14:textId="5D5F85E4" w:rsidR="00E8374E" w:rsidRPr="004D19C0" w:rsidRDefault="00E8374E" w:rsidP="00E8374E">
            <w:pPr>
              <w:pStyle w:val="Heading6"/>
              <w:keepNext w:val="0"/>
              <w:keepLines w:val="0"/>
              <w:widowControl w:val="0"/>
              <w:tabs>
                <w:tab w:val="left" w:pos="851"/>
              </w:tabs>
              <w:spacing w:before="60" w:after="60"/>
              <w:ind w:firstLine="0"/>
              <w:jc w:val="left"/>
              <w:outlineLvl w:val="5"/>
              <w:rPr>
                <w:b w:val="0"/>
                <w:bCs/>
                <w:i/>
                <w:iCs/>
                <w:color w:val="000000" w:themeColor="text1"/>
                <w:spacing w:val="-4"/>
                <w:sz w:val="24"/>
                <w:szCs w:val="24"/>
                <w:u w:val="none"/>
                <w:lang w:val="vi-VN"/>
              </w:rPr>
            </w:pPr>
            <w:bookmarkStart w:id="2183" w:name="_Toc232583769"/>
            <w:r w:rsidRPr="004D19C0">
              <w:rPr>
                <w:b w:val="0"/>
                <w:bCs/>
                <w:color w:val="000000" w:themeColor="text1"/>
                <w:sz w:val="24"/>
                <w:szCs w:val="24"/>
                <w:u w:val="none"/>
              </w:rPr>
              <w:t>Bùn cặn từ</w:t>
            </w:r>
            <w:r w:rsidRPr="004D19C0">
              <w:rPr>
                <w:b w:val="0"/>
                <w:bCs/>
                <w:color w:val="000000" w:themeColor="text1"/>
                <w:sz w:val="24"/>
                <w:szCs w:val="24"/>
                <w:u w:val="none"/>
                <w:lang w:val="vi-VN"/>
              </w:rPr>
              <w:t xml:space="preserve"> hoạt động rửa xe</w:t>
            </w:r>
            <w:bookmarkEnd w:id="2183"/>
          </w:p>
        </w:tc>
        <w:tc>
          <w:tcPr>
            <w:tcW w:w="1985" w:type="dxa"/>
            <w:vAlign w:val="center"/>
          </w:tcPr>
          <w:p w14:paraId="36B57C68" w14:textId="34A0531F" w:rsidR="00E8374E" w:rsidRPr="004D19C0" w:rsidRDefault="00E8374E" w:rsidP="00E8374E">
            <w:pPr>
              <w:pStyle w:val="Heading6"/>
              <w:keepNext w:val="0"/>
              <w:keepLines w:val="0"/>
              <w:widowControl w:val="0"/>
              <w:tabs>
                <w:tab w:val="left" w:pos="851"/>
              </w:tabs>
              <w:ind w:firstLine="0"/>
              <w:jc w:val="center"/>
              <w:outlineLvl w:val="5"/>
              <w:rPr>
                <w:b w:val="0"/>
                <w:color w:val="000000" w:themeColor="text1"/>
                <w:spacing w:val="-4"/>
                <w:sz w:val="24"/>
                <w:szCs w:val="24"/>
                <w:u w:val="none"/>
                <w:lang w:val="vi-VN"/>
              </w:rPr>
            </w:pPr>
            <w:bookmarkStart w:id="2184" w:name="_Toc232583770"/>
            <w:r w:rsidRPr="004D19C0">
              <w:rPr>
                <w:b w:val="0"/>
                <w:bCs/>
                <w:color w:val="000000" w:themeColor="text1"/>
                <w:spacing w:val="-4"/>
                <w:sz w:val="24"/>
                <w:szCs w:val="24"/>
                <w:u w:val="none"/>
                <w:lang w:val="vi-VN"/>
              </w:rPr>
              <w:t>0,33 tấn/ngày</w:t>
            </w:r>
            <w:bookmarkEnd w:id="2184"/>
          </w:p>
        </w:tc>
        <w:tc>
          <w:tcPr>
            <w:tcW w:w="1276" w:type="dxa"/>
            <w:vAlign w:val="center"/>
          </w:tcPr>
          <w:p w14:paraId="6B726DAE" w14:textId="05A19732" w:rsidR="00E8374E" w:rsidRPr="004D19C0" w:rsidRDefault="00E8374E" w:rsidP="00E8374E">
            <w:pPr>
              <w:pStyle w:val="Heading6"/>
              <w:keepNext w:val="0"/>
              <w:keepLines w:val="0"/>
              <w:widowControl w:val="0"/>
              <w:tabs>
                <w:tab w:val="left" w:pos="851"/>
              </w:tabs>
              <w:ind w:firstLine="0"/>
              <w:jc w:val="center"/>
              <w:outlineLvl w:val="5"/>
              <w:rPr>
                <w:b w:val="0"/>
                <w:color w:val="000000" w:themeColor="text1"/>
                <w:spacing w:val="-4"/>
                <w:sz w:val="24"/>
                <w:szCs w:val="24"/>
                <w:u w:val="none"/>
                <w:lang w:val="vi-VN"/>
              </w:rPr>
            </w:pPr>
            <w:bookmarkStart w:id="2185" w:name="_Toc232583771"/>
            <w:r w:rsidRPr="004D19C0">
              <w:rPr>
                <w:b w:val="0"/>
                <w:bCs/>
                <w:color w:val="000000" w:themeColor="text1"/>
                <w:sz w:val="24"/>
                <w:szCs w:val="24"/>
                <w:u w:val="none"/>
                <w:lang w:val="vi-VN"/>
              </w:rPr>
              <w:t>12 06 13</w:t>
            </w:r>
            <w:bookmarkEnd w:id="2185"/>
          </w:p>
        </w:tc>
      </w:tr>
    </w:tbl>
    <w:bookmarkEnd w:id="2164"/>
    <w:p w14:paraId="2E6263C3" w14:textId="77777777" w:rsidR="00CA19F1" w:rsidRPr="004D19C0" w:rsidRDefault="00CA19F1" w:rsidP="00CA19F1">
      <w:pPr>
        <w:widowControl w:val="0"/>
        <w:spacing w:line="300" w:lineRule="auto"/>
        <w:ind w:firstLine="567"/>
        <w:rPr>
          <w:rFonts w:cs="Times New Roman"/>
          <w:color w:val="000000" w:themeColor="text1"/>
          <w:szCs w:val="26"/>
          <w:lang w:val="vi-VN"/>
        </w:rPr>
      </w:pPr>
      <w:r w:rsidRPr="004D19C0">
        <w:rPr>
          <w:rFonts w:cs="Times New Roman"/>
          <w:color w:val="000000" w:themeColor="text1"/>
          <w:szCs w:val="26"/>
          <w:lang w:val="vi-VN"/>
        </w:rPr>
        <w:t>Quy mô tác động này tiềm ẩn rủi ro cao về biến dạng địa hình, mất an toàn địa chất (sạt lở bãi thải) và gia tăng tải lượng bụi, nước mưa chảy tràn cuốn theo bùn đất trong quá trình bóc tách, vận chuyển. Tuy nhiên, do thành phần chủ yếu là đất đá thải (chất thải trơ), tác động về ô nhiễm hóa học là không đáng kể. Tác động này được nhận định là lớn và kéo dài, đòi hỏi dự án phải tính toán lại diện tích và cao độ bãi thải, đồng thời thực hiện nghiêm ngặt các biện pháp kè chắn chân bãi thải để đảm bảo an toàn cho khu vực hạ lưu.</w:t>
      </w:r>
    </w:p>
    <w:p w14:paraId="6DFA3FD3" w14:textId="77777777" w:rsidR="00CA19F1" w:rsidRPr="004D19C0" w:rsidRDefault="00CA19F1">
      <w:pPr>
        <w:pStyle w:val="ListParagraph"/>
        <w:widowControl w:val="0"/>
        <w:numPr>
          <w:ilvl w:val="0"/>
          <w:numId w:val="51"/>
        </w:numPr>
        <w:tabs>
          <w:tab w:val="left" w:pos="851"/>
        </w:tabs>
        <w:ind w:left="0" w:firstLine="567"/>
        <w:rPr>
          <w:rFonts w:cs="Times New Roman"/>
          <w:b/>
          <w:i/>
          <w:color w:val="000000" w:themeColor="text1"/>
          <w:spacing w:val="-2"/>
          <w:szCs w:val="26"/>
          <w:lang w:val="vi-VN"/>
        </w:rPr>
      </w:pPr>
      <w:r w:rsidRPr="004D19C0">
        <w:rPr>
          <w:rFonts w:cs="Times New Roman"/>
          <w:b/>
          <w:i/>
          <w:color w:val="000000" w:themeColor="text1"/>
          <w:spacing w:val="-2"/>
          <w:szCs w:val="26"/>
          <w:lang w:val="vi-VN"/>
        </w:rPr>
        <w:t>Đất đá rơi vãi</w:t>
      </w:r>
    </w:p>
    <w:p w14:paraId="346F6A1A" w14:textId="77777777" w:rsidR="00CA19F1" w:rsidRPr="004D19C0" w:rsidRDefault="00CA19F1" w:rsidP="00CA19F1">
      <w:pPr>
        <w:widowControl w:val="0"/>
        <w:ind w:firstLine="567"/>
        <w:rPr>
          <w:rFonts w:cs="Times New Roman"/>
          <w:color w:val="000000" w:themeColor="text1"/>
          <w:lang w:val="vi-VN"/>
        </w:rPr>
      </w:pPr>
      <w:r w:rsidRPr="004D19C0">
        <w:rPr>
          <w:rFonts w:cs="Times New Roman"/>
          <w:color w:val="000000" w:themeColor="text1"/>
          <w:szCs w:val="26"/>
          <w:lang w:val="vi-VN"/>
        </w:rPr>
        <w:t xml:space="preserve">Đất đá rơi vãi trong quá trình vận chuyển ước tính phát sinh khoảng 0,01% tổng khối lượng đất đá vận chuyển đến Trạm nghiền và khối lượng sản phẩm </w:t>
      </w:r>
      <w:r w:rsidRPr="004D19C0">
        <w:rPr>
          <w:rFonts w:cs="Times New Roman"/>
          <w:color w:val="000000" w:themeColor="text1"/>
          <w:lang w:val="vi-VN"/>
        </w:rPr>
        <w:t>01 năm là:</w:t>
      </w:r>
    </w:p>
    <w:p w14:paraId="31464961" w14:textId="77777777" w:rsidR="00CA19F1" w:rsidRPr="004D19C0" w:rsidRDefault="00CA19F1" w:rsidP="00CA19F1">
      <w:pPr>
        <w:widowControl w:val="0"/>
        <w:jc w:val="center"/>
        <w:rPr>
          <w:rFonts w:cs="Times New Roman"/>
          <w:color w:val="000000" w:themeColor="text1"/>
          <w:lang w:val="vi-VN"/>
        </w:rPr>
      </w:pPr>
      <w:r w:rsidRPr="004D19C0">
        <w:rPr>
          <w:rFonts w:cs="Times New Roman"/>
          <w:color w:val="000000" w:themeColor="text1"/>
          <w:lang w:val="vi-VN"/>
        </w:rPr>
        <w:t>0,01% x (1.180.000m</w:t>
      </w:r>
      <w:r w:rsidRPr="004D19C0">
        <w:rPr>
          <w:rFonts w:cs="Times New Roman"/>
          <w:color w:val="000000" w:themeColor="text1"/>
          <w:vertAlign w:val="superscript"/>
          <w:lang w:val="vi-VN"/>
        </w:rPr>
        <w:t>3</w:t>
      </w:r>
      <w:r w:rsidRPr="004D19C0">
        <w:rPr>
          <w:rFonts w:cs="Times New Roman"/>
          <w:color w:val="000000" w:themeColor="text1"/>
          <w:lang w:val="vi-VN"/>
        </w:rPr>
        <w:t xml:space="preserve"> + 1.180.000m</w:t>
      </w:r>
      <w:r w:rsidRPr="004D19C0">
        <w:rPr>
          <w:rFonts w:cs="Times New Roman"/>
          <w:color w:val="000000" w:themeColor="text1"/>
          <w:vertAlign w:val="superscript"/>
          <w:lang w:val="vi-VN"/>
        </w:rPr>
        <w:t>3</w:t>
      </w:r>
      <w:r w:rsidRPr="004D19C0">
        <w:rPr>
          <w:rFonts w:cs="Times New Roman"/>
          <w:color w:val="000000" w:themeColor="text1"/>
          <w:lang w:val="vi-VN"/>
        </w:rPr>
        <w:t>) = 2.36 m</w:t>
      </w:r>
      <w:r w:rsidRPr="004D19C0">
        <w:rPr>
          <w:rFonts w:cs="Times New Roman"/>
          <w:color w:val="000000" w:themeColor="text1"/>
          <w:vertAlign w:val="superscript"/>
          <w:lang w:val="vi-VN"/>
        </w:rPr>
        <w:t>3</w:t>
      </w:r>
      <w:r w:rsidRPr="004D19C0">
        <w:rPr>
          <w:rFonts w:cs="Times New Roman"/>
          <w:color w:val="000000" w:themeColor="text1"/>
          <w:lang w:val="vi-VN"/>
        </w:rPr>
        <w:t xml:space="preserve">/năm </w:t>
      </w:r>
    </w:p>
    <w:p w14:paraId="7079D139" w14:textId="77777777" w:rsidR="00CA19F1" w:rsidRPr="004D19C0" w:rsidRDefault="00CA19F1" w:rsidP="00CA19F1">
      <w:pPr>
        <w:widowControl w:val="0"/>
        <w:jc w:val="center"/>
        <w:rPr>
          <w:rFonts w:cs="Times New Roman"/>
          <w:color w:val="000000" w:themeColor="text1"/>
          <w:lang w:val="vi-VN"/>
        </w:rPr>
      </w:pPr>
      <w:r w:rsidRPr="004D19C0">
        <w:rPr>
          <w:rFonts w:cs="Times New Roman"/>
          <w:color w:val="000000" w:themeColor="text1"/>
          <w:lang w:val="vi-VN"/>
        </w:rPr>
        <w:t>tương đương 637,2 tấn/năm = 2,12 tấn/ngày</w:t>
      </w:r>
    </w:p>
    <w:p w14:paraId="0C5C6063" w14:textId="77777777" w:rsidR="00CA19F1" w:rsidRPr="004D19C0" w:rsidRDefault="00CA19F1" w:rsidP="00CA19F1">
      <w:pPr>
        <w:widowControl w:val="0"/>
        <w:ind w:firstLine="567"/>
        <w:rPr>
          <w:rFonts w:cs="Times New Roman"/>
          <w:color w:val="000000" w:themeColor="text1"/>
          <w:spacing w:val="-2"/>
          <w:szCs w:val="26"/>
          <w:lang w:val="vi-VN"/>
        </w:rPr>
      </w:pPr>
      <w:r w:rsidRPr="004D19C0">
        <w:rPr>
          <w:rFonts w:cs="Times New Roman"/>
          <w:color w:val="000000" w:themeColor="text1"/>
          <w:spacing w:val="-2"/>
          <w:szCs w:val="26"/>
          <w:lang w:val="vi-VN"/>
        </w:rPr>
        <w:t xml:space="preserve">Dù tỷ lệ rơi vãi tính toán trên mỗi chuyến xe là nhỏ, nhưng với tổng công suất khai </w:t>
      </w:r>
      <w:r w:rsidRPr="004D19C0">
        <w:rPr>
          <w:rFonts w:cs="Times New Roman"/>
          <w:color w:val="000000" w:themeColor="text1"/>
          <w:spacing w:val="-2"/>
          <w:szCs w:val="26"/>
          <w:lang w:val="vi-VN"/>
        </w:rPr>
        <w:lastRenderedPageBreak/>
        <w:t xml:space="preserve">thác lớn của dự án thì tổng lượng thất thoát tích lũy là đáng kể, gây lãng phí tài nguyên và gia tăng chi phí vệ sinh công nghiệp đồng thời khối lượng đất đá rơi vãi tích tụ trên bề mặt đường vận chuyển sẽ làm gia tăng độ nhám và tạo ra các vật cản nguy hiểm. </w:t>
      </w:r>
    </w:p>
    <w:p w14:paraId="4EEA6000" w14:textId="77777777" w:rsidR="00CA19F1" w:rsidRPr="004D19C0" w:rsidRDefault="00CA19F1">
      <w:pPr>
        <w:pStyle w:val="ListParagraph"/>
        <w:widowControl w:val="0"/>
        <w:numPr>
          <w:ilvl w:val="0"/>
          <w:numId w:val="51"/>
        </w:numPr>
        <w:tabs>
          <w:tab w:val="left" w:pos="851"/>
        </w:tabs>
        <w:ind w:left="0" w:firstLine="567"/>
        <w:rPr>
          <w:rFonts w:cs="Times New Roman"/>
          <w:b/>
          <w:i/>
          <w:color w:val="000000" w:themeColor="text1"/>
          <w:spacing w:val="-2"/>
          <w:szCs w:val="26"/>
          <w:lang w:val="vi-VN"/>
        </w:rPr>
      </w:pPr>
      <w:bookmarkStart w:id="2186" w:name="_Hlk218874693"/>
      <w:r w:rsidRPr="004D19C0">
        <w:rPr>
          <w:rFonts w:cs="Times New Roman"/>
          <w:b/>
          <w:i/>
          <w:color w:val="000000" w:themeColor="text1"/>
          <w:spacing w:val="-2"/>
          <w:szCs w:val="26"/>
          <w:lang w:val="vi-VN"/>
        </w:rPr>
        <w:t>Bùn thải từ công tác nạo vét định kỳ hệ thống thoát nước mưa của công trình</w:t>
      </w:r>
    </w:p>
    <w:p w14:paraId="1071B605" w14:textId="77777777" w:rsidR="00CA19F1" w:rsidRPr="004D19C0" w:rsidRDefault="00CA19F1" w:rsidP="00CA19F1">
      <w:pPr>
        <w:widowControl w:val="0"/>
        <w:ind w:firstLine="567"/>
        <w:rPr>
          <w:rFonts w:cs="Times New Roman"/>
          <w:color w:val="000000" w:themeColor="text1"/>
          <w:szCs w:val="26"/>
          <w:lang w:val="vi-VN"/>
        </w:rPr>
      </w:pPr>
      <w:r w:rsidRPr="004D19C0">
        <w:rPr>
          <w:rFonts w:cs="Times New Roman"/>
          <w:color w:val="000000" w:themeColor="text1"/>
          <w:szCs w:val="26"/>
          <w:lang w:val="vi-VN"/>
        </w:rPr>
        <w:t xml:space="preserve">Lượng bùn phát sinh từ công tác nạo vét định kỳ mạng lưới thoát nước mưa là một trong những nguồn thải có khả năng gây tác động xấu đến môi trường. Lượng bùn này thường chứa nhiều cát, các chất hữu cơ.  </w:t>
      </w:r>
    </w:p>
    <w:p w14:paraId="7560A55F" w14:textId="77777777" w:rsidR="00CA19F1" w:rsidRPr="004D19C0" w:rsidRDefault="00CA19F1" w:rsidP="00CA19F1">
      <w:pPr>
        <w:widowControl w:val="0"/>
        <w:ind w:firstLine="567"/>
        <w:rPr>
          <w:rFonts w:cs="Times New Roman"/>
          <w:color w:val="000000" w:themeColor="text1"/>
          <w:szCs w:val="26"/>
          <w:lang w:val="vi-VN"/>
        </w:rPr>
      </w:pPr>
      <w:r w:rsidRPr="004D19C0">
        <w:rPr>
          <w:rFonts w:cs="Times New Roman"/>
          <w:color w:val="000000" w:themeColor="text1"/>
          <w:szCs w:val="26"/>
        </w:rPr>
        <w:t>Lượng chất bẩn tích tụ</w:t>
      </w:r>
      <w:r w:rsidRPr="004D19C0">
        <w:rPr>
          <w:rFonts w:cs="Times New Roman"/>
          <w:color w:val="000000" w:themeColor="text1"/>
          <w:szCs w:val="26"/>
          <w:lang w:val="vi-VN"/>
        </w:rPr>
        <w:t xml:space="preserve"> trong 15 ngày</w:t>
      </w:r>
      <w:r w:rsidRPr="004D19C0">
        <w:rPr>
          <w:rFonts w:cs="Times New Roman"/>
          <w:color w:val="000000" w:themeColor="text1"/>
          <w:szCs w:val="26"/>
        </w:rPr>
        <w:t xml:space="preserve"> tại khu vực diện</w:t>
      </w:r>
      <w:r w:rsidRPr="004D19C0">
        <w:rPr>
          <w:rFonts w:cs="Times New Roman"/>
          <w:color w:val="000000" w:themeColor="text1"/>
          <w:szCs w:val="26"/>
          <w:lang w:val="vi-VN"/>
        </w:rPr>
        <w:t xml:space="preserve"> tích đang hoạt động là 29ha </w:t>
      </w:r>
      <w:r w:rsidRPr="004D19C0">
        <w:rPr>
          <w:rFonts w:cs="Times New Roman"/>
          <w:color w:val="000000" w:themeColor="text1"/>
          <w:szCs w:val="26"/>
        </w:rPr>
        <w:t>được xác định theo công</w:t>
      </w:r>
      <w:r w:rsidRPr="004D19C0">
        <w:rPr>
          <w:rFonts w:cs="Times New Roman"/>
          <w:color w:val="000000" w:themeColor="text1"/>
          <w:szCs w:val="26"/>
          <w:lang w:val="vi-VN"/>
        </w:rPr>
        <w:t xml:space="preserve"> [3]</w:t>
      </w:r>
      <w:r w:rsidRPr="004D19C0">
        <w:rPr>
          <w:rFonts w:cs="Times New Roman"/>
          <w:color w:val="000000" w:themeColor="text1"/>
          <w:szCs w:val="26"/>
        </w:rPr>
        <w:t xml:space="preserve"> là M = </w:t>
      </w:r>
      <w:r w:rsidRPr="004D19C0">
        <w:rPr>
          <w:rFonts w:cs="Times New Roman"/>
          <w:color w:val="000000" w:themeColor="text1"/>
          <w:lang w:val="pt-BR"/>
        </w:rPr>
        <w:t>12</w:t>
      </w:r>
      <w:r w:rsidRPr="004D19C0">
        <w:rPr>
          <w:rFonts w:cs="Times New Roman"/>
          <w:color w:val="000000" w:themeColor="text1"/>
          <w:lang w:val="vi-VN"/>
        </w:rPr>
        <w:t xml:space="preserve">.270,5 </w:t>
      </w:r>
      <w:r w:rsidRPr="004D19C0">
        <w:rPr>
          <w:rFonts w:cs="Times New Roman"/>
          <w:color w:val="000000" w:themeColor="text1"/>
          <w:lang w:val="pt-BR"/>
        </w:rPr>
        <w:t>kg</w:t>
      </w:r>
      <w:r w:rsidRPr="004D19C0">
        <w:rPr>
          <w:rFonts w:cs="Times New Roman"/>
          <w:color w:val="000000" w:themeColor="text1"/>
          <w:lang w:val="vi-VN"/>
        </w:rPr>
        <w:t>..</w:t>
      </w:r>
    </w:p>
    <w:p w14:paraId="17B51943" w14:textId="77777777" w:rsidR="00CA19F1" w:rsidRPr="004D19C0" w:rsidRDefault="00CA19F1" w:rsidP="00CA19F1">
      <w:pPr>
        <w:widowControl w:val="0"/>
        <w:ind w:firstLine="567"/>
        <w:rPr>
          <w:rFonts w:cs="Times New Roman"/>
          <w:color w:val="000000" w:themeColor="text1"/>
          <w:szCs w:val="26"/>
          <w:lang w:val="vi-VN"/>
        </w:rPr>
      </w:pPr>
      <w:r w:rsidRPr="004D19C0">
        <w:rPr>
          <w:rFonts w:cs="Times New Roman"/>
          <w:color w:val="000000" w:themeColor="text1"/>
          <w:szCs w:val="26"/>
          <w:lang w:val="vi-VN"/>
        </w:rPr>
        <w:t xml:space="preserve">Giả sử 1 năm có 250 ngày không mưa, lượng chất bẩn tích tụ là </w:t>
      </w:r>
    </w:p>
    <w:p w14:paraId="1996DA9C" w14:textId="77777777" w:rsidR="00CA19F1" w:rsidRPr="004D19C0" w:rsidRDefault="00CA19F1" w:rsidP="00CA19F1">
      <w:pPr>
        <w:widowControl w:val="0"/>
        <w:jc w:val="center"/>
        <w:rPr>
          <w:rFonts w:cs="Times New Roman"/>
          <w:color w:val="000000" w:themeColor="text1"/>
          <w:szCs w:val="26"/>
          <w:lang w:val="vi-VN"/>
        </w:rPr>
      </w:pPr>
      <w:r w:rsidRPr="004D19C0">
        <w:rPr>
          <w:rFonts w:cs="Times New Roman"/>
          <w:color w:val="000000" w:themeColor="text1"/>
          <w:lang w:val="pt-BR"/>
        </w:rPr>
        <w:t>12</w:t>
      </w:r>
      <w:r w:rsidRPr="004D19C0">
        <w:rPr>
          <w:rFonts w:cs="Times New Roman"/>
          <w:color w:val="000000" w:themeColor="text1"/>
          <w:lang w:val="vi-VN"/>
        </w:rPr>
        <w:t>.270,5</w:t>
      </w:r>
      <w:r w:rsidRPr="004D19C0">
        <w:rPr>
          <w:rFonts w:cs="Times New Roman"/>
          <w:color w:val="000000" w:themeColor="text1"/>
          <w:szCs w:val="26"/>
          <w:lang w:val="vi-VN"/>
        </w:rPr>
        <w:t xml:space="preserve"> </w:t>
      </w:r>
      <w:r w:rsidRPr="004D19C0">
        <w:rPr>
          <w:rFonts w:cs="Times New Roman"/>
          <w:color w:val="000000" w:themeColor="text1"/>
          <w:szCs w:val="26"/>
        </w:rPr>
        <w:t xml:space="preserve">kg/15 ngày x 250 ngày =  </w:t>
      </w:r>
      <w:r w:rsidRPr="004D19C0">
        <w:rPr>
          <w:rFonts w:cs="Times New Roman"/>
          <w:color w:val="000000" w:themeColor="text1"/>
          <w:szCs w:val="26"/>
          <w:lang w:val="vi-VN"/>
        </w:rPr>
        <w:t>204.508 kg/năm ≈ 204,5 tấn/năm</w:t>
      </w:r>
    </w:p>
    <w:p w14:paraId="4B4D6026" w14:textId="77777777" w:rsidR="00CA19F1" w:rsidRPr="004D19C0" w:rsidRDefault="00CA19F1" w:rsidP="00CA19F1">
      <w:pPr>
        <w:widowControl w:val="0"/>
        <w:ind w:firstLine="567"/>
        <w:rPr>
          <w:rFonts w:cs="Times New Roman"/>
          <w:color w:val="000000" w:themeColor="text1"/>
          <w:szCs w:val="26"/>
        </w:rPr>
      </w:pPr>
      <w:r w:rsidRPr="004D19C0">
        <w:rPr>
          <w:rFonts w:cs="Times New Roman"/>
          <w:color w:val="000000" w:themeColor="text1"/>
          <w:szCs w:val="26"/>
          <w:lang w:val="vi-VN"/>
        </w:rPr>
        <w:t>Còn lại các ngày mưa, lượng chất bẩn này sẽ theo nước mưa chảy xuống rãnh thoát nước. Lượng cặn bẩn đọng lại ở rãnh thoát nước chiếm 70% lượng chất bẩn, phần còn lại tồn tại trên nền đường hoặc theo nước mưa thoát ra nguồn tiếp nhận. Do đó lượng cặn bẩn cần nạo vét là</w:t>
      </w:r>
      <w:r w:rsidRPr="004D19C0">
        <w:rPr>
          <w:rFonts w:cs="Times New Roman"/>
          <w:color w:val="000000" w:themeColor="text1"/>
          <w:szCs w:val="26"/>
        </w:rPr>
        <w:t>:</w:t>
      </w:r>
    </w:p>
    <w:p w14:paraId="726E6499" w14:textId="77777777" w:rsidR="00CA19F1" w:rsidRPr="004D19C0" w:rsidRDefault="00CA19F1" w:rsidP="00CA19F1">
      <w:pPr>
        <w:widowControl w:val="0"/>
        <w:jc w:val="center"/>
        <w:rPr>
          <w:rFonts w:cs="Times New Roman"/>
          <w:color w:val="000000" w:themeColor="text1"/>
          <w:szCs w:val="26"/>
          <w:lang w:val="vi-VN"/>
        </w:rPr>
      </w:pPr>
      <w:r w:rsidRPr="004D19C0">
        <w:rPr>
          <w:rFonts w:cs="Times New Roman"/>
          <w:color w:val="000000" w:themeColor="text1"/>
          <w:szCs w:val="26"/>
          <w:lang w:val="vi-VN"/>
        </w:rPr>
        <w:t>204,5 tấn x 70% = 143,15 tấn/năm = 11,93 tấn/tháng</w:t>
      </w:r>
    </w:p>
    <w:p w14:paraId="101636C6" w14:textId="77777777" w:rsidR="00CA19F1" w:rsidRPr="004D19C0" w:rsidRDefault="00CA19F1" w:rsidP="00CA19F1">
      <w:pPr>
        <w:widowControl w:val="0"/>
        <w:ind w:firstLine="567"/>
        <w:rPr>
          <w:rFonts w:cs="Times New Roman"/>
          <w:color w:val="000000" w:themeColor="text1"/>
          <w:szCs w:val="26"/>
          <w:lang w:val="vi-VN"/>
        </w:rPr>
      </w:pPr>
      <w:r w:rsidRPr="004D19C0">
        <w:rPr>
          <w:rFonts w:cs="Times New Roman"/>
          <w:color w:val="000000" w:themeColor="text1"/>
          <w:szCs w:val="26"/>
          <w:lang w:val="vi-VN"/>
        </w:rPr>
        <w:t>Lượng bùn này nếu không được thu hồi và lưu giữ sẽ gây mất mỹ quan cho trục đường, đồng thời nếu để ngoài trời dầu mỡ có trong máy móc sẽ theo nước mưa chảy xuống nơi tiếp nhận và ảnh hưởng tới môi trường nước của khu vực.</w:t>
      </w:r>
    </w:p>
    <w:p w14:paraId="3F4000B4" w14:textId="77777777" w:rsidR="00CA19F1" w:rsidRPr="004D19C0" w:rsidRDefault="00CA19F1">
      <w:pPr>
        <w:pStyle w:val="Heading6"/>
        <w:keepNext w:val="0"/>
        <w:keepLines w:val="0"/>
        <w:widowControl w:val="0"/>
        <w:numPr>
          <w:ilvl w:val="0"/>
          <w:numId w:val="52"/>
        </w:numPr>
        <w:tabs>
          <w:tab w:val="num" w:pos="360"/>
          <w:tab w:val="num" w:pos="720"/>
          <w:tab w:val="left" w:pos="851"/>
        </w:tabs>
        <w:ind w:left="720" w:hanging="153"/>
        <w:rPr>
          <w:bCs/>
          <w:i/>
          <w:iCs/>
          <w:color w:val="000000" w:themeColor="text1"/>
          <w:spacing w:val="-4"/>
          <w:szCs w:val="26"/>
          <w:u w:val="none"/>
          <w:lang w:val="vi-VN"/>
        </w:rPr>
      </w:pPr>
      <w:bookmarkStart w:id="2187" w:name="_Toc232583772"/>
      <w:r w:rsidRPr="004D19C0">
        <w:rPr>
          <w:bCs/>
          <w:i/>
          <w:iCs/>
          <w:color w:val="000000" w:themeColor="text1"/>
          <w:spacing w:val="-4"/>
          <w:szCs w:val="26"/>
          <w:u w:val="none"/>
          <w:lang w:val="vi-VN"/>
        </w:rPr>
        <w:t>Bùn thải từ bể tự hoại</w:t>
      </w:r>
      <w:bookmarkEnd w:id="2187"/>
    </w:p>
    <w:p w14:paraId="1567CAC4" w14:textId="77777777" w:rsidR="00CA19F1" w:rsidRPr="004D19C0" w:rsidRDefault="00CA19F1" w:rsidP="00CA19F1">
      <w:pPr>
        <w:widowControl w:val="0"/>
        <w:ind w:firstLine="567"/>
        <w:rPr>
          <w:rFonts w:cs="Times New Roman"/>
          <w:color w:val="000000" w:themeColor="text1"/>
          <w:szCs w:val="26"/>
          <w:lang w:val="vi-VN"/>
        </w:rPr>
      </w:pPr>
      <w:r w:rsidRPr="004D19C0">
        <w:rPr>
          <w:rFonts w:cs="Times New Roman"/>
          <w:color w:val="000000" w:themeColor="text1"/>
          <w:szCs w:val="26"/>
          <w:lang w:val="vi-VN"/>
        </w:rPr>
        <w:t xml:space="preserve">Theo TCVN 10334:2014, lượng cặn bã đã phân hủy tích lũy của 1 người/1 năm với bể tự hoại chỉ xử lý nước đen từ khu vệ sinh: r = 30 </w:t>
      </w:r>
      <w:r w:rsidRPr="004D19C0">
        <w:rPr>
          <w:rFonts w:cs="Times New Roman"/>
          <w:color w:val="000000" w:themeColor="text1"/>
          <w:szCs w:val="26"/>
        </w:rPr>
        <w:t>lít</w:t>
      </w:r>
      <w:r w:rsidRPr="004D19C0">
        <w:rPr>
          <w:rFonts w:cs="Times New Roman"/>
          <w:color w:val="000000" w:themeColor="text1"/>
          <w:szCs w:val="26"/>
          <w:lang w:val="vi-VN"/>
        </w:rPr>
        <w:t>/người năm.</w:t>
      </w:r>
    </w:p>
    <w:p w14:paraId="49DA7EB8" w14:textId="77777777" w:rsidR="00CA19F1" w:rsidRPr="004D19C0" w:rsidRDefault="00CA19F1" w:rsidP="00CA19F1">
      <w:pPr>
        <w:widowControl w:val="0"/>
        <w:ind w:firstLine="567"/>
        <w:rPr>
          <w:rFonts w:cs="Times New Roman"/>
          <w:color w:val="000000" w:themeColor="text1"/>
          <w:spacing w:val="-4"/>
          <w:szCs w:val="26"/>
          <w:lang w:val="vi-VN"/>
        </w:rPr>
      </w:pPr>
      <w:r w:rsidRPr="004D19C0">
        <w:rPr>
          <w:rFonts w:cs="Times New Roman"/>
          <w:color w:val="000000" w:themeColor="text1"/>
          <w:spacing w:val="-4"/>
          <w:szCs w:val="26"/>
          <w:lang w:val="vi-VN"/>
        </w:rPr>
        <w:t>Khối lượng bùn khô bằng 50% khối lượng bùn phát sinh và 1m</w:t>
      </w:r>
      <w:r w:rsidRPr="004D19C0">
        <w:rPr>
          <w:rFonts w:cs="Times New Roman"/>
          <w:color w:val="000000" w:themeColor="text1"/>
          <w:spacing w:val="-4"/>
          <w:szCs w:val="26"/>
          <w:vertAlign w:val="superscript"/>
          <w:lang w:val="vi-VN"/>
        </w:rPr>
        <w:t>3</w:t>
      </w:r>
      <w:r w:rsidRPr="004D19C0">
        <w:rPr>
          <w:rFonts w:cs="Times New Roman"/>
          <w:color w:val="000000" w:themeColor="text1"/>
          <w:spacing w:val="-4"/>
          <w:szCs w:val="26"/>
          <w:lang w:val="vi-VN"/>
        </w:rPr>
        <w:t xml:space="preserve"> bùn khô = 1,15 tấn.</w:t>
      </w:r>
    </w:p>
    <w:p w14:paraId="5E3C378D" w14:textId="77777777" w:rsidR="00CA19F1" w:rsidRPr="004D19C0" w:rsidRDefault="00CA19F1" w:rsidP="00CA19F1">
      <w:pPr>
        <w:widowControl w:val="0"/>
        <w:ind w:firstLine="567"/>
        <w:rPr>
          <w:rFonts w:cs="Times New Roman"/>
          <w:color w:val="000000" w:themeColor="text1"/>
          <w:szCs w:val="26"/>
          <w:lang w:val="vi-VN"/>
        </w:rPr>
      </w:pPr>
      <w:r w:rsidRPr="004D19C0">
        <w:rPr>
          <w:rFonts w:cs="Times New Roman"/>
          <w:color w:val="000000" w:themeColor="text1"/>
          <w:szCs w:val="26"/>
          <w:lang w:val="vi-VN"/>
        </w:rPr>
        <w:t xml:space="preserve">Lượng bùn, cặn bã phát sinh từ bể tự hoại được tính theo công thức: </w:t>
      </w:r>
    </w:p>
    <w:p w14:paraId="472C0CD7" w14:textId="77777777" w:rsidR="00CA19F1" w:rsidRPr="004D19C0" w:rsidRDefault="00CA19F1" w:rsidP="00CA19F1">
      <w:pPr>
        <w:widowControl w:val="0"/>
        <w:jc w:val="center"/>
        <w:rPr>
          <w:rFonts w:cs="Times New Roman"/>
          <w:color w:val="000000" w:themeColor="text1"/>
          <w:szCs w:val="26"/>
          <w:lang w:val="vi-VN"/>
        </w:rPr>
      </w:pPr>
      <w:r w:rsidRPr="004D19C0">
        <w:rPr>
          <w:rFonts w:cs="Times New Roman"/>
          <w:color w:val="000000" w:themeColor="text1"/>
          <w:szCs w:val="26"/>
          <w:lang w:val="vi-VN"/>
        </w:rPr>
        <w:t>M</w:t>
      </w:r>
      <w:r w:rsidRPr="004D19C0">
        <w:rPr>
          <w:rFonts w:cs="Times New Roman"/>
          <w:color w:val="000000" w:themeColor="text1"/>
          <w:szCs w:val="26"/>
          <w:vertAlign w:val="subscript"/>
          <w:lang w:val="vi-VN"/>
        </w:rPr>
        <w:t>bùn</w:t>
      </w:r>
      <w:r w:rsidRPr="004D19C0">
        <w:rPr>
          <w:rFonts w:cs="Times New Roman"/>
          <w:color w:val="000000" w:themeColor="text1"/>
          <w:szCs w:val="26"/>
          <w:lang w:val="vi-VN"/>
        </w:rPr>
        <w:t xml:space="preserve"> (tấn/năm) = r (</w:t>
      </w:r>
      <w:r w:rsidRPr="004D19C0">
        <w:rPr>
          <w:rFonts w:cs="Times New Roman"/>
          <w:color w:val="000000" w:themeColor="text1"/>
          <w:szCs w:val="26"/>
        </w:rPr>
        <w:t>lít</w:t>
      </w:r>
      <w:r w:rsidRPr="004D19C0">
        <w:rPr>
          <w:rFonts w:cs="Times New Roman"/>
          <w:color w:val="000000" w:themeColor="text1"/>
          <w:szCs w:val="26"/>
          <w:lang w:val="vi-VN"/>
        </w:rPr>
        <w:t>/người năm) x N (số người) x 50% x 1,15 x 0,001</w:t>
      </w:r>
    </w:p>
    <w:p w14:paraId="7FF56E2A" w14:textId="77777777" w:rsidR="00CA19F1" w:rsidRPr="004D19C0" w:rsidRDefault="00CA19F1" w:rsidP="00CA19F1">
      <w:pPr>
        <w:widowControl w:val="0"/>
        <w:ind w:firstLine="567"/>
        <w:rPr>
          <w:rFonts w:cs="Times New Roman"/>
          <w:color w:val="000000" w:themeColor="text1"/>
          <w:szCs w:val="26"/>
          <w:lang w:val="vi-VN"/>
        </w:rPr>
      </w:pPr>
      <w:r w:rsidRPr="004D19C0">
        <w:rPr>
          <w:rFonts w:cs="Times New Roman"/>
          <w:color w:val="000000" w:themeColor="text1"/>
          <w:szCs w:val="26"/>
          <w:lang w:val="vi-VN"/>
        </w:rPr>
        <w:t xml:space="preserve">Với 61 người sử dụng, lượng bùn thải phát sinh là </w:t>
      </w:r>
      <w:bookmarkStart w:id="2188" w:name="_Hlk218464659"/>
      <w:r w:rsidRPr="004D19C0">
        <w:rPr>
          <w:rFonts w:cs="Times New Roman"/>
          <w:color w:val="000000" w:themeColor="text1"/>
          <w:szCs w:val="26"/>
          <w:lang w:val="vi-VN"/>
        </w:rPr>
        <w:t>1,05 tấn/năm</w:t>
      </w:r>
      <w:bookmarkEnd w:id="2188"/>
      <w:r w:rsidRPr="004D19C0">
        <w:rPr>
          <w:rFonts w:cs="Times New Roman"/>
          <w:color w:val="000000" w:themeColor="text1"/>
          <w:szCs w:val="26"/>
          <w:lang w:val="vi-VN"/>
        </w:rPr>
        <w:t xml:space="preserve"> = 0,0875 tấn/tháng.</w:t>
      </w:r>
    </w:p>
    <w:p w14:paraId="05904E34" w14:textId="77777777" w:rsidR="00CA19F1" w:rsidRPr="004D19C0" w:rsidRDefault="00CA19F1" w:rsidP="00CA19F1">
      <w:pPr>
        <w:widowControl w:val="0"/>
        <w:ind w:firstLine="567"/>
        <w:rPr>
          <w:rFonts w:cs="Times New Roman"/>
          <w:color w:val="000000" w:themeColor="text1"/>
          <w:szCs w:val="26"/>
          <w:lang w:val="vi-VN"/>
        </w:rPr>
      </w:pPr>
      <w:r w:rsidRPr="004D19C0">
        <w:rPr>
          <w:rFonts w:cs="Times New Roman"/>
          <w:color w:val="000000" w:themeColor="text1"/>
          <w:szCs w:val="26"/>
          <w:lang w:val="vi-VN"/>
        </w:rPr>
        <w:t xml:space="preserve">- Thành phần, tính chất bùn từ bể tự hoại: </w:t>
      </w:r>
    </w:p>
    <w:p w14:paraId="0C14C7A2" w14:textId="77777777" w:rsidR="00CA19F1" w:rsidRPr="004D19C0" w:rsidRDefault="00CA19F1" w:rsidP="00CA19F1">
      <w:pPr>
        <w:widowControl w:val="0"/>
        <w:ind w:firstLine="567"/>
        <w:rPr>
          <w:rFonts w:cs="Times New Roman"/>
          <w:color w:val="000000" w:themeColor="text1"/>
          <w:szCs w:val="26"/>
          <w:lang w:val="vi-VN"/>
        </w:rPr>
      </w:pPr>
      <w:r w:rsidRPr="004D19C0">
        <w:rPr>
          <w:rFonts w:cs="Times New Roman"/>
          <w:color w:val="000000" w:themeColor="text1"/>
          <w:szCs w:val="26"/>
          <w:lang w:val="vi-VN"/>
        </w:rPr>
        <w:t xml:space="preserve">+ Tính chất: không phải là bùn thải nguy hại. </w:t>
      </w:r>
    </w:p>
    <w:p w14:paraId="143B41CF" w14:textId="77777777" w:rsidR="00CA19F1" w:rsidRPr="004D19C0" w:rsidRDefault="00CA19F1" w:rsidP="00CA19F1">
      <w:pPr>
        <w:widowControl w:val="0"/>
        <w:ind w:firstLine="567"/>
        <w:rPr>
          <w:rFonts w:cs="Times New Roman"/>
          <w:color w:val="000000" w:themeColor="text1"/>
          <w:szCs w:val="26"/>
          <w:lang w:val="vi-VN"/>
        </w:rPr>
      </w:pPr>
      <w:r w:rsidRPr="004D19C0">
        <w:rPr>
          <w:rFonts w:cs="Times New Roman"/>
          <w:color w:val="000000" w:themeColor="text1"/>
          <w:szCs w:val="26"/>
          <w:lang w:val="vi-VN"/>
        </w:rPr>
        <w:t>+ Thành phần: Thành phần bùn thải từ bể tự hoại chứa các chất ô nhiễm: TSS, vi sinh vật, NH</w:t>
      </w:r>
      <w:r w:rsidRPr="004D19C0">
        <w:rPr>
          <w:rFonts w:cs="Times New Roman"/>
          <w:color w:val="000000" w:themeColor="text1"/>
          <w:szCs w:val="26"/>
          <w:vertAlign w:val="subscript"/>
          <w:lang w:val="vi-VN"/>
        </w:rPr>
        <w:t>4</w:t>
      </w:r>
      <w:r w:rsidRPr="004D19C0">
        <w:rPr>
          <w:rFonts w:cs="Times New Roman"/>
          <w:color w:val="000000" w:themeColor="text1"/>
          <w:szCs w:val="26"/>
          <w:vertAlign w:val="superscript"/>
          <w:lang w:val="vi-VN"/>
        </w:rPr>
        <w:t>+</w:t>
      </w:r>
      <w:r w:rsidRPr="004D19C0">
        <w:rPr>
          <w:rFonts w:cs="Times New Roman"/>
          <w:color w:val="000000" w:themeColor="text1"/>
          <w:szCs w:val="26"/>
          <w:lang w:val="vi-VN"/>
        </w:rPr>
        <w:t>, PO</w:t>
      </w:r>
      <w:r w:rsidRPr="004D19C0">
        <w:rPr>
          <w:rFonts w:cs="Times New Roman"/>
          <w:color w:val="000000" w:themeColor="text1"/>
          <w:szCs w:val="26"/>
          <w:vertAlign w:val="subscript"/>
          <w:lang w:val="vi-VN"/>
        </w:rPr>
        <w:t>4</w:t>
      </w:r>
      <w:r w:rsidRPr="004D19C0">
        <w:rPr>
          <w:rFonts w:cs="Times New Roman"/>
          <w:color w:val="000000" w:themeColor="text1"/>
          <w:szCs w:val="26"/>
          <w:vertAlign w:val="superscript"/>
          <w:lang w:val="vi-VN"/>
        </w:rPr>
        <w:t>2-</w:t>
      </w:r>
      <w:r w:rsidRPr="004D19C0">
        <w:rPr>
          <w:rFonts w:cs="Times New Roman"/>
          <w:color w:val="000000" w:themeColor="text1"/>
          <w:szCs w:val="26"/>
          <w:lang w:val="vi-VN"/>
        </w:rPr>
        <w:t xml:space="preserve">, Ni, Pb, Fe, Zn, E.coli, trứng giun sán </w:t>
      </w:r>
      <w:r w:rsidRPr="004D19C0">
        <w:rPr>
          <w:rFonts w:cs="Times New Roman"/>
          <w:i/>
          <w:color w:val="000000" w:themeColor="text1"/>
          <w:szCs w:val="26"/>
          <w:lang w:val="vi-VN"/>
        </w:rPr>
        <w:t>(Nguồn: PGS.TS Nguyễn Việt Anh, NCS. Ths Vũ Thị Hoài Ân - Thành phần, tinh chất phân bùn bể tự hoại và các yếu tố ảnh hưởng).</w:t>
      </w:r>
      <w:r w:rsidRPr="004D19C0">
        <w:rPr>
          <w:rFonts w:cs="Times New Roman"/>
          <w:color w:val="000000" w:themeColor="text1"/>
          <w:szCs w:val="26"/>
          <w:lang w:val="vi-VN"/>
        </w:rPr>
        <w:t xml:space="preserve"> </w:t>
      </w:r>
    </w:p>
    <w:p w14:paraId="291F1053" w14:textId="77777777" w:rsidR="00216448" w:rsidRDefault="00216448">
      <w:pPr>
        <w:rPr>
          <w:b/>
          <w:bCs/>
          <w:i/>
          <w:iCs/>
          <w:color w:val="000000" w:themeColor="text1"/>
          <w:szCs w:val="26"/>
        </w:rPr>
      </w:pPr>
      <w:r>
        <w:rPr>
          <w:b/>
          <w:bCs/>
          <w:i/>
          <w:iCs/>
          <w:color w:val="000000" w:themeColor="text1"/>
          <w:szCs w:val="26"/>
        </w:rPr>
        <w:br w:type="page"/>
      </w:r>
    </w:p>
    <w:p w14:paraId="40585F44" w14:textId="08726F28" w:rsidR="00CA19F1" w:rsidRPr="004D19C0" w:rsidRDefault="00CA19F1">
      <w:pPr>
        <w:pStyle w:val="ListParagraph"/>
        <w:widowControl w:val="0"/>
        <w:numPr>
          <w:ilvl w:val="1"/>
          <w:numId w:val="77"/>
        </w:numPr>
        <w:tabs>
          <w:tab w:val="left" w:pos="851"/>
        </w:tabs>
        <w:ind w:left="0" w:firstLine="567"/>
        <w:rPr>
          <w:b/>
          <w:bCs/>
          <w:i/>
          <w:iCs/>
          <w:color w:val="000000" w:themeColor="text1"/>
          <w:szCs w:val="26"/>
        </w:rPr>
      </w:pPr>
      <w:r w:rsidRPr="004D19C0">
        <w:rPr>
          <w:b/>
          <w:bCs/>
          <w:i/>
          <w:iCs/>
          <w:color w:val="000000" w:themeColor="text1"/>
          <w:szCs w:val="26"/>
        </w:rPr>
        <w:lastRenderedPageBreak/>
        <w:t>Bùn</w:t>
      </w:r>
      <w:r w:rsidRPr="004D19C0">
        <w:rPr>
          <w:b/>
          <w:bCs/>
          <w:i/>
          <w:iCs/>
          <w:color w:val="000000" w:themeColor="text1"/>
          <w:szCs w:val="26"/>
          <w:lang w:val="vi-VN"/>
        </w:rPr>
        <w:t xml:space="preserve"> thải </w:t>
      </w:r>
      <w:r w:rsidRPr="004D19C0">
        <w:rPr>
          <w:b/>
          <w:bCs/>
          <w:i/>
          <w:iCs/>
          <w:color w:val="000000" w:themeColor="text1"/>
          <w:szCs w:val="26"/>
        </w:rPr>
        <w:t>phát sinh từ hoạt</w:t>
      </w:r>
      <w:r w:rsidRPr="004D19C0">
        <w:rPr>
          <w:b/>
          <w:bCs/>
          <w:i/>
          <w:iCs/>
          <w:color w:val="000000" w:themeColor="text1"/>
          <w:szCs w:val="26"/>
          <w:lang w:val="vi-VN"/>
        </w:rPr>
        <w:t xml:space="preserve"> động </w:t>
      </w:r>
      <w:r w:rsidRPr="004D19C0">
        <w:rPr>
          <w:b/>
          <w:bCs/>
          <w:i/>
          <w:iCs/>
          <w:color w:val="000000" w:themeColor="text1"/>
          <w:szCs w:val="26"/>
        </w:rPr>
        <w:t>rửa</w:t>
      </w:r>
      <w:r w:rsidRPr="004D19C0">
        <w:rPr>
          <w:b/>
          <w:bCs/>
          <w:i/>
          <w:iCs/>
          <w:color w:val="000000" w:themeColor="text1"/>
          <w:szCs w:val="26"/>
          <w:lang w:val="vi-VN"/>
        </w:rPr>
        <w:t xml:space="preserve"> xe</w:t>
      </w:r>
      <w:r w:rsidRPr="004D19C0">
        <w:rPr>
          <w:b/>
          <w:bCs/>
          <w:i/>
          <w:iCs/>
          <w:color w:val="000000" w:themeColor="text1"/>
          <w:szCs w:val="26"/>
        </w:rPr>
        <w:t xml:space="preserve">: </w:t>
      </w:r>
    </w:p>
    <w:p w14:paraId="194B8EF8" w14:textId="77777777" w:rsidR="00CA19F1" w:rsidRPr="004D19C0" w:rsidRDefault="00CA19F1" w:rsidP="00CA19F1">
      <w:pPr>
        <w:widowControl w:val="0"/>
        <w:ind w:firstLine="567"/>
        <w:rPr>
          <w:color w:val="000000" w:themeColor="text1"/>
          <w:spacing w:val="-2"/>
          <w:lang w:val="vi-VN"/>
        </w:rPr>
      </w:pPr>
      <w:r w:rsidRPr="004D19C0">
        <w:rPr>
          <w:color w:val="000000" w:themeColor="text1"/>
          <w:spacing w:val="-2"/>
          <w:lang w:val="vi-VN"/>
        </w:rPr>
        <w:t>Lượng bùn phát sinh từ hoạt động rửa xe chiếm</w:t>
      </w:r>
      <w:r w:rsidRPr="004D19C0">
        <w:rPr>
          <w:color w:val="000000" w:themeColor="text1"/>
          <w:spacing w:val="-2"/>
        </w:rPr>
        <w:t xml:space="preserve"> 1</w:t>
      </w:r>
      <w:r w:rsidRPr="004D19C0">
        <w:rPr>
          <w:color w:val="000000" w:themeColor="text1"/>
          <w:spacing w:val="-2"/>
          <w:lang w:val="vi-VN"/>
        </w:rPr>
        <w:t>% khối lượng nước dùng cho mục đích rửa xe, cụ thể như sau</w:t>
      </w:r>
    </w:p>
    <w:p w14:paraId="02B87CB7" w14:textId="77777777" w:rsidR="00CA19F1" w:rsidRPr="004D19C0" w:rsidRDefault="00CA19F1" w:rsidP="00CA19F1">
      <w:pPr>
        <w:widowControl w:val="0"/>
        <w:jc w:val="center"/>
        <w:rPr>
          <w:color w:val="000000" w:themeColor="text1"/>
          <w:spacing w:val="-2"/>
          <w:szCs w:val="26"/>
          <w:lang w:val="vi-VN"/>
        </w:rPr>
      </w:pPr>
      <w:r w:rsidRPr="004D19C0">
        <w:rPr>
          <w:color w:val="000000" w:themeColor="text1"/>
          <w:spacing w:val="-2"/>
          <w:lang w:val="vi-VN"/>
        </w:rPr>
        <w:t>0,29 m</w:t>
      </w:r>
      <w:r w:rsidRPr="004D19C0">
        <w:rPr>
          <w:color w:val="000000" w:themeColor="text1"/>
          <w:spacing w:val="-2"/>
          <w:vertAlign w:val="superscript"/>
          <w:lang w:val="vi-VN"/>
        </w:rPr>
        <w:t>3</w:t>
      </w:r>
      <w:r w:rsidRPr="004D19C0">
        <w:rPr>
          <w:color w:val="000000" w:themeColor="text1"/>
          <w:spacing w:val="-2"/>
          <w:lang w:val="vi-VN"/>
        </w:rPr>
        <w:t xml:space="preserve">/ngày ≈ 0,33 tấn/ngày </w:t>
      </w:r>
      <w:r w:rsidRPr="004D19C0">
        <w:rPr>
          <w:color w:val="000000" w:themeColor="text1"/>
          <w:spacing w:val="-2"/>
          <w:szCs w:val="26"/>
          <w:lang w:val="vi-VN"/>
        </w:rPr>
        <w:t>(</w:t>
      </w:r>
      <w:r w:rsidRPr="004D19C0">
        <w:rPr>
          <w:color w:val="000000" w:themeColor="text1"/>
          <w:spacing w:val="-2"/>
          <w:szCs w:val="26"/>
        </w:rPr>
        <w:t>1 m</w:t>
      </w:r>
      <w:r w:rsidRPr="004D19C0">
        <w:rPr>
          <w:color w:val="000000" w:themeColor="text1"/>
          <w:spacing w:val="-2"/>
          <w:szCs w:val="26"/>
          <w:vertAlign w:val="superscript"/>
        </w:rPr>
        <w:t>3</w:t>
      </w:r>
      <w:r w:rsidRPr="004D19C0">
        <w:rPr>
          <w:color w:val="000000" w:themeColor="text1"/>
          <w:spacing w:val="-2"/>
          <w:szCs w:val="26"/>
        </w:rPr>
        <w:t xml:space="preserve"> bùn khô = 1,15 tấn)</w:t>
      </w:r>
    </w:p>
    <w:p w14:paraId="7A9529EE" w14:textId="77777777" w:rsidR="00CA19F1" w:rsidRPr="004D19C0" w:rsidRDefault="00CA19F1" w:rsidP="00CA19F1">
      <w:pPr>
        <w:widowControl w:val="0"/>
        <w:ind w:firstLine="567"/>
        <w:rPr>
          <w:color w:val="000000" w:themeColor="text1"/>
          <w:spacing w:val="-2"/>
          <w:lang w:val="vi-VN"/>
        </w:rPr>
      </w:pPr>
      <w:r w:rsidRPr="004D19C0">
        <w:rPr>
          <w:color w:val="000000" w:themeColor="text1"/>
          <w:spacing w:val="-2"/>
          <w:lang w:val="vi-VN"/>
        </w:rPr>
        <w:t>Thành phần có nguồn gốc từ đất đá bám dính vào lốp xe và gầm xe trong quá trình di chuyển tại khai trường: chủ yếu là cát, sỏi nhỏ, sét và bụi mịn,...</w:t>
      </w:r>
    </w:p>
    <w:bookmarkEnd w:id="2186"/>
    <w:p w14:paraId="47768B2B" w14:textId="77777777" w:rsidR="00CA19F1" w:rsidRPr="004D19C0" w:rsidRDefault="00CA19F1" w:rsidP="00CA19F1">
      <w:pPr>
        <w:widowControl w:val="0"/>
        <w:tabs>
          <w:tab w:val="left" w:pos="993"/>
        </w:tabs>
        <w:ind w:firstLine="567"/>
        <w:rPr>
          <w:rFonts w:cs="Times New Roman"/>
          <w:b/>
          <w:i/>
          <w:color w:val="000000" w:themeColor="text1"/>
          <w:szCs w:val="26"/>
          <w:lang w:val="vi-VN"/>
        </w:rPr>
      </w:pPr>
      <w:r w:rsidRPr="004D19C0">
        <w:rPr>
          <w:rFonts w:cs="Times New Roman"/>
          <w:b/>
          <w:i/>
          <w:color w:val="000000" w:themeColor="text1"/>
          <w:szCs w:val="26"/>
          <w:lang w:val="vi-VN"/>
        </w:rPr>
        <w:t>d. Chất thải nguy hại</w:t>
      </w:r>
    </w:p>
    <w:p w14:paraId="29C5DD32" w14:textId="77777777" w:rsidR="00CA19F1" w:rsidRPr="004D19C0" w:rsidRDefault="00CA19F1" w:rsidP="00CA19F1">
      <w:pPr>
        <w:widowControl w:val="0"/>
        <w:ind w:firstLine="567"/>
        <w:rPr>
          <w:rFonts w:cs="Times New Roman"/>
          <w:color w:val="000000" w:themeColor="text1"/>
          <w:spacing w:val="2"/>
          <w:szCs w:val="26"/>
          <w:lang w:val="vi-VN"/>
        </w:rPr>
      </w:pPr>
      <w:r w:rsidRPr="004D19C0">
        <w:rPr>
          <w:rFonts w:cs="Times New Roman"/>
          <w:color w:val="000000" w:themeColor="text1"/>
          <w:spacing w:val="2"/>
          <w:szCs w:val="26"/>
          <w:lang w:val="nl-NL"/>
        </w:rPr>
        <w:t>Sau</w:t>
      </w:r>
      <w:r w:rsidRPr="004D19C0">
        <w:rPr>
          <w:rFonts w:cs="Times New Roman"/>
          <w:color w:val="000000" w:themeColor="text1"/>
          <w:spacing w:val="2"/>
          <w:szCs w:val="26"/>
          <w:lang w:val="vi-VN"/>
        </w:rPr>
        <w:t xml:space="preserve"> khi mở rộng, nâng công suất, </w:t>
      </w:r>
      <w:r w:rsidRPr="004D19C0">
        <w:rPr>
          <w:rFonts w:cs="Times New Roman"/>
          <w:color w:val="000000" w:themeColor="text1"/>
          <w:spacing w:val="2"/>
          <w:szCs w:val="26"/>
          <w:lang w:val="nl-NL"/>
        </w:rPr>
        <w:t>danh mục các loại chất thải nguy hại phát sinh tại dự án không có sự thay đổi so với giai đoạn trước (chủ yếu vẫn là dầu nhớt thải, giẻ lau dính dầu, ắc quy chì phế thải, bao bì thải</w:t>
      </w:r>
      <w:r w:rsidRPr="004D19C0">
        <w:rPr>
          <w:rFonts w:cs="Times New Roman"/>
          <w:color w:val="000000" w:themeColor="text1"/>
          <w:spacing w:val="2"/>
          <w:szCs w:val="26"/>
          <w:lang w:val="vi-VN"/>
        </w:rPr>
        <w:t xml:space="preserve">, </w:t>
      </w:r>
      <w:r w:rsidRPr="004D19C0">
        <w:rPr>
          <w:rFonts w:cs="Times New Roman"/>
          <w:color w:val="000000" w:themeColor="text1"/>
          <w:spacing w:val="2"/>
          <w:szCs w:val="26"/>
          <w:lang w:val="nl-NL"/>
        </w:rPr>
        <w:t>VLNCN</w:t>
      </w:r>
      <w:r w:rsidRPr="004D19C0">
        <w:rPr>
          <w:rFonts w:cs="Times New Roman"/>
          <w:color w:val="000000" w:themeColor="text1"/>
          <w:spacing w:val="2"/>
          <w:szCs w:val="26"/>
          <w:lang w:val="vi-VN"/>
        </w:rPr>
        <w:t xml:space="preserve"> </w:t>
      </w:r>
      <w:r w:rsidRPr="004D19C0">
        <w:rPr>
          <w:rFonts w:cs="Times New Roman"/>
          <w:color w:val="000000" w:themeColor="text1"/>
          <w:spacing w:val="2"/>
          <w:szCs w:val="26"/>
          <w:lang w:val="nl-NL"/>
        </w:rPr>
        <w:t>kém chất lượng không thể sử dụng, VLNCN hết hạn sử dụng...), nhưng khối lượng phát sinh dự kiến sẽ gia tăng đáng kể tương ứng với việc bổ sung máy móc và tăng cường độ khai thác, vận chuyển</w:t>
      </w:r>
      <w:r w:rsidRPr="004D19C0">
        <w:rPr>
          <w:rFonts w:cs="Times New Roman"/>
          <w:color w:val="000000" w:themeColor="text1"/>
          <w:spacing w:val="2"/>
          <w:szCs w:val="26"/>
          <w:lang w:val="vi-VN"/>
        </w:rPr>
        <w:t>.</w:t>
      </w:r>
    </w:p>
    <w:p w14:paraId="26C38236" w14:textId="77777777" w:rsidR="00CA19F1" w:rsidRPr="004D19C0" w:rsidRDefault="00CA19F1" w:rsidP="00CA19F1">
      <w:pPr>
        <w:widowControl w:val="0"/>
        <w:ind w:firstLine="567"/>
        <w:rPr>
          <w:rFonts w:cs="Times New Roman"/>
          <w:color w:val="000000" w:themeColor="text1"/>
          <w:spacing w:val="-4"/>
        </w:rPr>
      </w:pPr>
      <w:r w:rsidRPr="004D19C0">
        <w:rPr>
          <w:rFonts w:cs="Times New Roman"/>
          <w:color w:val="000000" w:themeColor="text1"/>
          <w:spacing w:val="-4"/>
        </w:rPr>
        <w:t xml:space="preserve">Trong quá trình hoạt động của dự án sẽ phát sinh một lượng chất thải nguy hại như: </w:t>
      </w:r>
      <w:bookmarkStart w:id="2189" w:name="_Hlk218464674"/>
      <w:r w:rsidRPr="004D19C0">
        <w:rPr>
          <w:rFonts w:cs="Times New Roman"/>
          <w:color w:val="000000" w:themeColor="text1"/>
          <w:spacing w:val="-4"/>
        </w:rPr>
        <w:t>dầu động cơ, dầu bôi trơn tổng hợp loại thải, giẻ lau dính các thành phần nguy hại,</w:t>
      </w:r>
      <w:r w:rsidRPr="004D19C0">
        <w:rPr>
          <w:rFonts w:cs="Times New Roman"/>
          <w:color w:val="000000" w:themeColor="text1"/>
          <w:spacing w:val="-4"/>
          <w:lang w:val="vi-VN"/>
        </w:rPr>
        <w:t xml:space="preserve"> </w:t>
      </w:r>
      <w:r w:rsidRPr="004D19C0">
        <w:rPr>
          <w:rFonts w:cs="Times New Roman"/>
          <w:color w:val="000000" w:themeColor="text1"/>
          <w:spacing w:val="2"/>
          <w:szCs w:val="26"/>
          <w:lang w:val="nl-NL"/>
        </w:rPr>
        <w:t>các loại thùng đựng dầu nhớt, vỏ chai đựng dầu nhớt</w:t>
      </w:r>
      <w:r w:rsidRPr="004D19C0">
        <w:rPr>
          <w:rFonts w:cs="Times New Roman"/>
          <w:color w:val="000000" w:themeColor="text1"/>
          <w:spacing w:val="-4"/>
        </w:rPr>
        <w:t xml:space="preserve">... </w:t>
      </w:r>
    </w:p>
    <w:p w14:paraId="35670A30" w14:textId="77777777" w:rsidR="00CA19F1" w:rsidRPr="004D19C0" w:rsidRDefault="00CA19F1" w:rsidP="00CA19F1">
      <w:pPr>
        <w:widowControl w:val="0"/>
        <w:ind w:firstLine="567"/>
        <w:rPr>
          <w:rFonts w:cs="Times New Roman"/>
          <w:color w:val="000000" w:themeColor="text1"/>
          <w:lang w:val="vi-VN"/>
        </w:rPr>
      </w:pPr>
      <w:bookmarkStart w:id="2190" w:name="_Hlk227147121"/>
      <w:bookmarkEnd w:id="2189"/>
      <w:r w:rsidRPr="004D19C0">
        <w:rPr>
          <w:rFonts w:cs="Times New Roman"/>
          <w:color w:val="000000" w:themeColor="text1"/>
          <w:lang w:val="vi-VN"/>
        </w:rPr>
        <w:t xml:space="preserve">- </w:t>
      </w:r>
      <w:r w:rsidRPr="004D19C0">
        <w:rPr>
          <w:rFonts w:cs="Times New Roman"/>
          <w:color w:val="000000" w:themeColor="text1"/>
        </w:rPr>
        <w:t>Trung bình, lượng dầu mỡ thải ra từ các phương tiện vận chuyển và phương tiện khai thác tại khu mỏ ước tính khoảng 10 lít/lần/phương tiện. Chu kỳ thay dầu và bảo dưỡng máy móc, thiết bị trung bình từ 6 tháng/lần. Dự kiến, số lượng phương tiện và máy móc trong khu mỏ khi nâng công suất là 27 phương tiện. Vì vậy, lượng dầu thải phát sinh ước tính là 540 lít/năm. Tuy nhiên, Trong</w:t>
      </w:r>
      <w:r w:rsidRPr="004D19C0">
        <w:rPr>
          <w:rFonts w:cs="Times New Roman"/>
          <w:color w:val="000000" w:themeColor="text1"/>
          <w:lang w:val="vi-VN"/>
        </w:rPr>
        <w:t xml:space="preserve"> giai đoạn này, </w:t>
      </w:r>
      <w:r w:rsidRPr="004D19C0">
        <w:rPr>
          <w:rFonts w:cs="Times New Roman"/>
          <w:color w:val="000000" w:themeColor="text1"/>
        </w:rPr>
        <w:t>phần lớn dầu sẽ</w:t>
      </w:r>
      <w:r w:rsidRPr="004D19C0">
        <w:rPr>
          <w:rFonts w:cs="Times New Roman"/>
          <w:color w:val="000000" w:themeColor="text1"/>
          <w:lang w:val="vi-VN"/>
        </w:rPr>
        <w:t xml:space="preserve"> </w:t>
      </w:r>
      <w:r w:rsidRPr="004D19C0">
        <w:rPr>
          <w:rFonts w:cs="Times New Roman"/>
          <w:color w:val="000000" w:themeColor="text1"/>
        </w:rPr>
        <w:t xml:space="preserve"> được thay thế tại</w:t>
      </w:r>
      <w:r w:rsidRPr="004D19C0">
        <w:rPr>
          <w:rFonts w:cs="Times New Roman"/>
          <w:color w:val="000000" w:themeColor="text1"/>
          <w:lang w:val="vi-VN"/>
        </w:rPr>
        <w:t xml:space="preserve"> cơ sở sửa chữa bên ngoài</w:t>
      </w:r>
      <w:r w:rsidRPr="004D19C0">
        <w:rPr>
          <w:rFonts w:cs="Times New Roman"/>
          <w:color w:val="000000" w:themeColor="text1"/>
        </w:rPr>
        <w:t>, chỉ một phần nhỏ dầu mỡ phát sinh trong các hoạt động sửa chữa của mỏ, ước tính khoảng 54 lít/năm</w:t>
      </w:r>
      <w:r w:rsidRPr="004D19C0">
        <w:rPr>
          <w:rFonts w:cs="Times New Roman"/>
          <w:color w:val="000000" w:themeColor="text1"/>
          <w:lang w:val="vi-VN"/>
        </w:rPr>
        <w:t xml:space="preserve"> tương đương khoảng 45kg/năm (tỷ trọng 0,84kg/lít).</w:t>
      </w:r>
    </w:p>
    <w:p w14:paraId="4CFEB299" w14:textId="77777777" w:rsidR="00CA19F1" w:rsidRPr="004D19C0" w:rsidRDefault="00CA19F1" w:rsidP="00CA19F1">
      <w:pPr>
        <w:widowControl w:val="0"/>
        <w:ind w:firstLine="567"/>
        <w:rPr>
          <w:rFonts w:cs="Times New Roman"/>
          <w:color w:val="000000" w:themeColor="text1"/>
          <w:szCs w:val="26"/>
          <w:lang w:val="vi-VN"/>
        </w:rPr>
      </w:pPr>
      <w:r w:rsidRPr="004D19C0">
        <w:rPr>
          <w:rFonts w:cs="Times New Roman"/>
          <w:color w:val="000000" w:themeColor="text1"/>
          <w:spacing w:val="-4"/>
          <w:lang w:val="vi-VN"/>
        </w:rPr>
        <w:t xml:space="preserve">- </w:t>
      </w:r>
      <w:r w:rsidRPr="004D19C0">
        <w:rPr>
          <w:rFonts w:cs="Times New Roman"/>
          <w:color w:val="000000" w:themeColor="text1"/>
          <w:szCs w:val="26"/>
        </w:rPr>
        <w:t>Giẻ lau, găng tay nhiễm CTNH, tấm thấm dầu thay thế từ Trạm</w:t>
      </w:r>
      <w:r w:rsidRPr="004D19C0">
        <w:rPr>
          <w:rFonts w:cs="Times New Roman"/>
          <w:color w:val="000000" w:themeColor="text1"/>
          <w:szCs w:val="26"/>
          <w:lang w:val="vi-VN"/>
        </w:rPr>
        <w:t xml:space="preserve"> rửa xe phát sinh khoảng </w:t>
      </w:r>
      <w:r w:rsidRPr="004D19C0">
        <w:rPr>
          <w:rFonts w:cs="Times New Roman"/>
          <w:color w:val="000000" w:themeColor="text1"/>
          <w:spacing w:val="-4"/>
        </w:rPr>
        <w:t>10</w:t>
      </w:r>
      <w:r w:rsidRPr="004D19C0">
        <w:rPr>
          <w:rFonts w:cs="Times New Roman"/>
          <w:color w:val="000000" w:themeColor="text1"/>
          <w:spacing w:val="-4"/>
          <w:lang w:val="vi-VN"/>
        </w:rPr>
        <w:t xml:space="preserve"> </w:t>
      </w:r>
      <w:r w:rsidRPr="004D19C0">
        <w:rPr>
          <w:rFonts w:cs="Times New Roman"/>
          <w:color w:val="000000" w:themeColor="text1"/>
          <w:spacing w:val="-4"/>
        </w:rPr>
        <w:t>kg/tháng</w:t>
      </w:r>
      <w:r w:rsidRPr="004D19C0">
        <w:rPr>
          <w:rFonts w:cs="Times New Roman"/>
          <w:color w:val="000000" w:themeColor="text1"/>
          <w:spacing w:val="-4"/>
          <w:lang w:val="vi-VN"/>
        </w:rPr>
        <w:t xml:space="preserve"> tương đương 120 kg/năm</w:t>
      </w:r>
      <w:r w:rsidRPr="004D19C0">
        <w:rPr>
          <w:rFonts w:cs="Times New Roman"/>
          <w:color w:val="000000" w:themeColor="text1"/>
          <w:spacing w:val="-4"/>
        </w:rPr>
        <w:t xml:space="preserve">. </w:t>
      </w:r>
    </w:p>
    <w:p w14:paraId="62166548" w14:textId="77777777" w:rsidR="00CA19F1" w:rsidRPr="004D19C0" w:rsidRDefault="00CA19F1" w:rsidP="00CA19F1">
      <w:pPr>
        <w:widowControl w:val="0"/>
        <w:autoSpaceDE w:val="0"/>
        <w:autoSpaceDN w:val="0"/>
        <w:adjustRightInd w:val="0"/>
        <w:ind w:firstLine="567"/>
        <w:rPr>
          <w:rFonts w:cs="Times New Roman"/>
          <w:color w:val="000000" w:themeColor="text1"/>
          <w:szCs w:val="26"/>
          <w:lang w:val="vi-VN"/>
        </w:rPr>
      </w:pPr>
      <w:r w:rsidRPr="004D19C0">
        <w:rPr>
          <w:rFonts w:cs="Times New Roman"/>
          <w:color w:val="000000" w:themeColor="text1"/>
          <w:lang w:val="vi-VN"/>
        </w:rPr>
        <w:t xml:space="preserve">- </w:t>
      </w:r>
      <w:bookmarkStart w:id="2191" w:name="_Hlk218787254"/>
      <w:r w:rsidRPr="004D19C0">
        <w:rPr>
          <w:rFonts w:eastAsia="MS Mincho" w:cs="Times New Roman"/>
          <w:color w:val="000000" w:themeColor="text1"/>
          <w:lang w:val="vi-VN"/>
        </w:rPr>
        <w:t xml:space="preserve">Vỏ thùng nhựa đựng mỡ bôi trơn: </w:t>
      </w:r>
      <w:r w:rsidRPr="004D19C0">
        <w:rPr>
          <w:rFonts w:cs="Times New Roman"/>
          <w:color w:val="000000" w:themeColor="text1"/>
          <w:szCs w:val="26"/>
        </w:rPr>
        <w:t>khối lượng sử dụng khoảng</w:t>
      </w:r>
      <w:r w:rsidRPr="004D19C0">
        <w:rPr>
          <w:rFonts w:cs="Times New Roman"/>
          <w:color w:val="000000" w:themeColor="text1"/>
          <w:szCs w:val="26"/>
          <w:lang w:val="vi-VN"/>
        </w:rPr>
        <w:t xml:space="preserve"> </w:t>
      </w:r>
      <w:r w:rsidRPr="004D19C0">
        <w:rPr>
          <w:rFonts w:cs="Times New Roman"/>
          <w:color w:val="000000" w:themeColor="text1"/>
          <w:szCs w:val="26"/>
        </w:rPr>
        <w:t>là</w:t>
      </w:r>
      <w:r w:rsidRPr="004D19C0">
        <w:rPr>
          <w:rFonts w:cs="Times New Roman"/>
          <w:color w:val="000000" w:themeColor="text1"/>
          <w:szCs w:val="26"/>
          <w:lang w:val="vi-VN"/>
        </w:rPr>
        <w:t xml:space="preserve"> </w:t>
      </w:r>
      <w:r w:rsidRPr="004D19C0">
        <w:rPr>
          <w:rFonts w:cs="Times New Roman"/>
          <w:color w:val="000000" w:themeColor="text1"/>
          <w:szCs w:val="26"/>
        </w:rPr>
        <w:t>25</w:t>
      </w:r>
      <w:r w:rsidRPr="004D19C0">
        <w:rPr>
          <w:rFonts w:cs="Times New Roman"/>
          <w:color w:val="000000" w:themeColor="text1"/>
          <w:szCs w:val="26"/>
          <w:lang w:val="vi-VN"/>
        </w:rPr>
        <w:t>.0</w:t>
      </w:r>
      <w:r w:rsidRPr="004D19C0">
        <w:rPr>
          <w:rFonts w:cs="Times New Roman"/>
          <w:color w:val="000000" w:themeColor="text1"/>
          <w:szCs w:val="26"/>
        </w:rPr>
        <w:t>00</w:t>
      </w:r>
      <w:r w:rsidRPr="004D19C0">
        <w:rPr>
          <w:rFonts w:cs="Times New Roman"/>
          <w:color w:val="000000" w:themeColor="text1"/>
          <w:szCs w:val="26"/>
          <w:lang w:val="vi-VN"/>
        </w:rPr>
        <w:t xml:space="preserve"> </w:t>
      </w:r>
      <w:r w:rsidRPr="004D19C0">
        <w:rPr>
          <w:rFonts w:cs="Times New Roman"/>
          <w:color w:val="000000" w:themeColor="text1"/>
          <w:szCs w:val="26"/>
        </w:rPr>
        <w:t>kg</w:t>
      </w:r>
      <w:r w:rsidRPr="004D19C0">
        <w:rPr>
          <w:rFonts w:cs="Times New Roman"/>
          <w:color w:val="000000" w:themeColor="text1"/>
          <w:szCs w:val="26"/>
          <w:lang w:val="vi-VN"/>
        </w:rPr>
        <w:t>/năm,</w:t>
      </w:r>
      <w:r w:rsidRPr="004D19C0">
        <w:rPr>
          <w:rFonts w:cs="Times New Roman"/>
          <w:color w:val="000000" w:themeColor="text1"/>
          <w:szCs w:val="26"/>
        </w:rPr>
        <w:t xml:space="preserve"> Nhà</w:t>
      </w:r>
      <w:r w:rsidRPr="004D19C0">
        <w:rPr>
          <w:rFonts w:cs="Times New Roman"/>
          <w:color w:val="000000" w:themeColor="text1"/>
          <w:szCs w:val="26"/>
          <w:lang w:val="vi-VN"/>
        </w:rPr>
        <w:t xml:space="preserve"> máy</w:t>
      </w:r>
      <w:r w:rsidRPr="004D19C0">
        <w:rPr>
          <w:rFonts w:cs="Times New Roman"/>
          <w:color w:val="000000" w:themeColor="text1"/>
          <w:szCs w:val="26"/>
        </w:rPr>
        <w:t xml:space="preserve"> sử dụng loại mỡ</w:t>
      </w:r>
      <w:r w:rsidRPr="004D19C0">
        <w:rPr>
          <w:rFonts w:cs="Times New Roman"/>
          <w:color w:val="000000" w:themeColor="text1"/>
          <w:szCs w:val="26"/>
          <w:lang w:val="vi-VN"/>
        </w:rPr>
        <w:t xml:space="preserve"> </w:t>
      </w:r>
      <w:r w:rsidRPr="004D19C0">
        <w:rPr>
          <w:rFonts w:cs="Times New Roman"/>
          <w:color w:val="000000" w:themeColor="text1"/>
          <w:szCs w:val="26"/>
        </w:rPr>
        <w:t>180 kg/thùng</w:t>
      </w:r>
      <w:r w:rsidRPr="004D19C0">
        <w:rPr>
          <w:rFonts w:cs="Times New Roman"/>
          <w:color w:val="000000" w:themeColor="text1"/>
          <w:szCs w:val="26"/>
          <w:lang w:val="vi-VN"/>
        </w:rPr>
        <w:t xml:space="preserve"> phuy</w:t>
      </w:r>
      <w:r w:rsidRPr="004D19C0">
        <w:rPr>
          <w:rFonts w:cs="Times New Roman"/>
          <w:color w:val="000000" w:themeColor="text1"/>
          <w:szCs w:val="26"/>
        </w:rPr>
        <w:t>. Như vậy số lượng vỏ thùng</w:t>
      </w:r>
      <w:r w:rsidRPr="004D19C0">
        <w:rPr>
          <w:rFonts w:cs="Times New Roman"/>
          <w:color w:val="000000" w:themeColor="text1"/>
          <w:szCs w:val="26"/>
          <w:lang w:val="vi-VN"/>
        </w:rPr>
        <w:t xml:space="preserve"> </w:t>
      </w:r>
      <w:r w:rsidRPr="004D19C0">
        <w:rPr>
          <w:rFonts w:cs="Times New Roman"/>
          <w:color w:val="000000" w:themeColor="text1"/>
          <w:szCs w:val="26"/>
        </w:rPr>
        <w:t>thải bỏ xác định là 139 (thùng), khối lượng vỏ</w:t>
      </w:r>
      <w:r w:rsidRPr="004D19C0">
        <w:rPr>
          <w:rFonts w:cs="Times New Roman"/>
          <w:color w:val="000000" w:themeColor="text1"/>
          <w:szCs w:val="26"/>
          <w:lang w:val="vi-VN"/>
        </w:rPr>
        <w:t xml:space="preserve"> </w:t>
      </w:r>
      <w:r w:rsidRPr="004D19C0">
        <w:rPr>
          <w:rFonts w:cs="Times New Roman"/>
          <w:color w:val="000000" w:themeColor="text1"/>
          <w:szCs w:val="26"/>
        </w:rPr>
        <w:t>là 1kg/thùng. Vậy tổng khối lượng vỏ thùng đựng</w:t>
      </w:r>
      <w:r w:rsidRPr="004D19C0">
        <w:rPr>
          <w:rFonts w:cs="Times New Roman"/>
          <w:color w:val="000000" w:themeColor="text1"/>
          <w:szCs w:val="26"/>
          <w:lang w:val="vi-VN"/>
        </w:rPr>
        <w:t xml:space="preserve"> mỡ bôi trơn</w:t>
      </w:r>
      <w:r w:rsidRPr="004D19C0">
        <w:rPr>
          <w:rFonts w:cs="Times New Roman"/>
          <w:color w:val="000000" w:themeColor="text1"/>
          <w:szCs w:val="26"/>
        </w:rPr>
        <w:t xml:space="preserve"> thải bỏ là 139</w:t>
      </w:r>
      <w:r w:rsidRPr="004D19C0">
        <w:rPr>
          <w:rFonts w:cs="Times New Roman"/>
          <w:color w:val="000000" w:themeColor="text1"/>
          <w:szCs w:val="26"/>
          <w:lang w:val="vi-VN"/>
        </w:rPr>
        <w:t xml:space="preserve"> </w:t>
      </w:r>
      <w:r w:rsidRPr="004D19C0">
        <w:rPr>
          <w:rFonts w:cs="Times New Roman"/>
          <w:color w:val="000000" w:themeColor="text1"/>
          <w:szCs w:val="26"/>
        </w:rPr>
        <w:t>kg</w:t>
      </w:r>
      <w:r w:rsidRPr="004D19C0">
        <w:rPr>
          <w:rFonts w:cs="Times New Roman"/>
          <w:color w:val="000000" w:themeColor="text1"/>
          <w:szCs w:val="26"/>
          <w:lang w:val="vi-VN"/>
        </w:rPr>
        <w:t>/năm.</w:t>
      </w:r>
      <w:bookmarkEnd w:id="2191"/>
    </w:p>
    <w:p w14:paraId="103862DC" w14:textId="77777777" w:rsidR="00CA19F1" w:rsidRPr="004D19C0" w:rsidRDefault="00CA19F1" w:rsidP="00CA19F1">
      <w:pPr>
        <w:widowControl w:val="0"/>
        <w:ind w:firstLine="567"/>
        <w:rPr>
          <w:rFonts w:cs="Times New Roman"/>
          <w:color w:val="000000" w:themeColor="text1"/>
          <w:szCs w:val="26"/>
          <w:lang w:val="vi-VN"/>
        </w:rPr>
      </w:pPr>
      <w:r w:rsidRPr="004D19C0">
        <w:rPr>
          <w:rFonts w:cs="Times New Roman"/>
          <w:color w:val="000000" w:themeColor="text1"/>
          <w:lang w:val="vi-VN"/>
        </w:rPr>
        <w:t xml:space="preserve">- </w:t>
      </w:r>
      <w:r w:rsidRPr="004D19C0">
        <w:rPr>
          <w:rFonts w:cs="Times New Roman"/>
          <w:color w:val="000000" w:themeColor="text1"/>
        </w:rPr>
        <w:t xml:space="preserve">Đối với hoạt động khu vực văn phòng cũng phát sinh chất thải nguy hại như, pin, hộp mực in,… tuy nhiên khối lượng không lớn và không phát sinh thường xuyên, khối lượng ước tính khoảng 10kg/năm. </w:t>
      </w:r>
    </w:p>
    <w:bookmarkEnd w:id="2190"/>
    <w:p w14:paraId="5E355462" w14:textId="77777777" w:rsidR="00CA19F1" w:rsidRPr="004D19C0" w:rsidRDefault="00CA19F1" w:rsidP="00CA19F1">
      <w:pPr>
        <w:widowControl w:val="0"/>
        <w:ind w:firstLine="567"/>
        <w:rPr>
          <w:rFonts w:cs="Times New Roman"/>
          <w:color w:val="000000" w:themeColor="text1"/>
          <w:szCs w:val="26"/>
          <w:lang w:val="vi-VN"/>
        </w:rPr>
      </w:pPr>
      <w:r w:rsidRPr="004D19C0">
        <w:rPr>
          <w:rFonts w:cs="Times New Roman"/>
          <w:color w:val="000000" w:themeColor="text1"/>
          <w:szCs w:val="26"/>
          <w:lang w:val="vi-VN"/>
        </w:rPr>
        <w:t>Khối lượng chất thải nguy hại dự kiến phát sinh như sau:</w:t>
      </w:r>
    </w:p>
    <w:p w14:paraId="4606A846" w14:textId="77777777" w:rsidR="00216448" w:rsidRDefault="00216448">
      <w:pPr>
        <w:rPr>
          <w:rFonts w:eastAsia="Calibri" w:cs="Times New Roman"/>
          <w:b/>
          <w:noProof/>
          <w:color w:val="000000" w:themeColor="text1"/>
          <w:szCs w:val="26"/>
          <w:lang w:val="nl-NL"/>
        </w:rPr>
      </w:pPr>
      <w:bookmarkStart w:id="2192" w:name="_Toc165570674"/>
      <w:bookmarkStart w:id="2193" w:name="_Toc167527297"/>
      <w:bookmarkStart w:id="2194" w:name="_Toc182041554"/>
      <w:bookmarkStart w:id="2195" w:name="_Toc185327657"/>
      <w:bookmarkStart w:id="2196" w:name="_Toc186321351"/>
      <w:bookmarkStart w:id="2197" w:name="_Toc223357103"/>
      <w:bookmarkStart w:id="2198" w:name="_Toc224584164"/>
      <w:bookmarkStart w:id="2199" w:name="_Toc226265718"/>
      <w:bookmarkStart w:id="2200" w:name="_Toc227108009"/>
      <w:bookmarkStart w:id="2201" w:name="_Toc227149282"/>
      <w:bookmarkStart w:id="2202" w:name="_Toc232583773"/>
      <w:r>
        <w:rPr>
          <w:color w:val="000000" w:themeColor="text1"/>
        </w:rPr>
        <w:br w:type="page"/>
      </w:r>
    </w:p>
    <w:p w14:paraId="3EF311DD" w14:textId="4C6E7EE3" w:rsidR="00CA19F1" w:rsidRPr="004D19C0" w:rsidRDefault="00CA19F1" w:rsidP="00CA19F1">
      <w:pPr>
        <w:pStyle w:val="Bng30"/>
        <w:spacing w:line="312" w:lineRule="auto"/>
        <w:outlineLvl w:val="0"/>
        <w:rPr>
          <w:color w:val="000000" w:themeColor="text1"/>
        </w:rPr>
      </w:pPr>
      <w:r w:rsidRPr="004D19C0">
        <w:rPr>
          <w:color w:val="000000" w:themeColor="text1"/>
        </w:rPr>
        <w:lastRenderedPageBreak/>
        <w:t>Dự báo lượng CTNH</w:t>
      </w:r>
      <w:bookmarkEnd w:id="2202"/>
      <w:r w:rsidRPr="004D19C0">
        <w:rPr>
          <w:color w:val="000000" w:themeColor="text1"/>
          <w:lang w:val="vi-VN"/>
        </w:rPr>
        <w:t xml:space="preserve"> </w:t>
      </w:r>
      <w:bookmarkEnd w:id="2192"/>
      <w:bookmarkEnd w:id="2193"/>
      <w:bookmarkEnd w:id="2194"/>
      <w:bookmarkEnd w:id="2195"/>
      <w:bookmarkEnd w:id="2196"/>
      <w:bookmarkEnd w:id="2197"/>
      <w:bookmarkEnd w:id="2198"/>
      <w:bookmarkEnd w:id="2199"/>
      <w:bookmarkEnd w:id="2200"/>
      <w:bookmarkEnd w:id="2201"/>
    </w:p>
    <w:tbl>
      <w:tblPr>
        <w:tblStyle w:val="Tablecontent1"/>
        <w:tblW w:w="8745" w:type="dxa"/>
        <w:jc w:val="center"/>
        <w:tblLook w:val="04A0" w:firstRow="1" w:lastRow="0" w:firstColumn="1" w:lastColumn="0" w:noHBand="0" w:noVBand="1"/>
      </w:tblPr>
      <w:tblGrid>
        <w:gridCol w:w="537"/>
        <w:gridCol w:w="3458"/>
        <w:gridCol w:w="2059"/>
        <w:gridCol w:w="1401"/>
        <w:gridCol w:w="1290"/>
      </w:tblGrid>
      <w:tr w:rsidR="004D19C0" w:rsidRPr="004D19C0" w14:paraId="10EF8691" w14:textId="77777777" w:rsidTr="00816DD8">
        <w:trPr>
          <w:trHeight w:val="657"/>
          <w:tblHeader/>
          <w:jc w:val="center"/>
        </w:trPr>
        <w:tc>
          <w:tcPr>
            <w:tcW w:w="537" w:type="dxa"/>
            <w:shd w:val="clear" w:color="auto" w:fill="DEEAF6" w:themeFill="accent1" w:themeFillTint="33"/>
            <w:vAlign w:val="center"/>
          </w:tcPr>
          <w:p w14:paraId="0E011219" w14:textId="77777777" w:rsidR="00CA19F1" w:rsidRPr="004D19C0" w:rsidRDefault="00CA19F1" w:rsidP="00816DD8">
            <w:pPr>
              <w:widowControl w:val="0"/>
              <w:tabs>
                <w:tab w:val="left" w:pos="1365"/>
              </w:tabs>
              <w:spacing w:before="60" w:after="60"/>
              <w:jc w:val="center"/>
              <w:rPr>
                <w:rFonts w:ascii="Times New Roman" w:hAnsi="Times New Roman"/>
                <w:b/>
                <w:color w:val="000000" w:themeColor="text1"/>
                <w:sz w:val="24"/>
                <w:szCs w:val="24"/>
              </w:rPr>
            </w:pPr>
            <w:bookmarkStart w:id="2203" w:name="_Hlk177657619"/>
            <w:r w:rsidRPr="004D19C0">
              <w:rPr>
                <w:rFonts w:ascii="Times New Roman" w:hAnsi="Times New Roman"/>
                <w:b/>
                <w:color w:val="000000" w:themeColor="text1"/>
                <w:sz w:val="24"/>
                <w:szCs w:val="24"/>
              </w:rPr>
              <w:t>TT</w:t>
            </w:r>
          </w:p>
        </w:tc>
        <w:tc>
          <w:tcPr>
            <w:tcW w:w="3458" w:type="dxa"/>
            <w:shd w:val="clear" w:color="auto" w:fill="DEEAF6" w:themeFill="accent1" w:themeFillTint="33"/>
            <w:vAlign w:val="center"/>
          </w:tcPr>
          <w:p w14:paraId="5A1FEF25" w14:textId="77777777" w:rsidR="00CA19F1" w:rsidRPr="004D19C0" w:rsidRDefault="00CA19F1" w:rsidP="00816DD8">
            <w:pPr>
              <w:widowControl w:val="0"/>
              <w:tabs>
                <w:tab w:val="left" w:pos="1365"/>
              </w:tabs>
              <w:spacing w:before="60" w:after="60"/>
              <w:jc w:val="center"/>
              <w:rPr>
                <w:rFonts w:ascii="Times New Roman" w:hAnsi="Times New Roman"/>
                <w:b/>
                <w:color w:val="000000" w:themeColor="text1"/>
                <w:sz w:val="24"/>
                <w:szCs w:val="24"/>
              </w:rPr>
            </w:pPr>
            <w:r w:rsidRPr="004D19C0">
              <w:rPr>
                <w:rFonts w:ascii="Times New Roman" w:hAnsi="Times New Roman"/>
                <w:b/>
                <w:color w:val="000000" w:themeColor="text1"/>
                <w:sz w:val="24"/>
                <w:szCs w:val="24"/>
              </w:rPr>
              <w:t>Tên chất thải</w:t>
            </w:r>
          </w:p>
        </w:tc>
        <w:tc>
          <w:tcPr>
            <w:tcW w:w="2059" w:type="dxa"/>
            <w:shd w:val="clear" w:color="auto" w:fill="DEEAF6" w:themeFill="accent1" w:themeFillTint="33"/>
            <w:vAlign w:val="center"/>
          </w:tcPr>
          <w:p w14:paraId="162642C6" w14:textId="77777777" w:rsidR="00CA19F1" w:rsidRPr="004D19C0" w:rsidRDefault="00CA19F1" w:rsidP="00816DD8">
            <w:pPr>
              <w:widowControl w:val="0"/>
              <w:tabs>
                <w:tab w:val="left" w:pos="1365"/>
              </w:tabs>
              <w:spacing w:before="60" w:after="60"/>
              <w:jc w:val="center"/>
              <w:rPr>
                <w:rFonts w:ascii="Times New Roman" w:hAnsi="Times New Roman"/>
                <w:b/>
                <w:color w:val="000000" w:themeColor="text1"/>
                <w:sz w:val="24"/>
                <w:szCs w:val="24"/>
              </w:rPr>
            </w:pPr>
            <w:r w:rsidRPr="004D19C0">
              <w:rPr>
                <w:rFonts w:ascii="Times New Roman" w:hAnsi="Times New Roman"/>
                <w:b/>
                <w:color w:val="000000" w:themeColor="text1"/>
                <w:sz w:val="24"/>
                <w:szCs w:val="24"/>
              </w:rPr>
              <w:t>Trạng thái</w:t>
            </w:r>
            <w:r w:rsidRPr="004D19C0">
              <w:rPr>
                <w:rFonts w:ascii="Times New Roman" w:hAnsi="Times New Roman"/>
                <w:b/>
                <w:color w:val="000000" w:themeColor="text1"/>
                <w:sz w:val="24"/>
                <w:szCs w:val="24"/>
                <w:lang w:val="vi-VN"/>
              </w:rPr>
              <w:t xml:space="preserve"> </w:t>
            </w:r>
            <w:r w:rsidRPr="004D19C0">
              <w:rPr>
                <w:rFonts w:ascii="Times New Roman" w:hAnsi="Times New Roman"/>
                <w:b/>
                <w:color w:val="000000" w:themeColor="text1"/>
                <w:sz w:val="24"/>
                <w:szCs w:val="24"/>
              </w:rPr>
              <w:t>tồn tại (rắn/lỏng/bùn)</w:t>
            </w:r>
          </w:p>
        </w:tc>
        <w:tc>
          <w:tcPr>
            <w:tcW w:w="1401" w:type="dxa"/>
            <w:shd w:val="clear" w:color="auto" w:fill="DEEAF6" w:themeFill="accent1" w:themeFillTint="33"/>
            <w:vAlign w:val="center"/>
          </w:tcPr>
          <w:p w14:paraId="54DC61B9" w14:textId="77777777" w:rsidR="00CA19F1" w:rsidRPr="004D19C0" w:rsidRDefault="00CA19F1" w:rsidP="00816DD8">
            <w:pPr>
              <w:widowControl w:val="0"/>
              <w:tabs>
                <w:tab w:val="left" w:pos="1365"/>
              </w:tabs>
              <w:spacing w:before="60" w:after="60"/>
              <w:jc w:val="center"/>
              <w:rPr>
                <w:rFonts w:ascii="Times New Roman" w:hAnsi="Times New Roman"/>
                <w:b/>
                <w:color w:val="000000" w:themeColor="text1"/>
                <w:sz w:val="24"/>
                <w:szCs w:val="24"/>
              </w:rPr>
            </w:pPr>
            <w:r w:rsidRPr="004D19C0">
              <w:rPr>
                <w:rFonts w:ascii="Times New Roman" w:hAnsi="Times New Roman"/>
                <w:b/>
                <w:color w:val="000000" w:themeColor="text1"/>
                <w:sz w:val="24"/>
                <w:szCs w:val="24"/>
              </w:rPr>
              <w:t xml:space="preserve">Khối lượng </w:t>
            </w:r>
          </w:p>
          <w:p w14:paraId="259DCE1A" w14:textId="77777777" w:rsidR="00CA19F1" w:rsidRPr="004D19C0" w:rsidRDefault="00CA19F1" w:rsidP="00816DD8">
            <w:pPr>
              <w:widowControl w:val="0"/>
              <w:tabs>
                <w:tab w:val="left" w:pos="1365"/>
              </w:tabs>
              <w:spacing w:before="60" w:after="60"/>
              <w:jc w:val="center"/>
              <w:rPr>
                <w:rFonts w:ascii="Times New Roman" w:hAnsi="Times New Roman"/>
                <w:b/>
                <w:color w:val="000000" w:themeColor="text1"/>
                <w:sz w:val="24"/>
                <w:szCs w:val="24"/>
              </w:rPr>
            </w:pPr>
            <w:r w:rsidRPr="004D19C0">
              <w:rPr>
                <w:rFonts w:ascii="Times New Roman" w:hAnsi="Times New Roman"/>
                <w:b/>
                <w:color w:val="000000" w:themeColor="text1"/>
                <w:sz w:val="24"/>
                <w:szCs w:val="24"/>
              </w:rPr>
              <w:t>(kg/năm)</w:t>
            </w:r>
          </w:p>
        </w:tc>
        <w:tc>
          <w:tcPr>
            <w:tcW w:w="1290" w:type="dxa"/>
            <w:shd w:val="clear" w:color="auto" w:fill="DEEAF6" w:themeFill="accent1" w:themeFillTint="33"/>
            <w:vAlign w:val="center"/>
          </w:tcPr>
          <w:p w14:paraId="31F87165" w14:textId="77777777" w:rsidR="00CA19F1" w:rsidRPr="004D19C0" w:rsidRDefault="00CA19F1" w:rsidP="00816DD8">
            <w:pPr>
              <w:widowControl w:val="0"/>
              <w:tabs>
                <w:tab w:val="left" w:pos="1365"/>
              </w:tabs>
              <w:spacing w:before="60" w:after="60"/>
              <w:jc w:val="center"/>
              <w:rPr>
                <w:rFonts w:ascii="Times New Roman" w:hAnsi="Times New Roman"/>
                <w:b/>
                <w:color w:val="000000" w:themeColor="text1"/>
                <w:sz w:val="24"/>
                <w:szCs w:val="24"/>
                <w:lang w:val="vi-VN"/>
              </w:rPr>
            </w:pPr>
            <w:r w:rsidRPr="004D19C0">
              <w:rPr>
                <w:rFonts w:ascii="Times New Roman" w:hAnsi="Times New Roman"/>
                <w:b/>
                <w:color w:val="000000" w:themeColor="text1"/>
                <w:sz w:val="24"/>
                <w:szCs w:val="24"/>
              </w:rPr>
              <w:t xml:space="preserve">Mã </w:t>
            </w:r>
            <w:r w:rsidRPr="004D19C0">
              <w:rPr>
                <w:rFonts w:ascii="Times New Roman" w:hAnsi="Times New Roman"/>
                <w:b/>
                <w:color w:val="000000" w:themeColor="text1"/>
                <w:sz w:val="24"/>
                <w:szCs w:val="24"/>
                <w:lang w:val="vi-VN"/>
              </w:rPr>
              <w:t xml:space="preserve">    </w:t>
            </w:r>
          </w:p>
          <w:p w14:paraId="23230124" w14:textId="77777777" w:rsidR="00CA19F1" w:rsidRPr="004D19C0" w:rsidRDefault="00CA19F1" w:rsidP="00816DD8">
            <w:pPr>
              <w:widowControl w:val="0"/>
              <w:tabs>
                <w:tab w:val="left" w:pos="1365"/>
              </w:tabs>
              <w:spacing w:before="60" w:after="60"/>
              <w:jc w:val="center"/>
              <w:rPr>
                <w:rFonts w:ascii="Times New Roman" w:hAnsi="Times New Roman"/>
                <w:b/>
                <w:color w:val="000000" w:themeColor="text1"/>
                <w:sz w:val="24"/>
                <w:szCs w:val="24"/>
              </w:rPr>
            </w:pPr>
            <w:r w:rsidRPr="004D19C0">
              <w:rPr>
                <w:rFonts w:ascii="Times New Roman" w:hAnsi="Times New Roman"/>
                <w:b/>
                <w:color w:val="000000" w:themeColor="text1"/>
                <w:sz w:val="24"/>
                <w:szCs w:val="24"/>
              </w:rPr>
              <w:t>chất thải</w:t>
            </w:r>
          </w:p>
        </w:tc>
      </w:tr>
      <w:tr w:rsidR="004D19C0" w:rsidRPr="004D19C0" w14:paraId="40E54640" w14:textId="77777777" w:rsidTr="00816DD8">
        <w:trPr>
          <w:trHeight w:val="510"/>
          <w:jc w:val="center"/>
        </w:trPr>
        <w:tc>
          <w:tcPr>
            <w:tcW w:w="537" w:type="dxa"/>
            <w:vAlign w:val="center"/>
          </w:tcPr>
          <w:p w14:paraId="500A1CE6" w14:textId="77777777" w:rsidR="00CA19F1" w:rsidRPr="004D19C0" w:rsidRDefault="00CA19F1">
            <w:pPr>
              <w:widowControl w:val="0"/>
              <w:numPr>
                <w:ilvl w:val="0"/>
                <w:numId w:val="33"/>
              </w:numPr>
              <w:tabs>
                <w:tab w:val="left" w:pos="1365"/>
              </w:tabs>
              <w:spacing w:before="60" w:after="60"/>
              <w:contextualSpacing/>
              <w:jc w:val="center"/>
              <w:rPr>
                <w:rFonts w:ascii="Times New Roman" w:hAnsi="Times New Roman"/>
                <w:color w:val="000000" w:themeColor="text1"/>
                <w:sz w:val="24"/>
                <w:szCs w:val="24"/>
              </w:rPr>
            </w:pPr>
          </w:p>
        </w:tc>
        <w:tc>
          <w:tcPr>
            <w:tcW w:w="3458" w:type="dxa"/>
            <w:vAlign w:val="center"/>
          </w:tcPr>
          <w:p w14:paraId="2F03948C" w14:textId="77777777" w:rsidR="00CA19F1" w:rsidRPr="004D19C0" w:rsidRDefault="00CA19F1" w:rsidP="00816DD8">
            <w:pPr>
              <w:widowControl w:val="0"/>
              <w:tabs>
                <w:tab w:val="left" w:pos="910"/>
                <w:tab w:val="left" w:pos="1365"/>
              </w:tabs>
              <w:spacing w:before="60" w:after="60"/>
              <w:contextualSpacing/>
              <w:jc w:val="both"/>
              <w:rPr>
                <w:rFonts w:ascii="Times New Roman" w:hAnsi="Times New Roman"/>
                <w:color w:val="000000" w:themeColor="text1"/>
                <w:sz w:val="24"/>
                <w:szCs w:val="24"/>
              </w:rPr>
            </w:pPr>
            <w:r w:rsidRPr="004D19C0">
              <w:rPr>
                <w:rFonts w:ascii="Times New Roman" w:hAnsi="Times New Roman"/>
                <w:color w:val="000000" w:themeColor="text1"/>
                <w:sz w:val="24"/>
                <w:szCs w:val="24"/>
              </w:rPr>
              <w:t>Pin</w:t>
            </w:r>
            <w:r w:rsidRPr="004D19C0">
              <w:rPr>
                <w:rFonts w:ascii="Times New Roman" w:hAnsi="Times New Roman"/>
                <w:color w:val="000000" w:themeColor="text1"/>
                <w:sz w:val="24"/>
                <w:szCs w:val="24"/>
                <w:lang w:val="vi-VN"/>
              </w:rPr>
              <w:t>, acquy thải</w:t>
            </w:r>
          </w:p>
        </w:tc>
        <w:tc>
          <w:tcPr>
            <w:tcW w:w="2059" w:type="dxa"/>
            <w:vAlign w:val="center"/>
          </w:tcPr>
          <w:p w14:paraId="37669567" w14:textId="77777777" w:rsidR="00CA19F1" w:rsidRPr="004D19C0" w:rsidRDefault="00CA19F1" w:rsidP="00816DD8">
            <w:pPr>
              <w:widowControl w:val="0"/>
              <w:tabs>
                <w:tab w:val="left" w:pos="1365"/>
              </w:tabs>
              <w:spacing w:before="60" w:after="60"/>
              <w:contextualSpacing/>
              <w:jc w:val="center"/>
              <w:rPr>
                <w:rFonts w:ascii="Times New Roman" w:hAnsi="Times New Roman"/>
                <w:color w:val="000000" w:themeColor="text1"/>
                <w:sz w:val="24"/>
                <w:szCs w:val="24"/>
              </w:rPr>
            </w:pPr>
            <w:r w:rsidRPr="004D19C0">
              <w:rPr>
                <w:rFonts w:ascii="Times New Roman" w:hAnsi="Times New Roman"/>
                <w:color w:val="000000" w:themeColor="text1"/>
                <w:sz w:val="24"/>
                <w:szCs w:val="24"/>
              </w:rPr>
              <w:t>Rắn</w:t>
            </w:r>
          </w:p>
        </w:tc>
        <w:tc>
          <w:tcPr>
            <w:tcW w:w="1401" w:type="dxa"/>
            <w:vAlign w:val="center"/>
          </w:tcPr>
          <w:p w14:paraId="757E6263" w14:textId="77777777" w:rsidR="00CA19F1" w:rsidRPr="004D19C0" w:rsidRDefault="00CA19F1" w:rsidP="00816DD8">
            <w:pPr>
              <w:widowControl w:val="0"/>
              <w:tabs>
                <w:tab w:val="left" w:pos="1365"/>
              </w:tabs>
              <w:spacing w:before="60" w:after="60"/>
              <w:contextualSpacing/>
              <w:jc w:val="center"/>
              <w:rPr>
                <w:rFonts w:ascii="Times New Roman" w:hAnsi="Times New Roman"/>
                <w:color w:val="000000" w:themeColor="text1"/>
                <w:sz w:val="24"/>
                <w:szCs w:val="24"/>
              </w:rPr>
            </w:pPr>
            <w:r w:rsidRPr="004D19C0">
              <w:rPr>
                <w:rFonts w:ascii="Times New Roman" w:hAnsi="Times New Roman"/>
                <w:color w:val="000000" w:themeColor="text1"/>
                <w:sz w:val="24"/>
                <w:szCs w:val="24"/>
              </w:rPr>
              <w:t>5</w:t>
            </w:r>
          </w:p>
        </w:tc>
        <w:tc>
          <w:tcPr>
            <w:tcW w:w="1290" w:type="dxa"/>
            <w:vAlign w:val="center"/>
          </w:tcPr>
          <w:p w14:paraId="0C91653B" w14:textId="77777777" w:rsidR="00CA19F1" w:rsidRPr="004D19C0" w:rsidRDefault="00CA19F1" w:rsidP="00816DD8">
            <w:pPr>
              <w:widowControl w:val="0"/>
              <w:tabs>
                <w:tab w:val="left" w:pos="1365"/>
              </w:tabs>
              <w:spacing w:before="60" w:after="60"/>
              <w:contextualSpacing/>
              <w:jc w:val="center"/>
              <w:rPr>
                <w:rFonts w:ascii="Times New Roman" w:hAnsi="Times New Roman"/>
                <w:color w:val="000000" w:themeColor="text1"/>
                <w:sz w:val="24"/>
                <w:szCs w:val="24"/>
                <w:lang w:val="vi-VN"/>
              </w:rPr>
            </w:pPr>
            <w:r w:rsidRPr="004D19C0">
              <w:rPr>
                <w:rFonts w:ascii="Times New Roman" w:hAnsi="Times New Roman"/>
                <w:color w:val="000000" w:themeColor="text1"/>
                <w:sz w:val="24"/>
                <w:szCs w:val="24"/>
              </w:rPr>
              <w:t>16</w:t>
            </w:r>
            <w:r w:rsidRPr="004D19C0">
              <w:rPr>
                <w:rFonts w:ascii="Times New Roman" w:hAnsi="Times New Roman"/>
                <w:color w:val="000000" w:themeColor="text1"/>
                <w:sz w:val="24"/>
                <w:szCs w:val="24"/>
                <w:lang w:val="vi-VN"/>
              </w:rPr>
              <w:t xml:space="preserve"> 01 12</w:t>
            </w:r>
          </w:p>
        </w:tc>
      </w:tr>
      <w:tr w:rsidR="004D19C0" w:rsidRPr="004D19C0" w14:paraId="681FC750" w14:textId="77777777" w:rsidTr="00816DD8">
        <w:trPr>
          <w:trHeight w:val="510"/>
          <w:jc w:val="center"/>
        </w:trPr>
        <w:tc>
          <w:tcPr>
            <w:tcW w:w="537" w:type="dxa"/>
            <w:vAlign w:val="center"/>
          </w:tcPr>
          <w:p w14:paraId="36C4D978" w14:textId="77777777" w:rsidR="00CA19F1" w:rsidRPr="004D19C0" w:rsidRDefault="00CA19F1">
            <w:pPr>
              <w:widowControl w:val="0"/>
              <w:numPr>
                <w:ilvl w:val="0"/>
                <w:numId w:val="33"/>
              </w:numPr>
              <w:tabs>
                <w:tab w:val="left" w:pos="1365"/>
              </w:tabs>
              <w:spacing w:before="60" w:after="60"/>
              <w:contextualSpacing/>
              <w:jc w:val="center"/>
              <w:rPr>
                <w:rFonts w:ascii="Times New Roman" w:hAnsi="Times New Roman"/>
                <w:color w:val="000000" w:themeColor="text1"/>
                <w:sz w:val="24"/>
                <w:szCs w:val="24"/>
              </w:rPr>
            </w:pPr>
          </w:p>
        </w:tc>
        <w:tc>
          <w:tcPr>
            <w:tcW w:w="3458" w:type="dxa"/>
            <w:vAlign w:val="center"/>
          </w:tcPr>
          <w:p w14:paraId="38D7B0BA" w14:textId="77777777" w:rsidR="00CA19F1" w:rsidRPr="004D19C0" w:rsidRDefault="00CA19F1" w:rsidP="00816DD8">
            <w:pPr>
              <w:widowControl w:val="0"/>
              <w:tabs>
                <w:tab w:val="left" w:pos="910"/>
                <w:tab w:val="left" w:pos="1365"/>
              </w:tabs>
              <w:spacing w:before="60" w:after="60"/>
              <w:contextualSpacing/>
              <w:jc w:val="both"/>
              <w:rPr>
                <w:rFonts w:ascii="Times New Roman" w:hAnsi="Times New Roman"/>
                <w:color w:val="000000" w:themeColor="text1"/>
                <w:sz w:val="24"/>
                <w:szCs w:val="24"/>
              </w:rPr>
            </w:pPr>
            <w:r w:rsidRPr="004D19C0">
              <w:rPr>
                <w:rFonts w:ascii="Times New Roman" w:hAnsi="Times New Roman"/>
                <w:color w:val="000000" w:themeColor="text1"/>
                <w:sz w:val="24"/>
                <w:szCs w:val="24"/>
              </w:rPr>
              <w:t>Chất hấp thụ, vật liệu lọc, giẻ lau thải bị nhiễm các thành phần nguy hại</w:t>
            </w:r>
          </w:p>
        </w:tc>
        <w:tc>
          <w:tcPr>
            <w:tcW w:w="2059" w:type="dxa"/>
            <w:vAlign w:val="center"/>
          </w:tcPr>
          <w:p w14:paraId="45A3AB22" w14:textId="77777777" w:rsidR="00CA19F1" w:rsidRPr="004D19C0" w:rsidRDefault="00CA19F1" w:rsidP="00816DD8">
            <w:pPr>
              <w:widowControl w:val="0"/>
              <w:tabs>
                <w:tab w:val="left" w:pos="1365"/>
              </w:tabs>
              <w:spacing w:before="60" w:after="60"/>
              <w:contextualSpacing/>
              <w:jc w:val="center"/>
              <w:rPr>
                <w:rFonts w:ascii="Times New Roman" w:hAnsi="Times New Roman"/>
                <w:color w:val="000000" w:themeColor="text1"/>
                <w:sz w:val="24"/>
                <w:szCs w:val="24"/>
              </w:rPr>
            </w:pPr>
            <w:r w:rsidRPr="004D19C0">
              <w:rPr>
                <w:rFonts w:ascii="Times New Roman" w:hAnsi="Times New Roman"/>
                <w:color w:val="000000" w:themeColor="text1"/>
                <w:sz w:val="24"/>
                <w:szCs w:val="24"/>
              </w:rPr>
              <w:t xml:space="preserve">Rắn </w:t>
            </w:r>
          </w:p>
        </w:tc>
        <w:tc>
          <w:tcPr>
            <w:tcW w:w="1401" w:type="dxa"/>
            <w:vAlign w:val="center"/>
          </w:tcPr>
          <w:p w14:paraId="32E90FD8" w14:textId="77777777" w:rsidR="00CA19F1" w:rsidRPr="004D19C0" w:rsidRDefault="00CA19F1" w:rsidP="00816DD8">
            <w:pPr>
              <w:widowControl w:val="0"/>
              <w:tabs>
                <w:tab w:val="left" w:pos="1365"/>
              </w:tabs>
              <w:spacing w:before="60" w:after="60"/>
              <w:contextualSpacing/>
              <w:jc w:val="center"/>
              <w:rPr>
                <w:rFonts w:ascii="Times New Roman" w:hAnsi="Times New Roman"/>
                <w:color w:val="000000" w:themeColor="text1"/>
                <w:sz w:val="24"/>
                <w:szCs w:val="24"/>
              </w:rPr>
            </w:pPr>
            <w:r w:rsidRPr="004D19C0">
              <w:rPr>
                <w:rFonts w:ascii="Times New Roman" w:hAnsi="Times New Roman"/>
                <w:color w:val="000000" w:themeColor="text1"/>
                <w:sz w:val="24"/>
                <w:szCs w:val="24"/>
              </w:rPr>
              <w:t>120</w:t>
            </w:r>
          </w:p>
        </w:tc>
        <w:tc>
          <w:tcPr>
            <w:tcW w:w="1290" w:type="dxa"/>
            <w:vAlign w:val="center"/>
          </w:tcPr>
          <w:p w14:paraId="321198CD" w14:textId="77777777" w:rsidR="00CA19F1" w:rsidRPr="004D19C0" w:rsidRDefault="00CA19F1" w:rsidP="00816DD8">
            <w:pPr>
              <w:widowControl w:val="0"/>
              <w:tabs>
                <w:tab w:val="left" w:pos="1365"/>
              </w:tabs>
              <w:spacing w:before="60" w:after="60"/>
              <w:contextualSpacing/>
              <w:jc w:val="center"/>
              <w:rPr>
                <w:rFonts w:ascii="Times New Roman" w:hAnsi="Times New Roman"/>
                <w:color w:val="000000" w:themeColor="text1"/>
                <w:sz w:val="24"/>
                <w:szCs w:val="24"/>
              </w:rPr>
            </w:pPr>
            <w:r w:rsidRPr="004D19C0">
              <w:rPr>
                <w:rFonts w:ascii="Times New Roman" w:hAnsi="Times New Roman"/>
                <w:color w:val="000000" w:themeColor="text1"/>
                <w:sz w:val="24"/>
                <w:szCs w:val="24"/>
              </w:rPr>
              <w:t>18 02 01</w:t>
            </w:r>
          </w:p>
        </w:tc>
      </w:tr>
      <w:tr w:rsidR="004D19C0" w:rsidRPr="004D19C0" w14:paraId="4BA0C3E1" w14:textId="77777777" w:rsidTr="00816DD8">
        <w:trPr>
          <w:trHeight w:val="510"/>
          <w:jc w:val="center"/>
        </w:trPr>
        <w:tc>
          <w:tcPr>
            <w:tcW w:w="537" w:type="dxa"/>
            <w:vAlign w:val="center"/>
          </w:tcPr>
          <w:p w14:paraId="262E35E9" w14:textId="77777777" w:rsidR="00CA19F1" w:rsidRPr="004D19C0" w:rsidRDefault="00CA19F1">
            <w:pPr>
              <w:widowControl w:val="0"/>
              <w:numPr>
                <w:ilvl w:val="0"/>
                <w:numId w:val="33"/>
              </w:numPr>
              <w:tabs>
                <w:tab w:val="left" w:pos="1365"/>
              </w:tabs>
              <w:spacing w:before="60" w:after="60"/>
              <w:contextualSpacing/>
              <w:jc w:val="center"/>
              <w:rPr>
                <w:rFonts w:ascii="Times New Roman" w:hAnsi="Times New Roman"/>
                <w:color w:val="000000" w:themeColor="text1"/>
                <w:sz w:val="24"/>
                <w:szCs w:val="24"/>
              </w:rPr>
            </w:pPr>
          </w:p>
        </w:tc>
        <w:tc>
          <w:tcPr>
            <w:tcW w:w="3458" w:type="dxa"/>
            <w:vAlign w:val="center"/>
          </w:tcPr>
          <w:p w14:paraId="55D6EA0F" w14:textId="77777777" w:rsidR="00CA19F1" w:rsidRPr="004D19C0" w:rsidRDefault="00CA19F1" w:rsidP="00816DD8">
            <w:pPr>
              <w:widowControl w:val="0"/>
              <w:tabs>
                <w:tab w:val="left" w:pos="910"/>
                <w:tab w:val="left" w:pos="1365"/>
              </w:tabs>
              <w:spacing w:before="60" w:after="60"/>
              <w:contextualSpacing/>
              <w:jc w:val="both"/>
              <w:rPr>
                <w:rFonts w:ascii="Times New Roman" w:hAnsi="Times New Roman"/>
                <w:color w:val="000000" w:themeColor="text1"/>
                <w:sz w:val="24"/>
                <w:szCs w:val="24"/>
              </w:rPr>
            </w:pPr>
            <w:r w:rsidRPr="004D19C0">
              <w:rPr>
                <w:rFonts w:ascii="Times New Roman" w:hAnsi="Times New Roman"/>
                <w:color w:val="000000" w:themeColor="text1"/>
                <w:sz w:val="24"/>
                <w:szCs w:val="24"/>
              </w:rPr>
              <w:t xml:space="preserve">Hộp mực in thải </w:t>
            </w:r>
          </w:p>
        </w:tc>
        <w:tc>
          <w:tcPr>
            <w:tcW w:w="2059" w:type="dxa"/>
            <w:vAlign w:val="center"/>
          </w:tcPr>
          <w:p w14:paraId="30DE270E" w14:textId="77777777" w:rsidR="00CA19F1" w:rsidRPr="004D19C0" w:rsidRDefault="00CA19F1" w:rsidP="00816DD8">
            <w:pPr>
              <w:widowControl w:val="0"/>
              <w:tabs>
                <w:tab w:val="left" w:pos="1365"/>
              </w:tabs>
              <w:spacing w:before="60" w:after="60"/>
              <w:contextualSpacing/>
              <w:jc w:val="center"/>
              <w:rPr>
                <w:rFonts w:ascii="Times New Roman" w:hAnsi="Times New Roman"/>
                <w:color w:val="000000" w:themeColor="text1"/>
                <w:sz w:val="24"/>
                <w:szCs w:val="24"/>
              </w:rPr>
            </w:pPr>
            <w:r w:rsidRPr="004D19C0">
              <w:rPr>
                <w:rFonts w:ascii="Times New Roman" w:hAnsi="Times New Roman"/>
                <w:color w:val="000000" w:themeColor="text1"/>
                <w:sz w:val="24"/>
                <w:szCs w:val="24"/>
              </w:rPr>
              <w:t xml:space="preserve">Rắn </w:t>
            </w:r>
          </w:p>
        </w:tc>
        <w:tc>
          <w:tcPr>
            <w:tcW w:w="1401" w:type="dxa"/>
            <w:vAlign w:val="center"/>
          </w:tcPr>
          <w:p w14:paraId="558D0340" w14:textId="77777777" w:rsidR="00CA19F1" w:rsidRPr="004D19C0" w:rsidRDefault="00CA19F1" w:rsidP="00816DD8">
            <w:pPr>
              <w:widowControl w:val="0"/>
              <w:tabs>
                <w:tab w:val="left" w:pos="1365"/>
              </w:tabs>
              <w:spacing w:before="60" w:after="60"/>
              <w:contextualSpacing/>
              <w:jc w:val="center"/>
              <w:rPr>
                <w:rFonts w:ascii="Times New Roman" w:hAnsi="Times New Roman"/>
                <w:color w:val="000000" w:themeColor="text1"/>
                <w:sz w:val="24"/>
                <w:szCs w:val="24"/>
              </w:rPr>
            </w:pPr>
            <w:r w:rsidRPr="004D19C0">
              <w:rPr>
                <w:rFonts w:ascii="Times New Roman" w:hAnsi="Times New Roman"/>
                <w:color w:val="000000" w:themeColor="text1"/>
                <w:sz w:val="24"/>
                <w:szCs w:val="24"/>
              </w:rPr>
              <w:t>5</w:t>
            </w:r>
          </w:p>
        </w:tc>
        <w:tc>
          <w:tcPr>
            <w:tcW w:w="1290" w:type="dxa"/>
            <w:vAlign w:val="center"/>
          </w:tcPr>
          <w:p w14:paraId="1DC28CD0" w14:textId="77777777" w:rsidR="00CA19F1" w:rsidRPr="004D19C0" w:rsidRDefault="00CA19F1" w:rsidP="00816DD8">
            <w:pPr>
              <w:widowControl w:val="0"/>
              <w:tabs>
                <w:tab w:val="left" w:pos="1365"/>
              </w:tabs>
              <w:spacing w:before="60" w:after="60"/>
              <w:contextualSpacing/>
              <w:jc w:val="center"/>
              <w:rPr>
                <w:rFonts w:ascii="Times New Roman" w:hAnsi="Times New Roman"/>
                <w:color w:val="000000" w:themeColor="text1"/>
                <w:sz w:val="24"/>
                <w:szCs w:val="24"/>
              </w:rPr>
            </w:pPr>
            <w:r w:rsidRPr="004D19C0">
              <w:rPr>
                <w:rFonts w:ascii="Times New Roman" w:hAnsi="Times New Roman"/>
                <w:color w:val="000000" w:themeColor="text1"/>
                <w:sz w:val="24"/>
                <w:szCs w:val="24"/>
              </w:rPr>
              <w:t>08 02 04</w:t>
            </w:r>
          </w:p>
        </w:tc>
      </w:tr>
      <w:tr w:rsidR="004D19C0" w:rsidRPr="004D19C0" w14:paraId="77D2B8B0" w14:textId="77777777" w:rsidTr="00816DD8">
        <w:trPr>
          <w:trHeight w:val="510"/>
          <w:jc w:val="center"/>
        </w:trPr>
        <w:tc>
          <w:tcPr>
            <w:tcW w:w="537" w:type="dxa"/>
            <w:vAlign w:val="center"/>
          </w:tcPr>
          <w:p w14:paraId="7187710B" w14:textId="77777777" w:rsidR="00CA19F1" w:rsidRPr="004D19C0" w:rsidRDefault="00CA19F1">
            <w:pPr>
              <w:widowControl w:val="0"/>
              <w:numPr>
                <w:ilvl w:val="0"/>
                <w:numId w:val="33"/>
              </w:numPr>
              <w:tabs>
                <w:tab w:val="left" w:pos="1365"/>
              </w:tabs>
              <w:spacing w:before="60" w:after="60"/>
              <w:contextualSpacing/>
              <w:jc w:val="center"/>
              <w:rPr>
                <w:rFonts w:ascii="Times New Roman" w:hAnsi="Times New Roman"/>
                <w:color w:val="000000" w:themeColor="text1"/>
                <w:sz w:val="24"/>
                <w:szCs w:val="24"/>
              </w:rPr>
            </w:pPr>
          </w:p>
        </w:tc>
        <w:tc>
          <w:tcPr>
            <w:tcW w:w="3458" w:type="dxa"/>
            <w:vAlign w:val="center"/>
          </w:tcPr>
          <w:p w14:paraId="740898D2" w14:textId="77777777" w:rsidR="00CA19F1" w:rsidRPr="004D19C0" w:rsidRDefault="00CA19F1" w:rsidP="00816DD8">
            <w:pPr>
              <w:widowControl w:val="0"/>
              <w:tabs>
                <w:tab w:val="left" w:pos="910"/>
                <w:tab w:val="left" w:pos="1365"/>
              </w:tabs>
              <w:spacing w:before="60" w:after="60"/>
              <w:contextualSpacing/>
              <w:jc w:val="both"/>
              <w:rPr>
                <w:rFonts w:ascii="Times New Roman" w:hAnsi="Times New Roman"/>
                <w:color w:val="000000" w:themeColor="text1"/>
                <w:sz w:val="24"/>
                <w:szCs w:val="24"/>
              </w:rPr>
            </w:pPr>
            <w:r w:rsidRPr="004D19C0">
              <w:rPr>
                <w:rFonts w:ascii="Times New Roman" w:hAnsi="Times New Roman"/>
                <w:color w:val="000000" w:themeColor="text1"/>
                <w:sz w:val="24"/>
                <w:szCs w:val="24"/>
              </w:rPr>
              <w:t xml:space="preserve">Dầu động cơ, hộp số và bôi trơn tổng hợp thải </w:t>
            </w:r>
          </w:p>
        </w:tc>
        <w:tc>
          <w:tcPr>
            <w:tcW w:w="2059" w:type="dxa"/>
            <w:vAlign w:val="center"/>
          </w:tcPr>
          <w:p w14:paraId="08DBAACD" w14:textId="77777777" w:rsidR="00CA19F1" w:rsidRPr="004D19C0" w:rsidRDefault="00CA19F1" w:rsidP="00816DD8">
            <w:pPr>
              <w:widowControl w:val="0"/>
              <w:tabs>
                <w:tab w:val="left" w:pos="1365"/>
              </w:tabs>
              <w:spacing w:before="60" w:after="60"/>
              <w:contextualSpacing/>
              <w:jc w:val="center"/>
              <w:rPr>
                <w:rFonts w:ascii="Times New Roman" w:hAnsi="Times New Roman"/>
                <w:color w:val="000000" w:themeColor="text1"/>
                <w:sz w:val="24"/>
                <w:szCs w:val="24"/>
              </w:rPr>
            </w:pPr>
            <w:r w:rsidRPr="004D19C0">
              <w:rPr>
                <w:rFonts w:ascii="Times New Roman" w:hAnsi="Times New Roman"/>
                <w:color w:val="000000" w:themeColor="text1"/>
                <w:sz w:val="24"/>
                <w:szCs w:val="24"/>
              </w:rPr>
              <w:t xml:space="preserve">Lỏng </w:t>
            </w:r>
          </w:p>
        </w:tc>
        <w:tc>
          <w:tcPr>
            <w:tcW w:w="1401" w:type="dxa"/>
            <w:vAlign w:val="center"/>
          </w:tcPr>
          <w:p w14:paraId="6E342D59" w14:textId="77777777" w:rsidR="00CA19F1" w:rsidRPr="004D19C0" w:rsidRDefault="00CA19F1" w:rsidP="00816DD8">
            <w:pPr>
              <w:widowControl w:val="0"/>
              <w:tabs>
                <w:tab w:val="left" w:pos="1365"/>
              </w:tabs>
              <w:spacing w:before="60" w:after="60"/>
              <w:contextualSpacing/>
              <w:jc w:val="center"/>
              <w:rPr>
                <w:rFonts w:ascii="Times New Roman" w:hAnsi="Times New Roman"/>
                <w:color w:val="000000" w:themeColor="text1"/>
                <w:sz w:val="24"/>
                <w:szCs w:val="24"/>
              </w:rPr>
            </w:pPr>
            <w:r w:rsidRPr="004D19C0">
              <w:rPr>
                <w:rFonts w:ascii="Times New Roman" w:hAnsi="Times New Roman"/>
                <w:color w:val="000000" w:themeColor="text1"/>
                <w:sz w:val="24"/>
                <w:szCs w:val="24"/>
              </w:rPr>
              <w:t>45</w:t>
            </w:r>
          </w:p>
        </w:tc>
        <w:tc>
          <w:tcPr>
            <w:tcW w:w="1290" w:type="dxa"/>
            <w:vAlign w:val="center"/>
          </w:tcPr>
          <w:p w14:paraId="62BC95FB" w14:textId="77777777" w:rsidR="00CA19F1" w:rsidRPr="004D19C0" w:rsidRDefault="00CA19F1" w:rsidP="00816DD8">
            <w:pPr>
              <w:widowControl w:val="0"/>
              <w:tabs>
                <w:tab w:val="left" w:pos="1365"/>
              </w:tabs>
              <w:spacing w:before="60" w:after="60"/>
              <w:contextualSpacing/>
              <w:jc w:val="center"/>
              <w:rPr>
                <w:rFonts w:ascii="Times New Roman" w:hAnsi="Times New Roman"/>
                <w:color w:val="000000" w:themeColor="text1"/>
                <w:sz w:val="24"/>
                <w:szCs w:val="24"/>
              </w:rPr>
            </w:pPr>
            <w:r w:rsidRPr="004D19C0">
              <w:rPr>
                <w:rFonts w:ascii="Times New Roman" w:hAnsi="Times New Roman"/>
                <w:color w:val="000000" w:themeColor="text1"/>
                <w:sz w:val="24"/>
                <w:szCs w:val="24"/>
              </w:rPr>
              <w:t>17 02 03</w:t>
            </w:r>
          </w:p>
        </w:tc>
      </w:tr>
      <w:tr w:rsidR="004D19C0" w:rsidRPr="004D19C0" w14:paraId="6A9FB2E9" w14:textId="77777777" w:rsidTr="00816DD8">
        <w:trPr>
          <w:trHeight w:val="686"/>
          <w:jc w:val="center"/>
        </w:trPr>
        <w:tc>
          <w:tcPr>
            <w:tcW w:w="537" w:type="dxa"/>
            <w:vAlign w:val="center"/>
          </w:tcPr>
          <w:p w14:paraId="6A043777" w14:textId="77777777" w:rsidR="00CA19F1" w:rsidRPr="004D19C0" w:rsidRDefault="00CA19F1">
            <w:pPr>
              <w:widowControl w:val="0"/>
              <w:numPr>
                <w:ilvl w:val="0"/>
                <w:numId w:val="33"/>
              </w:numPr>
              <w:tabs>
                <w:tab w:val="left" w:pos="1365"/>
              </w:tabs>
              <w:spacing w:before="60" w:after="60"/>
              <w:contextualSpacing/>
              <w:jc w:val="center"/>
              <w:rPr>
                <w:rFonts w:ascii="Times New Roman" w:hAnsi="Times New Roman"/>
                <w:color w:val="000000" w:themeColor="text1"/>
                <w:sz w:val="24"/>
                <w:szCs w:val="24"/>
              </w:rPr>
            </w:pPr>
          </w:p>
        </w:tc>
        <w:tc>
          <w:tcPr>
            <w:tcW w:w="3458" w:type="dxa"/>
            <w:vAlign w:val="center"/>
          </w:tcPr>
          <w:p w14:paraId="3ED0B010" w14:textId="77777777" w:rsidR="00CA19F1" w:rsidRPr="004D19C0" w:rsidRDefault="00CA19F1" w:rsidP="00816DD8">
            <w:pPr>
              <w:widowControl w:val="0"/>
              <w:tabs>
                <w:tab w:val="left" w:pos="910"/>
                <w:tab w:val="left" w:pos="1365"/>
              </w:tabs>
              <w:spacing w:before="60" w:after="60"/>
              <w:contextualSpacing/>
              <w:jc w:val="both"/>
              <w:rPr>
                <w:rFonts w:ascii="Times New Roman" w:hAnsi="Times New Roman"/>
                <w:color w:val="000000" w:themeColor="text1"/>
                <w:sz w:val="24"/>
                <w:szCs w:val="24"/>
              </w:rPr>
            </w:pPr>
            <w:r w:rsidRPr="004D19C0">
              <w:rPr>
                <w:rFonts w:ascii="Times New Roman" w:hAnsi="Times New Roman"/>
                <w:color w:val="000000" w:themeColor="text1"/>
                <w:sz w:val="24"/>
                <w:szCs w:val="24"/>
              </w:rPr>
              <w:t>Bao bì cứng</w:t>
            </w:r>
            <w:r w:rsidRPr="004D19C0">
              <w:rPr>
                <w:rFonts w:ascii="Times New Roman" w:hAnsi="Times New Roman"/>
                <w:color w:val="000000" w:themeColor="text1"/>
                <w:sz w:val="24"/>
                <w:szCs w:val="24"/>
                <w:lang w:val="vi-VN"/>
              </w:rPr>
              <w:t xml:space="preserve"> bằng kim loại thải nhiễm các thành phần nguy hại</w:t>
            </w:r>
          </w:p>
        </w:tc>
        <w:tc>
          <w:tcPr>
            <w:tcW w:w="2059" w:type="dxa"/>
            <w:vAlign w:val="center"/>
          </w:tcPr>
          <w:p w14:paraId="66FF3BDD" w14:textId="77777777" w:rsidR="00CA19F1" w:rsidRPr="004D19C0" w:rsidRDefault="00CA19F1" w:rsidP="00816DD8">
            <w:pPr>
              <w:widowControl w:val="0"/>
              <w:tabs>
                <w:tab w:val="left" w:pos="1365"/>
              </w:tabs>
              <w:spacing w:before="60" w:after="60"/>
              <w:contextualSpacing/>
              <w:jc w:val="center"/>
              <w:rPr>
                <w:rFonts w:ascii="Times New Roman" w:hAnsi="Times New Roman"/>
                <w:color w:val="000000" w:themeColor="text1"/>
                <w:sz w:val="24"/>
                <w:szCs w:val="24"/>
              </w:rPr>
            </w:pPr>
            <w:r w:rsidRPr="004D19C0">
              <w:rPr>
                <w:rFonts w:ascii="Times New Roman" w:hAnsi="Times New Roman"/>
                <w:color w:val="000000" w:themeColor="text1"/>
                <w:sz w:val="24"/>
                <w:szCs w:val="24"/>
              </w:rPr>
              <w:t xml:space="preserve">Rắn </w:t>
            </w:r>
          </w:p>
        </w:tc>
        <w:tc>
          <w:tcPr>
            <w:tcW w:w="1401" w:type="dxa"/>
            <w:vAlign w:val="center"/>
          </w:tcPr>
          <w:p w14:paraId="68A87642" w14:textId="77777777" w:rsidR="00CA19F1" w:rsidRPr="004D19C0" w:rsidRDefault="00CA19F1" w:rsidP="00816DD8">
            <w:pPr>
              <w:widowControl w:val="0"/>
              <w:tabs>
                <w:tab w:val="left" w:pos="1365"/>
              </w:tabs>
              <w:spacing w:before="60" w:after="60"/>
              <w:contextualSpacing/>
              <w:jc w:val="center"/>
              <w:rPr>
                <w:rFonts w:ascii="Times New Roman" w:hAnsi="Times New Roman"/>
                <w:color w:val="000000" w:themeColor="text1"/>
                <w:sz w:val="24"/>
                <w:szCs w:val="24"/>
              </w:rPr>
            </w:pPr>
            <w:r w:rsidRPr="004D19C0">
              <w:rPr>
                <w:rFonts w:ascii="Times New Roman" w:hAnsi="Times New Roman"/>
                <w:color w:val="000000" w:themeColor="text1"/>
                <w:sz w:val="24"/>
                <w:szCs w:val="24"/>
              </w:rPr>
              <w:t>139</w:t>
            </w:r>
          </w:p>
        </w:tc>
        <w:tc>
          <w:tcPr>
            <w:tcW w:w="1290" w:type="dxa"/>
            <w:vAlign w:val="center"/>
          </w:tcPr>
          <w:p w14:paraId="21CDAE2D" w14:textId="77777777" w:rsidR="00CA19F1" w:rsidRPr="004D19C0" w:rsidRDefault="00CA19F1" w:rsidP="00816DD8">
            <w:pPr>
              <w:widowControl w:val="0"/>
              <w:tabs>
                <w:tab w:val="left" w:pos="1365"/>
              </w:tabs>
              <w:spacing w:before="60" w:after="60"/>
              <w:contextualSpacing/>
              <w:jc w:val="center"/>
              <w:rPr>
                <w:rFonts w:ascii="Times New Roman" w:hAnsi="Times New Roman"/>
                <w:color w:val="000000" w:themeColor="text1"/>
                <w:sz w:val="24"/>
                <w:szCs w:val="24"/>
              </w:rPr>
            </w:pPr>
            <w:r w:rsidRPr="004D19C0">
              <w:rPr>
                <w:rFonts w:ascii="Times New Roman" w:hAnsi="Times New Roman"/>
                <w:color w:val="000000" w:themeColor="text1"/>
                <w:sz w:val="24"/>
                <w:szCs w:val="24"/>
              </w:rPr>
              <w:t>18</w:t>
            </w:r>
            <w:r w:rsidRPr="004D19C0">
              <w:rPr>
                <w:rFonts w:ascii="Times New Roman" w:hAnsi="Times New Roman"/>
                <w:color w:val="000000" w:themeColor="text1"/>
                <w:sz w:val="24"/>
                <w:szCs w:val="24"/>
                <w:lang w:val="vi-VN"/>
              </w:rPr>
              <w:t xml:space="preserve"> 01 02</w:t>
            </w:r>
          </w:p>
        </w:tc>
      </w:tr>
      <w:tr w:rsidR="004D19C0" w:rsidRPr="004D19C0" w14:paraId="4DD66B02" w14:textId="77777777" w:rsidTr="00816DD8">
        <w:trPr>
          <w:trHeight w:val="454"/>
          <w:jc w:val="center"/>
        </w:trPr>
        <w:tc>
          <w:tcPr>
            <w:tcW w:w="537" w:type="dxa"/>
            <w:vAlign w:val="center"/>
          </w:tcPr>
          <w:p w14:paraId="0B9F8830" w14:textId="77777777" w:rsidR="00CA19F1" w:rsidRPr="004D19C0" w:rsidRDefault="00CA19F1">
            <w:pPr>
              <w:widowControl w:val="0"/>
              <w:numPr>
                <w:ilvl w:val="0"/>
                <w:numId w:val="33"/>
              </w:numPr>
              <w:tabs>
                <w:tab w:val="left" w:pos="1365"/>
              </w:tabs>
              <w:spacing w:before="60" w:after="60"/>
              <w:contextualSpacing/>
              <w:jc w:val="center"/>
              <w:rPr>
                <w:rFonts w:ascii="Times New Roman" w:hAnsi="Times New Roman"/>
                <w:color w:val="000000" w:themeColor="text1"/>
                <w:sz w:val="24"/>
                <w:szCs w:val="24"/>
              </w:rPr>
            </w:pPr>
          </w:p>
        </w:tc>
        <w:tc>
          <w:tcPr>
            <w:tcW w:w="3458" w:type="dxa"/>
            <w:vAlign w:val="center"/>
          </w:tcPr>
          <w:p w14:paraId="0238505D" w14:textId="77777777" w:rsidR="00CA19F1" w:rsidRPr="004D19C0" w:rsidRDefault="00CA19F1" w:rsidP="00816DD8">
            <w:pPr>
              <w:widowControl w:val="0"/>
              <w:tabs>
                <w:tab w:val="left" w:pos="910"/>
                <w:tab w:val="left" w:pos="1365"/>
              </w:tabs>
              <w:spacing w:before="60" w:after="60"/>
              <w:contextualSpacing/>
              <w:jc w:val="both"/>
              <w:rPr>
                <w:rFonts w:ascii="Times New Roman" w:hAnsi="Times New Roman"/>
                <w:color w:val="000000" w:themeColor="text1"/>
                <w:sz w:val="24"/>
                <w:szCs w:val="24"/>
                <w:lang w:val="vi-VN"/>
              </w:rPr>
            </w:pPr>
            <w:r w:rsidRPr="004D19C0">
              <w:rPr>
                <w:rFonts w:ascii="Times New Roman" w:hAnsi="Times New Roman"/>
                <w:color w:val="000000" w:themeColor="text1"/>
                <w:sz w:val="24"/>
                <w:szCs w:val="24"/>
              </w:rPr>
              <w:t>VLNCN</w:t>
            </w:r>
            <w:r w:rsidRPr="004D19C0">
              <w:rPr>
                <w:rFonts w:ascii="Times New Roman" w:hAnsi="Times New Roman"/>
                <w:color w:val="000000" w:themeColor="text1"/>
                <w:sz w:val="24"/>
                <w:szCs w:val="24"/>
                <w:lang w:val="vi-VN"/>
              </w:rPr>
              <w:t xml:space="preserve"> hết hạn, kém chất lượng</w:t>
            </w:r>
          </w:p>
        </w:tc>
        <w:tc>
          <w:tcPr>
            <w:tcW w:w="2059" w:type="dxa"/>
            <w:vAlign w:val="center"/>
          </w:tcPr>
          <w:p w14:paraId="456FB8BB" w14:textId="77777777" w:rsidR="00CA19F1" w:rsidRPr="004D19C0" w:rsidRDefault="00CA19F1" w:rsidP="00816DD8">
            <w:pPr>
              <w:widowControl w:val="0"/>
              <w:tabs>
                <w:tab w:val="left" w:pos="1365"/>
              </w:tabs>
              <w:spacing w:before="60" w:after="60"/>
              <w:contextualSpacing/>
              <w:jc w:val="center"/>
              <w:rPr>
                <w:rFonts w:ascii="Times New Roman" w:hAnsi="Times New Roman"/>
                <w:color w:val="000000" w:themeColor="text1"/>
                <w:sz w:val="24"/>
                <w:szCs w:val="24"/>
              </w:rPr>
            </w:pPr>
            <w:r w:rsidRPr="004D19C0">
              <w:rPr>
                <w:rFonts w:ascii="Times New Roman" w:hAnsi="Times New Roman"/>
                <w:color w:val="000000" w:themeColor="text1"/>
                <w:sz w:val="24"/>
                <w:szCs w:val="24"/>
              </w:rPr>
              <w:t>Rắn</w:t>
            </w:r>
          </w:p>
        </w:tc>
        <w:tc>
          <w:tcPr>
            <w:tcW w:w="1401" w:type="dxa"/>
            <w:vAlign w:val="center"/>
          </w:tcPr>
          <w:p w14:paraId="6A0EB992" w14:textId="77777777" w:rsidR="00CA19F1" w:rsidRPr="004D19C0" w:rsidRDefault="00CA19F1" w:rsidP="00816DD8">
            <w:pPr>
              <w:widowControl w:val="0"/>
              <w:tabs>
                <w:tab w:val="left" w:pos="1365"/>
              </w:tabs>
              <w:spacing w:before="60" w:after="60"/>
              <w:contextualSpacing/>
              <w:jc w:val="center"/>
              <w:rPr>
                <w:rFonts w:ascii="Times New Roman" w:hAnsi="Times New Roman"/>
                <w:color w:val="000000" w:themeColor="text1"/>
                <w:sz w:val="24"/>
                <w:szCs w:val="24"/>
              </w:rPr>
            </w:pPr>
            <w:r w:rsidRPr="004D19C0">
              <w:rPr>
                <w:rFonts w:ascii="Times New Roman" w:hAnsi="Times New Roman"/>
                <w:color w:val="000000" w:themeColor="text1"/>
                <w:sz w:val="24"/>
                <w:szCs w:val="24"/>
              </w:rPr>
              <w:t>50</w:t>
            </w:r>
          </w:p>
        </w:tc>
        <w:tc>
          <w:tcPr>
            <w:tcW w:w="1290" w:type="dxa"/>
            <w:vAlign w:val="center"/>
          </w:tcPr>
          <w:p w14:paraId="51F20C80" w14:textId="77777777" w:rsidR="00CA19F1" w:rsidRPr="004D19C0" w:rsidRDefault="00CA19F1" w:rsidP="00816DD8">
            <w:pPr>
              <w:widowControl w:val="0"/>
              <w:tabs>
                <w:tab w:val="left" w:pos="1365"/>
              </w:tabs>
              <w:spacing w:before="60" w:after="60"/>
              <w:contextualSpacing/>
              <w:jc w:val="center"/>
              <w:rPr>
                <w:rFonts w:ascii="Times New Roman" w:hAnsi="Times New Roman"/>
                <w:color w:val="000000" w:themeColor="text1"/>
                <w:sz w:val="24"/>
                <w:szCs w:val="24"/>
              </w:rPr>
            </w:pPr>
            <w:r w:rsidRPr="004D19C0">
              <w:rPr>
                <w:rFonts w:ascii="Times New Roman" w:hAnsi="Times New Roman"/>
                <w:color w:val="000000" w:themeColor="text1"/>
                <w:sz w:val="24"/>
                <w:szCs w:val="24"/>
              </w:rPr>
              <w:t>19 04 03</w:t>
            </w:r>
          </w:p>
        </w:tc>
      </w:tr>
      <w:tr w:rsidR="004D19C0" w:rsidRPr="004D19C0" w14:paraId="36B3527D" w14:textId="77777777" w:rsidTr="00816DD8">
        <w:trPr>
          <w:trHeight w:val="510"/>
          <w:jc w:val="center"/>
        </w:trPr>
        <w:tc>
          <w:tcPr>
            <w:tcW w:w="537" w:type="dxa"/>
            <w:vAlign w:val="center"/>
          </w:tcPr>
          <w:p w14:paraId="35D403C5" w14:textId="77777777" w:rsidR="00CA19F1" w:rsidRPr="004D19C0" w:rsidRDefault="00CA19F1" w:rsidP="00816DD8">
            <w:pPr>
              <w:widowControl w:val="0"/>
              <w:tabs>
                <w:tab w:val="left" w:pos="1365"/>
              </w:tabs>
              <w:spacing w:before="60" w:after="60"/>
              <w:ind w:left="360"/>
              <w:contextualSpacing/>
              <w:jc w:val="center"/>
              <w:rPr>
                <w:rFonts w:ascii="Times New Roman" w:hAnsi="Times New Roman"/>
                <w:color w:val="000000" w:themeColor="text1"/>
                <w:sz w:val="24"/>
                <w:szCs w:val="24"/>
              </w:rPr>
            </w:pPr>
          </w:p>
        </w:tc>
        <w:tc>
          <w:tcPr>
            <w:tcW w:w="3458" w:type="dxa"/>
            <w:vAlign w:val="center"/>
          </w:tcPr>
          <w:p w14:paraId="21A16074" w14:textId="77777777" w:rsidR="00CA19F1" w:rsidRPr="004D19C0" w:rsidRDefault="00CA19F1" w:rsidP="00816DD8">
            <w:pPr>
              <w:widowControl w:val="0"/>
              <w:tabs>
                <w:tab w:val="left" w:pos="1365"/>
              </w:tabs>
              <w:spacing w:before="60" w:after="60"/>
              <w:contextualSpacing/>
              <w:jc w:val="center"/>
              <w:rPr>
                <w:rFonts w:ascii="Times New Roman" w:hAnsi="Times New Roman"/>
                <w:color w:val="000000" w:themeColor="text1"/>
                <w:sz w:val="24"/>
                <w:szCs w:val="24"/>
                <w:lang w:val="vi-VN"/>
              </w:rPr>
            </w:pPr>
            <w:r w:rsidRPr="004D19C0">
              <w:rPr>
                <w:rFonts w:ascii="Times New Roman" w:hAnsi="Times New Roman"/>
                <w:b/>
                <w:bCs/>
                <w:color w:val="000000" w:themeColor="text1"/>
                <w:sz w:val="24"/>
                <w:szCs w:val="24"/>
              </w:rPr>
              <w:t>Tổng</w:t>
            </w:r>
          </w:p>
        </w:tc>
        <w:tc>
          <w:tcPr>
            <w:tcW w:w="2059" w:type="dxa"/>
            <w:vAlign w:val="center"/>
          </w:tcPr>
          <w:p w14:paraId="46FE0B58" w14:textId="77777777" w:rsidR="00CA19F1" w:rsidRPr="004D19C0" w:rsidRDefault="00CA19F1" w:rsidP="00816DD8">
            <w:pPr>
              <w:widowControl w:val="0"/>
              <w:tabs>
                <w:tab w:val="left" w:pos="1365"/>
              </w:tabs>
              <w:spacing w:before="60" w:after="60"/>
              <w:contextualSpacing/>
              <w:jc w:val="center"/>
              <w:rPr>
                <w:rFonts w:ascii="Times New Roman" w:hAnsi="Times New Roman"/>
                <w:color w:val="000000" w:themeColor="text1"/>
                <w:sz w:val="24"/>
                <w:szCs w:val="24"/>
              </w:rPr>
            </w:pPr>
          </w:p>
        </w:tc>
        <w:tc>
          <w:tcPr>
            <w:tcW w:w="1401" w:type="dxa"/>
            <w:vAlign w:val="center"/>
          </w:tcPr>
          <w:p w14:paraId="1B061A91" w14:textId="77777777" w:rsidR="00CA19F1" w:rsidRPr="004D19C0" w:rsidRDefault="00CA19F1" w:rsidP="00816DD8">
            <w:pPr>
              <w:widowControl w:val="0"/>
              <w:tabs>
                <w:tab w:val="left" w:pos="1365"/>
              </w:tabs>
              <w:spacing w:before="60" w:after="60"/>
              <w:contextualSpacing/>
              <w:jc w:val="center"/>
              <w:rPr>
                <w:rFonts w:ascii="Times New Roman" w:hAnsi="Times New Roman"/>
                <w:b/>
                <w:bCs/>
                <w:color w:val="000000" w:themeColor="text1"/>
                <w:sz w:val="24"/>
                <w:szCs w:val="24"/>
              </w:rPr>
            </w:pPr>
            <w:r w:rsidRPr="004D19C0">
              <w:rPr>
                <w:rFonts w:ascii="Times New Roman" w:hAnsi="Times New Roman"/>
                <w:b/>
                <w:bCs/>
                <w:color w:val="000000" w:themeColor="text1"/>
                <w:sz w:val="24"/>
                <w:szCs w:val="24"/>
              </w:rPr>
              <w:t>364</w:t>
            </w:r>
          </w:p>
        </w:tc>
        <w:tc>
          <w:tcPr>
            <w:tcW w:w="1290" w:type="dxa"/>
            <w:vAlign w:val="center"/>
          </w:tcPr>
          <w:p w14:paraId="54360038" w14:textId="77777777" w:rsidR="00CA19F1" w:rsidRPr="004D19C0" w:rsidRDefault="00CA19F1" w:rsidP="00816DD8">
            <w:pPr>
              <w:widowControl w:val="0"/>
              <w:tabs>
                <w:tab w:val="left" w:pos="1365"/>
              </w:tabs>
              <w:spacing w:before="60" w:after="60"/>
              <w:contextualSpacing/>
              <w:jc w:val="center"/>
              <w:rPr>
                <w:rFonts w:ascii="Times New Roman" w:hAnsi="Times New Roman"/>
                <w:color w:val="000000" w:themeColor="text1"/>
                <w:sz w:val="24"/>
                <w:szCs w:val="24"/>
                <w:lang w:val="vi-VN"/>
              </w:rPr>
            </w:pPr>
          </w:p>
        </w:tc>
      </w:tr>
    </w:tbl>
    <w:bookmarkEnd w:id="2203"/>
    <w:p w14:paraId="18705FB4" w14:textId="77777777" w:rsidR="00CA19F1" w:rsidRPr="004D19C0" w:rsidRDefault="00CA19F1" w:rsidP="00CA19F1">
      <w:pPr>
        <w:widowControl w:val="0"/>
        <w:tabs>
          <w:tab w:val="left" w:pos="851"/>
          <w:tab w:val="left" w:pos="993"/>
        </w:tabs>
        <w:spacing w:line="324" w:lineRule="auto"/>
        <w:ind w:firstLine="567"/>
        <w:rPr>
          <w:rFonts w:cs="Times New Roman"/>
          <w:color w:val="000000" w:themeColor="text1"/>
          <w:spacing w:val="-4"/>
          <w:szCs w:val="26"/>
        </w:rPr>
      </w:pPr>
      <w:r w:rsidRPr="004D19C0">
        <w:rPr>
          <w:rFonts w:cs="Times New Roman"/>
          <w:color w:val="000000" w:themeColor="text1"/>
          <w:spacing w:val="-4"/>
          <w:szCs w:val="26"/>
        </w:rPr>
        <w:t>Đối tượng chịu ảnh hưởng chính sẽ là môi trường đất, môi trường nước. Chất thải nguy hại có thể trực tiếp hoặc theo nước mưa thấm xuống đất, hoà vào dòng chảy mặt gây ô nhiễm cho môi trường tiếp nhận. Tuy nhiên, khối lượng CTNH phát sinh không liên tục nên tác động của CTNH đến môi trường không lớn. Tuy nhiên, Chủ dự án vẫn thực hiện thu gom, lưu trữ và chuyển giao CTNH theo đúng quy định</w:t>
      </w:r>
    </w:p>
    <w:p w14:paraId="2A142B26" w14:textId="77777777" w:rsidR="00CA19F1" w:rsidRPr="004D19C0" w:rsidRDefault="00CA19F1" w:rsidP="00CA19F1">
      <w:pPr>
        <w:widowControl w:val="0"/>
        <w:rPr>
          <w:rFonts w:cs="Times New Roman"/>
          <w:b/>
          <w:color w:val="000000" w:themeColor="text1"/>
          <w:szCs w:val="26"/>
          <w:lang w:val="vi-VN"/>
        </w:rPr>
      </w:pPr>
      <w:r w:rsidRPr="004D19C0">
        <w:rPr>
          <w:rFonts w:cs="Times New Roman"/>
          <w:b/>
          <w:color w:val="000000" w:themeColor="text1"/>
          <w:szCs w:val="26"/>
          <w:lang w:val="nl-NL"/>
        </w:rPr>
        <w:t>B</w:t>
      </w:r>
      <w:r w:rsidRPr="004D19C0">
        <w:rPr>
          <w:rFonts w:cs="Times New Roman"/>
          <w:b/>
          <w:color w:val="000000" w:themeColor="text1"/>
          <w:szCs w:val="26"/>
          <w:lang w:val="vi-VN"/>
        </w:rPr>
        <w:t>. Các tác động không liên quan đến chất thải</w:t>
      </w:r>
    </w:p>
    <w:p w14:paraId="62C81177" w14:textId="77777777" w:rsidR="00CA19F1" w:rsidRPr="004D19C0" w:rsidRDefault="00CA19F1" w:rsidP="00CA19F1">
      <w:pPr>
        <w:widowControl w:val="0"/>
        <w:ind w:firstLine="567"/>
        <w:rPr>
          <w:color w:val="000000" w:themeColor="text1"/>
          <w:spacing w:val="-2"/>
        </w:rPr>
      </w:pPr>
      <w:r w:rsidRPr="004D19C0">
        <w:rPr>
          <w:color w:val="000000" w:themeColor="text1"/>
          <w:spacing w:val="-2"/>
        </w:rPr>
        <w:t>Các tác động không</w:t>
      </w:r>
      <w:r w:rsidRPr="004D19C0">
        <w:rPr>
          <w:color w:val="000000" w:themeColor="text1"/>
          <w:spacing w:val="-2"/>
          <w:lang w:val="vi-VN"/>
        </w:rPr>
        <w:t xml:space="preserve"> liên quan đến</w:t>
      </w:r>
      <w:r w:rsidRPr="004D19C0">
        <w:rPr>
          <w:color w:val="000000" w:themeColor="text1"/>
          <w:spacing w:val="-2"/>
        </w:rPr>
        <w:t xml:space="preserve"> chất thải như tiếng</w:t>
      </w:r>
      <w:r w:rsidRPr="004D19C0">
        <w:rPr>
          <w:color w:val="000000" w:themeColor="text1"/>
          <w:spacing w:val="-2"/>
          <w:lang w:val="vi-VN"/>
        </w:rPr>
        <w:t xml:space="preserve"> ồn, độ rung, </w:t>
      </w:r>
      <w:r w:rsidRPr="004D19C0">
        <w:rPr>
          <w:color w:val="000000" w:themeColor="text1"/>
          <w:spacing w:val="-2"/>
        </w:rPr>
        <w:t>kinh</w:t>
      </w:r>
      <w:r w:rsidRPr="004D19C0">
        <w:rPr>
          <w:color w:val="000000" w:themeColor="text1"/>
          <w:spacing w:val="-2"/>
          <w:lang w:val="vi-VN"/>
        </w:rPr>
        <w:t xml:space="preserve"> tế - xã hội, </w:t>
      </w:r>
      <w:r w:rsidRPr="004D19C0">
        <w:rPr>
          <w:color w:val="000000" w:themeColor="text1"/>
          <w:spacing w:val="-2"/>
        </w:rPr>
        <w:t>biến đổi địa hình</w:t>
      </w:r>
      <w:r w:rsidRPr="004D19C0">
        <w:rPr>
          <w:color w:val="000000" w:themeColor="text1"/>
          <w:spacing w:val="-2"/>
          <w:lang w:val="vi-VN"/>
        </w:rPr>
        <w:t>, thay đổi cảnh quan</w:t>
      </w:r>
      <w:r w:rsidRPr="004D19C0">
        <w:rPr>
          <w:color w:val="000000" w:themeColor="text1"/>
          <w:spacing w:val="-2"/>
        </w:rPr>
        <w:t>, hệ sinh thái</w:t>
      </w:r>
      <w:r w:rsidRPr="004D19C0">
        <w:rPr>
          <w:color w:val="000000" w:themeColor="text1"/>
          <w:spacing w:val="-2"/>
          <w:lang w:val="vi-VN"/>
        </w:rPr>
        <w:t xml:space="preserve"> </w:t>
      </w:r>
      <w:r w:rsidRPr="004D19C0">
        <w:rPr>
          <w:color w:val="000000" w:themeColor="text1"/>
          <w:spacing w:val="-2"/>
        </w:rPr>
        <w:t xml:space="preserve">khu vực và hạ tầng kỹ thuật đã được phân tích và đánh giá chi tiết </w:t>
      </w:r>
      <w:r w:rsidRPr="004D19C0">
        <w:rPr>
          <w:i/>
          <w:iCs/>
          <w:color w:val="000000" w:themeColor="text1"/>
          <w:spacing w:val="-2"/>
        </w:rPr>
        <w:t>tại Mục</w:t>
      </w:r>
      <w:r w:rsidRPr="004D19C0">
        <w:rPr>
          <w:i/>
          <w:iCs/>
          <w:color w:val="000000" w:themeColor="text1"/>
          <w:spacing w:val="-2"/>
          <w:lang w:val="vi-VN"/>
        </w:rPr>
        <w:t xml:space="preserve"> 3.1.1 </w:t>
      </w:r>
      <w:r w:rsidRPr="004D19C0">
        <w:rPr>
          <w:color w:val="000000" w:themeColor="text1"/>
          <w:spacing w:val="-2"/>
          <w:lang w:val="vi-VN"/>
        </w:rPr>
        <w:t>ở trên</w:t>
      </w:r>
      <w:r w:rsidRPr="004D19C0">
        <w:rPr>
          <w:color w:val="000000" w:themeColor="text1"/>
          <w:spacing w:val="-2"/>
        </w:rPr>
        <w:t xml:space="preserve">. Trong giai đoạn này, do dự án tiếp tục duy trì công nghệ khai thác lộ thiên và quy trình vận hành đồng bộ, các đặc điểm tác động về cơ bản vẫn giữ nguyên tính chất và xu hướng như giai đoạn hiện hữu. </w:t>
      </w:r>
    </w:p>
    <w:p w14:paraId="7A29DE29" w14:textId="77777777" w:rsidR="00CA19F1" w:rsidRPr="004D19C0" w:rsidRDefault="00CA19F1" w:rsidP="00CA19F1">
      <w:pPr>
        <w:widowControl w:val="0"/>
        <w:tabs>
          <w:tab w:val="left" w:pos="993"/>
        </w:tabs>
        <w:spacing w:line="324" w:lineRule="auto"/>
        <w:ind w:firstLine="284"/>
        <w:rPr>
          <w:rFonts w:cs="Times New Roman"/>
          <w:b/>
          <w:i/>
          <w:color w:val="000000" w:themeColor="text1"/>
          <w:szCs w:val="26"/>
          <w:lang w:val="vi-VN"/>
        </w:rPr>
      </w:pPr>
      <w:r w:rsidRPr="004D19C0">
        <w:rPr>
          <w:rFonts w:cs="Times New Roman"/>
          <w:b/>
          <w:i/>
          <w:color w:val="000000" w:themeColor="text1"/>
          <w:szCs w:val="26"/>
        </w:rPr>
        <w:t>3.2.1.4. Đánh</w:t>
      </w:r>
      <w:r w:rsidRPr="004D19C0">
        <w:rPr>
          <w:rFonts w:cs="Times New Roman"/>
          <w:b/>
          <w:i/>
          <w:color w:val="000000" w:themeColor="text1"/>
          <w:szCs w:val="26"/>
          <w:lang w:val="vi-VN"/>
        </w:rPr>
        <w:t xml:space="preserve"> giá dự báo t</w:t>
      </w:r>
      <w:r w:rsidRPr="004D19C0">
        <w:rPr>
          <w:rFonts w:cs="Times New Roman"/>
          <w:b/>
          <w:i/>
          <w:color w:val="000000" w:themeColor="text1"/>
          <w:szCs w:val="26"/>
        </w:rPr>
        <w:t>ác động do tiếng</w:t>
      </w:r>
      <w:r w:rsidRPr="004D19C0">
        <w:rPr>
          <w:rFonts w:cs="Times New Roman"/>
          <w:b/>
          <w:i/>
          <w:color w:val="000000" w:themeColor="text1"/>
          <w:szCs w:val="26"/>
          <w:lang w:val="vi-VN"/>
        </w:rPr>
        <w:t xml:space="preserve"> ồn, độ rung </w:t>
      </w:r>
    </w:p>
    <w:p w14:paraId="333CB4B2" w14:textId="77777777" w:rsidR="00CA19F1" w:rsidRPr="004D19C0" w:rsidRDefault="00CA19F1" w:rsidP="00CA19F1">
      <w:pPr>
        <w:widowControl w:val="0"/>
        <w:spacing w:line="324" w:lineRule="auto"/>
        <w:ind w:firstLine="590"/>
        <w:rPr>
          <w:rFonts w:cs="Times New Roman"/>
          <w:b/>
          <w:bCs/>
          <w:i/>
          <w:color w:val="000000" w:themeColor="text1"/>
          <w:szCs w:val="26"/>
          <w:lang w:val="vi-VN"/>
        </w:rPr>
      </w:pPr>
      <w:r w:rsidRPr="004D19C0">
        <w:rPr>
          <w:rFonts w:cs="Times New Roman"/>
          <w:b/>
          <w:bCs/>
          <w:i/>
          <w:color w:val="000000" w:themeColor="text1"/>
          <w:szCs w:val="26"/>
        </w:rPr>
        <w:t>a</w:t>
      </w:r>
      <w:r w:rsidRPr="004D19C0">
        <w:rPr>
          <w:rFonts w:cs="Times New Roman"/>
          <w:b/>
          <w:bCs/>
          <w:i/>
          <w:color w:val="000000" w:themeColor="text1"/>
          <w:szCs w:val="26"/>
          <w:lang w:val="vi-VN"/>
        </w:rPr>
        <w:t>. Tiếng ồn</w:t>
      </w:r>
    </w:p>
    <w:p w14:paraId="3AECD66C" w14:textId="77777777" w:rsidR="00CA19F1" w:rsidRPr="004D19C0" w:rsidRDefault="00CA19F1">
      <w:pPr>
        <w:pStyle w:val="ListParagraph"/>
        <w:widowControl w:val="0"/>
        <w:numPr>
          <w:ilvl w:val="0"/>
          <w:numId w:val="52"/>
        </w:numPr>
        <w:tabs>
          <w:tab w:val="left" w:pos="851"/>
        </w:tabs>
        <w:spacing w:line="324" w:lineRule="auto"/>
        <w:ind w:hanging="720"/>
        <w:rPr>
          <w:rFonts w:cs="Times New Roman"/>
          <w:i/>
          <w:color w:val="000000" w:themeColor="text1"/>
          <w:szCs w:val="26"/>
          <w:u w:val="single"/>
          <w:lang w:val="nl-NL"/>
        </w:rPr>
      </w:pPr>
      <w:r w:rsidRPr="004D19C0">
        <w:rPr>
          <w:rFonts w:cs="Times New Roman"/>
          <w:i/>
          <w:color w:val="000000" w:themeColor="text1"/>
          <w:szCs w:val="26"/>
          <w:u w:val="single"/>
          <w:lang w:val="nl-NL"/>
        </w:rPr>
        <w:t>Ô nhiễm tiếng ồn do khoan</w:t>
      </w:r>
      <w:r w:rsidRPr="004D19C0">
        <w:rPr>
          <w:rFonts w:cs="Times New Roman"/>
          <w:i/>
          <w:color w:val="000000" w:themeColor="text1"/>
          <w:szCs w:val="26"/>
          <w:u w:val="single"/>
          <w:lang w:val="vi-VN"/>
        </w:rPr>
        <w:t xml:space="preserve"> </w:t>
      </w:r>
      <w:r w:rsidRPr="004D19C0">
        <w:rPr>
          <w:rFonts w:cs="Times New Roman"/>
          <w:i/>
          <w:color w:val="000000" w:themeColor="text1"/>
          <w:szCs w:val="26"/>
          <w:u w:val="single"/>
          <w:lang w:val="nl-NL"/>
        </w:rPr>
        <w:t>nổ mìn</w:t>
      </w:r>
    </w:p>
    <w:p w14:paraId="2AEACB32" w14:textId="77777777" w:rsidR="00CA19F1" w:rsidRPr="004D19C0" w:rsidRDefault="00CA19F1" w:rsidP="00CA19F1">
      <w:pPr>
        <w:widowControl w:val="0"/>
        <w:spacing w:line="324" w:lineRule="auto"/>
        <w:ind w:firstLine="567"/>
        <w:rPr>
          <w:rFonts w:cs="Times New Roman"/>
          <w:iCs/>
          <w:color w:val="000000" w:themeColor="text1"/>
          <w:szCs w:val="26"/>
          <w:lang w:val="nl-NL"/>
        </w:rPr>
      </w:pPr>
      <w:r w:rsidRPr="004D19C0">
        <w:rPr>
          <w:rFonts w:cs="Times New Roman"/>
          <w:iCs/>
          <w:color w:val="000000" w:themeColor="text1"/>
          <w:szCs w:val="26"/>
          <w:lang w:val="nl-NL"/>
        </w:rPr>
        <w:t xml:space="preserve">Mức ồn phát sinh từ hoạt động nổ mìn được ước tính theo công thức thực nghiệm dựa trên quy luật khoảng cách tỷ lệ (cube-root scaling law) của Bertram Hopkinson và Geoffrey Ingram Taylor thường được áp dụng trong kỹ thuật nổ mìn và đánh giá tác động môi trường khai thác mỏ. </w:t>
      </w:r>
    </w:p>
    <w:p w14:paraId="0C820E77" w14:textId="77777777" w:rsidR="00CA19F1" w:rsidRPr="004D19C0" w:rsidRDefault="00CA19F1" w:rsidP="00CA19F1">
      <w:pPr>
        <w:widowControl w:val="0"/>
        <w:spacing w:line="324" w:lineRule="auto"/>
        <w:ind w:firstLine="567"/>
        <w:rPr>
          <w:rFonts w:cs="Times New Roman"/>
          <w:color w:val="000000" w:themeColor="text1"/>
          <w:szCs w:val="26"/>
        </w:rPr>
      </w:pPr>
      <w:r w:rsidRPr="004D19C0">
        <w:rPr>
          <w:rFonts w:cs="Times New Roman"/>
          <w:iCs/>
          <w:color w:val="000000" w:themeColor="text1"/>
          <w:szCs w:val="26"/>
          <w:lang w:val="nl-NL"/>
        </w:rPr>
        <w:t xml:space="preserve">Mức ồn cực đại do nổ mìn được ước tính theo công thức </w:t>
      </w:r>
      <w:r w:rsidRPr="004D19C0">
        <w:rPr>
          <w:rFonts w:cs="Times New Roman"/>
          <w:iCs/>
          <w:color w:val="000000" w:themeColor="text1"/>
          <w:szCs w:val="26"/>
          <w:lang w:val="vi-VN"/>
        </w:rPr>
        <w:t xml:space="preserve">[4] </w:t>
      </w:r>
      <w:r w:rsidRPr="004D19C0">
        <w:rPr>
          <w:rFonts w:cs="Times New Roman"/>
          <w:iCs/>
          <w:color w:val="000000" w:themeColor="text1"/>
          <w:szCs w:val="26"/>
          <w:lang w:val="nl-NL"/>
        </w:rPr>
        <w:t>với</w:t>
      </w:r>
      <w:r w:rsidRPr="004D19C0">
        <w:rPr>
          <w:rFonts w:cs="Times New Roman"/>
          <w:iCs/>
          <w:color w:val="000000" w:themeColor="text1"/>
          <w:szCs w:val="26"/>
          <w:lang w:val="vi-VN"/>
        </w:rPr>
        <w:t xml:space="preserve"> </w:t>
      </w:r>
      <w:r w:rsidRPr="004D19C0">
        <w:rPr>
          <w:rFonts w:cs="Times New Roman"/>
          <w:iCs/>
          <w:color w:val="000000" w:themeColor="text1"/>
          <w:szCs w:val="26"/>
          <w:lang w:val="nl-NL"/>
        </w:rPr>
        <w:t>khối lượng thuốc nổ sử dụng cho mỗi bãi mìn của dự án khoảng 951</w:t>
      </w:r>
      <w:r w:rsidRPr="004D19C0">
        <w:rPr>
          <w:rFonts w:cs="Times New Roman"/>
          <w:iCs/>
          <w:color w:val="000000" w:themeColor="text1"/>
          <w:szCs w:val="26"/>
          <w:lang w:val="vi-VN"/>
        </w:rPr>
        <w:t>,34</w:t>
      </w:r>
      <w:r w:rsidRPr="004D19C0">
        <w:rPr>
          <w:rFonts w:cs="Times New Roman"/>
          <w:iCs/>
          <w:color w:val="000000" w:themeColor="text1"/>
          <w:szCs w:val="26"/>
          <w:lang w:val="nl-NL"/>
        </w:rPr>
        <w:t>kg</w:t>
      </w:r>
      <w:r w:rsidRPr="004D19C0">
        <w:rPr>
          <w:rFonts w:cs="Times New Roman"/>
          <w:color w:val="000000" w:themeColor="text1"/>
          <w:szCs w:val="26"/>
          <w:lang w:val="vi-VN"/>
        </w:rPr>
        <w:t xml:space="preserve"> </w:t>
      </w:r>
      <w:r w:rsidRPr="004D19C0">
        <w:rPr>
          <w:rFonts w:cs="Times New Roman"/>
          <w:color w:val="000000" w:themeColor="text1"/>
          <w:szCs w:val="26"/>
        </w:rPr>
        <w:t>được trình bày như sau:</w:t>
      </w:r>
      <w:bookmarkStart w:id="2204" w:name="_Toc224584165"/>
    </w:p>
    <w:p w14:paraId="57E86AEF" w14:textId="77777777" w:rsidR="00216448" w:rsidRDefault="00216448">
      <w:pPr>
        <w:rPr>
          <w:rFonts w:eastAsia="Calibri" w:cs="Times New Roman"/>
          <w:b/>
          <w:noProof/>
          <w:color w:val="000000" w:themeColor="text1"/>
          <w:szCs w:val="26"/>
          <w:lang w:val="nl-NL"/>
        </w:rPr>
      </w:pPr>
      <w:bookmarkStart w:id="2205" w:name="_Toc226265719"/>
      <w:bookmarkStart w:id="2206" w:name="_Toc227108010"/>
      <w:bookmarkStart w:id="2207" w:name="_Toc227149283"/>
      <w:bookmarkStart w:id="2208" w:name="_Toc232583774"/>
      <w:r>
        <w:rPr>
          <w:color w:val="000000" w:themeColor="text1"/>
        </w:rPr>
        <w:br w:type="page"/>
      </w:r>
    </w:p>
    <w:p w14:paraId="7471A1C7" w14:textId="27C1FBDF" w:rsidR="00CA19F1" w:rsidRPr="004D19C0" w:rsidRDefault="00CA19F1" w:rsidP="00CA19F1">
      <w:pPr>
        <w:pStyle w:val="Bng30"/>
        <w:ind w:left="0" w:firstLine="0"/>
        <w:outlineLvl w:val="0"/>
        <w:rPr>
          <w:color w:val="000000" w:themeColor="text1"/>
        </w:rPr>
      </w:pPr>
      <w:r w:rsidRPr="004D19C0">
        <w:rPr>
          <w:color w:val="000000" w:themeColor="text1"/>
        </w:rPr>
        <w:lastRenderedPageBreak/>
        <w:t>Mức ồn do hoạt động khoan</w:t>
      </w:r>
      <w:r w:rsidRPr="004D19C0">
        <w:rPr>
          <w:color w:val="000000" w:themeColor="text1"/>
          <w:lang w:val="vi-VN"/>
        </w:rPr>
        <w:t xml:space="preserve"> </w:t>
      </w:r>
      <w:r w:rsidRPr="004D19C0">
        <w:rPr>
          <w:color w:val="000000" w:themeColor="text1"/>
        </w:rPr>
        <w:t>nổ</w:t>
      </w:r>
      <w:r w:rsidRPr="004D19C0">
        <w:rPr>
          <w:color w:val="000000" w:themeColor="text1"/>
          <w:lang w:val="vi-VN"/>
        </w:rPr>
        <w:t xml:space="preserve"> mìn</w:t>
      </w:r>
      <w:bookmarkEnd w:id="2204"/>
      <w:r w:rsidRPr="004D19C0">
        <w:rPr>
          <w:color w:val="000000" w:themeColor="text1"/>
          <w:lang w:val="vi-VN"/>
        </w:rPr>
        <w:t xml:space="preserve"> </w:t>
      </w:r>
      <w:bookmarkEnd w:id="2205"/>
      <w:r w:rsidRPr="004D19C0">
        <w:rPr>
          <w:color w:val="000000" w:themeColor="text1"/>
        </w:rPr>
        <w:t>với công suất khai thác 800.000m</w:t>
      </w:r>
      <w:r w:rsidRPr="004D19C0">
        <w:rPr>
          <w:color w:val="000000" w:themeColor="text1"/>
          <w:vertAlign w:val="superscript"/>
        </w:rPr>
        <w:t>3</w:t>
      </w:r>
      <w:r w:rsidRPr="004D19C0">
        <w:rPr>
          <w:color w:val="000000" w:themeColor="text1"/>
        </w:rPr>
        <w:t>/năm</w:t>
      </w:r>
      <w:bookmarkEnd w:id="2206"/>
      <w:bookmarkEnd w:id="2207"/>
      <w:bookmarkEnd w:id="2208"/>
    </w:p>
    <w:tbl>
      <w:tblPr>
        <w:tblStyle w:val="TableGrid"/>
        <w:tblW w:w="8292" w:type="dxa"/>
        <w:jc w:val="center"/>
        <w:tblLook w:val="04A0" w:firstRow="1" w:lastRow="0" w:firstColumn="1" w:lastColumn="0" w:noHBand="0" w:noVBand="1"/>
      </w:tblPr>
      <w:tblGrid>
        <w:gridCol w:w="681"/>
        <w:gridCol w:w="2322"/>
        <w:gridCol w:w="2322"/>
        <w:gridCol w:w="2967"/>
      </w:tblGrid>
      <w:tr w:rsidR="004D19C0" w:rsidRPr="004D19C0" w14:paraId="48DB359F" w14:textId="77777777" w:rsidTr="00816DD8">
        <w:trPr>
          <w:trHeight w:val="667"/>
          <w:jc w:val="center"/>
        </w:trPr>
        <w:tc>
          <w:tcPr>
            <w:tcW w:w="681" w:type="dxa"/>
            <w:shd w:val="clear" w:color="auto" w:fill="DEEAF6" w:themeFill="accent1" w:themeFillTint="33"/>
            <w:vAlign w:val="center"/>
          </w:tcPr>
          <w:p w14:paraId="46583220" w14:textId="77777777" w:rsidR="00CA19F1" w:rsidRPr="004D19C0" w:rsidRDefault="00CA19F1" w:rsidP="00816DD8">
            <w:pPr>
              <w:widowControl w:val="0"/>
              <w:tabs>
                <w:tab w:val="left" w:pos="851"/>
              </w:tabs>
              <w:spacing w:before="60" w:after="60"/>
              <w:jc w:val="center"/>
              <w:rPr>
                <w:rFonts w:cs="Times New Roman"/>
                <w:b/>
                <w:bCs/>
                <w:iCs/>
                <w:color w:val="000000" w:themeColor="text1"/>
                <w:sz w:val="24"/>
                <w:szCs w:val="24"/>
                <w:lang w:val="vi-VN"/>
              </w:rPr>
            </w:pPr>
            <w:r w:rsidRPr="004D19C0">
              <w:rPr>
                <w:rFonts w:cs="Times New Roman"/>
                <w:b/>
                <w:bCs/>
                <w:iCs/>
                <w:color w:val="000000" w:themeColor="text1"/>
                <w:sz w:val="24"/>
                <w:szCs w:val="24"/>
                <w:lang w:val="vi-VN"/>
              </w:rPr>
              <w:t>TT</w:t>
            </w:r>
          </w:p>
        </w:tc>
        <w:tc>
          <w:tcPr>
            <w:tcW w:w="2322" w:type="dxa"/>
            <w:shd w:val="clear" w:color="auto" w:fill="DEEAF6" w:themeFill="accent1" w:themeFillTint="33"/>
            <w:vAlign w:val="center"/>
          </w:tcPr>
          <w:p w14:paraId="4087BF94" w14:textId="77777777" w:rsidR="00CA19F1" w:rsidRPr="004D19C0" w:rsidRDefault="00CA19F1" w:rsidP="00816DD8">
            <w:pPr>
              <w:widowControl w:val="0"/>
              <w:tabs>
                <w:tab w:val="left" w:pos="851"/>
              </w:tabs>
              <w:spacing w:before="60" w:after="60"/>
              <w:jc w:val="center"/>
              <w:rPr>
                <w:rFonts w:cs="Times New Roman"/>
                <w:b/>
                <w:bCs/>
                <w:iCs/>
                <w:color w:val="000000" w:themeColor="text1"/>
                <w:sz w:val="24"/>
                <w:szCs w:val="24"/>
                <w:lang w:val="vi-VN"/>
              </w:rPr>
            </w:pPr>
            <w:r w:rsidRPr="004D19C0">
              <w:rPr>
                <w:rFonts w:cs="Times New Roman"/>
                <w:b/>
                <w:bCs/>
                <w:iCs/>
                <w:color w:val="000000" w:themeColor="text1"/>
                <w:sz w:val="24"/>
                <w:szCs w:val="24"/>
                <w:lang w:val="vi-VN"/>
              </w:rPr>
              <w:t>Khoảng cách (m)</w:t>
            </w:r>
          </w:p>
        </w:tc>
        <w:tc>
          <w:tcPr>
            <w:tcW w:w="2322" w:type="dxa"/>
            <w:shd w:val="clear" w:color="auto" w:fill="DEEAF6" w:themeFill="accent1" w:themeFillTint="33"/>
            <w:vAlign w:val="center"/>
          </w:tcPr>
          <w:p w14:paraId="32CD7552" w14:textId="77777777" w:rsidR="00CA19F1" w:rsidRPr="004D19C0" w:rsidRDefault="00CA19F1" w:rsidP="00816DD8">
            <w:pPr>
              <w:widowControl w:val="0"/>
              <w:tabs>
                <w:tab w:val="left" w:pos="851"/>
              </w:tabs>
              <w:spacing w:before="60" w:after="60"/>
              <w:jc w:val="center"/>
              <w:rPr>
                <w:rFonts w:cs="Times New Roman"/>
                <w:b/>
                <w:bCs/>
                <w:iCs/>
                <w:color w:val="000000" w:themeColor="text1"/>
                <w:sz w:val="24"/>
                <w:szCs w:val="24"/>
                <w:lang w:val="vi-VN"/>
              </w:rPr>
            </w:pPr>
            <w:r w:rsidRPr="004D19C0">
              <w:rPr>
                <w:rFonts w:cs="Times New Roman"/>
                <w:b/>
                <w:bCs/>
                <w:iCs/>
                <w:color w:val="000000" w:themeColor="text1"/>
                <w:sz w:val="24"/>
                <w:szCs w:val="24"/>
                <w:lang w:val="vi-VN"/>
              </w:rPr>
              <w:t>Độ ồn (dBA)</w:t>
            </w:r>
          </w:p>
        </w:tc>
        <w:tc>
          <w:tcPr>
            <w:tcW w:w="2967" w:type="dxa"/>
            <w:shd w:val="clear" w:color="auto" w:fill="DEEAF6" w:themeFill="accent1" w:themeFillTint="33"/>
            <w:vAlign w:val="center"/>
          </w:tcPr>
          <w:p w14:paraId="0F1A9B7D" w14:textId="77777777" w:rsidR="00CA19F1" w:rsidRPr="004D19C0" w:rsidRDefault="00CA19F1" w:rsidP="00816DD8">
            <w:pPr>
              <w:widowControl w:val="0"/>
              <w:tabs>
                <w:tab w:val="left" w:pos="851"/>
              </w:tabs>
              <w:jc w:val="center"/>
              <w:rPr>
                <w:rFonts w:cs="Times New Roman"/>
                <w:b/>
                <w:bCs/>
                <w:iCs/>
                <w:color w:val="000000" w:themeColor="text1"/>
                <w:sz w:val="24"/>
                <w:szCs w:val="24"/>
                <w:lang w:val="vi-VN"/>
              </w:rPr>
            </w:pPr>
            <w:r w:rsidRPr="004D19C0">
              <w:rPr>
                <w:rFonts w:cs="Times New Roman"/>
                <w:b/>
                <w:bCs/>
                <w:iCs/>
                <w:color w:val="000000" w:themeColor="text1"/>
                <w:sz w:val="24"/>
                <w:szCs w:val="24"/>
                <w:lang w:val="vi-VN"/>
              </w:rPr>
              <w:t>QCVN 26:2025/B NNMT</w:t>
            </w:r>
          </w:p>
          <w:p w14:paraId="0ACBD5F1" w14:textId="77777777" w:rsidR="00CA19F1" w:rsidRPr="004D19C0" w:rsidRDefault="00CA19F1" w:rsidP="00816DD8">
            <w:pPr>
              <w:widowControl w:val="0"/>
              <w:tabs>
                <w:tab w:val="left" w:pos="851"/>
              </w:tabs>
              <w:jc w:val="center"/>
              <w:rPr>
                <w:rFonts w:cs="Times New Roman"/>
                <w:b/>
                <w:bCs/>
                <w:iCs/>
                <w:color w:val="000000" w:themeColor="text1"/>
                <w:sz w:val="24"/>
                <w:szCs w:val="24"/>
                <w:lang w:val="vi-VN"/>
              </w:rPr>
            </w:pPr>
            <w:r w:rsidRPr="004D19C0">
              <w:rPr>
                <w:rFonts w:cs="Times New Roman"/>
                <w:b/>
                <w:bCs/>
                <w:iCs/>
                <w:color w:val="000000" w:themeColor="text1"/>
                <w:sz w:val="24"/>
                <w:szCs w:val="24"/>
                <w:lang w:val="vi-VN"/>
              </w:rPr>
              <w:t>(Khu vực B, từ 6h – 18h)</w:t>
            </w:r>
          </w:p>
        </w:tc>
      </w:tr>
      <w:tr w:rsidR="004D19C0" w:rsidRPr="004D19C0" w14:paraId="23F5007F" w14:textId="77777777" w:rsidTr="00816DD8">
        <w:trPr>
          <w:trHeight w:val="454"/>
          <w:jc w:val="center"/>
        </w:trPr>
        <w:tc>
          <w:tcPr>
            <w:tcW w:w="681" w:type="dxa"/>
            <w:vAlign w:val="center"/>
          </w:tcPr>
          <w:p w14:paraId="1CA50202" w14:textId="77777777" w:rsidR="00CA19F1" w:rsidRPr="004D19C0" w:rsidRDefault="00CA19F1" w:rsidP="00816DD8">
            <w:pPr>
              <w:widowControl w:val="0"/>
              <w:tabs>
                <w:tab w:val="left" w:pos="851"/>
              </w:tabs>
              <w:spacing w:before="60" w:after="60"/>
              <w:jc w:val="center"/>
              <w:rPr>
                <w:rFonts w:cs="Times New Roman"/>
                <w:iCs/>
                <w:color w:val="000000" w:themeColor="text1"/>
                <w:sz w:val="24"/>
                <w:szCs w:val="24"/>
                <w:lang w:val="vi-VN"/>
              </w:rPr>
            </w:pPr>
            <w:r w:rsidRPr="004D19C0">
              <w:rPr>
                <w:rFonts w:cs="Times New Roman"/>
                <w:iCs/>
                <w:color w:val="000000" w:themeColor="text1"/>
                <w:sz w:val="24"/>
                <w:szCs w:val="24"/>
                <w:lang w:val="vi-VN"/>
              </w:rPr>
              <w:t>1</w:t>
            </w:r>
          </w:p>
        </w:tc>
        <w:tc>
          <w:tcPr>
            <w:tcW w:w="2322" w:type="dxa"/>
            <w:vAlign w:val="center"/>
          </w:tcPr>
          <w:p w14:paraId="014ADA20" w14:textId="77777777" w:rsidR="00CA19F1" w:rsidRPr="004D19C0" w:rsidRDefault="00CA19F1" w:rsidP="00816DD8">
            <w:pPr>
              <w:widowControl w:val="0"/>
              <w:tabs>
                <w:tab w:val="left" w:pos="851"/>
              </w:tabs>
              <w:spacing w:before="60" w:after="60"/>
              <w:jc w:val="center"/>
              <w:rPr>
                <w:rFonts w:cs="Times New Roman"/>
                <w:iCs/>
                <w:color w:val="000000" w:themeColor="text1"/>
                <w:sz w:val="24"/>
                <w:szCs w:val="24"/>
                <w:lang w:val="vi-VN"/>
              </w:rPr>
            </w:pPr>
            <w:r w:rsidRPr="004D19C0">
              <w:rPr>
                <w:rFonts w:cs="Times New Roman"/>
                <w:iCs/>
                <w:color w:val="000000" w:themeColor="text1"/>
                <w:sz w:val="24"/>
                <w:szCs w:val="24"/>
                <w:lang w:val="vi-VN"/>
              </w:rPr>
              <w:t>50</w:t>
            </w:r>
          </w:p>
        </w:tc>
        <w:tc>
          <w:tcPr>
            <w:tcW w:w="2322" w:type="dxa"/>
            <w:vAlign w:val="center"/>
          </w:tcPr>
          <w:p w14:paraId="2F9EB779" w14:textId="77777777" w:rsidR="00CA19F1" w:rsidRPr="004D19C0" w:rsidRDefault="00CA19F1" w:rsidP="00816DD8">
            <w:pPr>
              <w:widowControl w:val="0"/>
              <w:tabs>
                <w:tab w:val="left" w:pos="851"/>
              </w:tabs>
              <w:spacing w:before="60" w:after="60"/>
              <w:jc w:val="center"/>
              <w:rPr>
                <w:rFonts w:cs="Times New Roman"/>
                <w:iCs/>
                <w:color w:val="000000" w:themeColor="text1"/>
                <w:sz w:val="24"/>
                <w:szCs w:val="24"/>
                <w:lang w:val="vi-VN"/>
              </w:rPr>
            </w:pPr>
            <w:r w:rsidRPr="004D19C0">
              <w:rPr>
                <w:rFonts w:cs="Times New Roman"/>
                <w:iCs/>
                <w:color w:val="000000" w:themeColor="text1"/>
                <w:sz w:val="24"/>
                <w:szCs w:val="24"/>
                <w:lang w:val="vi-VN"/>
              </w:rPr>
              <w:t>106</w:t>
            </w:r>
          </w:p>
        </w:tc>
        <w:tc>
          <w:tcPr>
            <w:tcW w:w="2967" w:type="dxa"/>
            <w:vMerge w:val="restart"/>
            <w:vAlign w:val="center"/>
          </w:tcPr>
          <w:p w14:paraId="76F1591F" w14:textId="77777777" w:rsidR="00CA19F1" w:rsidRPr="004D19C0" w:rsidRDefault="00CA19F1" w:rsidP="00816DD8">
            <w:pPr>
              <w:widowControl w:val="0"/>
              <w:tabs>
                <w:tab w:val="left" w:pos="851"/>
              </w:tabs>
              <w:jc w:val="center"/>
              <w:rPr>
                <w:rFonts w:cs="Times New Roman"/>
                <w:b/>
                <w:bCs/>
                <w:iCs/>
                <w:color w:val="000000" w:themeColor="text1"/>
                <w:sz w:val="24"/>
                <w:szCs w:val="24"/>
                <w:lang w:val="vi-VN"/>
              </w:rPr>
            </w:pPr>
            <w:r w:rsidRPr="004D19C0">
              <w:rPr>
                <w:rFonts w:cs="Times New Roman"/>
                <w:b/>
                <w:bCs/>
                <w:iCs/>
                <w:color w:val="000000" w:themeColor="text1"/>
                <w:sz w:val="24"/>
                <w:szCs w:val="24"/>
                <w:lang w:val="vi-VN"/>
              </w:rPr>
              <w:t>55</w:t>
            </w:r>
          </w:p>
        </w:tc>
      </w:tr>
      <w:tr w:rsidR="004D19C0" w:rsidRPr="004D19C0" w14:paraId="4A71AEFA" w14:textId="77777777" w:rsidTr="00816DD8">
        <w:trPr>
          <w:trHeight w:val="454"/>
          <w:jc w:val="center"/>
        </w:trPr>
        <w:tc>
          <w:tcPr>
            <w:tcW w:w="681" w:type="dxa"/>
            <w:vAlign w:val="center"/>
          </w:tcPr>
          <w:p w14:paraId="0920DE88" w14:textId="77777777" w:rsidR="00CA19F1" w:rsidRPr="004D19C0" w:rsidRDefault="00CA19F1" w:rsidP="00816DD8">
            <w:pPr>
              <w:widowControl w:val="0"/>
              <w:tabs>
                <w:tab w:val="left" w:pos="851"/>
              </w:tabs>
              <w:spacing w:before="60" w:after="60"/>
              <w:jc w:val="center"/>
              <w:rPr>
                <w:rFonts w:cs="Times New Roman"/>
                <w:iCs/>
                <w:color w:val="000000" w:themeColor="text1"/>
                <w:sz w:val="24"/>
                <w:szCs w:val="24"/>
                <w:lang w:val="vi-VN"/>
              </w:rPr>
            </w:pPr>
            <w:r w:rsidRPr="004D19C0">
              <w:rPr>
                <w:rFonts w:cs="Times New Roman"/>
                <w:iCs/>
                <w:color w:val="000000" w:themeColor="text1"/>
                <w:sz w:val="24"/>
                <w:szCs w:val="24"/>
                <w:lang w:val="vi-VN"/>
              </w:rPr>
              <w:t>2</w:t>
            </w:r>
          </w:p>
        </w:tc>
        <w:tc>
          <w:tcPr>
            <w:tcW w:w="2322" w:type="dxa"/>
            <w:vAlign w:val="center"/>
          </w:tcPr>
          <w:p w14:paraId="4D05CB71" w14:textId="77777777" w:rsidR="00CA19F1" w:rsidRPr="004D19C0" w:rsidRDefault="00CA19F1" w:rsidP="00816DD8">
            <w:pPr>
              <w:widowControl w:val="0"/>
              <w:tabs>
                <w:tab w:val="left" w:pos="851"/>
              </w:tabs>
              <w:spacing w:before="60" w:after="60"/>
              <w:jc w:val="center"/>
              <w:rPr>
                <w:rFonts w:cs="Times New Roman"/>
                <w:iCs/>
                <w:color w:val="000000" w:themeColor="text1"/>
                <w:sz w:val="24"/>
                <w:szCs w:val="24"/>
                <w:lang w:val="vi-VN"/>
              </w:rPr>
            </w:pPr>
            <w:r w:rsidRPr="004D19C0">
              <w:rPr>
                <w:rFonts w:cs="Times New Roman"/>
                <w:iCs/>
                <w:color w:val="000000" w:themeColor="text1"/>
                <w:sz w:val="24"/>
                <w:szCs w:val="24"/>
                <w:lang w:val="vi-VN"/>
              </w:rPr>
              <w:t>100</w:t>
            </w:r>
          </w:p>
        </w:tc>
        <w:tc>
          <w:tcPr>
            <w:tcW w:w="2322" w:type="dxa"/>
            <w:vAlign w:val="center"/>
          </w:tcPr>
          <w:p w14:paraId="725A8531" w14:textId="77777777" w:rsidR="00CA19F1" w:rsidRPr="004D19C0" w:rsidRDefault="00CA19F1" w:rsidP="00816DD8">
            <w:pPr>
              <w:widowControl w:val="0"/>
              <w:tabs>
                <w:tab w:val="left" w:pos="851"/>
              </w:tabs>
              <w:spacing w:before="60" w:after="60"/>
              <w:jc w:val="center"/>
              <w:rPr>
                <w:rFonts w:cs="Times New Roman"/>
                <w:iCs/>
                <w:color w:val="000000" w:themeColor="text1"/>
                <w:sz w:val="24"/>
                <w:szCs w:val="24"/>
                <w:lang w:val="vi-VN"/>
              </w:rPr>
            </w:pPr>
            <w:r w:rsidRPr="004D19C0">
              <w:rPr>
                <w:rFonts w:cs="Times New Roman"/>
                <w:iCs/>
                <w:color w:val="000000" w:themeColor="text1"/>
                <w:sz w:val="24"/>
                <w:szCs w:val="24"/>
                <w:lang w:val="vi-VN"/>
              </w:rPr>
              <w:t>100</w:t>
            </w:r>
          </w:p>
        </w:tc>
        <w:tc>
          <w:tcPr>
            <w:tcW w:w="2967" w:type="dxa"/>
            <w:vMerge/>
          </w:tcPr>
          <w:p w14:paraId="15B48C29" w14:textId="77777777" w:rsidR="00CA19F1" w:rsidRPr="004D19C0" w:rsidRDefault="00CA19F1" w:rsidP="00816DD8">
            <w:pPr>
              <w:widowControl w:val="0"/>
              <w:tabs>
                <w:tab w:val="left" w:pos="851"/>
              </w:tabs>
              <w:jc w:val="center"/>
              <w:rPr>
                <w:rFonts w:cs="Times New Roman"/>
                <w:iCs/>
                <w:color w:val="000000" w:themeColor="text1"/>
                <w:sz w:val="24"/>
                <w:szCs w:val="24"/>
                <w:lang w:val="vi-VN"/>
              </w:rPr>
            </w:pPr>
          </w:p>
        </w:tc>
      </w:tr>
      <w:tr w:rsidR="004D19C0" w:rsidRPr="004D19C0" w14:paraId="23E4E3B1" w14:textId="77777777" w:rsidTr="00816DD8">
        <w:trPr>
          <w:trHeight w:val="454"/>
          <w:jc w:val="center"/>
        </w:trPr>
        <w:tc>
          <w:tcPr>
            <w:tcW w:w="681" w:type="dxa"/>
            <w:vAlign w:val="center"/>
          </w:tcPr>
          <w:p w14:paraId="06527B80" w14:textId="77777777" w:rsidR="00CA19F1" w:rsidRPr="004D19C0" w:rsidRDefault="00CA19F1" w:rsidP="00816DD8">
            <w:pPr>
              <w:widowControl w:val="0"/>
              <w:tabs>
                <w:tab w:val="left" w:pos="851"/>
              </w:tabs>
              <w:spacing w:before="60" w:after="60"/>
              <w:jc w:val="center"/>
              <w:rPr>
                <w:rFonts w:cs="Times New Roman"/>
                <w:iCs/>
                <w:color w:val="000000" w:themeColor="text1"/>
                <w:sz w:val="24"/>
                <w:szCs w:val="24"/>
                <w:lang w:val="vi-VN"/>
              </w:rPr>
            </w:pPr>
            <w:r w:rsidRPr="004D19C0">
              <w:rPr>
                <w:rFonts w:cs="Times New Roman"/>
                <w:iCs/>
                <w:color w:val="000000" w:themeColor="text1"/>
                <w:sz w:val="24"/>
                <w:szCs w:val="24"/>
                <w:lang w:val="vi-VN"/>
              </w:rPr>
              <w:t>3</w:t>
            </w:r>
          </w:p>
        </w:tc>
        <w:tc>
          <w:tcPr>
            <w:tcW w:w="2322" w:type="dxa"/>
            <w:vAlign w:val="center"/>
          </w:tcPr>
          <w:p w14:paraId="25588656" w14:textId="77777777" w:rsidR="00CA19F1" w:rsidRPr="004D19C0" w:rsidRDefault="00CA19F1" w:rsidP="00816DD8">
            <w:pPr>
              <w:widowControl w:val="0"/>
              <w:tabs>
                <w:tab w:val="left" w:pos="851"/>
              </w:tabs>
              <w:spacing w:before="60" w:after="60"/>
              <w:jc w:val="center"/>
              <w:rPr>
                <w:rFonts w:cs="Times New Roman"/>
                <w:iCs/>
                <w:color w:val="000000" w:themeColor="text1"/>
                <w:sz w:val="24"/>
                <w:szCs w:val="24"/>
                <w:lang w:val="vi-VN"/>
              </w:rPr>
            </w:pPr>
            <w:r w:rsidRPr="004D19C0">
              <w:rPr>
                <w:rFonts w:cs="Times New Roman"/>
                <w:iCs/>
                <w:color w:val="000000" w:themeColor="text1"/>
                <w:sz w:val="24"/>
                <w:szCs w:val="24"/>
                <w:lang w:val="vi-VN"/>
              </w:rPr>
              <w:t>200</w:t>
            </w:r>
          </w:p>
        </w:tc>
        <w:tc>
          <w:tcPr>
            <w:tcW w:w="2322" w:type="dxa"/>
            <w:vAlign w:val="center"/>
          </w:tcPr>
          <w:p w14:paraId="50266ADB" w14:textId="77777777" w:rsidR="00CA19F1" w:rsidRPr="004D19C0" w:rsidRDefault="00CA19F1" w:rsidP="00816DD8">
            <w:pPr>
              <w:widowControl w:val="0"/>
              <w:tabs>
                <w:tab w:val="left" w:pos="851"/>
              </w:tabs>
              <w:spacing w:before="60" w:after="60"/>
              <w:jc w:val="center"/>
              <w:rPr>
                <w:rFonts w:cs="Times New Roman"/>
                <w:iCs/>
                <w:color w:val="000000" w:themeColor="text1"/>
                <w:sz w:val="24"/>
                <w:szCs w:val="24"/>
                <w:lang w:val="vi-VN"/>
              </w:rPr>
            </w:pPr>
            <w:r w:rsidRPr="004D19C0">
              <w:rPr>
                <w:rFonts w:cs="Times New Roman"/>
                <w:iCs/>
                <w:color w:val="000000" w:themeColor="text1"/>
                <w:sz w:val="24"/>
                <w:szCs w:val="24"/>
                <w:lang w:val="vi-VN"/>
              </w:rPr>
              <w:t>94</w:t>
            </w:r>
          </w:p>
        </w:tc>
        <w:tc>
          <w:tcPr>
            <w:tcW w:w="2967" w:type="dxa"/>
            <w:vMerge/>
          </w:tcPr>
          <w:p w14:paraId="6CDE36B0" w14:textId="77777777" w:rsidR="00CA19F1" w:rsidRPr="004D19C0" w:rsidRDefault="00CA19F1" w:rsidP="00816DD8">
            <w:pPr>
              <w:widowControl w:val="0"/>
              <w:tabs>
                <w:tab w:val="left" w:pos="851"/>
              </w:tabs>
              <w:jc w:val="center"/>
              <w:rPr>
                <w:rFonts w:cs="Times New Roman"/>
                <w:iCs/>
                <w:color w:val="000000" w:themeColor="text1"/>
                <w:sz w:val="24"/>
                <w:szCs w:val="24"/>
                <w:lang w:val="vi-VN"/>
              </w:rPr>
            </w:pPr>
          </w:p>
        </w:tc>
      </w:tr>
      <w:tr w:rsidR="004D19C0" w:rsidRPr="004D19C0" w14:paraId="5BB51919" w14:textId="77777777" w:rsidTr="00816DD8">
        <w:trPr>
          <w:trHeight w:val="454"/>
          <w:jc w:val="center"/>
        </w:trPr>
        <w:tc>
          <w:tcPr>
            <w:tcW w:w="681" w:type="dxa"/>
            <w:vAlign w:val="center"/>
          </w:tcPr>
          <w:p w14:paraId="1EFFCA8E" w14:textId="77777777" w:rsidR="00CA19F1" w:rsidRPr="004D19C0" w:rsidRDefault="00CA19F1" w:rsidP="00816DD8">
            <w:pPr>
              <w:widowControl w:val="0"/>
              <w:tabs>
                <w:tab w:val="left" w:pos="851"/>
              </w:tabs>
              <w:spacing w:before="60" w:after="60"/>
              <w:jc w:val="center"/>
              <w:rPr>
                <w:rFonts w:cs="Times New Roman"/>
                <w:iCs/>
                <w:color w:val="000000" w:themeColor="text1"/>
                <w:sz w:val="24"/>
                <w:szCs w:val="24"/>
                <w:lang w:val="vi-VN"/>
              </w:rPr>
            </w:pPr>
            <w:r w:rsidRPr="004D19C0">
              <w:rPr>
                <w:rFonts w:cs="Times New Roman"/>
                <w:iCs/>
                <w:color w:val="000000" w:themeColor="text1"/>
                <w:sz w:val="24"/>
                <w:szCs w:val="24"/>
                <w:lang w:val="vi-VN"/>
              </w:rPr>
              <w:t>4</w:t>
            </w:r>
          </w:p>
        </w:tc>
        <w:tc>
          <w:tcPr>
            <w:tcW w:w="2322" w:type="dxa"/>
            <w:vAlign w:val="center"/>
          </w:tcPr>
          <w:p w14:paraId="560A677A" w14:textId="77777777" w:rsidR="00CA19F1" w:rsidRPr="004D19C0" w:rsidRDefault="00CA19F1" w:rsidP="00816DD8">
            <w:pPr>
              <w:widowControl w:val="0"/>
              <w:tabs>
                <w:tab w:val="left" w:pos="851"/>
              </w:tabs>
              <w:spacing w:before="60" w:after="60"/>
              <w:jc w:val="center"/>
              <w:rPr>
                <w:rFonts w:cs="Times New Roman"/>
                <w:iCs/>
                <w:color w:val="000000" w:themeColor="text1"/>
                <w:sz w:val="24"/>
                <w:szCs w:val="24"/>
                <w:lang w:val="vi-VN"/>
              </w:rPr>
            </w:pPr>
            <w:r w:rsidRPr="004D19C0">
              <w:rPr>
                <w:rFonts w:cs="Times New Roman"/>
                <w:iCs/>
                <w:color w:val="000000" w:themeColor="text1"/>
                <w:sz w:val="24"/>
                <w:szCs w:val="24"/>
                <w:lang w:val="vi-VN"/>
              </w:rPr>
              <w:t>500</w:t>
            </w:r>
          </w:p>
        </w:tc>
        <w:tc>
          <w:tcPr>
            <w:tcW w:w="2322" w:type="dxa"/>
            <w:vAlign w:val="center"/>
          </w:tcPr>
          <w:p w14:paraId="68308E82" w14:textId="77777777" w:rsidR="00CA19F1" w:rsidRPr="004D19C0" w:rsidRDefault="00CA19F1" w:rsidP="00816DD8">
            <w:pPr>
              <w:widowControl w:val="0"/>
              <w:tabs>
                <w:tab w:val="left" w:pos="851"/>
              </w:tabs>
              <w:spacing w:before="60" w:after="60"/>
              <w:jc w:val="center"/>
              <w:rPr>
                <w:rFonts w:cs="Times New Roman"/>
                <w:iCs/>
                <w:color w:val="000000" w:themeColor="text1"/>
                <w:sz w:val="24"/>
                <w:szCs w:val="24"/>
                <w:lang w:val="vi-VN"/>
              </w:rPr>
            </w:pPr>
            <w:r w:rsidRPr="004D19C0">
              <w:rPr>
                <w:rFonts w:cs="Times New Roman"/>
                <w:iCs/>
                <w:color w:val="000000" w:themeColor="text1"/>
                <w:sz w:val="24"/>
                <w:szCs w:val="24"/>
                <w:lang w:val="vi-VN"/>
              </w:rPr>
              <w:t>86</w:t>
            </w:r>
          </w:p>
        </w:tc>
        <w:tc>
          <w:tcPr>
            <w:tcW w:w="2967" w:type="dxa"/>
            <w:vMerge/>
          </w:tcPr>
          <w:p w14:paraId="29D7ED3D" w14:textId="77777777" w:rsidR="00CA19F1" w:rsidRPr="004D19C0" w:rsidRDefault="00CA19F1" w:rsidP="00816DD8">
            <w:pPr>
              <w:widowControl w:val="0"/>
              <w:tabs>
                <w:tab w:val="left" w:pos="851"/>
              </w:tabs>
              <w:jc w:val="center"/>
              <w:rPr>
                <w:rFonts w:cs="Times New Roman"/>
                <w:iCs/>
                <w:color w:val="000000" w:themeColor="text1"/>
                <w:sz w:val="24"/>
                <w:szCs w:val="24"/>
                <w:lang w:val="vi-VN"/>
              </w:rPr>
            </w:pPr>
          </w:p>
        </w:tc>
      </w:tr>
      <w:tr w:rsidR="004D19C0" w:rsidRPr="004D19C0" w14:paraId="4E159176" w14:textId="77777777" w:rsidTr="00816DD8">
        <w:trPr>
          <w:trHeight w:val="454"/>
          <w:jc w:val="center"/>
        </w:trPr>
        <w:tc>
          <w:tcPr>
            <w:tcW w:w="681" w:type="dxa"/>
            <w:vAlign w:val="center"/>
          </w:tcPr>
          <w:p w14:paraId="4D90A90D" w14:textId="77777777" w:rsidR="00CA19F1" w:rsidRPr="004D19C0" w:rsidRDefault="00CA19F1" w:rsidP="00816DD8">
            <w:pPr>
              <w:widowControl w:val="0"/>
              <w:tabs>
                <w:tab w:val="left" w:pos="851"/>
              </w:tabs>
              <w:spacing w:before="60" w:after="60"/>
              <w:jc w:val="center"/>
              <w:rPr>
                <w:rFonts w:cs="Times New Roman"/>
                <w:iCs/>
                <w:color w:val="000000" w:themeColor="text1"/>
                <w:sz w:val="24"/>
                <w:szCs w:val="24"/>
                <w:lang w:val="vi-VN"/>
              </w:rPr>
            </w:pPr>
            <w:r w:rsidRPr="004D19C0">
              <w:rPr>
                <w:rFonts w:cs="Times New Roman"/>
                <w:iCs/>
                <w:color w:val="000000" w:themeColor="text1"/>
                <w:sz w:val="24"/>
                <w:szCs w:val="24"/>
                <w:lang w:val="vi-VN"/>
              </w:rPr>
              <w:t>5</w:t>
            </w:r>
          </w:p>
        </w:tc>
        <w:tc>
          <w:tcPr>
            <w:tcW w:w="2322" w:type="dxa"/>
            <w:vAlign w:val="center"/>
          </w:tcPr>
          <w:p w14:paraId="41B230D0" w14:textId="77777777" w:rsidR="00CA19F1" w:rsidRPr="004D19C0" w:rsidRDefault="00CA19F1" w:rsidP="00816DD8">
            <w:pPr>
              <w:widowControl w:val="0"/>
              <w:tabs>
                <w:tab w:val="left" w:pos="851"/>
              </w:tabs>
              <w:spacing w:before="60" w:after="60"/>
              <w:jc w:val="center"/>
              <w:rPr>
                <w:rFonts w:cs="Times New Roman"/>
                <w:iCs/>
                <w:color w:val="000000" w:themeColor="text1"/>
                <w:sz w:val="24"/>
                <w:szCs w:val="24"/>
                <w:lang w:val="vi-VN"/>
              </w:rPr>
            </w:pPr>
            <w:r w:rsidRPr="004D19C0">
              <w:rPr>
                <w:rFonts w:cs="Times New Roman"/>
                <w:iCs/>
                <w:color w:val="000000" w:themeColor="text1"/>
                <w:sz w:val="24"/>
                <w:szCs w:val="24"/>
                <w:lang w:val="vi-VN"/>
              </w:rPr>
              <w:t>1.000</w:t>
            </w:r>
          </w:p>
        </w:tc>
        <w:tc>
          <w:tcPr>
            <w:tcW w:w="2322" w:type="dxa"/>
            <w:vAlign w:val="center"/>
          </w:tcPr>
          <w:p w14:paraId="6C077446" w14:textId="77777777" w:rsidR="00CA19F1" w:rsidRPr="004D19C0" w:rsidRDefault="00CA19F1" w:rsidP="00816DD8">
            <w:pPr>
              <w:widowControl w:val="0"/>
              <w:tabs>
                <w:tab w:val="left" w:pos="851"/>
              </w:tabs>
              <w:spacing w:before="60" w:after="60"/>
              <w:jc w:val="center"/>
              <w:rPr>
                <w:rFonts w:cs="Times New Roman"/>
                <w:iCs/>
                <w:color w:val="000000" w:themeColor="text1"/>
                <w:sz w:val="24"/>
                <w:szCs w:val="24"/>
                <w:lang w:val="vi-VN"/>
              </w:rPr>
            </w:pPr>
            <w:r w:rsidRPr="004D19C0">
              <w:rPr>
                <w:rFonts w:cs="Times New Roman"/>
                <w:iCs/>
                <w:color w:val="000000" w:themeColor="text1"/>
                <w:sz w:val="24"/>
                <w:szCs w:val="24"/>
                <w:lang w:val="vi-VN"/>
              </w:rPr>
              <w:t>80</w:t>
            </w:r>
          </w:p>
        </w:tc>
        <w:tc>
          <w:tcPr>
            <w:tcW w:w="2967" w:type="dxa"/>
            <w:vMerge/>
          </w:tcPr>
          <w:p w14:paraId="7504A407" w14:textId="77777777" w:rsidR="00CA19F1" w:rsidRPr="004D19C0" w:rsidRDefault="00CA19F1" w:rsidP="00816DD8">
            <w:pPr>
              <w:widowControl w:val="0"/>
              <w:tabs>
                <w:tab w:val="left" w:pos="851"/>
              </w:tabs>
              <w:jc w:val="center"/>
              <w:rPr>
                <w:rFonts w:cs="Times New Roman"/>
                <w:iCs/>
                <w:color w:val="000000" w:themeColor="text1"/>
                <w:sz w:val="24"/>
                <w:szCs w:val="24"/>
                <w:lang w:val="vi-VN"/>
              </w:rPr>
            </w:pPr>
          </w:p>
        </w:tc>
      </w:tr>
      <w:tr w:rsidR="004D19C0" w:rsidRPr="004D19C0" w14:paraId="1F63904A" w14:textId="77777777" w:rsidTr="00816DD8">
        <w:trPr>
          <w:trHeight w:val="454"/>
          <w:jc w:val="center"/>
        </w:trPr>
        <w:tc>
          <w:tcPr>
            <w:tcW w:w="681" w:type="dxa"/>
            <w:vAlign w:val="center"/>
          </w:tcPr>
          <w:p w14:paraId="2C7A2B84" w14:textId="77777777" w:rsidR="00CA19F1" w:rsidRPr="004D19C0" w:rsidRDefault="00CA19F1" w:rsidP="00816DD8">
            <w:pPr>
              <w:widowControl w:val="0"/>
              <w:tabs>
                <w:tab w:val="left" w:pos="851"/>
              </w:tabs>
              <w:jc w:val="center"/>
              <w:rPr>
                <w:rFonts w:cs="Times New Roman"/>
                <w:iCs/>
                <w:color w:val="000000" w:themeColor="text1"/>
                <w:sz w:val="24"/>
                <w:szCs w:val="24"/>
                <w:lang w:val="vi-VN"/>
              </w:rPr>
            </w:pPr>
            <w:r w:rsidRPr="004D19C0">
              <w:rPr>
                <w:rFonts w:cs="Times New Roman"/>
                <w:iCs/>
                <w:color w:val="000000" w:themeColor="text1"/>
                <w:sz w:val="24"/>
                <w:szCs w:val="24"/>
                <w:lang w:val="vi-VN"/>
              </w:rPr>
              <w:t>6</w:t>
            </w:r>
          </w:p>
        </w:tc>
        <w:tc>
          <w:tcPr>
            <w:tcW w:w="2322" w:type="dxa"/>
            <w:vAlign w:val="center"/>
          </w:tcPr>
          <w:p w14:paraId="65E44403" w14:textId="77777777" w:rsidR="00CA19F1" w:rsidRPr="004D19C0" w:rsidRDefault="00CA19F1" w:rsidP="00816DD8">
            <w:pPr>
              <w:widowControl w:val="0"/>
              <w:tabs>
                <w:tab w:val="left" w:pos="851"/>
              </w:tabs>
              <w:jc w:val="center"/>
              <w:rPr>
                <w:rFonts w:cs="Times New Roman"/>
                <w:iCs/>
                <w:color w:val="000000" w:themeColor="text1"/>
                <w:sz w:val="24"/>
                <w:szCs w:val="24"/>
                <w:lang w:val="vi-VN"/>
              </w:rPr>
            </w:pPr>
            <w:r w:rsidRPr="004D19C0">
              <w:rPr>
                <w:rFonts w:cs="Times New Roman"/>
                <w:iCs/>
                <w:color w:val="000000" w:themeColor="text1"/>
                <w:sz w:val="24"/>
                <w:szCs w:val="24"/>
                <w:lang w:val="vi-VN"/>
              </w:rPr>
              <w:t>1.500</w:t>
            </w:r>
          </w:p>
        </w:tc>
        <w:tc>
          <w:tcPr>
            <w:tcW w:w="2322" w:type="dxa"/>
            <w:vAlign w:val="center"/>
          </w:tcPr>
          <w:p w14:paraId="011217DC" w14:textId="77777777" w:rsidR="00CA19F1" w:rsidRPr="004D19C0" w:rsidRDefault="00CA19F1" w:rsidP="00816DD8">
            <w:pPr>
              <w:widowControl w:val="0"/>
              <w:tabs>
                <w:tab w:val="left" w:pos="851"/>
              </w:tabs>
              <w:jc w:val="center"/>
              <w:rPr>
                <w:rFonts w:cs="Times New Roman"/>
                <w:iCs/>
                <w:color w:val="000000" w:themeColor="text1"/>
                <w:sz w:val="24"/>
                <w:szCs w:val="24"/>
                <w:lang w:val="vi-VN"/>
              </w:rPr>
            </w:pPr>
            <w:r w:rsidRPr="004D19C0">
              <w:rPr>
                <w:rFonts w:cs="Times New Roman"/>
                <w:iCs/>
                <w:color w:val="000000" w:themeColor="text1"/>
                <w:sz w:val="24"/>
                <w:szCs w:val="24"/>
                <w:lang w:val="vi-VN"/>
              </w:rPr>
              <w:t>76</w:t>
            </w:r>
          </w:p>
        </w:tc>
        <w:tc>
          <w:tcPr>
            <w:tcW w:w="2967" w:type="dxa"/>
            <w:vMerge/>
          </w:tcPr>
          <w:p w14:paraId="2E2A148F" w14:textId="77777777" w:rsidR="00CA19F1" w:rsidRPr="004D19C0" w:rsidRDefault="00CA19F1" w:rsidP="00816DD8">
            <w:pPr>
              <w:widowControl w:val="0"/>
              <w:tabs>
                <w:tab w:val="left" w:pos="851"/>
              </w:tabs>
              <w:jc w:val="center"/>
              <w:rPr>
                <w:rFonts w:cs="Times New Roman"/>
                <w:iCs/>
                <w:color w:val="000000" w:themeColor="text1"/>
                <w:sz w:val="24"/>
                <w:szCs w:val="24"/>
                <w:lang w:val="vi-VN"/>
              </w:rPr>
            </w:pPr>
          </w:p>
        </w:tc>
      </w:tr>
      <w:tr w:rsidR="004D19C0" w:rsidRPr="004D19C0" w14:paraId="7D04BD7B" w14:textId="77777777" w:rsidTr="00816DD8">
        <w:trPr>
          <w:trHeight w:val="454"/>
          <w:jc w:val="center"/>
        </w:trPr>
        <w:tc>
          <w:tcPr>
            <w:tcW w:w="681" w:type="dxa"/>
            <w:vAlign w:val="center"/>
          </w:tcPr>
          <w:p w14:paraId="49A319CC" w14:textId="77777777" w:rsidR="00CA19F1" w:rsidRPr="004D19C0" w:rsidRDefault="00CA19F1" w:rsidP="00816DD8">
            <w:pPr>
              <w:widowControl w:val="0"/>
              <w:tabs>
                <w:tab w:val="left" w:pos="851"/>
              </w:tabs>
              <w:jc w:val="center"/>
              <w:rPr>
                <w:rFonts w:cs="Times New Roman"/>
                <w:iCs/>
                <w:color w:val="000000" w:themeColor="text1"/>
                <w:sz w:val="24"/>
                <w:szCs w:val="24"/>
                <w:lang w:val="vi-VN"/>
              </w:rPr>
            </w:pPr>
            <w:r w:rsidRPr="004D19C0">
              <w:rPr>
                <w:rFonts w:cs="Times New Roman"/>
                <w:iCs/>
                <w:color w:val="000000" w:themeColor="text1"/>
                <w:sz w:val="24"/>
                <w:szCs w:val="24"/>
                <w:lang w:val="vi-VN"/>
              </w:rPr>
              <w:t>7</w:t>
            </w:r>
          </w:p>
        </w:tc>
        <w:tc>
          <w:tcPr>
            <w:tcW w:w="2322" w:type="dxa"/>
            <w:vAlign w:val="center"/>
          </w:tcPr>
          <w:p w14:paraId="11217E11" w14:textId="77777777" w:rsidR="00CA19F1" w:rsidRPr="004D19C0" w:rsidRDefault="00CA19F1" w:rsidP="00816DD8">
            <w:pPr>
              <w:widowControl w:val="0"/>
              <w:tabs>
                <w:tab w:val="left" w:pos="851"/>
              </w:tabs>
              <w:jc w:val="center"/>
              <w:rPr>
                <w:rFonts w:cs="Times New Roman"/>
                <w:iCs/>
                <w:color w:val="000000" w:themeColor="text1"/>
                <w:sz w:val="24"/>
                <w:szCs w:val="24"/>
                <w:lang w:val="vi-VN"/>
              </w:rPr>
            </w:pPr>
            <w:r w:rsidRPr="004D19C0">
              <w:rPr>
                <w:rFonts w:cs="Times New Roman"/>
                <w:iCs/>
                <w:color w:val="000000" w:themeColor="text1"/>
                <w:sz w:val="24"/>
                <w:szCs w:val="24"/>
                <w:lang w:val="vi-VN"/>
              </w:rPr>
              <w:t>2.000</w:t>
            </w:r>
          </w:p>
        </w:tc>
        <w:tc>
          <w:tcPr>
            <w:tcW w:w="2322" w:type="dxa"/>
            <w:vAlign w:val="center"/>
          </w:tcPr>
          <w:p w14:paraId="4CEE10F7" w14:textId="77777777" w:rsidR="00CA19F1" w:rsidRPr="004D19C0" w:rsidRDefault="00CA19F1" w:rsidP="00816DD8">
            <w:pPr>
              <w:widowControl w:val="0"/>
              <w:tabs>
                <w:tab w:val="left" w:pos="851"/>
              </w:tabs>
              <w:jc w:val="center"/>
              <w:rPr>
                <w:rFonts w:cs="Times New Roman"/>
                <w:iCs/>
                <w:color w:val="000000" w:themeColor="text1"/>
                <w:sz w:val="24"/>
                <w:szCs w:val="24"/>
                <w:lang w:val="vi-VN"/>
              </w:rPr>
            </w:pPr>
            <w:r w:rsidRPr="004D19C0">
              <w:rPr>
                <w:rFonts w:cs="Times New Roman"/>
                <w:iCs/>
                <w:color w:val="000000" w:themeColor="text1"/>
                <w:sz w:val="24"/>
                <w:szCs w:val="24"/>
                <w:lang w:val="vi-VN"/>
              </w:rPr>
              <w:t>74</w:t>
            </w:r>
          </w:p>
        </w:tc>
        <w:tc>
          <w:tcPr>
            <w:tcW w:w="2967" w:type="dxa"/>
            <w:vMerge/>
          </w:tcPr>
          <w:p w14:paraId="640DB5CF" w14:textId="77777777" w:rsidR="00CA19F1" w:rsidRPr="004D19C0" w:rsidRDefault="00CA19F1" w:rsidP="00816DD8">
            <w:pPr>
              <w:widowControl w:val="0"/>
              <w:tabs>
                <w:tab w:val="left" w:pos="851"/>
              </w:tabs>
              <w:jc w:val="center"/>
              <w:rPr>
                <w:rFonts w:cs="Times New Roman"/>
                <w:iCs/>
                <w:color w:val="000000" w:themeColor="text1"/>
                <w:sz w:val="24"/>
                <w:szCs w:val="24"/>
                <w:lang w:val="vi-VN"/>
              </w:rPr>
            </w:pPr>
          </w:p>
        </w:tc>
      </w:tr>
    </w:tbl>
    <w:p w14:paraId="39E61E7B" w14:textId="77777777" w:rsidR="00CA19F1" w:rsidRPr="004D19C0" w:rsidRDefault="00CA19F1" w:rsidP="00CA19F1">
      <w:pPr>
        <w:widowControl w:val="0"/>
        <w:ind w:firstLine="590"/>
        <w:rPr>
          <w:rFonts w:cs="Times New Roman"/>
          <w:iCs/>
          <w:color w:val="000000" w:themeColor="text1"/>
          <w:szCs w:val="26"/>
          <w:lang w:val="vi-VN"/>
        </w:rPr>
      </w:pPr>
      <w:r w:rsidRPr="004D19C0">
        <w:rPr>
          <w:color w:val="000000" w:themeColor="text1"/>
        </w:rPr>
        <w:t>Kết quả tính</w:t>
      </w:r>
      <w:r w:rsidRPr="004D19C0">
        <w:rPr>
          <w:color w:val="000000" w:themeColor="text1"/>
          <w:lang w:val="vi-VN"/>
        </w:rPr>
        <w:t xml:space="preserve"> toán </w:t>
      </w:r>
      <w:r w:rsidRPr="004D19C0">
        <w:rPr>
          <w:color w:val="000000" w:themeColor="text1"/>
        </w:rPr>
        <w:t>cho thấy, trong giai đoạn huy động trữ lượng cấp 222, mức ồn tức thời tại thời điểm nổ mìn trong bán kính 2.000m vẫn có xu hướng vượt quy chuẩn cho phép (QCVN 26:2025/BNNMT) đối với khu vực công cộng và dân cư. Điều này được giải thích là do đặc thù địa hình khu vực khai trường 02 (độ dốc cao, lòng moong mở rộng) gây ra hiện tượng phản xạ và cộng hưởng sóng âm. Tuy nhiên, tác động này chỉ diễn ra trong khoảng thời gian rất ngắn (vài giây mỗi lần nổ) và không phải là nguồn gây ồn liên tục như máy móc sản xuất</w:t>
      </w:r>
    </w:p>
    <w:p w14:paraId="4C2C25D5" w14:textId="77777777" w:rsidR="00CA19F1" w:rsidRPr="004D19C0" w:rsidRDefault="00CA19F1" w:rsidP="00CA19F1">
      <w:pPr>
        <w:widowControl w:val="0"/>
        <w:ind w:firstLine="588"/>
        <w:rPr>
          <w:rFonts w:cs="Times New Roman"/>
          <w:noProof/>
          <w:color w:val="000000" w:themeColor="text1"/>
          <w:szCs w:val="26"/>
          <w:lang w:val="es-MX"/>
        </w:rPr>
      </w:pPr>
      <w:r w:rsidRPr="004D19C0">
        <w:rPr>
          <w:rFonts w:cs="Times New Roman"/>
          <w:iCs/>
          <w:color w:val="000000" w:themeColor="text1"/>
          <w:szCs w:val="26"/>
          <w:lang w:val="nl-NL"/>
        </w:rPr>
        <w:t>Ở khoảng cách lớn hơn, tiếng</w:t>
      </w:r>
      <w:r w:rsidRPr="004D19C0">
        <w:rPr>
          <w:rFonts w:cs="Times New Roman"/>
          <w:iCs/>
          <w:color w:val="000000" w:themeColor="text1"/>
          <w:szCs w:val="26"/>
          <w:lang w:val="vi-VN"/>
        </w:rPr>
        <w:t xml:space="preserve"> ồn </w:t>
      </w:r>
      <w:r w:rsidRPr="004D19C0">
        <w:rPr>
          <w:rFonts w:cs="Times New Roman"/>
          <w:noProof/>
          <w:color w:val="000000" w:themeColor="text1"/>
          <w:szCs w:val="26"/>
          <w:lang w:val="es-MX"/>
        </w:rPr>
        <w:t>sẽ suy giảm dần theo khoảng cách lan truyền</w:t>
      </w:r>
      <w:r w:rsidRPr="004D19C0">
        <w:rPr>
          <w:rFonts w:cs="Times New Roman"/>
          <w:noProof/>
          <w:color w:val="000000" w:themeColor="text1"/>
          <w:szCs w:val="26"/>
          <w:lang w:val="vi-VN"/>
        </w:rPr>
        <w:t xml:space="preserve"> </w:t>
      </w:r>
      <w:r w:rsidRPr="004D19C0">
        <w:rPr>
          <w:rFonts w:cs="Times New Roman"/>
          <w:noProof/>
          <w:color w:val="000000" w:themeColor="text1"/>
          <w:szCs w:val="26"/>
          <w:lang w:val="es-MX"/>
        </w:rPr>
        <w:t>do ảnh hưởng của khoảng cách, vật cản công trình, địa hình và thảm thực vật</w:t>
      </w:r>
      <w:r w:rsidRPr="004D19C0">
        <w:rPr>
          <w:rFonts w:cs="Times New Roman"/>
          <w:noProof/>
          <w:color w:val="000000" w:themeColor="text1"/>
          <w:szCs w:val="26"/>
          <w:lang w:val="vi-VN"/>
        </w:rPr>
        <w:t xml:space="preserve">. Do đó </w:t>
      </w:r>
      <w:r w:rsidRPr="004D19C0">
        <w:rPr>
          <w:rFonts w:cs="Times New Roman"/>
          <w:iCs/>
          <w:color w:val="000000" w:themeColor="text1"/>
          <w:szCs w:val="26"/>
          <w:lang w:val="nl-NL"/>
        </w:rPr>
        <w:t>tác động đến khu dân cư xung quanh là không đáng kể nếu việc nổ mìn được tổ chức hợp lý và tuân thủ đúng quy trình kỹ thuật.</w:t>
      </w:r>
    </w:p>
    <w:p w14:paraId="54B42B5A" w14:textId="77777777" w:rsidR="00CA19F1" w:rsidRPr="004D19C0" w:rsidRDefault="00CA19F1">
      <w:pPr>
        <w:pStyle w:val="ListParagraph"/>
        <w:widowControl w:val="0"/>
        <w:numPr>
          <w:ilvl w:val="0"/>
          <w:numId w:val="52"/>
        </w:numPr>
        <w:tabs>
          <w:tab w:val="left" w:pos="851"/>
        </w:tabs>
        <w:ind w:hanging="720"/>
        <w:rPr>
          <w:rFonts w:cs="Times New Roman"/>
          <w:i/>
          <w:color w:val="000000" w:themeColor="text1"/>
          <w:szCs w:val="26"/>
          <w:u w:val="single"/>
          <w:lang w:val="nl-NL"/>
        </w:rPr>
      </w:pPr>
      <w:r w:rsidRPr="004D19C0">
        <w:rPr>
          <w:rFonts w:cs="Times New Roman"/>
          <w:i/>
          <w:color w:val="000000" w:themeColor="text1"/>
          <w:szCs w:val="26"/>
          <w:u w:val="single"/>
          <w:lang w:val="nl-NL"/>
        </w:rPr>
        <w:t>Ô nhiễm tiếng ồn do máy móc, thiết bị khai thác</w:t>
      </w:r>
    </w:p>
    <w:p w14:paraId="1EF006C5" w14:textId="77777777" w:rsidR="00CA19F1" w:rsidRPr="004D19C0" w:rsidRDefault="00CA19F1" w:rsidP="00CA19F1">
      <w:pPr>
        <w:widowControl w:val="0"/>
        <w:ind w:firstLine="590"/>
        <w:rPr>
          <w:rFonts w:cs="Times New Roman"/>
          <w:iCs/>
          <w:color w:val="000000" w:themeColor="text1"/>
          <w:szCs w:val="26"/>
          <w:lang w:val="vi-VN"/>
        </w:rPr>
      </w:pPr>
      <w:r w:rsidRPr="004D19C0">
        <w:rPr>
          <w:rFonts w:cs="Times New Roman"/>
          <w:iCs/>
          <w:color w:val="000000" w:themeColor="text1"/>
          <w:szCs w:val="26"/>
          <w:lang w:val="nl-NL"/>
        </w:rPr>
        <w:t>Trong</w:t>
      </w:r>
      <w:r w:rsidRPr="004D19C0">
        <w:rPr>
          <w:rFonts w:cs="Times New Roman"/>
          <w:iCs/>
          <w:color w:val="000000" w:themeColor="text1"/>
          <w:szCs w:val="26"/>
          <w:lang w:val="vi-VN"/>
        </w:rPr>
        <w:t xml:space="preserve"> quá trình mở rộng, nâng công suất, chủ đầu tư sẽ huy động thêm các máy móc, thiết bị để đảm bảo tiến độ khai thác đúng công suất.</w:t>
      </w:r>
    </w:p>
    <w:p w14:paraId="79407CB1" w14:textId="77777777" w:rsidR="00CA19F1" w:rsidRPr="004D19C0" w:rsidRDefault="00CA19F1" w:rsidP="00CA19F1">
      <w:pPr>
        <w:widowControl w:val="0"/>
        <w:ind w:firstLine="590"/>
        <w:rPr>
          <w:rFonts w:cs="Times New Roman"/>
          <w:color w:val="000000" w:themeColor="text1"/>
          <w:szCs w:val="26"/>
          <w:lang w:val="nl-NL"/>
        </w:rPr>
      </w:pPr>
      <w:r w:rsidRPr="004D19C0">
        <w:rPr>
          <w:rFonts w:cs="Times New Roman"/>
          <w:iCs/>
          <w:color w:val="000000" w:themeColor="text1"/>
          <w:szCs w:val="26"/>
          <w:lang w:val="nl-NL"/>
        </w:rPr>
        <w:t xml:space="preserve">Theo hướng dẫn lập báo cáo đánh giá tác động môi trường của Bộ khoa học công nghệ và môi trường - Cục môi trường, 1999 </w:t>
      </w:r>
      <w:r w:rsidRPr="004D19C0">
        <w:rPr>
          <w:rFonts w:cs="Times New Roman"/>
          <w:color w:val="000000" w:themeColor="text1"/>
          <w:szCs w:val="26"/>
          <w:lang w:val="nl-NL"/>
        </w:rPr>
        <w:t>thì mức độ lan truyền tiếng ồn được tính như sau:</w:t>
      </w:r>
    </w:p>
    <w:p w14:paraId="39FC9D4B" w14:textId="77777777" w:rsidR="00CA19F1" w:rsidRPr="004D19C0" w:rsidRDefault="00CA19F1" w:rsidP="00CA19F1">
      <w:pPr>
        <w:widowControl w:val="0"/>
        <w:ind w:firstLine="590"/>
        <w:rPr>
          <w:rFonts w:cs="Times New Roman"/>
          <w:color w:val="000000" w:themeColor="text1"/>
          <w:szCs w:val="26"/>
          <w:lang w:val="nl-NL"/>
        </w:rPr>
      </w:pPr>
      <w:r w:rsidRPr="004D19C0">
        <w:rPr>
          <w:rFonts w:cs="Times New Roman"/>
          <w:color w:val="000000" w:themeColor="text1"/>
          <w:szCs w:val="26"/>
          <w:lang w:val="nl-NL"/>
        </w:rPr>
        <w:t>Mức ồn ở khoảng cách r</w:t>
      </w:r>
      <w:r w:rsidRPr="004D19C0">
        <w:rPr>
          <w:rFonts w:cs="Times New Roman"/>
          <w:color w:val="000000" w:themeColor="text1"/>
          <w:szCs w:val="26"/>
          <w:vertAlign w:val="subscript"/>
          <w:lang w:val="nl-NL"/>
        </w:rPr>
        <w:t>2</w:t>
      </w:r>
      <w:r w:rsidRPr="004D19C0">
        <w:rPr>
          <w:rFonts w:cs="Times New Roman"/>
          <w:color w:val="000000" w:themeColor="text1"/>
          <w:szCs w:val="26"/>
          <w:lang w:val="nl-NL"/>
        </w:rPr>
        <w:t xml:space="preserve"> sẽ giảm hơn mức ồn ở điểm có khoảng cách r</w:t>
      </w:r>
      <w:r w:rsidRPr="004D19C0">
        <w:rPr>
          <w:rFonts w:cs="Times New Roman"/>
          <w:color w:val="000000" w:themeColor="text1"/>
          <w:szCs w:val="26"/>
          <w:vertAlign w:val="subscript"/>
          <w:lang w:val="nl-NL"/>
        </w:rPr>
        <w:t>1</w:t>
      </w:r>
      <w:r w:rsidRPr="004D19C0">
        <w:rPr>
          <w:rFonts w:cs="Times New Roman"/>
          <w:color w:val="000000" w:themeColor="text1"/>
          <w:szCs w:val="26"/>
          <w:lang w:val="nl-NL"/>
        </w:rPr>
        <w:t xml:space="preserve"> là:</w:t>
      </w:r>
    </w:p>
    <w:p w14:paraId="2B2B1DFD" w14:textId="77777777" w:rsidR="00CA19F1" w:rsidRPr="004D19C0" w:rsidRDefault="00CA19F1" w:rsidP="00CA19F1">
      <w:pPr>
        <w:widowControl w:val="0"/>
        <w:jc w:val="center"/>
        <w:rPr>
          <w:rFonts w:cs="Times New Roman"/>
          <w:color w:val="000000" w:themeColor="text1"/>
          <w:szCs w:val="26"/>
          <w:lang w:val="nl-NL"/>
        </w:rPr>
      </w:pPr>
      <w:r w:rsidRPr="004D19C0">
        <w:rPr>
          <w:rFonts w:cs="Times New Roman"/>
          <w:color w:val="000000" w:themeColor="text1"/>
          <w:kern w:val="28"/>
          <w:szCs w:val="26"/>
          <w:lang w:val="nl-NL"/>
        </w:rPr>
        <w:t>∆</w:t>
      </w:r>
      <w:r w:rsidRPr="004D19C0">
        <w:rPr>
          <w:rFonts w:cs="Times New Roman"/>
          <w:color w:val="000000" w:themeColor="text1"/>
          <w:szCs w:val="26"/>
          <w:lang w:val="nl-NL"/>
        </w:rPr>
        <w:t>L = 20.lg(r</w:t>
      </w:r>
      <w:r w:rsidRPr="004D19C0">
        <w:rPr>
          <w:rFonts w:cs="Times New Roman"/>
          <w:color w:val="000000" w:themeColor="text1"/>
          <w:szCs w:val="26"/>
          <w:vertAlign w:val="subscript"/>
          <w:lang w:val="nl-NL"/>
        </w:rPr>
        <w:t>2</w:t>
      </w:r>
      <w:r w:rsidRPr="004D19C0">
        <w:rPr>
          <w:rFonts w:cs="Times New Roman"/>
          <w:color w:val="000000" w:themeColor="text1"/>
          <w:szCs w:val="26"/>
          <w:lang w:val="nl-NL"/>
        </w:rPr>
        <w:t>/r</w:t>
      </w:r>
      <w:r w:rsidRPr="004D19C0">
        <w:rPr>
          <w:rFonts w:cs="Times New Roman"/>
          <w:color w:val="000000" w:themeColor="text1"/>
          <w:szCs w:val="26"/>
          <w:vertAlign w:val="subscript"/>
          <w:lang w:val="nl-NL"/>
        </w:rPr>
        <w:t>1</w:t>
      </w:r>
      <w:r w:rsidRPr="004D19C0">
        <w:rPr>
          <w:rFonts w:cs="Times New Roman"/>
          <w:color w:val="000000" w:themeColor="text1"/>
          <w:szCs w:val="26"/>
          <w:lang w:val="nl-NL"/>
        </w:rPr>
        <w:t>)</w:t>
      </w:r>
      <w:r w:rsidRPr="004D19C0">
        <w:rPr>
          <w:rFonts w:cs="Times New Roman"/>
          <w:color w:val="000000" w:themeColor="text1"/>
          <w:szCs w:val="26"/>
          <w:vertAlign w:val="superscript"/>
          <w:lang w:val="nl-NL"/>
        </w:rPr>
        <w:t>1+a</w:t>
      </w:r>
    </w:p>
    <w:p w14:paraId="302A4149" w14:textId="77777777" w:rsidR="00CA19F1" w:rsidRPr="004D19C0" w:rsidRDefault="00CA19F1" w:rsidP="00CA19F1">
      <w:pPr>
        <w:widowControl w:val="0"/>
        <w:ind w:firstLine="590"/>
        <w:rPr>
          <w:rFonts w:cs="Times New Roman"/>
          <w:i/>
          <w:color w:val="000000" w:themeColor="text1"/>
          <w:sz w:val="22"/>
          <w:lang w:val="nl-NL"/>
        </w:rPr>
      </w:pPr>
      <w:r w:rsidRPr="004D19C0">
        <w:rPr>
          <w:rFonts w:cs="Times New Roman"/>
          <w:i/>
          <w:color w:val="000000" w:themeColor="text1"/>
          <w:sz w:val="22"/>
          <w:lang w:val="nl-NL"/>
        </w:rPr>
        <w:t xml:space="preserve">Trong đó: </w:t>
      </w:r>
      <w:r w:rsidRPr="004D19C0">
        <w:rPr>
          <w:rFonts w:cs="Times New Roman"/>
          <w:i/>
          <w:color w:val="000000" w:themeColor="text1"/>
          <w:sz w:val="22"/>
          <w:lang w:val="nl-NL"/>
        </w:rPr>
        <w:tab/>
      </w:r>
    </w:p>
    <w:p w14:paraId="60176735" w14:textId="77777777" w:rsidR="00CA19F1" w:rsidRPr="004D19C0" w:rsidRDefault="00CA19F1" w:rsidP="00CA19F1">
      <w:pPr>
        <w:widowControl w:val="0"/>
        <w:ind w:firstLine="590"/>
        <w:rPr>
          <w:rFonts w:cs="Times New Roman"/>
          <w:i/>
          <w:color w:val="000000" w:themeColor="text1"/>
          <w:sz w:val="22"/>
          <w:lang w:val="nl-NL"/>
        </w:rPr>
      </w:pPr>
      <w:r w:rsidRPr="004D19C0">
        <w:rPr>
          <w:rFonts w:cs="Times New Roman"/>
          <w:i/>
          <w:color w:val="000000" w:themeColor="text1"/>
          <w:sz w:val="22"/>
          <w:lang w:val="nl-NL"/>
        </w:rPr>
        <w:t xml:space="preserve">- </w:t>
      </w:r>
      <w:r w:rsidRPr="004D19C0">
        <w:rPr>
          <w:rFonts w:cs="Times New Roman"/>
          <w:i/>
          <w:color w:val="000000" w:themeColor="text1"/>
          <w:kern w:val="28"/>
          <w:sz w:val="22"/>
          <w:lang w:val="nl-NL"/>
        </w:rPr>
        <w:t>∆L: Độ giảm tiếng ồn (dBA).</w:t>
      </w:r>
    </w:p>
    <w:p w14:paraId="7CDF4659" w14:textId="77777777" w:rsidR="00CA19F1" w:rsidRPr="004D19C0" w:rsidRDefault="00CA19F1" w:rsidP="00CA19F1">
      <w:pPr>
        <w:widowControl w:val="0"/>
        <w:ind w:firstLine="590"/>
        <w:rPr>
          <w:rFonts w:cs="Times New Roman"/>
          <w:i/>
          <w:color w:val="000000" w:themeColor="text1"/>
          <w:kern w:val="28"/>
          <w:sz w:val="22"/>
          <w:lang w:val="nl-NL"/>
        </w:rPr>
      </w:pPr>
      <w:r w:rsidRPr="004D19C0">
        <w:rPr>
          <w:rFonts w:cs="Times New Roman"/>
          <w:i/>
          <w:color w:val="000000" w:themeColor="text1"/>
          <w:kern w:val="28"/>
          <w:sz w:val="22"/>
          <w:lang w:val="nl-NL"/>
        </w:rPr>
        <w:t>- r</w:t>
      </w:r>
      <w:r w:rsidRPr="004D19C0">
        <w:rPr>
          <w:rFonts w:cs="Times New Roman"/>
          <w:i/>
          <w:color w:val="000000" w:themeColor="text1"/>
          <w:kern w:val="28"/>
          <w:sz w:val="22"/>
          <w:vertAlign w:val="subscript"/>
          <w:lang w:val="nl-NL"/>
        </w:rPr>
        <w:t>2</w:t>
      </w:r>
      <w:r w:rsidRPr="004D19C0">
        <w:rPr>
          <w:rFonts w:cs="Times New Roman"/>
          <w:i/>
          <w:color w:val="000000" w:themeColor="text1"/>
          <w:kern w:val="28"/>
          <w:sz w:val="22"/>
          <w:lang w:val="nl-NL"/>
        </w:rPr>
        <w:t>: Khoảng cách cách r</w:t>
      </w:r>
      <w:r w:rsidRPr="004D19C0">
        <w:rPr>
          <w:rFonts w:cs="Times New Roman"/>
          <w:i/>
          <w:color w:val="000000" w:themeColor="text1"/>
          <w:kern w:val="28"/>
          <w:sz w:val="22"/>
          <w:vertAlign w:val="subscript"/>
          <w:lang w:val="nl-NL"/>
        </w:rPr>
        <w:t>1</w:t>
      </w:r>
    </w:p>
    <w:p w14:paraId="1C9ACC54" w14:textId="77777777" w:rsidR="00CA19F1" w:rsidRPr="004D19C0" w:rsidRDefault="00CA19F1" w:rsidP="00CA19F1">
      <w:pPr>
        <w:widowControl w:val="0"/>
        <w:ind w:firstLine="590"/>
        <w:rPr>
          <w:rFonts w:cs="Times New Roman"/>
          <w:i/>
          <w:color w:val="000000" w:themeColor="text1"/>
          <w:kern w:val="28"/>
          <w:sz w:val="22"/>
          <w:lang w:val="nl-NL"/>
        </w:rPr>
      </w:pPr>
      <w:r w:rsidRPr="004D19C0">
        <w:rPr>
          <w:rFonts w:cs="Times New Roman"/>
          <w:i/>
          <w:color w:val="000000" w:themeColor="text1"/>
          <w:kern w:val="28"/>
          <w:sz w:val="22"/>
          <w:lang w:val="nl-NL"/>
        </w:rPr>
        <w:t>- r</w:t>
      </w:r>
      <w:r w:rsidRPr="004D19C0">
        <w:rPr>
          <w:rFonts w:cs="Times New Roman"/>
          <w:i/>
          <w:color w:val="000000" w:themeColor="text1"/>
          <w:kern w:val="28"/>
          <w:sz w:val="22"/>
          <w:vertAlign w:val="subscript"/>
          <w:lang w:val="nl-NL"/>
        </w:rPr>
        <w:t>1</w:t>
      </w:r>
      <w:r w:rsidRPr="004D19C0">
        <w:rPr>
          <w:rFonts w:cs="Times New Roman"/>
          <w:i/>
          <w:color w:val="000000" w:themeColor="text1"/>
          <w:kern w:val="28"/>
          <w:sz w:val="22"/>
          <w:lang w:val="nl-NL"/>
        </w:rPr>
        <w:t>: Khoảng cách cách nguồn ồn (r</w:t>
      </w:r>
      <w:r w:rsidRPr="004D19C0">
        <w:rPr>
          <w:rFonts w:cs="Times New Roman"/>
          <w:i/>
          <w:color w:val="000000" w:themeColor="text1"/>
          <w:kern w:val="28"/>
          <w:sz w:val="22"/>
          <w:vertAlign w:val="subscript"/>
          <w:lang w:val="nl-NL"/>
        </w:rPr>
        <w:t xml:space="preserve">1 </w:t>
      </w:r>
      <w:r w:rsidRPr="004D19C0">
        <w:rPr>
          <w:rFonts w:cs="Times New Roman"/>
          <w:i/>
          <w:color w:val="000000" w:themeColor="text1"/>
          <w:kern w:val="28"/>
          <w:sz w:val="22"/>
          <w:lang w:val="nl-NL"/>
        </w:rPr>
        <w:t>thường bằng 1 m đối với nguồn ồn từ máy móc, thiết bị, và bằng 7,5 m đối với nguồn ồn là dòng xe giao thông).</w:t>
      </w:r>
    </w:p>
    <w:p w14:paraId="799D8010" w14:textId="77777777" w:rsidR="00CA19F1" w:rsidRPr="004D19C0" w:rsidRDefault="00CA19F1" w:rsidP="00CA19F1">
      <w:pPr>
        <w:widowControl w:val="0"/>
        <w:ind w:firstLine="590"/>
        <w:rPr>
          <w:rFonts w:cs="Times New Roman"/>
          <w:i/>
          <w:color w:val="000000" w:themeColor="text1"/>
          <w:spacing w:val="-4"/>
          <w:kern w:val="28"/>
          <w:sz w:val="22"/>
          <w:lang w:val="nl-NL"/>
        </w:rPr>
      </w:pPr>
      <w:r w:rsidRPr="004D19C0">
        <w:rPr>
          <w:rFonts w:cs="Times New Roman"/>
          <w:i/>
          <w:color w:val="000000" w:themeColor="text1"/>
          <w:spacing w:val="-4"/>
          <w:kern w:val="28"/>
          <w:sz w:val="22"/>
          <w:lang w:val="nl-NL"/>
        </w:rPr>
        <w:lastRenderedPageBreak/>
        <w:t>- a: Hệ số kể đến ảnh hưởng hấp thụ tiếng ồn của địa hình mặt đất trồng cỏ a = 0,1, đối với mặt đất trống trải không có cây a = 0, đối với mặt đường nhựa và bê tông a = - 0,1.</w:t>
      </w:r>
    </w:p>
    <w:p w14:paraId="2A46E5F1" w14:textId="77777777" w:rsidR="00CA19F1" w:rsidRPr="004D19C0" w:rsidRDefault="00CA19F1" w:rsidP="00CA19F1">
      <w:pPr>
        <w:widowControl w:val="0"/>
        <w:ind w:firstLine="590"/>
        <w:rPr>
          <w:rFonts w:cs="Times New Roman"/>
          <w:color w:val="000000" w:themeColor="text1"/>
          <w:kern w:val="28"/>
          <w:szCs w:val="26"/>
          <w:lang w:val="nl-NL"/>
        </w:rPr>
      </w:pPr>
      <w:r w:rsidRPr="004D19C0">
        <w:rPr>
          <w:rFonts w:cs="Times New Roman"/>
          <w:color w:val="000000" w:themeColor="text1"/>
          <w:kern w:val="28"/>
          <w:szCs w:val="26"/>
          <w:lang w:val="nl-NL"/>
        </w:rPr>
        <w:t>Tiếng phát ra từ nguồn điểm là các máy móc, thiết bị với mức ồn tối đa là 90dBA (hệ số a là 0) thì:</w:t>
      </w:r>
    </w:p>
    <w:p w14:paraId="7CF01967" w14:textId="77777777" w:rsidR="00CA19F1" w:rsidRPr="004D19C0" w:rsidRDefault="00CA19F1" w:rsidP="00CA19F1">
      <w:pPr>
        <w:widowControl w:val="0"/>
        <w:ind w:firstLine="590"/>
        <w:rPr>
          <w:rFonts w:cs="Times New Roman"/>
          <w:color w:val="000000" w:themeColor="text1"/>
          <w:spacing w:val="-6"/>
          <w:kern w:val="28"/>
          <w:szCs w:val="26"/>
          <w:lang w:val="nl-NL"/>
        </w:rPr>
      </w:pPr>
      <w:r w:rsidRPr="004D19C0">
        <w:rPr>
          <w:rFonts w:cs="Times New Roman"/>
          <w:color w:val="000000" w:themeColor="text1"/>
          <w:spacing w:val="-6"/>
          <w:kern w:val="28"/>
          <w:szCs w:val="26"/>
          <w:lang w:val="nl-NL"/>
        </w:rPr>
        <w:t xml:space="preserve">+ Với khoảng cách là 20 m thì cường độ âm thanh giảm một khoảng giá trị là: </w:t>
      </w:r>
    </w:p>
    <w:p w14:paraId="220B6FDE" w14:textId="77777777" w:rsidR="00CA19F1" w:rsidRPr="004D19C0" w:rsidRDefault="00CA19F1" w:rsidP="00CA19F1">
      <w:pPr>
        <w:widowControl w:val="0"/>
        <w:jc w:val="center"/>
        <w:rPr>
          <w:rFonts w:cs="Times New Roman"/>
          <w:color w:val="000000" w:themeColor="text1"/>
          <w:szCs w:val="26"/>
          <w:lang w:val="pt-BR"/>
        </w:rPr>
      </w:pPr>
      <w:r w:rsidRPr="004D19C0">
        <w:rPr>
          <w:rFonts w:cs="Times New Roman"/>
          <w:color w:val="000000" w:themeColor="text1"/>
          <w:kern w:val="28"/>
          <w:szCs w:val="26"/>
          <w:lang w:val="pt-BR"/>
        </w:rPr>
        <w:t>∆</w:t>
      </w:r>
      <w:r w:rsidRPr="004D19C0">
        <w:rPr>
          <w:rFonts w:cs="Times New Roman"/>
          <w:color w:val="000000" w:themeColor="text1"/>
          <w:szCs w:val="26"/>
          <w:lang w:val="pt-BR"/>
        </w:rPr>
        <w:t>L = 50.lg(r</w:t>
      </w:r>
      <w:r w:rsidRPr="004D19C0">
        <w:rPr>
          <w:rFonts w:cs="Times New Roman"/>
          <w:color w:val="000000" w:themeColor="text1"/>
          <w:szCs w:val="26"/>
          <w:vertAlign w:val="subscript"/>
          <w:lang w:val="pt-BR"/>
        </w:rPr>
        <w:t>2</w:t>
      </w:r>
      <w:r w:rsidRPr="004D19C0">
        <w:rPr>
          <w:rFonts w:cs="Times New Roman"/>
          <w:color w:val="000000" w:themeColor="text1"/>
          <w:szCs w:val="26"/>
          <w:lang w:val="pt-BR"/>
        </w:rPr>
        <w:t>/r</w:t>
      </w:r>
      <w:r w:rsidRPr="004D19C0">
        <w:rPr>
          <w:rFonts w:cs="Times New Roman"/>
          <w:color w:val="000000" w:themeColor="text1"/>
          <w:szCs w:val="26"/>
          <w:vertAlign w:val="subscript"/>
          <w:lang w:val="pt-BR"/>
        </w:rPr>
        <w:t>1</w:t>
      </w:r>
      <w:r w:rsidRPr="004D19C0">
        <w:rPr>
          <w:rFonts w:cs="Times New Roman"/>
          <w:color w:val="000000" w:themeColor="text1"/>
          <w:szCs w:val="26"/>
          <w:lang w:val="pt-BR"/>
        </w:rPr>
        <w:t>)</w:t>
      </w:r>
      <w:r w:rsidRPr="004D19C0">
        <w:rPr>
          <w:rFonts w:cs="Times New Roman"/>
          <w:color w:val="000000" w:themeColor="text1"/>
          <w:szCs w:val="26"/>
          <w:vertAlign w:val="superscript"/>
          <w:lang w:val="pt-BR"/>
        </w:rPr>
        <w:t>1+a</w:t>
      </w:r>
      <w:r w:rsidRPr="004D19C0">
        <w:rPr>
          <w:rFonts w:cs="Times New Roman"/>
          <w:color w:val="000000" w:themeColor="text1"/>
          <w:szCs w:val="26"/>
          <w:lang w:val="pt-BR"/>
        </w:rPr>
        <w:t xml:space="preserve"> = 20.lg(20/1)</w:t>
      </w:r>
      <w:r w:rsidRPr="004D19C0">
        <w:rPr>
          <w:rFonts w:cs="Times New Roman"/>
          <w:color w:val="000000" w:themeColor="text1"/>
          <w:szCs w:val="26"/>
          <w:vertAlign w:val="superscript"/>
          <w:lang w:val="pt-BR"/>
        </w:rPr>
        <w:t>1</w:t>
      </w:r>
      <w:r w:rsidRPr="004D19C0">
        <w:rPr>
          <w:rFonts w:cs="Times New Roman"/>
          <w:color w:val="000000" w:themeColor="text1"/>
          <w:szCs w:val="26"/>
          <w:lang w:val="pt-BR"/>
        </w:rPr>
        <w:t xml:space="preserve"> = 26 dBA</w:t>
      </w:r>
    </w:p>
    <w:p w14:paraId="2BCF5D69" w14:textId="77777777" w:rsidR="00CA19F1" w:rsidRPr="004D19C0" w:rsidRDefault="00CA19F1" w:rsidP="00CA19F1">
      <w:pPr>
        <w:widowControl w:val="0"/>
        <w:ind w:firstLine="590"/>
        <w:rPr>
          <w:rFonts w:cs="Times New Roman"/>
          <w:color w:val="000000" w:themeColor="text1"/>
          <w:szCs w:val="26"/>
          <w:lang w:val="pt-BR"/>
        </w:rPr>
      </w:pPr>
      <w:r w:rsidRPr="004D19C0">
        <w:rPr>
          <w:rFonts w:cs="Times New Roman"/>
          <w:color w:val="000000" w:themeColor="text1"/>
          <w:szCs w:val="26"/>
          <w:lang w:val="pt-BR"/>
        </w:rPr>
        <w:t>Khi đó cường độ âm thanh còn lại là: 90 – 26 = 64 dBA</w:t>
      </w:r>
    </w:p>
    <w:p w14:paraId="4D3F3CBE" w14:textId="77777777" w:rsidR="00CA19F1" w:rsidRPr="004D19C0" w:rsidRDefault="00CA19F1" w:rsidP="00CA19F1">
      <w:pPr>
        <w:widowControl w:val="0"/>
        <w:ind w:firstLine="590"/>
        <w:rPr>
          <w:rFonts w:cs="Times New Roman"/>
          <w:color w:val="000000" w:themeColor="text1"/>
          <w:spacing w:val="-6"/>
          <w:kern w:val="28"/>
          <w:szCs w:val="26"/>
          <w:lang w:val="nl-NL"/>
        </w:rPr>
      </w:pPr>
      <w:r w:rsidRPr="004D19C0">
        <w:rPr>
          <w:rFonts w:cs="Times New Roman"/>
          <w:color w:val="000000" w:themeColor="text1"/>
          <w:spacing w:val="-6"/>
          <w:kern w:val="28"/>
          <w:szCs w:val="26"/>
          <w:lang w:val="nl-NL"/>
        </w:rPr>
        <w:t xml:space="preserve">+ Với khoảng cách là 50 m thì cường độ âm thanh giảm một khoảng giá trị là: </w:t>
      </w:r>
    </w:p>
    <w:p w14:paraId="0E0A1653" w14:textId="77777777" w:rsidR="00CA19F1" w:rsidRPr="004D19C0" w:rsidRDefault="00CA19F1" w:rsidP="00CA19F1">
      <w:pPr>
        <w:widowControl w:val="0"/>
        <w:jc w:val="center"/>
        <w:rPr>
          <w:rFonts w:cs="Times New Roman"/>
          <w:color w:val="000000" w:themeColor="text1"/>
          <w:szCs w:val="26"/>
          <w:lang w:val="pt-BR"/>
        </w:rPr>
      </w:pPr>
      <w:r w:rsidRPr="004D19C0">
        <w:rPr>
          <w:rFonts w:cs="Times New Roman"/>
          <w:color w:val="000000" w:themeColor="text1"/>
          <w:kern w:val="28"/>
          <w:szCs w:val="26"/>
          <w:lang w:val="pt-BR"/>
        </w:rPr>
        <w:t>∆</w:t>
      </w:r>
      <w:r w:rsidRPr="004D19C0">
        <w:rPr>
          <w:rFonts w:cs="Times New Roman"/>
          <w:color w:val="000000" w:themeColor="text1"/>
          <w:szCs w:val="26"/>
          <w:lang w:val="pt-BR"/>
        </w:rPr>
        <w:t>L = 20.lg(r</w:t>
      </w:r>
      <w:r w:rsidRPr="004D19C0">
        <w:rPr>
          <w:rFonts w:cs="Times New Roman"/>
          <w:color w:val="000000" w:themeColor="text1"/>
          <w:szCs w:val="26"/>
          <w:vertAlign w:val="subscript"/>
          <w:lang w:val="pt-BR"/>
        </w:rPr>
        <w:t>2</w:t>
      </w:r>
      <w:r w:rsidRPr="004D19C0">
        <w:rPr>
          <w:rFonts w:cs="Times New Roman"/>
          <w:color w:val="000000" w:themeColor="text1"/>
          <w:szCs w:val="26"/>
          <w:lang w:val="pt-BR"/>
        </w:rPr>
        <w:t>/r</w:t>
      </w:r>
      <w:r w:rsidRPr="004D19C0">
        <w:rPr>
          <w:rFonts w:cs="Times New Roman"/>
          <w:color w:val="000000" w:themeColor="text1"/>
          <w:szCs w:val="26"/>
          <w:vertAlign w:val="subscript"/>
          <w:lang w:val="pt-BR"/>
        </w:rPr>
        <w:t>1</w:t>
      </w:r>
      <w:r w:rsidRPr="004D19C0">
        <w:rPr>
          <w:rFonts w:cs="Times New Roman"/>
          <w:color w:val="000000" w:themeColor="text1"/>
          <w:szCs w:val="26"/>
          <w:lang w:val="pt-BR"/>
        </w:rPr>
        <w:t>)</w:t>
      </w:r>
      <w:r w:rsidRPr="004D19C0">
        <w:rPr>
          <w:rFonts w:cs="Times New Roman"/>
          <w:color w:val="000000" w:themeColor="text1"/>
          <w:szCs w:val="26"/>
          <w:vertAlign w:val="superscript"/>
          <w:lang w:val="pt-BR"/>
        </w:rPr>
        <w:t>1+a</w:t>
      </w:r>
      <w:r w:rsidRPr="004D19C0">
        <w:rPr>
          <w:rFonts w:cs="Times New Roman"/>
          <w:color w:val="000000" w:themeColor="text1"/>
          <w:szCs w:val="26"/>
          <w:lang w:val="pt-BR"/>
        </w:rPr>
        <w:t xml:space="preserve"> = 20.lg(50/1)</w:t>
      </w:r>
      <w:r w:rsidRPr="004D19C0">
        <w:rPr>
          <w:rFonts w:cs="Times New Roman"/>
          <w:color w:val="000000" w:themeColor="text1"/>
          <w:szCs w:val="26"/>
          <w:vertAlign w:val="superscript"/>
          <w:lang w:val="pt-BR"/>
        </w:rPr>
        <w:t>1</w:t>
      </w:r>
      <w:r w:rsidRPr="004D19C0">
        <w:rPr>
          <w:rFonts w:cs="Times New Roman"/>
          <w:color w:val="000000" w:themeColor="text1"/>
          <w:szCs w:val="26"/>
          <w:lang w:val="pt-BR"/>
        </w:rPr>
        <w:t xml:space="preserve"> = 34 dBA</w:t>
      </w:r>
    </w:p>
    <w:p w14:paraId="340724B4" w14:textId="77777777" w:rsidR="00CA19F1" w:rsidRPr="004D19C0" w:rsidRDefault="00CA19F1" w:rsidP="00CA19F1">
      <w:pPr>
        <w:widowControl w:val="0"/>
        <w:ind w:firstLine="590"/>
        <w:rPr>
          <w:rFonts w:cs="Times New Roman"/>
          <w:color w:val="000000" w:themeColor="text1"/>
          <w:szCs w:val="26"/>
          <w:lang w:val="pt-BR"/>
        </w:rPr>
      </w:pPr>
      <w:r w:rsidRPr="004D19C0">
        <w:rPr>
          <w:rFonts w:cs="Times New Roman"/>
          <w:color w:val="000000" w:themeColor="text1"/>
          <w:szCs w:val="26"/>
          <w:lang w:val="pt-BR"/>
        </w:rPr>
        <w:t>Khi đó cường độ âm thanh còn lại là: 90 – 34 = 56 dBA</w:t>
      </w:r>
    </w:p>
    <w:p w14:paraId="1117C9DC" w14:textId="77777777" w:rsidR="00CA19F1" w:rsidRPr="004D19C0" w:rsidRDefault="00CA19F1" w:rsidP="00CA19F1">
      <w:pPr>
        <w:widowControl w:val="0"/>
        <w:ind w:firstLine="590"/>
        <w:rPr>
          <w:rFonts w:cs="Times New Roman"/>
          <w:color w:val="000000" w:themeColor="text1"/>
          <w:spacing w:val="-6"/>
          <w:kern w:val="28"/>
          <w:szCs w:val="26"/>
          <w:lang w:val="nl-NL"/>
        </w:rPr>
      </w:pPr>
      <w:r w:rsidRPr="004D19C0">
        <w:rPr>
          <w:rFonts w:cs="Times New Roman"/>
          <w:color w:val="000000" w:themeColor="text1"/>
          <w:spacing w:val="-6"/>
          <w:kern w:val="28"/>
          <w:szCs w:val="26"/>
          <w:lang w:val="nl-NL"/>
        </w:rPr>
        <w:t xml:space="preserve">+ Với khoảng cách là 100 m thì cường độ âm thanh giảm một khoảng giá trị là: </w:t>
      </w:r>
    </w:p>
    <w:p w14:paraId="58A7C6CD" w14:textId="77777777" w:rsidR="00CA19F1" w:rsidRPr="004D19C0" w:rsidRDefault="00CA19F1" w:rsidP="00CA19F1">
      <w:pPr>
        <w:widowControl w:val="0"/>
        <w:jc w:val="center"/>
        <w:rPr>
          <w:rFonts w:cs="Times New Roman"/>
          <w:color w:val="000000" w:themeColor="text1"/>
          <w:szCs w:val="26"/>
          <w:lang w:val="pt-BR"/>
        </w:rPr>
      </w:pPr>
      <w:r w:rsidRPr="004D19C0">
        <w:rPr>
          <w:rFonts w:cs="Times New Roman"/>
          <w:color w:val="000000" w:themeColor="text1"/>
          <w:kern w:val="28"/>
          <w:szCs w:val="26"/>
          <w:lang w:val="pt-BR"/>
        </w:rPr>
        <w:t>∆</w:t>
      </w:r>
      <w:r w:rsidRPr="004D19C0">
        <w:rPr>
          <w:rFonts w:cs="Times New Roman"/>
          <w:color w:val="000000" w:themeColor="text1"/>
          <w:szCs w:val="26"/>
          <w:lang w:val="pt-BR"/>
        </w:rPr>
        <w:t>L = 20.lg(r</w:t>
      </w:r>
      <w:r w:rsidRPr="004D19C0">
        <w:rPr>
          <w:rFonts w:cs="Times New Roman"/>
          <w:color w:val="000000" w:themeColor="text1"/>
          <w:szCs w:val="26"/>
          <w:vertAlign w:val="subscript"/>
          <w:lang w:val="pt-BR"/>
        </w:rPr>
        <w:t>2</w:t>
      </w:r>
      <w:r w:rsidRPr="004D19C0">
        <w:rPr>
          <w:rFonts w:cs="Times New Roman"/>
          <w:color w:val="000000" w:themeColor="text1"/>
          <w:szCs w:val="26"/>
          <w:lang w:val="pt-BR"/>
        </w:rPr>
        <w:t>/r</w:t>
      </w:r>
      <w:r w:rsidRPr="004D19C0">
        <w:rPr>
          <w:rFonts w:cs="Times New Roman"/>
          <w:color w:val="000000" w:themeColor="text1"/>
          <w:szCs w:val="26"/>
          <w:vertAlign w:val="subscript"/>
          <w:lang w:val="pt-BR"/>
        </w:rPr>
        <w:t>1</w:t>
      </w:r>
      <w:r w:rsidRPr="004D19C0">
        <w:rPr>
          <w:rFonts w:cs="Times New Roman"/>
          <w:color w:val="000000" w:themeColor="text1"/>
          <w:szCs w:val="26"/>
          <w:lang w:val="pt-BR"/>
        </w:rPr>
        <w:t>)</w:t>
      </w:r>
      <w:r w:rsidRPr="004D19C0">
        <w:rPr>
          <w:rFonts w:cs="Times New Roman"/>
          <w:color w:val="000000" w:themeColor="text1"/>
          <w:szCs w:val="26"/>
          <w:vertAlign w:val="superscript"/>
          <w:lang w:val="pt-BR"/>
        </w:rPr>
        <w:t>1+a</w:t>
      </w:r>
      <w:r w:rsidRPr="004D19C0">
        <w:rPr>
          <w:rFonts w:cs="Times New Roman"/>
          <w:color w:val="000000" w:themeColor="text1"/>
          <w:szCs w:val="26"/>
          <w:lang w:val="pt-BR"/>
        </w:rPr>
        <w:t xml:space="preserve"> = 20.lg(100/1)</w:t>
      </w:r>
      <w:r w:rsidRPr="004D19C0">
        <w:rPr>
          <w:rFonts w:cs="Times New Roman"/>
          <w:color w:val="000000" w:themeColor="text1"/>
          <w:szCs w:val="26"/>
          <w:vertAlign w:val="superscript"/>
          <w:lang w:val="pt-BR"/>
        </w:rPr>
        <w:t>1</w:t>
      </w:r>
      <w:r w:rsidRPr="004D19C0">
        <w:rPr>
          <w:rFonts w:cs="Times New Roman"/>
          <w:color w:val="000000" w:themeColor="text1"/>
          <w:szCs w:val="26"/>
          <w:lang w:val="pt-BR"/>
        </w:rPr>
        <w:t xml:space="preserve"> = 40 dBA</w:t>
      </w:r>
    </w:p>
    <w:p w14:paraId="3782840F" w14:textId="77777777" w:rsidR="00CA19F1" w:rsidRPr="004D19C0" w:rsidRDefault="00CA19F1" w:rsidP="00CA19F1">
      <w:pPr>
        <w:widowControl w:val="0"/>
        <w:ind w:firstLine="590"/>
        <w:rPr>
          <w:rFonts w:cs="Times New Roman"/>
          <w:color w:val="000000" w:themeColor="text1"/>
          <w:szCs w:val="26"/>
          <w:lang w:val="pt-BR"/>
        </w:rPr>
      </w:pPr>
      <w:r w:rsidRPr="004D19C0">
        <w:rPr>
          <w:rFonts w:cs="Times New Roman"/>
          <w:color w:val="000000" w:themeColor="text1"/>
          <w:szCs w:val="26"/>
          <w:lang w:val="pt-BR"/>
        </w:rPr>
        <w:t>Khi đó cường độ âm thanh còn lại là: 90 – 40 = 50 dBA</w:t>
      </w:r>
    </w:p>
    <w:p w14:paraId="25110845" w14:textId="77777777" w:rsidR="00CA19F1" w:rsidRPr="004D19C0" w:rsidRDefault="00CA19F1" w:rsidP="00CA19F1">
      <w:pPr>
        <w:widowControl w:val="0"/>
        <w:ind w:firstLine="590"/>
        <w:rPr>
          <w:rFonts w:cs="Times New Roman"/>
          <w:color w:val="000000" w:themeColor="text1"/>
          <w:spacing w:val="-6"/>
          <w:szCs w:val="26"/>
          <w:lang w:val="pt-BR"/>
        </w:rPr>
      </w:pPr>
      <w:r w:rsidRPr="004D19C0">
        <w:rPr>
          <w:rFonts w:cs="Times New Roman"/>
          <w:color w:val="000000" w:themeColor="text1"/>
          <w:spacing w:val="-6"/>
          <w:szCs w:val="26"/>
          <w:lang w:val="pt-BR"/>
        </w:rPr>
        <w:t xml:space="preserve">+ Với khoảng cách là 500 m thì cường độ âm thanh giảm một khoảng giá trị là: </w:t>
      </w:r>
    </w:p>
    <w:p w14:paraId="19770A39" w14:textId="77777777" w:rsidR="00CA19F1" w:rsidRPr="004D19C0" w:rsidRDefault="00CA19F1" w:rsidP="00CA19F1">
      <w:pPr>
        <w:widowControl w:val="0"/>
        <w:jc w:val="center"/>
        <w:rPr>
          <w:rFonts w:cs="Times New Roman"/>
          <w:color w:val="000000" w:themeColor="text1"/>
          <w:szCs w:val="26"/>
          <w:lang w:val="pt-BR"/>
        </w:rPr>
      </w:pPr>
      <w:r w:rsidRPr="004D19C0">
        <w:rPr>
          <w:rFonts w:cs="Times New Roman"/>
          <w:color w:val="000000" w:themeColor="text1"/>
          <w:kern w:val="28"/>
          <w:szCs w:val="26"/>
          <w:lang w:val="pt-BR"/>
        </w:rPr>
        <w:t>∆</w:t>
      </w:r>
      <w:r w:rsidRPr="004D19C0">
        <w:rPr>
          <w:rFonts w:cs="Times New Roman"/>
          <w:color w:val="000000" w:themeColor="text1"/>
          <w:szCs w:val="26"/>
          <w:lang w:val="pt-BR"/>
        </w:rPr>
        <w:t>L = 20.lg(r</w:t>
      </w:r>
      <w:r w:rsidRPr="004D19C0">
        <w:rPr>
          <w:rFonts w:cs="Times New Roman"/>
          <w:color w:val="000000" w:themeColor="text1"/>
          <w:szCs w:val="26"/>
          <w:vertAlign w:val="subscript"/>
          <w:lang w:val="pt-BR"/>
        </w:rPr>
        <w:t>2</w:t>
      </w:r>
      <w:r w:rsidRPr="004D19C0">
        <w:rPr>
          <w:rFonts w:cs="Times New Roman"/>
          <w:color w:val="000000" w:themeColor="text1"/>
          <w:szCs w:val="26"/>
          <w:lang w:val="pt-BR"/>
        </w:rPr>
        <w:t>/r</w:t>
      </w:r>
      <w:r w:rsidRPr="004D19C0">
        <w:rPr>
          <w:rFonts w:cs="Times New Roman"/>
          <w:color w:val="000000" w:themeColor="text1"/>
          <w:szCs w:val="26"/>
          <w:vertAlign w:val="subscript"/>
          <w:lang w:val="pt-BR"/>
        </w:rPr>
        <w:t>1</w:t>
      </w:r>
      <w:r w:rsidRPr="004D19C0">
        <w:rPr>
          <w:rFonts w:cs="Times New Roman"/>
          <w:color w:val="000000" w:themeColor="text1"/>
          <w:szCs w:val="26"/>
          <w:lang w:val="pt-BR"/>
        </w:rPr>
        <w:t>)</w:t>
      </w:r>
      <w:r w:rsidRPr="004D19C0">
        <w:rPr>
          <w:rFonts w:cs="Times New Roman"/>
          <w:color w:val="000000" w:themeColor="text1"/>
          <w:szCs w:val="26"/>
          <w:vertAlign w:val="superscript"/>
          <w:lang w:val="pt-BR"/>
        </w:rPr>
        <w:t>1+a</w:t>
      </w:r>
      <w:r w:rsidRPr="004D19C0">
        <w:rPr>
          <w:rFonts w:cs="Times New Roman"/>
          <w:color w:val="000000" w:themeColor="text1"/>
          <w:szCs w:val="26"/>
          <w:vertAlign w:val="subscript"/>
          <w:lang w:val="pt-BR"/>
        </w:rPr>
        <w:t xml:space="preserve"> </w:t>
      </w:r>
      <w:r w:rsidRPr="004D19C0">
        <w:rPr>
          <w:rFonts w:cs="Times New Roman"/>
          <w:color w:val="000000" w:themeColor="text1"/>
          <w:szCs w:val="26"/>
          <w:lang w:val="pt-BR"/>
        </w:rPr>
        <w:t>= 20.lg(500/1)</w:t>
      </w:r>
      <w:r w:rsidRPr="004D19C0">
        <w:rPr>
          <w:rFonts w:cs="Times New Roman"/>
          <w:color w:val="000000" w:themeColor="text1"/>
          <w:szCs w:val="26"/>
          <w:vertAlign w:val="superscript"/>
          <w:lang w:val="pt-BR"/>
        </w:rPr>
        <w:t>1</w:t>
      </w:r>
      <w:r w:rsidRPr="004D19C0">
        <w:rPr>
          <w:rFonts w:cs="Times New Roman"/>
          <w:color w:val="000000" w:themeColor="text1"/>
          <w:szCs w:val="26"/>
          <w:lang w:val="pt-BR"/>
        </w:rPr>
        <w:t xml:space="preserve"> = 54 dBA</w:t>
      </w:r>
    </w:p>
    <w:p w14:paraId="06CFE74E" w14:textId="77777777" w:rsidR="00CA19F1" w:rsidRPr="004D19C0" w:rsidRDefault="00CA19F1" w:rsidP="00CA19F1">
      <w:pPr>
        <w:widowControl w:val="0"/>
        <w:ind w:firstLine="590"/>
        <w:rPr>
          <w:rFonts w:cs="Times New Roman"/>
          <w:color w:val="000000" w:themeColor="text1"/>
          <w:szCs w:val="26"/>
          <w:lang w:val="pt-BR"/>
        </w:rPr>
      </w:pPr>
      <w:r w:rsidRPr="004D19C0">
        <w:rPr>
          <w:rFonts w:cs="Times New Roman"/>
          <w:color w:val="000000" w:themeColor="text1"/>
          <w:szCs w:val="26"/>
          <w:lang w:val="pt-BR"/>
        </w:rPr>
        <w:t>Khi đó cường độ âm thanh còn lại là: 90 – 54 = 36 dBA</w:t>
      </w:r>
    </w:p>
    <w:p w14:paraId="70E95075" w14:textId="77777777" w:rsidR="00CA19F1" w:rsidRPr="004D19C0" w:rsidRDefault="00CA19F1" w:rsidP="00CA19F1">
      <w:pPr>
        <w:widowControl w:val="0"/>
        <w:ind w:firstLine="590"/>
        <w:rPr>
          <w:rFonts w:cs="Times New Roman"/>
          <w:b/>
          <w:color w:val="000000" w:themeColor="text1"/>
          <w:szCs w:val="26"/>
          <w:lang w:val="pt-BR"/>
        </w:rPr>
      </w:pPr>
      <w:r w:rsidRPr="004D19C0">
        <w:rPr>
          <w:rFonts w:cs="Times New Roman"/>
          <w:color w:val="000000" w:themeColor="text1"/>
          <w:szCs w:val="26"/>
          <w:lang w:val="pt-BR"/>
        </w:rPr>
        <w:t>So sánh với QCVN 26:2025/BNNMT</w:t>
      </w:r>
      <w:r w:rsidRPr="004D19C0">
        <w:rPr>
          <w:rFonts w:cs="Times New Roman"/>
          <w:color w:val="000000" w:themeColor="text1"/>
          <w:szCs w:val="26"/>
          <w:lang w:val="vi-VN"/>
        </w:rPr>
        <w:t xml:space="preserve"> - </w:t>
      </w:r>
      <w:r w:rsidRPr="004D19C0">
        <w:rPr>
          <w:rFonts w:cs="Times New Roman"/>
          <w:color w:val="000000" w:themeColor="text1"/>
          <w:szCs w:val="26"/>
          <w:lang w:val="pt-BR"/>
        </w:rPr>
        <w:t>Quy chuẩn kỹ thuật quốc gia về tiếng ồn, nhận thấy tiếng ồn phát sinh trong quá trình thực hiện dự án thấp hơn so với QCCP (giới hạn tối đa cho phép tiếng ồn ảnh</w:t>
      </w:r>
      <w:r w:rsidRPr="004D19C0">
        <w:rPr>
          <w:rFonts w:cs="Times New Roman"/>
          <w:color w:val="000000" w:themeColor="text1"/>
          <w:szCs w:val="26"/>
          <w:lang w:val="vi-VN"/>
        </w:rPr>
        <w:t xml:space="preserve"> hưởng </w:t>
      </w:r>
      <w:r w:rsidRPr="004D19C0">
        <w:rPr>
          <w:rFonts w:cs="Times New Roman"/>
          <w:color w:val="000000" w:themeColor="text1"/>
          <w:szCs w:val="26"/>
          <w:lang w:val="pt-BR"/>
        </w:rPr>
        <w:t>khu vực B</w:t>
      </w:r>
      <w:r w:rsidRPr="004D19C0">
        <w:rPr>
          <w:rFonts w:cs="Times New Roman"/>
          <w:color w:val="000000" w:themeColor="text1"/>
          <w:szCs w:val="26"/>
          <w:lang w:val="vi-VN"/>
        </w:rPr>
        <w:t xml:space="preserve"> trong </w:t>
      </w:r>
      <w:r w:rsidRPr="004D19C0">
        <w:rPr>
          <w:rFonts w:cs="Times New Roman"/>
          <w:color w:val="000000" w:themeColor="text1"/>
          <w:szCs w:val="26"/>
          <w:lang w:val="pt-BR"/>
        </w:rPr>
        <w:t>thời gian từ 6h đến 18h là</w:t>
      </w:r>
      <w:r w:rsidRPr="004D19C0">
        <w:rPr>
          <w:rFonts w:cs="Times New Roman"/>
          <w:color w:val="000000" w:themeColor="text1"/>
          <w:szCs w:val="26"/>
          <w:lang w:val="vi-VN"/>
        </w:rPr>
        <w:t xml:space="preserve"> 55dBA</w:t>
      </w:r>
      <w:r w:rsidRPr="004D19C0">
        <w:rPr>
          <w:rFonts w:cs="Times New Roman"/>
          <w:color w:val="000000" w:themeColor="text1"/>
          <w:szCs w:val="26"/>
          <w:lang w:val="pt-BR"/>
        </w:rPr>
        <w:t xml:space="preserve">). Như </w:t>
      </w:r>
      <w:r w:rsidRPr="004D19C0">
        <w:rPr>
          <w:rFonts w:cs="Times New Roman"/>
          <w:color w:val="000000" w:themeColor="text1"/>
          <w:spacing w:val="-2"/>
          <w:szCs w:val="26"/>
          <w:lang w:val="pt-BR"/>
        </w:rPr>
        <w:t>vậy, với phạm vi cách khu vực dự án 50 m thì ảnh hưởng của tiếng ồn là không đáng kể.</w:t>
      </w:r>
    </w:p>
    <w:p w14:paraId="41C09064" w14:textId="77777777" w:rsidR="00CA19F1" w:rsidRPr="004D19C0" w:rsidRDefault="00CA19F1">
      <w:pPr>
        <w:pStyle w:val="ListParagraph"/>
        <w:widowControl w:val="0"/>
        <w:numPr>
          <w:ilvl w:val="0"/>
          <w:numId w:val="52"/>
        </w:numPr>
        <w:tabs>
          <w:tab w:val="left" w:pos="851"/>
        </w:tabs>
        <w:ind w:hanging="720"/>
        <w:rPr>
          <w:rFonts w:cs="Times New Roman"/>
          <w:i/>
          <w:color w:val="000000" w:themeColor="text1"/>
          <w:szCs w:val="26"/>
          <w:u w:val="single"/>
          <w:lang w:val="nl-NL"/>
        </w:rPr>
      </w:pPr>
      <w:r w:rsidRPr="004D19C0">
        <w:rPr>
          <w:rFonts w:cs="Times New Roman"/>
          <w:i/>
          <w:color w:val="000000" w:themeColor="text1"/>
          <w:szCs w:val="26"/>
          <w:u w:val="single"/>
          <w:lang w:val="nl-NL"/>
        </w:rPr>
        <w:t>Tiếng ồn do hoạt động của các phương tiện vận tải</w:t>
      </w:r>
    </w:p>
    <w:p w14:paraId="137017C9" w14:textId="77777777" w:rsidR="00CA19F1" w:rsidRPr="004D19C0" w:rsidRDefault="00CA19F1" w:rsidP="00CA19F1">
      <w:pPr>
        <w:widowControl w:val="0"/>
        <w:ind w:firstLine="590"/>
        <w:rPr>
          <w:rFonts w:cs="Times New Roman"/>
          <w:iCs/>
          <w:color w:val="000000" w:themeColor="text1"/>
          <w:szCs w:val="26"/>
          <w:lang w:val="pt-BR"/>
        </w:rPr>
      </w:pPr>
      <w:r w:rsidRPr="004D19C0">
        <w:rPr>
          <w:rFonts w:cs="Times New Roman"/>
          <w:color w:val="000000" w:themeColor="text1"/>
          <w:szCs w:val="26"/>
          <w:lang w:val="pt-BR"/>
        </w:rPr>
        <w:t>Trong quá trình vận chuyển đá có sử dụng đến các loại phương tiện vận tải như ô tô,… Các phương tiện này khi hoạt động sẽ phát sinh tiếng ồn, độ rung gây ảnh hưởng tới công nhân và người dân khu vực lân cận.</w:t>
      </w:r>
    </w:p>
    <w:p w14:paraId="4E4D2A1F" w14:textId="77777777" w:rsidR="00CA19F1" w:rsidRPr="004D19C0" w:rsidRDefault="00CA19F1" w:rsidP="00CA19F1">
      <w:pPr>
        <w:widowControl w:val="0"/>
        <w:tabs>
          <w:tab w:val="left" w:pos="6770"/>
        </w:tabs>
        <w:ind w:firstLine="590"/>
        <w:rPr>
          <w:rFonts w:cs="Times New Roman"/>
          <w:color w:val="000000" w:themeColor="text1"/>
          <w:spacing w:val="-4"/>
          <w:szCs w:val="26"/>
          <w:lang w:val="pt-BR"/>
        </w:rPr>
      </w:pPr>
      <w:r w:rsidRPr="004D19C0">
        <w:rPr>
          <w:rFonts w:cs="Times New Roman"/>
          <w:color w:val="000000" w:themeColor="text1"/>
          <w:szCs w:val="26"/>
          <w:lang w:val="pt-BR"/>
        </w:rPr>
        <w:t xml:space="preserve">Mức độ ồn do hoạt động của các phương tiện vận chuyển và </w:t>
      </w:r>
      <w:r w:rsidRPr="004D19C0">
        <w:rPr>
          <w:rFonts w:cs="Times New Roman"/>
          <w:color w:val="000000" w:themeColor="text1"/>
          <w:spacing w:val="-4"/>
          <w:szCs w:val="26"/>
          <w:lang w:val="pt-BR"/>
        </w:rPr>
        <w:t>phương tiện đi lại của công nhân khi dự án đi vào hoạt động có thể dự báo trong bảng sau:</w:t>
      </w:r>
      <w:bookmarkStart w:id="2209" w:name="_Toc31793975"/>
      <w:bookmarkStart w:id="2210" w:name="_Toc40725035"/>
      <w:bookmarkStart w:id="2211" w:name="_Toc80801191"/>
      <w:bookmarkStart w:id="2212" w:name="_Toc223357104"/>
    </w:p>
    <w:p w14:paraId="0155D8A2" w14:textId="77777777" w:rsidR="00CA19F1" w:rsidRPr="004D19C0" w:rsidRDefault="00CA19F1" w:rsidP="00CA19F1">
      <w:pPr>
        <w:pStyle w:val="Bng30"/>
        <w:outlineLvl w:val="0"/>
        <w:rPr>
          <w:color w:val="000000" w:themeColor="text1"/>
        </w:rPr>
      </w:pPr>
      <w:bookmarkStart w:id="2213" w:name="_Toc224584166"/>
      <w:bookmarkStart w:id="2214" w:name="_Toc226265720"/>
      <w:bookmarkStart w:id="2215" w:name="_Toc227108011"/>
      <w:bookmarkStart w:id="2216" w:name="_Toc227149284"/>
      <w:bookmarkStart w:id="2217" w:name="_Toc232583775"/>
      <w:r w:rsidRPr="004D19C0">
        <w:rPr>
          <w:color w:val="000000" w:themeColor="text1"/>
        </w:rPr>
        <w:t>Mức ồn do hoạt động của phương tiện vận chuyển và đi lại</w:t>
      </w:r>
      <w:bookmarkEnd w:id="2209"/>
      <w:bookmarkEnd w:id="2210"/>
      <w:bookmarkEnd w:id="2211"/>
      <w:bookmarkEnd w:id="2212"/>
      <w:bookmarkEnd w:id="2213"/>
      <w:bookmarkEnd w:id="2214"/>
      <w:bookmarkEnd w:id="2215"/>
      <w:bookmarkEnd w:id="2216"/>
      <w:bookmarkEnd w:id="2217"/>
    </w:p>
    <w:tbl>
      <w:tblPr>
        <w:tblW w:w="46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1988"/>
        <w:gridCol w:w="1656"/>
        <w:gridCol w:w="1313"/>
        <w:gridCol w:w="1656"/>
      </w:tblGrid>
      <w:tr w:rsidR="004D19C0" w:rsidRPr="004D19C0" w14:paraId="7B486100" w14:textId="77777777" w:rsidTr="00816DD8">
        <w:trPr>
          <w:trHeight w:hRule="exact" w:val="425"/>
          <w:jc w:val="center"/>
        </w:trPr>
        <w:tc>
          <w:tcPr>
            <w:tcW w:w="1182"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646B82" w14:textId="77777777" w:rsidR="00CA19F1" w:rsidRPr="004D19C0" w:rsidRDefault="00CA19F1" w:rsidP="00816DD8">
            <w:pPr>
              <w:widowControl w:val="0"/>
              <w:spacing w:line="240" w:lineRule="auto"/>
              <w:jc w:val="center"/>
              <w:rPr>
                <w:rFonts w:cs="Times New Roman"/>
                <w:b/>
                <w:color w:val="000000" w:themeColor="text1"/>
                <w:kern w:val="28"/>
                <w:sz w:val="24"/>
                <w:szCs w:val="24"/>
                <w:lang w:val="nl-NL"/>
              </w:rPr>
            </w:pPr>
            <w:r w:rsidRPr="004D19C0">
              <w:rPr>
                <w:rFonts w:cs="Times New Roman"/>
                <w:b/>
                <w:color w:val="000000" w:themeColor="text1"/>
                <w:kern w:val="28"/>
                <w:sz w:val="24"/>
                <w:szCs w:val="24"/>
                <w:lang w:val="nl-NL"/>
              </w:rPr>
              <w:t>Phương tiện,</w:t>
            </w:r>
            <w:r w:rsidRPr="004D19C0">
              <w:rPr>
                <w:rFonts w:cs="Times New Roman"/>
                <w:b/>
                <w:color w:val="000000" w:themeColor="text1"/>
                <w:kern w:val="28"/>
                <w:sz w:val="24"/>
                <w:szCs w:val="24"/>
                <w:lang w:val="vi-VN"/>
              </w:rPr>
              <w:t xml:space="preserve"> </w:t>
            </w:r>
            <w:r w:rsidRPr="004D19C0">
              <w:rPr>
                <w:rFonts w:cs="Times New Roman"/>
                <w:b/>
                <w:color w:val="000000" w:themeColor="text1"/>
                <w:kern w:val="28"/>
                <w:sz w:val="24"/>
                <w:szCs w:val="24"/>
                <w:lang w:val="nl-NL"/>
              </w:rPr>
              <w:t xml:space="preserve"> máy móc</w:t>
            </w:r>
          </w:p>
        </w:tc>
        <w:tc>
          <w:tcPr>
            <w:tcW w:w="1148"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7D3DF6" w14:textId="77777777" w:rsidR="00CA19F1" w:rsidRPr="004D19C0" w:rsidRDefault="00CA19F1" w:rsidP="00816DD8">
            <w:pPr>
              <w:widowControl w:val="0"/>
              <w:spacing w:line="240" w:lineRule="auto"/>
              <w:jc w:val="center"/>
              <w:rPr>
                <w:rFonts w:cs="Times New Roman"/>
                <w:b/>
                <w:color w:val="000000" w:themeColor="text1"/>
                <w:kern w:val="28"/>
                <w:sz w:val="24"/>
                <w:szCs w:val="24"/>
                <w:lang w:val="nl-NL"/>
              </w:rPr>
            </w:pPr>
            <w:r w:rsidRPr="004D19C0">
              <w:rPr>
                <w:rFonts w:cs="Times New Roman"/>
                <w:b/>
                <w:color w:val="000000" w:themeColor="text1"/>
                <w:kern w:val="28"/>
                <w:sz w:val="24"/>
                <w:szCs w:val="24"/>
                <w:lang w:val="nl-NL"/>
              </w:rPr>
              <w:t>Mức ồn cách máy 2m (dBA)</w:t>
            </w:r>
          </w:p>
        </w:tc>
        <w:tc>
          <w:tcPr>
            <w:tcW w:w="2670"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BEBC3E" w14:textId="77777777" w:rsidR="00CA19F1" w:rsidRPr="004D19C0" w:rsidRDefault="00CA19F1" w:rsidP="00816DD8">
            <w:pPr>
              <w:widowControl w:val="0"/>
              <w:spacing w:line="240" w:lineRule="auto"/>
              <w:jc w:val="center"/>
              <w:rPr>
                <w:rFonts w:cs="Times New Roman"/>
                <w:b/>
                <w:color w:val="000000" w:themeColor="text1"/>
                <w:kern w:val="28"/>
                <w:sz w:val="24"/>
                <w:szCs w:val="24"/>
                <w:lang w:val="nl-NL"/>
              </w:rPr>
            </w:pPr>
            <w:r w:rsidRPr="004D19C0">
              <w:rPr>
                <w:rFonts w:cs="Times New Roman"/>
                <w:b/>
                <w:color w:val="000000" w:themeColor="text1"/>
                <w:kern w:val="28"/>
                <w:sz w:val="24"/>
                <w:szCs w:val="24"/>
                <w:lang w:val="nl-NL"/>
              </w:rPr>
              <w:t>Mức ồn ở các khoảng cách (dBA)</w:t>
            </w:r>
          </w:p>
        </w:tc>
      </w:tr>
      <w:tr w:rsidR="004D19C0" w:rsidRPr="004D19C0" w14:paraId="04858930" w14:textId="77777777" w:rsidTr="00816DD8">
        <w:trPr>
          <w:trHeight w:hRule="exact" w:val="425"/>
          <w:jc w:val="center"/>
        </w:trPr>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BE2BF9" w14:textId="77777777" w:rsidR="00CA19F1" w:rsidRPr="004D19C0" w:rsidRDefault="00CA19F1" w:rsidP="00816DD8">
            <w:pPr>
              <w:widowControl w:val="0"/>
              <w:spacing w:line="240" w:lineRule="auto"/>
              <w:jc w:val="center"/>
              <w:rPr>
                <w:rFonts w:cs="Times New Roman"/>
                <w:b/>
                <w:color w:val="000000" w:themeColor="text1"/>
                <w:kern w:val="28"/>
                <w:sz w:val="24"/>
                <w:szCs w:val="24"/>
                <w:lang w:val="nl-NL"/>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A9A361" w14:textId="77777777" w:rsidR="00CA19F1" w:rsidRPr="004D19C0" w:rsidRDefault="00CA19F1" w:rsidP="00816DD8">
            <w:pPr>
              <w:widowControl w:val="0"/>
              <w:spacing w:line="240" w:lineRule="auto"/>
              <w:jc w:val="center"/>
              <w:rPr>
                <w:rFonts w:cs="Times New Roman"/>
                <w:b/>
                <w:color w:val="000000" w:themeColor="text1"/>
                <w:kern w:val="28"/>
                <w:sz w:val="24"/>
                <w:szCs w:val="24"/>
                <w:lang w:val="nl-NL"/>
              </w:rPr>
            </w:pPr>
          </w:p>
        </w:tc>
        <w:tc>
          <w:tcPr>
            <w:tcW w:w="9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EDBBB9" w14:textId="77777777" w:rsidR="00CA19F1" w:rsidRPr="004D19C0" w:rsidRDefault="00CA19F1" w:rsidP="00816DD8">
            <w:pPr>
              <w:widowControl w:val="0"/>
              <w:spacing w:line="240" w:lineRule="auto"/>
              <w:jc w:val="center"/>
              <w:rPr>
                <w:rFonts w:cs="Times New Roman"/>
                <w:b/>
                <w:color w:val="000000" w:themeColor="text1"/>
                <w:kern w:val="28"/>
                <w:sz w:val="24"/>
                <w:szCs w:val="24"/>
                <w:lang w:val="nl-NL"/>
              </w:rPr>
            </w:pPr>
            <w:r w:rsidRPr="004D19C0">
              <w:rPr>
                <w:rFonts w:cs="Times New Roman"/>
                <w:b/>
                <w:color w:val="000000" w:themeColor="text1"/>
                <w:kern w:val="28"/>
                <w:sz w:val="24"/>
                <w:szCs w:val="24"/>
                <w:lang w:val="nl-NL"/>
              </w:rPr>
              <w:t>10</w:t>
            </w:r>
          </w:p>
        </w:tc>
        <w:tc>
          <w:tcPr>
            <w:tcW w:w="7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4768DE" w14:textId="77777777" w:rsidR="00CA19F1" w:rsidRPr="004D19C0" w:rsidRDefault="00CA19F1" w:rsidP="00816DD8">
            <w:pPr>
              <w:widowControl w:val="0"/>
              <w:spacing w:line="240" w:lineRule="auto"/>
              <w:jc w:val="center"/>
              <w:rPr>
                <w:rFonts w:cs="Times New Roman"/>
                <w:b/>
                <w:color w:val="000000" w:themeColor="text1"/>
                <w:kern w:val="28"/>
                <w:sz w:val="24"/>
                <w:szCs w:val="24"/>
                <w:lang w:val="nl-NL"/>
              </w:rPr>
            </w:pPr>
            <w:r w:rsidRPr="004D19C0">
              <w:rPr>
                <w:rFonts w:cs="Times New Roman"/>
                <w:b/>
                <w:color w:val="000000" w:themeColor="text1"/>
                <w:kern w:val="28"/>
                <w:sz w:val="24"/>
                <w:szCs w:val="24"/>
                <w:lang w:val="nl-NL"/>
              </w:rPr>
              <w:t>20</w:t>
            </w:r>
          </w:p>
        </w:tc>
        <w:tc>
          <w:tcPr>
            <w:tcW w:w="9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8F037C" w14:textId="77777777" w:rsidR="00CA19F1" w:rsidRPr="004D19C0" w:rsidRDefault="00CA19F1" w:rsidP="00816DD8">
            <w:pPr>
              <w:widowControl w:val="0"/>
              <w:spacing w:line="240" w:lineRule="auto"/>
              <w:jc w:val="center"/>
              <w:rPr>
                <w:rFonts w:cs="Times New Roman"/>
                <w:b/>
                <w:color w:val="000000" w:themeColor="text1"/>
                <w:kern w:val="28"/>
                <w:sz w:val="24"/>
                <w:szCs w:val="24"/>
                <w:lang w:val="nl-NL"/>
              </w:rPr>
            </w:pPr>
            <w:r w:rsidRPr="004D19C0">
              <w:rPr>
                <w:rFonts w:cs="Times New Roman"/>
                <w:b/>
                <w:color w:val="000000" w:themeColor="text1"/>
                <w:kern w:val="28"/>
                <w:sz w:val="24"/>
                <w:szCs w:val="24"/>
                <w:lang w:val="nl-NL"/>
              </w:rPr>
              <w:t>50</w:t>
            </w:r>
          </w:p>
        </w:tc>
      </w:tr>
      <w:tr w:rsidR="004D19C0" w:rsidRPr="004D19C0" w14:paraId="34259236" w14:textId="77777777" w:rsidTr="00816DD8">
        <w:trPr>
          <w:trHeight w:hRule="exact" w:val="454"/>
          <w:jc w:val="center"/>
        </w:trPr>
        <w:tc>
          <w:tcPr>
            <w:tcW w:w="1182" w:type="pct"/>
            <w:tcBorders>
              <w:top w:val="single" w:sz="4" w:space="0" w:color="auto"/>
              <w:left w:val="single" w:sz="4" w:space="0" w:color="auto"/>
              <w:bottom w:val="single" w:sz="4" w:space="0" w:color="auto"/>
              <w:right w:val="single" w:sz="4" w:space="0" w:color="auto"/>
            </w:tcBorders>
            <w:vAlign w:val="center"/>
          </w:tcPr>
          <w:p w14:paraId="11ECA173"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Xe vận tải</w:t>
            </w:r>
          </w:p>
        </w:tc>
        <w:tc>
          <w:tcPr>
            <w:tcW w:w="1148" w:type="pct"/>
            <w:tcBorders>
              <w:top w:val="single" w:sz="4" w:space="0" w:color="auto"/>
              <w:left w:val="single" w:sz="4" w:space="0" w:color="auto"/>
              <w:bottom w:val="single" w:sz="4" w:space="0" w:color="auto"/>
              <w:right w:val="single" w:sz="4" w:space="0" w:color="auto"/>
            </w:tcBorders>
            <w:vAlign w:val="center"/>
          </w:tcPr>
          <w:p w14:paraId="3DFA764B" w14:textId="77777777" w:rsidR="00CA19F1" w:rsidRPr="004D19C0" w:rsidRDefault="00CA19F1" w:rsidP="00816DD8">
            <w:pPr>
              <w:widowControl w:val="0"/>
              <w:tabs>
                <w:tab w:val="left" w:pos="0"/>
              </w:tabs>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83 - 94</w:t>
            </w:r>
          </w:p>
        </w:tc>
        <w:tc>
          <w:tcPr>
            <w:tcW w:w="956" w:type="pct"/>
            <w:tcBorders>
              <w:top w:val="single" w:sz="4" w:space="0" w:color="auto"/>
              <w:left w:val="single" w:sz="4" w:space="0" w:color="auto"/>
              <w:bottom w:val="single" w:sz="4" w:space="0" w:color="auto"/>
              <w:right w:val="single" w:sz="4" w:space="0" w:color="auto"/>
            </w:tcBorders>
            <w:vAlign w:val="center"/>
          </w:tcPr>
          <w:p w14:paraId="4C98F9F4"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69,02 – 80,02</w:t>
            </w:r>
          </w:p>
        </w:tc>
        <w:tc>
          <w:tcPr>
            <w:tcW w:w="758" w:type="pct"/>
            <w:tcBorders>
              <w:top w:val="single" w:sz="4" w:space="0" w:color="auto"/>
              <w:left w:val="single" w:sz="4" w:space="0" w:color="auto"/>
              <w:bottom w:val="single" w:sz="4" w:space="0" w:color="auto"/>
              <w:right w:val="single" w:sz="4" w:space="0" w:color="auto"/>
            </w:tcBorders>
            <w:vAlign w:val="center"/>
          </w:tcPr>
          <w:p w14:paraId="23B9F643"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63 – 74</w:t>
            </w:r>
          </w:p>
        </w:tc>
        <w:tc>
          <w:tcPr>
            <w:tcW w:w="956" w:type="pct"/>
            <w:tcBorders>
              <w:top w:val="single" w:sz="4" w:space="0" w:color="auto"/>
              <w:left w:val="single" w:sz="4" w:space="0" w:color="auto"/>
              <w:bottom w:val="single" w:sz="4" w:space="0" w:color="auto"/>
              <w:right w:val="single" w:sz="4" w:space="0" w:color="auto"/>
            </w:tcBorders>
            <w:vAlign w:val="center"/>
          </w:tcPr>
          <w:p w14:paraId="30291C0B"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55,04 – 66,04</w:t>
            </w:r>
          </w:p>
        </w:tc>
      </w:tr>
      <w:tr w:rsidR="004D19C0" w:rsidRPr="004D19C0" w14:paraId="3F93FB52" w14:textId="77777777" w:rsidTr="00816DD8">
        <w:trPr>
          <w:trHeight w:hRule="exact" w:val="454"/>
          <w:jc w:val="center"/>
        </w:trPr>
        <w:tc>
          <w:tcPr>
            <w:tcW w:w="1182" w:type="pct"/>
            <w:tcBorders>
              <w:top w:val="single" w:sz="4" w:space="0" w:color="auto"/>
              <w:left w:val="single" w:sz="4" w:space="0" w:color="auto"/>
              <w:bottom w:val="single" w:sz="4" w:space="0" w:color="auto"/>
              <w:right w:val="single" w:sz="4" w:space="0" w:color="auto"/>
            </w:tcBorders>
            <w:vAlign w:val="center"/>
          </w:tcPr>
          <w:p w14:paraId="2066EEA5"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Xe mô tô</w:t>
            </w:r>
          </w:p>
        </w:tc>
        <w:tc>
          <w:tcPr>
            <w:tcW w:w="1148" w:type="pct"/>
            <w:tcBorders>
              <w:top w:val="single" w:sz="4" w:space="0" w:color="auto"/>
              <w:left w:val="single" w:sz="4" w:space="0" w:color="auto"/>
              <w:bottom w:val="single" w:sz="4" w:space="0" w:color="auto"/>
              <w:right w:val="single" w:sz="4" w:space="0" w:color="auto"/>
            </w:tcBorders>
            <w:vAlign w:val="center"/>
          </w:tcPr>
          <w:p w14:paraId="27DDFF4B" w14:textId="77777777" w:rsidR="00CA19F1" w:rsidRPr="004D19C0" w:rsidRDefault="00CA19F1" w:rsidP="00816DD8">
            <w:pPr>
              <w:widowControl w:val="0"/>
              <w:tabs>
                <w:tab w:val="left" w:pos="0"/>
              </w:tabs>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78 **</w:t>
            </w:r>
          </w:p>
        </w:tc>
        <w:tc>
          <w:tcPr>
            <w:tcW w:w="956" w:type="pct"/>
            <w:tcBorders>
              <w:top w:val="single" w:sz="4" w:space="0" w:color="auto"/>
              <w:left w:val="single" w:sz="4" w:space="0" w:color="auto"/>
              <w:bottom w:val="single" w:sz="4" w:space="0" w:color="auto"/>
              <w:right w:val="single" w:sz="4" w:space="0" w:color="auto"/>
            </w:tcBorders>
            <w:vAlign w:val="center"/>
          </w:tcPr>
          <w:p w14:paraId="0A97A170"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66,02</w:t>
            </w:r>
          </w:p>
        </w:tc>
        <w:tc>
          <w:tcPr>
            <w:tcW w:w="758" w:type="pct"/>
            <w:tcBorders>
              <w:top w:val="single" w:sz="4" w:space="0" w:color="auto"/>
              <w:left w:val="single" w:sz="4" w:space="0" w:color="auto"/>
              <w:bottom w:val="single" w:sz="4" w:space="0" w:color="auto"/>
              <w:right w:val="single" w:sz="4" w:space="0" w:color="auto"/>
            </w:tcBorders>
            <w:vAlign w:val="center"/>
          </w:tcPr>
          <w:p w14:paraId="7618FA36"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60</w:t>
            </w:r>
          </w:p>
        </w:tc>
        <w:tc>
          <w:tcPr>
            <w:tcW w:w="956" w:type="pct"/>
            <w:tcBorders>
              <w:top w:val="single" w:sz="4" w:space="0" w:color="auto"/>
              <w:left w:val="single" w:sz="4" w:space="0" w:color="auto"/>
              <w:bottom w:val="single" w:sz="4" w:space="0" w:color="auto"/>
              <w:right w:val="single" w:sz="4" w:space="0" w:color="auto"/>
            </w:tcBorders>
            <w:vAlign w:val="center"/>
          </w:tcPr>
          <w:p w14:paraId="3743D01F"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52,04</w:t>
            </w:r>
          </w:p>
        </w:tc>
      </w:tr>
      <w:tr w:rsidR="004D19C0" w:rsidRPr="004D19C0" w14:paraId="03992195" w14:textId="77777777" w:rsidTr="00816DD8">
        <w:trPr>
          <w:trHeight w:val="563"/>
          <w:jc w:val="center"/>
        </w:trPr>
        <w:tc>
          <w:tcPr>
            <w:tcW w:w="1182" w:type="pct"/>
            <w:tcBorders>
              <w:top w:val="single" w:sz="4" w:space="0" w:color="auto"/>
              <w:left w:val="single" w:sz="4" w:space="0" w:color="auto"/>
              <w:bottom w:val="single" w:sz="4" w:space="0" w:color="auto"/>
              <w:right w:val="single" w:sz="4" w:space="0" w:color="auto"/>
            </w:tcBorders>
            <w:vAlign w:val="center"/>
          </w:tcPr>
          <w:p w14:paraId="2B1D4C43" w14:textId="77777777" w:rsidR="00CA19F1" w:rsidRPr="004D19C0" w:rsidRDefault="00CA19F1" w:rsidP="00816DD8">
            <w:pPr>
              <w:widowControl w:val="0"/>
              <w:spacing w:line="240" w:lineRule="auto"/>
              <w:jc w:val="center"/>
              <w:rPr>
                <w:rFonts w:cs="Times New Roman"/>
                <w:b/>
                <w:color w:val="000000" w:themeColor="text1"/>
                <w:sz w:val="24"/>
                <w:szCs w:val="24"/>
                <w:lang w:val="nl-NL"/>
              </w:rPr>
            </w:pPr>
            <w:r w:rsidRPr="004D19C0">
              <w:rPr>
                <w:rFonts w:cs="Times New Roman"/>
                <w:b/>
                <w:color w:val="000000" w:themeColor="text1"/>
                <w:sz w:val="24"/>
                <w:szCs w:val="24"/>
                <w:lang w:val="nl-NL"/>
              </w:rPr>
              <w:t>QCVN 26:</w:t>
            </w:r>
            <w:r w:rsidRPr="004D19C0">
              <w:rPr>
                <w:rFonts w:cs="Times New Roman"/>
                <w:b/>
                <w:color w:val="000000" w:themeColor="text1"/>
                <w:sz w:val="24"/>
                <w:szCs w:val="24"/>
                <w:lang w:val="vi-VN"/>
              </w:rPr>
              <w:t xml:space="preserve"> </w:t>
            </w:r>
            <w:r w:rsidRPr="004D19C0">
              <w:rPr>
                <w:rFonts w:cs="Times New Roman"/>
                <w:b/>
                <w:color w:val="000000" w:themeColor="text1"/>
                <w:sz w:val="24"/>
                <w:szCs w:val="24"/>
                <w:lang w:val="nl-NL"/>
              </w:rPr>
              <w:t>2025/BNNMT</w:t>
            </w:r>
          </w:p>
        </w:tc>
        <w:tc>
          <w:tcPr>
            <w:tcW w:w="3818" w:type="pct"/>
            <w:gridSpan w:val="4"/>
            <w:tcBorders>
              <w:top w:val="single" w:sz="4" w:space="0" w:color="auto"/>
              <w:left w:val="single" w:sz="4" w:space="0" w:color="auto"/>
              <w:bottom w:val="single" w:sz="4" w:space="0" w:color="auto"/>
              <w:right w:val="single" w:sz="4" w:space="0" w:color="auto"/>
            </w:tcBorders>
            <w:vAlign w:val="center"/>
          </w:tcPr>
          <w:p w14:paraId="1E036728" w14:textId="77777777" w:rsidR="00CA19F1" w:rsidRPr="004D19C0" w:rsidRDefault="00CA19F1" w:rsidP="00816DD8">
            <w:pPr>
              <w:widowControl w:val="0"/>
              <w:tabs>
                <w:tab w:val="left" w:pos="0"/>
              </w:tabs>
              <w:spacing w:line="240" w:lineRule="auto"/>
              <w:jc w:val="center"/>
              <w:rPr>
                <w:rFonts w:cs="Times New Roman"/>
                <w:b/>
                <w:color w:val="000000" w:themeColor="text1"/>
                <w:sz w:val="24"/>
                <w:szCs w:val="24"/>
                <w:lang w:val="nl-NL"/>
              </w:rPr>
            </w:pPr>
            <w:r w:rsidRPr="004D19C0">
              <w:rPr>
                <w:rFonts w:cs="Times New Roman"/>
                <w:b/>
                <w:color w:val="000000" w:themeColor="text1"/>
                <w:sz w:val="24"/>
                <w:szCs w:val="24"/>
                <w:lang w:val="nl-NL"/>
              </w:rPr>
              <w:t>55</w:t>
            </w:r>
          </w:p>
        </w:tc>
      </w:tr>
    </w:tbl>
    <w:p w14:paraId="24A9FF83" w14:textId="77777777" w:rsidR="00CA19F1" w:rsidRPr="004D19C0" w:rsidRDefault="00CA19F1" w:rsidP="00CA19F1">
      <w:pPr>
        <w:widowControl w:val="0"/>
        <w:tabs>
          <w:tab w:val="left" w:pos="6770"/>
        </w:tabs>
        <w:spacing w:line="300" w:lineRule="auto"/>
        <w:ind w:firstLine="590"/>
        <w:jc w:val="right"/>
        <w:rPr>
          <w:rFonts w:cs="Times New Roman"/>
          <w:i/>
          <w:color w:val="000000" w:themeColor="text1"/>
          <w:szCs w:val="26"/>
          <w:lang w:val="nl-NL"/>
        </w:rPr>
      </w:pPr>
      <w:r w:rsidRPr="004D19C0">
        <w:rPr>
          <w:rFonts w:cs="Times New Roman"/>
          <w:i/>
          <w:color w:val="000000" w:themeColor="text1"/>
          <w:sz w:val="22"/>
          <w:lang w:val="nl-NL"/>
        </w:rPr>
        <w:lastRenderedPageBreak/>
        <w:t xml:space="preserve">Nguồn: * </w:t>
      </w:r>
      <w:r w:rsidRPr="004D19C0">
        <w:rPr>
          <w:rFonts w:cs="Times New Roman"/>
          <w:i/>
          <w:iCs/>
          <w:color w:val="000000" w:themeColor="text1"/>
          <w:sz w:val="22"/>
          <w:lang w:val="nl-NL"/>
        </w:rPr>
        <w:t>USEPA,1971</w:t>
      </w:r>
      <w:r w:rsidRPr="004D19C0">
        <w:rPr>
          <w:rFonts w:cs="Times New Roman"/>
          <w:i/>
          <w:color w:val="000000" w:themeColor="text1"/>
          <w:sz w:val="22"/>
          <w:lang w:val="nl-NL"/>
        </w:rPr>
        <w:t>; ** Bùi Văn Gia- Ô tô và ô nhiễm môi trường, 1999</w:t>
      </w:r>
      <w:r w:rsidRPr="004D19C0">
        <w:rPr>
          <w:rFonts w:cs="Times New Roman"/>
          <w:i/>
          <w:color w:val="000000" w:themeColor="text1"/>
          <w:szCs w:val="26"/>
          <w:lang w:val="nl-NL"/>
        </w:rPr>
        <w:t>.</w:t>
      </w:r>
    </w:p>
    <w:p w14:paraId="28BC08C7" w14:textId="77777777" w:rsidR="00CA19F1" w:rsidRPr="004D19C0" w:rsidRDefault="00CA19F1" w:rsidP="00CA19F1">
      <w:pPr>
        <w:widowControl w:val="0"/>
        <w:tabs>
          <w:tab w:val="left" w:pos="6770"/>
        </w:tabs>
        <w:spacing w:line="300" w:lineRule="auto"/>
        <w:ind w:firstLine="590"/>
        <w:rPr>
          <w:rFonts w:cs="Times New Roman"/>
          <w:i/>
          <w:color w:val="000000" w:themeColor="text1"/>
          <w:sz w:val="22"/>
          <w:lang w:val="nl-NL"/>
        </w:rPr>
      </w:pPr>
      <w:r w:rsidRPr="004D19C0">
        <w:rPr>
          <w:rFonts w:cs="Times New Roman"/>
          <w:i/>
          <w:color w:val="000000" w:themeColor="text1"/>
          <w:sz w:val="22"/>
          <w:lang w:val="nl-NL"/>
        </w:rPr>
        <w:t>Ghi</w:t>
      </w:r>
      <w:r w:rsidRPr="004D19C0">
        <w:rPr>
          <w:rFonts w:cs="Times New Roman"/>
          <w:i/>
          <w:color w:val="000000" w:themeColor="text1"/>
          <w:sz w:val="22"/>
          <w:lang w:val="vi-VN"/>
        </w:rPr>
        <w:t xml:space="preserve"> chú: </w:t>
      </w:r>
      <w:r w:rsidRPr="004D19C0">
        <w:rPr>
          <w:rFonts w:cs="Times New Roman"/>
          <w:i/>
          <w:color w:val="000000" w:themeColor="text1"/>
          <w:sz w:val="22"/>
          <w:lang w:val="nl-NL"/>
        </w:rPr>
        <w:t>QCVN 26:2010/BTNMT – Quy chuẩn kỹ thuật quốc gia về tiếng ồn (trong đó quy định Giới hạn tối đa cho phép về tiếng ồn ảnh</w:t>
      </w:r>
      <w:r w:rsidRPr="004D19C0">
        <w:rPr>
          <w:rFonts w:cs="Times New Roman"/>
          <w:i/>
          <w:color w:val="000000" w:themeColor="text1"/>
          <w:sz w:val="22"/>
          <w:lang w:val="vi-VN"/>
        </w:rPr>
        <w:t xml:space="preserve"> hưởng đến </w:t>
      </w:r>
      <w:r w:rsidRPr="004D19C0">
        <w:rPr>
          <w:rFonts w:cs="Times New Roman"/>
          <w:i/>
          <w:color w:val="000000" w:themeColor="text1"/>
          <w:sz w:val="22"/>
          <w:lang w:val="nl-NL"/>
        </w:rPr>
        <w:t>khu vực B</w:t>
      </w:r>
      <w:r w:rsidRPr="004D19C0">
        <w:rPr>
          <w:rFonts w:cs="Times New Roman"/>
          <w:i/>
          <w:color w:val="000000" w:themeColor="text1"/>
          <w:sz w:val="22"/>
          <w:lang w:val="vi-VN"/>
        </w:rPr>
        <w:t xml:space="preserve"> </w:t>
      </w:r>
      <w:r w:rsidRPr="004D19C0">
        <w:rPr>
          <w:rFonts w:cs="Times New Roman"/>
          <w:i/>
          <w:color w:val="000000" w:themeColor="text1"/>
          <w:sz w:val="22"/>
          <w:lang w:val="nl-NL"/>
        </w:rPr>
        <w:t>từ 6h đến 18h là 55</w:t>
      </w:r>
      <w:r w:rsidRPr="004D19C0">
        <w:rPr>
          <w:rFonts w:cs="Times New Roman"/>
          <w:i/>
          <w:color w:val="000000" w:themeColor="text1"/>
          <w:sz w:val="22"/>
          <w:lang w:val="vi-VN"/>
        </w:rPr>
        <w:t xml:space="preserve"> </w:t>
      </w:r>
      <w:r w:rsidRPr="004D19C0">
        <w:rPr>
          <w:rFonts w:cs="Times New Roman"/>
          <w:i/>
          <w:color w:val="000000" w:themeColor="text1"/>
          <w:sz w:val="22"/>
          <w:lang w:val="nl-NL"/>
        </w:rPr>
        <w:t>dBA).</w:t>
      </w:r>
    </w:p>
    <w:p w14:paraId="50A97902" w14:textId="77777777" w:rsidR="00CA19F1" w:rsidRPr="004D19C0" w:rsidRDefault="00CA19F1" w:rsidP="00CA19F1">
      <w:pPr>
        <w:widowControl w:val="0"/>
        <w:spacing w:line="300" w:lineRule="auto"/>
        <w:ind w:firstLine="567"/>
        <w:rPr>
          <w:rFonts w:cs="Times New Roman"/>
          <w:color w:val="000000" w:themeColor="text1"/>
          <w:spacing w:val="-4"/>
          <w:szCs w:val="26"/>
          <w:lang w:val="nl-NL"/>
        </w:rPr>
      </w:pPr>
      <w:r w:rsidRPr="004D19C0">
        <w:rPr>
          <w:rFonts w:cs="Times New Roman"/>
          <w:color w:val="000000" w:themeColor="text1"/>
          <w:spacing w:val="-4"/>
          <w:szCs w:val="26"/>
          <w:lang w:val="nl-NL"/>
        </w:rPr>
        <w:t>Bảng trên cho thấy, mức ồn tại các khoảng cách từ 50</w:t>
      </w:r>
      <w:r w:rsidRPr="004D19C0">
        <w:rPr>
          <w:rFonts w:cs="Times New Roman"/>
          <w:color w:val="000000" w:themeColor="text1"/>
          <w:spacing w:val="-4"/>
          <w:szCs w:val="26"/>
          <w:lang w:val="vi-VN"/>
        </w:rPr>
        <w:t xml:space="preserve"> </w:t>
      </w:r>
      <w:r w:rsidRPr="004D19C0">
        <w:rPr>
          <w:rFonts w:cs="Times New Roman"/>
          <w:color w:val="000000" w:themeColor="text1"/>
          <w:spacing w:val="-4"/>
          <w:szCs w:val="26"/>
          <w:lang w:val="nl-NL"/>
        </w:rPr>
        <w:t xml:space="preserve">m trở đi đều nằm trong giới hạn cho phép. Tác động của tiếng ồn chủ yếu </w:t>
      </w:r>
      <w:r w:rsidRPr="004D19C0">
        <w:rPr>
          <w:rFonts w:cs="Times New Roman"/>
          <w:color w:val="000000" w:themeColor="text1"/>
          <w:spacing w:val="-4"/>
          <w:szCs w:val="26"/>
          <w:lang w:val="vi-VN"/>
        </w:rPr>
        <w:t>đến lái xe</w:t>
      </w:r>
      <w:r w:rsidRPr="004D19C0">
        <w:rPr>
          <w:rFonts w:cs="Times New Roman"/>
          <w:color w:val="000000" w:themeColor="text1"/>
          <w:spacing w:val="-4"/>
          <w:szCs w:val="26"/>
          <w:lang w:val="nl-NL"/>
        </w:rPr>
        <w:t xml:space="preserve"> trực tiếp vận hành </w:t>
      </w:r>
      <w:r w:rsidRPr="004D19C0">
        <w:rPr>
          <w:rFonts w:cs="Times New Roman"/>
          <w:color w:val="000000" w:themeColor="text1"/>
          <w:spacing w:val="-4"/>
          <w:szCs w:val="26"/>
          <w:lang w:val="vi-VN"/>
        </w:rPr>
        <w:t>phương tiện</w:t>
      </w:r>
      <w:r w:rsidRPr="004D19C0">
        <w:rPr>
          <w:rFonts w:cs="Times New Roman"/>
          <w:color w:val="000000" w:themeColor="text1"/>
          <w:spacing w:val="-4"/>
          <w:szCs w:val="26"/>
          <w:lang w:val="nl-NL"/>
        </w:rPr>
        <w:t>.</w:t>
      </w:r>
    </w:p>
    <w:p w14:paraId="10941CD8" w14:textId="77777777" w:rsidR="00CA19F1" w:rsidRPr="004D19C0" w:rsidRDefault="00CA19F1">
      <w:pPr>
        <w:pStyle w:val="ListParagraph"/>
        <w:widowControl w:val="0"/>
        <w:numPr>
          <w:ilvl w:val="0"/>
          <w:numId w:val="52"/>
        </w:numPr>
        <w:tabs>
          <w:tab w:val="left" w:pos="851"/>
        </w:tabs>
        <w:spacing w:line="300" w:lineRule="auto"/>
        <w:ind w:hanging="720"/>
        <w:rPr>
          <w:rFonts w:cs="Times New Roman"/>
          <w:i/>
          <w:color w:val="000000" w:themeColor="text1"/>
          <w:szCs w:val="26"/>
          <w:u w:val="single"/>
          <w:lang w:val="nl-NL"/>
        </w:rPr>
      </w:pPr>
      <w:r w:rsidRPr="004D19C0">
        <w:rPr>
          <w:rFonts w:cs="Times New Roman"/>
          <w:i/>
          <w:color w:val="000000" w:themeColor="text1"/>
          <w:szCs w:val="26"/>
          <w:lang w:val="nl-NL"/>
        </w:rPr>
        <w:t xml:space="preserve"> </w:t>
      </w:r>
      <w:r w:rsidRPr="004D19C0">
        <w:rPr>
          <w:rFonts w:cs="Times New Roman"/>
          <w:i/>
          <w:color w:val="000000" w:themeColor="text1"/>
          <w:szCs w:val="26"/>
          <w:u w:val="single"/>
          <w:lang w:val="nl-NL"/>
        </w:rPr>
        <w:t>Tiếng ồn do các thiết bị tại khu vực chế biến</w:t>
      </w:r>
    </w:p>
    <w:p w14:paraId="1D233927" w14:textId="77777777" w:rsidR="00CA19F1" w:rsidRPr="004D19C0" w:rsidRDefault="00CA19F1" w:rsidP="00CA19F1">
      <w:pPr>
        <w:widowControl w:val="0"/>
        <w:spacing w:line="300" w:lineRule="auto"/>
        <w:ind w:firstLine="567"/>
        <w:rPr>
          <w:rFonts w:cs="Times New Roman"/>
          <w:noProof/>
          <w:color w:val="000000" w:themeColor="text1"/>
          <w:spacing w:val="-4"/>
          <w:szCs w:val="26"/>
          <w:lang w:val="es-MX"/>
        </w:rPr>
      </w:pPr>
      <w:r w:rsidRPr="004D19C0">
        <w:rPr>
          <w:rFonts w:cs="Times New Roman"/>
          <w:noProof/>
          <w:color w:val="000000" w:themeColor="text1"/>
          <w:spacing w:val="-4"/>
          <w:szCs w:val="26"/>
          <w:lang w:val="es-MX"/>
        </w:rPr>
        <w:t>- Khu vực phát sinh: Tại khu chế biến của mỏ.</w:t>
      </w:r>
    </w:p>
    <w:p w14:paraId="6B5446DC" w14:textId="77777777" w:rsidR="00CA19F1" w:rsidRPr="004D19C0" w:rsidRDefault="00CA19F1" w:rsidP="00CA19F1">
      <w:pPr>
        <w:widowControl w:val="0"/>
        <w:spacing w:line="300" w:lineRule="auto"/>
        <w:ind w:firstLine="567"/>
        <w:rPr>
          <w:rFonts w:cs="Times New Roman"/>
          <w:noProof/>
          <w:color w:val="000000" w:themeColor="text1"/>
          <w:szCs w:val="26"/>
          <w:lang w:val="es-MX"/>
        </w:rPr>
      </w:pPr>
      <w:r w:rsidRPr="004D19C0">
        <w:rPr>
          <w:rFonts w:cs="Times New Roman"/>
          <w:noProof/>
          <w:color w:val="000000" w:themeColor="text1"/>
          <w:szCs w:val="26"/>
          <w:lang w:val="es-MX"/>
        </w:rPr>
        <w:t>- Thời gian phát sinh: Thời gian phát sinh tiếng ồn tương ứng với thời gian làm việc 1 ca/ngày, 8 giờ/ca và trong suốt thời gian tồn tại của mỏ.</w:t>
      </w:r>
    </w:p>
    <w:p w14:paraId="1B2F60E2" w14:textId="77777777" w:rsidR="00CA19F1" w:rsidRPr="004D19C0" w:rsidRDefault="00CA19F1" w:rsidP="00CA19F1">
      <w:pPr>
        <w:widowControl w:val="0"/>
        <w:spacing w:line="300" w:lineRule="auto"/>
        <w:ind w:firstLine="567"/>
        <w:rPr>
          <w:rFonts w:cs="Times New Roman"/>
          <w:noProof/>
          <w:color w:val="000000" w:themeColor="text1"/>
          <w:szCs w:val="26"/>
          <w:lang w:val="es-MX"/>
        </w:rPr>
      </w:pPr>
      <w:r w:rsidRPr="004D19C0">
        <w:rPr>
          <w:rFonts w:cs="Times New Roman"/>
          <w:noProof/>
          <w:color w:val="000000" w:themeColor="text1"/>
          <w:szCs w:val="26"/>
          <w:lang w:val="es-MX"/>
        </w:rPr>
        <w:t>- Mức độ ồn: Đối với khu vực này, nhìn chung độ ồn thay đổi tỷ lệ với số lượng thiết bị đặt tại khu vực chế biến và công suất của máy nghiền sàng. Mức ồn được dự báo bằng công thức tính toán mức ồn tại một điểm cách nguồn một khoảng r:</w:t>
      </w:r>
    </w:p>
    <w:p w14:paraId="03A4746E" w14:textId="77777777" w:rsidR="00CA19F1" w:rsidRPr="004D19C0" w:rsidRDefault="00CA19F1" w:rsidP="00CA19F1">
      <w:pPr>
        <w:widowControl w:val="0"/>
        <w:spacing w:line="300" w:lineRule="auto"/>
        <w:jc w:val="center"/>
        <w:rPr>
          <w:rFonts w:cs="Times New Roman"/>
          <w:noProof/>
          <w:color w:val="000000" w:themeColor="text1"/>
          <w:szCs w:val="26"/>
          <w:lang w:val="vi-VN"/>
        </w:rPr>
      </w:pPr>
      <w:r w:rsidRPr="004D19C0">
        <w:rPr>
          <w:rFonts w:cs="Times New Roman"/>
          <w:noProof/>
          <w:color w:val="000000" w:themeColor="text1"/>
          <w:szCs w:val="26"/>
          <w:lang w:val="es-MX"/>
        </w:rPr>
        <w:t>L</w:t>
      </w:r>
      <w:r w:rsidRPr="004D19C0">
        <w:rPr>
          <w:rFonts w:cs="Times New Roman"/>
          <w:noProof/>
          <w:color w:val="000000" w:themeColor="text1"/>
          <w:szCs w:val="26"/>
          <w:vertAlign w:val="subscript"/>
          <w:lang w:val="es-MX"/>
        </w:rPr>
        <w:t>p</w:t>
      </w:r>
      <w:r w:rsidRPr="004D19C0">
        <w:rPr>
          <w:rFonts w:cs="Times New Roman"/>
          <w:noProof/>
          <w:color w:val="000000" w:themeColor="text1"/>
          <w:szCs w:val="26"/>
          <w:lang w:val="vi-VN"/>
        </w:rPr>
        <w:t xml:space="preserve"> (r) = L</w:t>
      </w:r>
      <w:r w:rsidRPr="004D19C0">
        <w:rPr>
          <w:rFonts w:cs="Times New Roman"/>
          <w:noProof/>
          <w:color w:val="000000" w:themeColor="text1"/>
          <w:szCs w:val="26"/>
          <w:vertAlign w:val="subscript"/>
          <w:lang w:val="vi-VN"/>
        </w:rPr>
        <w:t>p</w:t>
      </w:r>
      <w:r w:rsidRPr="004D19C0">
        <w:rPr>
          <w:rFonts w:cs="Times New Roman"/>
          <w:noProof/>
          <w:color w:val="000000" w:themeColor="text1"/>
          <w:szCs w:val="26"/>
          <w:lang w:val="vi-VN"/>
        </w:rPr>
        <w:t xml:space="preserve"> (r</w:t>
      </w:r>
      <w:r w:rsidRPr="004D19C0">
        <w:rPr>
          <w:rFonts w:cs="Times New Roman"/>
          <w:noProof/>
          <w:color w:val="000000" w:themeColor="text1"/>
          <w:szCs w:val="26"/>
          <w:vertAlign w:val="subscript"/>
          <w:lang w:val="vi-VN"/>
        </w:rPr>
        <w:t>0</w:t>
      </w:r>
      <w:r w:rsidRPr="004D19C0">
        <w:rPr>
          <w:rFonts w:cs="Times New Roman"/>
          <w:noProof/>
          <w:color w:val="000000" w:themeColor="text1"/>
          <w:szCs w:val="26"/>
          <w:lang w:val="vi-VN"/>
        </w:rPr>
        <w:t>) – 20.log(r/r</w:t>
      </w:r>
      <w:r w:rsidRPr="004D19C0">
        <w:rPr>
          <w:rFonts w:cs="Times New Roman"/>
          <w:noProof/>
          <w:color w:val="000000" w:themeColor="text1"/>
          <w:szCs w:val="26"/>
          <w:vertAlign w:val="subscript"/>
          <w:lang w:val="vi-VN"/>
        </w:rPr>
        <w:t>0</w:t>
      </w:r>
      <w:r w:rsidRPr="004D19C0">
        <w:rPr>
          <w:rFonts w:cs="Times New Roman"/>
          <w:noProof/>
          <w:color w:val="000000" w:themeColor="text1"/>
          <w:szCs w:val="26"/>
          <w:lang w:val="vi-VN"/>
        </w:rPr>
        <w:t>)</w:t>
      </w:r>
    </w:p>
    <w:p w14:paraId="57134786" w14:textId="77777777" w:rsidR="00CA19F1" w:rsidRPr="004D19C0" w:rsidRDefault="00CA19F1" w:rsidP="00CA19F1">
      <w:pPr>
        <w:widowControl w:val="0"/>
        <w:spacing w:line="300" w:lineRule="auto"/>
        <w:ind w:firstLine="567"/>
        <w:rPr>
          <w:rFonts w:cs="Times New Roman"/>
          <w:i/>
          <w:iCs/>
          <w:noProof/>
          <w:color w:val="000000" w:themeColor="text1"/>
          <w:sz w:val="22"/>
          <w:lang w:val="es-MX"/>
        </w:rPr>
      </w:pPr>
      <w:r w:rsidRPr="004D19C0">
        <w:rPr>
          <w:rFonts w:cs="Times New Roman"/>
          <w:i/>
          <w:iCs/>
          <w:noProof/>
          <w:color w:val="000000" w:themeColor="text1"/>
          <w:sz w:val="22"/>
          <w:lang w:val="es-MX"/>
        </w:rPr>
        <w:t>Trong đó:</w:t>
      </w:r>
    </w:p>
    <w:p w14:paraId="19ABB5ED" w14:textId="77777777" w:rsidR="00CA19F1" w:rsidRPr="004D19C0" w:rsidRDefault="00CA19F1" w:rsidP="00CA19F1">
      <w:pPr>
        <w:widowControl w:val="0"/>
        <w:spacing w:line="300" w:lineRule="auto"/>
        <w:ind w:firstLine="851"/>
        <w:rPr>
          <w:rFonts w:cs="Times New Roman"/>
          <w:i/>
          <w:iCs/>
          <w:noProof/>
          <w:color w:val="000000" w:themeColor="text1"/>
          <w:sz w:val="22"/>
          <w:lang w:val="es-MX"/>
        </w:rPr>
      </w:pPr>
      <w:r w:rsidRPr="004D19C0">
        <w:rPr>
          <w:rFonts w:cs="Times New Roman"/>
          <w:i/>
          <w:iCs/>
          <w:noProof/>
          <w:color w:val="000000" w:themeColor="text1"/>
          <w:sz w:val="22"/>
          <w:lang w:val="es-MX"/>
        </w:rPr>
        <w:t>L</w:t>
      </w:r>
      <w:r w:rsidRPr="004D19C0">
        <w:rPr>
          <w:rFonts w:cs="Times New Roman"/>
          <w:i/>
          <w:iCs/>
          <w:noProof/>
          <w:color w:val="000000" w:themeColor="text1"/>
          <w:sz w:val="22"/>
          <w:vertAlign w:val="subscript"/>
          <w:lang w:val="es-MX"/>
        </w:rPr>
        <w:t>p</w:t>
      </w:r>
      <w:r w:rsidRPr="004D19C0">
        <w:rPr>
          <w:rFonts w:cs="Times New Roman"/>
          <w:i/>
          <w:iCs/>
          <w:noProof/>
          <w:color w:val="000000" w:themeColor="text1"/>
          <w:sz w:val="22"/>
          <w:lang w:val="vi-VN"/>
        </w:rPr>
        <w:t xml:space="preserve"> </w:t>
      </w:r>
      <w:r w:rsidRPr="004D19C0">
        <w:rPr>
          <w:rFonts w:cs="Times New Roman"/>
          <w:i/>
          <w:iCs/>
          <w:noProof/>
          <w:color w:val="000000" w:themeColor="text1"/>
          <w:sz w:val="22"/>
          <w:lang w:val="es-MX"/>
        </w:rPr>
        <w:t>(r): Mức ồn tại khoảng cách cần tính (m).</w:t>
      </w:r>
    </w:p>
    <w:p w14:paraId="6B6EFB32" w14:textId="77777777" w:rsidR="00CA19F1" w:rsidRPr="004D19C0" w:rsidRDefault="00CA19F1" w:rsidP="00CA19F1">
      <w:pPr>
        <w:widowControl w:val="0"/>
        <w:spacing w:line="300" w:lineRule="auto"/>
        <w:ind w:firstLine="851"/>
        <w:rPr>
          <w:rFonts w:cs="Times New Roman"/>
          <w:i/>
          <w:iCs/>
          <w:noProof/>
          <w:color w:val="000000" w:themeColor="text1"/>
          <w:sz w:val="22"/>
          <w:lang w:val="es-MX"/>
        </w:rPr>
      </w:pPr>
      <w:r w:rsidRPr="004D19C0">
        <w:rPr>
          <w:rFonts w:cs="Times New Roman"/>
          <w:i/>
          <w:iCs/>
          <w:noProof/>
          <w:color w:val="000000" w:themeColor="text1"/>
          <w:sz w:val="22"/>
          <w:lang w:val="es-MX"/>
        </w:rPr>
        <w:t>L</w:t>
      </w:r>
      <w:r w:rsidRPr="004D19C0">
        <w:rPr>
          <w:rFonts w:cs="Times New Roman"/>
          <w:i/>
          <w:iCs/>
          <w:noProof/>
          <w:color w:val="000000" w:themeColor="text1"/>
          <w:sz w:val="22"/>
          <w:vertAlign w:val="subscript"/>
          <w:lang w:val="es-MX"/>
        </w:rPr>
        <w:t>p</w:t>
      </w:r>
      <w:r w:rsidRPr="004D19C0">
        <w:rPr>
          <w:rFonts w:cs="Times New Roman"/>
          <w:i/>
          <w:iCs/>
          <w:noProof/>
          <w:color w:val="000000" w:themeColor="text1"/>
          <w:sz w:val="22"/>
          <w:lang w:val="vi-VN"/>
        </w:rPr>
        <w:t xml:space="preserve"> </w:t>
      </w:r>
      <w:r w:rsidRPr="004D19C0">
        <w:rPr>
          <w:rFonts w:cs="Times New Roman"/>
          <w:i/>
          <w:iCs/>
          <w:noProof/>
          <w:color w:val="000000" w:themeColor="text1"/>
          <w:sz w:val="22"/>
          <w:lang w:val="es-MX"/>
        </w:rPr>
        <w:t>(r</w:t>
      </w:r>
      <w:r w:rsidRPr="004D19C0">
        <w:rPr>
          <w:rFonts w:cs="Times New Roman"/>
          <w:i/>
          <w:iCs/>
          <w:noProof/>
          <w:color w:val="000000" w:themeColor="text1"/>
          <w:sz w:val="22"/>
          <w:vertAlign w:val="subscript"/>
          <w:lang w:val="es-MX"/>
        </w:rPr>
        <w:t>0</w:t>
      </w:r>
      <w:r w:rsidRPr="004D19C0">
        <w:rPr>
          <w:rFonts w:cs="Times New Roman"/>
          <w:i/>
          <w:iCs/>
          <w:noProof/>
          <w:color w:val="000000" w:themeColor="text1"/>
          <w:sz w:val="22"/>
          <w:lang w:val="es-MX"/>
        </w:rPr>
        <w:t>): Mức ồn tại nguồn (thường đo tại 1m).</w:t>
      </w:r>
    </w:p>
    <w:p w14:paraId="1BA78C8D" w14:textId="77777777" w:rsidR="00CA19F1" w:rsidRPr="004D19C0" w:rsidRDefault="00CA19F1" w:rsidP="00CA19F1">
      <w:pPr>
        <w:widowControl w:val="0"/>
        <w:spacing w:line="300" w:lineRule="auto"/>
        <w:ind w:firstLine="851"/>
        <w:rPr>
          <w:rFonts w:cs="Times New Roman"/>
          <w:i/>
          <w:iCs/>
          <w:noProof/>
          <w:color w:val="000000" w:themeColor="text1"/>
          <w:sz w:val="22"/>
          <w:lang w:val="es-MX"/>
        </w:rPr>
      </w:pPr>
      <w:r w:rsidRPr="004D19C0">
        <w:rPr>
          <w:rFonts w:cs="Times New Roman"/>
          <w:i/>
          <w:iCs/>
          <w:noProof/>
          <w:color w:val="000000" w:themeColor="text1"/>
          <w:sz w:val="22"/>
          <w:lang w:val="es-MX"/>
        </w:rPr>
        <w:t>r: Khoảng cách tính toán (m).</w:t>
      </w:r>
    </w:p>
    <w:p w14:paraId="05C7B98B" w14:textId="77777777" w:rsidR="00CA19F1" w:rsidRPr="004D19C0" w:rsidRDefault="00CA19F1" w:rsidP="00CA19F1">
      <w:pPr>
        <w:widowControl w:val="0"/>
        <w:spacing w:line="300" w:lineRule="auto"/>
        <w:ind w:firstLine="851"/>
        <w:rPr>
          <w:rFonts w:cs="Times New Roman"/>
          <w:i/>
          <w:iCs/>
          <w:noProof/>
          <w:color w:val="000000" w:themeColor="text1"/>
          <w:sz w:val="22"/>
          <w:lang w:val="es-MX"/>
        </w:rPr>
      </w:pPr>
      <w:bookmarkStart w:id="2218" w:name="_Hlk226221480"/>
      <w:r w:rsidRPr="004D19C0">
        <w:rPr>
          <w:rFonts w:cs="Times New Roman"/>
          <w:i/>
          <w:iCs/>
          <w:noProof/>
          <w:color w:val="000000" w:themeColor="text1"/>
          <w:sz w:val="22"/>
          <w:lang w:val="es-MX"/>
        </w:rPr>
        <w:t>r</w:t>
      </w:r>
      <w:r w:rsidRPr="004D19C0">
        <w:rPr>
          <w:rFonts w:cs="Times New Roman"/>
          <w:i/>
          <w:iCs/>
          <w:noProof/>
          <w:color w:val="000000" w:themeColor="text1"/>
          <w:sz w:val="22"/>
          <w:vertAlign w:val="subscript"/>
          <w:lang w:val="es-MX"/>
        </w:rPr>
        <w:t>0</w:t>
      </w:r>
      <w:r w:rsidRPr="004D19C0">
        <w:rPr>
          <w:rFonts w:cs="Times New Roman"/>
          <w:i/>
          <w:iCs/>
          <w:noProof/>
          <w:color w:val="000000" w:themeColor="text1"/>
          <w:sz w:val="22"/>
          <w:lang w:val="es-MX"/>
        </w:rPr>
        <w:t>: Khoảng cách đo tại nguồn (1m).</w:t>
      </w:r>
    </w:p>
    <w:p w14:paraId="5A25C570" w14:textId="65F2020C" w:rsidR="00CA19F1" w:rsidRPr="004D19C0" w:rsidRDefault="00CA19F1" w:rsidP="00CA19F1">
      <w:pPr>
        <w:pStyle w:val="Bng30"/>
        <w:outlineLvl w:val="0"/>
        <w:rPr>
          <w:color w:val="000000" w:themeColor="text1"/>
        </w:rPr>
      </w:pPr>
      <w:bookmarkStart w:id="2219" w:name="_Toc226265721"/>
      <w:bookmarkStart w:id="2220" w:name="_Toc227108012"/>
      <w:bookmarkStart w:id="2221" w:name="_Toc227149285"/>
      <w:bookmarkStart w:id="2222" w:name="_Toc232583776"/>
      <w:r w:rsidRPr="004D19C0">
        <w:rPr>
          <w:color w:val="000000" w:themeColor="text1"/>
        </w:rPr>
        <w:t>Dự</w:t>
      </w:r>
      <w:r w:rsidRPr="004D19C0">
        <w:rPr>
          <w:color w:val="000000" w:themeColor="text1"/>
          <w:lang w:val="vi-VN"/>
        </w:rPr>
        <w:t xml:space="preserve"> báo mức ồn theo khoảng cách của Trạm nghiền</w:t>
      </w:r>
      <w:bookmarkEnd w:id="2219"/>
      <w:bookmarkEnd w:id="2220"/>
      <w:bookmarkEnd w:id="2221"/>
      <w:bookmarkEnd w:id="2222"/>
    </w:p>
    <w:tbl>
      <w:tblPr>
        <w:tblW w:w="92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1250"/>
        <w:gridCol w:w="1362"/>
        <w:gridCol w:w="1052"/>
        <w:gridCol w:w="1052"/>
        <w:gridCol w:w="1052"/>
        <w:gridCol w:w="1083"/>
        <w:gridCol w:w="939"/>
        <w:gridCol w:w="939"/>
      </w:tblGrid>
      <w:tr w:rsidR="004D19C0" w:rsidRPr="004D19C0" w14:paraId="48D0956C" w14:textId="77777777" w:rsidTr="00816DD8">
        <w:trPr>
          <w:tblHeader/>
          <w:jc w:val="center"/>
        </w:trPr>
        <w:tc>
          <w:tcPr>
            <w:tcW w:w="559" w:type="dxa"/>
            <w:vMerge w:val="restart"/>
            <w:tcBorders>
              <w:top w:val="single" w:sz="4" w:space="0" w:color="000000"/>
              <w:left w:val="single" w:sz="4" w:space="0" w:color="000000"/>
              <w:right w:val="single" w:sz="4" w:space="0" w:color="000000"/>
            </w:tcBorders>
            <w:shd w:val="clear" w:color="auto" w:fill="DEEAF6" w:themeFill="accent1" w:themeFillTint="33"/>
            <w:vAlign w:val="center"/>
          </w:tcPr>
          <w:p w14:paraId="76143F83" w14:textId="77777777" w:rsidR="00CA19F1" w:rsidRPr="004D19C0" w:rsidRDefault="00CA19F1" w:rsidP="00816DD8">
            <w:pPr>
              <w:widowControl w:val="0"/>
              <w:spacing w:line="240" w:lineRule="auto"/>
              <w:jc w:val="center"/>
              <w:rPr>
                <w:rFonts w:cs="Times New Roman"/>
                <w:b/>
                <w:noProof/>
                <w:color w:val="000000" w:themeColor="text1"/>
                <w:sz w:val="24"/>
                <w:szCs w:val="24"/>
                <w:lang w:val="es-MX"/>
              </w:rPr>
            </w:pPr>
            <w:r w:rsidRPr="004D19C0">
              <w:rPr>
                <w:rFonts w:cs="Times New Roman"/>
                <w:b/>
                <w:noProof/>
                <w:color w:val="000000" w:themeColor="text1"/>
                <w:sz w:val="24"/>
                <w:szCs w:val="24"/>
                <w:lang w:val="es-MX"/>
              </w:rPr>
              <w:t>TT</w:t>
            </w:r>
          </w:p>
        </w:tc>
        <w:tc>
          <w:tcPr>
            <w:tcW w:w="1250" w:type="dxa"/>
            <w:vMerge w:val="restart"/>
            <w:tcBorders>
              <w:top w:val="single" w:sz="4" w:space="0" w:color="000000"/>
              <w:left w:val="single" w:sz="4" w:space="0" w:color="000000"/>
              <w:right w:val="single" w:sz="4" w:space="0" w:color="000000"/>
            </w:tcBorders>
            <w:shd w:val="clear" w:color="auto" w:fill="DEEAF6" w:themeFill="accent1" w:themeFillTint="33"/>
            <w:vAlign w:val="center"/>
          </w:tcPr>
          <w:p w14:paraId="01D57F07" w14:textId="77777777" w:rsidR="00CA19F1" w:rsidRPr="004D19C0" w:rsidRDefault="00CA19F1" w:rsidP="00816DD8">
            <w:pPr>
              <w:widowControl w:val="0"/>
              <w:spacing w:line="240" w:lineRule="auto"/>
              <w:jc w:val="center"/>
              <w:rPr>
                <w:rFonts w:cs="Times New Roman"/>
                <w:b/>
                <w:noProof/>
                <w:color w:val="000000" w:themeColor="text1"/>
                <w:sz w:val="24"/>
                <w:szCs w:val="24"/>
                <w:lang w:val="vi-VN"/>
              </w:rPr>
            </w:pPr>
            <w:r w:rsidRPr="004D19C0">
              <w:rPr>
                <w:rFonts w:cs="Times New Roman"/>
                <w:b/>
                <w:noProof/>
                <w:color w:val="000000" w:themeColor="text1"/>
                <w:sz w:val="24"/>
                <w:szCs w:val="24"/>
                <w:lang w:val="es-MX"/>
              </w:rPr>
              <w:t>Trạm</w:t>
            </w:r>
            <w:r w:rsidRPr="004D19C0">
              <w:rPr>
                <w:rFonts w:cs="Times New Roman"/>
                <w:b/>
                <w:noProof/>
                <w:color w:val="000000" w:themeColor="text1"/>
                <w:sz w:val="24"/>
                <w:szCs w:val="24"/>
                <w:lang w:val="vi-VN"/>
              </w:rPr>
              <w:t xml:space="preserve"> nghiền </w:t>
            </w:r>
          </w:p>
        </w:tc>
        <w:tc>
          <w:tcPr>
            <w:tcW w:w="7479" w:type="dxa"/>
            <w:gridSpan w:val="7"/>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676DB86" w14:textId="77777777" w:rsidR="00CA19F1" w:rsidRPr="004D19C0" w:rsidRDefault="00CA19F1" w:rsidP="00816DD8">
            <w:pPr>
              <w:widowControl w:val="0"/>
              <w:spacing w:line="240" w:lineRule="auto"/>
              <w:jc w:val="center"/>
              <w:rPr>
                <w:rFonts w:cs="Times New Roman"/>
                <w:b/>
                <w:noProof/>
                <w:color w:val="000000" w:themeColor="text1"/>
                <w:sz w:val="24"/>
                <w:szCs w:val="24"/>
                <w:lang w:val="es-MX"/>
              </w:rPr>
            </w:pPr>
            <w:r w:rsidRPr="004D19C0">
              <w:rPr>
                <w:rFonts w:cs="Times New Roman"/>
                <w:b/>
                <w:noProof/>
                <w:color w:val="000000" w:themeColor="text1"/>
                <w:sz w:val="24"/>
                <w:szCs w:val="24"/>
                <w:lang w:val="es-MX"/>
              </w:rPr>
              <w:t>Mức ồn (dBA)</w:t>
            </w:r>
          </w:p>
        </w:tc>
      </w:tr>
      <w:tr w:rsidR="004D19C0" w:rsidRPr="004D19C0" w14:paraId="38B1F0C6" w14:textId="77777777" w:rsidTr="00816DD8">
        <w:trPr>
          <w:tblHeader/>
          <w:jc w:val="center"/>
        </w:trPr>
        <w:tc>
          <w:tcPr>
            <w:tcW w:w="559" w:type="dxa"/>
            <w:vMerge/>
            <w:tcBorders>
              <w:left w:val="single" w:sz="4" w:space="0" w:color="000000"/>
              <w:bottom w:val="single" w:sz="4" w:space="0" w:color="000000"/>
              <w:right w:val="single" w:sz="4" w:space="0" w:color="000000"/>
            </w:tcBorders>
            <w:shd w:val="clear" w:color="auto" w:fill="DEEAF6" w:themeFill="accent1" w:themeFillTint="33"/>
            <w:vAlign w:val="center"/>
          </w:tcPr>
          <w:p w14:paraId="050136D1" w14:textId="77777777" w:rsidR="00CA19F1" w:rsidRPr="004D19C0" w:rsidRDefault="00CA19F1" w:rsidP="00816DD8">
            <w:pPr>
              <w:widowControl w:val="0"/>
              <w:spacing w:line="240" w:lineRule="auto"/>
              <w:jc w:val="center"/>
              <w:rPr>
                <w:rFonts w:cs="Times New Roman"/>
                <w:b/>
                <w:noProof/>
                <w:color w:val="000000" w:themeColor="text1"/>
                <w:sz w:val="24"/>
                <w:szCs w:val="24"/>
                <w:lang w:val="es-MX"/>
              </w:rPr>
            </w:pPr>
          </w:p>
        </w:tc>
        <w:tc>
          <w:tcPr>
            <w:tcW w:w="1250" w:type="dxa"/>
            <w:vMerge/>
            <w:tcBorders>
              <w:left w:val="single" w:sz="4" w:space="0" w:color="000000"/>
              <w:bottom w:val="single" w:sz="4" w:space="0" w:color="000000"/>
              <w:right w:val="single" w:sz="4" w:space="0" w:color="000000"/>
            </w:tcBorders>
            <w:shd w:val="clear" w:color="auto" w:fill="DEEAF6" w:themeFill="accent1" w:themeFillTint="33"/>
            <w:vAlign w:val="center"/>
          </w:tcPr>
          <w:p w14:paraId="1AA09697" w14:textId="77777777" w:rsidR="00CA19F1" w:rsidRPr="004D19C0" w:rsidRDefault="00CA19F1" w:rsidP="00816DD8">
            <w:pPr>
              <w:widowControl w:val="0"/>
              <w:spacing w:line="240" w:lineRule="auto"/>
              <w:jc w:val="center"/>
              <w:rPr>
                <w:rFonts w:cs="Times New Roman"/>
                <w:b/>
                <w:noProof/>
                <w:color w:val="000000" w:themeColor="text1"/>
                <w:sz w:val="24"/>
                <w:szCs w:val="24"/>
                <w:lang w:val="es-MX"/>
              </w:rPr>
            </w:pPr>
          </w:p>
        </w:tc>
        <w:tc>
          <w:tcPr>
            <w:tcW w:w="136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DBDEE35" w14:textId="77777777" w:rsidR="00CA19F1" w:rsidRPr="004D19C0" w:rsidRDefault="00CA19F1" w:rsidP="00816DD8">
            <w:pPr>
              <w:widowControl w:val="0"/>
              <w:spacing w:line="240" w:lineRule="auto"/>
              <w:jc w:val="center"/>
              <w:rPr>
                <w:rFonts w:cs="Times New Roman"/>
                <w:b/>
                <w:noProof/>
                <w:color w:val="000000" w:themeColor="text1"/>
                <w:sz w:val="24"/>
                <w:szCs w:val="24"/>
                <w:lang w:val="es-MX"/>
              </w:rPr>
            </w:pPr>
            <w:r w:rsidRPr="004D19C0">
              <w:rPr>
                <w:rFonts w:cs="Times New Roman"/>
                <w:b/>
                <w:noProof/>
                <w:color w:val="000000" w:themeColor="text1"/>
                <w:sz w:val="24"/>
                <w:szCs w:val="24"/>
                <w:lang w:val="es-MX"/>
              </w:rPr>
              <w:t>Nguồn</w:t>
            </w:r>
          </w:p>
        </w:tc>
        <w:tc>
          <w:tcPr>
            <w:tcW w:w="105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A682872" w14:textId="77777777" w:rsidR="00CA19F1" w:rsidRPr="004D19C0" w:rsidRDefault="00CA19F1" w:rsidP="00816DD8">
            <w:pPr>
              <w:widowControl w:val="0"/>
              <w:spacing w:line="240" w:lineRule="auto"/>
              <w:jc w:val="center"/>
              <w:rPr>
                <w:rFonts w:cs="Times New Roman"/>
                <w:b/>
                <w:noProof/>
                <w:color w:val="000000" w:themeColor="text1"/>
                <w:sz w:val="24"/>
                <w:szCs w:val="24"/>
                <w:lang w:val="es-MX"/>
              </w:rPr>
            </w:pPr>
            <w:r w:rsidRPr="004D19C0">
              <w:rPr>
                <w:rFonts w:cs="Times New Roman"/>
                <w:b/>
                <w:noProof/>
                <w:color w:val="000000" w:themeColor="text1"/>
                <w:sz w:val="24"/>
                <w:szCs w:val="24"/>
                <w:lang w:val="es-MX"/>
              </w:rPr>
              <w:t>10m</w:t>
            </w:r>
          </w:p>
        </w:tc>
        <w:tc>
          <w:tcPr>
            <w:tcW w:w="105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8E451F1" w14:textId="77777777" w:rsidR="00CA19F1" w:rsidRPr="004D19C0" w:rsidRDefault="00CA19F1" w:rsidP="00816DD8">
            <w:pPr>
              <w:widowControl w:val="0"/>
              <w:spacing w:line="240" w:lineRule="auto"/>
              <w:jc w:val="center"/>
              <w:rPr>
                <w:rFonts w:cs="Times New Roman"/>
                <w:b/>
                <w:noProof/>
                <w:color w:val="000000" w:themeColor="text1"/>
                <w:sz w:val="24"/>
                <w:szCs w:val="24"/>
                <w:lang w:val="es-MX"/>
              </w:rPr>
            </w:pPr>
            <w:r w:rsidRPr="004D19C0">
              <w:rPr>
                <w:rFonts w:cs="Times New Roman"/>
                <w:b/>
                <w:noProof/>
                <w:color w:val="000000" w:themeColor="text1"/>
                <w:sz w:val="24"/>
                <w:szCs w:val="24"/>
                <w:lang w:val="es-MX"/>
              </w:rPr>
              <w:t>20m</w:t>
            </w:r>
          </w:p>
        </w:tc>
        <w:tc>
          <w:tcPr>
            <w:tcW w:w="105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5A284AB0" w14:textId="77777777" w:rsidR="00CA19F1" w:rsidRPr="004D19C0" w:rsidRDefault="00CA19F1" w:rsidP="00816DD8">
            <w:pPr>
              <w:widowControl w:val="0"/>
              <w:spacing w:line="240" w:lineRule="auto"/>
              <w:jc w:val="center"/>
              <w:rPr>
                <w:rFonts w:cs="Times New Roman"/>
                <w:b/>
                <w:noProof/>
                <w:color w:val="000000" w:themeColor="text1"/>
                <w:sz w:val="24"/>
                <w:szCs w:val="24"/>
                <w:lang w:val="es-MX"/>
              </w:rPr>
            </w:pPr>
            <w:r w:rsidRPr="004D19C0">
              <w:rPr>
                <w:rFonts w:cs="Times New Roman"/>
                <w:b/>
                <w:noProof/>
                <w:color w:val="000000" w:themeColor="text1"/>
                <w:sz w:val="24"/>
                <w:szCs w:val="24"/>
                <w:lang w:val="es-MX"/>
              </w:rPr>
              <w:t>100m</w:t>
            </w:r>
          </w:p>
        </w:tc>
        <w:tc>
          <w:tcPr>
            <w:tcW w:w="108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56C62E5C" w14:textId="77777777" w:rsidR="00CA19F1" w:rsidRPr="004D19C0" w:rsidRDefault="00CA19F1" w:rsidP="00816DD8">
            <w:pPr>
              <w:widowControl w:val="0"/>
              <w:spacing w:line="240" w:lineRule="auto"/>
              <w:jc w:val="center"/>
              <w:rPr>
                <w:rFonts w:cs="Times New Roman"/>
                <w:b/>
                <w:noProof/>
                <w:color w:val="000000" w:themeColor="text1"/>
                <w:sz w:val="24"/>
                <w:szCs w:val="24"/>
                <w:lang w:val="es-MX"/>
              </w:rPr>
            </w:pPr>
            <w:r w:rsidRPr="004D19C0">
              <w:rPr>
                <w:rFonts w:cs="Times New Roman"/>
                <w:b/>
                <w:noProof/>
                <w:color w:val="000000" w:themeColor="text1"/>
                <w:sz w:val="24"/>
                <w:szCs w:val="24"/>
                <w:lang w:val="es-MX"/>
              </w:rPr>
              <w:t>200m</w:t>
            </w:r>
          </w:p>
        </w:tc>
        <w:tc>
          <w:tcPr>
            <w:tcW w:w="93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BED52E5" w14:textId="77777777" w:rsidR="00CA19F1" w:rsidRPr="004D19C0" w:rsidRDefault="00CA19F1" w:rsidP="00816DD8">
            <w:pPr>
              <w:widowControl w:val="0"/>
              <w:spacing w:line="240" w:lineRule="auto"/>
              <w:jc w:val="center"/>
              <w:rPr>
                <w:rFonts w:cs="Times New Roman"/>
                <w:b/>
                <w:noProof/>
                <w:color w:val="000000" w:themeColor="text1"/>
                <w:sz w:val="24"/>
                <w:szCs w:val="24"/>
                <w:lang w:val="es-MX"/>
              </w:rPr>
            </w:pPr>
            <w:r w:rsidRPr="004D19C0">
              <w:rPr>
                <w:rFonts w:cs="Times New Roman"/>
                <w:b/>
                <w:noProof/>
                <w:color w:val="000000" w:themeColor="text1"/>
                <w:sz w:val="24"/>
                <w:szCs w:val="24"/>
                <w:lang w:val="es-MX"/>
              </w:rPr>
              <w:t>500m</w:t>
            </w:r>
          </w:p>
        </w:tc>
        <w:tc>
          <w:tcPr>
            <w:tcW w:w="93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A91DC02" w14:textId="77777777" w:rsidR="00CA19F1" w:rsidRPr="004D19C0" w:rsidRDefault="00CA19F1" w:rsidP="00816DD8">
            <w:pPr>
              <w:widowControl w:val="0"/>
              <w:spacing w:line="240" w:lineRule="auto"/>
              <w:jc w:val="center"/>
              <w:rPr>
                <w:rFonts w:cs="Times New Roman"/>
                <w:b/>
                <w:noProof/>
                <w:color w:val="000000" w:themeColor="text1"/>
                <w:sz w:val="24"/>
                <w:szCs w:val="24"/>
                <w:lang w:val="es-MX"/>
              </w:rPr>
            </w:pPr>
            <w:r w:rsidRPr="004D19C0">
              <w:rPr>
                <w:rFonts w:cs="Times New Roman"/>
                <w:b/>
                <w:noProof/>
                <w:color w:val="000000" w:themeColor="text1"/>
                <w:sz w:val="24"/>
                <w:szCs w:val="24"/>
                <w:lang w:val="es-MX"/>
              </w:rPr>
              <w:t>800m</w:t>
            </w:r>
          </w:p>
        </w:tc>
      </w:tr>
      <w:tr w:rsidR="004D19C0" w:rsidRPr="004D19C0" w14:paraId="015FBA20" w14:textId="77777777" w:rsidTr="00816DD8">
        <w:trPr>
          <w:trHeight w:val="510"/>
          <w:jc w:val="center"/>
        </w:trPr>
        <w:tc>
          <w:tcPr>
            <w:tcW w:w="559" w:type="dxa"/>
            <w:tcBorders>
              <w:top w:val="single" w:sz="4" w:space="0" w:color="000000"/>
              <w:left w:val="single" w:sz="4" w:space="0" w:color="000000"/>
              <w:bottom w:val="single" w:sz="4" w:space="0" w:color="000000"/>
              <w:right w:val="single" w:sz="4" w:space="0" w:color="000000"/>
            </w:tcBorders>
            <w:vAlign w:val="center"/>
          </w:tcPr>
          <w:p w14:paraId="1D6EB0AD" w14:textId="77777777" w:rsidR="00CA19F1" w:rsidRPr="004D19C0" w:rsidRDefault="00CA19F1" w:rsidP="00816DD8">
            <w:pPr>
              <w:widowControl w:val="0"/>
              <w:spacing w:line="240" w:lineRule="auto"/>
              <w:jc w:val="center"/>
              <w:rPr>
                <w:rFonts w:cs="Times New Roman"/>
                <w:noProof/>
                <w:color w:val="000000" w:themeColor="text1"/>
                <w:sz w:val="24"/>
                <w:szCs w:val="24"/>
                <w:lang w:val="es-MX"/>
              </w:rPr>
            </w:pPr>
            <w:r w:rsidRPr="004D19C0">
              <w:rPr>
                <w:rFonts w:cs="Times New Roman"/>
                <w:noProof/>
                <w:color w:val="000000" w:themeColor="text1"/>
                <w:sz w:val="24"/>
                <w:szCs w:val="24"/>
                <w:lang w:val="es-MX"/>
              </w:rPr>
              <w:t>1</w:t>
            </w:r>
          </w:p>
        </w:tc>
        <w:tc>
          <w:tcPr>
            <w:tcW w:w="1250" w:type="dxa"/>
            <w:tcBorders>
              <w:top w:val="single" w:sz="4" w:space="0" w:color="000000"/>
              <w:left w:val="single" w:sz="4" w:space="0" w:color="000000"/>
              <w:bottom w:val="single" w:sz="4" w:space="0" w:color="000000"/>
              <w:right w:val="single" w:sz="4" w:space="0" w:color="000000"/>
            </w:tcBorders>
            <w:vAlign w:val="center"/>
          </w:tcPr>
          <w:p w14:paraId="3A7CA108" w14:textId="77777777" w:rsidR="00CA19F1" w:rsidRPr="004D19C0" w:rsidRDefault="00CA19F1" w:rsidP="00816DD8">
            <w:pPr>
              <w:widowControl w:val="0"/>
              <w:spacing w:line="240" w:lineRule="auto"/>
              <w:jc w:val="center"/>
              <w:rPr>
                <w:rFonts w:cs="Times New Roman"/>
                <w:noProof/>
                <w:color w:val="000000" w:themeColor="text1"/>
                <w:sz w:val="24"/>
                <w:szCs w:val="24"/>
                <w:lang w:val="vi-VN"/>
              </w:rPr>
            </w:pPr>
            <w:r w:rsidRPr="004D19C0">
              <w:rPr>
                <w:rFonts w:cs="Times New Roman"/>
                <w:noProof/>
                <w:color w:val="000000" w:themeColor="text1"/>
                <w:sz w:val="24"/>
                <w:szCs w:val="24"/>
                <w:lang w:val="vi-VN"/>
              </w:rPr>
              <w:t>120 tấn/h</w:t>
            </w:r>
          </w:p>
        </w:tc>
        <w:tc>
          <w:tcPr>
            <w:tcW w:w="1362" w:type="dxa"/>
            <w:tcBorders>
              <w:top w:val="single" w:sz="4" w:space="0" w:color="000000"/>
              <w:left w:val="single" w:sz="4" w:space="0" w:color="000000"/>
              <w:bottom w:val="single" w:sz="4" w:space="0" w:color="000000"/>
              <w:right w:val="single" w:sz="4" w:space="0" w:color="000000"/>
            </w:tcBorders>
            <w:vAlign w:val="center"/>
          </w:tcPr>
          <w:p w14:paraId="5A3A94FC" w14:textId="77777777" w:rsidR="00CA19F1" w:rsidRPr="004D19C0" w:rsidRDefault="00CA19F1" w:rsidP="00816DD8">
            <w:pPr>
              <w:widowControl w:val="0"/>
              <w:spacing w:line="240" w:lineRule="auto"/>
              <w:jc w:val="center"/>
              <w:rPr>
                <w:rFonts w:cs="Times New Roman"/>
                <w:noProof/>
                <w:color w:val="000000" w:themeColor="text1"/>
                <w:sz w:val="24"/>
                <w:szCs w:val="24"/>
                <w:lang w:val="vi-VN"/>
              </w:rPr>
            </w:pPr>
            <w:r w:rsidRPr="004D19C0">
              <w:rPr>
                <w:rFonts w:cs="Times New Roman"/>
                <w:noProof/>
                <w:color w:val="000000" w:themeColor="text1"/>
                <w:sz w:val="24"/>
                <w:szCs w:val="24"/>
                <w:lang w:val="es-MX"/>
              </w:rPr>
              <w:t>95</w:t>
            </w:r>
            <w:r w:rsidRPr="004D19C0">
              <w:rPr>
                <w:rFonts w:cs="Times New Roman"/>
                <w:noProof/>
                <w:color w:val="000000" w:themeColor="text1"/>
                <w:sz w:val="24"/>
                <w:szCs w:val="24"/>
                <w:lang w:val="vi-VN"/>
              </w:rPr>
              <w:t xml:space="preserve"> – 100</w:t>
            </w:r>
          </w:p>
        </w:tc>
        <w:tc>
          <w:tcPr>
            <w:tcW w:w="1052" w:type="dxa"/>
            <w:tcBorders>
              <w:top w:val="single" w:sz="4" w:space="0" w:color="000000"/>
              <w:left w:val="single" w:sz="4" w:space="0" w:color="000000"/>
              <w:bottom w:val="single" w:sz="4" w:space="0" w:color="000000"/>
              <w:right w:val="single" w:sz="4" w:space="0" w:color="000000"/>
            </w:tcBorders>
            <w:vAlign w:val="center"/>
          </w:tcPr>
          <w:p w14:paraId="147262AA" w14:textId="77777777" w:rsidR="00CA19F1" w:rsidRPr="004D19C0" w:rsidRDefault="00CA19F1" w:rsidP="00816DD8">
            <w:pPr>
              <w:widowControl w:val="0"/>
              <w:spacing w:line="240" w:lineRule="auto"/>
              <w:jc w:val="center"/>
              <w:rPr>
                <w:rFonts w:cs="Times New Roman"/>
                <w:noProof/>
                <w:color w:val="000000" w:themeColor="text1"/>
                <w:sz w:val="24"/>
                <w:szCs w:val="24"/>
                <w:lang w:val="es-MX"/>
              </w:rPr>
            </w:pPr>
            <w:r w:rsidRPr="004D19C0">
              <w:rPr>
                <w:rFonts w:cs="Times New Roman"/>
                <w:noProof/>
                <w:color w:val="000000" w:themeColor="text1"/>
                <w:sz w:val="24"/>
                <w:szCs w:val="24"/>
                <w:lang w:val="es-MX"/>
              </w:rPr>
              <w:t>75</w:t>
            </w:r>
            <w:r w:rsidRPr="004D19C0">
              <w:rPr>
                <w:rFonts w:cs="Times New Roman"/>
                <w:noProof/>
                <w:color w:val="000000" w:themeColor="text1"/>
                <w:sz w:val="24"/>
                <w:szCs w:val="24"/>
                <w:lang w:val="vi-VN"/>
              </w:rPr>
              <w:t xml:space="preserve"> – 80</w:t>
            </w:r>
          </w:p>
        </w:tc>
        <w:tc>
          <w:tcPr>
            <w:tcW w:w="1052" w:type="dxa"/>
            <w:tcBorders>
              <w:top w:val="single" w:sz="4" w:space="0" w:color="000000"/>
              <w:left w:val="single" w:sz="4" w:space="0" w:color="000000"/>
              <w:bottom w:val="single" w:sz="4" w:space="0" w:color="000000"/>
              <w:right w:val="single" w:sz="4" w:space="0" w:color="000000"/>
            </w:tcBorders>
            <w:vAlign w:val="center"/>
          </w:tcPr>
          <w:p w14:paraId="033FC271" w14:textId="77777777" w:rsidR="00CA19F1" w:rsidRPr="004D19C0" w:rsidRDefault="00CA19F1" w:rsidP="00816DD8">
            <w:pPr>
              <w:widowControl w:val="0"/>
              <w:spacing w:line="240" w:lineRule="auto"/>
              <w:jc w:val="center"/>
              <w:rPr>
                <w:rFonts w:cs="Times New Roman"/>
                <w:noProof/>
                <w:color w:val="000000" w:themeColor="text1"/>
                <w:sz w:val="24"/>
                <w:szCs w:val="24"/>
                <w:lang w:val="vi-VN"/>
              </w:rPr>
            </w:pPr>
            <w:r w:rsidRPr="004D19C0">
              <w:rPr>
                <w:rFonts w:cs="Times New Roman"/>
                <w:noProof/>
                <w:color w:val="000000" w:themeColor="text1"/>
                <w:sz w:val="24"/>
                <w:szCs w:val="24"/>
                <w:lang w:val="es-MX"/>
              </w:rPr>
              <w:t>69</w:t>
            </w:r>
            <w:r w:rsidRPr="004D19C0">
              <w:rPr>
                <w:rFonts w:cs="Times New Roman"/>
                <w:noProof/>
                <w:color w:val="000000" w:themeColor="text1"/>
                <w:sz w:val="24"/>
                <w:szCs w:val="24"/>
                <w:lang w:val="vi-VN"/>
              </w:rPr>
              <w:t xml:space="preserve"> – 74</w:t>
            </w:r>
          </w:p>
        </w:tc>
        <w:tc>
          <w:tcPr>
            <w:tcW w:w="1052" w:type="dxa"/>
            <w:tcBorders>
              <w:top w:val="single" w:sz="4" w:space="0" w:color="000000"/>
              <w:left w:val="single" w:sz="4" w:space="0" w:color="000000"/>
              <w:bottom w:val="single" w:sz="4" w:space="0" w:color="000000"/>
              <w:right w:val="single" w:sz="4" w:space="0" w:color="000000"/>
            </w:tcBorders>
            <w:vAlign w:val="center"/>
          </w:tcPr>
          <w:p w14:paraId="401322BF" w14:textId="77777777" w:rsidR="00CA19F1" w:rsidRPr="004D19C0" w:rsidRDefault="00CA19F1" w:rsidP="00816DD8">
            <w:pPr>
              <w:widowControl w:val="0"/>
              <w:spacing w:line="240" w:lineRule="auto"/>
              <w:jc w:val="center"/>
              <w:rPr>
                <w:rFonts w:cs="Times New Roman"/>
                <w:noProof/>
                <w:color w:val="000000" w:themeColor="text1"/>
                <w:sz w:val="24"/>
                <w:szCs w:val="24"/>
                <w:lang w:val="vi-VN"/>
              </w:rPr>
            </w:pPr>
            <w:r w:rsidRPr="004D19C0">
              <w:rPr>
                <w:rFonts w:cs="Times New Roman"/>
                <w:noProof/>
                <w:color w:val="000000" w:themeColor="text1"/>
                <w:sz w:val="24"/>
                <w:szCs w:val="24"/>
                <w:lang w:val="es-MX"/>
              </w:rPr>
              <w:t>55</w:t>
            </w:r>
            <w:r w:rsidRPr="004D19C0">
              <w:rPr>
                <w:rFonts w:cs="Times New Roman"/>
                <w:noProof/>
                <w:color w:val="000000" w:themeColor="text1"/>
                <w:sz w:val="24"/>
                <w:szCs w:val="24"/>
                <w:lang w:val="vi-VN"/>
              </w:rPr>
              <w:t xml:space="preserve"> – 60</w:t>
            </w:r>
          </w:p>
        </w:tc>
        <w:tc>
          <w:tcPr>
            <w:tcW w:w="1083" w:type="dxa"/>
            <w:tcBorders>
              <w:top w:val="single" w:sz="4" w:space="0" w:color="000000"/>
              <w:left w:val="single" w:sz="4" w:space="0" w:color="000000"/>
              <w:bottom w:val="single" w:sz="4" w:space="0" w:color="000000"/>
              <w:right w:val="single" w:sz="4" w:space="0" w:color="000000"/>
            </w:tcBorders>
            <w:vAlign w:val="center"/>
          </w:tcPr>
          <w:p w14:paraId="3928CDFC" w14:textId="77777777" w:rsidR="00CA19F1" w:rsidRPr="004D19C0" w:rsidRDefault="00CA19F1" w:rsidP="00816DD8">
            <w:pPr>
              <w:widowControl w:val="0"/>
              <w:spacing w:line="240" w:lineRule="auto"/>
              <w:jc w:val="center"/>
              <w:rPr>
                <w:rFonts w:cs="Times New Roman"/>
                <w:noProof/>
                <w:color w:val="000000" w:themeColor="text1"/>
                <w:sz w:val="24"/>
                <w:szCs w:val="24"/>
                <w:lang w:val="vi-VN"/>
              </w:rPr>
            </w:pPr>
            <w:r w:rsidRPr="004D19C0">
              <w:rPr>
                <w:rFonts w:cs="Times New Roman"/>
                <w:noProof/>
                <w:color w:val="000000" w:themeColor="text1"/>
                <w:sz w:val="24"/>
                <w:szCs w:val="24"/>
                <w:lang w:val="es-MX"/>
              </w:rPr>
              <w:t>49</w:t>
            </w:r>
            <w:r w:rsidRPr="004D19C0">
              <w:rPr>
                <w:rFonts w:cs="Times New Roman"/>
                <w:noProof/>
                <w:color w:val="000000" w:themeColor="text1"/>
                <w:sz w:val="24"/>
                <w:szCs w:val="24"/>
                <w:lang w:val="vi-VN"/>
              </w:rPr>
              <w:t xml:space="preserve"> – 54</w:t>
            </w:r>
          </w:p>
        </w:tc>
        <w:tc>
          <w:tcPr>
            <w:tcW w:w="939" w:type="dxa"/>
            <w:tcBorders>
              <w:top w:val="single" w:sz="4" w:space="0" w:color="000000"/>
              <w:left w:val="single" w:sz="4" w:space="0" w:color="000000"/>
              <w:bottom w:val="single" w:sz="4" w:space="0" w:color="000000"/>
              <w:right w:val="single" w:sz="4" w:space="0" w:color="000000"/>
            </w:tcBorders>
            <w:vAlign w:val="center"/>
          </w:tcPr>
          <w:p w14:paraId="6D7309CC" w14:textId="77777777" w:rsidR="00CA19F1" w:rsidRPr="004D19C0" w:rsidRDefault="00CA19F1" w:rsidP="00816DD8">
            <w:pPr>
              <w:widowControl w:val="0"/>
              <w:spacing w:line="240" w:lineRule="auto"/>
              <w:jc w:val="center"/>
              <w:rPr>
                <w:rFonts w:cs="Times New Roman"/>
                <w:noProof/>
                <w:color w:val="000000" w:themeColor="text1"/>
                <w:sz w:val="24"/>
                <w:szCs w:val="24"/>
                <w:lang w:val="vi-VN"/>
              </w:rPr>
            </w:pPr>
            <w:r w:rsidRPr="004D19C0">
              <w:rPr>
                <w:rFonts w:cs="Times New Roman"/>
                <w:noProof/>
                <w:color w:val="000000" w:themeColor="text1"/>
                <w:sz w:val="24"/>
                <w:szCs w:val="24"/>
                <w:lang w:val="es-MX"/>
              </w:rPr>
              <w:t>41</w:t>
            </w:r>
            <w:r w:rsidRPr="004D19C0">
              <w:rPr>
                <w:rFonts w:cs="Times New Roman"/>
                <w:noProof/>
                <w:color w:val="000000" w:themeColor="text1"/>
                <w:sz w:val="24"/>
                <w:szCs w:val="24"/>
                <w:lang w:val="vi-VN"/>
              </w:rPr>
              <w:t xml:space="preserve"> – 46</w:t>
            </w:r>
          </w:p>
        </w:tc>
        <w:tc>
          <w:tcPr>
            <w:tcW w:w="939" w:type="dxa"/>
            <w:tcBorders>
              <w:top w:val="single" w:sz="4" w:space="0" w:color="000000"/>
              <w:left w:val="single" w:sz="4" w:space="0" w:color="000000"/>
              <w:bottom w:val="single" w:sz="4" w:space="0" w:color="000000"/>
              <w:right w:val="single" w:sz="4" w:space="0" w:color="000000"/>
            </w:tcBorders>
            <w:vAlign w:val="center"/>
          </w:tcPr>
          <w:p w14:paraId="714BBB5C" w14:textId="77777777" w:rsidR="00CA19F1" w:rsidRPr="004D19C0" w:rsidRDefault="00CA19F1" w:rsidP="00816DD8">
            <w:pPr>
              <w:widowControl w:val="0"/>
              <w:spacing w:line="240" w:lineRule="auto"/>
              <w:jc w:val="center"/>
              <w:rPr>
                <w:rFonts w:cs="Times New Roman"/>
                <w:noProof/>
                <w:color w:val="000000" w:themeColor="text1"/>
                <w:sz w:val="24"/>
                <w:szCs w:val="24"/>
                <w:lang w:val="vi-VN"/>
              </w:rPr>
            </w:pPr>
            <w:r w:rsidRPr="004D19C0">
              <w:rPr>
                <w:rFonts w:cs="Times New Roman"/>
                <w:noProof/>
                <w:color w:val="000000" w:themeColor="text1"/>
                <w:sz w:val="24"/>
                <w:szCs w:val="24"/>
                <w:lang w:val="vi-VN"/>
              </w:rPr>
              <w:t>37 – 42</w:t>
            </w:r>
          </w:p>
        </w:tc>
      </w:tr>
      <w:tr w:rsidR="004D19C0" w:rsidRPr="004D19C0" w14:paraId="1AB0EC7E" w14:textId="77777777" w:rsidTr="00816DD8">
        <w:trPr>
          <w:trHeight w:val="510"/>
          <w:jc w:val="center"/>
        </w:trPr>
        <w:tc>
          <w:tcPr>
            <w:tcW w:w="559" w:type="dxa"/>
            <w:tcBorders>
              <w:top w:val="single" w:sz="4" w:space="0" w:color="000000"/>
              <w:left w:val="single" w:sz="4" w:space="0" w:color="000000"/>
              <w:bottom w:val="single" w:sz="4" w:space="0" w:color="000000"/>
              <w:right w:val="single" w:sz="4" w:space="0" w:color="000000"/>
            </w:tcBorders>
            <w:vAlign w:val="center"/>
          </w:tcPr>
          <w:p w14:paraId="50742149" w14:textId="77777777" w:rsidR="00CA19F1" w:rsidRPr="004D19C0" w:rsidRDefault="00CA19F1" w:rsidP="00816DD8">
            <w:pPr>
              <w:widowControl w:val="0"/>
              <w:spacing w:line="240" w:lineRule="auto"/>
              <w:jc w:val="center"/>
              <w:rPr>
                <w:rFonts w:cs="Times New Roman"/>
                <w:noProof/>
                <w:color w:val="000000" w:themeColor="text1"/>
                <w:sz w:val="24"/>
                <w:szCs w:val="24"/>
                <w:lang w:val="es-MX"/>
              </w:rPr>
            </w:pPr>
            <w:r w:rsidRPr="004D19C0">
              <w:rPr>
                <w:rFonts w:cs="Times New Roman"/>
                <w:noProof/>
                <w:color w:val="000000" w:themeColor="text1"/>
                <w:sz w:val="24"/>
                <w:szCs w:val="24"/>
                <w:lang w:val="es-MX"/>
              </w:rPr>
              <w:t>2</w:t>
            </w:r>
          </w:p>
        </w:tc>
        <w:tc>
          <w:tcPr>
            <w:tcW w:w="1250" w:type="dxa"/>
            <w:tcBorders>
              <w:top w:val="single" w:sz="4" w:space="0" w:color="000000"/>
              <w:left w:val="single" w:sz="4" w:space="0" w:color="000000"/>
              <w:bottom w:val="single" w:sz="4" w:space="0" w:color="000000"/>
              <w:right w:val="single" w:sz="4" w:space="0" w:color="000000"/>
            </w:tcBorders>
            <w:vAlign w:val="center"/>
          </w:tcPr>
          <w:p w14:paraId="122DC830" w14:textId="77777777" w:rsidR="00CA19F1" w:rsidRPr="004D19C0" w:rsidRDefault="00CA19F1" w:rsidP="00816DD8">
            <w:pPr>
              <w:widowControl w:val="0"/>
              <w:spacing w:line="240" w:lineRule="auto"/>
              <w:jc w:val="center"/>
              <w:rPr>
                <w:rFonts w:cs="Times New Roman"/>
                <w:noProof/>
                <w:color w:val="000000" w:themeColor="text1"/>
                <w:sz w:val="24"/>
                <w:szCs w:val="24"/>
                <w:lang w:val="es-MX"/>
              </w:rPr>
            </w:pPr>
            <w:r w:rsidRPr="004D19C0">
              <w:rPr>
                <w:rFonts w:cs="Times New Roman"/>
                <w:noProof/>
                <w:color w:val="000000" w:themeColor="text1"/>
                <w:sz w:val="24"/>
                <w:szCs w:val="24"/>
                <w:lang w:val="vi-VN"/>
              </w:rPr>
              <w:t>450 tấn/h</w:t>
            </w:r>
          </w:p>
        </w:tc>
        <w:tc>
          <w:tcPr>
            <w:tcW w:w="1362" w:type="dxa"/>
            <w:tcBorders>
              <w:top w:val="single" w:sz="4" w:space="0" w:color="000000"/>
              <w:left w:val="single" w:sz="4" w:space="0" w:color="000000"/>
              <w:bottom w:val="single" w:sz="4" w:space="0" w:color="000000"/>
              <w:right w:val="single" w:sz="4" w:space="0" w:color="000000"/>
            </w:tcBorders>
            <w:vAlign w:val="center"/>
          </w:tcPr>
          <w:p w14:paraId="01659024" w14:textId="77777777" w:rsidR="00CA19F1" w:rsidRPr="004D19C0" w:rsidRDefault="00CA19F1" w:rsidP="00816DD8">
            <w:pPr>
              <w:widowControl w:val="0"/>
              <w:spacing w:line="240" w:lineRule="auto"/>
              <w:jc w:val="center"/>
              <w:rPr>
                <w:rFonts w:cs="Times New Roman"/>
                <w:noProof/>
                <w:color w:val="000000" w:themeColor="text1"/>
                <w:sz w:val="24"/>
                <w:szCs w:val="24"/>
                <w:lang w:val="vi-VN"/>
              </w:rPr>
            </w:pPr>
            <w:r w:rsidRPr="004D19C0">
              <w:rPr>
                <w:rFonts w:cs="Times New Roman"/>
                <w:noProof/>
                <w:color w:val="000000" w:themeColor="text1"/>
                <w:sz w:val="24"/>
                <w:szCs w:val="24"/>
                <w:lang w:val="es-MX"/>
              </w:rPr>
              <w:t>105</w:t>
            </w:r>
            <w:r w:rsidRPr="004D19C0">
              <w:rPr>
                <w:rFonts w:cs="Times New Roman"/>
                <w:noProof/>
                <w:color w:val="000000" w:themeColor="text1"/>
                <w:sz w:val="24"/>
                <w:szCs w:val="24"/>
                <w:lang w:val="vi-VN"/>
              </w:rPr>
              <w:t xml:space="preserve"> – 110</w:t>
            </w:r>
          </w:p>
        </w:tc>
        <w:tc>
          <w:tcPr>
            <w:tcW w:w="1052" w:type="dxa"/>
            <w:tcBorders>
              <w:top w:val="single" w:sz="4" w:space="0" w:color="000000"/>
              <w:left w:val="single" w:sz="4" w:space="0" w:color="000000"/>
              <w:bottom w:val="single" w:sz="4" w:space="0" w:color="000000"/>
              <w:right w:val="single" w:sz="4" w:space="0" w:color="000000"/>
            </w:tcBorders>
            <w:vAlign w:val="center"/>
          </w:tcPr>
          <w:p w14:paraId="3057591F" w14:textId="77777777" w:rsidR="00CA19F1" w:rsidRPr="004D19C0" w:rsidRDefault="00CA19F1" w:rsidP="00816DD8">
            <w:pPr>
              <w:widowControl w:val="0"/>
              <w:spacing w:line="240" w:lineRule="auto"/>
              <w:jc w:val="center"/>
              <w:rPr>
                <w:rFonts w:cs="Times New Roman"/>
                <w:noProof/>
                <w:color w:val="000000" w:themeColor="text1"/>
                <w:sz w:val="24"/>
                <w:szCs w:val="24"/>
                <w:lang w:val="es-MX"/>
              </w:rPr>
            </w:pPr>
            <w:r w:rsidRPr="004D19C0">
              <w:rPr>
                <w:rFonts w:cs="Times New Roman"/>
                <w:noProof/>
                <w:color w:val="000000" w:themeColor="text1"/>
                <w:sz w:val="24"/>
                <w:szCs w:val="24"/>
                <w:lang w:val="es-MX"/>
              </w:rPr>
              <w:t>85</w:t>
            </w:r>
            <w:r w:rsidRPr="004D19C0">
              <w:rPr>
                <w:rFonts w:cs="Times New Roman"/>
                <w:noProof/>
                <w:color w:val="000000" w:themeColor="text1"/>
                <w:sz w:val="24"/>
                <w:szCs w:val="24"/>
                <w:lang w:val="vi-VN"/>
              </w:rPr>
              <w:t xml:space="preserve"> – 90</w:t>
            </w:r>
          </w:p>
        </w:tc>
        <w:tc>
          <w:tcPr>
            <w:tcW w:w="1052" w:type="dxa"/>
            <w:tcBorders>
              <w:top w:val="single" w:sz="4" w:space="0" w:color="000000"/>
              <w:left w:val="single" w:sz="4" w:space="0" w:color="000000"/>
              <w:bottom w:val="single" w:sz="4" w:space="0" w:color="000000"/>
              <w:right w:val="single" w:sz="4" w:space="0" w:color="000000"/>
            </w:tcBorders>
            <w:vAlign w:val="center"/>
          </w:tcPr>
          <w:p w14:paraId="2202BBE7" w14:textId="77777777" w:rsidR="00CA19F1" w:rsidRPr="004D19C0" w:rsidRDefault="00CA19F1" w:rsidP="00816DD8">
            <w:pPr>
              <w:widowControl w:val="0"/>
              <w:spacing w:line="240" w:lineRule="auto"/>
              <w:jc w:val="center"/>
              <w:rPr>
                <w:rFonts w:cs="Times New Roman"/>
                <w:noProof/>
                <w:color w:val="000000" w:themeColor="text1"/>
                <w:sz w:val="24"/>
                <w:szCs w:val="24"/>
                <w:lang w:val="vi-VN"/>
              </w:rPr>
            </w:pPr>
            <w:r w:rsidRPr="004D19C0">
              <w:rPr>
                <w:rFonts w:cs="Times New Roman"/>
                <w:noProof/>
                <w:color w:val="000000" w:themeColor="text1"/>
                <w:sz w:val="24"/>
                <w:szCs w:val="24"/>
                <w:lang w:val="es-MX"/>
              </w:rPr>
              <w:t>79</w:t>
            </w:r>
            <w:r w:rsidRPr="004D19C0">
              <w:rPr>
                <w:rFonts w:cs="Times New Roman"/>
                <w:noProof/>
                <w:color w:val="000000" w:themeColor="text1"/>
                <w:sz w:val="24"/>
                <w:szCs w:val="24"/>
                <w:lang w:val="vi-VN"/>
              </w:rPr>
              <w:t xml:space="preserve"> – 84</w:t>
            </w:r>
          </w:p>
        </w:tc>
        <w:tc>
          <w:tcPr>
            <w:tcW w:w="1052" w:type="dxa"/>
            <w:tcBorders>
              <w:top w:val="single" w:sz="4" w:space="0" w:color="000000"/>
              <w:left w:val="single" w:sz="4" w:space="0" w:color="000000"/>
              <w:bottom w:val="single" w:sz="4" w:space="0" w:color="000000"/>
              <w:right w:val="single" w:sz="4" w:space="0" w:color="000000"/>
            </w:tcBorders>
            <w:vAlign w:val="center"/>
          </w:tcPr>
          <w:p w14:paraId="5DEF5064" w14:textId="77777777" w:rsidR="00CA19F1" w:rsidRPr="004D19C0" w:rsidRDefault="00CA19F1" w:rsidP="00816DD8">
            <w:pPr>
              <w:widowControl w:val="0"/>
              <w:spacing w:line="240" w:lineRule="auto"/>
              <w:jc w:val="center"/>
              <w:rPr>
                <w:rFonts w:cs="Times New Roman"/>
                <w:noProof/>
                <w:color w:val="000000" w:themeColor="text1"/>
                <w:sz w:val="24"/>
                <w:szCs w:val="24"/>
                <w:lang w:val="vi-VN"/>
              </w:rPr>
            </w:pPr>
            <w:r w:rsidRPr="004D19C0">
              <w:rPr>
                <w:rFonts w:cs="Times New Roman"/>
                <w:noProof/>
                <w:color w:val="000000" w:themeColor="text1"/>
                <w:sz w:val="24"/>
                <w:szCs w:val="24"/>
                <w:lang w:val="es-MX"/>
              </w:rPr>
              <w:t>65</w:t>
            </w:r>
            <w:r w:rsidRPr="004D19C0">
              <w:rPr>
                <w:rFonts w:cs="Times New Roman"/>
                <w:noProof/>
                <w:color w:val="000000" w:themeColor="text1"/>
                <w:sz w:val="24"/>
                <w:szCs w:val="24"/>
                <w:lang w:val="vi-VN"/>
              </w:rPr>
              <w:t xml:space="preserve"> – 70</w:t>
            </w:r>
          </w:p>
        </w:tc>
        <w:tc>
          <w:tcPr>
            <w:tcW w:w="1083" w:type="dxa"/>
            <w:tcBorders>
              <w:top w:val="single" w:sz="4" w:space="0" w:color="000000"/>
              <w:left w:val="single" w:sz="4" w:space="0" w:color="000000"/>
              <w:bottom w:val="single" w:sz="4" w:space="0" w:color="000000"/>
              <w:right w:val="single" w:sz="4" w:space="0" w:color="000000"/>
            </w:tcBorders>
            <w:vAlign w:val="center"/>
          </w:tcPr>
          <w:p w14:paraId="40EBE8C1" w14:textId="77777777" w:rsidR="00CA19F1" w:rsidRPr="004D19C0" w:rsidRDefault="00CA19F1" w:rsidP="00816DD8">
            <w:pPr>
              <w:widowControl w:val="0"/>
              <w:spacing w:line="240" w:lineRule="auto"/>
              <w:jc w:val="center"/>
              <w:rPr>
                <w:rFonts w:cs="Times New Roman"/>
                <w:noProof/>
                <w:color w:val="000000" w:themeColor="text1"/>
                <w:sz w:val="24"/>
                <w:szCs w:val="24"/>
                <w:lang w:val="vi-VN"/>
              </w:rPr>
            </w:pPr>
            <w:r w:rsidRPr="004D19C0">
              <w:rPr>
                <w:rFonts w:cs="Times New Roman"/>
                <w:noProof/>
                <w:color w:val="000000" w:themeColor="text1"/>
                <w:sz w:val="24"/>
                <w:szCs w:val="24"/>
                <w:lang w:val="es-MX"/>
              </w:rPr>
              <w:t>59</w:t>
            </w:r>
            <w:r w:rsidRPr="004D19C0">
              <w:rPr>
                <w:rFonts w:cs="Times New Roman"/>
                <w:noProof/>
                <w:color w:val="000000" w:themeColor="text1"/>
                <w:sz w:val="24"/>
                <w:szCs w:val="24"/>
                <w:lang w:val="vi-VN"/>
              </w:rPr>
              <w:t xml:space="preserve"> – 64</w:t>
            </w:r>
          </w:p>
        </w:tc>
        <w:tc>
          <w:tcPr>
            <w:tcW w:w="939" w:type="dxa"/>
            <w:tcBorders>
              <w:top w:val="single" w:sz="4" w:space="0" w:color="000000"/>
              <w:left w:val="single" w:sz="4" w:space="0" w:color="000000"/>
              <w:bottom w:val="single" w:sz="4" w:space="0" w:color="000000"/>
              <w:right w:val="single" w:sz="4" w:space="0" w:color="000000"/>
            </w:tcBorders>
            <w:vAlign w:val="center"/>
          </w:tcPr>
          <w:p w14:paraId="354CFCCB" w14:textId="77777777" w:rsidR="00CA19F1" w:rsidRPr="004D19C0" w:rsidRDefault="00CA19F1" w:rsidP="00816DD8">
            <w:pPr>
              <w:widowControl w:val="0"/>
              <w:spacing w:line="240" w:lineRule="auto"/>
              <w:jc w:val="center"/>
              <w:rPr>
                <w:rFonts w:cs="Times New Roman"/>
                <w:noProof/>
                <w:color w:val="000000" w:themeColor="text1"/>
                <w:sz w:val="24"/>
                <w:szCs w:val="24"/>
                <w:lang w:val="vi-VN"/>
              </w:rPr>
            </w:pPr>
            <w:r w:rsidRPr="004D19C0">
              <w:rPr>
                <w:rFonts w:cs="Times New Roman"/>
                <w:noProof/>
                <w:color w:val="000000" w:themeColor="text1"/>
                <w:sz w:val="24"/>
                <w:szCs w:val="24"/>
                <w:lang w:val="es-MX"/>
              </w:rPr>
              <w:t>51</w:t>
            </w:r>
            <w:r w:rsidRPr="004D19C0">
              <w:rPr>
                <w:rFonts w:cs="Times New Roman"/>
                <w:noProof/>
                <w:color w:val="000000" w:themeColor="text1"/>
                <w:sz w:val="24"/>
                <w:szCs w:val="24"/>
                <w:lang w:val="vi-VN"/>
              </w:rPr>
              <w:t xml:space="preserve"> – 56</w:t>
            </w:r>
          </w:p>
        </w:tc>
        <w:tc>
          <w:tcPr>
            <w:tcW w:w="939" w:type="dxa"/>
            <w:tcBorders>
              <w:top w:val="single" w:sz="4" w:space="0" w:color="000000"/>
              <w:left w:val="single" w:sz="4" w:space="0" w:color="000000"/>
              <w:bottom w:val="single" w:sz="4" w:space="0" w:color="000000"/>
              <w:right w:val="single" w:sz="4" w:space="0" w:color="000000"/>
            </w:tcBorders>
            <w:vAlign w:val="center"/>
          </w:tcPr>
          <w:p w14:paraId="658AD8ED" w14:textId="77777777" w:rsidR="00CA19F1" w:rsidRPr="004D19C0" w:rsidRDefault="00CA19F1" w:rsidP="00816DD8">
            <w:pPr>
              <w:widowControl w:val="0"/>
              <w:spacing w:line="240" w:lineRule="auto"/>
              <w:jc w:val="center"/>
              <w:rPr>
                <w:rFonts w:cs="Times New Roman"/>
                <w:noProof/>
                <w:color w:val="000000" w:themeColor="text1"/>
                <w:sz w:val="24"/>
                <w:szCs w:val="24"/>
                <w:lang w:val="vi-VN"/>
              </w:rPr>
            </w:pPr>
            <w:r w:rsidRPr="004D19C0">
              <w:rPr>
                <w:rFonts w:cs="Times New Roman"/>
                <w:noProof/>
                <w:color w:val="000000" w:themeColor="text1"/>
                <w:sz w:val="24"/>
                <w:szCs w:val="24"/>
                <w:lang w:val="vi-VN"/>
              </w:rPr>
              <w:t>47 – 52</w:t>
            </w:r>
          </w:p>
        </w:tc>
      </w:tr>
      <w:tr w:rsidR="004D19C0" w:rsidRPr="004D19C0" w14:paraId="581D811F" w14:textId="77777777" w:rsidTr="00816DD8">
        <w:trPr>
          <w:trHeight w:val="510"/>
          <w:jc w:val="center"/>
        </w:trPr>
        <w:tc>
          <w:tcPr>
            <w:tcW w:w="559" w:type="dxa"/>
            <w:tcBorders>
              <w:top w:val="single" w:sz="4" w:space="0" w:color="000000"/>
              <w:left w:val="single" w:sz="4" w:space="0" w:color="000000"/>
              <w:bottom w:val="single" w:sz="4" w:space="0" w:color="000000"/>
              <w:right w:val="single" w:sz="4" w:space="0" w:color="000000"/>
            </w:tcBorders>
            <w:vAlign w:val="center"/>
          </w:tcPr>
          <w:p w14:paraId="106D62EF" w14:textId="77777777" w:rsidR="00CA19F1" w:rsidRPr="004D19C0" w:rsidRDefault="00CA19F1" w:rsidP="00816DD8">
            <w:pPr>
              <w:widowControl w:val="0"/>
              <w:spacing w:line="240" w:lineRule="auto"/>
              <w:jc w:val="center"/>
              <w:rPr>
                <w:rFonts w:cs="Times New Roman"/>
                <w:noProof/>
                <w:color w:val="000000" w:themeColor="text1"/>
                <w:sz w:val="24"/>
                <w:szCs w:val="24"/>
                <w:lang w:val="es-MX"/>
              </w:rPr>
            </w:pPr>
            <w:r w:rsidRPr="004D19C0">
              <w:rPr>
                <w:rFonts w:cs="Times New Roman"/>
                <w:noProof/>
                <w:color w:val="000000" w:themeColor="text1"/>
                <w:sz w:val="24"/>
                <w:szCs w:val="24"/>
                <w:lang w:val="es-MX"/>
              </w:rPr>
              <w:t>3</w:t>
            </w:r>
          </w:p>
        </w:tc>
        <w:tc>
          <w:tcPr>
            <w:tcW w:w="1250" w:type="dxa"/>
            <w:tcBorders>
              <w:top w:val="single" w:sz="4" w:space="0" w:color="000000"/>
              <w:left w:val="single" w:sz="4" w:space="0" w:color="000000"/>
              <w:bottom w:val="single" w:sz="4" w:space="0" w:color="000000"/>
              <w:right w:val="single" w:sz="4" w:space="0" w:color="000000"/>
            </w:tcBorders>
            <w:vAlign w:val="center"/>
          </w:tcPr>
          <w:p w14:paraId="4F793766" w14:textId="77777777" w:rsidR="00CA19F1" w:rsidRPr="004D19C0" w:rsidRDefault="00CA19F1" w:rsidP="00816DD8">
            <w:pPr>
              <w:widowControl w:val="0"/>
              <w:spacing w:line="240" w:lineRule="auto"/>
              <w:jc w:val="center"/>
              <w:rPr>
                <w:rFonts w:cs="Times New Roman"/>
                <w:noProof/>
                <w:color w:val="000000" w:themeColor="text1"/>
                <w:sz w:val="24"/>
                <w:szCs w:val="24"/>
                <w:lang w:val="es-MX"/>
              </w:rPr>
            </w:pPr>
            <w:r w:rsidRPr="004D19C0">
              <w:rPr>
                <w:rFonts w:cs="Times New Roman"/>
                <w:noProof/>
                <w:color w:val="000000" w:themeColor="text1"/>
                <w:sz w:val="24"/>
                <w:szCs w:val="24"/>
                <w:lang w:val="vi-VN"/>
              </w:rPr>
              <w:t>600 tấn/h</w:t>
            </w:r>
          </w:p>
        </w:tc>
        <w:tc>
          <w:tcPr>
            <w:tcW w:w="1362" w:type="dxa"/>
            <w:tcBorders>
              <w:top w:val="single" w:sz="4" w:space="0" w:color="000000"/>
              <w:left w:val="single" w:sz="4" w:space="0" w:color="000000"/>
              <w:bottom w:val="single" w:sz="4" w:space="0" w:color="000000"/>
              <w:right w:val="single" w:sz="4" w:space="0" w:color="000000"/>
            </w:tcBorders>
            <w:vAlign w:val="center"/>
          </w:tcPr>
          <w:p w14:paraId="784F3651" w14:textId="77777777" w:rsidR="00CA19F1" w:rsidRPr="004D19C0" w:rsidRDefault="00CA19F1" w:rsidP="00816DD8">
            <w:pPr>
              <w:widowControl w:val="0"/>
              <w:spacing w:line="240" w:lineRule="auto"/>
              <w:jc w:val="center"/>
              <w:rPr>
                <w:rFonts w:cs="Times New Roman"/>
                <w:noProof/>
                <w:color w:val="000000" w:themeColor="text1"/>
                <w:sz w:val="24"/>
                <w:szCs w:val="24"/>
                <w:lang w:val="vi-VN"/>
              </w:rPr>
            </w:pPr>
            <w:r w:rsidRPr="004D19C0">
              <w:rPr>
                <w:rFonts w:cs="Times New Roman"/>
                <w:noProof/>
                <w:color w:val="000000" w:themeColor="text1"/>
                <w:sz w:val="24"/>
                <w:szCs w:val="24"/>
                <w:lang w:val="es-MX"/>
              </w:rPr>
              <w:t>112</w:t>
            </w:r>
            <w:r w:rsidRPr="004D19C0">
              <w:rPr>
                <w:rFonts w:cs="Times New Roman"/>
                <w:noProof/>
                <w:color w:val="000000" w:themeColor="text1"/>
                <w:sz w:val="24"/>
                <w:szCs w:val="24"/>
                <w:lang w:val="vi-VN"/>
              </w:rPr>
              <w:t xml:space="preserve"> – 118</w:t>
            </w:r>
          </w:p>
        </w:tc>
        <w:tc>
          <w:tcPr>
            <w:tcW w:w="1052" w:type="dxa"/>
            <w:tcBorders>
              <w:top w:val="single" w:sz="4" w:space="0" w:color="000000"/>
              <w:left w:val="single" w:sz="4" w:space="0" w:color="000000"/>
              <w:bottom w:val="single" w:sz="4" w:space="0" w:color="000000"/>
              <w:right w:val="single" w:sz="4" w:space="0" w:color="000000"/>
            </w:tcBorders>
            <w:vAlign w:val="center"/>
          </w:tcPr>
          <w:p w14:paraId="11E3C1B5" w14:textId="77777777" w:rsidR="00CA19F1" w:rsidRPr="004D19C0" w:rsidRDefault="00CA19F1" w:rsidP="00816DD8">
            <w:pPr>
              <w:widowControl w:val="0"/>
              <w:spacing w:line="240" w:lineRule="auto"/>
              <w:jc w:val="center"/>
              <w:rPr>
                <w:rFonts w:cs="Times New Roman"/>
                <w:noProof/>
                <w:color w:val="000000" w:themeColor="text1"/>
                <w:sz w:val="24"/>
                <w:szCs w:val="24"/>
                <w:lang w:val="es-MX"/>
              </w:rPr>
            </w:pPr>
            <w:r w:rsidRPr="004D19C0">
              <w:rPr>
                <w:rFonts w:cs="Times New Roman"/>
                <w:noProof/>
                <w:color w:val="000000" w:themeColor="text1"/>
                <w:sz w:val="24"/>
                <w:szCs w:val="24"/>
                <w:lang w:val="es-MX"/>
              </w:rPr>
              <w:t>92</w:t>
            </w:r>
            <w:r w:rsidRPr="004D19C0">
              <w:rPr>
                <w:rFonts w:cs="Times New Roman"/>
                <w:noProof/>
                <w:color w:val="000000" w:themeColor="text1"/>
                <w:sz w:val="24"/>
                <w:szCs w:val="24"/>
                <w:lang w:val="vi-VN"/>
              </w:rPr>
              <w:t xml:space="preserve"> - 96</w:t>
            </w:r>
          </w:p>
        </w:tc>
        <w:tc>
          <w:tcPr>
            <w:tcW w:w="1052" w:type="dxa"/>
            <w:tcBorders>
              <w:top w:val="single" w:sz="4" w:space="0" w:color="000000"/>
              <w:left w:val="single" w:sz="4" w:space="0" w:color="000000"/>
              <w:bottom w:val="single" w:sz="4" w:space="0" w:color="000000"/>
              <w:right w:val="single" w:sz="4" w:space="0" w:color="000000"/>
            </w:tcBorders>
            <w:vAlign w:val="center"/>
          </w:tcPr>
          <w:p w14:paraId="698AEF07" w14:textId="77777777" w:rsidR="00CA19F1" w:rsidRPr="004D19C0" w:rsidRDefault="00CA19F1" w:rsidP="00816DD8">
            <w:pPr>
              <w:widowControl w:val="0"/>
              <w:spacing w:line="240" w:lineRule="auto"/>
              <w:jc w:val="center"/>
              <w:rPr>
                <w:rFonts w:cs="Times New Roman"/>
                <w:noProof/>
                <w:color w:val="000000" w:themeColor="text1"/>
                <w:sz w:val="24"/>
                <w:szCs w:val="24"/>
                <w:lang w:val="vi-VN"/>
              </w:rPr>
            </w:pPr>
            <w:r w:rsidRPr="004D19C0">
              <w:rPr>
                <w:rFonts w:cs="Times New Roman"/>
                <w:noProof/>
                <w:color w:val="000000" w:themeColor="text1"/>
                <w:sz w:val="24"/>
                <w:szCs w:val="24"/>
                <w:lang w:val="es-MX"/>
              </w:rPr>
              <w:t>86</w:t>
            </w:r>
            <w:r w:rsidRPr="004D19C0">
              <w:rPr>
                <w:rFonts w:cs="Times New Roman"/>
                <w:noProof/>
                <w:color w:val="000000" w:themeColor="text1"/>
                <w:sz w:val="24"/>
                <w:szCs w:val="24"/>
                <w:lang w:val="vi-VN"/>
              </w:rPr>
              <w:t xml:space="preserve"> – 92</w:t>
            </w:r>
          </w:p>
        </w:tc>
        <w:tc>
          <w:tcPr>
            <w:tcW w:w="1052" w:type="dxa"/>
            <w:tcBorders>
              <w:top w:val="single" w:sz="4" w:space="0" w:color="000000"/>
              <w:left w:val="single" w:sz="4" w:space="0" w:color="000000"/>
              <w:bottom w:val="single" w:sz="4" w:space="0" w:color="000000"/>
              <w:right w:val="single" w:sz="4" w:space="0" w:color="000000"/>
            </w:tcBorders>
            <w:vAlign w:val="center"/>
          </w:tcPr>
          <w:p w14:paraId="1200DB2E" w14:textId="77777777" w:rsidR="00CA19F1" w:rsidRPr="004D19C0" w:rsidRDefault="00CA19F1" w:rsidP="00816DD8">
            <w:pPr>
              <w:widowControl w:val="0"/>
              <w:spacing w:line="240" w:lineRule="auto"/>
              <w:jc w:val="center"/>
              <w:rPr>
                <w:rFonts w:cs="Times New Roman"/>
                <w:noProof/>
                <w:color w:val="000000" w:themeColor="text1"/>
                <w:sz w:val="24"/>
                <w:szCs w:val="24"/>
                <w:lang w:val="vi-VN"/>
              </w:rPr>
            </w:pPr>
            <w:r w:rsidRPr="004D19C0">
              <w:rPr>
                <w:rFonts w:cs="Times New Roman"/>
                <w:noProof/>
                <w:color w:val="000000" w:themeColor="text1"/>
                <w:sz w:val="24"/>
                <w:szCs w:val="24"/>
                <w:lang w:val="es-MX"/>
              </w:rPr>
              <w:t>72</w:t>
            </w:r>
            <w:r w:rsidRPr="004D19C0">
              <w:rPr>
                <w:rFonts w:cs="Times New Roman"/>
                <w:noProof/>
                <w:color w:val="000000" w:themeColor="text1"/>
                <w:sz w:val="24"/>
                <w:szCs w:val="24"/>
                <w:lang w:val="vi-VN"/>
              </w:rPr>
              <w:t xml:space="preserve"> – 78</w:t>
            </w:r>
          </w:p>
        </w:tc>
        <w:tc>
          <w:tcPr>
            <w:tcW w:w="1083" w:type="dxa"/>
            <w:tcBorders>
              <w:top w:val="single" w:sz="4" w:space="0" w:color="000000"/>
              <w:left w:val="single" w:sz="4" w:space="0" w:color="000000"/>
              <w:bottom w:val="single" w:sz="4" w:space="0" w:color="000000"/>
              <w:right w:val="single" w:sz="4" w:space="0" w:color="000000"/>
            </w:tcBorders>
            <w:vAlign w:val="center"/>
          </w:tcPr>
          <w:p w14:paraId="45E51BF3" w14:textId="77777777" w:rsidR="00CA19F1" w:rsidRPr="004D19C0" w:rsidRDefault="00CA19F1" w:rsidP="00816DD8">
            <w:pPr>
              <w:widowControl w:val="0"/>
              <w:spacing w:line="240" w:lineRule="auto"/>
              <w:jc w:val="center"/>
              <w:rPr>
                <w:rFonts w:cs="Times New Roman"/>
                <w:noProof/>
                <w:color w:val="000000" w:themeColor="text1"/>
                <w:sz w:val="24"/>
                <w:szCs w:val="24"/>
                <w:lang w:val="vi-VN"/>
              </w:rPr>
            </w:pPr>
            <w:r w:rsidRPr="004D19C0">
              <w:rPr>
                <w:rFonts w:cs="Times New Roman"/>
                <w:noProof/>
                <w:color w:val="000000" w:themeColor="text1"/>
                <w:sz w:val="24"/>
                <w:szCs w:val="24"/>
                <w:lang w:val="es-MX"/>
              </w:rPr>
              <w:t>66</w:t>
            </w:r>
            <w:r w:rsidRPr="004D19C0">
              <w:rPr>
                <w:rFonts w:cs="Times New Roman"/>
                <w:noProof/>
                <w:color w:val="000000" w:themeColor="text1"/>
                <w:sz w:val="24"/>
                <w:szCs w:val="24"/>
                <w:lang w:val="vi-VN"/>
              </w:rPr>
              <w:t xml:space="preserve"> – 72</w:t>
            </w:r>
          </w:p>
        </w:tc>
        <w:tc>
          <w:tcPr>
            <w:tcW w:w="939" w:type="dxa"/>
            <w:tcBorders>
              <w:top w:val="single" w:sz="4" w:space="0" w:color="000000"/>
              <w:left w:val="single" w:sz="4" w:space="0" w:color="000000"/>
              <w:bottom w:val="single" w:sz="4" w:space="0" w:color="000000"/>
              <w:right w:val="single" w:sz="4" w:space="0" w:color="000000"/>
            </w:tcBorders>
            <w:vAlign w:val="center"/>
          </w:tcPr>
          <w:p w14:paraId="016E0183" w14:textId="77777777" w:rsidR="00CA19F1" w:rsidRPr="004D19C0" w:rsidRDefault="00CA19F1" w:rsidP="00816DD8">
            <w:pPr>
              <w:widowControl w:val="0"/>
              <w:spacing w:line="240" w:lineRule="auto"/>
              <w:jc w:val="center"/>
              <w:rPr>
                <w:rFonts w:cs="Times New Roman"/>
                <w:noProof/>
                <w:color w:val="000000" w:themeColor="text1"/>
                <w:sz w:val="24"/>
                <w:szCs w:val="24"/>
                <w:lang w:val="vi-VN"/>
              </w:rPr>
            </w:pPr>
            <w:r w:rsidRPr="004D19C0">
              <w:rPr>
                <w:rFonts w:cs="Times New Roman"/>
                <w:noProof/>
                <w:color w:val="000000" w:themeColor="text1"/>
                <w:sz w:val="24"/>
                <w:szCs w:val="24"/>
                <w:lang w:val="es-MX"/>
              </w:rPr>
              <w:t>58</w:t>
            </w:r>
            <w:r w:rsidRPr="004D19C0">
              <w:rPr>
                <w:rFonts w:cs="Times New Roman"/>
                <w:noProof/>
                <w:color w:val="000000" w:themeColor="text1"/>
                <w:sz w:val="24"/>
                <w:szCs w:val="24"/>
                <w:lang w:val="vi-VN"/>
              </w:rPr>
              <w:t xml:space="preserve"> - </w:t>
            </w:r>
            <w:r w:rsidRPr="004D19C0">
              <w:rPr>
                <w:rFonts w:cs="Times New Roman"/>
                <w:noProof/>
                <w:color w:val="000000" w:themeColor="text1"/>
                <w:sz w:val="24"/>
                <w:szCs w:val="24"/>
                <w:lang w:val="es-MX"/>
              </w:rPr>
              <w:t>64</w:t>
            </w:r>
          </w:p>
        </w:tc>
        <w:tc>
          <w:tcPr>
            <w:tcW w:w="939" w:type="dxa"/>
            <w:tcBorders>
              <w:top w:val="single" w:sz="4" w:space="0" w:color="000000"/>
              <w:left w:val="single" w:sz="4" w:space="0" w:color="000000"/>
              <w:bottom w:val="single" w:sz="4" w:space="0" w:color="000000"/>
              <w:right w:val="single" w:sz="4" w:space="0" w:color="000000"/>
            </w:tcBorders>
            <w:vAlign w:val="center"/>
          </w:tcPr>
          <w:p w14:paraId="743CB5F6" w14:textId="77777777" w:rsidR="00CA19F1" w:rsidRPr="004D19C0" w:rsidRDefault="00CA19F1" w:rsidP="00816DD8">
            <w:pPr>
              <w:widowControl w:val="0"/>
              <w:spacing w:line="240" w:lineRule="auto"/>
              <w:jc w:val="center"/>
              <w:rPr>
                <w:rFonts w:cs="Times New Roman"/>
                <w:noProof/>
                <w:color w:val="000000" w:themeColor="text1"/>
                <w:sz w:val="24"/>
                <w:szCs w:val="24"/>
                <w:lang w:val="vi-VN"/>
              </w:rPr>
            </w:pPr>
            <w:r w:rsidRPr="004D19C0">
              <w:rPr>
                <w:rFonts w:cs="Times New Roman"/>
                <w:noProof/>
                <w:color w:val="000000" w:themeColor="text1"/>
                <w:sz w:val="24"/>
                <w:szCs w:val="24"/>
                <w:lang w:val="es-MX"/>
              </w:rPr>
              <w:t>54</w:t>
            </w:r>
            <w:r w:rsidRPr="004D19C0">
              <w:rPr>
                <w:rFonts w:cs="Times New Roman"/>
                <w:noProof/>
                <w:color w:val="000000" w:themeColor="text1"/>
                <w:sz w:val="24"/>
                <w:szCs w:val="24"/>
                <w:lang w:val="vi-VN"/>
              </w:rPr>
              <w:t xml:space="preserve"> – 60</w:t>
            </w:r>
          </w:p>
        </w:tc>
      </w:tr>
      <w:tr w:rsidR="004D19C0" w:rsidRPr="004D19C0" w14:paraId="032DF815" w14:textId="77777777" w:rsidTr="00816DD8">
        <w:trPr>
          <w:trHeight w:val="510"/>
          <w:jc w:val="center"/>
        </w:trPr>
        <w:tc>
          <w:tcPr>
            <w:tcW w:w="1809" w:type="dxa"/>
            <w:gridSpan w:val="2"/>
            <w:tcBorders>
              <w:top w:val="single" w:sz="4" w:space="0" w:color="000000"/>
              <w:left w:val="single" w:sz="4" w:space="0" w:color="000000"/>
              <w:bottom w:val="single" w:sz="4" w:space="0" w:color="000000"/>
              <w:right w:val="single" w:sz="4" w:space="0" w:color="000000"/>
            </w:tcBorders>
            <w:vAlign w:val="center"/>
          </w:tcPr>
          <w:p w14:paraId="7EEF7712" w14:textId="77777777" w:rsidR="00CA19F1" w:rsidRPr="004D19C0" w:rsidRDefault="00CA19F1" w:rsidP="00816DD8">
            <w:pPr>
              <w:widowControl w:val="0"/>
              <w:spacing w:line="240" w:lineRule="auto"/>
              <w:jc w:val="center"/>
              <w:rPr>
                <w:rFonts w:cs="Times New Roman"/>
                <w:b/>
                <w:bCs/>
                <w:noProof/>
                <w:color w:val="000000" w:themeColor="text1"/>
                <w:sz w:val="24"/>
                <w:szCs w:val="24"/>
                <w:lang w:val="vi-VN"/>
              </w:rPr>
            </w:pPr>
            <w:r w:rsidRPr="004D19C0">
              <w:rPr>
                <w:rFonts w:cs="Times New Roman"/>
                <w:b/>
                <w:bCs/>
                <w:noProof/>
                <w:color w:val="000000" w:themeColor="text1"/>
                <w:sz w:val="24"/>
                <w:szCs w:val="24"/>
                <w:lang w:val="vi-VN"/>
              </w:rPr>
              <w:t>Khu vực B</w:t>
            </w:r>
          </w:p>
        </w:tc>
        <w:tc>
          <w:tcPr>
            <w:tcW w:w="7479" w:type="dxa"/>
            <w:gridSpan w:val="7"/>
            <w:tcBorders>
              <w:top w:val="single" w:sz="4" w:space="0" w:color="000000"/>
              <w:left w:val="single" w:sz="4" w:space="0" w:color="000000"/>
              <w:bottom w:val="single" w:sz="4" w:space="0" w:color="000000"/>
              <w:right w:val="single" w:sz="4" w:space="0" w:color="000000"/>
            </w:tcBorders>
            <w:vAlign w:val="center"/>
          </w:tcPr>
          <w:p w14:paraId="43B7F48F" w14:textId="77777777" w:rsidR="00CA19F1" w:rsidRPr="004D19C0" w:rsidRDefault="00CA19F1" w:rsidP="00816DD8">
            <w:pPr>
              <w:widowControl w:val="0"/>
              <w:spacing w:line="240" w:lineRule="auto"/>
              <w:jc w:val="center"/>
              <w:rPr>
                <w:rFonts w:cs="Times New Roman"/>
                <w:b/>
                <w:bCs/>
                <w:noProof/>
                <w:color w:val="000000" w:themeColor="text1"/>
                <w:sz w:val="24"/>
                <w:szCs w:val="24"/>
                <w:lang w:val="es-MX"/>
              </w:rPr>
            </w:pPr>
            <w:r w:rsidRPr="004D19C0">
              <w:rPr>
                <w:rFonts w:cs="Times New Roman"/>
                <w:b/>
                <w:bCs/>
                <w:noProof/>
                <w:color w:val="000000" w:themeColor="text1"/>
                <w:sz w:val="24"/>
                <w:szCs w:val="24"/>
                <w:lang w:val="es-MX"/>
              </w:rPr>
              <w:t>55</w:t>
            </w:r>
          </w:p>
        </w:tc>
      </w:tr>
      <w:tr w:rsidR="004D19C0" w:rsidRPr="004D19C0" w14:paraId="32AA1ECE" w14:textId="77777777" w:rsidTr="00816DD8">
        <w:trPr>
          <w:trHeight w:val="510"/>
          <w:jc w:val="center"/>
        </w:trPr>
        <w:tc>
          <w:tcPr>
            <w:tcW w:w="1809" w:type="dxa"/>
            <w:gridSpan w:val="2"/>
            <w:tcBorders>
              <w:top w:val="single" w:sz="4" w:space="0" w:color="000000"/>
              <w:left w:val="single" w:sz="4" w:space="0" w:color="000000"/>
              <w:bottom w:val="single" w:sz="4" w:space="0" w:color="000000"/>
              <w:right w:val="single" w:sz="4" w:space="0" w:color="000000"/>
            </w:tcBorders>
            <w:vAlign w:val="center"/>
          </w:tcPr>
          <w:p w14:paraId="1592E0D9" w14:textId="77777777" w:rsidR="00CA19F1" w:rsidRPr="004D19C0" w:rsidRDefault="00CA19F1" w:rsidP="00816DD8">
            <w:pPr>
              <w:widowControl w:val="0"/>
              <w:spacing w:line="240" w:lineRule="auto"/>
              <w:jc w:val="center"/>
              <w:rPr>
                <w:rFonts w:cs="Times New Roman"/>
                <w:b/>
                <w:bCs/>
                <w:noProof/>
                <w:color w:val="000000" w:themeColor="text1"/>
                <w:sz w:val="24"/>
                <w:szCs w:val="24"/>
                <w:lang w:val="vi-VN"/>
              </w:rPr>
            </w:pPr>
            <w:r w:rsidRPr="004D19C0">
              <w:rPr>
                <w:rFonts w:cs="Times New Roman"/>
                <w:b/>
                <w:bCs/>
                <w:noProof/>
                <w:color w:val="000000" w:themeColor="text1"/>
                <w:sz w:val="24"/>
                <w:szCs w:val="24"/>
                <w:lang w:val="vi-VN"/>
              </w:rPr>
              <w:t>Khu vực E</w:t>
            </w:r>
          </w:p>
        </w:tc>
        <w:tc>
          <w:tcPr>
            <w:tcW w:w="7479" w:type="dxa"/>
            <w:gridSpan w:val="7"/>
            <w:tcBorders>
              <w:top w:val="single" w:sz="4" w:space="0" w:color="000000"/>
              <w:left w:val="single" w:sz="4" w:space="0" w:color="000000"/>
              <w:bottom w:val="single" w:sz="4" w:space="0" w:color="000000"/>
              <w:right w:val="single" w:sz="4" w:space="0" w:color="000000"/>
            </w:tcBorders>
            <w:vAlign w:val="center"/>
          </w:tcPr>
          <w:p w14:paraId="3EC8A68C" w14:textId="77777777" w:rsidR="00CA19F1" w:rsidRPr="004D19C0" w:rsidRDefault="00CA19F1" w:rsidP="00816DD8">
            <w:pPr>
              <w:widowControl w:val="0"/>
              <w:spacing w:line="240" w:lineRule="auto"/>
              <w:jc w:val="center"/>
              <w:rPr>
                <w:rFonts w:cs="Times New Roman"/>
                <w:b/>
                <w:bCs/>
                <w:noProof/>
                <w:color w:val="000000" w:themeColor="text1"/>
                <w:sz w:val="24"/>
                <w:szCs w:val="24"/>
                <w:lang w:val="es-MX"/>
              </w:rPr>
            </w:pPr>
            <w:r w:rsidRPr="004D19C0">
              <w:rPr>
                <w:rFonts w:cs="Times New Roman"/>
                <w:b/>
                <w:bCs/>
                <w:noProof/>
                <w:color w:val="000000" w:themeColor="text1"/>
                <w:sz w:val="24"/>
                <w:szCs w:val="24"/>
                <w:lang w:val="es-MX"/>
              </w:rPr>
              <w:t>70</w:t>
            </w:r>
          </w:p>
        </w:tc>
      </w:tr>
    </w:tbl>
    <w:p w14:paraId="436C856D" w14:textId="77777777" w:rsidR="00CA19F1" w:rsidRPr="004D19C0" w:rsidRDefault="00CA19F1" w:rsidP="00CA19F1">
      <w:pPr>
        <w:widowControl w:val="0"/>
        <w:spacing w:line="288" w:lineRule="auto"/>
        <w:jc w:val="right"/>
        <w:rPr>
          <w:rFonts w:cs="Times New Roman"/>
          <w:i/>
          <w:noProof/>
          <w:color w:val="000000" w:themeColor="text1"/>
          <w:sz w:val="22"/>
          <w:lang w:val="es-MX"/>
        </w:rPr>
      </w:pPr>
      <w:r w:rsidRPr="004D19C0">
        <w:rPr>
          <w:rFonts w:cs="Times New Roman"/>
          <w:i/>
          <w:noProof/>
          <w:color w:val="000000" w:themeColor="text1"/>
          <w:sz w:val="22"/>
          <w:lang w:val="es-MX"/>
        </w:rPr>
        <w:t>Nguồn: Cục Đường bộ Liên bang Hoa Kỳ</w:t>
      </w:r>
    </w:p>
    <w:bookmarkEnd w:id="2218"/>
    <w:p w14:paraId="3547701A" w14:textId="77777777" w:rsidR="00CA19F1" w:rsidRPr="004D19C0" w:rsidRDefault="00CA19F1" w:rsidP="00CA19F1">
      <w:pPr>
        <w:widowControl w:val="0"/>
        <w:spacing w:line="288" w:lineRule="auto"/>
        <w:ind w:firstLine="588"/>
        <w:rPr>
          <w:rFonts w:cs="Times New Roman"/>
          <w:noProof/>
          <w:color w:val="000000" w:themeColor="text1"/>
          <w:spacing w:val="-4"/>
          <w:szCs w:val="26"/>
          <w:lang w:val="es-MX"/>
        </w:rPr>
      </w:pPr>
      <w:r w:rsidRPr="004D19C0">
        <w:rPr>
          <w:rFonts w:cs="Times New Roman"/>
          <w:noProof/>
          <w:color w:val="000000" w:themeColor="text1"/>
          <w:spacing w:val="-4"/>
          <w:szCs w:val="26"/>
          <w:lang w:val="es-MX"/>
        </w:rPr>
        <w:t>Đối chiếu kết quả dự báo với QCVN 26:2025/BNNMT (Quy chuẩn kỹ thuật quốc gia về tiếng ồn), tác động từ hoạt động của các trạm nghiền</w:t>
      </w:r>
      <w:r w:rsidRPr="004D19C0">
        <w:rPr>
          <w:rFonts w:cs="Times New Roman"/>
          <w:noProof/>
          <w:color w:val="000000" w:themeColor="text1"/>
          <w:spacing w:val="-4"/>
          <w:szCs w:val="26"/>
          <w:lang w:val="vi-VN"/>
        </w:rPr>
        <w:t xml:space="preserve"> </w:t>
      </w:r>
      <w:r w:rsidRPr="004D19C0">
        <w:rPr>
          <w:rFonts w:cs="Times New Roman"/>
          <w:noProof/>
          <w:color w:val="000000" w:themeColor="text1"/>
          <w:spacing w:val="-4"/>
          <w:szCs w:val="26"/>
          <w:lang w:val="es-MX"/>
        </w:rPr>
        <w:t>được đánh giá như sau:</w:t>
      </w:r>
    </w:p>
    <w:p w14:paraId="10A4768E" w14:textId="77777777" w:rsidR="00CA19F1" w:rsidRPr="004D19C0" w:rsidRDefault="00CA19F1" w:rsidP="00CA19F1">
      <w:pPr>
        <w:widowControl w:val="0"/>
        <w:spacing w:line="288" w:lineRule="auto"/>
        <w:ind w:firstLine="588"/>
        <w:rPr>
          <w:rFonts w:cs="Times New Roman"/>
          <w:noProof/>
          <w:color w:val="000000" w:themeColor="text1"/>
          <w:szCs w:val="26"/>
          <w:lang w:val="es-MX"/>
        </w:rPr>
      </w:pPr>
      <w:r w:rsidRPr="004D19C0">
        <w:rPr>
          <w:rFonts w:cs="Times New Roman"/>
          <w:noProof/>
          <w:color w:val="000000" w:themeColor="text1"/>
          <w:szCs w:val="26"/>
          <w:lang w:val="vi-VN"/>
        </w:rPr>
        <w:t xml:space="preserve">- </w:t>
      </w:r>
      <w:r w:rsidRPr="004D19C0">
        <w:rPr>
          <w:rFonts w:cs="Times New Roman"/>
          <w:noProof/>
          <w:color w:val="000000" w:themeColor="text1"/>
          <w:szCs w:val="26"/>
          <w:lang w:val="es-MX"/>
        </w:rPr>
        <w:t xml:space="preserve">Tại khu vực dự án (Khu vực E): </w:t>
      </w:r>
      <w:r w:rsidRPr="004D19C0">
        <w:rPr>
          <w:rFonts w:cs="Times New Roman"/>
          <w:noProof/>
          <w:color w:val="000000" w:themeColor="text1"/>
          <w:szCs w:val="26"/>
          <w:lang w:val="vi-VN"/>
        </w:rPr>
        <w:t xml:space="preserve">Trong bán kính 20m </w:t>
      </w:r>
      <w:r w:rsidRPr="004D19C0">
        <w:rPr>
          <w:rFonts w:cs="Times New Roman"/>
          <w:noProof/>
          <w:color w:val="000000" w:themeColor="text1"/>
          <w:szCs w:val="26"/>
          <w:lang w:val="es-MX"/>
        </w:rPr>
        <w:t>đối</w:t>
      </w:r>
      <w:r w:rsidRPr="004D19C0">
        <w:rPr>
          <w:rFonts w:cs="Times New Roman"/>
          <w:noProof/>
          <w:color w:val="000000" w:themeColor="text1"/>
          <w:szCs w:val="26"/>
          <w:lang w:val="vi-VN"/>
        </w:rPr>
        <w:t xml:space="preserve"> với Trạm nghiền 120 tấn/h và 100m đối với 02 Trạm nghiền lớn (450 tấn/h và 600 tấn/h),</w:t>
      </w:r>
      <w:r w:rsidRPr="004D19C0">
        <w:rPr>
          <w:rFonts w:cs="Times New Roman"/>
          <w:noProof/>
          <w:color w:val="000000" w:themeColor="text1"/>
          <w:szCs w:val="26"/>
          <w:lang w:val="es-MX"/>
        </w:rPr>
        <w:t>mức ồn có</w:t>
      </w:r>
      <w:r w:rsidRPr="004D19C0">
        <w:rPr>
          <w:rFonts w:cs="Times New Roman"/>
          <w:noProof/>
          <w:color w:val="000000" w:themeColor="text1"/>
          <w:szCs w:val="26"/>
          <w:lang w:val="vi-VN"/>
        </w:rPr>
        <w:t xml:space="preserve"> khả năng </w:t>
      </w:r>
      <w:r w:rsidRPr="004D19C0">
        <w:rPr>
          <w:rFonts w:cs="Times New Roman"/>
          <w:noProof/>
          <w:color w:val="000000" w:themeColor="text1"/>
          <w:szCs w:val="26"/>
          <w:lang w:val="es-MX"/>
        </w:rPr>
        <w:t>vượt quy chuẩn cho phép. Điều này gây ảnh hưởng trực tiếp đến thính giác của công nhân vận hành nếu không trang bị bảo hộ lao động.</w:t>
      </w:r>
    </w:p>
    <w:p w14:paraId="1064E8A6" w14:textId="77777777" w:rsidR="00CA19F1" w:rsidRPr="004D19C0" w:rsidRDefault="00CA19F1" w:rsidP="00CA19F1">
      <w:pPr>
        <w:widowControl w:val="0"/>
        <w:spacing w:line="288" w:lineRule="auto"/>
        <w:ind w:firstLine="588"/>
        <w:rPr>
          <w:rFonts w:cs="Times New Roman"/>
          <w:noProof/>
          <w:color w:val="000000" w:themeColor="text1"/>
          <w:szCs w:val="26"/>
          <w:lang w:val="es-MX"/>
        </w:rPr>
      </w:pPr>
      <w:r w:rsidRPr="004D19C0">
        <w:rPr>
          <w:rFonts w:cs="Times New Roman"/>
          <w:noProof/>
          <w:color w:val="000000" w:themeColor="text1"/>
          <w:szCs w:val="26"/>
          <w:lang w:val="vi-VN"/>
        </w:rPr>
        <w:t xml:space="preserve">- </w:t>
      </w:r>
      <w:r w:rsidRPr="004D19C0">
        <w:rPr>
          <w:rFonts w:cs="Times New Roman"/>
          <w:noProof/>
          <w:color w:val="000000" w:themeColor="text1"/>
          <w:szCs w:val="26"/>
          <w:lang w:val="es-MX"/>
        </w:rPr>
        <w:t>Tại khu vực dân cư (Khu</w:t>
      </w:r>
      <w:r w:rsidRPr="004D19C0">
        <w:rPr>
          <w:rFonts w:cs="Times New Roman"/>
          <w:noProof/>
          <w:color w:val="000000" w:themeColor="text1"/>
          <w:szCs w:val="26"/>
          <w:lang w:val="vi-VN"/>
        </w:rPr>
        <w:t xml:space="preserve"> vực B</w:t>
      </w:r>
      <w:r w:rsidRPr="004D19C0">
        <w:rPr>
          <w:rFonts w:cs="Times New Roman"/>
          <w:noProof/>
          <w:color w:val="000000" w:themeColor="text1"/>
          <w:szCs w:val="26"/>
          <w:lang w:val="es-MX"/>
        </w:rPr>
        <w:t>): Khoảng</w:t>
      </w:r>
      <w:r w:rsidRPr="004D19C0">
        <w:rPr>
          <w:rFonts w:cs="Times New Roman"/>
          <w:noProof/>
          <w:color w:val="000000" w:themeColor="text1"/>
          <w:szCs w:val="26"/>
          <w:lang w:val="vi-VN"/>
        </w:rPr>
        <w:t xml:space="preserve"> cách đến khu dân cư tập trung gần nhất là 800m, với khoảng cách đó </w:t>
      </w:r>
      <w:r w:rsidRPr="004D19C0">
        <w:rPr>
          <w:rFonts w:cs="Times New Roman"/>
          <w:noProof/>
          <w:color w:val="000000" w:themeColor="text1"/>
          <w:szCs w:val="26"/>
          <w:lang w:val="es-MX"/>
        </w:rPr>
        <w:t>mức ồn phát sinh cơ</w:t>
      </w:r>
      <w:r w:rsidRPr="004D19C0">
        <w:rPr>
          <w:rFonts w:cs="Times New Roman"/>
          <w:noProof/>
          <w:color w:val="000000" w:themeColor="text1"/>
          <w:szCs w:val="26"/>
          <w:lang w:val="vi-VN"/>
        </w:rPr>
        <w:t xml:space="preserve"> bản nằm trong</w:t>
      </w:r>
      <w:r w:rsidRPr="004D19C0">
        <w:rPr>
          <w:rFonts w:cs="Times New Roman"/>
          <w:noProof/>
          <w:color w:val="000000" w:themeColor="text1"/>
          <w:szCs w:val="26"/>
          <w:lang w:val="es-MX"/>
        </w:rPr>
        <w:t xml:space="preserve"> giới hạn tối đa </w:t>
      </w:r>
      <w:r w:rsidRPr="004D19C0">
        <w:rPr>
          <w:rFonts w:cs="Times New Roman"/>
          <w:noProof/>
          <w:color w:val="000000" w:themeColor="text1"/>
          <w:szCs w:val="26"/>
          <w:lang w:val="es-MX"/>
        </w:rPr>
        <w:lastRenderedPageBreak/>
        <w:t>cho phép vào</w:t>
      </w:r>
      <w:r w:rsidRPr="004D19C0">
        <w:rPr>
          <w:rFonts w:cs="Times New Roman"/>
          <w:noProof/>
          <w:color w:val="000000" w:themeColor="text1"/>
          <w:szCs w:val="26"/>
          <w:lang w:val="vi-VN"/>
        </w:rPr>
        <w:t xml:space="preserve"> </w:t>
      </w:r>
      <w:r w:rsidRPr="004D19C0">
        <w:rPr>
          <w:rFonts w:cs="Times New Roman"/>
          <w:noProof/>
          <w:color w:val="000000" w:themeColor="text1"/>
          <w:szCs w:val="26"/>
          <w:lang w:val="es-MX"/>
        </w:rPr>
        <w:t>ban ngày (55 dBA từ 6h00 – 18h00).</w:t>
      </w:r>
    </w:p>
    <w:p w14:paraId="0A3DF197" w14:textId="77777777" w:rsidR="00CA19F1" w:rsidRPr="004D19C0" w:rsidRDefault="00CA19F1" w:rsidP="00CA19F1">
      <w:pPr>
        <w:widowControl w:val="0"/>
        <w:spacing w:line="288" w:lineRule="auto"/>
        <w:ind w:firstLine="588"/>
        <w:rPr>
          <w:rFonts w:cs="Times New Roman"/>
          <w:noProof/>
          <w:color w:val="000000" w:themeColor="text1"/>
          <w:szCs w:val="26"/>
          <w:lang w:val="es-MX"/>
        </w:rPr>
      </w:pPr>
      <w:r w:rsidRPr="004D19C0">
        <w:rPr>
          <w:rFonts w:cs="Times New Roman"/>
          <w:noProof/>
          <w:color w:val="000000" w:themeColor="text1"/>
          <w:szCs w:val="26"/>
          <w:lang w:val="es-MX"/>
        </w:rPr>
        <w:t>Khi cả</w:t>
      </w:r>
      <w:r w:rsidRPr="004D19C0">
        <w:rPr>
          <w:rFonts w:cs="Times New Roman"/>
          <w:noProof/>
          <w:color w:val="000000" w:themeColor="text1"/>
          <w:szCs w:val="26"/>
          <w:lang w:val="vi-VN"/>
        </w:rPr>
        <w:t xml:space="preserve"> 03 </w:t>
      </w:r>
      <w:r w:rsidRPr="004D19C0">
        <w:rPr>
          <w:rFonts w:cs="Times New Roman"/>
          <w:noProof/>
          <w:color w:val="000000" w:themeColor="text1"/>
          <w:szCs w:val="26"/>
          <w:lang w:val="es-MX"/>
        </w:rPr>
        <w:t>trạm nghiền hoạt động đồng thời, tổng mức ồn sẽ có sự cộng hưởng:</w:t>
      </w:r>
    </w:p>
    <w:p w14:paraId="0569D3B3" w14:textId="77777777" w:rsidR="00CA19F1" w:rsidRPr="004D19C0" w:rsidRDefault="00CA19F1" w:rsidP="00CA19F1">
      <w:pPr>
        <w:widowControl w:val="0"/>
        <w:spacing w:line="288" w:lineRule="auto"/>
        <w:jc w:val="center"/>
        <w:rPr>
          <w:rFonts w:cs="Times New Roman"/>
          <w:noProof/>
          <w:color w:val="000000" w:themeColor="text1"/>
          <w:szCs w:val="26"/>
          <w:lang w:val="vi-VN"/>
        </w:rPr>
      </w:pPr>
      <w:r w:rsidRPr="004D19C0">
        <w:rPr>
          <w:rFonts w:cs="Times New Roman"/>
          <w:noProof/>
          <w:color w:val="000000" w:themeColor="text1"/>
          <w:szCs w:val="26"/>
          <w:lang w:val="es-MX"/>
        </w:rPr>
        <w:t>L</w:t>
      </w:r>
      <w:r w:rsidRPr="004D19C0">
        <w:rPr>
          <w:rFonts w:cs="Times New Roman"/>
          <w:noProof/>
          <w:color w:val="000000" w:themeColor="text1"/>
          <w:szCs w:val="26"/>
          <w:vertAlign w:val="subscript"/>
          <w:lang w:val="vi-VN"/>
        </w:rPr>
        <w:t xml:space="preserve"> tổng</w:t>
      </w:r>
      <w:r w:rsidRPr="004D19C0">
        <w:rPr>
          <w:rFonts w:cs="Times New Roman"/>
          <w:noProof/>
          <w:color w:val="000000" w:themeColor="text1"/>
          <w:szCs w:val="26"/>
          <w:lang w:val="vi-VN"/>
        </w:rPr>
        <w:t xml:space="preserve"> = 10.log(10</w:t>
      </w:r>
      <w:r w:rsidRPr="004D19C0">
        <w:rPr>
          <w:rFonts w:cs="Times New Roman"/>
          <w:noProof/>
          <w:color w:val="000000" w:themeColor="text1"/>
          <w:szCs w:val="26"/>
          <w:vertAlign w:val="superscript"/>
          <w:lang w:val="vi-VN"/>
        </w:rPr>
        <w:t xml:space="preserve">0,1.L1 </w:t>
      </w:r>
      <w:r w:rsidRPr="004D19C0">
        <w:rPr>
          <w:rFonts w:cs="Times New Roman"/>
          <w:noProof/>
          <w:color w:val="000000" w:themeColor="text1"/>
          <w:szCs w:val="26"/>
          <w:lang w:val="vi-VN"/>
        </w:rPr>
        <w:t>+ 10</w:t>
      </w:r>
      <w:r w:rsidRPr="004D19C0">
        <w:rPr>
          <w:rFonts w:cs="Times New Roman"/>
          <w:noProof/>
          <w:color w:val="000000" w:themeColor="text1"/>
          <w:szCs w:val="26"/>
          <w:vertAlign w:val="superscript"/>
          <w:lang w:val="vi-VN"/>
        </w:rPr>
        <w:t xml:space="preserve">0,1.L2 </w:t>
      </w:r>
      <w:r w:rsidRPr="004D19C0">
        <w:rPr>
          <w:rFonts w:cs="Times New Roman"/>
          <w:noProof/>
          <w:color w:val="000000" w:themeColor="text1"/>
          <w:szCs w:val="26"/>
          <w:lang w:val="vi-VN"/>
        </w:rPr>
        <w:t>+ 10</w:t>
      </w:r>
      <w:r w:rsidRPr="004D19C0">
        <w:rPr>
          <w:rFonts w:cs="Times New Roman"/>
          <w:noProof/>
          <w:color w:val="000000" w:themeColor="text1"/>
          <w:szCs w:val="26"/>
          <w:vertAlign w:val="superscript"/>
          <w:lang w:val="vi-VN"/>
        </w:rPr>
        <w:t>0,1L3</w:t>
      </w:r>
      <w:r w:rsidRPr="004D19C0">
        <w:rPr>
          <w:rFonts w:cs="Times New Roman"/>
          <w:noProof/>
          <w:color w:val="000000" w:themeColor="text1"/>
          <w:szCs w:val="26"/>
          <w:lang w:val="vi-VN"/>
        </w:rPr>
        <w:t>)</w:t>
      </w:r>
    </w:p>
    <w:p w14:paraId="47EB2317" w14:textId="77777777" w:rsidR="00CA19F1" w:rsidRPr="004D19C0" w:rsidRDefault="00CA19F1" w:rsidP="00CA19F1">
      <w:pPr>
        <w:widowControl w:val="0"/>
        <w:spacing w:line="288" w:lineRule="auto"/>
        <w:ind w:firstLine="588"/>
        <w:rPr>
          <w:rFonts w:cs="Times New Roman"/>
          <w:noProof/>
          <w:color w:val="000000" w:themeColor="text1"/>
          <w:szCs w:val="26"/>
          <w:lang w:val="es-MX"/>
        </w:rPr>
      </w:pPr>
      <w:r w:rsidRPr="004D19C0">
        <w:rPr>
          <w:rFonts w:cs="Times New Roman"/>
          <w:noProof/>
          <w:color w:val="000000" w:themeColor="text1"/>
          <w:szCs w:val="26"/>
          <w:lang w:val="es-MX"/>
        </w:rPr>
        <w:t>Độ ồn tại khu chế biến đá được tính toán như sau:</w:t>
      </w:r>
    </w:p>
    <w:p w14:paraId="22ADF183" w14:textId="022BD0B3" w:rsidR="00CA19F1" w:rsidRPr="004D19C0" w:rsidRDefault="00CA19F1" w:rsidP="00CA19F1">
      <w:pPr>
        <w:pStyle w:val="Bng30"/>
        <w:outlineLvl w:val="0"/>
        <w:rPr>
          <w:color w:val="000000" w:themeColor="text1"/>
        </w:rPr>
      </w:pPr>
      <w:bookmarkStart w:id="2223" w:name="_Toc31793977"/>
      <w:bookmarkStart w:id="2224" w:name="_Toc40725037"/>
      <w:bookmarkStart w:id="2225" w:name="_Toc80801193"/>
      <w:bookmarkStart w:id="2226" w:name="_Toc223357106"/>
      <w:bookmarkStart w:id="2227" w:name="_Toc224584168"/>
      <w:bookmarkStart w:id="2228" w:name="_Toc226265722"/>
      <w:bookmarkStart w:id="2229" w:name="_Toc227108013"/>
      <w:bookmarkStart w:id="2230" w:name="_Toc227149286"/>
      <w:bookmarkStart w:id="2231" w:name="_Toc232583777"/>
      <w:r w:rsidRPr="004D19C0">
        <w:rPr>
          <w:color w:val="000000" w:themeColor="text1"/>
        </w:rPr>
        <w:t xml:space="preserve">Dự báo </w:t>
      </w:r>
      <w:bookmarkEnd w:id="2223"/>
      <w:bookmarkEnd w:id="2224"/>
      <w:bookmarkEnd w:id="2225"/>
      <w:bookmarkEnd w:id="2226"/>
      <w:bookmarkEnd w:id="2227"/>
      <w:r w:rsidRPr="004D19C0">
        <w:rPr>
          <w:color w:val="000000" w:themeColor="text1"/>
        </w:rPr>
        <w:t>tổng</w:t>
      </w:r>
      <w:r w:rsidRPr="004D19C0">
        <w:rPr>
          <w:color w:val="000000" w:themeColor="text1"/>
          <w:lang w:val="vi-VN"/>
        </w:rPr>
        <w:t xml:space="preserve"> mức ồn cộng hưởng của Trạm nghiền</w:t>
      </w:r>
      <w:bookmarkEnd w:id="2228"/>
      <w:bookmarkEnd w:id="2229"/>
      <w:bookmarkEnd w:id="2230"/>
      <w:bookmarkEnd w:id="2231"/>
    </w:p>
    <w:tbl>
      <w:tblPr>
        <w:tblW w:w="6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
        <w:gridCol w:w="1951"/>
        <w:gridCol w:w="3496"/>
      </w:tblGrid>
      <w:tr w:rsidR="004D19C0" w:rsidRPr="004D19C0" w14:paraId="6283F45F" w14:textId="77777777" w:rsidTr="00816DD8">
        <w:trPr>
          <w:trHeight w:val="454"/>
          <w:jc w:val="center"/>
        </w:trPr>
        <w:tc>
          <w:tcPr>
            <w:tcW w:w="6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17055C" w14:textId="77777777" w:rsidR="00CA19F1" w:rsidRPr="004D19C0" w:rsidRDefault="00CA19F1" w:rsidP="00816DD8">
            <w:pPr>
              <w:widowControl w:val="0"/>
              <w:tabs>
                <w:tab w:val="left" w:pos="0"/>
              </w:tabs>
              <w:spacing w:line="240" w:lineRule="auto"/>
              <w:jc w:val="center"/>
              <w:rPr>
                <w:rFonts w:cs="Times New Roman"/>
                <w:b/>
                <w:color w:val="000000" w:themeColor="text1"/>
                <w:sz w:val="24"/>
                <w:szCs w:val="24"/>
                <w:lang w:val="es-MX"/>
              </w:rPr>
            </w:pPr>
            <w:r w:rsidRPr="004D19C0">
              <w:rPr>
                <w:rFonts w:cs="Times New Roman"/>
                <w:b/>
                <w:color w:val="000000" w:themeColor="text1"/>
                <w:sz w:val="24"/>
                <w:szCs w:val="24"/>
                <w:lang w:val="es-MX"/>
              </w:rPr>
              <w:t>TT</w:t>
            </w:r>
          </w:p>
        </w:tc>
        <w:tc>
          <w:tcPr>
            <w:tcW w:w="19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355AF0" w14:textId="77777777" w:rsidR="00CA19F1" w:rsidRPr="004D19C0" w:rsidRDefault="00CA19F1" w:rsidP="00816DD8">
            <w:pPr>
              <w:widowControl w:val="0"/>
              <w:tabs>
                <w:tab w:val="left" w:pos="0"/>
              </w:tabs>
              <w:spacing w:line="240" w:lineRule="auto"/>
              <w:jc w:val="center"/>
              <w:rPr>
                <w:rFonts w:cs="Times New Roman"/>
                <w:b/>
                <w:color w:val="000000" w:themeColor="text1"/>
                <w:sz w:val="24"/>
                <w:szCs w:val="24"/>
                <w:lang w:val="vi-VN"/>
              </w:rPr>
            </w:pPr>
            <w:r w:rsidRPr="004D19C0">
              <w:rPr>
                <w:rFonts w:cs="Times New Roman"/>
                <w:b/>
                <w:color w:val="000000" w:themeColor="text1"/>
                <w:sz w:val="24"/>
                <w:szCs w:val="24"/>
                <w:lang w:val="es-MX"/>
              </w:rPr>
              <w:t>Khoảng</w:t>
            </w:r>
            <w:r w:rsidRPr="004D19C0">
              <w:rPr>
                <w:rFonts w:cs="Times New Roman"/>
                <w:b/>
                <w:color w:val="000000" w:themeColor="text1"/>
                <w:sz w:val="24"/>
                <w:szCs w:val="24"/>
                <w:lang w:val="vi-VN"/>
              </w:rPr>
              <w:t xml:space="preserve"> cách</w:t>
            </w:r>
          </w:p>
          <w:p w14:paraId="65EE6BB9" w14:textId="77777777" w:rsidR="00CA19F1" w:rsidRPr="004D19C0" w:rsidRDefault="00CA19F1" w:rsidP="00816DD8">
            <w:pPr>
              <w:widowControl w:val="0"/>
              <w:tabs>
                <w:tab w:val="left" w:pos="0"/>
              </w:tabs>
              <w:spacing w:line="240" w:lineRule="auto"/>
              <w:jc w:val="center"/>
              <w:rPr>
                <w:rFonts w:cs="Times New Roman"/>
                <w:b/>
                <w:color w:val="000000" w:themeColor="text1"/>
                <w:sz w:val="24"/>
                <w:szCs w:val="24"/>
                <w:lang w:val="vi-VN"/>
              </w:rPr>
            </w:pPr>
            <w:r w:rsidRPr="004D19C0">
              <w:rPr>
                <w:rFonts w:cs="Times New Roman"/>
                <w:b/>
                <w:color w:val="000000" w:themeColor="text1"/>
                <w:sz w:val="24"/>
                <w:szCs w:val="24"/>
                <w:lang w:val="vi-VN"/>
              </w:rPr>
              <w:t>(m)</w:t>
            </w:r>
          </w:p>
        </w:tc>
        <w:tc>
          <w:tcPr>
            <w:tcW w:w="34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A77D70" w14:textId="77777777" w:rsidR="00CA19F1" w:rsidRPr="004D19C0" w:rsidRDefault="00CA19F1" w:rsidP="00816DD8">
            <w:pPr>
              <w:widowControl w:val="0"/>
              <w:tabs>
                <w:tab w:val="left" w:pos="0"/>
              </w:tabs>
              <w:spacing w:line="240" w:lineRule="auto"/>
              <w:jc w:val="center"/>
              <w:rPr>
                <w:rFonts w:cs="Times New Roman"/>
                <w:b/>
                <w:color w:val="000000" w:themeColor="text1"/>
                <w:sz w:val="24"/>
                <w:szCs w:val="24"/>
                <w:lang w:val="vi-VN"/>
              </w:rPr>
            </w:pPr>
            <w:r w:rsidRPr="004D19C0">
              <w:rPr>
                <w:rFonts w:cs="Times New Roman"/>
                <w:b/>
                <w:color w:val="000000" w:themeColor="text1"/>
                <w:sz w:val="24"/>
                <w:szCs w:val="24"/>
                <w:lang w:val="es-MX"/>
              </w:rPr>
              <w:t>Tổng</w:t>
            </w:r>
            <w:r w:rsidRPr="004D19C0">
              <w:rPr>
                <w:rFonts w:cs="Times New Roman"/>
                <w:b/>
                <w:color w:val="000000" w:themeColor="text1"/>
                <w:sz w:val="24"/>
                <w:szCs w:val="24"/>
                <w:lang w:val="vi-VN"/>
              </w:rPr>
              <w:t xml:space="preserve"> mức ồn cộng hưởng (dBA)</w:t>
            </w:r>
          </w:p>
        </w:tc>
      </w:tr>
      <w:tr w:rsidR="004D19C0" w:rsidRPr="004D19C0" w14:paraId="0B0113E6" w14:textId="77777777" w:rsidTr="00816DD8">
        <w:trPr>
          <w:trHeight w:val="397"/>
          <w:jc w:val="center"/>
        </w:trPr>
        <w:tc>
          <w:tcPr>
            <w:tcW w:w="695" w:type="dxa"/>
            <w:tcBorders>
              <w:top w:val="single" w:sz="4" w:space="0" w:color="auto"/>
              <w:left w:val="single" w:sz="4" w:space="0" w:color="auto"/>
              <w:bottom w:val="single" w:sz="4" w:space="0" w:color="auto"/>
              <w:right w:val="single" w:sz="4" w:space="0" w:color="auto"/>
            </w:tcBorders>
            <w:vAlign w:val="center"/>
          </w:tcPr>
          <w:p w14:paraId="7B42D3AC" w14:textId="77777777" w:rsidR="00CA19F1" w:rsidRPr="004D19C0" w:rsidRDefault="00CA19F1" w:rsidP="00816DD8">
            <w:pPr>
              <w:widowControl w:val="0"/>
              <w:tabs>
                <w:tab w:val="left" w:pos="0"/>
              </w:tabs>
              <w:spacing w:line="240" w:lineRule="auto"/>
              <w:jc w:val="center"/>
              <w:rPr>
                <w:rFonts w:cs="Times New Roman"/>
                <w:color w:val="000000" w:themeColor="text1"/>
                <w:sz w:val="24"/>
                <w:szCs w:val="24"/>
                <w:lang w:val="es-MX"/>
              </w:rPr>
            </w:pPr>
            <w:r w:rsidRPr="004D19C0">
              <w:rPr>
                <w:rFonts w:cs="Times New Roman"/>
                <w:color w:val="000000" w:themeColor="text1"/>
                <w:sz w:val="24"/>
                <w:szCs w:val="24"/>
                <w:lang w:val="es-MX"/>
              </w:rPr>
              <w:t>1</w:t>
            </w:r>
          </w:p>
        </w:tc>
        <w:tc>
          <w:tcPr>
            <w:tcW w:w="1951" w:type="dxa"/>
            <w:tcBorders>
              <w:top w:val="single" w:sz="4" w:space="0" w:color="auto"/>
              <w:left w:val="single" w:sz="4" w:space="0" w:color="auto"/>
              <w:bottom w:val="single" w:sz="4" w:space="0" w:color="auto"/>
              <w:right w:val="single" w:sz="4" w:space="0" w:color="auto"/>
            </w:tcBorders>
            <w:vAlign w:val="center"/>
          </w:tcPr>
          <w:p w14:paraId="4DBF74A8" w14:textId="77777777" w:rsidR="00CA19F1" w:rsidRPr="004D19C0" w:rsidRDefault="00CA19F1" w:rsidP="00816DD8">
            <w:pPr>
              <w:widowControl w:val="0"/>
              <w:tabs>
                <w:tab w:val="left" w:pos="0"/>
              </w:tabs>
              <w:spacing w:line="240" w:lineRule="auto"/>
              <w:jc w:val="center"/>
              <w:rPr>
                <w:rFonts w:cs="Times New Roman"/>
                <w:color w:val="000000" w:themeColor="text1"/>
                <w:sz w:val="24"/>
                <w:szCs w:val="24"/>
                <w:lang w:val="es-MX"/>
              </w:rPr>
            </w:pPr>
            <w:r w:rsidRPr="004D19C0">
              <w:rPr>
                <w:rFonts w:cs="Times New Roman"/>
                <w:color w:val="000000" w:themeColor="text1"/>
                <w:sz w:val="24"/>
                <w:szCs w:val="24"/>
                <w:lang w:val="es-MX"/>
              </w:rPr>
              <w:t>10</w:t>
            </w:r>
          </w:p>
        </w:tc>
        <w:tc>
          <w:tcPr>
            <w:tcW w:w="3496" w:type="dxa"/>
            <w:tcBorders>
              <w:top w:val="single" w:sz="4" w:space="0" w:color="auto"/>
              <w:left w:val="single" w:sz="4" w:space="0" w:color="auto"/>
              <w:bottom w:val="single" w:sz="4" w:space="0" w:color="auto"/>
              <w:right w:val="single" w:sz="4" w:space="0" w:color="auto"/>
            </w:tcBorders>
            <w:vAlign w:val="center"/>
          </w:tcPr>
          <w:p w14:paraId="44EB1E95" w14:textId="77777777" w:rsidR="00CA19F1" w:rsidRPr="004D19C0" w:rsidRDefault="00CA19F1" w:rsidP="00816DD8">
            <w:pPr>
              <w:widowControl w:val="0"/>
              <w:tabs>
                <w:tab w:val="left" w:pos="0"/>
              </w:tabs>
              <w:spacing w:line="240" w:lineRule="auto"/>
              <w:jc w:val="center"/>
              <w:rPr>
                <w:rFonts w:cs="Times New Roman"/>
                <w:color w:val="000000" w:themeColor="text1"/>
                <w:sz w:val="24"/>
                <w:szCs w:val="24"/>
                <w:lang w:val="es-MX"/>
              </w:rPr>
            </w:pPr>
            <w:r w:rsidRPr="004D19C0">
              <w:rPr>
                <w:rFonts w:cs="Times New Roman"/>
                <w:color w:val="000000" w:themeColor="text1"/>
                <w:sz w:val="24"/>
                <w:szCs w:val="24"/>
                <w:lang w:val="vi-VN"/>
              </w:rPr>
              <w:t>93 – 97</w:t>
            </w:r>
          </w:p>
        </w:tc>
      </w:tr>
      <w:tr w:rsidR="004D19C0" w:rsidRPr="004D19C0" w14:paraId="3F9D8CCC" w14:textId="77777777" w:rsidTr="00816DD8">
        <w:trPr>
          <w:trHeight w:val="397"/>
          <w:jc w:val="center"/>
        </w:trPr>
        <w:tc>
          <w:tcPr>
            <w:tcW w:w="695" w:type="dxa"/>
            <w:tcBorders>
              <w:top w:val="single" w:sz="4" w:space="0" w:color="auto"/>
              <w:left w:val="single" w:sz="4" w:space="0" w:color="auto"/>
              <w:bottom w:val="single" w:sz="4" w:space="0" w:color="auto"/>
              <w:right w:val="single" w:sz="4" w:space="0" w:color="auto"/>
            </w:tcBorders>
            <w:vAlign w:val="center"/>
          </w:tcPr>
          <w:p w14:paraId="436502E5" w14:textId="77777777" w:rsidR="00CA19F1" w:rsidRPr="004D19C0" w:rsidRDefault="00CA19F1" w:rsidP="00816DD8">
            <w:pPr>
              <w:widowControl w:val="0"/>
              <w:tabs>
                <w:tab w:val="left" w:pos="0"/>
              </w:tabs>
              <w:spacing w:line="240" w:lineRule="auto"/>
              <w:jc w:val="center"/>
              <w:rPr>
                <w:rFonts w:cs="Times New Roman"/>
                <w:color w:val="000000" w:themeColor="text1"/>
                <w:sz w:val="24"/>
                <w:szCs w:val="24"/>
                <w:lang w:val="es-MX"/>
              </w:rPr>
            </w:pPr>
            <w:r w:rsidRPr="004D19C0">
              <w:rPr>
                <w:rFonts w:cs="Times New Roman"/>
                <w:color w:val="000000" w:themeColor="text1"/>
                <w:sz w:val="24"/>
                <w:szCs w:val="24"/>
                <w:lang w:val="es-MX"/>
              </w:rPr>
              <w:t>2</w:t>
            </w:r>
          </w:p>
        </w:tc>
        <w:tc>
          <w:tcPr>
            <w:tcW w:w="1951" w:type="dxa"/>
            <w:tcBorders>
              <w:top w:val="single" w:sz="4" w:space="0" w:color="auto"/>
              <w:left w:val="single" w:sz="4" w:space="0" w:color="auto"/>
              <w:bottom w:val="single" w:sz="4" w:space="0" w:color="auto"/>
              <w:right w:val="single" w:sz="4" w:space="0" w:color="auto"/>
            </w:tcBorders>
            <w:vAlign w:val="center"/>
          </w:tcPr>
          <w:p w14:paraId="152CE8B4" w14:textId="77777777" w:rsidR="00CA19F1" w:rsidRPr="004D19C0" w:rsidRDefault="00CA19F1" w:rsidP="00816DD8">
            <w:pPr>
              <w:widowControl w:val="0"/>
              <w:tabs>
                <w:tab w:val="left" w:pos="0"/>
              </w:tabs>
              <w:spacing w:line="240" w:lineRule="auto"/>
              <w:jc w:val="center"/>
              <w:rPr>
                <w:rFonts w:cs="Times New Roman"/>
                <w:color w:val="000000" w:themeColor="text1"/>
                <w:sz w:val="24"/>
                <w:szCs w:val="24"/>
                <w:lang w:val="es-MX"/>
              </w:rPr>
            </w:pPr>
            <w:r w:rsidRPr="004D19C0">
              <w:rPr>
                <w:rFonts w:cs="Times New Roman"/>
                <w:color w:val="000000" w:themeColor="text1"/>
                <w:sz w:val="24"/>
                <w:szCs w:val="24"/>
                <w:lang w:val="es-MX"/>
              </w:rPr>
              <w:t>20</w:t>
            </w:r>
          </w:p>
        </w:tc>
        <w:tc>
          <w:tcPr>
            <w:tcW w:w="3496" w:type="dxa"/>
            <w:tcBorders>
              <w:top w:val="single" w:sz="4" w:space="0" w:color="auto"/>
              <w:left w:val="single" w:sz="4" w:space="0" w:color="auto"/>
              <w:bottom w:val="single" w:sz="4" w:space="0" w:color="auto"/>
              <w:right w:val="single" w:sz="4" w:space="0" w:color="auto"/>
            </w:tcBorders>
            <w:vAlign w:val="center"/>
          </w:tcPr>
          <w:p w14:paraId="76E80F3D" w14:textId="77777777" w:rsidR="00CA19F1" w:rsidRPr="004D19C0" w:rsidRDefault="00CA19F1" w:rsidP="00816DD8">
            <w:pPr>
              <w:widowControl w:val="0"/>
              <w:tabs>
                <w:tab w:val="left" w:pos="0"/>
              </w:tabs>
              <w:spacing w:line="240" w:lineRule="auto"/>
              <w:jc w:val="center"/>
              <w:rPr>
                <w:rFonts w:cs="Times New Roman"/>
                <w:color w:val="000000" w:themeColor="text1"/>
                <w:sz w:val="24"/>
                <w:szCs w:val="24"/>
                <w:lang w:val="vi-VN"/>
              </w:rPr>
            </w:pPr>
            <w:r w:rsidRPr="004D19C0">
              <w:rPr>
                <w:rFonts w:cs="Times New Roman"/>
                <w:color w:val="000000" w:themeColor="text1"/>
                <w:sz w:val="24"/>
                <w:szCs w:val="24"/>
                <w:lang w:val="vi-VN"/>
              </w:rPr>
              <w:t>87 – 93</w:t>
            </w:r>
          </w:p>
        </w:tc>
      </w:tr>
      <w:tr w:rsidR="004D19C0" w:rsidRPr="004D19C0" w14:paraId="2A054E01" w14:textId="77777777" w:rsidTr="00816DD8">
        <w:trPr>
          <w:trHeight w:val="397"/>
          <w:jc w:val="center"/>
        </w:trPr>
        <w:tc>
          <w:tcPr>
            <w:tcW w:w="695" w:type="dxa"/>
            <w:tcBorders>
              <w:top w:val="single" w:sz="4" w:space="0" w:color="auto"/>
              <w:left w:val="single" w:sz="4" w:space="0" w:color="auto"/>
              <w:bottom w:val="single" w:sz="4" w:space="0" w:color="auto"/>
              <w:right w:val="single" w:sz="4" w:space="0" w:color="auto"/>
            </w:tcBorders>
            <w:vAlign w:val="center"/>
          </w:tcPr>
          <w:p w14:paraId="1A2F4ED8" w14:textId="77777777" w:rsidR="00CA19F1" w:rsidRPr="004D19C0" w:rsidRDefault="00CA19F1" w:rsidP="00816DD8">
            <w:pPr>
              <w:widowControl w:val="0"/>
              <w:tabs>
                <w:tab w:val="left" w:pos="0"/>
              </w:tabs>
              <w:spacing w:line="240" w:lineRule="auto"/>
              <w:jc w:val="center"/>
              <w:rPr>
                <w:rFonts w:cs="Times New Roman"/>
                <w:color w:val="000000" w:themeColor="text1"/>
                <w:sz w:val="24"/>
                <w:szCs w:val="24"/>
                <w:lang w:val="es-MX"/>
              </w:rPr>
            </w:pPr>
            <w:r w:rsidRPr="004D19C0">
              <w:rPr>
                <w:rFonts w:cs="Times New Roman"/>
                <w:color w:val="000000" w:themeColor="text1"/>
                <w:sz w:val="24"/>
                <w:szCs w:val="24"/>
                <w:lang w:val="es-MX"/>
              </w:rPr>
              <w:t>3</w:t>
            </w:r>
          </w:p>
        </w:tc>
        <w:tc>
          <w:tcPr>
            <w:tcW w:w="1951" w:type="dxa"/>
            <w:tcBorders>
              <w:top w:val="single" w:sz="4" w:space="0" w:color="auto"/>
              <w:left w:val="single" w:sz="4" w:space="0" w:color="auto"/>
              <w:bottom w:val="single" w:sz="4" w:space="0" w:color="auto"/>
              <w:right w:val="single" w:sz="4" w:space="0" w:color="auto"/>
            </w:tcBorders>
            <w:vAlign w:val="center"/>
          </w:tcPr>
          <w:p w14:paraId="23F07B0E" w14:textId="77777777" w:rsidR="00CA19F1" w:rsidRPr="004D19C0" w:rsidRDefault="00CA19F1" w:rsidP="00816DD8">
            <w:pPr>
              <w:widowControl w:val="0"/>
              <w:tabs>
                <w:tab w:val="left" w:pos="0"/>
              </w:tabs>
              <w:spacing w:line="240" w:lineRule="auto"/>
              <w:jc w:val="center"/>
              <w:rPr>
                <w:rFonts w:cs="Times New Roman"/>
                <w:color w:val="000000" w:themeColor="text1"/>
                <w:sz w:val="24"/>
                <w:szCs w:val="24"/>
                <w:lang w:val="es-MX"/>
              </w:rPr>
            </w:pPr>
            <w:r w:rsidRPr="004D19C0">
              <w:rPr>
                <w:rFonts w:cs="Times New Roman"/>
                <w:color w:val="000000" w:themeColor="text1"/>
                <w:sz w:val="24"/>
                <w:szCs w:val="24"/>
                <w:lang w:val="es-MX"/>
              </w:rPr>
              <w:t>100</w:t>
            </w:r>
          </w:p>
        </w:tc>
        <w:tc>
          <w:tcPr>
            <w:tcW w:w="3496" w:type="dxa"/>
            <w:tcBorders>
              <w:top w:val="single" w:sz="4" w:space="0" w:color="auto"/>
              <w:left w:val="single" w:sz="4" w:space="0" w:color="auto"/>
              <w:bottom w:val="single" w:sz="4" w:space="0" w:color="auto"/>
              <w:right w:val="single" w:sz="4" w:space="0" w:color="auto"/>
            </w:tcBorders>
            <w:vAlign w:val="center"/>
          </w:tcPr>
          <w:p w14:paraId="5BAD7F9B" w14:textId="77777777" w:rsidR="00CA19F1" w:rsidRPr="004D19C0" w:rsidRDefault="00CA19F1" w:rsidP="00816DD8">
            <w:pPr>
              <w:widowControl w:val="0"/>
              <w:tabs>
                <w:tab w:val="left" w:pos="0"/>
              </w:tabs>
              <w:spacing w:line="240" w:lineRule="auto"/>
              <w:jc w:val="center"/>
              <w:rPr>
                <w:rFonts w:cs="Times New Roman"/>
                <w:color w:val="000000" w:themeColor="text1"/>
                <w:sz w:val="24"/>
                <w:szCs w:val="24"/>
                <w:lang w:val="vi-VN"/>
              </w:rPr>
            </w:pPr>
            <w:r w:rsidRPr="004D19C0">
              <w:rPr>
                <w:rFonts w:cs="Times New Roman"/>
                <w:color w:val="000000" w:themeColor="text1"/>
                <w:sz w:val="24"/>
                <w:szCs w:val="24"/>
                <w:lang w:val="vi-VN"/>
              </w:rPr>
              <w:t>73 – 79</w:t>
            </w:r>
          </w:p>
        </w:tc>
      </w:tr>
      <w:tr w:rsidR="004D19C0" w:rsidRPr="004D19C0" w14:paraId="75273656" w14:textId="77777777" w:rsidTr="00816DD8">
        <w:trPr>
          <w:trHeight w:val="397"/>
          <w:jc w:val="center"/>
        </w:trPr>
        <w:tc>
          <w:tcPr>
            <w:tcW w:w="695" w:type="dxa"/>
            <w:tcBorders>
              <w:top w:val="single" w:sz="4" w:space="0" w:color="auto"/>
              <w:left w:val="single" w:sz="4" w:space="0" w:color="auto"/>
              <w:bottom w:val="single" w:sz="4" w:space="0" w:color="auto"/>
              <w:right w:val="single" w:sz="4" w:space="0" w:color="auto"/>
            </w:tcBorders>
            <w:vAlign w:val="center"/>
          </w:tcPr>
          <w:p w14:paraId="288E3709" w14:textId="77777777" w:rsidR="00CA19F1" w:rsidRPr="004D19C0" w:rsidRDefault="00CA19F1" w:rsidP="00816DD8">
            <w:pPr>
              <w:widowControl w:val="0"/>
              <w:tabs>
                <w:tab w:val="left" w:pos="0"/>
              </w:tabs>
              <w:spacing w:line="240" w:lineRule="auto"/>
              <w:jc w:val="center"/>
              <w:rPr>
                <w:rFonts w:cs="Times New Roman"/>
                <w:color w:val="000000" w:themeColor="text1"/>
                <w:sz w:val="24"/>
                <w:szCs w:val="24"/>
                <w:lang w:val="es-MX"/>
              </w:rPr>
            </w:pPr>
            <w:r w:rsidRPr="004D19C0">
              <w:rPr>
                <w:rFonts w:cs="Times New Roman"/>
                <w:color w:val="000000" w:themeColor="text1"/>
                <w:sz w:val="24"/>
                <w:szCs w:val="24"/>
                <w:lang w:val="es-MX"/>
              </w:rPr>
              <w:t>4</w:t>
            </w:r>
          </w:p>
        </w:tc>
        <w:tc>
          <w:tcPr>
            <w:tcW w:w="1951" w:type="dxa"/>
            <w:tcBorders>
              <w:top w:val="single" w:sz="4" w:space="0" w:color="auto"/>
              <w:left w:val="single" w:sz="4" w:space="0" w:color="auto"/>
              <w:bottom w:val="single" w:sz="4" w:space="0" w:color="auto"/>
              <w:right w:val="single" w:sz="4" w:space="0" w:color="auto"/>
            </w:tcBorders>
            <w:vAlign w:val="center"/>
          </w:tcPr>
          <w:p w14:paraId="72E2105C" w14:textId="77777777" w:rsidR="00CA19F1" w:rsidRPr="004D19C0" w:rsidRDefault="00CA19F1" w:rsidP="00816DD8">
            <w:pPr>
              <w:widowControl w:val="0"/>
              <w:tabs>
                <w:tab w:val="left" w:pos="0"/>
              </w:tabs>
              <w:spacing w:line="240" w:lineRule="auto"/>
              <w:jc w:val="center"/>
              <w:rPr>
                <w:rFonts w:cs="Times New Roman"/>
                <w:color w:val="000000" w:themeColor="text1"/>
                <w:sz w:val="24"/>
                <w:szCs w:val="24"/>
                <w:lang w:val="es-MX"/>
              </w:rPr>
            </w:pPr>
            <w:r w:rsidRPr="004D19C0">
              <w:rPr>
                <w:rFonts w:cs="Times New Roman"/>
                <w:color w:val="000000" w:themeColor="text1"/>
                <w:sz w:val="24"/>
                <w:szCs w:val="24"/>
                <w:lang w:val="es-MX"/>
              </w:rPr>
              <w:t>200</w:t>
            </w:r>
          </w:p>
        </w:tc>
        <w:tc>
          <w:tcPr>
            <w:tcW w:w="3496" w:type="dxa"/>
            <w:tcBorders>
              <w:top w:val="single" w:sz="4" w:space="0" w:color="auto"/>
              <w:left w:val="single" w:sz="4" w:space="0" w:color="auto"/>
              <w:bottom w:val="single" w:sz="4" w:space="0" w:color="auto"/>
              <w:right w:val="single" w:sz="4" w:space="0" w:color="auto"/>
            </w:tcBorders>
            <w:vAlign w:val="center"/>
          </w:tcPr>
          <w:p w14:paraId="659A8D2F" w14:textId="77777777" w:rsidR="00CA19F1" w:rsidRPr="004D19C0" w:rsidRDefault="00CA19F1" w:rsidP="00816DD8">
            <w:pPr>
              <w:widowControl w:val="0"/>
              <w:tabs>
                <w:tab w:val="left" w:pos="0"/>
              </w:tabs>
              <w:spacing w:line="240" w:lineRule="auto"/>
              <w:jc w:val="center"/>
              <w:rPr>
                <w:rFonts w:cs="Times New Roman"/>
                <w:color w:val="000000" w:themeColor="text1"/>
                <w:sz w:val="24"/>
                <w:szCs w:val="24"/>
                <w:lang w:val="vi-VN"/>
              </w:rPr>
            </w:pPr>
            <w:r w:rsidRPr="004D19C0">
              <w:rPr>
                <w:rFonts w:cs="Times New Roman"/>
                <w:color w:val="000000" w:themeColor="text1"/>
                <w:sz w:val="24"/>
                <w:szCs w:val="24"/>
                <w:lang w:val="vi-VN"/>
              </w:rPr>
              <w:t>67 – 73</w:t>
            </w:r>
          </w:p>
        </w:tc>
      </w:tr>
      <w:tr w:rsidR="004D19C0" w:rsidRPr="004D19C0" w14:paraId="156202E7" w14:textId="77777777" w:rsidTr="00816DD8">
        <w:trPr>
          <w:trHeight w:val="397"/>
          <w:jc w:val="center"/>
        </w:trPr>
        <w:tc>
          <w:tcPr>
            <w:tcW w:w="695" w:type="dxa"/>
            <w:tcBorders>
              <w:top w:val="single" w:sz="4" w:space="0" w:color="auto"/>
              <w:left w:val="single" w:sz="4" w:space="0" w:color="auto"/>
              <w:bottom w:val="single" w:sz="4" w:space="0" w:color="auto"/>
              <w:right w:val="single" w:sz="4" w:space="0" w:color="auto"/>
            </w:tcBorders>
            <w:vAlign w:val="center"/>
          </w:tcPr>
          <w:p w14:paraId="7C5C8184" w14:textId="77777777" w:rsidR="00CA19F1" w:rsidRPr="004D19C0" w:rsidRDefault="00CA19F1" w:rsidP="00816DD8">
            <w:pPr>
              <w:widowControl w:val="0"/>
              <w:tabs>
                <w:tab w:val="left" w:pos="0"/>
              </w:tabs>
              <w:spacing w:line="240" w:lineRule="auto"/>
              <w:jc w:val="center"/>
              <w:rPr>
                <w:rFonts w:cs="Times New Roman"/>
                <w:color w:val="000000" w:themeColor="text1"/>
                <w:sz w:val="24"/>
                <w:szCs w:val="24"/>
                <w:lang w:val="es-MX"/>
              </w:rPr>
            </w:pPr>
            <w:r w:rsidRPr="004D19C0">
              <w:rPr>
                <w:rFonts w:cs="Times New Roman"/>
                <w:color w:val="000000" w:themeColor="text1"/>
                <w:sz w:val="24"/>
                <w:szCs w:val="24"/>
                <w:lang w:val="es-MX"/>
              </w:rPr>
              <w:t>5</w:t>
            </w:r>
          </w:p>
        </w:tc>
        <w:tc>
          <w:tcPr>
            <w:tcW w:w="1951" w:type="dxa"/>
            <w:tcBorders>
              <w:top w:val="single" w:sz="4" w:space="0" w:color="auto"/>
              <w:left w:val="single" w:sz="4" w:space="0" w:color="auto"/>
              <w:bottom w:val="single" w:sz="4" w:space="0" w:color="auto"/>
              <w:right w:val="single" w:sz="4" w:space="0" w:color="auto"/>
            </w:tcBorders>
            <w:vAlign w:val="center"/>
          </w:tcPr>
          <w:p w14:paraId="03E1A3F6" w14:textId="77777777" w:rsidR="00CA19F1" w:rsidRPr="004D19C0" w:rsidRDefault="00CA19F1" w:rsidP="00816DD8">
            <w:pPr>
              <w:widowControl w:val="0"/>
              <w:tabs>
                <w:tab w:val="left" w:pos="0"/>
              </w:tabs>
              <w:spacing w:line="240" w:lineRule="auto"/>
              <w:jc w:val="center"/>
              <w:rPr>
                <w:rFonts w:cs="Times New Roman"/>
                <w:color w:val="000000" w:themeColor="text1"/>
                <w:sz w:val="24"/>
                <w:szCs w:val="24"/>
                <w:lang w:val="es-MX"/>
              </w:rPr>
            </w:pPr>
            <w:r w:rsidRPr="004D19C0">
              <w:rPr>
                <w:rFonts w:cs="Times New Roman"/>
                <w:color w:val="000000" w:themeColor="text1"/>
                <w:sz w:val="24"/>
                <w:szCs w:val="24"/>
                <w:lang w:val="es-MX"/>
              </w:rPr>
              <w:t>500</w:t>
            </w:r>
          </w:p>
        </w:tc>
        <w:tc>
          <w:tcPr>
            <w:tcW w:w="3496" w:type="dxa"/>
            <w:tcBorders>
              <w:top w:val="single" w:sz="4" w:space="0" w:color="auto"/>
              <w:left w:val="single" w:sz="4" w:space="0" w:color="auto"/>
              <w:bottom w:val="single" w:sz="4" w:space="0" w:color="auto"/>
              <w:right w:val="single" w:sz="4" w:space="0" w:color="auto"/>
            </w:tcBorders>
            <w:vAlign w:val="center"/>
          </w:tcPr>
          <w:p w14:paraId="025BC35A" w14:textId="77777777" w:rsidR="00CA19F1" w:rsidRPr="004D19C0" w:rsidRDefault="00CA19F1" w:rsidP="00816DD8">
            <w:pPr>
              <w:widowControl w:val="0"/>
              <w:tabs>
                <w:tab w:val="left" w:pos="0"/>
              </w:tabs>
              <w:spacing w:line="240" w:lineRule="auto"/>
              <w:jc w:val="center"/>
              <w:rPr>
                <w:rFonts w:cs="Times New Roman"/>
                <w:color w:val="000000" w:themeColor="text1"/>
                <w:sz w:val="24"/>
                <w:szCs w:val="24"/>
                <w:lang w:val="vi-VN"/>
              </w:rPr>
            </w:pPr>
            <w:r w:rsidRPr="004D19C0">
              <w:rPr>
                <w:rFonts w:cs="Times New Roman"/>
                <w:color w:val="000000" w:themeColor="text1"/>
                <w:sz w:val="24"/>
                <w:szCs w:val="24"/>
                <w:lang w:val="vi-VN"/>
              </w:rPr>
              <w:t>59 – 65</w:t>
            </w:r>
          </w:p>
        </w:tc>
      </w:tr>
      <w:tr w:rsidR="004D19C0" w:rsidRPr="004D19C0" w14:paraId="6662C5E4" w14:textId="77777777" w:rsidTr="00816DD8">
        <w:trPr>
          <w:trHeight w:val="397"/>
          <w:jc w:val="center"/>
        </w:trPr>
        <w:tc>
          <w:tcPr>
            <w:tcW w:w="695" w:type="dxa"/>
            <w:tcBorders>
              <w:top w:val="single" w:sz="4" w:space="0" w:color="auto"/>
              <w:left w:val="single" w:sz="4" w:space="0" w:color="auto"/>
              <w:bottom w:val="single" w:sz="4" w:space="0" w:color="auto"/>
              <w:right w:val="single" w:sz="4" w:space="0" w:color="auto"/>
            </w:tcBorders>
            <w:vAlign w:val="center"/>
          </w:tcPr>
          <w:p w14:paraId="6C161C07" w14:textId="77777777" w:rsidR="00CA19F1" w:rsidRPr="004D19C0" w:rsidRDefault="00CA19F1" w:rsidP="00816DD8">
            <w:pPr>
              <w:widowControl w:val="0"/>
              <w:tabs>
                <w:tab w:val="left" w:pos="0"/>
              </w:tabs>
              <w:spacing w:line="240" w:lineRule="auto"/>
              <w:jc w:val="center"/>
              <w:rPr>
                <w:rFonts w:cs="Times New Roman"/>
                <w:color w:val="000000" w:themeColor="text1"/>
                <w:sz w:val="24"/>
                <w:szCs w:val="24"/>
                <w:lang w:val="es-MX"/>
              </w:rPr>
            </w:pPr>
            <w:r w:rsidRPr="004D19C0">
              <w:rPr>
                <w:rFonts w:cs="Times New Roman"/>
                <w:color w:val="000000" w:themeColor="text1"/>
                <w:sz w:val="24"/>
                <w:szCs w:val="24"/>
                <w:lang w:val="es-MX"/>
              </w:rPr>
              <w:t>6</w:t>
            </w:r>
          </w:p>
        </w:tc>
        <w:tc>
          <w:tcPr>
            <w:tcW w:w="1951" w:type="dxa"/>
            <w:tcBorders>
              <w:top w:val="single" w:sz="4" w:space="0" w:color="auto"/>
              <w:left w:val="single" w:sz="4" w:space="0" w:color="auto"/>
              <w:bottom w:val="single" w:sz="4" w:space="0" w:color="auto"/>
              <w:right w:val="single" w:sz="4" w:space="0" w:color="auto"/>
            </w:tcBorders>
            <w:vAlign w:val="center"/>
          </w:tcPr>
          <w:p w14:paraId="273E2DA8" w14:textId="77777777" w:rsidR="00CA19F1" w:rsidRPr="004D19C0" w:rsidRDefault="00CA19F1" w:rsidP="00816DD8">
            <w:pPr>
              <w:widowControl w:val="0"/>
              <w:tabs>
                <w:tab w:val="left" w:pos="0"/>
              </w:tabs>
              <w:spacing w:line="240" w:lineRule="auto"/>
              <w:jc w:val="center"/>
              <w:rPr>
                <w:rFonts w:cs="Times New Roman"/>
                <w:color w:val="000000" w:themeColor="text1"/>
                <w:sz w:val="24"/>
                <w:szCs w:val="24"/>
                <w:lang w:val="es-MX"/>
              </w:rPr>
            </w:pPr>
            <w:r w:rsidRPr="004D19C0">
              <w:rPr>
                <w:rFonts w:cs="Times New Roman"/>
                <w:color w:val="000000" w:themeColor="text1"/>
                <w:sz w:val="24"/>
                <w:szCs w:val="24"/>
                <w:lang w:val="es-MX"/>
              </w:rPr>
              <w:t>800</w:t>
            </w:r>
          </w:p>
        </w:tc>
        <w:tc>
          <w:tcPr>
            <w:tcW w:w="3496" w:type="dxa"/>
            <w:tcBorders>
              <w:top w:val="single" w:sz="4" w:space="0" w:color="auto"/>
              <w:left w:val="single" w:sz="4" w:space="0" w:color="auto"/>
              <w:bottom w:val="single" w:sz="4" w:space="0" w:color="auto"/>
              <w:right w:val="single" w:sz="4" w:space="0" w:color="auto"/>
            </w:tcBorders>
            <w:vAlign w:val="center"/>
          </w:tcPr>
          <w:p w14:paraId="176A5C47" w14:textId="77777777" w:rsidR="00CA19F1" w:rsidRPr="004D19C0" w:rsidRDefault="00CA19F1" w:rsidP="00816DD8">
            <w:pPr>
              <w:widowControl w:val="0"/>
              <w:tabs>
                <w:tab w:val="left" w:pos="0"/>
              </w:tabs>
              <w:spacing w:line="240" w:lineRule="auto"/>
              <w:jc w:val="center"/>
              <w:rPr>
                <w:rFonts w:cs="Times New Roman"/>
                <w:color w:val="000000" w:themeColor="text1"/>
                <w:sz w:val="24"/>
                <w:szCs w:val="24"/>
                <w:lang w:val="vi-VN"/>
              </w:rPr>
            </w:pPr>
            <w:r w:rsidRPr="004D19C0">
              <w:rPr>
                <w:rFonts w:cs="Times New Roman"/>
                <w:color w:val="000000" w:themeColor="text1"/>
                <w:sz w:val="24"/>
                <w:szCs w:val="24"/>
                <w:lang w:val="vi-VN"/>
              </w:rPr>
              <w:t>54,8 – 61</w:t>
            </w:r>
          </w:p>
        </w:tc>
      </w:tr>
      <w:tr w:rsidR="004D19C0" w:rsidRPr="004D19C0" w14:paraId="1FF6EB0C" w14:textId="77777777" w:rsidTr="00816DD8">
        <w:trPr>
          <w:trHeight w:val="397"/>
          <w:jc w:val="center"/>
        </w:trPr>
        <w:tc>
          <w:tcPr>
            <w:tcW w:w="2646" w:type="dxa"/>
            <w:gridSpan w:val="2"/>
            <w:tcBorders>
              <w:top w:val="single" w:sz="4" w:space="0" w:color="auto"/>
              <w:left w:val="single" w:sz="4" w:space="0" w:color="auto"/>
              <w:bottom w:val="single" w:sz="4" w:space="0" w:color="auto"/>
              <w:right w:val="single" w:sz="4" w:space="0" w:color="auto"/>
            </w:tcBorders>
            <w:vAlign w:val="center"/>
          </w:tcPr>
          <w:p w14:paraId="764E9B35" w14:textId="77777777" w:rsidR="00CA19F1" w:rsidRPr="004D19C0" w:rsidRDefault="00CA19F1" w:rsidP="00816DD8">
            <w:pPr>
              <w:widowControl w:val="0"/>
              <w:tabs>
                <w:tab w:val="left" w:pos="0"/>
              </w:tabs>
              <w:spacing w:line="240" w:lineRule="auto"/>
              <w:jc w:val="center"/>
              <w:rPr>
                <w:rFonts w:cs="Times New Roman"/>
                <w:b/>
                <w:bCs/>
                <w:color w:val="000000" w:themeColor="text1"/>
                <w:sz w:val="24"/>
                <w:szCs w:val="24"/>
                <w:lang w:val="es-MX"/>
              </w:rPr>
            </w:pPr>
            <w:r w:rsidRPr="004D19C0">
              <w:rPr>
                <w:rFonts w:cs="Times New Roman"/>
                <w:b/>
                <w:bCs/>
                <w:noProof/>
                <w:color w:val="000000" w:themeColor="text1"/>
                <w:sz w:val="24"/>
                <w:szCs w:val="24"/>
                <w:lang w:val="vi-VN"/>
              </w:rPr>
              <w:t>Khu vực B</w:t>
            </w:r>
          </w:p>
        </w:tc>
        <w:tc>
          <w:tcPr>
            <w:tcW w:w="3496" w:type="dxa"/>
            <w:tcBorders>
              <w:top w:val="single" w:sz="4" w:space="0" w:color="auto"/>
              <w:left w:val="single" w:sz="4" w:space="0" w:color="auto"/>
              <w:bottom w:val="single" w:sz="4" w:space="0" w:color="auto"/>
              <w:right w:val="single" w:sz="4" w:space="0" w:color="auto"/>
            </w:tcBorders>
            <w:vAlign w:val="center"/>
          </w:tcPr>
          <w:p w14:paraId="40A54939" w14:textId="77777777" w:rsidR="00CA19F1" w:rsidRPr="004D19C0" w:rsidRDefault="00CA19F1" w:rsidP="00816DD8">
            <w:pPr>
              <w:widowControl w:val="0"/>
              <w:tabs>
                <w:tab w:val="left" w:pos="0"/>
              </w:tabs>
              <w:spacing w:line="240" w:lineRule="auto"/>
              <w:jc w:val="center"/>
              <w:rPr>
                <w:rFonts w:cs="Times New Roman"/>
                <w:b/>
                <w:bCs/>
                <w:color w:val="000000" w:themeColor="text1"/>
                <w:sz w:val="24"/>
                <w:szCs w:val="24"/>
                <w:lang w:val="es-MX"/>
              </w:rPr>
            </w:pPr>
            <w:r w:rsidRPr="004D19C0">
              <w:rPr>
                <w:rFonts w:cs="Times New Roman"/>
                <w:b/>
                <w:bCs/>
                <w:color w:val="000000" w:themeColor="text1"/>
                <w:sz w:val="24"/>
                <w:szCs w:val="24"/>
                <w:lang w:val="es-MX"/>
              </w:rPr>
              <w:t>55</w:t>
            </w:r>
          </w:p>
        </w:tc>
      </w:tr>
      <w:tr w:rsidR="004D19C0" w:rsidRPr="004D19C0" w14:paraId="2CCF6F64" w14:textId="77777777" w:rsidTr="00816DD8">
        <w:trPr>
          <w:trHeight w:val="397"/>
          <w:jc w:val="center"/>
        </w:trPr>
        <w:tc>
          <w:tcPr>
            <w:tcW w:w="2646" w:type="dxa"/>
            <w:gridSpan w:val="2"/>
            <w:tcBorders>
              <w:top w:val="single" w:sz="4" w:space="0" w:color="auto"/>
              <w:left w:val="single" w:sz="4" w:space="0" w:color="auto"/>
              <w:bottom w:val="single" w:sz="4" w:space="0" w:color="auto"/>
              <w:right w:val="single" w:sz="4" w:space="0" w:color="auto"/>
            </w:tcBorders>
            <w:vAlign w:val="center"/>
          </w:tcPr>
          <w:p w14:paraId="5EA3EEF1" w14:textId="77777777" w:rsidR="00CA19F1" w:rsidRPr="004D19C0" w:rsidRDefault="00CA19F1" w:rsidP="00816DD8">
            <w:pPr>
              <w:widowControl w:val="0"/>
              <w:tabs>
                <w:tab w:val="left" w:pos="0"/>
              </w:tabs>
              <w:spacing w:line="240" w:lineRule="auto"/>
              <w:jc w:val="center"/>
              <w:rPr>
                <w:rFonts w:cs="Times New Roman"/>
                <w:b/>
                <w:bCs/>
                <w:color w:val="000000" w:themeColor="text1"/>
                <w:sz w:val="24"/>
                <w:szCs w:val="24"/>
                <w:lang w:val="es-MX"/>
              </w:rPr>
            </w:pPr>
            <w:r w:rsidRPr="004D19C0">
              <w:rPr>
                <w:rFonts w:cs="Times New Roman"/>
                <w:b/>
                <w:bCs/>
                <w:noProof/>
                <w:color w:val="000000" w:themeColor="text1"/>
                <w:sz w:val="24"/>
                <w:szCs w:val="24"/>
                <w:lang w:val="vi-VN"/>
              </w:rPr>
              <w:t>Khu vực E</w:t>
            </w:r>
          </w:p>
        </w:tc>
        <w:tc>
          <w:tcPr>
            <w:tcW w:w="3496" w:type="dxa"/>
            <w:tcBorders>
              <w:top w:val="single" w:sz="4" w:space="0" w:color="auto"/>
              <w:left w:val="single" w:sz="4" w:space="0" w:color="auto"/>
              <w:bottom w:val="single" w:sz="4" w:space="0" w:color="auto"/>
              <w:right w:val="single" w:sz="4" w:space="0" w:color="auto"/>
            </w:tcBorders>
            <w:vAlign w:val="center"/>
          </w:tcPr>
          <w:p w14:paraId="52128D9C" w14:textId="77777777" w:rsidR="00CA19F1" w:rsidRPr="004D19C0" w:rsidRDefault="00CA19F1" w:rsidP="00816DD8">
            <w:pPr>
              <w:widowControl w:val="0"/>
              <w:tabs>
                <w:tab w:val="left" w:pos="0"/>
              </w:tabs>
              <w:spacing w:line="240" w:lineRule="auto"/>
              <w:jc w:val="center"/>
              <w:rPr>
                <w:rFonts w:cs="Times New Roman"/>
                <w:b/>
                <w:bCs/>
                <w:color w:val="000000" w:themeColor="text1"/>
                <w:sz w:val="24"/>
                <w:szCs w:val="24"/>
                <w:lang w:val="es-MX"/>
              </w:rPr>
            </w:pPr>
            <w:r w:rsidRPr="004D19C0">
              <w:rPr>
                <w:rFonts w:cs="Times New Roman"/>
                <w:b/>
                <w:bCs/>
                <w:color w:val="000000" w:themeColor="text1"/>
                <w:sz w:val="24"/>
                <w:szCs w:val="24"/>
                <w:lang w:val="es-MX"/>
              </w:rPr>
              <w:t>70</w:t>
            </w:r>
          </w:p>
        </w:tc>
      </w:tr>
    </w:tbl>
    <w:p w14:paraId="2CF12160" w14:textId="77777777" w:rsidR="00CA19F1" w:rsidRPr="004D19C0" w:rsidRDefault="00CA19F1" w:rsidP="00CA19F1">
      <w:pPr>
        <w:widowControl w:val="0"/>
        <w:spacing w:line="324" w:lineRule="auto"/>
        <w:ind w:firstLine="588"/>
        <w:rPr>
          <w:rFonts w:cs="Times New Roman"/>
          <w:noProof/>
          <w:color w:val="000000" w:themeColor="text1"/>
          <w:szCs w:val="26"/>
          <w:lang w:val="es-MX"/>
        </w:rPr>
      </w:pPr>
      <w:bookmarkStart w:id="2232" w:name="_Toc40725038"/>
      <w:bookmarkStart w:id="2233" w:name="_Toc218503504"/>
      <w:r w:rsidRPr="004D19C0">
        <w:rPr>
          <w:rFonts w:cs="Times New Roman"/>
          <w:noProof/>
          <w:color w:val="000000" w:themeColor="text1"/>
          <w:szCs w:val="26"/>
          <w:lang w:val="es-MX"/>
        </w:rPr>
        <w:t>So sánh với quy chuẩn kỹ thuật quốc gia về tiếng ồn QCVN 26:2025/BNNMT, mức ồn công</w:t>
      </w:r>
      <w:r w:rsidRPr="004D19C0">
        <w:rPr>
          <w:rFonts w:cs="Times New Roman"/>
          <w:noProof/>
          <w:color w:val="000000" w:themeColor="text1"/>
          <w:szCs w:val="26"/>
          <w:lang w:val="vi-VN"/>
        </w:rPr>
        <w:t xml:space="preserve"> hưởng khi cả 03 Trạm nghiền hoạt động hết công suất, trong bán kính 200m quanh khai trường</w:t>
      </w:r>
      <w:r w:rsidRPr="004D19C0">
        <w:rPr>
          <w:rFonts w:cs="Times New Roman"/>
          <w:noProof/>
          <w:color w:val="000000" w:themeColor="text1"/>
          <w:szCs w:val="26"/>
          <w:lang w:val="es-MX"/>
        </w:rPr>
        <w:t xml:space="preserve"> vượt giới hạn cho phép tại khu vực sản xuất nếu người lao động tiếp xúc trong thời gian dài</w:t>
      </w:r>
      <w:r w:rsidRPr="004D19C0">
        <w:rPr>
          <w:rFonts w:cs="Times New Roman"/>
          <w:noProof/>
          <w:color w:val="000000" w:themeColor="text1"/>
          <w:szCs w:val="26"/>
          <w:lang w:val="vi-VN"/>
        </w:rPr>
        <w:t xml:space="preserve"> (Khu vực E: 70dBA) và đối với khu dân cư là trong bán kính 800m </w:t>
      </w:r>
      <w:r w:rsidRPr="004D19C0">
        <w:rPr>
          <w:rFonts w:cs="Times New Roman"/>
          <w:noProof/>
          <w:color w:val="000000" w:themeColor="text1"/>
          <w:szCs w:val="26"/>
          <w:lang w:val="es-MX"/>
        </w:rPr>
        <w:t>giá trị này đã chạm ngưỡng và có nguy cơ vượt định mức nếu không có các biện pháp che chắn.</w:t>
      </w:r>
      <w:r w:rsidRPr="004D19C0">
        <w:rPr>
          <w:rFonts w:cs="Times New Roman"/>
          <w:noProof/>
          <w:color w:val="000000" w:themeColor="text1"/>
          <w:szCs w:val="26"/>
          <w:lang w:val="vi-VN"/>
        </w:rPr>
        <w:t xml:space="preserve"> </w:t>
      </w:r>
      <w:r w:rsidRPr="004D19C0">
        <w:rPr>
          <w:rFonts w:cs="Times New Roman"/>
          <w:noProof/>
          <w:color w:val="000000" w:themeColor="text1"/>
          <w:szCs w:val="26"/>
          <w:lang w:val="es-MX"/>
        </w:rPr>
        <w:t>Vì vậy, cần áp dụng các biện pháp giảm thiểu như bố trí hợp lý dây chuyền thiết bị, bảo dưỡng máy móc định kỳ, lắp đặt vật liệu cách âm hoặc trang bị bảo hộ lao động cho công nhân làm việc trực tiếp trong khu vực phát sinh tiếng ồn.</w:t>
      </w:r>
    </w:p>
    <w:p w14:paraId="399A35BE" w14:textId="77777777" w:rsidR="00CA19F1" w:rsidRPr="004D19C0" w:rsidRDefault="00CA19F1" w:rsidP="00CA19F1">
      <w:pPr>
        <w:widowControl w:val="0"/>
        <w:spacing w:line="324" w:lineRule="auto"/>
        <w:ind w:firstLine="588"/>
        <w:rPr>
          <w:rFonts w:cs="Times New Roman"/>
          <w:noProof/>
          <w:color w:val="000000" w:themeColor="text1"/>
          <w:szCs w:val="26"/>
          <w:lang w:val="es-MX"/>
        </w:rPr>
      </w:pPr>
      <w:r w:rsidRPr="004D19C0">
        <w:rPr>
          <w:rFonts w:cs="Times New Roman"/>
          <w:noProof/>
          <w:color w:val="000000" w:themeColor="text1"/>
          <w:szCs w:val="26"/>
          <w:lang w:val="es-MX"/>
        </w:rPr>
        <w:t>Tuy nhiên, nguồn ồn này chủ yếu tập trung trong phạm vi khu vực sản xuất và sẽ suy giảm dần theo khoảng cách lan truyền. Khi truyền ra môi trường xung quanh, đặc biệt tại các khu vực bên ngoài ranh giới dự án, mức ồn sẽ giảm đáng kể do ảnh hưởng của khoảng cách, vật cản công trình, địa hình và thảm thực vật.</w:t>
      </w:r>
    </w:p>
    <w:p w14:paraId="6C0C9A01" w14:textId="77777777" w:rsidR="00CA19F1" w:rsidRPr="004D19C0" w:rsidRDefault="00CA19F1" w:rsidP="00CA19F1">
      <w:pPr>
        <w:spacing w:line="324" w:lineRule="auto"/>
        <w:ind w:firstLine="567"/>
        <w:rPr>
          <w:rFonts w:cs="Times New Roman"/>
          <w:b/>
          <w:bCs/>
          <w:i/>
          <w:iCs/>
          <w:color w:val="000000" w:themeColor="text1"/>
          <w:szCs w:val="26"/>
          <w:lang w:eastAsia="x-none" w:bidi="en-US"/>
        </w:rPr>
      </w:pPr>
      <w:r w:rsidRPr="004D19C0">
        <w:rPr>
          <w:rFonts w:cs="Times New Roman"/>
          <w:b/>
          <w:bCs/>
          <w:i/>
          <w:iCs/>
          <w:color w:val="000000" w:themeColor="text1"/>
          <w:szCs w:val="26"/>
          <w:lang w:eastAsia="x-none" w:bidi="en-US"/>
        </w:rPr>
        <w:t>b. Độ rung</w:t>
      </w:r>
      <w:bookmarkEnd w:id="2232"/>
      <w:bookmarkEnd w:id="2233"/>
    </w:p>
    <w:p w14:paraId="3A7D0C5A" w14:textId="77777777" w:rsidR="00CA19F1" w:rsidRPr="004D19C0" w:rsidRDefault="00CA19F1">
      <w:pPr>
        <w:pStyle w:val="ListParagraph"/>
        <w:widowControl w:val="0"/>
        <w:numPr>
          <w:ilvl w:val="0"/>
          <w:numId w:val="52"/>
        </w:numPr>
        <w:tabs>
          <w:tab w:val="left" w:pos="851"/>
        </w:tabs>
        <w:spacing w:line="324" w:lineRule="auto"/>
        <w:ind w:hanging="720"/>
        <w:rPr>
          <w:rFonts w:cs="Times New Roman"/>
          <w:i/>
          <w:color w:val="000000" w:themeColor="text1"/>
          <w:szCs w:val="26"/>
          <w:u w:val="single"/>
          <w:lang w:val="nl-NL"/>
        </w:rPr>
      </w:pPr>
      <w:r w:rsidRPr="004D19C0">
        <w:rPr>
          <w:rFonts w:cs="Times New Roman"/>
          <w:i/>
          <w:color w:val="000000" w:themeColor="text1"/>
          <w:szCs w:val="26"/>
          <w:u w:val="single"/>
          <w:lang w:val="nl-NL"/>
        </w:rPr>
        <w:t>Độ</w:t>
      </w:r>
      <w:r w:rsidRPr="004D19C0">
        <w:rPr>
          <w:rFonts w:cs="Times New Roman"/>
          <w:i/>
          <w:color w:val="000000" w:themeColor="text1"/>
          <w:szCs w:val="26"/>
          <w:u w:val="single"/>
          <w:lang w:val="vi-VN"/>
        </w:rPr>
        <w:t xml:space="preserve"> rung, chấn động từ hoạt động </w:t>
      </w:r>
      <w:r w:rsidRPr="004D19C0">
        <w:rPr>
          <w:rFonts w:cs="Times New Roman"/>
          <w:i/>
          <w:color w:val="000000" w:themeColor="text1"/>
          <w:szCs w:val="26"/>
          <w:u w:val="single"/>
          <w:lang w:val="nl-NL"/>
        </w:rPr>
        <w:t>nổ mìn</w:t>
      </w:r>
    </w:p>
    <w:p w14:paraId="6A4FB96D" w14:textId="77777777" w:rsidR="00CA19F1" w:rsidRPr="004D19C0" w:rsidRDefault="00CA19F1" w:rsidP="00CA19F1">
      <w:pPr>
        <w:widowControl w:val="0"/>
        <w:spacing w:line="324" w:lineRule="auto"/>
        <w:ind w:firstLine="588"/>
        <w:rPr>
          <w:rFonts w:cs="Times New Roman"/>
          <w:noProof/>
          <w:color w:val="000000" w:themeColor="text1"/>
          <w:spacing w:val="-2"/>
          <w:szCs w:val="26"/>
          <w:lang w:val="vi-VN"/>
        </w:rPr>
      </w:pPr>
      <w:r w:rsidRPr="004D19C0">
        <w:rPr>
          <w:rFonts w:cs="Times New Roman"/>
          <w:noProof/>
          <w:color w:val="000000" w:themeColor="text1"/>
          <w:spacing w:val="-2"/>
          <w:szCs w:val="26"/>
          <w:lang w:val="es-MX"/>
        </w:rPr>
        <w:t>Trong hoạt động khai thác đá làm vật liệu xây dựng, chấn động ảnh hưởng chủ yếu Để đánh giá tác động của rung chấn do nổ mìn ảnh hưởng đến công trình và khu dân cư, tham khảo phương pháp đánh giá trong báo cáo Environmental Impact Assessment thông qua vận tốc dao động cực đại của hạt đất đá (PPV – Peak Particle Velocity)</w:t>
      </w:r>
      <w:r w:rsidRPr="004D19C0">
        <w:rPr>
          <w:rFonts w:cs="Times New Roman"/>
          <w:noProof/>
          <w:color w:val="000000" w:themeColor="text1"/>
          <w:spacing w:val="-2"/>
          <w:szCs w:val="26"/>
          <w:lang w:val="vi-VN"/>
        </w:rPr>
        <w:t xml:space="preserve"> theo công thức thực nghiệm sau:</w:t>
      </w:r>
    </w:p>
    <w:p w14:paraId="0F89778C" w14:textId="77777777" w:rsidR="00CA19F1" w:rsidRPr="004D19C0" w:rsidRDefault="00CA19F1" w:rsidP="00CA19F1">
      <w:pPr>
        <w:widowControl w:val="0"/>
        <w:spacing w:line="324" w:lineRule="auto"/>
        <w:ind w:firstLine="588"/>
        <w:rPr>
          <w:rFonts w:eastAsiaTheme="minorEastAsia" w:cs="Times New Roman"/>
          <w:noProof/>
          <w:color w:val="000000" w:themeColor="text1"/>
          <w:spacing w:val="-2"/>
          <w:szCs w:val="26"/>
          <w:lang w:val="vi-VN"/>
        </w:rPr>
      </w:pPr>
      <m:oMathPara>
        <m:oMath>
          <m:r>
            <w:rPr>
              <w:rFonts w:ascii="Cambria Math" w:hAnsi="Cambria Math" w:cs="Times New Roman"/>
              <w:noProof/>
              <w:color w:val="000000" w:themeColor="text1"/>
              <w:spacing w:val="-2"/>
              <w:szCs w:val="26"/>
              <w:lang w:val="vi-VN"/>
            </w:rPr>
            <w:lastRenderedPageBreak/>
            <m:t>Lv=20log</m:t>
          </m:r>
          <m:d>
            <m:dPr>
              <m:ctrlPr>
                <w:rPr>
                  <w:rFonts w:ascii="Cambria Math" w:hAnsi="Cambria Math" w:cs="Times New Roman"/>
                  <w:i/>
                  <w:noProof/>
                  <w:color w:val="000000" w:themeColor="text1"/>
                  <w:spacing w:val="-2"/>
                  <w:szCs w:val="26"/>
                  <w:lang w:val="vi-VN"/>
                </w:rPr>
              </m:ctrlPr>
            </m:dPr>
            <m:e>
              <m:r>
                <w:rPr>
                  <w:rFonts w:ascii="Cambria Math" w:hAnsi="Cambria Math" w:cs="Times New Roman"/>
                  <w:noProof/>
                  <w:color w:val="000000" w:themeColor="text1"/>
                  <w:spacing w:val="-2"/>
                  <w:szCs w:val="26"/>
                  <w:lang w:val="vi-VN"/>
                </w:rPr>
                <m:t>k</m:t>
              </m:r>
              <m:sSup>
                <m:sSupPr>
                  <m:ctrlPr>
                    <w:rPr>
                      <w:rFonts w:ascii="Cambria Math" w:hAnsi="Cambria Math" w:cs="Times New Roman"/>
                      <w:i/>
                      <w:noProof/>
                      <w:color w:val="000000" w:themeColor="text1"/>
                      <w:spacing w:val="-2"/>
                      <w:szCs w:val="26"/>
                      <w:lang w:val="vi-VN"/>
                    </w:rPr>
                  </m:ctrlPr>
                </m:sSupPr>
                <m:e>
                  <m:d>
                    <m:dPr>
                      <m:ctrlPr>
                        <w:rPr>
                          <w:rFonts w:ascii="Cambria Math" w:hAnsi="Cambria Math" w:cs="Times New Roman"/>
                          <w:i/>
                          <w:noProof/>
                          <w:color w:val="000000" w:themeColor="text1"/>
                          <w:spacing w:val="-2"/>
                          <w:szCs w:val="26"/>
                          <w:lang w:val="vi-VN"/>
                        </w:rPr>
                      </m:ctrlPr>
                    </m:dPr>
                    <m:e>
                      <m:f>
                        <m:fPr>
                          <m:ctrlPr>
                            <w:rPr>
                              <w:rFonts w:ascii="Cambria Math" w:hAnsi="Cambria Math" w:cs="Times New Roman"/>
                              <w:i/>
                              <w:noProof/>
                              <w:color w:val="000000" w:themeColor="text1"/>
                              <w:spacing w:val="-2"/>
                              <w:szCs w:val="26"/>
                              <w:lang w:val="vi-VN"/>
                            </w:rPr>
                          </m:ctrlPr>
                        </m:fPr>
                        <m:num>
                          <m:rad>
                            <m:radPr>
                              <m:degHide m:val="1"/>
                              <m:ctrlPr>
                                <w:rPr>
                                  <w:rFonts w:ascii="Cambria Math" w:hAnsi="Cambria Math" w:cs="Times New Roman"/>
                                  <w:i/>
                                  <w:noProof/>
                                  <w:color w:val="000000" w:themeColor="text1"/>
                                  <w:spacing w:val="-2"/>
                                  <w:szCs w:val="26"/>
                                  <w:lang w:val="vi-VN"/>
                                </w:rPr>
                              </m:ctrlPr>
                            </m:radPr>
                            <m:deg/>
                            <m:e>
                              <m:r>
                                <w:rPr>
                                  <w:rFonts w:ascii="Cambria Math" w:hAnsi="Cambria Math" w:cs="Times New Roman"/>
                                  <w:noProof/>
                                  <w:color w:val="000000" w:themeColor="text1"/>
                                  <w:spacing w:val="-2"/>
                                  <w:szCs w:val="26"/>
                                  <w:lang w:val="vi-VN"/>
                                </w:rPr>
                                <m:t>Q</m:t>
                              </m:r>
                            </m:e>
                          </m:rad>
                        </m:num>
                        <m:den>
                          <m:r>
                            <w:rPr>
                              <w:rFonts w:ascii="Cambria Math" w:hAnsi="Cambria Math" w:cs="Times New Roman"/>
                              <w:noProof/>
                              <w:color w:val="000000" w:themeColor="text1"/>
                              <w:spacing w:val="-2"/>
                              <w:szCs w:val="26"/>
                              <w:lang w:val="vi-VN"/>
                            </w:rPr>
                            <m:t>R</m:t>
                          </m:r>
                        </m:den>
                      </m:f>
                    </m:e>
                  </m:d>
                </m:e>
                <m:sup>
                  <m:r>
                    <w:rPr>
                      <w:rFonts w:ascii="Cambria Math" w:hAnsi="Cambria Math" w:cs="Times New Roman"/>
                      <w:noProof/>
                      <w:color w:val="000000" w:themeColor="text1"/>
                      <w:spacing w:val="-2"/>
                      <w:szCs w:val="26"/>
                      <w:lang w:val="vi-VN"/>
                    </w:rPr>
                    <m:t>n</m:t>
                  </m:r>
                </m:sup>
              </m:sSup>
            </m:e>
          </m:d>
          <m:r>
            <w:rPr>
              <w:rFonts w:ascii="Cambria Math" w:hAnsi="Cambria Math" w:cs="Times New Roman"/>
              <w:noProof/>
              <w:color w:val="000000" w:themeColor="text1"/>
              <w:spacing w:val="-2"/>
              <w:szCs w:val="26"/>
              <w:lang w:val="vi-VN"/>
            </w:rPr>
            <m:t>+60 (dB)</m:t>
          </m:r>
        </m:oMath>
      </m:oMathPara>
    </w:p>
    <w:p w14:paraId="27BBED62" w14:textId="77777777" w:rsidR="00CA19F1" w:rsidRPr="004D19C0" w:rsidRDefault="00CA19F1" w:rsidP="00CA19F1">
      <w:pPr>
        <w:widowControl w:val="0"/>
        <w:spacing w:line="324" w:lineRule="auto"/>
        <w:ind w:firstLine="567"/>
        <w:rPr>
          <w:rFonts w:cs="Times New Roman"/>
          <w:i/>
          <w:color w:val="000000" w:themeColor="text1"/>
          <w:sz w:val="24"/>
          <w:szCs w:val="24"/>
          <w:u w:val="single"/>
          <w:lang w:val="vi-VN"/>
        </w:rPr>
      </w:pPr>
      <w:r w:rsidRPr="004D19C0">
        <w:rPr>
          <w:rFonts w:cs="Times New Roman"/>
          <w:i/>
          <w:color w:val="000000" w:themeColor="text1"/>
          <w:sz w:val="24"/>
          <w:szCs w:val="24"/>
          <w:u w:val="single"/>
          <w:lang w:val="nl-NL"/>
        </w:rPr>
        <w:t>Trong</w:t>
      </w:r>
      <w:r w:rsidRPr="004D19C0">
        <w:rPr>
          <w:rFonts w:cs="Times New Roman"/>
          <w:i/>
          <w:color w:val="000000" w:themeColor="text1"/>
          <w:sz w:val="24"/>
          <w:szCs w:val="24"/>
          <w:u w:val="single"/>
          <w:lang w:val="vi-VN"/>
        </w:rPr>
        <w:t xml:space="preserve"> đó: </w:t>
      </w:r>
    </w:p>
    <w:p w14:paraId="6F8E92EE" w14:textId="77777777" w:rsidR="00CA19F1" w:rsidRPr="004D19C0" w:rsidRDefault="00CA19F1" w:rsidP="00CA19F1">
      <w:pPr>
        <w:widowControl w:val="0"/>
        <w:spacing w:line="324" w:lineRule="auto"/>
        <w:ind w:firstLine="567"/>
        <w:rPr>
          <w:rFonts w:cs="Times New Roman"/>
          <w:i/>
          <w:color w:val="000000" w:themeColor="text1"/>
          <w:sz w:val="24"/>
          <w:szCs w:val="24"/>
          <w:lang w:val="nl-NL"/>
        </w:rPr>
      </w:pPr>
      <w:r w:rsidRPr="004D19C0">
        <w:rPr>
          <w:rFonts w:cs="Times New Roman"/>
          <w:i/>
          <w:color w:val="000000" w:themeColor="text1"/>
          <w:sz w:val="24"/>
          <w:szCs w:val="24"/>
          <w:lang w:val="nl-NL"/>
        </w:rPr>
        <w:t>Lv là mức rung</w:t>
      </w:r>
      <w:r w:rsidRPr="004D19C0">
        <w:rPr>
          <w:rFonts w:cs="Times New Roman"/>
          <w:i/>
          <w:color w:val="000000" w:themeColor="text1"/>
          <w:sz w:val="24"/>
          <w:szCs w:val="24"/>
          <w:lang w:val="vi-VN"/>
        </w:rPr>
        <w:t xml:space="preserve"> </w:t>
      </w:r>
      <w:r w:rsidRPr="004D19C0">
        <w:rPr>
          <w:rFonts w:cs="Times New Roman"/>
          <w:i/>
          <w:color w:val="000000" w:themeColor="text1"/>
          <w:sz w:val="24"/>
          <w:szCs w:val="24"/>
          <w:lang w:val="nl-NL"/>
        </w:rPr>
        <w:t>(dB);</w:t>
      </w:r>
    </w:p>
    <w:p w14:paraId="4BA7957E" w14:textId="77777777" w:rsidR="00CA19F1" w:rsidRPr="004D19C0" w:rsidRDefault="00CA19F1" w:rsidP="00CA19F1">
      <w:pPr>
        <w:widowControl w:val="0"/>
        <w:spacing w:line="324" w:lineRule="auto"/>
        <w:ind w:firstLine="567"/>
        <w:rPr>
          <w:rFonts w:cs="Times New Roman"/>
          <w:i/>
          <w:color w:val="000000" w:themeColor="text1"/>
          <w:sz w:val="24"/>
          <w:szCs w:val="24"/>
          <w:lang w:val="vi-VN"/>
        </w:rPr>
      </w:pPr>
      <w:r w:rsidRPr="004D19C0">
        <w:rPr>
          <w:rFonts w:cs="Times New Roman"/>
          <w:i/>
          <w:color w:val="000000" w:themeColor="text1"/>
          <w:sz w:val="24"/>
          <w:szCs w:val="24"/>
          <w:lang w:val="nl-NL"/>
        </w:rPr>
        <w:t>R là khoảng cách từ bãi nổ đến điểm tiếp nhận (m)</w:t>
      </w:r>
      <w:r w:rsidRPr="004D19C0">
        <w:rPr>
          <w:rFonts w:cs="Times New Roman"/>
          <w:i/>
          <w:color w:val="000000" w:themeColor="text1"/>
          <w:sz w:val="24"/>
          <w:szCs w:val="24"/>
          <w:lang w:val="vi-VN"/>
        </w:rPr>
        <w:t>;</w:t>
      </w:r>
    </w:p>
    <w:p w14:paraId="771EE54D" w14:textId="77777777" w:rsidR="00CA19F1" w:rsidRPr="004D19C0" w:rsidRDefault="00CA19F1" w:rsidP="00CA19F1">
      <w:pPr>
        <w:widowControl w:val="0"/>
        <w:spacing w:line="324" w:lineRule="auto"/>
        <w:ind w:firstLine="567"/>
        <w:rPr>
          <w:rFonts w:cs="Times New Roman"/>
          <w:i/>
          <w:color w:val="000000" w:themeColor="text1"/>
          <w:sz w:val="24"/>
          <w:szCs w:val="24"/>
          <w:lang w:val="vi-VN"/>
        </w:rPr>
      </w:pPr>
      <w:r w:rsidRPr="004D19C0">
        <w:rPr>
          <w:rFonts w:cs="Times New Roman"/>
          <w:i/>
          <w:color w:val="000000" w:themeColor="text1"/>
          <w:sz w:val="24"/>
          <w:szCs w:val="24"/>
          <w:lang w:val="nl-NL"/>
        </w:rPr>
        <w:t>Q là khối</w:t>
      </w:r>
      <w:r w:rsidRPr="004D19C0">
        <w:rPr>
          <w:rFonts w:cs="Times New Roman"/>
          <w:i/>
          <w:color w:val="000000" w:themeColor="text1"/>
          <w:sz w:val="24"/>
          <w:szCs w:val="24"/>
          <w:lang w:val="vi-VN"/>
        </w:rPr>
        <w:t xml:space="preserve"> lượng thuốc nổ cho một lần vi sai (kg);</w:t>
      </w:r>
    </w:p>
    <w:p w14:paraId="774FB5B4" w14:textId="77777777" w:rsidR="00CA19F1" w:rsidRPr="004D19C0" w:rsidRDefault="00CA19F1" w:rsidP="00CA19F1">
      <w:pPr>
        <w:widowControl w:val="0"/>
        <w:spacing w:line="324" w:lineRule="auto"/>
        <w:ind w:firstLine="567"/>
        <w:rPr>
          <w:rFonts w:cs="Times New Roman"/>
          <w:i/>
          <w:color w:val="000000" w:themeColor="text1"/>
          <w:sz w:val="24"/>
          <w:szCs w:val="24"/>
          <w:lang w:val="vi-VN"/>
        </w:rPr>
      </w:pPr>
      <w:r w:rsidRPr="004D19C0">
        <w:rPr>
          <w:rFonts w:cs="Times New Roman"/>
          <w:i/>
          <w:color w:val="000000" w:themeColor="text1"/>
          <w:sz w:val="24"/>
          <w:szCs w:val="24"/>
          <w:lang w:val="vi-VN"/>
        </w:rPr>
        <w:t>k, n là hệ số thực nghiệm (đối với mỏ đá thường k = 1.140, n = 1,6)</w:t>
      </w:r>
    </w:p>
    <w:p w14:paraId="47FAA89C" w14:textId="77777777" w:rsidR="00CA19F1" w:rsidRPr="004D19C0" w:rsidRDefault="00CA19F1" w:rsidP="00CA19F1">
      <w:pPr>
        <w:widowControl w:val="0"/>
        <w:spacing w:line="324" w:lineRule="auto"/>
        <w:ind w:firstLine="567"/>
        <w:rPr>
          <w:rFonts w:cs="Times New Roman"/>
          <w:i/>
          <w:color w:val="000000" w:themeColor="text1"/>
          <w:spacing w:val="-4"/>
          <w:sz w:val="24"/>
          <w:szCs w:val="24"/>
          <w:lang w:val="vi-VN"/>
        </w:rPr>
      </w:pPr>
      <w:r w:rsidRPr="004D19C0">
        <w:rPr>
          <w:rFonts w:cs="Times New Roman"/>
          <w:i/>
          <w:color w:val="000000" w:themeColor="text1"/>
          <w:spacing w:val="-4"/>
          <w:sz w:val="24"/>
          <w:szCs w:val="24"/>
          <w:lang w:val="vi-VN"/>
        </w:rPr>
        <w:t>60 là kết quả quy đổi vận tốc rung tham chiếu đổi từ mm/s sang dB (10</w:t>
      </w:r>
      <w:r w:rsidRPr="004D19C0">
        <w:rPr>
          <w:rFonts w:cs="Times New Roman"/>
          <w:i/>
          <w:color w:val="000000" w:themeColor="text1"/>
          <w:spacing w:val="-4"/>
          <w:sz w:val="24"/>
          <w:szCs w:val="24"/>
          <w:vertAlign w:val="superscript"/>
          <w:lang w:val="vi-VN"/>
        </w:rPr>
        <w:t>-4</w:t>
      </w:r>
      <w:r w:rsidRPr="004D19C0">
        <w:rPr>
          <w:rFonts w:cs="Times New Roman"/>
          <w:i/>
          <w:color w:val="000000" w:themeColor="text1"/>
          <w:spacing w:val="-4"/>
          <w:sz w:val="24"/>
          <w:szCs w:val="24"/>
          <w:lang w:val="vi-VN"/>
        </w:rPr>
        <w:t xml:space="preserve"> m/s = 0,001mm/s)</w:t>
      </w:r>
    </w:p>
    <w:p w14:paraId="76234A00" w14:textId="77777777" w:rsidR="00CA19F1" w:rsidRPr="004D19C0" w:rsidRDefault="00CA19F1" w:rsidP="00CA19F1">
      <w:pPr>
        <w:widowControl w:val="0"/>
        <w:spacing w:line="324" w:lineRule="auto"/>
        <w:jc w:val="center"/>
        <w:rPr>
          <w:rFonts w:cs="Times New Roman"/>
          <w:iCs/>
          <w:noProof/>
          <w:color w:val="000000" w:themeColor="text1"/>
          <w:spacing w:val="-2"/>
          <w:sz w:val="24"/>
          <w:szCs w:val="24"/>
          <w:lang w:val="vi-VN"/>
        </w:rPr>
      </w:pPr>
      <m:oMath>
        <m:r>
          <w:rPr>
            <w:rFonts w:ascii="Cambria Math" w:hAnsi="Cambria Math" w:cs="Times New Roman"/>
            <w:noProof/>
            <w:color w:val="000000" w:themeColor="text1"/>
            <w:spacing w:val="-2"/>
            <w:sz w:val="24"/>
            <w:szCs w:val="24"/>
            <w:lang w:val="vi-VN"/>
          </w:rPr>
          <m:t>0</m:t>
        </m:r>
        <m:r>
          <m:rPr>
            <m:sty m:val="p"/>
          </m:rPr>
          <w:rPr>
            <w:rFonts w:ascii="Cambria Math" w:hAnsi="Cambria Math" w:cs="Times New Roman"/>
            <w:noProof/>
            <w:color w:val="000000" w:themeColor="text1"/>
            <w:spacing w:val="-2"/>
            <w:sz w:val="24"/>
            <w:szCs w:val="24"/>
            <w:lang w:val="vi-VN"/>
          </w:rPr>
          <m:t>,001 mm/s=20log</m:t>
        </m:r>
        <m:f>
          <m:fPr>
            <m:ctrlPr>
              <w:rPr>
                <w:rFonts w:ascii="Cambria Math" w:hAnsi="Cambria Math" w:cs="Times New Roman"/>
                <w:iCs/>
                <w:noProof/>
                <w:color w:val="000000" w:themeColor="text1"/>
                <w:spacing w:val="-2"/>
                <w:sz w:val="24"/>
                <w:szCs w:val="24"/>
                <w:lang w:val="vi-VN"/>
              </w:rPr>
            </m:ctrlPr>
          </m:fPr>
          <m:num>
            <m:r>
              <m:rPr>
                <m:sty m:val="p"/>
              </m:rPr>
              <w:rPr>
                <w:rFonts w:ascii="Cambria Math" w:hAnsi="Cambria Math" w:cs="Times New Roman"/>
                <w:noProof/>
                <w:color w:val="000000" w:themeColor="text1"/>
                <w:spacing w:val="-2"/>
                <w:sz w:val="24"/>
                <w:szCs w:val="24"/>
                <w:lang w:val="vi-VN"/>
              </w:rPr>
              <m:t>1</m:t>
            </m:r>
          </m:num>
          <m:den>
            <m:r>
              <m:rPr>
                <m:sty m:val="p"/>
              </m:rPr>
              <w:rPr>
                <w:rFonts w:ascii="Cambria Math" w:hAnsi="Cambria Math" w:cs="Times New Roman"/>
                <w:noProof/>
                <w:color w:val="000000" w:themeColor="text1"/>
                <w:spacing w:val="-2"/>
                <w:sz w:val="24"/>
                <w:szCs w:val="24"/>
                <w:lang w:val="vi-VN"/>
              </w:rPr>
              <m:t>0,001</m:t>
            </m:r>
          </m:den>
        </m:f>
        <m:r>
          <m:rPr>
            <m:sty m:val="p"/>
          </m:rPr>
          <w:rPr>
            <w:rFonts w:ascii="Cambria Math" w:hAnsi="Cambria Math" w:cs="Times New Roman"/>
            <w:noProof/>
            <w:color w:val="000000" w:themeColor="text1"/>
            <w:spacing w:val="-2"/>
            <w:sz w:val="24"/>
            <w:szCs w:val="24"/>
            <w:lang w:val="vi-VN"/>
          </w:rPr>
          <m:t>=60 dB</m:t>
        </m:r>
      </m:oMath>
      <w:r w:rsidRPr="004D19C0">
        <w:rPr>
          <w:rFonts w:eastAsiaTheme="minorEastAsia" w:cs="Times New Roman"/>
          <w:iCs/>
          <w:noProof/>
          <w:color w:val="000000" w:themeColor="text1"/>
          <w:spacing w:val="-2"/>
          <w:sz w:val="24"/>
          <w:szCs w:val="24"/>
          <w:lang w:val="vi-VN"/>
        </w:rPr>
        <w:t xml:space="preserve"> </w:t>
      </w:r>
    </w:p>
    <w:p w14:paraId="42DAE054" w14:textId="77777777" w:rsidR="00CA19F1" w:rsidRPr="004D19C0" w:rsidRDefault="00CA19F1" w:rsidP="00CA19F1">
      <w:pPr>
        <w:widowControl w:val="0"/>
        <w:spacing w:line="324" w:lineRule="auto"/>
        <w:ind w:firstLine="567"/>
        <w:rPr>
          <w:rFonts w:cs="Times New Roman"/>
          <w:color w:val="000000" w:themeColor="text1"/>
          <w:szCs w:val="26"/>
        </w:rPr>
      </w:pPr>
      <w:r w:rsidRPr="004D19C0">
        <w:rPr>
          <w:rFonts w:cs="Times New Roman"/>
          <w:iCs/>
          <w:color w:val="000000" w:themeColor="text1"/>
          <w:szCs w:val="26"/>
          <w:lang w:val="nl-NL"/>
        </w:rPr>
        <w:t>Khối lượng thuốc nổ sử dụng cho mỗi vi</w:t>
      </w:r>
      <w:r w:rsidRPr="004D19C0">
        <w:rPr>
          <w:rFonts w:cs="Times New Roman"/>
          <w:iCs/>
          <w:color w:val="000000" w:themeColor="text1"/>
          <w:szCs w:val="26"/>
          <w:lang w:val="vi-VN"/>
        </w:rPr>
        <w:t xml:space="preserve"> sai</w:t>
      </w:r>
      <w:r w:rsidRPr="004D19C0">
        <w:rPr>
          <w:rFonts w:cs="Times New Roman"/>
          <w:iCs/>
          <w:color w:val="000000" w:themeColor="text1"/>
          <w:szCs w:val="26"/>
          <w:lang w:val="nl-NL"/>
        </w:rPr>
        <w:t xml:space="preserve"> của dự án khoảng 475</w:t>
      </w:r>
      <w:r w:rsidRPr="004D19C0">
        <w:rPr>
          <w:rFonts w:cs="Times New Roman"/>
          <w:iCs/>
          <w:color w:val="000000" w:themeColor="text1"/>
          <w:szCs w:val="26"/>
          <w:lang w:val="vi-VN"/>
        </w:rPr>
        <w:t>,67</w:t>
      </w:r>
      <w:r w:rsidRPr="004D19C0">
        <w:rPr>
          <w:rFonts w:cs="Times New Roman"/>
          <w:iCs/>
          <w:color w:val="000000" w:themeColor="text1"/>
          <w:szCs w:val="26"/>
          <w:lang w:val="nl-NL"/>
        </w:rPr>
        <w:t xml:space="preserve">kg. </w:t>
      </w:r>
      <w:r w:rsidRPr="004D19C0">
        <w:rPr>
          <w:rFonts w:cs="Times New Roman"/>
          <w:color w:val="000000" w:themeColor="text1"/>
          <w:szCs w:val="26"/>
        </w:rPr>
        <w:t>Kết quả tính toán mức</w:t>
      </w:r>
      <w:r w:rsidRPr="004D19C0">
        <w:rPr>
          <w:rFonts w:cs="Times New Roman"/>
          <w:color w:val="000000" w:themeColor="text1"/>
          <w:szCs w:val="26"/>
          <w:lang w:val="vi-VN"/>
        </w:rPr>
        <w:t xml:space="preserve"> rung </w:t>
      </w:r>
      <w:r w:rsidRPr="004D19C0">
        <w:rPr>
          <w:rFonts w:cs="Times New Roman"/>
          <w:color w:val="000000" w:themeColor="text1"/>
          <w:szCs w:val="26"/>
        </w:rPr>
        <w:t>được trình bày như sau:</w:t>
      </w:r>
    </w:p>
    <w:p w14:paraId="70A1F42D" w14:textId="77777777" w:rsidR="00CA19F1" w:rsidRPr="004D19C0" w:rsidRDefault="00CA19F1" w:rsidP="00CA19F1">
      <w:pPr>
        <w:pStyle w:val="Bng30"/>
        <w:outlineLvl w:val="0"/>
        <w:rPr>
          <w:color w:val="000000" w:themeColor="text1"/>
        </w:rPr>
      </w:pPr>
      <w:bookmarkStart w:id="2234" w:name="_Toc224584169"/>
      <w:bookmarkStart w:id="2235" w:name="_Toc226265723"/>
      <w:bookmarkStart w:id="2236" w:name="_Toc227108014"/>
      <w:bookmarkStart w:id="2237" w:name="_Toc227149287"/>
      <w:bookmarkStart w:id="2238" w:name="_Toc232583778"/>
      <w:r w:rsidRPr="004D19C0">
        <w:rPr>
          <w:color w:val="000000" w:themeColor="text1"/>
        </w:rPr>
        <w:t>Mức rung do hoạt động nổ</w:t>
      </w:r>
      <w:r w:rsidRPr="004D19C0">
        <w:rPr>
          <w:color w:val="000000" w:themeColor="text1"/>
          <w:lang w:val="vi-VN"/>
        </w:rPr>
        <w:t xml:space="preserve"> </w:t>
      </w:r>
      <w:r w:rsidRPr="004D19C0">
        <w:rPr>
          <w:color w:val="000000" w:themeColor="text1"/>
        </w:rPr>
        <w:t>mìn</w:t>
      </w:r>
      <w:bookmarkEnd w:id="2234"/>
      <w:r w:rsidRPr="004D19C0">
        <w:rPr>
          <w:color w:val="000000" w:themeColor="text1"/>
        </w:rPr>
        <w:t xml:space="preserve"> </w:t>
      </w:r>
      <w:bookmarkEnd w:id="2235"/>
      <w:r w:rsidRPr="004D19C0">
        <w:rPr>
          <w:color w:val="000000" w:themeColor="text1"/>
        </w:rPr>
        <w:t>với quy mô công suất 800.000 m</w:t>
      </w:r>
      <w:r w:rsidRPr="004D19C0">
        <w:rPr>
          <w:color w:val="000000" w:themeColor="text1"/>
          <w:vertAlign w:val="superscript"/>
        </w:rPr>
        <w:t>3</w:t>
      </w:r>
      <w:r w:rsidRPr="004D19C0">
        <w:rPr>
          <w:color w:val="000000" w:themeColor="text1"/>
        </w:rPr>
        <w:t>/năm</w:t>
      </w:r>
      <w:bookmarkEnd w:id="2236"/>
      <w:bookmarkEnd w:id="2237"/>
      <w:bookmarkEnd w:id="2238"/>
    </w:p>
    <w:tbl>
      <w:tblPr>
        <w:tblStyle w:val="TableGrid"/>
        <w:tblW w:w="8292" w:type="dxa"/>
        <w:jc w:val="center"/>
        <w:tblLook w:val="04A0" w:firstRow="1" w:lastRow="0" w:firstColumn="1" w:lastColumn="0" w:noHBand="0" w:noVBand="1"/>
      </w:tblPr>
      <w:tblGrid>
        <w:gridCol w:w="681"/>
        <w:gridCol w:w="2322"/>
        <w:gridCol w:w="2322"/>
        <w:gridCol w:w="2967"/>
      </w:tblGrid>
      <w:tr w:rsidR="004D19C0" w:rsidRPr="004D19C0" w14:paraId="54538757" w14:textId="77777777" w:rsidTr="00816DD8">
        <w:trPr>
          <w:trHeight w:val="667"/>
          <w:tblHeader/>
          <w:jc w:val="center"/>
        </w:trPr>
        <w:tc>
          <w:tcPr>
            <w:tcW w:w="681" w:type="dxa"/>
            <w:shd w:val="clear" w:color="auto" w:fill="DEEAF6" w:themeFill="accent1" w:themeFillTint="33"/>
            <w:vAlign w:val="center"/>
          </w:tcPr>
          <w:p w14:paraId="10214555" w14:textId="77777777" w:rsidR="00CA19F1" w:rsidRPr="004D19C0" w:rsidRDefault="00CA19F1" w:rsidP="00816DD8">
            <w:pPr>
              <w:widowControl w:val="0"/>
              <w:tabs>
                <w:tab w:val="left" w:pos="851"/>
              </w:tabs>
              <w:spacing w:before="60" w:after="60"/>
              <w:jc w:val="center"/>
              <w:rPr>
                <w:rFonts w:cs="Times New Roman"/>
                <w:b/>
                <w:bCs/>
                <w:iCs/>
                <w:color w:val="000000" w:themeColor="text1"/>
                <w:sz w:val="24"/>
                <w:szCs w:val="24"/>
                <w:lang w:val="vi-VN"/>
              </w:rPr>
            </w:pPr>
            <w:r w:rsidRPr="004D19C0">
              <w:rPr>
                <w:rFonts w:cs="Times New Roman"/>
                <w:b/>
                <w:bCs/>
                <w:iCs/>
                <w:color w:val="000000" w:themeColor="text1"/>
                <w:sz w:val="24"/>
                <w:szCs w:val="24"/>
                <w:lang w:val="vi-VN"/>
              </w:rPr>
              <w:t>TT</w:t>
            </w:r>
          </w:p>
        </w:tc>
        <w:tc>
          <w:tcPr>
            <w:tcW w:w="2322" w:type="dxa"/>
            <w:shd w:val="clear" w:color="auto" w:fill="DEEAF6" w:themeFill="accent1" w:themeFillTint="33"/>
            <w:vAlign w:val="center"/>
          </w:tcPr>
          <w:p w14:paraId="676D7F68" w14:textId="77777777" w:rsidR="00CA19F1" w:rsidRPr="004D19C0" w:rsidRDefault="00CA19F1" w:rsidP="00816DD8">
            <w:pPr>
              <w:widowControl w:val="0"/>
              <w:tabs>
                <w:tab w:val="left" w:pos="851"/>
              </w:tabs>
              <w:spacing w:before="60" w:after="60"/>
              <w:jc w:val="center"/>
              <w:rPr>
                <w:rFonts w:cs="Times New Roman"/>
                <w:b/>
                <w:bCs/>
                <w:iCs/>
                <w:color w:val="000000" w:themeColor="text1"/>
                <w:sz w:val="24"/>
                <w:szCs w:val="24"/>
                <w:lang w:val="vi-VN"/>
              </w:rPr>
            </w:pPr>
            <w:r w:rsidRPr="004D19C0">
              <w:rPr>
                <w:rFonts w:cs="Times New Roman"/>
                <w:b/>
                <w:bCs/>
                <w:iCs/>
                <w:color w:val="000000" w:themeColor="text1"/>
                <w:sz w:val="24"/>
                <w:szCs w:val="24"/>
                <w:lang w:val="vi-VN"/>
              </w:rPr>
              <w:t>Khoảng cách (m)</w:t>
            </w:r>
          </w:p>
        </w:tc>
        <w:tc>
          <w:tcPr>
            <w:tcW w:w="2322" w:type="dxa"/>
            <w:shd w:val="clear" w:color="auto" w:fill="DEEAF6" w:themeFill="accent1" w:themeFillTint="33"/>
            <w:vAlign w:val="center"/>
          </w:tcPr>
          <w:p w14:paraId="6EBD9517" w14:textId="77777777" w:rsidR="00CA19F1" w:rsidRPr="004D19C0" w:rsidRDefault="00CA19F1" w:rsidP="00816DD8">
            <w:pPr>
              <w:widowControl w:val="0"/>
              <w:tabs>
                <w:tab w:val="left" w:pos="851"/>
              </w:tabs>
              <w:spacing w:before="60" w:after="60"/>
              <w:jc w:val="center"/>
              <w:rPr>
                <w:rFonts w:cs="Times New Roman"/>
                <w:b/>
                <w:bCs/>
                <w:iCs/>
                <w:color w:val="000000" w:themeColor="text1"/>
                <w:sz w:val="24"/>
                <w:szCs w:val="24"/>
                <w:lang w:val="vi-VN"/>
              </w:rPr>
            </w:pPr>
            <w:r w:rsidRPr="004D19C0">
              <w:rPr>
                <w:rFonts w:cs="Times New Roman"/>
                <w:b/>
                <w:bCs/>
                <w:iCs/>
                <w:color w:val="000000" w:themeColor="text1"/>
                <w:sz w:val="24"/>
                <w:szCs w:val="24"/>
                <w:lang w:val="vi-VN"/>
              </w:rPr>
              <w:t>Mức độ rung động (dB)</w:t>
            </w:r>
          </w:p>
        </w:tc>
        <w:tc>
          <w:tcPr>
            <w:tcW w:w="2967" w:type="dxa"/>
            <w:shd w:val="clear" w:color="auto" w:fill="DEEAF6" w:themeFill="accent1" w:themeFillTint="33"/>
            <w:vAlign w:val="center"/>
          </w:tcPr>
          <w:p w14:paraId="7A0D8B2A" w14:textId="77777777" w:rsidR="00CA19F1" w:rsidRPr="004D19C0" w:rsidRDefault="00CA19F1" w:rsidP="00816DD8">
            <w:pPr>
              <w:widowControl w:val="0"/>
              <w:tabs>
                <w:tab w:val="left" w:pos="851"/>
              </w:tabs>
              <w:jc w:val="center"/>
              <w:rPr>
                <w:rFonts w:cs="Times New Roman"/>
                <w:b/>
                <w:bCs/>
                <w:iCs/>
                <w:color w:val="000000" w:themeColor="text1"/>
                <w:sz w:val="24"/>
                <w:szCs w:val="24"/>
                <w:lang w:val="vi-VN"/>
              </w:rPr>
            </w:pPr>
            <w:r w:rsidRPr="004D19C0">
              <w:rPr>
                <w:rFonts w:cs="Times New Roman"/>
                <w:b/>
                <w:bCs/>
                <w:iCs/>
                <w:color w:val="000000" w:themeColor="text1"/>
                <w:sz w:val="24"/>
                <w:szCs w:val="24"/>
                <w:lang w:val="vi-VN"/>
              </w:rPr>
              <w:t>QCVN 27:2025/B NNMT</w:t>
            </w:r>
          </w:p>
          <w:p w14:paraId="74A0B52D" w14:textId="77777777" w:rsidR="00CA19F1" w:rsidRPr="004D19C0" w:rsidRDefault="00CA19F1" w:rsidP="00816DD8">
            <w:pPr>
              <w:widowControl w:val="0"/>
              <w:tabs>
                <w:tab w:val="left" w:pos="851"/>
              </w:tabs>
              <w:jc w:val="center"/>
              <w:rPr>
                <w:rFonts w:cs="Times New Roman"/>
                <w:b/>
                <w:bCs/>
                <w:iCs/>
                <w:color w:val="000000" w:themeColor="text1"/>
                <w:sz w:val="24"/>
                <w:szCs w:val="24"/>
                <w:lang w:val="vi-VN"/>
              </w:rPr>
            </w:pPr>
            <w:r w:rsidRPr="004D19C0">
              <w:rPr>
                <w:rFonts w:cs="Times New Roman"/>
                <w:b/>
                <w:bCs/>
                <w:iCs/>
                <w:color w:val="000000" w:themeColor="text1"/>
                <w:sz w:val="24"/>
                <w:szCs w:val="24"/>
                <w:lang w:val="vi-VN"/>
              </w:rPr>
              <w:t>(Khu vực B, từ 6h – 22h)</w:t>
            </w:r>
          </w:p>
        </w:tc>
      </w:tr>
      <w:tr w:rsidR="004D19C0" w:rsidRPr="004D19C0" w14:paraId="2F569C2E" w14:textId="77777777" w:rsidTr="00816DD8">
        <w:trPr>
          <w:trHeight w:val="397"/>
          <w:jc w:val="center"/>
        </w:trPr>
        <w:tc>
          <w:tcPr>
            <w:tcW w:w="681" w:type="dxa"/>
            <w:vAlign w:val="center"/>
          </w:tcPr>
          <w:p w14:paraId="237C0886" w14:textId="77777777" w:rsidR="00CA19F1" w:rsidRPr="004D19C0" w:rsidRDefault="00CA19F1" w:rsidP="00816DD8">
            <w:pPr>
              <w:widowControl w:val="0"/>
              <w:tabs>
                <w:tab w:val="left" w:pos="851"/>
              </w:tabs>
              <w:spacing w:before="60" w:after="60"/>
              <w:jc w:val="center"/>
              <w:rPr>
                <w:rFonts w:cs="Times New Roman"/>
                <w:iCs/>
                <w:color w:val="000000" w:themeColor="text1"/>
                <w:sz w:val="24"/>
                <w:szCs w:val="24"/>
                <w:lang w:val="vi-VN"/>
              </w:rPr>
            </w:pPr>
            <w:r w:rsidRPr="004D19C0">
              <w:rPr>
                <w:rFonts w:cs="Times New Roman"/>
                <w:iCs/>
                <w:color w:val="000000" w:themeColor="text1"/>
                <w:sz w:val="24"/>
                <w:szCs w:val="24"/>
                <w:lang w:val="vi-VN"/>
              </w:rPr>
              <w:t>1</w:t>
            </w:r>
          </w:p>
        </w:tc>
        <w:tc>
          <w:tcPr>
            <w:tcW w:w="2322" w:type="dxa"/>
            <w:vAlign w:val="center"/>
          </w:tcPr>
          <w:p w14:paraId="685FB014" w14:textId="77777777" w:rsidR="00CA19F1" w:rsidRPr="004D19C0" w:rsidRDefault="00CA19F1" w:rsidP="00816DD8">
            <w:pPr>
              <w:widowControl w:val="0"/>
              <w:tabs>
                <w:tab w:val="left" w:pos="851"/>
              </w:tabs>
              <w:spacing w:before="60" w:after="60"/>
              <w:jc w:val="center"/>
              <w:rPr>
                <w:rFonts w:cs="Times New Roman"/>
                <w:iCs/>
                <w:color w:val="000000" w:themeColor="text1"/>
                <w:sz w:val="24"/>
                <w:szCs w:val="24"/>
                <w:lang w:val="vi-VN"/>
              </w:rPr>
            </w:pPr>
            <w:r w:rsidRPr="004D19C0">
              <w:rPr>
                <w:rFonts w:cs="Times New Roman"/>
                <w:iCs/>
                <w:color w:val="000000" w:themeColor="text1"/>
                <w:sz w:val="24"/>
                <w:szCs w:val="24"/>
                <w:lang w:val="vi-VN"/>
              </w:rPr>
              <w:t>50</w:t>
            </w:r>
          </w:p>
        </w:tc>
        <w:tc>
          <w:tcPr>
            <w:tcW w:w="2322" w:type="dxa"/>
            <w:vAlign w:val="center"/>
          </w:tcPr>
          <w:p w14:paraId="39F2E055" w14:textId="77777777" w:rsidR="00CA19F1" w:rsidRPr="004D19C0" w:rsidRDefault="00CA19F1" w:rsidP="00816DD8">
            <w:pPr>
              <w:widowControl w:val="0"/>
              <w:tabs>
                <w:tab w:val="left" w:pos="851"/>
              </w:tabs>
              <w:spacing w:before="60" w:after="60"/>
              <w:jc w:val="center"/>
              <w:rPr>
                <w:rFonts w:cs="Times New Roman"/>
                <w:iCs/>
                <w:color w:val="000000" w:themeColor="text1"/>
                <w:sz w:val="24"/>
                <w:szCs w:val="24"/>
                <w:lang w:val="vi-VN"/>
              </w:rPr>
            </w:pPr>
            <w:r w:rsidRPr="004D19C0">
              <w:rPr>
                <w:rFonts w:cs="Times New Roman"/>
                <w:iCs/>
                <w:color w:val="000000" w:themeColor="text1"/>
                <w:sz w:val="24"/>
                <w:szCs w:val="24"/>
                <w:lang w:val="vi-VN"/>
              </w:rPr>
              <w:t>110</w:t>
            </w:r>
          </w:p>
        </w:tc>
        <w:tc>
          <w:tcPr>
            <w:tcW w:w="2967" w:type="dxa"/>
            <w:vMerge w:val="restart"/>
            <w:vAlign w:val="center"/>
          </w:tcPr>
          <w:p w14:paraId="3594FA64" w14:textId="77777777" w:rsidR="00CA19F1" w:rsidRPr="004D19C0" w:rsidRDefault="00CA19F1" w:rsidP="00816DD8">
            <w:pPr>
              <w:widowControl w:val="0"/>
              <w:tabs>
                <w:tab w:val="left" w:pos="851"/>
              </w:tabs>
              <w:jc w:val="center"/>
              <w:rPr>
                <w:rFonts w:cs="Times New Roman"/>
                <w:b/>
                <w:bCs/>
                <w:iCs/>
                <w:color w:val="000000" w:themeColor="text1"/>
                <w:sz w:val="24"/>
                <w:szCs w:val="24"/>
                <w:lang w:val="vi-VN"/>
              </w:rPr>
            </w:pPr>
            <w:r w:rsidRPr="004D19C0">
              <w:rPr>
                <w:rFonts w:cs="Times New Roman"/>
                <w:b/>
                <w:bCs/>
                <w:iCs/>
                <w:color w:val="000000" w:themeColor="text1"/>
                <w:sz w:val="24"/>
                <w:szCs w:val="24"/>
                <w:lang w:val="vi-VN"/>
              </w:rPr>
              <w:t>65</w:t>
            </w:r>
          </w:p>
        </w:tc>
      </w:tr>
      <w:tr w:rsidR="004D19C0" w:rsidRPr="004D19C0" w14:paraId="4C6567C8" w14:textId="77777777" w:rsidTr="00816DD8">
        <w:trPr>
          <w:trHeight w:val="397"/>
          <w:jc w:val="center"/>
        </w:trPr>
        <w:tc>
          <w:tcPr>
            <w:tcW w:w="681" w:type="dxa"/>
            <w:vAlign w:val="center"/>
          </w:tcPr>
          <w:p w14:paraId="28B25FFD" w14:textId="77777777" w:rsidR="00CA19F1" w:rsidRPr="004D19C0" w:rsidRDefault="00CA19F1" w:rsidP="00816DD8">
            <w:pPr>
              <w:widowControl w:val="0"/>
              <w:tabs>
                <w:tab w:val="left" w:pos="851"/>
              </w:tabs>
              <w:spacing w:before="60" w:after="60"/>
              <w:jc w:val="center"/>
              <w:rPr>
                <w:rFonts w:cs="Times New Roman"/>
                <w:iCs/>
                <w:color w:val="000000" w:themeColor="text1"/>
                <w:sz w:val="24"/>
                <w:szCs w:val="24"/>
                <w:lang w:val="vi-VN"/>
              </w:rPr>
            </w:pPr>
            <w:r w:rsidRPr="004D19C0">
              <w:rPr>
                <w:rFonts w:cs="Times New Roman"/>
                <w:iCs/>
                <w:color w:val="000000" w:themeColor="text1"/>
                <w:sz w:val="24"/>
                <w:szCs w:val="24"/>
                <w:lang w:val="vi-VN"/>
              </w:rPr>
              <w:t>2</w:t>
            </w:r>
          </w:p>
        </w:tc>
        <w:tc>
          <w:tcPr>
            <w:tcW w:w="2322" w:type="dxa"/>
            <w:vAlign w:val="center"/>
          </w:tcPr>
          <w:p w14:paraId="5E192721" w14:textId="77777777" w:rsidR="00CA19F1" w:rsidRPr="004D19C0" w:rsidRDefault="00CA19F1" w:rsidP="00816DD8">
            <w:pPr>
              <w:widowControl w:val="0"/>
              <w:tabs>
                <w:tab w:val="left" w:pos="851"/>
              </w:tabs>
              <w:spacing w:before="60" w:after="60"/>
              <w:jc w:val="center"/>
              <w:rPr>
                <w:rFonts w:cs="Times New Roman"/>
                <w:iCs/>
                <w:color w:val="000000" w:themeColor="text1"/>
                <w:sz w:val="24"/>
                <w:szCs w:val="24"/>
                <w:lang w:val="vi-VN"/>
              </w:rPr>
            </w:pPr>
            <w:r w:rsidRPr="004D19C0">
              <w:rPr>
                <w:rFonts w:cs="Times New Roman"/>
                <w:iCs/>
                <w:color w:val="000000" w:themeColor="text1"/>
                <w:sz w:val="24"/>
                <w:szCs w:val="24"/>
                <w:lang w:val="vi-VN"/>
              </w:rPr>
              <w:t>100</w:t>
            </w:r>
          </w:p>
        </w:tc>
        <w:tc>
          <w:tcPr>
            <w:tcW w:w="2322" w:type="dxa"/>
            <w:vAlign w:val="center"/>
          </w:tcPr>
          <w:p w14:paraId="05FEFC00" w14:textId="77777777" w:rsidR="00CA19F1" w:rsidRPr="004D19C0" w:rsidRDefault="00CA19F1" w:rsidP="00816DD8">
            <w:pPr>
              <w:widowControl w:val="0"/>
              <w:tabs>
                <w:tab w:val="left" w:pos="851"/>
              </w:tabs>
              <w:spacing w:before="60" w:after="60"/>
              <w:jc w:val="center"/>
              <w:rPr>
                <w:rFonts w:cs="Times New Roman"/>
                <w:iCs/>
                <w:color w:val="000000" w:themeColor="text1"/>
                <w:sz w:val="24"/>
                <w:szCs w:val="24"/>
                <w:lang w:val="vi-VN"/>
              </w:rPr>
            </w:pPr>
            <w:r w:rsidRPr="004D19C0">
              <w:rPr>
                <w:rFonts w:cs="Times New Roman"/>
                <w:iCs/>
                <w:color w:val="000000" w:themeColor="text1"/>
                <w:sz w:val="24"/>
                <w:szCs w:val="24"/>
                <w:lang w:val="vi-VN"/>
              </w:rPr>
              <w:t>100</w:t>
            </w:r>
          </w:p>
        </w:tc>
        <w:tc>
          <w:tcPr>
            <w:tcW w:w="2967" w:type="dxa"/>
            <w:vMerge/>
          </w:tcPr>
          <w:p w14:paraId="22164BC4" w14:textId="77777777" w:rsidR="00CA19F1" w:rsidRPr="004D19C0" w:rsidRDefault="00CA19F1" w:rsidP="00816DD8">
            <w:pPr>
              <w:widowControl w:val="0"/>
              <w:tabs>
                <w:tab w:val="left" w:pos="851"/>
              </w:tabs>
              <w:jc w:val="center"/>
              <w:rPr>
                <w:rFonts w:cs="Times New Roman"/>
                <w:iCs/>
                <w:color w:val="000000" w:themeColor="text1"/>
                <w:sz w:val="24"/>
                <w:szCs w:val="24"/>
                <w:lang w:val="vi-VN"/>
              </w:rPr>
            </w:pPr>
          </w:p>
        </w:tc>
      </w:tr>
      <w:tr w:rsidR="004D19C0" w:rsidRPr="004D19C0" w14:paraId="1F3F747E" w14:textId="77777777" w:rsidTr="00816DD8">
        <w:trPr>
          <w:trHeight w:val="397"/>
          <w:jc w:val="center"/>
        </w:trPr>
        <w:tc>
          <w:tcPr>
            <w:tcW w:w="681" w:type="dxa"/>
            <w:vAlign w:val="center"/>
          </w:tcPr>
          <w:p w14:paraId="694B4BBB" w14:textId="77777777" w:rsidR="00CA19F1" w:rsidRPr="004D19C0" w:rsidRDefault="00CA19F1" w:rsidP="00816DD8">
            <w:pPr>
              <w:widowControl w:val="0"/>
              <w:tabs>
                <w:tab w:val="left" w:pos="851"/>
              </w:tabs>
              <w:spacing w:before="60" w:after="60"/>
              <w:jc w:val="center"/>
              <w:rPr>
                <w:rFonts w:cs="Times New Roman"/>
                <w:iCs/>
                <w:color w:val="000000" w:themeColor="text1"/>
                <w:sz w:val="24"/>
                <w:szCs w:val="24"/>
                <w:lang w:val="vi-VN"/>
              </w:rPr>
            </w:pPr>
            <w:r w:rsidRPr="004D19C0">
              <w:rPr>
                <w:rFonts w:cs="Times New Roman"/>
                <w:iCs/>
                <w:color w:val="000000" w:themeColor="text1"/>
                <w:sz w:val="24"/>
                <w:szCs w:val="24"/>
                <w:lang w:val="vi-VN"/>
              </w:rPr>
              <w:t>3</w:t>
            </w:r>
          </w:p>
        </w:tc>
        <w:tc>
          <w:tcPr>
            <w:tcW w:w="2322" w:type="dxa"/>
            <w:vAlign w:val="center"/>
          </w:tcPr>
          <w:p w14:paraId="08A52A3E" w14:textId="77777777" w:rsidR="00CA19F1" w:rsidRPr="004D19C0" w:rsidRDefault="00CA19F1" w:rsidP="00816DD8">
            <w:pPr>
              <w:widowControl w:val="0"/>
              <w:tabs>
                <w:tab w:val="left" w:pos="851"/>
              </w:tabs>
              <w:spacing w:before="60" w:after="60"/>
              <w:jc w:val="center"/>
              <w:rPr>
                <w:rFonts w:cs="Times New Roman"/>
                <w:iCs/>
                <w:color w:val="000000" w:themeColor="text1"/>
                <w:sz w:val="24"/>
                <w:szCs w:val="24"/>
                <w:lang w:val="vi-VN"/>
              </w:rPr>
            </w:pPr>
            <w:r w:rsidRPr="004D19C0">
              <w:rPr>
                <w:rFonts w:cs="Times New Roman"/>
                <w:iCs/>
                <w:color w:val="000000" w:themeColor="text1"/>
                <w:sz w:val="24"/>
                <w:szCs w:val="24"/>
                <w:lang w:val="vi-VN"/>
              </w:rPr>
              <w:t>200</w:t>
            </w:r>
          </w:p>
        </w:tc>
        <w:tc>
          <w:tcPr>
            <w:tcW w:w="2322" w:type="dxa"/>
            <w:vAlign w:val="center"/>
          </w:tcPr>
          <w:p w14:paraId="43522FD1" w14:textId="77777777" w:rsidR="00CA19F1" w:rsidRPr="004D19C0" w:rsidRDefault="00CA19F1" w:rsidP="00816DD8">
            <w:pPr>
              <w:widowControl w:val="0"/>
              <w:tabs>
                <w:tab w:val="left" w:pos="851"/>
              </w:tabs>
              <w:spacing w:before="60" w:after="60"/>
              <w:jc w:val="center"/>
              <w:rPr>
                <w:rFonts w:cs="Times New Roman"/>
                <w:iCs/>
                <w:color w:val="000000" w:themeColor="text1"/>
                <w:sz w:val="24"/>
                <w:szCs w:val="24"/>
                <w:lang w:val="vi-VN"/>
              </w:rPr>
            </w:pPr>
            <w:r w:rsidRPr="004D19C0">
              <w:rPr>
                <w:rFonts w:cs="Times New Roman"/>
                <w:iCs/>
                <w:color w:val="000000" w:themeColor="text1"/>
                <w:sz w:val="24"/>
                <w:szCs w:val="24"/>
                <w:lang w:val="vi-VN"/>
              </w:rPr>
              <w:t>90</w:t>
            </w:r>
          </w:p>
        </w:tc>
        <w:tc>
          <w:tcPr>
            <w:tcW w:w="2967" w:type="dxa"/>
            <w:vMerge/>
            <w:vAlign w:val="center"/>
          </w:tcPr>
          <w:p w14:paraId="43012D9B" w14:textId="77777777" w:rsidR="00CA19F1" w:rsidRPr="004D19C0" w:rsidRDefault="00CA19F1" w:rsidP="00816DD8">
            <w:pPr>
              <w:widowControl w:val="0"/>
              <w:tabs>
                <w:tab w:val="left" w:pos="851"/>
              </w:tabs>
              <w:jc w:val="center"/>
              <w:rPr>
                <w:rFonts w:cs="Times New Roman"/>
                <w:iCs/>
                <w:color w:val="000000" w:themeColor="text1"/>
                <w:sz w:val="24"/>
                <w:szCs w:val="24"/>
                <w:lang w:val="vi-VN"/>
              </w:rPr>
            </w:pPr>
          </w:p>
        </w:tc>
      </w:tr>
      <w:tr w:rsidR="004D19C0" w:rsidRPr="004D19C0" w14:paraId="6C358604" w14:textId="77777777" w:rsidTr="00816DD8">
        <w:trPr>
          <w:trHeight w:val="397"/>
          <w:jc w:val="center"/>
        </w:trPr>
        <w:tc>
          <w:tcPr>
            <w:tcW w:w="681" w:type="dxa"/>
            <w:vAlign w:val="center"/>
          </w:tcPr>
          <w:p w14:paraId="6064CFCD" w14:textId="77777777" w:rsidR="00CA19F1" w:rsidRPr="004D19C0" w:rsidRDefault="00CA19F1" w:rsidP="00816DD8">
            <w:pPr>
              <w:widowControl w:val="0"/>
              <w:tabs>
                <w:tab w:val="left" w:pos="851"/>
              </w:tabs>
              <w:spacing w:before="60" w:after="60"/>
              <w:jc w:val="center"/>
              <w:rPr>
                <w:rFonts w:cs="Times New Roman"/>
                <w:iCs/>
                <w:color w:val="000000" w:themeColor="text1"/>
                <w:sz w:val="24"/>
                <w:szCs w:val="24"/>
                <w:lang w:val="vi-VN"/>
              </w:rPr>
            </w:pPr>
            <w:r w:rsidRPr="004D19C0">
              <w:rPr>
                <w:rFonts w:cs="Times New Roman"/>
                <w:iCs/>
                <w:color w:val="000000" w:themeColor="text1"/>
                <w:sz w:val="24"/>
                <w:szCs w:val="24"/>
                <w:lang w:val="vi-VN"/>
              </w:rPr>
              <w:t>4</w:t>
            </w:r>
          </w:p>
        </w:tc>
        <w:tc>
          <w:tcPr>
            <w:tcW w:w="2322" w:type="dxa"/>
            <w:vAlign w:val="center"/>
          </w:tcPr>
          <w:p w14:paraId="1684D6FF" w14:textId="77777777" w:rsidR="00CA19F1" w:rsidRPr="004D19C0" w:rsidRDefault="00CA19F1" w:rsidP="00816DD8">
            <w:pPr>
              <w:widowControl w:val="0"/>
              <w:tabs>
                <w:tab w:val="left" w:pos="851"/>
              </w:tabs>
              <w:spacing w:before="60" w:after="60"/>
              <w:jc w:val="center"/>
              <w:rPr>
                <w:rFonts w:cs="Times New Roman"/>
                <w:iCs/>
                <w:color w:val="000000" w:themeColor="text1"/>
                <w:sz w:val="24"/>
                <w:szCs w:val="24"/>
                <w:lang w:val="vi-VN"/>
              </w:rPr>
            </w:pPr>
            <w:r w:rsidRPr="004D19C0">
              <w:rPr>
                <w:rFonts w:cs="Times New Roman"/>
                <w:iCs/>
                <w:color w:val="000000" w:themeColor="text1"/>
                <w:sz w:val="24"/>
                <w:szCs w:val="24"/>
                <w:lang w:val="vi-VN"/>
              </w:rPr>
              <w:t>500</w:t>
            </w:r>
          </w:p>
        </w:tc>
        <w:tc>
          <w:tcPr>
            <w:tcW w:w="2322" w:type="dxa"/>
            <w:vAlign w:val="center"/>
          </w:tcPr>
          <w:p w14:paraId="0138C138" w14:textId="77777777" w:rsidR="00CA19F1" w:rsidRPr="004D19C0" w:rsidRDefault="00CA19F1" w:rsidP="00816DD8">
            <w:pPr>
              <w:widowControl w:val="0"/>
              <w:tabs>
                <w:tab w:val="left" w:pos="851"/>
              </w:tabs>
              <w:spacing w:before="60" w:after="60"/>
              <w:jc w:val="center"/>
              <w:rPr>
                <w:rFonts w:cs="Times New Roman"/>
                <w:iCs/>
                <w:color w:val="000000" w:themeColor="text1"/>
                <w:sz w:val="24"/>
                <w:szCs w:val="24"/>
                <w:lang w:val="vi-VN"/>
              </w:rPr>
            </w:pPr>
            <w:r w:rsidRPr="004D19C0">
              <w:rPr>
                <w:rFonts w:cs="Times New Roman"/>
                <w:iCs/>
                <w:color w:val="000000" w:themeColor="text1"/>
                <w:sz w:val="24"/>
                <w:szCs w:val="24"/>
                <w:lang w:val="vi-VN"/>
              </w:rPr>
              <w:t>77</w:t>
            </w:r>
          </w:p>
        </w:tc>
        <w:tc>
          <w:tcPr>
            <w:tcW w:w="2967" w:type="dxa"/>
            <w:vMerge/>
          </w:tcPr>
          <w:p w14:paraId="795926E1" w14:textId="77777777" w:rsidR="00CA19F1" w:rsidRPr="004D19C0" w:rsidRDefault="00CA19F1" w:rsidP="00816DD8">
            <w:pPr>
              <w:widowControl w:val="0"/>
              <w:tabs>
                <w:tab w:val="left" w:pos="851"/>
              </w:tabs>
              <w:jc w:val="center"/>
              <w:rPr>
                <w:rFonts w:cs="Times New Roman"/>
                <w:iCs/>
                <w:color w:val="000000" w:themeColor="text1"/>
                <w:sz w:val="24"/>
                <w:szCs w:val="24"/>
                <w:lang w:val="vi-VN"/>
              </w:rPr>
            </w:pPr>
          </w:p>
        </w:tc>
      </w:tr>
      <w:tr w:rsidR="004D19C0" w:rsidRPr="004D19C0" w14:paraId="5C88130D" w14:textId="77777777" w:rsidTr="00816DD8">
        <w:trPr>
          <w:trHeight w:val="397"/>
          <w:jc w:val="center"/>
        </w:trPr>
        <w:tc>
          <w:tcPr>
            <w:tcW w:w="681" w:type="dxa"/>
            <w:vAlign w:val="center"/>
          </w:tcPr>
          <w:p w14:paraId="5C632BA1" w14:textId="77777777" w:rsidR="00CA19F1" w:rsidRPr="004D19C0" w:rsidRDefault="00CA19F1" w:rsidP="00816DD8">
            <w:pPr>
              <w:widowControl w:val="0"/>
              <w:tabs>
                <w:tab w:val="left" w:pos="851"/>
              </w:tabs>
              <w:spacing w:before="60" w:after="60"/>
              <w:jc w:val="center"/>
              <w:rPr>
                <w:rFonts w:cs="Times New Roman"/>
                <w:iCs/>
                <w:color w:val="000000" w:themeColor="text1"/>
                <w:sz w:val="24"/>
                <w:szCs w:val="24"/>
                <w:lang w:val="vi-VN"/>
              </w:rPr>
            </w:pPr>
            <w:r w:rsidRPr="004D19C0">
              <w:rPr>
                <w:rFonts w:cs="Times New Roman"/>
                <w:iCs/>
                <w:color w:val="000000" w:themeColor="text1"/>
                <w:sz w:val="24"/>
                <w:szCs w:val="24"/>
                <w:lang w:val="vi-VN"/>
              </w:rPr>
              <w:t>5</w:t>
            </w:r>
          </w:p>
        </w:tc>
        <w:tc>
          <w:tcPr>
            <w:tcW w:w="2322" w:type="dxa"/>
            <w:vAlign w:val="center"/>
          </w:tcPr>
          <w:p w14:paraId="638DBA25" w14:textId="77777777" w:rsidR="00CA19F1" w:rsidRPr="004D19C0" w:rsidRDefault="00CA19F1" w:rsidP="00816DD8">
            <w:pPr>
              <w:widowControl w:val="0"/>
              <w:tabs>
                <w:tab w:val="left" w:pos="851"/>
              </w:tabs>
              <w:spacing w:before="60" w:after="60"/>
              <w:jc w:val="center"/>
              <w:rPr>
                <w:rFonts w:cs="Times New Roman"/>
                <w:iCs/>
                <w:color w:val="000000" w:themeColor="text1"/>
                <w:sz w:val="24"/>
                <w:szCs w:val="24"/>
                <w:lang w:val="vi-VN"/>
              </w:rPr>
            </w:pPr>
            <w:r w:rsidRPr="004D19C0">
              <w:rPr>
                <w:rFonts w:cs="Times New Roman"/>
                <w:iCs/>
                <w:color w:val="000000" w:themeColor="text1"/>
                <w:sz w:val="24"/>
                <w:szCs w:val="24"/>
                <w:lang w:val="vi-VN"/>
              </w:rPr>
              <w:t>1.000</w:t>
            </w:r>
          </w:p>
        </w:tc>
        <w:tc>
          <w:tcPr>
            <w:tcW w:w="2322" w:type="dxa"/>
            <w:vAlign w:val="center"/>
          </w:tcPr>
          <w:p w14:paraId="4F2B048B" w14:textId="77777777" w:rsidR="00CA19F1" w:rsidRPr="004D19C0" w:rsidRDefault="00CA19F1" w:rsidP="00816DD8">
            <w:pPr>
              <w:widowControl w:val="0"/>
              <w:tabs>
                <w:tab w:val="left" w:pos="851"/>
              </w:tabs>
              <w:spacing w:before="60" w:after="60"/>
              <w:jc w:val="center"/>
              <w:rPr>
                <w:rFonts w:cs="Times New Roman"/>
                <w:iCs/>
                <w:color w:val="000000" w:themeColor="text1"/>
                <w:sz w:val="24"/>
                <w:szCs w:val="24"/>
                <w:lang w:val="vi-VN"/>
              </w:rPr>
            </w:pPr>
            <w:r w:rsidRPr="004D19C0">
              <w:rPr>
                <w:rFonts w:cs="Times New Roman"/>
                <w:iCs/>
                <w:color w:val="000000" w:themeColor="text1"/>
                <w:sz w:val="24"/>
                <w:szCs w:val="24"/>
                <w:lang w:val="vi-VN"/>
              </w:rPr>
              <w:t>68</w:t>
            </w:r>
          </w:p>
        </w:tc>
        <w:tc>
          <w:tcPr>
            <w:tcW w:w="2967" w:type="dxa"/>
            <w:vMerge/>
          </w:tcPr>
          <w:p w14:paraId="405A1FF0" w14:textId="77777777" w:rsidR="00CA19F1" w:rsidRPr="004D19C0" w:rsidRDefault="00CA19F1" w:rsidP="00816DD8">
            <w:pPr>
              <w:widowControl w:val="0"/>
              <w:tabs>
                <w:tab w:val="left" w:pos="851"/>
              </w:tabs>
              <w:jc w:val="center"/>
              <w:rPr>
                <w:rFonts w:cs="Times New Roman"/>
                <w:iCs/>
                <w:color w:val="000000" w:themeColor="text1"/>
                <w:sz w:val="24"/>
                <w:szCs w:val="24"/>
                <w:lang w:val="vi-VN"/>
              </w:rPr>
            </w:pPr>
          </w:p>
        </w:tc>
      </w:tr>
      <w:tr w:rsidR="004D19C0" w:rsidRPr="004D19C0" w14:paraId="2C9F1D93" w14:textId="77777777" w:rsidTr="00816DD8">
        <w:trPr>
          <w:trHeight w:val="397"/>
          <w:jc w:val="center"/>
        </w:trPr>
        <w:tc>
          <w:tcPr>
            <w:tcW w:w="681" w:type="dxa"/>
            <w:vAlign w:val="center"/>
          </w:tcPr>
          <w:p w14:paraId="6B4FC3E5" w14:textId="77777777" w:rsidR="00CA19F1" w:rsidRPr="004D19C0" w:rsidRDefault="00CA19F1" w:rsidP="00816DD8">
            <w:pPr>
              <w:widowControl w:val="0"/>
              <w:tabs>
                <w:tab w:val="left" w:pos="851"/>
              </w:tabs>
              <w:jc w:val="center"/>
              <w:rPr>
                <w:rFonts w:cs="Times New Roman"/>
                <w:iCs/>
                <w:color w:val="000000" w:themeColor="text1"/>
                <w:sz w:val="24"/>
                <w:szCs w:val="24"/>
                <w:lang w:val="vi-VN"/>
              </w:rPr>
            </w:pPr>
            <w:r w:rsidRPr="004D19C0">
              <w:rPr>
                <w:rFonts w:cs="Times New Roman"/>
                <w:iCs/>
                <w:color w:val="000000" w:themeColor="text1"/>
                <w:sz w:val="24"/>
                <w:szCs w:val="24"/>
                <w:lang w:val="vi-VN"/>
              </w:rPr>
              <w:t>6</w:t>
            </w:r>
          </w:p>
        </w:tc>
        <w:tc>
          <w:tcPr>
            <w:tcW w:w="2322" w:type="dxa"/>
            <w:vAlign w:val="center"/>
          </w:tcPr>
          <w:p w14:paraId="6E1B10CA" w14:textId="77777777" w:rsidR="00CA19F1" w:rsidRPr="004D19C0" w:rsidRDefault="00CA19F1" w:rsidP="00816DD8">
            <w:pPr>
              <w:widowControl w:val="0"/>
              <w:tabs>
                <w:tab w:val="left" w:pos="851"/>
              </w:tabs>
              <w:jc w:val="center"/>
              <w:rPr>
                <w:rFonts w:cs="Times New Roman"/>
                <w:iCs/>
                <w:color w:val="000000" w:themeColor="text1"/>
                <w:sz w:val="24"/>
                <w:szCs w:val="24"/>
                <w:lang w:val="vi-VN"/>
              </w:rPr>
            </w:pPr>
            <w:r w:rsidRPr="004D19C0">
              <w:rPr>
                <w:rFonts w:cs="Times New Roman"/>
                <w:iCs/>
                <w:color w:val="000000" w:themeColor="text1"/>
                <w:sz w:val="24"/>
                <w:szCs w:val="24"/>
                <w:lang w:val="vi-VN"/>
              </w:rPr>
              <w:t>1.500</w:t>
            </w:r>
          </w:p>
        </w:tc>
        <w:tc>
          <w:tcPr>
            <w:tcW w:w="2322" w:type="dxa"/>
            <w:vAlign w:val="center"/>
          </w:tcPr>
          <w:p w14:paraId="1F60051A" w14:textId="77777777" w:rsidR="00CA19F1" w:rsidRPr="004D19C0" w:rsidRDefault="00CA19F1" w:rsidP="00816DD8">
            <w:pPr>
              <w:widowControl w:val="0"/>
              <w:tabs>
                <w:tab w:val="left" w:pos="851"/>
              </w:tabs>
              <w:jc w:val="center"/>
              <w:rPr>
                <w:rFonts w:cs="Times New Roman"/>
                <w:iCs/>
                <w:color w:val="000000" w:themeColor="text1"/>
                <w:sz w:val="24"/>
                <w:szCs w:val="24"/>
                <w:lang w:val="vi-VN"/>
              </w:rPr>
            </w:pPr>
            <w:r w:rsidRPr="004D19C0">
              <w:rPr>
                <w:rFonts w:cs="Times New Roman"/>
                <w:iCs/>
                <w:color w:val="000000" w:themeColor="text1"/>
                <w:sz w:val="24"/>
                <w:szCs w:val="24"/>
                <w:lang w:val="vi-VN"/>
              </w:rPr>
              <w:t>62</w:t>
            </w:r>
          </w:p>
        </w:tc>
        <w:tc>
          <w:tcPr>
            <w:tcW w:w="2967" w:type="dxa"/>
            <w:vMerge/>
          </w:tcPr>
          <w:p w14:paraId="41B089B1" w14:textId="77777777" w:rsidR="00CA19F1" w:rsidRPr="004D19C0" w:rsidRDefault="00CA19F1" w:rsidP="00816DD8">
            <w:pPr>
              <w:widowControl w:val="0"/>
              <w:tabs>
                <w:tab w:val="left" w:pos="851"/>
              </w:tabs>
              <w:jc w:val="center"/>
              <w:rPr>
                <w:rFonts w:cs="Times New Roman"/>
                <w:iCs/>
                <w:color w:val="000000" w:themeColor="text1"/>
                <w:sz w:val="24"/>
                <w:szCs w:val="24"/>
                <w:lang w:val="vi-VN"/>
              </w:rPr>
            </w:pPr>
          </w:p>
        </w:tc>
      </w:tr>
      <w:tr w:rsidR="004D19C0" w:rsidRPr="004D19C0" w14:paraId="5E1761C8" w14:textId="77777777" w:rsidTr="00816DD8">
        <w:trPr>
          <w:trHeight w:val="397"/>
          <w:jc w:val="center"/>
        </w:trPr>
        <w:tc>
          <w:tcPr>
            <w:tcW w:w="681" w:type="dxa"/>
            <w:vAlign w:val="center"/>
          </w:tcPr>
          <w:p w14:paraId="6F3E54CF" w14:textId="77777777" w:rsidR="00CA19F1" w:rsidRPr="004D19C0" w:rsidRDefault="00CA19F1" w:rsidP="00816DD8">
            <w:pPr>
              <w:widowControl w:val="0"/>
              <w:tabs>
                <w:tab w:val="left" w:pos="851"/>
              </w:tabs>
              <w:jc w:val="center"/>
              <w:rPr>
                <w:rFonts w:cs="Times New Roman"/>
                <w:iCs/>
                <w:color w:val="000000" w:themeColor="text1"/>
                <w:sz w:val="24"/>
                <w:szCs w:val="24"/>
                <w:lang w:val="vi-VN"/>
              </w:rPr>
            </w:pPr>
            <w:r w:rsidRPr="004D19C0">
              <w:rPr>
                <w:rFonts w:cs="Times New Roman"/>
                <w:iCs/>
                <w:color w:val="000000" w:themeColor="text1"/>
                <w:sz w:val="24"/>
                <w:szCs w:val="24"/>
                <w:lang w:val="vi-VN"/>
              </w:rPr>
              <w:t>7</w:t>
            </w:r>
          </w:p>
        </w:tc>
        <w:tc>
          <w:tcPr>
            <w:tcW w:w="2322" w:type="dxa"/>
            <w:vAlign w:val="center"/>
          </w:tcPr>
          <w:p w14:paraId="4548832F" w14:textId="77777777" w:rsidR="00CA19F1" w:rsidRPr="004D19C0" w:rsidRDefault="00CA19F1" w:rsidP="00816DD8">
            <w:pPr>
              <w:widowControl w:val="0"/>
              <w:tabs>
                <w:tab w:val="left" w:pos="851"/>
              </w:tabs>
              <w:jc w:val="center"/>
              <w:rPr>
                <w:rFonts w:cs="Times New Roman"/>
                <w:iCs/>
                <w:color w:val="000000" w:themeColor="text1"/>
                <w:sz w:val="24"/>
                <w:szCs w:val="24"/>
                <w:lang w:val="vi-VN"/>
              </w:rPr>
            </w:pPr>
            <w:r w:rsidRPr="004D19C0">
              <w:rPr>
                <w:rFonts w:cs="Times New Roman"/>
                <w:iCs/>
                <w:color w:val="000000" w:themeColor="text1"/>
                <w:sz w:val="24"/>
                <w:szCs w:val="24"/>
                <w:lang w:val="vi-VN"/>
              </w:rPr>
              <w:t>2.000</w:t>
            </w:r>
          </w:p>
        </w:tc>
        <w:tc>
          <w:tcPr>
            <w:tcW w:w="2322" w:type="dxa"/>
            <w:vAlign w:val="center"/>
          </w:tcPr>
          <w:p w14:paraId="09DD70D4" w14:textId="77777777" w:rsidR="00CA19F1" w:rsidRPr="004D19C0" w:rsidRDefault="00CA19F1" w:rsidP="00816DD8">
            <w:pPr>
              <w:widowControl w:val="0"/>
              <w:tabs>
                <w:tab w:val="left" w:pos="851"/>
              </w:tabs>
              <w:jc w:val="center"/>
              <w:rPr>
                <w:rFonts w:cs="Times New Roman"/>
                <w:iCs/>
                <w:color w:val="000000" w:themeColor="text1"/>
                <w:sz w:val="24"/>
                <w:szCs w:val="24"/>
                <w:lang w:val="vi-VN"/>
              </w:rPr>
            </w:pPr>
            <w:r w:rsidRPr="004D19C0">
              <w:rPr>
                <w:rFonts w:cs="Times New Roman"/>
                <w:iCs/>
                <w:color w:val="000000" w:themeColor="text1"/>
                <w:sz w:val="24"/>
                <w:szCs w:val="24"/>
                <w:lang w:val="vi-VN"/>
              </w:rPr>
              <w:t>58</w:t>
            </w:r>
          </w:p>
        </w:tc>
        <w:tc>
          <w:tcPr>
            <w:tcW w:w="2967" w:type="dxa"/>
            <w:vMerge/>
          </w:tcPr>
          <w:p w14:paraId="0F3E24D3" w14:textId="77777777" w:rsidR="00CA19F1" w:rsidRPr="004D19C0" w:rsidRDefault="00CA19F1" w:rsidP="00816DD8">
            <w:pPr>
              <w:widowControl w:val="0"/>
              <w:tabs>
                <w:tab w:val="left" w:pos="851"/>
              </w:tabs>
              <w:jc w:val="center"/>
              <w:rPr>
                <w:rFonts w:cs="Times New Roman"/>
                <w:iCs/>
                <w:color w:val="000000" w:themeColor="text1"/>
                <w:sz w:val="24"/>
                <w:szCs w:val="24"/>
                <w:lang w:val="vi-VN"/>
              </w:rPr>
            </w:pPr>
          </w:p>
        </w:tc>
      </w:tr>
    </w:tbl>
    <w:p w14:paraId="420F1929" w14:textId="77777777" w:rsidR="00CA19F1" w:rsidRPr="004D19C0" w:rsidRDefault="00CA19F1" w:rsidP="00CA19F1">
      <w:pPr>
        <w:widowControl w:val="0"/>
        <w:spacing w:line="300" w:lineRule="auto"/>
        <w:ind w:firstLine="588"/>
        <w:rPr>
          <w:rFonts w:cs="Times New Roman"/>
          <w:b/>
          <w:bCs/>
          <w:color w:val="000000" w:themeColor="text1"/>
          <w:szCs w:val="26"/>
          <w:lang w:val="vi-VN"/>
        </w:rPr>
      </w:pPr>
      <w:r w:rsidRPr="004D19C0">
        <w:rPr>
          <w:rFonts w:cs="Times New Roman"/>
          <w:b/>
          <w:bCs/>
          <w:color w:val="000000" w:themeColor="text1"/>
          <w:szCs w:val="26"/>
          <w:lang w:val="nl-NL"/>
        </w:rPr>
        <w:t>Nhận</w:t>
      </w:r>
      <w:r w:rsidRPr="004D19C0">
        <w:rPr>
          <w:rFonts w:cs="Times New Roman"/>
          <w:b/>
          <w:bCs/>
          <w:color w:val="000000" w:themeColor="text1"/>
          <w:szCs w:val="26"/>
          <w:lang w:val="vi-VN"/>
        </w:rPr>
        <w:t xml:space="preserve"> xét: </w:t>
      </w:r>
      <w:r w:rsidRPr="004D19C0">
        <w:rPr>
          <w:rFonts w:cs="Times New Roman"/>
          <w:color w:val="000000" w:themeColor="text1"/>
          <w:szCs w:val="26"/>
          <w:lang w:val="nl-NL"/>
        </w:rPr>
        <w:t>Kết quả tính toán cho thấy mức độ rung tại khoảng cách từ 50 ÷</w:t>
      </w:r>
      <w:r w:rsidRPr="004D19C0">
        <w:rPr>
          <w:rFonts w:cs="Times New Roman"/>
          <w:color w:val="000000" w:themeColor="text1"/>
          <w:szCs w:val="26"/>
          <w:lang w:val="vi-VN"/>
        </w:rPr>
        <w:t xml:space="preserve"> </w:t>
      </w:r>
      <w:r w:rsidRPr="004D19C0">
        <w:rPr>
          <w:rFonts w:cs="Times New Roman"/>
          <w:color w:val="000000" w:themeColor="text1"/>
          <w:szCs w:val="26"/>
          <w:lang w:val="nl-NL"/>
        </w:rPr>
        <w:t>1.000 m dao động trong khoảng 110 ÷ 68dB. So sánh với giới hạn cho phép theo QCVN 27:2025/BNNMT đối với khu vực B (65 dB ban ngày) cho thấy các giá trị dự báo đều vượt quy chuẩn cho phép, trong đó giá trị lớn nhất vượt khoảng 45 dB và giá trị nhỏ nhất vượt khoảng 3 dB. Điều này cho thấy hoạt động của dự án có khả năng gây ảnh hưởng rung đến khu vực xung quanh, do đó cần áp dụng các biện pháp kỹ thuật và quản lý nhằm giảm thiểu độ rung, bảo đảm tuân thủ quy chuẩn môi trường hiện hành.</w:t>
      </w:r>
    </w:p>
    <w:p w14:paraId="58451C20" w14:textId="77777777" w:rsidR="00CA19F1" w:rsidRPr="004D19C0" w:rsidRDefault="00CA19F1" w:rsidP="00CA19F1">
      <w:pPr>
        <w:widowControl w:val="0"/>
        <w:spacing w:line="300" w:lineRule="auto"/>
        <w:ind w:firstLine="588"/>
        <w:rPr>
          <w:rFonts w:cs="Times New Roman"/>
          <w:color w:val="000000" w:themeColor="text1"/>
          <w:szCs w:val="26"/>
          <w:lang w:val="nl-NL"/>
        </w:rPr>
      </w:pPr>
      <w:r w:rsidRPr="004D19C0">
        <w:rPr>
          <w:rFonts w:cs="Times New Roman"/>
          <w:color w:val="000000" w:themeColor="text1"/>
          <w:szCs w:val="26"/>
          <w:lang w:val="nl-NL"/>
        </w:rPr>
        <w:t>Rung chấn do nổ mìn phát sinh trong thời gian rất ngắn và suy giảm nhanh theo khoảng cách. Phạm vi ảnh hưởng đáng kể chủ yếu trong bán kính vài trăm mét quanh khu vực bãi nổ. Khi áp dụng biện pháp nổ mìn vi sai và kiểm soát lượng thuốc nổ mỗi lần nổ, rung chấn truyền đến khu vực dân cư xung quanh dự án có thể được khống chế trong giới hạn cho phép của quy chuẩn môi trường.</w:t>
      </w:r>
    </w:p>
    <w:p w14:paraId="6E54D67B" w14:textId="77777777" w:rsidR="00CA19F1" w:rsidRPr="004D19C0" w:rsidRDefault="00CA19F1">
      <w:pPr>
        <w:pStyle w:val="ListParagraph"/>
        <w:widowControl w:val="0"/>
        <w:numPr>
          <w:ilvl w:val="0"/>
          <w:numId w:val="52"/>
        </w:numPr>
        <w:tabs>
          <w:tab w:val="left" w:pos="851"/>
        </w:tabs>
        <w:spacing w:line="300" w:lineRule="auto"/>
        <w:ind w:hanging="720"/>
        <w:rPr>
          <w:rFonts w:cs="Times New Roman"/>
          <w:i/>
          <w:color w:val="000000" w:themeColor="text1"/>
          <w:szCs w:val="26"/>
          <w:u w:val="single"/>
          <w:lang w:val="nl-NL"/>
        </w:rPr>
      </w:pPr>
      <w:r w:rsidRPr="004D19C0">
        <w:rPr>
          <w:rFonts w:cs="Times New Roman"/>
          <w:i/>
          <w:color w:val="000000" w:themeColor="text1"/>
          <w:szCs w:val="26"/>
          <w:u w:val="single"/>
          <w:lang w:val="nl-NL"/>
        </w:rPr>
        <w:t>Độ</w:t>
      </w:r>
      <w:r w:rsidRPr="004D19C0">
        <w:rPr>
          <w:rFonts w:cs="Times New Roman"/>
          <w:i/>
          <w:color w:val="000000" w:themeColor="text1"/>
          <w:szCs w:val="26"/>
          <w:u w:val="single"/>
          <w:lang w:val="vi-VN"/>
        </w:rPr>
        <w:t xml:space="preserve"> rung từ hoạt động </w:t>
      </w:r>
      <w:r w:rsidRPr="004D19C0">
        <w:rPr>
          <w:rFonts w:cs="Times New Roman"/>
          <w:i/>
          <w:color w:val="000000" w:themeColor="text1"/>
          <w:szCs w:val="26"/>
          <w:u w:val="single"/>
          <w:lang w:val="nl-NL"/>
        </w:rPr>
        <w:t>của</w:t>
      </w:r>
      <w:r w:rsidRPr="004D19C0">
        <w:rPr>
          <w:rFonts w:cs="Times New Roman"/>
          <w:i/>
          <w:color w:val="000000" w:themeColor="text1"/>
          <w:szCs w:val="26"/>
          <w:u w:val="single"/>
          <w:lang w:val="vi-VN"/>
        </w:rPr>
        <w:t xml:space="preserve"> các máy móc, thiết bị</w:t>
      </w:r>
    </w:p>
    <w:p w14:paraId="47B52B3D" w14:textId="77777777" w:rsidR="00CA19F1" w:rsidRPr="004D19C0" w:rsidRDefault="00CA19F1" w:rsidP="00CA19F1">
      <w:pPr>
        <w:widowControl w:val="0"/>
        <w:spacing w:line="300" w:lineRule="auto"/>
        <w:ind w:firstLine="588"/>
        <w:rPr>
          <w:rFonts w:cs="Times New Roman"/>
          <w:color w:val="000000" w:themeColor="text1"/>
          <w:szCs w:val="26"/>
          <w:lang w:val="nl-NL"/>
        </w:rPr>
      </w:pPr>
      <w:r w:rsidRPr="004D19C0">
        <w:rPr>
          <w:rFonts w:cs="Times New Roman"/>
          <w:color w:val="000000" w:themeColor="text1"/>
          <w:szCs w:val="26"/>
          <w:lang w:val="nl-NL"/>
        </w:rPr>
        <w:t xml:space="preserve">Mức độ rung của các máy móc thiết bị phục vụ khai thác và chế biến đá được </w:t>
      </w:r>
      <w:r w:rsidRPr="004D19C0">
        <w:rPr>
          <w:rFonts w:cs="Times New Roman"/>
          <w:color w:val="000000" w:themeColor="text1"/>
          <w:szCs w:val="26"/>
          <w:lang w:val="nl-NL"/>
        </w:rPr>
        <w:lastRenderedPageBreak/>
        <w:t>đưa ra như bảng dưới đây:</w:t>
      </w:r>
    </w:p>
    <w:p w14:paraId="0C48950F" w14:textId="104567D9" w:rsidR="00CA19F1" w:rsidRPr="004D19C0" w:rsidRDefault="00CA19F1" w:rsidP="00CA19F1">
      <w:pPr>
        <w:pStyle w:val="Bng30"/>
        <w:outlineLvl w:val="0"/>
        <w:rPr>
          <w:rFonts w:ascii="Times New Roman Bold" w:hAnsi="Times New Roman Bold"/>
          <w:color w:val="000000" w:themeColor="text1"/>
        </w:rPr>
      </w:pPr>
      <w:bookmarkStart w:id="2239" w:name="_Toc31793978"/>
      <w:bookmarkStart w:id="2240" w:name="_Toc40725039"/>
      <w:bookmarkStart w:id="2241" w:name="_Toc80801194"/>
      <w:bookmarkStart w:id="2242" w:name="_Toc223357107"/>
      <w:bookmarkStart w:id="2243" w:name="_Toc224584170"/>
      <w:bookmarkStart w:id="2244" w:name="_Toc226265724"/>
      <w:bookmarkStart w:id="2245" w:name="_Toc227108015"/>
      <w:bookmarkStart w:id="2246" w:name="_Toc227149288"/>
      <w:bookmarkStart w:id="2247" w:name="_Toc232583779"/>
      <w:r w:rsidRPr="004D19C0">
        <w:rPr>
          <w:rFonts w:ascii="Times New Roman Bold" w:hAnsi="Times New Roman Bold"/>
          <w:color w:val="000000" w:themeColor="text1"/>
        </w:rPr>
        <w:t>Mức rung của máy</w:t>
      </w:r>
      <w:r w:rsidRPr="004D19C0">
        <w:rPr>
          <w:rFonts w:ascii="Times New Roman Bold" w:hAnsi="Times New Roman Bold"/>
          <w:color w:val="000000" w:themeColor="text1"/>
          <w:lang w:val="vi-VN"/>
        </w:rPr>
        <w:t xml:space="preserve"> móc thiết bị</w:t>
      </w:r>
      <w:bookmarkEnd w:id="2247"/>
      <w:r w:rsidRPr="004D19C0">
        <w:rPr>
          <w:rFonts w:ascii="Times New Roman Bold" w:hAnsi="Times New Roman Bold"/>
          <w:color w:val="000000" w:themeColor="text1"/>
          <w:lang w:val="vi-VN"/>
        </w:rPr>
        <w:t xml:space="preserve"> </w:t>
      </w:r>
      <w:bookmarkEnd w:id="2239"/>
      <w:bookmarkEnd w:id="2240"/>
      <w:bookmarkEnd w:id="2241"/>
      <w:bookmarkEnd w:id="2242"/>
      <w:bookmarkEnd w:id="2243"/>
      <w:bookmarkEnd w:id="2244"/>
      <w:bookmarkEnd w:id="2245"/>
      <w:bookmarkEnd w:id="2246"/>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0"/>
        <w:gridCol w:w="798"/>
        <w:gridCol w:w="851"/>
        <w:gridCol w:w="850"/>
        <w:gridCol w:w="993"/>
        <w:gridCol w:w="2835"/>
      </w:tblGrid>
      <w:tr w:rsidR="004D19C0" w:rsidRPr="004D19C0" w14:paraId="4B8999EC" w14:textId="77777777" w:rsidTr="00816DD8">
        <w:trPr>
          <w:trHeight w:val="20"/>
          <w:tblHeader/>
          <w:jc w:val="center"/>
        </w:trPr>
        <w:tc>
          <w:tcPr>
            <w:tcW w:w="2850"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8B2861" w14:textId="77777777" w:rsidR="00CA19F1" w:rsidRPr="004D19C0" w:rsidRDefault="00CA19F1" w:rsidP="00816DD8">
            <w:pPr>
              <w:widowControl w:val="0"/>
              <w:spacing w:line="240" w:lineRule="auto"/>
              <w:jc w:val="center"/>
              <w:rPr>
                <w:rFonts w:cs="Times New Roman"/>
                <w:b/>
                <w:color w:val="000000" w:themeColor="text1"/>
                <w:sz w:val="24"/>
                <w:szCs w:val="24"/>
                <w:lang w:val="nl-NL"/>
              </w:rPr>
            </w:pPr>
            <w:r w:rsidRPr="004D19C0">
              <w:rPr>
                <w:rFonts w:cs="Times New Roman"/>
                <w:b/>
                <w:color w:val="000000" w:themeColor="text1"/>
                <w:sz w:val="24"/>
                <w:szCs w:val="24"/>
                <w:lang w:val="nl-NL"/>
              </w:rPr>
              <w:t>Phương tiện</w:t>
            </w:r>
          </w:p>
        </w:tc>
        <w:tc>
          <w:tcPr>
            <w:tcW w:w="3492"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98F977" w14:textId="77777777" w:rsidR="00CA19F1" w:rsidRPr="004D19C0" w:rsidRDefault="00CA19F1" w:rsidP="00816DD8">
            <w:pPr>
              <w:widowControl w:val="0"/>
              <w:spacing w:line="240" w:lineRule="auto"/>
              <w:jc w:val="center"/>
              <w:rPr>
                <w:rFonts w:cs="Times New Roman"/>
                <w:b/>
                <w:color w:val="000000" w:themeColor="text1"/>
                <w:sz w:val="24"/>
                <w:szCs w:val="24"/>
                <w:lang w:val="nl-NL"/>
              </w:rPr>
            </w:pPr>
            <w:r w:rsidRPr="004D19C0">
              <w:rPr>
                <w:rFonts w:cs="Times New Roman"/>
                <w:b/>
                <w:color w:val="000000" w:themeColor="text1"/>
                <w:sz w:val="24"/>
                <w:szCs w:val="24"/>
                <w:lang w:val="nl-NL"/>
              </w:rPr>
              <w:t>Mức độ rung động *</w:t>
            </w:r>
          </w:p>
          <w:p w14:paraId="57A7171B" w14:textId="77777777" w:rsidR="00CA19F1" w:rsidRPr="004D19C0" w:rsidRDefault="00CA19F1" w:rsidP="00816DD8">
            <w:pPr>
              <w:widowControl w:val="0"/>
              <w:tabs>
                <w:tab w:val="left" w:pos="851"/>
              </w:tabs>
              <w:jc w:val="center"/>
              <w:rPr>
                <w:rFonts w:cs="Times New Roman"/>
                <w:b/>
                <w:bCs/>
                <w:iCs/>
                <w:color w:val="000000" w:themeColor="text1"/>
                <w:sz w:val="24"/>
                <w:szCs w:val="24"/>
                <w:lang w:val="vi-VN"/>
              </w:rPr>
            </w:pPr>
            <w:r w:rsidRPr="004D19C0">
              <w:rPr>
                <w:rFonts w:cs="Times New Roman"/>
                <w:b/>
                <w:i/>
                <w:color w:val="000000" w:themeColor="text1"/>
                <w:sz w:val="24"/>
                <w:szCs w:val="24"/>
                <w:lang w:val="nl-NL"/>
              </w:rPr>
              <w:t>(Theo hướng thẳng đứng Z, dB)</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2E4E96" w14:textId="77777777" w:rsidR="00CA19F1" w:rsidRPr="004D19C0" w:rsidRDefault="00CA19F1" w:rsidP="00816DD8">
            <w:pPr>
              <w:widowControl w:val="0"/>
              <w:tabs>
                <w:tab w:val="left" w:pos="851"/>
              </w:tabs>
              <w:jc w:val="center"/>
              <w:rPr>
                <w:rFonts w:cs="Times New Roman"/>
                <w:b/>
                <w:bCs/>
                <w:iCs/>
                <w:color w:val="000000" w:themeColor="text1"/>
                <w:sz w:val="24"/>
                <w:szCs w:val="24"/>
                <w:lang w:val="vi-VN"/>
              </w:rPr>
            </w:pPr>
            <w:r w:rsidRPr="004D19C0">
              <w:rPr>
                <w:rFonts w:cs="Times New Roman"/>
                <w:b/>
                <w:bCs/>
                <w:iCs/>
                <w:color w:val="000000" w:themeColor="text1"/>
                <w:sz w:val="24"/>
                <w:szCs w:val="24"/>
                <w:lang w:val="vi-VN"/>
              </w:rPr>
              <w:t>QCVN 27:2025/BNNMT  (Khu vực B, từ 6h – 22h)</w:t>
            </w:r>
          </w:p>
        </w:tc>
      </w:tr>
      <w:tr w:rsidR="004D19C0" w:rsidRPr="004D19C0" w14:paraId="262701D4" w14:textId="77777777" w:rsidTr="00816DD8">
        <w:trPr>
          <w:trHeight w:val="20"/>
          <w:jc w:val="center"/>
        </w:trPr>
        <w:tc>
          <w:tcPr>
            <w:tcW w:w="2850"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E2CCDF" w14:textId="77777777" w:rsidR="00CA19F1" w:rsidRPr="004D19C0" w:rsidRDefault="00CA19F1" w:rsidP="00816DD8">
            <w:pPr>
              <w:widowControl w:val="0"/>
              <w:spacing w:line="240" w:lineRule="auto"/>
              <w:jc w:val="center"/>
              <w:rPr>
                <w:rFonts w:cs="Times New Roman"/>
                <w:b/>
                <w:color w:val="000000" w:themeColor="text1"/>
                <w:sz w:val="24"/>
                <w:szCs w:val="24"/>
                <w:lang w:val="nl-NL"/>
              </w:rPr>
            </w:pPr>
          </w:p>
        </w:tc>
        <w:tc>
          <w:tcPr>
            <w:tcW w:w="7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DA748F" w14:textId="77777777" w:rsidR="00CA19F1" w:rsidRPr="004D19C0" w:rsidRDefault="00CA19F1" w:rsidP="00816DD8">
            <w:pPr>
              <w:widowControl w:val="0"/>
              <w:spacing w:line="240" w:lineRule="auto"/>
              <w:jc w:val="center"/>
              <w:rPr>
                <w:rFonts w:cs="Times New Roman"/>
                <w:b/>
                <w:color w:val="000000" w:themeColor="text1"/>
                <w:sz w:val="24"/>
                <w:szCs w:val="24"/>
                <w:lang w:val="nl-NL"/>
              </w:rPr>
            </w:pPr>
            <w:r w:rsidRPr="004D19C0">
              <w:rPr>
                <w:rFonts w:cs="Times New Roman"/>
                <w:b/>
                <w:color w:val="000000" w:themeColor="text1"/>
                <w:sz w:val="24"/>
                <w:szCs w:val="24"/>
                <w:lang w:val="nl-NL"/>
              </w:rPr>
              <w:t>10 m</w:t>
            </w: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B65B01" w14:textId="77777777" w:rsidR="00CA19F1" w:rsidRPr="004D19C0" w:rsidRDefault="00CA19F1" w:rsidP="00816DD8">
            <w:pPr>
              <w:widowControl w:val="0"/>
              <w:spacing w:line="240" w:lineRule="auto"/>
              <w:jc w:val="center"/>
              <w:rPr>
                <w:rFonts w:cs="Times New Roman"/>
                <w:b/>
                <w:color w:val="000000" w:themeColor="text1"/>
                <w:sz w:val="24"/>
                <w:szCs w:val="24"/>
                <w:lang w:val="nl-NL"/>
              </w:rPr>
            </w:pPr>
            <w:r w:rsidRPr="004D19C0">
              <w:rPr>
                <w:rFonts w:cs="Times New Roman"/>
                <w:b/>
                <w:color w:val="000000" w:themeColor="text1"/>
                <w:sz w:val="24"/>
                <w:szCs w:val="24"/>
                <w:lang w:val="nl-NL"/>
              </w:rPr>
              <w:t>30m</w:t>
            </w: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CE1305" w14:textId="77777777" w:rsidR="00CA19F1" w:rsidRPr="004D19C0" w:rsidRDefault="00CA19F1" w:rsidP="00816DD8">
            <w:pPr>
              <w:widowControl w:val="0"/>
              <w:spacing w:line="240" w:lineRule="auto"/>
              <w:jc w:val="center"/>
              <w:rPr>
                <w:rFonts w:cs="Times New Roman"/>
                <w:b/>
                <w:color w:val="000000" w:themeColor="text1"/>
                <w:sz w:val="24"/>
                <w:szCs w:val="24"/>
                <w:lang w:val="nl-NL"/>
              </w:rPr>
            </w:pPr>
            <w:r w:rsidRPr="004D19C0">
              <w:rPr>
                <w:rFonts w:cs="Times New Roman"/>
                <w:b/>
                <w:color w:val="000000" w:themeColor="text1"/>
                <w:sz w:val="24"/>
                <w:szCs w:val="24"/>
                <w:lang w:val="nl-NL"/>
              </w:rPr>
              <w:t>50m</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BCA8F8" w14:textId="77777777" w:rsidR="00CA19F1" w:rsidRPr="004D19C0" w:rsidRDefault="00CA19F1" w:rsidP="00816DD8">
            <w:pPr>
              <w:widowControl w:val="0"/>
              <w:spacing w:line="240" w:lineRule="auto"/>
              <w:jc w:val="center"/>
              <w:rPr>
                <w:rFonts w:cs="Times New Roman"/>
                <w:b/>
                <w:color w:val="000000" w:themeColor="text1"/>
                <w:sz w:val="24"/>
                <w:szCs w:val="24"/>
                <w:lang w:val="nl-NL"/>
              </w:rPr>
            </w:pPr>
            <w:r w:rsidRPr="004D19C0">
              <w:rPr>
                <w:rFonts w:cs="Times New Roman"/>
                <w:b/>
                <w:color w:val="000000" w:themeColor="text1"/>
                <w:sz w:val="24"/>
                <w:szCs w:val="24"/>
                <w:lang w:val="nl-NL"/>
              </w:rPr>
              <w:t>100m</w:t>
            </w:r>
          </w:p>
        </w:tc>
        <w:tc>
          <w:tcPr>
            <w:tcW w:w="283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AAF933" w14:textId="77777777" w:rsidR="00CA19F1" w:rsidRPr="004D19C0" w:rsidRDefault="00CA19F1" w:rsidP="00816DD8">
            <w:pPr>
              <w:widowControl w:val="0"/>
              <w:spacing w:line="240" w:lineRule="auto"/>
              <w:jc w:val="center"/>
              <w:rPr>
                <w:rFonts w:cs="Times New Roman"/>
                <w:b/>
                <w:color w:val="000000" w:themeColor="text1"/>
                <w:sz w:val="24"/>
                <w:szCs w:val="24"/>
                <w:lang w:val="nl-NL"/>
              </w:rPr>
            </w:pPr>
          </w:p>
        </w:tc>
      </w:tr>
      <w:tr w:rsidR="004D19C0" w:rsidRPr="004D19C0" w14:paraId="540D8446" w14:textId="77777777" w:rsidTr="00816DD8">
        <w:trPr>
          <w:trHeight w:val="20"/>
          <w:jc w:val="center"/>
        </w:trPr>
        <w:tc>
          <w:tcPr>
            <w:tcW w:w="2850" w:type="dxa"/>
            <w:tcBorders>
              <w:top w:val="single" w:sz="4" w:space="0" w:color="auto"/>
              <w:left w:val="single" w:sz="4" w:space="0" w:color="auto"/>
              <w:bottom w:val="single" w:sz="4" w:space="0" w:color="auto"/>
              <w:right w:val="single" w:sz="4" w:space="0" w:color="auto"/>
            </w:tcBorders>
            <w:vAlign w:val="center"/>
          </w:tcPr>
          <w:p w14:paraId="417DF5DC" w14:textId="77777777" w:rsidR="00CA19F1" w:rsidRPr="004D19C0" w:rsidRDefault="00CA19F1" w:rsidP="00816DD8">
            <w:pPr>
              <w:widowControl w:val="0"/>
              <w:spacing w:line="240" w:lineRule="auto"/>
              <w:jc w:val="center"/>
              <w:rPr>
                <w:rFonts w:cs="Times New Roman"/>
                <w:color w:val="000000" w:themeColor="text1"/>
                <w:sz w:val="24"/>
                <w:szCs w:val="24"/>
                <w:lang w:val="vi-VN"/>
              </w:rPr>
            </w:pPr>
            <w:r w:rsidRPr="004D19C0">
              <w:rPr>
                <w:rFonts w:cs="Times New Roman"/>
                <w:color w:val="000000" w:themeColor="text1"/>
                <w:sz w:val="24"/>
                <w:szCs w:val="24"/>
                <w:lang w:val="nl-NL"/>
              </w:rPr>
              <w:t xml:space="preserve">Xe vận chuyển </w:t>
            </w:r>
            <w:r w:rsidRPr="004D19C0">
              <w:rPr>
                <w:rFonts w:cs="Times New Roman"/>
                <w:color w:val="000000" w:themeColor="text1"/>
                <w:sz w:val="24"/>
                <w:szCs w:val="24"/>
                <w:lang w:val="vi-VN"/>
              </w:rPr>
              <w:t>30 tấn</w:t>
            </w:r>
          </w:p>
        </w:tc>
        <w:tc>
          <w:tcPr>
            <w:tcW w:w="798" w:type="dxa"/>
            <w:tcBorders>
              <w:top w:val="single" w:sz="4" w:space="0" w:color="auto"/>
              <w:left w:val="single" w:sz="4" w:space="0" w:color="auto"/>
              <w:bottom w:val="single" w:sz="4" w:space="0" w:color="auto"/>
              <w:right w:val="single" w:sz="4" w:space="0" w:color="auto"/>
            </w:tcBorders>
            <w:vAlign w:val="center"/>
          </w:tcPr>
          <w:p w14:paraId="184DDC94" w14:textId="77777777" w:rsidR="00CA19F1" w:rsidRPr="004D19C0" w:rsidRDefault="00CA19F1" w:rsidP="00816DD8">
            <w:pPr>
              <w:widowControl w:val="0"/>
              <w:spacing w:line="240" w:lineRule="auto"/>
              <w:jc w:val="center"/>
              <w:rPr>
                <w:rFonts w:cs="Times New Roman"/>
                <w:color w:val="000000" w:themeColor="text1"/>
                <w:sz w:val="24"/>
                <w:szCs w:val="24"/>
                <w:lang w:val="vi-VN"/>
              </w:rPr>
            </w:pPr>
            <w:r w:rsidRPr="004D19C0">
              <w:rPr>
                <w:rFonts w:cs="Times New Roman"/>
                <w:color w:val="000000" w:themeColor="text1"/>
                <w:sz w:val="24"/>
                <w:szCs w:val="24"/>
                <w:lang w:val="nl-NL"/>
              </w:rPr>
              <w:t>7</w:t>
            </w:r>
            <w:r w:rsidRPr="004D19C0">
              <w:rPr>
                <w:rFonts w:cs="Times New Roman"/>
                <w:color w:val="000000" w:themeColor="text1"/>
                <w:sz w:val="24"/>
                <w:szCs w:val="24"/>
                <w:lang w:val="vi-VN"/>
              </w:rPr>
              <w:t>1</w:t>
            </w:r>
          </w:p>
        </w:tc>
        <w:tc>
          <w:tcPr>
            <w:tcW w:w="851" w:type="dxa"/>
            <w:tcBorders>
              <w:top w:val="single" w:sz="4" w:space="0" w:color="auto"/>
              <w:left w:val="single" w:sz="4" w:space="0" w:color="auto"/>
              <w:bottom w:val="single" w:sz="4" w:space="0" w:color="auto"/>
              <w:right w:val="single" w:sz="4" w:space="0" w:color="auto"/>
            </w:tcBorders>
            <w:vAlign w:val="center"/>
          </w:tcPr>
          <w:p w14:paraId="7E13E391" w14:textId="77777777" w:rsidR="00CA19F1" w:rsidRPr="004D19C0" w:rsidRDefault="00CA19F1" w:rsidP="00816DD8">
            <w:pPr>
              <w:widowControl w:val="0"/>
              <w:spacing w:line="240" w:lineRule="auto"/>
              <w:jc w:val="center"/>
              <w:rPr>
                <w:rFonts w:cs="Times New Roman"/>
                <w:color w:val="000000" w:themeColor="text1"/>
                <w:sz w:val="24"/>
                <w:szCs w:val="24"/>
                <w:lang w:val="vi-VN"/>
              </w:rPr>
            </w:pPr>
            <w:r w:rsidRPr="004D19C0">
              <w:rPr>
                <w:rFonts w:cs="Times New Roman"/>
                <w:color w:val="000000" w:themeColor="text1"/>
                <w:sz w:val="24"/>
                <w:szCs w:val="24"/>
                <w:lang w:val="nl-NL"/>
              </w:rPr>
              <w:t>6</w:t>
            </w:r>
            <w:r w:rsidRPr="004D19C0">
              <w:rPr>
                <w:rFonts w:cs="Times New Roman"/>
                <w:color w:val="000000" w:themeColor="text1"/>
                <w:sz w:val="24"/>
                <w:szCs w:val="24"/>
                <w:lang w:val="vi-VN"/>
              </w:rPr>
              <w:t>1</w:t>
            </w:r>
          </w:p>
        </w:tc>
        <w:tc>
          <w:tcPr>
            <w:tcW w:w="850" w:type="dxa"/>
            <w:tcBorders>
              <w:top w:val="single" w:sz="4" w:space="0" w:color="auto"/>
              <w:left w:val="single" w:sz="4" w:space="0" w:color="auto"/>
              <w:bottom w:val="single" w:sz="4" w:space="0" w:color="auto"/>
              <w:right w:val="single" w:sz="4" w:space="0" w:color="auto"/>
            </w:tcBorders>
          </w:tcPr>
          <w:p w14:paraId="5C0E2EA8" w14:textId="77777777" w:rsidR="00CA19F1" w:rsidRPr="004D19C0" w:rsidRDefault="00CA19F1" w:rsidP="00816DD8">
            <w:pPr>
              <w:widowControl w:val="0"/>
              <w:spacing w:line="240" w:lineRule="auto"/>
              <w:jc w:val="center"/>
              <w:rPr>
                <w:rFonts w:cs="Times New Roman"/>
                <w:bCs/>
                <w:color w:val="000000" w:themeColor="text1"/>
                <w:sz w:val="24"/>
                <w:szCs w:val="24"/>
                <w:lang w:val="nl-NL"/>
              </w:rPr>
            </w:pPr>
            <w:r w:rsidRPr="004D19C0">
              <w:rPr>
                <w:rFonts w:cs="Times New Roman"/>
                <w:bCs/>
                <w:color w:val="000000" w:themeColor="text1"/>
                <w:sz w:val="24"/>
                <w:szCs w:val="24"/>
                <w:lang w:val="nl-NL"/>
              </w:rPr>
              <w:t>57</w:t>
            </w:r>
          </w:p>
        </w:tc>
        <w:tc>
          <w:tcPr>
            <w:tcW w:w="993" w:type="dxa"/>
            <w:tcBorders>
              <w:top w:val="single" w:sz="4" w:space="0" w:color="auto"/>
              <w:left w:val="single" w:sz="4" w:space="0" w:color="auto"/>
              <w:bottom w:val="single" w:sz="4" w:space="0" w:color="auto"/>
              <w:right w:val="single" w:sz="4" w:space="0" w:color="auto"/>
            </w:tcBorders>
          </w:tcPr>
          <w:p w14:paraId="2720BBF9" w14:textId="77777777" w:rsidR="00CA19F1" w:rsidRPr="004D19C0" w:rsidRDefault="00CA19F1" w:rsidP="00816DD8">
            <w:pPr>
              <w:widowControl w:val="0"/>
              <w:spacing w:line="240" w:lineRule="auto"/>
              <w:jc w:val="center"/>
              <w:rPr>
                <w:rFonts w:cs="Times New Roman"/>
                <w:bCs/>
                <w:color w:val="000000" w:themeColor="text1"/>
                <w:sz w:val="24"/>
                <w:szCs w:val="24"/>
                <w:lang w:val="nl-NL"/>
              </w:rPr>
            </w:pPr>
            <w:r w:rsidRPr="004D19C0">
              <w:rPr>
                <w:rFonts w:cs="Times New Roman"/>
                <w:bCs/>
                <w:color w:val="000000" w:themeColor="text1"/>
                <w:sz w:val="24"/>
                <w:szCs w:val="24"/>
                <w:lang w:val="nl-NL"/>
              </w:rPr>
              <w:t>51</w:t>
            </w:r>
          </w:p>
        </w:tc>
        <w:tc>
          <w:tcPr>
            <w:tcW w:w="2835" w:type="dxa"/>
            <w:vMerge w:val="restart"/>
            <w:tcBorders>
              <w:top w:val="single" w:sz="4" w:space="0" w:color="auto"/>
              <w:left w:val="single" w:sz="4" w:space="0" w:color="auto"/>
              <w:right w:val="single" w:sz="4" w:space="0" w:color="auto"/>
            </w:tcBorders>
            <w:vAlign w:val="center"/>
          </w:tcPr>
          <w:p w14:paraId="2DD80A3D" w14:textId="77777777" w:rsidR="00CA19F1" w:rsidRPr="004D19C0" w:rsidRDefault="00CA19F1" w:rsidP="00816DD8">
            <w:pPr>
              <w:widowControl w:val="0"/>
              <w:spacing w:line="240" w:lineRule="auto"/>
              <w:jc w:val="center"/>
              <w:rPr>
                <w:rFonts w:cs="Times New Roman"/>
                <w:b/>
                <w:color w:val="000000" w:themeColor="text1"/>
                <w:sz w:val="24"/>
                <w:szCs w:val="24"/>
                <w:lang w:val="nl-NL"/>
              </w:rPr>
            </w:pPr>
            <w:r w:rsidRPr="004D19C0">
              <w:rPr>
                <w:rFonts w:cs="Times New Roman"/>
                <w:b/>
                <w:color w:val="000000" w:themeColor="text1"/>
                <w:sz w:val="24"/>
                <w:szCs w:val="24"/>
                <w:lang w:val="nl-NL"/>
              </w:rPr>
              <w:t>65</w:t>
            </w:r>
          </w:p>
        </w:tc>
      </w:tr>
      <w:tr w:rsidR="004D19C0" w:rsidRPr="004D19C0" w14:paraId="76C65FDB" w14:textId="77777777" w:rsidTr="00816DD8">
        <w:trPr>
          <w:trHeight w:val="20"/>
          <w:jc w:val="center"/>
        </w:trPr>
        <w:tc>
          <w:tcPr>
            <w:tcW w:w="2850" w:type="dxa"/>
            <w:tcBorders>
              <w:top w:val="single" w:sz="4" w:space="0" w:color="auto"/>
              <w:left w:val="single" w:sz="4" w:space="0" w:color="auto"/>
              <w:bottom w:val="single" w:sz="4" w:space="0" w:color="auto"/>
              <w:right w:val="single" w:sz="4" w:space="0" w:color="auto"/>
            </w:tcBorders>
            <w:vAlign w:val="center"/>
          </w:tcPr>
          <w:p w14:paraId="25986186"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Máy khoan</w:t>
            </w:r>
          </w:p>
        </w:tc>
        <w:tc>
          <w:tcPr>
            <w:tcW w:w="798" w:type="dxa"/>
            <w:tcBorders>
              <w:top w:val="single" w:sz="4" w:space="0" w:color="auto"/>
              <w:left w:val="single" w:sz="4" w:space="0" w:color="auto"/>
              <w:bottom w:val="single" w:sz="4" w:space="0" w:color="auto"/>
              <w:right w:val="single" w:sz="4" w:space="0" w:color="auto"/>
            </w:tcBorders>
            <w:vAlign w:val="center"/>
          </w:tcPr>
          <w:p w14:paraId="61E22154"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63</w:t>
            </w:r>
          </w:p>
        </w:tc>
        <w:tc>
          <w:tcPr>
            <w:tcW w:w="851" w:type="dxa"/>
            <w:tcBorders>
              <w:top w:val="single" w:sz="4" w:space="0" w:color="auto"/>
              <w:left w:val="single" w:sz="4" w:space="0" w:color="auto"/>
              <w:bottom w:val="single" w:sz="4" w:space="0" w:color="auto"/>
              <w:right w:val="single" w:sz="4" w:space="0" w:color="auto"/>
            </w:tcBorders>
            <w:vAlign w:val="center"/>
          </w:tcPr>
          <w:p w14:paraId="3B257094"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55</w:t>
            </w:r>
          </w:p>
        </w:tc>
        <w:tc>
          <w:tcPr>
            <w:tcW w:w="850" w:type="dxa"/>
            <w:tcBorders>
              <w:top w:val="single" w:sz="4" w:space="0" w:color="auto"/>
              <w:left w:val="single" w:sz="4" w:space="0" w:color="auto"/>
              <w:bottom w:val="single" w:sz="4" w:space="0" w:color="auto"/>
              <w:right w:val="single" w:sz="4" w:space="0" w:color="auto"/>
            </w:tcBorders>
          </w:tcPr>
          <w:p w14:paraId="265CA82C" w14:textId="77777777" w:rsidR="00CA19F1" w:rsidRPr="004D19C0" w:rsidRDefault="00CA19F1" w:rsidP="00816DD8">
            <w:pPr>
              <w:widowControl w:val="0"/>
              <w:spacing w:line="240" w:lineRule="auto"/>
              <w:jc w:val="center"/>
              <w:rPr>
                <w:rFonts w:cs="Times New Roman"/>
                <w:bCs/>
                <w:color w:val="000000" w:themeColor="text1"/>
                <w:sz w:val="24"/>
                <w:szCs w:val="24"/>
                <w:lang w:val="nl-NL"/>
              </w:rPr>
            </w:pPr>
            <w:r w:rsidRPr="004D19C0">
              <w:rPr>
                <w:rFonts w:cs="Times New Roman"/>
                <w:bCs/>
                <w:color w:val="000000" w:themeColor="text1"/>
                <w:sz w:val="24"/>
                <w:szCs w:val="24"/>
                <w:lang w:val="nl-NL"/>
              </w:rPr>
              <w:t>49</w:t>
            </w:r>
          </w:p>
        </w:tc>
        <w:tc>
          <w:tcPr>
            <w:tcW w:w="993" w:type="dxa"/>
            <w:tcBorders>
              <w:top w:val="single" w:sz="4" w:space="0" w:color="auto"/>
              <w:left w:val="single" w:sz="4" w:space="0" w:color="auto"/>
              <w:bottom w:val="single" w:sz="4" w:space="0" w:color="auto"/>
              <w:right w:val="single" w:sz="4" w:space="0" w:color="auto"/>
            </w:tcBorders>
          </w:tcPr>
          <w:p w14:paraId="4BAC619F" w14:textId="77777777" w:rsidR="00CA19F1" w:rsidRPr="004D19C0" w:rsidRDefault="00CA19F1" w:rsidP="00816DD8">
            <w:pPr>
              <w:widowControl w:val="0"/>
              <w:spacing w:line="240" w:lineRule="auto"/>
              <w:jc w:val="center"/>
              <w:rPr>
                <w:rFonts w:cs="Times New Roman"/>
                <w:bCs/>
                <w:color w:val="000000" w:themeColor="text1"/>
                <w:sz w:val="24"/>
                <w:szCs w:val="24"/>
                <w:lang w:val="nl-NL"/>
              </w:rPr>
            </w:pPr>
            <w:r w:rsidRPr="004D19C0">
              <w:rPr>
                <w:rFonts w:cs="Times New Roman"/>
                <w:bCs/>
                <w:color w:val="000000" w:themeColor="text1"/>
                <w:sz w:val="24"/>
                <w:szCs w:val="24"/>
                <w:lang w:val="nl-NL"/>
              </w:rPr>
              <w:t>43</w:t>
            </w:r>
          </w:p>
        </w:tc>
        <w:tc>
          <w:tcPr>
            <w:tcW w:w="2835" w:type="dxa"/>
            <w:vMerge/>
            <w:tcBorders>
              <w:left w:val="single" w:sz="4" w:space="0" w:color="auto"/>
              <w:right w:val="single" w:sz="4" w:space="0" w:color="auto"/>
            </w:tcBorders>
            <w:vAlign w:val="center"/>
          </w:tcPr>
          <w:p w14:paraId="2F29EF19" w14:textId="77777777" w:rsidR="00CA19F1" w:rsidRPr="004D19C0" w:rsidRDefault="00CA19F1" w:rsidP="00816DD8">
            <w:pPr>
              <w:widowControl w:val="0"/>
              <w:spacing w:line="240" w:lineRule="auto"/>
              <w:jc w:val="center"/>
              <w:rPr>
                <w:rFonts w:cs="Times New Roman"/>
                <w:b/>
                <w:color w:val="000000" w:themeColor="text1"/>
                <w:sz w:val="24"/>
                <w:szCs w:val="24"/>
                <w:lang w:val="nl-NL"/>
              </w:rPr>
            </w:pPr>
          </w:p>
        </w:tc>
      </w:tr>
      <w:tr w:rsidR="004D19C0" w:rsidRPr="004D19C0" w14:paraId="290F5E0E" w14:textId="77777777" w:rsidTr="00816DD8">
        <w:trPr>
          <w:trHeight w:val="20"/>
          <w:jc w:val="center"/>
        </w:trPr>
        <w:tc>
          <w:tcPr>
            <w:tcW w:w="2850" w:type="dxa"/>
            <w:tcBorders>
              <w:top w:val="single" w:sz="4" w:space="0" w:color="auto"/>
              <w:left w:val="single" w:sz="4" w:space="0" w:color="auto"/>
              <w:bottom w:val="single" w:sz="4" w:space="0" w:color="auto"/>
              <w:right w:val="single" w:sz="4" w:space="0" w:color="auto"/>
            </w:tcBorders>
            <w:vAlign w:val="center"/>
          </w:tcPr>
          <w:p w14:paraId="3358433B"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Máy nén khí</w:t>
            </w:r>
          </w:p>
        </w:tc>
        <w:tc>
          <w:tcPr>
            <w:tcW w:w="798" w:type="dxa"/>
            <w:tcBorders>
              <w:top w:val="single" w:sz="4" w:space="0" w:color="auto"/>
              <w:left w:val="single" w:sz="4" w:space="0" w:color="auto"/>
              <w:bottom w:val="single" w:sz="4" w:space="0" w:color="auto"/>
              <w:right w:val="single" w:sz="4" w:space="0" w:color="auto"/>
            </w:tcBorders>
            <w:vAlign w:val="center"/>
          </w:tcPr>
          <w:p w14:paraId="5C17ECD9"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81</w:t>
            </w:r>
          </w:p>
        </w:tc>
        <w:tc>
          <w:tcPr>
            <w:tcW w:w="851" w:type="dxa"/>
            <w:tcBorders>
              <w:top w:val="single" w:sz="4" w:space="0" w:color="auto"/>
              <w:left w:val="single" w:sz="4" w:space="0" w:color="auto"/>
              <w:bottom w:val="single" w:sz="4" w:space="0" w:color="auto"/>
              <w:right w:val="single" w:sz="4" w:space="0" w:color="auto"/>
            </w:tcBorders>
            <w:vAlign w:val="center"/>
          </w:tcPr>
          <w:p w14:paraId="1CE62670"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72</w:t>
            </w:r>
          </w:p>
        </w:tc>
        <w:tc>
          <w:tcPr>
            <w:tcW w:w="850" w:type="dxa"/>
            <w:tcBorders>
              <w:top w:val="single" w:sz="4" w:space="0" w:color="auto"/>
              <w:left w:val="single" w:sz="4" w:space="0" w:color="auto"/>
              <w:bottom w:val="single" w:sz="4" w:space="0" w:color="auto"/>
              <w:right w:val="single" w:sz="4" w:space="0" w:color="auto"/>
            </w:tcBorders>
          </w:tcPr>
          <w:p w14:paraId="445D55DA" w14:textId="77777777" w:rsidR="00CA19F1" w:rsidRPr="004D19C0" w:rsidRDefault="00CA19F1" w:rsidP="00816DD8">
            <w:pPr>
              <w:widowControl w:val="0"/>
              <w:spacing w:line="240" w:lineRule="auto"/>
              <w:jc w:val="center"/>
              <w:rPr>
                <w:rFonts w:cs="Times New Roman"/>
                <w:bCs/>
                <w:color w:val="000000" w:themeColor="text1"/>
                <w:sz w:val="24"/>
                <w:szCs w:val="24"/>
                <w:lang w:val="nl-NL"/>
              </w:rPr>
            </w:pPr>
            <w:r w:rsidRPr="004D19C0">
              <w:rPr>
                <w:rFonts w:cs="Times New Roman"/>
                <w:bCs/>
                <w:color w:val="000000" w:themeColor="text1"/>
                <w:sz w:val="24"/>
                <w:szCs w:val="24"/>
                <w:lang w:val="nl-NL"/>
              </w:rPr>
              <w:t>67</w:t>
            </w:r>
          </w:p>
        </w:tc>
        <w:tc>
          <w:tcPr>
            <w:tcW w:w="993" w:type="dxa"/>
            <w:tcBorders>
              <w:top w:val="single" w:sz="4" w:space="0" w:color="auto"/>
              <w:left w:val="single" w:sz="4" w:space="0" w:color="auto"/>
              <w:bottom w:val="single" w:sz="4" w:space="0" w:color="auto"/>
              <w:right w:val="single" w:sz="4" w:space="0" w:color="auto"/>
            </w:tcBorders>
          </w:tcPr>
          <w:p w14:paraId="4BB36AC1" w14:textId="77777777" w:rsidR="00CA19F1" w:rsidRPr="004D19C0" w:rsidRDefault="00CA19F1" w:rsidP="00816DD8">
            <w:pPr>
              <w:widowControl w:val="0"/>
              <w:spacing w:line="240" w:lineRule="auto"/>
              <w:jc w:val="center"/>
              <w:rPr>
                <w:rFonts w:cs="Times New Roman"/>
                <w:bCs/>
                <w:color w:val="000000" w:themeColor="text1"/>
                <w:sz w:val="24"/>
                <w:szCs w:val="24"/>
                <w:lang w:val="nl-NL"/>
              </w:rPr>
            </w:pPr>
            <w:r w:rsidRPr="004D19C0">
              <w:rPr>
                <w:rFonts w:cs="Times New Roman"/>
                <w:bCs/>
                <w:color w:val="000000" w:themeColor="text1"/>
                <w:sz w:val="24"/>
                <w:szCs w:val="24"/>
                <w:lang w:val="nl-NL"/>
              </w:rPr>
              <w:t>61</w:t>
            </w:r>
          </w:p>
        </w:tc>
        <w:tc>
          <w:tcPr>
            <w:tcW w:w="2835" w:type="dxa"/>
            <w:vMerge/>
            <w:tcBorders>
              <w:left w:val="single" w:sz="4" w:space="0" w:color="auto"/>
              <w:right w:val="single" w:sz="4" w:space="0" w:color="auto"/>
            </w:tcBorders>
            <w:vAlign w:val="center"/>
          </w:tcPr>
          <w:p w14:paraId="3D1350CB" w14:textId="77777777" w:rsidR="00CA19F1" w:rsidRPr="004D19C0" w:rsidRDefault="00CA19F1" w:rsidP="00816DD8">
            <w:pPr>
              <w:widowControl w:val="0"/>
              <w:spacing w:line="240" w:lineRule="auto"/>
              <w:jc w:val="center"/>
              <w:rPr>
                <w:rFonts w:cs="Times New Roman"/>
                <w:b/>
                <w:color w:val="000000" w:themeColor="text1"/>
                <w:sz w:val="24"/>
                <w:szCs w:val="24"/>
                <w:lang w:val="nl-NL"/>
              </w:rPr>
            </w:pPr>
          </w:p>
        </w:tc>
      </w:tr>
      <w:tr w:rsidR="004D19C0" w:rsidRPr="004D19C0" w14:paraId="6686D105" w14:textId="77777777" w:rsidTr="00816DD8">
        <w:trPr>
          <w:trHeight w:val="20"/>
          <w:jc w:val="center"/>
        </w:trPr>
        <w:tc>
          <w:tcPr>
            <w:tcW w:w="2850" w:type="dxa"/>
            <w:tcBorders>
              <w:top w:val="single" w:sz="4" w:space="0" w:color="auto"/>
              <w:left w:val="single" w:sz="4" w:space="0" w:color="auto"/>
              <w:bottom w:val="single" w:sz="4" w:space="0" w:color="auto"/>
              <w:right w:val="single" w:sz="4" w:space="0" w:color="auto"/>
            </w:tcBorders>
            <w:vAlign w:val="center"/>
          </w:tcPr>
          <w:p w14:paraId="4D97FE8D"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Máy xúc</w:t>
            </w:r>
          </w:p>
        </w:tc>
        <w:tc>
          <w:tcPr>
            <w:tcW w:w="798" w:type="dxa"/>
            <w:tcBorders>
              <w:top w:val="single" w:sz="4" w:space="0" w:color="auto"/>
              <w:left w:val="single" w:sz="4" w:space="0" w:color="auto"/>
              <w:bottom w:val="single" w:sz="4" w:space="0" w:color="auto"/>
              <w:right w:val="single" w:sz="4" w:space="0" w:color="auto"/>
            </w:tcBorders>
            <w:vAlign w:val="center"/>
          </w:tcPr>
          <w:p w14:paraId="5B0D3B4A"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80</w:t>
            </w:r>
          </w:p>
        </w:tc>
        <w:tc>
          <w:tcPr>
            <w:tcW w:w="851" w:type="dxa"/>
            <w:tcBorders>
              <w:top w:val="single" w:sz="4" w:space="0" w:color="auto"/>
              <w:left w:val="single" w:sz="4" w:space="0" w:color="auto"/>
              <w:bottom w:val="single" w:sz="4" w:space="0" w:color="auto"/>
              <w:right w:val="single" w:sz="4" w:space="0" w:color="auto"/>
            </w:tcBorders>
            <w:vAlign w:val="center"/>
          </w:tcPr>
          <w:p w14:paraId="25A87E72"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71</w:t>
            </w:r>
          </w:p>
        </w:tc>
        <w:tc>
          <w:tcPr>
            <w:tcW w:w="850" w:type="dxa"/>
            <w:tcBorders>
              <w:top w:val="single" w:sz="4" w:space="0" w:color="auto"/>
              <w:left w:val="single" w:sz="4" w:space="0" w:color="auto"/>
              <w:bottom w:val="single" w:sz="4" w:space="0" w:color="auto"/>
              <w:right w:val="single" w:sz="4" w:space="0" w:color="auto"/>
            </w:tcBorders>
          </w:tcPr>
          <w:p w14:paraId="4C0798DB" w14:textId="77777777" w:rsidR="00CA19F1" w:rsidRPr="004D19C0" w:rsidRDefault="00CA19F1" w:rsidP="00816DD8">
            <w:pPr>
              <w:widowControl w:val="0"/>
              <w:spacing w:line="240" w:lineRule="auto"/>
              <w:jc w:val="center"/>
              <w:rPr>
                <w:rFonts w:cs="Times New Roman"/>
                <w:bCs/>
                <w:color w:val="000000" w:themeColor="text1"/>
                <w:sz w:val="24"/>
                <w:szCs w:val="24"/>
                <w:lang w:val="nl-NL"/>
              </w:rPr>
            </w:pPr>
            <w:r w:rsidRPr="004D19C0">
              <w:rPr>
                <w:rFonts w:cs="Times New Roman"/>
                <w:bCs/>
                <w:color w:val="000000" w:themeColor="text1"/>
                <w:sz w:val="24"/>
                <w:szCs w:val="24"/>
                <w:lang w:val="nl-NL"/>
              </w:rPr>
              <w:t>66</w:t>
            </w:r>
          </w:p>
        </w:tc>
        <w:tc>
          <w:tcPr>
            <w:tcW w:w="993" w:type="dxa"/>
            <w:tcBorders>
              <w:top w:val="single" w:sz="4" w:space="0" w:color="auto"/>
              <w:left w:val="single" w:sz="4" w:space="0" w:color="auto"/>
              <w:bottom w:val="single" w:sz="4" w:space="0" w:color="auto"/>
              <w:right w:val="single" w:sz="4" w:space="0" w:color="auto"/>
            </w:tcBorders>
          </w:tcPr>
          <w:p w14:paraId="5A7FE14C" w14:textId="77777777" w:rsidR="00CA19F1" w:rsidRPr="004D19C0" w:rsidRDefault="00CA19F1" w:rsidP="00816DD8">
            <w:pPr>
              <w:widowControl w:val="0"/>
              <w:spacing w:line="240" w:lineRule="auto"/>
              <w:jc w:val="center"/>
              <w:rPr>
                <w:rFonts w:cs="Times New Roman"/>
                <w:bCs/>
                <w:color w:val="000000" w:themeColor="text1"/>
                <w:sz w:val="24"/>
                <w:szCs w:val="24"/>
                <w:lang w:val="nl-NL"/>
              </w:rPr>
            </w:pPr>
            <w:r w:rsidRPr="004D19C0">
              <w:rPr>
                <w:rFonts w:cs="Times New Roman"/>
                <w:bCs/>
                <w:color w:val="000000" w:themeColor="text1"/>
                <w:sz w:val="24"/>
                <w:szCs w:val="24"/>
                <w:lang w:val="nl-NL"/>
              </w:rPr>
              <w:t>60</w:t>
            </w:r>
          </w:p>
        </w:tc>
        <w:tc>
          <w:tcPr>
            <w:tcW w:w="2835" w:type="dxa"/>
            <w:vMerge/>
            <w:tcBorders>
              <w:left w:val="single" w:sz="4" w:space="0" w:color="auto"/>
              <w:right w:val="single" w:sz="4" w:space="0" w:color="auto"/>
            </w:tcBorders>
            <w:vAlign w:val="center"/>
          </w:tcPr>
          <w:p w14:paraId="76F31558" w14:textId="77777777" w:rsidR="00CA19F1" w:rsidRPr="004D19C0" w:rsidRDefault="00CA19F1" w:rsidP="00816DD8">
            <w:pPr>
              <w:widowControl w:val="0"/>
              <w:spacing w:line="240" w:lineRule="auto"/>
              <w:jc w:val="center"/>
              <w:rPr>
                <w:rFonts w:cs="Times New Roman"/>
                <w:b/>
                <w:color w:val="000000" w:themeColor="text1"/>
                <w:sz w:val="24"/>
                <w:szCs w:val="24"/>
                <w:lang w:val="nl-NL"/>
              </w:rPr>
            </w:pPr>
          </w:p>
        </w:tc>
      </w:tr>
      <w:tr w:rsidR="004D19C0" w:rsidRPr="004D19C0" w14:paraId="67CDA086" w14:textId="77777777" w:rsidTr="00816DD8">
        <w:trPr>
          <w:trHeight w:val="20"/>
          <w:jc w:val="center"/>
        </w:trPr>
        <w:tc>
          <w:tcPr>
            <w:tcW w:w="2850" w:type="dxa"/>
            <w:tcBorders>
              <w:top w:val="single" w:sz="4" w:space="0" w:color="auto"/>
              <w:left w:val="single" w:sz="4" w:space="0" w:color="auto"/>
              <w:bottom w:val="single" w:sz="4" w:space="0" w:color="auto"/>
              <w:right w:val="single" w:sz="4" w:space="0" w:color="auto"/>
            </w:tcBorders>
            <w:vAlign w:val="center"/>
          </w:tcPr>
          <w:p w14:paraId="5D0D96FD" w14:textId="77777777" w:rsidR="00CA19F1" w:rsidRPr="004D19C0" w:rsidRDefault="00CA19F1" w:rsidP="00816DD8">
            <w:pPr>
              <w:widowControl w:val="0"/>
              <w:spacing w:line="240" w:lineRule="auto"/>
              <w:jc w:val="center"/>
              <w:rPr>
                <w:rFonts w:cs="Times New Roman"/>
                <w:color w:val="000000" w:themeColor="text1"/>
                <w:sz w:val="24"/>
                <w:szCs w:val="24"/>
                <w:lang w:val="vi-VN"/>
              </w:rPr>
            </w:pPr>
            <w:r w:rsidRPr="004D19C0">
              <w:rPr>
                <w:rFonts w:cs="Times New Roman"/>
                <w:color w:val="000000" w:themeColor="text1"/>
                <w:sz w:val="24"/>
                <w:szCs w:val="24"/>
                <w:lang w:val="nl-NL"/>
              </w:rPr>
              <w:t>Trạm</w:t>
            </w:r>
            <w:r w:rsidRPr="004D19C0">
              <w:rPr>
                <w:rFonts w:cs="Times New Roman"/>
                <w:color w:val="000000" w:themeColor="text1"/>
                <w:sz w:val="24"/>
                <w:szCs w:val="24"/>
                <w:lang w:val="vi-VN"/>
              </w:rPr>
              <w:t xml:space="preserve"> nghiền 120 tấn/h</w:t>
            </w:r>
          </w:p>
        </w:tc>
        <w:tc>
          <w:tcPr>
            <w:tcW w:w="798" w:type="dxa"/>
            <w:tcBorders>
              <w:top w:val="single" w:sz="4" w:space="0" w:color="auto"/>
              <w:left w:val="single" w:sz="4" w:space="0" w:color="auto"/>
              <w:bottom w:val="single" w:sz="4" w:space="0" w:color="auto"/>
              <w:right w:val="single" w:sz="4" w:space="0" w:color="auto"/>
            </w:tcBorders>
            <w:vAlign w:val="center"/>
          </w:tcPr>
          <w:p w14:paraId="6D665082"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62</w:t>
            </w:r>
          </w:p>
        </w:tc>
        <w:tc>
          <w:tcPr>
            <w:tcW w:w="851" w:type="dxa"/>
            <w:tcBorders>
              <w:top w:val="single" w:sz="4" w:space="0" w:color="auto"/>
              <w:left w:val="single" w:sz="4" w:space="0" w:color="auto"/>
              <w:bottom w:val="single" w:sz="4" w:space="0" w:color="auto"/>
              <w:right w:val="single" w:sz="4" w:space="0" w:color="auto"/>
            </w:tcBorders>
            <w:vAlign w:val="center"/>
          </w:tcPr>
          <w:p w14:paraId="092B7AF3"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51</w:t>
            </w:r>
          </w:p>
        </w:tc>
        <w:tc>
          <w:tcPr>
            <w:tcW w:w="850" w:type="dxa"/>
            <w:tcBorders>
              <w:top w:val="single" w:sz="4" w:space="0" w:color="auto"/>
              <w:left w:val="single" w:sz="4" w:space="0" w:color="auto"/>
              <w:bottom w:val="single" w:sz="4" w:space="0" w:color="auto"/>
              <w:right w:val="single" w:sz="4" w:space="0" w:color="auto"/>
            </w:tcBorders>
          </w:tcPr>
          <w:p w14:paraId="64186928" w14:textId="77777777" w:rsidR="00CA19F1" w:rsidRPr="004D19C0" w:rsidRDefault="00CA19F1" w:rsidP="00816DD8">
            <w:pPr>
              <w:widowControl w:val="0"/>
              <w:spacing w:line="240" w:lineRule="auto"/>
              <w:jc w:val="center"/>
              <w:rPr>
                <w:rFonts w:cs="Times New Roman"/>
                <w:bCs/>
                <w:color w:val="000000" w:themeColor="text1"/>
                <w:sz w:val="24"/>
                <w:szCs w:val="24"/>
                <w:lang w:val="nl-NL"/>
              </w:rPr>
            </w:pPr>
            <w:r w:rsidRPr="004D19C0">
              <w:rPr>
                <w:rFonts w:cs="Times New Roman"/>
                <w:bCs/>
                <w:color w:val="000000" w:themeColor="text1"/>
                <w:sz w:val="24"/>
                <w:szCs w:val="24"/>
                <w:lang w:val="nl-NL"/>
              </w:rPr>
              <w:t>48</w:t>
            </w:r>
          </w:p>
        </w:tc>
        <w:tc>
          <w:tcPr>
            <w:tcW w:w="993" w:type="dxa"/>
            <w:tcBorders>
              <w:top w:val="single" w:sz="4" w:space="0" w:color="auto"/>
              <w:left w:val="single" w:sz="4" w:space="0" w:color="auto"/>
              <w:bottom w:val="single" w:sz="4" w:space="0" w:color="auto"/>
              <w:right w:val="single" w:sz="4" w:space="0" w:color="auto"/>
            </w:tcBorders>
          </w:tcPr>
          <w:p w14:paraId="17871C2B" w14:textId="77777777" w:rsidR="00CA19F1" w:rsidRPr="004D19C0" w:rsidRDefault="00CA19F1" w:rsidP="00816DD8">
            <w:pPr>
              <w:widowControl w:val="0"/>
              <w:spacing w:line="240" w:lineRule="auto"/>
              <w:jc w:val="center"/>
              <w:rPr>
                <w:rFonts w:cs="Times New Roman"/>
                <w:bCs/>
                <w:color w:val="000000" w:themeColor="text1"/>
                <w:sz w:val="24"/>
                <w:szCs w:val="24"/>
                <w:lang w:val="vi-VN"/>
              </w:rPr>
            </w:pPr>
            <w:r w:rsidRPr="004D19C0">
              <w:rPr>
                <w:rFonts w:cs="Times New Roman"/>
                <w:bCs/>
                <w:color w:val="000000" w:themeColor="text1"/>
                <w:sz w:val="24"/>
                <w:szCs w:val="24"/>
                <w:lang w:val="vi-VN"/>
              </w:rPr>
              <w:t>&lt;40</w:t>
            </w:r>
          </w:p>
        </w:tc>
        <w:tc>
          <w:tcPr>
            <w:tcW w:w="2835" w:type="dxa"/>
            <w:vMerge/>
            <w:tcBorders>
              <w:left w:val="single" w:sz="4" w:space="0" w:color="auto"/>
              <w:right w:val="single" w:sz="4" w:space="0" w:color="auto"/>
            </w:tcBorders>
            <w:vAlign w:val="center"/>
          </w:tcPr>
          <w:p w14:paraId="35506208" w14:textId="77777777" w:rsidR="00CA19F1" w:rsidRPr="004D19C0" w:rsidRDefault="00CA19F1" w:rsidP="00816DD8">
            <w:pPr>
              <w:widowControl w:val="0"/>
              <w:spacing w:line="240" w:lineRule="auto"/>
              <w:jc w:val="center"/>
              <w:rPr>
                <w:rFonts w:cs="Times New Roman"/>
                <w:b/>
                <w:color w:val="000000" w:themeColor="text1"/>
                <w:sz w:val="24"/>
                <w:szCs w:val="24"/>
                <w:lang w:val="nl-NL"/>
              </w:rPr>
            </w:pPr>
          </w:p>
        </w:tc>
      </w:tr>
      <w:tr w:rsidR="004D19C0" w:rsidRPr="004D19C0" w14:paraId="74AEBB74" w14:textId="77777777" w:rsidTr="00816DD8">
        <w:trPr>
          <w:trHeight w:val="20"/>
          <w:jc w:val="center"/>
        </w:trPr>
        <w:tc>
          <w:tcPr>
            <w:tcW w:w="2850" w:type="dxa"/>
            <w:tcBorders>
              <w:top w:val="single" w:sz="4" w:space="0" w:color="auto"/>
              <w:left w:val="single" w:sz="4" w:space="0" w:color="auto"/>
              <w:bottom w:val="single" w:sz="4" w:space="0" w:color="auto"/>
              <w:right w:val="single" w:sz="4" w:space="0" w:color="auto"/>
            </w:tcBorders>
            <w:vAlign w:val="center"/>
          </w:tcPr>
          <w:p w14:paraId="569429CB" w14:textId="77777777" w:rsidR="00CA19F1" w:rsidRPr="004D19C0" w:rsidRDefault="00CA19F1" w:rsidP="00816DD8">
            <w:pPr>
              <w:widowControl w:val="0"/>
              <w:spacing w:line="240" w:lineRule="auto"/>
              <w:jc w:val="center"/>
              <w:rPr>
                <w:rFonts w:cs="Times New Roman"/>
                <w:color w:val="000000" w:themeColor="text1"/>
                <w:sz w:val="24"/>
                <w:szCs w:val="24"/>
                <w:lang w:val="vi-VN"/>
              </w:rPr>
            </w:pPr>
            <w:r w:rsidRPr="004D19C0">
              <w:rPr>
                <w:rFonts w:cs="Times New Roman"/>
                <w:color w:val="000000" w:themeColor="text1"/>
                <w:sz w:val="24"/>
                <w:szCs w:val="24"/>
                <w:lang w:val="nl-NL"/>
              </w:rPr>
              <w:t>Trạm</w:t>
            </w:r>
            <w:r w:rsidRPr="004D19C0">
              <w:rPr>
                <w:rFonts w:cs="Times New Roman"/>
                <w:color w:val="000000" w:themeColor="text1"/>
                <w:sz w:val="24"/>
                <w:szCs w:val="24"/>
                <w:lang w:val="vi-VN"/>
              </w:rPr>
              <w:t xml:space="preserve"> nghiền 450 tấn/h</w:t>
            </w:r>
          </w:p>
        </w:tc>
        <w:tc>
          <w:tcPr>
            <w:tcW w:w="798" w:type="dxa"/>
            <w:tcBorders>
              <w:top w:val="single" w:sz="4" w:space="0" w:color="auto"/>
              <w:left w:val="single" w:sz="4" w:space="0" w:color="auto"/>
              <w:bottom w:val="single" w:sz="4" w:space="0" w:color="auto"/>
              <w:right w:val="single" w:sz="4" w:space="0" w:color="auto"/>
            </w:tcBorders>
            <w:vAlign w:val="center"/>
          </w:tcPr>
          <w:p w14:paraId="0D1426EB"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70</w:t>
            </w:r>
          </w:p>
        </w:tc>
        <w:tc>
          <w:tcPr>
            <w:tcW w:w="851" w:type="dxa"/>
            <w:tcBorders>
              <w:top w:val="single" w:sz="4" w:space="0" w:color="auto"/>
              <w:left w:val="single" w:sz="4" w:space="0" w:color="auto"/>
              <w:bottom w:val="single" w:sz="4" w:space="0" w:color="auto"/>
              <w:right w:val="single" w:sz="4" w:space="0" w:color="auto"/>
            </w:tcBorders>
            <w:vAlign w:val="center"/>
          </w:tcPr>
          <w:p w14:paraId="5925B480"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57</w:t>
            </w:r>
          </w:p>
        </w:tc>
        <w:tc>
          <w:tcPr>
            <w:tcW w:w="850" w:type="dxa"/>
            <w:tcBorders>
              <w:top w:val="single" w:sz="4" w:space="0" w:color="auto"/>
              <w:left w:val="single" w:sz="4" w:space="0" w:color="auto"/>
              <w:bottom w:val="single" w:sz="4" w:space="0" w:color="auto"/>
              <w:right w:val="single" w:sz="4" w:space="0" w:color="auto"/>
            </w:tcBorders>
          </w:tcPr>
          <w:p w14:paraId="168A7602" w14:textId="77777777" w:rsidR="00CA19F1" w:rsidRPr="004D19C0" w:rsidRDefault="00CA19F1" w:rsidP="00816DD8">
            <w:pPr>
              <w:widowControl w:val="0"/>
              <w:spacing w:line="240" w:lineRule="auto"/>
              <w:jc w:val="center"/>
              <w:rPr>
                <w:rFonts w:cs="Times New Roman"/>
                <w:bCs/>
                <w:color w:val="000000" w:themeColor="text1"/>
                <w:sz w:val="24"/>
                <w:szCs w:val="24"/>
                <w:lang w:val="nl-NL"/>
              </w:rPr>
            </w:pPr>
            <w:r w:rsidRPr="004D19C0">
              <w:rPr>
                <w:rFonts w:cs="Times New Roman"/>
                <w:bCs/>
                <w:color w:val="000000" w:themeColor="text1"/>
                <w:sz w:val="24"/>
                <w:szCs w:val="24"/>
                <w:lang w:val="nl-NL"/>
              </w:rPr>
              <w:t>55</w:t>
            </w:r>
          </w:p>
        </w:tc>
        <w:tc>
          <w:tcPr>
            <w:tcW w:w="993" w:type="dxa"/>
            <w:tcBorders>
              <w:top w:val="single" w:sz="4" w:space="0" w:color="auto"/>
              <w:left w:val="single" w:sz="4" w:space="0" w:color="auto"/>
              <w:bottom w:val="single" w:sz="4" w:space="0" w:color="auto"/>
              <w:right w:val="single" w:sz="4" w:space="0" w:color="auto"/>
            </w:tcBorders>
          </w:tcPr>
          <w:p w14:paraId="58DDE698" w14:textId="77777777" w:rsidR="00CA19F1" w:rsidRPr="004D19C0" w:rsidRDefault="00CA19F1" w:rsidP="00816DD8">
            <w:pPr>
              <w:widowControl w:val="0"/>
              <w:spacing w:line="240" w:lineRule="auto"/>
              <w:jc w:val="center"/>
              <w:rPr>
                <w:rFonts w:cs="Times New Roman"/>
                <w:bCs/>
                <w:color w:val="000000" w:themeColor="text1"/>
                <w:sz w:val="24"/>
                <w:szCs w:val="24"/>
                <w:lang w:val="nl-NL"/>
              </w:rPr>
            </w:pPr>
            <w:r w:rsidRPr="004D19C0">
              <w:rPr>
                <w:rFonts w:cs="Times New Roman"/>
                <w:bCs/>
                <w:color w:val="000000" w:themeColor="text1"/>
                <w:sz w:val="24"/>
                <w:szCs w:val="24"/>
                <w:lang w:val="nl-NL"/>
              </w:rPr>
              <w:t>45</w:t>
            </w:r>
          </w:p>
        </w:tc>
        <w:tc>
          <w:tcPr>
            <w:tcW w:w="2835" w:type="dxa"/>
            <w:vMerge/>
            <w:tcBorders>
              <w:left w:val="single" w:sz="4" w:space="0" w:color="auto"/>
              <w:right w:val="single" w:sz="4" w:space="0" w:color="auto"/>
            </w:tcBorders>
            <w:vAlign w:val="center"/>
          </w:tcPr>
          <w:p w14:paraId="53E43414" w14:textId="77777777" w:rsidR="00CA19F1" w:rsidRPr="004D19C0" w:rsidRDefault="00CA19F1" w:rsidP="00816DD8">
            <w:pPr>
              <w:widowControl w:val="0"/>
              <w:spacing w:line="240" w:lineRule="auto"/>
              <w:jc w:val="center"/>
              <w:rPr>
                <w:rFonts w:cs="Times New Roman"/>
                <w:b/>
                <w:color w:val="000000" w:themeColor="text1"/>
                <w:sz w:val="24"/>
                <w:szCs w:val="24"/>
                <w:lang w:val="nl-NL"/>
              </w:rPr>
            </w:pPr>
          </w:p>
        </w:tc>
      </w:tr>
      <w:tr w:rsidR="004D19C0" w:rsidRPr="004D19C0" w14:paraId="28F5D477" w14:textId="77777777" w:rsidTr="00816DD8">
        <w:trPr>
          <w:trHeight w:val="20"/>
          <w:jc w:val="center"/>
        </w:trPr>
        <w:tc>
          <w:tcPr>
            <w:tcW w:w="2850" w:type="dxa"/>
            <w:tcBorders>
              <w:top w:val="single" w:sz="4" w:space="0" w:color="auto"/>
              <w:left w:val="single" w:sz="4" w:space="0" w:color="auto"/>
              <w:bottom w:val="single" w:sz="4" w:space="0" w:color="auto"/>
              <w:right w:val="single" w:sz="4" w:space="0" w:color="auto"/>
            </w:tcBorders>
            <w:vAlign w:val="center"/>
          </w:tcPr>
          <w:p w14:paraId="6E5A4953" w14:textId="77777777" w:rsidR="00CA19F1" w:rsidRPr="004D19C0" w:rsidRDefault="00CA19F1" w:rsidP="00816DD8">
            <w:pPr>
              <w:widowControl w:val="0"/>
              <w:spacing w:line="240" w:lineRule="auto"/>
              <w:jc w:val="center"/>
              <w:rPr>
                <w:rFonts w:cs="Times New Roman"/>
                <w:color w:val="000000" w:themeColor="text1"/>
                <w:sz w:val="24"/>
                <w:szCs w:val="24"/>
                <w:lang w:val="vi-VN"/>
              </w:rPr>
            </w:pPr>
            <w:r w:rsidRPr="004D19C0">
              <w:rPr>
                <w:rFonts w:cs="Times New Roman"/>
                <w:color w:val="000000" w:themeColor="text1"/>
                <w:sz w:val="24"/>
                <w:szCs w:val="24"/>
                <w:lang w:val="nl-NL"/>
              </w:rPr>
              <w:t>Trạm</w:t>
            </w:r>
            <w:r w:rsidRPr="004D19C0">
              <w:rPr>
                <w:rFonts w:cs="Times New Roman"/>
                <w:color w:val="000000" w:themeColor="text1"/>
                <w:sz w:val="24"/>
                <w:szCs w:val="24"/>
                <w:lang w:val="vi-VN"/>
              </w:rPr>
              <w:t xml:space="preserve"> nghiền 600 tấn/h</w:t>
            </w:r>
          </w:p>
        </w:tc>
        <w:tc>
          <w:tcPr>
            <w:tcW w:w="798" w:type="dxa"/>
            <w:tcBorders>
              <w:top w:val="single" w:sz="4" w:space="0" w:color="auto"/>
              <w:left w:val="single" w:sz="4" w:space="0" w:color="auto"/>
              <w:bottom w:val="single" w:sz="4" w:space="0" w:color="auto"/>
              <w:right w:val="single" w:sz="4" w:space="0" w:color="auto"/>
            </w:tcBorders>
            <w:vAlign w:val="center"/>
          </w:tcPr>
          <w:p w14:paraId="18BBDC7B"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75</w:t>
            </w:r>
          </w:p>
        </w:tc>
        <w:tc>
          <w:tcPr>
            <w:tcW w:w="851" w:type="dxa"/>
            <w:tcBorders>
              <w:top w:val="single" w:sz="4" w:space="0" w:color="auto"/>
              <w:left w:val="single" w:sz="4" w:space="0" w:color="auto"/>
              <w:bottom w:val="single" w:sz="4" w:space="0" w:color="auto"/>
              <w:right w:val="single" w:sz="4" w:space="0" w:color="auto"/>
            </w:tcBorders>
            <w:vAlign w:val="center"/>
          </w:tcPr>
          <w:p w14:paraId="7A0620BD"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64</w:t>
            </w:r>
          </w:p>
        </w:tc>
        <w:tc>
          <w:tcPr>
            <w:tcW w:w="850" w:type="dxa"/>
            <w:tcBorders>
              <w:top w:val="single" w:sz="4" w:space="0" w:color="auto"/>
              <w:left w:val="single" w:sz="4" w:space="0" w:color="auto"/>
              <w:bottom w:val="single" w:sz="4" w:space="0" w:color="auto"/>
              <w:right w:val="single" w:sz="4" w:space="0" w:color="auto"/>
            </w:tcBorders>
          </w:tcPr>
          <w:p w14:paraId="5822EC7E" w14:textId="77777777" w:rsidR="00CA19F1" w:rsidRPr="004D19C0" w:rsidRDefault="00CA19F1" w:rsidP="00816DD8">
            <w:pPr>
              <w:widowControl w:val="0"/>
              <w:spacing w:line="240" w:lineRule="auto"/>
              <w:jc w:val="center"/>
              <w:rPr>
                <w:rFonts w:cs="Times New Roman"/>
                <w:bCs/>
                <w:color w:val="000000" w:themeColor="text1"/>
                <w:sz w:val="24"/>
                <w:szCs w:val="24"/>
                <w:lang w:val="nl-NL"/>
              </w:rPr>
            </w:pPr>
            <w:r w:rsidRPr="004D19C0">
              <w:rPr>
                <w:rFonts w:cs="Times New Roman"/>
                <w:bCs/>
                <w:color w:val="000000" w:themeColor="text1"/>
                <w:sz w:val="24"/>
                <w:szCs w:val="24"/>
                <w:lang w:val="nl-NL"/>
              </w:rPr>
              <w:t>60</w:t>
            </w:r>
          </w:p>
        </w:tc>
        <w:tc>
          <w:tcPr>
            <w:tcW w:w="993" w:type="dxa"/>
            <w:tcBorders>
              <w:top w:val="single" w:sz="4" w:space="0" w:color="auto"/>
              <w:left w:val="single" w:sz="4" w:space="0" w:color="auto"/>
              <w:bottom w:val="single" w:sz="4" w:space="0" w:color="auto"/>
              <w:right w:val="single" w:sz="4" w:space="0" w:color="auto"/>
            </w:tcBorders>
          </w:tcPr>
          <w:p w14:paraId="4ED78519" w14:textId="77777777" w:rsidR="00CA19F1" w:rsidRPr="004D19C0" w:rsidRDefault="00CA19F1" w:rsidP="00816DD8">
            <w:pPr>
              <w:widowControl w:val="0"/>
              <w:spacing w:line="240" w:lineRule="auto"/>
              <w:jc w:val="center"/>
              <w:rPr>
                <w:rFonts w:cs="Times New Roman"/>
                <w:bCs/>
                <w:color w:val="000000" w:themeColor="text1"/>
                <w:sz w:val="24"/>
                <w:szCs w:val="24"/>
                <w:lang w:val="nl-NL"/>
              </w:rPr>
            </w:pPr>
            <w:r w:rsidRPr="004D19C0">
              <w:rPr>
                <w:rFonts w:cs="Times New Roman"/>
                <w:bCs/>
                <w:color w:val="000000" w:themeColor="text1"/>
                <w:sz w:val="24"/>
                <w:szCs w:val="24"/>
                <w:lang w:val="nl-NL"/>
              </w:rPr>
              <w:t>50</w:t>
            </w:r>
          </w:p>
        </w:tc>
        <w:tc>
          <w:tcPr>
            <w:tcW w:w="2835" w:type="dxa"/>
            <w:vMerge/>
            <w:tcBorders>
              <w:left w:val="single" w:sz="4" w:space="0" w:color="auto"/>
              <w:bottom w:val="single" w:sz="4" w:space="0" w:color="auto"/>
              <w:right w:val="single" w:sz="4" w:space="0" w:color="auto"/>
            </w:tcBorders>
            <w:vAlign w:val="center"/>
          </w:tcPr>
          <w:p w14:paraId="3D19FC6E" w14:textId="77777777" w:rsidR="00CA19F1" w:rsidRPr="004D19C0" w:rsidRDefault="00CA19F1" w:rsidP="00816DD8">
            <w:pPr>
              <w:widowControl w:val="0"/>
              <w:spacing w:line="240" w:lineRule="auto"/>
              <w:jc w:val="center"/>
              <w:rPr>
                <w:rFonts w:cs="Times New Roman"/>
                <w:b/>
                <w:color w:val="000000" w:themeColor="text1"/>
                <w:sz w:val="24"/>
                <w:szCs w:val="24"/>
                <w:lang w:val="nl-NL"/>
              </w:rPr>
            </w:pPr>
          </w:p>
        </w:tc>
      </w:tr>
    </w:tbl>
    <w:p w14:paraId="79E49E29" w14:textId="77777777" w:rsidR="00CA19F1" w:rsidRPr="004D19C0" w:rsidRDefault="00CA19F1" w:rsidP="00CA19F1">
      <w:pPr>
        <w:widowControl w:val="0"/>
        <w:tabs>
          <w:tab w:val="left" w:pos="6770"/>
        </w:tabs>
        <w:ind w:firstLine="590"/>
        <w:jc w:val="right"/>
        <w:rPr>
          <w:rFonts w:cs="Times New Roman"/>
          <w:i/>
          <w:color w:val="000000" w:themeColor="text1"/>
          <w:sz w:val="22"/>
          <w:lang w:val="nl-NL"/>
        </w:rPr>
      </w:pPr>
      <w:r w:rsidRPr="004D19C0">
        <w:rPr>
          <w:rFonts w:cs="Times New Roman"/>
          <w:i/>
          <w:color w:val="000000" w:themeColor="text1"/>
          <w:sz w:val="22"/>
          <w:lang w:val="nl-NL"/>
        </w:rPr>
        <w:t>* Nguồn: USEPA, 1971.</w:t>
      </w:r>
    </w:p>
    <w:p w14:paraId="52948F4B" w14:textId="77777777" w:rsidR="00CA19F1" w:rsidRPr="004D19C0" w:rsidRDefault="00CA19F1" w:rsidP="00CA19F1">
      <w:pPr>
        <w:widowControl w:val="0"/>
        <w:tabs>
          <w:tab w:val="left" w:pos="6770"/>
        </w:tabs>
        <w:ind w:firstLine="590"/>
        <w:rPr>
          <w:rFonts w:cs="Times New Roman"/>
          <w:i/>
          <w:color w:val="000000" w:themeColor="text1"/>
          <w:sz w:val="22"/>
          <w:lang w:val="nl-NL"/>
        </w:rPr>
      </w:pPr>
      <w:r w:rsidRPr="004D19C0">
        <w:rPr>
          <w:rFonts w:cs="Times New Roman"/>
          <w:i/>
          <w:color w:val="000000" w:themeColor="text1"/>
          <w:sz w:val="22"/>
          <w:lang w:val="nl-NL"/>
        </w:rPr>
        <w:t>Ghi</w:t>
      </w:r>
      <w:r w:rsidRPr="004D19C0">
        <w:rPr>
          <w:rFonts w:cs="Times New Roman"/>
          <w:i/>
          <w:color w:val="000000" w:themeColor="text1"/>
          <w:sz w:val="22"/>
          <w:lang w:val="vi-VN"/>
        </w:rPr>
        <w:t xml:space="preserve"> chú: </w:t>
      </w:r>
      <w:r w:rsidRPr="004D19C0">
        <w:rPr>
          <w:rFonts w:cs="Times New Roman"/>
          <w:i/>
          <w:color w:val="000000" w:themeColor="text1"/>
          <w:sz w:val="22"/>
          <w:lang w:val="nl-NL"/>
        </w:rPr>
        <w:t>QCVN 27:2010/BTNMT – Quy chuẩn kỹ thuật quốc gia về độ rung (trong đó quy định Giá trị tối đa cho phép về mức rung đối với khu</w:t>
      </w:r>
      <w:r w:rsidRPr="004D19C0">
        <w:rPr>
          <w:rFonts w:cs="Times New Roman"/>
          <w:i/>
          <w:color w:val="000000" w:themeColor="text1"/>
          <w:sz w:val="22"/>
          <w:lang w:val="vi-VN"/>
        </w:rPr>
        <w:t xml:space="preserve"> vực B </w:t>
      </w:r>
      <w:r w:rsidRPr="004D19C0">
        <w:rPr>
          <w:rFonts w:cs="Times New Roman"/>
          <w:i/>
          <w:color w:val="000000" w:themeColor="text1"/>
          <w:sz w:val="22"/>
          <w:lang w:val="nl-NL"/>
        </w:rPr>
        <w:t>từ 6h đến 22h là 65dB).</w:t>
      </w:r>
    </w:p>
    <w:p w14:paraId="284A0897" w14:textId="77777777" w:rsidR="00CA19F1" w:rsidRPr="004D19C0" w:rsidRDefault="00CA19F1" w:rsidP="00CA19F1">
      <w:pPr>
        <w:widowControl w:val="0"/>
        <w:tabs>
          <w:tab w:val="left" w:pos="6770"/>
        </w:tabs>
        <w:ind w:firstLine="590"/>
        <w:rPr>
          <w:rFonts w:cs="Times New Roman"/>
          <w:color w:val="000000" w:themeColor="text1"/>
          <w:spacing w:val="-4"/>
          <w:szCs w:val="26"/>
          <w:lang w:val="nl-NL"/>
        </w:rPr>
      </w:pPr>
      <w:r w:rsidRPr="004D19C0">
        <w:rPr>
          <w:rFonts w:cs="Times New Roman"/>
          <w:color w:val="000000" w:themeColor="text1"/>
          <w:spacing w:val="-4"/>
          <w:szCs w:val="26"/>
          <w:lang w:val="nl-NL"/>
        </w:rPr>
        <w:t xml:space="preserve">Độ rung ảnh hưởng trực tiếp tới công nhân vận hành phương tiện. Bảng trên cho thấy, tại vị trí cách nguồn gây rung 30 m, mức rung gây ra vượt quá quy chuẩn cho phép. </w:t>
      </w:r>
      <w:bookmarkStart w:id="2248" w:name="_Toc40725040"/>
      <w:bookmarkStart w:id="2249" w:name="_Toc218503506"/>
    </w:p>
    <w:p w14:paraId="3B384240" w14:textId="77777777" w:rsidR="00CA19F1" w:rsidRPr="004D19C0" w:rsidRDefault="00CA19F1" w:rsidP="00CA19F1">
      <w:pPr>
        <w:ind w:firstLine="567"/>
        <w:rPr>
          <w:rFonts w:cs="Times New Roman"/>
          <w:b/>
          <w:bCs/>
          <w:i/>
          <w:iCs/>
          <w:color w:val="000000" w:themeColor="text1"/>
          <w:szCs w:val="26"/>
          <w:lang w:eastAsia="x-none" w:bidi="en-US"/>
        </w:rPr>
      </w:pPr>
      <w:r w:rsidRPr="004D19C0">
        <w:rPr>
          <w:rFonts w:cs="Times New Roman"/>
          <w:b/>
          <w:bCs/>
          <w:i/>
          <w:iCs/>
          <w:color w:val="000000" w:themeColor="text1"/>
          <w:szCs w:val="26"/>
          <w:lang w:eastAsia="x-none" w:bidi="en-US"/>
        </w:rPr>
        <w:t>c. Ảnh hưởng do đá văng, chấn động và sóng va đập không khí khi nổ mìn</w:t>
      </w:r>
      <w:bookmarkEnd w:id="2248"/>
      <w:bookmarkEnd w:id="2249"/>
    </w:p>
    <w:p w14:paraId="78527055" w14:textId="77777777" w:rsidR="00CA19F1" w:rsidRPr="004D19C0" w:rsidRDefault="00CA19F1" w:rsidP="00CA19F1">
      <w:pPr>
        <w:widowControl w:val="0"/>
        <w:ind w:firstLine="588"/>
        <w:rPr>
          <w:rFonts w:cs="Times New Roman"/>
          <w:bCs/>
          <w:i/>
          <w:color w:val="000000" w:themeColor="text1"/>
          <w:szCs w:val="26"/>
          <w:lang w:eastAsia="vi-VN" w:bidi="vi-VN"/>
        </w:rPr>
      </w:pPr>
      <w:r w:rsidRPr="004D19C0">
        <w:rPr>
          <w:rFonts w:cs="Times New Roman"/>
          <w:bCs/>
          <w:i/>
          <w:color w:val="000000" w:themeColor="text1"/>
          <w:szCs w:val="26"/>
          <w:lang w:val="vi-VN" w:eastAsia="vi-VN" w:bidi="vi-VN"/>
        </w:rPr>
        <w:t xml:space="preserve">- </w:t>
      </w:r>
      <w:r w:rsidRPr="004D19C0">
        <w:rPr>
          <w:rFonts w:cs="Times New Roman"/>
          <w:bCs/>
          <w:i/>
          <w:color w:val="000000" w:themeColor="text1"/>
          <w:szCs w:val="26"/>
          <w:lang w:eastAsia="vi-VN" w:bidi="vi-VN"/>
        </w:rPr>
        <w:t>Xác định khoảng cách an toàn đá bay</w:t>
      </w:r>
    </w:p>
    <w:p w14:paraId="0DAC59FA" w14:textId="77777777" w:rsidR="00CA19F1" w:rsidRPr="004D19C0" w:rsidRDefault="00CA19F1" w:rsidP="00CA19F1">
      <w:pPr>
        <w:ind w:firstLine="567"/>
        <w:rPr>
          <w:rFonts w:cs="Times New Roman"/>
          <w:color w:val="000000" w:themeColor="text1"/>
          <w:szCs w:val="26"/>
        </w:rPr>
      </w:pPr>
      <w:r w:rsidRPr="004D19C0">
        <w:rPr>
          <w:rFonts w:cs="Times New Roman"/>
          <w:color w:val="000000" w:themeColor="text1"/>
          <w:szCs w:val="26"/>
        </w:rPr>
        <w:t>Cần lư</w:t>
      </w:r>
      <w:r w:rsidRPr="004D19C0">
        <w:rPr>
          <w:rFonts w:cs="Times New Roman"/>
          <w:color w:val="000000" w:themeColor="text1"/>
          <w:szCs w:val="26"/>
        </w:rPr>
        <w:softHyphen/>
        <w:t>u ý từng hộ chiếu nổ mìn cụ thể, bởi vì trong đá có hiện tượng nứt nẻ và nổ trên địa hình núi cao.</w:t>
      </w:r>
    </w:p>
    <w:p w14:paraId="28049148" w14:textId="77777777" w:rsidR="00CA19F1" w:rsidRPr="004D19C0" w:rsidRDefault="00CA19F1" w:rsidP="00CA19F1">
      <w:pPr>
        <w:ind w:firstLine="567"/>
        <w:rPr>
          <w:rFonts w:cs="Times New Roman"/>
          <w:color w:val="000000" w:themeColor="text1"/>
          <w:szCs w:val="26"/>
        </w:rPr>
      </w:pPr>
      <w:r w:rsidRPr="004D19C0">
        <w:rPr>
          <w:rFonts w:cs="Times New Roman"/>
          <w:color w:val="000000" w:themeColor="text1"/>
          <w:szCs w:val="26"/>
        </w:rPr>
        <w:t>Trong tất cả các trư</w:t>
      </w:r>
      <w:r w:rsidRPr="004D19C0">
        <w:rPr>
          <w:rFonts w:cs="Times New Roman"/>
          <w:color w:val="000000" w:themeColor="text1"/>
          <w:szCs w:val="26"/>
        </w:rPr>
        <w:softHyphen/>
        <w:t>ờng hợp, khoảng cách an toàn do đá văng, theo QCVN 01:2019/BCT tại bảng 7.8 phụ lục số 7 phải đảm bảo khoảng cách tối thiểu:</w:t>
      </w:r>
    </w:p>
    <w:p w14:paraId="5246393E" w14:textId="77777777" w:rsidR="00CA19F1" w:rsidRPr="004D19C0" w:rsidRDefault="00CA19F1" w:rsidP="00CA19F1">
      <w:pPr>
        <w:ind w:firstLine="567"/>
        <w:rPr>
          <w:rFonts w:cs="Times New Roman"/>
          <w:color w:val="000000" w:themeColor="text1"/>
          <w:szCs w:val="26"/>
          <w:lang w:val="pt-BR"/>
        </w:rPr>
      </w:pPr>
      <w:r w:rsidRPr="004D19C0">
        <w:rPr>
          <w:rFonts w:cs="Times New Roman"/>
          <w:color w:val="000000" w:themeColor="text1"/>
          <w:szCs w:val="26"/>
          <w:lang w:val="pt-BR"/>
        </w:rPr>
        <w:t>+ Đối với ng</w:t>
      </w:r>
      <w:r w:rsidRPr="004D19C0">
        <w:rPr>
          <w:rFonts w:cs="Times New Roman"/>
          <w:color w:val="000000" w:themeColor="text1"/>
          <w:szCs w:val="26"/>
          <w:lang w:val="pt-BR"/>
        </w:rPr>
        <w:softHyphen/>
        <w:t>ười: Không nhỏ hơn 300m.</w:t>
      </w:r>
    </w:p>
    <w:p w14:paraId="6B0EE14D" w14:textId="77777777" w:rsidR="00CA19F1" w:rsidRPr="004D19C0" w:rsidRDefault="00CA19F1" w:rsidP="00CA19F1">
      <w:pPr>
        <w:ind w:firstLine="567"/>
        <w:rPr>
          <w:rFonts w:cs="Times New Roman"/>
          <w:color w:val="000000" w:themeColor="text1"/>
          <w:szCs w:val="26"/>
          <w:lang w:val="pt-BR"/>
        </w:rPr>
      </w:pPr>
      <w:r w:rsidRPr="004D19C0">
        <w:rPr>
          <w:rFonts w:cs="Times New Roman"/>
          <w:color w:val="000000" w:themeColor="text1"/>
          <w:szCs w:val="26"/>
          <w:lang w:val="pt-BR"/>
        </w:rPr>
        <w:t>+ Đối với thiết bị: Không nhỏ hơn 150m.</w:t>
      </w:r>
    </w:p>
    <w:p w14:paraId="34E648C0" w14:textId="77777777" w:rsidR="00CA19F1" w:rsidRPr="004D19C0" w:rsidRDefault="00CA19F1" w:rsidP="00CA19F1">
      <w:pPr>
        <w:widowControl w:val="0"/>
        <w:ind w:firstLine="588"/>
        <w:rPr>
          <w:rFonts w:cs="Times New Roman"/>
          <w:bCs/>
          <w:i/>
          <w:color w:val="000000" w:themeColor="text1"/>
          <w:szCs w:val="26"/>
          <w:lang w:val="vi-VN" w:eastAsia="vi-VN" w:bidi="vi-VN"/>
        </w:rPr>
      </w:pPr>
      <w:r w:rsidRPr="004D19C0">
        <w:rPr>
          <w:rFonts w:cs="Times New Roman"/>
          <w:bCs/>
          <w:i/>
          <w:color w:val="000000" w:themeColor="text1"/>
          <w:szCs w:val="26"/>
          <w:lang w:val="vi-VN" w:eastAsia="vi-VN" w:bidi="vi-VN"/>
        </w:rPr>
        <w:t xml:space="preserve">- </w:t>
      </w:r>
      <w:r w:rsidRPr="004D19C0">
        <w:rPr>
          <w:rFonts w:cs="Times New Roman"/>
          <w:bCs/>
          <w:i/>
          <w:color w:val="000000" w:themeColor="text1"/>
          <w:szCs w:val="26"/>
          <w:lang w:val="pt-BR" w:eastAsia="vi-VN" w:bidi="vi-VN"/>
        </w:rPr>
        <w:t>Xác định khoảng cách an toàn về chấn động</w:t>
      </w:r>
      <w:r w:rsidRPr="004D19C0">
        <w:rPr>
          <w:rFonts w:cs="Times New Roman"/>
          <w:bCs/>
          <w:i/>
          <w:color w:val="000000" w:themeColor="text1"/>
          <w:szCs w:val="26"/>
          <w:lang w:val="vi-VN" w:eastAsia="vi-VN" w:bidi="vi-VN"/>
        </w:rPr>
        <w:t xml:space="preserve"> đối với nhà và công trình</w:t>
      </w:r>
    </w:p>
    <w:p w14:paraId="0181B84F" w14:textId="77777777" w:rsidR="00CA19F1" w:rsidRPr="004D19C0" w:rsidRDefault="00CA19F1" w:rsidP="00CA19F1">
      <w:pPr>
        <w:widowControl w:val="0"/>
        <w:ind w:firstLine="588"/>
        <w:jc w:val="center"/>
        <w:rPr>
          <w:rFonts w:cs="Times New Roman"/>
          <w:color w:val="000000" w:themeColor="text1"/>
          <w:szCs w:val="26"/>
          <w:lang w:val="nl-NL"/>
        </w:rPr>
      </w:pPr>
      <w:r w:rsidRPr="004D19C0">
        <w:rPr>
          <w:rFonts w:cs="Times New Roman"/>
          <w:color w:val="000000" w:themeColor="text1"/>
          <w:szCs w:val="26"/>
          <w:lang w:val="nl-NL"/>
        </w:rPr>
        <w:t>R</w:t>
      </w:r>
      <w:r w:rsidRPr="004D19C0">
        <w:rPr>
          <w:rFonts w:cs="Times New Roman"/>
          <w:color w:val="000000" w:themeColor="text1"/>
          <w:szCs w:val="26"/>
          <w:vertAlign w:val="subscript"/>
          <w:lang w:val="nl-NL"/>
        </w:rPr>
        <w:t>c</w:t>
      </w:r>
      <w:r w:rsidRPr="004D19C0">
        <w:rPr>
          <w:rFonts w:cs="Times New Roman"/>
          <w:color w:val="000000" w:themeColor="text1"/>
          <w:szCs w:val="26"/>
          <w:lang w:val="nl-NL"/>
        </w:rPr>
        <w:t xml:space="preserve"> = K</w:t>
      </w:r>
      <w:r w:rsidRPr="004D19C0">
        <w:rPr>
          <w:rFonts w:cs="Times New Roman"/>
          <w:color w:val="000000" w:themeColor="text1"/>
          <w:szCs w:val="26"/>
          <w:vertAlign w:val="subscript"/>
          <w:lang w:val="nl-NL"/>
        </w:rPr>
        <w:t>c</w:t>
      </w:r>
      <w:r w:rsidRPr="004D19C0">
        <w:rPr>
          <w:rFonts w:cs="Times New Roman"/>
          <w:color w:val="000000" w:themeColor="text1"/>
          <w:szCs w:val="26"/>
          <w:lang w:val="nl-NL"/>
        </w:rPr>
        <w:t xml:space="preserve"> x α  x  Q</w:t>
      </w:r>
      <w:r w:rsidRPr="004D19C0">
        <w:rPr>
          <w:rFonts w:cs="Times New Roman"/>
          <w:color w:val="000000" w:themeColor="text1"/>
          <w:szCs w:val="26"/>
          <w:vertAlign w:val="superscript"/>
          <w:lang w:val="nl-NL"/>
        </w:rPr>
        <w:t>1/3</w:t>
      </w:r>
      <w:r w:rsidRPr="004D19C0">
        <w:rPr>
          <w:rFonts w:cs="Times New Roman"/>
          <w:color w:val="000000" w:themeColor="text1"/>
          <w:szCs w:val="26"/>
          <w:lang w:val="nl-NL"/>
        </w:rPr>
        <w:t xml:space="preserve">    (m).</w:t>
      </w:r>
    </w:p>
    <w:p w14:paraId="688857E8" w14:textId="77777777" w:rsidR="00CA19F1" w:rsidRPr="004D19C0" w:rsidRDefault="00CA19F1" w:rsidP="00CA19F1">
      <w:pPr>
        <w:widowControl w:val="0"/>
        <w:ind w:firstLine="588"/>
        <w:rPr>
          <w:rFonts w:cs="Times New Roman"/>
          <w:i/>
          <w:iCs/>
          <w:color w:val="000000" w:themeColor="text1"/>
          <w:sz w:val="22"/>
          <w:lang w:val="vi-VN"/>
        </w:rPr>
      </w:pPr>
      <w:r w:rsidRPr="004D19C0">
        <w:rPr>
          <w:rFonts w:cs="Times New Roman"/>
          <w:i/>
          <w:iCs/>
          <w:color w:val="000000" w:themeColor="text1"/>
          <w:sz w:val="22"/>
          <w:lang w:val="nl-NL"/>
        </w:rPr>
        <w:t>Trong</w:t>
      </w:r>
      <w:r w:rsidRPr="004D19C0">
        <w:rPr>
          <w:rFonts w:cs="Times New Roman"/>
          <w:i/>
          <w:iCs/>
          <w:color w:val="000000" w:themeColor="text1"/>
          <w:sz w:val="22"/>
          <w:lang w:val="vi-VN"/>
        </w:rPr>
        <w:t xml:space="preserve"> đó: </w:t>
      </w:r>
    </w:p>
    <w:p w14:paraId="51A15BBD" w14:textId="77777777" w:rsidR="00CA19F1" w:rsidRPr="004D19C0" w:rsidRDefault="00CA19F1" w:rsidP="00CA19F1">
      <w:pPr>
        <w:widowControl w:val="0"/>
        <w:ind w:left="720" w:firstLine="720"/>
        <w:rPr>
          <w:rFonts w:cs="Times New Roman"/>
          <w:i/>
          <w:iCs/>
          <w:color w:val="000000" w:themeColor="text1"/>
          <w:sz w:val="22"/>
          <w:lang w:val="pt-BR"/>
        </w:rPr>
      </w:pPr>
      <w:r w:rsidRPr="004D19C0">
        <w:rPr>
          <w:rFonts w:cs="Times New Roman"/>
          <w:i/>
          <w:iCs/>
          <w:color w:val="000000" w:themeColor="text1"/>
          <w:sz w:val="22"/>
          <w:lang w:val="pt-BR"/>
        </w:rPr>
        <w:t>Kc là hệ số phụ thuộc vào tính chất đất đá nền của công trình bảo vệ, Kc = 5</w:t>
      </w:r>
    </w:p>
    <w:p w14:paraId="36493BA6" w14:textId="77777777" w:rsidR="00CA19F1" w:rsidRPr="004D19C0" w:rsidRDefault="00CA19F1" w:rsidP="00CA19F1">
      <w:pPr>
        <w:widowControl w:val="0"/>
        <w:ind w:left="720" w:firstLine="720"/>
        <w:rPr>
          <w:rFonts w:cs="Times New Roman"/>
          <w:i/>
          <w:iCs/>
          <w:color w:val="000000" w:themeColor="text1"/>
          <w:sz w:val="22"/>
          <w:lang w:val="pt-BR"/>
        </w:rPr>
      </w:pPr>
      <w:r w:rsidRPr="004D19C0">
        <w:rPr>
          <w:rFonts w:cs="Times New Roman"/>
          <w:i/>
          <w:iCs/>
          <w:color w:val="000000" w:themeColor="text1"/>
          <w:sz w:val="22"/>
          <w:lang w:val="pt-BR"/>
        </w:rPr>
        <w:t xml:space="preserve">α  là hệ số phụ thuộc vào chỉ số tác dụng nổ, ở đây n =1 do đó </w:t>
      </w:r>
      <w:r w:rsidRPr="004D19C0">
        <w:rPr>
          <w:rFonts w:cs="Times New Roman"/>
          <w:i/>
          <w:iCs/>
          <w:color w:val="000000" w:themeColor="text1"/>
          <w:sz w:val="22"/>
          <w:lang w:val="pt-BR"/>
        </w:rPr>
        <w:sym w:font="Symbol" w:char="F061"/>
      </w:r>
      <w:r w:rsidRPr="004D19C0">
        <w:rPr>
          <w:rFonts w:cs="Times New Roman"/>
          <w:i/>
          <w:iCs/>
          <w:color w:val="000000" w:themeColor="text1"/>
          <w:sz w:val="22"/>
          <w:lang w:val="pt-BR"/>
        </w:rPr>
        <w:t xml:space="preserve"> = 1.</w:t>
      </w:r>
    </w:p>
    <w:p w14:paraId="32822EEA" w14:textId="77777777" w:rsidR="00CA19F1" w:rsidRPr="004D19C0" w:rsidRDefault="00CA19F1" w:rsidP="00CA19F1">
      <w:pPr>
        <w:widowControl w:val="0"/>
        <w:ind w:left="720" w:firstLine="720"/>
        <w:rPr>
          <w:rFonts w:cs="Times New Roman"/>
          <w:i/>
          <w:iCs/>
          <w:color w:val="000000" w:themeColor="text1"/>
          <w:sz w:val="22"/>
          <w:lang w:val="nl-NL"/>
        </w:rPr>
      </w:pPr>
      <w:r w:rsidRPr="004D19C0">
        <w:rPr>
          <w:rFonts w:cs="Times New Roman"/>
          <w:i/>
          <w:iCs/>
          <w:color w:val="000000" w:themeColor="text1"/>
          <w:sz w:val="22"/>
          <w:lang w:val="pt-BR"/>
        </w:rPr>
        <w:t>Q</w:t>
      </w:r>
      <w:r w:rsidRPr="004D19C0">
        <w:rPr>
          <w:rFonts w:cs="Times New Roman"/>
          <w:i/>
          <w:iCs/>
          <w:color w:val="000000" w:themeColor="text1"/>
          <w:sz w:val="22"/>
          <w:lang w:val="vi-VN"/>
        </w:rPr>
        <w:t xml:space="preserve"> là k</w:t>
      </w:r>
      <w:r w:rsidRPr="004D19C0">
        <w:rPr>
          <w:rFonts w:cs="Times New Roman"/>
          <w:i/>
          <w:iCs/>
          <w:color w:val="000000" w:themeColor="text1"/>
          <w:sz w:val="22"/>
          <w:lang w:val="pt-BR"/>
        </w:rPr>
        <w:t>hối lượng thuốc nổ trong 1 đợt nổ là:</w:t>
      </w:r>
      <w:r w:rsidRPr="004D19C0">
        <w:rPr>
          <w:rFonts w:cs="Times New Roman"/>
          <w:i/>
          <w:iCs/>
          <w:color w:val="000000" w:themeColor="text1"/>
          <w:sz w:val="22"/>
          <w:lang w:val="vi-VN"/>
        </w:rPr>
        <w:t xml:space="preserve"> </w:t>
      </w:r>
      <w:r w:rsidRPr="004D19C0">
        <w:rPr>
          <w:rFonts w:cs="Times New Roman"/>
          <w:i/>
          <w:iCs/>
          <w:color w:val="000000" w:themeColor="text1"/>
          <w:sz w:val="22"/>
          <w:lang w:val="pt-BR"/>
        </w:rPr>
        <w:t>Q = 951</w:t>
      </w:r>
      <w:r w:rsidRPr="004D19C0">
        <w:rPr>
          <w:rFonts w:cs="Times New Roman"/>
          <w:i/>
          <w:iCs/>
          <w:color w:val="000000" w:themeColor="text1"/>
          <w:sz w:val="22"/>
          <w:lang w:val="vi-VN"/>
        </w:rPr>
        <w:t xml:space="preserve">,34 </w:t>
      </w:r>
      <w:r w:rsidRPr="004D19C0">
        <w:rPr>
          <w:rFonts w:cs="Times New Roman"/>
          <w:i/>
          <w:iCs/>
          <w:color w:val="000000" w:themeColor="text1"/>
          <w:sz w:val="22"/>
          <w:lang w:val="pt-BR"/>
        </w:rPr>
        <w:t>kg</w:t>
      </w:r>
    </w:p>
    <w:p w14:paraId="474E9828" w14:textId="77777777" w:rsidR="00CA19F1" w:rsidRPr="004D19C0" w:rsidRDefault="00CA19F1" w:rsidP="00CA19F1">
      <w:pPr>
        <w:widowControl w:val="0"/>
        <w:ind w:firstLine="588"/>
        <w:rPr>
          <w:rFonts w:cs="Times New Roman"/>
          <w:color w:val="000000" w:themeColor="text1"/>
          <w:szCs w:val="26"/>
          <w:lang w:val="nl-NL"/>
        </w:rPr>
      </w:pPr>
      <w:r w:rsidRPr="004D19C0">
        <w:rPr>
          <w:rFonts w:cs="Times New Roman"/>
          <w:color w:val="000000" w:themeColor="text1"/>
          <w:szCs w:val="26"/>
          <w:lang w:val="nl-NL"/>
        </w:rPr>
        <w:t>Ta có R</w:t>
      </w:r>
      <w:r w:rsidRPr="004D19C0">
        <w:rPr>
          <w:rFonts w:cs="Times New Roman"/>
          <w:color w:val="000000" w:themeColor="text1"/>
          <w:szCs w:val="26"/>
          <w:vertAlign w:val="subscript"/>
          <w:lang w:val="nl-NL"/>
        </w:rPr>
        <w:t>c</w:t>
      </w:r>
      <w:r w:rsidRPr="004D19C0">
        <w:rPr>
          <w:rFonts w:cs="Times New Roman"/>
          <w:color w:val="000000" w:themeColor="text1"/>
          <w:szCs w:val="26"/>
          <w:lang w:val="nl-NL"/>
        </w:rPr>
        <w:t xml:space="preserve"> = 5 x 1 x 951</w:t>
      </w:r>
      <w:r w:rsidRPr="004D19C0">
        <w:rPr>
          <w:rFonts w:cs="Times New Roman"/>
          <w:color w:val="000000" w:themeColor="text1"/>
          <w:szCs w:val="26"/>
          <w:lang w:val="vi-VN"/>
        </w:rPr>
        <w:t>,34</w:t>
      </w:r>
      <w:r w:rsidRPr="004D19C0">
        <w:rPr>
          <w:rFonts w:cs="Times New Roman"/>
          <w:color w:val="000000" w:themeColor="text1"/>
          <w:szCs w:val="26"/>
          <w:vertAlign w:val="superscript"/>
          <w:lang w:val="nl-NL"/>
        </w:rPr>
        <w:t>1/3</w:t>
      </w:r>
      <w:r w:rsidRPr="004D19C0">
        <w:rPr>
          <w:rFonts w:cs="Times New Roman"/>
          <w:color w:val="000000" w:themeColor="text1"/>
          <w:szCs w:val="26"/>
          <w:lang w:val="nl-NL"/>
        </w:rPr>
        <w:t xml:space="preserve"> = 49</w:t>
      </w:r>
      <w:r w:rsidRPr="004D19C0">
        <w:rPr>
          <w:rFonts w:cs="Times New Roman"/>
          <w:color w:val="000000" w:themeColor="text1"/>
          <w:szCs w:val="26"/>
          <w:lang w:val="vi-VN"/>
        </w:rPr>
        <w:t>,2</w:t>
      </w:r>
      <w:r w:rsidRPr="004D19C0">
        <w:rPr>
          <w:rFonts w:cs="Times New Roman"/>
          <w:color w:val="000000" w:themeColor="text1"/>
          <w:szCs w:val="26"/>
          <w:lang w:val="nl-NL"/>
        </w:rPr>
        <w:t>m</w:t>
      </w:r>
    </w:p>
    <w:p w14:paraId="2D300582" w14:textId="77777777" w:rsidR="00CA19F1" w:rsidRPr="004D19C0" w:rsidRDefault="00CA19F1" w:rsidP="00CA19F1">
      <w:pPr>
        <w:widowControl w:val="0"/>
        <w:ind w:firstLine="588"/>
        <w:rPr>
          <w:rFonts w:cs="Times New Roman"/>
          <w:bCs/>
          <w:i/>
          <w:color w:val="000000" w:themeColor="text1"/>
          <w:szCs w:val="26"/>
          <w:lang w:eastAsia="vi-VN" w:bidi="vi-VN"/>
        </w:rPr>
      </w:pPr>
      <w:r w:rsidRPr="004D19C0">
        <w:rPr>
          <w:rFonts w:cs="Times New Roman"/>
          <w:bCs/>
          <w:i/>
          <w:color w:val="000000" w:themeColor="text1"/>
          <w:szCs w:val="26"/>
          <w:lang w:val="vi-VN" w:eastAsia="vi-VN" w:bidi="vi-VN"/>
        </w:rPr>
        <w:t>-</w:t>
      </w:r>
      <w:r w:rsidRPr="004D19C0">
        <w:rPr>
          <w:rFonts w:cs="Times New Roman"/>
          <w:bCs/>
          <w:i/>
          <w:color w:val="000000" w:themeColor="text1"/>
          <w:szCs w:val="26"/>
          <w:lang w:eastAsia="vi-VN" w:bidi="vi-VN"/>
        </w:rPr>
        <w:t xml:space="preserve"> Khoảng cách an toàn do tác dụng sóng không khí</w:t>
      </w:r>
    </w:p>
    <w:p w14:paraId="265010F0" w14:textId="77777777" w:rsidR="00CA19F1" w:rsidRPr="004D19C0" w:rsidRDefault="00CA19F1" w:rsidP="00CA19F1">
      <w:pPr>
        <w:widowControl w:val="0"/>
        <w:jc w:val="center"/>
        <w:rPr>
          <w:rFonts w:cs="Times New Roman"/>
          <w:color w:val="000000" w:themeColor="text1"/>
          <w:szCs w:val="26"/>
          <w:lang w:val="nl-NL"/>
        </w:rPr>
      </w:pPr>
      <w:r w:rsidRPr="004D19C0">
        <w:rPr>
          <w:rFonts w:cs="Times New Roman"/>
          <w:color w:val="000000" w:themeColor="text1"/>
          <w:szCs w:val="26"/>
          <w:lang w:val="nl-NL"/>
        </w:rPr>
        <w:t>R</w:t>
      </w:r>
      <w:r w:rsidRPr="004D19C0">
        <w:rPr>
          <w:rFonts w:cs="Times New Roman"/>
          <w:color w:val="000000" w:themeColor="text1"/>
          <w:szCs w:val="26"/>
          <w:vertAlign w:val="subscript"/>
          <w:lang w:val="nl-NL"/>
        </w:rPr>
        <w:t>b</w:t>
      </w:r>
      <w:r w:rsidRPr="004D19C0">
        <w:rPr>
          <w:rFonts w:cs="Times New Roman"/>
          <w:color w:val="000000" w:themeColor="text1"/>
          <w:szCs w:val="26"/>
          <w:lang w:val="nl-NL"/>
        </w:rPr>
        <w:t xml:space="preserve"> = K</w:t>
      </w:r>
      <w:r w:rsidRPr="004D19C0">
        <w:rPr>
          <w:rFonts w:cs="Times New Roman"/>
          <w:color w:val="000000" w:themeColor="text1"/>
          <w:szCs w:val="26"/>
          <w:vertAlign w:val="subscript"/>
          <w:lang w:val="nl-NL"/>
        </w:rPr>
        <w:t>b</w:t>
      </w:r>
      <w:r w:rsidRPr="004D19C0">
        <w:rPr>
          <w:rFonts w:cs="Times New Roman"/>
          <w:color w:val="000000" w:themeColor="text1"/>
          <w:szCs w:val="26"/>
          <w:lang w:val="nl-NL"/>
        </w:rPr>
        <w:t xml:space="preserve"> x Q</w:t>
      </w:r>
      <w:r w:rsidRPr="004D19C0">
        <w:rPr>
          <w:rFonts w:cs="Times New Roman"/>
          <w:color w:val="000000" w:themeColor="text1"/>
          <w:szCs w:val="26"/>
          <w:vertAlign w:val="superscript"/>
          <w:lang w:val="nl-NL"/>
        </w:rPr>
        <w:t>1/2</w:t>
      </w:r>
      <w:r w:rsidRPr="004D19C0">
        <w:rPr>
          <w:rFonts w:cs="Times New Roman"/>
          <w:color w:val="000000" w:themeColor="text1"/>
          <w:szCs w:val="26"/>
          <w:lang w:val="nl-NL"/>
        </w:rPr>
        <w:t xml:space="preserve"> (m)</w:t>
      </w:r>
    </w:p>
    <w:p w14:paraId="68A69051" w14:textId="77777777" w:rsidR="00CA19F1" w:rsidRPr="004D19C0" w:rsidRDefault="00CA19F1" w:rsidP="00CA19F1">
      <w:pPr>
        <w:widowControl w:val="0"/>
        <w:ind w:firstLine="588"/>
        <w:rPr>
          <w:rFonts w:cs="Times New Roman"/>
          <w:i/>
          <w:iCs/>
          <w:color w:val="000000" w:themeColor="text1"/>
          <w:sz w:val="22"/>
          <w:lang w:val="nl-NL"/>
        </w:rPr>
      </w:pPr>
      <w:r w:rsidRPr="004D19C0">
        <w:rPr>
          <w:rFonts w:cs="Times New Roman"/>
          <w:i/>
          <w:iCs/>
          <w:color w:val="000000" w:themeColor="text1"/>
          <w:sz w:val="22"/>
          <w:lang w:val="nl-NL"/>
        </w:rPr>
        <w:t xml:space="preserve">Trong đó: </w:t>
      </w:r>
    </w:p>
    <w:p w14:paraId="58FB580E" w14:textId="77777777" w:rsidR="00CA19F1" w:rsidRPr="004D19C0" w:rsidRDefault="00CA19F1" w:rsidP="00CA19F1">
      <w:pPr>
        <w:widowControl w:val="0"/>
        <w:ind w:left="720" w:hanging="153"/>
        <w:rPr>
          <w:rFonts w:cs="Times New Roman"/>
          <w:i/>
          <w:iCs/>
          <w:color w:val="000000" w:themeColor="text1"/>
          <w:sz w:val="22"/>
          <w:lang w:val="pt-BR"/>
        </w:rPr>
      </w:pPr>
      <w:r w:rsidRPr="004D19C0">
        <w:rPr>
          <w:rFonts w:cs="Times New Roman"/>
          <w:i/>
          <w:iCs/>
          <w:color w:val="000000" w:themeColor="text1"/>
          <w:sz w:val="22"/>
          <w:lang w:val="pt-BR"/>
        </w:rPr>
        <w:lastRenderedPageBreak/>
        <w:t>K</w:t>
      </w:r>
      <w:r w:rsidRPr="004D19C0">
        <w:rPr>
          <w:rFonts w:cs="Times New Roman"/>
          <w:i/>
          <w:iCs/>
          <w:color w:val="000000" w:themeColor="text1"/>
          <w:sz w:val="22"/>
          <w:vertAlign w:val="subscript"/>
          <w:lang w:val="pt-BR"/>
        </w:rPr>
        <w:t>B</w:t>
      </w:r>
      <w:r w:rsidRPr="004D19C0">
        <w:rPr>
          <w:rFonts w:cs="Times New Roman"/>
          <w:i/>
          <w:iCs/>
          <w:color w:val="000000" w:themeColor="text1"/>
          <w:sz w:val="22"/>
          <w:lang w:val="pt-BR"/>
        </w:rPr>
        <w:t xml:space="preserve"> - Hệ số tỉ lệ phụ thuộc vào điều kiện phân bố vị trí, độ lớn phát mìn, mức độ hư hại, K</w:t>
      </w:r>
      <w:r w:rsidRPr="004D19C0">
        <w:rPr>
          <w:rFonts w:cs="Times New Roman"/>
          <w:i/>
          <w:iCs/>
          <w:color w:val="000000" w:themeColor="text1"/>
          <w:sz w:val="22"/>
          <w:vertAlign w:val="subscript"/>
          <w:lang w:val="pt-BR"/>
        </w:rPr>
        <w:t>B</w:t>
      </w:r>
      <w:r w:rsidRPr="004D19C0">
        <w:rPr>
          <w:rFonts w:cs="Times New Roman"/>
          <w:i/>
          <w:iCs/>
          <w:color w:val="000000" w:themeColor="text1"/>
          <w:sz w:val="22"/>
          <w:lang w:val="pt-BR"/>
        </w:rPr>
        <w:t xml:space="preserve"> = 5.</w:t>
      </w:r>
    </w:p>
    <w:p w14:paraId="3D6DE8C1" w14:textId="77777777" w:rsidR="00CA19F1" w:rsidRPr="004D19C0" w:rsidRDefault="00CA19F1" w:rsidP="00CA19F1">
      <w:pPr>
        <w:widowControl w:val="0"/>
        <w:ind w:left="720" w:hanging="153"/>
        <w:rPr>
          <w:rFonts w:cs="Times New Roman"/>
          <w:i/>
          <w:iCs/>
          <w:color w:val="000000" w:themeColor="text1"/>
          <w:sz w:val="22"/>
          <w:lang w:val="nl-NL"/>
        </w:rPr>
      </w:pPr>
      <w:r w:rsidRPr="004D19C0">
        <w:rPr>
          <w:rFonts w:cs="Times New Roman"/>
          <w:i/>
          <w:iCs/>
          <w:color w:val="000000" w:themeColor="text1"/>
          <w:sz w:val="22"/>
          <w:lang w:val="vi-VN"/>
        </w:rPr>
        <w:t xml:space="preserve"> </w:t>
      </w:r>
      <w:r w:rsidRPr="004D19C0">
        <w:rPr>
          <w:rFonts w:cs="Times New Roman"/>
          <w:i/>
          <w:iCs/>
          <w:color w:val="000000" w:themeColor="text1"/>
          <w:sz w:val="22"/>
          <w:lang w:val="pt-BR"/>
        </w:rPr>
        <w:t>Q</w:t>
      </w:r>
      <w:r w:rsidRPr="004D19C0">
        <w:rPr>
          <w:rFonts w:cs="Times New Roman"/>
          <w:i/>
          <w:iCs/>
          <w:color w:val="000000" w:themeColor="text1"/>
          <w:sz w:val="22"/>
          <w:lang w:val="vi-VN"/>
        </w:rPr>
        <w:t xml:space="preserve"> là k</w:t>
      </w:r>
      <w:r w:rsidRPr="004D19C0">
        <w:rPr>
          <w:rFonts w:cs="Times New Roman"/>
          <w:i/>
          <w:iCs/>
          <w:color w:val="000000" w:themeColor="text1"/>
          <w:sz w:val="22"/>
          <w:lang w:val="pt-BR"/>
        </w:rPr>
        <w:t>hối lượng thuốc nổ trong 1 đợt nổ là:</w:t>
      </w:r>
      <w:r w:rsidRPr="004D19C0">
        <w:rPr>
          <w:rFonts w:cs="Times New Roman"/>
          <w:i/>
          <w:iCs/>
          <w:color w:val="000000" w:themeColor="text1"/>
          <w:sz w:val="22"/>
          <w:lang w:val="vi-VN"/>
        </w:rPr>
        <w:t xml:space="preserve"> </w:t>
      </w:r>
      <w:r w:rsidRPr="004D19C0">
        <w:rPr>
          <w:rFonts w:cs="Times New Roman"/>
          <w:i/>
          <w:iCs/>
          <w:color w:val="000000" w:themeColor="text1"/>
          <w:sz w:val="22"/>
          <w:lang w:val="pt-BR"/>
        </w:rPr>
        <w:t>Q = 951</w:t>
      </w:r>
      <w:r w:rsidRPr="004D19C0">
        <w:rPr>
          <w:rFonts w:cs="Times New Roman"/>
          <w:i/>
          <w:iCs/>
          <w:color w:val="000000" w:themeColor="text1"/>
          <w:sz w:val="22"/>
          <w:lang w:val="vi-VN"/>
        </w:rPr>
        <w:t xml:space="preserve">,34 </w:t>
      </w:r>
      <w:r w:rsidRPr="004D19C0">
        <w:rPr>
          <w:rFonts w:cs="Times New Roman"/>
          <w:i/>
          <w:iCs/>
          <w:color w:val="000000" w:themeColor="text1"/>
          <w:sz w:val="22"/>
          <w:lang w:val="pt-BR"/>
        </w:rPr>
        <w:t>kg</w:t>
      </w:r>
    </w:p>
    <w:p w14:paraId="3C86FB85" w14:textId="77777777" w:rsidR="00CA19F1" w:rsidRPr="004D19C0" w:rsidRDefault="00CA19F1" w:rsidP="00CA19F1">
      <w:pPr>
        <w:widowControl w:val="0"/>
        <w:ind w:firstLine="680"/>
        <w:rPr>
          <w:rFonts w:cs="Times New Roman"/>
          <w:color w:val="000000" w:themeColor="text1"/>
          <w:szCs w:val="26"/>
          <w:lang w:val="nl-NL"/>
        </w:rPr>
      </w:pPr>
      <w:r w:rsidRPr="004D19C0">
        <w:rPr>
          <w:rFonts w:cs="Times New Roman"/>
          <w:color w:val="000000" w:themeColor="text1"/>
          <w:szCs w:val="26"/>
          <w:lang w:val="nl-NL"/>
        </w:rPr>
        <w:t xml:space="preserve">Ta có </w:t>
      </w:r>
      <w:r w:rsidRPr="004D19C0">
        <w:rPr>
          <w:rFonts w:cs="Times New Roman"/>
          <w:color w:val="000000" w:themeColor="text1"/>
          <w:szCs w:val="26"/>
          <w:lang w:val="vi-VN"/>
        </w:rPr>
        <w:t xml:space="preserve"> </w:t>
      </w:r>
      <w:r w:rsidRPr="004D19C0">
        <w:rPr>
          <w:rFonts w:cs="Times New Roman"/>
          <w:color w:val="000000" w:themeColor="text1"/>
          <w:szCs w:val="26"/>
          <w:lang w:val="nl-NL"/>
        </w:rPr>
        <w:t>R</w:t>
      </w:r>
      <w:r w:rsidRPr="004D19C0">
        <w:rPr>
          <w:rFonts w:cs="Times New Roman"/>
          <w:color w:val="000000" w:themeColor="text1"/>
          <w:szCs w:val="26"/>
          <w:vertAlign w:val="subscript"/>
          <w:lang w:val="nl-NL"/>
        </w:rPr>
        <w:t>b</w:t>
      </w:r>
      <w:r w:rsidRPr="004D19C0">
        <w:rPr>
          <w:rFonts w:cs="Times New Roman"/>
          <w:color w:val="000000" w:themeColor="text1"/>
          <w:szCs w:val="26"/>
          <w:lang w:val="nl-NL"/>
        </w:rPr>
        <w:t xml:space="preserve"> = 5</w:t>
      </w:r>
      <w:r w:rsidRPr="004D19C0">
        <w:rPr>
          <w:rFonts w:cs="Times New Roman"/>
          <w:color w:val="000000" w:themeColor="text1"/>
          <w:szCs w:val="26"/>
          <w:lang w:val="vi-VN"/>
        </w:rPr>
        <w:t xml:space="preserve"> </w:t>
      </w:r>
      <w:r w:rsidRPr="004D19C0">
        <w:rPr>
          <w:rFonts w:cs="Times New Roman"/>
          <w:color w:val="000000" w:themeColor="text1"/>
          <w:szCs w:val="26"/>
          <w:lang w:val="nl-NL"/>
        </w:rPr>
        <w:t>x 951</w:t>
      </w:r>
      <w:r w:rsidRPr="004D19C0">
        <w:rPr>
          <w:rFonts w:cs="Times New Roman"/>
          <w:color w:val="000000" w:themeColor="text1"/>
          <w:szCs w:val="26"/>
          <w:lang w:val="vi-VN"/>
        </w:rPr>
        <w:t>,34</w:t>
      </w:r>
      <w:r w:rsidRPr="004D19C0">
        <w:rPr>
          <w:rFonts w:cs="Times New Roman"/>
          <w:color w:val="000000" w:themeColor="text1"/>
          <w:szCs w:val="26"/>
          <w:vertAlign w:val="superscript"/>
          <w:lang w:val="nl-NL"/>
        </w:rPr>
        <w:t>1/2</w:t>
      </w:r>
      <w:r w:rsidRPr="004D19C0">
        <w:rPr>
          <w:rFonts w:cs="Times New Roman"/>
          <w:color w:val="000000" w:themeColor="text1"/>
          <w:szCs w:val="26"/>
          <w:lang w:val="nl-NL"/>
        </w:rPr>
        <w:t xml:space="preserve"> ≈ 154</w:t>
      </w:r>
      <w:r w:rsidRPr="004D19C0">
        <w:rPr>
          <w:rFonts w:cs="Times New Roman"/>
          <w:color w:val="000000" w:themeColor="text1"/>
          <w:szCs w:val="26"/>
          <w:lang w:val="vi-VN"/>
        </w:rPr>
        <w:t>,2</w:t>
      </w:r>
      <w:r w:rsidRPr="004D19C0">
        <w:rPr>
          <w:rFonts w:cs="Times New Roman"/>
          <w:color w:val="000000" w:themeColor="text1"/>
          <w:szCs w:val="26"/>
          <w:lang w:val="nl-NL"/>
        </w:rPr>
        <w:t>m</w:t>
      </w:r>
    </w:p>
    <w:p w14:paraId="216BFB21" w14:textId="77777777" w:rsidR="00CA19F1" w:rsidRPr="004D19C0" w:rsidRDefault="00CA19F1" w:rsidP="00CA19F1">
      <w:pPr>
        <w:widowControl w:val="0"/>
        <w:ind w:firstLine="590"/>
        <w:rPr>
          <w:rFonts w:cs="Times New Roman"/>
          <w:bCs/>
          <w:color w:val="000000" w:themeColor="text1"/>
          <w:spacing w:val="-4"/>
          <w:szCs w:val="26"/>
          <w:lang w:val="nl-NL"/>
        </w:rPr>
      </w:pPr>
      <w:r w:rsidRPr="004D19C0">
        <w:rPr>
          <w:rFonts w:cs="Times New Roman"/>
          <w:bCs/>
          <w:color w:val="000000" w:themeColor="text1"/>
          <w:spacing w:val="-4"/>
          <w:szCs w:val="26"/>
          <w:lang w:val="nl-NL"/>
        </w:rPr>
        <w:t>Độ rung phát sinh trong quá trình khoan đá, nổ mìn và từ các công đoạn chế biến đá làm vật liệu xây dựng chỉ ảnh hưởng đến công nhân trực tiếp lao động trên khai trường.</w:t>
      </w:r>
    </w:p>
    <w:p w14:paraId="468DE459" w14:textId="77777777" w:rsidR="00CA19F1" w:rsidRPr="004D19C0" w:rsidRDefault="00CA19F1" w:rsidP="00CA19F1">
      <w:pPr>
        <w:widowControl w:val="0"/>
        <w:ind w:firstLine="590"/>
        <w:rPr>
          <w:rFonts w:cs="Times New Roman"/>
          <w:bCs/>
          <w:color w:val="000000" w:themeColor="text1"/>
          <w:szCs w:val="26"/>
          <w:lang w:val="nl-NL"/>
        </w:rPr>
      </w:pPr>
      <w:r w:rsidRPr="004D19C0">
        <w:rPr>
          <w:rFonts w:cs="Times New Roman"/>
          <w:bCs/>
          <w:color w:val="000000" w:themeColor="text1"/>
          <w:szCs w:val="26"/>
          <w:lang w:val="nl-NL"/>
        </w:rPr>
        <w:t xml:space="preserve">Khai thác, nổ mìn phá đá là một trong những hoạt động sản xuất có tác động tiêu cực đến môi trường, trong đó gây ảnh hưởng tới cảnh quan, địa hình, hệ sinh thái khu vực. Nổ mìn không những tạo ra lượng lớn các khí độc hại, bụi mà còn tạo sóng không khí, đá văng gây ra các chấn động ảnh hưởng đến sườn dốc bờ mỏ, ảnh hưởng đến nền đất đá gần biên giới khai trường. </w:t>
      </w:r>
    </w:p>
    <w:p w14:paraId="1B24EA21" w14:textId="77777777" w:rsidR="00CA19F1" w:rsidRPr="004D19C0" w:rsidRDefault="00CA19F1" w:rsidP="00CA19F1">
      <w:pPr>
        <w:widowControl w:val="0"/>
        <w:ind w:firstLine="284"/>
        <w:rPr>
          <w:rFonts w:cs="Times New Roman"/>
          <w:b/>
          <w:i/>
          <w:color w:val="000000" w:themeColor="text1"/>
          <w:lang w:val="vi-VN"/>
        </w:rPr>
      </w:pPr>
      <w:r w:rsidRPr="004D19C0">
        <w:rPr>
          <w:rFonts w:cs="Times New Roman"/>
          <w:b/>
          <w:i/>
          <w:color w:val="000000" w:themeColor="text1"/>
          <w:szCs w:val="26"/>
        </w:rPr>
        <w:t>3.2.1.5. Đánh</w:t>
      </w:r>
      <w:r w:rsidRPr="004D19C0">
        <w:rPr>
          <w:rFonts w:cs="Times New Roman"/>
          <w:b/>
          <w:i/>
          <w:color w:val="000000" w:themeColor="text1"/>
          <w:szCs w:val="26"/>
          <w:lang w:val="vi-VN"/>
        </w:rPr>
        <w:t xml:space="preserve"> giá dự báo t</w:t>
      </w:r>
      <w:r w:rsidRPr="004D19C0">
        <w:rPr>
          <w:rFonts w:cs="Times New Roman"/>
          <w:b/>
          <w:i/>
          <w:color w:val="000000" w:themeColor="text1"/>
          <w:szCs w:val="26"/>
        </w:rPr>
        <w:t>ác</w:t>
      </w:r>
      <w:r w:rsidRPr="004D19C0">
        <w:rPr>
          <w:rFonts w:cs="Times New Roman"/>
          <w:b/>
          <w:i/>
          <w:color w:val="000000" w:themeColor="text1"/>
          <w:lang w:val="vi-VN"/>
        </w:rPr>
        <w:t xml:space="preserve"> động đến kinh tế - xã hội khu vực</w:t>
      </w:r>
    </w:p>
    <w:p w14:paraId="7236C4E8" w14:textId="77777777" w:rsidR="00CA19F1" w:rsidRPr="004D19C0" w:rsidRDefault="00CA19F1" w:rsidP="00CA19F1">
      <w:pPr>
        <w:widowControl w:val="0"/>
        <w:ind w:firstLine="567"/>
        <w:rPr>
          <w:color w:val="000000" w:themeColor="text1"/>
          <w:spacing w:val="-2"/>
        </w:rPr>
      </w:pPr>
      <w:bookmarkStart w:id="2250" w:name="_Hlk218463028"/>
      <w:r w:rsidRPr="004D19C0">
        <w:rPr>
          <w:color w:val="000000" w:themeColor="text1"/>
          <w:spacing w:val="-2"/>
        </w:rPr>
        <w:t xml:space="preserve">Dưới góc độ Kinh tế - Xã hội, việc nâng cấp dự án mang lại tác động tích cực kép: </w:t>
      </w:r>
    </w:p>
    <w:p w14:paraId="3A2CFF14" w14:textId="77777777" w:rsidR="00CA19F1" w:rsidRPr="004D19C0" w:rsidRDefault="00CA19F1" w:rsidP="00CA19F1">
      <w:pPr>
        <w:widowControl w:val="0"/>
        <w:ind w:firstLine="567"/>
        <w:rPr>
          <w:color w:val="000000" w:themeColor="text1"/>
        </w:rPr>
      </w:pPr>
      <w:r w:rsidRPr="004D19C0">
        <w:rPr>
          <w:color w:val="000000" w:themeColor="text1"/>
          <w:lang w:val="vi-VN"/>
        </w:rPr>
        <w:t xml:space="preserve">- </w:t>
      </w:r>
      <w:r w:rsidRPr="004D19C0">
        <w:rPr>
          <w:color w:val="000000" w:themeColor="text1"/>
        </w:rPr>
        <w:t xml:space="preserve">Tăng nguồn thu ngân sách địa phương và tối ưu hóa tài nguyên thông qua việc khai thác trữ lượng cấp 222; </w:t>
      </w:r>
    </w:p>
    <w:p w14:paraId="6B427369" w14:textId="77777777" w:rsidR="00CA19F1" w:rsidRPr="004D19C0" w:rsidRDefault="00CA19F1" w:rsidP="00CA19F1">
      <w:pPr>
        <w:widowControl w:val="0"/>
        <w:ind w:firstLine="567"/>
        <w:rPr>
          <w:color w:val="000000" w:themeColor="text1"/>
        </w:rPr>
      </w:pPr>
      <w:r w:rsidRPr="004D19C0">
        <w:rPr>
          <w:color w:val="000000" w:themeColor="text1"/>
          <w:lang w:val="vi-VN"/>
        </w:rPr>
        <w:t xml:space="preserve">- </w:t>
      </w:r>
      <w:r w:rsidRPr="004D19C0">
        <w:rPr>
          <w:color w:val="000000" w:themeColor="text1"/>
        </w:rPr>
        <w:t xml:space="preserve">Tạo thêm cơ hội việc làm và thu nhập ổn định cho lao động địa phương. </w:t>
      </w:r>
    </w:p>
    <w:p w14:paraId="6F52787B" w14:textId="77777777" w:rsidR="00CA19F1" w:rsidRPr="004D19C0" w:rsidRDefault="00CA19F1" w:rsidP="00CA19F1">
      <w:pPr>
        <w:widowControl w:val="0"/>
        <w:ind w:firstLine="567"/>
        <w:rPr>
          <w:color w:val="000000" w:themeColor="text1"/>
          <w:lang w:val="vi-VN"/>
        </w:rPr>
      </w:pPr>
      <w:r w:rsidRPr="004D19C0">
        <w:rPr>
          <w:color w:val="000000" w:themeColor="text1"/>
        </w:rPr>
        <w:t>Bên</w:t>
      </w:r>
      <w:r w:rsidRPr="004D19C0">
        <w:rPr>
          <w:color w:val="000000" w:themeColor="text1"/>
          <w:lang w:val="vi-VN"/>
        </w:rPr>
        <w:t xml:space="preserve"> mặt tích cực, khi dự án mở rộng, nâng công suất đi vào hoạt động cũng sẽ có các tác động tiêu cực như sau:</w:t>
      </w:r>
    </w:p>
    <w:p w14:paraId="49E4F1E8" w14:textId="77777777" w:rsidR="00CA19F1" w:rsidRPr="004D19C0" w:rsidRDefault="00CA19F1" w:rsidP="00CA19F1">
      <w:pPr>
        <w:widowControl w:val="0"/>
        <w:ind w:firstLine="567"/>
        <w:rPr>
          <w:color w:val="000000" w:themeColor="text1"/>
          <w:lang w:val="vi-VN"/>
        </w:rPr>
      </w:pPr>
      <w:r w:rsidRPr="004D19C0">
        <w:rPr>
          <w:color w:val="000000" w:themeColor="text1"/>
          <w:lang w:val="vi-VN"/>
        </w:rPr>
        <w:t xml:space="preserve">- </w:t>
      </w:r>
      <w:r w:rsidRPr="004D19C0">
        <w:rPr>
          <w:color w:val="000000" w:themeColor="text1"/>
        </w:rPr>
        <w:t>Áp lực lên hạ tầng giao thông và an toàn hành lang đường bộ do nhu cầu vận chuyển tăng cao</w:t>
      </w:r>
      <w:r w:rsidRPr="004D19C0">
        <w:rPr>
          <w:color w:val="000000" w:themeColor="text1"/>
          <w:lang w:val="vi-VN"/>
        </w:rPr>
        <w:t>.</w:t>
      </w:r>
    </w:p>
    <w:p w14:paraId="6F21286C" w14:textId="77777777" w:rsidR="00CA19F1" w:rsidRPr="004D19C0" w:rsidRDefault="00CA19F1" w:rsidP="00CA19F1">
      <w:pPr>
        <w:widowControl w:val="0"/>
        <w:ind w:firstLine="567"/>
        <w:rPr>
          <w:color w:val="000000" w:themeColor="text1"/>
          <w:lang w:val="vi-VN"/>
        </w:rPr>
      </w:pPr>
      <w:r w:rsidRPr="004D19C0">
        <w:rPr>
          <w:color w:val="000000" w:themeColor="text1"/>
          <w:lang w:val="vi-VN"/>
        </w:rPr>
        <w:t>- Công suất của dự án tăng lên kéo theo tăng tải lượng các nguồn gây ô nhiễm dẫn đến khả năng ảnh hưởng đến môi trường và con người cao hơn.</w:t>
      </w:r>
    </w:p>
    <w:p w14:paraId="66189A96" w14:textId="77777777" w:rsidR="00CA19F1" w:rsidRPr="004D19C0" w:rsidRDefault="00CA19F1" w:rsidP="00CA19F1">
      <w:pPr>
        <w:widowControl w:val="0"/>
        <w:ind w:firstLine="567"/>
        <w:rPr>
          <w:color w:val="000000" w:themeColor="text1"/>
          <w:lang w:val="vi-VN"/>
        </w:rPr>
      </w:pPr>
      <w:r w:rsidRPr="004D19C0">
        <w:rPr>
          <w:color w:val="000000" w:themeColor="text1"/>
          <w:lang w:val="vi-VN"/>
        </w:rPr>
        <w:t>- Đồng thời, việc tăng thêm 21 CBCNV làm tăng khả năng gây mất an ninh trậi tự tại khu vực.</w:t>
      </w:r>
    </w:p>
    <w:p w14:paraId="58EF674C" w14:textId="77777777" w:rsidR="00CA19F1" w:rsidRPr="004D19C0" w:rsidRDefault="00CA19F1" w:rsidP="00CA19F1">
      <w:pPr>
        <w:widowControl w:val="0"/>
        <w:ind w:firstLine="567"/>
        <w:rPr>
          <w:color w:val="000000" w:themeColor="text1"/>
        </w:rPr>
      </w:pPr>
      <w:r w:rsidRPr="004D19C0">
        <w:rPr>
          <w:color w:val="000000" w:themeColor="text1"/>
        </w:rPr>
        <w:t>Tổng hòa các yếu tố cho thấy dự án đảm bảo tính khả thi về môi trường và đóng góp thiết thực vào mục tiêu phát triển kinh tế bền vững của tỉnh Tuyên Quang</w:t>
      </w:r>
    </w:p>
    <w:p w14:paraId="735AC3A5" w14:textId="77777777" w:rsidR="00CA19F1" w:rsidRPr="004D19C0" w:rsidRDefault="00CA19F1" w:rsidP="00CA19F1">
      <w:pPr>
        <w:widowControl w:val="0"/>
        <w:ind w:firstLine="284"/>
        <w:rPr>
          <w:rFonts w:cs="Times New Roman"/>
          <w:b/>
          <w:i/>
          <w:color w:val="000000" w:themeColor="text1"/>
          <w:szCs w:val="26"/>
          <w:lang w:val="vi-VN"/>
        </w:rPr>
      </w:pPr>
      <w:r w:rsidRPr="004D19C0">
        <w:rPr>
          <w:rFonts w:cs="Times New Roman"/>
          <w:b/>
          <w:i/>
          <w:color w:val="000000" w:themeColor="text1"/>
          <w:szCs w:val="26"/>
        </w:rPr>
        <w:t>3.2.1.6. Tác</w:t>
      </w:r>
      <w:r w:rsidRPr="004D19C0">
        <w:rPr>
          <w:rFonts w:cs="Times New Roman"/>
          <w:b/>
          <w:i/>
          <w:color w:val="000000" w:themeColor="text1"/>
          <w:szCs w:val="26"/>
          <w:lang w:val="vi-VN"/>
        </w:rPr>
        <w:t xml:space="preserve"> động đến hệ sinh thái</w:t>
      </w:r>
    </w:p>
    <w:bookmarkEnd w:id="2250"/>
    <w:p w14:paraId="7C108680" w14:textId="77777777" w:rsidR="00CA19F1" w:rsidRPr="004D19C0" w:rsidRDefault="00CA19F1" w:rsidP="00CA19F1">
      <w:pPr>
        <w:widowControl w:val="0"/>
        <w:ind w:firstLine="590"/>
        <w:rPr>
          <w:rFonts w:cs="Times New Roman"/>
          <w:noProof/>
          <w:color w:val="000000" w:themeColor="text1"/>
          <w:spacing w:val="-2"/>
          <w:szCs w:val="26"/>
          <w:lang w:val="nl-NL"/>
        </w:rPr>
      </w:pPr>
      <w:r w:rsidRPr="004D19C0">
        <w:rPr>
          <w:rFonts w:cs="Times New Roman"/>
          <w:noProof/>
          <w:color w:val="000000" w:themeColor="text1"/>
          <w:spacing w:val="-2"/>
          <w:szCs w:val="26"/>
          <w:lang w:val="nl-NL"/>
        </w:rPr>
        <w:t>Tác động đến đa dạng sinh học trong giai đoạn mở rộng chủ yếu mang tính mở rộng phạm vi không gian chứ không thay đổi về bản chất tác động. Sau khi kết thúc giai đoạn khai thác trữ lượng cấp 222, việc thực hiện phương án phục hồi môi trường bằng cách trồng lại rừng trên diện tích 26</w:t>
      </w:r>
      <w:r w:rsidRPr="004D19C0">
        <w:rPr>
          <w:rFonts w:cs="Times New Roman"/>
          <w:noProof/>
          <w:color w:val="000000" w:themeColor="text1"/>
          <w:spacing w:val="-2"/>
          <w:szCs w:val="26"/>
          <w:lang w:val="vi-VN"/>
        </w:rPr>
        <w:t xml:space="preserve">,12 </w:t>
      </w:r>
      <w:r w:rsidRPr="004D19C0">
        <w:rPr>
          <w:rFonts w:cs="Times New Roman"/>
          <w:noProof/>
          <w:color w:val="000000" w:themeColor="text1"/>
          <w:spacing w:val="-2"/>
          <w:szCs w:val="26"/>
          <w:lang w:val="nl-NL"/>
        </w:rPr>
        <w:t>ha sẽ giúp tái thiết lập hệ sinh thái, giảm thiểu tối đa các tổn thương dài hạn đối với đa dạng sinh học khu vực.</w:t>
      </w:r>
    </w:p>
    <w:p w14:paraId="2104DC8E" w14:textId="77777777" w:rsidR="00CA19F1" w:rsidRPr="004D19C0" w:rsidRDefault="00CA19F1" w:rsidP="00CA19F1">
      <w:pPr>
        <w:widowControl w:val="0"/>
        <w:tabs>
          <w:tab w:val="num" w:pos="420"/>
        </w:tabs>
        <w:ind w:firstLine="590"/>
        <w:rPr>
          <w:rFonts w:cs="Times New Roman"/>
          <w:i/>
          <w:noProof/>
          <w:color w:val="000000" w:themeColor="text1"/>
          <w:spacing w:val="-4"/>
          <w:szCs w:val="26"/>
          <w:lang w:val="vi-VN"/>
        </w:rPr>
      </w:pPr>
      <w:r w:rsidRPr="004D19C0">
        <w:rPr>
          <w:rFonts w:cs="Times New Roman"/>
          <w:i/>
          <w:noProof/>
          <w:color w:val="000000" w:themeColor="text1"/>
          <w:spacing w:val="-4"/>
          <w:szCs w:val="26"/>
          <w:lang w:val="nl-NL"/>
        </w:rPr>
        <w:t>* Hệ sinh thái dưới nước</w:t>
      </w:r>
    </w:p>
    <w:p w14:paraId="528DF765" w14:textId="77777777" w:rsidR="00CA19F1" w:rsidRPr="004D19C0" w:rsidRDefault="00CA19F1" w:rsidP="00CA19F1">
      <w:pPr>
        <w:widowControl w:val="0"/>
        <w:ind w:firstLine="590"/>
        <w:rPr>
          <w:rFonts w:cs="Times New Roman"/>
          <w:noProof/>
          <w:color w:val="000000" w:themeColor="text1"/>
          <w:szCs w:val="26"/>
          <w:lang w:val="nl-NL"/>
        </w:rPr>
      </w:pPr>
      <w:r w:rsidRPr="004D19C0">
        <w:rPr>
          <w:rFonts w:cs="Times New Roman"/>
          <w:noProof/>
          <w:color w:val="000000" w:themeColor="text1"/>
          <w:szCs w:val="26"/>
          <w:lang w:val="vi-VN"/>
        </w:rPr>
        <w:t xml:space="preserve">- </w:t>
      </w:r>
      <w:r w:rsidRPr="004D19C0">
        <w:rPr>
          <w:rFonts w:cs="Times New Roman"/>
          <w:noProof/>
          <w:color w:val="000000" w:themeColor="text1"/>
          <w:szCs w:val="26"/>
          <w:lang w:val="nl-NL"/>
        </w:rPr>
        <w:t xml:space="preserve">Áp lực bồi lắng: Với việc tăng diện tích lưu vực thu nước thêm 20,2 ha lượng cặn tích tụ chảy tràn vào hệ thống nước mặt sẽ tăng tỉ lệ thuận. Tác động này không chỉ dừng lại ở việc tăng độ đục (như đã nêu ở giai đoạn trước) mà còn gây nguy cơ bồi </w:t>
      </w:r>
      <w:r w:rsidRPr="004D19C0">
        <w:rPr>
          <w:rFonts w:cs="Times New Roman"/>
          <w:noProof/>
          <w:color w:val="000000" w:themeColor="text1"/>
          <w:szCs w:val="26"/>
          <w:lang w:val="nl-NL"/>
        </w:rPr>
        <w:lastRenderedPageBreak/>
        <w:t>lắng các vực nước tĩnh, làm thay đổi cấu trúc đáy bùn, ảnh hưởng đến các loài động vật đáy.</w:t>
      </w:r>
    </w:p>
    <w:p w14:paraId="2B58C64B" w14:textId="77777777" w:rsidR="00CA19F1" w:rsidRPr="004D19C0" w:rsidRDefault="00CA19F1" w:rsidP="00CA19F1">
      <w:pPr>
        <w:widowControl w:val="0"/>
        <w:ind w:firstLine="590"/>
        <w:rPr>
          <w:rFonts w:cs="Times New Roman"/>
          <w:noProof/>
          <w:color w:val="000000" w:themeColor="text1"/>
          <w:szCs w:val="26"/>
          <w:lang w:val="nl-NL"/>
        </w:rPr>
      </w:pPr>
      <w:r w:rsidRPr="004D19C0">
        <w:rPr>
          <w:rFonts w:cs="Times New Roman"/>
          <w:noProof/>
          <w:color w:val="000000" w:themeColor="text1"/>
          <w:szCs w:val="26"/>
          <w:lang w:val="vi-VN"/>
        </w:rPr>
        <w:t xml:space="preserve">- </w:t>
      </w:r>
      <w:r w:rsidRPr="004D19C0">
        <w:rPr>
          <w:rFonts w:cs="Times New Roman"/>
          <w:noProof/>
          <w:color w:val="000000" w:themeColor="text1"/>
          <w:szCs w:val="26"/>
          <w:lang w:val="nl-NL"/>
        </w:rPr>
        <w:t>Khả năng tự phục hồi: Mặc dù tải lượng cặn tăng, nhưng do dự án sẽ nâng cấp dung tích các ao lắng và tăng tần suất nạo vét, chất lượng nước sau xử lý xả ra nguồn tiếp nhận vẫn được kiểm soát. Do đó, tác động đến khu hệ thủy sinh vật suối</w:t>
      </w:r>
      <w:r w:rsidRPr="004D19C0">
        <w:rPr>
          <w:rFonts w:cs="Times New Roman"/>
          <w:noProof/>
          <w:color w:val="000000" w:themeColor="text1"/>
          <w:szCs w:val="26"/>
          <w:lang w:val="vi-VN"/>
        </w:rPr>
        <w:t xml:space="preserve"> Làng Đát </w:t>
      </w:r>
      <w:r w:rsidRPr="004D19C0">
        <w:rPr>
          <w:rFonts w:cs="Times New Roman"/>
          <w:noProof/>
          <w:color w:val="000000" w:themeColor="text1"/>
          <w:szCs w:val="26"/>
          <w:lang w:val="nl-NL"/>
        </w:rPr>
        <w:t>được nhận định là không đáng kể so với nền hiện trạng của lưu vực.</w:t>
      </w:r>
    </w:p>
    <w:p w14:paraId="07BBF49B" w14:textId="77777777" w:rsidR="00CA19F1" w:rsidRPr="004D19C0" w:rsidRDefault="00CA19F1" w:rsidP="00CA19F1">
      <w:pPr>
        <w:widowControl w:val="0"/>
        <w:tabs>
          <w:tab w:val="num" w:pos="420"/>
        </w:tabs>
        <w:ind w:firstLine="590"/>
        <w:rPr>
          <w:rFonts w:cs="Times New Roman"/>
          <w:i/>
          <w:noProof/>
          <w:color w:val="000000" w:themeColor="text1"/>
          <w:spacing w:val="-4"/>
          <w:szCs w:val="26"/>
          <w:lang w:val="nl-NL"/>
        </w:rPr>
      </w:pPr>
      <w:r w:rsidRPr="004D19C0">
        <w:rPr>
          <w:rFonts w:cs="Times New Roman"/>
          <w:i/>
          <w:noProof/>
          <w:color w:val="000000" w:themeColor="text1"/>
          <w:spacing w:val="-4"/>
          <w:szCs w:val="26"/>
          <w:lang w:val="nl-NL"/>
        </w:rPr>
        <w:t>* Hệ sinh thái trên cạn:</w:t>
      </w:r>
    </w:p>
    <w:p w14:paraId="50A38B1D" w14:textId="77777777" w:rsidR="00CA19F1" w:rsidRPr="004D19C0" w:rsidRDefault="00CA19F1" w:rsidP="00CA19F1">
      <w:pPr>
        <w:widowControl w:val="0"/>
        <w:ind w:firstLine="590"/>
        <w:rPr>
          <w:rFonts w:cs="Times New Roman"/>
          <w:noProof/>
          <w:color w:val="000000" w:themeColor="text1"/>
          <w:szCs w:val="26"/>
          <w:lang w:val="nl-NL"/>
        </w:rPr>
      </w:pPr>
      <w:r w:rsidRPr="004D19C0">
        <w:rPr>
          <w:rFonts w:cs="Times New Roman"/>
          <w:noProof/>
          <w:color w:val="000000" w:themeColor="text1"/>
          <w:szCs w:val="26"/>
          <w:lang w:val="vi-VN"/>
        </w:rPr>
        <w:t>-</w:t>
      </w:r>
      <w:r w:rsidRPr="004D19C0">
        <w:rPr>
          <w:rFonts w:cs="Times New Roman"/>
          <w:noProof/>
          <w:color w:val="000000" w:themeColor="text1"/>
          <w:szCs w:val="26"/>
          <w:lang w:val="nl-NL"/>
        </w:rPr>
        <w:t xml:space="preserve"> Sự thay đổi về thảm thực vật: Tác động trực tiếp và rõ rệt nhất trong giai đoạn này là việc triệt tiêu hoàn toàn thảm thực vật trên diện tích 19,7 ha mở rộng và 0,5 ha khu vực phụ trợ. Với tổng khối lượng sinh khối phát sinh dự kiến là 4.150,4 tấn (bao gồm cả phần tồn đọng từ giai đoạn trước), việc phát quang tập trung sẽ làm gián đoạn chu trình dinh dưỡng tại chỗ và mất đi nơi cư trú tạm thời của các loài động vật nhỏ (côn trùng, bò sát, lưỡng cư).</w:t>
      </w:r>
    </w:p>
    <w:p w14:paraId="2D1CC934" w14:textId="77777777" w:rsidR="00CA19F1" w:rsidRPr="004D19C0" w:rsidRDefault="00CA19F1" w:rsidP="00CA19F1">
      <w:pPr>
        <w:widowControl w:val="0"/>
        <w:ind w:firstLine="590"/>
        <w:rPr>
          <w:rFonts w:cs="Times New Roman"/>
          <w:noProof/>
          <w:color w:val="000000" w:themeColor="text1"/>
          <w:spacing w:val="-2"/>
          <w:szCs w:val="26"/>
          <w:lang w:val="nl-NL"/>
        </w:rPr>
      </w:pPr>
      <w:r w:rsidRPr="004D19C0">
        <w:rPr>
          <w:rFonts w:cs="Times New Roman"/>
          <w:noProof/>
          <w:color w:val="000000" w:themeColor="text1"/>
          <w:spacing w:val="-2"/>
          <w:szCs w:val="26"/>
          <w:lang w:val="vi-VN"/>
        </w:rPr>
        <w:t>-</w:t>
      </w:r>
      <w:r w:rsidRPr="004D19C0">
        <w:rPr>
          <w:rFonts w:cs="Times New Roman"/>
          <w:noProof/>
          <w:color w:val="000000" w:themeColor="text1"/>
          <w:spacing w:val="-2"/>
          <w:szCs w:val="26"/>
          <w:lang w:val="nl-NL"/>
        </w:rPr>
        <w:t xml:space="preserve"> Tác động bụi và khí thải: Do nhu cầu vận chuyển đất đá tăng cao phục vụ khai thác trữ lượng cấp 222, dải thực vật giáp ranh đường vận chuyển và khu vực bãi thải sẽ chịu áp lực bụi lắng đọng lớn hơn. Tuy nhiên, qua khảo sát, hệ thực vật xung quanh chủ yếu là rừng trồng (keo, bạch đàn) có sức chống chịu tốt với điều kiện bụi công nghiệp, do đó tác động này được đánh giá là cục bộ và không gây biến đổi cấu trúc loài.</w:t>
      </w:r>
    </w:p>
    <w:p w14:paraId="445F986C" w14:textId="77777777" w:rsidR="00CA19F1" w:rsidRPr="004D19C0" w:rsidRDefault="00CA19F1" w:rsidP="00CA19F1">
      <w:pPr>
        <w:widowControl w:val="0"/>
        <w:tabs>
          <w:tab w:val="num" w:pos="420"/>
        </w:tabs>
        <w:ind w:firstLine="590"/>
        <w:rPr>
          <w:rFonts w:cs="Times New Roman"/>
          <w:i/>
          <w:noProof/>
          <w:color w:val="000000" w:themeColor="text1"/>
          <w:spacing w:val="-4"/>
          <w:szCs w:val="26"/>
          <w:lang w:val="nl-NL"/>
        </w:rPr>
      </w:pPr>
      <w:r w:rsidRPr="004D19C0">
        <w:rPr>
          <w:rFonts w:cs="Times New Roman"/>
          <w:i/>
          <w:noProof/>
          <w:color w:val="000000" w:themeColor="text1"/>
          <w:spacing w:val="-4"/>
          <w:szCs w:val="26"/>
          <w:lang w:val="vi-VN"/>
        </w:rPr>
        <w:t>*  T</w:t>
      </w:r>
      <w:r w:rsidRPr="004D19C0">
        <w:rPr>
          <w:rFonts w:cs="Times New Roman"/>
          <w:i/>
          <w:noProof/>
          <w:color w:val="000000" w:themeColor="text1"/>
          <w:spacing w:val="-4"/>
          <w:szCs w:val="26"/>
          <w:lang w:val="nl-NL"/>
        </w:rPr>
        <w:t>ính đa dạng và bảo tồn</w:t>
      </w:r>
    </w:p>
    <w:p w14:paraId="22673A7B" w14:textId="77777777" w:rsidR="00CA19F1" w:rsidRPr="004D19C0" w:rsidRDefault="00CA19F1" w:rsidP="00CA19F1">
      <w:pPr>
        <w:widowControl w:val="0"/>
        <w:ind w:firstLine="590"/>
        <w:rPr>
          <w:rFonts w:cs="Times New Roman"/>
          <w:noProof/>
          <w:color w:val="000000" w:themeColor="text1"/>
          <w:spacing w:val="-2"/>
          <w:szCs w:val="26"/>
          <w:lang w:val="nl-NL"/>
        </w:rPr>
      </w:pPr>
      <w:r w:rsidRPr="004D19C0">
        <w:rPr>
          <w:rFonts w:cs="Times New Roman"/>
          <w:noProof/>
          <w:color w:val="000000" w:themeColor="text1"/>
          <w:spacing w:val="-2"/>
          <w:szCs w:val="26"/>
          <w:lang w:val="vi-VN"/>
        </w:rPr>
        <w:t xml:space="preserve">- </w:t>
      </w:r>
      <w:r w:rsidRPr="004D19C0">
        <w:rPr>
          <w:rFonts w:cs="Times New Roman"/>
          <w:noProof/>
          <w:color w:val="000000" w:themeColor="text1"/>
          <w:spacing w:val="-2"/>
          <w:szCs w:val="26"/>
          <w:lang w:val="nl-NL"/>
        </w:rPr>
        <w:t>Tính đại diện: Khu vực 19,7 ha mở rộng có đặc điểm hệ sinh thái tương đồng với khu vực hiện hữu, chủ yếu là hệ sinh thái nhân tạo (rừng sản xuất) và tràng cỏ bụi. Qua rà soát, trong phạm vi dự án không ghi nhận sự xuất hiện của các loài thuộc danh mục loài nguy cấp, quý, hiếm được ưu tiên bảo vệ theo Nghị định 64/2019/NĐ-CP hoặc các loài đặc hữu vùng Tuyên Quang.</w:t>
      </w:r>
    </w:p>
    <w:p w14:paraId="6D3B52F4" w14:textId="77777777" w:rsidR="00CA19F1" w:rsidRPr="004D19C0" w:rsidRDefault="00CA19F1" w:rsidP="00CA19F1">
      <w:pPr>
        <w:widowControl w:val="0"/>
        <w:ind w:firstLine="284"/>
        <w:rPr>
          <w:rFonts w:cs="Times New Roman"/>
          <w:b/>
          <w:i/>
          <w:color w:val="000000" w:themeColor="text1"/>
          <w:szCs w:val="26"/>
          <w:lang w:val="vi-VN"/>
        </w:rPr>
      </w:pPr>
      <w:bookmarkStart w:id="2251" w:name="_Hlk218463032"/>
      <w:r w:rsidRPr="004D19C0">
        <w:rPr>
          <w:rFonts w:cs="Times New Roman"/>
          <w:b/>
          <w:i/>
          <w:color w:val="000000" w:themeColor="text1"/>
          <w:szCs w:val="26"/>
        </w:rPr>
        <w:t>3.2.1.7. Tác</w:t>
      </w:r>
      <w:r w:rsidRPr="004D19C0">
        <w:rPr>
          <w:rFonts w:cs="Times New Roman"/>
          <w:b/>
          <w:i/>
          <w:color w:val="000000" w:themeColor="text1"/>
          <w:szCs w:val="26"/>
          <w:lang w:val="vi-VN"/>
        </w:rPr>
        <w:t xml:space="preserve"> động </w:t>
      </w:r>
      <w:r w:rsidRPr="004D19C0">
        <w:rPr>
          <w:rFonts w:cs="Times New Roman"/>
          <w:b/>
          <w:bCs/>
          <w:i/>
          <w:iCs/>
          <w:color w:val="000000" w:themeColor="text1"/>
          <w:szCs w:val="26"/>
          <w:lang w:val="nl-NL" w:eastAsia="x-none" w:bidi="en-US"/>
        </w:rPr>
        <w:t>tới môi trường đất và cảnh quan khu vực</w:t>
      </w:r>
    </w:p>
    <w:p w14:paraId="17EA456B" w14:textId="77777777" w:rsidR="00CA19F1" w:rsidRPr="004D19C0" w:rsidRDefault="00CA19F1" w:rsidP="00CA19F1">
      <w:pPr>
        <w:widowControl w:val="0"/>
        <w:ind w:firstLine="567"/>
        <w:rPr>
          <w:rFonts w:cs="Times New Roman"/>
          <w:noProof/>
          <w:color w:val="000000" w:themeColor="text1"/>
          <w:szCs w:val="26"/>
          <w:lang w:val="nl-NL"/>
        </w:rPr>
      </w:pPr>
      <w:bookmarkStart w:id="2252" w:name="_Toc303391777"/>
      <w:bookmarkEnd w:id="2251"/>
      <w:r w:rsidRPr="004D19C0">
        <w:rPr>
          <w:rFonts w:cs="Times New Roman"/>
          <w:noProof/>
          <w:color w:val="000000" w:themeColor="text1"/>
          <w:szCs w:val="26"/>
          <w:lang w:val="nl-NL"/>
        </w:rPr>
        <w:t>Dựa trên đặc thù địa hình núi cao và vị trí khai thác đã được che chắn tốt từ giai đoạn trước, việc mở rộng diện tích trong giai đoạn này tiếp tục đảm bảo nguyên tắc không xâm phạm cảnh quan phía mặt tiền. Sự gia tăng về quy mô khai thác được tính toán dựa trên nền tảng hạ tầng phụ trợ sẵn có, giúp giảm thiểu áp lực lên việc chuyển đổi mục đích sử dụng đất mới. Đáng chú ý, giai đoạn bổ sung này tạo điều kiện để công ty triển khai mô hình quản lý tập trung, từ khâu chế biến tại chỗ đến lộ trình hoàn phục hồi môi trường cuối dự án, đảm bảo tính kết nối chặt chẽ giữa lợi ích kinh tế và trách nhiệm bảo vệ hệ sinh thái khu vực.</w:t>
      </w:r>
      <w:bookmarkEnd w:id="2252"/>
      <w:r w:rsidRPr="004D19C0">
        <w:rPr>
          <w:rFonts w:cs="Times New Roman"/>
          <w:noProof/>
          <w:color w:val="000000" w:themeColor="text1"/>
          <w:szCs w:val="26"/>
          <w:lang w:val="nl-NL"/>
        </w:rPr>
        <w:t xml:space="preserve"> </w:t>
      </w:r>
    </w:p>
    <w:p w14:paraId="1175C735" w14:textId="77777777" w:rsidR="00CA19F1" w:rsidRPr="004D19C0" w:rsidRDefault="00CA19F1" w:rsidP="00CA19F1">
      <w:pPr>
        <w:widowControl w:val="0"/>
        <w:ind w:firstLine="567"/>
        <w:rPr>
          <w:color w:val="000000" w:themeColor="text1"/>
        </w:rPr>
      </w:pPr>
      <w:bookmarkStart w:id="2253" w:name="_Hlk218463036"/>
      <w:r w:rsidRPr="004D19C0">
        <w:rPr>
          <w:rFonts w:cs="Times New Roman"/>
          <w:noProof/>
          <w:color w:val="000000" w:themeColor="text1"/>
          <w:szCs w:val="26"/>
          <w:lang w:val="vi-VN"/>
        </w:rPr>
        <w:t xml:space="preserve">- </w:t>
      </w:r>
      <w:r w:rsidRPr="004D19C0">
        <w:rPr>
          <w:color w:val="000000" w:themeColor="text1"/>
        </w:rPr>
        <w:t xml:space="preserve">Trong giai đoạn bổ sung, tác động đến môi trường đất mang tính chất tích lũy và mở rộng quy mô. Việc gia tăng diện tích chiếm dụng dẫn đến sự thay đổi vĩnh viễn cấu trúc tầng đất mặt trên diện tích 19,7 ha. </w:t>
      </w:r>
    </w:p>
    <w:p w14:paraId="6E67EB9B" w14:textId="77777777" w:rsidR="00CA19F1" w:rsidRPr="004D19C0" w:rsidRDefault="00CA19F1" w:rsidP="00CA19F1">
      <w:pPr>
        <w:widowControl w:val="0"/>
        <w:ind w:firstLine="567"/>
        <w:rPr>
          <w:color w:val="000000" w:themeColor="text1"/>
        </w:rPr>
      </w:pPr>
      <w:r w:rsidRPr="004D19C0">
        <w:rPr>
          <w:color w:val="000000" w:themeColor="text1"/>
          <w:lang w:val="vi-VN"/>
        </w:rPr>
        <w:lastRenderedPageBreak/>
        <w:t xml:space="preserve">- </w:t>
      </w:r>
      <w:r w:rsidRPr="004D19C0">
        <w:rPr>
          <w:color w:val="000000" w:themeColor="text1"/>
        </w:rPr>
        <w:t>Khi quy mô sản xuất tăng, lượng bùn thải từ các hố lắng và chất thải sinh hoạt từ công nhân sẽ tăng tương ứng. Nếu không có hệ thống thu gom đồng bộ, nguy cơ gây ô nhiễm đất diện rộng là rất cao.</w:t>
      </w:r>
    </w:p>
    <w:p w14:paraId="23C691B8" w14:textId="77777777" w:rsidR="00CA19F1" w:rsidRPr="004D19C0" w:rsidRDefault="00CA19F1" w:rsidP="00CA19F1">
      <w:pPr>
        <w:widowControl w:val="0"/>
        <w:ind w:firstLine="567"/>
        <w:rPr>
          <w:color w:val="000000" w:themeColor="text1"/>
        </w:rPr>
      </w:pPr>
      <w:r w:rsidRPr="004D19C0">
        <w:rPr>
          <w:color w:val="000000" w:themeColor="text1"/>
          <w:lang w:val="vi-VN"/>
        </w:rPr>
        <w:t xml:space="preserve">- </w:t>
      </w:r>
      <w:r w:rsidRPr="004D19C0">
        <w:rPr>
          <w:color w:val="000000" w:themeColor="text1"/>
        </w:rPr>
        <w:t>Bên cạnh các tác động cơ học như nén chặt và vùi lấp, dự án tiềm ẩn rủi ro ô nhiễm hóa học từ dư lượng dầu máy và CTNH do mật độ thiết bị cơ giới tăng cao.</w:t>
      </w:r>
    </w:p>
    <w:p w14:paraId="13D115CA" w14:textId="77777777" w:rsidR="00CA19F1" w:rsidRPr="004D19C0" w:rsidRDefault="00CA19F1" w:rsidP="00CA19F1">
      <w:pPr>
        <w:widowControl w:val="0"/>
        <w:ind w:firstLine="284"/>
        <w:rPr>
          <w:rFonts w:cs="Times New Roman"/>
          <w:b/>
          <w:i/>
          <w:color w:val="000000" w:themeColor="text1"/>
          <w:szCs w:val="26"/>
          <w:lang w:val="vi-VN"/>
        </w:rPr>
      </w:pPr>
      <w:r w:rsidRPr="004D19C0">
        <w:rPr>
          <w:rFonts w:cs="Times New Roman"/>
          <w:b/>
          <w:i/>
          <w:color w:val="000000" w:themeColor="text1"/>
          <w:szCs w:val="26"/>
        </w:rPr>
        <w:t>3.2.1.8. Tác</w:t>
      </w:r>
      <w:r w:rsidRPr="004D19C0">
        <w:rPr>
          <w:rFonts w:cs="Times New Roman"/>
          <w:b/>
          <w:i/>
          <w:color w:val="000000" w:themeColor="text1"/>
          <w:szCs w:val="26"/>
          <w:lang w:val="vi-VN"/>
        </w:rPr>
        <w:t xml:space="preserve"> động </w:t>
      </w:r>
      <w:r w:rsidRPr="004D19C0">
        <w:rPr>
          <w:rFonts w:cs="Times New Roman"/>
          <w:b/>
          <w:bCs/>
          <w:i/>
          <w:iCs/>
          <w:color w:val="000000" w:themeColor="text1"/>
          <w:szCs w:val="26"/>
          <w:lang w:val="nl-NL" w:eastAsia="x-none" w:bidi="en-US"/>
        </w:rPr>
        <w:t>làm</w:t>
      </w:r>
      <w:r w:rsidRPr="004D19C0">
        <w:rPr>
          <w:rFonts w:cs="Times New Roman"/>
          <w:b/>
          <w:bCs/>
          <w:i/>
          <w:iCs/>
          <w:color w:val="000000" w:themeColor="text1"/>
          <w:szCs w:val="26"/>
          <w:lang w:val="vi-VN" w:eastAsia="x-none" w:bidi="en-US"/>
        </w:rPr>
        <w:t xml:space="preserve"> thay đổi địa hình, địa mạo</w:t>
      </w:r>
    </w:p>
    <w:bookmarkEnd w:id="2253"/>
    <w:p w14:paraId="573DA6F8"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rPr>
        <w:t>Việc mở rộng diện tích khai trường (thêm 19,7 ha) và tăng công suất sẽ làm thay đổi vĩnh viễn cấu trúc bề mặt tại khu vực dự án.</w:t>
      </w:r>
    </w:p>
    <w:p w14:paraId="733B67F5"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lang w:val="vi-VN"/>
        </w:rPr>
        <w:t xml:space="preserve">- </w:t>
      </w:r>
      <w:r w:rsidRPr="004D19C0">
        <w:rPr>
          <w:rFonts w:cs="Times New Roman"/>
          <w:color w:val="000000" w:themeColor="text1"/>
        </w:rPr>
        <w:t>Sự hình thành moong khai thác: Quá trình khoan nổ mìn và xúc bốc sẽ tạo ra các hố đào sâu (moong) hoặc làm biến mất các đỉnh núi cao. Cao độ tự nhiên sẽ bị hạ thấp dần theo các tầng khai thác (từ cao độ +177,7m xuống +50m).</w:t>
      </w:r>
    </w:p>
    <w:p w14:paraId="49102979"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lang w:val="vi-VN"/>
        </w:rPr>
        <w:t xml:space="preserve">- </w:t>
      </w:r>
      <w:r w:rsidRPr="004D19C0">
        <w:rPr>
          <w:rFonts w:cs="Times New Roman"/>
          <w:color w:val="000000" w:themeColor="text1"/>
        </w:rPr>
        <w:t>Thay đổi độ dốc bề mặt: Các sườn núi tự nhiên với thảm thực vật sẽ bị thay thế bằng hệ thống các bậc tầng khai thác có vách dốc đứng. Điều này làm thay đổi hướng phân bố dòng chảy tràn bề mặt khi có mưa lớn.</w:t>
      </w:r>
    </w:p>
    <w:p w14:paraId="0C13F062"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lang w:val="vi-VN"/>
        </w:rPr>
        <w:t xml:space="preserve">- </w:t>
      </w:r>
      <w:r w:rsidRPr="004D19C0">
        <w:rPr>
          <w:rFonts w:cs="Times New Roman"/>
          <w:color w:val="000000" w:themeColor="text1"/>
        </w:rPr>
        <w:t xml:space="preserve">Hình thành các đồi nhân tạo: Việc tập kết </w:t>
      </w:r>
      <w:r w:rsidRPr="004D19C0">
        <w:rPr>
          <w:rFonts w:cs="Times New Roman"/>
          <w:color w:val="000000" w:themeColor="text1"/>
          <w:lang w:val="vi-VN"/>
        </w:rPr>
        <w:t>đất phủ tạ</w:t>
      </w:r>
      <w:r w:rsidRPr="004D19C0">
        <w:rPr>
          <w:rFonts w:cs="Times New Roman"/>
          <w:color w:val="000000" w:themeColor="text1"/>
        </w:rPr>
        <w:t>i</w:t>
      </w:r>
      <w:r w:rsidRPr="004D19C0">
        <w:rPr>
          <w:rFonts w:cs="Times New Roman"/>
          <w:color w:val="000000" w:themeColor="text1"/>
          <w:lang w:val="vi-VN"/>
        </w:rPr>
        <w:t xml:space="preserve"> Bãi</w:t>
      </w:r>
      <w:r w:rsidRPr="004D19C0">
        <w:rPr>
          <w:rFonts w:cs="Times New Roman"/>
          <w:color w:val="000000" w:themeColor="text1"/>
        </w:rPr>
        <w:t xml:space="preserve"> thải sẽ làm tăng cao độ cục bộ tại khu vực này. Các bãi thải có thể cao tới hàng chục mét so với cốt nền tự nhiên, tạo ra các khối địa hình lồi trên bề mặt bằng phẳng ban đầu.</w:t>
      </w:r>
    </w:p>
    <w:p w14:paraId="73F9A8E1"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lang w:val="vi-VN"/>
        </w:rPr>
        <w:t xml:space="preserve">- </w:t>
      </w:r>
      <w:r w:rsidRPr="004D19C0">
        <w:rPr>
          <w:rFonts w:cs="Times New Roman"/>
          <w:color w:val="000000" w:themeColor="text1"/>
        </w:rPr>
        <w:t>Nguy cơ sạt lở, biến dạng: Sự thay đổi địa mạo đột ngột (từ đất bằng sang bãi thải cao tầng) nếu không được lu lèn và phân tầng đúng kỹ thuật sẽ dẫn đến nguy cơ sạt lở, xói mòn nghiêm trọng vào mùa mưa, gây bồi lắng các hệ thống khe suối cấp thấp xung quanh.</w:t>
      </w:r>
    </w:p>
    <w:p w14:paraId="4BD0B24E"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rPr>
        <w:t>Ngoài</w:t>
      </w:r>
      <w:r w:rsidRPr="004D19C0">
        <w:rPr>
          <w:rFonts w:cs="Times New Roman"/>
          <w:color w:val="000000" w:themeColor="text1"/>
          <w:lang w:val="vi-VN"/>
        </w:rPr>
        <w:t xml:space="preserve"> ra còn t</w:t>
      </w:r>
      <w:r w:rsidRPr="004D19C0">
        <w:rPr>
          <w:rFonts w:cs="Times New Roman"/>
          <w:color w:val="000000" w:themeColor="text1"/>
        </w:rPr>
        <w:t>ác động đến cảnh quan và địa mạo khu vực</w:t>
      </w:r>
    </w:p>
    <w:p w14:paraId="205529D6"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lang w:val="vi-VN"/>
        </w:rPr>
        <w:t xml:space="preserve">- </w:t>
      </w:r>
      <w:r w:rsidRPr="004D19C0">
        <w:rPr>
          <w:rFonts w:cs="Times New Roman"/>
          <w:color w:val="000000" w:themeColor="text1"/>
        </w:rPr>
        <w:t>Phá vỡ tính liên tục của địa hình: Dự án làm đứt gãy các dãy đồi, núi tự nhiên, thay thế bằng các công trình nhân tạo như đường vận chuyển, cụm trạm nghiền sàng và bãi tập kết vật liệu.</w:t>
      </w:r>
    </w:p>
    <w:p w14:paraId="7E32C5DD"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lang w:val="vi-VN"/>
        </w:rPr>
        <w:t xml:space="preserve">- </w:t>
      </w:r>
      <w:r w:rsidRPr="004D19C0">
        <w:rPr>
          <w:rFonts w:cs="Times New Roman"/>
          <w:color w:val="000000" w:themeColor="text1"/>
        </w:rPr>
        <w:t>Thay đổi hệ thống thoát nước tự nhiên: Việc san gạt mặt bằng và hình thành bãi thải làm thay đổi lưu vực thoát nước, có thể gây ngập úng cục bộ hoặc làm khô hạn các khu vực hạ lưu vốn trước đây nhận nước từ các sườn đồi này.</w:t>
      </w:r>
    </w:p>
    <w:p w14:paraId="7CDDA84A" w14:textId="77777777" w:rsidR="00CA19F1" w:rsidRPr="004D19C0" w:rsidRDefault="00CA19F1" w:rsidP="00CA19F1">
      <w:pPr>
        <w:widowControl w:val="0"/>
        <w:ind w:firstLine="588"/>
        <w:rPr>
          <w:rFonts w:cs="Times New Roman"/>
          <w:b/>
          <w:bCs/>
          <w:color w:val="000000" w:themeColor="text1"/>
          <w:szCs w:val="26"/>
          <w:lang w:val="vi-VN"/>
        </w:rPr>
      </w:pPr>
      <w:r w:rsidRPr="004D19C0">
        <w:rPr>
          <w:rFonts w:cs="Times New Roman"/>
          <w:b/>
          <w:bCs/>
          <w:color w:val="000000" w:themeColor="text1"/>
          <w:szCs w:val="26"/>
          <w:lang w:val="nl-NL"/>
        </w:rPr>
        <w:t>Nhận</w:t>
      </w:r>
      <w:r w:rsidRPr="004D19C0">
        <w:rPr>
          <w:rFonts w:cs="Times New Roman"/>
          <w:b/>
          <w:bCs/>
          <w:color w:val="000000" w:themeColor="text1"/>
          <w:szCs w:val="26"/>
          <w:lang w:val="vi-VN"/>
        </w:rPr>
        <w:t xml:space="preserve"> xét: </w:t>
      </w:r>
      <w:r w:rsidRPr="004D19C0">
        <w:rPr>
          <w:rFonts w:cs="Times New Roman"/>
          <w:color w:val="000000" w:themeColor="text1"/>
        </w:rPr>
        <w:t>Tác động làm thay đổi địa hình, địa mạo là tất yếu và không thể tránh khỏi đối với dự án khai thác khoáng sản. Tuy nhiên, bằng các biện pháp hoàn thổ và trồng cây phục hồi, chủ dự án có thể tạo ra một dạng địa hình mới ổn định và hòa nhập với cảnh quan khu vực sau khi kết thúc dự án.</w:t>
      </w:r>
    </w:p>
    <w:p w14:paraId="5E8E2C92" w14:textId="77777777" w:rsidR="00CA19F1" w:rsidRPr="004D19C0" w:rsidRDefault="00CA19F1" w:rsidP="00CA19F1">
      <w:pPr>
        <w:widowControl w:val="0"/>
        <w:ind w:firstLine="284"/>
        <w:rPr>
          <w:rFonts w:cs="Times New Roman"/>
          <w:b/>
          <w:i/>
          <w:color w:val="000000" w:themeColor="text1"/>
          <w:szCs w:val="26"/>
          <w:lang w:val="vi-VN"/>
        </w:rPr>
      </w:pPr>
      <w:bookmarkStart w:id="2254" w:name="_Hlk218463039"/>
      <w:r w:rsidRPr="004D19C0">
        <w:rPr>
          <w:rFonts w:cs="Times New Roman"/>
          <w:b/>
          <w:i/>
          <w:color w:val="000000" w:themeColor="text1"/>
          <w:szCs w:val="26"/>
          <w:lang w:val="vi-VN"/>
        </w:rPr>
        <w:t>3.2.1.9. Tác động đến hoạt động giao thông, chất lượng đường giao thông khu vực và trên tuyến đường vận chuyển</w:t>
      </w:r>
    </w:p>
    <w:p w14:paraId="0F50C977" w14:textId="77777777" w:rsidR="00CA19F1" w:rsidRPr="004D19C0" w:rsidRDefault="00CA19F1" w:rsidP="00CA19F1">
      <w:pPr>
        <w:pStyle w:val="3111"/>
        <w:widowControl w:val="0"/>
        <w:spacing w:line="312" w:lineRule="auto"/>
        <w:ind w:firstLine="567"/>
        <w:rPr>
          <w:b w:val="0"/>
          <w:i w:val="0"/>
          <w:color w:val="000000" w:themeColor="text1"/>
          <w:lang w:val="vi-VN"/>
        </w:rPr>
      </w:pPr>
      <w:bookmarkStart w:id="2255" w:name="_Hlk218463044"/>
      <w:bookmarkEnd w:id="2254"/>
      <w:r w:rsidRPr="004D19C0">
        <w:rPr>
          <w:b w:val="0"/>
          <w:i w:val="0"/>
          <w:color w:val="000000" w:themeColor="text1"/>
        </w:rPr>
        <w:t>Song</w:t>
      </w:r>
      <w:r w:rsidRPr="004D19C0">
        <w:rPr>
          <w:b w:val="0"/>
          <w:i w:val="0"/>
          <w:color w:val="000000" w:themeColor="text1"/>
          <w:lang w:val="vi-VN"/>
        </w:rPr>
        <w:t xml:space="preserve"> song với việc mở rộng, tăng công suất, để đảm bảo nhu cầu vận chuyển đất </w:t>
      </w:r>
      <w:r w:rsidRPr="004D19C0">
        <w:rPr>
          <w:b w:val="0"/>
          <w:i w:val="0"/>
          <w:color w:val="000000" w:themeColor="text1"/>
          <w:lang w:val="vi-VN"/>
        </w:rPr>
        <w:lastRenderedPageBreak/>
        <w:t>đá, tần suất xe vận chuyển ra vào dự án, di chuyển trên đường giao thông nội mỏ, QL2  và đường bê tông liên thôn tăng cao gây ra các tác động sau:</w:t>
      </w:r>
    </w:p>
    <w:p w14:paraId="294D8757" w14:textId="77777777" w:rsidR="00CA19F1" w:rsidRPr="004D19C0" w:rsidRDefault="00CA19F1">
      <w:pPr>
        <w:pStyle w:val="3111"/>
        <w:widowControl w:val="0"/>
        <w:numPr>
          <w:ilvl w:val="0"/>
          <w:numId w:val="71"/>
        </w:numPr>
        <w:spacing w:line="312" w:lineRule="auto"/>
        <w:ind w:firstLine="567"/>
        <w:rPr>
          <w:b w:val="0"/>
          <w:i w:val="0"/>
          <w:color w:val="000000" w:themeColor="text1"/>
        </w:rPr>
      </w:pPr>
      <w:r w:rsidRPr="004D19C0">
        <w:rPr>
          <w:b w:val="0"/>
          <w:i w:val="0"/>
          <w:color w:val="000000" w:themeColor="text1"/>
        </w:rPr>
        <w:t>Tạo ra áp lực "mới" lên bề mặt đường bộ (đặc biệt là đường</w:t>
      </w:r>
      <w:r w:rsidRPr="004D19C0">
        <w:rPr>
          <w:b w:val="0"/>
          <w:i w:val="0"/>
          <w:color w:val="000000" w:themeColor="text1"/>
          <w:lang w:val="vi-VN"/>
        </w:rPr>
        <w:t xml:space="preserve"> nội mỏ</w:t>
      </w:r>
      <w:r w:rsidRPr="004D19C0">
        <w:rPr>
          <w:b w:val="0"/>
          <w:i w:val="0"/>
          <w:color w:val="000000" w:themeColor="text1"/>
        </w:rPr>
        <w:t xml:space="preserve"> và đường liên thôn).</w:t>
      </w:r>
      <w:r w:rsidRPr="004D19C0">
        <w:rPr>
          <w:b w:val="0"/>
          <w:i w:val="0"/>
          <w:color w:val="000000" w:themeColor="text1"/>
          <w:lang w:val="vi-VN"/>
        </w:rPr>
        <w:t xml:space="preserve"> </w:t>
      </w:r>
      <w:r w:rsidRPr="004D19C0">
        <w:rPr>
          <w:b w:val="0"/>
          <w:i w:val="0"/>
          <w:color w:val="000000" w:themeColor="text1"/>
        </w:rPr>
        <w:t>Tần suất xe tải trọng lớn đi qua liên tục khiến nền đường không có thời gian "nghỉ" để phục hồi đàn hồi, dẫn đến việc hình thành các ổ gà, lún nứt diễn ra nhanh hơn gấp nhiều lần so với giai đoạn trước.</w:t>
      </w:r>
    </w:p>
    <w:p w14:paraId="1E4DD56C" w14:textId="77777777" w:rsidR="00CA19F1" w:rsidRPr="004D19C0" w:rsidRDefault="00CA19F1">
      <w:pPr>
        <w:pStyle w:val="3111"/>
        <w:widowControl w:val="0"/>
        <w:numPr>
          <w:ilvl w:val="0"/>
          <w:numId w:val="71"/>
        </w:numPr>
        <w:spacing w:line="312" w:lineRule="auto"/>
        <w:ind w:firstLine="567"/>
        <w:rPr>
          <w:b w:val="0"/>
          <w:i w:val="0"/>
          <w:color w:val="000000" w:themeColor="text1"/>
        </w:rPr>
      </w:pPr>
      <w:r w:rsidRPr="004D19C0">
        <w:rPr>
          <w:b w:val="0"/>
          <w:i w:val="0"/>
          <w:color w:val="000000" w:themeColor="text1"/>
        </w:rPr>
        <w:t>Tại các nút giao giữa đường nội mỏ và đường công cộng, việc tăng mật độ xe ra vào làm gia tăng nguy cơ xung đột giao thông, đặc biệt vào các khung giờ công nhân tan ca hoặc học sinh đi học.</w:t>
      </w:r>
    </w:p>
    <w:p w14:paraId="2B014848" w14:textId="77777777" w:rsidR="00CA19F1" w:rsidRPr="004D19C0" w:rsidRDefault="00CA19F1">
      <w:pPr>
        <w:pStyle w:val="3111"/>
        <w:widowControl w:val="0"/>
        <w:numPr>
          <w:ilvl w:val="0"/>
          <w:numId w:val="71"/>
        </w:numPr>
        <w:spacing w:line="312" w:lineRule="auto"/>
        <w:ind w:firstLine="567"/>
        <w:rPr>
          <w:b w:val="0"/>
          <w:i w:val="0"/>
          <w:color w:val="000000" w:themeColor="text1"/>
        </w:rPr>
      </w:pPr>
      <w:r w:rsidRPr="004D19C0">
        <w:rPr>
          <w:b w:val="0"/>
          <w:i w:val="0"/>
          <w:color w:val="000000" w:themeColor="text1"/>
        </w:rPr>
        <w:t>Tần suất vận chuyển tăng khiến các biện pháp giảm thiểu cũ (như tưới nước thủ công) dễ rơi vào tình trạng quá tải.</w:t>
      </w:r>
      <w:r w:rsidRPr="004D19C0">
        <w:rPr>
          <w:b w:val="0"/>
          <w:i w:val="0"/>
          <w:color w:val="000000" w:themeColor="text1"/>
          <w:lang w:val="vi-VN"/>
        </w:rPr>
        <w:t xml:space="preserve"> </w:t>
      </w:r>
      <w:r w:rsidRPr="004D19C0">
        <w:rPr>
          <w:b w:val="0"/>
          <w:i w:val="0"/>
          <w:color w:val="000000" w:themeColor="text1"/>
        </w:rPr>
        <w:t>Khi xe chạy liên tục, lớp bụi vừa lắng xuống chưa kịp xử lý đã bị cuốn lên bởi phương tiện kế tiếp, tạo thành dải bụi bao phủ kéo dài dọc tuyến đường</w:t>
      </w:r>
      <w:r w:rsidRPr="004D19C0">
        <w:rPr>
          <w:b w:val="0"/>
          <w:i w:val="0"/>
          <w:color w:val="000000" w:themeColor="text1"/>
          <w:lang w:val="vi-VN"/>
        </w:rPr>
        <w:t xml:space="preserve">. Đồng thời </w:t>
      </w:r>
      <w:r w:rsidRPr="004D19C0">
        <w:rPr>
          <w:b w:val="0"/>
          <w:i w:val="0"/>
          <w:color w:val="000000" w:themeColor="text1"/>
        </w:rPr>
        <w:t>lượng khí thải từ động cơ diesel không có khoảng nghỉ để phát tán vào khí quyển, gây ra hiện tượng tích tụ nồng độ cục bộ tại các khu vực trũng thấp hoặc nơi có mật độ dân cư sát đường vận chuyển.</w:t>
      </w:r>
    </w:p>
    <w:p w14:paraId="6B3EC6E6" w14:textId="77777777" w:rsidR="00CA19F1" w:rsidRPr="004D19C0" w:rsidRDefault="00CA19F1">
      <w:pPr>
        <w:pStyle w:val="3111"/>
        <w:widowControl w:val="0"/>
        <w:numPr>
          <w:ilvl w:val="0"/>
          <w:numId w:val="71"/>
        </w:numPr>
        <w:spacing w:line="312" w:lineRule="auto"/>
        <w:ind w:firstLine="567"/>
        <w:rPr>
          <w:b w:val="0"/>
          <w:i w:val="0"/>
          <w:color w:val="000000" w:themeColor="text1"/>
        </w:rPr>
      </w:pPr>
      <w:r w:rsidRPr="004D19C0">
        <w:rPr>
          <w:b w:val="0"/>
          <w:i w:val="0"/>
          <w:color w:val="000000" w:themeColor="text1"/>
        </w:rPr>
        <w:t>Dễ xảy</w:t>
      </w:r>
      <w:r w:rsidRPr="004D19C0">
        <w:rPr>
          <w:b w:val="0"/>
          <w:i w:val="0"/>
          <w:color w:val="000000" w:themeColor="text1"/>
          <w:lang w:val="vi-VN"/>
        </w:rPr>
        <w:t xml:space="preserve"> ra tình trạng </w:t>
      </w:r>
      <w:r w:rsidRPr="004D19C0">
        <w:rPr>
          <w:b w:val="0"/>
          <w:i w:val="0"/>
          <w:color w:val="000000" w:themeColor="text1"/>
        </w:rPr>
        <w:t>ùn tắc tại trạm cân và khu vực máy nghiền sàng. Điều này buộc động cơ xe phải nổ máy chờ đợi (phát thải tĩnh), gây ô nhiễm tiếng ồn và khí thải đậm đặc trong phạm vi hẹp</w:t>
      </w:r>
    </w:p>
    <w:p w14:paraId="6261501A" w14:textId="77777777" w:rsidR="00CA19F1" w:rsidRPr="004D19C0" w:rsidRDefault="00CA19F1" w:rsidP="00CA19F1">
      <w:pPr>
        <w:pStyle w:val="3111"/>
        <w:widowControl w:val="0"/>
        <w:spacing w:line="312" w:lineRule="auto"/>
        <w:ind w:firstLine="567"/>
        <w:rPr>
          <w:b w:val="0"/>
          <w:i w:val="0"/>
          <w:color w:val="000000" w:themeColor="text1"/>
        </w:rPr>
      </w:pPr>
      <w:r w:rsidRPr="004D19C0">
        <w:rPr>
          <w:b w:val="0"/>
          <w:i w:val="0"/>
          <w:color w:val="000000" w:themeColor="text1"/>
          <w:lang w:val="vi-VN"/>
        </w:rPr>
        <w:t xml:space="preserve">- </w:t>
      </w:r>
      <w:r w:rsidRPr="004D19C0">
        <w:rPr>
          <w:b w:val="0"/>
          <w:i w:val="0"/>
          <w:color w:val="000000" w:themeColor="text1"/>
        </w:rPr>
        <w:t>Mật độ phương tiện trong lòng mỏ cao đòi hỏi việc kiểm soát tốc độ và khoảng cách giữa các xe phải khắt khe hơn. Các tuyến đường nội bộ cần được bảo trì với tần suất cao hơn để tránh trơn trượt do rơi vãi đá mạ</w:t>
      </w:r>
    </w:p>
    <w:p w14:paraId="4A4ADAAC" w14:textId="77777777" w:rsidR="00CA19F1" w:rsidRPr="004D19C0" w:rsidRDefault="00CA19F1" w:rsidP="00CA19F1">
      <w:pPr>
        <w:pStyle w:val="3111"/>
        <w:widowControl w:val="0"/>
        <w:spacing w:line="312" w:lineRule="auto"/>
        <w:rPr>
          <w:color w:val="000000" w:themeColor="text1"/>
          <w:lang w:val="vi-VN"/>
        </w:rPr>
      </w:pPr>
      <w:r w:rsidRPr="004D19C0">
        <w:rPr>
          <w:color w:val="000000" w:themeColor="text1"/>
        </w:rPr>
        <w:t xml:space="preserve">3.2.1.10. </w:t>
      </w:r>
      <w:bookmarkStart w:id="2256" w:name="_Hlk171516947"/>
      <w:bookmarkStart w:id="2257" w:name="_Hlk173707467"/>
      <w:r w:rsidRPr="004D19C0">
        <w:rPr>
          <w:color w:val="000000" w:themeColor="text1"/>
        </w:rPr>
        <w:t>Tác động đến khu dân cư dọc tuyến đường</w:t>
      </w:r>
      <w:r w:rsidRPr="004D19C0">
        <w:rPr>
          <w:color w:val="000000" w:themeColor="text1"/>
          <w:lang w:val="vi-VN"/>
        </w:rPr>
        <w:t xml:space="preserve"> </w:t>
      </w:r>
      <w:r w:rsidRPr="004D19C0">
        <w:rPr>
          <w:color w:val="000000" w:themeColor="text1"/>
        </w:rPr>
        <w:t>vận chuyển</w:t>
      </w:r>
      <w:bookmarkEnd w:id="2256"/>
      <w:bookmarkEnd w:id="2257"/>
      <w:r w:rsidRPr="004D19C0">
        <w:rPr>
          <w:color w:val="000000" w:themeColor="text1"/>
          <w:lang w:val="vi-VN"/>
        </w:rPr>
        <w:t>,</w:t>
      </w:r>
      <w:r w:rsidRPr="004D19C0">
        <w:rPr>
          <w:color w:val="000000" w:themeColor="text1"/>
        </w:rPr>
        <w:t xml:space="preserve"> các hộ dân sống xung quanh dự án</w:t>
      </w:r>
      <w:r w:rsidRPr="004D19C0">
        <w:rPr>
          <w:color w:val="000000" w:themeColor="text1"/>
          <w:lang w:val="vi-VN"/>
        </w:rPr>
        <w:t xml:space="preserve"> </w:t>
      </w:r>
    </w:p>
    <w:p w14:paraId="34B3E189" w14:textId="77777777" w:rsidR="00CA19F1" w:rsidRPr="004D19C0" w:rsidRDefault="00CA19F1" w:rsidP="00CA19F1">
      <w:pPr>
        <w:pStyle w:val="3111"/>
        <w:widowControl w:val="0"/>
        <w:spacing w:line="312" w:lineRule="auto"/>
        <w:ind w:firstLine="567"/>
        <w:rPr>
          <w:b w:val="0"/>
          <w:i w:val="0"/>
          <w:color w:val="000000" w:themeColor="text1"/>
        </w:rPr>
      </w:pPr>
      <w:bookmarkStart w:id="2258" w:name="_Hlk218463048"/>
      <w:bookmarkEnd w:id="2255"/>
      <w:r w:rsidRPr="004D19C0">
        <w:rPr>
          <w:b w:val="0"/>
          <w:i w:val="0"/>
          <w:color w:val="000000" w:themeColor="text1"/>
        </w:rPr>
        <w:t>Giai đoạn mở</w:t>
      </w:r>
      <w:r w:rsidRPr="004D19C0">
        <w:rPr>
          <w:b w:val="0"/>
          <w:i w:val="0"/>
          <w:color w:val="000000" w:themeColor="text1"/>
          <w:lang w:val="vi-VN"/>
        </w:rPr>
        <w:t xml:space="preserve"> rộng, nâng công suất đi vào hoạt động </w:t>
      </w:r>
      <w:r w:rsidRPr="004D19C0">
        <w:rPr>
          <w:b w:val="0"/>
          <w:i w:val="0"/>
          <w:color w:val="000000" w:themeColor="text1"/>
        </w:rPr>
        <w:t>đặt ra những thách thức mới về quản lý an sinh xã hội</w:t>
      </w:r>
      <w:r w:rsidRPr="004D19C0">
        <w:rPr>
          <w:b w:val="0"/>
          <w:i w:val="0"/>
          <w:color w:val="000000" w:themeColor="text1"/>
          <w:lang w:val="vi-VN"/>
        </w:rPr>
        <w:t xml:space="preserve"> làm tăng </w:t>
      </w:r>
      <w:r w:rsidRPr="004D19C0">
        <w:rPr>
          <w:b w:val="0"/>
          <w:i w:val="0"/>
          <w:color w:val="000000" w:themeColor="text1"/>
        </w:rPr>
        <w:t>tác động đến khu dân cư dọc đường liên thôn.</w:t>
      </w:r>
    </w:p>
    <w:p w14:paraId="73E01191" w14:textId="77777777" w:rsidR="00CA19F1" w:rsidRPr="004D19C0" w:rsidRDefault="00CA19F1" w:rsidP="00CA19F1">
      <w:pPr>
        <w:pStyle w:val="3111"/>
        <w:widowControl w:val="0"/>
        <w:spacing w:line="312" w:lineRule="auto"/>
        <w:ind w:firstLine="567"/>
        <w:rPr>
          <w:b w:val="0"/>
          <w:i w:val="0"/>
          <w:color w:val="000000" w:themeColor="text1"/>
        </w:rPr>
      </w:pPr>
      <w:r w:rsidRPr="004D19C0">
        <w:rPr>
          <w:b w:val="0"/>
          <w:i w:val="0"/>
          <w:color w:val="000000" w:themeColor="text1"/>
          <w:lang w:val="vi-VN"/>
        </w:rPr>
        <w:t>-</w:t>
      </w:r>
      <w:r w:rsidRPr="004D19C0">
        <w:rPr>
          <w:b w:val="0"/>
          <w:i w:val="0"/>
          <w:color w:val="000000" w:themeColor="text1"/>
        </w:rPr>
        <w:t xml:space="preserve"> Việc gia tăng tần suất vận chuyển khiến môi trường kinh doanh của các hộ mặt đường (quán ăn, tạp hóa) bị suy giảm giá trị thương lợi do bụi bẩn và tiếng ồn thường trực. Tình trạng này nếu kéo dài có thể dẫn đến sự thay đổi cấu trúc nghề nghiệp của người dân địa phương, buộc họ phải chuyển đổi mô hình kinh doanh hoặc đầu tư thêm chi phí để cải tạo không gian ngăn cách ô nhiễm.</w:t>
      </w:r>
    </w:p>
    <w:p w14:paraId="760EEED8" w14:textId="77777777" w:rsidR="00CA19F1" w:rsidRPr="004D19C0" w:rsidRDefault="00CA19F1">
      <w:pPr>
        <w:pStyle w:val="3111"/>
        <w:widowControl w:val="0"/>
        <w:numPr>
          <w:ilvl w:val="0"/>
          <w:numId w:val="64"/>
        </w:numPr>
        <w:spacing w:line="312" w:lineRule="auto"/>
        <w:ind w:left="0" w:firstLine="567"/>
        <w:rPr>
          <w:b w:val="0"/>
          <w:i w:val="0"/>
          <w:color w:val="000000" w:themeColor="text1"/>
        </w:rPr>
      </w:pPr>
      <w:r w:rsidRPr="004D19C0">
        <w:rPr>
          <w:b w:val="0"/>
          <w:i w:val="0"/>
          <w:color w:val="000000" w:themeColor="text1"/>
        </w:rPr>
        <w:t>Ô nhiễm bụi mịn và tiếng ồn nền trở thành yếu tố thường trực, tiềm ẩn rủi ro về các bệnh đường hô hấp và thính giác cho cư dân, đặc biệt là nhóm đối tượng nhạy cảm như người già và trẻ em. Ngoài ra, cảm giác mất an toàn giao thông khi có sự hiện diện liên tục của xe tải trọng lớn sẽ gây ra những xáo trộn về tâm lý và thói quen sinh hoạt cộng đồng.</w:t>
      </w:r>
    </w:p>
    <w:p w14:paraId="35EDC862" w14:textId="77777777" w:rsidR="00CA19F1" w:rsidRPr="004D19C0" w:rsidRDefault="00CA19F1">
      <w:pPr>
        <w:pStyle w:val="3111"/>
        <w:widowControl w:val="0"/>
        <w:numPr>
          <w:ilvl w:val="0"/>
          <w:numId w:val="64"/>
        </w:numPr>
        <w:spacing w:line="312" w:lineRule="auto"/>
        <w:ind w:left="0" w:firstLine="567"/>
        <w:rPr>
          <w:b w:val="0"/>
          <w:i w:val="0"/>
          <w:color w:val="000000" w:themeColor="text1"/>
        </w:rPr>
      </w:pPr>
      <w:r w:rsidRPr="004D19C0">
        <w:rPr>
          <w:b w:val="0"/>
          <w:i w:val="0"/>
          <w:color w:val="000000" w:themeColor="text1"/>
        </w:rPr>
        <w:t>Về mặt vật chất, việc tăng</w:t>
      </w:r>
      <w:r w:rsidRPr="004D19C0">
        <w:rPr>
          <w:b w:val="0"/>
          <w:i w:val="0"/>
          <w:color w:val="000000" w:themeColor="text1"/>
          <w:lang w:val="vi-VN"/>
        </w:rPr>
        <w:t xml:space="preserve"> lượng thuốc nổ để đảm bảo công suất khai thác dù tần suất nổ mìn có giảm sẽ</w:t>
      </w:r>
      <w:r w:rsidRPr="004D19C0">
        <w:rPr>
          <w:b w:val="0"/>
          <w:i w:val="0"/>
          <w:color w:val="000000" w:themeColor="text1"/>
        </w:rPr>
        <w:t xml:space="preserve"> có khả năng gây hiện tượng 'mỏi' kết cấu đối với các công </w:t>
      </w:r>
      <w:r w:rsidRPr="004D19C0">
        <w:rPr>
          <w:b w:val="0"/>
          <w:i w:val="0"/>
          <w:color w:val="000000" w:themeColor="text1"/>
        </w:rPr>
        <w:lastRenderedPageBreak/>
        <w:t>trình dân dụng tự xây dọc tuyến đường</w:t>
      </w:r>
      <w:r w:rsidRPr="004D19C0">
        <w:rPr>
          <w:b w:val="0"/>
          <w:i w:val="0"/>
          <w:color w:val="000000" w:themeColor="text1"/>
          <w:lang w:val="vi-VN"/>
        </w:rPr>
        <w:t xml:space="preserve"> </w:t>
      </w:r>
      <w:r w:rsidRPr="004D19C0">
        <w:rPr>
          <w:b w:val="0"/>
          <w:i w:val="0"/>
          <w:color w:val="000000" w:themeColor="text1"/>
        </w:rPr>
        <w:t>dẫn đến xuất</w:t>
      </w:r>
      <w:r w:rsidRPr="004D19C0">
        <w:rPr>
          <w:b w:val="0"/>
          <w:i w:val="0"/>
          <w:color w:val="000000" w:themeColor="text1"/>
          <w:lang w:val="vi-VN"/>
        </w:rPr>
        <w:t xml:space="preserve"> hiện </w:t>
      </w:r>
      <w:r w:rsidRPr="004D19C0">
        <w:rPr>
          <w:b w:val="0"/>
          <w:i w:val="0"/>
          <w:color w:val="000000" w:themeColor="text1"/>
        </w:rPr>
        <w:t>các vết nứt kết cấu</w:t>
      </w:r>
      <w:r w:rsidRPr="004D19C0">
        <w:rPr>
          <w:b w:val="0"/>
          <w:i w:val="0"/>
          <w:color w:val="000000" w:themeColor="text1"/>
          <w:lang w:val="vi-VN"/>
        </w:rPr>
        <w:t>.</w:t>
      </w:r>
    </w:p>
    <w:p w14:paraId="7E2D3170" w14:textId="77777777" w:rsidR="00CA19F1" w:rsidRPr="004D19C0" w:rsidRDefault="00CA19F1">
      <w:pPr>
        <w:pStyle w:val="3111"/>
        <w:widowControl w:val="0"/>
        <w:numPr>
          <w:ilvl w:val="0"/>
          <w:numId w:val="64"/>
        </w:numPr>
        <w:spacing w:line="312" w:lineRule="auto"/>
        <w:ind w:left="0" w:firstLine="567"/>
        <w:rPr>
          <w:b w:val="0"/>
          <w:i w:val="0"/>
          <w:color w:val="000000" w:themeColor="text1"/>
        </w:rPr>
      </w:pPr>
      <w:r w:rsidRPr="004D19C0">
        <w:rPr>
          <w:b w:val="0"/>
          <w:i w:val="0"/>
          <w:color w:val="000000" w:themeColor="text1"/>
        </w:rPr>
        <w:t>Bụi đá mạt rơi vãi không chỉ gây bẩn bề mặt mà còn có tính chất ăn mòn, làm nhanh xuống cấp lớp sơn phủ và hệ thống mái lợp của các hộ dân. Tác động này đòi hỏi một cơ chế giám sát chặt chẽ và sự phối hợp mật thiết giữa chủ dự án với chính quyền địa phương để kịp thời ghi nhận và xử lý các xung đột về lợi ích tài sản.</w:t>
      </w:r>
    </w:p>
    <w:p w14:paraId="26CE8DB9" w14:textId="77777777" w:rsidR="00CA19F1" w:rsidRPr="004D19C0" w:rsidRDefault="00CA19F1" w:rsidP="00CA19F1">
      <w:pPr>
        <w:pStyle w:val="3111"/>
        <w:widowControl w:val="0"/>
        <w:spacing w:line="312" w:lineRule="auto"/>
        <w:ind w:firstLine="567"/>
        <w:rPr>
          <w:color w:val="000000" w:themeColor="text1"/>
        </w:rPr>
      </w:pPr>
      <w:r w:rsidRPr="004D19C0">
        <w:rPr>
          <w:b w:val="0"/>
          <w:i w:val="0"/>
          <w:color w:val="000000" w:themeColor="text1"/>
        </w:rPr>
        <w:t>Do đó, các biện pháp giảm thiểu trong giai đoạn này sẽ tập trung vào việc hiện đại hóa công nghệ khai thác để triệt tiêu tiếng ồn từ nguồn và xây dựng quy trình vận tải xanh, nhằm bảo vệ sinh kế và chất lượng sống bền vững cho khu vực dân cư lân cận dự án</w:t>
      </w:r>
    </w:p>
    <w:p w14:paraId="5D1FCBBF" w14:textId="77777777" w:rsidR="00CA19F1" w:rsidRPr="004D19C0" w:rsidRDefault="00CA19F1" w:rsidP="00CA19F1">
      <w:pPr>
        <w:pStyle w:val="3111"/>
        <w:widowControl w:val="0"/>
        <w:spacing w:line="312" w:lineRule="auto"/>
        <w:rPr>
          <w:color w:val="000000" w:themeColor="text1"/>
        </w:rPr>
      </w:pPr>
      <w:r w:rsidRPr="004D19C0">
        <w:rPr>
          <w:color w:val="000000" w:themeColor="text1"/>
        </w:rPr>
        <w:t xml:space="preserve">3.2.1.11. </w:t>
      </w:r>
      <w:bookmarkStart w:id="2259" w:name="_Hlk171517002"/>
      <w:r w:rsidRPr="004D19C0">
        <w:rPr>
          <w:color w:val="000000" w:themeColor="text1"/>
        </w:rPr>
        <w:t>Tác động vùng sản xuất nông</w:t>
      </w:r>
      <w:r w:rsidRPr="004D19C0">
        <w:rPr>
          <w:color w:val="000000" w:themeColor="text1"/>
          <w:lang w:val="vi-VN"/>
        </w:rPr>
        <w:t xml:space="preserve"> - lâm</w:t>
      </w:r>
      <w:r w:rsidRPr="004D19C0">
        <w:rPr>
          <w:color w:val="000000" w:themeColor="text1"/>
        </w:rPr>
        <w:t xml:space="preserve"> nghiệp lân cận dự án </w:t>
      </w:r>
      <w:bookmarkEnd w:id="2259"/>
    </w:p>
    <w:p w14:paraId="27D83A8D" w14:textId="77777777" w:rsidR="00CA19F1" w:rsidRPr="004D19C0" w:rsidRDefault="00CA19F1" w:rsidP="00CA19F1">
      <w:pPr>
        <w:pStyle w:val="3111"/>
        <w:widowControl w:val="0"/>
        <w:spacing w:line="312" w:lineRule="auto"/>
        <w:ind w:firstLine="567"/>
        <w:rPr>
          <w:b w:val="0"/>
          <w:i w:val="0"/>
          <w:color w:val="000000" w:themeColor="text1"/>
          <w:lang w:val="vi-VN"/>
        </w:rPr>
      </w:pPr>
      <w:bookmarkStart w:id="2260" w:name="_Hlk218463052"/>
      <w:bookmarkEnd w:id="2258"/>
      <w:r w:rsidRPr="004D19C0">
        <w:rPr>
          <w:b w:val="0"/>
          <w:i w:val="0"/>
          <w:color w:val="000000" w:themeColor="text1"/>
        </w:rPr>
        <w:t>Trong giai đoạn bổ sung và nâng cấp công suất, tác động đến vùng sản xuất nông – lâm nghiệp chuyển dịch từ ảnh hưởng cơ học sang biến đổi sinh hóa tích lũy. Việc gia tăng bụi mịn không chỉ làm bẩn nông sản mà còn gây ra hiện tượng 'đóng bánh' bề mặt lá và thay đổi độ kiềm của đất canh tác khi bụi bị rửa trôi. Đặc biệt, với diện tích mở rộng 19,7 ha, hệ thống thoát nước mặt của dự án nếu không được thiết kế đồng bộ với mạng lưới kênh mương nội đồng sẽ gây ra rủi ro bồi lắng bùn thải và xói mòn tầng đất canh tác hạ lưu. Tác động này mang tính chất dài hạn, đòi hỏi chủ dự án phải thiết lập các hồ lắng đa cấp và dải cách ly xanh để bảo vệ năng suất sinh học của vùng sản xuất lân cận, tránh gây thiệt hại kinh tế trực tiếp cho người dân địa phương</w:t>
      </w:r>
      <w:r w:rsidRPr="004D19C0">
        <w:rPr>
          <w:b w:val="0"/>
          <w:i w:val="0"/>
          <w:color w:val="000000" w:themeColor="text1"/>
          <w:lang w:val="vi-VN"/>
        </w:rPr>
        <w:t>.</w:t>
      </w:r>
    </w:p>
    <w:p w14:paraId="2D4AF6BC" w14:textId="77777777" w:rsidR="00CA19F1" w:rsidRPr="004D19C0" w:rsidRDefault="00CA19F1" w:rsidP="00CA19F1">
      <w:pPr>
        <w:widowControl w:val="0"/>
        <w:spacing w:line="300" w:lineRule="auto"/>
        <w:ind w:firstLine="284"/>
        <w:rPr>
          <w:rFonts w:cs="Times New Roman"/>
          <w:b/>
          <w:i/>
          <w:color w:val="000000" w:themeColor="text1"/>
          <w:szCs w:val="26"/>
        </w:rPr>
      </w:pPr>
      <w:r w:rsidRPr="004D19C0">
        <w:rPr>
          <w:rFonts w:cs="Times New Roman"/>
          <w:b/>
          <w:i/>
          <w:color w:val="000000" w:themeColor="text1"/>
          <w:szCs w:val="26"/>
        </w:rPr>
        <w:t>3.2.1.12. Đánh</w:t>
      </w:r>
      <w:r w:rsidRPr="004D19C0">
        <w:rPr>
          <w:rFonts w:cs="Times New Roman"/>
          <w:b/>
          <w:i/>
          <w:color w:val="000000" w:themeColor="text1"/>
          <w:szCs w:val="26"/>
          <w:lang w:val="vi-VN"/>
        </w:rPr>
        <w:t xml:space="preserve"> giá dự báo các sự cố, rủi ro</w:t>
      </w:r>
    </w:p>
    <w:p w14:paraId="2FE85706" w14:textId="77777777" w:rsidR="00CA19F1" w:rsidRPr="004D19C0" w:rsidRDefault="00CA19F1">
      <w:pPr>
        <w:pStyle w:val="Heading4"/>
        <w:keepNext w:val="0"/>
        <w:keepLines w:val="0"/>
        <w:widowControl w:val="0"/>
        <w:numPr>
          <w:ilvl w:val="1"/>
          <w:numId w:val="58"/>
        </w:numPr>
        <w:tabs>
          <w:tab w:val="left" w:pos="851"/>
        </w:tabs>
        <w:spacing w:line="300" w:lineRule="auto"/>
        <w:ind w:left="2002" w:hanging="1435"/>
        <w:rPr>
          <w:rFonts w:cs="Times New Roman"/>
          <w:color w:val="000000" w:themeColor="text1"/>
          <w:u w:val="none"/>
          <w:lang w:val="vi-VN"/>
        </w:rPr>
      </w:pPr>
      <w:bookmarkStart w:id="2261" w:name="_Hlk218463056"/>
      <w:bookmarkStart w:id="2262" w:name="_Toc232583780"/>
      <w:bookmarkEnd w:id="2260"/>
      <w:r w:rsidRPr="004D19C0">
        <w:rPr>
          <w:rFonts w:cs="Times New Roman"/>
          <w:color w:val="000000" w:themeColor="text1"/>
          <w:u w:val="none"/>
          <w:lang w:val="vi-VN"/>
        </w:rPr>
        <w:t>Sự cố cháy nổ</w:t>
      </w:r>
      <w:bookmarkEnd w:id="2262"/>
    </w:p>
    <w:bookmarkEnd w:id="2261"/>
    <w:p w14:paraId="7F5F5B04" w14:textId="77777777" w:rsidR="00CA19F1" w:rsidRPr="004D19C0" w:rsidRDefault="00CA19F1" w:rsidP="00CA19F1">
      <w:pPr>
        <w:widowControl w:val="0"/>
        <w:spacing w:line="300" w:lineRule="auto"/>
        <w:ind w:firstLine="567"/>
        <w:rPr>
          <w:rFonts w:cs="Times New Roman"/>
          <w:color w:val="000000" w:themeColor="text1"/>
          <w:lang w:val="vi-VN"/>
        </w:rPr>
      </w:pPr>
      <w:r w:rsidRPr="004D19C0">
        <w:rPr>
          <w:rFonts w:cs="Times New Roman"/>
          <w:color w:val="000000" w:themeColor="text1"/>
        </w:rPr>
        <w:t>Sự</w:t>
      </w:r>
      <w:r w:rsidRPr="004D19C0">
        <w:rPr>
          <w:rFonts w:cs="Times New Roman"/>
          <w:color w:val="000000" w:themeColor="text1"/>
          <w:lang w:val="vi-VN"/>
        </w:rPr>
        <w:t xml:space="preserve"> cố cháy nổ có thể xảy ra do:</w:t>
      </w:r>
    </w:p>
    <w:p w14:paraId="0833A07E" w14:textId="77777777" w:rsidR="00CA19F1" w:rsidRPr="004D19C0" w:rsidRDefault="00CA19F1" w:rsidP="00CA19F1">
      <w:pPr>
        <w:widowControl w:val="0"/>
        <w:spacing w:line="300" w:lineRule="auto"/>
        <w:ind w:firstLine="567"/>
        <w:rPr>
          <w:rFonts w:cs="Times New Roman"/>
          <w:color w:val="000000" w:themeColor="text1"/>
        </w:rPr>
      </w:pPr>
      <w:r w:rsidRPr="004D19C0">
        <w:rPr>
          <w:rFonts w:cs="Times New Roman"/>
          <w:color w:val="000000" w:themeColor="text1"/>
        </w:rPr>
        <w:t xml:space="preserve">- Rò rỉ nhiên liệu như xăng dầu; </w:t>
      </w:r>
    </w:p>
    <w:p w14:paraId="3FA0B4F3" w14:textId="77777777" w:rsidR="00CA19F1" w:rsidRPr="004D19C0" w:rsidRDefault="00CA19F1" w:rsidP="00CA19F1">
      <w:pPr>
        <w:widowControl w:val="0"/>
        <w:spacing w:line="300" w:lineRule="auto"/>
        <w:ind w:firstLine="567"/>
        <w:rPr>
          <w:rFonts w:cs="Times New Roman"/>
          <w:color w:val="000000" w:themeColor="text1"/>
        </w:rPr>
      </w:pPr>
      <w:r w:rsidRPr="004D19C0">
        <w:rPr>
          <w:rFonts w:cs="Times New Roman"/>
          <w:color w:val="000000" w:themeColor="text1"/>
        </w:rPr>
        <w:t xml:space="preserve">- Bảo quản và sử dụng thuốc nổ không theo quy định; </w:t>
      </w:r>
    </w:p>
    <w:p w14:paraId="134AAA71" w14:textId="77777777" w:rsidR="00CA19F1" w:rsidRPr="004D19C0" w:rsidRDefault="00CA19F1" w:rsidP="00CA19F1">
      <w:pPr>
        <w:widowControl w:val="0"/>
        <w:spacing w:line="300" w:lineRule="auto"/>
        <w:ind w:firstLine="567"/>
        <w:rPr>
          <w:rFonts w:cs="Times New Roman"/>
          <w:color w:val="000000" w:themeColor="text1"/>
        </w:rPr>
      </w:pPr>
      <w:r w:rsidRPr="004D19C0">
        <w:rPr>
          <w:rFonts w:cs="Times New Roman"/>
          <w:color w:val="000000" w:themeColor="text1"/>
        </w:rPr>
        <w:t xml:space="preserve">- Vứt tàn thuốc một cách bừa bãi của cán bộ, công nhân và lao động vào các khu vực dễ cháy; </w:t>
      </w:r>
    </w:p>
    <w:p w14:paraId="32797490" w14:textId="77777777" w:rsidR="00CA19F1" w:rsidRPr="004D19C0" w:rsidRDefault="00CA19F1" w:rsidP="00CA19F1">
      <w:pPr>
        <w:widowControl w:val="0"/>
        <w:spacing w:line="300" w:lineRule="auto"/>
        <w:ind w:firstLine="567"/>
        <w:rPr>
          <w:rFonts w:cs="Times New Roman"/>
          <w:color w:val="000000" w:themeColor="text1"/>
        </w:rPr>
      </w:pPr>
      <w:r w:rsidRPr="004D19C0">
        <w:rPr>
          <w:rFonts w:cs="Times New Roman"/>
          <w:color w:val="000000" w:themeColor="text1"/>
        </w:rPr>
        <w:t xml:space="preserve">- Sự cố về các thiết bị điện, do thiên tai; </w:t>
      </w:r>
    </w:p>
    <w:p w14:paraId="78798509" w14:textId="77777777" w:rsidR="00CA19F1" w:rsidRPr="004D19C0" w:rsidRDefault="00CA19F1" w:rsidP="00CA19F1">
      <w:pPr>
        <w:widowControl w:val="0"/>
        <w:spacing w:line="300" w:lineRule="auto"/>
        <w:ind w:firstLine="567"/>
        <w:rPr>
          <w:rFonts w:cs="Times New Roman"/>
          <w:color w:val="000000" w:themeColor="text1"/>
        </w:rPr>
      </w:pPr>
      <w:r w:rsidRPr="004D19C0">
        <w:rPr>
          <w:rFonts w:cs="Times New Roman"/>
          <w:color w:val="000000" w:themeColor="text1"/>
        </w:rPr>
        <w:t xml:space="preserve">Các tác động do sự cố cháy nổ gây ra: </w:t>
      </w:r>
    </w:p>
    <w:p w14:paraId="68F1AA78" w14:textId="77777777" w:rsidR="00CA19F1" w:rsidRPr="004D19C0" w:rsidRDefault="00CA19F1" w:rsidP="00CA19F1">
      <w:pPr>
        <w:widowControl w:val="0"/>
        <w:spacing w:line="300" w:lineRule="auto"/>
        <w:ind w:firstLine="567"/>
        <w:rPr>
          <w:rFonts w:cs="Times New Roman"/>
          <w:color w:val="000000" w:themeColor="text1"/>
        </w:rPr>
      </w:pPr>
      <w:r w:rsidRPr="004D19C0">
        <w:rPr>
          <w:rFonts w:cs="Times New Roman"/>
          <w:color w:val="000000" w:themeColor="text1"/>
        </w:rPr>
        <w:t xml:space="preserve">- Thiệt hại về tài sản; </w:t>
      </w:r>
    </w:p>
    <w:p w14:paraId="1A25B5B5" w14:textId="77777777" w:rsidR="00CA19F1" w:rsidRPr="004D19C0" w:rsidRDefault="00CA19F1" w:rsidP="00CA19F1">
      <w:pPr>
        <w:widowControl w:val="0"/>
        <w:spacing w:line="300" w:lineRule="auto"/>
        <w:ind w:firstLine="567"/>
        <w:rPr>
          <w:rFonts w:cs="Times New Roman"/>
          <w:color w:val="000000" w:themeColor="text1"/>
        </w:rPr>
      </w:pPr>
      <w:r w:rsidRPr="004D19C0">
        <w:rPr>
          <w:rFonts w:cs="Times New Roman"/>
          <w:color w:val="000000" w:themeColor="text1"/>
        </w:rPr>
        <w:t xml:space="preserve">- Gây ảnh hưởng đến sức khỏe, tính mạng con người; </w:t>
      </w:r>
    </w:p>
    <w:p w14:paraId="33B89AC0" w14:textId="77777777" w:rsidR="00CA19F1" w:rsidRPr="004D19C0" w:rsidRDefault="00CA19F1" w:rsidP="00CA19F1">
      <w:pPr>
        <w:widowControl w:val="0"/>
        <w:spacing w:line="300" w:lineRule="auto"/>
        <w:ind w:firstLine="567"/>
        <w:rPr>
          <w:rFonts w:cs="Times New Roman"/>
          <w:color w:val="000000" w:themeColor="text1"/>
        </w:rPr>
      </w:pPr>
      <w:r w:rsidRPr="004D19C0">
        <w:rPr>
          <w:rFonts w:cs="Times New Roman"/>
          <w:color w:val="000000" w:themeColor="text1"/>
        </w:rPr>
        <w:t>- Ảnh hưởng tiêu cực đến môi trường đất, nước và không khí;</w:t>
      </w:r>
    </w:p>
    <w:p w14:paraId="4C1581DB" w14:textId="77777777" w:rsidR="00CA19F1" w:rsidRPr="004D19C0" w:rsidRDefault="00CA19F1" w:rsidP="00CA19F1">
      <w:pPr>
        <w:widowControl w:val="0"/>
        <w:spacing w:line="300" w:lineRule="auto"/>
        <w:ind w:firstLine="567"/>
        <w:rPr>
          <w:rFonts w:cs="Times New Roman"/>
          <w:color w:val="000000" w:themeColor="text1"/>
        </w:rPr>
      </w:pPr>
      <w:r w:rsidRPr="004D19C0">
        <w:rPr>
          <w:rFonts w:cs="Times New Roman"/>
          <w:color w:val="000000" w:themeColor="text1"/>
        </w:rPr>
        <w:t xml:space="preserve">- Ảnh hưởng đến hệ sinh thái của khu vực. </w:t>
      </w:r>
    </w:p>
    <w:p w14:paraId="70237AAF" w14:textId="77777777" w:rsidR="00CA19F1" w:rsidRPr="004D19C0" w:rsidRDefault="00CA19F1" w:rsidP="00CA19F1">
      <w:pPr>
        <w:widowControl w:val="0"/>
        <w:spacing w:line="300" w:lineRule="auto"/>
        <w:ind w:firstLine="567"/>
        <w:rPr>
          <w:rFonts w:cs="Times New Roman"/>
          <w:color w:val="000000" w:themeColor="text1"/>
          <w:lang w:val="vi-VN"/>
        </w:rPr>
      </w:pPr>
      <w:r w:rsidRPr="004D19C0">
        <w:rPr>
          <w:rFonts w:cs="Times New Roman"/>
          <w:color w:val="000000" w:themeColor="text1"/>
        </w:rPr>
        <w:t xml:space="preserve">Tuy nhiên, khả năng xảy ra sự cố cháy nổ là rất thấp, bên cạnh đó công tác PCCC của khu mỏ sẽ luôn được đặt trong tư thế sẵn sàng nên việc khắc phục sự cố cháy nổ luôn được đảm bảo kịp thời và nhanh chóng. Trong suốt quá trình hoạt động của dự án chưa xảy ra sự cố cháy nổ nào. </w:t>
      </w:r>
    </w:p>
    <w:p w14:paraId="1C267A65" w14:textId="77777777" w:rsidR="00CA19F1" w:rsidRPr="004D19C0" w:rsidRDefault="00CA19F1" w:rsidP="00CA19F1">
      <w:pPr>
        <w:pStyle w:val="Heading4"/>
        <w:keepNext w:val="0"/>
        <w:keepLines w:val="0"/>
        <w:widowControl w:val="0"/>
        <w:numPr>
          <w:ilvl w:val="1"/>
          <w:numId w:val="12"/>
        </w:numPr>
        <w:tabs>
          <w:tab w:val="left" w:pos="851"/>
        </w:tabs>
        <w:spacing w:line="300" w:lineRule="auto"/>
        <w:ind w:hanging="873"/>
        <w:rPr>
          <w:rFonts w:cs="Times New Roman"/>
          <w:color w:val="000000" w:themeColor="text1"/>
          <w:u w:val="none"/>
          <w:lang w:val="vi-VN"/>
        </w:rPr>
      </w:pPr>
      <w:bookmarkStart w:id="2263" w:name="_Hlk218463060"/>
      <w:bookmarkStart w:id="2264" w:name="_Toc232583781"/>
      <w:r w:rsidRPr="004D19C0">
        <w:rPr>
          <w:rFonts w:cs="Times New Roman"/>
          <w:color w:val="000000" w:themeColor="text1"/>
          <w:u w:val="none"/>
          <w:lang w:val="vi-VN"/>
        </w:rPr>
        <w:lastRenderedPageBreak/>
        <w:t>Sự cố lún, nứt, sạt lở bờ moong, mái taluy, bãi thải</w:t>
      </w:r>
      <w:bookmarkEnd w:id="2264"/>
      <w:r w:rsidRPr="004D19C0">
        <w:rPr>
          <w:rFonts w:cs="Times New Roman"/>
          <w:color w:val="000000" w:themeColor="text1"/>
          <w:u w:val="none"/>
          <w:lang w:val="vi-VN"/>
        </w:rPr>
        <w:t xml:space="preserve"> </w:t>
      </w:r>
    </w:p>
    <w:bookmarkEnd w:id="2263"/>
    <w:p w14:paraId="0B32410C" w14:textId="77777777" w:rsidR="00CA19F1" w:rsidRPr="004D19C0" w:rsidRDefault="00CA19F1" w:rsidP="00CA19F1">
      <w:pPr>
        <w:widowControl w:val="0"/>
        <w:spacing w:line="300" w:lineRule="auto"/>
        <w:ind w:firstLine="567"/>
        <w:rPr>
          <w:rFonts w:cs="Times New Roman"/>
          <w:color w:val="000000" w:themeColor="text1"/>
        </w:rPr>
      </w:pPr>
      <w:r w:rsidRPr="004D19C0">
        <w:rPr>
          <w:rFonts w:cs="Times New Roman"/>
          <w:color w:val="000000" w:themeColor="text1"/>
        </w:rPr>
        <w:t>Nhìn chung sự cố lún, nứt và sạt lở là các rủi ro có xác suất xảy ra trung bình nhưng mức độ thiệt hại lớn. Tuy nhiên, bằng việc áp dụng đồng bộ các giải pháp kỹ thuật từ khâu thiết kế đến vận hành và giám sát, các tác động này hoàn toàn có thể phòng ngừa và kiểm soát được, đảm bảo an toàn tuyệt đối cho quá trình nâng cấp và mở rộng dự án.</w:t>
      </w:r>
    </w:p>
    <w:p w14:paraId="21F6205C" w14:textId="77777777" w:rsidR="00CA19F1" w:rsidRPr="004D19C0" w:rsidRDefault="00CA19F1" w:rsidP="00CA19F1">
      <w:pPr>
        <w:widowControl w:val="0"/>
        <w:spacing w:line="300" w:lineRule="auto"/>
        <w:ind w:firstLine="567"/>
        <w:rPr>
          <w:rFonts w:cs="Times New Roman"/>
          <w:color w:val="000000" w:themeColor="text1"/>
        </w:rPr>
      </w:pPr>
      <w:r w:rsidRPr="004D19C0">
        <w:rPr>
          <w:rFonts w:cs="Times New Roman"/>
          <w:i/>
          <w:noProof/>
          <w:color w:val="000000" w:themeColor="text1"/>
          <w:szCs w:val="26"/>
          <w:lang w:val="es-MX"/>
        </w:rPr>
        <w:t>- Sự cố sạt lở bờ moong và mái taluy khai thác:</w:t>
      </w:r>
    </w:p>
    <w:p w14:paraId="7A442955" w14:textId="77777777" w:rsidR="00CA19F1" w:rsidRPr="004D19C0" w:rsidRDefault="00CA19F1" w:rsidP="00CA19F1">
      <w:pPr>
        <w:widowControl w:val="0"/>
        <w:spacing w:line="300" w:lineRule="auto"/>
        <w:ind w:firstLine="567"/>
        <w:rPr>
          <w:rFonts w:cs="Times New Roman"/>
          <w:color w:val="000000" w:themeColor="text1"/>
        </w:rPr>
      </w:pPr>
      <w:r w:rsidRPr="004D19C0">
        <w:rPr>
          <w:rFonts w:cs="Times New Roman"/>
          <w:color w:val="000000" w:themeColor="text1"/>
        </w:rPr>
        <w:t xml:space="preserve">Trong quá trình khai thác nếu không tuân thủ gốc dốc bờ moong theo thiết kế thì có thể xảy ra hiện tượng sạt lở bờ moong khai thác, tác động cộng hưởng từ lực chấn động nổ mìn làm phá vỡ liên kết các khối đá mẫu, tạo ra các khe nứt nguyên khối. </w:t>
      </w:r>
      <w:r w:rsidRPr="004D19C0">
        <w:rPr>
          <w:rFonts w:cs="Times New Roman"/>
          <w:color w:val="000000" w:themeColor="text1"/>
          <w:lang w:val="vi-VN"/>
        </w:rPr>
        <w:t xml:space="preserve"> </w:t>
      </w:r>
      <w:r w:rsidRPr="004D19C0">
        <w:rPr>
          <w:rFonts w:cs="Times New Roman"/>
          <w:color w:val="000000" w:themeColor="text1"/>
        </w:rPr>
        <w:t xml:space="preserve">Trước khi nổ mìn, nếu không phát hiện và xử lý các tảng đá có nguy cơ sạt lở thì các tảng đá này dưới tác động rung chấn của mìn sẽ lăn vào khu vực mỏ, các khu vực có cao độ thấp hơn ở lân cận. Khi các tảng đá này lăn có thể gây thiệt hại về thiết bị, tính mạng con người làm việc. </w:t>
      </w:r>
    </w:p>
    <w:p w14:paraId="23F29FC3" w14:textId="77777777" w:rsidR="00CA19F1" w:rsidRPr="004D19C0" w:rsidRDefault="00CA19F1" w:rsidP="00CA19F1">
      <w:pPr>
        <w:widowControl w:val="0"/>
        <w:spacing w:line="300" w:lineRule="auto"/>
        <w:ind w:firstLine="567"/>
        <w:rPr>
          <w:rFonts w:cs="Times New Roman"/>
          <w:color w:val="000000" w:themeColor="text1"/>
        </w:rPr>
      </w:pPr>
      <w:r w:rsidRPr="004D19C0">
        <w:rPr>
          <w:rFonts w:cs="Times New Roman"/>
          <w:color w:val="000000" w:themeColor="text1"/>
        </w:rPr>
        <w:t>Ngoài ra vào mùa mưa, nước mưa ngấm sâu vào các khe nứt làm gia tăng áp lực nước lỗ rỗng và giảm lực ma sát giữa các lớp địa chất, dẫn đến hiện tượng trượt lở khối lớn.</w:t>
      </w:r>
    </w:p>
    <w:p w14:paraId="2DE7B550" w14:textId="77777777" w:rsidR="00CA19F1" w:rsidRPr="004D19C0" w:rsidRDefault="00CA19F1" w:rsidP="00CA19F1">
      <w:pPr>
        <w:widowControl w:val="0"/>
        <w:spacing w:line="300" w:lineRule="auto"/>
        <w:ind w:firstLine="567"/>
        <w:rPr>
          <w:rFonts w:cs="Times New Roman"/>
          <w:color w:val="000000" w:themeColor="text1"/>
        </w:rPr>
      </w:pPr>
      <w:r w:rsidRPr="004D19C0">
        <w:rPr>
          <w:rFonts w:cs="Times New Roman"/>
          <w:color w:val="000000" w:themeColor="text1"/>
        </w:rPr>
        <w:t>Vách bờ sạt lở sẽ gây mất an toàn trực tiếp cho nhân công và thiết bị tại chân khay trường; làm biến dạng địa hình ngoài ranh giới dự án và gây bồi lấp hệ thống thoát nước nội mỏ</w:t>
      </w:r>
    </w:p>
    <w:p w14:paraId="2D237DC1" w14:textId="77777777" w:rsidR="00CA19F1" w:rsidRPr="004D19C0" w:rsidRDefault="00CA19F1" w:rsidP="00CA19F1">
      <w:pPr>
        <w:widowControl w:val="0"/>
        <w:spacing w:line="300" w:lineRule="auto"/>
        <w:ind w:firstLine="567"/>
        <w:rPr>
          <w:rFonts w:cs="Times New Roman"/>
          <w:color w:val="000000" w:themeColor="text1"/>
        </w:rPr>
      </w:pPr>
      <w:r w:rsidRPr="004D19C0">
        <w:rPr>
          <w:rFonts w:cs="Times New Roman"/>
          <w:color w:val="000000" w:themeColor="text1"/>
        </w:rPr>
        <w:t xml:space="preserve">Trong quá trình hoạt động từ năm 2022 đến nay chưa ghi nhận trường hợp nào bị sự cố sạt lở bờ moong khai thác ảnh hưởng đến con người; trong thời gian tới, chủ dự án sẽ tiếp tục duy trì các biện pháp giảm thiểu thích hợp, tuân thủ đúng quy trình khai thác được cấp phép để hạn chế tối đa sự cố này xảy ra. </w:t>
      </w:r>
    </w:p>
    <w:p w14:paraId="459C17B9" w14:textId="77777777" w:rsidR="00CA19F1" w:rsidRPr="004D19C0" w:rsidRDefault="00CA19F1" w:rsidP="00CA19F1">
      <w:pPr>
        <w:widowControl w:val="0"/>
        <w:spacing w:line="300" w:lineRule="auto"/>
        <w:ind w:firstLine="567"/>
        <w:rPr>
          <w:rFonts w:cs="Times New Roman"/>
          <w:color w:val="000000" w:themeColor="text1"/>
        </w:rPr>
      </w:pPr>
      <w:r w:rsidRPr="004D19C0">
        <w:rPr>
          <w:rFonts w:cs="Times New Roman"/>
          <w:i/>
          <w:iCs/>
          <w:color w:val="000000" w:themeColor="text1"/>
        </w:rPr>
        <w:t>- Sự cố sạt lở bãi thải:</w:t>
      </w:r>
      <w:r w:rsidRPr="004D19C0">
        <w:rPr>
          <w:rFonts w:cs="Times New Roman"/>
          <w:color w:val="000000" w:themeColor="text1"/>
        </w:rPr>
        <w:t xml:space="preserve"> </w:t>
      </w:r>
    </w:p>
    <w:p w14:paraId="10470068" w14:textId="77777777" w:rsidR="00CA19F1" w:rsidRPr="004D19C0" w:rsidRDefault="00CA19F1" w:rsidP="00CA19F1">
      <w:pPr>
        <w:widowControl w:val="0"/>
        <w:spacing w:line="300" w:lineRule="auto"/>
        <w:ind w:firstLine="567"/>
        <w:rPr>
          <w:rFonts w:cs="Times New Roman"/>
          <w:color w:val="000000" w:themeColor="text1"/>
        </w:rPr>
      </w:pPr>
      <w:bookmarkStart w:id="2265" w:name="_Hlk218970244"/>
      <w:r w:rsidRPr="004D19C0">
        <w:rPr>
          <w:rFonts w:cs="Times New Roman"/>
          <w:color w:val="000000" w:themeColor="text1"/>
        </w:rPr>
        <w:t>Sự cố thường xảy ra khi việc đổ thải không tuân thủ quy trình phân tầng (chiều cao tầng đổ quá lớn) hoặc đổ thải trên nền đất yếu chưa được xử lý. Khi đất đá thải bị bão hòa nước mưa, trọng lượng khối thải tăng lên trong khi sức kháng cắt giảm xuống, gây ra hiện tượng trượt lở mái dốc bãi thải.</w:t>
      </w:r>
    </w:p>
    <w:p w14:paraId="0EE7545A" w14:textId="77777777" w:rsidR="00CA19F1" w:rsidRPr="004D19C0" w:rsidRDefault="00CA19F1" w:rsidP="00CA19F1">
      <w:pPr>
        <w:widowControl w:val="0"/>
        <w:spacing w:line="300" w:lineRule="auto"/>
        <w:ind w:firstLine="567"/>
        <w:rPr>
          <w:rFonts w:cs="Times New Roman"/>
          <w:color w:val="000000" w:themeColor="text1"/>
        </w:rPr>
      </w:pPr>
      <w:r w:rsidRPr="004D19C0">
        <w:rPr>
          <w:rFonts w:cs="Times New Roman"/>
          <w:color w:val="000000" w:themeColor="text1"/>
        </w:rPr>
        <w:t>Khối trượt có nguy cơ tràn ra khu vực hạ lưu, gây vùi lấp đất canh tác của người dân hoặc làm tắc nghẽn các dòng chảy tự nhiên (khe, suối) trong khu vực dự án.</w:t>
      </w:r>
      <w:bookmarkEnd w:id="2265"/>
    </w:p>
    <w:p w14:paraId="5B9BA782" w14:textId="77777777" w:rsidR="00CA19F1" w:rsidRPr="004D19C0" w:rsidRDefault="00CA19F1" w:rsidP="00CA19F1">
      <w:pPr>
        <w:pStyle w:val="Heading4"/>
        <w:keepNext w:val="0"/>
        <w:keepLines w:val="0"/>
        <w:widowControl w:val="0"/>
        <w:numPr>
          <w:ilvl w:val="1"/>
          <w:numId w:val="12"/>
        </w:numPr>
        <w:tabs>
          <w:tab w:val="left" w:pos="851"/>
        </w:tabs>
        <w:spacing w:line="300" w:lineRule="auto"/>
        <w:ind w:hanging="873"/>
        <w:rPr>
          <w:rFonts w:cs="Times New Roman"/>
          <w:color w:val="000000" w:themeColor="text1"/>
          <w:u w:val="none"/>
          <w:lang w:val="vi-VN"/>
        </w:rPr>
      </w:pPr>
      <w:bookmarkStart w:id="2266" w:name="_Hlk218463063"/>
      <w:bookmarkStart w:id="2267" w:name="_Toc232583782"/>
      <w:r w:rsidRPr="004D19C0">
        <w:rPr>
          <w:rFonts w:cs="Times New Roman"/>
          <w:color w:val="000000" w:themeColor="text1"/>
          <w:u w:val="none"/>
          <w:lang w:val="vi-VN"/>
        </w:rPr>
        <w:t>Sự cố thiên tai</w:t>
      </w:r>
      <w:bookmarkEnd w:id="2267"/>
    </w:p>
    <w:bookmarkEnd w:id="2266"/>
    <w:p w14:paraId="7D760382" w14:textId="77777777" w:rsidR="00CA19F1" w:rsidRPr="004D19C0" w:rsidRDefault="00CA19F1" w:rsidP="00CA19F1">
      <w:pPr>
        <w:widowControl w:val="0"/>
        <w:spacing w:line="300" w:lineRule="auto"/>
        <w:ind w:firstLine="567"/>
        <w:rPr>
          <w:rFonts w:cs="Times New Roman"/>
          <w:color w:val="000000" w:themeColor="text1"/>
        </w:rPr>
      </w:pPr>
      <w:r w:rsidRPr="004D19C0">
        <w:rPr>
          <w:rFonts w:cs="Times New Roman"/>
          <w:color w:val="000000" w:themeColor="text1"/>
        </w:rPr>
        <w:t>Các rủi ro thiên</w:t>
      </w:r>
      <w:r w:rsidRPr="004D19C0">
        <w:rPr>
          <w:rFonts w:cs="Times New Roman"/>
          <w:color w:val="000000" w:themeColor="text1"/>
          <w:lang w:val="vi-VN"/>
        </w:rPr>
        <w:t xml:space="preserve"> tai </w:t>
      </w:r>
      <w:r w:rsidRPr="004D19C0">
        <w:rPr>
          <w:rFonts w:cs="Times New Roman"/>
          <w:color w:val="000000" w:themeColor="text1"/>
        </w:rPr>
        <w:t xml:space="preserve">có thể xảy ra trong thời gian hoạt động của dự án như sét đánh, động đất, lũ ống, lũ quét, trượt lở đất đá. </w:t>
      </w:r>
    </w:p>
    <w:p w14:paraId="337197E6" w14:textId="77777777" w:rsidR="00CA19F1" w:rsidRPr="004D19C0" w:rsidRDefault="00CA19F1" w:rsidP="00CA19F1">
      <w:pPr>
        <w:widowControl w:val="0"/>
        <w:spacing w:line="300" w:lineRule="auto"/>
        <w:ind w:firstLine="567"/>
        <w:rPr>
          <w:rFonts w:cs="Times New Roman"/>
          <w:color w:val="000000" w:themeColor="text1"/>
          <w:lang w:val="vi-VN"/>
        </w:rPr>
      </w:pPr>
      <w:r w:rsidRPr="004D19C0">
        <w:rPr>
          <w:rFonts w:cs="Times New Roman"/>
          <w:color w:val="000000" w:themeColor="text1"/>
        </w:rPr>
        <w:t>Các thiên</w:t>
      </w:r>
      <w:r w:rsidRPr="004D19C0">
        <w:rPr>
          <w:rFonts w:cs="Times New Roman"/>
          <w:color w:val="000000" w:themeColor="text1"/>
          <w:lang w:val="vi-VN"/>
        </w:rPr>
        <w:t xml:space="preserve"> tai </w:t>
      </w:r>
      <w:r w:rsidRPr="004D19C0">
        <w:rPr>
          <w:rFonts w:cs="Times New Roman"/>
          <w:color w:val="000000" w:themeColor="text1"/>
        </w:rPr>
        <w:t xml:space="preserve">có thể xảy ra tại bất cứ khi nào và khó có thể dự báo trước. Chủ đầu tư chủ động xây dựng phương án ứng phó, giảm thiểu tác động của các tai biến thiên nhiên và tập huấn cho người lao động. Đồng thời, tăng cường công tác kiểm tra an </w:t>
      </w:r>
      <w:r w:rsidRPr="004D19C0">
        <w:rPr>
          <w:rFonts w:cs="Times New Roman"/>
          <w:color w:val="000000" w:themeColor="text1"/>
        </w:rPr>
        <w:lastRenderedPageBreak/>
        <w:t>toàn lao động và phối kết hợp chặt chẽ với các cơ quan chức năng để có phương án ứng phó với các tai biến sớm nhất để giảm thiểu thiệt hại về kinh tế, cơ sở vật chất và con người.</w:t>
      </w:r>
    </w:p>
    <w:p w14:paraId="27DD2E32" w14:textId="77777777" w:rsidR="00CA19F1" w:rsidRPr="004D19C0" w:rsidRDefault="00CA19F1" w:rsidP="00CA19F1">
      <w:pPr>
        <w:pStyle w:val="Heading4"/>
        <w:keepNext w:val="0"/>
        <w:keepLines w:val="0"/>
        <w:widowControl w:val="0"/>
        <w:numPr>
          <w:ilvl w:val="1"/>
          <w:numId w:val="12"/>
        </w:numPr>
        <w:tabs>
          <w:tab w:val="left" w:pos="851"/>
        </w:tabs>
        <w:spacing w:line="300" w:lineRule="auto"/>
        <w:ind w:hanging="873"/>
        <w:rPr>
          <w:rFonts w:cs="Times New Roman"/>
          <w:color w:val="000000" w:themeColor="text1"/>
          <w:u w:val="none"/>
          <w:lang w:val="vi-VN"/>
        </w:rPr>
      </w:pPr>
      <w:bookmarkStart w:id="2268" w:name="_Hlk218463067"/>
      <w:bookmarkStart w:id="2269" w:name="_Toc232583783"/>
      <w:r w:rsidRPr="004D19C0">
        <w:rPr>
          <w:rFonts w:cs="Times New Roman"/>
          <w:color w:val="000000" w:themeColor="text1"/>
          <w:u w:val="none"/>
          <w:lang w:val="vi-VN"/>
        </w:rPr>
        <w:t>Sự cố tai nạn giao thông</w:t>
      </w:r>
      <w:bookmarkEnd w:id="2269"/>
    </w:p>
    <w:bookmarkEnd w:id="2268"/>
    <w:p w14:paraId="6B41ED42" w14:textId="77777777" w:rsidR="00CA19F1" w:rsidRPr="004D19C0" w:rsidRDefault="00CA19F1" w:rsidP="00CA19F1">
      <w:pPr>
        <w:widowControl w:val="0"/>
        <w:spacing w:line="300" w:lineRule="auto"/>
        <w:ind w:firstLine="567"/>
        <w:rPr>
          <w:rFonts w:cs="Times New Roman"/>
          <w:color w:val="000000" w:themeColor="text1"/>
        </w:rPr>
      </w:pPr>
      <w:r w:rsidRPr="004D19C0">
        <w:rPr>
          <w:rFonts w:cs="Times New Roman"/>
          <w:color w:val="000000" w:themeColor="text1"/>
        </w:rPr>
        <w:t xml:space="preserve">Các sự cố tai nạn giao thông có thể xảy ra do các nguyên nhân sau: </w:t>
      </w:r>
    </w:p>
    <w:p w14:paraId="5B37E68D" w14:textId="77777777" w:rsidR="00CA19F1" w:rsidRPr="004D19C0" w:rsidRDefault="00CA19F1" w:rsidP="00CA19F1">
      <w:pPr>
        <w:widowControl w:val="0"/>
        <w:spacing w:line="300" w:lineRule="auto"/>
        <w:ind w:firstLine="567"/>
        <w:rPr>
          <w:rFonts w:cs="Times New Roman"/>
          <w:color w:val="000000" w:themeColor="text1"/>
        </w:rPr>
      </w:pPr>
      <w:r w:rsidRPr="004D19C0">
        <w:rPr>
          <w:rFonts w:cs="Times New Roman"/>
          <w:color w:val="000000" w:themeColor="text1"/>
        </w:rPr>
        <w:t xml:space="preserve">- Kế hoạch và thời gian hoạt động không hợp lý gây ùn tắc và mất an toàn giao thông đường bộ. </w:t>
      </w:r>
    </w:p>
    <w:p w14:paraId="0A948685"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rPr>
        <w:t xml:space="preserve">- Việc chuyên chở khoáng sản không đúng tải trọng làm ảnh hưởng đến tuyến đường và gây mất an toàn giao thông. </w:t>
      </w:r>
    </w:p>
    <w:p w14:paraId="7EF940E1" w14:textId="77777777" w:rsidR="00CA19F1" w:rsidRPr="004D19C0" w:rsidRDefault="00CA19F1" w:rsidP="00CA19F1">
      <w:pPr>
        <w:widowControl w:val="0"/>
        <w:ind w:firstLine="567"/>
        <w:rPr>
          <w:rFonts w:cs="Times New Roman"/>
          <w:color w:val="000000" w:themeColor="text1"/>
          <w:lang w:val="vi-VN"/>
        </w:rPr>
      </w:pPr>
      <w:r w:rsidRPr="004D19C0">
        <w:rPr>
          <w:rFonts w:cs="Times New Roman"/>
          <w:color w:val="000000" w:themeColor="text1"/>
        </w:rPr>
        <w:t xml:space="preserve">- Lái xe không có kinh nghiệm và không nghiêm chỉnh chấp hành luật lệ an toàn giao thông có thể dẫn đến sự cố tai nạn giao thông. </w:t>
      </w:r>
    </w:p>
    <w:p w14:paraId="3B3AEA28" w14:textId="77777777" w:rsidR="00CA19F1" w:rsidRPr="004D19C0" w:rsidRDefault="00CA19F1" w:rsidP="00CA19F1">
      <w:pPr>
        <w:pStyle w:val="Heading4"/>
        <w:keepNext w:val="0"/>
        <w:keepLines w:val="0"/>
        <w:widowControl w:val="0"/>
        <w:numPr>
          <w:ilvl w:val="1"/>
          <w:numId w:val="12"/>
        </w:numPr>
        <w:tabs>
          <w:tab w:val="left" w:pos="851"/>
        </w:tabs>
        <w:spacing w:line="312" w:lineRule="auto"/>
        <w:ind w:hanging="873"/>
        <w:rPr>
          <w:rFonts w:cs="Times New Roman"/>
          <w:color w:val="000000" w:themeColor="text1"/>
          <w:u w:val="none"/>
          <w:lang w:val="vi-VN"/>
        </w:rPr>
      </w:pPr>
      <w:bookmarkStart w:id="2270" w:name="_Hlk218463070"/>
      <w:bookmarkStart w:id="2271" w:name="_Toc232583784"/>
      <w:r w:rsidRPr="004D19C0">
        <w:rPr>
          <w:rFonts w:cs="Times New Roman"/>
          <w:color w:val="000000" w:themeColor="text1"/>
          <w:u w:val="none"/>
          <w:lang w:val="vi-VN"/>
        </w:rPr>
        <w:t>Sự cố tai nạn lao động</w:t>
      </w:r>
      <w:bookmarkEnd w:id="2271"/>
    </w:p>
    <w:bookmarkEnd w:id="2270"/>
    <w:p w14:paraId="5E35C218" w14:textId="77777777" w:rsidR="00CA19F1" w:rsidRPr="004D19C0" w:rsidRDefault="00CA19F1" w:rsidP="00CA19F1">
      <w:pPr>
        <w:widowControl w:val="0"/>
        <w:ind w:firstLine="567"/>
        <w:rPr>
          <w:rFonts w:cs="Times New Roman"/>
          <w:color w:val="000000" w:themeColor="text1"/>
          <w:lang w:val="vi-VN"/>
        </w:rPr>
      </w:pPr>
      <w:r w:rsidRPr="004D19C0">
        <w:rPr>
          <w:rFonts w:cs="Times New Roman"/>
          <w:color w:val="000000" w:themeColor="text1"/>
          <w:lang w:val="vi-VN"/>
        </w:rPr>
        <w:t>-</w:t>
      </w:r>
      <w:r w:rsidRPr="004D19C0">
        <w:rPr>
          <w:rFonts w:cs="Times New Roman"/>
          <w:color w:val="000000" w:themeColor="text1"/>
        </w:rPr>
        <w:t xml:space="preserve"> Trong quá trình khoan đặt mìn và nổ mìn có thể gây ra các trường hợp tai nạn lao động do sử dụng vật liệu nổ không đúng quy trình kỹ thuật, do đá văng. Việc dự trữ vật liệu nổ nếu không được bảo quản tốt có thể là nguồn phát sinh sự cố cháy nổ;</w:t>
      </w:r>
    </w:p>
    <w:p w14:paraId="4F63EA16"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lang w:val="vi-VN"/>
        </w:rPr>
        <w:t>-</w:t>
      </w:r>
      <w:r w:rsidRPr="004D19C0">
        <w:rPr>
          <w:rFonts w:cs="Times New Roman"/>
          <w:color w:val="000000" w:themeColor="text1"/>
        </w:rPr>
        <w:t xml:space="preserve"> Trong quá trình nổ mìn, có thể xuất hiện hiện tượng mìn câm, nếu chủ dự án không phát hiện thì trong quá trình bốc xúc đá, hoặc khoan nổ mìn để khai thác các tầng tiếp theo sẽ gặp phải lượng mìn câm này và gây kích nổ chúng, gây mất an toàn, thậm chí thiệt hại về tính mạng cho công nhân khoan, đặt mìn, các đối tượng liên quan khác và làm hư hỏng thiết bị của dự án; </w:t>
      </w:r>
    </w:p>
    <w:p w14:paraId="47181FE4"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lang w:val="vi-VN"/>
        </w:rPr>
        <w:t>-</w:t>
      </w:r>
      <w:r w:rsidRPr="004D19C0">
        <w:rPr>
          <w:rFonts w:cs="Times New Roman"/>
          <w:color w:val="000000" w:themeColor="text1"/>
        </w:rPr>
        <w:t xml:space="preserve"> Trong quá trình nổ mìn, có thể có sự cố đá văng từ trên đỉnh xuống, đá khe nứt rơi xuống do chấn động khi nổ mìn ảnh hưởng đến tính mạng của công nhân làm việc trong khu mỏ; </w:t>
      </w:r>
    </w:p>
    <w:p w14:paraId="038C35C3"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lang w:val="vi-VN"/>
        </w:rPr>
        <w:t>-</w:t>
      </w:r>
      <w:r w:rsidRPr="004D19C0">
        <w:rPr>
          <w:rFonts w:cs="Times New Roman"/>
          <w:color w:val="000000" w:themeColor="text1"/>
        </w:rPr>
        <w:t xml:space="preserve"> Do tính bất cẩn trong lao động, thiếu trang bị bảo hộ lao động, hoặc do thiếu ý thức tuân thủ nghiêm chỉnh về nội quy an toàn lao động của công nhân; </w:t>
      </w:r>
    </w:p>
    <w:p w14:paraId="34F73BB4"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lang w:val="vi-VN"/>
        </w:rPr>
        <w:t>-</w:t>
      </w:r>
      <w:r w:rsidRPr="004D19C0">
        <w:rPr>
          <w:rFonts w:cs="Times New Roman"/>
          <w:color w:val="000000" w:themeColor="text1"/>
        </w:rPr>
        <w:t xml:space="preserve"> Nếu không kiểm tra kỹ khu vực trước khi nổ mìn thì quá trình nổ mìn sẽ gây chấn động làm lăn một số tảng đá từ trên đỉnh núi xuống có thể gây mất an toàn cho cán bộ, công nhân làm việc tại khu mỏ; </w:t>
      </w:r>
    </w:p>
    <w:p w14:paraId="0BBA3545"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lang w:val="vi-VN"/>
        </w:rPr>
        <w:t>-</w:t>
      </w:r>
      <w:r w:rsidRPr="004D19C0">
        <w:rPr>
          <w:rFonts w:cs="Times New Roman"/>
          <w:color w:val="000000" w:themeColor="text1"/>
        </w:rPr>
        <w:t xml:space="preserve"> Tai nạn lao động có thể xảy ra do điều kiện thời tiết xấu gây trơn trượt, té ngã; </w:t>
      </w:r>
    </w:p>
    <w:p w14:paraId="019A597C"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lang w:val="vi-VN"/>
        </w:rPr>
        <w:t>-</w:t>
      </w:r>
      <w:r w:rsidRPr="004D19C0">
        <w:rPr>
          <w:rFonts w:cs="Times New Roman"/>
          <w:color w:val="000000" w:themeColor="text1"/>
        </w:rPr>
        <w:t xml:space="preserve"> Do sự bất cẩn của công nhân trong quá trình quản lý và vận hành máy móc, thiết bị, không chấp hành các quy định về an toàn lao động như: không mang bảo hộ lao động, vận hành máy móc, thiết bị kém an toàn… </w:t>
      </w:r>
    </w:p>
    <w:p w14:paraId="19678D1E"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lang w:val="vi-VN"/>
        </w:rPr>
        <w:t>-</w:t>
      </w:r>
      <w:r w:rsidRPr="004D19C0">
        <w:rPr>
          <w:rFonts w:cs="Times New Roman"/>
          <w:color w:val="000000" w:themeColor="text1"/>
        </w:rPr>
        <w:t xml:space="preserve"> Sự cố mất an toàn đối với các thiết bị và công nhân thao tác trên các tầng cao, sự cố đá lăn... </w:t>
      </w:r>
    </w:p>
    <w:p w14:paraId="349D6BAD" w14:textId="77777777" w:rsidR="00CA19F1" w:rsidRPr="004D19C0" w:rsidRDefault="00CA19F1" w:rsidP="00CA19F1">
      <w:pPr>
        <w:widowControl w:val="0"/>
        <w:ind w:firstLine="567"/>
        <w:rPr>
          <w:rFonts w:cs="Times New Roman"/>
          <w:color w:val="000000" w:themeColor="text1"/>
          <w:lang w:val="vi-VN"/>
        </w:rPr>
      </w:pPr>
      <w:r w:rsidRPr="004D19C0">
        <w:rPr>
          <w:rFonts w:cs="Times New Roman"/>
          <w:color w:val="000000" w:themeColor="text1"/>
        </w:rPr>
        <w:t xml:space="preserve">Trong quá trình hoạt động từ năm 2022 đến nay chưa ghi nhận trường hợp nào bị </w:t>
      </w:r>
      <w:r w:rsidRPr="004D19C0">
        <w:rPr>
          <w:rFonts w:cs="Times New Roman"/>
          <w:color w:val="000000" w:themeColor="text1"/>
        </w:rPr>
        <w:lastRenderedPageBreak/>
        <w:t>tai nạn lao động ảnh hưởng đến sức khỏe và tính mạng con người; trong thời gian tới, chủ dự án sẽ tiếp tục duy trì các biện pháp giảm thiểu thích hợp, tuân thủ đúng quy trình khai thác được cấp phép, giáo dục nhắc nhở cán bộ công nhân viên ý thức cao trong lao động để hạn chế tối đa sự cố này xảy ra</w:t>
      </w:r>
      <w:r w:rsidRPr="004D19C0">
        <w:rPr>
          <w:rFonts w:cs="Times New Roman"/>
          <w:color w:val="000000" w:themeColor="text1"/>
          <w:lang w:val="vi-VN"/>
        </w:rPr>
        <w:t>.</w:t>
      </w:r>
    </w:p>
    <w:p w14:paraId="16389E89" w14:textId="77777777" w:rsidR="00CA19F1" w:rsidRPr="004D19C0" w:rsidRDefault="00CA19F1">
      <w:pPr>
        <w:pStyle w:val="ListParagraph"/>
        <w:widowControl w:val="0"/>
        <w:numPr>
          <w:ilvl w:val="0"/>
          <w:numId w:val="52"/>
        </w:numPr>
        <w:tabs>
          <w:tab w:val="left" w:pos="851"/>
        </w:tabs>
        <w:ind w:hanging="720"/>
        <w:rPr>
          <w:rFonts w:cs="Times New Roman"/>
          <w:b/>
          <w:bCs/>
          <w:i/>
          <w:iCs/>
          <w:color w:val="000000" w:themeColor="text1"/>
          <w:lang w:val="vi-VN"/>
        </w:rPr>
      </w:pPr>
      <w:r w:rsidRPr="004D19C0">
        <w:rPr>
          <w:rFonts w:cs="Times New Roman"/>
          <w:b/>
          <w:bCs/>
          <w:i/>
          <w:iCs/>
          <w:color w:val="000000" w:themeColor="text1"/>
          <w:lang w:val="vi-VN"/>
        </w:rPr>
        <w:t>Bệnh nghề nghiệp</w:t>
      </w:r>
    </w:p>
    <w:p w14:paraId="15269EF7"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rPr>
        <w:t>Hoạt động khai thác và chế biến khoáng sản tại dự án (nổ mìn, nghiền sàng, vận chuyển) phát sinh tiếng ồn cường độ lớn, thường xuyên vượt ngưỡng quy chuẩn kỹ thuật quốc gia về tiếng ồn (QCVN 24:2016/BYT). Việc tiếp xúc lâu dài với tác nhân này gây ra các hệ lụy nghiêm trọng sau:</w:t>
      </w:r>
    </w:p>
    <w:p w14:paraId="05AD1382"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rPr>
        <w:t>Tác động cơ học: Gây mệt mỏi thính lực, tổn thương tế bào lông ở tai trong, dẫn đến nguy cơ mắc bệnh điếc nghề nghiệp không hồi phục.</w:t>
      </w:r>
    </w:p>
    <w:p w14:paraId="5BD20CAC"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rPr>
        <w:t>Tác động thần kinh và tâm thần: Gây ức chế vỏ não, tạo trạng thái căng thẳng (stress), cáu gắt, suy giảm khả năng tập trung, dẫn đến mất an toàn lao động.</w:t>
      </w:r>
    </w:p>
    <w:p w14:paraId="243D0BA6"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rPr>
        <w:t>Tác động sinh lý: Gây rối loạn giấc ngủ, làm rối loạn nhịp sinh học, ảnh hưởng trực tiếp đến hệ tim mạch và tiêu hóa của công nhân làm việc tại các vị trí gần máy nghiền, máy khoan.</w:t>
      </w:r>
    </w:p>
    <w:p w14:paraId="447E33AC" w14:textId="59A284E8" w:rsidR="008123A8" w:rsidRPr="004D19C0" w:rsidRDefault="00FC7EB0" w:rsidP="000C14A1">
      <w:pPr>
        <w:pStyle w:val="Heading1"/>
        <w:spacing w:line="312" w:lineRule="auto"/>
        <w:jc w:val="both"/>
        <w:rPr>
          <w:color w:val="000000" w:themeColor="text1"/>
          <w:lang w:val="vi-VN"/>
        </w:rPr>
      </w:pPr>
      <w:bookmarkStart w:id="2272" w:name="_Toc232583785"/>
      <w:r w:rsidRPr="004D19C0">
        <w:rPr>
          <w:rFonts w:cs="Times New Roman"/>
          <w:color w:val="000000" w:themeColor="text1"/>
          <w:szCs w:val="26"/>
        </w:rPr>
        <w:t>3</w:t>
      </w:r>
      <w:r w:rsidRPr="004D19C0">
        <w:rPr>
          <w:rFonts w:cs="Times New Roman"/>
          <w:color w:val="000000" w:themeColor="text1"/>
          <w:szCs w:val="26"/>
          <w:lang w:val="vi-VN"/>
        </w:rPr>
        <w:t>.</w:t>
      </w:r>
      <w:r w:rsidR="007504FC" w:rsidRPr="004D19C0">
        <w:rPr>
          <w:rFonts w:cs="Times New Roman"/>
          <w:color w:val="000000" w:themeColor="text1"/>
          <w:szCs w:val="26"/>
          <w:lang w:val="vi-VN"/>
        </w:rPr>
        <w:t>2</w:t>
      </w:r>
      <w:r w:rsidRPr="004D19C0">
        <w:rPr>
          <w:rFonts w:cs="Times New Roman"/>
          <w:color w:val="000000" w:themeColor="text1"/>
          <w:szCs w:val="26"/>
          <w:lang w:val="vi-VN"/>
        </w:rPr>
        <w:t xml:space="preserve">.2. </w:t>
      </w:r>
      <w:r w:rsidRPr="004D19C0">
        <w:rPr>
          <w:rFonts w:cs="Times New Roman"/>
          <w:color w:val="000000" w:themeColor="text1"/>
          <w:szCs w:val="26"/>
        </w:rPr>
        <w:t>Đề xuất các biện pháp, công trình bảo vệ môi trường trong giai đoạn hoạt động của dự án.</w:t>
      </w:r>
      <w:bookmarkEnd w:id="2272"/>
    </w:p>
    <w:p w14:paraId="4039467E" w14:textId="77777777" w:rsidR="00CA19F1" w:rsidRPr="004D19C0" w:rsidRDefault="00CA19F1" w:rsidP="00CA19F1">
      <w:pPr>
        <w:pStyle w:val="Bng30"/>
        <w:numPr>
          <w:ilvl w:val="0"/>
          <w:numId w:val="0"/>
        </w:numPr>
        <w:spacing w:line="300" w:lineRule="auto"/>
        <w:jc w:val="both"/>
        <w:outlineLvl w:val="0"/>
        <w:rPr>
          <w:color w:val="000000" w:themeColor="text1"/>
          <w:lang w:val="vi-VN"/>
        </w:rPr>
      </w:pPr>
      <w:bookmarkStart w:id="2273" w:name="_Toc227149315"/>
      <w:bookmarkStart w:id="2274" w:name="_Toc226265726"/>
      <w:bookmarkStart w:id="2275" w:name="_Toc226407957"/>
      <w:bookmarkStart w:id="2276" w:name="_Toc227107637"/>
      <w:bookmarkStart w:id="2277" w:name="_Toc227108017"/>
      <w:bookmarkStart w:id="2278" w:name="_Toc227149290"/>
      <w:bookmarkStart w:id="2279" w:name="_Toc232583382"/>
      <w:bookmarkStart w:id="2280" w:name="_Toc232583786"/>
      <w:r w:rsidRPr="004D19C0">
        <w:rPr>
          <w:color w:val="000000" w:themeColor="text1"/>
        </w:rPr>
        <w:t>A</w:t>
      </w:r>
      <w:r w:rsidRPr="004D19C0">
        <w:rPr>
          <w:color w:val="000000" w:themeColor="text1"/>
          <w:lang w:val="vi-VN"/>
        </w:rPr>
        <w:t xml:space="preserve">. Công trình, biện pháp giảm thiểu các tác động liên quan đến chất </w:t>
      </w:r>
      <w:bookmarkEnd w:id="2274"/>
      <w:bookmarkEnd w:id="2275"/>
      <w:r w:rsidRPr="004D19C0">
        <w:rPr>
          <w:color w:val="000000" w:themeColor="text1"/>
          <w:lang w:val="vi-VN"/>
        </w:rPr>
        <w:t>thải</w:t>
      </w:r>
      <w:bookmarkEnd w:id="2276"/>
      <w:bookmarkEnd w:id="2277"/>
      <w:bookmarkEnd w:id="2278"/>
      <w:bookmarkEnd w:id="2279"/>
      <w:bookmarkEnd w:id="2280"/>
    </w:p>
    <w:p w14:paraId="705218D3" w14:textId="77777777" w:rsidR="00CA19F1" w:rsidRPr="004D19C0" w:rsidRDefault="00CA19F1" w:rsidP="00CA19F1">
      <w:pPr>
        <w:pStyle w:val="Bng30"/>
        <w:numPr>
          <w:ilvl w:val="0"/>
          <w:numId w:val="0"/>
        </w:numPr>
        <w:spacing w:line="300" w:lineRule="auto"/>
        <w:ind w:firstLine="284"/>
        <w:jc w:val="both"/>
        <w:outlineLvl w:val="0"/>
        <w:rPr>
          <w:i/>
          <w:iCs/>
          <w:color w:val="000000" w:themeColor="text1"/>
          <w:lang w:val="vi-VN"/>
        </w:rPr>
      </w:pPr>
      <w:bookmarkStart w:id="2281" w:name="_Toc226265727"/>
      <w:bookmarkStart w:id="2282" w:name="_Toc226407958"/>
      <w:bookmarkStart w:id="2283" w:name="_Toc227107638"/>
      <w:bookmarkStart w:id="2284" w:name="_Toc227108018"/>
      <w:bookmarkStart w:id="2285" w:name="_Toc227149291"/>
      <w:bookmarkStart w:id="2286" w:name="_Toc232583383"/>
      <w:bookmarkStart w:id="2287" w:name="_Toc232583787"/>
      <w:r w:rsidRPr="004D19C0">
        <w:rPr>
          <w:i/>
          <w:iCs/>
          <w:color w:val="000000" w:themeColor="text1"/>
          <w:lang w:val="vi-VN"/>
        </w:rPr>
        <w:t>3.2.2.1. Công trình, biện pháp giảm thiểu tác động đến môi trường không khí</w:t>
      </w:r>
      <w:bookmarkEnd w:id="2281"/>
      <w:bookmarkEnd w:id="2282"/>
      <w:bookmarkEnd w:id="2283"/>
      <w:bookmarkEnd w:id="2284"/>
      <w:bookmarkEnd w:id="2285"/>
      <w:bookmarkEnd w:id="2286"/>
      <w:bookmarkEnd w:id="2287"/>
    </w:p>
    <w:p w14:paraId="188F5AAE" w14:textId="77777777" w:rsidR="00CA19F1" w:rsidRPr="004D19C0" w:rsidRDefault="00CA19F1" w:rsidP="00CA19F1">
      <w:pPr>
        <w:pStyle w:val="Bng30"/>
        <w:numPr>
          <w:ilvl w:val="0"/>
          <w:numId w:val="0"/>
        </w:numPr>
        <w:spacing w:line="300" w:lineRule="auto"/>
        <w:ind w:firstLine="567"/>
        <w:jc w:val="both"/>
        <w:outlineLvl w:val="0"/>
        <w:rPr>
          <w:i/>
          <w:iCs/>
          <w:color w:val="000000" w:themeColor="text1"/>
          <w:lang w:val="vi-VN"/>
        </w:rPr>
      </w:pPr>
      <w:bookmarkStart w:id="2288" w:name="_Toc227107639"/>
      <w:bookmarkStart w:id="2289" w:name="_Toc227108019"/>
      <w:bookmarkStart w:id="2290" w:name="_Toc227149292"/>
      <w:bookmarkStart w:id="2291" w:name="_Toc226265728"/>
      <w:bookmarkStart w:id="2292" w:name="_Toc226407959"/>
      <w:bookmarkStart w:id="2293" w:name="_Toc232583384"/>
      <w:bookmarkStart w:id="2294" w:name="_Toc232583788"/>
      <w:r w:rsidRPr="004D19C0">
        <w:rPr>
          <w:i/>
          <w:iCs/>
          <w:color w:val="000000" w:themeColor="text1"/>
          <w:lang w:val="vi-VN"/>
        </w:rPr>
        <w:t>a. Biện pháp giảm thiểu bụi từ quá trình phát quang thực vật</w:t>
      </w:r>
      <w:bookmarkEnd w:id="2288"/>
      <w:bookmarkEnd w:id="2289"/>
      <w:bookmarkEnd w:id="2290"/>
      <w:bookmarkEnd w:id="2293"/>
      <w:bookmarkEnd w:id="2294"/>
      <w:r w:rsidRPr="004D19C0">
        <w:rPr>
          <w:i/>
          <w:iCs/>
          <w:color w:val="000000" w:themeColor="text1"/>
          <w:lang w:val="vi-VN"/>
        </w:rPr>
        <w:t xml:space="preserve"> </w:t>
      </w:r>
      <w:bookmarkEnd w:id="2291"/>
      <w:bookmarkEnd w:id="2292"/>
    </w:p>
    <w:p w14:paraId="4E967AC9" w14:textId="77777777" w:rsidR="00CA19F1" w:rsidRPr="004D19C0" w:rsidRDefault="00CA19F1" w:rsidP="00CA19F1">
      <w:pPr>
        <w:pStyle w:val="Bng30"/>
        <w:numPr>
          <w:ilvl w:val="0"/>
          <w:numId w:val="0"/>
        </w:numPr>
        <w:spacing w:line="300" w:lineRule="auto"/>
        <w:ind w:firstLine="567"/>
        <w:jc w:val="both"/>
        <w:outlineLvl w:val="0"/>
        <w:rPr>
          <w:b w:val="0"/>
          <w:bCs/>
          <w:i/>
          <w:iCs/>
          <w:color w:val="000000" w:themeColor="text1"/>
          <w:lang w:val="vi-VN"/>
        </w:rPr>
      </w:pPr>
      <w:bookmarkStart w:id="2295" w:name="_Toc227107640"/>
      <w:bookmarkStart w:id="2296" w:name="_Toc227108020"/>
      <w:bookmarkStart w:id="2297" w:name="_Toc227149293"/>
      <w:bookmarkStart w:id="2298" w:name="_Toc232583385"/>
      <w:bookmarkStart w:id="2299" w:name="_Toc232583789"/>
      <w:r w:rsidRPr="004D19C0">
        <w:rPr>
          <w:b w:val="0"/>
          <w:bCs/>
          <w:i/>
          <w:iCs/>
          <w:color w:val="000000" w:themeColor="text1"/>
          <w:lang w:val="vi-VN"/>
        </w:rPr>
        <w:t xml:space="preserve">- </w:t>
      </w:r>
      <w:r w:rsidRPr="004D19C0">
        <w:rPr>
          <w:b w:val="0"/>
          <w:bCs/>
          <w:color w:val="000000" w:themeColor="text1"/>
        </w:rPr>
        <w:t>Hạn chế phát quang</w:t>
      </w:r>
      <w:r w:rsidRPr="004D19C0">
        <w:rPr>
          <w:b w:val="0"/>
          <w:bCs/>
          <w:color w:val="000000" w:themeColor="text1"/>
          <w:lang w:val="vi-VN"/>
        </w:rPr>
        <w:t xml:space="preserve"> v</w:t>
      </w:r>
      <w:r w:rsidRPr="004D19C0">
        <w:rPr>
          <w:b w:val="0"/>
          <w:bCs/>
          <w:color w:val="000000" w:themeColor="text1"/>
        </w:rPr>
        <w:t>ào những ngày có gió mạnh hoặc trong điều kiện thời tiết khô hanh gay gắt. Ưu tiên thực hiện vào sáng sớm hoặc chiều mát khi độ ẩm không khí cao hơn.</w:t>
      </w:r>
      <w:bookmarkEnd w:id="2295"/>
      <w:bookmarkEnd w:id="2296"/>
      <w:bookmarkEnd w:id="2297"/>
      <w:bookmarkEnd w:id="2298"/>
      <w:bookmarkEnd w:id="2299"/>
    </w:p>
    <w:p w14:paraId="7DF145FC" w14:textId="77777777" w:rsidR="00CA19F1" w:rsidRPr="004D19C0" w:rsidRDefault="00CA19F1" w:rsidP="00CA19F1">
      <w:pPr>
        <w:pStyle w:val="Bng30"/>
        <w:numPr>
          <w:ilvl w:val="0"/>
          <w:numId w:val="0"/>
        </w:numPr>
        <w:spacing w:line="312" w:lineRule="auto"/>
        <w:ind w:firstLine="567"/>
        <w:jc w:val="both"/>
        <w:outlineLvl w:val="0"/>
        <w:rPr>
          <w:b w:val="0"/>
          <w:bCs/>
          <w:color w:val="000000" w:themeColor="text1"/>
          <w:lang w:val="vi-VN"/>
        </w:rPr>
      </w:pPr>
      <w:bookmarkStart w:id="2300" w:name="_Toc227107641"/>
      <w:bookmarkStart w:id="2301" w:name="_Toc227108021"/>
      <w:bookmarkStart w:id="2302" w:name="_Toc227149294"/>
      <w:bookmarkStart w:id="2303" w:name="_Toc232583386"/>
      <w:bookmarkStart w:id="2304" w:name="_Toc232583790"/>
      <w:r w:rsidRPr="004D19C0">
        <w:rPr>
          <w:b w:val="0"/>
          <w:bCs/>
          <w:color w:val="000000" w:themeColor="text1"/>
          <w:lang w:val="vi-VN"/>
        </w:rPr>
        <w:t xml:space="preserve">- </w:t>
      </w:r>
      <w:r w:rsidRPr="004D19C0">
        <w:rPr>
          <w:b w:val="0"/>
          <w:bCs/>
          <w:color w:val="000000" w:themeColor="text1"/>
        </w:rPr>
        <w:t>Thực hiện phát quang</w:t>
      </w:r>
      <w:r w:rsidRPr="004D19C0">
        <w:rPr>
          <w:b w:val="0"/>
          <w:bCs/>
          <w:color w:val="000000" w:themeColor="text1"/>
          <w:lang w:val="vi-VN"/>
        </w:rPr>
        <w:t xml:space="preserve"> </w:t>
      </w:r>
      <w:r w:rsidRPr="004D19C0">
        <w:rPr>
          <w:b w:val="0"/>
          <w:bCs/>
          <w:color w:val="000000" w:themeColor="text1"/>
        </w:rPr>
        <w:t>tới đâu, dọn dẹp và xử lý tới đó. Tránh việc phát quang trên diện rộng toàn bộ dự án cùng lúc khiến mặt đất trống bị phơi lộ quá lâu dưới ánh nắng và gió</w:t>
      </w:r>
      <w:r w:rsidRPr="004D19C0">
        <w:rPr>
          <w:b w:val="0"/>
          <w:bCs/>
          <w:color w:val="000000" w:themeColor="text1"/>
          <w:lang w:val="vi-VN"/>
        </w:rPr>
        <w:t>.</w:t>
      </w:r>
      <w:bookmarkEnd w:id="2300"/>
      <w:bookmarkEnd w:id="2301"/>
      <w:bookmarkEnd w:id="2302"/>
      <w:bookmarkEnd w:id="2303"/>
      <w:bookmarkEnd w:id="2304"/>
    </w:p>
    <w:p w14:paraId="2C16D400" w14:textId="77777777" w:rsidR="00CA19F1" w:rsidRPr="004D19C0" w:rsidRDefault="00CA19F1" w:rsidP="00CA19F1">
      <w:pPr>
        <w:pStyle w:val="Bng30"/>
        <w:numPr>
          <w:ilvl w:val="0"/>
          <w:numId w:val="0"/>
        </w:numPr>
        <w:spacing w:line="312" w:lineRule="auto"/>
        <w:ind w:firstLine="567"/>
        <w:jc w:val="both"/>
        <w:outlineLvl w:val="0"/>
        <w:rPr>
          <w:b w:val="0"/>
          <w:bCs/>
          <w:i/>
          <w:iCs/>
          <w:color w:val="000000" w:themeColor="text1"/>
          <w:lang w:val="vi-VN"/>
        </w:rPr>
      </w:pPr>
      <w:bookmarkStart w:id="2305" w:name="_Toc227107642"/>
      <w:bookmarkStart w:id="2306" w:name="_Toc227108022"/>
      <w:bookmarkStart w:id="2307" w:name="_Toc227149295"/>
      <w:bookmarkStart w:id="2308" w:name="_Toc232583387"/>
      <w:bookmarkStart w:id="2309" w:name="_Toc232583791"/>
      <w:r w:rsidRPr="004D19C0">
        <w:rPr>
          <w:color w:val="000000" w:themeColor="text1"/>
          <w:lang w:val="vi-VN"/>
        </w:rPr>
        <w:t xml:space="preserve">- </w:t>
      </w:r>
      <w:r w:rsidRPr="004D19C0">
        <w:rPr>
          <w:b w:val="0"/>
          <w:bCs/>
          <w:color w:val="000000" w:themeColor="text1"/>
        </w:rPr>
        <w:t>Thu gom chất</w:t>
      </w:r>
      <w:r w:rsidRPr="004D19C0">
        <w:rPr>
          <w:b w:val="0"/>
          <w:bCs/>
          <w:color w:val="000000" w:themeColor="text1"/>
          <w:lang w:val="vi-VN"/>
        </w:rPr>
        <w:t xml:space="preserve"> thải đến nơi quy định</w:t>
      </w:r>
      <w:r w:rsidRPr="004D19C0">
        <w:rPr>
          <w:b w:val="0"/>
          <w:bCs/>
          <w:color w:val="000000" w:themeColor="text1"/>
        </w:rPr>
        <w:t>. Có thể sử dụng bạt che phủ để tránh bụi phát tán.</w:t>
      </w:r>
      <w:bookmarkEnd w:id="2305"/>
      <w:bookmarkEnd w:id="2306"/>
      <w:bookmarkEnd w:id="2307"/>
      <w:bookmarkEnd w:id="2308"/>
      <w:bookmarkEnd w:id="2309"/>
    </w:p>
    <w:p w14:paraId="02CFDCCB" w14:textId="77777777" w:rsidR="00CA19F1" w:rsidRPr="004D19C0" w:rsidRDefault="00CA19F1" w:rsidP="00CA19F1">
      <w:pPr>
        <w:pStyle w:val="Bng30"/>
        <w:numPr>
          <w:ilvl w:val="0"/>
          <w:numId w:val="0"/>
        </w:numPr>
        <w:spacing w:line="312" w:lineRule="auto"/>
        <w:ind w:firstLine="567"/>
        <w:jc w:val="both"/>
        <w:outlineLvl w:val="0"/>
        <w:rPr>
          <w:i/>
          <w:iCs/>
          <w:color w:val="000000" w:themeColor="text1"/>
          <w:lang w:val="vi-VN"/>
        </w:rPr>
      </w:pPr>
      <w:bookmarkStart w:id="2310" w:name="_Toc226265733"/>
      <w:bookmarkStart w:id="2311" w:name="_Toc226407964"/>
      <w:bookmarkStart w:id="2312" w:name="_Toc227107643"/>
      <w:bookmarkStart w:id="2313" w:name="_Toc227108023"/>
      <w:bookmarkStart w:id="2314" w:name="_Toc227149296"/>
      <w:bookmarkStart w:id="2315" w:name="_Toc232583388"/>
      <w:bookmarkStart w:id="2316" w:name="_Toc232583792"/>
      <w:r w:rsidRPr="004D19C0">
        <w:rPr>
          <w:i/>
          <w:iCs/>
          <w:color w:val="000000" w:themeColor="text1"/>
        </w:rPr>
        <w:t>b</w:t>
      </w:r>
      <w:r w:rsidRPr="004D19C0">
        <w:rPr>
          <w:i/>
          <w:iCs/>
          <w:color w:val="000000" w:themeColor="text1"/>
          <w:lang w:val="vi-VN"/>
        </w:rPr>
        <w:t>. Biện pháp giảm thiểu bụi, khí thải từ hoạt động khoan, nổ mìn</w:t>
      </w:r>
      <w:bookmarkEnd w:id="2310"/>
      <w:bookmarkEnd w:id="2311"/>
      <w:bookmarkEnd w:id="2312"/>
      <w:bookmarkEnd w:id="2313"/>
      <w:bookmarkEnd w:id="2314"/>
      <w:bookmarkEnd w:id="2315"/>
      <w:bookmarkEnd w:id="2316"/>
    </w:p>
    <w:p w14:paraId="7B561496"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rPr>
        <w:t>- Áp</w:t>
      </w:r>
      <w:r w:rsidRPr="004D19C0">
        <w:rPr>
          <w:rFonts w:cs="Times New Roman"/>
          <w:color w:val="000000" w:themeColor="text1"/>
          <w:lang w:val="vi-VN"/>
        </w:rPr>
        <w:t xml:space="preserve"> dụng p</w:t>
      </w:r>
      <w:r w:rsidRPr="004D19C0">
        <w:rPr>
          <w:rFonts w:cs="Times New Roman"/>
          <w:color w:val="000000" w:themeColor="text1"/>
        </w:rPr>
        <w:t xml:space="preserve">hương pháp nổ mìn vi sai để giảm thiểu tác động của bụi, khí thải, tiếng ồn và chấn động trong quá trình nổ mìn; </w:t>
      </w:r>
    </w:p>
    <w:p w14:paraId="3060AB37"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lang w:val="vi-VN"/>
        </w:rPr>
        <w:t xml:space="preserve">- Giảm tần suất nổ mìn </w:t>
      </w:r>
      <w:r w:rsidRPr="004D19C0">
        <w:rPr>
          <w:rFonts w:cs="Times New Roman"/>
          <w:color w:val="000000" w:themeColor="text1"/>
        </w:rPr>
        <w:t>02</w:t>
      </w:r>
      <w:r w:rsidRPr="004D19C0">
        <w:rPr>
          <w:rFonts w:cs="Times New Roman"/>
          <w:color w:val="000000" w:themeColor="text1"/>
          <w:lang w:val="vi-VN"/>
        </w:rPr>
        <w:t xml:space="preserve"> ngày/lần</w:t>
      </w:r>
      <w:r w:rsidRPr="004D19C0">
        <w:rPr>
          <w:rFonts w:cs="Times New Roman"/>
          <w:color w:val="000000" w:themeColor="text1"/>
        </w:rPr>
        <w:t xml:space="preserve">. </w:t>
      </w:r>
    </w:p>
    <w:p w14:paraId="07953CF8"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rPr>
        <w:t>- Sử dụng thuốc nổ cân bằng oxi</w:t>
      </w:r>
      <w:r w:rsidRPr="004D19C0">
        <w:rPr>
          <w:rFonts w:cs="Times New Roman"/>
          <w:color w:val="000000" w:themeColor="text1"/>
          <w:lang w:val="vi-VN"/>
        </w:rPr>
        <w:t xml:space="preserve"> </w:t>
      </w:r>
      <w:r w:rsidRPr="004D19C0">
        <w:rPr>
          <w:rFonts w:cs="Times New Roman"/>
          <w:color w:val="000000" w:themeColor="text1"/>
        </w:rPr>
        <w:t>bằng 0 (thuốc nổ Anfo hoặc AD1) để quá trình cháy diễn ra hoàn toàn, giảm thiểu lượng khí thải phát sinh</w:t>
      </w:r>
      <w:r w:rsidRPr="004D19C0">
        <w:rPr>
          <w:rFonts w:cs="Times New Roman"/>
          <w:color w:val="000000" w:themeColor="text1"/>
          <w:lang w:val="vi-VN"/>
        </w:rPr>
        <w:t xml:space="preserve"> và </w:t>
      </w:r>
      <w:r w:rsidRPr="004D19C0">
        <w:rPr>
          <w:rFonts w:cs="Times New Roman"/>
          <w:color w:val="000000" w:themeColor="text1"/>
        </w:rPr>
        <w:t xml:space="preserve">chia nhỏ khối lượng </w:t>
      </w:r>
      <w:r w:rsidRPr="004D19C0">
        <w:rPr>
          <w:rFonts w:cs="Times New Roman"/>
          <w:color w:val="000000" w:themeColor="text1"/>
        </w:rPr>
        <w:lastRenderedPageBreak/>
        <w:t>thuốc nổ trong mỗi đợt nổ</w:t>
      </w:r>
      <w:r w:rsidRPr="004D19C0">
        <w:rPr>
          <w:rFonts w:cs="Times New Roman"/>
          <w:color w:val="000000" w:themeColor="text1"/>
          <w:lang w:val="vi-VN"/>
        </w:rPr>
        <w:t xml:space="preserve"> (951,34 kg/đợt nổ)</w:t>
      </w:r>
      <w:r w:rsidRPr="004D19C0">
        <w:rPr>
          <w:rFonts w:cs="Times New Roman"/>
          <w:color w:val="000000" w:themeColor="text1"/>
        </w:rPr>
        <w:t xml:space="preserve">. </w:t>
      </w:r>
    </w:p>
    <w:p w14:paraId="03509D5C" w14:textId="77777777" w:rsidR="00CA19F1" w:rsidRPr="004D19C0" w:rsidRDefault="00CA19F1" w:rsidP="00CA19F1">
      <w:pPr>
        <w:widowControl w:val="0"/>
        <w:ind w:firstLine="567"/>
        <w:rPr>
          <w:color w:val="000000" w:themeColor="text1"/>
          <w:lang w:val="vi-VN"/>
        </w:rPr>
      </w:pPr>
      <w:r w:rsidRPr="004D19C0">
        <w:rPr>
          <w:color w:val="000000" w:themeColor="text1"/>
          <w:lang w:val="vi-VN"/>
        </w:rPr>
        <w:t>- Ư</w:t>
      </w:r>
      <w:r w:rsidRPr="004D19C0">
        <w:rPr>
          <w:color w:val="000000" w:themeColor="text1"/>
        </w:rPr>
        <w:t>u tiên dùng các dòng máy khoan tự hành trang bị bộ lọc bụi túi vải hoặc hệ thống thu bụi bằng xyclon. Bụi phát sinh tại miệng lỗ khoan sẽ được hút trực tiếp vào bình chứa</w:t>
      </w:r>
      <w:r w:rsidRPr="004D19C0">
        <w:rPr>
          <w:color w:val="000000" w:themeColor="text1"/>
          <w:lang w:val="vi-VN"/>
        </w:rPr>
        <w:t xml:space="preserve">. </w:t>
      </w:r>
      <w:r w:rsidRPr="004D19C0">
        <w:rPr>
          <w:color w:val="000000" w:themeColor="text1"/>
        </w:rPr>
        <w:t>Đối với máy khoan đời cũ không có hệ thống hút bụi, có thể dùng bao tải ẩm phủ quanh miệng lỗ khoan để giữ lại phần lớn bụi mùn.</w:t>
      </w:r>
    </w:p>
    <w:p w14:paraId="46B18CCA" w14:textId="77777777" w:rsidR="00CA19F1" w:rsidRPr="004D19C0" w:rsidRDefault="00CA19F1" w:rsidP="00CA19F1">
      <w:pPr>
        <w:widowControl w:val="0"/>
        <w:ind w:firstLine="567"/>
        <w:rPr>
          <w:rFonts w:cs="Times New Roman"/>
          <w:color w:val="000000" w:themeColor="text1"/>
          <w:lang w:val="vi-VN"/>
        </w:rPr>
      </w:pPr>
      <w:bookmarkStart w:id="2317" w:name="_Hlk226262753"/>
      <w:r w:rsidRPr="004D19C0">
        <w:rPr>
          <w:rFonts w:cs="Times New Roman"/>
          <w:color w:val="000000" w:themeColor="text1"/>
          <w:lang w:val="vi-VN"/>
        </w:rPr>
        <w:t>- S</w:t>
      </w:r>
      <w:r w:rsidRPr="004D19C0">
        <w:rPr>
          <w:color w:val="000000" w:themeColor="text1"/>
        </w:rPr>
        <w:t>ử dụng các loại vật liệu chêm có độ dẻo và độ khít cao (như đất sét dẻo) để ngăn cản khí thuốc nổ và bụi thoát ra theo đường miệng lỗ khoan</w:t>
      </w:r>
    </w:p>
    <w:p w14:paraId="24730E55" w14:textId="77777777" w:rsidR="00CA19F1" w:rsidRPr="004D19C0" w:rsidRDefault="00CA19F1" w:rsidP="00CA19F1">
      <w:pPr>
        <w:pStyle w:val="Bng30"/>
        <w:numPr>
          <w:ilvl w:val="0"/>
          <w:numId w:val="0"/>
        </w:numPr>
        <w:spacing w:line="300" w:lineRule="auto"/>
        <w:ind w:firstLine="567"/>
        <w:jc w:val="both"/>
        <w:outlineLvl w:val="0"/>
        <w:rPr>
          <w:i/>
          <w:iCs/>
          <w:color w:val="000000" w:themeColor="text1"/>
        </w:rPr>
      </w:pPr>
      <w:bookmarkStart w:id="2318" w:name="_Toc226265734"/>
      <w:bookmarkStart w:id="2319" w:name="_Toc226407965"/>
      <w:bookmarkStart w:id="2320" w:name="_Toc227107644"/>
      <w:bookmarkStart w:id="2321" w:name="_Toc227108024"/>
      <w:bookmarkStart w:id="2322" w:name="_Toc227149297"/>
      <w:bookmarkStart w:id="2323" w:name="_Toc232583389"/>
      <w:bookmarkStart w:id="2324" w:name="_Toc232583793"/>
      <w:bookmarkEnd w:id="2317"/>
      <w:r w:rsidRPr="004D19C0">
        <w:rPr>
          <w:i/>
          <w:iCs/>
          <w:color w:val="000000" w:themeColor="text1"/>
        </w:rPr>
        <w:t>c. Biện pháp giảm thiểu bụi từ hoạt động bốc xúc</w:t>
      </w:r>
      <w:bookmarkEnd w:id="2318"/>
      <w:bookmarkEnd w:id="2319"/>
      <w:bookmarkEnd w:id="2320"/>
      <w:bookmarkEnd w:id="2321"/>
      <w:bookmarkEnd w:id="2322"/>
      <w:bookmarkEnd w:id="2323"/>
      <w:bookmarkEnd w:id="2324"/>
    </w:p>
    <w:p w14:paraId="6CF9A167" w14:textId="77777777" w:rsidR="00CA19F1" w:rsidRPr="004D19C0" w:rsidRDefault="00CA19F1" w:rsidP="00CA19F1">
      <w:pPr>
        <w:widowControl w:val="0"/>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Hạn chế chiều cao trút liệu: Tài xế máy xúc cần hạ thấp gầu xúc sát tầng chứa của thùng xe ben trước khi xả vật liệu. Khoảng cách rơi càng nhỏ, vận tốc va chạm càng thấp, lượng bụi bốc lên càng ít.</w:t>
      </w:r>
    </w:p>
    <w:p w14:paraId="3FB1D40B" w14:textId="77777777" w:rsidR="00CA19F1" w:rsidRPr="004D19C0" w:rsidRDefault="00CA19F1" w:rsidP="00CA19F1">
      <w:pPr>
        <w:widowControl w:val="0"/>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Thao tác gầu xúc nhịp nhàng: Tránh các thao tác va đập mạnh gầu xúc vào thùng xe hoặc nền đất. Việc vận hành êm thuận giúp giảm sự xáo động không khí và phát tán bụi mịn.</w:t>
      </w:r>
    </w:p>
    <w:p w14:paraId="24208BEE" w14:textId="77777777" w:rsidR="00CA19F1" w:rsidRPr="004D19C0" w:rsidRDefault="00CA19F1" w:rsidP="00CA19F1">
      <w:pPr>
        <w:widowControl w:val="0"/>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Xúc vừa đủ tải: Không xúc quá đầy (vượt quá thành thùng xe) để tránh rơi vãi vật liệu ngay tại vị trí bốc xúc và trong quá trình di chuyển sau đó.</w:t>
      </w:r>
    </w:p>
    <w:p w14:paraId="0FA4EC73" w14:textId="77777777" w:rsidR="00CA19F1" w:rsidRPr="004D19C0" w:rsidRDefault="00CA19F1" w:rsidP="00CA19F1">
      <w:pPr>
        <w:widowControl w:val="0"/>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Bố trí vị trí bốc xúc ở phía cuối hướng gió so với khu vực phụ trợ ngoài mỏ để giảm thiểu tác động trực tiếp.</w:t>
      </w:r>
    </w:p>
    <w:p w14:paraId="450FBA17" w14:textId="77777777" w:rsidR="00CA19F1" w:rsidRPr="004D19C0" w:rsidRDefault="00CA19F1" w:rsidP="00CA19F1">
      <w:pPr>
        <w:widowControl w:val="0"/>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Sau mỗi ca làm việc, tiến hành dọn dẹp lượng đất đá rơi vãi dưới gầm xe và xung quanh máy xúc. Nếu để tích tụ, các phương tiện di chuyển qua lại sẽ nghiền nhỏ vật liệu này thành bụi mịn và phát tán ngược trở lại.</w:t>
      </w:r>
    </w:p>
    <w:p w14:paraId="0762D4AF" w14:textId="77777777" w:rsidR="00CA19F1" w:rsidRPr="004D19C0" w:rsidRDefault="00CA19F1" w:rsidP="00CA19F1">
      <w:pPr>
        <w:widowControl w:val="0"/>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Đảm bảo xe ben ra vào vị trí bốc xúc theo lộ trình cố định đã được tưới nước, tránh việc xe chạy trên nền đất khô tạo ra "vệt bụi" kéo dài.</w:t>
      </w:r>
    </w:p>
    <w:p w14:paraId="7585E642" w14:textId="77777777" w:rsidR="00CA19F1" w:rsidRPr="004D19C0" w:rsidRDefault="00CA19F1" w:rsidP="00CA19F1">
      <w:pPr>
        <w:pStyle w:val="Bng30"/>
        <w:numPr>
          <w:ilvl w:val="0"/>
          <w:numId w:val="0"/>
        </w:numPr>
        <w:spacing w:line="300" w:lineRule="auto"/>
        <w:ind w:firstLine="567"/>
        <w:jc w:val="both"/>
        <w:outlineLvl w:val="0"/>
        <w:rPr>
          <w:i/>
          <w:iCs/>
          <w:color w:val="000000" w:themeColor="text1"/>
        </w:rPr>
      </w:pPr>
      <w:bookmarkStart w:id="2325" w:name="_Toc226265735"/>
      <w:bookmarkStart w:id="2326" w:name="_Toc226407966"/>
      <w:bookmarkStart w:id="2327" w:name="_Toc227107645"/>
      <w:bookmarkStart w:id="2328" w:name="_Toc227108025"/>
      <w:bookmarkStart w:id="2329" w:name="_Toc227149298"/>
      <w:bookmarkStart w:id="2330" w:name="_Toc232583390"/>
      <w:bookmarkStart w:id="2331" w:name="_Toc232583794"/>
      <w:r w:rsidRPr="004D19C0">
        <w:rPr>
          <w:i/>
          <w:iCs/>
          <w:color w:val="000000" w:themeColor="text1"/>
        </w:rPr>
        <w:t>d. Biện pháp giảm thiểu bụi, khí thải phát sinh từ hoạt động vận chuyển</w:t>
      </w:r>
      <w:bookmarkEnd w:id="2325"/>
      <w:bookmarkEnd w:id="2326"/>
      <w:bookmarkEnd w:id="2327"/>
      <w:bookmarkEnd w:id="2328"/>
      <w:bookmarkEnd w:id="2329"/>
      <w:bookmarkEnd w:id="2330"/>
      <w:bookmarkEnd w:id="2331"/>
      <w:r w:rsidRPr="004D19C0">
        <w:rPr>
          <w:i/>
          <w:iCs/>
          <w:color w:val="000000" w:themeColor="text1"/>
        </w:rPr>
        <w:t xml:space="preserve"> </w:t>
      </w:r>
    </w:p>
    <w:p w14:paraId="2CDF6405" w14:textId="77777777" w:rsidR="00CA19F1" w:rsidRPr="004D19C0" w:rsidRDefault="00CA19F1" w:rsidP="00CA19F1">
      <w:pPr>
        <w:widowControl w:val="0"/>
        <w:spacing w:line="300" w:lineRule="auto"/>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Quy định bắt buộc phải phủ bạt kín thùng xe. Bạt che phải đảm bảo chất lượng, không bị rách và phải che phủ hoàn toàn phần vật liệu trên thùng xe, tránh để gió cuốn bay bụi hoặc làm rơi vãi vật liệu xuống đường.</w:t>
      </w:r>
    </w:p>
    <w:p w14:paraId="110CD8FA" w14:textId="77777777" w:rsidR="00CA19F1" w:rsidRPr="004D19C0" w:rsidRDefault="00CA19F1" w:rsidP="00CA19F1">
      <w:pPr>
        <w:widowControl w:val="0"/>
        <w:spacing w:line="300" w:lineRule="auto"/>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Không được chở quá tải hoặc chất vật liệu cao hơn thành thùng xe. Việc chất tải thấp hơn thành thùng từ 10 - 20 cm giúp giảm thiểu đáng kể lượng bụi bị cuốn đi khi xe chạy tốc độ cao.</w:t>
      </w:r>
    </w:p>
    <w:p w14:paraId="34ECBB66" w14:textId="77777777" w:rsidR="00CA19F1" w:rsidRPr="004D19C0" w:rsidRDefault="00CA19F1" w:rsidP="00CA19F1">
      <w:pPr>
        <w:widowControl w:val="0"/>
        <w:spacing w:line="300" w:lineRule="auto"/>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Vệ sinh xe trước khi rời bãi: Lắp đặt trạm rửa xe thủ công tại cổng ra của khai trường. Tất cả xe phải được xịt rửa sạch bùn đất bám vào bánh xe, gầm xe và thành thùng trước khi lưu thông ra khỏi dự án.</w:t>
      </w:r>
    </w:p>
    <w:p w14:paraId="78DE03F4" w14:textId="77777777" w:rsidR="00CA19F1" w:rsidRPr="004D19C0" w:rsidRDefault="00CA19F1" w:rsidP="00CA19F1">
      <w:pPr>
        <w:widowControl w:val="0"/>
        <w:spacing w:line="300" w:lineRule="auto"/>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xml:space="preserve">- Sử dụng xe bồn tưới nước dập bụi cho các tuyến đường vận chuyển nội bộ và tuyến đường bê tông liên thôn đi QL2. </w:t>
      </w:r>
    </w:p>
    <w:p w14:paraId="784AA7EA" w14:textId="77777777" w:rsidR="00CA19F1" w:rsidRPr="004D19C0" w:rsidRDefault="00CA19F1" w:rsidP="00CA19F1">
      <w:pPr>
        <w:widowControl w:val="0"/>
        <w:spacing w:line="300" w:lineRule="auto"/>
        <w:ind w:left="284"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lastRenderedPageBreak/>
        <w:t>+ Tần suất: Tối thiểu 2-4 lần/ngày (tăng cường vào những giờ nắng nóng, khô hanh hoặc khi mật độ xe cao).</w:t>
      </w:r>
    </w:p>
    <w:p w14:paraId="6318BB02" w14:textId="77777777" w:rsidR="00CA19F1" w:rsidRPr="004D19C0" w:rsidRDefault="00CA19F1" w:rsidP="00CA19F1">
      <w:pPr>
        <w:widowControl w:val="0"/>
        <w:spacing w:line="300" w:lineRule="auto"/>
        <w:ind w:left="284"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Kỹ thuật: Phun nước dạng sương đều khắp bề mặt đường, tránh tưới quá đẫm gây trơn trượt hoặc tạo bùn nhão.</w:t>
      </w:r>
    </w:p>
    <w:p w14:paraId="46CB376F" w14:textId="77777777" w:rsidR="00CA19F1" w:rsidRPr="004D19C0" w:rsidRDefault="00CA19F1" w:rsidP="00CA19F1">
      <w:pPr>
        <w:widowControl w:val="0"/>
        <w:spacing w:line="300" w:lineRule="auto"/>
        <w:ind w:firstLine="567"/>
        <w:rPr>
          <w:rFonts w:cs="Times New Roman"/>
          <w:color w:val="000000" w:themeColor="text1"/>
          <w:spacing w:val="-8"/>
          <w:szCs w:val="26"/>
          <w:shd w:val="clear" w:color="auto" w:fill="FFFFFF"/>
          <w:lang w:val="vi-VN"/>
        </w:rPr>
      </w:pPr>
      <w:r w:rsidRPr="004D19C0">
        <w:rPr>
          <w:rFonts w:cs="Times New Roman"/>
          <w:color w:val="000000" w:themeColor="text1"/>
          <w:spacing w:val="-8"/>
          <w:szCs w:val="26"/>
          <w:shd w:val="clear" w:color="auto" w:fill="FFFFFF"/>
          <w:lang w:val="vi-VN"/>
        </w:rPr>
        <w:t>- Ưu tiên rải cấp phối đá dăm tại các tuyến đường nội mỏ để giảm lượng bụi đất mịn.</w:t>
      </w:r>
    </w:p>
    <w:p w14:paraId="7D1A72E4" w14:textId="77777777" w:rsidR="00CA19F1" w:rsidRPr="004D19C0" w:rsidRDefault="00CA19F1" w:rsidP="00CA19F1">
      <w:pPr>
        <w:widowControl w:val="0"/>
        <w:spacing w:line="300" w:lineRule="auto"/>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Thường xuyên thu gom đất đá bị rơi vãi trên mặt đường. Nếu không dọn dẹp, các phương tiện đi sau sẽ nghiền nhỏ chúng thành bụi mịn, khiến việc tưới nước trở nên kém hiệu quả.</w:t>
      </w:r>
    </w:p>
    <w:p w14:paraId="7AB67F4C" w14:textId="77777777" w:rsidR="00CA19F1" w:rsidRPr="004D19C0" w:rsidRDefault="00CA19F1" w:rsidP="00CA19F1">
      <w:pPr>
        <w:widowControl w:val="0"/>
        <w:spacing w:line="300" w:lineRule="auto"/>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Quy định tốc độ tối đa cho xe vận chuyển (thường dưới 20 km/h trên đường nội bộ và dưới 5 km/h khi đi qua trạm rửa xe hoặc khu vực dân cư sát đường). Tốc độ càng thấp, lực hút khí động học kéo theo bụi càng giảm.</w:t>
      </w:r>
    </w:p>
    <w:p w14:paraId="463E8B28" w14:textId="77777777" w:rsidR="00CA19F1" w:rsidRPr="004D19C0" w:rsidRDefault="00CA19F1" w:rsidP="00CA19F1">
      <w:pPr>
        <w:widowControl w:val="0"/>
        <w:spacing w:line="300" w:lineRule="auto"/>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Điều phối thời gian xe ra vào hợp lý, tránh tình trạng nhiều xe nối đuôi nhau tạo thành các dải bụi liên tục khó tán xạ.</w:t>
      </w:r>
    </w:p>
    <w:p w14:paraId="686D63CE" w14:textId="77777777" w:rsidR="00CA19F1" w:rsidRPr="004D19C0" w:rsidRDefault="00CA19F1" w:rsidP="00CA19F1">
      <w:pPr>
        <w:widowControl w:val="0"/>
        <w:spacing w:line="300" w:lineRule="auto"/>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Chỉ sử dụng các xe vận chuyển còn hạn kiểm định an toàn kỹ thuật và bảo vệ môi trường. Xe có khói đen rõ rệt phải được bảo trì hệ thống kim phun và bộ lọc gió ngay lập tức.</w:t>
      </w:r>
    </w:p>
    <w:p w14:paraId="479AD3B7" w14:textId="77777777" w:rsidR="00CA19F1" w:rsidRPr="004D19C0" w:rsidRDefault="00CA19F1" w:rsidP="00CA19F1">
      <w:pPr>
        <w:widowControl w:val="0"/>
        <w:spacing w:line="300" w:lineRule="auto"/>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Yêu cầu tài xế tắt động cơ khi chờ bốc xúc hoặc chờ cân xe quá 5 phút để giảm lượng khí thải.</w:t>
      </w:r>
    </w:p>
    <w:p w14:paraId="19B8F351" w14:textId="77777777" w:rsidR="00CA19F1" w:rsidRPr="004D19C0" w:rsidRDefault="00CA19F1" w:rsidP="00CA19F1">
      <w:pPr>
        <w:pStyle w:val="Bng30"/>
        <w:numPr>
          <w:ilvl w:val="0"/>
          <w:numId w:val="0"/>
        </w:numPr>
        <w:spacing w:line="300" w:lineRule="auto"/>
        <w:ind w:firstLine="567"/>
        <w:jc w:val="both"/>
        <w:outlineLvl w:val="0"/>
        <w:rPr>
          <w:i/>
          <w:iCs/>
          <w:color w:val="000000" w:themeColor="text1"/>
        </w:rPr>
      </w:pPr>
      <w:bookmarkStart w:id="2332" w:name="_Toc226265736"/>
      <w:bookmarkStart w:id="2333" w:name="_Toc226407967"/>
      <w:bookmarkStart w:id="2334" w:name="_Toc227107646"/>
      <w:bookmarkStart w:id="2335" w:name="_Toc227108026"/>
      <w:bookmarkStart w:id="2336" w:name="_Toc227149299"/>
      <w:bookmarkStart w:id="2337" w:name="_Toc232583391"/>
      <w:bookmarkStart w:id="2338" w:name="_Toc232583795"/>
      <w:r w:rsidRPr="004D19C0">
        <w:rPr>
          <w:i/>
          <w:iCs/>
          <w:color w:val="000000" w:themeColor="text1"/>
        </w:rPr>
        <w:t>e. Biện pháp giảm thiểu bụi từ hoạt động nghiền sàng</w:t>
      </w:r>
      <w:bookmarkEnd w:id="2332"/>
      <w:bookmarkEnd w:id="2333"/>
      <w:bookmarkEnd w:id="2334"/>
      <w:bookmarkEnd w:id="2335"/>
      <w:bookmarkEnd w:id="2336"/>
      <w:bookmarkEnd w:id="2337"/>
      <w:bookmarkEnd w:id="2338"/>
    </w:p>
    <w:p w14:paraId="675B2A1D" w14:textId="77777777" w:rsidR="00CA19F1" w:rsidRPr="004D19C0" w:rsidRDefault="00CA19F1">
      <w:pPr>
        <w:pStyle w:val="ListParagraph"/>
        <w:widowControl w:val="0"/>
        <w:numPr>
          <w:ilvl w:val="0"/>
          <w:numId w:val="52"/>
        </w:numPr>
        <w:tabs>
          <w:tab w:val="left" w:pos="851"/>
        </w:tabs>
        <w:spacing w:line="300" w:lineRule="auto"/>
        <w:ind w:hanging="720"/>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Trạm 120 tấn/h: Duy trì và tối ưu hệ thống phun sương hiện hữu.</w:t>
      </w:r>
    </w:p>
    <w:p w14:paraId="2F6B8383" w14:textId="77777777" w:rsidR="00CA19F1" w:rsidRPr="004D19C0" w:rsidRDefault="00CA19F1" w:rsidP="00CA19F1">
      <w:pPr>
        <w:widowControl w:val="0"/>
        <w:spacing w:line="300" w:lineRule="auto"/>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Bảo dưỡng định kỳ béc phun: Kiểm tra và thông tắc các đầu béc phun sương hàng tuần để tránh tình trạng đóng cặn khoáng, đảm bảo hạt nước phun ra có kích thước mịn (10 - 50µmm) để bắt bụi hiệu quả.</w:t>
      </w:r>
    </w:p>
    <w:p w14:paraId="4AA0FE6C" w14:textId="77777777" w:rsidR="00CA19F1" w:rsidRPr="004D19C0" w:rsidRDefault="00CA19F1" w:rsidP="00CA19F1">
      <w:pPr>
        <w:widowControl w:val="0"/>
        <w:spacing w:line="300" w:lineRule="auto"/>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Vệ sinh bể chứa nước: Đảm bảo nguồn nước cấp cho hệ thống luôn sạch để không làm hỏng máy bơm cao áp và tắc nghẽn đường ống.</w:t>
      </w:r>
    </w:p>
    <w:p w14:paraId="1D4D5A2A" w14:textId="77777777" w:rsidR="00CA19F1" w:rsidRPr="004D19C0" w:rsidRDefault="00CA19F1">
      <w:pPr>
        <w:pStyle w:val="ListParagraph"/>
        <w:widowControl w:val="0"/>
        <w:numPr>
          <w:ilvl w:val="0"/>
          <w:numId w:val="52"/>
        </w:numPr>
        <w:tabs>
          <w:tab w:val="left" w:pos="851"/>
        </w:tabs>
        <w:spacing w:line="300" w:lineRule="auto"/>
        <w:ind w:left="0"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Trạm 450 tấn/h và 600 tấn/h: Trang bị bổ sung hệ thống phun sương giảm bụi công nghệ giống với hệ thống hiện hữu</w:t>
      </w:r>
    </w:p>
    <w:p w14:paraId="3B88CA6F" w14:textId="77777777" w:rsidR="00CA19F1" w:rsidRPr="004D19C0" w:rsidRDefault="00CA19F1" w:rsidP="00CA19F1">
      <w:pPr>
        <w:widowControl w:val="0"/>
        <w:spacing w:line="300" w:lineRule="auto"/>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Chủ đầu tư sẽ tiến hành bố trí bổ sung 02 hệ thống phun sương để phun ẩm tự động tại các vị trí: khu vực cấp liệu, đầu máy đập hàm, nghiền búa, nghiền côn, sàng rung phân loại, đầu rót. Nước được bơm trực tiếp từ giếng khoan tại mỏ vào bồn chứa nước bằng máy bơm cao áp và thông qua đường ống dẫn nước, bơm nước đến đầu phun đã được lắp đặt. Đầu phun nước vào băng tải làm ẩm đá, từ đó làm giảm phát tán bụi, bán kính phun từ 4-5m.</w:t>
      </w:r>
      <w:bookmarkStart w:id="2339" w:name="_Toc226265737"/>
      <w:bookmarkStart w:id="2340" w:name="_Toc227108027"/>
    </w:p>
    <w:p w14:paraId="62B2526A" w14:textId="77777777" w:rsidR="00216448" w:rsidRDefault="00216448">
      <w:pPr>
        <w:rPr>
          <w:rFonts w:ascii="Times New Roman Bold" w:eastAsia="Calibri" w:hAnsi="Times New Roman Bold" w:cs="Times New Roman"/>
          <w:b/>
          <w:noProof/>
          <w:color w:val="000000" w:themeColor="text1"/>
          <w:spacing w:val="-4"/>
          <w:szCs w:val="26"/>
          <w:lang w:val="nl-NL"/>
        </w:rPr>
      </w:pPr>
      <w:bookmarkStart w:id="2341" w:name="_Toc227149300"/>
      <w:bookmarkStart w:id="2342" w:name="_Toc232583796"/>
      <w:r>
        <w:rPr>
          <w:rFonts w:ascii="Times New Roman Bold" w:hAnsi="Times New Roman Bold"/>
          <w:color w:val="000000" w:themeColor="text1"/>
          <w:spacing w:val="-4"/>
        </w:rPr>
        <w:br w:type="page"/>
      </w:r>
    </w:p>
    <w:p w14:paraId="09CAE19D" w14:textId="6AC32B0C" w:rsidR="00CA19F1" w:rsidRPr="004D19C0" w:rsidRDefault="00CA19F1" w:rsidP="00CA19F1">
      <w:pPr>
        <w:pStyle w:val="Bng30"/>
        <w:outlineLvl w:val="0"/>
        <w:rPr>
          <w:rFonts w:ascii="Times New Roman Bold" w:hAnsi="Times New Roman Bold"/>
          <w:color w:val="000000" w:themeColor="text1"/>
          <w:spacing w:val="-4"/>
        </w:rPr>
      </w:pPr>
      <w:r w:rsidRPr="004D19C0">
        <w:rPr>
          <w:rFonts w:ascii="Times New Roman Bold" w:hAnsi="Times New Roman Bold"/>
          <w:color w:val="000000" w:themeColor="text1"/>
          <w:spacing w:val="-4"/>
        </w:rPr>
        <w:lastRenderedPageBreak/>
        <w:t xml:space="preserve">TSKT của hệ thống phun nước </w:t>
      </w:r>
      <w:r w:rsidRPr="004D19C0">
        <w:rPr>
          <w:color w:val="000000" w:themeColor="text1"/>
          <w:spacing w:val="-4"/>
        </w:rPr>
        <w:t>dập bụi tại Trạm nghiền sàng</w:t>
      </w:r>
      <w:bookmarkEnd w:id="2339"/>
      <w:bookmarkEnd w:id="2340"/>
      <w:bookmarkEnd w:id="2341"/>
      <w:bookmarkEnd w:id="2342"/>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302"/>
        <w:gridCol w:w="2934"/>
        <w:gridCol w:w="1788"/>
        <w:gridCol w:w="1727"/>
      </w:tblGrid>
      <w:tr w:rsidR="004D19C0" w:rsidRPr="004D19C0" w14:paraId="163E7F96" w14:textId="77777777" w:rsidTr="00816DD8">
        <w:trPr>
          <w:trHeight w:val="506"/>
          <w:tblHeader/>
          <w:jc w:val="center"/>
        </w:trPr>
        <w:tc>
          <w:tcPr>
            <w:tcW w:w="537" w:type="dxa"/>
            <w:vMerge w:val="restart"/>
            <w:shd w:val="clear" w:color="auto" w:fill="D9E2F3"/>
            <w:vAlign w:val="center"/>
          </w:tcPr>
          <w:p w14:paraId="473DFCFB" w14:textId="77777777" w:rsidR="00CA19F1" w:rsidRPr="004D19C0" w:rsidRDefault="00CA19F1" w:rsidP="00816DD8">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TT</w:t>
            </w:r>
          </w:p>
        </w:tc>
        <w:tc>
          <w:tcPr>
            <w:tcW w:w="2302" w:type="dxa"/>
            <w:vMerge w:val="restart"/>
            <w:shd w:val="clear" w:color="auto" w:fill="D9E2F3"/>
            <w:vAlign w:val="center"/>
          </w:tcPr>
          <w:p w14:paraId="301F04D2" w14:textId="77777777" w:rsidR="00CA19F1" w:rsidRPr="004D19C0" w:rsidRDefault="00CA19F1" w:rsidP="00816DD8">
            <w:pPr>
              <w:spacing w:line="240" w:lineRule="auto"/>
              <w:jc w:val="center"/>
              <w:rPr>
                <w:rFonts w:cs="Times New Roman"/>
                <w:b/>
                <w:bCs/>
                <w:color w:val="000000" w:themeColor="text1"/>
                <w:sz w:val="24"/>
                <w:szCs w:val="24"/>
                <w:lang w:val="vi-VN"/>
              </w:rPr>
            </w:pPr>
            <w:r w:rsidRPr="004D19C0">
              <w:rPr>
                <w:rFonts w:cs="Times New Roman"/>
                <w:b/>
                <w:bCs/>
                <w:color w:val="000000" w:themeColor="text1"/>
                <w:sz w:val="24"/>
                <w:szCs w:val="24"/>
              </w:rPr>
              <w:t>Thiết bị</w:t>
            </w:r>
          </w:p>
        </w:tc>
        <w:tc>
          <w:tcPr>
            <w:tcW w:w="2934" w:type="dxa"/>
            <w:vMerge w:val="restart"/>
            <w:shd w:val="clear" w:color="auto" w:fill="D9E2F3"/>
            <w:vAlign w:val="center"/>
          </w:tcPr>
          <w:p w14:paraId="3108CBC0" w14:textId="77777777" w:rsidR="00CA19F1" w:rsidRPr="004D19C0" w:rsidRDefault="00CA19F1" w:rsidP="00816DD8">
            <w:pPr>
              <w:spacing w:line="240" w:lineRule="auto"/>
              <w:jc w:val="center"/>
              <w:rPr>
                <w:rFonts w:cs="Times New Roman"/>
                <w:b/>
                <w:bCs/>
                <w:color w:val="000000" w:themeColor="text1"/>
                <w:sz w:val="24"/>
                <w:szCs w:val="24"/>
                <w:lang w:val="vi-VN"/>
              </w:rPr>
            </w:pPr>
            <w:r w:rsidRPr="004D19C0">
              <w:rPr>
                <w:rFonts w:cs="Times New Roman"/>
                <w:b/>
                <w:bCs/>
                <w:color w:val="000000" w:themeColor="text1"/>
                <w:sz w:val="24"/>
                <w:szCs w:val="24"/>
              </w:rPr>
              <w:t>Thông số kỹ thuật</w:t>
            </w:r>
          </w:p>
        </w:tc>
        <w:tc>
          <w:tcPr>
            <w:tcW w:w="3515" w:type="dxa"/>
            <w:gridSpan w:val="2"/>
            <w:shd w:val="clear" w:color="auto" w:fill="D9E2F3"/>
            <w:vAlign w:val="center"/>
          </w:tcPr>
          <w:p w14:paraId="397D47F6" w14:textId="77777777" w:rsidR="00CA19F1" w:rsidRPr="004D19C0" w:rsidRDefault="00CA19F1" w:rsidP="00816DD8">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Số</w:t>
            </w:r>
            <w:r w:rsidRPr="004D19C0">
              <w:rPr>
                <w:rFonts w:cs="Times New Roman"/>
                <w:b/>
                <w:bCs/>
                <w:color w:val="000000" w:themeColor="text1"/>
                <w:sz w:val="24"/>
                <w:szCs w:val="24"/>
                <w:lang w:val="vi-VN"/>
              </w:rPr>
              <w:t xml:space="preserve"> lượng</w:t>
            </w:r>
          </w:p>
        </w:tc>
      </w:tr>
      <w:tr w:rsidR="004D19C0" w:rsidRPr="004D19C0" w14:paraId="3609EA2A" w14:textId="77777777" w:rsidTr="00816DD8">
        <w:trPr>
          <w:trHeight w:val="506"/>
          <w:tblHeader/>
          <w:jc w:val="center"/>
        </w:trPr>
        <w:tc>
          <w:tcPr>
            <w:tcW w:w="537" w:type="dxa"/>
            <w:vMerge/>
            <w:shd w:val="clear" w:color="auto" w:fill="D9E2F3"/>
            <w:vAlign w:val="center"/>
          </w:tcPr>
          <w:p w14:paraId="76B16173" w14:textId="77777777" w:rsidR="00CA19F1" w:rsidRPr="004D19C0" w:rsidRDefault="00CA19F1" w:rsidP="00816DD8">
            <w:pPr>
              <w:spacing w:line="240" w:lineRule="auto"/>
              <w:jc w:val="center"/>
              <w:rPr>
                <w:rFonts w:cs="Times New Roman"/>
                <w:b/>
                <w:bCs/>
                <w:color w:val="000000" w:themeColor="text1"/>
                <w:sz w:val="24"/>
                <w:szCs w:val="24"/>
              </w:rPr>
            </w:pPr>
          </w:p>
        </w:tc>
        <w:tc>
          <w:tcPr>
            <w:tcW w:w="2302" w:type="dxa"/>
            <w:vMerge/>
            <w:shd w:val="clear" w:color="auto" w:fill="D9E2F3"/>
            <w:vAlign w:val="center"/>
          </w:tcPr>
          <w:p w14:paraId="0DF46F51" w14:textId="77777777" w:rsidR="00CA19F1" w:rsidRPr="004D19C0" w:rsidRDefault="00CA19F1" w:rsidP="00816DD8">
            <w:pPr>
              <w:spacing w:line="240" w:lineRule="auto"/>
              <w:jc w:val="center"/>
              <w:rPr>
                <w:rFonts w:cs="Times New Roman"/>
                <w:b/>
                <w:bCs/>
                <w:color w:val="000000" w:themeColor="text1"/>
                <w:sz w:val="24"/>
                <w:szCs w:val="24"/>
              </w:rPr>
            </w:pPr>
          </w:p>
        </w:tc>
        <w:tc>
          <w:tcPr>
            <w:tcW w:w="2934" w:type="dxa"/>
            <w:vMerge/>
            <w:shd w:val="clear" w:color="auto" w:fill="D9E2F3"/>
            <w:vAlign w:val="center"/>
          </w:tcPr>
          <w:p w14:paraId="755F37AF" w14:textId="77777777" w:rsidR="00CA19F1" w:rsidRPr="004D19C0" w:rsidRDefault="00CA19F1" w:rsidP="00816DD8">
            <w:pPr>
              <w:spacing w:line="240" w:lineRule="auto"/>
              <w:jc w:val="center"/>
              <w:rPr>
                <w:rFonts w:cs="Times New Roman"/>
                <w:b/>
                <w:bCs/>
                <w:color w:val="000000" w:themeColor="text1"/>
                <w:sz w:val="24"/>
                <w:szCs w:val="24"/>
              </w:rPr>
            </w:pPr>
          </w:p>
        </w:tc>
        <w:tc>
          <w:tcPr>
            <w:tcW w:w="1788" w:type="dxa"/>
            <w:shd w:val="clear" w:color="auto" w:fill="D9E2F3"/>
            <w:vAlign w:val="center"/>
          </w:tcPr>
          <w:p w14:paraId="60E83CCB" w14:textId="77777777" w:rsidR="00CA19F1" w:rsidRPr="004D19C0" w:rsidRDefault="00CA19F1" w:rsidP="00816DD8">
            <w:pPr>
              <w:spacing w:line="240" w:lineRule="auto"/>
              <w:jc w:val="center"/>
              <w:rPr>
                <w:rFonts w:cs="Times New Roman"/>
                <w:b/>
                <w:bCs/>
                <w:color w:val="000000" w:themeColor="text1"/>
                <w:sz w:val="24"/>
                <w:szCs w:val="24"/>
                <w:lang w:val="vi-VN"/>
              </w:rPr>
            </w:pPr>
            <w:r w:rsidRPr="004D19C0">
              <w:rPr>
                <w:rFonts w:cs="Times New Roman"/>
                <w:b/>
                <w:bCs/>
                <w:color w:val="000000" w:themeColor="text1"/>
                <w:sz w:val="24"/>
                <w:szCs w:val="24"/>
              </w:rPr>
              <w:t>600</w:t>
            </w:r>
            <w:r w:rsidRPr="004D19C0">
              <w:rPr>
                <w:rFonts w:cs="Times New Roman"/>
                <w:b/>
                <w:bCs/>
                <w:color w:val="000000" w:themeColor="text1"/>
                <w:sz w:val="24"/>
                <w:szCs w:val="24"/>
                <w:lang w:val="vi-VN"/>
              </w:rPr>
              <w:t xml:space="preserve"> tấn/h</w:t>
            </w:r>
          </w:p>
        </w:tc>
        <w:tc>
          <w:tcPr>
            <w:tcW w:w="1727" w:type="dxa"/>
            <w:shd w:val="clear" w:color="auto" w:fill="D9E2F3"/>
            <w:vAlign w:val="center"/>
          </w:tcPr>
          <w:p w14:paraId="48711A47" w14:textId="77777777" w:rsidR="00CA19F1" w:rsidRPr="004D19C0" w:rsidRDefault="00CA19F1" w:rsidP="00816DD8">
            <w:pPr>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450</w:t>
            </w:r>
            <w:r w:rsidRPr="004D19C0">
              <w:rPr>
                <w:rFonts w:cs="Times New Roman"/>
                <w:b/>
                <w:bCs/>
                <w:color w:val="000000" w:themeColor="text1"/>
                <w:sz w:val="24"/>
                <w:szCs w:val="24"/>
                <w:lang w:val="vi-VN"/>
              </w:rPr>
              <w:t xml:space="preserve"> tấn/h</w:t>
            </w:r>
          </w:p>
        </w:tc>
      </w:tr>
      <w:tr w:rsidR="004D19C0" w:rsidRPr="004D19C0" w14:paraId="474FA211" w14:textId="77777777" w:rsidTr="00816DD8">
        <w:trPr>
          <w:trHeight w:val="77"/>
          <w:jc w:val="center"/>
        </w:trPr>
        <w:tc>
          <w:tcPr>
            <w:tcW w:w="537" w:type="dxa"/>
            <w:vAlign w:val="center"/>
          </w:tcPr>
          <w:p w14:paraId="356914F7" w14:textId="77777777" w:rsidR="00CA19F1" w:rsidRPr="004D19C0" w:rsidRDefault="00CA19F1" w:rsidP="00816DD8">
            <w:pPr>
              <w:pStyle w:val="ListParagraph"/>
              <w:widowControl w:val="0"/>
              <w:spacing w:line="240" w:lineRule="auto"/>
              <w:ind w:left="0"/>
              <w:jc w:val="center"/>
              <w:rPr>
                <w:rFonts w:cs="Times New Roman"/>
                <w:color w:val="000000" w:themeColor="text1"/>
                <w:sz w:val="24"/>
                <w:szCs w:val="24"/>
                <w:u w:color="000000"/>
                <w:shd w:val="clear" w:color="auto" w:fill="FFFFFF"/>
              </w:rPr>
            </w:pPr>
            <w:r w:rsidRPr="004D19C0">
              <w:rPr>
                <w:rFonts w:cs="Times New Roman"/>
                <w:color w:val="000000" w:themeColor="text1"/>
                <w:sz w:val="24"/>
                <w:szCs w:val="24"/>
                <w:u w:color="000000"/>
                <w:shd w:val="clear" w:color="auto" w:fill="FFFFFF"/>
                <w:lang w:val="vi-VN"/>
              </w:rPr>
              <w:t>1</w:t>
            </w:r>
          </w:p>
        </w:tc>
        <w:tc>
          <w:tcPr>
            <w:tcW w:w="2302" w:type="dxa"/>
            <w:shd w:val="clear" w:color="auto" w:fill="auto"/>
            <w:vAlign w:val="center"/>
          </w:tcPr>
          <w:p w14:paraId="1B561B0E" w14:textId="77777777" w:rsidR="00CA19F1" w:rsidRPr="004D19C0" w:rsidRDefault="00CA19F1" w:rsidP="00816DD8">
            <w:pPr>
              <w:spacing w:line="240" w:lineRule="auto"/>
              <w:jc w:val="center"/>
              <w:rPr>
                <w:rFonts w:cs="Times New Roman"/>
                <w:color w:val="000000" w:themeColor="text1"/>
                <w:sz w:val="24"/>
                <w:szCs w:val="24"/>
              </w:rPr>
            </w:pPr>
            <w:r w:rsidRPr="004D19C0">
              <w:rPr>
                <w:rFonts w:cs="Times New Roman"/>
                <w:color w:val="000000" w:themeColor="text1"/>
                <w:sz w:val="24"/>
                <w:szCs w:val="24"/>
              </w:rPr>
              <w:t>Máy bơm cao áp</w:t>
            </w:r>
          </w:p>
        </w:tc>
        <w:tc>
          <w:tcPr>
            <w:tcW w:w="2934" w:type="dxa"/>
            <w:shd w:val="clear" w:color="auto" w:fill="auto"/>
            <w:vAlign w:val="center"/>
          </w:tcPr>
          <w:p w14:paraId="51589AF6" w14:textId="77777777" w:rsidR="00CA19F1" w:rsidRPr="004D19C0" w:rsidRDefault="00CA19F1">
            <w:pPr>
              <w:pStyle w:val="Bng30"/>
              <w:numPr>
                <w:ilvl w:val="0"/>
                <w:numId w:val="71"/>
              </w:numPr>
              <w:spacing w:line="240" w:lineRule="auto"/>
              <w:jc w:val="both"/>
              <w:rPr>
                <w:b w:val="0"/>
                <w:bCs/>
                <w:color w:val="000000" w:themeColor="text1"/>
                <w:sz w:val="24"/>
                <w:szCs w:val="24"/>
              </w:rPr>
            </w:pPr>
            <w:r w:rsidRPr="004D19C0">
              <w:rPr>
                <w:b w:val="0"/>
                <w:bCs/>
                <w:color w:val="000000" w:themeColor="text1"/>
                <w:sz w:val="24"/>
                <w:szCs w:val="24"/>
              </w:rPr>
              <w:t>Công suất: 200W</w:t>
            </w:r>
          </w:p>
          <w:p w14:paraId="4F3DB605" w14:textId="77777777" w:rsidR="00CA19F1" w:rsidRPr="004D19C0" w:rsidRDefault="00CA19F1">
            <w:pPr>
              <w:pStyle w:val="Bng30"/>
              <w:numPr>
                <w:ilvl w:val="0"/>
                <w:numId w:val="71"/>
              </w:numPr>
              <w:spacing w:line="240" w:lineRule="auto"/>
              <w:jc w:val="both"/>
              <w:rPr>
                <w:b w:val="0"/>
                <w:bCs/>
                <w:color w:val="000000" w:themeColor="text1"/>
                <w:sz w:val="24"/>
                <w:szCs w:val="24"/>
              </w:rPr>
            </w:pPr>
            <w:r w:rsidRPr="004D19C0">
              <w:rPr>
                <w:b w:val="0"/>
                <w:bCs/>
                <w:color w:val="000000" w:themeColor="text1"/>
                <w:sz w:val="24"/>
                <w:szCs w:val="24"/>
              </w:rPr>
              <w:t>Cột áp: 30m.</w:t>
            </w:r>
          </w:p>
          <w:p w14:paraId="0D7CB1D0" w14:textId="77777777" w:rsidR="00CA19F1" w:rsidRPr="004D19C0" w:rsidRDefault="00CA19F1">
            <w:pPr>
              <w:pStyle w:val="Bng30"/>
              <w:numPr>
                <w:ilvl w:val="0"/>
                <w:numId w:val="71"/>
              </w:numPr>
              <w:spacing w:line="240" w:lineRule="auto"/>
              <w:jc w:val="both"/>
              <w:rPr>
                <w:color w:val="000000" w:themeColor="text1"/>
                <w:sz w:val="24"/>
                <w:szCs w:val="24"/>
                <w:u w:color="000000"/>
                <w:shd w:val="clear" w:color="auto" w:fill="FFFFFF"/>
                <w:lang w:val="vi-VN"/>
              </w:rPr>
            </w:pPr>
            <w:r w:rsidRPr="004D19C0">
              <w:rPr>
                <w:b w:val="0"/>
                <w:bCs/>
                <w:color w:val="000000" w:themeColor="text1"/>
                <w:sz w:val="24"/>
                <w:szCs w:val="24"/>
              </w:rPr>
              <w:t>Xuất xứ: Trung Quốc.</w:t>
            </w:r>
          </w:p>
        </w:tc>
        <w:tc>
          <w:tcPr>
            <w:tcW w:w="1788" w:type="dxa"/>
            <w:vAlign w:val="center"/>
          </w:tcPr>
          <w:p w14:paraId="03BE43CB" w14:textId="77777777" w:rsidR="00CA19F1" w:rsidRPr="004D19C0" w:rsidRDefault="00CA19F1" w:rsidP="00816DD8">
            <w:pPr>
              <w:pStyle w:val="Bng30"/>
              <w:numPr>
                <w:ilvl w:val="0"/>
                <w:numId w:val="0"/>
              </w:numPr>
              <w:spacing w:line="240" w:lineRule="auto"/>
              <w:rPr>
                <w:b w:val="0"/>
                <w:bCs/>
                <w:color w:val="000000" w:themeColor="text1"/>
                <w:sz w:val="24"/>
                <w:szCs w:val="24"/>
                <w:lang w:val="vi-VN"/>
              </w:rPr>
            </w:pPr>
            <w:r w:rsidRPr="004D19C0">
              <w:rPr>
                <w:b w:val="0"/>
                <w:bCs/>
                <w:color w:val="000000" w:themeColor="text1"/>
                <w:sz w:val="24"/>
                <w:szCs w:val="24"/>
              </w:rPr>
              <w:t>01</w:t>
            </w:r>
            <w:r w:rsidRPr="004D19C0">
              <w:rPr>
                <w:b w:val="0"/>
                <w:bCs/>
                <w:color w:val="000000" w:themeColor="text1"/>
                <w:sz w:val="24"/>
                <w:szCs w:val="24"/>
                <w:lang w:val="vi-VN"/>
              </w:rPr>
              <w:t xml:space="preserve"> máy</w:t>
            </w:r>
          </w:p>
        </w:tc>
        <w:tc>
          <w:tcPr>
            <w:tcW w:w="1727" w:type="dxa"/>
            <w:vAlign w:val="center"/>
          </w:tcPr>
          <w:p w14:paraId="353B844F" w14:textId="77777777" w:rsidR="00CA19F1" w:rsidRPr="004D19C0" w:rsidRDefault="00CA19F1" w:rsidP="00816DD8">
            <w:pPr>
              <w:pStyle w:val="Bng30"/>
              <w:numPr>
                <w:ilvl w:val="0"/>
                <w:numId w:val="0"/>
              </w:numPr>
              <w:spacing w:line="240" w:lineRule="auto"/>
              <w:rPr>
                <w:b w:val="0"/>
                <w:bCs/>
                <w:color w:val="000000" w:themeColor="text1"/>
                <w:sz w:val="24"/>
                <w:szCs w:val="24"/>
              </w:rPr>
            </w:pPr>
            <w:r w:rsidRPr="004D19C0">
              <w:rPr>
                <w:b w:val="0"/>
                <w:bCs/>
                <w:color w:val="000000" w:themeColor="text1"/>
                <w:sz w:val="24"/>
                <w:szCs w:val="24"/>
              </w:rPr>
              <w:t>01 máy</w:t>
            </w:r>
          </w:p>
        </w:tc>
      </w:tr>
      <w:tr w:rsidR="004D19C0" w:rsidRPr="004D19C0" w14:paraId="6E4F749F" w14:textId="77777777" w:rsidTr="00816DD8">
        <w:trPr>
          <w:trHeight w:val="510"/>
          <w:jc w:val="center"/>
        </w:trPr>
        <w:tc>
          <w:tcPr>
            <w:tcW w:w="537" w:type="dxa"/>
            <w:vAlign w:val="center"/>
          </w:tcPr>
          <w:p w14:paraId="55093812" w14:textId="77777777" w:rsidR="00CA19F1" w:rsidRPr="004D19C0" w:rsidRDefault="00CA19F1" w:rsidP="00816DD8">
            <w:pPr>
              <w:pStyle w:val="ListParagraph"/>
              <w:widowControl w:val="0"/>
              <w:spacing w:line="240" w:lineRule="auto"/>
              <w:ind w:left="0"/>
              <w:jc w:val="center"/>
              <w:rPr>
                <w:rFonts w:cs="Times New Roman"/>
                <w:color w:val="000000" w:themeColor="text1"/>
                <w:sz w:val="24"/>
                <w:szCs w:val="24"/>
                <w:u w:color="000000"/>
                <w:shd w:val="clear" w:color="auto" w:fill="FFFFFF"/>
              </w:rPr>
            </w:pPr>
            <w:r w:rsidRPr="004D19C0">
              <w:rPr>
                <w:rFonts w:cs="Times New Roman"/>
                <w:color w:val="000000" w:themeColor="text1"/>
                <w:sz w:val="24"/>
                <w:szCs w:val="24"/>
                <w:u w:color="000000"/>
                <w:shd w:val="clear" w:color="auto" w:fill="FFFFFF"/>
                <w:lang w:val="vi-VN"/>
              </w:rPr>
              <w:t>2</w:t>
            </w:r>
          </w:p>
        </w:tc>
        <w:tc>
          <w:tcPr>
            <w:tcW w:w="2302" w:type="dxa"/>
            <w:shd w:val="clear" w:color="auto" w:fill="auto"/>
            <w:vAlign w:val="center"/>
          </w:tcPr>
          <w:p w14:paraId="5DB8F8D5" w14:textId="77777777" w:rsidR="00CA19F1" w:rsidRPr="004D19C0" w:rsidRDefault="00CA19F1" w:rsidP="00816DD8">
            <w:pPr>
              <w:spacing w:line="240" w:lineRule="auto"/>
              <w:jc w:val="center"/>
              <w:rPr>
                <w:rFonts w:cs="Times New Roman"/>
                <w:color w:val="000000" w:themeColor="text1"/>
                <w:sz w:val="24"/>
                <w:szCs w:val="24"/>
              </w:rPr>
            </w:pPr>
            <w:r w:rsidRPr="004D19C0">
              <w:rPr>
                <w:rFonts w:cs="Times New Roman"/>
                <w:color w:val="000000" w:themeColor="text1"/>
                <w:sz w:val="24"/>
                <w:szCs w:val="24"/>
              </w:rPr>
              <w:t>Téc nước</w:t>
            </w:r>
          </w:p>
        </w:tc>
        <w:tc>
          <w:tcPr>
            <w:tcW w:w="2934" w:type="dxa"/>
            <w:shd w:val="clear" w:color="auto" w:fill="auto"/>
            <w:vAlign w:val="center"/>
          </w:tcPr>
          <w:p w14:paraId="1C2EEB9B" w14:textId="77777777" w:rsidR="00CA19F1" w:rsidRPr="004D19C0" w:rsidRDefault="00CA19F1">
            <w:pPr>
              <w:pStyle w:val="ListParagraph"/>
              <w:widowControl w:val="0"/>
              <w:numPr>
                <w:ilvl w:val="0"/>
                <w:numId w:val="71"/>
              </w:numPr>
              <w:tabs>
                <w:tab w:val="left" w:pos="420"/>
              </w:tabs>
              <w:spacing w:line="240" w:lineRule="auto"/>
              <w:rPr>
                <w:rFonts w:cs="Times New Roman"/>
                <w:color w:val="000000" w:themeColor="text1"/>
                <w:sz w:val="24"/>
                <w:szCs w:val="24"/>
                <w:u w:color="000000"/>
                <w:shd w:val="clear" w:color="auto" w:fill="FFFFFF"/>
                <w:lang w:val="vi-VN"/>
              </w:rPr>
            </w:pPr>
            <w:r w:rsidRPr="004D19C0">
              <w:rPr>
                <w:rFonts w:cs="Times New Roman"/>
                <w:color w:val="000000" w:themeColor="text1"/>
                <w:sz w:val="24"/>
                <w:szCs w:val="24"/>
                <w:u w:color="000000"/>
                <w:shd w:val="clear" w:color="auto" w:fill="FFFFFF"/>
                <w:lang w:val="vi-VN"/>
              </w:rPr>
              <w:t>Thể tích: 2,0m</w:t>
            </w:r>
            <w:r w:rsidRPr="004D19C0">
              <w:rPr>
                <w:rFonts w:cs="Times New Roman"/>
                <w:color w:val="000000" w:themeColor="text1"/>
                <w:sz w:val="24"/>
                <w:szCs w:val="24"/>
                <w:u w:color="000000"/>
                <w:shd w:val="clear" w:color="auto" w:fill="FFFFFF"/>
                <w:vertAlign w:val="superscript"/>
                <w:lang w:val="vi-VN"/>
              </w:rPr>
              <w:t>3</w:t>
            </w:r>
          </w:p>
        </w:tc>
        <w:tc>
          <w:tcPr>
            <w:tcW w:w="1788" w:type="dxa"/>
            <w:vAlign w:val="center"/>
          </w:tcPr>
          <w:p w14:paraId="4F11662F" w14:textId="77777777" w:rsidR="00CA19F1" w:rsidRPr="004D19C0" w:rsidRDefault="00CA19F1" w:rsidP="00816DD8">
            <w:pPr>
              <w:pStyle w:val="ListParagraph"/>
              <w:widowControl w:val="0"/>
              <w:tabs>
                <w:tab w:val="left" w:pos="420"/>
              </w:tabs>
              <w:spacing w:line="240" w:lineRule="auto"/>
              <w:ind w:left="0"/>
              <w:jc w:val="center"/>
              <w:rPr>
                <w:rFonts w:cs="Times New Roman"/>
                <w:color w:val="000000" w:themeColor="text1"/>
                <w:sz w:val="24"/>
                <w:szCs w:val="24"/>
                <w:u w:color="000000"/>
                <w:shd w:val="clear" w:color="auto" w:fill="FFFFFF"/>
                <w:lang w:val="vi-VN"/>
              </w:rPr>
            </w:pPr>
            <w:r w:rsidRPr="004D19C0">
              <w:rPr>
                <w:rFonts w:cs="Times New Roman"/>
                <w:color w:val="000000" w:themeColor="text1"/>
                <w:sz w:val="24"/>
                <w:szCs w:val="24"/>
                <w:u w:color="000000"/>
                <w:shd w:val="clear" w:color="auto" w:fill="FFFFFF"/>
                <w:lang w:val="vi-VN"/>
              </w:rPr>
              <w:t>02 cái</w:t>
            </w:r>
          </w:p>
        </w:tc>
        <w:tc>
          <w:tcPr>
            <w:tcW w:w="1727" w:type="dxa"/>
            <w:vAlign w:val="center"/>
          </w:tcPr>
          <w:p w14:paraId="698A00D9" w14:textId="77777777" w:rsidR="00CA19F1" w:rsidRPr="004D19C0" w:rsidRDefault="00CA19F1" w:rsidP="00816DD8">
            <w:pPr>
              <w:pStyle w:val="ListParagraph"/>
              <w:widowControl w:val="0"/>
              <w:tabs>
                <w:tab w:val="left" w:pos="420"/>
              </w:tabs>
              <w:spacing w:line="240" w:lineRule="auto"/>
              <w:ind w:left="0"/>
              <w:jc w:val="center"/>
              <w:rPr>
                <w:rFonts w:cs="Times New Roman"/>
                <w:bCs/>
                <w:color w:val="000000" w:themeColor="text1"/>
                <w:sz w:val="24"/>
                <w:szCs w:val="24"/>
                <w:u w:color="000000"/>
                <w:shd w:val="clear" w:color="auto" w:fill="FFFFFF"/>
                <w:lang w:val="vi-VN"/>
              </w:rPr>
            </w:pPr>
            <w:r w:rsidRPr="004D19C0">
              <w:rPr>
                <w:rFonts w:cs="Times New Roman"/>
                <w:bCs/>
                <w:color w:val="000000" w:themeColor="text1"/>
                <w:sz w:val="24"/>
                <w:szCs w:val="24"/>
              </w:rPr>
              <w:t>01 cái</w:t>
            </w:r>
          </w:p>
        </w:tc>
      </w:tr>
      <w:tr w:rsidR="004D19C0" w:rsidRPr="004D19C0" w14:paraId="7EA4EA21" w14:textId="77777777" w:rsidTr="00816DD8">
        <w:trPr>
          <w:trHeight w:val="744"/>
          <w:jc w:val="center"/>
        </w:trPr>
        <w:tc>
          <w:tcPr>
            <w:tcW w:w="537" w:type="dxa"/>
            <w:vAlign w:val="center"/>
          </w:tcPr>
          <w:p w14:paraId="7939F843" w14:textId="77777777" w:rsidR="00CA19F1" w:rsidRPr="004D19C0" w:rsidRDefault="00CA19F1" w:rsidP="00816DD8">
            <w:pPr>
              <w:pStyle w:val="ListParagraph"/>
              <w:widowControl w:val="0"/>
              <w:spacing w:line="240" w:lineRule="auto"/>
              <w:ind w:left="0"/>
              <w:jc w:val="center"/>
              <w:rPr>
                <w:rFonts w:cs="Times New Roman"/>
                <w:color w:val="000000" w:themeColor="text1"/>
                <w:sz w:val="24"/>
                <w:szCs w:val="24"/>
                <w:u w:color="000000"/>
                <w:shd w:val="clear" w:color="auto" w:fill="FFFFFF"/>
              </w:rPr>
            </w:pPr>
            <w:r w:rsidRPr="004D19C0">
              <w:rPr>
                <w:rFonts w:cs="Times New Roman"/>
                <w:color w:val="000000" w:themeColor="text1"/>
                <w:sz w:val="24"/>
                <w:szCs w:val="24"/>
                <w:u w:color="000000"/>
                <w:shd w:val="clear" w:color="auto" w:fill="FFFFFF"/>
                <w:lang w:val="vi-VN"/>
              </w:rPr>
              <w:t>3</w:t>
            </w:r>
          </w:p>
        </w:tc>
        <w:tc>
          <w:tcPr>
            <w:tcW w:w="2302" w:type="dxa"/>
            <w:shd w:val="clear" w:color="auto" w:fill="auto"/>
            <w:vAlign w:val="center"/>
          </w:tcPr>
          <w:p w14:paraId="3FF60FF6" w14:textId="77777777" w:rsidR="00CA19F1" w:rsidRPr="004D19C0" w:rsidRDefault="00CA19F1" w:rsidP="00816DD8">
            <w:pPr>
              <w:spacing w:line="240" w:lineRule="auto"/>
              <w:jc w:val="center"/>
              <w:rPr>
                <w:rFonts w:cs="Times New Roman"/>
                <w:color w:val="000000" w:themeColor="text1"/>
                <w:sz w:val="24"/>
                <w:szCs w:val="24"/>
              </w:rPr>
            </w:pPr>
            <w:r w:rsidRPr="004D19C0">
              <w:rPr>
                <w:rFonts w:cs="Times New Roman"/>
                <w:color w:val="000000" w:themeColor="text1"/>
                <w:sz w:val="24"/>
                <w:szCs w:val="24"/>
              </w:rPr>
              <w:t>Đầu phun</w:t>
            </w:r>
          </w:p>
        </w:tc>
        <w:tc>
          <w:tcPr>
            <w:tcW w:w="2934" w:type="dxa"/>
            <w:shd w:val="clear" w:color="auto" w:fill="auto"/>
            <w:vAlign w:val="center"/>
          </w:tcPr>
          <w:p w14:paraId="5DCF2050" w14:textId="77777777" w:rsidR="00CA19F1" w:rsidRPr="004D19C0" w:rsidRDefault="00CA19F1">
            <w:pPr>
              <w:pStyle w:val="Bng30"/>
              <w:numPr>
                <w:ilvl w:val="0"/>
                <w:numId w:val="71"/>
              </w:numPr>
              <w:spacing w:line="240" w:lineRule="auto"/>
              <w:jc w:val="both"/>
              <w:rPr>
                <w:b w:val="0"/>
                <w:bCs/>
                <w:color w:val="000000" w:themeColor="text1"/>
                <w:sz w:val="24"/>
                <w:szCs w:val="24"/>
              </w:rPr>
            </w:pPr>
            <w:r w:rsidRPr="004D19C0">
              <w:rPr>
                <w:b w:val="0"/>
                <w:bCs/>
                <w:color w:val="000000" w:themeColor="text1"/>
                <w:sz w:val="24"/>
                <w:szCs w:val="24"/>
              </w:rPr>
              <w:t xml:space="preserve">Kích thước: </w:t>
            </w:r>
            <w:r w:rsidRPr="004D19C0">
              <w:rPr>
                <w:b w:val="0"/>
                <w:bCs/>
                <w:color w:val="000000" w:themeColor="text1"/>
                <w:sz w:val="24"/>
                <w:szCs w:val="24"/>
              </w:rPr>
              <w:sym w:font="Symbol" w:char="F0C6"/>
            </w:r>
            <w:r w:rsidRPr="004D19C0">
              <w:rPr>
                <w:b w:val="0"/>
                <w:bCs/>
                <w:color w:val="000000" w:themeColor="text1"/>
                <w:sz w:val="24"/>
                <w:szCs w:val="24"/>
              </w:rPr>
              <w:t>21mm.</w:t>
            </w:r>
          </w:p>
          <w:p w14:paraId="6E1795FF" w14:textId="77777777" w:rsidR="00CA19F1" w:rsidRPr="004D19C0" w:rsidRDefault="00CA19F1">
            <w:pPr>
              <w:pStyle w:val="Bng30"/>
              <w:numPr>
                <w:ilvl w:val="0"/>
                <w:numId w:val="71"/>
              </w:numPr>
              <w:spacing w:line="240" w:lineRule="auto"/>
              <w:jc w:val="both"/>
              <w:rPr>
                <w:color w:val="000000" w:themeColor="text1"/>
                <w:sz w:val="24"/>
                <w:szCs w:val="24"/>
                <w:u w:color="000000"/>
                <w:shd w:val="clear" w:color="auto" w:fill="FFFFFF"/>
                <w:lang w:val="vi-VN"/>
              </w:rPr>
            </w:pPr>
            <w:r w:rsidRPr="004D19C0">
              <w:rPr>
                <w:b w:val="0"/>
                <w:bCs/>
                <w:color w:val="000000" w:themeColor="text1"/>
                <w:sz w:val="24"/>
                <w:szCs w:val="24"/>
              </w:rPr>
              <w:t>Vật liệu: Đồng</w:t>
            </w:r>
          </w:p>
        </w:tc>
        <w:tc>
          <w:tcPr>
            <w:tcW w:w="1788" w:type="dxa"/>
            <w:vAlign w:val="center"/>
          </w:tcPr>
          <w:p w14:paraId="19E237EC" w14:textId="77777777" w:rsidR="00CA19F1" w:rsidRPr="004D19C0" w:rsidRDefault="00CA19F1" w:rsidP="00816DD8">
            <w:pPr>
              <w:pStyle w:val="Bng30"/>
              <w:numPr>
                <w:ilvl w:val="0"/>
                <w:numId w:val="0"/>
              </w:numPr>
              <w:spacing w:line="240" w:lineRule="auto"/>
              <w:rPr>
                <w:b w:val="0"/>
                <w:bCs/>
                <w:color w:val="000000" w:themeColor="text1"/>
                <w:sz w:val="24"/>
                <w:szCs w:val="24"/>
                <w:lang w:val="vi-VN"/>
              </w:rPr>
            </w:pPr>
            <w:r w:rsidRPr="004D19C0">
              <w:rPr>
                <w:b w:val="0"/>
                <w:bCs/>
                <w:color w:val="000000" w:themeColor="text1"/>
                <w:sz w:val="24"/>
                <w:szCs w:val="24"/>
              </w:rPr>
              <w:t>13</w:t>
            </w:r>
            <w:r w:rsidRPr="004D19C0">
              <w:rPr>
                <w:b w:val="0"/>
                <w:bCs/>
                <w:color w:val="000000" w:themeColor="text1"/>
                <w:sz w:val="24"/>
                <w:szCs w:val="24"/>
                <w:lang w:val="vi-VN"/>
              </w:rPr>
              <w:t xml:space="preserve"> cái</w:t>
            </w:r>
          </w:p>
        </w:tc>
        <w:tc>
          <w:tcPr>
            <w:tcW w:w="1727" w:type="dxa"/>
            <w:vAlign w:val="center"/>
          </w:tcPr>
          <w:p w14:paraId="16881BF3" w14:textId="77777777" w:rsidR="00CA19F1" w:rsidRPr="004D19C0" w:rsidRDefault="00CA19F1" w:rsidP="00816DD8">
            <w:pPr>
              <w:pStyle w:val="Bng30"/>
              <w:numPr>
                <w:ilvl w:val="0"/>
                <w:numId w:val="0"/>
              </w:numPr>
              <w:spacing w:line="240" w:lineRule="auto"/>
              <w:rPr>
                <w:b w:val="0"/>
                <w:bCs/>
                <w:color w:val="000000" w:themeColor="text1"/>
                <w:sz w:val="24"/>
                <w:szCs w:val="24"/>
              </w:rPr>
            </w:pPr>
            <w:r w:rsidRPr="004D19C0">
              <w:rPr>
                <w:b w:val="0"/>
                <w:bCs/>
                <w:color w:val="000000" w:themeColor="text1"/>
                <w:sz w:val="24"/>
                <w:szCs w:val="24"/>
              </w:rPr>
              <w:t>13 cái</w:t>
            </w:r>
          </w:p>
        </w:tc>
      </w:tr>
      <w:tr w:rsidR="004D19C0" w:rsidRPr="004D19C0" w14:paraId="1000D709" w14:textId="77777777" w:rsidTr="00816DD8">
        <w:trPr>
          <w:trHeight w:val="832"/>
          <w:jc w:val="center"/>
        </w:trPr>
        <w:tc>
          <w:tcPr>
            <w:tcW w:w="537" w:type="dxa"/>
            <w:vAlign w:val="center"/>
          </w:tcPr>
          <w:p w14:paraId="17B6DE50" w14:textId="77777777" w:rsidR="00CA19F1" w:rsidRPr="004D19C0" w:rsidRDefault="00CA19F1" w:rsidP="00816DD8">
            <w:pPr>
              <w:pStyle w:val="ListParagraph"/>
              <w:widowControl w:val="0"/>
              <w:spacing w:line="240" w:lineRule="auto"/>
              <w:ind w:left="0"/>
              <w:jc w:val="center"/>
              <w:rPr>
                <w:rFonts w:cs="Times New Roman"/>
                <w:color w:val="000000" w:themeColor="text1"/>
                <w:sz w:val="24"/>
                <w:szCs w:val="24"/>
                <w:u w:color="000000"/>
                <w:shd w:val="clear" w:color="auto" w:fill="FFFFFF"/>
              </w:rPr>
            </w:pPr>
            <w:r w:rsidRPr="004D19C0">
              <w:rPr>
                <w:rFonts w:cs="Times New Roman"/>
                <w:color w:val="000000" w:themeColor="text1"/>
                <w:sz w:val="24"/>
                <w:szCs w:val="24"/>
                <w:u w:color="000000"/>
                <w:shd w:val="clear" w:color="auto" w:fill="FFFFFF"/>
                <w:lang w:val="vi-VN"/>
              </w:rPr>
              <w:t>4</w:t>
            </w:r>
          </w:p>
        </w:tc>
        <w:tc>
          <w:tcPr>
            <w:tcW w:w="2302" w:type="dxa"/>
            <w:shd w:val="clear" w:color="auto" w:fill="auto"/>
            <w:vAlign w:val="center"/>
          </w:tcPr>
          <w:p w14:paraId="5D7B734F" w14:textId="77777777" w:rsidR="00CA19F1" w:rsidRPr="004D19C0" w:rsidRDefault="00CA19F1" w:rsidP="00816DD8">
            <w:pPr>
              <w:spacing w:line="240" w:lineRule="auto"/>
              <w:jc w:val="center"/>
              <w:rPr>
                <w:rFonts w:cs="Times New Roman"/>
                <w:color w:val="000000" w:themeColor="text1"/>
                <w:sz w:val="24"/>
                <w:szCs w:val="24"/>
              </w:rPr>
            </w:pPr>
            <w:r w:rsidRPr="004D19C0">
              <w:rPr>
                <w:rFonts w:cs="Times New Roman"/>
                <w:color w:val="000000" w:themeColor="text1"/>
                <w:sz w:val="24"/>
                <w:szCs w:val="24"/>
              </w:rPr>
              <w:t>Đường ống bơm nước</w:t>
            </w:r>
          </w:p>
        </w:tc>
        <w:tc>
          <w:tcPr>
            <w:tcW w:w="2934" w:type="dxa"/>
            <w:shd w:val="clear" w:color="auto" w:fill="auto"/>
            <w:vAlign w:val="center"/>
          </w:tcPr>
          <w:p w14:paraId="64038C24" w14:textId="77777777" w:rsidR="00CA19F1" w:rsidRPr="004D19C0" w:rsidRDefault="00CA19F1">
            <w:pPr>
              <w:pStyle w:val="ListParagraph"/>
              <w:widowControl w:val="0"/>
              <w:numPr>
                <w:ilvl w:val="0"/>
                <w:numId w:val="71"/>
              </w:numPr>
              <w:tabs>
                <w:tab w:val="left" w:pos="420"/>
              </w:tabs>
              <w:spacing w:line="240" w:lineRule="auto"/>
              <w:rPr>
                <w:rFonts w:cs="Times New Roman"/>
                <w:color w:val="000000" w:themeColor="text1"/>
                <w:sz w:val="24"/>
                <w:szCs w:val="24"/>
                <w:u w:color="000000"/>
                <w:shd w:val="clear" w:color="auto" w:fill="FFFFFF"/>
                <w:lang w:val="vi-VN"/>
              </w:rPr>
            </w:pPr>
            <w:r w:rsidRPr="004D19C0">
              <w:rPr>
                <w:rFonts w:cs="Times New Roman"/>
                <w:color w:val="000000" w:themeColor="text1"/>
                <w:sz w:val="24"/>
                <w:szCs w:val="24"/>
                <w:u w:color="000000"/>
                <w:shd w:val="clear" w:color="auto" w:fill="FFFFFF"/>
                <w:lang w:val="vi-VN"/>
              </w:rPr>
              <w:t>Loại: Cao su chịu nhiệt:</w:t>
            </w:r>
          </w:p>
        </w:tc>
        <w:tc>
          <w:tcPr>
            <w:tcW w:w="1788" w:type="dxa"/>
            <w:vAlign w:val="center"/>
          </w:tcPr>
          <w:p w14:paraId="7724373D" w14:textId="77777777" w:rsidR="00CA19F1" w:rsidRPr="004D19C0" w:rsidRDefault="00CA19F1" w:rsidP="00816DD8">
            <w:pPr>
              <w:spacing w:line="240" w:lineRule="auto"/>
              <w:jc w:val="center"/>
              <w:rPr>
                <w:rFonts w:cs="Times New Roman"/>
                <w:color w:val="000000" w:themeColor="text1"/>
                <w:sz w:val="24"/>
                <w:szCs w:val="24"/>
              </w:rPr>
            </w:pPr>
            <w:r w:rsidRPr="004D19C0">
              <w:rPr>
                <w:rFonts w:cs="Times New Roman"/>
                <w:color w:val="000000" w:themeColor="text1"/>
                <w:sz w:val="24"/>
                <w:szCs w:val="24"/>
              </w:rPr>
              <w:t>01 hệ thống</w:t>
            </w:r>
          </w:p>
          <w:p w14:paraId="43680A28" w14:textId="77777777" w:rsidR="00CA19F1" w:rsidRPr="004D19C0" w:rsidRDefault="00CA19F1" w:rsidP="00816DD8">
            <w:pPr>
              <w:spacing w:line="240" w:lineRule="auto"/>
              <w:jc w:val="center"/>
              <w:rPr>
                <w:rFonts w:cs="Times New Roman"/>
                <w:color w:val="000000" w:themeColor="text1"/>
                <w:sz w:val="24"/>
                <w:szCs w:val="24"/>
                <w:u w:color="000000"/>
                <w:shd w:val="clear" w:color="auto" w:fill="FFFFFF"/>
                <w:lang w:val="vi-VN"/>
              </w:rPr>
            </w:pPr>
            <w:r w:rsidRPr="004D19C0">
              <w:rPr>
                <w:rFonts w:cs="Times New Roman"/>
                <w:color w:val="000000" w:themeColor="text1"/>
                <w:sz w:val="24"/>
                <w:szCs w:val="24"/>
              </w:rPr>
              <w:t>L = 250m</w:t>
            </w:r>
          </w:p>
        </w:tc>
        <w:tc>
          <w:tcPr>
            <w:tcW w:w="1727" w:type="dxa"/>
            <w:vAlign w:val="center"/>
          </w:tcPr>
          <w:p w14:paraId="095A890F" w14:textId="77777777" w:rsidR="00CA19F1" w:rsidRPr="004D19C0" w:rsidRDefault="00CA19F1" w:rsidP="00816DD8">
            <w:pPr>
              <w:spacing w:line="240" w:lineRule="auto"/>
              <w:jc w:val="center"/>
              <w:rPr>
                <w:rFonts w:cs="Times New Roman"/>
                <w:color w:val="000000" w:themeColor="text1"/>
                <w:sz w:val="24"/>
                <w:szCs w:val="24"/>
              </w:rPr>
            </w:pPr>
            <w:r w:rsidRPr="004D19C0">
              <w:rPr>
                <w:rFonts w:cs="Times New Roman"/>
                <w:color w:val="000000" w:themeColor="text1"/>
                <w:sz w:val="24"/>
                <w:szCs w:val="24"/>
              </w:rPr>
              <w:t xml:space="preserve">01 hệ thống </w:t>
            </w:r>
          </w:p>
          <w:p w14:paraId="7148C6D5" w14:textId="77777777" w:rsidR="00CA19F1" w:rsidRPr="004D19C0" w:rsidRDefault="00CA19F1" w:rsidP="00816DD8">
            <w:pPr>
              <w:pStyle w:val="ListParagraph"/>
              <w:widowControl w:val="0"/>
              <w:tabs>
                <w:tab w:val="left" w:pos="420"/>
              </w:tabs>
              <w:spacing w:line="240" w:lineRule="auto"/>
              <w:ind w:left="0"/>
              <w:jc w:val="center"/>
              <w:rPr>
                <w:rFonts w:cs="Times New Roman"/>
                <w:color w:val="000000" w:themeColor="text1"/>
                <w:sz w:val="24"/>
                <w:szCs w:val="24"/>
                <w:u w:color="000000"/>
                <w:shd w:val="clear" w:color="auto" w:fill="FFFFFF"/>
                <w:lang w:val="vi-VN"/>
              </w:rPr>
            </w:pPr>
            <w:r w:rsidRPr="004D19C0">
              <w:rPr>
                <w:rFonts w:cs="Times New Roman"/>
                <w:color w:val="000000" w:themeColor="text1"/>
                <w:sz w:val="24"/>
                <w:szCs w:val="24"/>
              </w:rPr>
              <w:t>L = 160m</w:t>
            </w:r>
          </w:p>
        </w:tc>
      </w:tr>
    </w:tbl>
    <w:p w14:paraId="0B463F47" w14:textId="77777777" w:rsidR="00CA19F1" w:rsidRPr="004D19C0" w:rsidRDefault="00CA19F1" w:rsidP="00CA19F1">
      <w:pPr>
        <w:pStyle w:val="Bng30"/>
        <w:numPr>
          <w:ilvl w:val="0"/>
          <w:numId w:val="0"/>
        </w:numPr>
        <w:spacing w:line="300" w:lineRule="auto"/>
        <w:ind w:firstLine="567"/>
        <w:jc w:val="both"/>
        <w:outlineLvl w:val="0"/>
        <w:rPr>
          <w:i/>
          <w:iCs/>
          <w:color w:val="000000" w:themeColor="text1"/>
        </w:rPr>
      </w:pPr>
      <w:bookmarkStart w:id="2343" w:name="_Toc226265738"/>
      <w:bookmarkStart w:id="2344" w:name="_Toc226407969"/>
      <w:bookmarkStart w:id="2345" w:name="_Toc227107648"/>
      <w:bookmarkStart w:id="2346" w:name="_Toc227108028"/>
      <w:bookmarkStart w:id="2347" w:name="_Toc227149301"/>
      <w:bookmarkStart w:id="2348" w:name="_Toc232583393"/>
      <w:bookmarkStart w:id="2349" w:name="_Toc232583797"/>
      <w:r w:rsidRPr="004D19C0">
        <w:rPr>
          <w:i/>
          <w:iCs/>
          <w:color w:val="000000" w:themeColor="text1"/>
        </w:rPr>
        <w:t>f. Biện pháp giảm thiểu khí thải từ hoạt động của máy móc, thiết bị khai thác</w:t>
      </w:r>
      <w:bookmarkEnd w:id="2343"/>
      <w:bookmarkEnd w:id="2344"/>
      <w:bookmarkEnd w:id="2345"/>
      <w:bookmarkEnd w:id="2346"/>
      <w:bookmarkEnd w:id="2347"/>
      <w:bookmarkEnd w:id="2348"/>
      <w:bookmarkEnd w:id="2349"/>
    </w:p>
    <w:p w14:paraId="20F63374" w14:textId="77777777" w:rsidR="00CA19F1" w:rsidRPr="004D19C0" w:rsidRDefault="00CA19F1" w:rsidP="00CA19F1">
      <w:pPr>
        <w:widowControl w:val="0"/>
        <w:spacing w:line="300" w:lineRule="auto"/>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Thực hiện chế độ bảo dưỡng nghiêm ngặt theo giờ vận hành của nhà sản xuất. Việc thay dầu máy, lọc gió, lọc nhiên liệu định kỳ giúp động cơ cháy hoàn toàn, giảm lượng khói đen và khí thải độc hại.</w:t>
      </w:r>
    </w:p>
    <w:p w14:paraId="2020A682" w14:textId="77777777" w:rsidR="00CA19F1" w:rsidRPr="004D19C0" w:rsidRDefault="00CA19F1" w:rsidP="00CA19F1">
      <w:pPr>
        <w:widowControl w:val="0"/>
        <w:spacing w:line="300" w:lineRule="auto"/>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Đối với các dòng máy đời cũ, có thể lắp thêm các bộ lọc hạt diesel (DPF) hoặc bộ chuyển đổi xúc tác để khử các khí độc trước khi xả ra môi trường.</w:t>
      </w:r>
    </w:p>
    <w:p w14:paraId="1FA09A00" w14:textId="77777777" w:rsidR="00CA19F1" w:rsidRPr="004D19C0" w:rsidRDefault="00CA19F1" w:rsidP="00CA19F1">
      <w:pPr>
        <w:widowControl w:val="0"/>
        <w:spacing w:line="300" w:lineRule="auto"/>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Ưu tiên sử dụng dầu Diesel tiêu chuẩn cao (như DO 0,001S-V) có hàm lượng lưu huỳnh cực thấp để giảm phát thải SO</w:t>
      </w:r>
      <w:r w:rsidRPr="004D19C0">
        <w:rPr>
          <w:rFonts w:cs="Times New Roman"/>
          <w:color w:val="000000" w:themeColor="text1"/>
          <w:szCs w:val="26"/>
          <w:shd w:val="clear" w:color="auto" w:fill="FFFFFF"/>
          <w:vertAlign w:val="subscript"/>
          <w:lang w:val="vi-VN"/>
        </w:rPr>
        <w:t>2</w:t>
      </w:r>
      <w:r w:rsidRPr="004D19C0">
        <w:rPr>
          <w:rFonts w:cs="Times New Roman"/>
          <w:color w:val="000000" w:themeColor="text1"/>
          <w:szCs w:val="26"/>
          <w:shd w:val="clear" w:color="auto" w:fill="FFFFFF"/>
          <w:lang w:val="vi-VN"/>
        </w:rPr>
        <w:t xml:space="preserve"> và bụi mịn.</w:t>
      </w:r>
    </w:p>
    <w:p w14:paraId="6F40C47E" w14:textId="77777777" w:rsidR="00CA19F1" w:rsidRPr="004D19C0" w:rsidRDefault="00CA19F1" w:rsidP="00CA19F1">
      <w:pPr>
        <w:widowControl w:val="0"/>
        <w:spacing w:line="300" w:lineRule="auto"/>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Từng bước thay thế các máy móc chạy dầu cũ kỹ bằng các thiết bị sử dụng động cơ điện.</w:t>
      </w:r>
    </w:p>
    <w:p w14:paraId="22BF1574" w14:textId="77777777" w:rsidR="00CA19F1" w:rsidRPr="004D19C0" w:rsidRDefault="00CA19F1" w:rsidP="00CA19F1">
      <w:pPr>
        <w:widowControl w:val="0"/>
        <w:spacing w:line="300" w:lineRule="auto"/>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Thiết kế cung đường vận chuyển ngắn nhất, độ dốc hợp lý để giảm tải cho động cơ. Khi máy móc làm việc quá tải ở độ dốc lớn, lượng khí thải phát sinh sẽ tăng gấp nhiều lần.</w:t>
      </w:r>
    </w:p>
    <w:p w14:paraId="17A6CA66" w14:textId="77777777" w:rsidR="00CA19F1" w:rsidRPr="004D19C0" w:rsidRDefault="00CA19F1" w:rsidP="00CA19F1">
      <w:pPr>
        <w:widowControl w:val="0"/>
        <w:spacing w:line="300" w:lineRule="auto"/>
        <w:ind w:firstLine="567"/>
        <w:rPr>
          <w:rFonts w:cs="Times New Roman"/>
          <w:color w:val="000000" w:themeColor="text1"/>
          <w:spacing w:val="-2"/>
          <w:szCs w:val="26"/>
          <w:shd w:val="clear" w:color="auto" w:fill="FFFFFF"/>
          <w:lang w:val="vi-VN"/>
        </w:rPr>
      </w:pPr>
      <w:r w:rsidRPr="004D19C0">
        <w:rPr>
          <w:rFonts w:cs="Times New Roman"/>
          <w:color w:val="000000" w:themeColor="text1"/>
          <w:spacing w:val="-2"/>
          <w:szCs w:val="26"/>
          <w:shd w:val="clear" w:color="auto" w:fill="FFFFFF"/>
          <w:lang w:val="vi-VN"/>
        </w:rPr>
        <w:t>- Yêu cầu tài xế tắt máy khi dừng chờ bốc xúc hoặc chờ đổ thải quá 5 phút. Việc giảm thời gian chạy không tải giúp tiết kiệm nhiên liệu và giảm phát thải vô ích.</w:t>
      </w:r>
    </w:p>
    <w:p w14:paraId="74AF7AED" w14:textId="77777777" w:rsidR="00CA19F1" w:rsidRPr="004D19C0" w:rsidRDefault="00CA19F1" w:rsidP="00CA19F1">
      <w:pPr>
        <w:widowControl w:val="0"/>
        <w:spacing w:line="300" w:lineRule="auto"/>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Sắp xếp số lượng xe vận chuyển phù hợp với công suất máy xúc để tránh tình trạng xe ùn ứ, chờ đợi gây tập trung khí thải tại một khu vực cục bộ.</w:t>
      </w:r>
    </w:p>
    <w:p w14:paraId="0B0BC811" w14:textId="77777777" w:rsidR="00CA19F1" w:rsidRPr="004D19C0" w:rsidRDefault="00CA19F1" w:rsidP="00CA19F1">
      <w:pPr>
        <w:pStyle w:val="Bng30"/>
        <w:numPr>
          <w:ilvl w:val="0"/>
          <w:numId w:val="0"/>
        </w:numPr>
        <w:spacing w:line="300" w:lineRule="auto"/>
        <w:ind w:firstLine="567"/>
        <w:jc w:val="both"/>
        <w:outlineLvl w:val="0"/>
        <w:rPr>
          <w:rFonts w:ascii="Times New Roman Bold Italic" w:hAnsi="Times New Roman Bold Italic"/>
          <w:i/>
          <w:iCs/>
          <w:color w:val="000000" w:themeColor="text1"/>
          <w:spacing w:val="-2"/>
        </w:rPr>
      </w:pPr>
      <w:bookmarkStart w:id="2350" w:name="_Toc226265739"/>
      <w:bookmarkStart w:id="2351" w:name="_Toc226407970"/>
      <w:bookmarkStart w:id="2352" w:name="_Toc227107649"/>
      <w:bookmarkStart w:id="2353" w:name="_Toc227108029"/>
      <w:bookmarkStart w:id="2354" w:name="_Toc227149302"/>
      <w:bookmarkStart w:id="2355" w:name="_Toc232583394"/>
      <w:bookmarkStart w:id="2356" w:name="_Toc232583798"/>
      <w:r w:rsidRPr="004D19C0">
        <w:rPr>
          <w:rFonts w:ascii="Times New Roman Bold Italic" w:hAnsi="Times New Roman Bold Italic"/>
          <w:i/>
          <w:iCs/>
          <w:color w:val="000000" w:themeColor="text1"/>
          <w:spacing w:val="-2"/>
        </w:rPr>
        <w:t>g. Biện pháp giảm thiểu bụi phát sinh từ quá trình lưu giữ, san gạt phủ đất màu</w:t>
      </w:r>
      <w:bookmarkEnd w:id="2350"/>
      <w:bookmarkEnd w:id="2351"/>
      <w:bookmarkEnd w:id="2352"/>
      <w:bookmarkEnd w:id="2353"/>
      <w:bookmarkEnd w:id="2354"/>
      <w:bookmarkEnd w:id="2355"/>
      <w:bookmarkEnd w:id="2356"/>
    </w:p>
    <w:p w14:paraId="5E06F24A" w14:textId="77777777" w:rsidR="00CA19F1" w:rsidRPr="004D19C0" w:rsidRDefault="00CA19F1" w:rsidP="00CA19F1">
      <w:pPr>
        <w:widowControl w:val="0"/>
        <w:spacing w:line="300" w:lineRule="auto"/>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Quá trình lưu giữ và san gạt đất màu (đất tầng phủ) thường phát sinh bụi rất lớn do đặc tính của loại đất này thường tơi xốp, khô và nhẹ. Đối với các dự án có quy mô lớn như khai thác khoáng sản hoặc xây dựng hạ tầng, việc kiểm soát bụi ở giai đoạn này là cực kỳ quan trọng.</w:t>
      </w:r>
    </w:p>
    <w:p w14:paraId="4B89F0FA" w14:textId="77777777" w:rsidR="00CA19F1" w:rsidRPr="004D19C0" w:rsidRDefault="00CA19F1" w:rsidP="00CA19F1">
      <w:pPr>
        <w:widowControl w:val="0"/>
        <w:spacing w:line="300" w:lineRule="auto"/>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xml:space="preserve">- Khống chế độ cao đổ thải: Khi xe ben đổ đất màu xuống bãi tập kết, cần hạn chế tối đa khoảng cách từ thùng xe đến mặt đất. Đổ càng thấp thì luồng khí đối lưu kéo </w:t>
      </w:r>
      <w:r w:rsidRPr="004D19C0">
        <w:rPr>
          <w:rFonts w:cs="Times New Roman"/>
          <w:color w:val="000000" w:themeColor="text1"/>
          <w:szCs w:val="26"/>
          <w:shd w:val="clear" w:color="auto" w:fill="FFFFFF"/>
          <w:lang w:val="vi-VN"/>
        </w:rPr>
        <w:lastRenderedPageBreak/>
        <w:t>theo bụi càng ít.</w:t>
      </w:r>
    </w:p>
    <w:p w14:paraId="05EE7679" w14:textId="77777777" w:rsidR="00CA19F1" w:rsidRPr="004D19C0" w:rsidRDefault="00CA19F1" w:rsidP="00CA19F1">
      <w:pPr>
        <w:widowControl w:val="0"/>
        <w:spacing w:line="300" w:lineRule="auto"/>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Các xe ủi, xe lu và xe vận chuyển đất màu trong khu vực san gạt phải tuân thủ tốc độ chậm (thường dưới 10 km/h) để giảm thiểu bụi do lốp xe và hoạt động cơ học gây ra.</w:t>
      </w:r>
    </w:p>
    <w:p w14:paraId="2843B6A8" w14:textId="77777777" w:rsidR="00CA19F1" w:rsidRPr="004D19C0" w:rsidRDefault="00CA19F1" w:rsidP="00CA19F1">
      <w:pPr>
        <w:widowControl w:val="0"/>
        <w:spacing w:line="300" w:lineRule="auto"/>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Đắp đất thành các đống gọn gàng, giảm diện tích bề mặt tiếp xúc trực tiếp với gió. Tránh đổ đất dàn trải quá rộng khi chưa cần sử dụng ngay.</w:t>
      </w:r>
    </w:p>
    <w:p w14:paraId="48C3156F" w14:textId="77777777" w:rsidR="00CA19F1" w:rsidRPr="004D19C0" w:rsidRDefault="00CA19F1" w:rsidP="00CA19F1">
      <w:pPr>
        <w:widowControl w:val="0"/>
        <w:spacing w:line="300" w:lineRule="auto"/>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Tiến hành gieo các loại cỏ hạt hoặc cỏ bản địa có khả năng phát triển nhanh để tạo lớp phủ thực vật tự nhiên, giúp giữ đất và chống bụi bền vững.</w:t>
      </w:r>
    </w:p>
    <w:p w14:paraId="7F1A2B52" w14:textId="77777777" w:rsidR="00CA19F1" w:rsidRPr="004D19C0" w:rsidRDefault="00CA19F1" w:rsidP="00CA19F1">
      <w:pPr>
        <w:widowControl w:val="0"/>
        <w:spacing w:line="300" w:lineRule="auto"/>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Tuyệt đối không thực hiện san gạt đất màu vào những ngày có gió cấp 4 trở lên hoặc trong điều kiện hanh khô kéo dài mà không có hệ thống phun nước hỗ trợ.</w:t>
      </w:r>
    </w:p>
    <w:p w14:paraId="29FCED7D" w14:textId="77777777" w:rsidR="00CA19F1" w:rsidRPr="004D19C0" w:rsidRDefault="00CA19F1" w:rsidP="00CA19F1">
      <w:pPr>
        <w:widowControl w:val="0"/>
        <w:spacing w:line="300" w:lineRule="auto"/>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xml:space="preserve">- </w:t>
      </w:r>
      <w:r w:rsidRPr="004D19C0">
        <w:rPr>
          <w:rFonts w:cs="Times New Roman"/>
          <w:color w:val="000000" w:themeColor="text1"/>
          <w:spacing w:val="-4"/>
          <w:szCs w:val="26"/>
          <w:shd w:val="clear" w:color="auto" w:fill="FFFFFF"/>
          <w:lang w:val="vi-VN"/>
        </w:rPr>
        <w:t>Thực hiện san gạt và phủ đất theo hình thức "cuốn chiếu". San gạt đến đâu, thực hiện các biện pháp hoàn phục hoặc đầm nén đến đó để thu hẹp diện tích đất trống.</w:t>
      </w:r>
    </w:p>
    <w:p w14:paraId="672FA242" w14:textId="77777777" w:rsidR="00CA19F1" w:rsidRPr="004D19C0" w:rsidRDefault="00CA19F1" w:rsidP="00CA19F1">
      <w:pPr>
        <w:widowControl w:val="0"/>
        <w:spacing w:line="300" w:lineRule="auto"/>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vi-VN"/>
        </w:rPr>
        <w:t>- Xây dựng rãnh thoát nước xung quanh bãi lưu giữ đất phủ để tránh tình trạng mưa làm trôi bùn đất ra đường giao thông nội bộ, sau khi khô sẽ tạo thành bụi mịn.</w:t>
      </w:r>
    </w:p>
    <w:p w14:paraId="2970B39E" w14:textId="77777777" w:rsidR="00CA19F1" w:rsidRPr="004D19C0" w:rsidRDefault="00CA19F1" w:rsidP="00CA19F1">
      <w:pPr>
        <w:widowControl w:val="0"/>
        <w:spacing w:line="300" w:lineRule="auto"/>
        <w:ind w:firstLine="567"/>
        <w:rPr>
          <w:rFonts w:eastAsia="Times New Roman" w:cs="Times New Roman"/>
          <w:color w:val="000000" w:themeColor="text1"/>
          <w:sz w:val="24"/>
          <w:szCs w:val="24"/>
        </w:rPr>
      </w:pPr>
      <w:r w:rsidRPr="004D19C0">
        <w:rPr>
          <w:rFonts w:cs="Times New Roman"/>
          <w:color w:val="000000" w:themeColor="text1"/>
          <w:szCs w:val="26"/>
          <w:shd w:val="clear" w:color="auto" w:fill="FFFFFF"/>
          <w:lang w:val="vi-VN"/>
        </w:rPr>
        <w:t>- Thường xuyên quét dọn và tưới nước từ 2 – 4 lần/ngày trên các tuyến đường dẫn vào bãi tập kết để ngăn chặn bụi tái phát tán từ các vệt đất rơi vãi.</w:t>
      </w:r>
    </w:p>
    <w:p w14:paraId="63A76E9E" w14:textId="77777777" w:rsidR="00CA19F1" w:rsidRPr="004D19C0" w:rsidRDefault="00CA19F1" w:rsidP="00CA19F1">
      <w:pPr>
        <w:pStyle w:val="Bng30"/>
        <w:numPr>
          <w:ilvl w:val="0"/>
          <w:numId w:val="0"/>
        </w:numPr>
        <w:spacing w:line="300" w:lineRule="auto"/>
        <w:ind w:firstLine="284"/>
        <w:jc w:val="both"/>
        <w:outlineLvl w:val="0"/>
        <w:rPr>
          <w:i/>
          <w:iCs/>
          <w:color w:val="000000" w:themeColor="text1"/>
          <w:lang w:val="vi-VN"/>
        </w:rPr>
      </w:pPr>
      <w:bookmarkStart w:id="2357" w:name="_Toc226265740"/>
      <w:bookmarkStart w:id="2358" w:name="_Toc226407971"/>
      <w:bookmarkStart w:id="2359" w:name="_Toc227107650"/>
      <w:bookmarkStart w:id="2360" w:name="_Toc227108030"/>
      <w:bookmarkStart w:id="2361" w:name="_Toc227149303"/>
      <w:bookmarkStart w:id="2362" w:name="_Toc232583395"/>
      <w:bookmarkStart w:id="2363" w:name="_Toc232583799"/>
      <w:r w:rsidRPr="004D19C0">
        <w:rPr>
          <w:i/>
          <w:iCs/>
          <w:color w:val="000000" w:themeColor="text1"/>
          <w:lang w:val="vi-VN"/>
        </w:rPr>
        <w:t>3.2.2.2. Công trình, biện pháp giảm thiểu tác động đến môi trường nước</w:t>
      </w:r>
      <w:bookmarkEnd w:id="2357"/>
      <w:bookmarkEnd w:id="2358"/>
      <w:bookmarkEnd w:id="2359"/>
      <w:bookmarkEnd w:id="2360"/>
      <w:bookmarkEnd w:id="2361"/>
      <w:bookmarkEnd w:id="2362"/>
      <w:bookmarkEnd w:id="2363"/>
    </w:p>
    <w:p w14:paraId="294B8269" w14:textId="77777777" w:rsidR="00CA19F1" w:rsidRPr="004D19C0" w:rsidRDefault="00CA19F1" w:rsidP="00CA19F1">
      <w:pPr>
        <w:pStyle w:val="Bng30"/>
        <w:numPr>
          <w:ilvl w:val="0"/>
          <w:numId w:val="0"/>
        </w:numPr>
        <w:ind w:firstLine="567"/>
        <w:jc w:val="both"/>
        <w:outlineLvl w:val="0"/>
        <w:rPr>
          <w:i/>
          <w:iCs/>
          <w:color w:val="000000" w:themeColor="text1"/>
          <w:lang w:val="vi-VN"/>
        </w:rPr>
      </w:pPr>
      <w:bookmarkStart w:id="2364" w:name="_Toc226265741"/>
      <w:bookmarkStart w:id="2365" w:name="_Toc226407972"/>
      <w:bookmarkStart w:id="2366" w:name="_Toc227107651"/>
      <w:bookmarkStart w:id="2367" w:name="_Toc227108031"/>
      <w:bookmarkStart w:id="2368" w:name="_Toc227149304"/>
      <w:bookmarkStart w:id="2369" w:name="_Toc232583396"/>
      <w:bookmarkStart w:id="2370" w:name="_Toc232583800"/>
      <w:r w:rsidRPr="004D19C0">
        <w:rPr>
          <w:i/>
          <w:iCs/>
          <w:color w:val="000000" w:themeColor="text1"/>
          <w:lang w:val="vi-VN"/>
        </w:rPr>
        <w:t>a. Nước mưa chảy tràn</w:t>
      </w:r>
      <w:bookmarkEnd w:id="2364"/>
      <w:bookmarkEnd w:id="2365"/>
      <w:bookmarkEnd w:id="2366"/>
      <w:bookmarkEnd w:id="2367"/>
      <w:bookmarkEnd w:id="2368"/>
      <w:bookmarkEnd w:id="2369"/>
      <w:bookmarkEnd w:id="2370"/>
    </w:p>
    <w:p w14:paraId="50D6B5E8" w14:textId="77777777" w:rsidR="00CA19F1" w:rsidRPr="004D19C0" w:rsidRDefault="00CA19F1" w:rsidP="00CA19F1">
      <w:pPr>
        <w:widowControl w:val="0"/>
        <w:spacing w:line="288" w:lineRule="auto"/>
        <w:ind w:firstLine="567"/>
        <w:rPr>
          <w:rFonts w:cs="Times New Roman"/>
          <w:color w:val="000000" w:themeColor="text1"/>
          <w:szCs w:val="26"/>
          <w:shd w:val="clear" w:color="auto" w:fill="FFFFFF"/>
          <w:lang w:val="vi-VN"/>
        </w:rPr>
      </w:pPr>
      <w:r w:rsidRPr="004D19C0">
        <w:rPr>
          <w:rFonts w:cs="Times New Roman"/>
          <w:color w:val="000000" w:themeColor="text1"/>
          <w:szCs w:val="26"/>
          <w:shd w:val="clear" w:color="auto" w:fill="FFFFFF"/>
          <w:lang w:val="de-DE"/>
        </w:rPr>
        <w:t>Sau khi tiến hành mở rộng, nâng cấp dự án, chủ đầu tư tiếp tục duy trì vận hành 03</w:t>
      </w:r>
      <w:r w:rsidRPr="004D19C0">
        <w:rPr>
          <w:rFonts w:cs="Times New Roman"/>
          <w:color w:val="000000" w:themeColor="text1"/>
          <w:szCs w:val="26"/>
          <w:shd w:val="clear" w:color="auto" w:fill="FFFFFF"/>
          <w:lang w:val="vi-VN"/>
        </w:rPr>
        <w:t xml:space="preserve"> hệ thống trên đồng thời theo tiến độ mở rộng khai trường khai thác, chủ đầu tư sẽ xây dựng bổ sung các hệ thống thu gom và dẫn nước mặt cụ thể như sau:</w:t>
      </w:r>
    </w:p>
    <w:p w14:paraId="580D7539" w14:textId="77777777" w:rsidR="00CA19F1" w:rsidRPr="004D19C0" w:rsidRDefault="00CA19F1" w:rsidP="00CA19F1">
      <w:pPr>
        <w:widowControl w:val="0"/>
        <w:tabs>
          <w:tab w:val="left" w:pos="851"/>
        </w:tabs>
        <w:spacing w:line="288" w:lineRule="auto"/>
        <w:ind w:firstLine="567"/>
        <w:rPr>
          <w:rFonts w:cs="Times New Roman"/>
          <w:color w:val="000000" w:themeColor="text1"/>
          <w:lang w:val="vi-VN"/>
        </w:rPr>
      </w:pPr>
      <w:r w:rsidRPr="004D19C0">
        <w:rPr>
          <w:color w:val="000000" w:themeColor="text1"/>
          <w:lang w:val="vi-VN"/>
        </w:rPr>
        <w:t xml:space="preserve">- Khu vực Khai trường 02 (Bố trí vào năm khai thác thứ 5): </w:t>
      </w:r>
      <w:r w:rsidRPr="004D19C0">
        <w:rPr>
          <w:rFonts w:cs="Times New Roman"/>
          <w:color w:val="000000" w:themeColor="text1"/>
        </w:rPr>
        <w:t>Nước mưa chảy tràn từ trên đỉnh núi sẽ chảy theo sườn núi xuống phía chân núi theo</w:t>
      </w:r>
      <w:r w:rsidRPr="004D19C0">
        <w:rPr>
          <w:rFonts w:cs="Times New Roman"/>
          <w:color w:val="000000" w:themeColor="text1"/>
          <w:lang w:val="vi-VN"/>
        </w:rPr>
        <w:t xml:space="preserve"> hướng từ Tây sang Đông và từ Nam xuống Bắc</w:t>
      </w:r>
      <w:r w:rsidRPr="004D19C0">
        <w:rPr>
          <w:rFonts w:cs="Times New Roman"/>
          <w:color w:val="000000" w:themeColor="text1"/>
        </w:rPr>
        <w:t>. Tại đây nước mưa được thu gom bằng hệ thống rãnh thoát nước dài khoảng 1</w:t>
      </w:r>
      <w:r w:rsidRPr="004D19C0">
        <w:rPr>
          <w:rFonts w:cs="Times New Roman"/>
          <w:color w:val="000000" w:themeColor="text1"/>
          <w:lang w:val="vi-VN"/>
        </w:rPr>
        <w:t>.016</w:t>
      </w:r>
      <w:r w:rsidRPr="004D19C0">
        <w:rPr>
          <w:rFonts w:cs="Times New Roman"/>
          <w:color w:val="000000" w:themeColor="text1"/>
        </w:rPr>
        <w:t>m, kích thước 1</w:t>
      </w:r>
      <w:r w:rsidRPr="004D19C0">
        <w:rPr>
          <w:rFonts w:cs="Times New Roman"/>
          <w:color w:val="000000" w:themeColor="text1"/>
          <w:lang w:val="vi-VN"/>
        </w:rPr>
        <w:t>,0x1,0</w:t>
      </w:r>
      <w:r w:rsidRPr="004D19C0">
        <w:rPr>
          <w:rFonts w:cs="Times New Roman"/>
          <w:color w:val="000000" w:themeColor="text1"/>
        </w:rPr>
        <w:t>m (rộng x sâu)</w:t>
      </w:r>
      <w:r w:rsidRPr="004D19C0">
        <w:rPr>
          <w:rFonts w:cs="Times New Roman"/>
          <w:color w:val="000000" w:themeColor="text1"/>
          <w:lang w:val="vi-VN"/>
        </w:rPr>
        <w:t xml:space="preserve"> chảy về lần lượt qua 02 hố lắng (Hố lắng số 02 phía Đông Bắc dự án có thể tích 1.200m</w:t>
      </w:r>
      <w:r w:rsidRPr="004D19C0">
        <w:rPr>
          <w:rFonts w:cs="Times New Roman"/>
          <w:color w:val="000000" w:themeColor="text1"/>
          <w:vertAlign w:val="superscript"/>
          <w:lang w:val="vi-VN"/>
        </w:rPr>
        <w:t>3</w:t>
      </w:r>
      <w:r w:rsidRPr="004D19C0">
        <w:rPr>
          <w:rFonts w:cs="Times New Roman"/>
          <w:color w:val="000000" w:themeColor="text1"/>
          <w:lang w:val="vi-VN"/>
        </w:rPr>
        <w:t>;  hố lắng 03 phía Bắc dự án có thể tích 1.600m</w:t>
      </w:r>
      <w:r w:rsidRPr="004D19C0">
        <w:rPr>
          <w:rFonts w:cs="Times New Roman"/>
          <w:color w:val="000000" w:themeColor="text1"/>
          <w:vertAlign w:val="superscript"/>
          <w:lang w:val="vi-VN"/>
        </w:rPr>
        <w:t>3</w:t>
      </w:r>
      <w:r w:rsidRPr="004D19C0">
        <w:rPr>
          <w:rFonts w:cs="Times New Roman"/>
          <w:color w:val="000000" w:themeColor="text1"/>
          <w:lang w:val="vi-VN"/>
        </w:rPr>
        <w:t xml:space="preserve">) được tận dụng từ ao có sẵn </w:t>
      </w:r>
      <w:r w:rsidRPr="004D19C0">
        <w:rPr>
          <w:rFonts w:cs="Times New Roman"/>
          <w:color w:val="000000" w:themeColor="text1"/>
        </w:rPr>
        <w:t>để lắng cặn tạp chất trước khi chảy vào mương thoát nước nội</w:t>
      </w:r>
      <w:r w:rsidRPr="004D19C0">
        <w:rPr>
          <w:rFonts w:cs="Times New Roman"/>
          <w:color w:val="000000" w:themeColor="text1"/>
          <w:lang w:val="vi-VN"/>
        </w:rPr>
        <w:t xml:space="preserve"> đồng cuối cùng thoát ra suối Làng Đát </w:t>
      </w:r>
      <w:r w:rsidRPr="004D19C0">
        <w:rPr>
          <w:rFonts w:cs="Times New Roman"/>
          <w:color w:val="000000" w:themeColor="text1"/>
          <w:szCs w:val="26"/>
          <w:lang w:val="vi-VN"/>
        </w:rPr>
        <w:t xml:space="preserve">tại điểm có tọa </w:t>
      </w:r>
      <w:r w:rsidRPr="004D19C0">
        <w:rPr>
          <w:rFonts w:cs="Times New Roman"/>
          <w:color w:val="000000" w:themeColor="text1"/>
        </w:rPr>
        <w:t>độ X = 2435260; Y = 402644</w:t>
      </w:r>
      <w:r w:rsidRPr="004D19C0">
        <w:rPr>
          <w:rFonts w:cs="Times New Roman"/>
          <w:color w:val="000000" w:themeColor="text1"/>
          <w:lang w:val="vi-VN"/>
        </w:rPr>
        <w:t xml:space="preserve">. </w:t>
      </w:r>
    </w:p>
    <w:p w14:paraId="1756F3C9" w14:textId="77777777" w:rsidR="00CA19F1" w:rsidRPr="004D19C0" w:rsidRDefault="00CA19F1" w:rsidP="00CA19F1">
      <w:pPr>
        <w:widowControl w:val="0"/>
        <w:tabs>
          <w:tab w:val="left" w:pos="851"/>
        </w:tabs>
        <w:spacing w:line="288" w:lineRule="auto"/>
        <w:ind w:firstLine="567"/>
        <w:rPr>
          <w:rFonts w:cs="Times New Roman"/>
          <w:color w:val="000000" w:themeColor="text1"/>
          <w:spacing w:val="-2"/>
          <w:lang w:val="vi-VN"/>
        </w:rPr>
      </w:pPr>
      <w:r w:rsidRPr="004D19C0">
        <w:rPr>
          <w:rFonts w:cs="Times New Roman"/>
          <w:color w:val="000000" w:themeColor="text1"/>
          <w:spacing w:val="-2"/>
          <w:lang w:val="vi-VN"/>
        </w:rPr>
        <w:t>Tuy nhiên đến năm khai thác thứ 10, khai trường sẽ tiến hành khai thác tại khu vực bố trí rãnh thu gom nước mặt này nên một đoạn rãnh dài 645m và hố lắng số 02 sẽ bị phá dỡ. Đoạn rãnh còn lại dài 371m và hố lắng số 03 sẽ được giữ nguyên đến giai đoạn cải tạo, phục hồi môi trường.</w:t>
      </w:r>
    </w:p>
    <w:p w14:paraId="7DD324F5" w14:textId="77777777" w:rsidR="00CA19F1" w:rsidRPr="004D19C0" w:rsidRDefault="00CA19F1" w:rsidP="00CA19F1">
      <w:pPr>
        <w:spacing w:line="288" w:lineRule="auto"/>
        <w:ind w:firstLine="567"/>
        <w:rPr>
          <w:rFonts w:cs="Times New Roman"/>
          <w:color w:val="000000" w:themeColor="text1"/>
          <w:spacing w:val="-2"/>
          <w:lang w:val="vi-VN"/>
        </w:rPr>
      </w:pPr>
      <w:r w:rsidRPr="004D19C0">
        <w:rPr>
          <w:rFonts w:cs="Times New Roman"/>
          <w:color w:val="000000" w:themeColor="text1"/>
          <w:lang w:val="vi-VN"/>
        </w:rPr>
        <w:t>-  Khu vực phía Nam dự án gần Bãi thải số 02 (Bố trí vào năm thứ 5): Địa hình khu vực này có hướng dốc từ Bắc xuống Nam và từ Tây sang Đông, nước mưa chảy tràn trên bề mặt theo độ dốc tự nhiên được thu gom bằng các khe cạn tự nhiên về hố lắng số 04 phía Nam dự án với thể tích 800m</w:t>
      </w:r>
      <w:r w:rsidRPr="004D19C0">
        <w:rPr>
          <w:rFonts w:cs="Times New Roman"/>
          <w:color w:val="000000" w:themeColor="text1"/>
          <w:vertAlign w:val="superscript"/>
          <w:lang w:val="vi-VN"/>
        </w:rPr>
        <w:t xml:space="preserve">3 </w:t>
      </w:r>
      <w:r w:rsidRPr="004D19C0">
        <w:rPr>
          <w:rFonts w:cs="Times New Roman"/>
          <w:color w:val="000000" w:themeColor="text1"/>
          <w:lang w:val="vi-VN"/>
        </w:rPr>
        <w:t xml:space="preserve">để lắng cặn trước khi chảy ra suối Làng </w:t>
      </w:r>
      <w:r w:rsidRPr="004D19C0">
        <w:rPr>
          <w:rFonts w:cs="Times New Roman"/>
          <w:color w:val="000000" w:themeColor="text1"/>
          <w:lang w:val="vi-VN"/>
        </w:rPr>
        <w:lastRenderedPageBreak/>
        <w:t xml:space="preserve">Đát tại tọa độ X: 2434414; Y: 402998. </w:t>
      </w:r>
      <w:r w:rsidRPr="004D19C0">
        <w:rPr>
          <w:rFonts w:cs="Times New Roman"/>
          <w:color w:val="000000" w:themeColor="text1"/>
          <w:spacing w:val="-2"/>
          <w:lang w:val="vi-VN"/>
        </w:rPr>
        <w:t>Đến năm khai thác thứ 10, sẽ tiến hành tháo nước để tận dụng lưu giữ đất phủ phục vụ quá trình cải tạo, phục hồi môi trường</w:t>
      </w:r>
    </w:p>
    <w:p w14:paraId="283DBB06" w14:textId="77777777" w:rsidR="00CA19F1" w:rsidRPr="004D19C0" w:rsidRDefault="00CA19F1" w:rsidP="00CA19F1">
      <w:pPr>
        <w:widowControl w:val="0"/>
        <w:tabs>
          <w:tab w:val="left" w:pos="851"/>
        </w:tabs>
        <w:spacing w:line="288" w:lineRule="auto"/>
        <w:ind w:firstLine="567"/>
        <w:rPr>
          <w:rFonts w:cs="Times New Roman"/>
          <w:color w:val="000000" w:themeColor="text1"/>
          <w:lang w:val="vi-VN"/>
        </w:rPr>
      </w:pPr>
      <w:r w:rsidRPr="004D19C0">
        <w:rPr>
          <w:rFonts w:cs="Times New Roman"/>
          <w:color w:val="000000" w:themeColor="text1"/>
          <w:szCs w:val="26"/>
          <w:lang w:val="vi-VN"/>
        </w:rPr>
        <w:t xml:space="preserve">- </w:t>
      </w:r>
      <w:r w:rsidRPr="004D19C0">
        <w:rPr>
          <w:rFonts w:cs="Times New Roman"/>
          <w:color w:val="000000" w:themeColor="text1"/>
          <w:szCs w:val="26"/>
        </w:rPr>
        <w:t xml:space="preserve">Nước mưa sau khi được thu gom, lắng cặn </w:t>
      </w:r>
      <w:r w:rsidRPr="004D19C0">
        <w:rPr>
          <w:rFonts w:cs="Times New Roman"/>
          <w:color w:val="000000" w:themeColor="text1"/>
        </w:rPr>
        <w:t>đạt QCVN 08:2023/BTNMT (Bảng 2, Mức C) trước</w:t>
      </w:r>
      <w:r w:rsidRPr="004D19C0">
        <w:rPr>
          <w:rFonts w:cs="Times New Roman"/>
          <w:color w:val="000000" w:themeColor="text1"/>
          <w:lang w:val="vi-VN"/>
        </w:rPr>
        <w:t xml:space="preserve"> khi thoát ra nguồn tiếp nhận.</w:t>
      </w:r>
    </w:p>
    <w:p w14:paraId="633C9DEF" w14:textId="77777777" w:rsidR="00CA19F1" w:rsidRPr="004D19C0" w:rsidRDefault="00CA19F1" w:rsidP="00CA19F1">
      <w:pPr>
        <w:widowControl w:val="0"/>
        <w:spacing w:line="288" w:lineRule="auto"/>
        <w:ind w:firstLine="567"/>
        <w:rPr>
          <w:rFonts w:cs="Times New Roman"/>
          <w:b/>
          <w:bCs/>
          <w:color w:val="000000" w:themeColor="text1"/>
          <w:szCs w:val="26"/>
          <w:lang w:val="vi-VN"/>
        </w:rPr>
      </w:pPr>
      <w:r w:rsidRPr="004D19C0">
        <w:rPr>
          <w:rFonts w:cs="Times New Roman"/>
          <w:b/>
          <w:bCs/>
          <w:color w:val="000000" w:themeColor="text1"/>
          <w:szCs w:val="26"/>
          <w:lang w:val="vi-VN"/>
        </w:rPr>
        <w:sym w:font="Symbol" w:char="F0AE"/>
      </w:r>
      <w:r w:rsidRPr="004D19C0">
        <w:rPr>
          <w:rFonts w:cs="Times New Roman"/>
          <w:b/>
          <w:bCs/>
          <w:color w:val="000000" w:themeColor="text1"/>
          <w:szCs w:val="26"/>
          <w:lang w:val="vi-VN"/>
        </w:rPr>
        <w:t xml:space="preserve"> Nhận xét:</w:t>
      </w:r>
    </w:p>
    <w:p w14:paraId="2783C1FA" w14:textId="77777777" w:rsidR="00CA19F1" w:rsidRPr="004D19C0" w:rsidRDefault="00CA19F1" w:rsidP="00CA19F1">
      <w:pPr>
        <w:widowControl w:val="0"/>
        <w:spacing w:line="288" w:lineRule="auto"/>
        <w:ind w:firstLine="567"/>
        <w:rPr>
          <w:rFonts w:cs="Times New Roman"/>
          <w:color w:val="000000" w:themeColor="text1"/>
          <w:lang w:val="vi-VN"/>
        </w:rPr>
      </w:pPr>
      <w:r w:rsidRPr="004D19C0">
        <w:rPr>
          <w:rFonts w:cs="Times New Roman"/>
          <w:color w:val="000000" w:themeColor="text1"/>
          <w:lang w:val="vi-VN"/>
        </w:rPr>
        <w:t>Với cường độ mưa cực đại tính toán được trên toàn bộ diện tích của dự án  là 2,97 m</w:t>
      </w:r>
      <w:r w:rsidRPr="004D19C0">
        <w:rPr>
          <w:rFonts w:cs="Times New Roman"/>
          <w:color w:val="000000" w:themeColor="text1"/>
          <w:vertAlign w:val="superscript"/>
          <w:lang w:val="vi-VN"/>
        </w:rPr>
        <w:t>3</w:t>
      </w:r>
      <w:r w:rsidRPr="004D19C0">
        <w:rPr>
          <w:rFonts w:cs="Times New Roman"/>
          <w:color w:val="000000" w:themeColor="text1"/>
          <w:lang w:val="vi-VN"/>
        </w:rPr>
        <w:t>/s tương đương 10.692 m</w:t>
      </w:r>
      <w:r w:rsidRPr="004D19C0">
        <w:rPr>
          <w:rFonts w:cs="Times New Roman"/>
          <w:color w:val="000000" w:themeColor="text1"/>
          <w:vertAlign w:val="superscript"/>
          <w:lang w:val="vi-VN"/>
        </w:rPr>
        <w:t>3</w:t>
      </w:r>
      <w:r w:rsidRPr="004D19C0">
        <w:rPr>
          <w:rFonts w:cs="Times New Roman"/>
          <w:color w:val="000000" w:themeColor="text1"/>
          <w:lang w:val="vi-VN"/>
        </w:rPr>
        <w:t xml:space="preserve">/h. </w:t>
      </w:r>
    </w:p>
    <w:p w14:paraId="04B559BB" w14:textId="77777777" w:rsidR="00CA19F1" w:rsidRPr="004D19C0" w:rsidRDefault="00CA19F1" w:rsidP="00CA19F1">
      <w:pPr>
        <w:widowControl w:val="0"/>
        <w:spacing w:line="288" w:lineRule="auto"/>
        <w:ind w:firstLine="567"/>
        <w:rPr>
          <w:rFonts w:cs="Times New Roman"/>
          <w:color w:val="000000" w:themeColor="text1"/>
          <w:lang w:val="vi-VN"/>
        </w:rPr>
      </w:pPr>
      <w:r w:rsidRPr="004D19C0">
        <w:rPr>
          <w:rFonts w:cs="Times New Roman"/>
          <w:color w:val="000000" w:themeColor="text1"/>
        </w:rPr>
        <w:t>Trong điều kiện vận hành thực tế, một phần đáng kể lượng nước mưa (khoảng 25-30%) sẽ được tiêu thoát qua cơ chế tự ngấm vào các kẽ nứt địa chất và bị lưu giữ tại các hố xâm thực cục bộ trên bề mặt gương tầng khai thác. Như</w:t>
      </w:r>
      <w:r w:rsidRPr="004D19C0">
        <w:rPr>
          <w:rFonts w:cs="Times New Roman"/>
          <w:color w:val="000000" w:themeColor="text1"/>
          <w:lang w:val="vi-VN"/>
        </w:rPr>
        <w:t xml:space="preserve"> vậy lượng nước mưa </w:t>
      </w:r>
      <w:r w:rsidRPr="004D19C0">
        <w:rPr>
          <w:rFonts w:cs="Times New Roman"/>
          <w:color w:val="000000" w:themeColor="text1"/>
        </w:rPr>
        <w:t>chảy về hệ thống rãnh nội mỏ và hố lắng</w:t>
      </w:r>
      <w:r w:rsidRPr="004D19C0">
        <w:rPr>
          <w:rFonts w:cs="Times New Roman"/>
          <w:color w:val="000000" w:themeColor="text1"/>
          <w:lang w:val="vi-VN"/>
        </w:rPr>
        <w:t xml:space="preserve"> ước tính khoảng là 7.484,4 m</w:t>
      </w:r>
      <w:r w:rsidRPr="004D19C0">
        <w:rPr>
          <w:rFonts w:cs="Times New Roman"/>
          <w:color w:val="000000" w:themeColor="text1"/>
          <w:vertAlign w:val="superscript"/>
          <w:lang w:val="vi-VN"/>
        </w:rPr>
        <w:t>3</w:t>
      </w:r>
      <w:r w:rsidRPr="004D19C0">
        <w:rPr>
          <w:rFonts w:cs="Times New Roman"/>
          <w:color w:val="000000" w:themeColor="text1"/>
          <w:lang w:val="vi-VN"/>
        </w:rPr>
        <w:t>/h.</w:t>
      </w:r>
    </w:p>
    <w:p w14:paraId="3C402078" w14:textId="77777777" w:rsidR="00CA19F1" w:rsidRPr="004D19C0" w:rsidRDefault="00CA19F1" w:rsidP="00CA19F1">
      <w:pPr>
        <w:widowControl w:val="0"/>
        <w:spacing w:line="288" w:lineRule="auto"/>
        <w:ind w:firstLine="567"/>
        <w:rPr>
          <w:rFonts w:cs="Times New Roman"/>
          <w:color w:val="000000" w:themeColor="text1"/>
        </w:rPr>
      </w:pPr>
      <w:r w:rsidRPr="004D19C0">
        <w:rPr>
          <w:rFonts w:cs="Times New Roman"/>
          <w:color w:val="000000" w:themeColor="text1"/>
        </w:rPr>
        <w:t>Dựa trên kết quả tính toán thủy lực với lưu lượng nước mưa chảy tràn trung bình tại khu vực, 04</w:t>
      </w:r>
      <w:r w:rsidRPr="004D19C0">
        <w:rPr>
          <w:rFonts w:cs="Times New Roman"/>
          <w:color w:val="000000" w:themeColor="text1"/>
          <w:lang w:val="vi-VN"/>
        </w:rPr>
        <w:t xml:space="preserve"> </w:t>
      </w:r>
      <w:r w:rsidRPr="004D19C0">
        <w:rPr>
          <w:rFonts w:cs="Times New Roman"/>
          <w:color w:val="000000" w:themeColor="text1"/>
        </w:rPr>
        <w:t>hố lắng có tổng</w:t>
      </w:r>
      <w:r w:rsidRPr="004D19C0">
        <w:rPr>
          <w:rFonts w:cs="Times New Roman"/>
          <w:color w:val="000000" w:themeColor="text1"/>
          <w:lang w:val="vi-VN"/>
        </w:rPr>
        <w:t xml:space="preserve"> </w:t>
      </w:r>
      <w:r w:rsidRPr="004D19C0">
        <w:rPr>
          <w:rFonts w:cs="Times New Roman"/>
          <w:color w:val="000000" w:themeColor="text1"/>
        </w:rPr>
        <w:t>dung tích 4</w:t>
      </w:r>
      <w:r w:rsidRPr="004D19C0">
        <w:rPr>
          <w:rFonts w:cs="Times New Roman"/>
          <w:color w:val="000000" w:themeColor="text1"/>
          <w:lang w:val="vi-VN"/>
        </w:rPr>
        <w:t>.000</w:t>
      </w:r>
      <w:r w:rsidRPr="004D19C0">
        <w:rPr>
          <w:rFonts w:cs="Times New Roman"/>
          <w:color w:val="000000" w:themeColor="text1"/>
        </w:rPr>
        <w:t xml:space="preserve"> </w:t>
      </w:r>
      <w:r w:rsidRPr="004D19C0">
        <w:rPr>
          <w:rFonts w:cs="Times New Roman"/>
          <w:color w:val="000000" w:themeColor="text1"/>
          <w:lang w:val="vi-VN"/>
        </w:rPr>
        <w:t>m</w:t>
      </w:r>
      <w:r w:rsidRPr="004D19C0">
        <w:rPr>
          <w:rFonts w:cs="Times New Roman"/>
          <w:color w:val="000000" w:themeColor="text1"/>
          <w:vertAlign w:val="superscript"/>
          <w:lang w:val="vi-VN"/>
        </w:rPr>
        <w:t xml:space="preserve">3 </w:t>
      </w:r>
      <w:r w:rsidRPr="004D19C0">
        <w:rPr>
          <w:rFonts w:cs="Times New Roman"/>
          <w:color w:val="000000" w:themeColor="text1"/>
        </w:rPr>
        <w:t>đảm bảo thời gian lưu nước thực tế đạt khoảng 32 phút. So chiếu với các quy chuẩn kỹ thuật về lắng lọc (thường yêu cầu từ 30-45 phút đối với bùn cát thô), hệ thống hoàn toàn đáp ứng được khả năng xử lý các tạp chất lơ lửng, đảm bảo nước mưa sau lắng có độ trong cần thiết trước khi thoát ra hệ thống khe cạn tự nhiên.</w:t>
      </w:r>
    </w:p>
    <w:p w14:paraId="032A64A7" w14:textId="77777777" w:rsidR="00CA19F1" w:rsidRPr="004D19C0" w:rsidRDefault="00CA19F1" w:rsidP="00CA19F1">
      <w:pPr>
        <w:pStyle w:val="Bng30"/>
        <w:numPr>
          <w:ilvl w:val="0"/>
          <w:numId w:val="0"/>
        </w:numPr>
        <w:ind w:firstLine="567"/>
        <w:jc w:val="both"/>
        <w:outlineLvl w:val="0"/>
        <w:rPr>
          <w:i/>
          <w:iCs/>
          <w:color w:val="000000" w:themeColor="text1"/>
          <w:lang w:val="vi-VN"/>
        </w:rPr>
      </w:pPr>
      <w:bookmarkStart w:id="2371" w:name="_Toc226265742"/>
      <w:bookmarkStart w:id="2372" w:name="_Toc226407973"/>
      <w:bookmarkStart w:id="2373" w:name="_Toc227107652"/>
      <w:bookmarkStart w:id="2374" w:name="_Toc227108032"/>
      <w:bookmarkStart w:id="2375" w:name="_Toc227149305"/>
      <w:bookmarkStart w:id="2376" w:name="_Toc232583397"/>
      <w:bookmarkStart w:id="2377" w:name="_Toc232583801"/>
      <w:r w:rsidRPr="004D19C0">
        <w:rPr>
          <w:i/>
          <w:iCs/>
          <w:color w:val="000000" w:themeColor="text1"/>
          <w:lang w:val="vi-VN"/>
        </w:rPr>
        <w:t>b. Nước thải sinh hoạt</w:t>
      </w:r>
      <w:bookmarkEnd w:id="2371"/>
      <w:bookmarkEnd w:id="2372"/>
      <w:bookmarkEnd w:id="2373"/>
      <w:bookmarkEnd w:id="2374"/>
      <w:bookmarkEnd w:id="2375"/>
      <w:bookmarkEnd w:id="2376"/>
      <w:bookmarkEnd w:id="2377"/>
    </w:p>
    <w:p w14:paraId="0C6411F8" w14:textId="77777777" w:rsidR="00CA19F1" w:rsidRPr="004D19C0" w:rsidRDefault="00CA19F1">
      <w:pPr>
        <w:pStyle w:val="ListParagraph"/>
        <w:widowControl w:val="0"/>
        <w:numPr>
          <w:ilvl w:val="0"/>
          <w:numId w:val="67"/>
        </w:numPr>
        <w:tabs>
          <w:tab w:val="left" w:pos="851"/>
        </w:tabs>
        <w:spacing w:line="288" w:lineRule="auto"/>
        <w:ind w:hanging="873"/>
        <w:rPr>
          <w:rFonts w:cs="Times New Roman"/>
          <w:i/>
          <w:iCs/>
          <w:noProof/>
          <w:color w:val="000000" w:themeColor="text1"/>
          <w:szCs w:val="26"/>
          <w:lang w:val="vi-VN"/>
        </w:rPr>
      </w:pPr>
      <w:r w:rsidRPr="004D19C0">
        <w:rPr>
          <w:rFonts w:cs="Times New Roman"/>
          <w:i/>
          <w:iCs/>
          <w:noProof/>
          <w:color w:val="000000" w:themeColor="text1"/>
          <w:szCs w:val="26"/>
          <w:lang w:val="vi-VN"/>
        </w:rPr>
        <w:t>Tính toán khả năng đáp ứng của bể tự hoại</w:t>
      </w:r>
    </w:p>
    <w:p w14:paraId="76120C84" w14:textId="77777777" w:rsidR="00CA19F1" w:rsidRPr="004D19C0" w:rsidRDefault="00CA19F1" w:rsidP="00CA19F1">
      <w:pPr>
        <w:widowControl w:val="0"/>
        <w:spacing w:line="288" w:lineRule="auto"/>
        <w:jc w:val="center"/>
        <w:rPr>
          <w:rFonts w:cs="Times New Roman"/>
          <w:noProof/>
          <w:color w:val="000000" w:themeColor="text1"/>
          <w:szCs w:val="26"/>
          <w:lang w:val="vi-VN"/>
        </w:rPr>
      </w:pPr>
      <w:r w:rsidRPr="004D19C0">
        <w:rPr>
          <w:rFonts w:cs="Times New Roman"/>
          <w:color w:val="000000" w:themeColor="text1"/>
          <w:szCs w:val="26"/>
        </w:rPr>
        <w:t>W</w:t>
      </w:r>
      <w:r w:rsidRPr="004D19C0">
        <w:rPr>
          <w:rFonts w:cs="Times New Roman"/>
          <w:color w:val="000000" w:themeColor="text1"/>
          <w:szCs w:val="26"/>
          <w:lang w:val="vi-VN"/>
        </w:rPr>
        <w:t xml:space="preserve"> </w:t>
      </w:r>
      <w:r w:rsidRPr="004D19C0">
        <w:rPr>
          <w:rFonts w:cs="Times New Roman"/>
          <w:color w:val="000000" w:themeColor="text1"/>
          <w:szCs w:val="26"/>
        </w:rPr>
        <w:t>= W</w:t>
      </w:r>
      <w:r w:rsidRPr="004D19C0">
        <w:rPr>
          <w:rFonts w:cs="Times New Roman"/>
          <w:color w:val="000000" w:themeColor="text1"/>
          <w:spacing w:val="-1"/>
          <w:szCs w:val="26"/>
        </w:rPr>
        <w:t xml:space="preserve"> </w:t>
      </w:r>
      <w:r w:rsidRPr="004D19C0">
        <w:rPr>
          <w:rFonts w:cs="Times New Roman"/>
          <w:color w:val="000000" w:themeColor="text1"/>
          <w:szCs w:val="26"/>
          <w:vertAlign w:val="subscript"/>
        </w:rPr>
        <w:t>n</w:t>
      </w:r>
      <w:r w:rsidRPr="004D19C0">
        <w:rPr>
          <w:rFonts w:cs="Times New Roman"/>
          <w:color w:val="000000" w:themeColor="text1"/>
          <w:szCs w:val="26"/>
        </w:rPr>
        <w:t xml:space="preserve"> + W</w:t>
      </w:r>
      <w:r w:rsidRPr="004D19C0">
        <w:rPr>
          <w:rFonts w:cs="Times New Roman"/>
          <w:color w:val="000000" w:themeColor="text1"/>
          <w:spacing w:val="-1"/>
          <w:szCs w:val="26"/>
        </w:rPr>
        <w:t xml:space="preserve"> </w:t>
      </w:r>
      <w:r w:rsidRPr="004D19C0">
        <w:rPr>
          <w:rFonts w:cs="Times New Roman"/>
          <w:color w:val="000000" w:themeColor="text1"/>
          <w:szCs w:val="26"/>
          <w:vertAlign w:val="subscript"/>
        </w:rPr>
        <w:t>b</w:t>
      </w:r>
    </w:p>
    <w:p w14:paraId="2D772858" w14:textId="77777777" w:rsidR="00CA19F1" w:rsidRPr="004D19C0" w:rsidRDefault="00CA19F1" w:rsidP="00CA19F1">
      <w:pPr>
        <w:pStyle w:val="BodyText"/>
        <w:spacing w:line="288" w:lineRule="auto"/>
        <w:ind w:left="1091" w:hanging="524"/>
        <w:jc w:val="left"/>
        <w:rPr>
          <w:i/>
          <w:color w:val="000000" w:themeColor="text1"/>
          <w:sz w:val="20"/>
          <w:szCs w:val="20"/>
        </w:rPr>
      </w:pPr>
      <w:r w:rsidRPr="004D19C0">
        <w:rPr>
          <w:i/>
          <w:color w:val="000000" w:themeColor="text1"/>
          <w:sz w:val="20"/>
          <w:szCs w:val="20"/>
        </w:rPr>
        <w:t>Trong</w:t>
      </w:r>
      <w:r w:rsidRPr="004D19C0">
        <w:rPr>
          <w:i/>
          <w:color w:val="000000" w:themeColor="text1"/>
          <w:spacing w:val="-3"/>
          <w:sz w:val="20"/>
          <w:szCs w:val="20"/>
        </w:rPr>
        <w:t xml:space="preserve"> </w:t>
      </w:r>
      <w:r w:rsidRPr="004D19C0">
        <w:rPr>
          <w:i/>
          <w:color w:val="000000" w:themeColor="text1"/>
          <w:sz w:val="20"/>
          <w:szCs w:val="20"/>
        </w:rPr>
        <w:t>đó:</w:t>
      </w:r>
      <w:r w:rsidRPr="004D19C0">
        <w:rPr>
          <w:i/>
          <w:color w:val="000000" w:themeColor="text1"/>
          <w:spacing w:val="-2"/>
          <w:sz w:val="20"/>
          <w:szCs w:val="20"/>
        </w:rPr>
        <w:t xml:space="preserve"> </w:t>
      </w:r>
      <w:r w:rsidRPr="004D19C0">
        <w:rPr>
          <w:i/>
          <w:color w:val="000000" w:themeColor="text1"/>
          <w:sz w:val="20"/>
          <w:szCs w:val="20"/>
        </w:rPr>
        <w:t>+ W</w:t>
      </w:r>
      <w:r w:rsidRPr="004D19C0">
        <w:rPr>
          <w:i/>
          <w:color w:val="000000" w:themeColor="text1"/>
          <w:sz w:val="20"/>
          <w:szCs w:val="20"/>
          <w:vertAlign w:val="subscript"/>
        </w:rPr>
        <w:t>n</w:t>
      </w:r>
      <w:r w:rsidRPr="004D19C0">
        <w:rPr>
          <w:i/>
          <w:color w:val="000000" w:themeColor="text1"/>
          <w:spacing w:val="-1"/>
          <w:sz w:val="20"/>
          <w:szCs w:val="20"/>
        </w:rPr>
        <w:t xml:space="preserve"> </w:t>
      </w:r>
      <w:r w:rsidRPr="004D19C0">
        <w:rPr>
          <w:i/>
          <w:color w:val="000000" w:themeColor="text1"/>
          <w:sz w:val="20"/>
          <w:szCs w:val="20"/>
        </w:rPr>
        <w:t>là</w:t>
      </w:r>
      <w:r w:rsidRPr="004D19C0">
        <w:rPr>
          <w:i/>
          <w:color w:val="000000" w:themeColor="text1"/>
          <w:spacing w:val="-1"/>
          <w:sz w:val="20"/>
          <w:szCs w:val="20"/>
        </w:rPr>
        <w:t xml:space="preserve"> </w:t>
      </w:r>
      <w:r w:rsidRPr="004D19C0">
        <w:rPr>
          <w:i/>
          <w:color w:val="000000" w:themeColor="text1"/>
          <w:sz w:val="20"/>
          <w:szCs w:val="20"/>
        </w:rPr>
        <w:t>thể</w:t>
      </w:r>
      <w:r w:rsidRPr="004D19C0">
        <w:rPr>
          <w:i/>
          <w:color w:val="000000" w:themeColor="text1"/>
          <w:spacing w:val="-2"/>
          <w:sz w:val="20"/>
          <w:szCs w:val="20"/>
        </w:rPr>
        <w:t xml:space="preserve"> </w:t>
      </w:r>
      <w:r w:rsidRPr="004D19C0">
        <w:rPr>
          <w:i/>
          <w:color w:val="000000" w:themeColor="text1"/>
          <w:sz w:val="20"/>
          <w:szCs w:val="20"/>
        </w:rPr>
        <w:t>tích nước</w:t>
      </w:r>
      <w:r w:rsidRPr="004D19C0">
        <w:rPr>
          <w:i/>
          <w:color w:val="000000" w:themeColor="text1"/>
          <w:spacing w:val="-2"/>
          <w:sz w:val="20"/>
          <w:szCs w:val="20"/>
        </w:rPr>
        <w:t xml:space="preserve"> </w:t>
      </w:r>
      <w:r w:rsidRPr="004D19C0">
        <w:rPr>
          <w:i/>
          <w:color w:val="000000" w:themeColor="text1"/>
          <w:sz w:val="20"/>
          <w:szCs w:val="20"/>
        </w:rPr>
        <w:t>của</w:t>
      </w:r>
      <w:r w:rsidRPr="004D19C0">
        <w:rPr>
          <w:i/>
          <w:color w:val="000000" w:themeColor="text1"/>
          <w:spacing w:val="-2"/>
          <w:sz w:val="20"/>
          <w:szCs w:val="20"/>
        </w:rPr>
        <w:t xml:space="preserve"> </w:t>
      </w:r>
      <w:r w:rsidRPr="004D19C0">
        <w:rPr>
          <w:i/>
          <w:color w:val="000000" w:themeColor="text1"/>
          <w:sz w:val="20"/>
          <w:szCs w:val="20"/>
        </w:rPr>
        <w:t>bể,</w:t>
      </w:r>
      <w:r w:rsidRPr="004D19C0">
        <w:rPr>
          <w:i/>
          <w:color w:val="000000" w:themeColor="text1"/>
          <w:spacing w:val="-1"/>
          <w:sz w:val="20"/>
          <w:szCs w:val="20"/>
        </w:rPr>
        <w:t xml:space="preserve"> </w:t>
      </w:r>
      <w:r w:rsidRPr="004D19C0">
        <w:rPr>
          <w:i/>
          <w:color w:val="000000" w:themeColor="text1"/>
          <w:sz w:val="20"/>
          <w:szCs w:val="20"/>
        </w:rPr>
        <w:t>lấy</w:t>
      </w:r>
      <w:r w:rsidRPr="004D19C0">
        <w:rPr>
          <w:i/>
          <w:color w:val="000000" w:themeColor="text1"/>
          <w:spacing w:val="-1"/>
          <w:sz w:val="20"/>
          <w:szCs w:val="20"/>
        </w:rPr>
        <w:t xml:space="preserve"> </w:t>
      </w:r>
      <w:r w:rsidRPr="004D19C0">
        <w:rPr>
          <w:i/>
          <w:color w:val="000000" w:themeColor="text1"/>
          <w:sz w:val="20"/>
          <w:szCs w:val="20"/>
        </w:rPr>
        <w:t>bằng</w:t>
      </w:r>
      <w:r w:rsidRPr="004D19C0">
        <w:rPr>
          <w:i/>
          <w:color w:val="000000" w:themeColor="text1"/>
          <w:spacing w:val="-1"/>
          <w:sz w:val="20"/>
          <w:szCs w:val="20"/>
        </w:rPr>
        <w:t xml:space="preserve"> </w:t>
      </w:r>
      <w:r w:rsidRPr="004D19C0">
        <w:rPr>
          <w:i/>
          <w:color w:val="000000" w:themeColor="text1"/>
          <w:sz w:val="20"/>
          <w:szCs w:val="20"/>
        </w:rPr>
        <w:t>2/3 thể</w:t>
      </w:r>
      <w:r w:rsidRPr="004D19C0">
        <w:rPr>
          <w:i/>
          <w:color w:val="000000" w:themeColor="text1"/>
          <w:spacing w:val="-1"/>
          <w:sz w:val="20"/>
          <w:szCs w:val="20"/>
        </w:rPr>
        <w:t xml:space="preserve"> </w:t>
      </w:r>
      <w:r w:rsidRPr="004D19C0">
        <w:rPr>
          <w:i/>
          <w:color w:val="000000" w:themeColor="text1"/>
          <w:sz w:val="20"/>
          <w:szCs w:val="20"/>
        </w:rPr>
        <w:t>tích</w:t>
      </w:r>
      <w:r w:rsidRPr="004D19C0">
        <w:rPr>
          <w:i/>
          <w:color w:val="000000" w:themeColor="text1"/>
          <w:spacing w:val="-1"/>
          <w:sz w:val="20"/>
          <w:szCs w:val="20"/>
        </w:rPr>
        <w:t xml:space="preserve"> </w:t>
      </w:r>
      <w:r w:rsidRPr="004D19C0">
        <w:rPr>
          <w:i/>
          <w:color w:val="000000" w:themeColor="text1"/>
          <w:sz w:val="20"/>
          <w:szCs w:val="20"/>
        </w:rPr>
        <w:t>bùn của</w:t>
      </w:r>
      <w:r w:rsidRPr="004D19C0">
        <w:rPr>
          <w:i/>
          <w:color w:val="000000" w:themeColor="text1"/>
          <w:spacing w:val="-1"/>
          <w:sz w:val="20"/>
          <w:szCs w:val="20"/>
        </w:rPr>
        <w:t xml:space="preserve"> </w:t>
      </w:r>
      <w:r w:rsidRPr="004D19C0">
        <w:rPr>
          <w:i/>
          <w:color w:val="000000" w:themeColor="text1"/>
          <w:sz w:val="20"/>
          <w:szCs w:val="20"/>
        </w:rPr>
        <w:t>bể</w:t>
      </w:r>
      <w:r w:rsidRPr="004D19C0">
        <w:rPr>
          <w:i/>
          <w:color w:val="000000" w:themeColor="text1"/>
          <w:spacing w:val="-2"/>
          <w:sz w:val="20"/>
          <w:szCs w:val="20"/>
        </w:rPr>
        <w:t xml:space="preserve"> </w:t>
      </w:r>
      <w:r w:rsidRPr="004D19C0">
        <w:rPr>
          <w:i/>
          <w:color w:val="000000" w:themeColor="text1"/>
          <w:sz w:val="20"/>
          <w:szCs w:val="20"/>
        </w:rPr>
        <w:t>(m</w:t>
      </w:r>
      <w:r w:rsidRPr="004D19C0">
        <w:rPr>
          <w:i/>
          <w:color w:val="000000" w:themeColor="text1"/>
          <w:sz w:val="20"/>
          <w:szCs w:val="20"/>
          <w:vertAlign w:val="superscript"/>
        </w:rPr>
        <w:t>3</w:t>
      </w:r>
      <w:r w:rsidRPr="004D19C0">
        <w:rPr>
          <w:i/>
          <w:color w:val="000000" w:themeColor="text1"/>
          <w:sz w:val="20"/>
          <w:szCs w:val="20"/>
        </w:rPr>
        <w:t>);</w:t>
      </w:r>
    </w:p>
    <w:p w14:paraId="4F538106" w14:textId="77777777" w:rsidR="00CA19F1" w:rsidRPr="004D19C0" w:rsidRDefault="00CA19F1" w:rsidP="00CA19F1">
      <w:pPr>
        <w:pStyle w:val="BodyText"/>
        <w:spacing w:line="288" w:lineRule="auto"/>
        <w:jc w:val="left"/>
        <w:rPr>
          <w:i/>
          <w:color w:val="000000" w:themeColor="text1"/>
          <w:sz w:val="20"/>
          <w:szCs w:val="20"/>
        </w:rPr>
      </w:pPr>
      <w:r w:rsidRPr="004D19C0">
        <w:rPr>
          <w:i/>
          <w:color w:val="000000" w:themeColor="text1"/>
          <w:sz w:val="20"/>
          <w:szCs w:val="20"/>
        </w:rPr>
        <w:tab/>
      </w:r>
      <w:r w:rsidRPr="004D19C0">
        <w:rPr>
          <w:i/>
          <w:color w:val="000000" w:themeColor="text1"/>
          <w:sz w:val="20"/>
          <w:szCs w:val="20"/>
        </w:rPr>
        <w:tab/>
      </w:r>
      <w:r w:rsidRPr="004D19C0">
        <w:rPr>
          <w:i/>
          <w:color w:val="000000" w:themeColor="text1"/>
          <w:sz w:val="20"/>
          <w:szCs w:val="20"/>
          <w:lang w:val="vi-VN"/>
        </w:rPr>
        <w:t xml:space="preserve"> </w:t>
      </w:r>
      <w:r w:rsidRPr="004D19C0">
        <w:rPr>
          <w:i/>
          <w:color w:val="000000" w:themeColor="text1"/>
          <w:sz w:val="20"/>
          <w:szCs w:val="20"/>
        </w:rPr>
        <w:t>+</w:t>
      </w:r>
      <w:r w:rsidRPr="004D19C0">
        <w:rPr>
          <w:i/>
          <w:color w:val="000000" w:themeColor="text1"/>
          <w:spacing w:val="-1"/>
          <w:sz w:val="20"/>
          <w:szCs w:val="20"/>
        </w:rPr>
        <w:t xml:space="preserve"> </w:t>
      </w:r>
      <w:r w:rsidRPr="004D19C0">
        <w:rPr>
          <w:i/>
          <w:color w:val="000000" w:themeColor="text1"/>
          <w:sz w:val="20"/>
          <w:szCs w:val="20"/>
        </w:rPr>
        <w:t>W</w:t>
      </w:r>
      <w:r w:rsidRPr="004D19C0">
        <w:rPr>
          <w:i/>
          <w:color w:val="000000" w:themeColor="text1"/>
          <w:sz w:val="20"/>
          <w:szCs w:val="20"/>
          <w:vertAlign w:val="subscript"/>
        </w:rPr>
        <w:t>b</w:t>
      </w:r>
      <w:r w:rsidRPr="004D19C0">
        <w:rPr>
          <w:i/>
          <w:color w:val="000000" w:themeColor="text1"/>
          <w:sz w:val="20"/>
          <w:szCs w:val="20"/>
        </w:rPr>
        <w:t>:</w:t>
      </w:r>
      <w:r w:rsidRPr="004D19C0">
        <w:rPr>
          <w:i/>
          <w:color w:val="000000" w:themeColor="text1"/>
          <w:spacing w:val="-1"/>
          <w:sz w:val="20"/>
          <w:szCs w:val="20"/>
        </w:rPr>
        <w:t xml:space="preserve"> </w:t>
      </w:r>
      <w:r w:rsidRPr="004D19C0">
        <w:rPr>
          <w:i/>
          <w:color w:val="000000" w:themeColor="text1"/>
          <w:sz w:val="20"/>
          <w:szCs w:val="20"/>
        </w:rPr>
        <w:t>thể</w:t>
      </w:r>
      <w:r w:rsidRPr="004D19C0">
        <w:rPr>
          <w:i/>
          <w:color w:val="000000" w:themeColor="text1"/>
          <w:spacing w:val="-1"/>
          <w:sz w:val="20"/>
          <w:szCs w:val="20"/>
        </w:rPr>
        <w:t xml:space="preserve"> </w:t>
      </w:r>
      <w:r w:rsidRPr="004D19C0">
        <w:rPr>
          <w:i/>
          <w:color w:val="000000" w:themeColor="text1"/>
          <w:sz w:val="20"/>
          <w:szCs w:val="20"/>
        </w:rPr>
        <w:t>tích bùn của</w:t>
      </w:r>
      <w:r w:rsidRPr="004D19C0">
        <w:rPr>
          <w:i/>
          <w:color w:val="000000" w:themeColor="text1"/>
          <w:spacing w:val="-2"/>
          <w:sz w:val="20"/>
          <w:szCs w:val="20"/>
        </w:rPr>
        <w:t xml:space="preserve"> </w:t>
      </w:r>
      <w:r w:rsidRPr="004D19C0">
        <w:rPr>
          <w:i/>
          <w:color w:val="000000" w:themeColor="text1"/>
          <w:sz w:val="20"/>
          <w:szCs w:val="20"/>
        </w:rPr>
        <w:t>bể</w:t>
      </w:r>
      <w:r w:rsidRPr="004D19C0">
        <w:rPr>
          <w:i/>
          <w:color w:val="000000" w:themeColor="text1"/>
          <w:spacing w:val="-1"/>
          <w:sz w:val="20"/>
          <w:szCs w:val="20"/>
        </w:rPr>
        <w:t xml:space="preserve"> </w:t>
      </w:r>
      <w:r w:rsidRPr="004D19C0">
        <w:rPr>
          <w:i/>
          <w:color w:val="000000" w:themeColor="text1"/>
          <w:sz w:val="20"/>
          <w:szCs w:val="20"/>
        </w:rPr>
        <w:t>(m</w:t>
      </w:r>
      <w:r w:rsidRPr="004D19C0">
        <w:rPr>
          <w:i/>
          <w:color w:val="000000" w:themeColor="text1"/>
          <w:sz w:val="20"/>
          <w:szCs w:val="20"/>
          <w:vertAlign w:val="superscript"/>
        </w:rPr>
        <w:t>3</w:t>
      </w:r>
      <w:r w:rsidRPr="004D19C0">
        <w:rPr>
          <w:i/>
          <w:color w:val="000000" w:themeColor="text1"/>
          <w:spacing w:val="-1"/>
          <w:sz w:val="20"/>
          <w:szCs w:val="20"/>
        </w:rPr>
        <w:t xml:space="preserve"> </w:t>
      </w:r>
      <w:r w:rsidRPr="004D19C0">
        <w:rPr>
          <w:i/>
          <w:color w:val="000000" w:themeColor="text1"/>
          <w:sz w:val="20"/>
          <w:szCs w:val="20"/>
        </w:rPr>
        <w:t>)</w:t>
      </w:r>
      <w:r w:rsidRPr="004D19C0">
        <w:rPr>
          <w:i/>
          <w:color w:val="000000" w:themeColor="text1"/>
          <w:spacing w:val="-1"/>
          <w:sz w:val="20"/>
          <w:szCs w:val="20"/>
        </w:rPr>
        <w:t xml:space="preserve"> </w:t>
      </w:r>
      <w:r w:rsidRPr="004D19C0">
        <w:rPr>
          <w:i/>
          <w:color w:val="000000" w:themeColor="text1"/>
          <w:sz w:val="20"/>
          <w:szCs w:val="20"/>
        </w:rPr>
        <w:t>với:</w:t>
      </w:r>
      <w:r w:rsidRPr="004D19C0">
        <w:rPr>
          <w:i/>
          <w:color w:val="000000" w:themeColor="text1"/>
          <w:sz w:val="20"/>
          <w:szCs w:val="20"/>
          <w:lang w:val="vi-VN"/>
        </w:rPr>
        <w:t xml:space="preserve"> </w:t>
      </w:r>
      <w:r w:rsidRPr="004D19C0">
        <w:rPr>
          <w:i/>
          <w:color w:val="000000" w:themeColor="text1"/>
          <w:sz w:val="20"/>
          <w:szCs w:val="20"/>
        </w:rPr>
        <w:t xml:space="preserve">W </w:t>
      </w:r>
      <w:r w:rsidRPr="004D19C0">
        <w:rPr>
          <w:i/>
          <w:color w:val="000000" w:themeColor="text1"/>
          <w:sz w:val="20"/>
          <w:szCs w:val="20"/>
          <w:vertAlign w:val="subscript"/>
        </w:rPr>
        <w:t>b</w:t>
      </w:r>
      <w:r w:rsidRPr="004D19C0">
        <w:rPr>
          <w:i/>
          <w:color w:val="000000" w:themeColor="text1"/>
          <w:sz w:val="20"/>
          <w:szCs w:val="20"/>
        </w:rPr>
        <w:t>=[a</w:t>
      </w:r>
      <w:r w:rsidRPr="004D19C0">
        <w:rPr>
          <w:i/>
          <w:color w:val="000000" w:themeColor="text1"/>
          <w:sz w:val="20"/>
          <w:szCs w:val="20"/>
          <w:lang w:val="vi-VN"/>
        </w:rPr>
        <w:t>.</w:t>
      </w:r>
      <w:r w:rsidRPr="004D19C0">
        <w:rPr>
          <w:i/>
          <w:color w:val="000000" w:themeColor="text1"/>
          <w:sz w:val="20"/>
          <w:szCs w:val="20"/>
        </w:rPr>
        <w:t>T</w:t>
      </w:r>
      <w:r w:rsidRPr="004D19C0">
        <w:rPr>
          <w:i/>
          <w:color w:val="000000" w:themeColor="text1"/>
          <w:sz w:val="20"/>
          <w:szCs w:val="20"/>
          <w:lang w:val="vi-VN"/>
        </w:rPr>
        <w:t>.</w:t>
      </w:r>
      <w:r w:rsidRPr="004D19C0">
        <w:rPr>
          <w:i/>
          <w:color w:val="000000" w:themeColor="text1"/>
          <w:sz w:val="20"/>
          <w:szCs w:val="20"/>
        </w:rPr>
        <w:t>(100–W</w:t>
      </w:r>
      <w:r w:rsidRPr="004D19C0">
        <w:rPr>
          <w:i/>
          <w:color w:val="000000" w:themeColor="text1"/>
          <w:sz w:val="20"/>
          <w:szCs w:val="20"/>
          <w:vertAlign w:val="subscript"/>
        </w:rPr>
        <w:t>1</w:t>
      </w:r>
      <w:r w:rsidRPr="004D19C0">
        <w:rPr>
          <w:i/>
          <w:color w:val="000000" w:themeColor="text1"/>
          <w:sz w:val="20"/>
          <w:szCs w:val="20"/>
        </w:rPr>
        <w:t>)</w:t>
      </w:r>
      <w:r w:rsidRPr="004D19C0">
        <w:rPr>
          <w:i/>
          <w:color w:val="000000" w:themeColor="text1"/>
          <w:sz w:val="20"/>
          <w:szCs w:val="20"/>
          <w:lang w:val="vi-VN"/>
        </w:rPr>
        <w:t>.</w:t>
      </w:r>
      <w:r w:rsidRPr="004D19C0">
        <w:rPr>
          <w:i/>
          <w:color w:val="000000" w:themeColor="text1"/>
          <w:sz w:val="20"/>
          <w:szCs w:val="20"/>
        </w:rPr>
        <w:t>b</w:t>
      </w:r>
      <w:r w:rsidRPr="004D19C0">
        <w:rPr>
          <w:i/>
          <w:color w:val="000000" w:themeColor="text1"/>
          <w:sz w:val="20"/>
          <w:szCs w:val="20"/>
          <w:lang w:val="vi-VN"/>
        </w:rPr>
        <w:t>.</w:t>
      </w:r>
      <w:r w:rsidRPr="004D19C0">
        <w:rPr>
          <w:i/>
          <w:color w:val="000000" w:themeColor="text1"/>
          <w:sz w:val="20"/>
          <w:szCs w:val="20"/>
        </w:rPr>
        <w:t>c]</w:t>
      </w:r>
      <w:r w:rsidRPr="004D19C0">
        <w:rPr>
          <w:i/>
          <w:color w:val="000000" w:themeColor="text1"/>
          <w:spacing w:val="-1"/>
          <w:sz w:val="20"/>
          <w:szCs w:val="20"/>
          <w:lang w:val="vi-VN"/>
        </w:rPr>
        <w:t>.</w:t>
      </w:r>
      <w:r w:rsidRPr="004D19C0">
        <w:rPr>
          <w:i/>
          <w:color w:val="000000" w:themeColor="text1"/>
          <w:sz w:val="20"/>
          <w:szCs w:val="20"/>
        </w:rPr>
        <w:t>N/[(100</w:t>
      </w:r>
      <w:r w:rsidRPr="004D19C0">
        <w:rPr>
          <w:i/>
          <w:color w:val="000000" w:themeColor="text1"/>
          <w:sz w:val="20"/>
          <w:szCs w:val="20"/>
          <w:lang w:val="vi-VN"/>
        </w:rPr>
        <w:t>-</w:t>
      </w:r>
      <w:r w:rsidRPr="004D19C0">
        <w:rPr>
          <w:i/>
          <w:color w:val="000000" w:themeColor="text1"/>
          <w:sz w:val="20"/>
          <w:szCs w:val="20"/>
        </w:rPr>
        <w:t>W</w:t>
      </w:r>
      <w:r w:rsidRPr="004D19C0">
        <w:rPr>
          <w:i/>
          <w:color w:val="000000" w:themeColor="text1"/>
          <w:sz w:val="20"/>
          <w:szCs w:val="20"/>
          <w:vertAlign w:val="subscript"/>
        </w:rPr>
        <w:t>2</w:t>
      </w:r>
      <w:r w:rsidRPr="004D19C0">
        <w:rPr>
          <w:i/>
          <w:color w:val="000000" w:themeColor="text1"/>
          <w:sz w:val="20"/>
          <w:szCs w:val="20"/>
        </w:rPr>
        <w:t>)</w:t>
      </w:r>
      <w:r w:rsidRPr="004D19C0">
        <w:rPr>
          <w:i/>
          <w:color w:val="000000" w:themeColor="text1"/>
          <w:sz w:val="20"/>
          <w:szCs w:val="20"/>
          <w:lang w:val="vi-VN"/>
        </w:rPr>
        <w:t>.</w:t>
      </w:r>
      <w:r w:rsidRPr="004D19C0">
        <w:rPr>
          <w:i/>
          <w:color w:val="000000" w:themeColor="text1"/>
          <w:sz w:val="20"/>
          <w:szCs w:val="20"/>
        </w:rPr>
        <w:t>1000]</w:t>
      </w:r>
    </w:p>
    <w:p w14:paraId="5189A0D7" w14:textId="77777777" w:rsidR="00CA19F1" w:rsidRPr="004D19C0" w:rsidRDefault="00CA19F1" w:rsidP="00CA19F1">
      <w:pPr>
        <w:pStyle w:val="BodyText"/>
        <w:spacing w:line="288" w:lineRule="auto"/>
        <w:ind w:left="949" w:firstLine="611"/>
        <w:rPr>
          <w:i/>
          <w:color w:val="000000" w:themeColor="text1"/>
          <w:sz w:val="20"/>
          <w:szCs w:val="20"/>
        </w:rPr>
      </w:pPr>
      <w:r w:rsidRPr="004D19C0">
        <w:rPr>
          <w:i/>
          <w:color w:val="000000" w:themeColor="text1"/>
          <w:sz w:val="20"/>
          <w:szCs w:val="20"/>
        </w:rPr>
        <w:t>+</w:t>
      </w:r>
      <w:r w:rsidRPr="004D19C0">
        <w:rPr>
          <w:i/>
          <w:color w:val="000000" w:themeColor="text1"/>
          <w:spacing w:val="-2"/>
          <w:sz w:val="20"/>
          <w:szCs w:val="20"/>
        </w:rPr>
        <w:t xml:space="preserve"> </w:t>
      </w:r>
      <w:r w:rsidRPr="004D19C0">
        <w:rPr>
          <w:i/>
          <w:color w:val="000000" w:themeColor="text1"/>
          <w:sz w:val="20"/>
          <w:szCs w:val="20"/>
        </w:rPr>
        <w:t>a:</w:t>
      </w:r>
      <w:r w:rsidRPr="004D19C0">
        <w:rPr>
          <w:i/>
          <w:color w:val="000000" w:themeColor="text1"/>
          <w:spacing w:val="-1"/>
          <w:sz w:val="20"/>
          <w:szCs w:val="20"/>
        </w:rPr>
        <w:t xml:space="preserve"> </w:t>
      </w:r>
      <w:r w:rsidRPr="004D19C0">
        <w:rPr>
          <w:i/>
          <w:color w:val="000000" w:themeColor="text1"/>
          <w:sz w:val="20"/>
          <w:szCs w:val="20"/>
        </w:rPr>
        <w:t>lượng</w:t>
      </w:r>
      <w:r w:rsidRPr="004D19C0">
        <w:rPr>
          <w:i/>
          <w:color w:val="000000" w:themeColor="text1"/>
          <w:spacing w:val="-1"/>
          <w:sz w:val="20"/>
          <w:szCs w:val="20"/>
        </w:rPr>
        <w:t xml:space="preserve"> </w:t>
      </w:r>
      <w:r w:rsidRPr="004D19C0">
        <w:rPr>
          <w:i/>
          <w:color w:val="000000" w:themeColor="text1"/>
          <w:sz w:val="20"/>
          <w:szCs w:val="20"/>
        </w:rPr>
        <w:t>cặn trung</w:t>
      </w:r>
      <w:r w:rsidRPr="004D19C0">
        <w:rPr>
          <w:i/>
          <w:color w:val="000000" w:themeColor="text1"/>
          <w:spacing w:val="-1"/>
          <w:sz w:val="20"/>
          <w:szCs w:val="20"/>
        </w:rPr>
        <w:t xml:space="preserve"> </w:t>
      </w:r>
      <w:r w:rsidRPr="004D19C0">
        <w:rPr>
          <w:i/>
          <w:color w:val="000000" w:themeColor="text1"/>
          <w:sz w:val="20"/>
          <w:szCs w:val="20"/>
        </w:rPr>
        <w:t>bình</w:t>
      </w:r>
      <w:r w:rsidRPr="004D19C0">
        <w:rPr>
          <w:i/>
          <w:color w:val="000000" w:themeColor="text1"/>
          <w:spacing w:val="1"/>
          <w:sz w:val="20"/>
          <w:szCs w:val="20"/>
        </w:rPr>
        <w:t xml:space="preserve"> </w:t>
      </w:r>
      <w:r w:rsidRPr="004D19C0">
        <w:rPr>
          <w:i/>
          <w:color w:val="000000" w:themeColor="text1"/>
          <w:sz w:val="20"/>
          <w:szCs w:val="20"/>
        </w:rPr>
        <w:t>của</w:t>
      </w:r>
      <w:r w:rsidRPr="004D19C0">
        <w:rPr>
          <w:i/>
          <w:color w:val="000000" w:themeColor="text1"/>
          <w:spacing w:val="-2"/>
          <w:sz w:val="20"/>
          <w:szCs w:val="20"/>
        </w:rPr>
        <w:t xml:space="preserve"> </w:t>
      </w:r>
      <w:r w:rsidRPr="004D19C0">
        <w:rPr>
          <w:i/>
          <w:color w:val="000000" w:themeColor="text1"/>
          <w:sz w:val="20"/>
          <w:szCs w:val="20"/>
        </w:rPr>
        <w:t>một</w:t>
      </w:r>
      <w:r w:rsidRPr="004D19C0">
        <w:rPr>
          <w:i/>
          <w:color w:val="000000" w:themeColor="text1"/>
          <w:spacing w:val="-2"/>
          <w:sz w:val="20"/>
          <w:szCs w:val="20"/>
        </w:rPr>
        <w:t xml:space="preserve"> </w:t>
      </w:r>
      <w:r w:rsidRPr="004D19C0">
        <w:rPr>
          <w:i/>
          <w:color w:val="000000" w:themeColor="text1"/>
          <w:sz w:val="20"/>
          <w:szCs w:val="20"/>
        </w:rPr>
        <w:t>người</w:t>
      </w:r>
      <w:r w:rsidRPr="004D19C0">
        <w:rPr>
          <w:i/>
          <w:color w:val="000000" w:themeColor="text1"/>
          <w:spacing w:val="-2"/>
          <w:sz w:val="20"/>
          <w:szCs w:val="20"/>
        </w:rPr>
        <w:t xml:space="preserve"> </w:t>
      </w:r>
      <w:r w:rsidRPr="004D19C0">
        <w:rPr>
          <w:i/>
          <w:color w:val="000000" w:themeColor="text1"/>
          <w:sz w:val="20"/>
          <w:szCs w:val="20"/>
        </w:rPr>
        <w:t>thải</w:t>
      </w:r>
      <w:r w:rsidRPr="004D19C0">
        <w:rPr>
          <w:i/>
          <w:color w:val="000000" w:themeColor="text1"/>
          <w:spacing w:val="-2"/>
          <w:sz w:val="20"/>
          <w:szCs w:val="20"/>
        </w:rPr>
        <w:t xml:space="preserve"> </w:t>
      </w:r>
      <w:r w:rsidRPr="004D19C0">
        <w:rPr>
          <w:i/>
          <w:color w:val="000000" w:themeColor="text1"/>
          <w:sz w:val="20"/>
          <w:szCs w:val="20"/>
        </w:rPr>
        <w:t>ra:</w:t>
      </w:r>
      <w:r w:rsidRPr="004D19C0">
        <w:rPr>
          <w:i/>
          <w:color w:val="000000" w:themeColor="text1"/>
          <w:spacing w:val="-1"/>
          <w:sz w:val="20"/>
          <w:szCs w:val="20"/>
        </w:rPr>
        <w:t xml:space="preserve"> </w:t>
      </w:r>
      <w:r w:rsidRPr="004D19C0">
        <w:rPr>
          <w:i/>
          <w:color w:val="000000" w:themeColor="text1"/>
          <w:sz w:val="20"/>
          <w:szCs w:val="20"/>
        </w:rPr>
        <w:t>0,7 –</w:t>
      </w:r>
      <w:r w:rsidRPr="004D19C0">
        <w:rPr>
          <w:i/>
          <w:color w:val="000000" w:themeColor="text1"/>
          <w:spacing w:val="-2"/>
          <w:sz w:val="20"/>
          <w:szCs w:val="20"/>
        </w:rPr>
        <w:t xml:space="preserve"> </w:t>
      </w:r>
      <w:r w:rsidRPr="004D19C0">
        <w:rPr>
          <w:i/>
          <w:color w:val="000000" w:themeColor="text1"/>
          <w:sz w:val="20"/>
          <w:szCs w:val="20"/>
        </w:rPr>
        <w:t>0,8 lít/ngày;</w:t>
      </w:r>
    </w:p>
    <w:p w14:paraId="27EC33E5" w14:textId="77777777" w:rsidR="00CA19F1" w:rsidRPr="004D19C0" w:rsidRDefault="00CA19F1" w:rsidP="00CA19F1">
      <w:pPr>
        <w:pStyle w:val="BodyText"/>
        <w:spacing w:line="288" w:lineRule="auto"/>
        <w:ind w:left="949" w:firstLine="611"/>
        <w:rPr>
          <w:i/>
          <w:color w:val="000000" w:themeColor="text1"/>
          <w:sz w:val="20"/>
          <w:szCs w:val="20"/>
          <w:lang w:val="vi-VN"/>
        </w:rPr>
      </w:pPr>
      <w:r w:rsidRPr="004D19C0">
        <w:rPr>
          <w:i/>
          <w:color w:val="000000" w:themeColor="text1"/>
          <w:sz w:val="20"/>
          <w:szCs w:val="20"/>
        </w:rPr>
        <w:t>+</w:t>
      </w:r>
      <w:r w:rsidRPr="004D19C0">
        <w:rPr>
          <w:i/>
          <w:color w:val="000000" w:themeColor="text1"/>
          <w:spacing w:val="-1"/>
          <w:sz w:val="20"/>
          <w:szCs w:val="20"/>
        </w:rPr>
        <w:t xml:space="preserve"> </w:t>
      </w:r>
      <w:r w:rsidRPr="004D19C0">
        <w:rPr>
          <w:i/>
          <w:color w:val="000000" w:themeColor="text1"/>
          <w:sz w:val="20"/>
          <w:szCs w:val="20"/>
        </w:rPr>
        <w:t>b:</w:t>
      </w:r>
      <w:r w:rsidRPr="004D19C0">
        <w:rPr>
          <w:i/>
          <w:color w:val="000000" w:themeColor="text1"/>
          <w:spacing w:val="-1"/>
          <w:sz w:val="20"/>
          <w:szCs w:val="20"/>
        </w:rPr>
        <w:t xml:space="preserve"> </w:t>
      </w:r>
      <w:r w:rsidRPr="004D19C0">
        <w:rPr>
          <w:i/>
          <w:color w:val="000000" w:themeColor="text1"/>
          <w:sz w:val="20"/>
          <w:szCs w:val="20"/>
        </w:rPr>
        <w:t>hệ</w:t>
      </w:r>
      <w:r w:rsidRPr="004D19C0">
        <w:rPr>
          <w:i/>
          <w:color w:val="000000" w:themeColor="text1"/>
          <w:spacing w:val="-1"/>
          <w:sz w:val="20"/>
          <w:szCs w:val="20"/>
        </w:rPr>
        <w:t xml:space="preserve"> </w:t>
      </w:r>
      <w:r w:rsidRPr="004D19C0">
        <w:rPr>
          <w:i/>
          <w:color w:val="000000" w:themeColor="text1"/>
          <w:sz w:val="20"/>
          <w:szCs w:val="20"/>
        </w:rPr>
        <w:t>số kể</w:t>
      </w:r>
      <w:r w:rsidRPr="004D19C0">
        <w:rPr>
          <w:i/>
          <w:color w:val="000000" w:themeColor="text1"/>
          <w:spacing w:val="-1"/>
          <w:sz w:val="20"/>
          <w:szCs w:val="20"/>
        </w:rPr>
        <w:t xml:space="preserve"> </w:t>
      </w:r>
      <w:r w:rsidRPr="004D19C0">
        <w:rPr>
          <w:i/>
          <w:color w:val="000000" w:themeColor="text1"/>
          <w:sz w:val="20"/>
          <w:szCs w:val="20"/>
        </w:rPr>
        <w:t>đến khả</w:t>
      </w:r>
      <w:r w:rsidRPr="004D19C0">
        <w:rPr>
          <w:i/>
          <w:color w:val="000000" w:themeColor="text1"/>
          <w:spacing w:val="-2"/>
          <w:sz w:val="20"/>
          <w:szCs w:val="20"/>
        </w:rPr>
        <w:t xml:space="preserve"> </w:t>
      </w:r>
      <w:r w:rsidRPr="004D19C0">
        <w:rPr>
          <w:i/>
          <w:color w:val="000000" w:themeColor="text1"/>
          <w:sz w:val="20"/>
          <w:szCs w:val="20"/>
        </w:rPr>
        <w:t>năng</w:t>
      </w:r>
      <w:r w:rsidRPr="004D19C0">
        <w:rPr>
          <w:i/>
          <w:color w:val="000000" w:themeColor="text1"/>
          <w:spacing w:val="-1"/>
          <w:sz w:val="20"/>
          <w:szCs w:val="20"/>
        </w:rPr>
        <w:t xml:space="preserve"> </w:t>
      </w:r>
      <w:r w:rsidRPr="004D19C0">
        <w:rPr>
          <w:i/>
          <w:color w:val="000000" w:themeColor="text1"/>
          <w:sz w:val="20"/>
          <w:szCs w:val="20"/>
        </w:rPr>
        <w:t>giảm thể</w:t>
      </w:r>
      <w:r w:rsidRPr="004D19C0">
        <w:rPr>
          <w:i/>
          <w:color w:val="000000" w:themeColor="text1"/>
          <w:spacing w:val="-1"/>
          <w:sz w:val="20"/>
          <w:szCs w:val="20"/>
        </w:rPr>
        <w:t xml:space="preserve"> </w:t>
      </w:r>
      <w:r w:rsidRPr="004D19C0">
        <w:rPr>
          <w:i/>
          <w:color w:val="000000" w:themeColor="text1"/>
          <w:sz w:val="20"/>
          <w:szCs w:val="20"/>
        </w:rPr>
        <w:t>tích cặn khi</w:t>
      </w:r>
      <w:r w:rsidRPr="004D19C0">
        <w:rPr>
          <w:i/>
          <w:color w:val="000000" w:themeColor="text1"/>
          <w:spacing w:val="-1"/>
          <w:sz w:val="20"/>
          <w:szCs w:val="20"/>
        </w:rPr>
        <w:t xml:space="preserve"> </w:t>
      </w:r>
      <w:r w:rsidRPr="004D19C0">
        <w:rPr>
          <w:i/>
          <w:color w:val="000000" w:themeColor="text1"/>
          <w:sz w:val="20"/>
          <w:szCs w:val="20"/>
        </w:rPr>
        <w:t>lên men:</w:t>
      </w:r>
      <w:r w:rsidRPr="004D19C0">
        <w:rPr>
          <w:i/>
          <w:color w:val="000000" w:themeColor="text1"/>
          <w:spacing w:val="-1"/>
          <w:sz w:val="20"/>
          <w:szCs w:val="20"/>
        </w:rPr>
        <w:t xml:space="preserve"> </w:t>
      </w:r>
      <w:r w:rsidRPr="004D19C0">
        <w:rPr>
          <w:i/>
          <w:color w:val="000000" w:themeColor="text1"/>
          <w:sz w:val="20"/>
          <w:szCs w:val="20"/>
        </w:rPr>
        <w:t>0,7</w:t>
      </w:r>
      <w:r w:rsidRPr="004D19C0">
        <w:rPr>
          <w:i/>
          <w:color w:val="000000" w:themeColor="text1"/>
          <w:sz w:val="20"/>
          <w:szCs w:val="20"/>
          <w:lang w:val="vi-VN"/>
        </w:rPr>
        <w:t>;</w:t>
      </w:r>
    </w:p>
    <w:p w14:paraId="2B8F9F3A" w14:textId="77777777" w:rsidR="00CA19F1" w:rsidRPr="004D19C0" w:rsidRDefault="00CA19F1" w:rsidP="00CA19F1">
      <w:pPr>
        <w:pStyle w:val="BodyText"/>
        <w:spacing w:line="288" w:lineRule="auto"/>
        <w:ind w:left="1985" w:hanging="425"/>
        <w:rPr>
          <w:i/>
          <w:color w:val="000000" w:themeColor="text1"/>
          <w:sz w:val="20"/>
          <w:szCs w:val="20"/>
          <w:lang w:val="vi-VN"/>
        </w:rPr>
      </w:pPr>
      <w:r w:rsidRPr="004D19C0">
        <w:rPr>
          <w:i/>
          <w:color w:val="000000" w:themeColor="text1"/>
          <w:sz w:val="20"/>
          <w:szCs w:val="20"/>
        </w:rPr>
        <w:t>+</w:t>
      </w:r>
      <w:r w:rsidRPr="004D19C0">
        <w:rPr>
          <w:i/>
          <w:color w:val="000000" w:themeColor="text1"/>
          <w:spacing w:val="14"/>
          <w:sz w:val="20"/>
          <w:szCs w:val="20"/>
        </w:rPr>
        <w:t xml:space="preserve"> </w:t>
      </w:r>
      <w:r w:rsidRPr="004D19C0">
        <w:rPr>
          <w:i/>
          <w:color w:val="000000" w:themeColor="text1"/>
          <w:sz w:val="20"/>
          <w:szCs w:val="20"/>
        </w:rPr>
        <w:t>c:</w:t>
      </w:r>
      <w:r w:rsidRPr="004D19C0">
        <w:rPr>
          <w:i/>
          <w:color w:val="000000" w:themeColor="text1"/>
          <w:spacing w:val="15"/>
          <w:sz w:val="20"/>
          <w:szCs w:val="20"/>
        </w:rPr>
        <w:t xml:space="preserve"> </w:t>
      </w:r>
      <w:r w:rsidRPr="004D19C0">
        <w:rPr>
          <w:i/>
          <w:color w:val="000000" w:themeColor="text1"/>
          <w:sz w:val="20"/>
          <w:szCs w:val="20"/>
        </w:rPr>
        <w:t>Hệ</w:t>
      </w:r>
      <w:r w:rsidRPr="004D19C0">
        <w:rPr>
          <w:i/>
          <w:color w:val="000000" w:themeColor="text1"/>
          <w:spacing w:val="15"/>
          <w:sz w:val="20"/>
          <w:szCs w:val="20"/>
        </w:rPr>
        <w:t xml:space="preserve"> </w:t>
      </w:r>
      <w:r w:rsidRPr="004D19C0">
        <w:rPr>
          <w:i/>
          <w:color w:val="000000" w:themeColor="text1"/>
          <w:sz w:val="20"/>
          <w:szCs w:val="20"/>
        </w:rPr>
        <w:t>số</w:t>
      </w:r>
      <w:r w:rsidRPr="004D19C0">
        <w:rPr>
          <w:i/>
          <w:color w:val="000000" w:themeColor="text1"/>
          <w:spacing w:val="18"/>
          <w:sz w:val="20"/>
          <w:szCs w:val="20"/>
        </w:rPr>
        <w:t xml:space="preserve"> </w:t>
      </w:r>
      <w:r w:rsidRPr="004D19C0">
        <w:rPr>
          <w:i/>
          <w:color w:val="000000" w:themeColor="text1"/>
          <w:sz w:val="20"/>
          <w:szCs w:val="20"/>
        </w:rPr>
        <w:t>kể</w:t>
      </w:r>
      <w:r w:rsidRPr="004D19C0">
        <w:rPr>
          <w:i/>
          <w:color w:val="000000" w:themeColor="text1"/>
          <w:spacing w:val="15"/>
          <w:sz w:val="20"/>
          <w:szCs w:val="20"/>
        </w:rPr>
        <w:t xml:space="preserve"> </w:t>
      </w:r>
      <w:r w:rsidRPr="004D19C0">
        <w:rPr>
          <w:i/>
          <w:color w:val="000000" w:themeColor="text1"/>
          <w:sz w:val="20"/>
          <w:szCs w:val="20"/>
        </w:rPr>
        <w:t>đến</w:t>
      </w:r>
      <w:r w:rsidRPr="004D19C0">
        <w:rPr>
          <w:i/>
          <w:color w:val="000000" w:themeColor="text1"/>
          <w:spacing w:val="15"/>
          <w:sz w:val="20"/>
          <w:szCs w:val="20"/>
        </w:rPr>
        <w:t xml:space="preserve"> </w:t>
      </w:r>
      <w:r w:rsidRPr="004D19C0">
        <w:rPr>
          <w:i/>
          <w:color w:val="000000" w:themeColor="text1"/>
          <w:sz w:val="20"/>
          <w:szCs w:val="20"/>
        </w:rPr>
        <w:t>việc</w:t>
      </w:r>
      <w:r w:rsidRPr="004D19C0">
        <w:rPr>
          <w:i/>
          <w:color w:val="000000" w:themeColor="text1"/>
          <w:spacing w:val="14"/>
          <w:sz w:val="20"/>
          <w:szCs w:val="20"/>
        </w:rPr>
        <w:t xml:space="preserve"> </w:t>
      </w:r>
      <w:r w:rsidRPr="004D19C0">
        <w:rPr>
          <w:i/>
          <w:color w:val="000000" w:themeColor="text1"/>
          <w:sz w:val="20"/>
          <w:szCs w:val="20"/>
        </w:rPr>
        <w:t>để</w:t>
      </w:r>
      <w:r w:rsidRPr="004D19C0">
        <w:rPr>
          <w:i/>
          <w:color w:val="000000" w:themeColor="text1"/>
          <w:spacing w:val="15"/>
          <w:sz w:val="20"/>
          <w:szCs w:val="20"/>
        </w:rPr>
        <w:t xml:space="preserve"> </w:t>
      </w:r>
      <w:r w:rsidRPr="004D19C0">
        <w:rPr>
          <w:i/>
          <w:color w:val="000000" w:themeColor="text1"/>
          <w:sz w:val="20"/>
          <w:szCs w:val="20"/>
        </w:rPr>
        <w:t>lại</w:t>
      </w:r>
      <w:r w:rsidRPr="004D19C0">
        <w:rPr>
          <w:i/>
          <w:color w:val="000000" w:themeColor="text1"/>
          <w:spacing w:val="15"/>
          <w:sz w:val="20"/>
          <w:szCs w:val="20"/>
        </w:rPr>
        <w:t xml:space="preserve"> </w:t>
      </w:r>
      <w:r w:rsidRPr="004D19C0">
        <w:rPr>
          <w:i/>
          <w:color w:val="000000" w:themeColor="text1"/>
          <w:sz w:val="20"/>
          <w:szCs w:val="20"/>
        </w:rPr>
        <w:t>một</w:t>
      </w:r>
      <w:r w:rsidRPr="004D19C0">
        <w:rPr>
          <w:i/>
          <w:color w:val="000000" w:themeColor="text1"/>
          <w:spacing w:val="15"/>
          <w:sz w:val="20"/>
          <w:szCs w:val="20"/>
        </w:rPr>
        <w:t xml:space="preserve"> </w:t>
      </w:r>
      <w:r w:rsidRPr="004D19C0">
        <w:rPr>
          <w:i/>
          <w:color w:val="000000" w:themeColor="text1"/>
          <w:sz w:val="20"/>
          <w:szCs w:val="20"/>
        </w:rPr>
        <w:t>phần</w:t>
      </w:r>
      <w:r w:rsidRPr="004D19C0">
        <w:rPr>
          <w:i/>
          <w:color w:val="000000" w:themeColor="text1"/>
          <w:spacing w:val="15"/>
          <w:sz w:val="20"/>
          <w:szCs w:val="20"/>
        </w:rPr>
        <w:t xml:space="preserve"> </w:t>
      </w:r>
      <w:r w:rsidRPr="004D19C0">
        <w:rPr>
          <w:i/>
          <w:color w:val="000000" w:themeColor="text1"/>
          <w:sz w:val="20"/>
          <w:szCs w:val="20"/>
        </w:rPr>
        <w:t>cặn</w:t>
      </w:r>
      <w:r w:rsidRPr="004D19C0">
        <w:rPr>
          <w:i/>
          <w:color w:val="000000" w:themeColor="text1"/>
          <w:spacing w:val="14"/>
          <w:sz w:val="20"/>
          <w:szCs w:val="20"/>
        </w:rPr>
        <w:t xml:space="preserve"> </w:t>
      </w:r>
      <w:r w:rsidRPr="004D19C0">
        <w:rPr>
          <w:i/>
          <w:color w:val="000000" w:themeColor="text1"/>
          <w:sz w:val="20"/>
          <w:szCs w:val="20"/>
        </w:rPr>
        <w:t>đã</w:t>
      </w:r>
      <w:r w:rsidRPr="004D19C0">
        <w:rPr>
          <w:i/>
          <w:color w:val="000000" w:themeColor="text1"/>
          <w:spacing w:val="15"/>
          <w:sz w:val="20"/>
          <w:szCs w:val="20"/>
        </w:rPr>
        <w:t xml:space="preserve"> </w:t>
      </w:r>
      <w:r w:rsidRPr="004D19C0">
        <w:rPr>
          <w:i/>
          <w:color w:val="000000" w:themeColor="text1"/>
          <w:sz w:val="20"/>
          <w:szCs w:val="20"/>
        </w:rPr>
        <w:t>lên</w:t>
      </w:r>
      <w:r w:rsidRPr="004D19C0">
        <w:rPr>
          <w:i/>
          <w:color w:val="000000" w:themeColor="text1"/>
          <w:spacing w:val="16"/>
          <w:sz w:val="20"/>
          <w:szCs w:val="20"/>
        </w:rPr>
        <w:t xml:space="preserve"> </w:t>
      </w:r>
      <w:r w:rsidRPr="004D19C0">
        <w:rPr>
          <w:i/>
          <w:color w:val="000000" w:themeColor="text1"/>
          <w:sz w:val="20"/>
          <w:szCs w:val="20"/>
        </w:rPr>
        <w:t>men</w:t>
      </w:r>
      <w:r w:rsidRPr="004D19C0">
        <w:rPr>
          <w:i/>
          <w:color w:val="000000" w:themeColor="text1"/>
          <w:spacing w:val="14"/>
          <w:sz w:val="20"/>
          <w:szCs w:val="20"/>
        </w:rPr>
        <w:t xml:space="preserve"> </w:t>
      </w:r>
      <w:r w:rsidRPr="004D19C0">
        <w:rPr>
          <w:i/>
          <w:color w:val="000000" w:themeColor="text1"/>
          <w:sz w:val="20"/>
          <w:szCs w:val="20"/>
        </w:rPr>
        <w:t>khi</w:t>
      </w:r>
      <w:r w:rsidRPr="004D19C0">
        <w:rPr>
          <w:i/>
          <w:color w:val="000000" w:themeColor="text1"/>
          <w:spacing w:val="14"/>
          <w:sz w:val="20"/>
          <w:szCs w:val="20"/>
        </w:rPr>
        <w:t xml:space="preserve"> </w:t>
      </w:r>
      <w:r w:rsidRPr="004D19C0">
        <w:rPr>
          <w:i/>
          <w:color w:val="000000" w:themeColor="text1"/>
          <w:sz w:val="20"/>
          <w:szCs w:val="20"/>
        </w:rPr>
        <w:t>hút</w:t>
      </w:r>
      <w:r w:rsidRPr="004D19C0">
        <w:rPr>
          <w:i/>
          <w:color w:val="000000" w:themeColor="text1"/>
          <w:spacing w:val="15"/>
          <w:sz w:val="20"/>
          <w:szCs w:val="20"/>
        </w:rPr>
        <w:t xml:space="preserve"> </w:t>
      </w:r>
      <w:r w:rsidRPr="004D19C0">
        <w:rPr>
          <w:i/>
          <w:color w:val="000000" w:themeColor="text1"/>
          <w:sz w:val="20"/>
          <w:szCs w:val="20"/>
        </w:rPr>
        <w:t>cặn</w:t>
      </w:r>
      <w:r w:rsidRPr="004D19C0">
        <w:rPr>
          <w:i/>
          <w:color w:val="000000" w:themeColor="text1"/>
          <w:spacing w:val="15"/>
          <w:sz w:val="20"/>
          <w:szCs w:val="20"/>
        </w:rPr>
        <w:t xml:space="preserve"> </w:t>
      </w:r>
      <w:r w:rsidRPr="004D19C0">
        <w:rPr>
          <w:i/>
          <w:color w:val="000000" w:themeColor="text1"/>
          <w:sz w:val="20"/>
          <w:szCs w:val="20"/>
        </w:rPr>
        <w:t>để</w:t>
      </w:r>
      <w:r w:rsidRPr="004D19C0">
        <w:rPr>
          <w:i/>
          <w:color w:val="000000" w:themeColor="text1"/>
          <w:spacing w:val="15"/>
          <w:sz w:val="20"/>
          <w:szCs w:val="20"/>
        </w:rPr>
        <w:t xml:space="preserve"> </w:t>
      </w:r>
      <w:r w:rsidRPr="004D19C0">
        <w:rPr>
          <w:i/>
          <w:color w:val="000000" w:themeColor="text1"/>
          <w:sz w:val="20"/>
          <w:szCs w:val="20"/>
        </w:rPr>
        <w:t>duy</w:t>
      </w:r>
      <w:r w:rsidRPr="004D19C0">
        <w:rPr>
          <w:i/>
          <w:color w:val="000000" w:themeColor="text1"/>
          <w:spacing w:val="15"/>
          <w:sz w:val="20"/>
          <w:szCs w:val="20"/>
        </w:rPr>
        <w:t xml:space="preserve"> </w:t>
      </w:r>
      <w:r w:rsidRPr="004D19C0">
        <w:rPr>
          <w:i/>
          <w:color w:val="000000" w:themeColor="text1"/>
          <w:sz w:val="20"/>
          <w:szCs w:val="20"/>
        </w:rPr>
        <w:t>trì</w:t>
      </w:r>
      <w:r w:rsidRPr="004D19C0">
        <w:rPr>
          <w:i/>
          <w:color w:val="000000" w:themeColor="text1"/>
          <w:spacing w:val="15"/>
          <w:sz w:val="20"/>
          <w:szCs w:val="20"/>
        </w:rPr>
        <w:t xml:space="preserve"> </w:t>
      </w:r>
      <w:r w:rsidRPr="004D19C0">
        <w:rPr>
          <w:i/>
          <w:color w:val="000000" w:themeColor="text1"/>
          <w:sz w:val="20"/>
          <w:szCs w:val="20"/>
        </w:rPr>
        <w:t>vi</w:t>
      </w:r>
      <w:r w:rsidRPr="004D19C0">
        <w:rPr>
          <w:i/>
          <w:color w:val="000000" w:themeColor="text1"/>
          <w:spacing w:val="-62"/>
          <w:sz w:val="20"/>
          <w:szCs w:val="20"/>
        </w:rPr>
        <w:t xml:space="preserve"> </w:t>
      </w:r>
      <w:r w:rsidRPr="004D19C0">
        <w:rPr>
          <w:i/>
          <w:color w:val="000000" w:themeColor="text1"/>
          <w:sz w:val="20"/>
          <w:szCs w:val="20"/>
        </w:rPr>
        <w:t>sinh vật giúp cho quá trình lên men cặn được</w:t>
      </w:r>
      <w:r w:rsidRPr="004D19C0">
        <w:rPr>
          <w:i/>
          <w:color w:val="000000" w:themeColor="text1"/>
          <w:spacing w:val="-2"/>
          <w:sz w:val="20"/>
          <w:szCs w:val="20"/>
        </w:rPr>
        <w:t xml:space="preserve"> </w:t>
      </w:r>
      <w:r w:rsidRPr="004D19C0">
        <w:rPr>
          <w:i/>
          <w:color w:val="000000" w:themeColor="text1"/>
          <w:sz w:val="20"/>
          <w:szCs w:val="20"/>
        </w:rPr>
        <w:t>nhanh hơn:</w:t>
      </w:r>
      <w:r w:rsidRPr="004D19C0">
        <w:rPr>
          <w:i/>
          <w:color w:val="000000" w:themeColor="text1"/>
          <w:spacing w:val="-2"/>
          <w:sz w:val="20"/>
          <w:szCs w:val="20"/>
        </w:rPr>
        <w:t xml:space="preserve"> </w:t>
      </w:r>
      <w:r w:rsidRPr="004D19C0">
        <w:rPr>
          <w:i/>
          <w:color w:val="000000" w:themeColor="text1"/>
          <w:sz w:val="20"/>
          <w:szCs w:val="20"/>
        </w:rPr>
        <w:t>1,2 ( để</w:t>
      </w:r>
      <w:r w:rsidRPr="004D19C0">
        <w:rPr>
          <w:i/>
          <w:color w:val="000000" w:themeColor="text1"/>
          <w:spacing w:val="-1"/>
          <w:sz w:val="20"/>
          <w:szCs w:val="20"/>
        </w:rPr>
        <w:t xml:space="preserve"> </w:t>
      </w:r>
      <w:r w:rsidRPr="004D19C0">
        <w:rPr>
          <w:i/>
          <w:color w:val="000000" w:themeColor="text1"/>
          <w:sz w:val="20"/>
          <w:szCs w:val="20"/>
        </w:rPr>
        <w:t>lại 20%)</w:t>
      </w:r>
      <w:r w:rsidRPr="004D19C0">
        <w:rPr>
          <w:i/>
          <w:color w:val="000000" w:themeColor="text1"/>
          <w:sz w:val="20"/>
          <w:szCs w:val="20"/>
          <w:lang w:val="vi-VN"/>
        </w:rPr>
        <w:t>;</w:t>
      </w:r>
    </w:p>
    <w:p w14:paraId="3FDC2F0A" w14:textId="77777777" w:rsidR="00CA19F1" w:rsidRPr="004D19C0" w:rsidRDefault="00CA19F1" w:rsidP="00CA19F1">
      <w:pPr>
        <w:pStyle w:val="BodyText"/>
        <w:spacing w:line="288" w:lineRule="auto"/>
        <w:ind w:left="949" w:firstLine="611"/>
        <w:rPr>
          <w:i/>
          <w:color w:val="000000" w:themeColor="text1"/>
          <w:sz w:val="20"/>
          <w:szCs w:val="20"/>
          <w:lang w:val="vi-VN"/>
        </w:rPr>
      </w:pPr>
      <w:r w:rsidRPr="004D19C0">
        <w:rPr>
          <w:i/>
          <w:color w:val="000000" w:themeColor="text1"/>
          <w:sz w:val="20"/>
          <w:szCs w:val="20"/>
        </w:rPr>
        <w:t>+ N:</w:t>
      </w:r>
      <w:r w:rsidRPr="004D19C0">
        <w:rPr>
          <w:i/>
          <w:color w:val="000000" w:themeColor="text1"/>
          <w:spacing w:val="-1"/>
          <w:sz w:val="20"/>
          <w:szCs w:val="20"/>
        </w:rPr>
        <w:t xml:space="preserve"> </w:t>
      </w:r>
      <w:r w:rsidRPr="004D19C0">
        <w:rPr>
          <w:i/>
          <w:color w:val="000000" w:themeColor="text1"/>
          <w:sz w:val="20"/>
          <w:szCs w:val="20"/>
        </w:rPr>
        <w:t>số người mà</w:t>
      </w:r>
      <w:r w:rsidRPr="004D19C0">
        <w:rPr>
          <w:i/>
          <w:color w:val="000000" w:themeColor="text1"/>
          <w:spacing w:val="-1"/>
          <w:sz w:val="20"/>
          <w:szCs w:val="20"/>
        </w:rPr>
        <w:t xml:space="preserve"> </w:t>
      </w:r>
      <w:r w:rsidRPr="004D19C0">
        <w:rPr>
          <w:i/>
          <w:color w:val="000000" w:themeColor="text1"/>
          <w:sz w:val="20"/>
          <w:szCs w:val="20"/>
        </w:rPr>
        <w:t>bể</w:t>
      </w:r>
      <w:r w:rsidRPr="004D19C0">
        <w:rPr>
          <w:i/>
          <w:color w:val="000000" w:themeColor="text1"/>
          <w:spacing w:val="-2"/>
          <w:sz w:val="20"/>
          <w:szCs w:val="20"/>
        </w:rPr>
        <w:t xml:space="preserve"> </w:t>
      </w:r>
      <w:r w:rsidRPr="004D19C0">
        <w:rPr>
          <w:i/>
          <w:color w:val="000000" w:themeColor="text1"/>
          <w:sz w:val="20"/>
          <w:szCs w:val="20"/>
        </w:rPr>
        <w:t>phục</w:t>
      </w:r>
      <w:r w:rsidRPr="004D19C0">
        <w:rPr>
          <w:i/>
          <w:color w:val="000000" w:themeColor="text1"/>
          <w:spacing w:val="-1"/>
          <w:sz w:val="20"/>
          <w:szCs w:val="20"/>
        </w:rPr>
        <w:t xml:space="preserve"> </w:t>
      </w:r>
      <w:r w:rsidRPr="004D19C0">
        <w:rPr>
          <w:i/>
          <w:color w:val="000000" w:themeColor="text1"/>
          <w:sz w:val="20"/>
          <w:szCs w:val="20"/>
        </w:rPr>
        <w:t>vụ tối</w:t>
      </w:r>
      <w:r w:rsidRPr="004D19C0">
        <w:rPr>
          <w:i/>
          <w:color w:val="000000" w:themeColor="text1"/>
          <w:spacing w:val="-2"/>
          <w:sz w:val="20"/>
          <w:szCs w:val="20"/>
        </w:rPr>
        <w:t xml:space="preserve"> </w:t>
      </w:r>
      <w:r w:rsidRPr="004D19C0">
        <w:rPr>
          <w:i/>
          <w:color w:val="000000" w:themeColor="text1"/>
          <w:sz w:val="20"/>
          <w:szCs w:val="20"/>
        </w:rPr>
        <w:t>đa:</w:t>
      </w:r>
      <w:r w:rsidRPr="004D19C0">
        <w:rPr>
          <w:i/>
          <w:color w:val="000000" w:themeColor="text1"/>
          <w:spacing w:val="-1"/>
          <w:sz w:val="20"/>
          <w:szCs w:val="20"/>
        </w:rPr>
        <w:t xml:space="preserve"> </w:t>
      </w:r>
      <w:r w:rsidRPr="004D19C0">
        <w:rPr>
          <w:i/>
          <w:color w:val="000000" w:themeColor="text1"/>
          <w:sz w:val="20"/>
          <w:szCs w:val="20"/>
        </w:rPr>
        <w:t>61 người</w:t>
      </w:r>
      <w:r w:rsidRPr="004D19C0">
        <w:rPr>
          <w:i/>
          <w:color w:val="000000" w:themeColor="text1"/>
          <w:sz w:val="20"/>
          <w:szCs w:val="20"/>
          <w:lang w:val="vi-VN"/>
        </w:rPr>
        <w:t>;</w:t>
      </w:r>
    </w:p>
    <w:p w14:paraId="7D056A98" w14:textId="77777777" w:rsidR="00CA19F1" w:rsidRPr="004D19C0" w:rsidRDefault="00CA19F1" w:rsidP="00CA19F1">
      <w:pPr>
        <w:pStyle w:val="BodyText"/>
        <w:spacing w:line="288" w:lineRule="auto"/>
        <w:ind w:left="949" w:firstLine="611"/>
        <w:rPr>
          <w:i/>
          <w:color w:val="000000" w:themeColor="text1"/>
          <w:sz w:val="20"/>
          <w:szCs w:val="20"/>
          <w:lang w:val="vi-VN"/>
        </w:rPr>
      </w:pPr>
      <w:r w:rsidRPr="004D19C0">
        <w:rPr>
          <w:i/>
          <w:color w:val="000000" w:themeColor="text1"/>
          <w:sz w:val="20"/>
          <w:szCs w:val="20"/>
        </w:rPr>
        <w:t>+</w:t>
      </w:r>
      <w:r w:rsidRPr="004D19C0">
        <w:rPr>
          <w:i/>
          <w:color w:val="000000" w:themeColor="text1"/>
          <w:spacing w:val="-1"/>
          <w:sz w:val="20"/>
          <w:szCs w:val="20"/>
        </w:rPr>
        <w:t xml:space="preserve"> </w:t>
      </w:r>
      <w:r w:rsidRPr="004D19C0">
        <w:rPr>
          <w:i/>
          <w:color w:val="000000" w:themeColor="text1"/>
          <w:sz w:val="20"/>
          <w:szCs w:val="20"/>
        </w:rPr>
        <w:t>T:</w:t>
      </w:r>
      <w:r w:rsidRPr="004D19C0">
        <w:rPr>
          <w:i/>
          <w:color w:val="000000" w:themeColor="text1"/>
          <w:spacing w:val="-1"/>
          <w:sz w:val="20"/>
          <w:szCs w:val="20"/>
        </w:rPr>
        <w:t xml:space="preserve"> </w:t>
      </w:r>
      <w:r w:rsidRPr="004D19C0">
        <w:rPr>
          <w:i/>
          <w:color w:val="000000" w:themeColor="text1"/>
          <w:sz w:val="20"/>
          <w:szCs w:val="20"/>
        </w:rPr>
        <w:t>Thời gian giữa</w:t>
      </w:r>
      <w:r w:rsidRPr="004D19C0">
        <w:rPr>
          <w:i/>
          <w:color w:val="000000" w:themeColor="text1"/>
          <w:spacing w:val="-2"/>
          <w:sz w:val="20"/>
          <w:szCs w:val="20"/>
        </w:rPr>
        <w:t xml:space="preserve"> </w:t>
      </w:r>
      <w:r w:rsidRPr="004D19C0">
        <w:rPr>
          <w:i/>
          <w:color w:val="000000" w:themeColor="text1"/>
          <w:sz w:val="20"/>
          <w:szCs w:val="20"/>
        </w:rPr>
        <w:t>hai lần lấy cặn: 1</w:t>
      </w:r>
      <w:r w:rsidRPr="004D19C0">
        <w:rPr>
          <w:i/>
          <w:color w:val="000000" w:themeColor="text1"/>
          <w:sz w:val="20"/>
          <w:szCs w:val="20"/>
          <w:lang w:val="vi-VN"/>
        </w:rPr>
        <w:t xml:space="preserve"> năm * 300 ngày làm việc/năm </w:t>
      </w:r>
      <w:r w:rsidRPr="004D19C0">
        <w:rPr>
          <w:i/>
          <w:color w:val="000000" w:themeColor="text1"/>
          <w:sz w:val="20"/>
          <w:szCs w:val="20"/>
        </w:rPr>
        <w:t>=</w:t>
      </w:r>
      <w:r w:rsidRPr="004D19C0">
        <w:rPr>
          <w:i/>
          <w:color w:val="000000" w:themeColor="text1"/>
          <w:spacing w:val="-1"/>
          <w:sz w:val="20"/>
          <w:szCs w:val="20"/>
        </w:rPr>
        <w:t xml:space="preserve"> </w:t>
      </w:r>
      <w:r w:rsidRPr="004D19C0">
        <w:rPr>
          <w:i/>
          <w:color w:val="000000" w:themeColor="text1"/>
          <w:sz w:val="20"/>
          <w:szCs w:val="20"/>
        </w:rPr>
        <w:t>300</w:t>
      </w:r>
      <w:r w:rsidRPr="004D19C0">
        <w:rPr>
          <w:i/>
          <w:color w:val="000000" w:themeColor="text1"/>
          <w:sz w:val="20"/>
          <w:szCs w:val="20"/>
          <w:lang w:val="vi-VN"/>
        </w:rPr>
        <w:t xml:space="preserve"> </w:t>
      </w:r>
      <w:r w:rsidRPr="004D19C0">
        <w:rPr>
          <w:i/>
          <w:color w:val="000000" w:themeColor="text1"/>
          <w:sz w:val="20"/>
          <w:szCs w:val="20"/>
        </w:rPr>
        <w:t>ngày</w:t>
      </w:r>
      <w:r w:rsidRPr="004D19C0">
        <w:rPr>
          <w:i/>
          <w:color w:val="000000" w:themeColor="text1"/>
          <w:sz w:val="20"/>
          <w:szCs w:val="20"/>
          <w:lang w:val="vi-VN"/>
        </w:rPr>
        <w:t>;</w:t>
      </w:r>
    </w:p>
    <w:p w14:paraId="53D752DC" w14:textId="77777777" w:rsidR="00CA19F1" w:rsidRPr="004D19C0" w:rsidRDefault="00CA19F1" w:rsidP="00CA19F1">
      <w:pPr>
        <w:pStyle w:val="BodyText"/>
        <w:spacing w:line="288" w:lineRule="auto"/>
        <w:ind w:left="949" w:firstLine="611"/>
        <w:rPr>
          <w:i/>
          <w:color w:val="000000" w:themeColor="text1"/>
          <w:sz w:val="20"/>
          <w:szCs w:val="20"/>
        </w:rPr>
      </w:pPr>
      <w:r w:rsidRPr="004D19C0">
        <w:rPr>
          <w:i/>
          <w:color w:val="000000" w:themeColor="text1"/>
          <w:sz w:val="20"/>
          <w:szCs w:val="20"/>
        </w:rPr>
        <w:t>+</w:t>
      </w:r>
      <w:r w:rsidRPr="004D19C0">
        <w:rPr>
          <w:i/>
          <w:color w:val="000000" w:themeColor="text1"/>
          <w:spacing w:val="9"/>
          <w:sz w:val="20"/>
          <w:szCs w:val="20"/>
        </w:rPr>
        <w:t xml:space="preserve"> </w:t>
      </w:r>
      <w:r w:rsidRPr="004D19C0">
        <w:rPr>
          <w:i/>
          <w:color w:val="000000" w:themeColor="text1"/>
          <w:sz w:val="20"/>
          <w:szCs w:val="20"/>
        </w:rPr>
        <w:t>W</w:t>
      </w:r>
      <w:r w:rsidRPr="004D19C0">
        <w:rPr>
          <w:i/>
          <w:color w:val="000000" w:themeColor="text1"/>
          <w:sz w:val="20"/>
          <w:szCs w:val="20"/>
          <w:vertAlign w:val="subscript"/>
        </w:rPr>
        <w:t>1</w:t>
      </w:r>
      <w:r w:rsidRPr="004D19C0">
        <w:rPr>
          <w:i/>
          <w:color w:val="000000" w:themeColor="text1"/>
          <w:sz w:val="20"/>
          <w:szCs w:val="20"/>
        </w:rPr>
        <w:t>,</w:t>
      </w:r>
      <w:r w:rsidRPr="004D19C0">
        <w:rPr>
          <w:i/>
          <w:color w:val="000000" w:themeColor="text1"/>
          <w:spacing w:val="10"/>
          <w:sz w:val="20"/>
          <w:szCs w:val="20"/>
        </w:rPr>
        <w:t xml:space="preserve"> </w:t>
      </w:r>
      <w:r w:rsidRPr="004D19C0">
        <w:rPr>
          <w:i/>
          <w:color w:val="000000" w:themeColor="text1"/>
          <w:sz w:val="20"/>
          <w:szCs w:val="20"/>
        </w:rPr>
        <w:t>W</w:t>
      </w:r>
      <w:r w:rsidRPr="004D19C0">
        <w:rPr>
          <w:i/>
          <w:color w:val="000000" w:themeColor="text1"/>
          <w:sz w:val="20"/>
          <w:szCs w:val="20"/>
          <w:vertAlign w:val="subscript"/>
        </w:rPr>
        <w:t>2</w:t>
      </w:r>
      <w:r w:rsidRPr="004D19C0">
        <w:rPr>
          <w:i/>
          <w:color w:val="000000" w:themeColor="text1"/>
          <w:sz w:val="20"/>
          <w:szCs w:val="20"/>
        </w:rPr>
        <w:t>:</w:t>
      </w:r>
      <w:r w:rsidRPr="004D19C0">
        <w:rPr>
          <w:i/>
          <w:color w:val="000000" w:themeColor="text1"/>
          <w:spacing w:val="9"/>
          <w:sz w:val="20"/>
          <w:szCs w:val="20"/>
        </w:rPr>
        <w:t xml:space="preserve"> </w:t>
      </w:r>
      <w:r w:rsidRPr="004D19C0">
        <w:rPr>
          <w:i/>
          <w:color w:val="000000" w:themeColor="text1"/>
          <w:sz w:val="20"/>
          <w:szCs w:val="20"/>
        </w:rPr>
        <w:t>độ</w:t>
      </w:r>
      <w:r w:rsidRPr="004D19C0">
        <w:rPr>
          <w:i/>
          <w:color w:val="000000" w:themeColor="text1"/>
          <w:spacing w:val="11"/>
          <w:sz w:val="20"/>
          <w:szCs w:val="20"/>
        </w:rPr>
        <w:t xml:space="preserve"> </w:t>
      </w:r>
      <w:r w:rsidRPr="004D19C0">
        <w:rPr>
          <w:i/>
          <w:color w:val="000000" w:themeColor="text1"/>
          <w:sz w:val="20"/>
          <w:szCs w:val="20"/>
        </w:rPr>
        <w:t>ẩm</w:t>
      </w:r>
      <w:r w:rsidRPr="004D19C0">
        <w:rPr>
          <w:i/>
          <w:color w:val="000000" w:themeColor="text1"/>
          <w:spacing w:val="10"/>
          <w:sz w:val="20"/>
          <w:szCs w:val="20"/>
        </w:rPr>
        <w:t xml:space="preserve"> </w:t>
      </w:r>
      <w:r w:rsidRPr="004D19C0">
        <w:rPr>
          <w:i/>
          <w:color w:val="000000" w:themeColor="text1"/>
          <w:sz w:val="20"/>
          <w:szCs w:val="20"/>
        </w:rPr>
        <w:t>cặn</w:t>
      </w:r>
      <w:r w:rsidRPr="004D19C0">
        <w:rPr>
          <w:i/>
          <w:color w:val="000000" w:themeColor="text1"/>
          <w:spacing w:val="9"/>
          <w:sz w:val="20"/>
          <w:szCs w:val="20"/>
        </w:rPr>
        <w:t xml:space="preserve"> </w:t>
      </w:r>
      <w:r w:rsidRPr="004D19C0">
        <w:rPr>
          <w:i/>
          <w:color w:val="000000" w:themeColor="text1"/>
          <w:sz w:val="20"/>
          <w:szCs w:val="20"/>
        </w:rPr>
        <w:t>tươi</w:t>
      </w:r>
      <w:r w:rsidRPr="004D19C0">
        <w:rPr>
          <w:i/>
          <w:color w:val="000000" w:themeColor="text1"/>
          <w:spacing w:val="10"/>
          <w:sz w:val="20"/>
          <w:szCs w:val="20"/>
        </w:rPr>
        <w:t xml:space="preserve"> </w:t>
      </w:r>
      <w:r w:rsidRPr="004D19C0">
        <w:rPr>
          <w:i/>
          <w:color w:val="000000" w:themeColor="text1"/>
          <w:sz w:val="20"/>
          <w:szCs w:val="20"/>
        </w:rPr>
        <w:t>vào</w:t>
      </w:r>
      <w:r w:rsidRPr="004D19C0">
        <w:rPr>
          <w:i/>
          <w:color w:val="000000" w:themeColor="text1"/>
          <w:spacing w:val="11"/>
          <w:sz w:val="20"/>
          <w:szCs w:val="20"/>
        </w:rPr>
        <w:t xml:space="preserve"> </w:t>
      </w:r>
      <w:r w:rsidRPr="004D19C0">
        <w:rPr>
          <w:i/>
          <w:color w:val="000000" w:themeColor="text1"/>
          <w:sz w:val="20"/>
          <w:szCs w:val="20"/>
        </w:rPr>
        <w:t>bể</w:t>
      </w:r>
      <w:r w:rsidRPr="004D19C0">
        <w:rPr>
          <w:i/>
          <w:color w:val="000000" w:themeColor="text1"/>
          <w:spacing w:val="10"/>
          <w:sz w:val="20"/>
          <w:szCs w:val="20"/>
        </w:rPr>
        <w:t xml:space="preserve"> </w:t>
      </w:r>
      <w:r w:rsidRPr="004D19C0">
        <w:rPr>
          <w:i/>
          <w:color w:val="000000" w:themeColor="text1"/>
          <w:sz w:val="20"/>
          <w:szCs w:val="20"/>
        </w:rPr>
        <w:t>và</w:t>
      </w:r>
      <w:r w:rsidRPr="004D19C0">
        <w:rPr>
          <w:i/>
          <w:color w:val="000000" w:themeColor="text1"/>
          <w:spacing w:val="9"/>
          <w:sz w:val="20"/>
          <w:szCs w:val="20"/>
        </w:rPr>
        <w:t xml:space="preserve"> </w:t>
      </w:r>
      <w:r w:rsidRPr="004D19C0">
        <w:rPr>
          <w:i/>
          <w:color w:val="000000" w:themeColor="text1"/>
          <w:sz w:val="20"/>
          <w:szCs w:val="20"/>
        </w:rPr>
        <w:t>của</w:t>
      </w:r>
      <w:r w:rsidRPr="004D19C0">
        <w:rPr>
          <w:i/>
          <w:color w:val="000000" w:themeColor="text1"/>
          <w:spacing w:val="10"/>
          <w:sz w:val="20"/>
          <w:szCs w:val="20"/>
        </w:rPr>
        <w:t xml:space="preserve"> </w:t>
      </w:r>
      <w:r w:rsidRPr="004D19C0">
        <w:rPr>
          <w:i/>
          <w:color w:val="000000" w:themeColor="text1"/>
          <w:sz w:val="20"/>
          <w:szCs w:val="20"/>
        </w:rPr>
        <w:t>cặn</w:t>
      </w:r>
      <w:r w:rsidRPr="004D19C0">
        <w:rPr>
          <w:i/>
          <w:color w:val="000000" w:themeColor="text1"/>
          <w:spacing w:val="11"/>
          <w:sz w:val="20"/>
          <w:szCs w:val="20"/>
        </w:rPr>
        <w:t xml:space="preserve"> </w:t>
      </w:r>
      <w:r w:rsidRPr="004D19C0">
        <w:rPr>
          <w:i/>
          <w:color w:val="000000" w:themeColor="text1"/>
          <w:sz w:val="20"/>
          <w:szCs w:val="20"/>
        </w:rPr>
        <w:t>khi</w:t>
      </w:r>
      <w:r w:rsidRPr="004D19C0">
        <w:rPr>
          <w:i/>
          <w:color w:val="000000" w:themeColor="text1"/>
          <w:spacing w:val="10"/>
          <w:sz w:val="20"/>
          <w:szCs w:val="20"/>
        </w:rPr>
        <w:t xml:space="preserve"> </w:t>
      </w:r>
      <w:r w:rsidRPr="004D19C0">
        <w:rPr>
          <w:i/>
          <w:color w:val="000000" w:themeColor="text1"/>
          <w:sz w:val="20"/>
          <w:szCs w:val="20"/>
        </w:rPr>
        <w:t>lên</w:t>
      </w:r>
      <w:r w:rsidRPr="004D19C0">
        <w:rPr>
          <w:i/>
          <w:color w:val="000000" w:themeColor="text1"/>
          <w:spacing w:val="11"/>
          <w:sz w:val="20"/>
          <w:szCs w:val="20"/>
        </w:rPr>
        <w:t xml:space="preserve"> </w:t>
      </w:r>
      <w:r w:rsidRPr="004D19C0">
        <w:rPr>
          <w:i/>
          <w:color w:val="000000" w:themeColor="text1"/>
          <w:sz w:val="20"/>
          <w:szCs w:val="20"/>
        </w:rPr>
        <w:t>men,</w:t>
      </w:r>
      <w:r w:rsidRPr="004D19C0">
        <w:rPr>
          <w:i/>
          <w:color w:val="000000" w:themeColor="text1"/>
          <w:spacing w:val="10"/>
          <w:sz w:val="20"/>
          <w:szCs w:val="20"/>
        </w:rPr>
        <w:t xml:space="preserve"> </w:t>
      </w:r>
      <w:r w:rsidRPr="004D19C0">
        <w:rPr>
          <w:i/>
          <w:color w:val="000000" w:themeColor="text1"/>
          <w:sz w:val="20"/>
          <w:szCs w:val="20"/>
        </w:rPr>
        <w:t>tương</w:t>
      </w:r>
      <w:r w:rsidRPr="004D19C0">
        <w:rPr>
          <w:i/>
          <w:color w:val="000000" w:themeColor="text1"/>
          <w:spacing w:val="11"/>
          <w:sz w:val="20"/>
          <w:szCs w:val="20"/>
        </w:rPr>
        <w:t xml:space="preserve"> </w:t>
      </w:r>
      <w:r w:rsidRPr="004D19C0">
        <w:rPr>
          <w:i/>
          <w:color w:val="000000" w:themeColor="text1"/>
          <w:sz w:val="20"/>
          <w:szCs w:val="20"/>
        </w:rPr>
        <w:t>ứng</w:t>
      </w:r>
      <w:r w:rsidRPr="004D19C0">
        <w:rPr>
          <w:i/>
          <w:color w:val="000000" w:themeColor="text1"/>
          <w:spacing w:val="11"/>
          <w:sz w:val="20"/>
          <w:szCs w:val="20"/>
          <w:lang w:val="vi-VN"/>
        </w:rPr>
        <w:t xml:space="preserve"> </w:t>
      </w:r>
      <w:r w:rsidRPr="004D19C0">
        <w:rPr>
          <w:i/>
          <w:color w:val="000000" w:themeColor="text1"/>
          <w:sz w:val="20"/>
          <w:szCs w:val="20"/>
        </w:rPr>
        <w:t>95%</w:t>
      </w:r>
      <w:r w:rsidRPr="004D19C0">
        <w:rPr>
          <w:i/>
          <w:color w:val="000000" w:themeColor="text1"/>
          <w:spacing w:val="9"/>
          <w:sz w:val="20"/>
          <w:szCs w:val="20"/>
        </w:rPr>
        <w:t xml:space="preserve"> </w:t>
      </w:r>
      <w:r w:rsidRPr="004D19C0">
        <w:rPr>
          <w:i/>
          <w:color w:val="000000" w:themeColor="text1"/>
          <w:sz w:val="20"/>
          <w:szCs w:val="20"/>
        </w:rPr>
        <w:t>và</w:t>
      </w:r>
      <w:r w:rsidRPr="004D19C0">
        <w:rPr>
          <w:i/>
          <w:color w:val="000000" w:themeColor="text1"/>
          <w:sz w:val="20"/>
          <w:szCs w:val="20"/>
          <w:lang w:val="vi-VN"/>
        </w:rPr>
        <w:t xml:space="preserve"> </w:t>
      </w:r>
      <w:r w:rsidRPr="004D19C0">
        <w:rPr>
          <w:i/>
          <w:color w:val="000000" w:themeColor="text1"/>
          <w:sz w:val="20"/>
          <w:szCs w:val="20"/>
        </w:rPr>
        <w:t>90%.</w:t>
      </w:r>
    </w:p>
    <w:p w14:paraId="0692B5B1" w14:textId="77777777" w:rsidR="00CA19F1" w:rsidRPr="004D19C0" w:rsidRDefault="00CA19F1" w:rsidP="00CA19F1">
      <w:pPr>
        <w:pStyle w:val="BodyText"/>
        <w:spacing w:line="288" w:lineRule="auto"/>
        <w:ind w:firstLine="567"/>
        <w:rPr>
          <w:color w:val="000000" w:themeColor="text1"/>
          <w:szCs w:val="26"/>
          <w:lang w:val="vi-VN"/>
        </w:rPr>
      </w:pPr>
      <w:r w:rsidRPr="004D19C0">
        <w:rPr>
          <w:color w:val="000000" w:themeColor="text1"/>
          <w:szCs w:val="26"/>
        </w:rPr>
        <w:t>Thay</w:t>
      </w:r>
      <w:r w:rsidRPr="004D19C0">
        <w:rPr>
          <w:color w:val="000000" w:themeColor="text1"/>
          <w:szCs w:val="26"/>
          <w:lang w:val="vi-VN"/>
        </w:rPr>
        <w:t xml:space="preserve"> vào công thức trên, ta được</w:t>
      </w:r>
    </w:p>
    <w:p w14:paraId="4550ECC4" w14:textId="77777777" w:rsidR="00CA19F1" w:rsidRPr="004D19C0" w:rsidRDefault="00CA19F1" w:rsidP="00CA19F1">
      <w:pPr>
        <w:pStyle w:val="BodyText"/>
        <w:spacing w:line="288" w:lineRule="auto"/>
        <w:jc w:val="center"/>
        <w:rPr>
          <w:color w:val="000000" w:themeColor="text1"/>
          <w:spacing w:val="-62"/>
          <w:szCs w:val="26"/>
        </w:rPr>
      </w:pPr>
      <w:r w:rsidRPr="004D19C0">
        <w:rPr>
          <w:color w:val="000000" w:themeColor="text1"/>
          <w:szCs w:val="26"/>
        </w:rPr>
        <w:t xml:space="preserve">W </w:t>
      </w:r>
      <w:r w:rsidRPr="004D19C0">
        <w:rPr>
          <w:color w:val="000000" w:themeColor="text1"/>
          <w:szCs w:val="26"/>
          <w:vertAlign w:val="subscript"/>
        </w:rPr>
        <w:t>b</w:t>
      </w:r>
      <w:r w:rsidRPr="004D19C0">
        <w:rPr>
          <w:color w:val="000000" w:themeColor="text1"/>
          <w:szCs w:val="26"/>
        </w:rPr>
        <w:t xml:space="preserve"> = [0,8 x 300</w:t>
      </w:r>
      <w:r w:rsidRPr="004D19C0">
        <w:rPr>
          <w:color w:val="000000" w:themeColor="text1"/>
          <w:szCs w:val="26"/>
          <w:lang w:val="vi-VN"/>
        </w:rPr>
        <w:t xml:space="preserve"> </w:t>
      </w:r>
      <w:r w:rsidRPr="004D19C0">
        <w:rPr>
          <w:color w:val="000000" w:themeColor="text1"/>
          <w:szCs w:val="26"/>
        </w:rPr>
        <w:t>x (100 – 95) x 0,7 x 1,2] x 61/ [(100 – 90) x 1000] =</w:t>
      </w:r>
      <w:r w:rsidRPr="004D19C0">
        <w:rPr>
          <w:color w:val="000000" w:themeColor="text1"/>
          <w:szCs w:val="26"/>
          <w:lang w:val="vi-VN"/>
        </w:rPr>
        <w:t xml:space="preserve"> 6,15</w:t>
      </w:r>
      <w:r w:rsidRPr="004D19C0">
        <w:rPr>
          <w:color w:val="000000" w:themeColor="text1"/>
          <w:szCs w:val="26"/>
        </w:rPr>
        <w:t>m</w:t>
      </w:r>
      <w:r w:rsidRPr="004D19C0">
        <w:rPr>
          <w:color w:val="000000" w:themeColor="text1"/>
          <w:szCs w:val="26"/>
          <w:vertAlign w:val="superscript"/>
        </w:rPr>
        <w:t>3</w:t>
      </w:r>
    </w:p>
    <w:p w14:paraId="4C97EE26" w14:textId="77777777" w:rsidR="00CA19F1" w:rsidRPr="004D19C0" w:rsidRDefault="00CA19F1" w:rsidP="00CA19F1">
      <w:pPr>
        <w:pStyle w:val="BodyText"/>
        <w:spacing w:line="288" w:lineRule="auto"/>
        <w:jc w:val="center"/>
        <w:rPr>
          <w:color w:val="000000" w:themeColor="text1"/>
          <w:szCs w:val="26"/>
        </w:rPr>
      </w:pPr>
      <w:r w:rsidRPr="004D19C0">
        <w:rPr>
          <w:color w:val="000000" w:themeColor="text1"/>
          <w:szCs w:val="26"/>
        </w:rPr>
        <w:t xml:space="preserve">W </w:t>
      </w:r>
      <w:r w:rsidRPr="004D19C0">
        <w:rPr>
          <w:color w:val="000000" w:themeColor="text1"/>
          <w:szCs w:val="26"/>
          <w:vertAlign w:val="subscript"/>
        </w:rPr>
        <w:t>n</w:t>
      </w:r>
      <w:r w:rsidRPr="004D19C0">
        <w:rPr>
          <w:color w:val="000000" w:themeColor="text1"/>
          <w:spacing w:val="-1"/>
          <w:szCs w:val="26"/>
        </w:rPr>
        <w:t xml:space="preserve"> </w:t>
      </w:r>
      <w:r w:rsidRPr="004D19C0">
        <w:rPr>
          <w:color w:val="000000" w:themeColor="text1"/>
          <w:szCs w:val="26"/>
        </w:rPr>
        <w:t>= 2/3</w:t>
      </w:r>
      <w:r w:rsidRPr="004D19C0">
        <w:rPr>
          <w:color w:val="000000" w:themeColor="text1"/>
          <w:spacing w:val="-2"/>
          <w:szCs w:val="26"/>
        </w:rPr>
        <w:t xml:space="preserve"> </w:t>
      </w:r>
      <w:r w:rsidRPr="004D19C0">
        <w:rPr>
          <w:color w:val="000000" w:themeColor="text1"/>
          <w:szCs w:val="26"/>
        </w:rPr>
        <w:t xml:space="preserve">W </w:t>
      </w:r>
      <w:r w:rsidRPr="004D19C0">
        <w:rPr>
          <w:color w:val="000000" w:themeColor="text1"/>
          <w:szCs w:val="26"/>
          <w:vertAlign w:val="subscript"/>
        </w:rPr>
        <w:t>b</w:t>
      </w:r>
      <w:r w:rsidRPr="004D19C0">
        <w:rPr>
          <w:color w:val="000000" w:themeColor="text1"/>
          <w:szCs w:val="26"/>
        </w:rPr>
        <w:t xml:space="preserve"> = 2/3</w:t>
      </w:r>
      <w:r w:rsidRPr="004D19C0">
        <w:rPr>
          <w:color w:val="000000" w:themeColor="text1"/>
          <w:spacing w:val="-1"/>
          <w:szCs w:val="26"/>
        </w:rPr>
        <w:t xml:space="preserve"> </w:t>
      </w:r>
      <w:r w:rsidRPr="004D19C0">
        <w:rPr>
          <w:color w:val="000000" w:themeColor="text1"/>
          <w:szCs w:val="26"/>
        </w:rPr>
        <w:t>x</w:t>
      </w:r>
      <w:r w:rsidRPr="004D19C0">
        <w:rPr>
          <w:color w:val="000000" w:themeColor="text1"/>
          <w:spacing w:val="-1"/>
          <w:szCs w:val="26"/>
        </w:rPr>
        <w:t xml:space="preserve"> </w:t>
      </w:r>
      <w:r w:rsidRPr="004D19C0">
        <w:rPr>
          <w:color w:val="000000" w:themeColor="text1"/>
          <w:szCs w:val="26"/>
        </w:rPr>
        <w:t>6</w:t>
      </w:r>
      <w:r w:rsidRPr="004D19C0">
        <w:rPr>
          <w:color w:val="000000" w:themeColor="text1"/>
          <w:szCs w:val="26"/>
          <w:lang w:val="vi-VN"/>
        </w:rPr>
        <w:t xml:space="preserve">,15 = </w:t>
      </w:r>
      <w:r w:rsidRPr="004D19C0">
        <w:rPr>
          <w:color w:val="000000" w:themeColor="text1"/>
          <w:szCs w:val="26"/>
        </w:rPr>
        <w:t>4</w:t>
      </w:r>
      <w:r w:rsidRPr="004D19C0">
        <w:rPr>
          <w:color w:val="000000" w:themeColor="text1"/>
          <w:szCs w:val="26"/>
          <w:lang w:val="vi-VN"/>
        </w:rPr>
        <w:t xml:space="preserve">,1 </w:t>
      </w:r>
      <w:r w:rsidRPr="004D19C0">
        <w:rPr>
          <w:color w:val="000000" w:themeColor="text1"/>
          <w:szCs w:val="26"/>
        </w:rPr>
        <w:t>m</w:t>
      </w:r>
      <w:r w:rsidRPr="004D19C0">
        <w:rPr>
          <w:color w:val="000000" w:themeColor="text1"/>
          <w:szCs w:val="26"/>
          <w:vertAlign w:val="superscript"/>
        </w:rPr>
        <w:t>3</w:t>
      </w:r>
    </w:p>
    <w:p w14:paraId="7B980490" w14:textId="77777777" w:rsidR="00CA19F1" w:rsidRPr="004D19C0" w:rsidRDefault="00CA19F1" w:rsidP="00CA19F1">
      <w:pPr>
        <w:pStyle w:val="BodyText"/>
        <w:spacing w:line="288" w:lineRule="auto"/>
        <w:ind w:left="-15" w:firstLine="15"/>
        <w:jc w:val="center"/>
        <w:rPr>
          <w:color w:val="000000" w:themeColor="text1"/>
          <w:szCs w:val="26"/>
        </w:rPr>
      </w:pPr>
      <w:r w:rsidRPr="004D19C0">
        <w:rPr>
          <w:color w:val="000000" w:themeColor="text1"/>
          <w:szCs w:val="26"/>
        </w:rPr>
        <w:t>W</w:t>
      </w:r>
      <w:r w:rsidRPr="004D19C0">
        <w:rPr>
          <w:color w:val="000000" w:themeColor="text1"/>
          <w:szCs w:val="26"/>
          <w:lang w:val="vi-VN"/>
        </w:rPr>
        <w:t xml:space="preserve"> = </w:t>
      </w:r>
      <w:r w:rsidRPr="004D19C0">
        <w:rPr>
          <w:color w:val="000000" w:themeColor="text1"/>
          <w:szCs w:val="26"/>
        </w:rPr>
        <w:t>6</w:t>
      </w:r>
      <w:r w:rsidRPr="004D19C0">
        <w:rPr>
          <w:color w:val="000000" w:themeColor="text1"/>
          <w:szCs w:val="26"/>
          <w:lang w:val="vi-VN"/>
        </w:rPr>
        <w:t xml:space="preserve">,15 </w:t>
      </w:r>
      <w:r w:rsidRPr="004D19C0">
        <w:rPr>
          <w:color w:val="000000" w:themeColor="text1"/>
          <w:szCs w:val="26"/>
        </w:rPr>
        <w:t>+</w:t>
      </w:r>
      <w:r w:rsidRPr="004D19C0">
        <w:rPr>
          <w:color w:val="000000" w:themeColor="text1"/>
          <w:spacing w:val="18"/>
          <w:szCs w:val="26"/>
        </w:rPr>
        <w:t xml:space="preserve"> </w:t>
      </w:r>
      <w:r w:rsidRPr="004D19C0">
        <w:rPr>
          <w:color w:val="000000" w:themeColor="text1"/>
          <w:szCs w:val="26"/>
        </w:rPr>
        <w:t>4</w:t>
      </w:r>
      <w:r w:rsidRPr="004D19C0">
        <w:rPr>
          <w:color w:val="000000" w:themeColor="text1"/>
          <w:szCs w:val="26"/>
          <w:lang w:val="vi-VN"/>
        </w:rPr>
        <w:t>,1</w:t>
      </w:r>
      <w:r w:rsidRPr="004D19C0">
        <w:rPr>
          <w:color w:val="000000" w:themeColor="text1"/>
          <w:spacing w:val="18"/>
          <w:szCs w:val="26"/>
        </w:rPr>
        <w:t xml:space="preserve"> </w:t>
      </w:r>
      <w:r w:rsidRPr="004D19C0">
        <w:rPr>
          <w:color w:val="000000" w:themeColor="text1"/>
          <w:szCs w:val="26"/>
        </w:rPr>
        <w:t>=</w:t>
      </w:r>
      <w:r w:rsidRPr="004D19C0">
        <w:rPr>
          <w:color w:val="000000" w:themeColor="text1"/>
          <w:szCs w:val="26"/>
          <w:lang w:val="vi-VN"/>
        </w:rPr>
        <w:t xml:space="preserve"> </w:t>
      </w:r>
      <w:r w:rsidRPr="004D19C0">
        <w:rPr>
          <w:color w:val="000000" w:themeColor="text1"/>
          <w:szCs w:val="26"/>
        </w:rPr>
        <w:t>10</w:t>
      </w:r>
      <w:r w:rsidRPr="004D19C0">
        <w:rPr>
          <w:color w:val="000000" w:themeColor="text1"/>
          <w:szCs w:val="26"/>
          <w:lang w:val="vi-VN"/>
        </w:rPr>
        <w:t xml:space="preserve">,25 </w:t>
      </w:r>
      <w:r w:rsidRPr="004D19C0">
        <w:rPr>
          <w:color w:val="000000" w:themeColor="text1"/>
          <w:szCs w:val="26"/>
        </w:rPr>
        <w:t>m</w:t>
      </w:r>
      <w:r w:rsidRPr="004D19C0">
        <w:rPr>
          <w:color w:val="000000" w:themeColor="text1"/>
          <w:szCs w:val="26"/>
          <w:vertAlign w:val="superscript"/>
        </w:rPr>
        <w:t>3</w:t>
      </w:r>
    </w:p>
    <w:p w14:paraId="11F40393" w14:textId="77777777" w:rsidR="00CA19F1" w:rsidRPr="004D19C0" w:rsidRDefault="00CA19F1" w:rsidP="00CA19F1">
      <w:pPr>
        <w:pStyle w:val="BodyText"/>
        <w:spacing w:line="288" w:lineRule="auto"/>
        <w:ind w:right="3" w:firstLine="582"/>
        <w:rPr>
          <w:color w:val="000000" w:themeColor="text1"/>
          <w:spacing w:val="-2"/>
          <w:szCs w:val="26"/>
        </w:rPr>
      </w:pPr>
      <w:r w:rsidRPr="004D19C0">
        <w:rPr>
          <w:color w:val="000000" w:themeColor="text1"/>
          <w:spacing w:val="-2"/>
          <w:szCs w:val="26"/>
        </w:rPr>
        <w:t>Trên thực tế, ta chọn thể tích vượt 20% so với thể tích cần thiết. Vậy tổng thể</w:t>
      </w:r>
      <w:r w:rsidRPr="004D19C0">
        <w:rPr>
          <w:color w:val="000000" w:themeColor="text1"/>
          <w:spacing w:val="-2"/>
          <w:szCs w:val="26"/>
          <w:lang w:val="vi-VN"/>
        </w:rPr>
        <w:t xml:space="preserve"> </w:t>
      </w:r>
      <w:r w:rsidRPr="004D19C0">
        <w:rPr>
          <w:color w:val="000000" w:themeColor="text1"/>
          <w:spacing w:val="-2"/>
          <w:szCs w:val="26"/>
        </w:rPr>
        <w:t>tích thực tế tối thiểu của ngăn chứa phân đáp ứng nhu cầu cho 61 người trong</w:t>
      </w:r>
      <w:r w:rsidRPr="004D19C0">
        <w:rPr>
          <w:color w:val="000000" w:themeColor="text1"/>
          <w:spacing w:val="-2"/>
          <w:szCs w:val="26"/>
          <w:lang w:val="vi-VN"/>
        </w:rPr>
        <w:t xml:space="preserve"> 1,0 năm </w:t>
      </w:r>
      <w:r w:rsidRPr="004D19C0">
        <w:rPr>
          <w:color w:val="000000" w:themeColor="text1"/>
          <w:spacing w:val="-2"/>
          <w:szCs w:val="26"/>
        </w:rPr>
        <w:t xml:space="preserve">là: </w:t>
      </w:r>
    </w:p>
    <w:p w14:paraId="5939CA3C" w14:textId="77777777" w:rsidR="00CA19F1" w:rsidRPr="004D19C0" w:rsidRDefault="00CA19F1" w:rsidP="00CA19F1">
      <w:pPr>
        <w:pStyle w:val="BodyText"/>
        <w:spacing w:line="288" w:lineRule="auto"/>
        <w:ind w:right="3"/>
        <w:jc w:val="center"/>
        <w:rPr>
          <w:color w:val="000000" w:themeColor="text1"/>
          <w:szCs w:val="26"/>
        </w:rPr>
      </w:pPr>
      <w:r w:rsidRPr="004D19C0">
        <w:rPr>
          <w:color w:val="000000" w:themeColor="text1"/>
          <w:szCs w:val="26"/>
        </w:rPr>
        <w:t>10</w:t>
      </w:r>
      <w:r w:rsidRPr="004D19C0">
        <w:rPr>
          <w:color w:val="000000" w:themeColor="text1"/>
          <w:szCs w:val="26"/>
          <w:lang w:val="vi-VN"/>
        </w:rPr>
        <w:t xml:space="preserve">,25 </w:t>
      </w:r>
      <w:r w:rsidRPr="004D19C0">
        <w:rPr>
          <w:color w:val="000000" w:themeColor="text1"/>
          <w:szCs w:val="26"/>
        </w:rPr>
        <w:t>x 120</w:t>
      </w:r>
      <w:r w:rsidRPr="004D19C0">
        <w:rPr>
          <w:color w:val="000000" w:themeColor="text1"/>
          <w:szCs w:val="26"/>
          <w:lang w:val="vi-VN"/>
        </w:rPr>
        <w:t xml:space="preserve">% </w:t>
      </w:r>
      <w:r w:rsidRPr="004D19C0">
        <w:rPr>
          <w:color w:val="000000" w:themeColor="text1"/>
          <w:szCs w:val="26"/>
        </w:rPr>
        <w:t>= 12</w:t>
      </w:r>
      <w:r w:rsidRPr="004D19C0">
        <w:rPr>
          <w:color w:val="000000" w:themeColor="text1"/>
          <w:szCs w:val="26"/>
          <w:lang w:val="vi-VN"/>
        </w:rPr>
        <w:t xml:space="preserve">,3 </w:t>
      </w:r>
      <w:r w:rsidRPr="004D19C0">
        <w:rPr>
          <w:color w:val="000000" w:themeColor="text1"/>
          <w:szCs w:val="26"/>
        </w:rPr>
        <w:t>m</w:t>
      </w:r>
      <w:r w:rsidRPr="004D19C0">
        <w:rPr>
          <w:color w:val="000000" w:themeColor="text1"/>
          <w:szCs w:val="26"/>
          <w:vertAlign w:val="superscript"/>
        </w:rPr>
        <w:t>3</w:t>
      </w:r>
      <w:r w:rsidRPr="004D19C0">
        <w:rPr>
          <w:color w:val="000000" w:themeColor="text1"/>
          <w:szCs w:val="26"/>
        </w:rPr>
        <w:t>.</w:t>
      </w:r>
    </w:p>
    <w:p w14:paraId="1910439B" w14:textId="77777777" w:rsidR="00CA19F1" w:rsidRPr="004D19C0" w:rsidRDefault="00CA19F1" w:rsidP="00CA19F1">
      <w:pPr>
        <w:widowControl w:val="0"/>
        <w:spacing w:line="288" w:lineRule="auto"/>
        <w:ind w:firstLine="567"/>
        <w:rPr>
          <w:rFonts w:eastAsia="Calibri" w:cs="Times New Roman"/>
          <w:color w:val="000000" w:themeColor="text1"/>
          <w:lang w:val="vi-VN"/>
        </w:rPr>
      </w:pPr>
      <w:r w:rsidRPr="004D19C0">
        <w:rPr>
          <w:rFonts w:eastAsia="Calibri" w:cs="Times New Roman"/>
          <w:color w:val="000000" w:themeColor="text1"/>
          <w:lang w:val="vi-VN"/>
        </w:rPr>
        <w:sym w:font="Symbol" w:char="F0AE"/>
      </w:r>
      <w:r w:rsidRPr="004D19C0">
        <w:rPr>
          <w:rFonts w:eastAsia="Calibri" w:cs="Times New Roman"/>
          <w:color w:val="000000" w:themeColor="text1"/>
          <w:lang w:val="vi-VN"/>
        </w:rPr>
        <w:t xml:space="preserve"> Thông qua kết quả tính toán dung tích ngăn chứa của bể tự hoại, nhận thấy </w:t>
      </w:r>
      <w:r w:rsidRPr="004D19C0">
        <w:rPr>
          <w:rFonts w:cs="Times New Roman"/>
          <w:color w:val="000000" w:themeColor="text1"/>
        </w:rPr>
        <w:t xml:space="preserve">bể tự hoại hiện tại hoàn toàn đủ khả năng lưu chứa và xử lý nước thải sinh hoạt cho 61 </w:t>
      </w:r>
      <w:r w:rsidRPr="004D19C0">
        <w:rPr>
          <w:rFonts w:cs="Times New Roman"/>
          <w:color w:val="000000" w:themeColor="text1"/>
        </w:rPr>
        <w:lastRenderedPageBreak/>
        <w:t>người trong chu kỳ 1</w:t>
      </w:r>
      <w:r w:rsidRPr="004D19C0">
        <w:rPr>
          <w:rFonts w:cs="Times New Roman"/>
          <w:color w:val="000000" w:themeColor="text1"/>
          <w:lang w:val="vi-VN"/>
        </w:rPr>
        <w:t>,0</w:t>
      </w:r>
      <w:r w:rsidRPr="004D19C0">
        <w:rPr>
          <w:rFonts w:cs="Times New Roman"/>
          <w:color w:val="000000" w:themeColor="text1"/>
        </w:rPr>
        <w:t xml:space="preserve"> năm. </w:t>
      </w:r>
    </w:p>
    <w:p w14:paraId="1FFE42B0" w14:textId="77777777" w:rsidR="00CA19F1" w:rsidRPr="004D19C0" w:rsidRDefault="00CA19F1" w:rsidP="00CA19F1">
      <w:pPr>
        <w:spacing w:line="288" w:lineRule="auto"/>
        <w:ind w:firstLine="567"/>
        <w:rPr>
          <w:color w:val="000000" w:themeColor="text1"/>
          <w:spacing w:val="-2"/>
        </w:rPr>
      </w:pPr>
      <w:r w:rsidRPr="004D19C0">
        <w:rPr>
          <w:color w:val="000000" w:themeColor="text1"/>
          <w:spacing w:val="-2"/>
        </w:rPr>
        <w:t>Như</w:t>
      </w:r>
      <w:r w:rsidRPr="004D19C0">
        <w:rPr>
          <w:color w:val="000000" w:themeColor="text1"/>
          <w:spacing w:val="-2"/>
          <w:lang w:val="vi-VN"/>
        </w:rPr>
        <w:t xml:space="preserve"> vậy, </w:t>
      </w:r>
      <w:r w:rsidRPr="004D19C0">
        <w:rPr>
          <w:color w:val="000000" w:themeColor="text1"/>
          <w:spacing w:val="-2"/>
        </w:rPr>
        <w:t>Chủ dự án quyết định lựa chọn giải pháp giữ nguyên bể tự hoại 3 ngăn 38m</w:t>
      </w:r>
      <w:r w:rsidRPr="004D19C0">
        <w:rPr>
          <w:color w:val="000000" w:themeColor="text1"/>
          <w:spacing w:val="-2"/>
          <w:vertAlign w:val="superscript"/>
        </w:rPr>
        <w:t>3</w:t>
      </w:r>
      <w:r w:rsidRPr="004D19C0">
        <w:rPr>
          <w:color w:val="000000" w:themeColor="text1"/>
          <w:spacing w:val="-2"/>
          <w:lang w:val="vi-VN"/>
        </w:rPr>
        <w:t xml:space="preserve"> </w:t>
      </w:r>
      <w:r w:rsidRPr="004D19C0">
        <w:rPr>
          <w:color w:val="000000" w:themeColor="text1"/>
          <w:spacing w:val="-2"/>
        </w:rPr>
        <w:t>hiện hữu và</w:t>
      </w:r>
      <w:r w:rsidRPr="004D19C0">
        <w:rPr>
          <w:color w:val="000000" w:themeColor="text1"/>
          <w:spacing w:val="-2"/>
          <w:lang w:val="vi-VN"/>
        </w:rPr>
        <w:t xml:space="preserve"> xây dựng </w:t>
      </w:r>
      <w:r w:rsidRPr="004D19C0">
        <w:rPr>
          <w:color w:val="000000" w:themeColor="text1"/>
          <w:spacing w:val="-2"/>
        </w:rPr>
        <w:t xml:space="preserve">bổ sung bể khử trùng nhằm mục tiêu tối ưu hóa hạ tầng kỹ thuật và nâng cao hiệu quả xử lý. </w:t>
      </w:r>
    </w:p>
    <w:p w14:paraId="7851284F" w14:textId="77777777" w:rsidR="00CA19F1" w:rsidRPr="004D19C0" w:rsidRDefault="00CA19F1" w:rsidP="00CA19F1">
      <w:pPr>
        <w:spacing w:line="288" w:lineRule="auto"/>
        <w:ind w:firstLine="567"/>
        <w:rPr>
          <w:color w:val="000000" w:themeColor="text1"/>
          <w:spacing w:val="-2"/>
        </w:rPr>
      </w:pPr>
      <w:r w:rsidRPr="004D19C0">
        <w:rPr>
          <w:color w:val="000000" w:themeColor="text1"/>
          <w:spacing w:val="-2"/>
        </w:rPr>
        <w:t>Việc bổ sung công đoạn khử trùng bằng hóa chất ở cuối quy trình là giải pháp kỹ thuật then chốt giúp loại bỏ hoàn toàn các tác nhân gây bệnh sinh học. Sự kết hợp này đảm bảo nước thải sinh hoạt sau khi nâng cấp công suất vẫn đạt quy chuẩn QCVN 14:2025/BTNMT (Cột C), đồng thời thể hiện sự chủ động của doanh nghiệp trong việc đầu tư có trọng điểm vào các công trình bảo vệ môi trường thiết thực</w:t>
      </w:r>
    </w:p>
    <w:p w14:paraId="5C845EC0" w14:textId="77777777" w:rsidR="00CA19F1" w:rsidRPr="004D19C0" w:rsidRDefault="00CA19F1" w:rsidP="00CA19F1">
      <w:pPr>
        <w:widowControl w:val="0"/>
        <w:spacing w:line="288" w:lineRule="auto"/>
        <w:ind w:firstLine="567"/>
        <w:rPr>
          <w:rFonts w:cs="Times New Roman"/>
          <w:color w:val="000000" w:themeColor="text1"/>
          <w:szCs w:val="26"/>
          <w:lang w:val="vi-VN"/>
        </w:rPr>
      </w:pPr>
      <w:r w:rsidRPr="004D19C0">
        <w:rPr>
          <w:rFonts w:cs="Times New Roman"/>
          <w:color w:val="000000" w:themeColor="text1"/>
          <w:szCs w:val="26"/>
          <w:lang w:val="vi-VN"/>
        </w:rPr>
        <w:t xml:space="preserve">Sơ đồ thu gom, thoát nước thải của </w:t>
      </w:r>
      <w:r w:rsidRPr="004D19C0">
        <w:rPr>
          <w:rFonts w:cs="Times New Roman"/>
          <w:color w:val="000000" w:themeColor="text1"/>
          <w:szCs w:val="26"/>
          <w:lang w:val="nl-NL"/>
        </w:rPr>
        <w:t>dự án</w:t>
      </w:r>
      <w:r w:rsidRPr="004D19C0">
        <w:rPr>
          <w:rFonts w:cs="Times New Roman"/>
          <w:color w:val="000000" w:themeColor="text1"/>
          <w:szCs w:val="26"/>
          <w:lang w:val="vi-VN"/>
        </w:rPr>
        <w:t xml:space="preserve"> sau mở rộng, nâng công suất như sau:</w:t>
      </w:r>
    </w:p>
    <w:p w14:paraId="5D33D5EC" w14:textId="77777777" w:rsidR="00CA19F1" w:rsidRPr="004D19C0" w:rsidRDefault="00CA19F1" w:rsidP="00CA19F1">
      <w:pPr>
        <w:widowControl w:val="0"/>
        <w:jc w:val="center"/>
        <w:rPr>
          <w:rFonts w:cs="Times New Roman"/>
          <w:color w:val="000000" w:themeColor="text1"/>
          <w:szCs w:val="26"/>
          <w:lang w:val="vi-VN"/>
        </w:rPr>
      </w:pPr>
      <w:r w:rsidRPr="004D19C0">
        <w:rPr>
          <w:rFonts w:cs="Times New Roman"/>
          <w:noProof/>
          <w:color w:val="000000" w:themeColor="text1"/>
          <w:szCs w:val="26"/>
          <w:lang w:val="vi-VN"/>
        </w:rPr>
        <w:drawing>
          <wp:inline distT="0" distB="0" distL="0" distR="0" wp14:anchorId="279B7AA3" wp14:editId="12BC9922">
            <wp:extent cx="3083973"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85220" cy="3659079"/>
                    </a:xfrm>
                    <a:prstGeom prst="rect">
                      <a:avLst/>
                    </a:prstGeom>
                    <a:noFill/>
                    <a:ln>
                      <a:noFill/>
                    </a:ln>
                  </pic:spPr>
                </pic:pic>
              </a:graphicData>
            </a:graphic>
          </wp:inline>
        </w:drawing>
      </w:r>
    </w:p>
    <w:p w14:paraId="28A2A756" w14:textId="51ADA003" w:rsidR="00CA19F1" w:rsidRPr="004D19C0" w:rsidRDefault="00CA19F1" w:rsidP="00E8374E">
      <w:pPr>
        <w:pStyle w:val="HNH5"/>
        <w:rPr>
          <w:color w:val="000000" w:themeColor="text1"/>
        </w:rPr>
      </w:pPr>
      <w:bookmarkStart w:id="2378" w:name="_Toc226265743"/>
      <w:bookmarkStart w:id="2379" w:name="_Toc227108033"/>
      <w:bookmarkStart w:id="2380" w:name="_Toc227149306"/>
      <w:r w:rsidRPr="004D19C0">
        <w:rPr>
          <w:color w:val="000000" w:themeColor="text1"/>
        </w:rPr>
        <w:t>Sơ đồ thu gom, thoát nước thải</w:t>
      </w:r>
      <w:r w:rsidRPr="004D19C0">
        <w:rPr>
          <w:color w:val="000000" w:themeColor="text1"/>
          <w:lang w:val="vi-VN"/>
        </w:rPr>
        <w:t xml:space="preserve"> sinh hoạt </w:t>
      </w:r>
      <w:bookmarkEnd w:id="2378"/>
      <w:bookmarkEnd w:id="2379"/>
      <w:bookmarkEnd w:id="2380"/>
    </w:p>
    <w:p w14:paraId="02FA579A" w14:textId="77777777" w:rsidR="00CA19F1" w:rsidRPr="004D19C0" w:rsidRDefault="00CA19F1" w:rsidP="00CA19F1">
      <w:pPr>
        <w:pStyle w:val="ListParagraph"/>
        <w:widowControl w:val="0"/>
        <w:tabs>
          <w:tab w:val="left" w:pos="851"/>
        </w:tabs>
        <w:ind w:left="567"/>
        <w:rPr>
          <w:rFonts w:cs="Times New Roman"/>
          <w:b/>
          <w:i/>
          <w:iCs/>
          <w:color w:val="000000" w:themeColor="text1"/>
          <w:szCs w:val="26"/>
          <w:lang w:val="pl-PL"/>
        </w:rPr>
      </w:pPr>
      <w:r w:rsidRPr="004D19C0">
        <w:rPr>
          <w:rFonts w:cs="Times New Roman"/>
          <w:b/>
          <w:i/>
          <w:iCs/>
          <w:color w:val="000000" w:themeColor="text1"/>
          <w:szCs w:val="26"/>
          <w:lang w:val="pl-PL"/>
        </w:rPr>
        <w:t>b1</w:t>
      </w:r>
      <w:r w:rsidRPr="004D19C0">
        <w:rPr>
          <w:rFonts w:cs="Times New Roman"/>
          <w:b/>
          <w:i/>
          <w:iCs/>
          <w:color w:val="000000" w:themeColor="text1"/>
          <w:szCs w:val="26"/>
          <w:lang w:val="vi-VN"/>
        </w:rPr>
        <w:t xml:space="preserve">. </w:t>
      </w:r>
      <w:r w:rsidRPr="004D19C0">
        <w:rPr>
          <w:rFonts w:cs="Times New Roman"/>
          <w:b/>
          <w:i/>
          <w:iCs/>
          <w:color w:val="000000" w:themeColor="text1"/>
          <w:szCs w:val="26"/>
          <w:lang w:val="pl-PL"/>
        </w:rPr>
        <w:t>Nước thải xám (lavabo, thoát sàn, tắm giặt</w:t>
      </w:r>
      <w:r w:rsidRPr="004D19C0">
        <w:rPr>
          <w:rFonts w:cs="Times New Roman"/>
          <w:b/>
          <w:i/>
          <w:iCs/>
          <w:color w:val="000000" w:themeColor="text1"/>
          <w:szCs w:val="26"/>
          <w:lang w:val="vi-VN"/>
        </w:rPr>
        <w:t>, nấu ăn</w:t>
      </w:r>
      <w:r w:rsidRPr="004D19C0">
        <w:rPr>
          <w:rFonts w:cs="Times New Roman"/>
          <w:b/>
          <w:i/>
          <w:iCs/>
          <w:color w:val="000000" w:themeColor="text1"/>
          <w:szCs w:val="26"/>
          <w:lang w:val="pl-PL"/>
        </w:rPr>
        <w:t>)</w:t>
      </w:r>
    </w:p>
    <w:p w14:paraId="58FF5BC0" w14:textId="77777777" w:rsidR="00CA19F1" w:rsidRPr="004D19C0" w:rsidRDefault="00CA19F1" w:rsidP="00CA19F1">
      <w:pPr>
        <w:widowControl w:val="0"/>
        <w:ind w:firstLine="567"/>
        <w:rPr>
          <w:rFonts w:cs="Times New Roman"/>
          <w:iCs/>
          <w:color w:val="000000" w:themeColor="text1"/>
          <w:spacing w:val="-6"/>
          <w:lang w:val="pl-PL"/>
        </w:rPr>
      </w:pPr>
      <w:r w:rsidRPr="004D19C0">
        <w:rPr>
          <w:rFonts w:cs="Times New Roman"/>
          <w:iCs/>
          <w:color w:val="000000" w:themeColor="text1"/>
          <w:spacing w:val="-6"/>
          <w:szCs w:val="26"/>
          <w:lang w:val="pl-PL"/>
        </w:rPr>
        <w:t>Tiến</w:t>
      </w:r>
      <w:r w:rsidRPr="004D19C0">
        <w:rPr>
          <w:rFonts w:cs="Times New Roman"/>
          <w:iCs/>
          <w:color w:val="000000" w:themeColor="text1"/>
          <w:spacing w:val="-6"/>
          <w:szCs w:val="26"/>
          <w:lang w:val="vi-VN"/>
        </w:rPr>
        <w:t xml:space="preserve"> hành</w:t>
      </w:r>
      <w:r w:rsidRPr="004D19C0">
        <w:rPr>
          <w:rFonts w:cs="Times New Roman"/>
          <w:iCs/>
          <w:color w:val="000000" w:themeColor="text1"/>
          <w:spacing w:val="-6"/>
          <w:szCs w:val="26"/>
          <w:lang w:val="pl-PL"/>
        </w:rPr>
        <w:t xml:space="preserve"> bố trí các bồn rửa tại khu vực nhà vệ sinh</w:t>
      </w:r>
      <w:r w:rsidRPr="004D19C0">
        <w:rPr>
          <w:rFonts w:cs="Times New Roman"/>
          <w:iCs/>
          <w:color w:val="000000" w:themeColor="text1"/>
          <w:spacing w:val="-6"/>
          <w:szCs w:val="26"/>
          <w:lang w:val="vi-VN"/>
        </w:rPr>
        <w:t>, nhà bếp</w:t>
      </w:r>
      <w:r w:rsidRPr="004D19C0">
        <w:rPr>
          <w:rFonts w:cs="Times New Roman"/>
          <w:iCs/>
          <w:color w:val="000000" w:themeColor="text1"/>
          <w:spacing w:val="-6"/>
          <w:szCs w:val="26"/>
          <w:lang w:val="pl-PL"/>
        </w:rPr>
        <w:t>. Nước thải từ các lavabo</w:t>
      </w:r>
      <w:r w:rsidRPr="004D19C0">
        <w:rPr>
          <w:rFonts w:cs="Times New Roman"/>
          <w:iCs/>
          <w:color w:val="000000" w:themeColor="text1"/>
          <w:spacing w:val="-6"/>
          <w:szCs w:val="26"/>
          <w:lang w:val="vi-VN"/>
        </w:rPr>
        <w:t xml:space="preserve"> theo ống </w:t>
      </w:r>
      <w:r w:rsidRPr="004D19C0">
        <w:rPr>
          <w:rFonts w:cs="Times New Roman"/>
          <w:iCs/>
          <w:color w:val="000000" w:themeColor="text1"/>
          <w:spacing w:val="-6"/>
          <w:lang w:val="vi-VN"/>
        </w:rPr>
        <w:t xml:space="preserve">PVC D110 cùng với </w:t>
      </w:r>
      <w:r w:rsidRPr="004D19C0">
        <w:rPr>
          <w:rFonts w:cs="Times New Roman"/>
          <w:iCs/>
          <w:color w:val="000000" w:themeColor="text1"/>
          <w:spacing w:val="-6"/>
          <w:lang w:val="pl-PL"/>
        </w:rPr>
        <w:t>nước thu sàn</w:t>
      </w:r>
      <w:r w:rsidRPr="004D19C0">
        <w:rPr>
          <w:rFonts w:cs="Times New Roman"/>
          <w:iCs/>
          <w:color w:val="000000" w:themeColor="text1"/>
          <w:spacing w:val="-6"/>
          <w:lang w:val="vi-VN"/>
        </w:rPr>
        <w:t xml:space="preserve"> </w:t>
      </w:r>
      <w:r w:rsidRPr="004D19C0">
        <w:rPr>
          <w:rFonts w:cs="Times New Roman"/>
          <w:iCs/>
          <w:color w:val="000000" w:themeColor="text1"/>
          <w:spacing w:val="-6"/>
          <w:lang w:val="pl-PL"/>
        </w:rPr>
        <w:t>thoát nước ra</w:t>
      </w:r>
      <w:r w:rsidRPr="004D19C0">
        <w:rPr>
          <w:rFonts w:cs="Times New Roman"/>
          <w:iCs/>
          <w:color w:val="000000" w:themeColor="text1"/>
          <w:spacing w:val="-6"/>
          <w:lang w:val="vi-VN"/>
        </w:rPr>
        <w:t xml:space="preserve"> </w:t>
      </w:r>
      <w:r w:rsidRPr="004D19C0">
        <w:rPr>
          <w:rFonts w:cs="Times New Roman"/>
          <w:bCs/>
          <w:color w:val="000000" w:themeColor="text1"/>
          <w:spacing w:val="-6"/>
          <w:lang w:val="vi-VN" w:eastAsia="vi-VN"/>
        </w:rPr>
        <w:t xml:space="preserve">hệ thống thoát nước ngoài nhà </w:t>
      </w:r>
      <w:r w:rsidRPr="004D19C0">
        <w:rPr>
          <w:rFonts w:cs="Times New Roman"/>
          <w:color w:val="000000" w:themeColor="text1"/>
          <w:spacing w:val="-6"/>
        </w:rPr>
        <w:t>uPVC D110</w:t>
      </w:r>
      <w:r w:rsidRPr="004D19C0">
        <w:rPr>
          <w:rFonts w:cs="Times New Roman"/>
          <w:color w:val="000000" w:themeColor="text1"/>
          <w:spacing w:val="-6"/>
          <w:lang w:val="vi-VN"/>
        </w:rPr>
        <w:t xml:space="preserve"> </w:t>
      </w:r>
      <w:r w:rsidRPr="004D19C0">
        <w:rPr>
          <w:bCs/>
          <w:color w:val="000000" w:themeColor="text1"/>
          <w:spacing w:val="-6"/>
          <w:lang w:val="vi-VN" w:eastAsia="vi-VN"/>
        </w:rPr>
        <w:t xml:space="preserve">dẫn về </w:t>
      </w:r>
      <w:r w:rsidRPr="004D19C0">
        <w:rPr>
          <w:bCs/>
          <w:color w:val="000000" w:themeColor="text1"/>
          <w:spacing w:val="-6"/>
          <w:lang w:eastAsia="vi-VN"/>
        </w:rPr>
        <w:t>bể</w:t>
      </w:r>
      <w:r w:rsidRPr="004D19C0">
        <w:rPr>
          <w:bCs/>
          <w:color w:val="000000" w:themeColor="text1"/>
          <w:spacing w:val="-6"/>
          <w:lang w:val="vi-VN" w:eastAsia="vi-VN"/>
        </w:rPr>
        <w:t xml:space="preserve"> khử trùng </w:t>
      </w:r>
      <w:r w:rsidRPr="004D19C0">
        <w:rPr>
          <w:rFonts w:cs="Times New Roman"/>
          <w:color w:val="000000" w:themeColor="text1"/>
          <w:spacing w:val="-6"/>
          <w:lang w:val="vi-VN"/>
        </w:rPr>
        <w:t>và thoát ra hệ thống thoát nước chung của khu vực</w:t>
      </w:r>
      <w:r w:rsidRPr="004D19C0">
        <w:rPr>
          <w:rFonts w:cs="Times New Roman"/>
          <w:noProof/>
          <w:color w:val="000000" w:themeColor="text1"/>
          <w:spacing w:val="-6"/>
          <w:lang w:val="vi-VN"/>
        </w:rPr>
        <w:t>.</w:t>
      </w:r>
    </w:p>
    <w:p w14:paraId="576FC66B" w14:textId="77777777" w:rsidR="00CA19F1" w:rsidRPr="004D19C0" w:rsidRDefault="00CA19F1" w:rsidP="00CA19F1">
      <w:pPr>
        <w:widowControl w:val="0"/>
        <w:tabs>
          <w:tab w:val="left" w:pos="851"/>
        </w:tabs>
        <w:ind w:firstLine="567"/>
        <w:rPr>
          <w:rFonts w:cs="Times New Roman"/>
          <w:b/>
          <w:i/>
          <w:iCs/>
          <w:color w:val="000000" w:themeColor="text1"/>
          <w:szCs w:val="26"/>
          <w:lang w:val="pl-PL"/>
        </w:rPr>
      </w:pPr>
      <w:r w:rsidRPr="004D19C0">
        <w:rPr>
          <w:rFonts w:cs="Times New Roman"/>
          <w:b/>
          <w:i/>
          <w:iCs/>
          <w:color w:val="000000" w:themeColor="text1"/>
          <w:szCs w:val="26"/>
          <w:lang w:val="pl-PL"/>
        </w:rPr>
        <w:t>b2</w:t>
      </w:r>
      <w:r w:rsidRPr="004D19C0">
        <w:rPr>
          <w:rFonts w:cs="Times New Roman"/>
          <w:b/>
          <w:i/>
          <w:iCs/>
          <w:color w:val="000000" w:themeColor="text1"/>
          <w:szCs w:val="26"/>
          <w:lang w:val="vi-VN"/>
        </w:rPr>
        <w:t xml:space="preserve">. </w:t>
      </w:r>
      <w:r w:rsidRPr="004D19C0">
        <w:rPr>
          <w:rFonts w:cs="Times New Roman"/>
          <w:b/>
          <w:i/>
          <w:iCs/>
          <w:color w:val="000000" w:themeColor="text1"/>
          <w:szCs w:val="26"/>
          <w:lang w:val="pl-PL"/>
        </w:rPr>
        <w:t xml:space="preserve">Nước thải đen phát sinh từ bệ xí: </w:t>
      </w:r>
    </w:p>
    <w:p w14:paraId="761BD667" w14:textId="77777777" w:rsidR="00CA19F1" w:rsidRPr="004D19C0" w:rsidRDefault="00CA19F1" w:rsidP="00CA19F1">
      <w:pPr>
        <w:widowControl w:val="0"/>
        <w:ind w:firstLine="567"/>
        <w:rPr>
          <w:color w:val="000000" w:themeColor="text1"/>
          <w:spacing w:val="-2"/>
        </w:rPr>
      </w:pPr>
      <w:r w:rsidRPr="004D19C0">
        <w:rPr>
          <w:rFonts w:cs="Times New Roman"/>
          <w:color w:val="000000" w:themeColor="text1"/>
        </w:rPr>
        <w:t>Toàn bộ nước thải từ nhà vệ sinh được thu</w:t>
      </w:r>
      <w:r w:rsidRPr="004D19C0">
        <w:rPr>
          <w:rFonts w:cs="Times New Roman"/>
          <w:color w:val="000000" w:themeColor="text1"/>
          <w:lang w:val="vi-VN"/>
        </w:rPr>
        <w:t xml:space="preserve"> gom </w:t>
      </w:r>
      <w:r w:rsidRPr="004D19C0">
        <w:rPr>
          <w:rFonts w:cs="Times New Roman"/>
          <w:color w:val="000000" w:themeColor="text1"/>
        </w:rPr>
        <w:t>dẫn về bể tự hoại 3</w:t>
      </w:r>
      <w:r w:rsidRPr="004D19C0">
        <w:rPr>
          <w:rFonts w:cs="Times New Roman"/>
          <w:color w:val="000000" w:themeColor="text1"/>
          <w:lang w:val="vi-VN"/>
        </w:rPr>
        <w:t xml:space="preserve"> ngăn </w:t>
      </w:r>
      <w:r w:rsidRPr="004D19C0">
        <w:rPr>
          <w:rFonts w:cs="Times New Roman"/>
          <w:color w:val="000000" w:themeColor="text1"/>
        </w:rPr>
        <w:t>để xử lý sơ bộ</w:t>
      </w:r>
      <w:r w:rsidRPr="004D19C0">
        <w:rPr>
          <w:rFonts w:cs="Times New Roman"/>
          <w:color w:val="000000" w:themeColor="text1"/>
          <w:lang w:val="vi-VN"/>
        </w:rPr>
        <w:t xml:space="preserve"> bằng đường ống uPVC D110</w:t>
      </w:r>
      <w:r w:rsidRPr="004D19C0">
        <w:rPr>
          <w:rFonts w:cs="Times New Roman"/>
          <w:color w:val="000000" w:themeColor="text1"/>
        </w:rPr>
        <w:t>. Sau đó nước thải theo đường ống uPVC D110</w:t>
      </w:r>
      <w:r w:rsidRPr="004D19C0">
        <w:rPr>
          <w:rFonts w:cs="Times New Roman"/>
          <w:color w:val="000000" w:themeColor="text1"/>
          <w:lang w:val="vi-VN"/>
        </w:rPr>
        <w:t xml:space="preserve"> </w:t>
      </w:r>
      <w:r w:rsidRPr="004D19C0">
        <w:rPr>
          <w:bCs/>
          <w:color w:val="000000" w:themeColor="text1"/>
          <w:spacing w:val="-2"/>
          <w:lang w:val="vi-VN" w:eastAsia="vi-VN"/>
        </w:rPr>
        <w:t xml:space="preserve">dẫn về </w:t>
      </w:r>
      <w:r w:rsidRPr="004D19C0">
        <w:rPr>
          <w:bCs/>
          <w:color w:val="000000" w:themeColor="text1"/>
          <w:spacing w:val="-2"/>
          <w:lang w:eastAsia="vi-VN"/>
        </w:rPr>
        <w:t>bể</w:t>
      </w:r>
      <w:r w:rsidRPr="004D19C0">
        <w:rPr>
          <w:bCs/>
          <w:color w:val="000000" w:themeColor="text1"/>
          <w:spacing w:val="-2"/>
          <w:lang w:val="vi-VN" w:eastAsia="vi-VN"/>
        </w:rPr>
        <w:t xml:space="preserve"> khử trùng cuối cùng thoát ra nguồn tiếp nhận là hệ thống thoát nước chung của khu vực.</w:t>
      </w:r>
    </w:p>
    <w:p w14:paraId="24FD1DF6" w14:textId="77777777" w:rsidR="00CA19F1" w:rsidRPr="004D19C0" w:rsidRDefault="00CA19F1">
      <w:pPr>
        <w:pStyle w:val="ListParagraph"/>
        <w:widowControl w:val="0"/>
        <w:numPr>
          <w:ilvl w:val="0"/>
          <w:numId w:val="67"/>
        </w:numPr>
        <w:tabs>
          <w:tab w:val="left" w:pos="851"/>
        </w:tabs>
        <w:spacing w:line="300" w:lineRule="auto"/>
        <w:ind w:hanging="873"/>
        <w:rPr>
          <w:rFonts w:cs="Times New Roman"/>
          <w:i/>
          <w:iCs/>
          <w:noProof/>
          <w:color w:val="000000" w:themeColor="text1"/>
          <w:szCs w:val="26"/>
          <w:lang w:val="vi-VN"/>
        </w:rPr>
      </w:pPr>
      <w:r w:rsidRPr="004D19C0">
        <w:rPr>
          <w:rFonts w:cs="Times New Roman"/>
          <w:i/>
          <w:iCs/>
          <w:noProof/>
          <w:color w:val="000000" w:themeColor="text1"/>
          <w:szCs w:val="26"/>
          <w:lang w:val="vi-VN"/>
        </w:rPr>
        <w:t>Thông số bể tự hoại 3 ngăn</w:t>
      </w:r>
    </w:p>
    <w:p w14:paraId="1D73399D" w14:textId="77777777" w:rsidR="00CA19F1" w:rsidRPr="004D19C0" w:rsidRDefault="00CA19F1" w:rsidP="00CA19F1">
      <w:pPr>
        <w:pStyle w:val="ListParagraph"/>
        <w:widowControl w:val="0"/>
        <w:tabs>
          <w:tab w:val="left" w:pos="851"/>
        </w:tabs>
        <w:ind w:left="1440" w:hanging="873"/>
        <w:rPr>
          <w:rFonts w:cs="Times New Roman"/>
          <w:noProof/>
          <w:color w:val="000000" w:themeColor="text1"/>
          <w:szCs w:val="26"/>
          <w:lang w:val="vi-VN"/>
        </w:rPr>
      </w:pPr>
      <w:r w:rsidRPr="004D19C0">
        <w:rPr>
          <w:rFonts w:cs="Times New Roman"/>
          <w:noProof/>
          <w:color w:val="000000" w:themeColor="text1"/>
          <w:szCs w:val="26"/>
          <w:lang w:val="vi-VN"/>
        </w:rPr>
        <w:lastRenderedPageBreak/>
        <w:t>- Số lượng: 01 bể 38m</w:t>
      </w:r>
      <w:r w:rsidRPr="004D19C0">
        <w:rPr>
          <w:rFonts w:cs="Times New Roman"/>
          <w:noProof/>
          <w:color w:val="000000" w:themeColor="text1"/>
          <w:szCs w:val="26"/>
          <w:vertAlign w:val="superscript"/>
          <w:lang w:val="vi-VN"/>
        </w:rPr>
        <w:t>3</w:t>
      </w:r>
      <w:r w:rsidRPr="004D19C0">
        <w:rPr>
          <w:rFonts w:cs="Times New Roman"/>
          <w:noProof/>
          <w:color w:val="000000" w:themeColor="text1"/>
          <w:szCs w:val="26"/>
          <w:lang w:val="vi-VN"/>
        </w:rPr>
        <w:t xml:space="preserve"> tại </w:t>
      </w:r>
      <w:r w:rsidRPr="004D19C0">
        <w:rPr>
          <w:rFonts w:cs="Times New Roman"/>
          <w:color w:val="000000" w:themeColor="text1"/>
          <w:lang w:val="vi-VN"/>
        </w:rPr>
        <w:t>khu vực văn phòng và nhà ở CBCNV, có kích thước:</w:t>
      </w:r>
    </w:p>
    <w:p w14:paraId="68760E4E" w14:textId="77777777" w:rsidR="00CA19F1" w:rsidRPr="004D19C0" w:rsidRDefault="00CA19F1">
      <w:pPr>
        <w:pStyle w:val="ListParagraph"/>
        <w:widowControl w:val="0"/>
        <w:numPr>
          <w:ilvl w:val="0"/>
          <w:numId w:val="68"/>
        </w:numPr>
        <w:tabs>
          <w:tab w:val="left" w:pos="851"/>
        </w:tabs>
        <w:ind w:left="0" w:firstLine="1134"/>
        <w:rPr>
          <w:rFonts w:cs="Times New Roman"/>
          <w:noProof/>
          <w:color w:val="000000" w:themeColor="text1"/>
          <w:szCs w:val="26"/>
          <w:lang w:val="vi-VN"/>
        </w:rPr>
      </w:pPr>
      <w:r w:rsidRPr="004D19C0">
        <w:rPr>
          <w:rFonts w:cs="Times New Roman"/>
          <w:noProof/>
          <w:color w:val="000000" w:themeColor="text1"/>
          <w:szCs w:val="26"/>
          <w:lang w:val="vi-VN"/>
        </w:rPr>
        <w:t>Ngăn 1 kích thước (DxRxH): 3,8×2,0×2,5m.</w:t>
      </w:r>
    </w:p>
    <w:p w14:paraId="140FB11D" w14:textId="77777777" w:rsidR="00CA19F1" w:rsidRPr="004D19C0" w:rsidRDefault="00CA19F1">
      <w:pPr>
        <w:pStyle w:val="ListParagraph"/>
        <w:widowControl w:val="0"/>
        <w:numPr>
          <w:ilvl w:val="0"/>
          <w:numId w:val="68"/>
        </w:numPr>
        <w:tabs>
          <w:tab w:val="left" w:pos="851"/>
        </w:tabs>
        <w:ind w:left="0" w:firstLine="1134"/>
        <w:rPr>
          <w:rFonts w:cs="Times New Roman"/>
          <w:noProof/>
          <w:color w:val="000000" w:themeColor="text1"/>
          <w:szCs w:val="26"/>
          <w:lang w:val="vi-VN"/>
        </w:rPr>
      </w:pPr>
      <w:r w:rsidRPr="004D19C0">
        <w:rPr>
          <w:rFonts w:cs="Times New Roman"/>
          <w:noProof/>
          <w:color w:val="000000" w:themeColor="text1"/>
          <w:szCs w:val="26"/>
          <w:lang w:val="vi-VN"/>
        </w:rPr>
        <w:t>Ngăn 2 kích thước (DxRxH): 1,9×2,0×2,5m.</w:t>
      </w:r>
    </w:p>
    <w:p w14:paraId="390A52CB" w14:textId="77777777" w:rsidR="00CA19F1" w:rsidRPr="004D19C0" w:rsidRDefault="00CA19F1">
      <w:pPr>
        <w:pStyle w:val="ListParagraph"/>
        <w:widowControl w:val="0"/>
        <w:numPr>
          <w:ilvl w:val="0"/>
          <w:numId w:val="68"/>
        </w:numPr>
        <w:tabs>
          <w:tab w:val="left" w:pos="851"/>
        </w:tabs>
        <w:ind w:left="0" w:firstLine="1134"/>
        <w:rPr>
          <w:rFonts w:cs="Times New Roman"/>
          <w:noProof/>
          <w:color w:val="000000" w:themeColor="text1"/>
          <w:szCs w:val="26"/>
          <w:lang w:val="vi-VN"/>
        </w:rPr>
      </w:pPr>
      <w:r w:rsidRPr="004D19C0">
        <w:rPr>
          <w:rFonts w:cs="Times New Roman"/>
          <w:noProof/>
          <w:color w:val="000000" w:themeColor="text1"/>
          <w:szCs w:val="26"/>
          <w:lang w:val="vi-VN"/>
        </w:rPr>
        <w:t>Ngăn 3 kích thước (DxRxH): 1,9×2,0×2,5m.</w:t>
      </w:r>
    </w:p>
    <w:p w14:paraId="5C17047F" w14:textId="77777777" w:rsidR="00CA19F1" w:rsidRPr="004D19C0" w:rsidRDefault="00CA19F1" w:rsidP="00CA19F1">
      <w:pPr>
        <w:widowControl w:val="0"/>
        <w:ind w:firstLine="567"/>
        <w:rPr>
          <w:rFonts w:cs="Times New Roman"/>
          <w:noProof/>
          <w:color w:val="000000" w:themeColor="text1"/>
          <w:szCs w:val="26"/>
          <w:lang w:val="vi-VN"/>
        </w:rPr>
      </w:pPr>
      <w:r w:rsidRPr="004D19C0">
        <w:rPr>
          <w:rFonts w:cs="Times New Roman"/>
          <w:noProof/>
          <w:color w:val="000000" w:themeColor="text1"/>
          <w:szCs w:val="26"/>
          <w:lang w:val="vi-VN"/>
        </w:rPr>
        <w:t xml:space="preserve">- Kết cấu: Bê tông cốt thép đáy dày </w:t>
      </w:r>
      <w:r w:rsidRPr="004D19C0">
        <w:rPr>
          <w:rFonts w:cs="Times New Roman"/>
          <w:noProof/>
          <w:color w:val="000000" w:themeColor="text1"/>
          <w:szCs w:val="26"/>
        </w:rPr>
        <w:t>25</w:t>
      </w:r>
      <w:r w:rsidRPr="004D19C0">
        <w:rPr>
          <w:rFonts w:cs="Times New Roman"/>
          <w:noProof/>
          <w:color w:val="000000" w:themeColor="text1"/>
          <w:szCs w:val="26"/>
          <w:lang w:val="vi-VN"/>
        </w:rPr>
        <w:t>0mm, mac 200, trát vữa dày 1,5cm bê tông lót đáy dày 50mm, mac 100, thành bể xây gạch đặc 200mm, trát vữa dày 1cm.</w:t>
      </w:r>
    </w:p>
    <w:p w14:paraId="7A14524D" w14:textId="77777777" w:rsidR="00CA19F1" w:rsidRPr="004D19C0" w:rsidRDefault="00CA19F1" w:rsidP="00CA19F1">
      <w:pPr>
        <w:widowControl w:val="0"/>
        <w:tabs>
          <w:tab w:val="left" w:pos="851"/>
        </w:tabs>
        <w:ind w:firstLine="567"/>
        <w:rPr>
          <w:rFonts w:cs="Times New Roman"/>
          <w:b/>
          <w:i/>
          <w:iCs/>
          <w:color w:val="000000" w:themeColor="text1"/>
          <w:szCs w:val="26"/>
          <w:lang w:val="pl-PL"/>
        </w:rPr>
      </w:pPr>
      <w:r w:rsidRPr="004D19C0">
        <w:rPr>
          <w:rFonts w:cs="Times New Roman"/>
          <w:b/>
          <w:i/>
          <w:iCs/>
          <w:color w:val="000000" w:themeColor="text1"/>
          <w:szCs w:val="26"/>
          <w:lang w:val="pl-PL"/>
        </w:rPr>
        <w:t>b3</w:t>
      </w:r>
      <w:r w:rsidRPr="004D19C0">
        <w:rPr>
          <w:rFonts w:cs="Times New Roman"/>
          <w:b/>
          <w:i/>
          <w:iCs/>
          <w:color w:val="000000" w:themeColor="text1"/>
          <w:szCs w:val="26"/>
          <w:lang w:val="vi-VN"/>
        </w:rPr>
        <w:t xml:space="preserve">. </w:t>
      </w:r>
      <w:r w:rsidRPr="004D19C0">
        <w:rPr>
          <w:rFonts w:cs="Times New Roman"/>
          <w:b/>
          <w:i/>
          <w:iCs/>
          <w:color w:val="000000" w:themeColor="text1"/>
          <w:szCs w:val="26"/>
          <w:lang w:val="pl-PL"/>
        </w:rPr>
        <w:t>Bể khử trùng</w:t>
      </w:r>
    </w:p>
    <w:p w14:paraId="78A64FD3" w14:textId="77777777" w:rsidR="00CA19F1" w:rsidRPr="004D19C0" w:rsidRDefault="00CA19F1" w:rsidP="00CA19F1">
      <w:pPr>
        <w:widowControl w:val="0"/>
        <w:ind w:firstLine="567"/>
        <w:rPr>
          <w:color w:val="000000" w:themeColor="text1"/>
          <w:spacing w:val="-2"/>
          <w:szCs w:val="26"/>
        </w:rPr>
      </w:pPr>
      <w:r w:rsidRPr="004D19C0">
        <w:rPr>
          <w:color w:val="000000" w:themeColor="text1"/>
          <w:spacing w:val="-2"/>
          <w:szCs w:val="26"/>
        </w:rPr>
        <w:t xml:space="preserve">Sau khi xử lý sơ bộ, nước thải được dẫn vào </w:t>
      </w:r>
      <w:r w:rsidRPr="004D19C0">
        <w:rPr>
          <w:color w:val="000000" w:themeColor="text1"/>
          <w:spacing w:val="-2"/>
          <w:szCs w:val="26"/>
          <w:lang w:val="vi-VN"/>
        </w:rPr>
        <w:t xml:space="preserve">bể khử trùng bao gồm 02 ngăn là ngăn lắng và ngăn khử trùng được xây dựng </w:t>
      </w:r>
      <w:r w:rsidRPr="004D19C0">
        <w:rPr>
          <w:color w:val="000000" w:themeColor="text1"/>
          <w:spacing w:val="-2"/>
          <w:szCs w:val="26"/>
        </w:rPr>
        <w:t>tại</w:t>
      </w:r>
      <w:r w:rsidRPr="004D19C0">
        <w:rPr>
          <w:color w:val="000000" w:themeColor="text1"/>
          <w:spacing w:val="-2"/>
          <w:szCs w:val="26"/>
          <w:lang w:val="vi-VN"/>
        </w:rPr>
        <w:t xml:space="preserve"> khu phụ trợ ngoài mỏ</w:t>
      </w:r>
      <w:r w:rsidRPr="004D19C0">
        <w:rPr>
          <w:color w:val="000000" w:themeColor="text1"/>
          <w:spacing w:val="-2"/>
          <w:szCs w:val="26"/>
        </w:rPr>
        <w:t>. Nước thải sinh hoạt sau xử</w:t>
      </w:r>
      <w:r w:rsidRPr="004D19C0">
        <w:rPr>
          <w:color w:val="000000" w:themeColor="text1"/>
          <w:spacing w:val="-2"/>
          <w:szCs w:val="26"/>
          <w:lang w:val="vi-VN"/>
        </w:rPr>
        <w:t xml:space="preserve"> lý </w:t>
      </w:r>
      <w:r w:rsidRPr="004D19C0">
        <w:rPr>
          <w:color w:val="000000" w:themeColor="text1"/>
          <w:spacing w:val="-2"/>
          <w:szCs w:val="26"/>
        </w:rPr>
        <w:t>đạt cột C, QCVN 14:2025/BTNMT được xả vào</w:t>
      </w:r>
      <w:r w:rsidRPr="004D19C0">
        <w:rPr>
          <w:color w:val="000000" w:themeColor="text1"/>
          <w:spacing w:val="-2"/>
          <w:szCs w:val="26"/>
          <w:lang w:val="vi-VN"/>
        </w:rPr>
        <w:t xml:space="preserve"> </w:t>
      </w:r>
      <w:r w:rsidRPr="004D19C0">
        <w:rPr>
          <w:bCs/>
          <w:color w:val="000000" w:themeColor="text1"/>
          <w:spacing w:val="-2"/>
          <w:lang w:val="vi-VN" w:eastAsia="vi-VN"/>
        </w:rPr>
        <w:t>hệ thống thoát nước chung của khu vực, cuối cùng thoát ra suối Làng Đát</w:t>
      </w:r>
      <w:r w:rsidRPr="004D19C0">
        <w:rPr>
          <w:color w:val="000000" w:themeColor="text1"/>
          <w:spacing w:val="-2"/>
          <w:szCs w:val="26"/>
        </w:rPr>
        <w:t>.</w:t>
      </w:r>
    </w:p>
    <w:p w14:paraId="1F515B99" w14:textId="77777777" w:rsidR="00CA19F1" w:rsidRPr="004D19C0" w:rsidRDefault="00CA19F1">
      <w:pPr>
        <w:pStyle w:val="ListParagraph"/>
        <w:widowControl w:val="0"/>
        <w:numPr>
          <w:ilvl w:val="0"/>
          <w:numId w:val="67"/>
        </w:numPr>
        <w:tabs>
          <w:tab w:val="left" w:pos="851"/>
        </w:tabs>
        <w:spacing w:line="300" w:lineRule="auto"/>
        <w:ind w:hanging="873"/>
        <w:rPr>
          <w:rFonts w:cs="Times New Roman"/>
          <w:i/>
          <w:iCs/>
          <w:noProof/>
          <w:color w:val="000000" w:themeColor="text1"/>
          <w:szCs w:val="26"/>
          <w:lang w:val="vi-VN"/>
        </w:rPr>
      </w:pPr>
      <w:r w:rsidRPr="004D19C0">
        <w:rPr>
          <w:rFonts w:cs="Times New Roman"/>
          <w:i/>
          <w:iCs/>
          <w:noProof/>
          <w:color w:val="000000" w:themeColor="text1"/>
          <w:szCs w:val="26"/>
          <w:lang w:val="vi-VN"/>
        </w:rPr>
        <w:t>Nguyên lý hoạt động</w:t>
      </w:r>
    </w:p>
    <w:p w14:paraId="0F33BF7F" w14:textId="77777777" w:rsidR="00CA19F1" w:rsidRPr="004D19C0" w:rsidRDefault="00CA19F1" w:rsidP="00CA19F1">
      <w:pPr>
        <w:widowControl w:val="0"/>
        <w:ind w:firstLine="567"/>
        <w:rPr>
          <w:color w:val="000000" w:themeColor="text1"/>
          <w:szCs w:val="26"/>
          <w:shd w:val="clear" w:color="auto" w:fill="FFFFFF"/>
          <w:lang w:val="vi-VN"/>
        </w:rPr>
      </w:pPr>
      <w:r w:rsidRPr="004D19C0">
        <w:rPr>
          <w:color w:val="000000" w:themeColor="text1"/>
          <w:szCs w:val="26"/>
        </w:rPr>
        <w:t>Nước thải</w:t>
      </w:r>
      <w:r w:rsidRPr="004D19C0">
        <w:rPr>
          <w:color w:val="000000" w:themeColor="text1"/>
          <w:szCs w:val="26"/>
          <w:lang w:val="vi-VN"/>
        </w:rPr>
        <w:t xml:space="preserve"> sau xử lý sơ bộ </w:t>
      </w:r>
      <w:r w:rsidRPr="004D19C0">
        <w:rPr>
          <w:color w:val="000000" w:themeColor="text1"/>
          <w:szCs w:val="26"/>
        </w:rPr>
        <w:t>chảy</w:t>
      </w:r>
      <w:r w:rsidRPr="004D19C0">
        <w:rPr>
          <w:color w:val="000000" w:themeColor="text1"/>
          <w:szCs w:val="26"/>
          <w:lang w:val="vi-VN"/>
        </w:rPr>
        <w:t xml:space="preserve"> vào </w:t>
      </w:r>
      <w:r w:rsidRPr="004D19C0">
        <w:rPr>
          <w:color w:val="000000" w:themeColor="text1"/>
          <w:szCs w:val="26"/>
        </w:rPr>
        <w:t>ngăn</w:t>
      </w:r>
      <w:r w:rsidRPr="004D19C0">
        <w:rPr>
          <w:color w:val="000000" w:themeColor="text1"/>
          <w:szCs w:val="26"/>
          <w:lang w:val="vi-VN"/>
        </w:rPr>
        <w:t xml:space="preserve"> l</w:t>
      </w:r>
      <w:r w:rsidRPr="004D19C0">
        <w:rPr>
          <w:color w:val="000000" w:themeColor="text1"/>
          <w:szCs w:val="26"/>
        </w:rPr>
        <w:t xml:space="preserve">ắng. </w:t>
      </w:r>
      <w:r w:rsidRPr="004D19C0">
        <w:rPr>
          <w:color w:val="000000" w:themeColor="text1"/>
        </w:rPr>
        <w:t xml:space="preserve">Tại đây, xảy ra quá trình lắng tách pha và giữ lại phần bùn </w:t>
      </w:r>
      <w:r w:rsidRPr="004D19C0">
        <w:rPr>
          <w:color w:val="000000" w:themeColor="text1"/>
          <w:szCs w:val="26"/>
        </w:rPr>
        <w:t>cặn. Phần nước sạch sau lắng sẽ chảy</w:t>
      </w:r>
      <w:r w:rsidRPr="004D19C0">
        <w:rPr>
          <w:color w:val="000000" w:themeColor="text1"/>
          <w:szCs w:val="26"/>
          <w:lang w:val="vi-VN"/>
        </w:rPr>
        <w:t xml:space="preserve"> tràn </w:t>
      </w:r>
      <w:r w:rsidRPr="004D19C0">
        <w:rPr>
          <w:color w:val="000000" w:themeColor="text1"/>
          <w:szCs w:val="26"/>
        </w:rPr>
        <w:t>qua bể khử trùng để có thể loại bỏ vi khuẩn trước khi xả thải ra nguồn tiếp nhận</w:t>
      </w:r>
    </w:p>
    <w:p w14:paraId="4F46267B" w14:textId="77777777" w:rsidR="00CA19F1" w:rsidRPr="004D19C0" w:rsidRDefault="00CA19F1" w:rsidP="00CA19F1">
      <w:pPr>
        <w:widowControl w:val="0"/>
        <w:ind w:firstLine="567"/>
        <w:rPr>
          <w:color w:val="000000" w:themeColor="text1"/>
          <w:szCs w:val="26"/>
          <w:lang w:val="vi-VN"/>
        </w:rPr>
      </w:pPr>
      <w:r w:rsidRPr="004D19C0">
        <w:rPr>
          <w:color w:val="000000" w:themeColor="text1"/>
          <w:szCs w:val="26"/>
          <w:shd w:val="clear" w:color="auto" w:fill="FFFFFF"/>
        </w:rPr>
        <w:t>Tại</w:t>
      </w:r>
      <w:r w:rsidRPr="004D19C0">
        <w:rPr>
          <w:color w:val="000000" w:themeColor="text1"/>
          <w:szCs w:val="26"/>
          <w:shd w:val="clear" w:color="auto" w:fill="FFFFFF"/>
          <w:lang w:val="vi-VN"/>
        </w:rPr>
        <w:t xml:space="preserve"> bể khử trùng</w:t>
      </w:r>
      <w:r w:rsidRPr="004D19C0">
        <w:rPr>
          <w:color w:val="000000" w:themeColor="text1"/>
          <w:szCs w:val="26"/>
          <w:shd w:val="clear" w:color="auto" w:fill="FFFFFF"/>
        </w:rPr>
        <w:t>, tiến</w:t>
      </w:r>
      <w:r w:rsidRPr="004D19C0">
        <w:rPr>
          <w:color w:val="000000" w:themeColor="text1"/>
          <w:szCs w:val="26"/>
          <w:shd w:val="clear" w:color="auto" w:fill="FFFFFF"/>
          <w:lang w:val="vi-VN"/>
        </w:rPr>
        <w:t xml:space="preserve"> hành </w:t>
      </w:r>
      <w:r w:rsidRPr="004D19C0">
        <w:rPr>
          <w:color w:val="000000" w:themeColor="text1"/>
          <w:szCs w:val="26"/>
          <w:shd w:val="clear" w:color="auto" w:fill="FFFFFF"/>
        </w:rPr>
        <w:t>bổ sung các hóa chất có tính oxi hoá mạnh như các hợp chất có chứa Clo</w:t>
      </w:r>
      <w:r w:rsidRPr="004D19C0">
        <w:rPr>
          <w:color w:val="000000" w:themeColor="text1"/>
          <w:szCs w:val="26"/>
          <w:shd w:val="clear" w:color="auto" w:fill="FFFFFF"/>
          <w:lang w:val="vi-VN"/>
        </w:rPr>
        <w:t>.</w:t>
      </w:r>
    </w:p>
    <w:p w14:paraId="513F1121" w14:textId="77777777" w:rsidR="00CA19F1" w:rsidRPr="004D19C0" w:rsidRDefault="00CA19F1" w:rsidP="00CA19F1">
      <w:pPr>
        <w:widowControl w:val="0"/>
        <w:ind w:firstLine="567"/>
        <w:rPr>
          <w:color w:val="000000" w:themeColor="text1"/>
          <w:szCs w:val="26"/>
          <w:shd w:val="clear" w:color="auto" w:fill="FFFFFF"/>
        </w:rPr>
      </w:pPr>
      <w:r w:rsidRPr="004D19C0">
        <w:rPr>
          <w:color w:val="000000" w:themeColor="text1"/>
          <w:szCs w:val="26"/>
          <w:shd w:val="clear" w:color="auto" w:fill="FFFFFF"/>
        </w:rPr>
        <w:t>Đầu tiên, chất khử trùng khuếch tán trong nước, nếu gặp tế bào vi sinh sẽ xảy ra phản ứng với men bên trong tế bào. Bằng cách đó đã phá vỡ quá trình trao đổi chất, dẫn đến các vi khuẩn chết dần.</w:t>
      </w:r>
      <w:r w:rsidRPr="004D19C0">
        <w:rPr>
          <w:color w:val="000000" w:themeColor="text1"/>
          <w:szCs w:val="26"/>
          <w:shd w:val="clear" w:color="auto" w:fill="FFFFFF"/>
          <w:lang w:val="vi-VN"/>
        </w:rPr>
        <w:t xml:space="preserve"> </w:t>
      </w:r>
      <w:r w:rsidRPr="004D19C0">
        <w:rPr>
          <w:color w:val="000000" w:themeColor="text1"/>
          <w:szCs w:val="26"/>
        </w:rPr>
        <w:t>Như</w:t>
      </w:r>
      <w:r w:rsidRPr="004D19C0">
        <w:rPr>
          <w:color w:val="000000" w:themeColor="text1"/>
          <w:szCs w:val="26"/>
          <w:lang w:val="vi-VN"/>
        </w:rPr>
        <w:t xml:space="preserve"> vậy</w:t>
      </w:r>
      <w:r w:rsidRPr="004D19C0">
        <w:rPr>
          <w:color w:val="000000" w:themeColor="text1"/>
          <w:szCs w:val="26"/>
        </w:rPr>
        <w:t xml:space="preserve"> các vi khuẩn, virus gây bệnh trong nước thải sẽ bị tiêu diệt, từ đó hoàn tất quy trình xử lý nước thải để đáp ứng được tiêu chuẩn xả thải </w:t>
      </w:r>
      <w:r w:rsidRPr="004D19C0">
        <w:rPr>
          <w:color w:val="000000" w:themeColor="text1"/>
          <w:spacing w:val="-2"/>
          <w:szCs w:val="26"/>
        </w:rPr>
        <w:t xml:space="preserve">QCVN 14:2025/BTNMT </w:t>
      </w:r>
      <w:r w:rsidRPr="004D19C0">
        <w:rPr>
          <w:color w:val="000000" w:themeColor="text1"/>
          <w:szCs w:val="26"/>
          <w:lang w:val="vi-VN"/>
        </w:rPr>
        <w:t>(cột C)</w:t>
      </w:r>
      <w:r w:rsidRPr="004D19C0">
        <w:rPr>
          <w:color w:val="000000" w:themeColor="text1"/>
          <w:szCs w:val="26"/>
        </w:rPr>
        <w:t>.</w:t>
      </w:r>
    </w:p>
    <w:p w14:paraId="7B80EDA9" w14:textId="77777777" w:rsidR="00CA19F1" w:rsidRPr="004D19C0" w:rsidRDefault="00CA19F1">
      <w:pPr>
        <w:pStyle w:val="ListParagraph"/>
        <w:numPr>
          <w:ilvl w:val="0"/>
          <w:numId w:val="69"/>
        </w:numPr>
        <w:tabs>
          <w:tab w:val="left" w:pos="851"/>
        </w:tabs>
        <w:ind w:hanging="720"/>
        <w:rPr>
          <w:i/>
          <w:color w:val="000000" w:themeColor="text1"/>
          <w:szCs w:val="26"/>
          <w:lang w:val="vi-VN"/>
        </w:rPr>
      </w:pPr>
      <w:r w:rsidRPr="004D19C0">
        <w:rPr>
          <w:i/>
          <w:color w:val="000000" w:themeColor="text1"/>
          <w:szCs w:val="26"/>
          <w:lang w:val="vi-VN"/>
        </w:rPr>
        <w:t xml:space="preserve">Thông số kỹ thuật </w:t>
      </w:r>
    </w:p>
    <w:p w14:paraId="1C2A61F6" w14:textId="77777777" w:rsidR="00CA19F1" w:rsidRPr="004D19C0" w:rsidRDefault="00CA19F1" w:rsidP="00CA19F1">
      <w:pPr>
        <w:ind w:firstLine="567"/>
        <w:rPr>
          <w:color w:val="000000" w:themeColor="text1"/>
          <w:lang w:val="vi-VN"/>
        </w:rPr>
      </w:pPr>
      <w:r w:rsidRPr="004D19C0">
        <w:rPr>
          <w:color w:val="000000" w:themeColor="text1"/>
          <w:lang w:val="vi-VN"/>
        </w:rPr>
        <w:t xml:space="preserve">- </w:t>
      </w:r>
      <w:r w:rsidRPr="004D19C0">
        <w:rPr>
          <w:color w:val="000000" w:themeColor="text1"/>
        </w:rPr>
        <w:t>Số lượng: 01 bể</w:t>
      </w:r>
      <w:r w:rsidRPr="004D19C0">
        <w:rPr>
          <w:color w:val="000000" w:themeColor="text1"/>
          <w:lang w:val="vi-VN"/>
        </w:rPr>
        <w:t xml:space="preserve"> tại khu </w:t>
      </w:r>
      <w:r w:rsidRPr="004D19C0">
        <w:rPr>
          <w:color w:val="000000" w:themeColor="text1"/>
          <w:spacing w:val="-2"/>
          <w:szCs w:val="26"/>
          <w:lang w:val="vi-VN"/>
        </w:rPr>
        <w:t>phụ trợ ngoài mỏ</w:t>
      </w:r>
    </w:p>
    <w:p w14:paraId="20FCCDB2" w14:textId="77777777" w:rsidR="00CA19F1" w:rsidRPr="004D19C0" w:rsidRDefault="00CA19F1" w:rsidP="00CA19F1">
      <w:pPr>
        <w:ind w:firstLine="567"/>
        <w:rPr>
          <w:color w:val="000000" w:themeColor="text1"/>
          <w:vertAlign w:val="superscript"/>
          <w:lang w:val="vi-VN"/>
        </w:rPr>
      </w:pPr>
      <w:r w:rsidRPr="004D19C0">
        <w:rPr>
          <w:color w:val="000000" w:themeColor="text1"/>
          <w:lang w:val="vi-VN"/>
        </w:rPr>
        <w:t>- Thể tích: 2m</w:t>
      </w:r>
      <w:r w:rsidRPr="004D19C0">
        <w:rPr>
          <w:color w:val="000000" w:themeColor="text1"/>
          <w:vertAlign w:val="superscript"/>
          <w:lang w:val="vi-VN"/>
        </w:rPr>
        <w:t>3</w:t>
      </w:r>
    </w:p>
    <w:p w14:paraId="1D6BE967" w14:textId="77777777" w:rsidR="00CA19F1" w:rsidRPr="004D19C0" w:rsidRDefault="00CA19F1" w:rsidP="00CA19F1">
      <w:pPr>
        <w:ind w:firstLine="567"/>
        <w:rPr>
          <w:color w:val="000000" w:themeColor="text1"/>
          <w:lang w:val="vi-VN"/>
        </w:rPr>
      </w:pPr>
      <w:r w:rsidRPr="004D19C0">
        <w:rPr>
          <w:color w:val="000000" w:themeColor="text1"/>
          <w:lang w:val="vi-VN"/>
        </w:rPr>
        <w:t xml:space="preserve">- Kích thước (DxRxH): </w:t>
      </w:r>
    </w:p>
    <w:p w14:paraId="4FE5CFB0" w14:textId="77777777" w:rsidR="00CA19F1" w:rsidRPr="004D19C0" w:rsidRDefault="00CA19F1" w:rsidP="00CA19F1">
      <w:pPr>
        <w:ind w:firstLine="851"/>
        <w:rPr>
          <w:color w:val="000000" w:themeColor="text1"/>
          <w:lang w:val="vi-VN"/>
        </w:rPr>
      </w:pPr>
      <w:r w:rsidRPr="004D19C0">
        <w:rPr>
          <w:color w:val="000000" w:themeColor="text1"/>
          <w:lang w:val="vi-VN"/>
        </w:rPr>
        <w:t>+ Ngăn lắng: 1.000x1.000x1.000mm.</w:t>
      </w:r>
    </w:p>
    <w:p w14:paraId="3E5D606A" w14:textId="77777777" w:rsidR="00CA19F1" w:rsidRPr="004D19C0" w:rsidRDefault="00CA19F1" w:rsidP="00CA19F1">
      <w:pPr>
        <w:ind w:firstLine="851"/>
        <w:rPr>
          <w:color w:val="000000" w:themeColor="text1"/>
          <w:lang w:val="vi-VN"/>
        </w:rPr>
      </w:pPr>
      <w:r w:rsidRPr="004D19C0">
        <w:rPr>
          <w:color w:val="000000" w:themeColor="text1"/>
          <w:lang w:val="vi-VN"/>
        </w:rPr>
        <w:t>+ Ngăn khử trùng: 1.000x1.000x1.000mm.</w:t>
      </w:r>
    </w:p>
    <w:p w14:paraId="1F48954E" w14:textId="77777777" w:rsidR="00CA19F1" w:rsidRPr="004D19C0" w:rsidRDefault="00CA19F1">
      <w:pPr>
        <w:pStyle w:val="ListParagraph"/>
        <w:numPr>
          <w:ilvl w:val="0"/>
          <w:numId w:val="69"/>
        </w:numPr>
        <w:tabs>
          <w:tab w:val="left" w:pos="851"/>
        </w:tabs>
        <w:ind w:hanging="720"/>
        <w:rPr>
          <w:i/>
          <w:color w:val="000000" w:themeColor="text1"/>
          <w:szCs w:val="26"/>
          <w:lang w:val="vi-VN"/>
        </w:rPr>
      </w:pPr>
      <w:r w:rsidRPr="004D19C0">
        <w:rPr>
          <w:i/>
          <w:color w:val="000000" w:themeColor="text1"/>
          <w:szCs w:val="26"/>
          <w:lang w:val="vi-VN"/>
        </w:rPr>
        <w:t xml:space="preserve">Hóa chất </w:t>
      </w:r>
    </w:p>
    <w:p w14:paraId="3E94A029" w14:textId="77777777" w:rsidR="00CA19F1" w:rsidRPr="004D19C0" w:rsidRDefault="00CA19F1" w:rsidP="00CA19F1">
      <w:pPr>
        <w:ind w:right="6" w:firstLine="567"/>
        <w:rPr>
          <w:color w:val="000000" w:themeColor="text1"/>
          <w:szCs w:val="26"/>
        </w:rPr>
      </w:pPr>
      <w:r w:rsidRPr="004D19C0">
        <w:rPr>
          <w:color w:val="000000" w:themeColor="text1"/>
          <w:szCs w:val="26"/>
        </w:rPr>
        <w:t>Hóa chất Chlorine sử dụng cho hệ thống xử lý nước thải trong 01 ngày là 0,09 kg/m</w:t>
      </w:r>
      <w:r w:rsidRPr="004D19C0">
        <w:rPr>
          <w:color w:val="000000" w:themeColor="text1"/>
          <w:szCs w:val="26"/>
          <w:vertAlign w:val="superscript"/>
        </w:rPr>
        <w:t>3</w:t>
      </w:r>
      <w:r w:rsidRPr="004D19C0">
        <w:rPr>
          <w:color w:val="000000" w:themeColor="text1"/>
          <w:szCs w:val="26"/>
        </w:rPr>
        <w:t>. Với lưu lượng nước thải sinh hoạt của dự án là 5</w:t>
      </w:r>
      <w:r w:rsidRPr="004D19C0">
        <w:rPr>
          <w:color w:val="000000" w:themeColor="text1"/>
          <w:szCs w:val="26"/>
          <w:lang w:val="vi-VN"/>
        </w:rPr>
        <w:t>,5</w:t>
      </w:r>
      <w:r w:rsidRPr="004D19C0">
        <w:rPr>
          <w:color w:val="000000" w:themeColor="text1"/>
          <w:szCs w:val="26"/>
        </w:rPr>
        <w:t>m</w:t>
      </w:r>
      <w:r w:rsidRPr="004D19C0">
        <w:rPr>
          <w:color w:val="000000" w:themeColor="text1"/>
          <w:szCs w:val="26"/>
          <w:vertAlign w:val="superscript"/>
        </w:rPr>
        <w:t>3</w:t>
      </w:r>
      <w:r w:rsidRPr="004D19C0">
        <w:rPr>
          <w:color w:val="000000" w:themeColor="text1"/>
          <w:szCs w:val="26"/>
        </w:rPr>
        <w:t>/ngày đêm thì khối lượng hóa chất Chlorine cần dùng tối thiểu là 0</w:t>
      </w:r>
      <w:r w:rsidRPr="004D19C0">
        <w:rPr>
          <w:color w:val="000000" w:themeColor="text1"/>
          <w:szCs w:val="26"/>
          <w:lang w:val="vi-VN"/>
        </w:rPr>
        <w:t>,5</w:t>
      </w:r>
      <w:r w:rsidRPr="004D19C0">
        <w:rPr>
          <w:color w:val="000000" w:themeColor="text1"/>
          <w:szCs w:val="26"/>
        </w:rPr>
        <w:t>kg/ngày.</w:t>
      </w:r>
    </w:p>
    <w:p w14:paraId="66D12207" w14:textId="77777777" w:rsidR="00CA19F1" w:rsidRPr="004D19C0" w:rsidRDefault="00CA19F1" w:rsidP="00CA19F1">
      <w:pPr>
        <w:ind w:right="6"/>
        <w:jc w:val="center"/>
        <w:rPr>
          <w:color w:val="000000" w:themeColor="text1"/>
          <w:szCs w:val="26"/>
        </w:rPr>
      </w:pPr>
      <w:r w:rsidRPr="004D19C0">
        <w:rPr>
          <w:color w:val="000000" w:themeColor="text1"/>
          <w:szCs w:val="26"/>
        </w:rPr>
        <w:t>M</w:t>
      </w:r>
      <w:r w:rsidRPr="004D19C0">
        <w:rPr>
          <w:color w:val="000000" w:themeColor="text1"/>
          <w:szCs w:val="26"/>
          <w:vertAlign w:val="subscript"/>
        </w:rPr>
        <w:t>Chlorine</w:t>
      </w:r>
      <w:r w:rsidRPr="004D19C0">
        <w:rPr>
          <w:color w:val="000000" w:themeColor="text1"/>
          <w:szCs w:val="26"/>
        </w:rPr>
        <w:t xml:space="preserve"> = 5</w:t>
      </w:r>
      <w:r w:rsidRPr="004D19C0">
        <w:rPr>
          <w:color w:val="000000" w:themeColor="text1"/>
          <w:szCs w:val="26"/>
          <w:lang w:val="vi-VN"/>
        </w:rPr>
        <w:t xml:space="preserve">,5 </w:t>
      </w:r>
      <w:r w:rsidRPr="004D19C0">
        <w:rPr>
          <w:color w:val="000000" w:themeColor="text1"/>
          <w:szCs w:val="26"/>
        </w:rPr>
        <w:t>m</w:t>
      </w:r>
      <w:r w:rsidRPr="004D19C0">
        <w:rPr>
          <w:color w:val="000000" w:themeColor="text1"/>
          <w:szCs w:val="26"/>
          <w:vertAlign w:val="superscript"/>
        </w:rPr>
        <w:t>3</w:t>
      </w:r>
      <w:r w:rsidRPr="004D19C0">
        <w:rPr>
          <w:color w:val="000000" w:themeColor="text1"/>
          <w:szCs w:val="26"/>
        </w:rPr>
        <w:t>/ngđ x 0,09 kg/m</w:t>
      </w:r>
      <w:r w:rsidRPr="004D19C0">
        <w:rPr>
          <w:color w:val="000000" w:themeColor="text1"/>
          <w:szCs w:val="26"/>
          <w:vertAlign w:val="superscript"/>
        </w:rPr>
        <w:t>3</w:t>
      </w:r>
      <w:r w:rsidRPr="004D19C0">
        <w:rPr>
          <w:color w:val="000000" w:themeColor="text1"/>
          <w:szCs w:val="26"/>
        </w:rPr>
        <w:t xml:space="preserve"> </w:t>
      </w:r>
      <w:r w:rsidRPr="004D19C0">
        <w:rPr>
          <w:rFonts w:cs="Times New Roman"/>
          <w:color w:val="000000" w:themeColor="text1"/>
          <w:szCs w:val="26"/>
        </w:rPr>
        <w:t xml:space="preserve">≈ </w:t>
      </w:r>
      <w:r w:rsidRPr="004D19C0">
        <w:rPr>
          <w:color w:val="000000" w:themeColor="text1"/>
          <w:szCs w:val="26"/>
        </w:rPr>
        <w:t>0</w:t>
      </w:r>
      <w:r w:rsidRPr="004D19C0">
        <w:rPr>
          <w:color w:val="000000" w:themeColor="text1"/>
          <w:szCs w:val="26"/>
          <w:lang w:val="vi-VN"/>
        </w:rPr>
        <w:t xml:space="preserve">,5 </w:t>
      </w:r>
      <w:r w:rsidRPr="004D19C0">
        <w:rPr>
          <w:color w:val="000000" w:themeColor="text1"/>
          <w:szCs w:val="26"/>
        </w:rPr>
        <w:t>kg/ngày.</w:t>
      </w:r>
    </w:p>
    <w:p w14:paraId="00135E48" w14:textId="77777777" w:rsidR="00CA19F1" w:rsidRPr="004D19C0" w:rsidRDefault="00CA19F1">
      <w:pPr>
        <w:pStyle w:val="ListParagraph"/>
        <w:numPr>
          <w:ilvl w:val="0"/>
          <w:numId w:val="69"/>
        </w:numPr>
        <w:tabs>
          <w:tab w:val="left" w:pos="851"/>
        </w:tabs>
        <w:ind w:hanging="720"/>
        <w:rPr>
          <w:i/>
          <w:color w:val="000000" w:themeColor="text1"/>
          <w:szCs w:val="26"/>
          <w:lang w:val="vi-VN"/>
        </w:rPr>
      </w:pPr>
      <w:r w:rsidRPr="004D19C0">
        <w:rPr>
          <w:i/>
          <w:color w:val="000000" w:themeColor="text1"/>
          <w:szCs w:val="26"/>
          <w:lang w:val="vi-VN"/>
        </w:rPr>
        <w:t xml:space="preserve"> Vị trí xả nước thải</w:t>
      </w:r>
    </w:p>
    <w:p w14:paraId="0214ADAD" w14:textId="77777777" w:rsidR="00CA19F1" w:rsidRPr="004D19C0" w:rsidRDefault="00CA19F1" w:rsidP="00CA19F1">
      <w:pPr>
        <w:widowControl w:val="0"/>
        <w:ind w:firstLine="567"/>
        <w:rPr>
          <w:rFonts w:eastAsia="Calibri" w:cs="Times New Roman"/>
          <w:color w:val="000000" w:themeColor="text1"/>
          <w:lang w:val="vi-VN"/>
        </w:rPr>
      </w:pPr>
      <w:r w:rsidRPr="004D19C0">
        <w:rPr>
          <w:color w:val="000000" w:themeColor="text1"/>
        </w:rPr>
        <w:lastRenderedPageBreak/>
        <w:t>- Vị trí cửa xả: Vị</w:t>
      </w:r>
      <w:r w:rsidRPr="004D19C0">
        <w:rPr>
          <w:color w:val="000000" w:themeColor="text1"/>
          <w:lang w:val="vi-VN"/>
        </w:rPr>
        <w:t xml:space="preserve"> trí thoát </w:t>
      </w:r>
      <w:r w:rsidRPr="004D19C0">
        <w:rPr>
          <w:color w:val="000000" w:themeColor="text1"/>
        </w:rPr>
        <w:t>nước thải sau</w:t>
      </w:r>
      <w:r w:rsidRPr="004D19C0">
        <w:rPr>
          <w:color w:val="000000" w:themeColor="text1"/>
          <w:lang w:val="vi-VN"/>
        </w:rPr>
        <w:t xml:space="preserve"> bể khử trùng </w:t>
      </w:r>
      <w:r w:rsidRPr="004D19C0">
        <w:rPr>
          <w:color w:val="000000" w:themeColor="text1"/>
        </w:rPr>
        <w:t>trước</w:t>
      </w:r>
      <w:r w:rsidRPr="004D19C0">
        <w:rPr>
          <w:color w:val="000000" w:themeColor="text1"/>
          <w:lang w:val="vi-VN"/>
        </w:rPr>
        <w:t xml:space="preserve"> khi </w:t>
      </w:r>
      <w:r w:rsidRPr="004D19C0">
        <w:rPr>
          <w:color w:val="000000" w:themeColor="text1"/>
        </w:rPr>
        <w:t xml:space="preserve">chảy ra nguồn tiếp nhận, </w:t>
      </w:r>
      <w:r w:rsidRPr="004D19C0">
        <w:rPr>
          <w:rFonts w:cs="Times New Roman"/>
          <w:color w:val="000000" w:themeColor="text1"/>
        </w:rPr>
        <w:t>toạ độ X = 2434</w:t>
      </w:r>
      <w:r w:rsidRPr="004D19C0">
        <w:rPr>
          <w:rFonts w:cs="Times New Roman"/>
          <w:color w:val="000000" w:themeColor="text1"/>
          <w:lang w:val="vi-VN"/>
        </w:rPr>
        <w:t>791;</w:t>
      </w:r>
      <w:r w:rsidRPr="004D19C0">
        <w:rPr>
          <w:rFonts w:cs="Times New Roman"/>
          <w:color w:val="000000" w:themeColor="text1"/>
        </w:rPr>
        <w:t xml:space="preserve"> Y = 4029</w:t>
      </w:r>
      <w:r w:rsidRPr="004D19C0">
        <w:rPr>
          <w:rFonts w:cs="Times New Roman"/>
          <w:color w:val="000000" w:themeColor="text1"/>
          <w:lang w:val="vi-VN"/>
        </w:rPr>
        <w:t xml:space="preserve">64 </w:t>
      </w:r>
      <w:r w:rsidRPr="004D19C0">
        <w:rPr>
          <w:rFonts w:cs="Times New Roman"/>
          <w:color w:val="000000" w:themeColor="text1"/>
        </w:rPr>
        <w:t>(</w:t>
      </w:r>
      <w:r w:rsidRPr="004D19C0">
        <w:rPr>
          <w:rFonts w:cs="Times New Roman"/>
          <w:i/>
          <w:color w:val="000000" w:themeColor="text1"/>
        </w:rPr>
        <w:t>Hệ tọa độ VN 2000, kinh tuyến trục 106º, múi chiếu 3º</w:t>
      </w:r>
      <w:r w:rsidRPr="004D19C0">
        <w:rPr>
          <w:rFonts w:cs="Times New Roman"/>
          <w:color w:val="000000" w:themeColor="text1"/>
        </w:rPr>
        <w:t>)</w:t>
      </w:r>
      <w:r w:rsidRPr="004D19C0">
        <w:rPr>
          <w:rFonts w:eastAsia="Calibri" w:cs="Times New Roman"/>
          <w:color w:val="000000" w:themeColor="text1"/>
          <w:lang w:val="nb-NO"/>
        </w:rPr>
        <w:t xml:space="preserve">. </w:t>
      </w:r>
    </w:p>
    <w:p w14:paraId="6E577E31" w14:textId="77777777" w:rsidR="00CA19F1" w:rsidRPr="004D19C0" w:rsidRDefault="00CA19F1">
      <w:pPr>
        <w:pStyle w:val="ListParagraph"/>
        <w:numPr>
          <w:ilvl w:val="0"/>
          <w:numId w:val="70"/>
        </w:numPr>
        <w:ind w:firstLine="567"/>
        <w:rPr>
          <w:color w:val="000000" w:themeColor="text1"/>
        </w:rPr>
      </w:pPr>
      <w:r w:rsidRPr="004D19C0">
        <w:rPr>
          <w:color w:val="000000" w:themeColor="text1"/>
        </w:rPr>
        <w:t>Lưu lượng xả nước thải tối đa: 5</w:t>
      </w:r>
      <w:r w:rsidRPr="004D19C0">
        <w:rPr>
          <w:color w:val="000000" w:themeColor="text1"/>
          <w:lang w:val="vi-VN"/>
        </w:rPr>
        <w:t xml:space="preserve">,5 </w:t>
      </w:r>
      <w:r w:rsidRPr="004D19C0">
        <w:rPr>
          <w:color w:val="000000" w:themeColor="text1"/>
        </w:rPr>
        <w:t>m</w:t>
      </w:r>
      <w:r w:rsidRPr="004D19C0">
        <w:rPr>
          <w:color w:val="000000" w:themeColor="text1"/>
          <w:vertAlign w:val="superscript"/>
        </w:rPr>
        <w:t>3</w:t>
      </w:r>
      <w:r w:rsidRPr="004D19C0">
        <w:rPr>
          <w:color w:val="000000" w:themeColor="text1"/>
        </w:rPr>
        <w:t>/ngày.đêm;</w:t>
      </w:r>
    </w:p>
    <w:p w14:paraId="2D911C13" w14:textId="77777777" w:rsidR="00CA19F1" w:rsidRPr="004D19C0" w:rsidRDefault="00CA19F1" w:rsidP="00CA19F1">
      <w:pPr>
        <w:widowControl w:val="0"/>
        <w:ind w:firstLine="567"/>
        <w:rPr>
          <w:rFonts w:eastAsia="Calibri"/>
          <w:color w:val="000000" w:themeColor="text1"/>
          <w:lang w:val="nb-NO"/>
        </w:rPr>
      </w:pPr>
      <w:r w:rsidRPr="004D19C0">
        <w:rPr>
          <w:rFonts w:eastAsia="Calibri"/>
          <w:color w:val="000000" w:themeColor="text1"/>
          <w:lang w:val="nb-NO"/>
        </w:rPr>
        <w:t>- Phương thức xả thải: Tự chảy; chế độ xả liên tục (24 giờ/ng.đêm).</w:t>
      </w:r>
    </w:p>
    <w:p w14:paraId="32EED97F" w14:textId="77777777" w:rsidR="00CA19F1" w:rsidRPr="004D19C0" w:rsidRDefault="00CA19F1" w:rsidP="00CA19F1">
      <w:pPr>
        <w:ind w:firstLine="567"/>
        <w:rPr>
          <w:color w:val="000000" w:themeColor="text1"/>
          <w:lang w:val="vi-VN"/>
        </w:rPr>
      </w:pPr>
      <w:r w:rsidRPr="004D19C0">
        <w:rPr>
          <w:rFonts w:eastAsia="Calibri"/>
          <w:color w:val="000000" w:themeColor="text1"/>
          <w:lang w:val="nb-NO"/>
        </w:rPr>
        <w:t xml:space="preserve">- Nguồn tiếp nhận nước thải: </w:t>
      </w:r>
      <w:r w:rsidRPr="004D19C0">
        <w:rPr>
          <w:rFonts w:eastAsia="Calibri" w:cs="Times New Roman"/>
          <w:color w:val="000000" w:themeColor="text1"/>
          <w:lang w:val="nb-NO"/>
        </w:rPr>
        <w:t>Hệ</w:t>
      </w:r>
      <w:r w:rsidRPr="004D19C0">
        <w:rPr>
          <w:rFonts w:eastAsia="Calibri" w:cs="Times New Roman"/>
          <w:color w:val="000000" w:themeColor="text1"/>
          <w:lang w:val="vi-VN"/>
        </w:rPr>
        <w:t xml:space="preserve"> thống thoát nước chung của khu vực thuộc thôn Thành Công 1, xã Thái Sơn.</w:t>
      </w:r>
    </w:p>
    <w:p w14:paraId="101AB9C0" w14:textId="77777777" w:rsidR="00CA19F1" w:rsidRPr="004D19C0" w:rsidRDefault="00CA19F1">
      <w:pPr>
        <w:pStyle w:val="ListParagraph"/>
        <w:numPr>
          <w:ilvl w:val="0"/>
          <w:numId w:val="70"/>
        </w:numPr>
        <w:ind w:firstLine="567"/>
        <w:rPr>
          <w:color w:val="000000" w:themeColor="text1"/>
        </w:rPr>
      </w:pPr>
      <w:r w:rsidRPr="004D19C0">
        <w:rPr>
          <w:color w:val="000000" w:themeColor="text1"/>
        </w:rPr>
        <w:t>Giá trị giới hạn của các chất ô nhiễm</w:t>
      </w:r>
      <w:r w:rsidRPr="004D19C0">
        <w:rPr>
          <w:color w:val="000000" w:themeColor="text1"/>
          <w:lang w:val="vi-VN"/>
        </w:rPr>
        <w:t xml:space="preserve">: </w:t>
      </w:r>
      <w:r w:rsidRPr="004D19C0">
        <w:rPr>
          <w:color w:val="000000" w:themeColor="text1"/>
          <w:lang w:val="nl-NL"/>
        </w:rPr>
        <w:t xml:space="preserve">đạt </w:t>
      </w:r>
      <w:r w:rsidRPr="004D19C0">
        <w:rPr>
          <w:color w:val="000000" w:themeColor="text1"/>
        </w:rPr>
        <w:t>QCVN</w:t>
      </w:r>
      <w:r w:rsidRPr="004D19C0">
        <w:rPr>
          <w:color w:val="000000" w:themeColor="text1"/>
          <w:lang w:val="vi-VN"/>
        </w:rPr>
        <w:t xml:space="preserve"> </w:t>
      </w:r>
      <w:r w:rsidRPr="004D19C0">
        <w:rPr>
          <w:color w:val="000000" w:themeColor="text1"/>
        </w:rPr>
        <w:t>14:2025/BTNMT – Quy chuẩn kỹ thuật quốc gia về nước thải sinh hoạt và nước thải đô thị, khu dân cư tập trung (Bảng 2, cột C)</w:t>
      </w:r>
      <w:r w:rsidRPr="004D19C0">
        <w:rPr>
          <w:color w:val="000000" w:themeColor="text1"/>
          <w:lang w:val="vi-VN"/>
        </w:rPr>
        <w:t>.</w:t>
      </w:r>
    </w:p>
    <w:p w14:paraId="6C54C1B4" w14:textId="77777777" w:rsidR="00CA19F1" w:rsidRPr="004D19C0" w:rsidRDefault="00CA19F1" w:rsidP="00CA19F1">
      <w:pPr>
        <w:pStyle w:val="Bng30"/>
        <w:numPr>
          <w:ilvl w:val="0"/>
          <w:numId w:val="0"/>
        </w:numPr>
        <w:spacing w:line="312" w:lineRule="auto"/>
        <w:ind w:firstLine="567"/>
        <w:jc w:val="both"/>
        <w:outlineLvl w:val="0"/>
        <w:rPr>
          <w:i/>
          <w:iCs/>
          <w:color w:val="000000" w:themeColor="text1"/>
          <w:lang w:val="vi-VN"/>
        </w:rPr>
      </w:pPr>
      <w:bookmarkStart w:id="2381" w:name="_Toc226265744"/>
      <w:bookmarkStart w:id="2382" w:name="_Toc226407975"/>
      <w:bookmarkStart w:id="2383" w:name="_Toc227108034"/>
      <w:bookmarkStart w:id="2384" w:name="_Toc227149307"/>
      <w:bookmarkStart w:id="2385" w:name="_Toc232583802"/>
      <w:r w:rsidRPr="004D19C0">
        <w:rPr>
          <w:i/>
          <w:iCs/>
          <w:color w:val="000000" w:themeColor="text1"/>
          <w:lang w:val="vi-VN"/>
        </w:rPr>
        <w:t>c. Nước thải sản xuất (Nước thải rửa bánh xe)</w:t>
      </w:r>
      <w:bookmarkEnd w:id="2381"/>
      <w:bookmarkEnd w:id="2382"/>
      <w:bookmarkEnd w:id="2383"/>
      <w:bookmarkEnd w:id="2384"/>
      <w:bookmarkEnd w:id="2385"/>
    </w:p>
    <w:p w14:paraId="0A98171F" w14:textId="77777777" w:rsidR="00CA19F1" w:rsidRPr="004D19C0" w:rsidRDefault="00CA19F1" w:rsidP="00CA19F1">
      <w:pPr>
        <w:ind w:firstLine="567"/>
        <w:rPr>
          <w:color w:val="000000" w:themeColor="text1"/>
          <w:spacing w:val="-2"/>
        </w:rPr>
      </w:pPr>
      <w:r w:rsidRPr="004D19C0">
        <w:rPr>
          <w:color w:val="000000" w:themeColor="text1"/>
          <w:spacing w:val="-2"/>
        </w:rPr>
        <w:t>Nước</w:t>
      </w:r>
      <w:r w:rsidRPr="004D19C0">
        <w:rPr>
          <w:color w:val="000000" w:themeColor="text1"/>
          <w:spacing w:val="-2"/>
          <w:lang w:val="vi-VN"/>
        </w:rPr>
        <w:t xml:space="preserve"> thải này </w:t>
      </w:r>
      <w:r w:rsidRPr="004D19C0">
        <w:rPr>
          <w:color w:val="000000" w:themeColor="text1"/>
          <w:spacing w:val="-2"/>
        </w:rPr>
        <w:t>chứa nhiều chất rắn lơ lửng, cặn sỏi</w:t>
      </w:r>
      <w:r w:rsidRPr="004D19C0">
        <w:rPr>
          <w:color w:val="000000" w:themeColor="text1"/>
          <w:spacing w:val="-2"/>
          <w:lang w:val="vi-VN"/>
        </w:rPr>
        <w:t xml:space="preserve"> </w:t>
      </w:r>
      <w:r w:rsidRPr="004D19C0">
        <w:rPr>
          <w:color w:val="000000" w:themeColor="text1"/>
          <w:spacing w:val="-2"/>
        </w:rPr>
        <w:t>từ bánh</w:t>
      </w:r>
      <w:r w:rsidRPr="004D19C0">
        <w:rPr>
          <w:color w:val="000000" w:themeColor="text1"/>
          <w:spacing w:val="-2"/>
          <w:lang w:val="vi-VN"/>
        </w:rPr>
        <w:t xml:space="preserve"> xe</w:t>
      </w:r>
      <w:r w:rsidRPr="004D19C0">
        <w:rPr>
          <w:color w:val="000000" w:themeColor="text1"/>
          <w:spacing w:val="-2"/>
        </w:rPr>
        <w:t xml:space="preserve">… dễ gây tắc nghẽn hệ thống xử lý nước thải, tắc nghẽn kênh mương thoát nước do sự đóng rắn của xi măng, các thành phần ô nhiễm đi vào môi trường gây ô nhiễm nguồn nước suy thoái đất, ảnh hưởng đến các loài sinh vật cũng như sức khỏe con người. </w:t>
      </w:r>
    </w:p>
    <w:p w14:paraId="07BBB624" w14:textId="77777777" w:rsidR="00CA19F1" w:rsidRPr="004D19C0" w:rsidRDefault="00CA19F1" w:rsidP="00CA19F1">
      <w:pPr>
        <w:widowControl w:val="0"/>
        <w:jc w:val="center"/>
        <w:rPr>
          <w:color w:val="000000" w:themeColor="text1"/>
          <w:szCs w:val="26"/>
        </w:rPr>
      </w:pPr>
      <w:r w:rsidRPr="004D19C0">
        <w:rPr>
          <w:noProof/>
          <w:color w:val="000000" w:themeColor="text1"/>
          <w:szCs w:val="26"/>
        </w:rPr>
        <w:drawing>
          <wp:inline distT="0" distB="0" distL="0" distR="0" wp14:anchorId="684B5FA0" wp14:editId="2EA078C2">
            <wp:extent cx="4284980" cy="17969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24034" cy="1813279"/>
                    </a:xfrm>
                    <a:prstGeom prst="rect">
                      <a:avLst/>
                    </a:prstGeom>
                    <a:noFill/>
                    <a:ln>
                      <a:noFill/>
                    </a:ln>
                  </pic:spPr>
                </pic:pic>
              </a:graphicData>
            </a:graphic>
          </wp:inline>
        </w:drawing>
      </w:r>
    </w:p>
    <w:p w14:paraId="47472732" w14:textId="77777777" w:rsidR="00CA19F1" w:rsidRPr="004D19C0" w:rsidRDefault="00CA19F1" w:rsidP="00E8374E">
      <w:pPr>
        <w:pStyle w:val="HNH5"/>
        <w:rPr>
          <w:color w:val="000000" w:themeColor="text1"/>
        </w:rPr>
      </w:pPr>
      <w:bookmarkStart w:id="2386" w:name="_Toc209453292"/>
      <w:bookmarkStart w:id="2387" w:name="_Toc212751484"/>
      <w:bookmarkStart w:id="2388" w:name="_Toc226265745"/>
      <w:bookmarkStart w:id="2389" w:name="_Toc227108035"/>
      <w:bookmarkStart w:id="2390" w:name="_Toc227149308"/>
      <w:r w:rsidRPr="004D19C0">
        <w:rPr>
          <w:color w:val="000000" w:themeColor="text1"/>
        </w:rPr>
        <w:t xml:space="preserve">Quy trình xử lý nước thải </w:t>
      </w:r>
      <w:bookmarkEnd w:id="2386"/>
      <w:bookmarkEnd w:id="2387"/>
      <w:r w:rsidRPr="004D19C0">
        <w:rPr>
          <w:color w:val="000000" w:themeColor="text1"/>
        </w:rPr>
        <w:t>rửa</w:t>
      </w:r>
      <w:r w:rsidRPr="004D19C0">
        <w:rPr>
          <w:color w:val="000000" w:themeColor="text1"/>
          <w:lang w:val="vi-VN"/>
        </w:rPr>
        <w:t xml:space="preserve"> bánh xe</w:t>
      </w:r>
      <w:bookmarkEnd w:id="2388"/>
      <w:bookmarkEnd w:id="2389"/>
      <w:bookmarkEnd w:id="2390"/>
    </w:p>
    <w:p w14:paraId="0FB771C6" w14:textId="77777777" w:rsidR="00CA19F1" w:rsidRPr="004D19C0" w:rsidRDefault="00CA19F1">
      <w:pPr>
        <w:widowControl w:val="0"/>
        <w:numPr>
          <w:ilvl w:val="0"/>
          <w:numId w:val="76"/>
        </w:numPr>
        <w:tabs>
          <w:tab w:val="left" w:pos="851"/>
        </w:tabs>
        <w:ind w:left="0" w:firstLine="567"/>
        <w:rPr>
          <w:i/>
          <w:iCs/>
          <w:color w:val="000000" w:themeColor="text1"/>
          <w:szCs w:val="26"/>
        </w:rPr>
      </w:pPr>
      <w:r w:rsidRPr="004D19C0">
        <w:rPr>
          <w:i/>
          <w:iCs/>
          <w:color w:val="000000" w:themeColor="text1"/>
          <w:szCs w:val="26"/>
        </w:rPr>
        <w:t>Nguyên lý hoạt động:</w:t>
      </w:r>
    </w:p>
    <w:p w14:paraId="0B946CC9" w14:textId="77777777" w:rsidR="00CA19F1" w:rsidRPr="004D19C0" w:rsidRDefault="00CA19F1" w:rsidP="00CA19F1">
      <w:pPr>
        <w:widowControl w:val="0"/>
        <w:ind w:firstLine="567"/>
        <w:rPr>
          <w:color w:val="000000" w:themeColor="text1"/>
          <w:spacing w:val="-2"/>
          <w:szCs w:val="26"/>
        </w:rPr>
      </w:pPr>
      <w:r w:rsidRPr="004D19C0">
        <w:rPr>
          <w:color w:val="000000" w:themeColor="text1"/>
          <w:spacing w:val="-2"/>
          <w:szCs w:val="26"/>
        </w:rPr>
        <w:t>Toàn bộ lượng nước thải phát sinh sẽ được thu gom bằng</w:t>
      </w:r>
      <w:r w:rsidRPr="004D19C0">
        <w:rPr>
          <w:color w:val="000000" w:themeColor="text1"/>
          <w:spacing w:val="-2"/>
          <w:szCs w:val="26"/>
          <w:lang w:val="vi-VN"/>
        </w:rPr>
        <w:t xml:space="preserve"> hệ thống mương dẫn nước, qua tấm lưới lọc dầu chảy </w:t>
      </w:r>
      <w:r w:rsidRPr="004D19C0">
        <w:rPr>
          <w:color w:val="000000" w:themeColor="text1"/>
          <w:spacing w:val="-2"/>
          <w:szCs w:val="26"/>
        </w:rPr>
        <w:t>về Hố lắng</w:t>
      </w:r>
      <w:r w:rsidRPr="004D19C0">
        <w:rPr>
          <w:color w:val="000000" w:themeColor="text1"/>
          <w:spacing w:val="-2"/>
          <w:szCs w:val="26"/>
          <w:lang w:val="vi-VN"/>
        </w:rPr>
        <w:t xml:space="preserve"> 15m</w:t>
      </w:r>
      <w:r w:rsidRPr="004D19C0">
        <w:rPr>
          <w:color w:val="000000" w:themeColor="text1"/>
          <w:spacing w:val="-2"/>
          <w:szCs w:val="26"/>
          <w:vertAlign w:val="superscript"/>
          <w:lang w:val="vi-VN"/>
        </w:rPr>
        <w:t>3</w:t>
      </w:r>
      <w:r w:rsidRPr="004D19C0">
        <w:rPr>
          <w:color w:val="000000" w:themeColor="text1"/>
          <w:spacing w:val="-2"/>
          <w:szCs w:val="26"/>
        </w:rPr>
        <w:t xml:space="preserve"> </w:t>
      </w:r>
      <w:r w:rsidRPr="004D19C0">
        <w:rPr>
          <w:color w:val="000000" w:themeColor="text1"/>
          <w:spacing w:val="-2"/>
          <w:szCs w:val="26"/>
          <w:lang w:val="vi-VN"/>
        </w:rPr>
        <w:t xml:space="preserve">trong khu vực phụ trợ ngoài mỏ. Tại đây nước thải được </w:t>
      </w:r>
      <w:r w:rsidRPr="004D19C0">
        <w:rPr>
          <w:color w:val="000000" w:themeColor="text1"/>
          <w:spacing w:val="-2"/>
          <w:szCs w:val="26"/>
        </w:rPr>
        <w:t>lắng tự nhiên để</w:t>
      </w:r>
      <w:r w:rsidRPr="004D19C0">
        <w:rPr>
          <w:color w:val="000000" w:themeColor="text1"/>
          <w:spacing w:val="-2"/>
          <w:szCs w:val="26"/>
          <w:lang w:val="vi-VN"/>
        </w:rPr>
        <w:t xml:space="preserve"> bùn, cát, bụi,... </w:t>
      </w:r>
      <w:r w:rsidRPr="004D19C0">
        <w:rPr>
          <w:color w:val="000000" w:themeColor="text1"/>
          <w:szCs w:val="26"/>
        </w:rPr>
        <w:t>lắng xuống đáy bể</w:t>
      </w:r>
      <w:r w:rsidRPr="004D19C0">
        <w:rPr>
          <w:color w:val="000000" w:themeColor="text1"/>
          <w:szCs w:val="26"/>
          <w:lang w:val="vi-VN"/>
        </w:rPr>
        <w:t xml:space="preserve">. Nước trong bên trên sẽ </w:t>
      </w:r>
      <w:r w:rsidRPr="004D19C0">
        <w:rPr>
          <w:color w:val="000000" w:themeColor="text1"/>
          <w:spacing w:val="-2"/>
          <w:szCs w:val="26"/>
          <w:lang w:val="vi-VN"/>
        </w:rPr>
        <w:t>được bơm để tái tuần hoàn sử dụng cho mục đích rửa bánh xe tiếp theo</w:t>
      </w:r>
      <w:r w:rsidRPr="004D19C0">
        <w:rPr>
          <w:color w:val="000000" w:themeColor="text1"/>
          <w:spacing w:val="-2"/>
          <w:szCs w:val="26"/>
        </w:rPr>
        <w:t xml:space="preserve">. </w:t>
      </w:r>
    </w:p>
    <w:p w14:paraId="581E02CE" w14:textId="77777777" w:rsidR="00CA19F1" w:rsidRPr="004D19C0" w:rsidRDefault="00CA19F1" w:rsidP="00CA19F1">
      <w:pPr>
        <w:widowControl w:val="0"/>
        <w:ind w:firstLine="567"/>
        <w:rPr>
          <w:color w:val="000000" w:themeColor="text1"/>
          <w:lang w:val="vi-VN"/>
        </w:rPr>
      </w:pPr>
      <w:r w:rsidRPr="004D19C0">
        <w:rPr>
          <w:color w:val="000000" w:themeColor="text1"/>
        </w:rPr>
        <w:t>Bùn</w:t>
      </w:r>
      <w:r w:rsidRPr="004D19C0">
        <w:rPr>
          <w:color w:val="000000" w:themeColor="text1"/>
          <w:lang w:val="vi-VN"/>
        </w:rPr>
        <w:t xml:space="preserve"> cặn định kỳ </w:t>
      </w:r>
      <w:r w:rsidRPr="004D19C0">
        <w:rPr>
          <w:color w:val="000000" w:themeColor="text1"/>
        </w:rPr>
        <w:t>sẽ được nạo</w:t>
      </w:r>
      <w:r w:rsidRPr="004D19C0">
        <w:rPr>
          <w:color w:val="000000" w:themeColor="text1"/>
          <w:lang w:val="vi-VN"/>
        </w:rPr>
        <w:t xml:space="preserve"> vét, </w:t>
      </w:r>
      <w:r w:rsidRPr="004D19C0">
        <w:rPr>
          <w:color w:val="000000" w:themeColor="text1"/>
        </w:rPr>
        <w:t xml:space="preserve">thu gom </w:t>
      </w:r>
      <w:r w:rsidRPr="004D19C0">
        <w:rPr>
          <w:color w:val="000000" w:themeColor="text1"/>
          <w:lang w:val="vi-VN"/>
        </w:rPr>
        <w:t xml:space="preserve">vận chuyển về Bãi thải số 01 của dự án đình kỳ 02 tuần/lần. </w:t>
      </w:r>
      <w:bookmarkStart w:id="2391" w:name="_Toc226265746"/>
      <w:bookmarkStart w:id="2392" w:name="_Toc226407977"/>
    </w:p>
    <w:p w14:paraId="125E83FD" w14:textId="77777777" w:rsidR="00CA19F1" w:rsidRPr="004D19C0" w:rsidRDefault="00CA19F1" w:rsidP="00CA19F1">
      <w:pPr>
        <w:pStyle w:val="Bng30"/>
        <w:numPr>
          <w:ilvl w:val="0"/>
          <w:numId w:val="0"/>
        </w:numPr>
        <w:spacing w:line="312" w:lineRule="auto"/>
        <w:ind w:firstLine="284"/>
        <w:jc w:val="both"/>
        <w:outlineLvl w:val="0"/>
        <w:rPr>
          <w:i/>
          <w:iCs/>
          <w:color w:val="000000" w:themeColor="text1"/>
          <w:lang w:val="vi-VN"/>
        </w:rPr>
      </w:pPr>
      <w:bookmarkStart w:id="2393" w:name="_Toc227107656"/>
      <w:bookmarkStart w:id="2394" w:name="_Toc227108036"/>
      <w:bookmarkStart w:id="2395" w:name="_Toc227149309"/>
      <w:bookmarkStart w:id="2396" w:name="_Toc232583803"/>
      <w:r w:rsidRPr="004D19C0">
        <w:rPr>
          <w:i/>
          <w:iCs/>
          <w:color w:val="000000" w:themeColor="text1"/>
          <w:lang w:val="vi-VN"/>
        </w:rPr>
        <w:t>3.2.2.3. Công trình, biện pháp thu gom, xử lý chất thải rắn</w:t>
      </w:r>
      <w:bookmarkEnd w:id="2391"/>
      <w:bookmarkEnd w:id="2392"/>
      <w:bookmarkEnd w:id="2393"/>
      <w:bookmarkEnd w:id="2394"/>
      <w:bookmarkEnd w:id="2395"/>
      <w:bookmarkEnd w:id="2396"/>
    </w:p>
    <w:p w14:paraId="4EFA2AA5" w14:textId="77777777" w:rsidR="00CA19F1" w:rsidRPr="004D19C0" w:rsidRDefault="00CA19F1" w:rsidP="00CA19F1">
      <w:pPr>
        <w:widowControl w:val="0"/>
        <w:ind w:firstLine="567"/>
        <w:rPr>
          <w:rFonts w:cs="Times New Roman"/>
          <w:b/>
          <w:bCs/>
          <w:i/>
          <w:color w:val="000000" w:themeColor="text1"/>
          <w:szCs w:val="26"/>
          <w:lang w:val="vi-VN"/>
        </w:rPr>
      </w:pPr>
      <w:r w:rsidRPr="004D19C0">
        <w:rPr>
          <w:rFonts w:cs="Times New Roman"/>
          <w:b/>
          <w:bCs/>
          <w:i/>
          <w:color w:val="000000" w:themeColor="text1"/>
          <w:szCs w:val="26"/>
          <w:lang w:val="vi-VN"/>
        </w:rPr>
        <w:t>a. Chất thải sinh khối từ hoạt động phát quang thảm thực vật</w:t>
      </w:r>
    </w:p>
    <w:p w14:paraId="6E42DC72" w14:textId="77777777" w:rsidR="00CA19F1" w:rsidRPr="004D19C0" w:rsidRDefault="00CA19F1" w:rsidP="00CA19F1">
      <w:pPr>
        <w:pStyle w:val="Thng"/>
        <w:widowControl w:val="0"/>
        <w:spacing w:line="312" w:lineRule="auto"/>
        <w:rPr>
          <w:color w:val="000000" w:themeColor="text1"/>
          <w:lang w:val="vi-VN"/>
        </w:rPr>
      </w:pPr>
      <w:r w:rsidRPr="004D19C0">
        <w:rPr>
          <w:color w:val="000000" w:themeColor="text1"/>
          <w:lang w:val="nl-NL"/>
        </w:rPr>
        <w:t xml:space="preserve">Chủ dự án </w:t>
      </w:r>
      <w:r w:rsidRPr="004D19C0">
        <w:rPr>
          <w:color w:val="000000" w:themeColor="text1"/>
        </w:rPr>
        <w:t>thông báo</w:t>
      </w:r>
      <w:r w:rsidRPr="004D19C0">
        <w:rPr>
          <w:color w:val="000000" w:themeColor="text1"/>
          <w:lang w:val="vi-VN"/>
        </w:rPr>
        <w:t xml:space="preserve"> </w:t>
      </w:r>
      <w:r w:rsidRPr="004D19C0">
        <w:rPr>
          <w:color w:val="000000" w:themeColor="text1"/>
        </w:rPr>
        <w:t>tạo điều kiện cho các hộ dân tiến</w:t>
      </w:r>
      <w:r w:rsidRPr="004D19C0">
        <w:rPr>
          <w:color w:val="000000" w:themeColor="text1"/>
          <w:lang w:val="vi-VN"/>
        </w:rPr>
        <w:t xml:space="preserve"> hành </w:t>
      </w:r>
      <w:r w:rsidRPr="004D19C0">
        <w:rPr>
          <w:color w:val="000000" w:themeColor="text1"/>
        </w:rPr>
        <w:t>thu gom toàn bộ cây trồng và</w:t>
      </w:r>
      <w:r w:rsidRPr="004D19C0">
        <w:rPr>
          <w:color w:val="000000" w:themeColor="text1"/>
          <w:lang w:val="vi-VN"/>
        </w:rPr>
        <w:t xml:space="preserve"> </w:t>
      </w:r>
      <w:r w:rsidRPr="004D19C0">
        <w:rPr>
          <w:color w:val="000000" w:themeColor="text1"/>
        </w:rPr>
        <w:t>tận dụng tối đa vào các mục đích khác nhau</w:t>
      </w:r>
      <w:r w:rsidRPr="004D19C0">
        <w:rPr>
          <w:color w:val="000000" w:themeColor="text1"/>
          <w:lang w:val="vi-VN"/>
        </w:rPr>
        <w:t xml:space="preserve"> và </w:t>
      </w:r>
      <w:r w:rsidRPr="004D19C0">
        <w:rPr>
          <w:color w:val="000000" w:themeColor="text1"/>
          <w:lang w:val="nl-NL"/>
        </w:rPr>
        <w:t xml:space="preserve">sẽ tiến hành phát quang thảm </w:t>
      </w:r>
      <w:r w:rsidRPr="004D19C0">
        <w:rPr>
          <w:color w:val="000000" w:themeColor="text1"/>
          <w:lang w:val="nl-NL"/>
        </w:rPr>
        <w:lastRenderedPageBreak/>
        <w:t>thực vật khu vực thực hiện dự án bằng phương pháp thủ công, kết hợp với sử dụng một số máy công cụ như máy cưa, máy cắt cỏ</w:t>
      </w:r>
    </w:p>
    <w:p w14:paraId="160FFFD2" w14:textId="77777777" w:rsidR="00CA19F1" w:rsidRPr="004D19C0" w:rsidRDefault="00CA19F1" w:rsidP="00CA19F1">
      <w:pPr>
        <w:widowControl w:val="0"/>
        <w:ind w:firstLine="590"/>
        <w:rPr>
          <w:rFonts w:cs="Times New Roman"/>
          <w:noProof/>
          <w:color w:val="000000" w:themeColor="text1"/>
          <w:lang w:val="vi-VN"/>
        </w:rPr>
      </w:pPr>
      <w:r w:rsidRPr="004D19C0">
        <w:rPr>
          <w:rFonts w:cs="Times New Roman"/>
          <w:color w:val="000000" w:themeColor="text1"/>
          <w:lang w:val="vi-VN"/>
        </w:rPr>
        <w:t xml:space="preserve">Đối với lượng sinh khối phát sinh còn lại cần thu gom, </w:t>
      </w:r>
      <w:r w:rsidRPr="004D19C0">
        <w:rPr>
          <w:rFonts w:cs="Times New Roman"/>
          <w:color w:val="000000" w:themeColor="text1"/>
          <w:lang w:val="nl-NL"/>
        </w:rPr>
        <w:t>chủ đầu</w:t>
      </w:r>
      <w:r w:rsidRPr="004D19C0">
        <w:rPr>
          <w:rFonts w:cs="Times New Roman"/>
          <w:color w:val="000000" w:themeColor="text1"/>
          <w:lang w:val="vi-VN"/>
        </w:rPr>
        <w:t xml:space="preserve"> tư </w:t>
      </w:r>
      <w:r w:rsidRPr="004D19C0">
        <w:rPr>
          <w:rFonts w:cs="Times New Roman"/>
          <w:color w:val="000000" w:themeColor="text1"/>
          <w:lang w:val="nl-NL"/>
        </w:rPr>
        <w:t>sẽ</w:t>
      </w:r>
      <w:r w:rsidRPr="004D19C0">
        <w:rPr>
          <w:rFonts w:cs="Times New Roman"/>
          <w:color w:val="000000" w:themeColor="text1"/>
          <w:lang w:val="vi-VN"/>
        </w:rPr>
        <w:t xml:space="preserve"> vận chuyển </w:t>
      </w:r>
      <w:r w:rsidRPr="004D19C0">
        <w:rPr>
          <w:rFonts w:cs="Times New Roman"/>
          <w:noProof/>
          <w:color w:val="000000" w:themeColor="text1"/>
          <w:lang w:val="vi-VN"/>
        </w:rPr>
        <w:t xml:space="preserve">đổ thải về Bãi thải số 1 gần Kho vật liệu nổ tại khai trường số 01 </w:t>
      </w:r>
      <w:r w:rsidRPr="004D19C0">
        <w:rPr>
          <w:rFonts w:cs="Times New Roman"/>
          <w:bCs/>
          <w:color w:val="000000" w:themeColor="text1"/>
          <w:szCs w:val="26"/>
          <w:lang w:val="it-CH"/>
        </w:rPr>
        <w:t>với tổng</w:t>
      </w:r>
      <w:r w:rsidRPr="004D19C0">
        <w:rPr>
          <w:rFonts w:cs="Times New Roman"/>
          <w:bCs/>
          <w:color w:val="000000" w:themeColor="text1"/>
          <w:szCs w:val="26"/>
          <w:lang w:val="vi-VN"/>
        </w:rPr>
        <w:t xml:space="preserve"> </w:t>
      </w:r>
      <w:r w:rsidRPr="004D19C0">
        <w:rPr>
          <w:rFonts w:cs="Times New Roman"/>
          <w:bCs/>
          <w:color w:val="000000" w:themeColor="text1"/>
          <w:szCs w:val="26"/>
          <w:lang w:val="it-CH"/>
        </w:rPr>
        <w:t xml:space="preserve">diện tích </w:t>
      </w:r>
      <w:r w:rsidRPr="004D19C0">
        <w:rPr>
          <w:rFonts w:cs="Times New Roman"/>
          <w:bCs/>
          <w:color w:val="000000" w:themeColor="text1"/>
          <w:szCs w:val="26"/>
          <w:lang w:val="vi-VN"/>
        </w:rPr>
        <w:t>1.500m</w:t>
      </w:r>
      <w:r w:rsidRPr="004D19C0">
        <w:rPr>
          <w:rFonts w:cs="Times New Roman"/>
          <w:bCs/>
          <w:color w:val="000000" w:themeColor="text1"/>
          <w:szCs w:val="26"/>
          <w:vertAlign w:val="superscript"/>
          <w:lang w:val="vi-VN"/>
        </w:rPr>
        <w:t>2</w:t>
      </w:r>
      <w:r w:rsidRPr="004D19C0">
        <w:rPr>
          <w:rFonts w:cs="Times New Roman"/>
          <w:bCs/>
          <w:color w:val="000000" w:themeColor="text1"/>
          <w:szCs w:val="26"/>
          <w:lang w:val="vi-VN"/>
        </w:rPr>
        <w:t xml:space="preserve">, </w:t>
      </w:r>
      <w:r w:rsidRPr="004D19C0">
        <w:rPr>
          <w:rFonts w:cs="Times New Roman"/>
          <w:bCs/>
          <w:color w:val="000000" w:themeColor="text1"/>
          <w:szCs w:val="26"/>
          <w:lang w:val="it-CH"/>
        </w:rPr>
        <w:t>trữ lượng dự kiến 3</w:t>
      </w:r>
      <w:r w:rsidRPr="004D19C0">
        <w:rPr>
          <w:rFonts w:cs="Times New Roman"/>
          <w:bCs/>
          <w:color w:val="000000" w:themeColor="text1"/>
          <w:szCs w:val="26"/>
          <w:lang w:val="vi-VN"/>
        </w:rPr>
        <w:t>.750m</w:t>
      </w:r>
      <w:r w:rsidRPr="004D19C0">
        <w:rPr>
          <w:rFonts w:cs="Times New Roman"/>
          <w:bCs/>
          <w:color w:val="000000" w:themeColor="text1"/>
          <w:szCs w:val="26"/>
          <w:vertAlign w:val="superscript"/>
          <w:lang w:val="vi-VN"/>
        </w:rPr>
        <w:t>3</w:t>
      </w:r>
      <w:r w:rsidRPr="004D19C0">
        <w:rPr>
          <w:rFonts w:cs="Times New Roman"/>
          <w:bCs/>
          <w:color w:val="000000" w:themeColor="text1"/>
          <w:szCs w:val="26"/>
          <w:lang w:val="vi-VN"/>
        </w:rPr>
        <w:t xml:space="preserve">. </w:t>
      </w:r>
      <w:r w:rsidRPr="004D19C0">
        <w:rPr>
          <w:rFonts w:cs="Times New Roman"/>
          <w:color w:val="000000" w:themeColor="text1"/>
          <w:szCs w:val="26"/>
        </w:rPr>
        <w:t>T</w:t>
      </w:r>
      <w:r w:rsidRPr="004D19C0">
        <w:rPr>
          <w:rFonts w:cs="Times New Roman"/>
          <w:color w:val="000000" w:themeColor="text1"/>
          <w:szCs w:val="26"/>
          <w:lang w:val="nl-NL"/>
        </w:rPr>
        <w:t>oạ độ vị trí Bãi</w:t>
      </w:r>
      <w:r w:rsidRPr="004D19C0">
        <w:rPr>
          <w:rFonts w:cs="Times New Roman"/>
          <w:color w:val="000000" w:themeColor="text1"/>
          <w:szCs w:val="26"/>
          <w:lang w:val="vi-VN"/>
        </w:rPr>
        <w:t xml:space="preserve"> thải số 1</w:t>
      </w:r>
      <w:r w:rsidRPr="004D19C0">
        <w:rPr>
          <w:rFonts w:cs="Times New Roman"/>
          <w:color w:val="000000" w:themeColor="text1"/>
          <w:szCs w:val="26"/>
          <w:lang w:val="nl-NL"/>
        </w:rPr>
        <w:t xml:space="preserve">: X: 2434434; Y: 402827. </w:t>
      </w:r>
    </w:p>
    <w:p w14:paraId="7ED5DF3F" w14:textId="77777777" w:rsidR="00CA19F1" w:rsidRPr="004D19C0" w:rsidRDefault="00CA19F1" w:rsidP="00CA19F1">
      <w:pPr>
        <w:tabs>
          <w:tab w:val="left" w:pos="993"/>
        </w:tabs>
        <w:ind w:firstLine="567"/>
        <w:rPr>
          <w:rFonts w:cs="Times New Roman"/>
          <w:b/>
          <w:bCs/>
          <w:i/>
          <w:color w:val="000000" w:themeColor="text1"/>
          <w:szCs w:val="26"/>
          <w:lang w:val="vi-VN"/>
        </w:rPr>
      </w:pPr>
      <w:r w:rsidRPr="004D19C0">
        <w:rPr>
          <w:rFonts w:cs="Times New Roman"/>
          <w:b/>
          <w:bCs/>
          <w:i/>
          <w:color w:val="000000" w:themeColor="text1"/>
          <w:szCs w:val="26"/>
          <w:lang w:val="vi-VN"/>
        </w:rPr>
        <w:t>b. Chất thải sinh hoạt</w:t>
      </w:r>
    </w:p>
    <w:p w14:paraId="6DE26A6C"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rPr>
        <w:t>Chủ dự án cam kết tiếp tục duy trì và thực hiện nghiêm túc quy trình thu gom, xử lý chất thải sinh hoạt (CTSH) hiện hữu nhằm đảm bảo vệ sinh môi trường khu vực nhà</w:t>
      </w:r>
      <w:r w:rsidRPr="004D19C0">
        <w:rPr>
          <w:rFonts w:cs="Times New Roman"/>
          <w:color w:val="000000" w:themeColor="text1"/>
          <w:lang w:val="vi-VN"/>
        </w:rPr>
        <w:t xml:space="preserve"> văn phòng + nhà ở công nhân</w:t>
      </w:r>
      <w:r w:rsidRPr="004D19C0">
        <w:rPr>
          <w:rFonts w:cs="Times New Roman"/>
          <w:color w:val="000000" w:themeColor="text1"/>
        </w:rPr>
        <w:t xml:space="preserve">. </w:t>
      </w:r>
    </w:p>
    <w:p w14:paraId="221998DD"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lang w:val="vi-VN"/>
        </w:rPr>
        <w:t xml:space="preserve">- </w:t>
      </w:r>
      <w:r w:rsidRPr="004D19C0">
        <w:rPr>
          <w:rFonts w:cs="Times New Roman"/>
          <w:color w:val="000000" w:themeColor="text1"/>
        </w:rPr>
        <w:t xml:space="preserve">Toàn bộ lượng CTSH phát sinh từ hoạt động ăn uống, sinh hoạt của công nhân sẽ được phân loại ngay tại nguồn vào </w:t>
      </w:r>
      <w:r w:rsidRPr="004D19C0">
        <w:rPr>
          <w:rFonts w:cs="Times New Roman"/>
          <w:color w:val="000000" w:themeColor="text1"/>
          <w:spacing w:val="-4"/>
        </w:rPr>
        <w:t>04</w:t>
      </w:r>
      <w:r w:rsidRPr="004D19C0">
        <w:rPr>
          <w:rFonts w:cs="Times New Roman"/>
          <w:color w:val="000000" w:themeColor="text1"/>
          <w:spacing w:val="-4"/>
          <w:lang w:val="vi-VN"/>
        </w:rPr>
        <w:t xml:space="preserve"> </w:t>
      </w:r>
      <w:r w:rsidRPr="004D19C0">
        <w:rPr>
          <w:rFonts w:cs="Times New Roman"/>
          <w:color w:val="000000" w:themeColor="text1"/>
          <w:spacing w:val="-4"/>
        </w:rPr>
        <w:t xml:space="preserve">thùng rác </w:t>
      </w:r>
      <w:r w:rsidRPr="004D19C0">
        <w:rPr>
          <w:rFonts w:cs="Times New Roman"/>
          <w:color w:val="000000" w:themeColor="text1"/>
        </w:rPr>
        <w:t>bằng nhựa 40</w:t>
      </w:r>
      <w:r w:rsidRPr="004D19C0">
        <w:rPr>
          <w:rFonts w:cs="Times New Roman"/>
          <w:color w:val="000000" w:themeColor="text1"/>
          <w:lang w:val="vi-VN"/>
        </w:rPr>
        <w:t xml:space="preserve"> </w:t>
      </w:r>
      <w:r w:rsidRPr="004D19C0">
        <w:rPr>
          <w:rFonts w:cs="Times New Roman"/>
          <w:color w:val="000000" w:themeColor="text1"/>
          <w:spacing w:val="-4"/>
        </w:rPr>
        <w:t xml:space="preserve">lít </w:t>
      </w:r>
      <w:r w:rsidRPr="004D19C0">
        <w:rPr>
          <w:rFonts w:cs="Times New Roman"/>
          <w:color w:val="000000" w:themeColor="text1"/>
        </w:rPr>
        <w:t xml:space="preserve">có nắp đậy kín, đặt tại các vị trí thuận tiện. </w:t>
      </w:r>
    </w:p>
    <w:p w14:paraId="4B0A11DA"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lang w:val="vi-VN"/>
        </w:rPr>
        <w:t xml:space="preserve">- </w:t>
      </w:r>
      <w:r w:rsidRPr="004D19C0">
        <w:rPr>
          <w:rFonts w:cs="Times New Roman"/>
          <w:color w:val="000000" w:themeColor="text1"/>
        </w:rPr>
        <w:t xml:space="preserve">Dự án giữ nguyên tần suất thu gom </w:t>
      </w:r>
      <w:r w:rsidRPr="004D19C0">
        <w:rPr>
          <w:rFonts w:cs="Times New Roman"/>
          <w:color w:val="000000" w:themeColor="text1"/>
          <w:spacing w:val="-4"/>
        </w:rPr>
        <w:t>vận chuyển đến bãi rác của địa phương để xử lý</w:t>
      </w:r>
      <w:r w:rsidRPr="004D19C0">
        <w:rPr>
          <w:rFonts w:cs="Times New Roman"/>
          <w:color w:val="000000" w:themeColor="text1"/>
          <w:spacing w:val="-4"/>
          <w:lang w:val="vi-VN"/>
        </w:rPr>
        <w:t xml:space="preserve"> </w:t>
      </w:r>
      <w:r w:rsidRPr="004D19C0">
        <w:rPr>
          <w:rFonts w:cs="Times New Roman"/>
          <w:color w:val="000000" w:themeColor="text1"/>
        </w:rPr>
        <w:t xml:space="preserve">hàng ngày để tránh phát sinh mùi hôi và côn trùng gây bệnh. </w:t>
      </w:r>
    </w:p>
    <w:p w14:paraId="5C5BC18B"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lang w:val="vi-VN"/>
        </w:rPr>
        <w:t xml:space="preserve">- </w:t>
      </w:r>
      <w:r w:rsidRPr="004D19C0">
        <w:rPr>
          <w:rFonts w:cs="Times New Roman"/>
          <w:color w:val="000000" w:themeColor="text1"/>
        </w:rPr>
        <w:t>Việc kế thừa hệ thống quản lý này không chỉ giúp tối ưu hóa nguồn lực hạ tầng sẵn có mà còn đảm bảo sự ổn định trong công tác bảo vệ môi trường xuyên suốt quá trình chuyển tiếp giữa hai giai đoạn của dự án</w:t>
      </w:r>
    </w:p>
    <w:p w14:paraId="471CDA2C" w14:textId="77777777" w:rsidR="00CA19F1" w:rsidRPr="004D19C0" w:rsidRDefault="00CA19F1" w:rsidP="00CA19F1">
      <w:pPr>
        <w:widowControl w:val="0"/>
        <w:ind w:firstLine="567"/>
        <w:rPr>
          <w:rFonts w:cs="Times New Roman"/>
          <w:b/>
          <w:bCs/>
          <w:i/>
          <w:color w:val="000000" w:themeColor="text1"/>
          <w:szCs w:val="26"/>
          <w:lang w:val="vi-VN"/>
        </w:rPr>
      </w:pPr>
      <w:r w:rsidRPr="004D19C0">
        <w:rPr>
          <w:rFonts w:cs="Times New Roman"/>
          <w:b/>
          <w:bCs/>
          <w:i/>
          <w:color w:val="000000" w:themeColor="text1"/>
          <w:szCs w:val="26"/>
          <w:lang w:val="vi-VN"/>
        </w:rPr>
        <w:t>c. Chất thải rắn công nghiệp thông thường</w:t>
      </w:r>
    </w:p>
    <w:p w14:paraId="38EA9A4F" w14:textId="77777777" w:rsidR="00CA19F1" w:rsidRPr="004D19C0" w:rsidRDefault="00CA19F1" w:rsidP="00CA19F1">
      <w:pPr>
        <w:widowControl w:val="0"/>
        <w:ind w:firstLine="567"/>
        <w:rPr>
          <w:rFonts w:cs="Times New Roman"/>
          <w:color w:val="000000" w:themeColor="text1"/>
        </w:rPr>
      </w:pPr>
      <w:r w:rsidRPr="004D19C0">
        <w:rPr>
          <w:rFonts w:cs="Times New Roman"/>
          <w:bCs/>
          <w:i/>
          <w:color w:val="000000" w:themeColor="text1"/>
          <w:lang w:val="vi-VN"/>
        </w:rPr>
        <w:t xml:space="preserve">- </w:t>
      </w:r>
      <w:r w:rsidRPr="004D19C0">
        <w:rPr>
          <w:rFonts w:cs="Times New Roman"/>
          <w:bCs/>
          <w:color w:val="000000" w:themeColor="text1"/>
        </w:rPr>
        <w:t>Các</w:t>
      </w:r>
      <w:r w:rsidRPr="004D19C0">
        <w:rPr>
          <w:rFonts w:cs="Times New Roman"/>
          <w:color w:val="000000" w:themeColor="text1"/>
        </w:rPr>
        <w:t xml:space="preserve"> loại đất đá rơi vãi từ quá trình vận chuyển, bốc xúc</w:t>
      </w:r>
      <w:r w:rsidRPr="004D19C0">
        <w:rPr>
          <w:rFonts w:cs="Times New Roman"/>
          <w:color w:val="000000" w:themeColor="text1"/>
          <w:lang w:val="vi-VN"/>
        </w:rPr>
        <w:t xml:space="preserve"> khu vực khai trường, hàng ngày </w:t>
      </w:r>
      <w:r w:rsidRPr="004D19C0">
        <w:rPr>
          <w:rFonts w:cs="Times New Roman"/>
          <w:color w:val="000000" w:themeColor="text1"/>
        </w:rPr>
        <w:t>sẽ được thu gom và</w:t>
      </w:r>
      <w:r w:rsidRPr="004D19C0">
        <w:rPr>
          <w:rFonts w:cs="Times New Roman"/>
          <w:color w:val="000000" w:themeColor="text1"/>
          <w:lang w:val="vi-VN"/>
        </w:rPr>
        <w:t xml:space="preserve"> vận chuyển đến khu vực trạm nghiền sàng </w:t>
      </w:r>
      <w:r w:rsidRPr="004D19C0">
        <w:rPr>
          <w:rFonts w:cs="Times New Roman"/>
          <w:color w:val="000000" w:themeColor="text1"/>
        </w:rPr>
        <w:t>để tiếp</w:t>
      </w:r>
      <w:r w:rsidRPr="004D19C0">
        <w:rPr>
          <w:rFonts w:cs="Times New Roman"/>
          <w:color w:val="000000" w:themeColor="text1"/>
          <w:lang w:val="vi-VN"/>
        </w:rPr>
        <w:t xml:space="preserve"> tục quá trình </w:t>
      </w:r>
      <w:r w:rsidRPr="004D19C0">
        <w:rPr>
          <w:rFonts w:cs="Times New Roman"/>
          <w:color w:val="000000" w:themeColor="text1"/>
        </w:rPr>
        <w:t>chế</w:t>
      </w:r>
      <w:r w:rsidRPr="004D19C0">
        <w:rPr>
          <w:rFonts w:cs="Times New Roman"/>
          <w:color w:val="000000" w:themeColor="text1"/>
          <w:lang w:val="vi-VN"/>
        </w:rPr>
        <w:t xml:space="preserve"> biến</w:t>
      </w:r>
      <w:r w:rsidRPr="004D19C0">
        <w:rPr>
          <w:rFonts w:cs="Times New Roman"/>
          <w:color w:val="000000" w:themeColor="text1"/>
        </w:rPr>
        <w:t>.</w:t>
      </w:r>
    </w:p>
    <w:p w14:paraId="1B2E97C0"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rPr>
        <w:t>- Các loại đất đá rơi vãi từ quá trình vận chuyển trên tuyến đường giao thông qua khu dân cư, Công ty thực hiện thu gom như sau:</w:t>
      </w:r>
    </w:p>
    <w:p w14:paraId="65806C6D" w14:textId="77777777" w:rsidR="00CA19F1" w:rsidRPr="004D19C0" w:rsidRDefault="00CA19F1" w:rsidP="00CA19F1">
      <w:pPr>
        <w:pStyle w:val="a"/>
        <w:widowControl w:val="0"/>
        <w:spacing w:line="312" w:lineRule="auto"/>
        <w:ind w:left="284"/>
        <w:rPr>
          <w:b w:val="0"/>
          <w:i w:val="0"/>
          <w:color w:val="000000" w:themeColor="text1"/>
        </w:rPr>
      </w:pPr>
      <w:r w:rsidRPr="004D19C0">
        <w:rPr>
          <w:b w:val="0"/>
          <w:i w:val="0"/>
          <w:color w:val="000000" w:themeColor="text1"/>
        </w:rPr>
        <w:t>+</w:t>
      </w:r>
      <w:r w:rsidRPr="004D19C0">
        <w:rPr>
          <w:b w:val="0"/>
          <w:i w:val="0"/>
          <w:color w:val="000000" w:themeColor="text1"/>
          <w:lang w:val="vi-VN"/>
        </w:rPr>
        <w:t xml:space="preserve"> Chủ đầu tư đã thỏa thuận và thuê người dân trong thôn Thành Công 1 (Trưởng thôn) hàng ngày tiến hành </w:t>
      </w:r>
      <w:r w:rsidRPr="004D19C0">
        <w:rPr>
          <w:b w:val="0"/>
          <w:i w:val="0"/>
          <w:color w:val="000000" w:themeColor="text1"/>
        </w:rPr>
        <w:t>quét</w:t>
      </w:r>
      <w:r w:rsidRPr="004D19C0">
        <w:rPr>
          <w:b w:val="0"/>
          <w:i w:val="0"/>
          <w:color w:val="000000" w:themeColor="text1"/>
          <w:lang w:val="vi-VN"/>
        </w:rPr>
        <w:t xml:space="preserve"> dọn, </w:t>
      </w:r>
      <w:r w:rsidRPr="004D19C0">
        <w:rPr>
          <w:b w:val="0"/>
          <w:i w:val="0"/>
          <w:color w:val="000000" w:themeColor="text1"/>
        </w:rPr>
        <w:t>thu gom đất đá</w:t>
      </w:r>
      <w:r w:rsidRPr="004D19C0">
        <w:rPr>
          <w:b w:val="0"/>
          <w:i w:val="0"/>
          <w:color w:val="000000" w:themeColor="text1"/>
          <w:lang w:val="vi-VN"/>
        </w:rPr>
        <w:t xml:space="preserve"> </w:t>
      </w:r>
      <w:r w:rsidRPr="004D19C0">
        <w:rPr>
          <w:b w:val="0"/>
          <w:i w:val="0"/>
          <w:color w:val="000000" w:themeColor="text1"/>
        </w:rPr>
        <w:t>bị rơi vãi và đổ bỏ tại vị trí quy định.</w:t>
      </w:r>
    </w:p>
    <w:p w14:paraId="0ACC7CF9" w14:textId="77777777" w:rsidR="00CA19F1" w:rsidRPr="004D19C0" w:rsidRDefault="00CA19F1" w:rsidP="00CA19F1">
      <w:pPr>
        <w:pStyle w:val="a"/>
        <w:widowControl w:val="0"/>
        <w:spacing w:line="312" w:lineRule="auto"/>
        <w:ind w:left="284"/>
        <w:rPr>
          <w:b w:val="0"/>
          <w:i w:val="0"/>
          <w:color w:val="000000" w:themeColor="text1"/>
        </w:rPr>
      </w:pPr>
      <w:r w:rsidRPr="004D19C0">
        <w:rPr>
          <w:b w:val="0"/>
          <w:i w:val="0"/>
          <w:color w:val="000000" w:themeColor="text1"/>
        </w:rPr>
        <w:t>+ Hạn chế thu gom vào giờ cao điểm để tránh gây kẹt xe.</w:t>
      </w:r>
    </w:p>
    <w:p w14:paraId="61E31B18" w14:textId="77777777" w:rsidR="00CA19F1" w:rsidRPr="004D19C0" w:rsidRDefault="00CA19F1" w:rsidP="00CA19F1">
      <w:pPr>
        <w:pStyle w:val="a"/>
        <w:widowControl w:val="0"/>
        <w:spacing w:line="312" w:lineRule="auto"/>
        <w:ind w:left="284"/>
        <w:rPr>
          <w:b w:val="0"/>
          <w:i w:val="0"/>
          <w:color w:val="000000" w:themeColor="text1"/>
        </w:rPr>
      </w:pPr>
      <w:r w:rsidRPr="004D19C0">
        <w:rPr>
          <w:b w:val="0"/>
          <w:i w:val="0"/>
          <w:color w:val="000000" w:themeColor="text1"/>
        </w:rPr>
        <w:t>+ Đặt biển báo tại khu vực quét dọn giúp người lưu thông giảm tốc độ, tránh xảy ra tai nạn.</w:t>
      </w:r>
    </w:p>
    <w:p w14:paraId="6093623A" w14:textId="77777777" w:rsidR="00CA19F1" w:rsidRPr="004D19C0" w:rsidRDefault="00CA19F1" w:rsidP="00CA19F1">
      <w:pPr>
        <w:widowControl w:val="0"/>
        <w:ind w:firstLine="558"/>
        <w:rPr>
          <w:rFonts w:cs="Times New Roman"/>
          <w:color w:val="000000" w:themeColor="text1"/>
          <w:szCs w:val="26"/>
        </w:rPr>
      </w:pPr>
      <w:r w:rsidRPr="004D19C0">
        <w:rPr>
          <w:rFonts w:cs="Times New Roman"/>
          <w:color w:val="000000" w:themeColor="text1"/>
          <w:szCs w:val="26"/>
        </w:rPr>
        <w:t>- Đối với bùn thải từ bể tự hoại, Công ty tiến hành thuê đơn vị có chức năng thu gom xử lý định kỳ.</w:t>
      </w:r>
    </w:p>
    <w:p w14:paraId="112C243D" w14:textId="77777777" w:rsidR="00CA19F1" w:rsidRPr="004D19C0" w:rsidRDefault="00CA19F1" w:rsidP="00CA19F1">
      <w:pPr>
        <w:widowControl w:val="0"/>
        <w:ind w:firstLine="567"/>
        <w:rPr>
          <w:rFonts w:cs="Times New Roman"/>
          <w:color w:val="000000" w:themeColor="text1"/>
          <w:lang w:val="vi-VN"/>
        </w:rPr>
      </w:pPr>
      <w:r w:rsidRPr="004D19C0">
        <w:rPr>
          <w:rFonts w:cs="Times New Roman"/>
          <w:color w:val="000000" w:themeColor="text1"/>
          <w:spacing w:val="-2"/>
          <w:szCs w:val="26"/>
          <w:lang w:val="vi-VN"/>
        </w:rPr>
        <w:t xml:space="preserve">- Đối với bùn thải nạo vét từ hệ thống thu gom nước mưa và hố lắng, Công ty định kỳ 6 tháng/lần hoặc trước mùa mưa </w:t>
      </w:r>
      <w:r w:rsidRPr="004D19C0">
        <w:rPr>
          <w:rFonts w:cs="Times New Roman"/>
          <w:color w:val="000000" w:themeColor="text1"/>
          <w:spacing w:val="-2"/>
          <w:lang w:val="vi-VN"/>
        </w:rPr>
        <w:t xml:space="preserve">tiến hành nạo vét, </w:t>
      </w:r>
      <w:r w:rsidRPr="004D19C0">
        <w:rPr>
          <w:rFonts w:cs="Times New Roman"/>
          <w:color w:val="000000" w:themeColor="text1"/>
        </w:rPr>
        <w:t>tập kết tại Bãi thải số</w:t>
      </w:r>
      <w:r w:rsidRPr="004D19C0">
        <w:rPr>
          <w:rFonts w:cs="Times New Roman"/>
          <w:color w:val="000000" w:themeColor="text1"/>
          <w:lang w:val="vi-VN"/>
        </w:rPr>
        <w:t xml:space="preserve"> 01 (trữ lượng 3.750m</w:t>
      </w:r>
      <w:r w:rsidRPr="004D19C0">
        <w:rPr>
          <w:rFonts w:cs="Times New Roman"/>
          <w:color w:val="000000" w:themeColor="text1"/>
          <w:vertAlign w:val="superscript"/>
          <w:lang w:val="vi-VN"/>
        </w:rPr>
        <w:t>3</w:t>
      </w:r>
      <w:r w:rsidRPr="004D19C0">
        <w:rPr>
          <w:rFonts w:cs="Times New Roman"/>
          <w:color w:val="000000" w:themeColor="text1"/>
          <w:lang w:val="vi-VN"/>
        </w:rPr>
        <w:t xml:space="preserve">) </w:t>
      </w:r>
      <w:r w:rsidRPr="004D19C0">
        <w:rPr>
          <w:rFonts w:cs="Times New Roman"/>
          <w:color w:val="000000" w:themeColor="text1"/>
        </w:rPr>
        <w:t>trong nội</w:t>
      </w:r>
      <w:r w:rsidRPr="004D19C0">
        <w:rPr>
          <w:rFonts w:cs="Times New Roman"/>
          <w:color w:val="000000" w:themeColor="text1"/>
          <w:lang w:val="vi-VN"/>
        </w:rPr>
        <w:t xml:space="preserve"> </w:t>
      </w:r>
      <w:r w:rsidRPr="004D19C0">
        <w:rPr>
          <w:rFonts w:cs="Times New Roman"/>
          <w:color w:val="000000" w:themeColor="text1"/>
        </w:rPr>
        <w:t>mỏ</w:t>
      </w:r>
      <w:r w:rsidRPr="004D19C0">
        <w:rPr>
          <w:rFonts w:cs="Times New Roman"/>
          <w:color w:val="000000" w:themeColor="text1"/>
          <w:lang w:val="vi-VN"/>
        </w:rPr>
        <w:t xml:space="preserve"> sau Kho vật liệu nổ và sử dụng vào quá trình cải tạo, </w:t>
      </w:r>
      <w:r w:rsidRPr="004D19C0">
        <w:rPr>
          <w:rFonts w:cs="Times New Roman"/>
          <w:color w:val="000000" w:themeColor="text1"/>
          <w:lang w:val="vi-VN"/>
        </w:rPr>
        <w:lastRenderedPageBreak/>
        <w:t>phục hồi môi trường.</w:t>
      </w:r>
    </w:p>
    <w:p w14:paraId="6576F17A" w14:textId="77777777" w:rsidR="00CA19F1" w:rsidRPr="004D19C0" w:rsidRDefault="00CA19F1" w:rsidP="00CA19F1">
      <w:pPr>
        <w:widowControl w:val="0"/>
        <w:ind w:firstLine="567"/>
        <w:rPr>
          <w:rFonts w:cs="Times New Roman"/>
          <w:color w:val="000000" w:themeColor="text1"/>
          <w:lang w:val="vi-VN"/>
        </w:rPr>
      </w:pPr>
      <w:bookmarkStart w:id="2397" w:name="_Hlk226263920"/>
      <w:r w:rsidRPr="004D19C0">
        <w:rPr>
          <w:rFonts w:cs="Times New Roman"/>
          <w:color w:val="000000" w:themeColor="text1"/>
          <w:lang w:val="vi-VN"/>
        </w:rPr>
        <w:t xml:space="preserve">- Đối với bùn thải từ hoạt động rửa bánh xe, định kỳ được nạo vét, </w:t>
      </w:r>
      <w:r w:rsidRPr="004D19C0">
        <w:rPr>
          <w:rFonts w:cs="Times New Roman"/>
          <w:color w:val="000000" w:themeColor="text1"/>
        </w:rPr>
        <w:t>tập kết tại Bãi thải số</w:t>
      </w:r>
      <w:r w:rsidRPr="004D19C0">
        <w:rPr>
          <w:rFonts w:cs="Times New Roman"/>
          <w:color w:val="000000" w:themeColor="text1"/>
          <w:lang w:val="vi-VN"/>
        </w:rPr>
        <w:t xml:space="preserve"> 01 (trữ lượng 3.750m</w:t>
      </w:r>
      <w:r w:rsidRPr="004D19C0">
        <w:rPr>
          <w:rFonts w:cs="Times New Roman"/>
          <w:color w:val="000000" w:themeColor="text1"/>
          <w:vertAlign w:val="superscript"/>
          <w:lang w:val="vi-VN"/>
        </w:rPr>
        <w:t>3</w:t>
      </w:r>
      <w:r w:rsidRPr="004D19C0">
        <w:rPr>
          <w:rFonts w:cs="Times New Roman"/>
          <w:color w:val="000000" w:themeColor="text1"/>
          <w:lang w:val="vi-VN"/>
        </w:rPr>
        <w:t xml:space="preserve">) </w:t>
      </w:r>
      <w:r w:rsidRPr="004D19C0">
        <w:rPr>
          <w:rFonts w:cs="Times New Roman"/>
          <w:color w:val="000000" w:themeColor="text1"/>
        </w:rPr>
        <w:t>trong nội</w:t>
      </w:r>
      <w:r w:rsidRPr="004D19C0">
        <w:rPr>
          <w:rFonts w:cs="Times New Roman"/>
          <w:color w:val="000000" w:themeColor="text1"/>
          <w:lang w:val="vi-VN"/>
        </w:rPr>
        <w:t xml:space="preserve"> </w:t>
      </w:r>
      <w:r w:rsidRPr="004D19C0">
        <w:rPr>
          <w:rFonts w:cs="Times New Roman"/>
          <w:color w:val="000000" w:themeColor="text1"/>
        </w:rPr>
        <w:t>mỏ</w:t>
      </w:r>
      <w:r w:rsidRPr="004D19C0">
        <w:rPr>
          <w:rFonts w:cs="Times New Roman"/>
          <w:color w:val="000000" w:themeColor="text1"/>
          <w:lang w:val="vi-VN"/>
        </w:rPr>
        <w:t xml:space="preserve"> sau Kho vật liệu nổ và sử dụng vào quá trình cải tạo, phục hồi môi trường.</w:t>
      </w:r>
    </w:p>
    <w:bookmarkEnd w:id="2397"/>
    <w:p w14:paraId="1F1AD3CD" w14:textId="77777777" w:rsidR="00CA19F1" w:rsidRPr="004D19C0" w:rsidRDefault="00CA19F1">
      <w:pPr>
        <w:pStyle w:val="1normal"/>
        <w:widowControl w:val="0"/>
        <w:numPr>
          <w:ilvl w:val="3"/>
          <w:numId w:val="75"/>
        </w:numPr>
        <w:tabs>
          <w:tab w:val="clear" w:pos="720"/>
          <w:tab w:val="left" w:pos="851"/>
        </w:tabs>
        <w:ind w:hanging="720"/>
        <w:rPr>
          <w:b/>
          <w:bCs/>
          <w:i/>
          <w:iCs/>
          <w:color w:val="000000" w:themeColor="text1"/>
          <w:lang w:val="vi-VN"/>
        </w:rPr>
      </w:pPr>
      <w:r w:rsidRPr="004D19C0">
        <w:rPr>
          <w:b/>
          <w:bCs/>
          <w:i/>
          <w:iCs/>
          <w:color w:val="000000" w:themeColor="text1"/>
          <w:lang w:val="vi-VN"/>
        </w:rPr>
        <w:t xml:space="preserve"> Đối với lớp đất phủ</w:t>
      </w:r>
    </w:p>
    <w:p w14:paraId="633C2A53" w14:textId="77777777" w:rsidR="00CA19F1" w:rsidRPr="004D19C0" w:rsidRDefault="00CA19F1" w:rsidP="00CA19F1">
      <w:pPr>
        <w:ind w:firstLine="567"/>
        <w:rPr>
          <w:rFonts w:cs="Times New Roman"/>
          <w:color w:val="000000" w:themeColor="text1"/>
        </w:rPr>
      </w:pPr>
      <w:r w:rsidRPr="004D19C0">
        <w:rPr>
          <w:rFonts w:cs="Times New Roman"/>
          <w:color w:val="000000" w:themeColor="text1"/>
        </w:rPr>
        <w:t>-</w:t>
      </w:r>
      <w:r w:rsidRPr="004D19C0">
        <w:rPr>
          <w:rFonts w:cs="Times New Roman"/>
          <w:color w:val="000000" w:themeColor="text1"/>
          <w:lang w:val="vi-VN"/>
        </w:rPr>
        <w:t xml:space="preserve"> Lớp đất phủ được thu gom, xử lý như sau</w:t>
      </w:r>
      <w:r w:rsidRPr="004D19C0">
        <w:rPr>
          <w:rFonts w:cs="Times New Roman"/>
          <w:color w:val="000000" w:themeColor="text1"/>
        </w:rPr>
        <w:t xml:space="preserve">: </w:t>
      </w:r>
    </w:p>
    <w:p w14:paraId="16309D9A" w14:textId="77777777" w:rsidR="00CA19F1" w:rsidRPr="004D19C0" w:rsidRDefault="00CA19F1" w:rsidP="00CA19F1">
      <w:pPr>
        <w:ind w:left="284" w:firstLine="567"/>
        <w:rPr>
          <w:rFonts w:cs="Times New Roman"/>
          <w:color w:val="000000" w:themeColor="text1"/>
          <w:lang w:val="vi-VN"/>
        </w:rPr>
      </w:pPr>
      <w:r w:rsidRPr="004D19C0">
        <w:rPr>
          <w:rFonts w:cs="Times New Roman"/>
          <w:color w:val="000000" w:themeColor="text1"/>
        </w:rPr>
        <w:t>+ Khối lượng đất thực hiện công tác cải tạo, phục hồi môi trường sau</w:t>
      </w:r>
      <w:r w:rsidRPr="004D19C0">
        <w:rPr>
          <w:rFonts w:cs="Times New Roman"/>
          <w:color w:val="000000" w:themeColor="text1"/>
          <w:lang w:val="vi-VN"/>
        </w:rPr>
        <w:t xml:space="preserve"> </w:t>
      </w:r>
      <w:r w:rsidRPr="004D19C0">
        <w:rPr>
          <w:rFonts w:cs="Times New Roman"/>
          <w:color w:val="000000" w:themeColor="text1"/>
        </w:rPr>
        <w:t>là: 182</w:t>
      </w:r>
      <w:r w:rsidRPr="004D19C0">
        <w:rPr>
          <w:rFonts w:cs="Times New Roman"/>
          <w:color w:val="000000" w:themeColor="text1"/>
          <w:lang w:val="vi-VN"/>
        </w:rPr>
        <w:t>.870,8</w:t>
      </w:r>
      <w:r w:rsidRPr="004D19C0">
        <w:rPr>
          <w:rFonts w:cs="Times New Roman"/>
          <w:color w:val="000000" w:themeColor="text1"/>
        </w:rPr>
        <w:t>m</w:t>
      </w:r>
      <w:r w:rsidRPr="004D19C0">
        <w:rPr>
          <w:rFonts w:cs="Times New Roman"/>
          <w:color w:val="000000" w:themeColor="text1"/>
          <w:vertAlign w:val="superscript"/>
        </w:rPr>
        <w:t>3</w:t>
      </w:r>
      <w:r w:rsidRPr="004D19C0">
        <w:rPr>
          <w:rFonts w:cs="Times New Roman"/>
          <w:color w:val="000000" w:themeColor="text1"/>
        </w:rPr>
        <w:t>.</w:t>
      </w:r>
      <w:r w:rsidRPr="004D19C0">
        <w:rPr>
          <w:rFonts w:cs="Times New Roman"/>
          <w:color w:val="000000" w:themeColor="text1"/>
          <w:lang w:val="vi-VN"/>
        </w:rPr>
        <w:t xml:space="preserve"> Tập kết bắt đầu từ năm thứ 7 tại Bãi thải số 02 phía Nam dự án </w:t>
      </w:r>
      <w:r w:rsidRPr="004D19C0">
        <w:rPr>
          <w:rFonts w:cs="Times New Roman"/>
          <w:bCs/>
          <w:color w:val="000000" w:themeColor="text1"/>
          <w:szCs w:val="26"/>
          <w:lang w:val="it-CH"/>
        </w:rPr>
        <w:t xml:space="preserve">với diện tích </w:t>
      </w:r>
      <w:r w:rsidRPr="004D19C0">
        <w:rPr>
          <w:rFonts w:cs="Times New Roman"/>
          <w:bCs/>
          <w:color w:val="000000" w:themeColor="text1"/>
          <w:szCs w:val="26"/>
          <w:lang w:val="vi-VN"/>
        </w:rPr>
        <w:t>26.000m</w:t>
      </w:r>
      <w:r w:rsidRPr="004D19C0">
        <w:rPr>
          <w:rFonts w:cs="Times New Roman"/>
          <w:bCs/>
          <w:color w:val="000000" w:themeColor="text1"/>
          <w:szCs w:val="26"/>
          <w:vertAlign w:val="superscript"/>
          <w:lang w:val="vi-VN"/>
        </w:rPr>
        <w:t>2</w:t>
      </w:r>
      <w:r w:rsidRPr="004D19C0">
        <w:rPr>
          <w:rFonts w:cs="Times New Roman"/>
          <w:bCs/>
          <w:color w:val="000000" w:themeColor="text1"/>
          <w:szCs w:val="26"/>
          <w:lang w:val="vi-VN"/>
        </w:rPr>
        <w:t xml:space="preserve">, </w:t>
      </w:r>
      <w:r w:rsidRPr="004D19C0">
        <w:rPr>
          <w:rFonts w:cs="Times New Roman"/>
          <w:bCs/>
          <w:color w:val="000000" w:themeColor="text1"/>
          <w:szCs w:val="26"/>
          <w:lang w:val="it-CH"/>
        </w:rPr>
        <w:t>trữ lượng dự kiến 130</w:t>
      </w:r>
      <w:r w:rsidRPr="004D19C0">
        <w:rPr>
          <w:rFonts w:cs="Times New Roman"/>
          <w:bCs/>
          <w:color w:val="000000" w:themeColor="text1"/>
          <w:szCs w:val="26"/>
          <w:lang w:val="vi-VN"/>
        </w:rPr>
        <w:t>.000m</w:t>
      </w:r>
      <w:r w:rsidRPr="004D19C0">
        <w:rPr>
          <w:rFonts w:cs="Times New Roman"/>
          <w:bCs/>
          <w:color w:val="000000" w:themeColor="text1"/>
          <w:szCs w:val="26"/>
          <w:vertAlign w:val="superscript"/>
          <w:lang w:val="vi-VN"/>
        </w:rPr>
        <w:t>3</w:t>
      </w:r>
      <w:r w:rsidRPr="004D19C0">
        <w:rPr>
          <w:rFonts w:cs="Times New Roman"/>
          <w:bCs/>
          <w:color w:val="000000" w:themeColor="text1"/>
          <w:szCs w:val="26"/>
          <w:lang w:val="vi-VN"/>
        </w:rPr>
        <w:t>. Toạ độ: X: 2434445; Y: 402976.</w:t>
      </w:r>
      <w:r w:rsidRPr="004D19C0">
        <w:rPr>
          <w:rFonts w:cs="Times New Roman"/>
          <w:color w:val="000000" w:themeColor="text1"/>
          <w:szCs w:val="26"/>
          <w:lang w:val="nl-NL"/>
        </w:rPr>
        <w:t xml:space="preserve"> </w:t>
      </w:r>
    </w:p>
    <w:p w14:paraId="621AE28D" w14:textId="77777777" w:rsidR="00CA19F1" w:rsidRPr="004D19C0" w:rsidRDefault="00CA19F1" w:rsidP="00CA19F1">
      <w:pPr>
        <w:ind w:left="284" w:firstLine="567"/>
        <w:rPr>
          <w:rFonts w:cs="Times New Roman"/>
          <w:color w:val="000000" w:themeColor="text1"/>
          <w:spacing w:val="-6"/>
          <w:lang w:val="vi-VN"/>
        </w:rPr>
      </w:pPr>
      <w:r w:rsidRPr="004D19C0">
        <w:rPr>
          <w:rFonts w:cs="Times New Roman"/>
          <w:color w:val="000000" w:themeColor="text1"/>
        </w:rPr>
        <w:t>+ Khối lượng đất được</w:t>
      </w:r>
      <w:r w:rsidRPr="004D19C0">
        <w:rPr>
          <w:rFonts w:cs="Times New Roman"/>
          <w:color w:val="000000" w:themeColor="text1"/>
          <w:lang w:val="vi-VN"/>
        </w:rPr>
        <w:t xml:space="preserve"> sử dụng làm vật liệu </w:t>
      </w:r>
      <w:r w:rsidRPr="004D19C0">
        <w:rPr>
          <w:rFonts w:cs="Times New Roman"/>
          <w:color w:val="000000" w:themeColor="text1"/>
        </w:rPr>
        <w:t>san lấp</w:t>
      </w:r>
      <w:r w:rsidRPr="004D19C0">
        <w:rPr>
          <w:rFonts w:cs="Times New Roman"/>
          <w:color w:val="000000" w:themeColor="text1"/>
          <w:lang w:val="vi-VN"/>
        </w:rPr>
        <w:t>: 273.182,2 m</w:t>
      </w:r>
      <w:r w:rsidRPr="004D19C0">
        <w:rPr>
          <w:rFonts w:cs="Times New Roman"/>
          <w:color w:val="000000" w:themeColor="text1"/>
          <w:vertAlign w:val="superscript"/>
          <w:lang w:val="vi-VN"/>
        </w:rPr>
        <w:t>3</w:t>
      </w:r>
      <w:r w:rsidRPr="004D19C0">
        <w:rPr>
          <w:rFonts w:cs="Times New Roman"/>
          <w:color w:val="000000" w:themeColor="text1"/>
        </w:rPr>
        <w:t xml:space="preserve"> trong</w:t>
      </w:r>
      <w:r w:rsidRPr="004D19C0">
        <w:rPr>
          <w:rFonts w:cs="Times New Roman"/>
          <w:color w:val="000000" w:themeColor="text1"/>
          <w:lang w:val="vi-VN"/>
        </w:rPr>
        <w:t xml:space="preserve"> đó bao gồm </w:t>
      </w:r>
      <w:r w:rsidRPr="004D19C0">
        <w:rPr>
          <w:rFonts w:cs="Times New Roman"/>
          <w:color w:val="000000" w:themeColor="text1"/>
          <w:szCs w:val="26"/>
          <w:lang w:val="nl-NL"/>
        </w:rPr>
        <w:t>200.000 m</w:t>
      </w:r>
      <w:r w:rsidRPr="004D19C0">
        <w:rPr>
          <w:rFonts w:cs="Times New Roman"/>
          <w:color w:val="000000" w:themeColor="text1"/>
          <w:szCs w:val="26"/>
          <w:vertAlign w:val="superscript"/>
          <w:lang w:val="nl-NL"/>
        </w:rPr>
        <w:t>3</w:t>
      </w:r>
      <w:r w:rsidRPr="004D19C0">
        <w:rPr>
          <w:rFonts w:cs="Times New Roman"/>
          <w:color w:val="000000" w:themeColor="text1"/>
          <w:szCs w:val="26"/>
          <w:lang w:val="nl-NL"/>
        </w:rPr>
        <w:t xml:space="preserve"> </w:t>
      </w:r>
      <w:r w:rsidRPr="004D19C0">
        <w:rPr>
          <w:rFonts w:cs="Times New Roman"/>
          <w:color w:val="000000" w:themeColor="text1"/>
        </w:rPr>
        <w:t>đã</w:t>
      </w:r>
      <w:r w:rsidRPr="004D19C0">
        <w:rPr>
          <w:rFonts w:cs="Times New Roman"/>
          <w:color w:val="000000" w:themeColor="text1"/>
          <w:lang w:val="vi-VN"/>
        </w:rPr>
        <w:t xml:space="preserve"> được cấp phép </w:t>
      </w:r>
      <w:r w:rsidRPr="004D19C0">
        <w:rPr>
          <w:rFonts w:cs="Times New Roman"/>
          <w:color w:val="000000" w:themeColor="text1"/>
        </w:rPr>
        <w:t>tại</w:t>
      </w:r>
      <w:r w:rsidRPr="004D19C0">
        <w:rPr>
          <w:rFonts w:cs="Times New Roman"/>
          <w:color w:val="000000" w:themeColor="text1"/>
          <w:szCs w:val="26"/>
          <w:lang w:val="vi-VN"/>
        </w:rPr>
        <w:t xml:space="preserve"> Giấy phép khai thác số 06/GP-UBND ngày 10/02/2022) và </w:t>
      </w:r>
      <w:r w:rsidRPr="004D19C0">
        <w:rPr>
          <w:rFonts w:cs="Times New Roman"/>
          <w:color w:val="000000" w:themeColor="text1"/>
          <w:spacing w:val="-6"/>
          <w:lang w:val="vi-VN"/>
        </w:rPr>
        <w:t>73.182,2m</w:t>
      </w:r>
      <w:r w:rsidRPr="004D19C0">
        <w:rPr>
          <w:rFonts w:cs="Times New Roman"/>
          <w:color w:val="000000" w:themeColor="text1"/>
          <w:spacing w:val="-6"/>
          <w:vertAlign w:val="superscript"/>
          <w:lang w:val="vi-VN"/>
        </w:rPr>
        <w:t xml:space="preserve">3 </w:t>
      </w:r>
      <w:r w:rsidRPr="004D19C0">
        <w:rPr>
          <w:rFonts w:cs="Times New Roman"/>
          <w:color w:val="000000" w:themeColor="text1"/>
          <w:spacing w:val="-6"/>
          <w:lang w:val="vi-VN"/>
        </w:rPr>
        <w:t xml:space="preserve">sẽ tiến hành xin cấp bổ sung làm vật liệu san lấp. Khối lượng đất này </w:t>
      </w:r>
      <w:r w:rsidRPr="004D19C0">
        <w:rPr>
          <w:rFonts w:cs="Times New Roman"/>
          <w:color w:val="000000" w:themeColor="text1"/>
          <w:spacing w:val="-2"/>
        </w:rPr>
        <w:t xml:space="preserve">được bốc xúc trực tiếp lên thùng xe tải tự đổ </w:t>
      </w:r>
      <w:r w:rsidRPr="004D19C0">
        <w:rPr>
          <w:rFonts w:cs="Times New Roman"/>
          <w:color w:val="000000" w:themeColor="text1"/>
          <w:spacing w:val="-2"/>
          <w:lang w:val="vi-VN"/>
        </w:rPr>
        <w:t xml:space="preserve">và </w:t>
      </w:r>
      <w:r w:rsidRPr="004D19C0">
        <w:rPr>
          <w:rFonts w:cs="Times New Roman"/>
          <w:color w:val="000000" w:themeColor="text1"/>
          <w:spacing w:val="-2"/>
        </w:rPr>
        <w:t xml:space="preserve">vận chuyển đến các công trình san lấp với quãng đường trung bình được ước tính là khoảng 30 km. </w:t>
      </w:r>
    </w:p>
    <w:p w14:paraId="3C72319C" w14:textId="77777777" w:rsidR="00CA19F1" w:rsidRPr="004D19C0" w:rsidRDefault="00CA19F1" w:rsidP="00CA19F1">
      <w:pPr>
        <w:widowControl w:val="0"/>
        <w:tabs>
          <w:tab w:val="left" w:pos="993"/>
        </w:tabs>
        <w:ind w:firstLine="567"/>
        <w:rPr>
          <w:rFonts w:cs="Times New Roman"/>
          <w:b/>
          <w:i/>
          <w:color w:val="000000" w:themeColor="text1"/>
          <w:szCs w:val="26"/>
          <w:lang w:val="vi-VN"/>
        </w:rPr>
      </w:pPr>
      <w:r w:rsidRPr="004D19C0">
        <w:rPr>
          <w:rFonts w:cs="Times New Roman"/>
          <w:b/>
          <w:i/>
          <w:color w:val="000000" w:themeColor="text1"/>
          <w:szCs w:val="26"/>
          <w:lang w:val="vi-VN"/>
        </w:rPr>
        <w:t>d. Chất thải nguy hại</w:t>
      </w:r>
    </w:p>
    <w:p w14:paraId="03E60737" w14:textId="77777777" w:rsidR="00CA19F1" w:rsidRPr="004D19C0" w:rsidRDefault="00CA19F1" w:rsidP="00CA19F1">
      <w:pPr>
        <w:widowControl w:val="0"/>
        <w:ind w:firstLine="567"/>
        <w:rPr>
          <w:color w:val="000000" w:themeColor="text1"/>
        </w:rPr>
      </w:pPr>
      <w:r w:rsidRPr="004D19C0">
        <w:rPr>
          <w:color w:val="000000" w:themeColor="text1"/>
        </w:rPr>
        <w:t>Nhằm đảm bảo tính kế thừa và tận dụng tối ưu HTKT</w:t>
      </w:r>
      <w:r w:rsidRPr="004D19C0">
        <w:rPr>
          <w:color w:val="000000" w:themeColor="text1"/>
          <w:lang w:val="vi-VN"/>
        </w:rPr>
        <w:t xml:space="preserve"> </w:t>
      </w:r>
      <w:r w:rsidRPr="004D19C0">
        <w:rPr>
          <w:color w:val="000000" w:themeColor="text1"/>
        </w:rPr>
        <w:t>sẵn có, trong giai đoạn mở rộng</w:t>
      </w:r>
      <w:r w:rsidRPr="004D19C0">
        <w:rPr>
          <w:color w:val="000000" w:themeColor="text1"/>
          <w:lang w:val="vi-VN"/>
        </w:rPr>
        <w:t xml:space="preserve">, </w:t>
      </w:r>
      <w:r w:rsidRPr="004D19C0">
        <w:rPr>
          <w:color w:val="000000" w:themeColor="text1"/>
        </w:rPr>
        <w:t>nâng công suất, chủ đầu</w:t>
      </w:r>
      <w:r w:rsidRPr="004D19C0">
        <w:rPr>
          <w:color w:val="000000" w:themeColor="text1"/>
          <w:lang w:val="vi-VN"/>
        </w:rPr>
        <w:t xml:space="preserve"> tư </w:t>
      </w:r>
      <w:r w:rsidRPr="004D19C0">
        <w:rPr>
          <w:color w:val="000000" w:themeColor="text1"/>
        </w:rPr>
        <w:t xml:space="preserve">cam kết giữ nguyên và thực hiện nghiêm túc phương án thu gom, lưu giữ chất thải nguy hại (CTNH) đã được thiết lập từ trước. </w:t>
      </w:r>
    </w:p>
    <w:p w14:paraId="2AAF7EC8" w14:textId="77777777" w:rsidR="00CA19F1" w:rsidRPr="004D19C0" w:rsidRDefault="00CA19F1" w:rsidP="00CA19F1">
      <w:pPr>
        <w:widowControl w:val="0"/>
        <w:ind w:firstLine="567"/>
        <w:rPr>
          <w:color w:val="000000" w:themeColor="text1"/>
        </w:rPr>
      </w:pPr>
      <w:r w:rsidRPr="004D19C0">
        <w:rPr>
          <w:color w:val="000000" w:themeColor="text1"/>
        </w:rPr>
        <w:t>Toàn bộ lượng CTNH phát sinh sẽ tiếp tục được phân loại triệt để tại nguồn, lưu chứa trong các thùng phuy chuyên dụng có dán nhãn mã CTNH và tập kết tại kho chứa CTNH</w:t>
      </w:r>
      <w:r w:rsidRPr="004D19C0">
        <w:rPr>
          <w:color w:val="000000" w:themeColor="text1"/>
          <w:lang w:val="vi-VN"/>
        </w:rPr>
        <w:t xml:space="preserve"> diện tích 10m</w:t>
      </w:r>
      <w:r w:rsidRPr="004D19C0">
        <w:rPr>
          <w:color w:val="000000" w:themeColor="text1"/>
          <w:vertAlign w:val="superscript"/>
          <w:lang w:val="vi-VN"/>
        </w:rPr>
        <w:t>2</w:t>
      </w:r>
      <w:r w:rsidRPr="004D19C0">
        <w:rPr>
          <w:color w:val="000000" w:themeColor="text1"/>
          <w:lang w:val="vi-VN"/>
        </w:rPr>
        <w:t xml:space="preserve"> </w:t>
      </w:r>
      <w:r w:rsidRPr="004D19C0">
        <w:rPr>
          <w:color w:val="000000" w:themeColor="text1"/>
        </w:rPr>
        <w:t xml:space="preserve">với nền bê tông chống thấm, mái che ngăn nước mưa. </w:t>
      </w:r>
    </w:p>
    <w:p w14:paraId="299F822B" w14:textId="77777777" w:rsidR="00CA19F1" w:rsidRPr="004D19C0" w:rsidRDefault="00CA19F1" w:rsidP="00CA19F1">
      <w:pPr>
        <w:widowControl w:val="0"/>
        <w:ind w:firstLine="567"/>
        <w:rPr>
          <w:color w:val="000000" w:themeColor="text1"/>
        </w:rPr>
      </w:pPr>
      <w:r w:rsidRPr="004D19C0">
        <w:rPr>
          <w:color w:val="000000" w:themeColor="text1"/>
        </w:rPr>
        <w:t xml:space="preserve">Khu vực lưu giữ này vẫn đảm bảo các điều kiện an toàn về phòng chống cháy nổ và ngăn ngừa rò rỉ hóa chất ra môi trường xung quanh. </w:t>
      </w:r>
    </w:p>
    <w:p w14:paraId="67517858" w14:textId="77777777" w:rsidR="00CA19F1" w:rsidRPr="004D19C0" w:rsidRDefault="00CA19F1" w:rsidP="00CA19F1">
      <w:pPr>
        <w:widowControl w:val="0"/>
        <w:ind w:firstLine="567"/>
        <w:rPr>
          <w:color w:val="000000" w:themeColor="text1"/>
          <w:lang w:val="vi-VN"/>
        </w:rPr>
      </w:pPr>
      <w:r w:rsidRPr="004D19C0">
        <w:rPr>
          <w:color w:val="000000" w:themeColor="text1"/>
        </w:rPr>
        <w:t>Chủ đầu</w:t>
      </w:r>
      <w:r w:rsidRPr="004D19C0">
        <w:rPr>
          <w:color w:val="000000" w:themeColor="text1"/>
          <w:lang w:val="vi-VN"/>
        </w:rPr>
        <w:t xml:space="preserve"> tư</w:t>
      </w:r>
      <w:r w:rsidRPr="004D19C0">
        <w:rPr>
          <w:color w:val="000000" w:themeColor="text1"/>
        </w:rPr>
        <w:t xml:space="preserve"> duy trì quy trình kiểm soát chặt chẽ và cam kết chỉ chuyển giao chất thải cho đơn vị có chức năng xử lý được cấp phép, đảm bảo mọi hoạt động quản trị chất thải nguy hại luôn tuân thủ đúng quy định tại Thông tư 02/2022/BTNMT và các văn bản pháp luật hiện hành</w:t>
      </w:r>
      <w:r w:rsidRPr="004D19C0">
        <w:rPr>
          <w:color w:val="000000" w:themeColor="text1"/>
          <w:lang w:val="vi-VN"/>
        </w:rPr>
        <w:t>.</w:t>
      </w:r>
    </w:p>
    <w:p w14:paraId="3B82C82C" w14:textId="77777777" w:rsidR="00CA19F1" w:rsidRPr="004D19C0" w:rsidRDefault="00CA19F1" w:rsidP="00CA19F1">
      <w:pPr>
        <w:pStyle w:val="Bng30"/>
        <w:numPr>
          <w:ilvl w:val="0"/>
          <w:numId w:val="0"/>
        </w:numPr>
        <w:spacing w:line="312" w:lineRule="auto"/>
        <w:jc w:val="both"/>
        <w:outlineLvl w:val="0"/>
        <w:rPr>
          <w:color w:val="000000" w:themeColor="text1"/>
          <w:lang w:val="vi-VN"/>
        </w:rPr>
      </w:pPr>
      <w:bookmarkStart w:id="2398" w:name="_Toc226265747"/>
      <w:bookmarkStart w:id="2399" w:name="_Toc226407978"/>
      <w:bookmarkStart w:id="2400" w:name="_Toc227107657"/>
      <w:bookmarkStart w:id="2401" w:name="_Toc227108037"/>
      <w:bookmarkStart w:id="2402" w:name="_Toc227149310"/>
      <w:bookmarkStart w:id="2403" w:name="_Toc232583804"/>
      <w:r w:rsidRPr="004D19C0">
        <w:rPr>
          <w:color w:val="000000" w:themeColor="text1"/>
          <w:lang w:val="vi-VN"/>
        </w:rPr>
        <w:t>B. Biện pháp giảm thiểu các tác động không liên quan đến chất thải</w:t>
      </w:r>
      <w:bookmarkEnd w:id="2398"/>
      <w:bookmarkEnd w:id="2399"/>
      <w:bookmarkEnd w:id="2400"/>
      <w:bookmarkEnd w:id="2401"/>
      <w:bookmarkEnd w:id="2402"/>
      <w:bookmarkEnd w:id="2403"/>
    </w:p>
    <w:p w14:paraId="234611A9" w14:textId="77777777" w:rsidR="00CA19F1" w:rsidRPr="004D19C0" w:rsidRDefault="00CA19F1" w:rsidP="00CA19F1">
      <w:pPr>
        <w:widowControl w:val="0"/>
        <w:ind w:firstLine="567"/>
        <w:rPr>
          <w:color w:val="000000" w:themeColor="text1"/>
          <w:lang w:val="vi-VN"/>
        </w:rPr>
      </w:pPr>
      <w:r w:rsidRPr="004D19C0">
        <w:rPr>
          <w:color w:val="000000" w:themeColor="text1"/>
        </w:rPr>
        <w:t xml:space="preserve">Việc mở rộng diện tích và tăng sản lượng tuy có làm gia tăng quy mô ảnh hưởng, nhưng không tạo ra các loại hình tác động mới ngoài danh mục đã được nhận diện. Vì vậy, các biện pháp giảm thiểu đã thiết lập từ trước </w:t>
      </w:r>
      <w:r w:rsidRPr="004D19C0">
        <w:rPr>
          <w:color w:val="000000" w:themeColor="text1"/>
          <w:lang w:val="vi-VN"/>
        </w:rPr>
        <w:t xml:space="preserve">(Cụ thể tại mục 3.1.1 của báo cáo) </w:t>
      </w:r>
      <w:r w:rsidRPr="004D19C0">
        <w:rPr>
          <w:color w:val="000000" w:themeColor="text1"/>
        </w:rPr>
        <w:t>vẫn đảm bảo tính tương thích và hiệu quả cao trong việc kiểm soát các tác</w:t>
      </w:r>
      <w:r w:rsidRPr="004D19C0">
        <w:rPr>
          <w:color w:val="000000" w:themeColor="text1"/>
          <w:lang w:val="vi-VN"/>
        </w:rPr>
        <w:t xml:space="preserve"> động </w:t>
      </w:r>
      <w:r w:rsidRPr="004D19C0">
        <w:rPr>
          <w:color w:val="000000" w:themeColor="text1"/>
        </w:rPr>
        <w:t>này. Điều này giúp dự án duy trì được sự ổn định trong công tác bảo vệ môi trường xuyên suốt quá trình chuyển tiếp giữa hai giai đoạn</w:t>
      </w:r>
      <w:r w:rsidRPr="004D19C0">
        <w:rPr>
          <w:color w:val="000000" w:themeColor="text1"/>
          <w:lang w:val="vi-VN"/>
        </w:rPr>
        <w:t>.</w:t>
      </w:r>
    </w:p>
    <w:p w14:paraId="5220336B" w14:textId="77777777" w:rsidR="00CA19F1" w:rsidRPr="004D19C0" w:rsidRDefault="00CA19F1" w:rsidP="00CA19F1">
      <w:pPr>
        <w:widowControl w:val="0"/>
        <w:ind w:firstLine="567"/>
        <w:rPr>
          <w:color w:val="000000" w:themeColor="text1"/>
          <w:lang w:val="vi-VN"/>
        </w:rPr>
      </w:pPr>
      <w:r w:rsidRPr="004D19C0">
        <w:rPr>
          <w:color w:val="000000" w:themeColor="text1"/>
        </w:rPr>
        <w:t>Chủ đầu tư sẽ triển khai bổ sung một</w:t>
      </w:r>
      <w:r w:rsidRPr="004D19C0">
        <w:rPr>
          <w:color w:val="000000" w:themeColor="text1"/>
          <w:lang w:val="vi-VN"/>
        </w:rPr>
        <w:t xml:space="preserve"> số</w:t>
      </w:r>
      <w:r w:rsidRPr="004D19C0">
        <w:rPr>
          <w:color w:val="000000" w:themeColor="text1"/>
        </w:rPr>
        <w:t xml:space="preserve"> giải pháp hướng tới kiểm soát chặt</w:t>
      </w:r>
      <w:r w:rsidRPr="004D19C0">
        <w:rPr>
          <w:color w:val="000000" w:themeColor="text1"/>
          <w:lang w:val="vi-VN"/>
        </w:rPr>
        <w:t xml:space="preserve"> chẽ </w:t>
      </w:r>
      <w:r w:rsidRPr="004D19C0">
        <w:rPr>
          <w:color w:val="000000" w:themeColor="text1"/>
          <w:lang w:val="vi-VN"/>
        </w:rPr>
        <w:lastRenderedPageBreak/>
        <w:t>hơn</w:t>
      </w:r>
      <w:r w:rsidRPr="004D19C0">
        <w:rPr>
          <w:color w:val="000000" w:themeColor="text1"/>
        </w:rPr>
        <w:t>. Sự nâng cấp này đảm bảo năng lực giảm thiểu tác động luôn đi trước quy mô phát sinh, giúp duy trì sự cân bằng giữa gia tăng sản lượng và bảo vệ hệ sinh thái khu vực</w:t>
      </w:r>
      <w:r w:rsidRPr="004D19C0">
        <w:rPr>
          <w:color w:val="000000" w:themeColor="text1"/>
          <w:lang w:val="vi-VN"/>
        </w:rPr>
        <w:t>.</w:t>
      </w:r>
    </w:p>
    <w:p w14:paraId="38618476" w14:textId="77777777" w:rsidR="00CA19F1" w:rsidRPr="004D19C0" w:rsidRDefault="00CA19F1">
      <w:pPr>
        <w:pStyle w:val="ListParagraph"/>
        <w:widowControl w:val="0"/>
        <w:numPr>
          <w:ilvl w:val="0"/>
          <w:numId w:val="74"/>
        </w:numPr>
        <w:tabs>
          <w:tab w:val="left" w:pos="851"/>
        </w:tabs>
        <w:ind w:hanging="720"/>
        <w:rPr>
          <w:b/>
          <w:bCs/>
          <w:i/>
          <w:iCs/>
          <w:color w:val="000000" w:themeColor="text1"/>
          <w:lang w:val="vi-VN"/>
        </w:rPr>
      </w:pPr>
      <w:r w:rsidRPr="004D19C0">
        <w:rPr>
          <w:b/>
          <w:bCs/>
          <w:i/>
          <w:iCs/>
          <w:color w:val="000000" w:themeColor="text1"/>
          <w:lang w:val="vi-VN"/>
        </w:rPr>
        <w:t>Kế hoạch quản lý rủi ro của mỏ</w:t>
      </w:r>
    </w:p>
    <w:p w14:paraId="10236E9F"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Nhằm đảm bảo an toàn trong hoạt động khai thác và tuân thủ nghiêm ngặt các quy định pháp luật mới nhất, Chủ dự án cam kết thiết lập và triển khai Kế hoạch quản lý rủi ro của mỏ theo đúng các yêu cầu tại Thông tư số 24/2025/TT-BCT ngày 13 tháng 5 năm 2025 của Bộ Công Thương. Nội dung kế hoạch bao gồm các thành phần trọng tâm sau:</w:t>
      </w:r>
    </w:p>
    <w:p w14:paraId="3A5795BD"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Nhận diện mối nguy và Đánh giá rủi ro.</w:t>
      </w:r>
    </w:p>
    <w:p w14:paraId="4D18548B"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Các biện pháp kiểm soát và giảm thiểu rủi ro.</w:t>
      </w:r>
    </w:p>
    <w:p w14:paraId="39702D04"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Kế hoạch ứng phó sự cố khẩn cấp.</w:t>
      </w:r>
    </w:p>
    <w:p w14:paraId="1F7BC819"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Chế độ kiểm tra, giám sát và cập nhật kế hoạch.</w:t>
      </w:r>
    </w:p>
    <w:p w14:paraId="6AB83228" w14:textId="77777777" w:rsidR="00CA19F1" w:rsidRPr="004D19C0" w:rsidRDefault="00CA19F1" w:rsidP="00CA19F1">
      <w:pPr>
        <w:widowControl w:val="0"/>
        <w:ind w:firstLine="284"/>
        <w:rPr>
          <w:b/>
          <w:bCs/>
          <w:i/>
          <w:iCs/>
          <w:color w:val="000000" w:themeColor="text1"/>
          <w:lang w:val="vi-VN"/>
        </w:rPr>
      </w:pPr>
      <w:r w:rsidRPr="004D19C0">
        <w:rPr>
          <w:b/>
          <w:bCs/>
          <w:i/>
          <w:iCs/>
          <w:color w:val="000000" w:themeColor="text1"/>
          <w:lang w:val="vi-VN"/>
        </w:rPr>
        <w:t>3.2.2.4. Biện pháp giảm thiểu tác động tiếng ồn, độ rung</w:t>
      </w:r>
    </w:p>
    <w:p w14:paraId="376928E2" w14:textId="77777777" w:rsidR="00CA19F1" w:rsidRPr="004D19C0" w:rsidRDefault="00CA19F1" w:rsidP="00CA19F1">
      <w:pPr>
        <w:widowControl w:val="0"/>
        <w:ind w:firstLine="567"/>
        <w:rPr>
          <w:b/>
          <w:bCs/>
          <w:i/>
          <w:iCs/>
          <w:color w:val="000000" w:themeColor="text1"/>
          <w:lang w:val="vi-VN"/>
        </w:rPr>
      </w:pPr>
      <w:r w:rsidRPr="004D19C0">
        <w:rPr>
          <w:b/>
          <w:bCs/>
          <w:i/>
          <w:iCs/>
          <w:color w:val="000000" w:themeColor="text1"/>
          <w:lang w:val="vi-VN"/>
        </w:rPr>
        <w:t>a. Tiếng ồn</w:t>
      </w:r>
    </w:p>
    <w:p w14:paraId="585245B5" w14:textId="77777777" w:rsidR="00CA19F1" w:rsidRPr="004D19C0" w:rsidRDefault="00CA19F1">
      <w:pPr>
        <w:pStyle w:val="1normal"/>
        <w:widowControl w:val="0"/>
        <w:numPr>
          <w:ilvl w:val="3"/>
          <w:numId w:val="75"/>
        </w:numPr>
        <w:tabs>
          <w:tab w:val="clear" w:pos="720"/>
          <w:tab w:val="left" w:pos="851"/>
        </w:tabs>
        <w:ind w:hanging="720"/>
        <w:rPr>
          <w:i/>
          <w:iCs/>
          <w:color w:val="000000" w:themeColor="text1"/>
          <w:lang w:val="vi-VN"/>
        </w:rPr>
      </w:pPr>
      <w:r w:rsidRPr="004D19C0">
        <w:rPr>
          <w:i/>
          <w:iCs/>
          <w:color w:val="000000" w:themeColor="text1"/>
          <w:lang w:val="vi-VN"/>
        </w:rPr>
        <w:t>Giải pháp kỹ thuật tại hệ thống Trạm nghiền (Nguồn phát ồn chính)</w:t>
      </w:r>
    </w:p>
    <w:p w14:paraId="67492843"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Bọc cách âm cụm sàng nghiền: Sử dụng các tấm đệm cao su hoặc vật liệu phức hợp đàn hồi để lót bên trong máng nạp liệu và các phễu trung chuyển đá. Việc này giúp triệt tiêu tiếng va chạm kim loại trực tiếp giữa đá hộc và thành máy, giảm đáng kể độ ồn băng thông rộng.</w:t>
      </w:r>
    </w:p>
    <w:p w14:paraId="7C9A87AD"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Lắp đặt vách ngăn âm thanh cục bộ: Tại các vị trí động cơ công suất lớn của máy nghiền, thiết lập các vách ngăn bằng vật liệu hấp thụ âm thanh (như tôn xốp hoặc tường gạch tiêu âm) để ngăn chặn hướng phát tán trực tiếp của tiếng ồn về phía văn phòng và khu dân cư lân cận.</w:t>
      </w:r>
    </w:p>
    <w:p w14:paraId="4F53E2EB"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Sử dụng băng tải giảm chấn: Thay thế hoặc nâng cấp các con lăn băng tải sang loại giảm chấn, giúp quá trình vận chuyển đá thành phẩm diễn ra êm hơn, hạn chế tiếng rít cơ học.</w:t>
      </w:r>
    </w:p>
    <w:p w14:paraId="603540F0" w14:textId="77777777" w:rsidR="00CA19F1" w:rsidRPr="004D19C0" w:rsidRDefault="00CA19F1">
      <w:pPr>
        <w:pStyle w:val="1normal"/>
        <w:widowControl w:val="0"/>
        <w:numPr>
          <w:ilvl w:val="3"/>
          <w:numId w:val="75"/>
        </w:numPr>
        <w:tabs>
          <w:tab w:val="clear" w:pos="720"/>
          <w:tab w:val="left" w:pos="851"/>
        </w:tabs>
        <w:ind w:hanging="720"/>
        <w:rPr>
          <w:i/>
          <w:iCs/>
          <w:color w:val="000000" w:themeColor="text1"/>
          <w:lang w:val="vi-VN"/>
        </w:rPr>
      </w:pPr>
      <w:r w:rsidRPr="004D19C0">
        <w:rPr>
          <w:i/>
          <w:iCs/>
          <w:color w:val="000000" w:themeColor="text1"/>
          <w:lang w:val="vi-VN"/>
        </w:rPr>
        <w:t>Tối ưu hóa nổ mìn giảm chấn và tiếng nổ</w:t>
      </w:r>
    </w:p>
    <w:p w14:paraId="760922C8"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Công nghệ nổ mìn vi sai: Thay vì nổ đồng loạt, kíp vi sai cho phép các lỗ khoan nổ cách nhau vài mili giây. Biện pháp này không chỉ giảm rung chấn mà còn triệt tiêu hiện tượng cộng hưởng áp suất không khí, từ đó giảm thiểu tiếng nổ cực đại truyền đến khu dân cư.</w:t>
      </w:r>
    </w:p>
    <w:p w14:paraId="57884C90"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Tính toán hướng mặt tự do: Thiết kế hộ chiếu nổ mìn sao cho mặt tự do của tầng khai thác quay ngược lại với hướng khu dân cư. Sóng âm khi nổ sẽ bị thân núi đá hấp thụ một phần đáng kể trước khi lan tỏa ra môi trường xung quanh.</w:t>
      </w:r>
    </w:p>
    <w:p w14:paraId="22EE1E89" w14:textId="77777777" w:rsidR="00CA19F1" w:rsidRPr="004D19C0" w:rsidRDefault="00CA19F1">
      <w:pPr>
        <w:pStyle w:val="1normal"/>
        <w:widowControl w:val="0"/>
        <w:numPr>
          <w:ilvl w:val="3"/>
          <w:numId w:val="75"/>
        </w:numPr>
        <w:tabs>
          <w:tab w:val="clear" w:pos="720"/>
          <w:tab w:val="left" w:pos="851"/>
        </w:tabs>
        <w:ind w:hanging="720"/>
        <w:rPr>
          <w:i/>
          <w:iCs/>
          <w:color w:val="000000" w:themeColor="text1"/>
          <w:lang w:val="vi-VN"/>
        </w:rPr>
      </w:pPr>
      <w:r w:rsidRPr="004D19C0">
        <w:rPr>
          <w:i/>
          <w:iCs/>
          <w:color w:val="000000" w:themeColor="text1"/>
          <w:lang w:val="vi-VN"/>
        </w:rPr>
        <w:t>Quản lý vận tải và vận hành thông minh</w:t>
      </w:r>
    </w:p>
    <w:p w14:paraId="241628AA"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lastRenderedPageBreak/>
        <w:t>- Quy hoạch luồng xe chạy: Quy định tốc độ xe vận chuyển đá trong khu vực mỏ và đường liên thôn không quá 20km/h. Việc duy trì tốc độ thấp giúp giảm tiếng ồn do lốp xe ma sát với mặt đường và tiếng gầm của động cơ khi tăng tốc đột ngột.</w:t>
      </w:r>
    </w:p>
    <w:p w14:paraId="0122D2C2"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Cấm sử dụng còi hơi: Ban hành quy định tuyệt đối không sử dụng còi hơi trong khu vực dự án và các đoạn đường đi qua khu dân cư lân cận, thay thế bằng tín hiệu đèn hoặc bộ đàm để điều phối giao thông.</w:t>
      </w:r>
    </w:p>
    <w:p w14:paraId="2FFC1D84" w14:textId="77777777" w:rsidR="00CA19F1" w:rsidRPr="004D19C0" w:rsidRDefault="00CA19F1" w:rsidP="00CA19F1">
      <w:pPr>
        <w:widowControl w:val="0"/>
        <w:ind w:firstLine="567"/>
        <w:rPr>
          <w:b/>
          <w:bCs/>
          <w:i/>
          <w:iCs/>
          <w:color w:val="000000" w:themeColor="text1"/>
          <w:lang w:val="vi-VN"/>
        </w:rPr>
      </w:pPr>
      <w:r w:rsidRPr="004D19C0">
        <w:rPr>
          <w:b/>
          <w:bCs/>
          <w:i/>
          <w:iCs/>
          <w:color w:val="000000" w:themeColor="text1"/>
          <w:lang w:val="vi-VN"/>
        </w:rPr>
        <w:t>b. Độ rung</w:t>
      </w:r>
    </w:p>
    <w:p w14:paraId="76051DE7"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Thiết kế hướng mặt tự do tối ưu: Tính toán hộ chiếu sao cho mặt tự do luôn hướng về phía lòng moong hoặc khu vực đã khai thác trống. Việc này giúp năng lượng nổ giải phóng theo hướng ít cản trở nhất, giảm tối đa năng lượng dư thừa truyền vào nền đất dưới dạng sóng chấn động hướng về phía QL2.</w:t>
      </w:r>
    </w:p>
    <w:p w14:paraId="3D59212A"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Tạo rãnh cách ly địa chấn: Tại các vị trí khai thác gần sát ranh giới đất nông nghiệp hoặc công trình hạ tầng, thực hiện kỹ thuật nổ tạo khe nứt trước (nổ tách dọc biên). Khe nứt này đóng vai trò là "vách ngăn vật lý", làm đứt gãy sự liên tục của khối đá, từ đó giảm đáng kể cường độ sóng rung lan truyền ra bên ngoài.</w:t>
      </w:r>
    </w:p>
    <w:p w14:paraId="1F5A1C41"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Lắp đặt bệ móng giảm chấn tại các cụm máy nghiền sàng ngăn chặn rung động máy móc truyền trực tiếp xuống nền địa chất khu vực.</w:t>
      </w:r>
    </w:p>
    <w:p w14:paraId="5EFAB4D7"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Sử dụng con lăn và băng tải chống rung: Thay thế các con lăn thép truyền thống bằng con lăn bọc cao su chịu lực tại các điểm đổ đá hộc. Điều này giảm xung lực va chạm đột ngột, hạn chế rung động lan truyền qua khung thép của trạm nghiền.</w:t>
      </w:r>
    </w:p>
    <w:p w14:paraId="22EDFE46" w14:textId="33A538C6" w:rsidR="00CA19F1" w:rsidRPr="004D19C0" w:rsidRDefault="00CA19F1" w:rsidP="00E8374E">
      <w:pPr>
        <w:pStyle w:val="1normal"/>
        <w:widowControl w:val="0"/>
        <w:ind w:firstLine="567"/>
        <w:rPr>
          <w:color w:val="000000" w:themeColor="text1"/>
          <w:lang w:val="vi-VN"/>
        </w:rPr>
      </w:pPr>
      <w:r w:rsidRPr="004D19C0">
        <w:rPr>
          <w:color w:val="000000" w:themeColor="text1"/>
          <w:lang w:val="vi-VN"/>
        </w:rPr>
        <w:t>- Kiểm soát tải trọng và phân kỳ vận chuyển: Quy định tải trọng xe vận chuyển không vượt quá thiết kế mặt đường. Xe quá tải là nguyên nhân chính gây ra các xung lực rung động mạnh khi đi qua các đoạn đường không bằng phẳng, ảnh hưởng đến kết cấu nhà dân dọc tuyến đường.</w:t>
      </w:r>
    </w:p>
    <w:p w14:paraId="1F409554" w14:textId="77777777" w:rsidR="00CA19F1" w:rsidRPr="004D19C0" w:rsidRDefault="00CA19F1" w:rsidP="00CA19F1">
      <w:pPr>
        <w:widowControl w:val="0"/>
        <w:ind w:firstLine="284"/>
        <w:rPr>
          <w:b/>
          <w:bCs/>
          <w:i/>
          <w:iCs/>
          <w:color w:val="000000" w:themeColor="text1"/>
          <w:lang w:val="vi-VN"/>
        </w:rPr>
      </w:pPr>
      <w:r w:rsidRPr="004D19C0">
        <w:rPr>
          <w:b/>
          <w:bCs/>
          <w:i/>
          <w:iCs/>
          <w:color w:val="000000" w:themeColor="text1"/>
          <w:lang w:val="vi-VN"/>
        </w:rPr>
        <w:t>3.2.2.5. Biện pháp giảm thiểu tác động đến KT – XH</w:t>
      </w:r>
    </w:p>
    <w:p w14:paraId="0BAD7F73" w14:textId="77777777" w:rsidR="00CA19F1" w:rsidRPr="004D19C0" w:rsidRDefault="00CA19F1">
      <w:pPr>
        <w:pStyle w:val="1normal"/>
        <w:widowControl w:val="0"/>
        <w:numPr>
          <w:ilvl w:val="3"/>
          <w:numId w:val="75"/>
        </w:numPr>
        <w:tabs>
          <w:tab w:val="clear" w:pos="720"/>
          <w:tab w:val="left" w:pos="851"/>
        </w:tabs>
        <w:ind w:hanging="720"/>
        <w:rPr>
          <w:i/>
          <w:iCs/>
          <w:color w:val="000000" w:themeColor="text1"/>
          <w:lang w:val="vi-VN"/>
        </w:rPr>
      </w:pPr>
      <w:r w:rsidRPr="004D19C0">
        <w:rPr>
          <w:i/>
          <w:iCs/>
          <w:color w:val="000000" w:themeColor="text1"/>
          <w:lang w:val="vi-VN"/>
        </w:rPr>
        <w:t>Giảm thiểu áp lực hạ tầng và đảm bảo an toàn giao thông</w:t>
      </w:r>
    </w:p>
    <w:p w14:paraId="19FF20A4"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Thay vì chỉ điều tiết xe, dự án tập trung vào việc chia sẻ trách nhiệm hạ tầng:</w:t>
      </w:r>
    </w:p>
    <w:p w14:paraId="6B940074"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Quy định tốc độ tối đa cho xe vận chuyển qua khu dân cư là 20km/h. Lắp đặt thêm biển báo phản quang, gương cầu lồi tại các điểm mù trên đường liên thôn và nút giao với QL2.</w:t>
      </w:r>
    </w:p>
    <w:p w14:paraId="27E249EB"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Cam kết đóng góp kinh phí hoặc hỗ trợ vật liệu (đá cấp phối) định kỳ hàng quý để địa phương duy tu, dặm vá các đoạn đường bị xuống cấp do tần suất xe của dự án tăng cao.</w:t>
      </w:r>
    </w:p>
    <w:p w14:paraId="2F3A85E1"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Sử dụng trạm cân điện tử kết nối camera giám sát, kiên quyết không cho xe quá tải xuất bến để bảo vệ kết cấu mặt đường và giảm nguy cơ tai nạn.</w:t>
      </w:r>
    </w:p>
    <w:p w14:paraId="732EC37B" w14:textId="77777777" w:rsidR="00CA19F1" w:rsidRPr="004D19C0" w:rsidRDefault="00CA19F1">
      <w:pPr>
        <w:pStyle w:val="1normal"/>
        <w:widowControl w:val="0"/>
        <w:numPr>
          <w:ilvl w:val="3"/>
          <w:numId w:val="75"/>
        </w:numPr>
        <w:tabs>
          <w:tab w:val="clear" w:pos="720"/>
          <w:tab w:val="left" w:pos="851"/>
        </w:tabs>
        <w:ind w:hanging="720"/>
        <w:rPr>
          <w:i/>
          <w:iCs/>
          <w:color w:val="000000" w:themeColor="text1"/>
          <w:lang w:val="vi-VN"/>
        </w:rPr>
      </w:pPr>
      <w:r w:rsidRPr="004D19C0">
        <w:rPr>
          <w:i/>
          <w:iCs/>
          <w:color w:val="000000" w:themeColor="text1"/>
          <w:lang w:val="vi-VN"/>
        </w:rPr>
        <w:lastRenderedPageBreak/>
        <w:t>Kiểm soát ô nhiễm bảo vệ sức khỏe cộng đồng</w:t>
      </w:r>
    </w:p>
    <w:p w14:paraId="640E2F1B"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Định kỳ phun rửa mặt đường vận chuyển đi qua khu dân cư từ 2 – 4 lần/ngày (phụ thuộc vào tình hình thời tiết để điều chỉnh tần suất).</w:t>
      </w:r>
    </w:p>
    <w:p w14:paraId="0F320E88" w14:textId="77777777" w:rsidR="00CA19F1" w:rsidRPr="004D19C0" w:rsidRDefault="00CA19F1" w:rsidP="00CA19F1">
      <w:pPr>
        <w:pStyle w:val="1normal"/>
        <w:widowControl w:val="0"/>
        <w:ind w:firstLine="567"/>
        <w:rPr>
          <w:color w:val="000000" w:themeColor="text1"/>
          <w:spacing w:val="-2"/>
          <w:lang w:val="vi-VN"/>
        </w:rPr>
      </w:pPr>
      <w:r w:rsidRPr="004D19C0">
        <w:rPr>
          <w:color w:val="000000" w:themeColor="text1"/>
          <w:spacing w:val="-2"/>
          <w:lang w:val="vi-VN"/>
        </w:rPr>
        <w:t>- Phối hợp với trạm y tế xã tổ chức khám sức khỏe định kỳ cho các hộ dân nằm trong bán kính ảnh hưởng trực tiếp của mỏ, ưu tiên kiểm soát các bệnh về đường hô hấp.</w:t>
      </w:r>
    </w:p>
    <w:p w14:paraId="0E642437" w14:textId="77777777" w:rsidR="00CA19F1" w:rsidRPr="004D19C0" w:rsidRDefault="00CA19F1">
      <w:pPr>
        <w:pStyle w:val="1normal"/>
        <w:widowControl w:val="0"/>
        <w:numPr>
          <w:ilvl w:val="3"/>
          <w:numId w:val="75"/>
        </w:numPr>
        <w:tabs>
          <w:tab w:val="clear" w:pos="720"/>
          <w:tab w:val="left" w:pos="851"/>
        </w:tabs>
        <w:ind w:hanging="720"/>
        <w:rPr>
          <w:i/>
          <w:iCs/>
          <w:color w:val="000000" w:themeColor="text1"/>
          <w:lang w:val="vi-VN"/>
        </w:rPr>
      </w:pPr>
      <w:r w:rsidRPr="004D19C0">
        <w:rPr>
          <w:i/>
          <w:iCs/>
          <w:color w:val="000000" w:themeColor="text1"/>
          <w:lang w:val="vi-VN"/>
        </w:rPr>
        <w:t xml:space="preserve">Quản lý an ninh trật tự </w:t>
      </w:r>
    </w:p>
    <w:p w14:paraId="32CE1D49" w14:textId="77777777" w:rsidR="00CA19F1" w:rsidRPr="004D19C0" w:rsidRDefault="00CA19F1" w:rsidP="00CA19F1">
      <w:pPr>
        <w:pStyle w:val="1normal"/>
        <w:widowControl w:val="0"/>
        <w:ind w:firstLine="567"/>
        <w:rPr>
          <w:color w:val="000000" w:themeColor="text1"/>
          <w:spacing w:val="-2"/>
          <w:lang w:val="vi-VN"/>
        </w:rPr>
      </w:pPr>
      <w:r w:rsidRPr="004D19C0">
        <w:rPr>
          <w:color w:val="000000" w:themeColor="text1"/>
          <w:spacing w:val="-2"/>
          <w:lang w:val="vi-VN"/>
        </w:rPr>
        <w:t>Khi quy mô nhân sự tăng lên, việc quản lý lưu trú và văn hóa ứng xử là trọng tâm:</w:t>
      </w:r>
    </w:p>
    <w:p w14:paraId="2846420D"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Thực hiện đăng ký tạm trú, tạm vắng đầy đủ cho số CBCNV mới. Ban hành "Nội quy văn hóa mỏ", nghiêm cấm các tệ nạn xã hội (cờ bạc, rượu chè gây mất trật tự) trong và ngoài khu vực dự án.</w:t>
      </w:r>
    </w:p>
    <w:p w14:paraId="2A60BFF8"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Ưu tiên lao động địa phương: Tuyển dụng tối đa nhân lực tại chỗ cho các vị trí phổ thông để giảm áp lực về hạ tầng lưu trú và tạo sự gắn kết, đồng thuận giữa doanh nghiệp với cư dân bản địa.</w:t>
      </w:r>
    </w:p>
    <w:p w14:paraId="5CB15F5D"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Duy trì kênh liên lạc trực tiếp giữa Giám đốc mỏ và Trưởng thôn/Công an xã để tiếp nhận và xử lý ngay các phản ánh về an ninh trật tự hoặc mâu thuẫn phát sinh giữa công nhân và người dân.</w:t>
      </w:r>
    </w:p>
    <w:p w14:paraId="1BA45D8F" w14:textId="77777777" w:rsidR="00CA19F1" w:rsidRPr="004D19C0" w:rsidRDefault="00CA19F1">
      <w:pPr>
        <w:pStyle w:val="1normal"/>
        <w:widowControl w:val="0"/>
        <w:numPr>
          <w:ilvl w:val="3"/>
          <w:numId w:val="75"/>
        </w:numPr>
        <w:tabs>
          <w:tab w:val="clear" w:pos="720"/>
          <w:tab w:val="left" w:pos="851"/>
        </w:tabs>
        <w:ind w:hanging="720"/>
        <w:rPr>
          <w:i/>
          <w:iCs/>
          <w:color w:val="000000" w:themeColor="text1"/>
          <w:lang w:val="vi-VN"/>
        </w:rPr>
      </w:pPr>
      <w:r w:rsidRPr="004D19C0">
        <w:rPr>
          <w:i/>
          <w:iCs/>
          <w:color w:val="000000" w:themeColor="text1"/>
          <w:lang w:val="vi-VN"/>
        </w:rPr>
        <w:t>Tối ưu hóa đóng góp Kinh tế - Xã hội</w:t>
      </w:r>
    </w:p>
    <w:p w14:paraId="0BA60A93"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Khuyến khích sử dụng các dịch vụ hậu cần (ăn uống, nhu yếu phẩm, sửa chữa nhỏ) từ các hộ kinh doanh lân cận, giúp chuyển hóa tác động tiêu cực về bụi bẩn thành cơ hội tăng thu nhập cho người dân dọc tuyến đường.</w:t>
      </w:r>
    </w:p>
    <w:p w14:paraId="7BF051C9"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Tích cực tham gia các chương trình xây dựng nông thôn mới, hỗ trợ quỹ khuyến học hoặc cải tạo các công trình công cộng (trường học, nhà văn hóa) tại địa bàn xã nơi dự án hoạt động.</w:t>
      </w:r>
    </w:p>
    <w:p w14:paraId="4D7E888D" w14:textId="77777777" w:rsidR="00CA19F1" w:rsidRPr="004D19C0" w:rsidRDefault="00CA19F1" w:rsidP="00CA19F1">
      <w:pPr>
        <w:widowControl w:val="0"/>
        <w:ind w:firstLine="284"/>
        <w:rPr>
          <w:b/>
          <w:bCs/>
          <w:i/>
          <w:iCs/>
          <w:color w:val="000000" w:themeColor="text1"/>
          <w:lang w:val="vi-VN"/>
        </w:rPr>
      </w:pPr>
      <w:r w:rsidRPr="004D19C0">
        <w:rPr>
          <w:b/>
          <w:bCs/>
          <w:i/>
          <w:iCs/>
          <w:color w:val="000000" w:themeColor="text1"/>
          <w:lang w:val="vi-VN"/>
        </w:rPr>
        <w:t>3.2.2.6. Biện pháp giảm thiểu tác động đến hệ sinh thái</w:t>
      </w:r>
    </w:p>
    <w:p w14:paraId="0A495EDF" w14:textId="77777777" w:rsidR="00CA19F1" w:rsidRPr="004D19C0" w:rsidRDefault="00CA19F1">
      <w:pPr>
        <w:pStyle w:val="1normal"/>
        <w:widowControl w:val="0"/>
        <w:numPr>
          <w:ilvl w:val="0"/>
          <w:numId w:val="52"/>
        </w:numPr>
        <w:tabs>
          <w:tab w:val="clear" w:pos="720"/>
          <w:tab w:val="left" w:pos="851"/>
        </w:tabs>
        <w:ind w:hanging="720"/>
        <w:rPr>
          <w:i/>
          <w:iCs/>
          <w:color w:val="000000" w:themeColor="text1"/>
          <w:lang w:val="vi-VN"/>
        </w:rPr>
      </w:pPr>
      <w:r w:rsidRPr="004D19C0">
        <w:rPr>
          <w:i/>
          <w:iCs/>
          <w:color w:val="000000" w:themeColor="text1"/>
          <w:lang w:val="vi-VN"/>
        </w:rPr>
        <w:t>Biện pháp bảo vệ hệ sinh thái trên cạn</w:t>
      </w:r>
    </w:p>
    <w:p w14:paraId="3BC935BA"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Quản lý phát quang sinh khối:</w:t>
      </w:r>
    </w:p>
    <w:p w14:paraId="311EFA8F"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Thực hiện phương án phát quang "cuốn chiếu" theo từng khu vực nhỏ. Việc này giúp các loài động vật nhỏ có thời gian di cư tự nhiên sang các khu vực rừng giáp ranh, tránh triệt tiêu đồng loạt nơi cư trú.</w:t>
      </w:r>
    </w:p>
    <w:p w14:paraId="0C7F1F90"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Toàn bộ khối lượng 4.150,4 tấn sinh khối phải được thu gom và vận chuyển khỏi khai trường kịp thời. Tuyệt đối không tiêu hủy bằng hình thức đốt tại chỗ để tránh nguy cơ cháy rừng và phát thải khí độc hại gây ảnh hưởng đến hệ thực vật xung quanh.</w:t>
      </w:r>
    </w:p>
    <w:p w14:paraId="03EA821A"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Kiểm soát bụi và khí thải:</w:t>
      </w:r>
    </w:p>
    <w:p w14:paraId="568DC80E"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xml:space="preserve">- Thiết lập và duy trì dải cây xanh cách ly. Lớp đệm thực vật này đóng vai trò là </w:t>
      </w:r>
      <w:r w:rsidRPr="004D19C0">
        <w:rPr>
          <w:color w:val="000000" w:themeColor="text1"/>
          <w:lang w:val="vi-VN"/>
        </w:rPr>
        <w:lastRenderedPageBreak/>
        <w:t>màng lọc sinh học, ngăn chặn bụi lắng đọng làm suy giảm khả năng quang hợp của hệ sinh thái rừng trồng lân cận.</w:t>
      </w:r>
    </w:p>
    <w:p w14:paraId="1840AC29"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Tăng cường hiệu suất hệ thống phun sương tại Trạm nghiền và tần suất tưới đường vào nhưng ngày khô hanh, gió lớn để giảm thiểu nồng độ ô nhiễm không khí tác động đến sức khỏe của khu hệ động thực vật.</w:t>
      </w:r>
    </w:p>
    <w:p w14:paraId="04196A07" w14:textId="77777777" w:rsidR="00CA19F1" w:rsidRPr="004D19C0" w:rsidRDefault="00CA19F1">
      <w:pPr>
        <w:pStyle w:val="1normal"/>
        <w:widowControl w:val="0"/>
        <w:numPr>
          <w:ilvl w:val="0"/>
          <w:numId w:val="52"/>
        </w:numPr>
        <w:tabs>
          <w:tab w:val="clear" w:pos="720"/>
          <w:tab w:val="left" w:pos="851"/>
        </w:tabs>
        <w:ind w:hanging="720"/>
        <w:rPr>
          <w:i/>
          <w:iCs/>
          <w:color w:val="000000" w:themeColor="text1"/>
          <w:lang w:val="vi-VN"/>
        </w:rPr>
      </w:pPr>
      <w:r w:rsidRPr="004D19C0">
        <w:rPr>
          <w:i/>
          <w:iCs/>
          <w:color w:val="000000" w:themeColor="text1"/>
          <w:lang w:val="vi-VN"/>
        </w:rPr>
        <w:t>Biện pháp bảo vệ hệ sinh thái dưới nước</w:t>
      </w:r>
    </w:p>
    <w:p w14:paraId="5E054CCF"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Xây dựng bổ sung các rãnh thoát nước tạm thời bao quanh khu vực khai trường mới mở rộng để dẫn dòng nước mưa chảy tràn về Hố lắng để lắng cặn trước khi thoát ra nguồn tiếp nhận.</w:t>
      </w:r>
    </w:p>
    <w:p w14:paraId="0C6078DE"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Bố trí tăng thêm 03 hố lắng tận dụng từ ao nước tự nhiên trong khu vực dự án. Đảm bảo thời gian lưu nước đủ lớn để cặn lơ lửng lắng đọng triệt để trước khi xả ra nguồn tiếp nhận.</w:t>
      </w:r>
    </w:p>
    <w:p w14:paraId="6C09A40E"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Định kỳ nạo vét bùn lắng tại các hố lắng lọc, đặc biệt là trước mùa mưa lũ tại Tuyên Quang, nhằm duy trì hiệu suất xử lý và ngăn ngừa sự thay đổi cấu trúc đáy của nguồn tiếp nhận.</w:t>
      </w:r>
    </w:p>
    <w:p w14:paraId="48E78AE5" w14:textId="77777777" w:rsidR="00CA19F1" w:rsidRPr="004D19C0" w:rsidRDefault="00CA19F1">
      <w:pPr>
        <w:pStyle w:val="1normal"/>
        <w:widowControl w:val="0"/>
        <w:numPr>
          <w:ilvl w:val="0"/>
          <w:numId w:val="52"/>
        </w:numPr>
        <w:tabs>
          <w:tab w:val="clear" w:pos="720"/>
          <w:tab w:val="left" w:pos="851"/>
        </w:tabs>
        <w:ind w:hanging="720"/>
        <w:rPr>
          <w:i/>
          <w:iCs/>
          <w:color w:val="000000" w:themeColor="text1"/>
          <w:lang w:val="vi-VN"/>
        </w:rPr>
      </w:pPr>
      <w:r w:rsidRPr="004D19C0">
        <w:rPr>
          <w:i/>
          <w:iCs/>
          <w:color w:val="000000" w:themeColor="text1"/>
          <w:lang w:val="vi-VN"/>
        </w:rPr>
        <w:t xml:space="preserve">Biện pháp quản lý nổ mìn bảo vệ động vật </w:t>
      </w:r>
    </w:p>
    <w:p w14:paraId="75C85CEA"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Áp dụng nghiêm ngặt kỹ thuật nổ mìn vi sai. Biện pháp này giúp chia nhỏ năng lượng nổ, giảm mức áp suất âm tức thời và độ rung chấn, từ đó giảm thiểu tác động gây hoảng sợ và rối loạn hành vi sinh sản của các loài chim và động vật nhỏ khu vực xung quanh.</w:t>
      </w:r>
    </w:p>
    <w:p w14:paraId="22A1622A"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Tuân thủ lịch nổ mìn cố định theo thông báo để các loài động vật có thể hình thành phản xạ thích nghi với tiếng động định kỳ.</w:t>
      </w:r>
    </w:p>
    <w:p w14:paraId="243FA121" w14:textId="77777777" w:rsidR="00CA19F1" w:rsidRPr="004D19C0" w:rsidRDefault="00CA19F1">
      <w:pPr>
        <w:pStyle w:val="1normal"/>
        <w:widowControl w:val="0"/>
        <w:numPr>
          <w:ilvl w:val="0"/>
          <w:numId w:val="52"/>
        </w:numPr>
        <w:tabs>
          <w:tab w:val="clear" w:pos="720"/>
          <w:tab w:val="left" w:pos="851"/>
        </w:tabs>
        <w:ind w:hanging="720"/>
        <w:rPr>
          <w:i/>
          <w:iCs/>
          <w:color w:val="000000" w:themeColor="text1"/>
          <w:lang w:val="vi-VN"/>
        </w:rPr>
      </w:pPr>
      <w:r w:rsidRPr="004D19C0">
        <w:rPr>
          <w:i/>
          <w:iCs/>
          <w:color w:val="000000" w:themeColor="text1"/>
          <w:lang w:val="vi-VN"/>
        </w:rPr>
        <w:t>Biện pháp phục hồi hệ sinh thái (Giai đoạn kết thúc dự án)</w:t>
      </w:r>
    </w:p>
    <w:p w14:paraId="3815277C"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xml:space="preserve">- Tiến hành công tác phục hồi môi trường theo đúng quy định của pháp luật và phương pháp đã lựa chọn. </w:t>
      </w:r>
    </w:p>
    <w:p w14:paraId="1E98983D"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xml:space="preserve">- Đối với các khu vực tái phủ xanh, lập lại hệ thống sinh thái tự nhiên: tiến hành phủ lên trên khu vực phải hoàn thổ một lớp đất mặt (đất bóc ra từ lớp phủ) và tiến hành trồng cây vào thời vụ thích hợp. </w:t>
      </w:r>
    </w:p>
    <w:p w14:paraId="5F152DFB"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xml:space="preserve">- Nghiên cứu diện tích bãi thải để đảm bảo chức chứa đất trong trường hợp chưa có kế hoạch vận chuyển đất san lấp. </w:t>
      </w:r>
    </w:p>
    <w:p w14:paraId="4A91DD82"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xml:space="preserve">- Có kế hoạch vận chuyển đất theo kế hoạch khai thác để tránh tồn đọng đất tại bãi thải hàng năm. </w:t>
      </w:r>
    </w:p>
    <w:p w14:paraId="58EBB092"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Đối với lượng đất lưu trữ để cải tạo phục hồi môi trường, Chủ dự án tập kết ở góc riêng của bãi thải, có đê bao xung quanh để hạn chế đất chảy tràn vào môi trường.</w:t>
      </w:r>
    </w:p>
    <w:p w14:paraId="64E1C3E7" w14:textId="77777777" w:rsidR="00CA19F1" w:rsidRPr="004D19C0" w:rsidRDefault="00CA19F1" w:rsidP="00CA19F1">
      <w:pPr>
        <w:widowControl w:val="0"/>
        <w:ind w:firstLine="284"/>
        <w:rPr>
          <w:b/>
          <w:bCs/>
          <w:i/>
          <w:iCs/>
          <w:color w:val="000000" w:themeColor="text1"/>
          <w:lang w:val="vi-VN"/>
        </w:rPr>
      </w:pPr>
      <w:r w:rsidRPr="004D19C0">
        <w:rPr>
          <w:b/>
          <w:bCs/>
          <w:i/>
          <w:iCs/>
          <w:color w:val="000000" w:themeColor="text1"/>
          <w:lang w:val="vi-VN"/>
        </w:rPr>
        <w:t>3.2.2.7. Biện pháp giảm thiểu tác động tới môi trường đất và cảnh quan khu vực</w:t>
      </w:r>
    </w:p>
    <w:p w14:paraId="44256037"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lastRenderedPageBreak/>
        <w:t>- Về cảnh quan: Thực hiện khai thác đúng thiết kế cơ sở, duy trì các dải núi đá tự nhiên làm "bức tường" ngăn cách thị giác và ngăn bụi phát tán.</w:t>
      </w:r>
    </w:p>
    <w:p w14:paraId="68E8FC03"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Về môi trường đất:</w:t>
      </w:r>
    </w:p>
    <w:p w14:paraId="4D18FDB8"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Tiến hành bóc tách và lưu giữ lớp đất phủ để phục vụ công tác hoàn nguyên, trồng cây sau này (tránh lãng phí tài nguyên đất) hoặc sử dụng làm vật liệu san lấp.</w:t>
      </w:r>
    </w:p>
    <w:p w14:paraId="52CA54A2"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Đảm bảo khối lượng lớp đất phủ dùng cho hoạt động cải tạo, phục hồi môi trường được đổ đúng vị trí, có đê chắn chân bãi thải để ngăn chặn tình trạng sạt lở, vùi lấp đất canh tác lân cận.</w:t>
      </w:r>
    </w:p>
    <w:p w14:paraId="371DAE0F" w14:textId="77777777" w:rsidR="00CA19F1" w:rsidRPr="004D19C0" w:rsidRDefault="00CA19F1" w:rsidP="00CA19F1">
      <w:pPr>
        <w:pStyle w:val="1normal"/>
        <w:widowControl w:val="0"/>
        <w:ind w:firstLine="567"/>
        <w:rPr>
          <w:color w:val="000000" w:themeColor="text1"/>
          <w:spacing w:val="-6"/>
          <w:lang w:val="vi-VN"/>
        </w:rPr>
      </w:pPr>
      <w:r w:rsidRPr="004D19C0">
        <w:rPr>
          <w:color w:val="000000" w:themeColor="text1"/>
          <w:spacing w:val="-6"/>
          <w:lang w:val="vi-VN"/>
        </w:rPr>
        <w:t>Dù không thay dầu tại mỏ, vẫn cần trang bị các bộ ứng cứu sự cố tràn dầu tại khu vực để xử lý kịp thời các trường hợp máy móc thi công bị rò rỉ nhiên liệu trên công trường.</w:t>
      </w:r>
    </w:p>
    <w:p w14:paraId="08AB3BD0" w14:textId="77777777" w:rsidR="00CA19F1" w:rsidRPr="004D19C0" w:rsidRDefault="00CA19F1" w:rsidP="00CA19F1">
      <w:pPr>
        <w:widowControl w:val="0"/>
        <w:ind w:firstLine="284"/>
        <w:rPr>
          <w:b/>
          <w:bCs/>
          <w:i/>
          <w:iCs/>
          <w:color w:val="000000" w:themeColor="text1"/>
          <w:lang w:val="vi-VN"/>
        </w:rPr>
      </w:pPr>
      <w:r w:rsidRPr="004D19C0">
        <w:rPr>
          <w:b/>
          <w:bCs/>
          <w:i/>
          <w:iCs/>
          <w:color w:val="000000" w:themeColor="text1"/>
          <w:lang w:val="vi-VN"/>
        </w:rPr>
        <w:t>3.2.2.8. Biện pháp giảm thiểu tác động tới địa hình, địa mạo</w:t>
      </w:r>
    </w:p>
    <w:p w14:paraId="2C223D2E" w14:textId="77777777" w:rsidR="00CA19F1" w:rsidRPr="004D19C0" w:rsidRDefault="00CA19F1">
      <w:pPr>
        <w:pStyle w:val="1normal"/>
        <w:widowControl w:val="0"/>
        <w:numPr>
          <w:ilvl w:val="0"/>
          <w:numId w:val="52"/>
        </w:numPr>
        <w:tabs>
          <w:tab w:val="clear" w:pos="720"/>
          <w:tab w:val="left" w:pos="851"/>
        </w:tabs>
        <w:ind w:hanging="720"/>
        <w:rPr>
          <w:i/>
          <w:iCs/>
          <w:color w:val="000000" w:themeColor="text1"/>
          <w:lang w:val="vi-VN"/>
        </w:rPr>
      </w:pPr>
      <w:r w:rsidRPr="004D19C0">
        <w:rPr>
          <w:i/>
          <w:iCs/>
          <w:color w:val="000000" w:themeColor="text1"/>
          <w:lang w:val="vi-VN"/>
        </w:rPr>
        <w:t>Kiểm soát sự hình thành Moong và Cao độ khai thác</w:t>
      </w:r>
    </w:p>
    <w:p w14:paraId="3891E467"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Khai thác cắt tầng giật cấp: Tuân thủ nghiêm ngặt thiết kế cơ sở với chiều cao tầng, góc dốc sườn tầng và chiều rộng dải tầng công tác. Việc tạo ra các bậc thang giúp chia nhỏ áp lực trọng trường, đảm bảo ổn định địa mạo và ngăn chặn hiện tượng trượt lở mái dốc từ cao độ +177,7m xuống +50m.</w:t>
      </w:r>
    </w:p>
    <w:p w14:paraId="4FF42353"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Để lại dải đá nguyên chia cắt giữa khu vực moong khai thác và các ranh giới dự án. Điều này giữ cho hình dáng tổng thể của khu vực không bị biến dạng đột ngột khi nhìn từ bên ngoài.</w:t>
      </w:r>
    </w:p>
    <w:p w14:paraId="63FC142C" w14:textId="77777777" w:rsidR="00CA19F1" w:rsidRPr="004D19C0" w:rsidRDefault="00CA19F1">
      <w:pPr>
        <w:pStyle w:val="1normal"/>
        <w:widowControl w:val="0"/>
        <w:numPr>
          <w:ilvl w:val="0"/>
          <w:numId w:val="52"/>
        </w:numPr>
        <w:tabs>
          <w:tab w:val="clear" w:pos="720"/>
          <w:tab w:val="left" w:pos="851"/>
        </w:tabs>
        <w:ind w:hanging="720"/>
        <w:rPr>
          <w:rFonts w:ascii="Times New Roman Italic" w:hAnsi="Times New Roman Italic"/>
          <w:i/>
          <w:iCs/>
          <w:color w:val="000000" w:themeColor="text1"/>
          <w:lang w:val="vi-VN"/>
        </w:rPr>
      </w:pPr>
      <w:r w:rsidRPr="004D19C0">
        <w:rPr>
          <w:rFonts w:ascii="Times New Roman Italic" w:hAnsi="Times New Roman Italic"/>
          <w:i/>
          <w:iCs/>
          <w:color w:val="000000" w:themeColor="text1"/>
          <w:lang w:val="vi-VN"/>
        </w:rPr>
        <w:t>Quản lý Đồi nhân tạo (Bãi thải) và Chống sạt lở</w:t>
      </w:r>
    </w:p>
    <w:p w14:paraId="589EC0D6" w14:textId="77777777" w:rsidR="00CA19F1" w:rsidRPr="004D19C0" w:rsidRDefault="00CA19F1" w:rsidP="00CA19F1">
      <w:pPr>
        <w:pStyle w:val="1normal"/>
        <w:widowControl w:val="0"/>
        <w:ind w:firstLine="567"/>
        <w:rPr>
          <w:color w:val="000000" w:themeColor="text1"/>
          <w:spacing w:val="-4"/>
          <w:lang w:val="vi-VN"/>
        </w:rPr>
      </w:pPr>
      <w:r w:rsidRPr="004D19C0">
        <w:rPr>
          <w:color w:val="000000" w:themeColor="text1"/>
          <w:spacing w:val="-4"/>
          <w:lang w:val="vi-VN"/>
        </w:rPr>
        <w:t>- Phân tầng và lu lèn bãi thải: Đất đá thải không được đổ tự do mà phải chia thành từng lớp (dày 2-3m), kết hợp lu lèn định kỳ để tăng độ chặt. Bãi thải phải có thiết kế taluy giật cấp để triệt tiêu năng lượng dòng chảy mặt, tránh sạt trượt vào mùa mưa.</w:t>
      </w:r>
    </w:p>
    <w:p w14:paraId="5D58BE50"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Xây dựng đê bao chân bãi thải: Thiết lập hệ thống đê bao bằng đá hộc hoặc rọ đá tại chân bãi thải để giữ đất đá không bị trôi trượt, gây bồi lắng các khe suối hạ lưu.</w:t>
      </w:r>
    </w:p>
    <w:p w14:paraId="3089E478" w14:textId="77777777" w:rsidR="00CA19F1" w:rsidRPr="004D19C0" w:rsidRDefault="00CA19F1">
      <w:pPr>
        <w:pStyle w:val="1normal"/>
        <w:widowControl w:val="0"/>
        <w:numPr>
          <w:ilvl w:val="0"/>
          <w:numId w:val="52"/>
        </w:numPr>
        <w:tabs>
          <w:tab w:val="clear" w:pos="720"/>
          <w:tab w:val="left" w:pos="851"/>
        </w:tabs>
        <w:ind w:hanging="720"/>
        <w:rPr>
          <w:rFonts w:ascii="Times New Roman Italic" w:hAnsi="Times New Roman Italic"/>
          <w:i/>
          <w:iCs/>
          <w:color w:val="000000" w:themeColor="text1"/>
          <w:lang w:val="vi-VN"/>
        </w:rPr>
      </w:pPr>
      <w:r w:rsidRPr="004D19C0">
        <w:rPr>
          <w:rFonts w:ascii="Times New Roman Italic" w:hAnsi="Times New Roman Italic"/>
          <w:i/>
          <w:iCs/>
          <w:color w:val="000000" w:themeColor="text1"/>
          <w:lang w:val="vi-VN"/>
        </w:rPr>
        <w:t>Điều tiết hệ thống thoát nước tự nhiên</w:t>
      </w:r>
    </w:p>
    <w:p w14:paraId="350EAE87"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Thiết kế bổ sung mạng lưới thoát nước để thu gom nước mưa, dẫn dòng an toàn ra khỏi khu vực moong khai thác và bãi thải, tránh việc nước xẻ rãnh tạo thành các địa hình xâm thực mới.</w:t>
      </w:r>
    </w:p>
    <w:p w14:paraId="0F4A5035" w14:textId="77777777" w:rsidR="00CA19F1" w:rsidRPr="004D19C0" w:rsidRDefault="00CA19F1" w:rsidP="00CA19F1">
      <w:pPr>
        <w:pStyle w:val="1normal"/>
        <w:widowControl w:val="0"/>
        <w:ind w:firstLine="567"/>
        <w:rPr>
          <w:color w:val="000000" w:themeColor="text1"/>
          <w:spacing w:val="-4"/>
          <w:lang w:val="vi-VN"/>
        </w:rPr>
      </w:pPr>
      <w:r w:rsidRPr="004D19C0">
        <w:rPr>
          <w:color w:val="000000" w:themeColor="text1"/>
          <w:spacing w:val="-4"/>
          <w:lang w:val="vi-VN"/>
        </w:rPr>
        <w:t>- Hồ lắng điều hòa: Tại các cửa ngõ thoát nước, bố trí thêm 03 hố lắng. Hố này đóng vai trò điều tiết lưu lượng: vừa lắng bùn cát để tránh bồi lấp hạ lưu, vừa cắt lũ để ngăn chặn tình trạng ngập úng cục bộ hoặc khô hạn cực đoan cho vùng sản xuất phía dưới.</w:t>
      </w:r>
    </w:p>
    <w:p w14:paraId="30F3A898" w14:textId="77777777" w:rsidR="00CA19F1" w:rsidRPr="004D19C0" w:rsidRDefault="00CA19F1" w:rsidP="00CA19F1">
      <w:pPr>
        <w:pStyle w:val="Bng30"/>
        <w:numPr>
          <w:ilvl w:val="0"/>
          <w:numId w:val="0"/>
        </w:numPr>
        <w:spacing w:line="312" w:lineRule="auto"/>
        <w:ind w:firstLine="284"/>
        <w:jc w:val="both"/>
        <w:outlineLvl w:val="0"/>
        <w:rPr>
          <w:i/>
          <w:iCs/>
          <w:color w:val="000000" w:themeColor="text1"/>
          <w:lang w:val="vi-VN"/>
        </w:rPr>
      </w:pPr>
      <w:bookmarkStart w:id="2404" w:name="_Toc226265748"/>
      <w:bookmarkStart w:id="2405" w:name="_Toc226407979"/>
      <w:bookmarkStart w:id="2406" w:name="_Toc227107658"/>
      <w:bookmarkStart w:id="2407" w:name="_Toc227108038"/>
      <w:bookmarkStart w:id="2408" w:name="_Toc227149311"/>
      <w:bookmarkStart w:id="2409" w:name="_Toc232583805"/>
      <w:r w:rsidRPr="004D19C0">
        <w:rPr>
          <w:i/>
          <w:iCs/>
          <w:color w:val="000000" w:themeColor="text1"/>
          <w:lang w:val="vi-VN"/>
        </w:rPr>
        <w:t>3.2.2.9. Biện pháp giảm thiểu tác động lên giao thông khu vực và trên tuyến đường vận chuyển.</w:t>
      </w:r>
      <w:bookmarkEnd w:id="2404"/>
      <w:bookmarkEnd w:id="2405"/>
      <w:bookmarkEnd w:id="2406"/>
      <w:bookmarkEnd w:id="2407"/>
      <w:bookmarkEnd w:id="2408"/>
      <w:bookmarkEnd w:id="2409"/>
    </w:p>
    <w:p w14:paraId="0E97908F"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xml:space="preserve">- Kiểm soát tải trọng tại nguồn: Lắp đặt trạm cân điện tử ngay tại lối ra của khu </w:t>
      </w:r>
      <w:r w:rsidRPr="004D19C0">
        <w:rPr>
          <w:color w:val="000000" w:themeColor="text1"/>
          <w:lang w:val="vi-VN"/>
        </w:rPr>
        <w:lastRenderedPageBreak/>
        <w:t>vực chế biến. Tất cả xe trước khi xuất bến phải đảm bảo đúng tải trọng thiết kế của tuyến đường QL2 và đường liên thôn.</w:t>
      </w:r>
    </w:p>
    <w:p w14:paraId="67918069"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Điều phối biểu đồ chạy xe: Xây dựng khung giờ vận chuyển lệch với giờ cao điểm (ví dụ: tránh khung giờ 6h30-7h30 và 16h30-17h30). Quy định khoảng cách an toàn tối thiểu giữa hai xe liên tiếp (ví dụ: cách nhau 5-10 phút) để tránh tạo thành đoàn xe gây ùn tắc cục bộ.</w:t>
      </w:r>
    </w:p>
    <w:p w14:paraId="53F81A67"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Bảo trì hạ tầng phối hợp: Thiết lập quỹ bảo trì đường bộ hoặc ký cam kết với địa phương về việc duy tu, dặm vá các đoạn đường liên thôn bị xuống cấp định kỳ (hàng quý) thay vì đợi hư hỏng nặng mới sửa chữa.</w:t>
      </w:r>
    </w:p>
    <w:p w14:paraId="7019CE96"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Để khắc phục triệt để hiện tượng xói trôi đường nội bộ, dự án thực hiện nguyên tắc “Thoát nước nhanh - Gia cố chắc”. Hệ thống rãnh dọc được cứng hóa kết hợp với các rãnh xương cá điều hướng dòng chảy sẽ triệt tiêu khả năng hình thành dòng xói trên mặt đường. Đồng thời, việc duy trì mái taluy theo đúng góc dốc thiết kế và bảo trì mặt đường định kỳ trước mùa mưa sẽ đảm bảo an toàn vận hành cho phương tiện vận chuyển, giảm thiểu tối đa chi phí sửa chữa phát sinh do thiên tai.</w:t>
      </w:r>
    </w:p>
    <w:p w14:paraId="29174349" w14:textId="77777777" w:rsidR="00CA19F1" w:rsidRPr="004D19C0" w:rsidRDefault="00CA19F1">
      <w:pPr>
        <w:pStyle w:val="1normal"/>
        <w:widowControl w:val="0"/>
        <w:numPr>
          <w:ilvl w:val="0"/>
          <w:numId w:val="74"/>
        </w:numPr>
        <w:tabs>
          <w:tab w:val="clear" w:pos="720"/>
          <w:tab w:val="left" w:pos="851"/>
        </w:tabs>
        <w:ind w:hanging="720"/>
        <w:rPr>
          <w:i/>
          <w:iCs/>
          <w:color w:val="000000" w:themeColor="text1"/>
          <w:u w:val="single"/>
          <w:lang w:val="vi-VN"/>
        </w:rPr>
      </w:pPr>
      <w:r w:rsidRPr="004D19C0">
        <w:rPr>
          <w:i/>
          <w:iCs/>
          <w:color w:val="000000" w:themeColor="text1"/>
          <w:u w:val="single"/>
          <w:lang w:val="vi-VN"/>
        </w:rPr>
        <w:t>Công tác bảo trì, sửa chữa hạ tầng giao thông</w:t>
      </w:r>
    </w:p>
    <w:p w14:paraId="7C7D057B"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Công tác bảo trì, sửa chữa nền đường: Nền đường là bộ phận chịu áp lực gián tiếp nhưng quyết định độ ổn định của toàn bộ tuyến đường.</w:t>
      </w:r>
    </w:p>
    <w:p w14:paraId="63484833" w14:textId="77777777" w:rsidR="00CA19F1" w:rsidRPr="004D19C0" w:rsidRDefault="00CA19F1" w:rsidP="00CA19F1">
      <w:pPr>
        <w:pStyle w:val="1normal"/>
        <w:widowControl w:val="0"/>
        <w:ind w:left="284" w:firstLine="567"/>
        <w:rPr>
          <w:color w:val="000000" w:themeColor="text1"/>
          <w:lang w:val="vi-VN"/>
        </w:rPr>
      </w:pPr>
      <w:r w:rsidRPr="004D19C0">
        <w:rPr>
          <w:color w:val="000000" w:themeColor="text1"/>
          <w:lang w:val="vi-VN"/>
        </w:rPr>
        <w:t>+ Kiểm tra định kỳ: Thực hiện quan trắc các cung trượt, vết nứt dọc mép đường hoặc hiện tượng sụt lún taluy (nếu có).</w:t>
      </w:r>
    </w:p>
    <w:p w14:paraId="6706CAEE" w14:textId="77777777" w:rsidR="00CA19F1" w:rsidRPr="004D19C0" w:rsidRDefault="00CA19F1" w:rsidP="00CA19F1">
      <w:pPr>
        <w:pStyle w:val="1normal"/>
        <w:widowControl w:val="0"/>
        <w:ind w:left="284" w:firstLine="567"/>
        <w:rPr>
          <w:color w:val="000000" w:themeColor="text1"/>
          <w:lang w:val="vi-VN"/>
        </w:rPr>
      </w:pPr>
      <w:r w:rsidRPr="004D19C0">
        <w:rPr>
          <w:color w:val="000000" w:themeColor="text1"/>
          <w:lang w:val="vi-VN"/>
        </w:rPr>
        <w:t>+ Xử lý sụt lún, ổ gà: Khi phát hiện nền đường bị biến dạng do tải trọng xe nặng, tiến hành đào bỏ phần đất yếu, bù đắp bằng vật liệu cấp phối đá dăm (loại 1 hoặc loại 2) và lu lèn đạt độ chặt tiêu chuẩn (K0,95 hoặc 0,98).</w:t>
      </w:r>
    </w:p>
    <w:p w14:paraId="0AA3F6B6" w14:textId="77777777" w:rsidR="00CA19F1" w:rsidRPr="004D19C0" w:rsidRDefault="00CA19F1" w:rsidP="00CA19F1">
      <w:pPr>
        <w:pStyle w:val="1normal"/>
        <w:widowControl w:val="0"/>
        <w:ind w:left="284" w:firstLine="567"/>
        <w:rPr>
          <w:color w:val="000000" w:themeColor="text1"/>
          <w:lang w:val="vi-VN"/>
        </w:rPr>
      </w:pPr>
      <w:r w:rsidRPr="004D19C0">
        <w:rPr>
          <w:color w:val="000000" w:themeColor="text1"/>
          <w:lang w:val="vi-VN"/>
        </w:rPr>
        <w:t>+ Gia cố mái taluy: Trồng cỏ hoặc xây dựng tường chắn tại các vị trí xung yếu để ngăn chặn xói mòn nền đường vào mùa mưa, đảm bảo không làm thay đổi địa mạo khu vực ven đường.</w:t>
      </w:r>
    </w:p>
    <w:p w14:paraId="4F3C6D52" w14:textId="77777777" w:rsidR="00CA19F1" w:rsidRPr="004D19C0" w:rsidRDefault="00CA19F1" w:rsidP="00CA19F1">
      <w:pPr>
        <w:pStyle w:val="1normal"/>
        <w:widowControl w:val="0"/>
        <w:ind w:firstLine="567"/>
        <w:rPr>
          <w:color w:val="000000" w:themeColor="text1"/>
          <w:spacing w:val="-6"/>
          <w:lang w:val="vi-VN"/>
        </w:rPr>
      </w:pPr>
      <w:r w:rsidRPr="004D19C0">
        <w:rPr>
          <w:color w:val="000000" w:themeColor="text1"/>
          <w:lang w:val="vi-VN"/>
        </w:rPr>
        <w:t>- Kế hoạch bảo trì, sửa chữa mặt đường: Mặt đường chịu tác động trực tiếp từ bánh xe,</w:t>
      </w:r>
      <w:r w:rsidRPr="004D19C0">
        <w:rPr>
          <w:color w:val="000000" w:themeColor="text1"/>
          <w:spacing w:val="-6"/>
          <w:lang w:val="vi-VN"/>
        </w:rPr>
        <w:t xml:space="preserve"> dễ phát sinh bụi và hư hỏng bề mặt.</w:t>
      </w:r>
    </w:p>
    <w:p w14:paraId="5C3ACE62" w14:textId="77777777" w:rsidR="00CA19F1" w:rsidRPr="004D19C0" w:rsidRDefault="00CA19F1" w:rsidP="00CA19F1">
      <w:pPr>
        <w:pStyle w:val="1normal"/>
        <w:widowControl w:val="0"/>
        <w:ind w:left="284" w:firstLine="567"/>
        <w:rPr>
          <w:color w:val="000000" w:themeColor="text1"/>
          <w:spacing w:val="-6"/>
          <w:lang w:val="vi-VN"/>
        </w:rPr>
      </w:pPr>
      <w:r w:rsidRPr="004D19C0">
        <w:rPr>
          <w:color w:val="000000" w:themeColor="text1"/>
          <w:spacing w:val="-6"/>
          <w:lang w:val="vi-VN"/>
        </w:rPr>
        <w:t>+ Vá lấp ổ gà, rạn nứt: Đục bỏ phần nứt vỡ, đổ lại bê tông mác tương đương hoặc bù đá dăm láng nhựa để hoàn trả cao độ mặt đường phẳng thuận lợi cho việc di chuyển.</w:t>
      </w:r>
    </w:p>
    <w:p w14:paraId="570C7F82" w14:textId="77777777" w:rsidR="00CA19F1" w:rsidRPr="004D19C0" w:rsidRDefault="00CA19F1" w:rsidP="00CA19F1">
      <w:pPr>
        <w:pStyle w:val="1normal"/>
        <w:widowControl w:val="0"/>
        <w:ind w:left="284" w:firstLine="567"/>
        <w:rPr>
          <w:color w:val="000000" w:themeColor="text1"/>
          <w:lang w:val="vi-VN"/>
        </w:rPr>
      </w:pPr>
      <w:r w:rsidRPr="004D19C0">
        <w:rPr>
          <w:color w:val="000000" w:themeColor="text1"/>
          <w:lang w:val="vi-VN"/>
        </w:rPr>
        <w:t>+ Vệ sinh bề mặt (Chống bụi): Duy trì xe tưới nước rửa đường định kỳ (tối thiểu 2-4 lần/ngày tùy thời tiết) để loại bỏ lớp bụi mịn và đá mạt rơi vãi, ngăn chặn hiện tượng "đánh bóng" mặt đường gây trơn trượt.</w:t>
      </w:r>
    </w:p>
    <w:p w14:paraId="15848C60" w14:textId="77777777" w:rsidR="00CA19F1" w:rsidRPr="004D19C0" w:rsidRDefault="00CA19F1" w:rsidP="00CA19F1">
      <w:pPr>
        <w:pStyle w:val="1normal"/>
        <w:widowControl w:val="0"/>
        <w:ind w:left="284" w:firstLine="567"/>
        <w:rPr>
          <w:color w:val="000000" w:themeColor="text1"/>
          <w:lang w:val="vi-VN"/>
        </w:rPr>
      </w:pPr>
      <w:r w:rsidRPr="004D19C0">
        <w:rPr>
          <w:color w:val="000000" w:themeColor="text1"/>
          <w:lang w:val="vi-VN"/>
        </w:rPr>
        <w:t xml:space="preserve">+ Duy trì biển báo và vạch kẻ: Sơn lại vạch kẻ đường, vệ sinh các biển báo giao thông, gương cầu lồi bị bụi bám để đảm bảo tầm nhìn cho người tham gia giao </w:t>
      </w:r>
      <w:r w:rsidRPr="004D19C0">
        <w:rPr>
          <w:color w:val="000000" w:themeColor="text1"/>
          <w:lang w:val="vi-VN"/>
        </w:rPr>
        <w:lastRenderedPageBreak/>
        <w:t>thông.</w:t>
      </w:r>
    </w:p>
    <w:p w14:paraId="1909F2CE"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Công tác khơi thông, sửa chữa rãnh thoát nước: Hệ thống thoát nước đóng vai trò "sống còn" để bảo vệ kết cấu đường không bị ngập úng gây hỏng nền.</w:t>
      </w:r>
    </w:p>
    <w:p w14:paraId="2DB47798" w14:textId="77777777" w:rsidR="00CA19F1" w:rsidRPr="004D19C0" w:rsidRDefault="00CA19F1" w:rsidP="00CA19F1">
      <w:pPr>
        <w:pStyle w:val="1normal"/>
        <w:widowControl w:val="0"/>
        <w:ind w:left="284" w:firstLine="567"/>
        <w:rPr>
          <w:color w:val="000000" w:themeColor="text1"/>
          <w:lang w:val="vi-VN"/>
        </w:rPr>
      </w:pPr>
      <w:r w:rsidRPr="004D19C0">
        <w:rPr>
          <w:color w:val="000000" w:themeColor="text1"/>
          <w:lang w:val="vi-VN"/>
        </w:rPr>
        <w:t>+ Nạo vét bùn đất: Định kỳ (đặc biệt trước mùa mưa) thực hiện nạo vét rác thải, bùn đất bồi lắng trong lòng rãnh thoát nước dọc và các cống ngang đường. Đảm bảo dòng chảy thông suốt từ khu vực dự án ra các khe suối tự nhiên.</w:t>
      </w:r>
    </w:p>
    <w:p w14:paraId="7F5CC2E1" w14:textId="77777777" w:rsidR="00CA19F1" w:rsidRPr="004D19C0" w:rsidRDefault="00CA19F1" w:rsidP="00CA19F1">
      <w:pPr>
        <w:pStyle w:val="1normal"/>
        <w:widowControl w:val="0"/>
        <w:ind w:left="284" w:firstLine="567"/>
        <w:rPr>
          <w:color w:val="000000" w:themeColor="text1"/>
          <w:lang w:val="vi-VN"/>
        </w:rPr>
      </w:pPr>
      <w:r w:rsidRPr="004D19C0">
        <w:rPr>
          <w:color w:val="000000" w:themeColor="text1"/>
          <w:lang w:val="vi-VN"/>
        </w:rPr>
        <w:t>+ Sửa chữa kết cấu rãnh: Gia cố các đoạn rãnh bị nứt vỡ, sạt lở bằng bê tông hoặc đá hộc xây để tránh nước thấm xuống nền đường gây hiện tượng "phồng rộp" mặt đường.</w:t>
      </w:r>
    </w:p>
    <w:p w14:paraId="24AD2894"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Tần suất và quy trình thực hiện</w:t>
      </w:r>
    </w:p>
    <w:p w14:paraId="21FA6C8A" w14:textId="77777777" w:rsidR="00CA19F1" w:rsidRPr="004D19C0" w:rsidRDefault="00CA19F1" w:rsidP="00CA19F1">
      <w:pPr>
        <w:pStyle w:val="1normal"/>
        <w:widowControl w:val="0"/>
        <w:ind w:left="284" w:firstLine="567"/>
        <w:rPr>
          <w:color w:val="000000" w:themeColor="text1"/>
          <w:lang w:val="vi-VN"/>
        </w:rPr>
      </w:pPr>
      <w:r w:rsidRPr="004D19C0">
        <w:rPr>
          <w:color w:val="000000" w:themeColor="text1"/>
          <w:lang w:val="vi-VN"/>
        </w:rPr>
        <w:t>+ Bảo trì thường xuyên: Quét dọn, khơi thông rãnh dọc thực hiện hàng tuần hoặc sau mỗi đợt mưa lớn.</w:t>
      </w:r>
    </w:p>
    <w:p w14:paraId="1F22BB82" w14:textId="77777777" w:rsidR="00CA19F1" w:rsidRPr="004D19C0" w:rsidRDefault="00CA19F1" w:rsidP="00CA19F1">
      <w:pPr>
        <w:pStyle w:val="1normal"/>
        <w:widowControl w:val="0"/>
        <w:ind w:left="284" w:firstLine="567"/>
        <w:rPr>
          <w:color w:val="000000" w:themeColor="text1"/>
          <w:lang w:val="vi-VN"/>
        </w:rPr>
      </w:pPr>
      <w:r w:rsidRPr="004D19C0">
        <w:rPr>
          <w:color w:val="000000" w:themeColor="text1"/>
          <w:lang w:val="vi-VN"/>
        </w:rPr>
        <w:t>+ Sửa chữa định kỳ: Rà soát tổng thể toàn tuyến 06 tháng/lần để lập kế hoạch dặm vá mặt đường và gia cố nền.</w:t>
      </w:r>
    </w:p>
    <w:p w14:paraId="128027BF" w14:textId="77777777" w:rsidR="00CA19F1" w:rsidRPr="004D19C0" w:rsidRDefault="00CA19F1" w:rsidP="00CA19F1">
      <w:pPr>
        <w:pStyle w:val="1normal"/>
        <w:widowControl w:val="0"/>
        <w:ind w:left="284" w:firstLine="567"/>
        <w:rPr>
          <w:color w:val="000000" w:themeColor="text1"/>
          <w:spacing w:val="-4"/>
          <w:lang w:val="vi-VN"/>
        </w:rPr>
      </w:pPr>
      <w:r w:rsidRPr="004D19C0">
        <w:rPr>
          <w:color w:val="000000" w:themeColor="text1"/>
          <w:spacing w:val="-4"/>
          <w:lang w:val="vi-VN"/>
        </w:rPr>
        <w:t>+ Sửa chữa đột xuất: Thực hiện ngay khi có sự cố sụt lún nghiêm trọng hoặc hư hỏng do thiên tai, tai nạn giao thông nhằm đảm bảo lưu thông không bị gián đoạn.</w:t>
      </w:r>
    </w:p>
    <w:p w14:paraId="598182BB" w14:textId="77777777" w:rsidR="00CA19F1" w:rsidRPr="004D19C0" w:rsidRDefault="00CA19F1" w:rsidP="00CA19F1">
      <w:pPr>
        <w:pStyle w:val="Bng30"/>
        <w:numPr>
          <w:ilvl w:val="0"/>
          <w:numId w:val="0"/>
        </w:numPr>
        <w:spacing w:line="312" w:lineRule="auto"/>
        <w:ind w:firstLine="284"/>
        <w:jc w:val="both"/>
        <w:outlineLvl w:val="0"/>
        <w:rPr>
          <w:i/>
          <w:iCs/>
          <w:color w:val="000000" w:themeColor="text1"/>
          <w:lang w:val="vi-VN"/>
        </w:rPr>
      </w:pPr>
      <w:bookmarkStart w:id="2410" w:name="_Toc226265749"/>
      <w:bookmarkStart w:id="2411" w:name="_Toc226407980"/>
      <w:bookmarkStart w:id="2412" w:name="_Toc227107659"/>
      <w:bookmarkStart w:id="2413" w:name="_Toc227108039"/>
      <w:bookmarkStart w:id="2414" w:name="_Toc227149312"/>
      <w:bookmarkStart w:id="2415" w:name="_Toc232583806"/>
      <w:r w:rsidRPr="004D19C0">
        <w:rPr>
          <w:i/>
          <w:iCs/>
          <w:color w:val="000000" w:themeColor="text1"/>
          <w:lang w:val="vi-VN"/>
        </w:rPr>
        <w:t>3.2.2.10. Biện pháp giảm thiểu tác động đến khu dân cư dọc tuyến đường vận chuyển, các hộ dân sống xung quanh dự án</w:t>
      </w:r>
      <w:bookmarkEnd w:id="2410"/>
      <w:bookmarkEnd w:id="2411"/>
      <w:bookmarkEnd w:id="2412"/>
      <w:bookmarkEnd w:id="2413"/>
      <w:bookmarkEnd w:id="2414"/>
      <w:bookmarkEnd w:id="2415"/>
      <w:r w:rsidRPr="004D19C0">
        <w:rPr>
          <w:i/>
          <w:iCs/>
          <w:color w:val="000000" w:themeColor="text1"/>
          <w:lang w:val="vi-VN"/>
        </w:rPr>
        <w:t xml:space="preserve"> </w:t>
      </w:r>
    </w:p>
    <w:p w14:paraId="5881308D" w14:textId="77777777" w:rsidR="00CA19F1" w:rsidRPr="004D19C0" w:rsidRDefault="00CA19F1" w:rsidP="00CA19F1">
      <w:pPr>
        <w:pStyle w:val="a"/>
        <w:widowControl w:val="0"/>
        <w:spacing w:line="312" w:lineRule="auto"/>
        <w:rPr>
          <w:b w:val="0"/>
          <w:i w:val="0"/>
          <w:color w:val="000000" w:themeColor="text1"/>
        </w:rPr>
      </w:pPr>
      <w:r w:rsidRPr="004D19C0">
        <w:rPr>
          <w:b w:val="0"/>
          <w:i w:val="0"/>
          <w:color w:val="000000" w:themeColor="text1"/>
        </w:rPr>
        <w:t>Để giảm thiểu tác động tới các hộ dân dọc tuyến đường vận chuyển và dân cư hiện trạng quanh khu vực dự án chủ đầu tư đã</w:t>
      </w:r>
      <w:r w:rsidRPr="004D19C0">
        <w:rPr>
          <w:b w:val="0"/>
          <w:i w:val="0"/>
          <w:color w:val="000000" w:themeColor="text1"/>
          <w:lang w:val="vi-VN"/>
        </w:rPr>
        <w:t xml:space="preserve"> </w:t>
      </w:r>
      <w:r w:rsidRPr="004D19C0">
        <w:rPr>
          <w:b w:val="0"/>
          <w:i w:val="0"/>
          <w:color w:val="000000" w:themeColor="text1"/>
        </w:rPr>
        <w:t xml:space="preserve">thực hiện các biện pháp: </w:t>
      </w:r>
    </w:p>
    <w:p w14:paraId="6F306B49" w14:textId="77777777" w:rsidR="00CA19F1" w:rsidRPr="004D19C0" w:rsidRDefault="00CA19F1" w:rsidP="00CA19F1">
      <w:pPr>
        <w:pStyle w:val="a"/>
        <w:widowControl w:val="0"/>
        <w:spacing w:line="312" w:lineRule="auto"/>
        <w:rPr>
          <w:b w:val="0"/>
          <w:i w:val="0"/>
          <w:color w:val="000000" w:themeColor="text1"/>
        </w:rPr>
      </w:pPr>
      <w:r w:rsidRPr="004D19C0">
        <w:rPr>
          <w:b w:val="0"/>
          <w:i w:val="0"/>
          <w:color w:val="000000" w:themeColor="text1"/>
        </w:rPr>
        <w:t>+ Giảm thiểu tác động của bụi và khí thải;</w:t>
      </w:r>
    </w:p>
    <w:p w14:paraId="2F90B619" w14:textId="77777777" w:rsidR="00CA19F1" w:rsidRPr="004D19C0" w:rsidRDefault="00CA19F1" w:rsidP="00CA19F1">
      <w:pPr>
        <w:pStyle w:val="a"/>
        <w:widowControl w:val="0"/>
        <w:spacing w:line="312" w:lineRule="auto"/>
        <w:rPr>
          <w:b w:val="0"/>
          <w:i w:val="0"/>
          <w:color w:val="000000" w:themeColor="text1"/>
        </w:rPr>
      </w:pPr>
      <w:r w:rsidRPr="004D19C0">
        <w:rPr>
          <w:b w:val="0"/>
          <w:i w:val="0"/>
          <w:color w:val="000000" w:themeColor="text1"/>
        </w:rPr>
        <w:t>+ Giảm thiểu tác động của nước thải;</w:t>
      </w:r>
    </w:p>
    <w:p w14:paraId="5DA6AA2F" w14:textId="77777777" w:rsidR="00CA19F1" w:rsidRPr="004D19C0" w:rsidRDefault="00CA19F1" w:rsidP="00CA19F1">
      <w:pPr>
        <w:pStyle w:val="a"/>
        <w:spacing w:line="312" w:lineRule="auto"/>
        <w:rPr>
          <w:b w:val="0"/>
          <w:i w:val="0"/>
          <w:color w:val="000000" w:themeColor="text1"/>
        </w:rPr>
      </w:pPr>
      <w:r w:rsidRPr="004D19C0">
        <w:rPr>
          <w:b w:val="0"/>
          <w:i w:val="0"/>
          <w:color w:val="000000" w:themeColor="text1"/>
        </w:rPr>
        <w:t>+ Giảm thiểu tác động do chất thải rắn thông thường, chất thải nguy hại;</w:t>
      </w:r>
    </w:p>
    <w:p w14:paraId="5DDBA364" w14:textId="77777777" w:rsidR="00CA19F1" w:rsidRPr="004D19C0" w:rsidRDefault="00CA19F1" w:rsidP="00CA19F1">
      <w:pPr>
        <w:pStyle w:val="a"/>
        <w:spacing w:line="312" w:lineRule="auto"/>
        <w:rPr>
          <w:b w:val="0"/>
          <w:i w:val="0"/>
          <w:color w:val="000000" w:themeColor="text1"/>
        </w:rPr>
      </w:pPr>
      <w:r w:rsidRPr="004D19C0">
        <w:rPr>
          <w:b w:val="0"/>
          <w:i w:val="0"/>
          <w:color w:val="000000" w:themeColor="text1"/>
        </w:rPr>
        <w:t>+ Giảm thiểu tác động của tiếng ồn và độ rung;</w:t>
      </w:r>
    </w:p>
    <w:p w14:paraId="4E1816C2" w14:textId="77777777" w:rsidR="00CA19F1" w:rsidRPr="004D19C0" w:rsidRDefault="00CA19F1" w:rsidP="00CA19F1">
      <w:pPr>
        <w:pStyle w:val="a"/>
        <w:spacing w:line="312" w:lineRule="auto"/>
        <w:rPr>
          <w:b w:val="0"/>
          <w:i w:val="0"/>
          <w:color w:val="000000" w:themeColor="text1"/>
        </w:rPr>
      </w:pPr>
      <w:r w:rsidRPr="004D19C0">
        <w:rPr>
          <w:b w:val="0"/>
          <w:i w:val="0"/>
          <w:color w:val="000000" w:themeColor="text1"/>
        </w:rPr>
        <w:t>+ Giảm thiểu tác động xấu kinh tế - xã hội;</w:t>
      </w:r>
    </w:p>
    <w:p w14:paraId="0D2DEBBE" w14:textId="77777777" w:rsidR="00CA19F1" w:rsidRPr="004D19C0" w:rsidRDefault="00CA19F1" w:rsidP="00CA19F1">
      <w:pPr>
        <w:pStyle w:val="a"/>
        <w:widowControl w:val="0"/>
        <w:spacing w:line="312" w:lineRule="auto"/>
        <w:rPr>
          <w:b w:val="0"/>
          <w:i w:val="0"/>
          <w:color w:val="000000" w:themeColor="text1"/>
        </w:rPr>
      </w:pPr>
      <w:r w:rsidRPr="004D19C0">
        <w:rPr>
          <w:b w:val="0"/>
          <w:i w:val="0"/>
          <w:color w:val="000000" w:themeColor="text1"/>
        </w:rPr>
        <w:t>+ Giảm thiểu tác động giao thông khu vực và tuyến đường vận chuyển;</w:t>
      </w:r>
    </w:p>
    <w:p w14:paraId="35B994A4" w14:textId="77777777" w:rsidR="00CA19F1" w:rsidRPr="004D19C0" w:rsidRDefault="00CA19F1" w:rsidP="00CA19F1">
      <w:pPr>
        <w:pStyle w:val="a"/>
        <w:spacing w:line="312" w:lineRule="auto"/>
        <w:rPr>
          <w:b w:val="0"/>
          <w:i w:val="0"/>
          <w:color w:val="000000" w:themeColor="text1"/>
        </w:rPr>
      </w:pPr>
      <w:r w:rsidRPr="004D19C0">
        <w:rPr>
          <w:b w:val="0"/>
          <w:i w:val="0"/>
          <w:color w:val="000000" w:themeColor="text1"/>
        </w:rPr>
        <w:t>+ Giảm thiểu các rủi ro, sự cố.</w:t>
      </w:r>
    </w:p>
    <w:p w14:paraId="2B882F65" w14:textId="77777777" w:rsidR="00CA19F1" w:rsidRPr="004D19C0" w:rsidRDefault="00CA19F1" w:rsidP="00CA19F1">
      <w:pPr>
        <w:pStyle w:val="a"/>
        <w:spacing w:line="312" w:lineRule="auto"/>
        <w:rPr>
          <w:b w:val="0"/>
          <w:i w:val="0"/>
          <w:color w:val="000000" w:themeColor="text1"/>
          <w:lang w:val="vi-VN"/>
        </w:rPr>
      </w:pPr>
      <w:r w:rsidRPr="004D19C0">
        <w:rPr>
          <w:b w:val="0"/>
          <w:i w:val="0"/>
          <w:color w:val="000000" w:themeColor="text1"/>
        </w:rPr>
        <w:t xml:space="preserve">Tất cả các biện pháp này đều được trình bày lồng ghép trong các nội dung báo cáo tại </w:t>
      </w:r>
      <w:r w:rsidRPr="004D19C0">
        <w:rPr>
          <w:b w:val="0"/>
          <w:i w:val="0"/>
          <w:color w:val="000000" w:themeColor="text1"/>
          <w:lang w:val="vi-VN"/>
        </w:rPr>
        <w:t xml:space="preserve">tại </w:t>
      </w:r>
      <w:r w:rsidRPr="004D19C0">
        <w:rPr>
          <w:b w:val="0"/>
          <w:i w:val="0"/>
          <w:color w:val="000000" w:themeColor="text1"/>
        </w:rPr>
        <w:t>Chương 3</w:t>
      </w:r>
      <w:r w:rsidRPr="004D19C0">
        <w:rPr>
          <w:b w:val="0"/>
          <w:i w:val="0"/>
          <w:color w:val="000000" w:themeColor="text1"/>
          <w:lang w:val="vi-VN"/>
        </w:rPr>
        <w:t xml:space="preserve"> của Báo cáo</w:t>
      </w:r>
    </w:p>
    <w:p w14:paraId="228F0B09" w14:textId="77777777" w:rsidR="00CA19F1" w:rsidRPr="004D19C0" w:rsidRDefault="00CA19F1" w:rsidP="00CA19F1">
      <w:pPr>
        <w:pStyle w:val="Bng30"/>
        <w:numPr>
          <w:ilvl w:val="0"/>
          <w:numId w:val="0"/>
        </w:numPr>
        <w:spacing w:line="312" w:lineRule="auto"/>
        <w:ind w:firstLine="284"/>
        <w:jc w:val="both"/>
        <w:outlineLvl w:val="0"/>
        <w:rPr>
          <w:i/>
          <w:iCs/>
          <w:color w:val="000000" w:themeColor="text1"/>
          <w:lang w:val="vi-VN"/>
        </w:rPr>
      </w:pPr>
      <w:bookmarkStart w:id="2416" w:name="_Toc226265750"/>
      <w:bookmarkStart w:id="2417" w:name="_Toc226407981"/>
      <w:bookmarkStart w:id="2418" w:name="_Toc227107660"/>
      <w:bookmarkStart w:id="2419" w:name="_Toc227108040"/>
      <w:bookmarkStart w:id="2420" w:name="_Toc227149313"/>
      <w:bookmarkStart w:id="2421" w:name="_Toc232583807"/>
      <w:r w:rsidRPr="004D19C0">
        <w:rPr>
          <w:i/>
          <w:iCs/>
          <w:color w:val="000000" w:themeColor="text1"/>
          <w:lang w:val="vi-VN"/>
        </w:rPr>
        <w:t>3.2.2.11. Biện pháp giảm thiểu tác động vùng sản xuất nông - lâm nghiệp lân cận dự án</w:t>
      </w:r>
      <w:bookmarkEnd w:id="2416"/>
      <w:bookmarkEnd w:id="2417"/>
      <w:bookmarkEnd w:id="2418"/>
      <w:bookmarkEnd w:id="2419"/>
      <w:bookmarkEnd w:id="2420"/>
      <w:bookmarkEnd w:id="2421"/>
      <w:r w:rsidRPr="004D19C0">
        <w:rPr>
          <w:i/>
          <w:iCs/>
          <w:color w:val="000000" w:themeColor="text1"/>
          <w:lang w:val="vi-VN"/>
        </w:rPr>
        <w:t xml:space="preserve"> </w:t>
      </w:r>
    </w:p>
    <w:p w14:paraId="64A72DD6" w14:textId="77777777" w:rsidR="00CA19F1" w:rsidRPr="004D19C0" w:rsidRDefault="00CA19F1" w:rsidP="00CA19F1">
      <w:pPr>
        <w:widowControl w:val="0"/>
        <w:ind w:firstLine="567"/>
        <w:rPr>
          <w:color w:val="000000" w:themeColor="text1"/>
        </w:rPr>
      </w:pPr>
      <w:r w:rsidRPr="004D19C0">
        <w:rPr>
          <w:color w:val="000000" w:themeColor="text1"/>
        </w:rPr>
        <w:t xml:space="preserve">- Tiến hành tối ưu hóa kỹ thuật nổ mìn và kiểm soát bụi diện rộng: Thay vì chỉ chia nhỏ khối lượng, dự án chuyển sang sử dụng kíp nổ vi sai phi điện để kiểm soát chính xác thứ tự nổ giữa các lỗ khoan. Kỹ thuật này giúp triệt tiêu cộng hưởng sóng chấn động, giảm tối đa độ rung ảnh hưởng đến tầng đất canh tác và ngăn chặn hiện </w:t>
      </w:r>
      <w:r w:rsidRPr="004D19C0">
        <w:rPr>
          <w:color w:val="000000" w:themeColor="text1"/>
        </w:rPr>
        <w:lastRenderedPageBreak/>
        <w:t>tượng đá văng vào vùng sản xuất lâm nghiệp lân cận.</w:t>
      </w:r>
    </w:p>
    <w:p w14:paraId="7C965536" w14:textId="77777777" w:rsidR="00CA19F1" w:rsidRPr="004D19C0" w:rsidRDefault="00CA19F1" w:rsidP="00CA19F1">
      <w:pPr>
        <w:widowControl w:val="0"/>
        <w:ind w:firstLine="567"/>
        <w:rPr>
          <w:color w:val="000000" w:themeColor="text1"/>
        </w:rPr>
      </w:pPr>
      <w:r w:rsidRPr="004D19C0">
        <w:rPr>
          <w:color w:val="000000" w:themeColor="text1"/>
          <w:lang w:val="vi-VN"/>
        </w:rPr>
        <w:t xml:space="preserve">- </w:t>
      </w:r>
      <w:r w:rsidRPr="004D19C0">
        <w:rPr>
          <w:color w:val="000000" w:themeColor="text1"/>
        </w:rPr>
        <w:t>Tại các vị trí ranh giới thấp, xây dựng đê bao bằng đất hoặc đá thải kết hợp trồng cỏ để ngăn chặn triệt để tình trạng đất đá tràn vào ruộng nương khi có mưa lớn.</w:t>
      </w:r>
    </w:p>
    <w:p w14:paraId="2E4FFD18"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xml:space="preserve">- Đối với các khu vực tái phủ xanh, lập lại hệ thống sinh thái tự nhiên: tiến hành phủ lên trên khu vực phải hoàn thổ một lớp đất mặt (đất bóc ra từ lớp phủ) và tiến hành trồng cây vào thời vụ thích hợp. </w:t>
      </w:r>
    </w:p>
    <w:p w14:paraId="4DAD3A97"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Thiết kế bổ sung mạng lưới thoát nước để thu gom nước mưa, dẫn dòng an toàn ra khỏi khu vực moong khai thác và bãi thải, tránh việc nước xẻ rãnh tạo thành các địa hình xâm thực mới.</w:t>
      </w:r>
    </w:p>
    <w:p w14:paraId="09AD8787" w14:textId="77777777" w:rsidR="00CA19F1" w:rsidRPr="004D19C0" w:rsidRDefault="00CA19F1" w:rsidP="00CA19F1">
      <w:pPr>
        <w:pStyle w:val="1normal"/>
        <w:widowControl w:val="0"/>
        <w:ind w:firstLine="567"/>
        <w:rPr>
          <w:color w:val="000000" w:themeColor="text1"/>
          <w:spacing w:val="-4"/>
          <w:lang w:val="vi-VN"/>
        </w:rPr>
      </w:pPr>
      <w:r w:rsidRPr="004D19C0">
        <w:rPr>
          <w:color w:val="000000" w:themeColor="text1"/>
          <w:spacing w:val="-4"/>
          <w:lang w:val="vi-VN"/>
        </w:rPr>
        <w:t>- Hồ lắng điều hòa: Tại các cửa ngõ thoát nước, bố trí thêm 03 hố lắng. Hố này đóng vai trò điều tiết lưu lượng: vừa lắng bùn cát để tránh bồi lấp hạ lưu, vừa cắt lũ để ngăn chặn tình trạng ngập úng cục bộ hoặc khô hạn cực đoan cho vùng sản xuất phía dưới.</w:t>
      </w:r>
    </w:p>
    <w:p w14:paraId="61350342" w14:textId="77777777" w:rsidR="00CA19F1" w:rsidRPr="004D19C0" w:rsidRDefault="00CA19F1" w:rsidP="00CA19F1">
      <w:pPr>
        <w:widowControl w:val="0"/>
        <w:ind w:firstLine="567"/>
        <w:rPr>
          <w:color w:val="000000" w:themeColor="text1"/>
        </w:rPr>
      </w:pPr>
      <w:r w:rsidRPr="004D19C0">
        <w:rPr>
          <w:color w:val="000000" w:themeColor="text1"/>
          <w:lang w:val="vi-VN"/>
        </w:rPr>
        <w:t xml:space="preserve">- </w:t>
      </w:r>
      <w:r w:rsidRPr="004D19C0">
        <w:rPr>
          <w:color w:val="000000" w:themeColor="text1"/>
        </w:rPr>
        <w:t>Thành lập tổ công tác môi trường tại mỏ, thiết lập đường dây nóng với đại diện các hộ dân sản xuất lâm nghiệp để ghi nhận và xử lý ngay các sự cố (như bồi lấp rãnh, bụi bám dày) trong vòng 24 giờ.</w:t>
      </w:r>
    </w:p>
    <w:p w14:paraId="49CAE42D" w14:textId="77777777" w:rsidR="00CA19F1" w:rsidRPr="004D19C0" w:rsidRDefault="00CA19F1" w:rsidP="00CA19F1">
      <w:pPr>
        <w:widowControl w:val="0"/>
        <w:ind w:firstLine="284"/>
        <w:rPr>
          <w:rFonts w:cs="Times New Roman"/>
          <w:color w:val="000000" w:themeColor="text1"/>
          <w:szCs w:val="26"/>
        </w:rPr>
      </w:pPr>
      <w:r w:rsidRPr="004D19C0">
        <w:rPr>
          <w:rFonts w:cs="Times New Roman"/>
          <w:b/>
          <w:i/>
          <w:color w:val="000000" w:themeColor="text1"/>
          <w:szCs w:val="26"/>
        </w:rPr>
        <w:t>3</w:t>
      </w:r>
      <w:r w:rsidRPr="004D19C0">
        <w:rPr>
          <w:rFonts w:cs="Times New Roman"/>
          <w:b/>
          <w:i/>
          <w:color w:val="000000" w:themeColor="text1"/>
          <w:szCs w:val="26"/>
          <w:lang w:val="vi-VN"/>
        </w:rPr>
        <w:t xml:space="preserve">.2.2.12. </w:t>
      </w:r>
      <w:r w:rsidRPr="004D19C0">
        <w:rPr>
          <w:rFonts w:cs="Times New Roman"/>
          <w:b/>
          <w:i/>
          <w:color w:val="000000" w:themeColor="text1"/>
          <w:szCs w:val="26"/>
        </w:rPr>
        <w:t>Giảm thiểu tác động tại các bãi đổ thải</w:t>
      </w:r>
      <w:r w:rsidRPr="004D19C0">
        <w:rPr>
          <w:rFonts w:cs="Times New Roman"/>
          <w:color w:val="000000" w:themeColor="text1"/>
          <w:szCs w:val="26"/>
        </w:rPr>
        <w:t xml:space="preserve"> </w:t>
      </w:r>
    </w:p>
    <w:p w14:paraId="07A06D17" w14:textId="77777777" w:rsidR="00CA19F1" w:rsidRPr="004D19C0" w:rsidRDefault="00CA19F1" w:rsidP="00CA19F1">
      <w:pPr>
        <w:widowControl w:val="0"/>
        <w:ind w:firstLine="567"/>
        <w:rPr>
          <w:rFonts w:cs="Times New Roman"/>
          <w:color w:val="000000" w:themeColor="text1"/>
          <w:szCs w:val="26"/>
        </w:rPr>
      </w:pPr>
      <w:r w:rsidRPr="004D19C0">
        <w:rPr>
          <w:rFonts w:cs="Times New Roman"/>
          <w:color w:val="000000" w:themeColor="text1"/>
          <w:szCs w:val="26"/>
          <w:lang w:val="vi-VN"/>
        </w:rPr>
        <w:t xml:space="preserve">- </w:t>
      </w:r>
      <w:r w:rsidRPr="004D19C0">
        <w:rPr>
          <w:rFonts w:cs="Times New Roman"/>
          <w:color w:val="000000" w:themeColor="text1"/>
          <w:szCs w:val="26"/>
        </w:rPr>
        <w:t>Bãi đổ</w:t>
      </w:r>
      <w:r w:rsidRPr="004D19C0">
        <w:rPr>
          <w:rFonts w:cs="Times New Roman"/>
          <w:color w:val="000000" w:themeColor="text1"/>
          <w:szCs w:val="26"/>
          <w:lang w:val="vi-VN"/>
        </w:rPr>
        <w:t xml:space="preserve"> </w:t>
      </w:r>
      <w:r w:rsidRPr="004D19C0">
        <w:rPr>
          <w:rFonts w:cs="Times New Roman"/>
          <w:color w:val="000000" w:themeColor="text1"/>
          <w:szCs w:val="26"/>
        </w:rPr>
        <w:t>thải được sử dụng trong suốt</w:t>
      </w:r>
      <w:r w:rsidRPr="004D19C0">
        <w:rPr>
          <w:rFonts w:cs="Times New Roman"/>
          <w:color w:val="000000" w:themeColor="text1"/>
          <w:szCs w:val="26"/>
          <w:lang w:val="vi-VN"/>
        </w:rPr>
        <w:t xml:space="preserve"> quá trình khai thác của dự án </w:t>
      </w:r>
      <w:r w:rsidRPr="004D19C0">
        <w:rPr>
          <w:rFonts w:cs="Times New Roman"/>
          <w:color w:val="000000" w:themeColor="text1"/>
          <w:szCs w:val="26"/>
        </w:rPr>
        <w:t>để chứa đất</w:t>
      </w:r>
      <w:r w:rsidRPr="004D19C0">
        <w:rPr>
          <w:rFonts w:cs="Times New Roman"/>
          <w:color w:val="000000" w:themeColor="text1"/>
          <w:szCs w:val="26"/>
          <w:lang w:val="vi-VN"/>
        </w:rPr>
        <w:t xml:space="preserve"> đá thải </w:t>
      </w:r>
      <w:r w:rsidRPr="004D19C0">
        <w:rPr>
          <w:rFonts w:cs="Times New Roman"/>
          <w:color w:val="000000" w:themeColor="text1"/>
          <w:szCs w:val="26"/>
        </w:rPr>
        <w:t>và</w:t>
      </w:r>
      <w:r w:rsidRPr="004D19C0">
        <w:rPr>
          <w:rFonts w:cs="Times New Roman"/>
          <w:color w:val="000000" w:themeColor="text1"/>
          <w:szCs w:val="26"/>
          <w:lang w:val="vi-VN"/>
        </w:rPr>
        <w:t xml:space="preserve"> lớp đất phủ phục vụ quá trình cải tạo, phục hồi môi trường.</w:t>
      </w:r>
      <w:r w:rsidRPr="004D19C0">
        <w:rPr>
          <w:rFonts w:cs="Times New Roman"/>
          <w:color w:val="000000" w:themeColor="text1"/>
          <w:szCs w:val="26"/>
        </w:rPr>
        <w:t xml:space="preserve">. </w:t>
      </w:r>
    </w:p>
    <w:p w14:paraId="3085BD8F" w14:textId="77777777" w:rsidR="00CA19F1" w:rsidRPr="004D19C0" w:rsidRDefault="00CA19F1" w:rsidP="00CA19F1">
      <w:pPr>
        <w:widowControl w:val="0"/>
        <w:ind w:firstLine="567"/>
        <w:rPr>
          <w:color w:val="000000" w:themeColor="text1"/>
          <w:lang w:val="vi-VN"/>
        </w:rPr>
      </w:pPr>
      <w:r w:rsidRPr="004D19C0">
        <w:rPr>
          <w:rFonts w:cs="Times New Roman"/>
          <w:color w:val="000000" w:themeColor="text1"/>
          <w:szCs w:val="26"/>
          <w:lang w:val="vi-VN"/>
        </w:rPr>
        <w:t xml:space="preserve">- </w:t>
      </w:r>
      <w:r w:rsidRPr="004D19C0">
        <w:rPr>
          <w:rFonts w:cs="Times New Roman"/>
          <w:color w:val="000000" w:themeColor="text1"/>
          <w:szCs w:val="26"/>
        </w:rPr>
        <w:t>Bãi</w:t>
      </w:r>
      <w:r w:rsidRPr="004D19C0">
        <w:rPr>
          <w:rFonts w:cs="Times New Roman"/>
          <w:color w:val="000000" w:themeColor="text1"/>
          <w:szCs w:val="26"/>
          <w:lang w:val="vi-VN"/>
        </w:rPr>
        <w:t xml:space="preserve"> đổ</w:t>
      </w:r>
      <w:r w:rsidRPr="004D19C0">
        <w:rPr>
          <w:rFonts w:cs="Times New Roman"/>
          <w:color w:val="000000" w:themeColor="text1"/>
          <w:szCs w:val="26"/>
        </w:rPr>
        <w:t xml:space="preserve"> thải chỉ được đổ theo đúng công suất đã Thiết kế, đảm bảo chiều cao theo quy định, </w:t>
      </w:r>
      <w:r w:rsidRPr="004D19C0">
        <w:rPr>
          <w:color w:val="000000" w:themeColor="text1"/>
          <w:lang w:val="vi-VN"/>
        </w:rPr>
        <w:t xml:space="preserve">không được đổ tự do mà phải chia thành từng lớp (dày 2-3m), kết hợp lu lèn định kỳ để tăng độ chặt. </w:t>
      </w:r>
    </w:p>
    <w:p w14:paraId="15C5E541" w14:textId="77777777" w:rsidR="00CA19F1" w:rsidRPr="004D19C0" w:rsidRDefault="00CA19F1" w:rsidP="00CA19F1">
      <w:pPr>
        <w:widowControl w:val="0"/>
        <w:ind w:firstLine="567"/>
        <w:rPr>
          <w:rFonts w:cs="Times New Roman"/>
          <w:color w:val="000000" w:themeColor="text1"/>
          <w:szCs w:val="26"/>
        </w:rPr>
      </w:pPr>
      <w:r w:rsidRPr="004D19C0">
        <w:rPr>
          <w:color w:val="000000" w:themeColor="text1"/>
          <w:lang w:val="vi-VN"/>
        </w:rPr>
        <w:t>- Bãi thải phải có thiết kế taluy giật cấp để triệt tiêu năng lượng dòng chảy mặt, tránh sạt trượt vào mùa mưa.</w:t>
      </w:r>
    </w:p>
    <w:p w14:paraId="63F89AF8"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Xây dựng đê bao chân bãi thải: Thiết lập hệ thống đê bao bằng đá hộc hoặc rọ đá tại chân bãi thải để giữ đất đá không bị trôi trượt, gây bồi lắng các khe suối hạ lưu.</w:t>
      </w:r>
    </w:p>
    <w:p w14:paraId="535E0A50" w14:textId="77777777" w:rsidR="00CA19F1" w:rsidRPr="004D19C0" w:rsidRDefault="00CA19F1" w:rsidP="00CA19F1">
      <w:pPr>
        <w:pStyle w:val="Bng30"/>
        <w:numPr>
          <w:ilvl w:val="0"/>
          <w:numId w:val="0"/>
        </w:numPr>
        <w:spacing w:line="312" w:lineRule="auto"/>
        <w:ind w:firstLine="284"/>
        <w:jc w:val="both"/>
        <w:outlineLvl w:val="0"/>
        <w:rPr>
          <w:i/>
          <w:iCs/>
          <w:color w:val="000000" w:themeColor="text1"/>
          <w:lang w:val="vi-VN"/>
        </w:rPr>
      </w:pPr>
      <w:bookmarkStart w:id="2422" w:name="_Toc226265751"/>
      <w:bookmarkStart w:id="2423" w:name="_Toc226407982"/>
      <w:bookmarkStart w:id="2424" w:name="_Toc227107661"/>
      <w:bookmarkStart w:id="2425" w:name="_Toc227108041"/>
      <w:bookmarkStart w:id="2426" w:name="_Toc227149314"/>
      <w:bookmarkStart w:id="2427" w:name="_Toc232583808"/>
      <w:r w:rsidRPr="004D19C0">
        <w:rPr>
          <w:i/>
          <w:iCs/>
          <w:color w:val="000000" w:themeColor="text1"/>
          <w:lang w:val="vi-VN"/>
        </w:rPr>
        <w:t>3.2.2.13. Biện pháp giảm thiểu các sự cố, rủi ro</w:t>
      </w:r>
      <w:bookmarkEnd w:id="2422"/>
      <w:bookmarkEnd w:id="2423"/>
      <w:bookmarkEnd w:id="2424"/>
      <w:bookmarkEnd w:id="2425"/>
      <w:bookmarkEnd w:id="2426"/>
      <w:bookmarkEnd w:id="2427"/>
    </w:p>
    <w:p w14:paraId="59BE8051" w14:textId="77777777" w:rsidR="00CA19F1" w:rsidRPr="004D19C0" w:rsidRDefault="00CA19F1" w:rsidP="00CA19F1">
      <w:pPr>
        <w:widowControl w:val="0"/>
        <w:ind w:firstLine="567"/>
        <w:rPr>
          <w:b/>
          <w:bCs/>
          <w:i/>
          <w:iCs/>
          <w:color w:val="000000" w:themeColor="text1"/>
          <w:lang w:val="vi-VN"/>
        </w:rPr>
      </w:pPr>
      <w:r w:rsidRPr="004D19C0">
        <w:rPr>
          <w:b/>
          <w:bCs/>
          <w:i/>
          <w:iCs/>
          <w:color w:val="000000" w:themeColor="text1"/>
          <w:lang w:val="vi-VN"/>
        </w:rPr>
        <w:t>a. Sự cố cháy nổ</w:t>
      </w:r>
    </w:p>
    <w:p w14:paraId="7C4D9AC8" w14:textId="77777777" w:rsidR="00CA19F1" w:rsidRPr="004D19C0" w:rsidRDefault="00CA19F1" w:rsidP="00CA19F1">
      <w:pPr>
        <w:widowControl w:val="0"/>
        <w:ind w:firstLine="567"/>
        <w:rPr>
          <w:color w:val="000000" w:themeColor="text1"/>
          <w:spacing w:val="-6"/>
        </w:rPr>
      </w:pPr>
      <w:r w:rsidRPr="004D19C0">
        <w:rPr>
          <w:color w:val="000000" w:themeColor="text1"/>
          <w:spacing w:val="-6"/>
        </w:rPr>
        <w:t>Dưới đây là một</w:t>
      </w:r>
      <w:r w:rsidRPr="004D19C0">
        <w:rPr>
          <w:color w:val="000000" w:themeColor="text1"/>
          <w:spacing w:val="-6"/>
          <w:lang w:val="vi-VN"/>
        </w:rPr>
        <w:t xml:space="preserve"> số biện pháp </w:t>
      </w:r>
      <w:r w:rsidRPr="004D19C0">
        <w:rPr>
          <w:color w:val="000000" w:themeColor="text1"/>
          <w:spacing w:val="-6"/>
        </w:rPr>
        <w:t>bổ sung nhằm đảm bảo an toàn cháy nổ cho giai</w:t>
      </w:r>
      <w:r w:rsidRPr="004D19C0">
        <w:rPr>
          <w:color w:val="000000" w:themeColor="text1"/>
          <w:spacing w:val="-6"/>
          <w:lang w:val="vi-VN"/>
        </w:rPr>
        <w:t xml:space="preserve"> đoạn </w:t>
      </w:r>
      <w:r w:rsidRPr="004D19C0">
        <w:rPr>
          <w:color w:val="000000" w:themeColor="text1"/>
          <w:spacing w:val="-6"/>
        </w:rPr>
        <w:t>mở rộng</w:t>
      </w:r>
      <w:r w:rsidRPr="004D19C0">
        <w:rPr>
          <w:color w:val="000000" w:themeColor="text1"/>
          <w:spacing w:val="-6"/>
          <w:lang w:val="vi-VN"/>
        </w:rPr>
        <w:t>, nâng công suất</w:t>
      </w:r>
      <w:r w:rsidRPr="004D19C0">
        <w:rPr>
          <w:color w:val="000000" w:themeColor="text1"/>
          <w:spacing w:val="-6"/>
        </w:rPr>
        <w:t>:</w:t>
      </w:r>
    </w:p>
    <w:p w14:paraId="4837F86C" w14:textId="77777777" w:rsidR="00CA19F1" w:rsidRPr="004D19C0" w:rsidRDefault="00CA19F1" w:rsidP="00CA19F1">
      <w:pPr>
        <w:widowControl w:val="0"/>
        <w:ind w:firstLine="567"/>
        <w:rPr>
          <w:color w:val="000000" w:themeColor="text1"/>
        </w:rPr>
      </w:pPr>
      <w:r w:rsidRPr="004D19C0">
        <w:rPr>
          <w:color w:val="000000" w:themeColor="text1"/>
          <w:lang w:val="vi-VN"/>
        </w:rPr>
        <w:t xml:space="preserve">- Nghiên cứu </w:t>
      </w:r>
      <w:r w:rsidRPr="004D19C0">
        <w:rPr>
          <w:color w:val="000000" w:themeColor="text1"/>
        </w:rPr>
        <w:t>phương</w:t>
      </w:r>
      <w:r w:rsidRPr="004D19C0">
        <w:rPr>
          <w:color w:val="000000" w:themeColor="text1"/>
          <w:lang w:val="vi-VN"/>
        </w:rPr>
        <w:t xml:space="preserve"> án l</w:t>
      </w:r>
      <w:r w:rsidRPr="004D19C0">
        <w:rPr>
          <w:color w:val="000000" w:themeColor="text1"/>
        </w:rPr>
        <w:t>ắp đặt thêm các họng nước cứu hỏa hoặc bể cát chuyên dụng để dập tắt các đám cháy liên quan đến xăng dầu và thiết bị điện mà bình bột khó xử lý triệt để.</w:t>
      </w:r>
    </w:p>
    <w:p w14:paraId="26421430" w14:textId="77777777" w:rsidR="00CA19F1" w:rsidRPr="004D19C0" w:rsidRDefault="00CA19F1" w:rsidP="00CA19F1">
      <w:pPr>
        <w:widowControl w:val="0"/>
        <w:ind w:firstLine="567"/>
        <w:rPr>
          <w:color w:val="000000" w:themeColor="text1"/>
          <w:lang w:val="vi-VN"/>
        </w:rPr>
      </w:pPr>
      <w:r w:rsidRPr="004D19C0">
        <w:rPr>
          <w:color w:val="000000" w:themeColor="text1"/>
          <w:lang w:val="vi-VN"/>
        </w:rPr>
        <w:t xml:space="preserve">- </w:t>
      </w:r>
      <w:r w:rsidRPr="004D19C0">
        <w:rPr>
          <w:color w:val="000000" w:themeColor="text1"/>
        </w:rPr>
        <w:t>Lắp đặt kim thu sét tại kho vật liệu nổ và văn phòng điều hành phải tuân thủ nghiêm ngặt tiêu chuẩn tiếp địa (Rtđ​≤10Ω) để loại trừ nguy cơ cháy nổ do sét đánh trực tiếp.</w:t>
      </w:r>
    </w:p>
    <w:p w14:paraId="500D3DD1" w14:textId="77777777" w:rsidR="00CA19F1" w:rsidRPr="004D19C0" w:rsidRDefault="00CA19F1" w:rsidP="00CA19F1">
      <w:pPr>
        <w:widowControl w:val="0"/>
        <w:ind w:firstLine="567"/>
        <w:rPr>
          <w:color w:val="000000" w:themeColor="text1"/>
        </w:rPr>
      </w:pPr>
      <w:r w:rsidRPr="004D19C0">
        <w:rPr>
          <w:color w:val="000000" w:themeColor="text1"/>
          <w:lang w:val="vi-VN"/>
        </w:rPr>
        <w:lastRenderedPageBreak/>
        <w:t xml:space="preserve">- </w:t>
      </w:r>
      <w:r w:rsidRPr="004D19C0">
        <w:rPr>
          <w:color w:val="000000" w:themeColor="text1"/>
        </w:rPr>
        <w:t>Trang bị bình chữa cháy cầm tay trên mọi phương tiện: 100% xe vận tải và máy xúc hoạt động tại Khai trường phải trang bị bình chữa cháy loại 4kg và được kiểm tra định kỳ hàng tháng.</w:t>
      </w:r>
    </w:p>
    <w:p w14:paraId="27096699" w14:textId="77777777" w:rsidR="00CA19F1" w:rsidRPr="004D19C0" w:rsidRDefault="00CA19F1" w:rsidP="00CA19F1">
      <w:pPr>
        <w:widowControl w:val="0"/>
        <w:ind w:firstLine="567"/>
        <w:rPr>
          <w:color w:val="000000" w:themeColor="text1"/>
        </w:rPr>
      </w:pPr>
      <w:r w:rsidRPr="004D19C0">
        <w:rPr>
          <w:color w:val="000000" w:themeColor="text1"/>
          <w:lang w:val="vi-VN"/>
        </w:rPr>
        <w:t xml:space="preserve">- </w:t>
      </w:r>
      <w:r w:rsidRPr="004D19C0">
        <w:rPr>
          <w:color w:val="000000" w:themeColor="text1"/>
        </w:rPr>
        <w:t>Trong quá trình nạp mìn, thiết lập vùng đệm không có nguồn lửa, không hút thuốc trong bán kính 100m tính từ vị trí các lỗ khoan đã nạp thuốc.</w:t>
      </w:r>
    </w:p>
    <w:p w14:paraId="2EB1D619" w14:textId="77777777" w:rsidR="00CA19F1" w:rsidRPr="004D19C0" w:rsidRDefault="00CA19F1" w:rsidP="00CA19F1">
      <w:pPr>
        <w:widowControl w:val="0"/>
        <w:ind w:firstLine="567"/>
        <w:rPr>
          <w:color w:val="000000" w:themeColor="text1"/>
        </w:rPr>
      </w:pPr>
      <w:r w:rsidRPr="004D19C0">
        <w:rPr>
          <w:color w:val="000000" w:themeColor="text1"/>
          <w:lang w:val="vi-VN"/>
        </w:rPr>
        <w:t xml:space="preserve">- </w:t>
      </w:r>
      <w:r w:rsidRPr="004D19C0">
        <w:rPr>
          <w:color w:val="000000" w:themeColor="text1"/>
        </w:rPr>
        <w:t>Công nhân nạp mìn phải sử dụng trang phục bảo hộ lao động chống tĩnh điện và các dụng cụ nạp (gậy nạp) bằng vật liệu không phát tia lửa điện (như gỗ hoặc nhựa chuyên dụng).</w:t>
      </w:r>
    </w:p>
    <w:p w14:paraId="776F40BD" w14:textId="77777777" w:rsidR="00CA19F1" w:rsidRPr="004D19C0" w:rsidRDefault="00CA19F1" w:rsidP="00CA19F1">
      <w:pPr>
        <w:widowControl w:val="0"/>
        <w:ind w:firstLine="567"/>
        <w:rPr>
          <w:color w:val="000000" w:themeColor="text1"/>
        </w:rPr>
      </w:pPr>
      <w:r w:rsidRPr="004D19C0">
        <w:rPr>
          <w:color w:val="000000" w:themeColor="text1"/>
          <w:lang w:val="vi-VN"/>
        </w:rPr>
        <w:t xml:space="preserve">- </w:t>
      </w:r>
      <w:r w:rsidRPr="004D19C0">
        <w:rPr>
          <w:color w:val="000000" w:themeColor="text1"/>
        </w:rPr>
        <w:t>Thành lập Đội PCCC cơ sở: Tuyển chọn và huấn luyện nghiệp vụ PCCC chuyên sâu cho 10</w:t>
      </w:r>
      <w:r w:rsidRPr="004D19C0">
        <w:rPr>
          <w:color w:val="000000" w:themeColor="text1"/>
          <w:lang w:val="vi-VN"/>
        </w:rPr>
        <w:t xml:space="preserve"> </w:t>
      </w:r>
      <w:r w:rsidRPr="004D19C0">
        <w:rPr>
          <w:color w:val="000000" w:themeColor="text1"/>
        </w:rPr>
        <w:t>-</w:t>
      </w:r>
      <w:r w:rsidRPr="004D19C0">
        <w:rPr>
          <w:color w:val="000000" w:themeColor="text1"/>
          <w:lang w:val="vi-VN"/>
        </w:rPr>
        <w:t xml:space="preserve"> </w:t>
      </w:r>
      <w:r w:rsidRPr="004D19C0">
        <w:rPr>
          <w:color w:val="000000" w:themeColor="text1"/>
        </w:rPr>
        <w:t>15 CBCNV. Đội này có nhiệm vụ tuần tra định kỳ và là lực lượng phản ứng nhanh tại chỗ.</w:t>
      </w:r>
    </w:p>
    <w:p w14:paraId="021393B1" w14:textId="77777777" w:rsidR="00CA19F1" w:rsidRPr="004D19C0" w:rsidRDefault="00CA19F1" w:rsidP="00CA19F1">
      <w:pPr>
        <w:widowControl w:val="0"/>
        <w:ind w:firstLine="567"/>
        <w:rPr>
          <w:color w:val="000000" w:themeColor="text1"/>
        </w:rPr>
      </w:pPr>
      <w:r w:rsidRPr="004D19C0">
        <w:rPr>
          <w:color w:val="000000" w:themeColor="text1"/>
          <w:lang w:val="vi-VN"/>
        </w:rPr>
        <w:t xml:space="preserve">- </w:t>
      </w:r>
      <w:r w:rsidRPr="004D19C0">
        <w:rPr>
          <w:color w:val="000000" w:themeColor="text1"/>
        </w:rPr>
        <w:t>Ký kết quy chế phối hợp với lực lượng Cảnh sát PCCC &amp; CNCH địa phương để được hỗ trợ kịp thời trong trường hợp sự cố vượt quá khả năng kiểm soát của mỏ.</w:t>
      </w:r>
    </w:p>
    <w:p w14:paraId="441598AF" w14:textId="77777777" w:rsidR="00CA19F1" w:rsidRPr="004D19C0" w:rsidRDefault="00CA19F1" w:rsidP="00CA19F1">
      <w:pPr>
        <w:widowControl w:val="0"/>
        <w:ind w:firstLine="567"/>
        <w:rPr>
          <w:color w:val="000000" w:themeColor="text1"/>
          <w:lang w:val="vi-VN"/>
        </w:rPr>
      </w:pPr>
      <w:r w:rsidRPr="004D19C0">
        <w:rPr>
          <w:color w:val="000000" w:themeColor="text1"/>
          <w:lang w:val="vi-VN"/>
        </w:rPr>
        <w:t xml:space="preserve">- </w:t>
      </w:r>
      <w:r w:rsidRPr="004D19C0">
        <w:rPr>
          <w:color w:val="000000" w:themeColor="text1"/>
        </w:rPr>
        <w:t>Niêm yết sơ đồ chỉ dẫn thoát nạn và vị trí các phương tiện chữa cháy tại các bảng tin dọc đường vận chuyển nội mỏ để mọi công nhân đều có thể tiếp cận nhanh nhất khi có sự cố</w:t>
      </w:r>
      <w:r w:rsidRPr="004D19C0">
        <w:rPr>
          <w:color w:val="000000" w:themeColor="text1"/>
          <w:lang w:val="vi-VN"/>
        </w:rPr>
        <w:t>.</w:t>
      </w:r>
    </w:p>
    <w:p w14:paraId="0B8F51F0" w14:textId="77777777" w:rsidR="00CA19F1" w:rsidRPr="004D19C0" w:rsidRDefault="00CA19F1" w:rsidP="00CA19F1">
      <w:pPr>
        <w:widowControl w:val="0"/>
        <w:ind w:firstLine="567"/>
        <w:rPr>
          <w:b/>
          <w:bCs/>
          <w:i/>
          <w:iCs/>
          <w:color w:val="000000" w:themeColor="text1"/>
          <w:lang w:val="vi-VN"/>
        </w:rPr>
      </w:pPr>
      <w:r w:rsidRPr="004D19C0">
        <w:rPr>
          <w:b/>
          <w:bCs/>
          <w:i/>
          <w:iCs/>
          <w:color w:val="000000" w:themeColor="text1"/>
          <w:lang w:val="vi-VN"/>
        </w:rPr>
        <w:t>b. Sự cố lún, nứt, sạt lở bờ moong, mái taluy, bãi thải</w:t>
      </w:r>
    </w:p>
    <w:p w14:paraId="14471EEF"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xml:space="preserve">Trong giai đoạn khai thác mở rộng, Chủ dự án cam kết sẽ: </w:t>
      </w:r>
    </w:p>
    <w:p w14:paraId="077A79E4"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xml:space="preserve">- Đảm bảo góc dốc sườn tầng khai thác, sườn tầng kết thúc theo đúng quy định tại quy phạm khai thác mỏ hiện hành. Sau mỗi tầng khai thác sẽ lấy mẫu phân tích tính chất cơ lý của đất đá để tính toán chiều rộng và góc dốc bờ moong hợp lý. </w:t>
      </w:r>
    </w:p>
    <w:p w14:paraId="00A2C2C0"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xml:space="preserve">- Tổ chức khai thác đúng tọa độ, diện tích, độ sâu, công suất, trữ lượng và các thông số hệ thống khai thác được cơ quan nhà nước có thẩm quyền cho phép. </w:t>
      </w:r>
    </w:p>
    <w:p w14:paraId="7F15E596"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xml:space="preserve">- Thường xuyên quan sát bờ moong khai thác bởi nước mưa chảy tràn trực tiếp tác động lên bờ moong mỏ, trường hợp không đảm bảo an toàn nước mưa thâm nhập, Chủ dự án sẽ thông báo di dời máy móc thiết bị, công nhân không vào mỏ để tránh sự cố xảy ra. </w:t>
      </w:r>
    </w:p>
    <w:p w14:paraId="0615A149"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xml:space="preserve">- Thực hiện khai thác đến đâu GPMB đến đó, không tiến hành GPMB đồng loạt, nhằm hạn chế tối đa khả năng trượt lở, đá lăn khi có mưa. </w:t>
      </w:r>
    </w:p>
    <w:p w14:paraId="06D91ADB" w14:textId="77777777" w:rsidR="00CA19F1" w:rsidRPr="004D19C0" w:rsidRDefault="00CA19F1" w:rsidP="00CA19F1">
      <w:pPr>
        <w:pStyle w:val="1normal"/>
        <w:widowControl w:val="0"/>
        <w:ind w:firstLine="567"/>
        <w:rPr>
          <w:color w:val="000000" w:themeColor="text1"/>
          <w:spacing w:val="-4"/>
          <w:lang w:val="vi-VN"/>
        </w:rPr>
      </w:pPr>
      <w:r w:rsidRPr="004D19C0">
        <w:rPr>
          <w:color w:val="000000" w:themeColor="text1"/>
          <w:spacing w:val="-4"/>
          <w:lang w:val="vi-VN"/>
        </w:rPr>
        <w:t>- Phân tầng và lu lèn bãi thải: Đất đá thải không được đổ tự do mà phải chia thành từng lớp (dày 2-3m), kết hợp lu lèn định kỳ để tăng độ chặt. Bãi thải phải có thiết kế taluy giật cấp để triệt tiêu năng lượng dòng chảy mặt, tránh sạt trượt vào mùa mưa.</w:t>
      </w:r>
    </w:p>
    <w:p w14:paraId="51E7F2EA" w14:textId="77777777" w:rsidR="00CA19F1" w:rsidRPr="004D19C0" w:rsidRDefault="00CA19F1" w:rsidP="00CA19F1">
      <w:pPr>
        <w:pStyle w:val="1normal"/>
        <w:widowControl w:val="0"/>
        <w:ind w:firstLine="567"/>
        <w:rPr>
          <w:color w:val="000000" w:themeColor="text1"/>
          <w:lang w:val="vi-VN"/>
        </w:rPr>
      </w:pPr>
      <w:r w:rsidRPr="004D19C0">
        <w:rPr>
          <w:color w:val="000000" w:themeColor="text1"/>
          <w:lang w:val="vi-VN"/>
        </w:rPr>
        <w:t>- Xây dựng đê bao chân bãi thải: Thiết lập hệ thống đê bao bằng đá hộc hoặc rọ đá tại chân bãi thải để giữ đất đá không bị trôi trượt, gây bồi lắng các khe suối hạ lưu.</w:t>
      </w:r>
    </w:p>
    <w:p w14:paraId="4A5ECD0E" w14:textId="77777777" w:rsidR="00CA19F1" w:rsidRPr="004D19C0" w:rsidRDefault="00CA19F1" w:rsidP="00CA19F1">
      <w:pPr>
        <w:pStyle w:val="1normal"/>
        <w:widowControl w:val="0"/>
        <w:ind w:firstLine="567"/>
        <w:rPr>
          <w:color w:val="000000" w:themeColor="text1"/>
          <w:spacing w:val="-2"/>
          <w:lang w:val="vi-VN"/>
        </w:rPr>
      </w:pPr>
      <w:r w:rsidRPr="004D19C0">
        <w:rPr>
          <w:color w:val="000000" w:themeColor="text1"/>
          <w:spacing w:val="-2"/>
          <w:lang w:val="vi-VN"/>
        </w:rPr>
        <w:t xml:space="preserve">- Thực hiện khai thác đến đâu, phủ đất mặt đến đó tại các khu vực đã kết thúc trữ </w:t>
      </w:r>
      <w:r w:rsidRPr="004D19C0">
        <w:rPr>
          <w:color w:val="000000" w:themeColor="text1"/>
          <w:spacing w:val="-2"/>
          <w:lang w:val="vi-VN"/>
        </w:rPr>
        <w:lastRenderedPageBreak/>
        <w:t>lượng. Sau đó trồng cây xanh để che lấp các "vết cắt" địa hình và các vách đá dốc đứng.</w:t>
      </w:r>
    </w:p>
    <w:p w14:paraId="31ED67F4" w14:textId="77777777" w:rsidR="00CA19F1" w:rsidRPr="004D19C0" w:rsidRDefault="00CA19F1" w:rsidP="00CA19F1">
      <w:pPr>
        <w:widowControl w:val="0"/>
        <w:ind w:firstLine="567"/>
        <w:rPr>
          <w:b/>
          <w:bCs/>
          <w:i/>
          <w:iCs/>
          <w:color w:val="000000" w:themeColor="text1"/>
          <w:lang w:val="vi-VN"/>
        </w:rPr>
      </w:pPr>
      <w:r w:rsidRPr="004D19C0">
        <w:rPr>
          <w:b/>
          <w:bCs/>
          <w:i/>
          <w:iCs/>
          <w:color w:val="000000" w:themeColor="text1"/>
          <w:lang w:val="vi-VN"/>
        </w:rPr>
        <w:t>c. Sự cố thiên tai</w:t>
      </w:r>
    </w:p>
    <w:p w14:paraId="7BB9DB9F" w14:textId="77777777" w:rsidR="00CA19F1" w:rsidRPr="004D19C0" w:rsidRDefault="00CA19F1" w:rsidP="00CA19F1">
      <w:pPr>
        <w:widowControl w:val="0"/>
        <w:spacing w:line="300" w:lineRule="auto"/>
        <w:ind w:firstLine="590"/>
        <w:rPr>
          <w:noProof/>
          <w:color w:val="000000" w:themeColor="text1"/>
          <w:szCs w:val="26"/>
          <w:lang w:val="es-MX"/>
        </w:rPr>
      </w:pPr>
      <w:r w:rsidRPr="004D19C0">
        <w:rPr>
          <w:noProof/>
          <w:color w:val="000000" w:themeColor="text1"/>
          <w:szCs w:val="26"/>
          <w:lang w:val="es-MX"/>
        </w:rPr>
        <w:t>Khi hạ thấp cao độ xuống +50m, moong khai thác trở thành "lòng chảo" thu nước mưa:</w:t>
      </w:r>
    </w:p>
    <w:p w14:paraId="242B56C1" w14:textId="77777777" w:rsidR="00CA19F1" w:rsidRPr="004D19C0" w:rsidRDefault="00CA19F1" w:rsidP="00CA19F1">
      <w:pPr>
        <w:widowControl w:val="0"/>
        <w:spacing w:line="300" w:lineRule="auto"/>
        <w:ind w:firstLine="590"/>
        <w:rPr>
          <w:noProof/>
          <w:color w:val="000000" w:themeColor="text1"/>
          <w:szCs w:val="26"/>
          <w:lang w:val="es-MX"/>
        </w:rPr>
      </w:pPr>
      <w:r w:rsidRPr="004D19C0">
        <w:rPr>
          <w:noProof/>
          <w:color w:val="000000" w:themeColor="text1"/>
          <w:szCs w:val="26"/>
          <w:lang w:val="es-MX"/>
        </w:rPr>
        <w:t>Thiết kế hệ thống bơm cưỡng bức: Lắp đặt trạm bơm dã chiến có công suất tương ứng với lưu lượng mưa cực đại dự tính cho diện tích 48</w:t>
      </w:r>
      <w:r w:rsidRPr="004D19C0">
        <w:rPr>
          <w:noProof/>
          <w:color w:val="000000" w:themeColor="text1"/>
          <w:szCs w:val="26"/>
          <w:lang w:val="vi-VN"/>
        </w:rPr>
        <w:t>,7</w:t>
      </w:r>
      <w:r w:rsidRPr="004D19C0">
        <w:rPr>
          <w:noProof/>
          <w:color w:val="000000" w:themeColor="text1"/>
          <w:szCs w:val="26"/>
          <w:lang w:val="es-MX"/>
        </w:rPr>
        <w:t xml:space="preserve"> ha. Đảm bảo nước mưa được bơm thoát nhanh khỏi moong, tránh làm sạt lở chân khay các tầng khai thác bên dưới.</w:t>
      </w:r>
    </w:p>
    <w:p w14:paraId="2DABE47C" w14:textId="77777777" w:rsidR="00CA19F1" w:rsidRPr="004D19C0" w:rsidRDefault="00CA19F1" w:rsidP="00CA19F1">
      <w:pPr>
        <w:widowControl w:val="0"/>
        <w:spacing w:line="300" w:lineRule="auto"/>
        <w:ind w:firstLine="590"/>
        <w:rPr>
          <w:noProof/>
          <w:color w:val="000000" w:themeColor="text1"/>
          <w:szCs w:val="26"/>
          <w:lang w:val="es-MX"/>
        </w:rPr>
      </w:pPr>
      <w:r w:rsidRPr="004D19C0">
        <w:rPr>
          <w:noProof/>
          <w:color w:val="000000" w:themeColor="text1"/>
          <w:szCs w:val="26"/>
          <w:lang w:val="vi-VN"/>
        </w:rPr>
        <w:t xml:space="preserve">- </w:t>
      </w:r>
      <w:r w:rsidRPr="004D19C0">
        <w:rPr>
          <w:noProof/>
          <w:color w:val="000000" w:themeColor="text1"/>
          <w:szCs w:val="26"/>
          <w:lang w:val="es-MX"/>
        </w:rPr>
        <w:t>Đối với các khu vực địa hình biến dạng mạnh, bắt buộc thực hiện cắt tầng giật cấp theo đúng thiết kế kỹ thuật. Các bậc tầng này đóng vai trò là "đê ngăn" tốc độ dòng chảy mặt, giảm thiểu năng lượng xói mòn khi có mưa lũ.</w:t>
      </w:r>
    </w:p>
    <w:p w14:paraId="36692FA1" w14:textId="77777777" w:rsidR="00CA19F1" w:rsidRPr="004D19C0" w:rsidRDefault="00CA19F1" w:rsidP="00CA19F1">
      <w:pPr>
        <w:widowControl w:val="0"/>
        <w:spacing w:line="300" w:lineRule="auto"/>
        <w:ind w:firstLine="590"/>
        <w:rPr>
          <w:noProof/>
          <w:color w:val="000000" w:themeColor="text1"/>
          <w:szCs w:val="26"/>
          <w:lang w:val="es-MX"/>
        </w:rPr>
      </w:pPr>
      <w:r w:rsidRPr="004D19C0">
        <w:rPr>
          <w:noProof/>
          <w:color w:val="000000" w:themeColor="text1"/>
          <w:szCs w:val="26"/>
          <w:lang w:val="vi-VN"/>
        </w:rPr>
        <w:t xml:space="preserve">- </w:t>
      </w:r>
      <w:r w:rsidRPr="004D19C0">
        <w:rPr>
          <w:noProof/>
          <w:color w:val="000000" w:themeColor="text1"/>
          <w:szCs w:val="26"/>
          <w:lang w:val="es-MX"/>
        </w:rPr>
        <w:t>Tại các vị trí xung yếu, sử dụng rọ đá hộc để gia cố chân bãi thải, ngăn chặn hiện tượng trượt lở bùn đất xuống các khe suối hạ lưu gây lũ bùn đá.</w:t>
      </w:r>
    </w:p>
    <w:p w14:paraId="7C55115F" w14:textId="77777777" w:rsidR="00CA19F1" w:rsidRPr="004D19C0" w:rsidRDefault="00CA19F1" w:rsidP="00CA19F1">
      <w:pPr>
        <w:widowControl w:val="0"/>
        <w:spacing w:line="300" w:lineRule="auto"/>
        <w:ind w:firstLine="590"/>
        <w:rPr>
          <w:noProof/>
          <w:color w:val="000000" w:themeColor="text1"/>
          <w:spacing w:val="-2"/>
          <w:szCs w:val="26"/>
          <w:lang w:val="es-MX"/>
        </w:rPr>
      </w:pPr>
      <w:r w:rsidRPr="004D19C0">
        <w:rPr>
          <w:noProof/>
          <w:color w:val="000000" w:themeColor="text1"/>
          <w:spacing w:val="-2"/>
          <w:szCs w:val="26"/>
          <w:lang w:val="vi-VN"/>
        </w:rPr>
        <w:t xml:space="preserve">- </w:t>
      </w:r>
      <w:r w:rsidRPr="004D19C0">
        <w:rPr>
          <w:noProof/>
          <w:color w:val="000000" w:themeColor="text1"/>
          <w:spacing w:val="-2"/>
          <w:szCs w:val="26"/>
          <w:lang w:val="es-MX"/>
        </w:rPr>
        <w:t>Lắp đặt cột thu lôi chống sét đa điểm: Do máy móc khai thác và trạm nghiền nằm ở vị trí cao, dễ trở thành mục tiêu của sét trong các cơn giông. Việc lắp đặt hệ thống chống sét đạt chuẩn tại khu vực văn phòng, kho vật liệu nổ và trạm nghiền là bắt buộc.</w:t>
      </w:r>
    </w:p>
    <w:p w14:paraId="66885A34" w14:textId="77777777" w:rsidR="00CA19F1" w:rsidRPr="004D19C0" w:rsidRDefault="00CA19F1" w:rsidP="00CA19F1">
      <w:pPr>
        <w:widowControl w:val="0"/>
        <w:spacing w:line="300" w:lineRule="auto"/>
        <w:ind w:firstLine="590"/>
        <w:rPr>
          <w:noProof/>
          <w:color w:val="000000" w:themeColor="text1"/>
          <w:szCs w:val="26"/>
          <w:lang w:val="es-MX"/>
        </w:rPr>
      </w:pPr>
      <w:r w:rsidRPr="004D19C0">
        <w:rPr>
          <w:noProof/>
          <w:color w:val="000000" w:themeColor="text1"/>
          <w:szCs w:val="26"/>
          <w:lang w:val="vi-VN"/>
        </w:rPr>
        <w:t xml:space="preserve">- </w:t>
      </w:r>
      <w:r w:rsidRPr="004D19C0">
        <w:rPr>
          <w:noProof/>
          <w:color w:val="000000" w:themeColor="text1"/>
          <w:szCs w:val="26"/>
          <w:lang w:val="es-MX"/>
        </w:rPr>
        <w:t>Thiết lập nhóm phản ứng nhanh qua mạng xã hội (Zalo/Viber) để cập nhật liên tục cảnh báo lũ quét, sạt lở từ trung tâm khí tượng thủy văn tỉnh Tuyên Quang đến từng tổ đội sản xuất.</w:t>
      </w:r>
    </w:p>
    <w:p w14:paraId="17F95DED" w14:textId="77777777" w:rsidR="00CA19F1" w:rsidRPr="004D19C0" w:rsidRDefault="00CA19F1" w:rsidP="00CA19F1">
      <w:pPr>
        <w:widowControl w:val="0"/>
        <w:spacing w:line="300" w:lineRule="auto"/>
        <w:ind w:firstLine="590"/>
        <w:rPr>
          <w:noProof/>
          <w:color w:val="000000" w:themeColor="text1"/>
          <w:szCs w:val="26"/>
          <w:lang w:val="es-MX"/>
        </w:rPr>
      </w:pPr>
      <w:r w:rsidRPr="004D19C0">
        <w:rPr>
          <w:noProof/>
          <w:color w:val="000000" w:themeColor="text1"/>
          <w:szCs w:val="26"/>
          <w:lang w:val="vi-VN"/>
        </w:rPr>
        <w:t xml:space="preserve">- </w:t>
      </w:r>
      <w:r w:rsidRPr="004D19C0">
        <w:rPr>
          <w:noProof/>
          <w:color w:val="000000" w:themeColor="text1"/>
          <w:szCs w:val="26"/>
          <w:lang w:val="es-MX"/>
        </w:rPr>
        <w:t>Sau mỗi đợt lũ, tiến hành nạo vét ngay hệ thống hồ lắng đa cấp. Việc này đảm bảo dung tích hữu hiệu cho đợt mưa kế tiếp và ngăn chặn bùn thải tràn vào đất nông nghiệp của người dân.</w:t>
      </w:r>
    </w:p>
    <w:p w14:paraId="54950930" w14:textId="77777777" w:rsidR="00CA19F1" w:rsidRPr="004D19C0" w:rsidRDefault="00CA19F1" w:rsidP="00CA19F1">
      <w:pPr>
        <w:widowControl w:val="0"/>
        <w:spacing w:line="300" w:lineRule="auto"/>
        <w:ind w:firstLine="590"/>
        <w:rPr>
          <w:noProof/>
          <w:color w:val="000000" w:themeColor="text1"/>
          <w:szCs w:val="26"/>
          <w:lang w:val="es-MX"/>
        </w:rPr>
      </w:pPr>
      <w:r w:rsidRPr="004D19C0">
        <w:rPr>
          <w:noProof/>
          <w:color w:val="000000" w:themeColor="text1"/>
          <w:szCs w:val="26"/>
          <w:lang w:val="vi-VN"/>
        </w:rPr>
        <w:t xml:space="preserve">- </w:t>
      </w:r>
      <w:r w:rsidRPr="004D19C0">
        <w:rPr>
          <w:noProof/>
          <w:color w:val="000000" w:themeColor="text1"/>
          <w:szCs w:val="26"/>
          <w:lang w:val="es-MX"/>
        </w:rPr>
        <w:t>Thực hiện rà soát toàn bộ các vết nứt trên vách tầng và mặt đường vận chuyển ngay sau khi mưa dứt. Tuyệt đối không cho thiết bị cơ giới hoạt động nếu chưa có xác nhận an toàn về độ ổn định của nền đất.</w:t>
      </w:r>
    </w:p>
    <w:p w14:paraId="748E6A33" w14:textId="77777777" w:rsidR="00CA19F1" w:rsidRPr="004D19C0" w:rsidRDefault="00CA19F1" w:rsidP="00CA19F1">
      <w:pPr>
        <w:widowControl w:val="0"/>
        <w:ind w:firstLine="567"/>
        <w:rPr>
          <w:b/>
          <w:bCs/>
          <w:i/>
          <w:iCs/>
          <w:color w:val="000000" w:themeColor="text1"/>
          <w:lang w:val="vi-VN"/>
        </w:rPr>
      </w:pPr>
      <w:r w:rsidRPr="004D19C0">
        <w:rPr>
          <w:b/>
          <w:bCs/>
          <w:i/>
          <w:iCs/>
          <w:color w:val="000000" w:themeColor="text1"/>
          <w:lang w:val="vi-VN"/>
        </w:rPr>
        <w:t>d. Sự cố tai nạn giao thông</w:t>
      </w:r>
    </w:p>
    <w:p w14:paraId="168D18B9" w14:textId="77777777" w:rsidR="00CA19F1" w:rsidRPr="004D19C0" w:rsidRDefault="00CA19F1" w:rsidP="00CA19F1">
      <w:pPr>
        <w:widowControl w:val="0"/>
        <w:spacing w:line="300" w:lineRule="auto"/>
        <w:ind w:firstLine="590"/>
        <w:rPr>
          <w:noProof/>
          <w:color w:val="000000" w:themeColor="text1"/>
          <w:spacing w:val="-4"/>
          <w:szCs w:val="26"/>
          <w:lang w:val="es-MX"/>
        </w:rPr>
      </w:pPr>
      <w:r w:rsidRPr="004D19C0">
        <w:rPr>
          <w:noProof/>
          <w:color w:val="000000" w:themeColor="text1"/>
          <w:spacing w:val="-4"/>
          <w:szCs w:val="26"/>
          <w:lang w:val="es-MX"/>
        </w:rPr>
        <w:t>- Các xe ô tô trước khi làm việc đều phải kiểm tra an toàn, chỉ những xe đảm bảo đầy đủ điều kiện an toàn theo quy định của Nhà nước mới được đưa vào làm việc. Khi hoạt động các lái xe phải tuân thủ nghiêm ngặt các quy định về luật lệ giao thông, tuân thủ hướng dẫn của tài xế lái máy xúc về hiệu lệnh còi, vị trí đổ nhận và của tài xế lái máy gạt.</w:t>
      </w:r>
    </w:p>
    <w:p w14:paraId="3DFA1DCA" w14:textId="77777777" w:rsidR="00CA19F1" w:rsidRPr="004D19C0" w:rsidRDefault="00CA19F1" w:rsidP="00CA19F1">
      <w:pPr>
        <w:widowControl w:val="0"/>
        <w:spacing w:line="300" w:lineRule="auto"/>
        <w:ind w:firstLine="590"/>
        <w:rPr>
          <w:noProof/>
          <w:color w:val="000000" w:themeColor="text1"/>
          <w:szCs w:val="26"/>
          <w:lang w:val="es-MX"/>
        </w:rPr>
      </w:pPr>
      <w:r w:rsidRPr="004D19C0">
        <w:rPr>
          <w:noProof/>
          <w:color w:val="000000" w:themeColor="text1"/>
          <w:szCs w:val="26"/>
          <w:lang w:val="es-MX"/>
        </w:rPr>
        <w:t>- Trong quá trình khai thác, đơn vị tiến hành gia cố cung đường vận chuyển từ khu vực khai thác đá đến khu vực nghiền sàng sao cho các xe vận tải qua lại đảm bảo khoảng cách an toàn, tránh va chạm giữa các phương tiện vận chuyển.</w:t>
      </w:r>
    </w:p>
    <w:p w14:paraId="3F55AB25" w14:textId="77777777" w:rsidR="00CA19F1" w:rsidRPr="004D19C0" w:rsidRDefault="00CA19F1" w:rsidP="00CA19F1">
      <w:pPr>
        <w:widowControl w:val="0"/>
        <w:ind w:firstLine="567"/>
        <w:rPr>
          <w:b/>
          <w:bCs/>
          <w:i/>
          <w:iCs/>
          <w:color w:val="000000" w:themeColor="text1"/>
          <w:lang w:val="vi-VN"/>
        </w:rPr>
      </w:pPr>
      <w:r w:rsidRPr="004D19C0">
        <w:rPr>
          <w:b/>
          <w:bCs/>
          <w:i/>
          <w:iCs/>
          <w:color w:val="000000" w:themeColor="text1"/>
          <w:lang w:val="vi-VN"/>
        </w:rPr>
        <w:t>e. Sự cố tai nạn lao động</w:t>
      </w:r>
    </w:p>
    <w:p w14:paraId="54937F56" w14:textId="77777777" w:rsidR="00CA19F1" w:rsidRPr="004D19C0" w:rsidRDefault="00CA19F1" w:rsidP="00CA19F1">
      <w:pPr>
        <w:widowControl w:val="0"/>
        <w:spacing w:line="300" w:lineRule="auto"/>
        <w:ind w:firstLine="590"/>
        <w:rPr>
          <w:noProof/>
          <w:color w:val="000000" w:themeColor="text1"/>
          <w:szCs w:val="26"/>
          <w:lang w:val="es-MX"/>
        </w:rPr>
      </w:pPr>
      <w:r w:rsidRPr="004D19C0">
        <w:rPr>
          <w:noProof/>
          <w:color w:val="000000" w:themeColor="text1"/>
          <w:szCs w:val="26"/>
          <w:lang w:val="es-MX"/>
        </w:rPr>
        <w:t xml:space="preserve">Khai thác mỏ là đối tượng công việc nặng nhọc độc hại dễ ảnh hưởng các bệnh nghề nghiệp và tiềm ẩn nhiều nguy cơ xảy ra tai nạn lao động nghiêm trọng. Công </w:t>
      </w:r>
      <w:r w:rsidRPr="004D19C0">
        <w:rPr>
          <w:noProof/>
          <w:color w:val="000000" w:themeColor="text1"/>
          <w:szCs w:val="26"/>
          <w:lang w:val="es-MX"/>
        </w:rPr>
        <w:lastRenderedPageBreak/>
        <w:t>nghệ và kỹ thuật sản xuất đòi hỏi sự liên kết hợp tác thống nhất của dây chuyền sản xuất, môi trường sản xuất dễ phát sinh rủi ro. Vì vậy, Chủ đầu tư sẽ tăng cường kiểm soát công tác an toàn lao động tại mỏ, cụ thể:</w:t>
      </w:r>
    </w:p>
    <w:p w14:paraId="3988D85D" w14:textId="77777777" w:rsidR="00CA19F1" w:rsidRPr="004D19C0" w:rsidRDefault="00CA19F1" w:rsidP="00CA19F1">
      <w:pPr>
        <w:widowControl w:val="0"/>
        <w:spacing w:line="300" w:lineRule="auto"/>
        <w:ind w:firstLine="590"/>
        <w:rPr>
          <w:noProof/>
          <w:color w:val="000000" w:themeColor="text1"/>
          <w:szCs w:val="26"/>
          <w:lang w:val="vi-VN"/>
        </w:rPr>
      </w:pPr>
      <w:r w:rsidRPr="004D19C0">
        <w:rPr>
          <w:color w:val="000000" w:themeColor="text1"/>
          <w:lang w:val="vi-VN"/>
        </w:rPr>
        <w:t xml:space="preserve">- </w:t>
      </w:r>
      <w:r w:rsidRPr="004D19C0">
        <w:rPr>
          <w:color w:val="000000" w:themeColor="text1"/>
        </w:rPr>
        <w:t>Nhằm nâng cao năng lực nhận diện nguy cơ và đảm bảo an toàn tuyệt đối cho người lao động, Chủ dự án cam kết triển khai công tác huấn luyện và quản lý huấn luyện kỹ thuật an toàn tuân thủ nghiêm ngặt Thông tư số 43/2025/TT-BCT ngày 04/7/2025 của Bộ Công Thương</w:t>
      </w:r>
      <w:r w:rsidRPr="004D19C0">
        <w:rPr>
          <w:color w:val="000000" w:themeColor="text1"/>
          <w:lang w:val="vi-VN"/>
        </w:rPr>
        <w:t>.</w:t>
      </w:r>
    </w:p>
    <w:p w14:paraId="51E1449F" w14:textId="77777777" w:rsidR="00CA19F1" w:rsidRPr="004D19C0" w:rsidRDefault="00CA19F1" w:rsidP="00CA19F1">
      <w:pPr>
        <w:widowControl w:val="0"/>
        <w:spacing w:line="300" w:lineRule="auto"/>
        <w:ind w:firstLine="590"/>
        <w:rPr>
          <w:noProof/>
          <w:color w:val="000000" w:themeColor="text1"/>
          <w:szCs w:val="26"/>
          <w:lang w:val="es-MX"/>
        </w:rPr>
      </w:pPr>
      <w:r w:rsidRPr="004D19C0">
        <w:rPr>
          <w:noProof/>
          <w:color w:val="000000" w:themeColor="text1"/>
          <w:szCs w:val="26"/>
          <w:lang w:val="es-MX"/>
        </w:rPr>
        <w:t>- Tổ chức học tập huấn luyện cho mọi đối tượng được giao nhiệm vụ, có chuyên môn lẫn việc hiểu biết nắm vững về nghiệp vụ kỹ thuật sản xuất, các quy trình quy phạm kỹ thuật sản xuất, bảo hộ lao động, an toàn lao động, phòng ngừa tai nạn, quản lý sử dụng vật liệu nổ... Định kỳ huấn luyện 1 lần/năm về an toàn lao động.</w:t>
      </w:r>
    </w:p>
    <w:p w14:paraId="4A1263A0" w14:textId="77777777" w:rsidR="00CA19F1" w:rsidRPr="004D19C0" w:rsidRDefault="00CA19F1" w:rsidP="00CA19F1">
      <w:pPr>
        <w:widowControl w:val="0"/>
        <w:spacing w:line="300" w:lineRule="auto"/>
        <w:ind w:firstLine="590"/>
        <w:rPr>
          <w:noProof/>
          <w:color w:val="000000" w:themeColor="text1"/>
          <w:szCs w:val="26"/>
          <w:lang w:val="es-MX"/>
        </w:rPr>
      </w:pPr>
      <w:r w:rsidRPr="004D19C0">
        <w:rPr>
          <w:noProof/>
          <w:color w:val="000000" w:themeColor="text1"/>
          <w:szCs w:val="26"/>
          <w:lang w:val="es-MX"/>
        </w:rPr>
        <w:t>- Tổ chức tốt việc chăm sóc sức khỏe vệ sinh phòng bệnh dịch. Tổ chức khám sức khỏe định kỳ 1 năm 1 lần cho công nhân lao động trực tiếp để kiểm tra các bệnh nghề nghiệp do khai thác đá gây ra.</w:t>
      </w:r>
    </w:p>
    <w:p w14:paraId="3E84BF20" w14:textId="77777777" w:rsidR="00CA19F1" w:rsidRPr="004D19C0" w:rsidRDefault="00CA19F1" w:rsidP="00CA19F1">
      <w:pPr>
        <w:widowControl w:val="0"/>
        <w:spacing w:line="300" w:lineRule="auto"/>
        <w:ind w:firstLine="590"/>
        <w:rPr>
          <w:noProof/>
          <w:color w:val="000000" w:themeColor="text1"/>
          <w:szCs w:val="26"/>
          <w:lang w:val="es-MX"/>
        </w:rPr>
      </w:pPr>
      <w:r w:rsidRPr="004D19C0">
        <w:rPr>
          <w:noProof/>
          <w:color w:val="000000" w:themeColor="text1"/>
          <w:szCs w:val="26"/>
          <w:lang w:val="es-MX"/>
        </w:rPr>
        <w:t>- Duy trì công tác phối hợp các đoàn thể, công đoàn, mạng lưới an toàn viên kiểm tra giám sát an toàn ở mọi khâu sản xuất. Phát động phong trào thi đua đảm bảo ATLĐ đồng thời khen thưởng và kỷ luật kịp thời, phát động thường xuyên mọi người thực hiện an toàn lao động.</w:t>
      </w:r>
    </w:p>
    <w:p w14:paraId="05A50BD7" w14:textId="77777777" w:rsidR="00CA19F1" w:rsidRPr="004D19C0" w:rsidRDefault="00CA19F1" w:rsidP="00CA19F1">
      <w:pPr>
        <w:widowControl w:val="0"/>
        <w:spacing w:line="300" w:lineRule="auto"/>
        <w:ind w:firstLine="590"/>
        <w:rPr>
          <w:noProof/>
          <w:color w:val="000000" w:themeColor="text1"/>
          <w:szCs w:val="26"/>
          <w:lang w:val="es-MX"/>
        </w:rPr>
      </w:pPr>
      <w:r w:rsidRPr="004D19C0">
        <w:rPr>
          <w:noProof/>
          <w:color w:val="000000" w:themeColor="text1"/>
          <w:szCs w:val="26"/>
          <w:lang w:val="es-MX"/>
        </w:rPr>
        <w:t>- Duy trì làm tốt công tác cập nhật, giao ca về tình trạng sản xuất và an toàn trong ca sản xuất.</w:t>
      </w:r>
    </w:p>
    <w:p w14:paraId="27C3E916" w14:textId="77777777" w:rsidR="00CA19F1" w:rsidRPr="004D19C0" w:rsidRDefault="00CA19F1" w:rsidP="00CA19F1">
      <w:pPr>
        <w:widowControl w:val="0"/>
        <w:spacing w:line="300" w:lineRule="auto"/>
        <w:ind w:firstLine="590"/>
        <w:rPr>
          <w:noProof/>
          <w:color w:val="000000" w:themeColor="text1"/>
          <w:szCs w:val="26"/>
          <w:lang w:val="es-MX"/>
        </w:rPr>
      </w:pPr>
      <w:r w:rsidRPr="004D19C0">
        <w:rPr>
          <w:noProof/>
          <w:color w:val="000000" w:themeColor="text1"/>
          <w:szCs w:val="26"/>
          <w:lang w:val="es-MX"/>
        </w:rPr>
        <w:t>- Thực hiện việc kiểm định kỹ thuật an toàn đối với những máy móc, thiết bị có yêu cầu nghiêm ngặt về an toàn lao động trước khi đưa vào sử dụng theo quy định.</w:t>
      </w:r>
    </w:p>
    <w:p w14:paraId="21D1AA64" w14:textId="77777777" w:rsidR="00CA19F1" w:rsidRPr="004D19C0" w:rsidRDefault="00CA19F1" w:rsidP="00CA19F1">
      <w:pPr>
        <w:widowControl w:val="0"/>
        <w:spacing w:line="300" w:lineRule="auto"/>
        <w:ind w:firstLine="590"/>
        <w:rPr>
          <w:noProof/>
          <w:color w:val="000000" w:themeColor="text1"/>
          <w:spacing w:val="-2"/>
          <w:szCs w:val="26"/>
          <w:lang w:val="es-MX"/>
        </w:rPr>
      </w:pPr>
      <w:r w:rsidRPr="004D19C0">
        <w:rPr>
          <w:noProof/>
          <w:color w:val="000000" w:themeColor="text1"/>
          <w:spacing w:val="-2"/>
          <w:szCs w:val="26"/>
          <w:lang w:val="es-MX"/>
        </w:rPr>
        <w:t>- Thực hiện việc đo, kiểm tra môi trường lao động theo quy định tại các vị trí làm việc có các yếu tố nguy hiểm, độc hại để kịp thời xử lý, giảm thiểu những yếu tố nguy hiểm, độc hại ảnh hưởng tới sức khỏe người lao động và phòng tránh bệnh nghề nghiệp.</w:t>
      </w:r>
    </w:p>
    <w:p w14:paraId="0382770E" w14:textId="77777777" w:rsidR="00CA19F1" w:rsidRPr="004D19C0" w:rsidRDefault="00CA19F1" w:rsidP="00CA19F1">
      <w:pPr>
        <w:pStyle w:val="1normal"/>
        <w:widowControl w:val="0"/>
        <w:spacing w:line="300" w:lineRule="auto"/>
        <w:ind w:firstLine="567"/>
        <w:rPr>
          <w:color w:val="000000" w:themeColor="text1"/>
        </w:rPr>
      </w:pPr>
      <w:r w:rsidRPr="004D19C0">
        <w:rPr>
          <w:color w:val="000000" w:themeColor="text1"/>
        </w:rPr>
        <w:t>- Xây dựng nội quy an toàn lao động đăng ký với Sở Lao động thương binh xã hội và thành lập ban chuyên trách về an toàn lao động, bộ phận này có trách nhiệm quản lý công tác an toàn vệ sinh lao động tại Dự án.</w:t>
      </w:r>
    </w:p>
    <w:p w14:paraId="3F1DF475" w14:textId="77777777" w:rsidR="00CA19F1" w:rsidRPr="004D19C0" w:rsidRDefault="00CA19F1" w:rsidP="00CA19F1">
      <w:pPr>
        <w:pStyle w:val="1normal"/>
        <w:widowControl w:val="0"/>
        <w:spacing w:line="300" w:lineRule="auto"/>
        <w:ind w:firstLine="567"/>
        <w:rPr>
          <w:color w:val="000000" w:themeColor="text1"/>
        </w:rPr>
      </w:pPr>
      <w:r w:rsidRPr="004D19C0">
        <w:rPr>
          <w:color w:val="000000" w:themeColor="text1"/>
          <w:lang w:val="vi-VN"/>
        </w:rPr>
        <w:t xml:space="preserve">- </w:t>
      </w:r>
      <w:r w:rsidRPr="004D19C0">
        <w:rPr>
          <w:color w:val="000000" w:themeColor="text1"/>
        </w:rPr>
        <w:t xml:space="preserve"> Tại các vị trí nguy hiểm trong công trường, chủ dự án sẽ đặt các biển báo nhắc nhở nhằm đảm bảo an toàn lao động.</w:t>
      </w:r>
    </w:p>
    <w:p w14:paraId="7B37F1F6" w14:textId="77777777" w:rsidR="00CA19F1" w:rsidRPr="004D19C0" w:rsidRDefault="00CA19F1" w:rsidP="00CA19F1">
      <w:pPr>
        <w:pStyle w:val="1normal"/>
        <w:widowControl w:val="0"/>
        <w:spacing w:line="300" w:lineRule="auto"/>
        <w:ind w:firstLine="567"/>
        <w:rPr>
          <w:color w:val="000000" w:themeColor="text1"/>
          <w:spacing w:val="-4"/>
        </w:rPr>
      </w:pPr>
      <w:bookmarkStart w:id="2428" w:name="_Toc303736859"/>
      <w:bookmarkStart w:id="2429" w:name="_Toc303715116"/>
      <w:r w:rsidRPr="004D19C0">
        <w:rPr>
          <w:color w:val="000000" w:themeColor="text1"/>
          <w:spacing w:val="-4"/>
        </w:rPr>
        <w:t>- Bố trí rào chắn ở những nơi có mạng điện thi công và sinh hoạt đúng giờ quy định.</w:t>
      </w:r>
      <w:bookmarkEnd w:id="2428"/>
      <w:bookmarkEnd w:id="2429"/>
      <w:r w:rsidRPr="004D19C0">
        <w:rPr>
          <w:color w:val="000000" w:themeColor="text1"/>
          <w:spacing w:val="-4"/>
        </w:rPr>
        <w:t xml:space="preserve"> </w:t>
      </w:r>
    </w:p>
    <w:p w14:paraId="2C4A52D2" w14:textId="77777777" w:rsidR="00CA19F1" w:rsidRPr="004D19C0" w:rsidRDefault="00CA19F1">
      <w:pPr>
        <w:pStyle w:val="ListParagraph"/>
        <w:numPr>
          <w:ilvl w:val="0"/>
          <w:numId w:val="67"/>
        </w:numPr>
        <w:tabs>
          <w:tab w:val="left" w:pos="851"/>
        </w:tabs>
        <w:ind w:hanging="873"/>
        <w:rPr>
          <w:b/>
          <w:bCs/>
          <w:i/>
          <w:iCs/>
          <w:color w:val="000000" w:themeColor="text1"/>
        </w:rPr>
      </w:pPr>
      <w:r w:rsidRPr="004D19C0">
        <w:rPr>
          <w:b/>
          <w:bCs/>
          <w:i/>
          <w:iCs/>
          <w:color w:val="000000" w:themeColor="text1"/>
        </w:rPr>
        <w:t>Bệnh</w:t>
      </w:r>
      <w:r w:rsidRPr="004D19C0">
        <w:rPr>
          <w:b/>
          <w:bCs/>
          <w:i/>
          <w:iCs/>
          <w:color w:val="000000" w:themeColor="text1"/>
          <w:lang w:val="vi-VN"/>
        </w:rPr>
        <w:t xml:space="preserve"> nghề nghiệp</w:t>
      </w:r>
    </w:p>
    <w:p w14:paraId="3A57FDDC" w14:textId="77777777" w:rsidR="00CA19F1" w:rsidRPr="004D19C0" w:rsidRDefault="00CA19F1" w:rsidP="00CA19F1">
      <w:pPr>
        <w:pStyle w:val="1normal"/>
        <w:widowControl w:val="0"/>
        <w:spacing w:line="300" w:lineRule="auto"/>
        <w:ind w:firstLine="567"/>
        <w:rPr>
          <w:color w:val="000000" w:themeColor="text1"/>
          <w:spacing w:val="-4"/>
        </w:rPr>
      </w:pPr>
      <w:r w:rsidRPr="004D19C0">
        <w:rPr>
          <w:color w:val="000000" w:themeColor="text1"/>
          <w:spacing w:val="-4"/>
        </w:rPr>
        <w:t>Chủ dự án cam kết thực hiện các biện pháp quản lý và kỹ thuật nhằm khống chế tiếng ồn tại nguồn và bảo vệ người lao động:</w:t>
      </w:r>
    </w:p>
    <w:p w14:paraId="5CB2A3E8" w14:textId="77777777" w:rsidR="00CA19F1" w:rsidRPr="004D19C0" w:rsidRDefault="00CA19F1">
      <w:pPr>
        <w:pStyle w:val="1normal"/>
        <w:widowControl w:val="0"/>
        <w:numPr>
          <w:ilvl w:val="0"/>
          <w:numId w:val="70"/>
        </w:numPr>
        <w:spacing w:line="300" w:lineRule="auto"/>
        <w:ind w:firstLine="567"/>
        <w:rPr>
          <w:color w:val="000000" w:themeColor="text1"/>
          <w:spacing w:val="-4"/>
        </w:rPr>
      </w:pPr>
      <w:r w:rsidRPr="004D19C0">
        <w:rPr>
          <w:color w:val="000000" w:themeColor="text1"/>
          <w:spacing w:val="-4"/>
        </w:rPr>
        <w:t xml:space="preserve">Lắp đặt các đệm giảm chấn, vách ngăn cách âm tại trạm nghiền và cabin điều khiển; thực hiện bảo dưỡng định kỳ hệ thống bôi trơn và thay thế các chi tiết cơ khí bị mài </w:t>
      </w:r>
      <w:r w:rsidRPr="004D19C0">
        <w:rPr>
          <w:color w:val="000000" w:themeColor="text1"/>
          <w:spacing w:val="-4"/>
        </w:rPr>
        <w:lastRenderedPageBreak/>
        <w:t>mòn. Sử dụng công nghệ nổ mìn vi sai phi điện để giảm thiểu chấn động và sóng xung kích gây ồn.</w:t>
      </w:r>
    </w:p>
    <w:p w14:paraId="4C46E3F5" w14:textId="77777777" w:rsidR="00CA19F1" w:rsidRPr="004D19C0" w:rsidRDefault="00CA19F1">
      <w:pPr>
        <w:pStyle w:val="1normal"/>
        <w:widowControl w:val="0"/>
        <w:numPr>
          <w:ilvl w:val="0"/>
          <w:numId w:val="70"/>
        </w:numPr>
        <w:spacing w:line="300" w:lineRule="auto"/>
        <w:ind w:firstLine="567"/>
        <w:rPr>
          <w:color w:val="000000" w:themeColor="text1"/>
          <w:spacing w:val="-4"/>
        </w:rPr>
      </w:pPr>
      <w:r w:rsidRPr="004D19C0">
        <w:rPr>
          <w:color w:val="000000" w:themeColor="text1"/>
          <w:spacing w:val="-4"/>
        </w:rPr>
        <w:t>Quy định thời gian làm việc hợp lý, bố trí ca kíp để giảm thời gian tiếp xúc liên tục của công nhân tại khu vực có độ ồn cao. Xây dựng các dải cây xanh cách ly để hấp thụ và tán xạ âm thanh.</w:t>
      </w:r>
    </w:p>
    <w:p w14:paraId="56A3FE53" w14:textId="77777777" w:rsidR="00CA19F1" w:rsidRPr="004D19C0" w:rsidRDefault="00CA19F1">
      <w:pPr>
        <w:pStyle w:val="1normal"/>
        <w:widowControl w:val="0"/>
        <w:numPr>
          <w:ilvl w:val="0"/>
          <w:numId w:val="70"/>
        </w:numPr>
        <w:spacing w:line="300" w:lineRule="auto"/>
        <w:ind w:firstLine="567"/>
        <w:rPr>
          <w:color w:val="000000" w:themeColor="text1"/>
          <w:spacing w:val="-4"/>
        </w:rPr>
      </w:pPr>
      <w:r w:rsidRPr="004D19C0">
        <w:rPr>
          <w:color w:val="000000" w:themeColor="text1"/>
          <w:spacing w:val="-4"/>
        </w:rPr>
        <w:t>Trang bị đầy đủ nút tai hoặc chụp tai chống ồn đạt tiêu chuẩn cho 100% công nhân làm việc trực tiếp tại hiện trường.</w:t>
      </w:r>
    </w:p>
    <w:p w14:paraId="6C60AB90" w14:textId="77777777" w:rsidR="00CA19F1" w:rsidRPr="004D19C0" w:rsidRDefault="00CA19F1" w:rsidP="00CA19F1">
      <w:pPr>
        <w:pStyle w:val="1normal"/>
        <w:widowControl w:val="0"/>
        <w:spacing w:line="300" w:lineRule="auto"/>
        <w:ind w:firstLine="567"/>
        <w:rPr>
          <w:color w:val="000000" w:themeColor="text1"/>
          <w:spacing w:val="-4"/>
        </w:rPr>
      </w:pPr>
      <w:r w:rsidRPr="004D19C0">
        <w:rPr>
          <w:color w:val="000000" w:themeColor="text1"/>
          <w:spacing w:val="-4"/>
        </w:rPr>
        <w:t>Trong trường hợp giám sát định kỳ phát hiện tiếng ồn vượt ngưỡng hoặc công nhân có dấu hiệu suy giảm sức khỏe, chủ dự án sẽ thực hiện các bước sau:</w:t>
      </w:r>
    </w:p>
    <w:p w14:paraId="53A2A55A" w14:textId="77777777" w:rsidR="00CA19F1" w:rsidRPr="004D19C0" w:rsidRDefault="00CA19F1">
      <w:pPr>
        <w:pStyle w:val="1normal"/>
        <w:widowControl w:val="0"/>
        <w:numPr>
          <w:ilvl w:val="0"/>
          <w:numId w:val="70"/>
        </w:numPr>
        <w:spacing w:line="300" w:lineRule="auto"/>
        <w:ind w:firstLine="567"/>
        <w:rPr>
          <w:color w:val="000000" w:themeColor="text1"/>
          <w:spacing w:val="-4"/>
        </w:rPr>
      </w:pPr>
      <w:r w:rsidRPr="004D19C0">
        <w:rPr>
          <w:color w:val="000000" w:themeColor="text1"/>
          <w:spacing w:val="-4"/>
        </w:rPr>
        <w:t>Rà soát kỹ thuật: Tạm dừng vận hành các thiết bị gây ồn vượt mức để kiểm tra, khắc phục lỗi kỹ thuật hoặc bổ sung các kết cấu tiêu âm bổ trợ.</w:t>
      </w:r>
    </w:p>
    <w:p w14:paraId="21AE5938" w14:textId="77777777" w:rsidR="00CA19F1" w:rsidRPr="004D19C0" w:rsidRDefault="00CA19F1">
      <w:pPr>
        <w:pStyle w:val="1normal"/>
        <w:widowControl w:val="0"/>
        <w:numPr>
          <w:ilvl w:val="0"/>
          <w:numId w:val="70"/>
        </w:numPr>
        <w:spacing w:line="300" w:lineRule="auto"/>
        <w:ind w:firstLine="567"/>
        <w:rPr>
          <w:color w:val="000000" w:themeColor="text1"/>
          <w:spacing w:val="-4"/>
        </w:rPr>
      </w:pPr>
      <w:r w:rsidRPr="004D19C0">
        <w:rPr>
          <w:color w:val="000000" w:themeColor="text1"/>
          <w:spacing w:val="-4"/>
        </w:rPr>
        <w:t>Quản lý sức khỏe: Tổ chức đo thính lực và khám sức khỏe định kỳ (06 tháng/lần). Khi phát hiện công nhân bị suy giảm thính lực, rối loạn thần kinh do tiếng ồn, chủ dự án sẽ thực hiện điều chuyển vị trí công tác sang khu vực an toàn hơn.</w:t>
      </w:r>
    </w:p>
    <w:p w14:paraId="38A185EC" w14:textId="77777777" w:rsidR="00CA19F1" w:rsidRPr="004D19C0" w:rsidRDefault="00CA19F1">
      <w:pPr>
        <w:pStyle w:val="1normal"/>
        <w:widowControl w:val="0"/>
        <w:numPr>
          <w:ilvl w:val="0"/>
          <w:numId w:val="70"/>
        </w:numPr>
        <w:spacing w:line="300" w:lineRule="auto"/>
        <w:ind w:firstLine="567"/>
        <w:rPr>
          <w:color w:val="000000" w:themeColor="text1"/>
          <w:spacing w:val="-4"/>
        </w:rPr>
      </w:pPr>
      <w:r w:rsidRPr="004D19C0">
        <w:rPr>
          <w:color w:val="000000" w:themeColor="text1"/>
          <w:spacing w:val="-4"/>
        </w:rPr>
        <w:t>Chế độ hậu cần: Thực hiện đầy đủ các chế độ bảo hiểm, chi trả chi phí điều trị và phục hồi chức năng cho người lao động theo đúng quy định của Luật An toàn, vệ sinh lao động đối với các trường hợp xác định mắc bệnh nghề nghiệp.</w:t>
      </w:r>
    </w:p>
    <w:p w14:paraId="21F018EB" w14:textId="77777777" w:rsidR="000858AA" w:rsidRPr="004D19C0" w:rsidRDefault="000858AA" w:rsidP="000858AA">
      <w:pPr>
        <w:pStyle w:val="Bng30"/>
        <w:numPr>
          <w:ilvl w:val="0"/>
          <w:numId w:val="0"/>
        </w:numPr>
        <w:spacing w:line="312" w:lineRule="auto"/>
        <w:jc w:val="both"/>
        <w:outlineLvl w:val="0"/>
        <w:rPr>
          <w:color w:val="000000" w:themeColor="text1"/>
        </w:rPr>
      </w:pPr>
      <w:bookmarkStart w:id="2430" w:name="_Toc232583809"/>
      <w:r w:rsidRPr="004D19C0">
        <w:rPr>
          <w:color w:val="000000" w:themeColor="text1"/>
        </w:rPr>
        <w:t>3.3. Đánh giá tác động và đề xuất các biện pháp, công trình bảo vệ môi trường trong giai đoạn đóng cửa mỏ, cải tạo phục hồi môi trường của dự án</w:t>
      </w:r>
      <w:bookmarkEnd w:id="2273"/>
      <w:bookmarkEnd w:id="2430"/>
    </w:p>
    <w:p w14:paraId="12F8A480" w14:textId="77777777" w:rsidR="000858AA" w:rsidRPr="004D19C0" w:rsidRDefault="000858AA" w:rsidP="000858AA">
      <w:pPr>
        <w:pStyle w:val="Bng30"/>
        <w:numPr>
          <w:ilvl w:val="0"/>
          <w:numId w:val="0"/>
        </w:numPr>
        <w:spacing w:line="312" w:lineRule="auto"/>
        <w:jc w:val="both"/>
        <w:outlineLvl w:val="0"/>
        <w:rPr>
          <w:color w:val="000000" w:themeColor="text1"/>
        </w:rPr>
      </w:pPr>
      <w:bookmarkStart w:id="2431" w:name="_Toc227149316"/>
      <w:bookmarkStart w:id="2432" w:name="_Toc232583810"/>
      <w:r w:rsidRPr="004D19C0">
        <w:rPr>
          <w:color w:val="000000" w:themeColor="text1"/>
        </w:rPr>
        <w:t>3.3.1</w:t>
      </w:r>
      <w:r w:rsidRPr="004D19C0">
        <w:rPr>
          <w:color w:val="000000" w:themeColor="text1"/>
          <w:lang w:val="vi-VN"/>
        </w:rPr>
        <w:t>.</w:t>
      </w:r>
      <w:r w:rsidRPr="004D19C0">
        <w:rPr>
          <w:color w:val="000000" w:themeColor="text1"/>
        </w:rPr>
        <w:t xml:space="preserve"> Đánh giá tác động giai đoạn đóng cửa mỏ, cải tạo phục hồi môi trường của dự án</w:t>
      </w:r>
      <w:bookmarkEnd w:id="2431"/>
      <w:bookmarkEnd w:id="2432"/>
    </w:p>
    <w:p w14:paraId="717AD9E7" w14:textId="77777777" w:rsidR="000858AA" w:rsidRPr="004D19C0" w:rsidRDefault="000858AA" w:rsidP="000858AA">
      <w:pPr>
        <w:pStyle w:val="Bng30"/>
        <w:numPr>
          <w:ilvl w:val="0"/>
          <w:numId w:val="0"/>
        </w:numPr>
        <w:spacing w:line="312" w:lineRule="auto"/>
        <w:ind w:firstLine="284"/>
        <w:jc w:val="both"/>
        <w:rPr>
          <w:i/>
          <w:iCs/>
          <w:color w:val="000000" w:themeColor="text1"/>
        </w:rPr>
      </w:pPr>
      <w:r w:rsidRPr="004D19C0">
        <w:rPr>
          <w:i/>
          <w:iCs/>
          <w:color w:val="000000" w:themeColor="text1"/>
        </w:rPr>
        <w:t>3.3.1.1. Đánh</w:t>
      </w:r>
      <w:r w:rsidRPr="004D19C0">
        <w:rPr>
          <w:i/>
          <w:iCs/>
          <w:color w:val="000000" w:themeColor="text1"/>
          <w:lang w:val="vi-VN"/>
        </w:rPr>
        <w:t xml:space="preserve"> giá, dự báo t</w:t>
      </w:r>
      <w:r w:rsidRPr="004D19C0">
        <w:rPr>
          <w:i/>
          <w:iCs/>
          <w:color w:val="000000" w:themeColor="text1"/>
        </w:rPr>
        <w:t xml:space="preserve">ác động đến môi trường không khí </w:t>
      </w:r>
    </w:p>
    <w:p w14:paraId="11066869" w14:textId="77777777" w:rsidR="000858AA" w:rsidRPr="004D19C0" w:rsidRDefault="000858AA" w:rsidP="000858AA">
      <w:pPr>
        <w:pStyle w:val="Bng30"/>
        <w:numPr>
          <w:ilvl w:val="0"/>
          <w:numId w:val="0"/>
        </w:numPr>
        <w:spacing w:line="312" w:lineRule="auto"/>
        <w:ind w:firstLine="567"/>
        <w:jc w:val="both"/>
        <w:rPr>
          <w:b w:val="0"/>
          <w:bCs/>
          <w:color w:val="000000" w:themeColor="text1"/>
        </w:rPr>
      </w:pPr>
      <w:r w:rsidRPr="004D19C0">
        <w:rPr>
          <w:b w:val="0"/>
          <w:bCs/>
          <w:color w:val="000000" w:themeColor="text1"/>
        </w:rPr>
        <w:t xml:space="preserve">Quá trình cải tạo bờ mỏ, cải tạo khu vực đáy khai trường, san lấp ao lắng, tháo dỡ các công trình kiến trúc, vận chuyển máy móc, thiết bị rời khỏi khu vực khai thác có tác động làm phát sinh bụi, khí thải tác động đến môi trường không khí. </w:t>
      </w:r>
    </w:p>
    <w:p w14:paraId="3DE0306D" w14:textId="77777777" w:rsidR="000858AA" w:rsidRPr="004D19C0" w:rsidRDefault="000858AA" w:rsidP="000858AA">
      <w:pPr>
        <w:pStyle w:val="Bng30"/>
        <w:numPr>
          <w:ilvl w:val="0"/>
          <w:numId w:val="0"/>
        </w:numPr>
        <w:spacing w:line="312" w:lineRule="auto"/>
        <w:ind w:firstLine="567"/>
        <w:jc w:val="both"/>
        <w:rPr>
          <w:b w:val="0"/>
          <w:bCs/>
          <w:color w:val="000000" w:themeColor="text1"/>
        </w:rPr>
      </w:pPr>
      <w:r w:rsidRPr="004D19C0">
        <w:rPr>
          <w:b w:val="0"/>
          <w:bCs/>
          <w:color w:val="000000" w:themeColor="text1"/>
        </w:rPr>
        <w:t>Việc sử dụng các loại máy móc, phương tiện cơ giới như máy ủi, máy đầm,...làm phát sinh bụi, khí thải ảnh hưởng đến môi trường không khí khu vực. Tổng lượng nhiên liệu DO sử dụng cho hoạt động của các phương tiện phục vụ quá trình cải tạo ước tính khoảng 8,0 lít/giờ nên lưu lượng khí thải đốt cháy hoàn toàn 1,0 kg dầu DO khoảng 38m</w:t>
      </w:r>
      <w:r w:rsidRPr="004D19C0">
        <w:rPr>
          <w:b w:val="0"/>
          <w:bCs/>
          <w:color w:val="000000" w:themeColor="text1"/>
          <w:vertAlign w:val="superscript"/>
        </w:rPr>
        <w:t>3</w:t>
      </w:r>
      <w:r w:rsidRPr="004D19C0">
        <w:rPr>
          <w:b w:val="0"/>
          <w:bCs/>
          <w:color w:val="000000" w:themeColor="text1"/>
        </w:rPr>
        <w:t xml:space="preserve"> khí thải. Khối lượng riêng của dầu DO là 0,87 kg/lít. </w:t>
      </w:r>
    </w:p>
    <w:p w14:paraId="5CAEACD9" w14:textId="77777777" w:rsidR="000858AA" w:rsidRPr="004D19C0" w:rsidRDefault="000858AA" w:rsidP="000858AA">
      <w:pPr>
        <w:pStyle w:val="Bng30"/>
        <w:numPr>
          <w:ilvl w:val="0"/>
          <w:numId w:val="0"/>
        </w:numPr>
        <w:spacing w:line="312" w:lineRule="auto"/>
        <w:ind w:firstLine="567"/>
        <w:jc w:val="both"/>
        <w:rPr>
          <w:b w:val="0"/>
          <w:bCs/>
          <w:color w:val="000000" w:themeColor="text1"/>
        </w:rPr>
      </w:pPr>
      <w:r w:rsidRPr="004D19C0">
        <w:rPr>
          <w:b w:val="0"/>
          <w:bCs/>
          <w:color w:val="000000" w:themeColor="text1"/>
        </w:rPr>
        <w:t xml:space="preserve">Như vậy tổng lưu lượng khí thải lớn nhất do đốt dầu DO khi vận hành tất cả máy móc tại công trường là: </w:t>
      </w:r>
    </w:p>
    <w:p w14:paraId="3429E636" w14:textId="77777777" w:rsidR="000858AA" w:rsidRPr="004D19C0" w:rsidRDefault="000858AA" w:rsidP="000858AA">
      <w:pPr>
        <w:pStyle w:val="Bng30"/>
        <w:numPr>
          <w:ilvl w:val="0"/>
          <w:numId w:val="0"/>
        </w:numPr>
        <w:spacing w:line="312" w:lineRule="auto"/>
        <w:rPr>
          <w:b w:val="0"/>
          <w:bCs/>
          <w:color w:val="000000" w:themeColor="text1"/>
        </w:rPr>
      </w:pPr>
      <w:r w:rsidRPr="004D19C0">
        <w:rPr>
          <w:b w:val="0"/>
          <w:bCs/>
          <w:color w:val="000000" w:themeColor="text1"/>
        </w:rPr>
        <w:t>Q (m</w:t>
      </w:r>
      <w:r w:rsidRPr="004D19C0">
        <w:rPr>
          <w:b w:val="0"/>
          <w:bCs/>
          <w:color w:val="000000" w:themeColor="text1"/>
          <w:vertAlign w:val="superscript"/>
        </w:rPr>
        <w:t>3</w:t>
      </w:r>
      <w:r w:rsidRPr="004D19C0">
        <w:rPr>
          <w:b w:val="0"/>
          <w:bCs/>
          <w:color w:val="000000" w:themeColor="text1"/>
        </w:rPr>
        <w:t>/h) = 8 lít/h x 0,87 kg/lít x 38 m</w:t>
      </w:r>
      <w:r w:rsidRPr="004D19C0">
        <w:rPr>
          <w:b w:val="0"/>
          <w:bCs/>
          <w:color w:val="000000" w:themeColor="text1"/>
          <w:vertAlign w:val="superscript"/>
        </w:rPr>
        <w:t>3</w:t>
      </w:r>
      <w:r w:rsidRPr="004D19C0">
        <w:rPr>
          <w:b w:val="0"/>
          <w:bCs/>
          <w:color w:val="000000" w:themeColor="text1"/>
        </w:rPr>
        <w:t>/kg = 264,48 m</w:t>
      </w:r>
      <w:r w:rsidRPr="004D19C0">
        <w:rPr>
          <w:b w:val="0"/>
          <w:bCs/>
          <w:color w:val="000000" w:themeColor="text1"/>
          <w:vertAlign w:val="superscript"/>
        </w:rPr>
        <w:t>3</w:t>
      </w:r>
      <w:r w:rsidRPr="004D19C0">
        <w:rPr>
          <w:b w:val="0"/>
          <w:bCs/>
          <w:color w:val="000000" w:themeColor="text1"/>
        </w:rPr>
        <w:t>/giờ = 0,073 m</w:t>
      </w:r>
      <w:r w:rsidRPr="004D19C0">
        <w:rPr>
          <w:b w:val="0"/>
          <w:bCs/>
          <w:color w:val="000000" w:themeColor="text1"/>
          <w:vertAlign w:val="superscript"/>
        </w:rPr>
        <w:t>3</w:t>
      </w:r>
      <w:r w:rsidRPr="004D19C0">
        <w:rPr>
          <w:b w:val="0"/>
          <w:bCs/>
          <w:color w:val="000000" w:themeColor="text1"/>
        </w:rPr>
        <w:t>/s</w:t>
      </w:r>
    </w:p>
    <w:p w14:paraId="4671763D" w14:textId="77777777" w:rsidR="000858AA" w:rsidRPr="004D19C0" w:rsidRDefault="000858AA" w:rsidP="000858AA">
      <w:pPr>
        <w:pStyle w:val="Bng30"/>
        <w:numPr>
          <w:ilvl w:val="0"/>
          <w:numId w:val="0"/>
        </w:numPr>
        <w:spacing w:line="312" w:lineRule="auto"/>
        <w:rPr>
          <w:b w:val="0"/>
          <w:bCs/>
          <w:color w:val="000000" w:themeColor="text1"/>
        </w:rPr>
      </w:pPr>
      <w:r w:rsidRPr="004D19C0">
        <w:rPr>
          <w:b w:val="0"/>
          <w:bCs/>
          <w:color w:val="000000" w:themeColor="text1"/>
        </w:rPr>
        <w:t>Tải lượng (g/s) = (8,0 lít/h x 0,87 kg/lít x hệ số ô nhiễm)/3600</w:t>
      </w:r>
    </w:p>
    <w:p w14:paraId="09D1ED16" w14:textId="77777777" w:rsidR="000858AA" w:rsidRPr="004D19C0" w:rsidRDefault="000858AA" w:rsidP="000858AA">
      <w:pPr>
        <w:pStyle w:val="Bng30"/>
        <w:numPr>
          <w:ilvl w:val="0"/>
          <w:numId w:val="0"/>
        </w:numPr>
        <w:spacing w:line="312" w:lineRule="auto"/>
        <w:rPr>
          <w:b w:val="0"/>
          <w:bCs/>
          <w:color w:val="000000" w:themeColor="text1"/>
        </w:rPr>
      </w:pPr>
      <w:r w:rsidRPr="004D19C0">
        <w:rPr>
          <w:b w:val="0"/>
          <w:bCs/>
          <w:color w:val="000000" w:themeColor="text1"/>
        </w:rPr>
        <w:t>Nồng độ (mg/m</w:t>
      </w:r>
      <w:r w:rsidRPr="004D19C0">
        <w:rPr>
          <w:b w:val="0"/>
          <w:bCs/>
          <w:color w:val="000000" w:themeColor="text1"/>
          <w:vertAlign w:val="superscript"/>
        </w:rPr>
        <w:t>3</w:t>
      </w:r>
      <w:r w:rsidRPr="004D19C0">
        <w:rPr>
          <w:b w:val="0"/>
          <w:bCs/>
          <w:color w:val="000000" w:themeColor="text1"/>
        </w:rPr>
        <w:t xml:space="preserve"> ) = Tải lượng (g/s) x 10</w:t>
      </w:r>
      <w:r w:rsidRPr="004D19C0">
        <w:rPr>
          <w:b w:val="0"/>
          <w:bCs/>
          <w:color w:val="000000" w:themeColor="text1"/>
          <w:vertAlign w:val="superscript"/>
        </w:rPr>
        <w:t>3</w:t>
      </w:r>
      <w:r w:rsidRPr="004D19C0">
        <w:rPr>
          <w:b w:val="0"/>
          <w:bCs/>
          <w:color w:val="000000" w:themeColor="text1"/>
        </w:rPr>
        <w:t>/Lưu lượng khí thải (m</w:t>
      </w:r>
      <w:r w:rsidRPr="004D19C0">
        <w:rPr>
          <w:b w:val="0"/>
          <w:bCs/>
          <w:color w:val="000000" w:themeColor="text1"/>
          <w:vertAlign w:val="superscript"/>
        </w:rPr>
        <w:t>3</w:t>
      </w:r>
      <w:r w:rsidRPr="004D19C0">
        <w:rPr>
          <w:b w:val="0"/>
          <w:bCs/>
          <w:color w:val="000000" w:themeColor="text1"/>
        </w:rPr>
        <w:t>/s)</w:t>
      </w:r>
    </w:p>
    <w:p w14:paraId="5581202F" w14:textId="77777777" w:rsidR="000858AA" w:rsidRPr="004D19C0" w:rsidRDefault="000858AA" w:rsidP="00E8374E">
      <w:pPr>
        <w:pStyle w:val="Bng30"/>
        <w:rPr>
          <w:color w:val="000000" w:themeColor="text1"/>
        </w:rPr>
      </w:pPr>
      <w:bookmarkStart w:id="2433" w:name="_Toc223357117"/>
      <w:bookmarkStart w:id="2434" w:name="_Toc224584181"/>
      <w:bookmarkStart w:id="2435" w:name="_Toc226265755"/>
      <w:bookmarkStart w:id="2436" w:name="_Toc227108045"/>
      <w:bookmarkStart w:id="2437" w:name="_Toc227149317"/>
      <w:r w:rsidRPr="004D19C0">
        <w:rPr>
          <w:color w:val="000000" w:themeColor="text1"/>
        </w:rPr>
        <w:lastRenderedPageBreak/>
        <w:t>Tải lượng và nồng độ các chất ô nhiễm trong khí thải của phương tiện thực hiện các hoạt động đóng cửa mỏ</w:t>
      </w:r>
      <w:bookmarkEnd w:id="2433"/>
      <w:bookmarkEnd w:id="2434"/>
      <w:bookmarkEnd w:id="2435"/>
      <w:bookmarkEnd w:id="2436"/>
      <w:bookmarkEnd w:id="2437"/>
      <w:r w:rsidRPr="004D19C0">
        <w:rPr>
          <w:color w:val="000000" w:themeColor="text1"/>
        </w:rPr>
        <w:t xml:space="preserve"> </w:t>
      </w:r>
    </w:p>
    <w:tbl>
      <w:tblPr>
        <w:tblStyle w:val="TableGrid"/>
        <w:tblW w:w="0" w:type="auto"/>
        <w:jc w:val="center"/>
        <w:tblLook w:val="04A0" w:firstRow="1" w:lastRow="0" w:firstColumn="1" w:lastColumn="0" w:noHBand="0" w:noVBand="1"/>
      </w:tblPr>
      <w:tblGrid>
        <w:gridCol w:w="567"/>
        <w:gridCol w:w="1701"/>
        <w:gridCol w:w="1843"/>
        <w:gridCol w:w="1275"/>
        <w:gridCol w:w="1560"/>
        <w:gridCol w:w="1701"/>
      </w:tblGrid>
      <w:tr w:rsidR="004D19C0" w:rsidRPr="004D19C0" w14:paraId="37EF9E1D" w14:textId="77777777" w:rsidTr="00C85D96">
        <w:trPr>
          <w:tblHeader/>
          <w:jc w:val="center"/>
        </w:trPr>
        <w:tc>
          <w:tcPr>
            <w:tcW w:w="567" w:type="dxa"/>
            <w:shd w:val="clear" w:color="auto" w:fill="DEEAF6" w:themeFill="accent1" w:themeFillTint="33"/>
            <w:vAlign w:val="center"/>
          </w:tcPr>
          <w:p w14:paraId="55BC97F2" w14:textId="77777777" w:rsidR="000858AA" w:rsidRPr="004D19C0" w:rsidRDefault="000858AA" w:rsidP="00C85D96">
            <w:pPr>
              <w:pStyle w:val="Bng30"/>
              <w:numPr>
                <w:ilvl w:val="0"/>
                <w:numId w:val="0"/>
              </w:numPr>
              <w:spacing w:before="60" w:after="60" w:line="240" w:lineRule="auto"/>
              <w:rPr>
                <w:color w:val="000000" w:themeColor="text1"/>
                <w:sz w:val="24"/>
                <w:szCs w:val="24"/>
              </w:rPr>
            </w:pPr>
            <w:r w:rsidRPr="004D19C0">
              <w:rPr>
                <w:color w:val="000000" w:themeColor="text1"/>
                <w:sz w:val="24"/>
                <w:szCs w:val="24"/>
              </w:rPr>
              <w:t>TT</w:t>
            </w:r>
          </w:p>
        </w:tc>
        <w:tc>
          <w:tcPr>
            <w:tcW w:w="1701" w:type="dxa"/>
            <w:shd w:val="clear" w:color="auto" w:fill="DEEAF6" w:themeFill="accent1" w:themeFillTint="33"/>
            <w:vAlign w:val="center"/>
          </w:tcPr>
          <w:p w14:paraId="3F1DF5D5" w14:textId="77777777" w:rsidR="000858AA" w:rsidRPr="004D19C0" w:rsidRDefault="000858AA" w:rsidP="00C85D96">
            <w:pPr>
              <w:pStyle w:val="Bng30"/>
              <w:numPr>
                <w:ilvl w:val="0"/>
                <w:numId w:val="0"/>
              </w:numPr>
              <w:spacing w:before="60" w:after="60" w:line="240" w:lineRule="auto"/>
              <w:rPr>
                <w:color w:val="000000" w:themeColor="text1"/>
                <w:sz w:val="24"/>
                <w:szCs w:val="24"/>
                <w:lang w:val="vi-VN"/>
              </w:rPr>
            </w:pPr>
            <w:r w:rsidRPr="004D19C0">
              <w:rPr>
                <w:color w:val="000000" w:themeColor="text1"/>
                <w:sz w:val="24"/>
                <w:szCs w:val="24"/>
              </w:rPr>
              <w:t>Chất</w:t>
            </w:r>
            <w:r w:rsidRPr="004D19C0">
              <w:rPr>
                <w:color w:val="000000" w:themeColor="text1"/>
                <w:sz w:val="24"/>
                <w:szCs w:val="24"/>
                <w:lang w:val="vi-VN"/>
              </w:rPr>
              <w:t xml:space="preserve"> ô nhiễm</w:t>
            </w:r>
          </w:p>
        </w:tc>
        <w:tc>
          <w:tcPr>
            <w:tcW w:w="1843" w:type="dxa"/>
            <w:shd w:val="clear" w:color="auto" w:fill="DEEAF6" w:themeFill="accent1" w:themeFillTint="33"/>
            <w:vAlign w:val="center"/>
          </w:tcPr>
          <w:p w14:paraId="7B6CBAD3" w14:textId="77777777" w:rsidR="000858AA" w:rsidRPr="004D19C0" w:rsidRDefault="000858AA" w:rsidP="00C85D96">
            <w:pPr>
              <w:pStyle w:val="Bng30"/>
              <w:numPr>
                <w:ilvl w:val="0"/>
                <w:numId w:val="0"/>
              </w:numPr>
              <w:spacing w:before="60" w:after="60" w:line="240" w:lineRule="auto"/>
              <w:rPr>
                <w:color w:val="000000" w:themeColor="text1"/>
                <w:sz w:val="24"/>
                <w:szCs w:val="24"/>
                <w:lang w:val="vi-VN"/>
              </w:rPr>
            </w:pPr>
            <w:r w:rsidRPr="004D19C0">
              <w:rPr>
                <w:color w:val="000000" w:themeColor="text1"/>
                <w:sz w:val="24"/>
                <w:szCs w:val="24"/>
              </w:rPr>
              <w:t>Hệ</w:t>
            </w:r>
            <w:r w:rsidRPr="004D19C0">
              <w:rPr>
                <w:color w:val="000000" w:themeColor="text1"/>
                <w:sz w:val="24"/>
                <w:szCs w:val="24"/>
                <w:lang w:val="vi-VN"/>
              </w:rPr>
              <w:t xml:space="preserve"> số ô nhiễm (kg/ tấn dầu)</w:t>
            </w:r>
          </w:p>
        </w:tc>
        <w:tc>
          <w:tcPr>
            <w:tcW w:w="1275" w:type="dxa"/>
            <w:shd w:val="clear" w:color="auto" w:fill="DEEAF6" w:themeFill="accent1" w:themeFillTint="33"/>
            <w:vAlign w:val="center"/>
          </w:tcPr>
          <w:p w14:paraId="154837AD" w14:textId="77777777" w:rsidR="000858AA" w:rsidRPr="004D19C0" w:rsidRDefault="000858AA" w:rsidP="00C85D96">
            <w:pPr>
              <w:pStyle w:val="Bng30"/>
              <w:numPr>
                <w:ilvl w:val="0"/>
                <w:numId w:val="0"/>
              </w:numPr>
              <w:spacing w:before="60" w:after="60" w:line="240" w:lineRule="auto"/>
              <w:rPr>
                <w:color w:val="000000" w:themeColor="text1"/>
                <w:sz w:val="24"/>
                <w:szCs w:val="24"/>
                <w:lang w:val="vi-VN"/>
              </w:rPr>
            </w:pPr>
            <w:r w:rsidRPr="004D19C0">
              <w:rPr>
                <w:color w:val="000000" w:themeColor="text1"/>
                <w:sz w:val="24"/>
                <w:szCs w:val="24"/>
              </w:rPr>
              <w:t>Tải</w:t>
            </w:r>
            <w:r w:rsidRPr="004D19C0">
              <w:rPr>
                <w:color w:val="000000" w:themeColor="text1"/>
                <w:sz w:val="24"/>
                <w:szCs w:val="24"/>
                <w:lang w:val="vi-VN"/>
              </w:rPr>
              <w:t xml:space="preserve"> lượng ô nhiễm (g/s)</w:t>
            </w:r>
          </w:p>
        </w:tc>
        <w:tc>
          <w:tcPr>
            <w:tcW w:w="1560" w:type="dxa"/>
            <w:shd w:val="clear" w:color="auto" w:fill="DEEAF6" w:themeFill="accent1" w:themeFillTint="33"/>
            <w:vAlign w:val="center"/>
          </w:tcPr>
          <w:p w14:paraId="0E8CA79D" w14:textId="77777777" w:rsidR="000858AA" w:rsidRPr="004D19C0" w:rsidRDefault="000858AA" w:rsidP="00C85D96">
            <w:pPr>
              <w:pStyle w:val="Bng30"/>
              <w:numPr>
                <w:ilvl w:val="0"/>
                <w:numId w:val="0"/>
              </w:numPr>
              <w:spacing w:before="60" w:after="60" w:line="240" w:lineRule="auto"/>
              <w:rPr>
                <w:color w:val="000000" w:themeColor="text1"/>
                <w:sz w:val="24"/>
                <w:szCs w:val="24"/>
                <w:lang w:val="vi-VN"/>
              </w:rPr>
            </w:pPr>
            <w:r w:rsidRPr="004D19C0">
              <w:rPr>
                <w:color w:val="000000" w:themeColor="text1"/>
                <w:sz w:val="24"/>
                <w:szCs w:val="24"/>
              </w:rPr>
              <w:t>Nồng</w:t>
            </w:r>
            <w:r w:rsidRPr="004D19C0">
              <w:rPr>
                <w:color w:val="000000" w:themeColor="text1"/>
                <w:sz w:val="24"/>
                <w:szCs w:val="24"/>
                <w:lang w:val="vi-VN"/>
              </w:rPr>
              <w:t xml:space="preserve"> độ ô nhiễm (mg/m</w:t>
            </w:r>
            <w:r w:rsidRPr="004D19C0">
              <w:rPr>
                <w:color w:val="000000" w:themeColor="text1"/>
                <w:sz w:val="24"/>
                <w:szCs w:val="24"/>
                <w:vertAlign w:val="superscript"/>
                <w:lang w:val="vi-VN"/>
              </w:rPr>
              <w:t>3</w:t>
            </w:r>
            <w:r w:rsidRPr="004D19C0">
              <w:rPr>
                <w:color w:val="000000" w:themeColor="text1"/>
                <w:sz w:val="24"/>
                <w:szCs w:val="24"/>
                <w:lang w:val="vi-VN"/>
              </w:rPr>
              <w:t>)</w:t>
            </w:r>
          </w:p>
        </w:tc>
        <w:tc>
          <w:tcPr>
            <w:tcW w:w="1701" w:type="dxa"/>
            <w:shd w:val="clear" w:color="auto" w:fill="DEEAF6" w:themeFill="accent1" w:themeFillTint="33"/>
            <w:vAlign w:val="center"/>
          </w:tcPr>
          <w:p w14:paraId="4506FB9D" w14:textId="77777777" w:rsidR="000858AA" w:rsidRPr="004D19C0" w:rsidRDefault="000858AA" w:rsidP="00C85D96">
            <w:pPr>
              <w:pStyle w:val="Bng30"/>
              <w:numPr>
                <w:ilvl w:val="0"/>
                <w:numId w:val="0"/>
              </w:numPr>
              <w:spacing w:before="60" w:after="60" w:line="240" w:lineRule="auto"/>
              <w:rPr>
                <w:color w:val="000000" w:themeColor="text1"/>
                <w:sz w:val="24"/>
                <w:szCs w:val="24"/>
                <w:lang w:val="vi-VN"/>
              </w:rPr>
            </w:pPr>
            <w:r w:rsidRPr="004D19C0">
              <w:rPr>
                <w:color w:val="000000" w:themeColor="text1"/>
                <w:sz w:val="24"/>
                <w:szCs w:val="24"/>
              </w:rPr>
              <w:t>QCVN</w:t>
            </w:r>
            <w:r w:rsidRPr="004D19C0">
              <w:rPr>
                <w:color w:val="000000" w:themeColor="text1"/>
                <w:sz w:val="24"/>
                <w:szCs w:val="24"/>
                <w:lang w:val="vi-VN"/>
              </w:rPr>
              <w:t xml:space="preserve"> 05: 2023/BTNMT (mg/Nm</w:t>
            </w:r>
            <w:r w:rsidRPr="004D19C0">
              <w:rPr>
                <w:color w:val="000000" w:themeColor="text1"/>
                <w:sz w:val="24"/>
                <w:szCs w:val="24"/>
                <w:vertAlign w:val="superscript"/>
                <w:lang w:val="vi-VN"/>
              </w:rPr>
              <w:t>3</w:t>
            </w:r>
            <w:r w:rsidRPr="004D19C0">
              <w:rPr>
                <w:color w:val="000000" w:themeColor="text1"/>
                <w:sz w:val="24"/>
                <w:szCs w:val="24"/>
                <w:lang w:val="vi-VN"/>
              </w:rPr>
              <w:t>)</w:t>
            </w:r>
          </w:p>
        </w:tc>
      </w:tr>
      <w:tr w:rsidR="004D19C0" w:rsidRPr="004D19C0" w14:paraId="6A40498A" w14:textId="77777777" w:rsidTr="00C85D96">
        <w:trPr>
          <w:trHeight w:val="510"/>
          <w:jc w:val="center"/>
        </w:trPr>
        <w:tc>
          <w:tcPr>
            <w:tcW w:w="567" w:type="dxa"/>
            <w:vAlign w:val="center"/>
          </w:tcPr>
          <w:p w14:paraId="7E917D79" w14:textId="77777777" w:rsidR="000858AA" w:rsidRPr="004D19C0" w:rsidRDefault="000858AA" w:rsidP="00C85D96">
            <w:pPr>
              <w:pStyle w:val="Bng30"/>
              <w:numPr>
                <w:ilvl w:val="0"/>
                <w:numId w:val="0"/>
              </w:numPr>
              <w:spacing w:before="60" w:after="60" w:line="240" w:lineRule="auto"/>
              <w:rPr>
                <w:b w:val="0"/>
                <w:bCs/>
                <w:color w:val="000000" w:themeColor="text1"/>
                <w:sz w:val="24"/>
                <w:szCs w:val="24"/>
              </w:rPr>
            </w:pPr>
            <w:r w:rsidRPr="004D19C0">
              <w:rPr>
                <w:b w:val="0"/>
                <w:bCs/>
                <w:color w:val="000000" w:themeColor="text1"/>
                <w:sz w:val="24"/>
                <w:szCs w:val="24"/>
              </w:rPr>
              <w:t>1</w:t>
            </w:r>
          </w:p>
        </w:tc>
        <w:tc>
          <w:tcPr>
            <w:tcW w:w="1701" w:type="dxa"/>
            <w:vAlign w:val="center"/>
          </w:tcPr>
          <w:p w14:paraId="2E877AFA" w14:textId="77777777" w:rsidR="000858AA" w:rsidRPr="004D19C0" w:rsidRDefault="000858AA" w:rsidP="00C85D96">
            <w:pPr>
              <w:pStyle w:val="Bng30"/>
              <w:numPr>
                <w:ilvl w:val="0"/>
                <w:numId w:val="0"/>
              </w:numPr>
              <w:spacing w:before="60" w:after="60" w:line="240" w:lineRule="auto"/>
              <w:rPr>
                <w:b w:val="0"/>
                <w:bCs/>
                <w:color w:val="000000" w:themeColor="text1"/>
                <w:sz w:val="24"/>
                <w:szCs w:val="24"/>
              </w:rPr>
            </w:pPr>
            <w:r w:rsidRPr="004D19C0">
              <w:rPr>
                <w:b w:val="0"/>
                <w:bCs/>
                <w:color w:val="000000" w:themeColor="text1"/>
                <w:sz w:val="24"/>
                <w:szCs w:val="24"/>
              </w:rPr>
              <w:t>Bụi</w:t>
            </w:r>
          </w:p>
        </w:tc>
        <w:tc>
          <w:tcPr>
            <w:tcW w:w="1843" w:type="dxa"/>
            <w:vAlign w:val="center"/>
          </w:tcPr>
          <w:p w14:paraId="1E859194" w14:textId="77777777" w:rsidR="000858AA" w:rsidRPr="004D19C0" w:rsidRDefault="000858AA" w:rsidP="00C85D96">
            <w:pPr>
              <w:pStyle w:val="Bng30"/>
              <w:numPr>
                <w:ilvl w:val="0"/>
                <w:numId w:val="0"/>
              </w:numPr>
              <w:spacing w:before="60" w:after="60" w:line="240" w:lineRule="auto"/>
              <w:rPr>
                <w:b w:val="0"/>
                <w:bCs/>
                <w:color w:val="000000" w:themeColor="text1"/>
                <w:sz w:val="24"/>
                <w:szCs w:val="24"/>
                <w:lang w:val="vi-VN"/>
              </w:rPr>
            </w:pPr>
            <w:r w:rsidRPr="004D19C0">
              <w:rPr>
                <w:b w:val="0"/>
                <w:bCs/>
                <w:color w:val="000000" w:themeColor="text1"/>
                <w:sz w:val="24"/>
                <w:szCs w:val="24"/>
              </w:rPr>
              <w:t>0</w:t>
            </w:r>
            <w:r w:rsidRPr="004D19C0">
              <w:rPr>
                <w:b w:val="0"/>
                <w:bCs/>
                <w:color w:val="000000" w:themeColor="text1"/>
                <w:sz w:val="24"/>
                <w:szCs w:val="24"/>
                <w:lang w:val="vi-VN"/>
              </w:rPr>
              <w:t>,71</w:t>
            </w:r>
          </w:p>
        </w:tc>
        <w:tc>
          <w:tcPr>
            <w:tcW w:w="1275" w:type="dxa"/>
            <w:vAlign w:val="center"/>
          </w:tcPr>
          <w:p w14:paraId="052E9C8E" w14:textId="77777777" w:rsidR="000858AA" w:rsidRPr="004D19C0" w:rsidRDefault="000858AA" w:rsidP="00C85D96">
            <w:pPr>
              <w:pStyle w:val="Bng30"/>
              <w:numPr>
                <w:ilvl w:val="0"/>
                <w:numId w:val="0"/>
              </w:numPr>
              <w:spacing w:before="60" w:after="60" w:line="240" w:lineRule="auto"/>
              <w:rPr>
                <w:b w:val="0"/>
                <w:bCs/>
                <w:color w:val="000000" w:themeColor="text1"/>
                <w:sz w:val="24"/>
                <w:szCs w:val="24"/>
                <w:lang w:val="vi-VN"/>
              </w:rPr>
            </w:pPr>
            <w:r w:rsidRPr="004D19C0">
              <w:rPr>
                <w:b w:val="0"/>
                <w:bCs/>
                <w:color w:val="000000" w:themeColor="text1"/>
                <w:sz w:val="24"/>
                <w:szCs w:val="24"/>
              </w:rPr>
              <w:t>0</w:t>
            </w:r>
            <w:r w:rsidRPr="004D19C0">
              <w:rPr>
                <w:b w:val="0"/>
                <w:bCs/>
                <w:color w:val="000000" w:themeColor="text1"/>
                <w:sz w:val="24"/>
                <w:szCs w:val="24"/>
                <w:lang w:val="vi-VN"/>
              </w:rPr>
              <w:t>,0014</w:t>
            </w:r>
          </w:p>
        </w:tc>
        <w:tc>
          <w:tcPr>
            <w:tcW w:w="1560" w:type="dxa"/>
            <w:vAlign w:val="center"/>
          </w:tcPr>
          <w:p w14:paraId="6838B97E" w14:textId="77777777" w:rsidR="000858AA" w:rsidRPr="004D19C0" w:rsidRDefault="000858AA" w:rsidP="00C85D96">
            <w:pPr>
              <w:pStyle w:val="Bng30"/>
              <w:numPr>
                <w:ilvl w:val="0"/>
                <w:numId w:val="0"/>
              </w:numPr>
              <w:spacing w:before="60" w:after="60" w:line="240" w:lineRule="auto"/>
              <w:rPr>
                <w:b w:val="0"/>
                <w:bCs/>
                <w:color w:val="000000" w:themeColor="text1"/>
                <w:sz w:val="24"/>
                <w:szCs w:val="24"/>
                <w:lang w:val="vi-VN"/>
              </w:rPr>
            </w:pPr>
            <w:r w:rsidRPr="004D19C0">
              <w:rPr>
                <w:b w:val="0"/>
                <w:bCs/>
                <w:color w:val="000000" w:themeColor="text1"/>
                <w:sz w:val="24"/>
                <w:szCs w:val="24"/>
              </w:rPr>
              <w:t>18</w:t>
            </w:r>
            <w:r w:rsidRPr="004D19C0">
              <w:rPr>
                <w:b w:val="0"/>
                <w:bCs/>
                <w:color w:val="000000" w:themeColor="text1"/>
                <w:sz w:val="24"/>
                <w:szCs w:val="24"/>
                <w:lang w:val="vi-VN"/>
              </w:rPr>
              <w:t>,77</w:t>
            </w:r>
          </w:p>
        </w:tc>
        <w:tc>
          <w:tcPr>
            <w:tcW w:w="1701" w:type="dxa"/>
            <w:vAlign w:val="center"/>
          </w:tcPr>
          <w:p w14:paraId="633102AB" w14:textId="77777777" w:rsidR="000858AA" w:rsidRPr="004D19C0" w:rsidRDefault="000858AA" w:rsidP="00C85D96">
            <w:pPr>
              <w:pStyle w:val="Bng30"/>
              <w:numPr>
                <w:ilvl w:val="0"/>
                <w:numId w:val="0"/>
              </w:numPr>
              <w:spacing w:before="60" w:after="60" w:line="240" w:lineRule="auto"/>
              <w:rPr>
                <w:b w:val="0"/>
                <w:bCs/>
                <w:color w:val="000000" w:themeColor="text1"/>
                <w:sz w:val="24"/>
                <w:szCs w:val="24"/>
                <w:lang w:val="vi-VN"/>
              </w:rPr>
            </w:pPr>
            <w:r w:rsidRPr="004D19C0">
              <w:rPr>
                <w:b w:val="0"/>
                <w:bCs/>
                <w:color w:val="000000" w:themeColor="text1"/>
                <w:sz w:val="24"/>
                <w:szCs w:val="24"/>
              </w:rPr>
              <w:t>0</w:t>
            </w:r>
            <w:r w:rsidRPr="004D19C0">
              <w:rPr>
                <w:b w:val="0"/>
                <w:bCs/>
                <w:color w:val="000000" w:themeColor="text1"/>
                <w:sz w:val="24"/>
                <w:szCs w:val="24"/>
                <w:lang w:val="vi-VN"/>
              </w:rPr>
              <w:t>,3</w:t>
            </w:r>
          </w:p>
        </w:tc>
      </w:tr>
      <w:tr w:rsidR="004D19C0" w:rsidRPr="004D19C0" w14:paraId="33DFE471" w14:textId="77777777" w:rsidTr="00C85D96">
        <w:trPr>
          <w:trHeight w:val="510"/>
          <w:jc w:val="center"/>
        </w:trPr>
        <w:tc>
          <w:tcPr>
            <w:tcW w:w="567" w:type="dxa"/>
            <w:vAlign w:val="center"/>
          </w:tcPr>
          <w:p w14:paraId="3F5210CB" w14:textId="77777777" w:rsidR="000858AA" w:rsidRPr="004D19C0" w:rsidRDefault="000858AA" w:rsidP="00C85D96">
            <w:pPr>
              <w:pStyle w:val="Bng30"/>
              <w:numPr>
                <w:ilvl w:val="0"/>
                <w:numId w:val="0"/>
              </w:numPr>
              <w:spacing w:before="60" w:after="60" w:line="240" w:lineRule="auto"/>
              <w:rPr>
                <w:b w:val="0"/>
                <w:bCs/>
                <w:color w:val="000000" w:themeColor="text1"/>
                <w:sz w:val="24"/>
                <w:szCs w:val="24"/>
              </w:rPr>
            </w:pPr>
            <w:r w:rsidRPr="004D19C0">
              <w:rPr>
                <w:b w:val="0"/>
                <w:bCs/>
                <w:color w:val="000000" w:themeColor="text1"/>
                <w:sz w:val="24"/>
                <w:szCs w:val="24"/>
              </w:rPr>
              <w:t>2</w:t>
            </w:r>
          </w:p>
        </w:tc>
        <w:tc>
          <w:tcPr>
            <w:tcW w:w="1701" w:type="dxa"/>
            <w:vAlign w:val="center"/>
          </w:tcPr>
          <w:p w14:paraId="4A5B1788" w14:textId="77777777" w:rsidR="000858AA" w:rsidRPr="004D19C0" w:rsidRDefault="000858AA" w:rsidP="00C85D96">
            <w:pPr>
              <w:pStyle w:val="Bng30"/>
              <w:numPr>
                <w:ilvl w:val="0"/>
                <w:numId w:val="0"/>
              </w:numPr>
              <w:spacing w:before="60" w:after="60" w:line="240" w:lineRule="auto"/>
              <w:rPr>
                <w:b w:val="0"/>
                <w:bCs/>
                <w:color w:val="000000" w:themeColor="text1"/>
                <w:sz w:val="24"/>
                <w:szCs w:val="24"/>
              </w:rPr>
            </w:pPr>
            <w:r w:rsidRPr="004D19C0">
              <w:rPr>
                <w:b w:val="0"/>
                <w:bCs/>
                <w:color w:val="000000" w:themeColor="text1"/>
                <w:sz w:val="24"/>
                <w:szCs w:val="24"/>
              </w:rPr>
              <w:t>SO</w:t>
            </w:r>
            <w:r w:rsidRPr="004D19C0">
              <w:rPr>
                <w:b w:val="0"/>
                <w:bCs/>
                <w:color w:val="000000" w:themeColor="text1"/>
                <w:sz w:val="24"/>
                <w:szCs w:val="24"/>
                <w:vertAlign w:val="subscript"/>
              </w:rPr>
              <w:t>2</w:t>
            </w:r>
          </w:p>
        </w:tc>
        <w:tc>
          <w:tcPr>
            <w:tcW w:w="1843" w:type="dxa"/>
            <w:vAlign w:val="center"/>
          </w:tcPr>
          <w:p w14:paraId="23A2A9CE" w14:textId="77777777" w:rsidR="000858AA" w:rsidRPr="004D19C0" w:rsidRDefault="000858AA" w:rsidP="00C85D96">
            <w:pPr>
              <w:pStyle w:val="Bng30"/>
              <w:numPr>
                <w:ilvl w:val="0"/>
                <w:numId w:val="0"/>
              </w:numPr>
              <w:spacing w:before="60" w:after="60" w:line="240" w:lineRule="auto"/>
              <w:rPr>
                <w:b w:val="0"/>
                <w:bCs/>
                <w:color w:val="000000" w:themeColor="text1"/>
                <w:sz w:val="24"/>
                <w:szCs w:val="24"/>
              </w:rPr>
            </w:pPr>
            <w:r w:rsidRPr="004D19C0">
              <w:rPr>
                <w:b w:val="0"/>
                <w:bCs/>
                <w:color w:val="000000" w:themeColor="text1"/>
                <w:sz w:val="24"/>
                <w:szCs w:val="24"/>
              </w:rPr>
              <w:t>20S</w:t>
            </w:r>
          </w:p>
        </w:tc>
        <w:tc>
          <w:tcPr>
            <w:tcW w:w="1275" w:type="dxa"/>
            <w:vAlign w:val="center"/>
          </w:tcPr>
          <w:p w14:paraId="3258FECE" w14:textId="77777777" w:rsidR="000858AA" w:rsidRPr="004D19C0" w:rsidRDefault="000858AA" w:rsidP="00C85D96">
            <w:pPr>
              <w:pStyle w:val="Bng30"/>
              <w:numPr>
                <w:ilvl w:val="0"/>
                <w:numId w:val="0"/>
              </w:numPr>
              <w:spacing w:before="60" w:after="60" w:line="240" w:lineRule="auto"/>
              <w:rPr>
                <w:b w:val="0"/>
                <w:bCs/>
                <w:color w:val="000000" w:themeColor="text1"/>
                <w:sz w:val="24"/>
                <w:szCs w:val="24"/>
                <w:lang w:val="vi-VN"/>
              </w:rPr>
            </w:pPr>
            <w:r w:rsidRPr="004D19C0">
              <w:rPr>
                <w:b w:val="0"/>
                <w:bCs/>
                <w:color w:val="000000" w:themeColor="text1"/>
                <w:sz w:val="24"/>
                <w:szCs w:val="24"/>
              </w:rPr>
              <w:t>0</w:t>
            </w:r>
            <w:r w:rsidRPr="004D19C0">
              <w:rPr>
                <w:b w:val="0"/>
                <w:bCs/>
                <w:color w:val="000000" w:themeColor="text1"/>
                <w:sz w:val="24"/>
                <w:szCs w:val="24"/>
                <w:lang w:val="vi-VN"/>
              </w:rPr>
              <w:t>,00002</w:t>
            </w:r>
          </w:p>
        </w:tc>
        <w:tc>
          <w:tcPr>
            <w:tcW w:w="1560" w:type="dxa"/>
            <w:vAlign w:val="center"/>
          </w:tcPr>
          <w:p w14:paraId="1B33FCCE" w14:textId="77777777" w:rsidR="000858AA" w:rsidRPr="004D19C0" w:rsidRDefault="000858AA" w:rsidP="00C85D96">
            <w:pPr>
              <w:pStyle w:val="Bng30"/>
              <w:numPr>
                <w:ilvl w:val="0"/>
                <w:numId w:val="0"/>
              </w:numPr>
              <w:spacing w:before="60" w:after="60" w:line="240" w:lineRule="auto"/>
              <w:rPr>
                <w:b w:val="0"/>
                <w:bCs/>
                <w:color w:val="000000" w:themeColor="text1"/>
                <w:sz w:val="24"/>
                <w:szCs w:val="24"/>
                <w:lang w:val="vi-VN"/>
              </w:rPr>
            </w:pPr>
            <w:r w:rsidRPr="004D19C0">
              <w:rPr>
                <w:b w:val="0"/>
                <w:bCs/>
                <w:color w:val="000000" w:themeColor="text1"/>
                <w:sz w:val="24"/>
                <w:szCs w:val="24"/>
              </w:rPr>
              <w:t>0</w:t>
            </w:r>
            <w:r w:rsidRPr="004D19C0">
              <w:rPr>
                <w:b w:val="0"/>
                <w:bCs/>
                <w:color w:val="000000" w:themeColor="text1"/>
                <w:sz w:val="24"/>
                <w:szCs w:val="24"/>
                <w:lang w:val="vi-VN"/>
              </w:rPr>
              <w:t>,260</w:t>
            </w:r>
          </w:p>
        </w:tc>
        <w:tc>
          <w:tcPr>
            <w:tcW w:w="1701" w:type="dxa"/>
            <w:vAlign w:val="center"/>
          </w:tcPr>
          <w:p w14:paraId="347627C1" w14:textId="77777777" w:rsidR="000858AA" w:rsidRPr="004D19C0" w:rsidRDefault="000858AA" w:rsidP="00C85D96">
            <w:pPr>
              <w:pStyle w:val="Bng30"/>
              <w:numPr>
                <w:ilvl w:val="0"/>
                <w:numId w:val="0"/>
              </w:numPr>
              <w:spacing w:before="60" w:after="60" w:line="240" w:lineRule="auto"/>
              <w:rPr>
                <w:b w:val="0"/>
                <w:bCs/>
                <w:color w:val="000000" w:themeColor="text1"/>
                <w:sz w:val="24"/>
                <w:szCs w:val="24"/>
                <w:lang w:val="vi-VN"/>
              </w:rPr>
            </w:pPr>
            <w:r w:rsidRPr="004D19C0">
              <w:rPr>
                <w:b w:val="0"/>
                <w:bCs/>
                <w:color w:val="000000" w:themeColor="text1"/>
                <w:sz w:val="24"/>
                <w:szCs w:val="24"/>
              </w:rPr>
              <w:t>0</w:t>
            </w:r>
            <w:r w:rsidRPr="004D19C0">
              <w:rPr>
                <w:b w:val="0"/>
                <w:bCs/>
                <w:color w:val="000000" w:themeColor="text1"/>
                <w:sz w:val="24"/>
                <w:szCs w:val="24"/>
                <w:lang w:val="vi-VN"/>
              </w:rPr>
              <w:t>,35</w:t>
            </w:r>
          </w:p>
        </w:tc>
      </w:tr>
      <w:tr w:rsidR="004D19C0" w:rsidRPr="004D19C0" w14:paraId="50BCBF77" w14:textId="77777777" w:rsidTr="00C85D96">
        <w:trPr>
          <w:trHeight w:val="510"/>
          <w:jc w:val="center"/>
        </w:trPr>
        <w:tc>
          <w:tcPr>
            <w:tcW w:w="567" w:type="dxa"/>
            <w:vAlign w:val="center"/>
          </w:tcPr>
          <w:p w14:paraId="2F4B87E9" w14:textId="77777777" w:rsidR="000858AA" w:rsidRPr="004D19C0" w:rsidRDefault="000858AA" w:rsidP="00C85D96">
            <w:pPr>
              <w:pStyle w:val="Bng30"/>
              <w:numPr>
                <w:ilvl w:val="0"/>
                <w:numId w:val="0"/>
              </w:numPr>
              <w:spacing w:before="60" w:after="60" w:line="240" w:lineRule="auto"/>
              <w:rPr>
                <w:b w:val="0"/>
                <w:bCs/>
                <w:color w:val="000000" w:themeColor="text1"/>
                <w:sz w:val="24"/>
                <w:szCs w:val="24"/>
              </w:rPr>
            </w:pPr>
            <w:r w:rsidRPr="004D19C0">
              <w:rPr>
                <w:b w:val="0"/>
                <w:bCs/>
                <w:color w:val="000000" w:themeColor="text1"/>
                <w:sz w:val="24"/>
                <w:szCs w:val="24"/>
              </w:rPr>
              <w:t>3</w:t>
            </w:r>
          </w:p>
        </w:tc>
        <w:tc>
          <w:tcPr>
            <w:tcW w:w="1701" w:type="dxa"/>
            <w:vAlign w:val="center"/>
          </w:tcPr>
          <w:p w14:paraId="7FA9CCB5" w14:textId="77777777" w:rsidR="000858AA" w:rsidRPr="004D19C0" w:rsidRDefault="000858AA" w:rsidP="00C85D96">
            <w:pPr>
              <w:pStyle w:val="Bng30"/>
              <w:numPr>
                <w:ilvl w:val="0"/>
                <w:numId w:val="0"/>
              </w:numPr>
              <w:spacing w:before="60" w:after="60" w:line="240" w:lineRule="auto"/>
              <w:rPr>
                <w:b w:val="0"/>
                <w:bCs/>
                <w:color w:val="000000" w:themeColor="text1"/>
                <w:sz w:val="24"/>
                <w:szCs w:val="24"/>
              </w:rPr>
            </w:pPr>
            <w:r w:rsidRPr="004D19C0">
              <w:rPr>
                <w:b w:val="0"/>
                <w:bCs/>
                <w:color w:val="000000" w:themeColor="text1"/>
                <w:sz w:val="24"/>
                <w:szCs w:val="24"/>
              </w:rPr>
              <w:t>NO</w:t>
            </w:r>
            <w:r w:rsidRPr="004D19C0">
              <w:rPr>
                <w:b w:val="0"/>
                <w:bCs/>
                <w:color w:val="000000" w:themeColor="text1"/>
                <w:sz w:val="24"/>
                <w:szCs w:val="24"/>
                <w:vertAlign w:val="subscript"/>
              </w:rPr>
              <w:t>x</w:t>
            </w:r>
          </w:p>
        </w:tc>
        <w:tc>
          <w:tcPr>
            <w:tcW w:w="1843" w:type="dxa"/>
            <w:vAlign w:val="center"/>
          </w:tcPr>
          <w:p w14:paraId="301F3E81" w14:textId="77777777" w:rsidR="000858AA" w:rsidRPr="004D19C0" w:rsidRDefault="000858AA" w:rsidP="00C85D96">
            <w:pPr>
              <w:pStyle w:val="Bng30"/>
              <w:numPr>
                <w:ilvl w:val="0"/>
                <w:numId w:val="0"/>
              </w:numPr>
              <w:spacing w:before="60" w:after="60" w:line="240" w:lineRule="auto"/>
              <w:rPr>
                <w:b w:val="0"/>
                <w:bCs/>
                <w:color w:val="000000" w:themeColor="text1"/>
                <w:sz w:val="24"/>
                <w:szCs w:val="24"/>
                <w:lang w:val="vi-VN"/>
              </w:rPr>
            </w:pPr>
            <w:r w:rsidRPr="004D19C0">
              <w:rPr>
                <w:b w:val="0"/>
                <w:bCs/>
                <w:color w:val="000000" w:themeColor="text1"/>
                <w:sz w:val="24"/>
                <w:szCs w:val="24"/>
              </w:rPr>
              <w:t>2</w:t>
            </w:r>
            <w:r w:rsidRPr="004D19C0">
              <w:rPr>
                <w:b w:val="0"/>
                <w:bCs/>
                <w:color w:val="000000" w:themeColor="text1"/>
                <w:sz w:val="24"/>
                <w:szCs w:val="24"/>
                <w:lang w:val="vi-VN"/>
              </w:rPr>
              <w:t>,61</w:t>
            </w:r>
          </w:p>
        </w:tc>
        <w:tc>
          <w:tcPr>
            <w:tcW w:w="1275" w:type="dxa"/>
            <w:vAlign w:val="center"/>
          </w:tcPr>
          <w:p w14:paraId="39ADB35B" w14:textId="77777777" w:rsidR="000858AA" w:rsidRPr="004D19C0" w:rsidRDefault="000858AA" w:rsidP="00C85D96">
            <w:pPr>
              <w:pStyle w:val="Bng30"/>
              <w:numPr>
                <w:ilvl w:val="0"/>
                <w:numId w:val="0"/>
              </w:numPr>
              <w:spacing w:before="60" w:after="60" w:line="240" w:lineRule="auto"/>
              <w:rPr>
                <w:b w:val="0"/>
                <w:bCs/>
                <w:color w:val="000000" w:themeColor="text1"/>
                <w:sz w:val="24"/>
                <w:szCs w:val="24"/>
                <w:lang w:val="vi-VN"/>
              </w:rPr>
            </w:pPr>
            <w:r w:rsidRPr="004D19C0">
              <w:rPr>
                <w:b w:val="0"/>
                <w:bCs/>
                <w:color w:val="000000" w:themeColor="text1"/>
                <w:sz w:val="24"/>
                <w:szCs w:val="24"/>
              </w:rPr>
              <w:t>0</w:t>
            </w:r>
            <w:r w:rsidRPr="004D19C0">
              <w:rPr>
                <w:b w:val="0"/>
                <w:bCs/>
                <w:color w:val="000000" w:themeColor="text1"/>
                <w:sz w:val="24"/>
                <w:szCs w:val="24"/>
                <w:lang w:val="vi-VN"/>
              </w:rPr>
              <w:t>,</w:t>
            </w:r>
            <w:r w:rsidRPr="004D19C0">
              <w:rPr>
                <w:b w:val="0"/>
                <w:bCs/>
                <w:color w:val="000000" w:themeColor="text1"/>
                <w:sz w:val="24"/>
                <w:szCs w:val="24"/>
              </w:rPr>
              <w:t>0</w:t>
            </w:r>
            <w:r w:rsidRPr="004D19C0">
              <w:rPr>
                <w:b w:val="0"/>
                <w:bCs/>
                <w:color w:val="000000" w:themeColor="text1"/>
                <w:sz w:val="24"/>
                <w:szCs w:val="24"/>
                <w:lang w:val="vi-VN"/>
              </w:rPr>
              <w:t>050</w:t>
            </w:r>
          </w:p>
        </w:tc>
        <w:tc>
          <w:tcPr>
            <w:tcW w:w="1560" w:type="dxa"/>
            <w:vAlign w:val="center"/>
          </w:tcPr>
          <w:p w14:paraId="57C67164" w14:textId="77777777" w:rsidR="000858AA" w:rsidRPr="004D19C0" w:rsidRDefault="000858AA" w:rsidP="00C85D96">
            <w:pPr>
              <w:pStyle w:val="Bng30"/>
              <w:numPr>
                <w:ilvl w:val="0"/>
                <w:numId w:val="0"/>
              </w:numPr>
              <w:spacing w:before="60" w:after="60" w:line="240" w:lineRule="auto"/>
              <w:rPr>
                <w:b w:val="0"/>
                <w:bCs/>
                <w:color w:val="000000" w:themeColor="text1"/>
                <w:sz w:val="24"/>
                <w:szCs w:val="24"/>
                <w:lang w:val="vi-VN"/>
              </w:rPr>
            </w:pPr>
            <w:r w:rsidRPr="004D19C0">
              <w:rPr>
                <w:b w:val="0"/>
                <w:bCs/>
                <w:color w:val="000000" w:themeColor="text1"/>
                <w:sz w:val="24"/>
                <w:szCs w:val="24"/>
              </w:rPr>
              <w:t>69</w:t>
            </w:r>
            <w:r w:rsidRPr="004D19C0">
              <w:rPr>
                <w:b w:val="0"/>
                <w:bCs/>
                <w:color w:val="000000" w:themeColor="text1"/>
                <w:sz w:val="24"/>
                <w:szCs w:val="24"/>
                <w:lang w:val="vi-VN"/>
              </w:rPr>
              <w:t>,04</w:t>
            </w:r>
          </w:p>
        </w:tc>
        <w:tc>
          <w:tcPr>
            <w:tcW w:w="1701" w:type="dxa"/>
            <w:vAlign w:val="center"/>
          </w:tcPr>
          <w:p w14:paraId="72F8E02B" w14:textId="77777777" w:rsidR="000858AA" w:rsidRPr="004D19C0" w:rsidRDefault="000858AA" w:rsidP="00C85D96">
            <w:pPr>
              <w:pStyle w:val="Bng30"/>
              <w:numPr>
                <w:ilvl w:val="0"/>
                <w:numId w:val="0"/>
              </w:numPr>
              <w:spacing w:before="60" w:after="60" w:line="240" w:lineRule="auto"/>
              <w:rPr>
                <w:b w:val="0"/>
                <w:bCs/>
                <w:color w:val="000000" w:themeColor="text1"/>
                <w:sz w:val="24"/>
                <w:szCs w:val="24"/>
                <w:lang w:val="vi-VN"/>
              </w:rPr>
            </w:pPr>
            <w:r w:rsidRPr="004D19C0">
              <w:rPr>
                <w:b w:val="0"/>
                <w:bCs/>
                <w:color w:val="000000" w:themeColor="text1"/>
                <w:sz w:val="24"/>
                <w:szCs w:val="24"/>
              </w:rPr>
              <w:t>0</w:t>
            </w:r>
            <w:r w:rsidRPr="004D19C0">
              <w:rPr>
                <w:b w:val="0"/>
                <w:bCs/>
                <w:color w:val="000000" w:themeColor="text1"/>
                <w:sz w:val="24"/>
                <w:szCs w:val="24"/>
                <w:lang w:val="vi-VN"/>
              </w:rPr>
              <w:t>,2</w:t>
            </w:r>
          </w:p>
        </w:tc>
      </w:tr>
      <w:tr w:rsidR="004D19C0" w:rsidRPr="004D19C0" w14:paraId="7CA50561" w14:textId="77777777" w:rsidTr="00C85D96">
        <w:trPr>
          <w:trHeight w:val="510"/>
          <w:jc w:val="center"/>
        </w:trPr>
        <w:tc>
          <w:tcPr>
            <w:tcW w:w="567" w:type="dxa"/>
            <w:vAlign w:val="center"/>
          </w:tcPr>
          <w:p w14:paraId="740A1D28" w14:textId="77777777" w:rsidR="000858AA" w:rsidRPr="004D19C0" w:rsidRDefault="000858AA" w:rsidP="00C85D96">
            <w:pPr>
              <w:pStyle w:val="Bng30"/>
              <w:numPr>
                <w:ilvl w:val="0"/>
                <w:numId w:val="0"/>
              </w:numPr>
              <w:spacing w:before="60" w:after="60" w:line="240" w:lineRule="auto"/>
              <w:rPr>
                <w:b w:val="0"/>
                <w:bCs/>
                <w:color w:val="000000" w:themeColor="text1"/>
                <w:sz w:val="24"/>
                <w:szCs w:val="24"/>
              </w:rPr>
            </w:pPr>
            <w:r w:rsidRPr="004D19C0">
              <w:rPr>
                <w:b w:val="0"/>
                <w:bCs/>
                <w:color w:val="000000" w:themeColor="text1"/>
                <w:sz w:val="24"/>
                <w:szCs w:val="24"/>
              </w:rPr>
              <w:t>4</w:t>
            </w:r>
          </w:p>
        </w:tc>
        <w:tc>
          <w:tcPr>
            <w:tcW w:w="1701" w:type="dxa"/>
            <w:vAlign w:val="center"/>
          </w:tcPr>
          <w:p w14:paraId="430D7B12" w14:textId="77777777" w:rsidR="000858AA" w:rsidRPr="004D19C0" w:rsidRDefault="000858AA" w:rsidP="00C85D96">
            <w:pPr>
              <w:pStyle w:val="Bng30"/>
              <w:numPr>
                <w:ilvl w:val="0"/>
                <w:numId w:val="0"/>
              </w:numPr>
              <w:spacing w:before="60" w:after="60" w:line="240" w:lineRule="auto"/>
              <w:rPr>
                <w:b w:val="0"/>
                <w:bCs/>
                <w:color w:val="000000" w:themeColor="text1"/>
                <w:sz w:val="24"/>
                <w:szCs w:val="24"/>
              </w:rPr>
            </w:pPr>
            <w:r w:rsidRPr="004D19C0">
              <w:rPr>
                <w:b w:val="0"/>
                <w:bCs/>
                <w:color w:val="000000" w:themeColor="text1"/>
                <w:sz w:val="24"/>
                <w:szCs w:val="24"/>
              </w:rPr>
              <w:t>CO</w:t>
            </w:r>
          </w:p>
        </w:tc>
        <w:tc>
          <w:tcPr>
            <w:tcW w:w="1843" w:type="dxa"/>
            <w:vAlign w:val="center"/>
          </w:tcPr>
          <w:p w14:paraId="77373EF9" w14:textId="77777777" w:rsidR="000858AA" w:rsidRPr="004D19C0" w:rsidRDefault="000858AA" w:rsidP="00C85D96">
            <w:pPr>
              <w:pStyle w:val="Bng30"/>
              <w:numPr>
                <w:ilvl w:val="0"/>
                <w:numId w:val="0"/>
              </w:numPr>
              <w:spacing w:before="60" w:after="60" w:line="240" w:lineRule="auto"/>
              <w:rPr>
                <w:b w:val="0"/>
                <w:bCs/>
                <w:color w:val="000000" w:themeColor="text1"/>
                <w:sz w:val="24"/>
                <w:szCs w:val="24"/>
                <w:lang w:val="vi-VN"/>
              </w:rPr>
            </w:pPr>
            <w:r w:rsidRPr="004D19C0">
              <w:rPr>
                <w:b w:val="0"/>
                <w:bCs/>
                <w:color w:val="000000" w:themeColor="text1"/>
                <w:sz w:val="24"/>
                <w:szCs w:val="24"/>
              </w:rPr>
              <w:t>1</w:t>
            </w:r>
            <w:r w:rsidRPr="004D19C0">
              <w:rPr>
                <w:b w:val="0"/>
                <w:bCs/>
                <w:color w:val="000000" w:themeColor="text1"/>
                <w:sz w:val="24"/>
                <w:szCs w:val="24"/>
                <w:lang w:val="vi-VN"/>
              </w:rPr>
              <w:t>,21</w:t>
            </w:r>
          </w:p>
        </w:tc>
        <w:tc>
          <w:tcPr>
            <w:tcW w:w="1275" w:type="dxa"/>
            <w:vAlign w:val="center"/>
          </w:tcPr>
          <w:p w14:paraId="1D77C3B4" w14:textId="77777777" w:rsidR="000858AA" w:rsidRPr="004D19C0" w:rsidRDefault="000858AA" w:rsidP="00C85D96">
            <w:pPr>
              <w:pStyle w:val="Bng30"/>
              <w:numPr>
                <w:ilvl w:val="0"/>
                <w:numId w:val="0"/>
              </w:numPr>
              <w:spacing w:before="60" w:after="60" w:line="240" w:lineRule="auto"/>
              <w:rPr>
                <w:b w:val="0"/>
                <w:bCs/>
                <w:color w:val="000000" w:themeColor="text1"/>
                <w:sz w:val="24"/>
                <w:szCs w:val="24"/>
                <w:lang w:val="vi-VN"/>
              </w:rPr>
            </w:pPr>
            <w:r w:rsidRPr="004D19C0">
              <w:rPr>
                <w:b w:val="0"/>
                <w:bCs/>
                <w:color w:val="000000" w:themeColor="text1"/>
                <w:sz w:val="24"/>
                <w:szCs w:val="24"/>
              </w:rPr>
              <w:t>0</w:t>
            </w:r>
            <w:r w:rsidRPr="004D19C0">
              <w:rPr>
                <w:b w:val="0"/>
                <w:bCs/>
                <w:color w:val="000000" w:themeColor="text1"/>
                <w:sz w:val="24"/>
                <w:szCs w:val="24"/>
                <w:lang w:val="vi-VN"/>
              </w:rPr>
              <w:t>,0023</w:t>
            </w:r>
          </w:p>
        </w:tc>
        <w:tc>
          <w:tcPr>
            <w:tcW w:w="1560" w:type="dxa"/>
            <w:vAlign w:val="center"/>
          </w:tcPr>
          <w:p w14:paraId="169BA3F0" w14:textId="77777777" w:rsidR="000858AA" w:rsidRPr="004D19C0" w:rsidRDefault="000858AA" w:rsidP="00C85D96">
            <w:pPr>
              <w:pStyle w:val="Bng30"/>
              <w:numPr>
                <w:ilvl w:val="0"/>
                <w:numId w:val="0"/>
              </w:numPr>
              <w:spacing w:before="60" w:after="60" w:line="240" w:lineRule="auto"/>
              <w:rPr>
                <w:b w:val="0"/>
                <w:bCs/>
                <w:color w:val="000000" w:themeColor="text1"/>
                <w:sz w:val="24"/>
                <w:szCs w:val="24"/>
                <w:lang w:val="vi-VN"/>
              </w:rPr>
            </w:pPr>
            <w:r w:rsidRPr="004D19C0">
              <w:rPr>
                <w:b w:val="0"/>
                <w:bCs/>
                <w:color w:val="000000" w:themeColor="text1"/>
                <w:sz w:val="24"/>
                <w:szCs w:val="24"/>
              </w:rPr>
              <w:t>31</w:t>
            </w:r>
            <w:r w:rsidRPr="004D19C0">
              <w:rPr>
                <w:b w:val="0"/>
                <w:bCs/>
                <w:color w:val="000000" w:themeColor="text1"/>
                <w:sz w:val="24"/>
                <w:szCs w:val="24"/>
                <w:lang w:val="vi-VN"/>
              </w:rPr>
              <w:t>,94</w:t>
            </w:r>
          </w:p>
        </w:tc>
        <w:tc>
          <w:tcPr>
            <w:tcW w:w="1701" w:type="dxa"/>
            <w:vAlign w:val="center"/>
          </w:tcPr>
          <w:p w14:paraId="6BECF5F7" w14:textId="77777777" w:rsidR="000858AA" w:rsidRPr="004D19C0" w:rsidRDefault="000858AA" w:rsidP="00C85D96">
            <w:pPr>
              <w:pStyle w:val="Bng30"/>
              <w:numPr>
                <w:ilvl w:val="0"/>
                <w:numId w:val="0"/>
              </w:numPr>
              <w:spacing w:before="60" w:after="60" w:line="240" w:lineRule="auto"/>
              <w:rPr>
                <w:b w:val="0"/>
                <w:bCs/>
                <w:color w:val="000000" w:themeColor="text1"/>
                <w:sz w:val="24"/>
                <w:szCs w:val="24"/>
              </w:rPr>
            </w:pPr>
            <w:r w:rsidRPr="004D19C0">
              <w:rPr>
                <w:b w:val="0"/>
                <w:bCs/>
                <w:color w:val="000000" w:themeColor="text1"/>
                <w:sz w:val="24"/>
                <w:szCs w:val="24"/>
              </w:rPr>
              <w:t>30</w:t>
            </w:r>
          </w:p>
        </w:tc>
      </w:tr>
      <w:tr w:rsidR="004D19C0" w:rsidRPr="004D19C0" w14:paraId="329ED081" w14:textId="77777777" w:rsidTr="00C85D96">
        <w:trPr>
          <w:trHeight w:val="510"/>
          <w:jc w:val="center"/>
        </w:trPr>
        <w:tc>
          <w:tcPr>
            <w:tcW w:w="567" w:type="dxa"/>
            <w:vAlign w:val="center"/>
          </w:tcPr>
          <w:p w14:paraId="61CC55CB" w14:textId="77777777" w:rsidR="000858AA" w:rsidRPr="004D19C0" w:rsidRDefault="000858AA" w:rsidP="00C85D96">
            <w:pPr>
              <w:pStyle w:val="Bng30"/>
              <w:numPr>
                <w:ilvl w:val="0"/>
                <w:numId w:val="0"/>
              </w:numPr>
              <w:spacing w:before="60" w:after="60" w:line="240" w:lineRule="auto"/>
              <w:rPr>
                <w:b w:val="0"/>
                <w:bCs/>
                <w:color w:val="000000" w:themeColor="text1"/>
                <w:sz w:val="24"/>
                <w:szCs w:val="24"/>
              </w:rPr>
            </w:pPr>
            <w:r w:rsidRPr="004D19C0">
              <w:rPr>
                <w:b w:val="0"/>
                <w:bCs/>
                <w:color w:val="000000" w:themeColor="text1"/>
                <w:sz w:val="24"/>
                <w:szCs w:val="24"/>
              </w:rPr>
              <w:t>5</w:t>
            </w:r>
          </w:p>
        </w:tc>
        <w:tc>
          <w:tcPr>
            <w:tcW w:w="1701" w:type="dxa"/>
            <w:vAlign w:val="center"/>
          </w:tcPr>
          <w:p w14:paraId="77043AD0" w14:textId="77777777" w:rsidR="000858AA" w:rsidRPr="004D19C0" w:rsidRDefault="000858AA" w:rsidP="00C85D96">
            <w:pPr>
              <w:pStyle w:val="Bng30"/>
              <w:numPr>
                <w:ilvl w:val="0"/>
                <w:numId w:val="0"/>
              </w:numPr>
              <w:spacing w:before="60" w:after="60" w:line="240" w:lineRule="auto"/>
              <w:rPr>
                <w:b w:val="0"/>
                <w:bCs/>
                <w:color w:val="000000" w:themeColor="text1"/>
                <w:sz w:val="24"/>
                <w:szCs w:val="24"/>
              </w:rPr>
            </w:pPr>
            <w:r w:rsidRPr="004D19C0">
              <w:rPr>
                <w:b w:val="0"/>
                <w:bCs/>
                <w:color w:val="000000" w:themeColor="text1"/>
                <w:sz w:val="24"/>
                <w:szCs w:val="24"/>
              </w:rPr>
              <w:t>VOC</w:t>
            </w:r>
          </w:p>
        </w:tc>
        <w:tc>
          <w:tcPr>
            <w:tcW w:w="1843" w:type="dxa"/>
            <w:vAlign w:val="center"/>
          </w:tcPr>
          <w:p w14:paraId="7851373E" w14:textId="77777777" w:rsidR="000858AA" w:rsidRPr="004D19C0" w:rsidRDefault="000858AA" w:rsidP="00C85D96">
            <w:pPr>
              <w:pStyle w:val="Bng30"/>
              <w:numPr>
                <w:ilvl w:val="0"/>
                <w:numId w:val="0"/>
              </w:numPr>
              <w:spacing w:before="60" w:after="60" w:line="240" w:lineRule="auto"/>
              <w:rPr>
                <w:b w:val="0"/>
                <w:bCs/>
                <w:color w:val="000000" w:themeColor="text1"/>
                <w:sz w:val="24"/>
                <w:szCs w:val="24"/>
                <w:lang w:val="vi-VN"/>
              </w:rPr>
            </w:pPr>
            <w:r w:rsidRPr="004D19C0">
              <w:rPr>
                <w:b w:val="0"/>
                <w:bCs/>
                <w:color w:val="000000" w:themeColor="text1"/>
                <w:sz w:val="24"/>
                <w:szCs w:val="24"/>
              </w:rPr>
              <w:t>0</w:t>
            </w:r>
            <w:r w:rsidRPr="004D19C0">
              <w:rPr>
                <w:b w:val="0"/>
                <w:bCs/>
                <w:color w:val="000000" w:themeColor="text1"/>
                <w:sz w:val="24"/>
                <w:szCs w:val="24"/>
                <w:lang w:val="vi-VN"/>
              </w:rPr>
              <w:t>,285</w:t>
            </w:r>
          </w:p>
        </w:tc>
        <w:tc>
          <w:tcPr>
            <w:tcW w:w="1275" w:type="dxa"/>
            <w:vAlign w:val="center"/>
          </w:tcPr>
          <w:p w14:paraId="5EC14520" w14:textId="77777777" w:rsidR="000858AA" w:rsidRPr="004D19C0" w:rsidRDefault="000858AA" w:rsidP="00C85D96">
            <w:pPr>
              <w:pStyle w:val="Bng30"/>
              <w:numPr>
                <w:ilvl w:val="0"/>
                <w:numId w:val="0"/>
              </w:numPr>
              <w:spacing w:before="60" w:after="60" w:line="240" w:lineRule="auto"/>
              <w:rPr>
                <w:b w:val="0"/>
                <w:bCs/>
                <w:color w:val="000000" w:themeColor="text1"/>
                <w:sz w:val="24"/>
                <w:szCs w:val="24"/>
                <w:lang w:val="vi-VN"/>
              </w:rPr>
            </w:pPr>
            <w:r w:rsidRPr="004D19C0">
              <w:rPr>
                <w:b w:val="0"/>
                <w:bCs/>
                <w:color w:val="000000" w:themeColor="text1"/>
                <w:sz w:val="24"/>
                <w:szCs w:val="24"/>
              </w:rPr>
              <w:t>0</w:t>
            </w:r>
            <w:r w:rsidRPr="004D19C0">
              <w:rPr>
                <w:b w:val="0"/>
                <w:bCs/>
                <w:color w:val="000000" w:themeColor="text1"/>
                <w:sz w:val="24"/>
                <w:szCs w:val="24"/>
                <w:lang w:val="vi-VN"/>
              </w:rPr>
              <w:t>,0006</w:t>
            </w:r>
          </w:p>
        </w:tc>
        <w:tc>
          <w:tcPr>
            <w:tcW w:w="1560" w:type="dxa"/>
            <w:vAlign w:val="center"/>
          </w:tcPr>
          <w:p w14:paraId="3785C35A" w14:textId="77777777" w:rsidR="000858AA" w:rsidRPr="004D19C0" w:rsidRDefault="000858AA" w:rsidP="00C85D96">
            <w:pPr>
              <w:pStyle w:val="Bng30"/>
              <w:numPr>
                <w:ilvl w:val="0"/>
                <w:numId w:val="0"/>
              </w:numPr>
              <w:spacing w:before="60" w:after="60" w:line="240" w:lineRule="auto"/>
              <w:rPr>
                <w:b w:val="0"/>
                <w:bCs/>
                <w:color w:val="000000" w:themeColor="text1"/>
                <w:sz w:val="24"/>
                <w:szCs w:val="24"/>
                <w:lang w:val="vi-VN"/>
              </w:rPr>
            </w:pPr>
            <w:r w:rsidRPr="004D19C0">
              <w:rPr>
                <w:b w:val="0"/>
                <w:bCs/>
                <w:color w:val="000000" w:themeColor="text1"/>
                <w:sz w:val="24"/>
                <w:szCs w:val="24"/>
              </w:rPr>
              <w:t>7</w:t>
            </w:r>
            <w:r w:rsidRPr="004D19C0">
              <w:rPr>
                <w:b w:val="0"/>
                <w:bCs/>
                <w:color w:val="000000" w:themeColor="text1"/>
                <w:sz w:val="24"/>
                <w:szCs w:val="24"/>
                <w:lang w:val="vi-VN"/>
              </w:rPr>
              <w:t>,534</w:t>
            </w:r>
          </w:p>
        </w:tc>
        <w:tc>
          <w:tcPr>
            <w:tcW w:w="1701" w:type="dxa"/>
            <w:vAlign w:val="center"/>
          </w:tcPr>
          <w:p w14:paraId="21A42EA9" w14:textId="77777777" w:rsidR="000858AA" w:rsidRPr="004D19C0" w:rsidRDefault="000858AA" w:rsidP="00C85D96">
            <w:pPr>
              <w:pStyle w:val="Bng30"/>
              <w:numPr>
                <w:ilvl w:val="0"/>
                <w:numId w:val="0"/>
              </w:numPr>
              <w:spacing w:before="60" w:after="60" w:line="240" w:lineRule="auto"/>
              <w:rPr>
                <w:b w:val="0"/>
                <w:bCs/>
                <w:color w:val="000000" w:themeColor="text1"/>
                <w:sz w:val="24"/>
                <w:szCs w:val="24"/>
                <w:lang w:val="vi-VN"/>
              </w:rPr>
            </w:pPr>
            <w:r w:rsidRPr="004D19C0">
              <w:rPr>
                <w:b w:val="0"/>
                <w:bCs/>
                <w:color w:val="000000" w:themeColor="text1"/>
                <w:sz w:val="24"/>
                <w:szCs w:val="24"/>
                <w:lang w:val="vi-VN"/>
              </w:rPr>
              <w:t>-</w:t>
            </w:r>
          </w:p>
        </w:tc>
      </w:tr>
    </w:tbl>
    <w:p w14:paraId="11B1A6CE" w14:textId="77777777" w:rsidR="000858AA" w:rsidRPr="004D19C0" w:rsidRDefault="000858AA" w:rsidP="000858AA">
      <w:pPr>
        <w:pStyle w:val="Bng30"/>
        <w:numPr>
          <w:ilvl w:val="0"/>
          <w:numId w:val="0"/>
        </w:numPr>
        <w:spacing w:line="312" w:lineRule="auto"/>
        <w:jc w:val="right"/>
        <w:rPr>
          <w:b w:val="0"/>
          <w:bCs/>
          <w:i/>
          <w:iCs/>
          <w:color w:val="000000" w:themeColor="text1"/>
          <w:sz w:val="22"/>
          <w:szCs w:val="22"/>
          <w:lang w:val="vi-VN"/>
        </w:rPr>
      </w:pPr>
      <w:r w:rsidRPr="004D19C0">
        <w:rPr>
          <w:b w:val="0"/>
          <w:bCs/>
          <w:i/>
          <w:iCs/>
          <w:color w:val="000000" w:themeColor="text1"/>
          <w:sz w:val="22"/>
          <w:szCs w:val="22"/>
          <w:lang w:val="vi-VN"/>
        </w:rPr>
        <w:t>(</w:t>
      </w:r>
      <w:r w:rsidRPr="004D19C0">
        <w:rPr>
          <w:b w:val="0"/>
          <w:bCs/>
          <w:i/>
          <w:iCs/>
          <w:color w:val="000000" w:themeColor="text1"/>
          <w:sz w:val="22"/>
          <w:szCs w:val="22"/>
        </w:rPr>
        <w:t>Nguồn: Phạm Ngọc Đăng, 2003</w:t>
      </w:r>
      <w:r w:rsidRPr="004D19C0">
        <w:rPr>
          <w:b w:val="0"/>
          <w:bCs/>
          <w:i/>
          <w:iCs/>
          <w:color w:val="000000" w:themeColor="text1"/>
          <w:sz w:val="22"/>
          <w:szCs w:val="22"/>
          <w:lang w:val="vi-VN"/>
        </w:rPr>
        <w:t>)</w:t>
      </w:r>
    </w:p>
    <w:p w14:paraId="6758DA51" w14:textId="77777777" w:rsidR="000858AA" w:rsidRPr="004D19C0" w:rsidRDefault="000858AA" w:rsidP="000858AA">
      <w:pPr>
        <w:pStyle w:val="Bng30"/>
        <w:numPr>
          <w:ilvl w:val="0"/>
          <w:numId w:val="0"/>
        </w:numPr>
        <w:spacing w:line="312" w:lineRule="auto"/>
        <w:ind w:firstLine="567"/>
        <w:jc w:val="both"/>
        <w:rPr>
          <w:b w:val="0"/>
          <w:bCs/>
          <w:i/>
          <w:iCs/>
          <w:color w:val="000000" w:themeColor="text1"/>
          <w:sz w:val="22"/>
          <w:szCs w:val="22"/>
        </w:rPr>
      </w:pPr>
      <w:r w:rsidRPr="004D19C0">
        <w:rPr>
          <w:b w:val="0"/>
          <w:bCs/>
          <w:i/>
          <w:iCs/>
          <w:color w:val="000000" w:themeColor="text1"/>
          <w:sz w:val="22"/>
          <w:szCs w:val="22"/>
        </w:rPr>
        <w:t xml:space="preserve">Ghi chú: Hàm lượng lưu huỳnh trong dầu DO, 0,05%. </w:t>
      </w:r>
    </w:p>
    <w:p w14:paraId="56BC3914" w14:textId="77777777" w:rsidR="000858AA" w:rsidRPr="004D19C0" w:rsidRDefault="000858AA" w:rsidP="000858AA">
      <w:pPr>
        <w:pStyle w:val="Bng30"/>
        <w:numPr>
          <w:ilvl w:val="0"/>
          <w:numId w:val="0"/>
        </w:numPr>
        <w:spacing w:line="312" w:lineRule="auto"/>
        <w:ind w:firstLine="567"/>
        <w:jc w:val="both"/>
        <w:rPr>
          <w:b w:val="0"/>
          <w:bCs/>
          <w:color w:val="000000" w:themeColor="text1"/>
        </w:rPr>
      </w:pPr>
      <w:r w:rsidRPr="004D19C0">
        <w:rPr>
          <w:i/>
          <w:iCs/>
          <w:color w:val="000000" w:themeColor="text1"/>
        </w:rPr>
        <w:t>Nhận xét:</w:t>
      </w:r>
      <w:r w:rsidRPr="004D19C0">
        <w:rPr>
          <w:b w:val="0"/>
          <w:bCs/>
          <w:color w:val="000000" w:themeColor="text1"/>
        </w:rPr>
        <w:t xml:space="preserve"> Hầu hết chất ô nhiễm phát sinh trong quá trình hoạt động các phương tiện cơ giới tham gia quá trình cải tạo, phục hồi môi trường đều vượt nhiều lần so với giá trị giới hạn theo QCVN 05:2023/BTNMT – Quy chuẩn kỹ thuật quốc gia về chất lượng không khí. Tuy nhiên, các phương tiện không hoạt động cùng lúc nên tải lượng và nồng độ khí thải phát sinh tương đối ít. Do đó, tác động này ảnh hưởng không đáng kể đến môi trường cũng như sức khỏe công nhân làm việc trực tiếp tại dự án trong giai đoạn này.</w:t>
      </w:r>
    </w:p>
    <w:p w14:paraId="0DE6A470" w14:textId="77777777" w:rsidR="000858AA" w:rsidRPr="004D19C0" w:rsidRDefault="000858AA" w:rsidP="000858AA">
      <w:pPr>
        <w:pStyle w:val="Bng30"/>
        <w:numPr>
          <w:ilvl w:val="0"/>
          <w:numId w:val="0"/>
        </w:numPr>
        <w:spacing w:line="312" w:lineRule="auto"/>
        <w:ind w:firstLine="284"/>
        <w:jc w:val="both"/>
        <w:rPr>
          <w:i/>
          <w:iCs/>
          <w:color w:val="000000" w:themeColor="text1"/>
        </w:rPr>
      </w:pPr>
      <w:r w:rsidRPr="004D19C0">
        <w:rPr>
          <w:i/>
          <w:iCs/>
          <w:color w:val="000000" w:themeColor="text1"/>
        </w:rPr>
        <w:t>3.3.1.2. Đánh</w:t>
      </w:r>
      <w:r w:rsidRPr="004D19C0">
        <w:rPr>
          <w:i/>
          <w:iCs/>
          <w:color w:val="000000" w:themeColor="text1"/>
          <w:lang w:val="vi-VN"/>
        </w:rPr>
        <w:t xml:space="preserve"> giá, dự báo t</w:t>
      </w:r>
      <w:r w:rsidRPr="004D19C0">
        <w:rPr>
          <w:i/>
          <w:iCs/>
          <w:color w:val="000000" w:themeColor="text1"/>
        </w:rPr>
        <w:t>ác động đến môi trường nước</w:t>
      </w:r>
    </w:p>
    <w:p w14:paraId="643F0CF0" w14:textId="77777777" w:rsidR="000858AA" w:rsidRPr="004D19C0" w:rsidRDefault="000858AA" w:rsidP="000858AA">
      <w:pPr>
        <w:widowControl w:val="0"/>
        <w:ind w:firstLine="567"/>
        <w:rPr>
          <w:rFonts w:cs="Times New Roman"/>
          <w:color w:val="000000" w:themeColor="text1"/>
          <w:spacing w:val="-2"/>
          <w:szCs w:val="26"/>
          <w:lang w:val="vi-VN"/>
        </w:rPr>
      </w:pPr>
      <w:r w:rsidRPr="004D19C0">
        <w:rPr>
          <w:rFonts w:cs="Times New Roman"/>
          <w:color w:val="000000" w:themeColor="text1"/>
        </w:rPr>
        <w:t>Nguồn gây ô nhiễm môi trường nước trong giai đoạn này chủ yếu phát sinh từ quá trình sinh hoạt của công nhân tham gia hoạt động cải tạo, phục hồi môi trường. Ước tính trong giai đoạn này có khoảng 10 công nhân</w:t>
      </w:r>
      <w:r w:rsidRPr="004D19C0">
        <w:rPr>
          <w:rFonts w:cs="Times New Roman"/>
          <w:color w:val="000000" w:themeColor="text1"/>
          <w:lang w:val="vi-VN"/>
        </w:rPr>
        <w:t>.</w:t>
      </w:r>
    </w:p>
    <w:p w14:paraId="61E0527D" w14:textId="77777777" w:rsidR="000858AA" w:rsidRPr="004D19C0" w:rsidRDefault="000858AA" w:rsidP="000858AA">
      <w:pPr>
        <w:widowControl w:val="0"/>
        <w:ind w:firstLine="567"/>
        <w:rPr>
          <w:rFonts w:eastAsia="Calibri" w:cs="Times New Roman"/>
          <w:color w:val="000000" w:themeColor="text1"/>
          <w:szCs w:val="26"/>
          <w:lang w:val="vi-VN"/>
        </w:rPr>
      </w:pPr>
      <w:r w:rsidRPr="004D19C0">
        <w:rPr>
          <w:rFonts w:cs="Times New Roman"/>
          <w:color w:val="000000" w:themeColor="text1"/>
          <w:szCs w:val="26"/>
          <w:lang w:val="it-CH"/>
        </w:rPr>
        <w:t>Theo tiêu chuẩn cấp nước của Bộ Xây Dựng (QCVN 01:2021/BXD) lượng nước cấp cho sinh hoạt 1 người là 80L/người/ngày</w:t>
      </w:r>
      <w:r w:rsidRPr="004D19C0">
        <w:rPr>
          <w:rFonts w:cs="Times New Roman"/>
          <w:color w:val="000000" w:themeColor="text1"/>
          <w:szCs w:val="26"/>
          <w:lang w:val="vi-VN"/>
        </w:rPr>
        <w:t xml:space="preserve">. </w:t>
      </w:r>
      <w:r w:rsidRPr="004D19C0">
        <w:rPr>
          <w:rFonts w:cs="Times New Roman"/>
          <w:color w:val="000000" w:themeColor="text1"/>
          <w:spacing w:val="-2"/>
          <w:szCs w:val="26"/>
        </w:rPr>
        <w:t>Tuy nhiên công</w:t>
      </w:r>
      <w:r w:rsidRPr="004D19C0">
        <w:rPr>
          <w:rFonts w:cs="Times New Roman"/>
          <w:color w:val="000000" w:themeColor="text1"/>
          <w:spacing w:val="-2"/>
          <w:szCs w:val="26"/>
          <w:lang w:val="vi-VN"/>
        </w:rPr>
        <w:t xml:space="preserve"> nhân</w:t>
      </w:r>
      <w:r w:rsidRPr="004D19C0">
        <w:rPr>
          <w:rFonts w:cs="Times New Roman"/>
          <w:color w:val="000000" w:themeColor="text1"/>
          <w:spacing w:val="-2"/>
          <w:szCs w:val="26"/>
        </w:rPr>
        <w:t xml:space="preserve"> làm việc theo giờ và về</w:t>
      </w:r>
      <w:r w:rsidRPr="004D19C0">
        <w:rPr>
          <w:rFonts w:cs="Times New Roman"/>
          <w:color w:val="000000" w:themeColor="text1"/>
          <w:spacing w:val="-2"/>
          <w:szCs w:val="26"/>
          <w:lang w:val="vi-VN"/>
        </w:rPr>
        <w:t xml:space="preserve"> sinh hoạt tại nhà</w:t>
      </w:r>
      <w:r w:rsidRPr="004D19C0">
        <w:rPr>
          <w:rFonts w:cs="Times New Roman"/>
          <w:color w:val="000000" w:themeColor="text1"/>
          <w:spacing w:val="-2"/>
          <w:szCs w:val="26"/>
        </w:rPr>
        <w:t xml:space="preserve"> nên lựa chọn định mức cấp nước đối với CBCNV là </w:t>
      </w:r>
      <w:r w:rsidRPr="004D19C0">
        <w:rPr>
          <w:rFonts w:cs="Times New Roman"/>
          <w:color w:val="000000" w:themeColor="text1"/>
          <w:szCs w:val="26"/>
          <w:lang w:val="vi-VN"/>
        </w:rPr>
        <w:t xml:space="preserve">cho hoạt động này là </w:t>
      </w:r>
      <w:r w:rsidRPr="004D19C0">
        <w:rPr>
          <w:rFonts w:cs="Times New Roman"/>
          <w:color w:val="000000" w:themeColor="text1"/>
          <w:szCs w:val="26"/>
          <w:lang w:val="it-CH"/>
        </w:rPr>
        <w:t>50L/người/ngày</w:t>
      </w:r>
      <w:r w:rsidRPr="004D19C0">
        <w:rPr>
          <w:rFonts w:cs="Times New Roman"/>
          <w:color w:val="000000" w:themeColor="text1"/>
          <w:szCs w:val="26"/>
          <w:lang w:val="vi-VN"/>
        </w:rPr>
        <w:t>:</w:t>
      </w:r>
    </w:p>
    <w:p w14:paraId="75C9768D" w14:textId="77777777" w:rsidR="000858AA" w:rsidRPr="004D19C0" w:rsidRDefault="000858AA" w:rsidP="000858AA">
      <w:pPr>
        <w:pStyle w:val="BodyText"/>
        <w:widowControl w:val="0"/>
        <w:jc w:val="center"/>
        <w:rPr>
          <w:color w:val="000000" w:themeColor="text1"/>
          <w:szCs w:val="26"/>
        </w:rPr>
      </w:pPr>
      <w:r w:rsidRPr="004D19C0">
        <w:rPr>
          <w:color w:val="000000" w:themeColor="text1"/>
          <w:szCs w:val="26"/>
        </w:rPr>
        <w:t>10 người x 50 lít/người/ngày = 500</w:t>
      </w:r>
      <w:r w:rsidRPr="004D19C0">
        <w:rPr>
          <w:color w:val="000000" w:themeColor="text1"/>
          <w:szCs w:val="26"/>
          <w:lang w:val="vi-VN"/>
        </w:rPr>
        <w:t xml:space="preserve"> lít/ngày = 0,5 </w:t>
      </w:r>
      <w:r w:rsidRPr="004D19C0">
        <w:rPr>
          <w:color w:val="000000" w:themeColor="text1"/>
          <w:szCs w:val="26"/>
        </w:rPr>
        <w:t>m</w:t>
      </w:r>
      <w:r w:rsidRPr="004D19C0">
        <w:rPr>
          <w:color w:val="000000" w:themeColor="text1"/>
          <w:szCs w:val="26"/>
          <w:vertAlign w:val="superscript"/>
        </w:rPr>
        <w:t>3</w:t>
      </w:r>
      <w:r w:rsidRPr="004D19C0">
        <w:rPr>
          <w:color w:val="000000" w:themeColor="text1"/>
          <w:szCs w:val="26"/>
        </w:rPr>
        <w:t>/ngày.</w:t>
      </w:r>
    </w:p>
    <w:p w14:paraId="4CD5E3B3" w14:textId="77777777" w:rsidR="000858AA" w:rsidRPr="004D19C0" w:rsidRDefault="000858AA" w:rsidP="000858AA">
      <w:pPr>
        <w:widowControl w:val="0"/>
        <w:ind w:firstLine="567"/>
        <w:rPr>
          <w:rFonts w:cs="Times New Roman"/>
          <w:color w:val="000000" w:themeColor="text1"/>
          <w:szCs w:val="26"/>
        </w:rPr>
      </w:pPr>
      <w:r w:rsidRPr="004D19C0">
        <w:rPr>
          <w:rFonts w:cs="Times New Roman"/>
          <w:color w:val="000000" w:themeColor="text1"/>
          <w:szCs w:val="26"/>
        </w:rPr>
        <w:t xml:space="preserve"> Lượng nước thải sinh hoạt (tính bằng 100% lượng nước cấp): </w:t>
      </w:r>
    </w:p>
    <w:p w14:paraId="448D3A32" w14:textId="77777777" w:rsidR="000858AA" w:rsidRPr="004D19C0" w:rsidRDefault="000858AA" w:rsidP="000858AA">
      <w:pPr>
        <w:widowControl w:val="0"/>
        <w:jc w:val="center"/>
        <w:rPr>
          <w:rFonts w:cs="Times New Roman"/>
          <w:color w:val="000000" w:themeColor="text1"/>
          <w:szCs w:val="26"/>
        </w:rPr>
      </w:pPr>
      <w:r w:rsidRPr="004D19C0">
        <w:rPr>
          <w:rFonts w:cs="Times New Roman"/>
          <w:color w:val="000000" w:themeColor="text1"/>
          <w:szCs w:val="26"/>
        </w:rPr>
        <w:t>Q</w:t>
      </w:r>
      <w:r w:rsidRPr="004D19C0">
        <w:rPr>
          <w:rFonts w:cs="Times New Roman"/>
          <w:color w:val="000000" w:themeColor="text1"/>
          <w:szCs w:val="26"/>
          <w:vertAlign w:val="subscript"/>
        </w:rPr>
        <w:t>TSH</w:t>
      </w:r>
      <w:r w:rsidRPr="004D19C0">
        <w:rPr>
          <w:rFonts w:cs="Times New Roman"/>
          <w:color w:val="000000" w:themeColor="text1"/>
          <w:szCs w:val="26"/>
        </w:rPr>
        <w:t xml:space="preserve"> = 100% x 0</w:t>
      </w:r>
      <w:r w:rsidRPr="004D19C0">
        <w:rPr>
          <w:rFonts w:cs="Times New Roman"/>
          <w:color w:val="000000" w:themeColor="text1"/>
          <w:szCs w:val="26"/>
          <w:lang w:val="vi-VN"/>
        </w:rPr>
        <w:t xml:space="preserve">,8 </w:t>
      </w:r>
      <w:r w:rsidRPr="004D19C0">
        <w:rPr>
          <w:rFonts w:cs="Times New Roman"/>
          <w:color w:val="000000" w:themeColor="text1"/>
          <w:szCs w:val="26"/>
        </w:rPr>
        <w:t>= 0</w:t>
      </w:r>
      <w:r w:rsidRPr="004D19C0">
        <w:rPr>
          <w:rFonts w:cs="Times New Roman"/>
          <w:color w:val="000000" w:themeColor="text1"/>
          <w:szCs w:val="26"/>
          <w:lang w:val="vi-VN"/>
        </w:rPr>
        <w:t xml:space="preserve">,8 </w:t>
      </w:r>
      <w:r w:rsidRPr="004D19C0">
        <w:rPr>
          <w:rFonts w:cs="Times New Roman"/>
          <w:color w:val="000000" w:themeColor="text1"/>
          <w:szCs w:val="26"/>
        </w:rPr>
        <w:t>m</w:t>
      </w:r>
      <w:r w:rsidRPr="004D19C0">
        <w:rPr>
          <w:rFonts w:cs="Times New Roman"/>
          <w:color w:val="000000" w:themeColor="text1"/>
          <w:szCs w:val="26"/>
          <w:vertAlign w:val="superscript"/>
        </w:rPr>
        <w:t>3</w:t>
      </w:r>
      <w:r w:rsidRPr="004D19C0">
        <w:rPr>
          <w:rFonts w:cs="Times New Roman"/>
          <w:color w:val="000000" w:themeColor="text1"/>
          <w:szCs w:val="26"/>
        </w:rPr>
        <w:t>/ngày</w:t>
      </w:r>
    </w:p>
    <w:p w14:paraId="78FE66C7" w14:textId="77777777" w:rsidR="000858AA" w:rsidRPr="004D19C0" w:rsidRDefault="000858AA" w:rsidP="000858AA">
      <w:pPr>
        <w:widowControl w:val="0"/>
        <w:ind w:firstLine="567"/>
        <w:rPr>
          <w:rFonts w:cs="Times New Roman"/>
          <w:color w:val="000000" w:themeColor="text1"/>
          <w:szCs w:val="26"/>
          <w:lang w:val="nb-NO"/>
        </w:rPr>
      </w:pPr>
      <w:r w:rsidRPr="004D19C0">
        <w:rPr>
          <w:rFonts w:cs="Times New Roman"/>
          <w:color w:val="000000" w:themeColor="text1"/>
          <w:szCs w:val="26"/>
          <w:lang w:val="nb-NO"/>
        </w:rPr>
        <w:t>Khối lượng chất ô nhiễm do mỗi người hàng ngày thải vào môi trường (nếu không có biện pháp xử lý) được trình bày trong bảng sau:</w:t>
      </w:r>
    </w:p>
    <w:p w14:paraId="52B9DF98" w14:textId="77777777" w:rsidR="000858AA" w:rsidRPr="004D19C0" w:rsidRDefault="000858AA">
      <w:pPr>
        <w:pStyle w:val="Bng30"/>
        <w:spacing w:line="312" w:lineRule="auto"/>
        <w:outlineLvl w:val="0"/>
        <w:rPr>
          <w:color w:val="000000" w:themeColor="text1"/>
        </w:rPr>
      </w:pPr>
      <w:bookmarkStart w:id="2438" w:name="_Toc223357118"/>
      <w:bookmarkStart w:id="2439" w:name="_Toc224584182"/>
      <w:bookmarkStart w:id="2440" w:name="_Toc226265756"/>
      <w:bookmarkStart w:id="2441" w:name="_Toc227108046"/>
      <w:bookmarkStart w:id="2442" w:name="_Toc227149318"/>
      <w:bookmarkStart w:id="2443" w:name="_Toc232583811"/>
      <w:r w:rsidRPr="004D19C0">
        <w:rPr>
          <w:color w:val="000000" w:themeColor="text1"/>
        </w:rPr>
        <w:t>Tải lượng ô nhiễm sinh ra từ NTSH</w:t>
      </w:r>
      <w:r w:rsidRPr="004D19C0">
        <w:rPr>
          <w:color w:val="000000" w:themeColor="text1"/>
          <w:lang w:val="vi-VN"/>
        </w:rPr>
        <w:t xml:space="preserve"> </w:t>
      </w:r>
      <w:r w:rsidRPr="004D19C0">
        <w:rPr>
          <w:color w:val="000000" w:themeColor="text1"/>
        </w:rPr>
        <w:t>giai</w:t>
      </w:r>
      <w:r w:rsidRPr="004D19C0">
        <w:rPr>
          <w:color w:val="000000" w:themeColor="text1"/>
          <w:lang w:val="vi-VN"/>
        </w:rPr>
        <w:t xml:space="preserve"> đoạn đóng cửa mỏ</w:t>
      </w:r>
      <w:bookmarkEnd w:id="2438"/>
      <w:bookmarkEnd w:id="2439"/>
      <w:bookmarkEnd w:id="2440"/>
      <w:bookmarkEnd w:id="2441"/>
      <w:bookmarkEnd w:id="2442"/>
      <w:bookmarkEnd w:id="2443"/>
    </w:p>
    <w:tbl>
      <w:tblPr>
        <w:tblStyle w:val="TableGrid"/>
        <w:tblW w:w="0" w:type="auto"/>
        <w:jc w:val="center"/>
        <w:tblLook w:val="04A0" w:firstRow="1" w:lastRow="0" w:firstColumn="1" w:lastColumn="0" w:noHBand="0" w:noVBand="1"/>
      </w:tblPr>
      <w:tblGrid>
        <w:gridCol w:w="562"/>
        <w:gridCol w:w="1938"/>
        <w:gridCol w:w="1922"/>
        <w:gridCol w:w="1417"/>
        <w:gridCol w:w="1302"/>
        <w:gridCol w:w="1984"/>
      </w:tblGrid>
      <w:tr w:rsidR="004D19C0" w:rsidRPr="004D19C0" w14:paraId="027D7E91" w14:textId="77777777" w:rsidTr="00C85D96">
        <w:trPr>
          <w:tblHeader/>
          <w:jc w:val="center"/>
        </w:trPr>
        <w:tc>
          <w:tcPr>
            <w:tcW w:w="562" w:type="dxa"/>
            <w:shd w:val="clear" w:color="auto" w:fill="BDD6EE" w:themeFill="accent1" w:themeFillTint="66"/>
            <w:vAlign w:val="center"/>
          </w:tcPr>
          <w:p w14:paraId="3FC3BB70" w14:textId="77777777" w:rsidR="000858AA" w:rsidRPr="004D19C0" w:rsidRDefault="000858AA" w:rsidP="00C85D96">
            <w:pPr>
              <w:widowControl w:val="0"/>
              <w:jc w:val="center"/>
              <w:rPr>
                <w:rFonts w:cs="Times New Roman"/>
                <w:b/>
                <w:color w:val="000000" w:themeColor="text1"/>
                <w:sz w:val="24"/>
                <w:szCs w:val="24"/>
              </w:rPr>
            </w:pPr>
            <w:r w:rsidRPr="004D19C0">
              <w:rPr>
                <w:rFonts w:cs="Times New Roman"/>
                <w:b/>
                <w:color w:val="000000" w:themeColor="text1"/>
                <w:sz w:val="24"/>
                <w:szCs w:val="24"/>
              </w:rPr>
              <w:lastRenderedPageBreak/>
              <w:t>TT</w:t>
            </w:r>
          </w:p>
        </w:tc>
        <w:tc>
          <w:tcPr>
            <w:tcW w:w="1938" w:type="dxa"/>
            <w:shd w:val="clear" w:color="auto" w:fill="BDD6EE" w:themeFill="accent1" w:themeFillTint="66"/>
            <w:vAlign w:val="center"/>
          </w:tcPr>
          <w:p w14:paraId="52FA7CC5" w14:textId="77777777" w:rsidR="000858AA" w:rsidRPr="004D19C0" w:rsidRDefault="000858AA" w:rsidP="00C85D96">
            <w:pPr>
              <w:widowControl w:val="0"/>
              <w:jc w:val="center"/>
              <w:rPr>
                <w:rFonts w:cs="Times New Roman"/>
                <w:b/>
                <w:color w:val="000000" w:themeColor="text1"/>
                <w:sz w:val="24"/>
                <w:szCs w:val="24"/>
              </w:rPr>
            </w:pPr>
            <w:r w:rsidRPr="004D19C0">
              <w:rPr>
                <w:rFonts w:cs="Times New Roman"/>
                <w:b/>
                <w:color w:val="000000" w:themeColor="text1"/>
                <w:sz w:val="24"/>
                <w:szCs w:val="24"/>
              </w:rPr>
              <w:t xml:space="preserve">Tác nhân </w:t>
            </w:r>
          </w:p>
          <w:p w14:paraId="6E917D89" w14:textId="77777777" w:rsidR="000858AA" w:rsidRPr="004D19C0" w:rsidRDefault="000858AA" w:rsidP="00C85D96">
            <w:pPr>
              <w:widowControl w:val="0"/>
              <w:jc w:val="center"/>
              <w:rPr>
                <w:rFonts w:cs="Times New Roman"/>
                <w:b/>
                <w:color w:val="000000" w:themeColor="text1"/>
                <w:sz w:val="24"/>
                <w:szCs w:val="24"/>
              </w:rPr>
            </w:pPr>
            <w:r w:rsidRPr="004D19C0">
              <w:rPr>
                <w:rFonts w:cs="Times New Roman"/>
                <w:b/>
                <w:color w:val="000000" w:themeColor="text1"/>
                <w:sz w:val="24"/>
                <w:szCs w:val="24"/>
              </w:rPr>
              <w:t>gây ô nhiễm</w:t>
            </w:r>
          </w:p>
        </w:tc>
        <w:tc>
          <w:tcPr>
            <w:tcW w:w="1922" w:type="dxa"/>
            <w:shd w:val="clear" w:color="auto" w:fill="BDD6EE" w:themeFill="accent1" w:themeFillTint="66"/>
            <w:vAlign w:val="center"/>
          </w:tcPr>
          <w:p w14:paraId="5E89E728" w14:textId="77777777" w:rsidR="000858AA" w:rsidRPr="004D19C0" w:rsidRDefault="000858AA" w:rsidP="00C85D96">
            <w:pPr>
              <w:widowControl w:val="0"/>
              <w:jc w:val="center"/>
              <w:rPr>
                <w:rFonts w:cs="Times New Roman"/>
                <w:b/>
                <w:color w:val="000000" w:themeColor="text1"/>
                <w:sz w:val="24"/>
                <w:szCs w:val="24"/>
              </w:rPr>
            </w:pPr>
            <w:r w:rsidRPr="004D19C0">
              <w:rPr>
                <w:rFonts w:cs="Times New Roman"/>
                <w:b/>
                <w:color w:val="000000" w:themeColor="text1"/>
                <w:sz w:val="24"/>
                <w:szCs w:val="24"/>
              </w:rPr>
              <w:t>Tải lượng</w:t>
            </w:r>
          </w:p>
          <w:p w14:paraId="6B75C311" w14:textId="77777777" w:rsidR="000858AA" w:rsidRPr="004D19C0" w:rsidRDefault="000858AA" w:rsidP="00C85D96">
            <w:pPr>
              <w:widowControl w:val="0"/>
              <w:jc w:val="center"/>
              <w:rPr>
                <w:rFonts w:cs="Times New Roman"/>
                <w:b/>
                <w:color w:val="000000" w:themeColor="text1"/>
                <w:sz w:val="24"/>
                <w:szCs w:val="24"/>
              </w:rPr>
            </w:pPr>
            <w:r w:rsidRPr="004D19C0">
              <w:rPr>
                <w:rFonts w:cs="Times New Roman"/>
                <w:b/>
                <w:color w:val="000000" w:themeColor="text1"/>
                <w:sz w:val="24"/>
                <w:szCs w:val="24"/>
              </w:rPr>
              <w:t>(g/ngày/người)</w:t>
            </w:r>
          </w:p>
        </w:tc>
        <w:tc>
          <w:tcPr>
            <w:tcW w:w="1417" w:type="dxa"/>
            <w:shd w:val="clear" w:color="auto" w:fill="BDD6EE" w:themeFill="accent1" w:themeFillTint="66"/>
            <w:vAlign w:val="center"/>
          </w:tcPr>
          <w:p w14:paraId="1FC965B4" w14:textId="77777777" w:rsidR="000858AA" w:rsidRPr="004D19C0" w:rsidRDefault="000858AA" w:rsidP="00C85D96">
            <w:pPr>
              <w:widowControl w:val="0"/>
              <w:jc w:val="center"/>
              <w:rPr>
                <w:rFonts w:cs="Times New Roman"/>
                <w:b/>
                <w:color w:val="000000" w:themeColor="text1"/>
                <w:sz w:val="24"/>
                <w:szCs w:val="24"/>
              </w:rPr>
            </w:pPr>
            <w:r w:rsidRPr="004D19C0">
              <w:rPr>
                <w:rFonts w:cs="Times New Roman"/>
                <w:b/>
                <w:color w:val="000000" w:themeColor="text1"/>
                <w:sz w:val="24"/>
                <w:szCs w:val="24"/>
              </w:rPr>
              <w:t>Tải lượng (g/ngày)</w:t>
            </w:r>
          </w:p>
        </w:tc>
        <w:tc>
          <w:tcPr>
            <w:tcW w:w="1302" w:type="dxa"/>
            <w:shd w:val="clear" w:color="auto" w:fill="BDD6EE" w:themeFill="accent1" w:themeFillTint="66"/>
            <w:vAlign w:val="center"/>
          </w:tcPr>
          <w:p w14:paraId="0C4F6E0E" w14:textId="77777777" w:rsidR="000858AA" w:rsidRPr="004D19C0" w:rsidRDefault="000858AA" w:rsidP="00C85D96">
            <w:pPr>
              <w:widowControl w:val="0"/>
              <w:jc w:val="center"/>
              <w:rPr>
                <w:rFonts w:cs="Times New Roman"/>
                <w:b/>
                <w:color w:val="000000" w:themeColor="text1"/>
                <w:sz w:val="24"/>
                <w:szCs w:val="24"/>
              </w:rPr>
            </w:pPr>
            <w:r w:rsidRPr="004D19C0">
              <w:rPr>
                <w:rFonts w:cs="Times New Roman"/>
                <w:b/>
                <w:color w:val="000000" w:themeColor="text1"/>
                <w:sz w:val="24"/>
                <w:szCs w:val="24"/>
              </w:rPr>
              <w:t>Nồng độ (mg/L)</w:t>
            </w:r>
          </w:p>
        </w:tc>
        <w:tc>
          <w:tcPr>
            <w:tcW w:w="1984" w:type="dxa"/>
            <w:shd w:val="clear" w:color="auto" w:fill="BDD6EE" w:themeFill="accent1" w:themeFillTint="66"/>
            <w:vAlign w:val="center"/>
          </w:tcPr>
          <w:p w14:paraId="5E3DC362" w14:textId="77777777" w:rsidR="000858AA" w:rsidRPr="004D19C0" w:rsidRDefault="000858AA" w:rsidP="00C85D96">
            <w:pPr>
              <w:widowControl w:val="0"/>
              <w:jc w:val="center"/>
              <w:rPr>
                <w:rFonts w:cs="Times New Roman"/>
                <w:b/>
                <w:color w:val="000000" w:themeColor="text1"/>
                <w:sz w:val="24"/>
                <w:szCs w:val="24"/>
              </w:rPr>
            </w:pPr>
            <w:r w:rsidRPr="004D19C0">
              <w:rPr>
                <w:rFonts w:cs="Times New Roman"/>
                <w:b/>
                <w:color w:val="000000" w:themeColor="text1"/>
                <w:sz w:val="24"/>
                <w:szCs w:val="24"/>
              </w:rPr>
              <w:t>QCVN 14: 2025/BTNMT (Bảng</w:t>
            </w:r>
            <w:r w:rsidRPr="004D19C0">
              <w:rPr>
                <w:rFonts w:cs="Times New Roman"/>
                <w:b/>
                <w:color w:val="000000" w:themeColor="text1"/>
                <w:sz w:val="24"/>
                <w:szCs w:val="24"/>
                <w:lang w:val="vi-VN"/>
              </w:rPr>
              <w:t xml:space="preserve"> 2, </w:t>
            </w:r>
            <w:r w:rsidRPr="004D19C0">
              <w:rPr>
                <w:rFonts w:cs="Times New Roman"/>
                <w:b/>
                <w:color w:val="000000" w:themeColor="text1"/>
                <w:sz w:val="24"/>
                <w:szCs w:val="24"/>
              </w:rPr>
              <w:t>Cột C)</w:t>
            </w:r>
          </w:p>
        </w:tc>
      </w:tr>
      <w:tr w:rsidR="004D19C0" w:rsidRPr="004D19C0" w14:paraId="61FBC731" w14:textId="77777777" w:rsidTr="00C85D96">
        <w:trPr>
          <w:trHeight w:val="454"/>
          <w:jc w:val="center"/>
        </w:trPr>
        <w:tc>
          <w:tcPr>
            <w:tcW w:w="562" w:type="dxa"/>
            <w:vAlign w:val="center"/>
          </w:tcPr>
          <w:p w14:paraId="236D2CBC" w14:textId="77777777" w:rsidR="000858AA" w:rsidRPr="004D19C0" w:rsidRDefault="000858AA" w:rsidP="00C85D96">
            <w:pPr>
              <w:widowControl w:val="0"/>
              <w:jc w:val="center"/>
              <w:rPr>
                <w:rFonts w:cs="Times New Roman"/>
                <w:color w:val="000000" w:themeColor="text1"/>
                <w:sz w:val="24"/>
                <w:szCs w:val="24"/>
              </w:rPr>
            </w:pPr>
            <w:r w:rsidRPr="004D19C0">
              <w:rPr>
                <w:rFonts w:cs="Times New Roman"/>
                <w:color w:val="000000" w:themeColor="text1"/>
                <w:sz w:val="24"/>
                <w:szCs w:val="24"/>
              </w:rPr>
              <w:t>1</w:t>
            </w:r>
          </w:p>
        </w:tc>
        <w:tc>
          <w:tcPr>
            <w:tcW w:w="1938" w:type="dxa"/>
            <w:vAlign w:val="center"/>
          </w:tcPr>
          <w:p w14:paraId="2E59FAA6" w14:textId="77777777" w:rsidR="000858AA" w:rsidRPr="004D19C0" w:rsidRDefault="000858AA" w:rsidP="00C85D96">
            <w:pPr>
              <w:widowControl w:val="0"/>
              <w:rPr>
                <w:rFonts w:cs="Times New Roman"/>
                <w:color w:val="000000" w:themeColor="text1"/>
                <w:sz w:val="24"/>
                <w:szCs w:val="24"/>
              </w:rPr>
            </w:pPr>
            <w:r w:rsidRPr="004D19C0">
              <w:rPr>
                <w:rFonts w:cs="Times New Roman"/>
                <w:color w:val="000000" w:themeColor="text1"/>
                <w:sz w:val="24"/>
                <w:szCs w:val="24"/>
              </w:rPr>
              <w:t>BOD</w:t>
            </w:r>
            <w:r w:rsidRPr="004D19C0">
              <w:rPr>
                <w:rFonts w:cs="Times New Roman"/>
                <w:color w:val="000000" w:themeColor="text1"/>
                <w:sz w:val="24"/>
                <w:szCs w:val="24"/>
                <w:vertAlign w:val="subscript"/>
              </w:rPr>
              <w:t>5</w:t>
            </w:r>
          </w:p>
        </w:tc>
        <w:tc>
          <w:tcPr>
            <w:tcW w:w="1922" w:type="dxa"/>
            <w:vAlign w:val="center"/>
          </w:tcPr>
          <w:p w14:paraId="4CF16E52" w14:textId="77777777" w:rsidR="000858AA" w:rsidRPr="004D19C0" w:rsidRDefault="000858AA" w:rsidP="00C85D96">
            <w:pPr>
              <w:widowControl w:val="0"/>
              <w:jc w:val="center"/>
              <w:rPr>
                <w:rFonts w:cs="Times New Roman"/>
                <w:color w:val="000000" w:themeColor="text1"/>
                <w:sz w:val="24"/>
                <w:szCs w:val="24"/>
              </w:rPr>
            </w:pPr>
            <w:r w:rsidRPr="004D19C0">
              <w:rPr>
                <w:rFonts w:cs="Times New Roman"/>
                <w:color w:val="000000" w:themeColor="text1"/>
                <w:sz w:val="24"/>
                <w:szCs w:val="24"/>
              </w:rPr>
              <w:t>45 - 54 (50)</w:t>
            </w:r>
          </w:p>
        </w:tc>
        <w:tc>
          <w:tcPr>
            <w:tcW w:w="1417" w:type="dxa"/>
            <w:vAlign w:val="center"/>
          </w:tcPr>
          <w:p w14:paraId="65222C95" w14:textId="77777777" w:rsidR="000858AA" w:rsidRPr="004D19C0" w:rsidRDefault="000858AA" w:rsidP="00C85D96">
            <w:pPr>
              <w:widowControl w:val="0"/>
              <w:jc w:val="center"/>
              <w:rPr>
                <w:rFonts w:cs="Times New Roman"/>
                <w:color w:val="000000" w:themeColor="text1"/>
                <w:sz w:val="24"/>
                <w:szCs w:val="24"/>
              </w:rPr>
            </w:pPr>
            <w:r w:rsidRPr="004D19C0">
              <w:rPr>
                <w:rFonts w:cs="Times New Roman"/>
                <w:color w:val="000000" w:themeColor="text1"/>
                <w:sz w:val="24"/>
                <w:szCs w:val="24"/>
              </w:rPr>
              <w:t>500</w:t>
            </w:r>
          </w:p>
        </w:tc>
        <w:tc>
          <w:tcPr>
            <w:tcW w:w="1302" w:type="dxa"/>
            <w:vAlign w:val="center"/>
          </w:tcPr>
          <w:p w14:paraId="6B154670" w14:textId="77777777" w:rsidR="000858AA" w:rsidRPr="004D19C0" w:rsidRDefault="000858AA" w:rsidP="00C85D96">
            <w:pPr>
              <w:widowControl w:val="0"/>
              <w:jc w:val="center"/>
              <w:rPr>
                <w:rFonts w:cs="Times New Roman"/>
                <w:color w:val="000000" w:themeColor="text1"/>
                <w:sz w:val="24"/>
                <w:szCs w:val="24"/>
              </w:rPr>
            </w:pPr>
            <w:r w:rsidRPr="004D19C0">
              <w:rPr>
                <w:rFonts w:cs="Times New Roman"/>
                <w:color w:val="000000" w:themeColor="text1"/>
                <w:sz w:val="24"/>
                <w:szCs w:val="24"/>
              </w:rPr>
              <w:t>1.000</w:t>
            </w:r>
          </w:p>
        </w:tc>
        <w:tc>
          <w:tcPr>
            <w:tcW w:w="1984" w:type="dxa"/>
            <w:vAlign w:val="center"/>
          </w:tcPr>
          <w:p w14:paraId="2A3C2FA0" w14:textId="77777777" w:rsidR="000858AA" w:rsidRPr="004D19C0" w:rsidRDefault="000858AA" w:rsidP="00C85D96">
            <w:pPr>
              <w:widowControl w:val="0"/>
              <w:jc w:val="center"/>
              <w:rPr>
                <w:rFonts w:cs="Times New Roman"/>
                <w:b/>
                <w:bCs/>
                <w:color w:val="000000" w:themeColor="text1"/>
                <w:sz w:val="24"/>
                <w:szCs w:val="24"/>
              </w:rPr>
            </w:pPr>
            <w:r w:rsidRPr="004D19C0">
              <w:rPr>
                <w:rFonts w:cs="Times New Roman"/>
                <w:b/>
                <w:bCs/>
                <w:color w:val="000000" w:themeColor="text1"/>
                <w:sz w:val="24"/>
                <w:szCs w:val="24"/>
              </w:rPr>
              <w:t>≤40</w:t>
            </w:r>
          </w:p>
        </w:tc>
      </w:tr>
      <w:tr w:rsidR="004D19C0" w:rsidRPr="004D19C0" w14:paraId="5869FCBC" w14:textId="77777777" w:rsidTr="00C85D96">
        <w:trPr>
          <w:trHeight w:val="454"/>
          <w:jc w:val="center"/>
        </w:trPr>
        <w:tc>
          <w:tcPr>
            <w:tcW w:w="562" w:type="dxa"/>
            <w:vAlign w:val="center"/>
          </w:tcPr>
          <w:p w14:paraId="13159A3D" w14:textId="77777777" w:rsidR="000858AA" w:rsidRPr="004D19C0" w:rsidRDefault="000858AA" w:rsidP="00C85D96">
            <w:pPr>
              <w:widowControl w:val="0"/>
              <w:jc w:val="center"/>
              <w:rPr>
                <w:rFonts w:cs="Times New Roman"/>
                <w:color w:val="000000" w:themeColor="text1"/>
                <w:sz w:val="24"/>
                <w:szCs w:val="24"/>
              </w:rPr>
            </w:pPr>
            <w:r w:rsidRPr="004D19C0">
              <w:rPr>
                <w:rFonts w:cs="Times New Roman"/>
                <w:color w:val="000000" w:themeColor="text1"/>
                <w:sz w:val="24"/>
                <w:szCs w:val="24"/>
              </w:rPr>
              <w:t>2</w:t>
            </w:r>
          </w:p>
        </w:tc>
        <w:tc>
          <w:tcPr>
            <w:tcW w:w="1938" w:type="dxa"/>
            <w:vAlign w:val="center"/>
          </w:tcPr>
          <w:p w14:paraId="3ECADE2B" w14:textId="77777777" w:rsidR="000858AA" w:rsidRPr="004D19C0" w:rsidRDefault="000858AA" w:rsidP="00C85D96">
            <w:pPr>
              <w:widowControl w:val="0"/>
              <w:rPr>
                <w:rFonts w:cs="Times New Roman"/>
                <w:color w:val="000000" w:themeColor="text1"/>
                <w:sz w:val="24"/>
                <w:szCs w:val="24"/>
              </w:rPr>
            </w:pPr>
            <w:r w:rsidRPr="004D19C0">
              <w:rPr>
                <w:rFonts w:cs="Times New Roman"/>
                <w:color w:val="000000" w:themeColor="text1"/>
                <w:sz w:val="24"/>
                <w:szCs w:val="24"/>
              </w:rPr>
              <w:t>COD</w:t>
            </w:r>
          </w:p>
        </w:tc>
        <w:tc>
          <w:tcPr>
            <w:tcW w:w="1922" w:type="dxa"/>
            <w:vAlign w:val="center"/>
          </w:tcPr>
          <w:p w14:paraId="07B9E075" w14:textId="77777777" w:rsidR="000858AA" w:rsidRPr="004D19C0" w:rsidRDefault="000858AA" w:rsidP="00C85D96">
            <w:pPr>
              <w:widowControl w:val="0"/>
              <w:jc w:val="center"/>
              <w:rPr>
                <w:rFonts w:cs="Times New Roman"/>
                <w:color w:val="000000" w:themeColor="text1"/>
                <w:sz w:val="24"/>
                <w:szCs w:val="24"/>
              </w:rPr>
            </w:pPr>
            <w:r w:rsidRPr="004D19C0">
              <w:rPr>
                <w:rFonts w:cs="Times New Roman"/>
                <w:color w:val="000000" w:themeColor="text1"/>
                <w:sz w:val="24"/>
                <w:szCs w:val="24"/>
              </w:rPr>
              <w:t>72 - 102 (87)</w:t>
            </w:r>
          </w:p>
        </w:tc>
        <w:tc>
          <w:tcPr>
            <w:tcW w:w="1417" w:type="dxa"/>
            <w:vAlign w:val="center"/>
          </w:tcPr>
          <w:p w14:paraId="00E48AE6" w14:textId="77777777" w:rsidR="000858AA" w:rsidRPr="004D19C0" w:rsidRDefault="000858AA" w:rsidP="00C85D96">
            <w:pPr>
              <w:widowControl w:val="0"/>
              <w:jc w:val="center"/>
              <w:rPr>
                <w:rFonts w:cs="Times New Roman"/>
                <w:color w:val="000000" w:themeColor="text1"/>
                <w:sz w:val="24"/>
                <w:szCs w:val="24"/>
              </w:rPr>
            </w:pPr>
            <w:r w:rsidRPr="004D19C0">
              <w:rPr>
                <w:rFonts w:cs="Times New Roman"/>
                <w:color w:val="000000" w:themeColor="text1"/>
                <w:sz w:val="24"/>
                <w:szCs w:val="24"/>
              </w:rPr>
              <w:t>870</w:t>
            </w:r>
          </w:p>
        </w:tc>
        <w:tc>
          <w:tcPr>
            <w:tcW w:w="1302" w:type="dxa"/>
            <w:vAlign w:val="center"/>
          </w:tcPr>
          <w:p w14:paraId="5AB15B57" w14:textId="77777777" w:rsidR="000858AA" w:rsidRPr="004D19C0" w:rsidRDefault="000858AA" w:rsidP="00C85D96">
            <w:pPr>
              <w:widowControl w:val="0"/>
              <w:jc w:val="center"/>
              <w:rPr>
                <w:rFonts w:cs="Times New Roman"/>
                <w:color w:val="000000" w:themeColor="text1"/>
                <w:sz w:val="24"/>
                <w:szCs w:val="24"/>
              </w:rPr>
            </w:pPr>
            <w:r w:rsidRPr="004D19C0">
              <w:rPr>
                <w:rFonts w:cs="Times New Roman"/>
                <w:color w:val="000000" w:themeColor="text1"/>
                <w:sz w:val="24"/>
                <w:szCs w:val="24"/>
              </w:rPr>
              <w:t>1.740</w:t>
            </w:r>
          </w:p>
        </w:tc>
        <w:tc>
          <w:tcPr>
            <w:tcW w:w="1984" w:type="dxa"/>
            <w:vAlign w:val="center"/>
          </w:tcPr>
          <w:p w14:paraId="610A04E0" w14:textId="77777777" w:rsidR="000858AA" w:rsidRPr="004D19C0" w:rsidRDefault="000858AA" w:rsidP="00C85D96">
            <w:pPr>
              <w:widowControl w:val="0"/>
              <w:jc w:val="center"/>
              <w:rPr>
                <w:rFonts w:cs="Times New Roman"/>
                <w:b/>
                <w:bCs/>
                <w:color w:val="000000" w:themeColor="text1"/>
                <w:sz w:val="24"/>
                <w:szCs w:val="24"/>
              </w:rPr>
            </w:pPr>
            <w:r w:rsidRPr="004D19C0">
              <w:rPr>
                <w:rFonts w:cs="Times New Roman"/>
                <w:b/>
                <w:bCs/>
                <w:color w:val="000000" w:themeColor="text1"/>
                <w:sz w:val="24"/>
                <w:szCs w:val="24"/>
              </w:rPr>
              <w:t>≤70</w:t>
            </w:r>
          </w:p>
        </w:tc>
      </w:tr>
      <w:tr w:rsidR="004D19C0" w:rsidRPr="004D19C0" w14:paraId="3DC270FE" w14:textId="77777777" w:rsidTr="00C85D96">
        <w:trPr>
          <w:trHeight w:val="454"/>
          <w:jc w:val="center"/>
        </w:trPr>
        <w:tc>
          <w:tcPr>
            <w:tcW w:w="562" w:type="dxa"/>
            <w:vAlign w:val="center"/>
          </w:tcPr>
          <w:p w14:paraId="75119FB2" w14:textId="77777777" w:rsidR="000858AA" w:rsidRPr="004D19C0" w:rsidRDefault="000858AA" w:rsidP="00C85D96">
            <w:pPr>
              <w:widowControl w:val="0"/>
              <w:jc w:val="center"/>
              <w:rPr>
                <w:rFonts w:cs="Times New Roman"/>
                <w:color w:val="000000" w:themeColor="text1"/>
                <w:sz w:val="24"/>
                <w:szCs w:val="24"/>
              </w:rPr>
            </w:pPr>
            <w:r w:rsidRPr="004D19C0">
              <w:rPr>
                <w:rFonts w:cs="Times New Roman"/>
                <w:color w:val="000000" w:themeColor="text1"/>
                <w:sz w:val="24"/>
                <w:szCs w:val="24"/>
              </w:rPr>
              <w:t>3</w:t>
            </w:r>
          </w:p>
        </w:tc>
        <w:tc>
          <w:tcPr>
            <w:tcW w:w="1938" w:type="dxa"/>
            <w:vAlign w:val="center"/>
          </w:tcPr>
          <w:p w14:paraId="402862FB" w14:textId="77777777" w:rsidR="000858AA" w:rsidRPr="004D19C0" w:rsidRDefault="000858AA" w:rsidP="00C85D96">
            <w:pPr>
              <w:widowControl w:val="0"/>
              <w:rPr>
                <w:rFonts w:cs="Times New Roman"/>
                <w:color w:val="000000" w:themeColor="text1"/>
                <w:sz w:val="24"/>
                <w:szCs w:val="24"/>
              </w:rPr>
            </w:pPr>
            <w:r w:rsidRPr="004D19C0">
              <w:rPr>
                <w:rFonts w:cs="Times New Roman"/>
                <w:color w:val="000000" w:themeColor="text1"/>
                <w:sz w:val="24"/>
                <w:szCs w:val="24"/>
              </w:rPr>
              <w:t>TSS</w:t>
            </w:r>
          </w:p>
        </w:tc>
        <w:tc>
          <w:tcPr>
            <w:tcW w:w="1922" w:type="dxa"/>
            <w:vAlign w:val="center"/>
          </w:tcPr>
          <w:p w14:paraId="6869FFA3" w14:textId="77777777" w:rsidR="000858AA" w:rsidRPr="004D19C0" w:rsidRDefault="000858AA" w:rsidP="00C85D96">
            <w:pPr>
              <w:widowControl w:val="0"/>
              <w:jc w:val="center"/>
              <w:rPr>
                <w:rFonts w:cs="Times New Roman"/>
                <w:color w:val="000000" w:themeColor="text1"/>
                <w:sz w:val="24"/>
                <w:szCs w:val="24"/>
              </w:rPr>
            </w:pPr>
            <w:r w:rsidRPr="004D19C0">
              <w:rPr>
                <w:rFonts w:cs="Times New Roman"/>
                <w:color w:val="000000" w:themeColor="text1"/>
                <w:sz w:val="24"/>
                <w:szCs w:val="24"/>
              </w:rPr>
              <w:t>70 - 145 (108)</w:t>
            </w:r>
          </w:p>
        </w:tc>
        <w:tc>
          <w:tcPr>
            <w:tcW w:w="1417" w:type="dxa"/>
            <w:vAlign w:val="center"/>
          </w:tcPr>
          <w:p w14:paraId="458102DB" w14:textId="77777777" w:rsidR="000858AA" w:rsidRPr="004D19C0" w:rsidRDefault="000858AA" w:rsidP="00C85D96">
            <w:pPr>
              <w:widowControl w:val="0"/>
              <w:jc w:val="center"/>
              <w:rPr>
                <w:rFonts w:cs="Times New Roman"/>
                <w:color w:val="000000" w:themeColor="text1"/>
                <w:sz w:val="24"/>
                <w:szCs w:val="24"/>
              </w:rPr>
            </w:pPr>
            <w:r w:rsidRPr="004D19C0">
              <w:rPr>
                <w:rFonts w:cs="Times New Roman"/>
                <w:color w:val="000000" w:themeColor="text1"/>
                <w:sz w:val="24"/>
                <w:szCs w:val="24"/>
              </w:rPr>
              <w:t>1.080</w:t>
            </w:r>
          </w:p>
        </w:tc>
        <w:tc>
          <w:tcPr>
            <w:tcW w:w="1302" w:type="dxa"/>
            <w:vAlign w:val="center"/>
          </w:tcPr>
          <w:p w14:paraId="015761F4" w14:textId="77777777" w:rsidR="000858AA" w:rsidRPr="004D19C0" w:rsidRDefault="000858AA" w:rsidP="00C85D96">
            <w:pPr>
              <w:widowControl w:val="0"/>
              <w:jc w:val="center"/>
              <w:rPr>
                <w:rFonts w:cs="Times New Roman"/>
                <w:color w:val="000000" w:themeColor="text1"/>
                <w:sz w:val="24"/>
                <w:szCs w:val="24"/>
              </w:rPr>
            </w:pPr>
            <w:r w:rsidRPr="004D19C0">
              <w:rPr>
                <w:rFonts w:cs="Times New Roman"/>
                <w:color w:val="000000" w:themeColor="text1"/>
                <w:sz w:val="24"/>
                <w:szCs w:val="24"/>
              </w:rPr>
              <w:t>2.160</w:t>
            </w:r>
          </w:p>
        </w:tc>
        <w:tc>
          <w:tcPr>
            <w:tcW w:w="1984" w:type="dxa"/>
            <w:vAlign w:val="center"/>
          </w:tcPr>
          <w:p w14:paraId="105591AE" w14:textId="77777777" w:rsidR="000858AA" w:rsidRPr="004D19C0" w:rsidRDefault="000858AA" w:rsidP="00C85D96">
            <w:pPr>
              <w:widowControl w:val="0"/>
              <w:jc w:val="center"/>
              <w:rPr>
                <w:rFonts w:cs="Times New Roman"/>
                <w:b/>
                <w:bCs/>
                <w:color w:val="000000" w:themeColor="text1"/>
                <w:sz w:val="24"/>
                <w:szCs w:val="24"/>
              </w:rPr>
            </w:pPr>
            <w:r w:rsidRPr="004D19C0">
              <w:rPr>
                <w:rFonts w:cs="Times New Roman"/>
                <w:b/>
                <w:bCs/>
                <w:color w:val="000000" w:themeColor="text1"/>
                <w:sz w:val="24"/>
                <w:szCs w:val="24"/>
              </w:rPr>
              <w:t>≤100</w:t>
            </w:r>
          </w:p>
        </w:tc>
      </w:tr>
      <w:tr w:rsidR="004D19C0" w:rsidRPr="004D19C0" w14:paraId="0F20BFDF" w14:textId="77777777" w:rsidTr="00C85D96">
        <w:trPr>
          <w:trHeight w:val="454"/>
          <w:jc w:val="center"/>
        </w:trPr>
        <w:tc>
          <w:tcPr>
            <w:tcW w:w="562" w:type="dxa"/>
            <w:vAlign w:val="center"/>
          </w:tcPr>
          <w:p w14:paraId="677588C4" w14:textId="77777777" w:rsidR="000858AA" w:rsidRPr="004D19C0" w:rsidRDefault="000858AA" w:rsidP="00C85D96">
            <w:pPr>
              <w:widowControl w:val="0"/>
              <w:jc w:val="center"/>
              <w:rPr>
                <w:rFonts w:cs="Times New Roman"/>
                <w:color w:val="000000" w:themeColor="text1"/>
                <w:sz w:val="24"/>
                <w:szCs w:val="24"/>
              </w:rPr>
            </w:pPr>
            <w:r w:rsidRPr="004D19C0">
              <w:rPr>
                <w:rFonts w:cs="Times New Roman"/>
                <w:color w:val="000000" w:themeColor="text1"/>
                <w:sz w:val="24"/>
                <w:szCs w:val="24"/>
              </w:rPr>
              <w:t>4</w:t>
            </w:r>
          </w:p>
        </w:tc>
        <w:tc>
          <w:tcPr>
            <w:tcW w:w="1938" w:type="dxa"/>
            <w:vAlign w:val="center"/>
          </w:tcPr>
          <w:p w14:paraId="230CAA1C" w14:textId="77777777" w:rsidR="000858AA" w:rsidRPr="004D19C0" w:rsidRDefault="000858AA" w:rsidP="00C85D96">
            <w:pPr>
              <w:widowControl w:val="0"/>
              <w:rPr>
                <w:rFonts w:cs="Times New Roman"/>
                <w:color w:val="000000" w:themeColor="text1"/>
                <w:sz w:val="24"/>
                <w:szCs w:val="24"/>
              </w:rPr>
            </w:pPr>
            <w:r w:rsidRPr="004D19C0">
              <w:rPr>
                <w:rFonts w:cs="Times New Roman"/>
                <w:color w:val="000000" w:themeColor="text1"/>
                <w:sz w:val="24"/>
                <w:szCs w:val="24"/>
              </w:rPr>
              <w:t>Dầu mỡ động vật</w:t>
            </w:r>
          </w:p>
        </w:tc>
        <w:tc>
          <w:tcPr>
            <w:tcW w:w="1922" w:type="dxa"/>
            <w:vAlign w:val="center"/>
          </w:tcPr>
          <w:p w14:paraId="37E6C505" w14:textId="77777777" w:rsidR="000858AA" w:rsidRPr="004D19C0" w:rsidRDefault="000858AA" w:rsidP="00C85D96">
            <w:pPr>
              <w:widowControl w:val="0"/>
              <w:jc w:val="center"/>
              <w:rPr>
                <w:rFonts w:cs="Times New Roman"/>
                <w:color w:val="000000" w:themeColor="text1"/>
                <w:sz w:val="24"/>
                <w:szCs w:val="24"/>
              </w:rPr>
            </w:pPr>
            <w:r w:rsidRPr="004D19C0">
              <w:rPr>
                <w:rFonts w:cs="Times New Roman"/>
                <w:color w:val="000000" w:themeColor="text1"/>
                <w:sz w:val="24"/>
                <w:szCs w:val="24"/>
              </w:rPr>
              <w:t>10 - 30 (20)</w:t>
            </w:r>
          </w:p>
        </w:tc>
        <w:tc>
          <w:tcPr>
            <w:tcW w:w="1417" w:type="dxa"/>
            <w:vAlign w:val="center"/>
          </w:tcPr>
          <w:p w14:paraId="2B212A48" w14:textId="77777777" w:rsidR="000858AA" w:rsidRPr="004D19C0" w:rsidRDefault="000858AA" w:rsidP="00C85D96">
            <w:pPr>
              <w:widowControl w:val="0"/>
              <w:jc w:val="center"/>
              <w:rPr>
                <w:rFonts w:cs="Times New Roman"/>
                <w:color w:val="000000" w:themeColor="text1"/>
                <w:sz w:val="24"/>
                <w:szCs w:val="24"/>
              </w:rPr>
            </w:pPr>
            <w:r w:rsidRPr="004D19C0">
              <w:rPr>
                <w:rFonts w:cs="Times New Roman"/>
                <w:color w:val="000000" w:themeColor="text1"/>
                <w:sz w:val="24"/>
                <w:szCs w:val="24"/>
              </w:rPr>
              <w:t>200</w:t>
            </w:r>
          </w:p>
        </w:tc>
        <w:tc>
          <w:tcPr>
            <w:tcW w:w="1302" w:type="dxa"/>
            <w:vAlign w:val="center"/>
          </w:tcPr>
          <w:p w14:paraId="325FE15A" w14:textId="77777777" w:rsidR="000858AA" w:rsidRPr="004D19C0" w:rsidRDefault="000858AA" w:rsidP="00C85D96">
            <w:pPr>
              <w:widowControl w:val="0"/>
              <w:jc w:val="center"/>
              <w:rPr>
                <w:rFonts w:cs="Times New Roman"/>
                <w:color w:val="000000" w:themeColor="text1"/>
                <w:sz w:val="24"/>
                <w:szCs w:val="24"/>
              </w:rPr>
            </w:pPr>
            <w:r w:rsidRPr="004D19C0">
              <w:rPr>
                <w:rFonts w:cs="Times New Roman"/>
                <w:color w:val="000000" w:themeColor="text1"/>
                <w:sz w:val="24"/>
                <w:szCs w:val="24"/>
              </w:rPr>
              <w:t>400</w:t>
            </w:r>
          </w:p>
        </w:tc>
        <w:tc>
          <w:tcPr>
            <w:tcW w:w="1984" w:type="dxa"/>
            <w:vAlign w:val="center"/>
          </w:tcPr>
          <w:p w14:paraId="23550154" w14:textId="77777777" w:rsidR="000858AA" w:rsidRPr="004D19C0" w:rsidRDefault="000858AA" w:rsidP="00C85D96">
            <w:pPr>
              <w:widowControl w:val="0"/>
              <w:jc w:val="center"/>
              <w:rPr>
                <w:rFonts w:cs="Times New Roman"/>
                <w:b/>
                <w:bCs/>
                <w:color w:val="000000" w:themeColor="text1"/>
                <w:sz w:val="24"/>
                <w:szCs w:val="24"/>
              </w:rPr>
            </w:pPr>
            <w:r w:rsidRPr="004D19C0">
              <w:rPr>
                <w:rFonts w:cs="Times New Roman"/>
                <w:b/>
                <w:bCs/>
                <w:color w:val="000000" w:themeColor="text1"/>
                <w:sz w:val="24"/>
                <w:szCs w:val="24"/>
              </w:rPr>
              <w:t>≤20</w:t>
            </w:r>
          </w:p>
        </w:tc>
      </w:tr>
      <w:tr w:rsidR="004D19C0" w:rsidRPr="004D19C0" w14:paraId="371B5C15" w14:textId="77777777" w:rsidTr="00C85D96">
        <w:trPr>
          <w:trHeight w:val="454"/>
          <w:jc w:val="center"/>
        </w:trPr>
        <w:tc>
          <w:tcPr>
            <w:tcW w:w="562" w:type="dxa"/>
            <w:vAlign w:val="center"/>
          </w:tcPr>
          <w:p w14:paraId="766D8502" w14:textId="77777777" w:rsidR="000858AA" w:rsidRPr="004D19C0" w:rsidRDefault="000858AA" w:rsidP="00C85D96">
            <w:pPr>
              <w:widowControl w:val="0"/>
              <w:jc w:val="center"/>
              <w:rPr>
                <w:rFonts w:cs="Times New Roman"/>
                <w:color w:val="000000" w:themeColor="text1"/>
                <w:sz w:val="24"/>
                <w:szCs w:val="24"/>
              </w:rPr>
            </w:pPr>
            <w:r w:rsidRPr="004D19C0">
              <w:rPr>
                <w:rFonts w:cs="Times New Roman"/>
                <w:color w:val="000000" w:themeColor="text1"/>
                <w:sz w:val="24"/>
                <w:szCs w:val="24"/>
              </w:rPr>
              <w:t>5</w:t>
            </w:r>
          </w:p>
        </w:tc>
        <w:tc>
          <w:tcPr>
            <w:tcW w:w="1938" w:type="dxa"/>
            <w:vAlign w:val="center"/>
          </w:tcPr>
          <w:p w14:paraId="62948400" w14:textId="77777777" w:rsidR="000858AA" w:rsidRPr="004D19C0" w:rsidRDefault="000858AA" w:rsidP="00C85D96">
            <w:pPr>
              <w:widowControl w:val="0"/>
              <w:rPr>
                <w:rFonts w:cs="Times New Roman"/>
                <w:color w:val="000000" w:themeColor="text1"/>
                <w:sz w:val="24"/>
                <w:szCs w:val="24"/>
                <w:lang w:val="vi-VN"/>
              </w:rPr>
            </w:pPr>
            <w:r w:rsidRPr="004D19C0">
              <w:rPr>
                <w:rFonts w:cs="Times New Roman"/>
                <w:color w:val="000000" w:themeColor="text1"/>
                <w:sz w:val="24"/>
                <w:szCs w:val="24"/>
              </w:rPr>
              <w:t>Tổng nitơ</w:t>
            </w:r>
          </w:p>
        </w:tc>
        <w:tc>
          <w:tcPr>
            <w:tcW w:w="1922" w:type="dxa"/>
            <w:vAlign w:val="center"/>
          </w:tcPr>
          <w:p w14:paraId="7698F1F4" w14:textId="77777777" w:rsidR="000858AA" w:rsidRPr="004D19C0" w:rsidRDefault="000858AA" w:rsidP="00C85D96">
            <w:pPr>
              <w:widowControl w:val="0"/>
              <w:jc w:val="center"/>
              <w:rPr>
                <w:rFonts w:cs="Times New Roman"/>
                <w:color w:val="000000" w:themeColor="text1"/>
                <w:sz w:val="24"/>
                <w:szCs w:val="24"/>
              </w:rPr>
            </w:pPr>
            <w:r w:rsidRPr="004D19C0">
              <w:rPr>
                <w:rFonts w:cs="Times New Roman"/>
                <w:color w:val="000000" w:themeColor="text1"/>
                <w:sz w:val="24"/>
                <w:szCs w:val="24"/>
              </w:rPr>
              <w:t>6 - 12 (9)</w:t>
            </w:r>
          </w:p>
        </w:tc>
        <w:tc>
          <w:tcPr>
            <w:tcW w:w="1417" w:type="dxa"/>
            <w:vAlign w:val="center"/>
          </w:tcPr>
          <w:p w14:paraId="64870471" w14:textId="77777777" w:rsidR="000858AA" w:rsidRPr="004D19C0" w:rsidRDefault="000858AA" w:rsidP="00C85D96">
            <w:pPr>
              <w:widowControl w:val="0"/>
              <w:jc w:val="center"/>
              <w:rPr>
                <w:rFonts w:cs="Times New Roman"/>
                <w:color w:val="000000" w:themeColor="text1"/>
                <w:sz w:val="24"/>
                <w:szCs w:val="24"/>
              </w:rPr>
            </w:pPr>
            <w:r w:rsidRPr="004D19C0">
              <w:rPr>
                <w:rFonts w:cs="Times New Roman"/>
                <w:color w:val="000000" w:themeColor="text1"/>
                <w:sz w:val="24"/>
                <w:szCs w:val="24"/>
              </w:rPr>
              <w:t>90</w:t>
            </w:r>
          </w:p>
        </w:tc>
        <w:tc>
          <w:tcPr>
            <w:tcW w:w="1302" w:type="dxa"/>
            <w:vAlign w:val="center"/>
          </w:tcPr>
          <w:p w14:paraId="2AC244FC" w14:textId="77777777" w:rsidR="000858AA" w:rsidRPr="004D19C0" w:rsidRDefault="000858AA" w:rsidP="00C85D96">
            <w:pPr>
              <w:widowControl w:val="0"/>
              <w:jc w:val="center"/>
              <w:rPr>
                <w:rFonts w:cs="Times New Roman"/>
                <w:color w:val="000000" w:themeColor="text1"/>
                <w:sz w:val="24"/>
                <w:szCs w:val="24"/>
              </w:rPr>
            </w:pPr>
            <w:r w:rsidRPr="004D19C0">
              <w:rPr>
                <w:rFonts w:cs="Times New Roman"/>
                <w:color w:val="000000" w:themeColor="text1"/>
                <w:sz w:val="24"/>
                <w:szCs w:val="24"/>
              </w:rPr>
              <w:t>180</w:t>
            </w:r>
          </w:p>
        </w:tc>
        <w:tc>
          <w:tcPr>
            <w:tcW w:w="1984" w:type="dxa"/>
            <w:vAlign w:val="center"/>
          </w:tcPr>
          <w:p w14:paraId="79DD3A88" w14:textId="77777777" w:rsidR="000858AA" w:rsidRPr="004D19C0" w:rsidRDefault="000858AA" w:rsidP="00C85D96">
            <w:pPr>
              <w:widowControl w:val="0"/>
              <w:jc w:val="center"/>
              <w:rPr>
                <w:rFonts w:cs="Times New Roman"/>
                <w:b/>
                <w:bCs/>
                <w:color w:val="000000" w:themeColor="text1"/>
                <w:sz w:val="24"/>
                <w:szCs w:val="24"/>
              </w:rPr>
            </w:pPr>
            <w:r w:rsidRPr="004D19C0">
              <w:rPr>
                <w:rFonts w:cs="Times New Roman"/>
                <w:b/>
                <w:bCs/>
                <w:color w:val="000000" w:themeColor="text1"/>
                <w:sz w:val="24"/>
                <w:szCs w:val="24"/>
              </w:rPr>
              <w:t>≤35</w:t>
            </w:r>
          </w:p>
        </w:tc>
      </w:tr>
      <w:tr w:rsidR="004D19C0" w:rsidRPr="004D19C0" w14:paraId="0BBB5374" w14:textId="77777777" w:rsidTr="00C85D96">
        <w:trPr>
          <w:trHeight w:val="454"/>
          <w:jc w:val="center"/>
        </w:trPr>
        <w:tc>
          <w:tcPr>
            <w:tcW w:w="562" w:type="dxa"/>
            <w:vAlign w:val="center"/>
          </w:tcPr>
          <w:p w14:paraId="2FA86207" w14:textId="77777777" w:rsidR="000858AA" w:rsidRPr="004D19C0" w:rsidRDefault="000858AA" w:rsidP="00C85D96">
            <w:pPr>
              <w:widowControl w:val="0"/>
              <w:jc w:val="center"/>
              <w:rPr>
                <w:rFonts w:cs="Times New Roman"/>
                <w:color w:val="000000" w:themeColor="text1"/>
                <w:sz w:val="24"/>
                <w:szCs w:val="24"/>
              </w:rPr>
            </w:pPr>
            <w:r w:rsidRPr="004D19C0">
              <w:rPr>
                <w:rFonts w:cs="Times New Roman"/>
                <w:color w:val="000000" w:themeColor="text1"/>
                <w:sz w:val="24"/>
                <w:szCs w:val="24"/>
              </w:rPr>
              <w:t>6</w:t>
            </w:r>
          </w:p>
        </w:tc>
        <w:tc>
          <w:tcPr>
            <w:tcW w:w="1938" w:type="dxa"/>
            <w:vAlign w:val="center"/>
          </w:tcPr>
          <w:p w14:paraId="69C57C8F" w14:textId="77777777" w:rsidR="000858AA" w:rsidRPr="004D19C0" w:rsidRDefault="000858AA" w:rsidP="00C85D96">
            <w:pPr>
              <w:widowControl w:val="0"/>
              <w:rPr>
                <w:rFonts w:cs="Times New Roman"/>
                <w:color w:val="000000" w:themeColor="text1"/>
                <w:sz w:val="24"/>
                <w:szCs w:val="24"/>
                <w:lang w:val="vi-VN"/>
              </w:rPr>
            </w:pPr>
            <w:r w:rsidRPr="004D19C0">
              <w:rPr>
                <w:rFonts w:cs="Times New Roman"/>
                <w:color w:val="000000" w:themeColor="text1"/>
                <w:sz w:val="24"/>
                <w:szCs w:val="24"/>
              </w:rPr>
              <w:t>NH</w:t>
            </w:r>
            <w:r w:rsidRPr="004D19C0">
              <w:rPr>
                <w:rFonts w:cs="Times New Roman"/>
                <w:color w:val="000000" w:themeColor="text1"/>
                <w:sz w:val="24"/>
                <w:szCs w:val="24"/>
                <w:vertAlign w:val="subscript"/>
              </w:rPr>
              <w:t>4</w:t>
            </w:r>
            <w:r w:rsidRPr="004D19C0">
              <w:rPr>
                <w:rFonts w:cs="Times New Roman"/>
                <w:color w:val="000000" w:themeColor="text1"/>
                <w:sz w:val="24"/>
                <w:szCs w:val="24"/>
                <w:vertAlign w:val="superscript"/>
              </w:rPr>
              <w:t>+</w:t>
            </w:r>
          </w:p>
        </w:tc>
        <w:tc>
          <w:tcPr>
            <w:tcW w:w="1922" w:type="dxa"/>
            <w:vAlign w:val="center"/>
          </w:tcPr>
          <w:p w14:paraId="584867DE" w14:textId="77777777" w:rsidR="000858AA" w:rsidRPr="004D19C0" w:rsidRDefault="000858AA" w:rsidP="00C85D96">
            <w:pPr>
              <w:widowControl w:val="0"/>
              <w:jc w:val="center"/>
              <w:rPr>
                <w:rFonts w:cs="Times New Roman"/>
                <w:color w:val="000000" w:themeColor="text1"/>
                <w:sz w:val="24"/>
                <w:szCs w:val="24"/>
              </w:rPr>
            </w:pPr>
            <w:r w:rsidRPr="004D19C0">
              <w:rPr>
                <w:rFonts w:cs="Times New Roman"/>
                <w:color w:val="000000" w:themeColor="text1"/>
                <w:sz w:val="24"/>
                <w:szCs w:val="24"/>
              </w:rPr>
              <w:t>3,6 - 7,2 (5)</w:t>
            </w:r>
          </w:p>
        </w:tc>
        <w:tc>
          <w:tcPr>
            <w:tcW w:w="1417" w:type="dxa"/>
            <w:vAlign w:val="center"/>
          </w:tcPr>
          <w:p w14:paraId="6CC59B65" w14:textId="77777777" w:rsidR="000858AA" w:rsidRPr="004D19C0" w:rsidRDefault="000858AA" w:rsidP="00C85D96">
            <w:pPr>
              <w:widowControl w:val="0"/>
              <w:jc w:val="center"/>
              <w:rPr>
                <w:rFonts w:cs="Times New Roman"/>
                <w:color w:val="000000" w:themeColor="text1"/>
                <w:sz w:val="24"/>
                <w:szCs w:val="24"/>
              </w:rPr>
            </w:pPr>
            <w:r w:rsidRPr="004D19C0">
              <w:rPr>
                <w:rFonts w:cs="Times New Roman"/>
                <w:color w:val="000000" w:themeColor="text1"/>
                <w:sz w:val="24"/>
                <w:szCs w:val="24"/>
              </w:rPr>
              <w:t>30</w:t>
            </w:r>
          </w:p>
        </w:tc>
        <w:tc>
          <w:tcPr>
            <w:tcW w:w="1302" w:type="dxa"/>
            <w:vAlign w:val="center"/>
          </w:tcPr>
          <w:p w14:paraId="73E7532C" w14:textId="77777777" w:rsidR="000858AA" w:rsidRPr="004D19C0" w:rsidRDefault="000858AA" w:rsidP="00C85D96">
            <w:pPr>
              <w:widowControl w:val="0"/>
              <w:jc w:val="center"/>
              <w:rPr>
                <w:rFonts w:cs="Times New Roman"/>
                <w:color w:val="000000" w:themeColor="text1"/>
                <w:sz w:val="24"/>
                <w:szCs w:val="24"/>
              </w:rPr>
            </w:pPr>
            <w:r w:rsidRPr="004D19C0">
              <w:rPr>
                <w:rFonts w:cs="Times New Roman"/>
                <w:color w:val="000000" w:themeColor="text1"/>
                <w:sz w:val="24"/>
                <w:szCs w:val="24"/>
              </w:rPr>
              <w:t>60</w:t>
            </w:r>
          </w:p>
        </w:tc>
        <w:tc>
          <w:tcPr>
            <w:tcW w:w="1984" w:type="dxa"/>
            <w:vAlign w:val="center"/>
          </w:tcPr>
          <w:p w14:paraId="0C6EA4F7" w14:textId="77777777" w:rsidR="000858AA" w:rsidRPr="004D19C0" w:rsidRDefault="000858AA" w:rsidP="00C85D96">
            <w:pPr>
              <w:widowControl w:val="0"/>
              <w:jc w:val="center"/>
              <w:rPr>
                <w:rFonts w:cs="Times New Roman"/>
                <w:b/>
                <w:bCs/>
                <w:color w:val="000000" w:themeColor="text1"/>
                <w:sz w:val="24"/>
                <w:szCs w:val="24"/>
              </w:rPr>
            </w:pPr>
            <w:r w:rsidRPr="004D19C0">
              <w:rPr>
                <w:rFonts w:cs="Times New Roman"/>
                <w:b/>
                <w:bCs/>
                <w:color w:val="000000" w:themeColor="text1"/>
                <w:sz w:val="24"/>
                <w:szCs w:val="24"/>
              </w:rPr>
              <w:t>≤10</w:t>
            </w:r>
          </w:p>
        </w:tc>
      </w:tr>
      <w:tr w:rsidR="004D19C0" w:rsidRPr="004D19C0" w14:paraId="74BF015E" w14:textId="77777777" w:rsidTr="00C85D96">
        <w:trPr>
          <w:trHeight w:val="454"/>
          <w:jc w:val="center"/>
        </w:trPr>
        <w:tc>
          <w:tcPr>
            <w:tcW w:w="562" w:type="dxa"/>
            <w:vAlign w:val="center"/>
          </w:tcPr>
          <w:p w14:paraId="2C7D33B4" w14:textId="77777777" w:rsidR="000858AA" w:rsidRPr="004D19C0" w:rsidRDefault="000858AA" w:rsidP="00C85D96">
            <w:pPr>
              <w:widowControl w:val="0"/>
              <w:jc w:val="center"/>
              <w:rPr>
                <w:rFonts w:cs="Times New Roman"/>
                <w:color w:val="000000" w:themeColor="text1"/>
                <w:sz w:val="24"/>
                <w:szCs w:val="24"/>
              </w:rPr>
            </w:pPr>
            <w:r w:rsidRPr="004D19C0">
              <w:rPr>
                <w:rFonts w:cs="Times New Roman"/>
                <w:color w:val="000000" w:themeColor="text1"/>
                <w:sz w:val="24"/>
                <w:szCs w:val="24"/>
              </w:rPr>
              <w:t>7</w:t>
            </w:r>
          </w:p>
        </w:tc>
        <w:tc>
          <w:tcPr>
            <w:tcW w:w="1938" w:type="dxa"/>
            <w:vAlign w:val="center"/>
          </w:tcPr>
          <w:p w14:paraId="5A353A75" w14:textId="77777777" w:rsidR="000858AA" w:rsidRPr="004D19C0" w:rsidRDefault="000858AA" w:rsidP="00C85D96">
            <w:pPr>
              <w:widowControl w:val="0"/>
              <w:rPr>
                <w:rFonts w:cs="Times New Roman"/>
                <w:color w:val="000000" w:themeColor="text1"/>
                <w:sz w:val="24"/>
                <w:szCs w:val="24"/>
                <w:lang w:val="vi-VN"/>
              </w:rPr>
            </w:pPr>
            <w:r w:rsidRPr="004D19C0">
              <w:rPr>
                <w:rFonts w:cs="Times New Roman"/>
                <w:color w:val="000000" w:themeColor="text1"/>
                <w:sz w:val="24"/>
                <w:szCs w:val="24"/>
              </w:rPr>
              <w:t>Tổng phospho</w:t>
            </w:r>
          </w:p>
        </w:tc>
        <w:tc>
          <w:tcPr>
            <w:tcW w:w="1922" w:type="dxa"/>
            <w:vAlign w:val="center"/>
          </w:tcPr>
          <w:p w14:paraId="471091F1" w14:textId="77777777" w:rsidR="000858AA" w:rsidRPr="004D19C0" w:rsidRDefault="000858AA" w:rsidP="00C85D96">
            <w:pPr>
              <w:widowControl w:val="0"/>
              <w:jc w:val="center"/>
              <w:rPr>
                <w:rFonts w:cs="Times New Roman"/>
                <w:color w:val="000000" w:themeColor="text1"/>
                <w:sz w:val="24"/>
                <w:szCs w:val="24"/>
              </w:rPr>
            </w:pPr>
            <w:r w:rsidRPr="004D19C0">
              <w:rPr>
                <w:rFonts w:cs="Times New Roman"/>
                <w:color w:val="000000" w:themeColor="text1"/>
                <w:sz w:val="24"/>
                <w:szCs w:val="24"/>
              </w:rPr>
              <w:t>0,8 - 4,5 (3)</w:t>
            </w:r>
          </w:p>
        </w:tc>
        <w:tc>
          <w:tcPr>
            <w:tcW w:w="1417" w:type="dxa"/>
            <w:vAlign w:val="center"/>
          </w:tcPr>
          <w:p w14:paraId="61BB928E" w14:textId="77777777" w:rsidR="000858AA" w:rsidRPr="004D19C0" w:rsidRDefault="000858AA" w:rsidP="00C85D96">
            <w:pPr>
              <w:widowControl w:val="0"/>
              <w:jc w:val="center"/>
              <w:rPr>
                <w:rFonts w:cs="Times New Roman"/>
                <w:color w:val="000000" w:themeColor="text1"/>
                <w:sz w:val="24"/>
                <w:szCs w:val="24"/>
              </w:rPr>
            </w:pPr>
            <w:r w:rsidRPr="004D19C0">
              <w:rPr>
                <w:rFonts w:cs="Times New Roman"/>
                <w:color w:val="000000" w:themeColor="text1"/>
                <w:sz w:val="24"/>
                <w:szCs w:val="24"/>
              </w:rPr>
              <w:t>50</w:t>
            </w:r>
          </w:p>
        </w:tc>
        <w:tc>
          <w:tcPr>
            <w:tcW w:w="1302" w:type="dxa"/>
            <w:vAlign w:val="center"/>
          </w:tcPr>
          <w:p w14:paraId="73F240C7" w14:textId="77777777" w:rsidR="000858AA" w:rsidRPr="004D19C0" w:rsidRDefault="000858AA" w:rsidP="00C85D96">
            <w:pPr>
              <w:widowControl w:val="0"/>
              <w:jc w:val="center"/>
              <w:rPr>
                <w:rFonts w:cs="Times New Roman"/>
                <w:color w:val="000000" w:themeColor="text1"/>
                <w:sz w:val="24"/>
                <w:szCs w:val="24"/>
              </w:rPr>
            </w:pPr>
            <w:r w:rsidRPr="004D19C0">
              <w:rPr>
                <w:rFonts w:cs="Times New Roman"/>
                <w:color w:val="000000" w:themeColor="text1"/>
                <w:sz w:val="24"/>
                <w:szCs w:val="24"/>
              </w:rPr>
              <w:t>100</w:t>
            </w:r>
          </w:p>
        </w:tc>
        <w:tc>
          <w:tcPr>
            <w:tcW w:w="1984" w:type="dxa"/>
            <w:vAlign w:val="center"/>
          </w:tcPr>
          <w:p w14:paraId="2FAC016A" w14:textId="77777777" w:rsidR="000858AA" w:rsidRPr="004D19C0" w:rsidRDefault="000858AA" w:rsidP="00C85D96">
            <w:pPr>
              <w:widowControl w:val="0"/>
              <w:jc w:val="center"/>
              <w:rPr>
                <w:rFonts w:cs="Times New Roman"/>
                <w:b/>
                <w:bCs/>
                <w:color w:val="000000" w:themeColor="text1"/>
                <w:sz w:val="24"/>
                <w:szCs w:val="24"/>
              </w:rPr>
            </w:pPr>
            <w:r w:rsidRPr="004D19C0">
              <w:rPr>
                <w:rFonts w:cs="Times New Roman"/>
                <w:b/>
                <w:bCs/>
                <w:color w:val="000000" w:themeColor="text1"/>
                <w:sz w:val="24"/>
                <w:szCs w:val="24"/>
              </w:rPr>
              <w:t>≤4</w:t>
            </w:r>
          </w:p>
        </w:tc>
      </w:tr>
      <w:tr w:rsidR="004D19C0" w:rsidRPr="004D19C0" w14:paraId="11241721" w14:textId="77777777" w:rsidTr="00C85D96">
        <w:trPr>
          <w:trHeight w:val="454"/>
          <w:jc w:val="center"/>
        </w:trPr>
        <w:tc>
          <w:tcPr>
            <w:tcW w:w="562" w:type="dxa"/>
            <w:vAlign w:val="center"/>
          </w:tcPr>
          <w:p w14:paraId="5EA46663" w14:textId="77777777" w:rsidR="000858AA" w:rsidRPr="004D19C0" w:rsidRDefault="000858AA" w:rsidP="00C85D96">
            <w:pPr>
              <w:widowControl w:val="0"/>
              <w:jc w:val="center"/>
              <w:rPr>
                <w:rFonts w:cs="Times New Roman"/>
                <w:color w:val="000000" w:themeColor="text1"/>
                <w:sz w:val="24"/>
                <w:szCs w:val="24"/>
              </w:rPr>
            </w:pPr>
            <w:r w:rsidRPr="004D19C0">
              <w:rPr>
                <w:rFonts w:cs="Times New Roman"/>
                <w:color w:val="000000" w:themeColor="text1"/>
                <w:sz w:val="24"/>
                <w:szCs w:val="24"/>
              </w:rPr>
              <w:t>8</w:t>
            </w:r>
          </w:p>
        </w:tc>
        <w:tc>
          <w:tcPr>
            <w:tcW w:w="1938" w:type="dxa"/>
            <w:vAlign w:val="center"/>
          </w:tcPr>
          <w:p w14:paraId="63F8CBE3" w14:textId="77777777" w:rsidR="000858AA" w:rsidRPr="004D19C0" w:rsidRDefault="000858AA" w:rsidP="00C85D96">
            <w:pPr>
              <w:widowControl w:val="0"/>
              <w:rPr>
                <w:rFonts w:cs="Times New Roman"/>
                <w:color w:val="000000" w:themeColor="text1"/>
                <w:sz w:val="24"/>
                <w:szCs w:val="24"/>
                <w:lang w:val="vi-VN"/>
              </w:rPr>
            </w:pPr>
            <w:r w:rsidRPr="004D19C0">
              <w:rPr>
                <w:rFonts w:cs="Times New Roman"/>
                <w:color w:val="000000" w:themeColor="text1"/>
                <w:sz w:val="24"/>
                <w:szCs w:val="24"/>
              </w:rPr>
              <w:t>Coliform</w:t>
            </w:r>
          </w:p>
        </w:tc>
        <w:tc>
          <w:tcPr>
            <w:tcW w:w="1922" w:type="dxa"/>
            <w:vAlign w:val="center"/>
          </w:tcPr>
          <w:p w14:paraId="5AB2C131" w14:textId="77777777" w:rsidR="000858AA" w:rsidRPr="004D19C0" w:rsidRDefault="000858AA" w:rsidP="00C85D96">
            <w:pPr>
              <w:widowControl w:val="0"/>
              <w:jc w:val="center"/>
              <w:rPr>
                <w:rFonts w:cs="Times New Roman"/>
                <w:color w:val="000000" w:themeColor="text1"/>
                <w:sz w:val="24"/>
                <w:szCs w:val="24"/>
              </w:rPr>
            </w:pPr>
            <w:r w:rsidRPr="004D19C0">
              <w:rPr>
                <w:rFonts w:cs="Times New Roman"/>
                <w:color w:val="000000" w:themeColor="text1"/>
                <w:sz w:val="24"/>
                <w:szCs w:val="24"/>
              </w:rPr>
              <w:t>10</w:t>
            </w:r>
            <w:r w:rsidRPr="004D19C0">
              <w:rPr>
                <w:rFonts w:cs="Times New Roman"/>
                <w:color w:val="000000" w:themeColor="text1"/>
                <w:sz w:val="24"/>
                <w:szCs w:val="24"/>
                <w:vertAlign w:val="superscript"/>
              </w:rPr>
              <w:t>6</w:t>
            </w:r>
            <w:r w:rsidRPr="004D19C0">
              <w:rPr>
                <w:rFonts w:cs="Times New Roman"/>
                <w:color w:val="000000" w:themeColor="text1"/>
                <w:sz w:val="24"/>
                <w:szCs w:val="24"/>
              </w:rPr>
              <w:t xml:space="preserve"> - 10</w:t>
            </w:r>
            <w:r w:rsidRPr="004D19C0">
              <w:rPr>
                <w:rFonts w:cs="Times New Roman"/>
                <w:color w:val="000000" w:themeColor="text1"/>
                <w:sz w:val="24"/>
                <w:szCs w:val="24"/>
                <w:vertAlign w:val="superscript"/>
              </w:rPr>
              <w:t>9</w:t>
            </w:r>
            <w:r w:rsidRPr="004D19C0">
              <w:rPr>
                <w:rFonts w:cs="Times New Roman"/>
                <w:color w:val="000000" w:themeColor="text1"/>
                <w:sz w:val="24"/>
                <w:szCs w:val="24"/>
              </w:rPr>
              <w:t xml:space="preserve"> (5x10</w:t>
            </w:r>
            <w:r w:rsidRPr="004D19C0">
              <w:rPr>
                <w:rFonts w:cs="Times New Roman"/>
                <w:color w:val="000000" w:themeColor="text1"/>
                <w:sz w:val="24"/>
                <w:szCs w:val="24"/>
                <w:vertAlign w:val="superscript"/>
              </w:rPr>
              <w:t>8</w:t>
            </w:r>
            <w:r w:rsidRPr="004D19C0">
              <w:rPr>
                <w:rFonts w:cs="Times New Roman"/>
                <w:color w:val="000000" w:themeColor="text1"/>
                <w:sz w:val="24"/>
                <w:szCs w:val="24"/>
              </w:rPr>
              <w:t>)</w:t>
            </w:r>
          </w:p>
        </w:tc>
        <w:tc>
          <w:tcPr>
            <w:tcW w:w="1417" w:type="dxa"/>
            <w:vAlign w:val="center"/>
          </w:tcPr>
          <w:p w14:paraId="16AA6D10" w14:textId="77777777" w:rsidR="000858AA" w:rsidRPr="004D19C0" w:rsidRDefault="000858AA" w:rsidP="00C85D96">
            <w:pPr>
              <w:widowControl w:val="0"/>
              <w:jc w:val="center"/>
              <w:rPr>
                <w:rFonts w:cs="Times New Roman"/>
                <w:color w:val="000000" w:themeColor="text1"/>
                <w:sz w:val="24"/>
                <w:szCs w:val="24"/>
              </w:rPr>
            </w:pPr>
            <w:r w:rsidRPr="004D19C0">
              <w:rPr>
                <w:rFonts w:cs="Times New Roman"/>
                <w:color w:val="000000" w:themeColor="text1"/>
                <w:sz w:val="24"/>
                <w:szCs w:val="24"/>
              </w:rPr>
              <w:t>5x10</w:t>
            </w:r>
            <w:r w:rsidRPr="004D19C0">
              <w:rPr>
                <w:rFonts w:cs="Times New Roman"/>
                <w:color w:val="000000" w:themeColor="text1"/>
                <w:sz w:val="24"/>
                <w:szCs w:val="24"/>
                <w:vertAlign w:val="superscript"/>
              </w:rPr>
              <w:t>9</w:t>
            </w:r>
          </w:p>
        </w:tc>
        <w:tc>
          <w:tcPr>
            <w:tcW w:w="1302" w:type="dxa"/>
            <w:vAlign w:val="center"/>
          </w:tcPr>
          <w:p w14:paraId="2326C6BF" w14:textId="77777777" w:rsidR="000858AA" w:rsidRPr="004D19C0" w:rsidRDefault="000858AA" w:rsidP="00C85D96">
            <w:pPr>
              <w:widowControl w:val="0"/>
              <w:jc w:val="center"/>
              <w:rPr>
                <w:rFonts w:cs="Times New Roman"/>
                <w:color w:val="000000" w:themeColor="text1"/>
                <w:sz w:val="24"/>
                <w:szCs w:val="24"/>
              </w:rPr>
            </w:pPr>
            <w:r w:rsidRPr="004D19C0">
              <w:rPr>
                <w:rFonts w:cs="Times New Roman"/>
                <w:color w:val="000000" w:themeColor="text1"/>
                <w:sz w:val="24"/>
                <w:szCs w:val="24"/>
              </w:rPr>
              <w:t>1x10</w:t>
            </w:r>
            <w:r w:rsidRPr="004D19C0">
              <w:rPr>
                <w:rFonts w:cs="Times New Roman"/>
                <w:color w:val="000000" w:themeColor="text1"/>
                <w:sz w:val="24"/>
                <w:szCs w:val="24"/>
                <w:vertAlign w:val="superscript"/>
              </w:rPr>
              <w:t>10</w:t>
            </w:r>
          </w:p>
        </w:tc>
        <w:tc>
          <w:tcPr>
            <w:tcW w:w="1984" w:type="dxa"/>
            <w:vAlign w:val="center"/>
          </w:tcPr>
          <w:p w14:paraId="21A34F40" w14:textId="77777777" w:rsidR="000858AA" w:rsidRPr="004D19C0" w:rsidRDefault="000858AA" w:rsidP="00C85D96">
            <w:pPr>
              <w:widowControl w:val="0"/>
              <w:jc w:val="center"/>
              <w:rPr>
                <w:rFonts w:cs="Times New Roman"/>
                <w:b/>
                <w:bCs/>
                <w:color w:val="000000" w:themeColor="text1"/>
                <w:sz w:val="24"/>
                <w:szCs w:val="24"/>
                <w:lang w:val="vi-VN"/>
              </w:rPr>
            </w:pPr>
            <w:r w:rsidRPr="004D19C0">
              <w:rPr>
                <w:rFonts w:cs="Times New Roman"/>
                <w:b/>
                <w:bCs/>
                <w:color w:val="000000" w:themeColor="text1"/>
                <w:sz w:val="24"/>
                <w:szCs w:val="24"/>
              </w:rPr>
              <w:t>≤5</w:t>
            </w:r>
            <w:r w:rsidRPr="004D19C0">
              <w:rPr>
                <w:rFonts w:cs="Times New Roman"/>
                <w:b/>
                <w:bCs/>
                <w:color w:val="000000" w:themeColor="text1"/>
                <w:sz w:val="24"/>
                <w:szCs w:val="24"/>
                <w:lang w:val="vi-VN"/>
              </w:rPr>
              <w:t>.000</w:t>
            </w:r>
          </w:p>
        </w:tc>
      </w:tr>
    </w:tbl>
    <w:p w14:paraId="30980E67" w14:textId="77777777" w:rsidR="000858AA" w:rsidRPr="004D19C0" w:rsidRDefault="000858AA" w:rsidP="000858AA">
      <w:pPr>
        <w:widowControl w:val="0"/>
        <w:autoSpaceDE w:val="0"/>
        <w:autoSpaceDN w:val="0"/>
        <w:adjustRightInd w:val="0"/>
        <w:jc w:val="right"/>
        <w:rPr>
          <w:rFonts w:cs="Times New Roman"/>
          <w:i/>
          <w:iCs/>
          <w:color w:val="000000" w:themeColor="text1"/>
          <w:sz w:val="22"/>
        </w:rPr>
      </w:pPr>
      <w:r w:rsidRPr="004D19C0">
        <w:rPr>
          <w:rFonts w:cs="Times New Roman"/>
          <w:i/>
          <w:iCs/>
          <w:color w:val="000000" w:themeColor="text1"/>
          <w:sz w:val="22"/>
        </w:rPr>
        <w:t xml:space="preserve">(Nguồn: </w:t>
      </w:r>
      <w:r w:rsidRPr="004D19C0">
        <w:rPr>
          <w:rFonts w:cs="Times New Roman"/>
          <w:i/>
          <w:color w:val="000000" w:themeColor="text1"/>
          <w:sz w:val="22"/>
          <w:lang w:val="es-CL"/>
        </w:rPr>
        <w:t>Rapid Pollution Assessment</w:t>
      </w:r>
      <w:r w:rsidRPr="004D19C0">
        <w:rPr>
          <w:rFonts w:cs="Times New Roman"/>
          <w:i/>
          <w:iCs/>
          <w:color w:val="000000" w:themeColor="text1"/>
          <w:sz w:val="22"/>
        </w:rPr>
        <w:t>, WHO, Geneva, 1993)</w:t>
      </w:r>
    </w:p>
    <w:p w14:paraId="546D4ED9" w14:textId="77777777" w:rsidR="000858AA" w:rsidRPr="004D19C0" w:rsidRDefault="000858AA" w:rsidP="000858AA">
      <w:pPr>
        <w:widowControl w:val="0"/>
        <w:ind w:firstLine="567"/>
        <w:rPr>
          <w:rFonts w:eastAsia="Calibri" w:cs="Times New Roman"/>
          <w:color w:val="000000" w:themeColor="text1"/>
          <w:szCs w:val="26"/>
          <w:lang w:val="vi-VN"/>
        </w:rPr>
      </w:pPr>
      <w:r w:rsidRPr="004D19C0">
        <w:rPr>
          <w:rFonts w:cs="Times New Roman"/>
          <w:color w:val="000000" w:themeColor="text1"/>
          <w:szCs w:val="26"/>
          <w:lang w:val="vi-VN"/>
        </w:rPr>
        <w:t xml:space="preserve">So sánh với QCVN 14:2025/BTNMT (Bảng 2, cột C) nhận thấy nồng độ các chất ô nhiễm trong nước thải sinh hoạt đều vượt quy chuẩn cho phép </w:t>
      </w:r>
      <w:r w:rsidRPr="004D19C0">
        <w:rPr>
          <w:rFonts w:cs="Times New Roman"/>
          <w:color w:val="000000" w:themeColor="text1"/>
        </w:rPr>
        <w:t xml:space="preserve">nên cần có biện pháp thu gom, xử lý. </w:t>
      </w:r>
    </w:p>
    <w:p w14:paraId="0076B4FA" w14:textId="77777777" w:rsidR="000858AA" w:rsidRPr="004D19C0" w:rsidRDefault="000858AA" w:rsidP="000858AA">
      <w:pPr>
        <w:pStyle w:val="Bng30"/>
        <w:numPr>
          <w:ilvl w:val="0"/>
          <w:numId w:val="0"/>
        </w:numPr>
        <w:spacing w:line="312" w:lineRule="auto"/>
        <w:ind w:firstLine="284"/>
        <w:jc w:val="both"/>
        <w:rPr>
          <w:i/>
          <w:iCs/>
          <w:color w:val="000000" w:themeColor="text1"/>
          <w:lang w:val="vi-VN"/>
        </w:rPr>
      </w:pPr>
      <w:r w:rsidRPr="004D19C0">
        <w:rPr>
          <w:i/>
          <w:iCs/>
          <w:color w:val="000000" w:themeColor="text1"/>
        </w:rPr>
        <w:t>3.3.1.3. Đánh</w:t>
      </w:r>
      <w:r w:rsidRPr="004D19C0">
        <w:rPr>
          <w:i/>
          <w:iCs/>
          <w:color w:val="000000" w:themeColor="text1"/>
          <w:lang w:val="vi-VN"/>
        </w:rPr>
        <w:t xml:space="preserve"> giá, dự báo t</w:t>
      </w:r>
      <w:r w:rsidRPr="004D19C0">
        <w:rPr>
          <w:i/>
          <w:iCs/>
          <w:color w:val="000000" w:themeColor="text1"/>
        </w:rPr>
        <w:t>ác động chất</w:t>
      </w:r>
      <w:r w:rsidRPr="004D19C0">
        <w:rPr>
          <w:i/>
          <w:iCs/>
          <w:color w:val="000000" w:themeColor="text1"/>
          <w:lang w:val="vi-VN"/>
        </w:rPr>
        <w:t xml:space="preserve"> thải rắn</w:t>
      </w:r>
    </w:p>
    <w:p w14:paraId="65097BA3" w14:textId="77777777" w:rsidR="000858AA" w:rsidRPr="004D19C0" w:rsidRDefault="000858AA" w:rsidP="000858AA">
      <w:pPr>
        <w:widowControl w:val="0"/>
        <w:ind w:firstLine="567"/>
        <w:rPr>
          <w:rFonts w:cs="Times New Roman"/>
          <w:color w:val="000000" w:themeColor="text1"/>
          <w:szCs w:val="26"/>
          <w:lang w:val="vi-VN"/>
        </w:rPr>
      </w:pPr>
      <w:bookmarkStart w:id="2444" w:name="_Hlk218609082"/>
      <w:r w:rsidRPr="004D19C0">
        <w:rPr>
          <w:rFonts w:cs="Times New Roman"/>
          <w:color w:val="000000" w:themeColor="text1"/>
          <w:szCs w:val="26"/>
          <w:lang w:val="vi-VN"/>
        </w:rPr>
        <w:t>Chất thải rắn phát sinh trong giai đoạn này bao gồm:</w:t>
      </w:r>
    </w:p>
    <w:p w14:paraId="37D90B7C" w14:textId="77777777" w:rsidR="000858AA" w:rsidRPr="004D19C0" w:rsidRDefault="000858AA" w:rsidP="000858AA">
      <w:pPr>
        <w:widowControl w:val="0"/>
        <w:ind w:firstLine="567"/>
        <w:rPr>
          <w:rFonts w:cs="Times New Roman"/>
          <w:color w:val="000000" w:themeColor="text1"/>
          <w:szCs w:val="26"/>
          <w:lang w:val="vi-VN"/>
        </w:rPr>
      </w:pPr>
      <w:r w:rsidRPr="004D19C0">
        <w:rPr>
          <w:rFonts w:cs="Times New Roman"/>
          <w:color w:val="000000" w:themeColor="text1"/>
          <w:szCs w:val="26"/>
          <w:lang w:val="vi-VN"/>
        </w:rPr>
        <w:t>- Chất thải rắn sinh hoạt của công nhân;</w:t>
      </w:r>
    </w:p>
    <w:p w14:paraId="1C9A6F3D" w14:textId="77777777" w:rsidR="000858AA" w:rsidRPr="004D19C0" w:rsidRDefault="000858AA" w:rsidP="000858AA">
      <w:pPr>
        <w:widowControl w:val="0"/>
        <w:ind w:firstLine="567"/>
        <w:rPr>
          <w:rFonts w:cs="Times New Roman"/>
          <w:color w:val="000000" w:themeColor="text1"/>
          <w:spacing w:val="-8"/>
          <w:szCs w:val="26"/>
          <w:lang w:val="vi-VN"/>
        </w:rPr>
      </w:pPr>
      <w:r w:rsidRPr="004D19C0">
        <w:rPr>
          <w:rFonts w:cs="Times New Roman"/>
          <w:color w:val="000000" w:themeColor="text1"/>
          <w:spacing w:val="-8"/>
          <w:szCs w:val="26"/>
          <w:lang w:val="vi-VN"/>
        </w:rPr>
        <w:t>- Chất thải rắn xây dựng từ hoạt động tháo dỡ các hạng mục công trình khu vực phụ trợ;</w:t>
      </w:r>
    </w:p>
    <w:p w14:paraId="6BAA2CCE" w14:textId="77777777" w:rsidR="000858AA" w:rsidRPr="004D19C0" w:rsidRDefault="000858AA" w:rsidP="000858AA">
      <w:pPr>
        <w:widowControl w:val="0"/>
        <w:ind w:firstLine="567"/>
        <w:rPr>
          <w:rFonts w:cs="Times New Roman"/>
          <w:color w:val="000000" w:themeColor="text1"/>
          <w:szCs w:val="26"/>
          <w:lang w:val="vi-VN"/>
        </w:rPr>
      </w:pPr>
      <w:r w:rsidRPr="004D19C0">
        <w:rPr>
          <w:rFonts w:cs="Times New Roman"/>
          <w:color w:val="000000" w:themeColor="text1"/>
          <w:szCs w:val="26"/>
          <w:lang w:val="vi-VN"/>
        </w:rPr>
        <w:t>- Chất thải nguy hại.</w:t>
      </w:r>
    </w:p>
    <w:bookmarkEnd w:id="2444"/>
    <w:p w14:paraId="7A85DD22" w14:textId="77777777" w:rsidR="000858AA" w:rsidRPr="004D19C0" w:rsidRDefault="000858AA" w:rsidP="000858AA">
      <w:pPr>
        <w:pStyle w:val="Bng30"/>
        <w:numPr>
          <w:ilvl w:val="0"/>
          <w:numId w:val="0"/>
        </w:numPr>
        <w:spacing w:line="312" w:lineRule="auto"/>
        <w:ind w:firstLine="567"/>
        <w:jc w:val="both"/>
        <w:rPr>
          <w:i/>
          <w:iCs/>
          <w:color w:val="000000" w:themeColor="text1"/>
          <w:lang w:val="vi-VN"/>
        </w:rPr>
      </w:pPr>
      <w:r w:rsidRPr="004D19C0">
        <w:rPr>
          <w:i/>
          <w:iCs/>
          <w:color w:val="000000" w:themeColor="text1"/>
        </w:rPr>
        <w:t>a</w:t>
      </w:r>
      <w:r w:rsidRPr="004D19C0">
        <w:rPr>
          <w:i/>
          <w:iCs/>
          <w:color w:val="000000" w:themeColor="text1"/>
          <w:lang w:val="vi-VN"/>
        </w:rPr>
        <w:t>. Chất thải rắn sinh hoạt</w:t>
      </w:r>
    </w:p>
    <w:p w14:paraId="7C815CC1" w14:textId="77777777" w:rsidR="000858AA" w:rsidRPr="004D19C0" w:rsidRDefault="000858AA" w:rsidP="000858AA">
      <w:pPr>
        <w:ind w:firstLine="567"/>
        <w:rPr>
          <w:rFonts w:cs="Times New Roman"/>
          <w:color w:val="000000" w:themeColor="text1"/>
          <w:szCs w:val="26"/>
          <w:lang w:val="vi-VN"/>
        </w:rPr>
      </w:pPr>
      <w:r w:rsidRPr="004D19C0">
        <w:rPr>
          <w:rFonts w:cs="Times New Roman"/>
          <w:color w:val="000000" w:themeColor="text1"/>
          <w:szCs w:val="26"/>
        </w:rPr>
        <w:t>Khối lượng chất thải rắn sinh hoạt trên</w:t>
      </w:r>
      <w:r w:rsidRPr="004D19C0">
        <w:rPr>
          <w:rFonts w:cs="Times New Roman"/>
          <w:color w:val="000000" w:themeColor="text1"/>
          <w:szCs w:val="26"/>
          <w:lang w:val="vi-VN"/>
        </w:rPr>
        <w:t xml:space="preserve"> </w:t>
      </w:r>
      <w:r w:rsidRPr="004D19C0">
        <w:rPr>
          <w:rFonts w:cs="Times New Roman"/>
          <w:color w:val="000000" w:themeColor="text1"/>
          <w:szCs w:val="26"/>
        </w:rPr>
        <w:t xml:space="preserve">công trường được lấy theo QCVN 01:2021/BXD với mức phát thải trung bình 0,8 kg/người/ngày đêm. </w:t>
      </w:r>
      <w:r w:rsidRPr="004D19C0">
        <w:rPr>
          <w:rFonts w:cs="Times New Roman"/>
          <w:color w:val="000000" w:themeColor="text1"/>
          <w:spacing w:val="-2"/>
          <w:szCs w:val="26"/>
        </w:rPr>
        <w:t>Tuy nhiên công</w:t>
      </w:r>
      <w:r w:rsidRPr="004D19C0">
        <w:rPr>
          <w:rFonts w:cs="Times New Roman"/>
          <w:color w:val="000000" w:themeColor="text1"/>
          <w:spacing w:val="-2"/>
          <w:szCs w:val="26"/>
          <w:lang w:val="vi-VN"/>
        </w:rPr>
        <w:t xml:space="preserve"> nhân</w:t>
      </w:r>
      <w:r w:rsidRPr="004D19C0">
        <w:rPr>
          <w:rFonts w:cs="Times New Roman"/>
          <w:color w:val="000000" w:themeColor="text1"/>
          <w:spacing w:val="-2"/>
          <w:szCs w:val="26"/>
        </w:rPr>
        <w:t xml:space="preserve"> làm việc theo giờ và về</w:t>
      </w:r>
      <w:r w:rsidRPr="004D19C0">
        <w:rPr>
          <w:rFonts w:cs="Times New Roman"/>
          <w:color w:val="000000" w:themeColor="text1"/>
          <w:spacing w:val="-2"/>
          <w:szCs w:val="26"/>
          <w:lang w:val="vi-VN"/>
        </w:rPr>
        <w:t xml:space="preserve"> sinh hoạt tại nhà</w:t>
      </w:r>
      <w:r w:rsidRPr="004D19C0">
        <w:rPr>
          <w:rFonts w:cs="Times New Roman"/>
          <w:color w:val="000000" w:themeColor="text1"/>
          <w:spacing w:val="-2"/>
          <w:szCs w:val="26"/>
        </w:rPr>
        <w:t xml:space="preserve"> nên lựa chọn định mức phát</w:t>
      </w:r>
      <w:r w:rsidRPr="004D19C0">
        <w:rPr>
          <w:rFonts w:cs="Times New Roman"/>
          <w:color w:val="000000" w:themeColor="text1"/>
          <w:spacing w:val="-2"/>
          <w:szCs w:val="26"/>
          <w:lang w:val="vi-VN"/>
        </w:rPr>
        <w:t xml:space="preserve"> sinh là 0,4 kg</w:t>
      </w:r>
      <w:r w:rsidRPr="004D19C0">
        <w:rPr>
          <w:rFonts w:cs="Times New Roman"/>
          <w:color w:val="000000" w:themeColor="text1"/>
          <w:szCs w:val="26"/>
          <w:lang w:val="it-CH"/>
        </w:rPr>
        <w:t>/người/ngày</w:t>
      </w:r>
      <w:r w:rsidRPr="004D19C0">
        <w:rPr>
          <w:rFonts w:cs="Times New Roman"/>
          <w:color w:val="000000" w:themeColor="text1"/>
          <w:szCs w:val="26"/>
          <w:lang w:val="vi-VN"/>
        </w:rPr>
        <w:t xml:space="preserve">. </w:t>
      </w:r>
      <w:r w:rsidRPr="004D19C0">
        <w:rPr>
          <w:rFonts w:cs="Times New Roman"/>
          <w:color w:val="000000" w:themeColor="text1"/>
          <w:szCs w:val="26"/>
        </w:rPr>
        <w:t>Khối lượng CTSH phát sinh của</w:t>
      </w:r>
      <w:r w:rsidRPr="004D19C0">
        <w:rPr>
          <w:rFonts w:cs="Times New Roman"/>
          <w:color w:val="000000" w:themeColor="text1"/>
          <w:szCs w:val="26"/>
          <w:lang w:val="vi-VN"/>
        </w:rPr>
        <w:t xml:space="preserve"> 10 công nhân </w:t>
      </w:r>
      <w:r w:rsidRPr="004D19C0">
        <w:rPr>
          <w:rFonts w:cs="Times New Roman"/>
          <w:color w:val="000000" w:themeColor="text1"/>
          <w:szCs w:val="26"/>
        </w:rPr>
        <w:t>trong quá trình này</w:t>
      </w:r>
      <w:r w:rsidRPr="004D19C0">
        <w:rPr>
          <w:rFonts w:cs="Times New Roman"/>
          <w:color w:val="000000" w:themeColor="text1"/>
          <w:szCs w:val="26"/>
          <w:lang w:val="vi-VN"/>
        </w:rPr>
        <w:t xml:space="preserve"> là:</w:t>
      </w:r>
    </w:p>
    <w:p w14:paraId="09D05E9D" w14:textId="77777777" w:rsidR="000858AA" w:rsidRPr="004D19C0" w:rsidRDefault="000858AA" w:rsidP="000858AA">
      <w:pPr>
        <w:jc w:val="center"/>
        <w:rPr>
          <w:rFonts w:cs="Times New Roman"/>
          <w:color w:val="000000" w:themeColor="text1"/>
          <w:szCs w:val="26"/>
        </w:rPr>
      </w:pPr>
      <w:bookmarkStart w:id="2445" w:name="_Hlk218609092"/>
      <w:r w:rsidRPr="004D19C0">
        <w:rPr>
          <w:rFonts w:cs="Times New Roman"/>
          <w:color w:val="000000" w:themeColor="text1"/>
          <w:szCs w:val="26"/>
        </w:rPr>
        <w:t>10 x 0,3 = 3</w:t>
      </w:r>
      <w:r w:rsidRPr="004D19C0">
        <w:rPr>
          <w:rFonts w:cs="Times New Roman"/>
          <w:color w:val="000000" w:themeColor="text1"/>
          <w:szCs w:val="26"/>
          <w:lang w:val="vi-VN"/>
        </w:rPr>
        <w:t xml:space="preserve"> </w:t>
      </w:r>
      <w:r w:rsidRPr="004D19C0">
        <w:rPr>
          <w:rFonts w:cs="Times New Roman"/>
          <w:color w:val="000000" w:themeColor="text1"/>
          <w:szCs w:val="26"/>
        </w:rPr>
        <w:t>kg/ngày.</w:t>
      </w:r>
      <w:bookmarkEnd w:id="2445"/>
    </w:p>
    <w:p w14:paraId="19CA6250" w14:textId="77777777" w:rsidR="000858AA" w:rsidRPr="004D19C0" w:rsidRDefault="000858AA" w:rsidP="000858AA">
      <w:pPr>
        <w:pStyle w:val="Bng30"/>
        <w:numPr>
          <w:ilvl w:val="0"/>
          <w:numId w:val="0"/>
        </w:numPr>
        <w:spacing w:line="312" w:lineRule="auto"/>
        <w:ind w:firstLine="567"/>
        <w:jc w:val="both"/>
        <w:rPr>
          <w:i/>
          <w:iCs/>
          <w:color w:val="000000" w:themeColor="text1"/>
          <w:lang w:val="vi-VN"/>
        </w:rPr>
      </w:pPr>
      <w:r w:rsidRPr="004D19C0">
        <w:rPr>
          <w:i/>
          <w:iCs/>
          <w:color w:val="000000" w:themeColor="text1"/>
        </w:rPr>
        <w:t>b</w:t>
      </w:r>
      <w:r w:rsidRPr="004D19C0">
        <w:rPr>
          <w:i/>
          <w:iCs/>
          <w:color w:val="000000" w:themeColor="text1"/>
          <w:lang w:val="vi-VN"/>
        </w:rPr>
        <w:t>. Chất thải rắn xây dựng</w:t>
      </w:r>
    </w:p>
    <w:p w14:paraId="042A5029" w14:textId="77777777" w:rsidR="000858AA" w:rsidRPr="004D19C0" w:rsidRDefault="000858AA" w:rsidP="000858AA">
      <w:pPr>
        <w:pStyle w:val="Thng"/>
        <w:tabs>
          <w:tab w:val="left" w:pos="709"/>
          <w:tab w:val="left" w:pos="851"/>
        </w:tabs>
        <w:spacing w:line="312" w:lineRule="auto"/>
        <w:rPr>
          <w:color w:val="000000" w:themeColor="text1"/>
          <w:lang w:val="vi-VN"/>
        </w:rPr>
      </w:pPr>
      <w:r w:rsidRPr="004D19C0">
        <w:rPr>
          <w:color w:val="000000" w:themeColor="text1"/>
        </w:rPr>
        <w:t>Các</w:t>
      </w:r>
      <w:r w:rsidRPr="004D19C0">
        <w:rPr>
          <w:color w:val="000000" w:themeColor="text1"/>
          <w:lang w:val="vi-VN"/>
        </w:rPr>
        <w:t xml:space="preserve"> hạng mục tháo dỡ phát sinh chất thải rắn bao gồm:</w:t>
      </w:r>
    </w:p>
    <w:p w14:paraId="6651F81A" w14:textId="77777777" w:rsidR="000858AA" w:rsidRPr="004D19C0" w:rsidRDefault="000858AA" w:rsidP="000858AA">
      <w:pPr>
        <w:widowControl w:val="0"/>
        <w:ind w:firstLine="851"/>
        <w:rPr>
          <w:rFonts w:cs="Times New Roman"/>
          <w:color w:val="000000" w:themeColor="text1"/>
          <w:szCs w:val="26"/>
          <w:lang w:val="nl-NL"/>
        </w:rPr>
      </w:pPr>
      <w:r w:rsidRPr="004D19C0">
        <w:rPr>
          <w:rFonts w:cs="Times New Roman"/>
          <w:color w:val="000000" w:themeColor="text1"/>
          <w:szCs w:val="26"/>
          <w:lang w:val="vi-VN"/>
        </w:rPr>
        <w:t xml:space="preserve">+ 01 </w:t>
      </w:r>
      <w:r w:rsidRPr="004D19C0">
        <w:rPr>
          <w:rFonts w:cs="Times New Roman"/>
          <w:color w:val="000000" w:themeColor="text1"/>
          <w:szCs w:val="26"/>
          <w:lang w:val="nl-NL"/>
        </w:rPr>
        <w:t xml:space="preserve">Nhà điều hành, nhà </w:t>
      </w:r>
      <w:r w:rsidRPr="004D19C0">
        <w:rPr>
          <w:rFonts w:cs="Times New Roman"/>
          <w:color w:val="000000" w:themeColor="text1"/>
          <w:szCs w:val="26"/>
          <w:lang w:val="vi-VN"/>
        </w:rPr>
        <w:t>ở công nhân 210m</w:t>
      </w:r>
      <w:r w:rsidRPr="004D19C0">
        <w:rPr>
          <w:rFonts w:cs="Times New Roman"/>
          <w:color w:val="000000" w:themeColor="text1"/>
          <w:szCs w:val="26"/>
          <w:vertAlign w:val="superscript"/>
          <w:lang w:val="vi-VN"/>
        </w:rPr>
        <w:t>2</w:t>
      </w:r>
      <w:r w:rsidRPr="004D19C0">
        <w:rPr>
          <w:rFonts w:cs="Times New Roman"/>
          <w:color w:val="000000" w:themeColor="text1"/>
          <w:szCs w:val="26"/>
          <w:lang w:val="vi-VN"/>
        </w:rPr>
        <w:t>;</w:t>
      </w:r>
      <w:r w:rsidRPr="004D19C0">
        <w:rPr>
          <w:rFonts w:cs="Times New Roman"/>
          <w:color w:val="000000" w:themeColor="text1"/>
          <w:szCs w:val="26"/>
          <w:lang w:val="nl-NL"/>
        </w:rPr>
        <w:t xml:space="preserve"> </w:t>
      </w:r>
    </w:p>
    <w:p w14:paraId="71A7FB06" w14:textId="77777777" w:rsidR="000858AA" w:rsidRPr="004D19C0" w:rsidRDefault="000858AA" w:rsidP="000858AA">
      <w:pPr>
        <w:widowControl w:val="0"/>
        <w:ind w:firstLine="851"/>
        <w:rPr>
          <w:rFonts w:cs="Times New Roman"/>
          <w:color w:val="000000" w:themeColor="text1"/>
          <w:szCs w:val="26"/>
          <w:lang w:val="vi-VN"/>
        </w:rPr>
      </w:pPr>
      <w:r w:rsidRPr="004D19C0">
        <w:rPr>
          <w:rFonts w:cs="Times New Roman"/>
          <w:color w:val="000000" w:themeColor="text1"/>
          <w:szCs w:val="26"/>
          <w:lang w:val="vi-VN"/>
        </w:rPr>
        <w:t>+ 01 Kho dầu mỡ và CTNH 10m</w:t>
      </w:r>
      <w:r w:rsidRPr="004D19C0">
        <w:rPr>
          <w:rFonts w:cs="Times New Roman"/>
          <w:color w:val="000000" w:themeColor="text1"/>
          <w:szCs w:val="26"/>
          <w:vertAlign w:val="superscript"/>
          <w:lang w:val="vi-VN"/>
        </w:rPr>
        <w:t xml:space="preserve">2 </w:t>
      </w:r>
      <w:r w:rsidRPr="004D19C0">
        <w:rPr>
          <w:rFonts w:cs="Times New Roman"/>
          <w:color w:val="000000" w:themeColor="text1"/>
          <w:szCs w:val="26"/>
          <w:lang w:val="vi-VN"/>
        </w:rPr>
        <w:t>;</w:t>
      </w:r>
    </w:p>
    <w:p w14:paraId="5455FF81" w14:textId="77777777" w:rsidR="000858AA" w:rsidRPr="004D19C0" w:rsidRDefault="000858AA" w:rsidP="000858AA">
      <w:pPr>
        <w:widowControl w:val="0"/>
        <w:ind w:firstLine="851"/>
        <w:rPr>
          <w:rFonts w:cs="Times New Roman"/>
          <w:color w:val="000000" w:themeColor="text1"/>
          <w:szCs w:val="26"/>
          <w:lang w:val="vi-VN"/>
        </w:rPr>
      </w:pPr>
      <w:r w:rsidRPr="004D19C0">
        <w:rPr>
          <w:rFonts w:cs="Times New Roman"/>
          <w:color w:val="000000" w:themeColor="text1"/>
          <w:szCs w:val="26"/>
          <w:lang w:val="vi-VN"/>
        </w:rPr>
        <w:t xml:space="preserve">+ 01 </w:t>
      </w:r>
      <w:r w:rsidRPr="004D19C0">
        <w:rPr>
          <w:rFonts w:cs="Times New Roman"/>
          <w:color w:val="000000" w:themeColor="text1"/>
          <w:szCs w:val="26"/>
          <w:lang w:val="nl-NL"/>
        </w:rPr>
        <w:t>Kho vật liệu nổ</w:t>
      </w:r>
      <w:r w:rsidRPr="004D19C0">
        <w:rPr>
          <w:rFonts w:cs="Times New Roman"/>
          <w:color w:val="000000" w:themeColor="text1"/>
          <w:szCs w:val="26"/>
          <w:lang w:val="vi-VN"/>
        </w:rPr>
        <w:t xml:space="preserve"> </w:t>
      </w:r>
      <w:r w:rsidRPr="004D19C0">
        <w:rPr>
          <w:rFonts w:cs="Times New Roman"/>
          <w:color w:val="000000" w:themeColor="text1"/>
          <w:szCs w:val="26"/>
          <w:lang w:val="nl-NL"/>
        </w:rPr>
        <w:t>18</w:t>
      </w:r>
      <w:r w:rsidRPr="004D19C0">
        <w:rPr>
          <w:rFonts w:cs="Times New Roman"/>
          <w:color w:val="000000" w:themeColor="text1"/>
          <w:szCs w:val="26"/>
          <w:lang w:val="vi-VN"/>
        </w:rPr>
        <w:t xml:space="preserve"> m</w:t>
      </w:r>
      <w:r w:rsidRPr="004D19C0">
        <w:rPr>
          <w:rFonts w:cs="Times New Roman"/>
          <w:color w:val="000000" w:themeColor="text1"/>
          <w:szCs w:val="26"/>
          <w:vertAlign w:val="superscript"/>
          <w:lang w:val="vi-VN"/>
        </w:rPr>
        <w:t>2</w:t>
      </w:r>
      <w:r w:rsidRPr="004D19C0">
        <w:rPr>
          <w:rFonts w:cs="Times New Roman"/>
          <w:color w:val="000000" w:themeColor="text1"/>
          <w:szCs w:val="26"/>
          <w:lang w:val="vi-VN"/>
        </w:rPr>
        <w:t>;</w:t>
      </w:r>
    </w:p>
    <w:p w14:paraId="0237C81E" w14:textId="77777777" w:rsidR="000858AA" w:rsidRPr="004D19C0" w:rsidRDefault="000858AA" w:rsidP="000858AA">
      <w:pPr>
        <w:pStyle w:val="Thng"/>
        <w:tabs>
          <w:tab w:val="left" w:pos="709"/>
          <w:tab w:val="left" w:pos="851"/>
        </w:tabs>
        <w:spacing w:line="312" w:lineRule="auto"/>
        <w:rPr>
          <w:color w:val="000000" w:themeColor="text1"/>
        </w:rPr>
      </w:pPr>
      <w:bookmarkStart w:id="2446" w:name="_Hlk218609099"/>
      <w:r w:rsidRPr="004D19C0">
        <w:rPr>
          <w:color w:val="000000" w:themeColor="text1"/>
        </w:rPr>
        <w:t>Ước tính mỗi m</w:t>
      </w:r>
      <w:r w:rsidRPr="004D19C0">
        <w:rPr>
          <w:color w:val="000000" w:themeColor="text1"/>
          <w:vertAlign w:val="superscript"/>
        </w:rPr>
        <w:t>2</w:t>
      </w:r>
      <w:r w:rsidRPr="004D19C0">
        <w:rPr>
          <w:color w:val="000000" w:themeColor="text1"/>
        </w:rPr>
        <w:t xml:space="preserve"> nhà bị phá dỡ sẽ thải ra 0,3m</w:t>
      </w:r>
      <w:r w:rsidRPr="004D19C0">
        <w:rPr>
          <w:color w:val="000000" w:themeColor="text1"/>
          <w:vertAlign w:val="superscript"/>
        </w:rPr>
        <w:t>3</w:t>
      </w:r>
      <w:r w:rsidRPr="004D19C0">
        <w:rPr>
          <w:color w:val="000000" w:themeColor="text1"/>
        </w:rPr>
        <w:t xml:space="preserve"> chất thải. Như vậy, lượng chất thải phát sinh từ hoạt động tháo dỡ nhà cửa là: </w:t>
      </w:r>
    </w:p>
    <w:p w14:paraId="3104C89E" w14:textId="77777777" w:rsidR="000858AA" w:rsidRPr="004D19C0" w:rsidRDefault="000858AA" w:rsidP="000858AA">
      <w:pPr>
        <w:pStyle w:val="Thng"/>
        <w:tabs>
          <w:tab w:val="left" w:pos="709"/>
          <w:tab w:val="left" w:pos="851"/>
        </w:tabs>
        <w:spacing w:line="312" w:lineRule="auto"/>
        <w:ind w:firstLine="0"/>
        <w:jc w:val="center"/>
        <w:rPr>
          <w:color w:val="000000" w:themeColor="text1"/>
        </w:rPr>
      </w:pPr>
      <w:r w:rsidRPr="004D19C0">
        <w:rPr>
          <w:color w:val="000000" w:themeColor="text1"/>
        </w:rPr>
        <w:t>238m</w:t>
      </w:r>
      <w:r w:rsidRPr="004D19C0">
        <w:rPr>
          <w:color w:val="000000" w:themeColor="text1"/>
          <w:vertAlign w:val="superscript"/>
        </w:rPr>
        <w:t>2</w:t>
      </w:r>
      <w:r w:rsidRPr="004D19C0">
        <w:rPr>
          <w:color w:val="000000" w:themeColor="text1"/>
        </w:rPr>
        <w:t xml:space="preserve"> x 0,3 m</w:t>
      </w:r>
      <w:r w:rsidRPr="004D19C0">
        <w:rPr>
          <w:color w:val="000000" w:themeColor="text1"/>
          <w:vertAlign w:val="superscript"/>
        </w:rPr>
        <w:t>3</w:t>
      </w:r>
      <w:r w:rsidRPr="004D19C0">
        <w:rPr>
          <w:color w:val="000000" w:themeColor="text1"/>
        </w:rPr>
        <w:t xml:space="preserve"> </w:t>
      </w:r>
      <w:r w:rsidRPr="004D19C0">
        <w:rPr>
          <w:color w:val="000000" w:themeColor="text1"/>
          <w:lang w:val="vi-VN"/>
        </w:rPr>
        <w:t>=</w:t>
      </w:r>
      <w:r w:rsidRPr="004D19C0">
        <w:rPr>
          <w:color w:val="000000" w:themeColor="text1"/>
        </w:rPr>
        <w:t xml:space="preserve"> 71</w:t>
      </w:r>
      <w:r w:rsidRPr="004D19C0">
        <w:rPr>
          <w:color w:val="000000" w:themeColor="text1"/>
          <w:lang w:val="vi-VN"/>
        </w:rPr>
        <w:t>,4</w:t>
      </w:r>
      <w:r w:rsidRPr="004D19C0">
        <w:rPr>
          <w:color w:val="000000" w:themeColor="text1"/>
        </w:rPr>
        <w:t>m</w:t>
      </w:r>
      <w:r w:rsidRPr="004D19C0">
        <w:rPr>
          <w:color w:val="000000" w:themeColor="text1"/>
          <w:vertAlign w:val="superscript"/>
        </w:rPr>
        <w:t>3</w:t>
      </w:r>
      <w:r w:rsidRPr="004D19C0">
        <w:rPr>
          <w:color w:val="000000" w:themeColor="text1"/>
        </w:rPr>
        <w:t xml:space="preserve"> tương đương 99</w:t>
      </w:r>
      <w:r w:rsidRPr="004D19C0">
        <w:rPr>
          <w:color w:val="000000" w:themeColor="text1"/>
          <w:lang w:val="vi-VN"/>
        </w:rPr>
        <w:t xml:space="preserve">,96 </w:t>
      </w:r>
      <w:r w:rsidRPr="004D19C0">
        <w:rPr>
          <w:color w:val="000000" w:themeColor="text1"/>
        </w:rPr>
        <w:t>tấn</w:t>
      </w:r>
    </w:p>
    <w:p w14:paraId="1F912534" w14:textId="77777777" w:rsidR="000858AA" w:rsidRPr="004D19C0" w:rsidRDefault="000858AA" w:rsidP="000858AA">
      <w:pPr>
        <w:pStyle w:val="Thng"/>
        <w:widowControl w:val="0"/>
        <w:tabs>
          <w:tab w:val="left" w:pos="709"/>
          <w:tab w:val="left" w:pos="851"/>
        </w:tabs>
        <w:spacing w:line="312" w:lineRule="auto"/>
        <w:ind w:firstLine="0"/>
        <w:jc w:val="center"/>
        <w:rPr>
          <w:color w:val="000000" w:themeColor="text1"/>
        </w:rPr>
      </w:pPr>
      <w:r w:rsidRPr="004D19C0">
        <w:rPr>
          <w:color w:val="000000" w:themeColor="text1"/>
        </w:rPr>
        <w:lastRenderedPageBreak/>
        <w:t>(hệ số chuyển đổi 1,4 tấn/m</w:t>
      </w:r>
      <w:r w:rsidRPr="004D19C0">
        <w:rPr>
          <w:color w:val="000000" w:themeColor="text1"/>
          <w:vertAlign w:val="superscript"/>
        </w:rPr>
        <w:t xml:space="preserve">3 </w:t>
      </w:r>
      <w:r w:rsidRPr="004D19C0">
        <w:rPr>
          <w:color w:val="000000" w:themeColor="text1"/>
        </w:rPr>
        <w:t>).</w:t>
      </w:r>
      <w:bookmarkEnd w:id="2446"/>
    </w:p>
    <w:p w14:paraId="1E4CF12B" w14:textId="77777777" w:rsidR="000858AA" w:rsidRPr="004D19C0" w:rsidRDefault="000858AA" w:rsidP="000858AA">
      <w:pPr>
        <w:pStyle w:val="Bng30"/>
        <w:numPr>
          <w:ilvl w:val="0"/>
          <w:numId w:val="0"/>
        </w:numPr>
        <w:spacing w:line="312" w:lineRule="auto"/>
        <w:ind w:firstLine="567"/>
        <w:jc w:val="both"/>
        <w:rPr>
          <w:i/>
          <w:iCs/>
          <w:color w:val="000000" w:themeColor="text1"/>
          <w:lang w:val="vi-VN"/>
        </w:rPr>
      </w:pPr>
      <w:r w:rsidRPr="004D19C0">
        <w:rPr>
          <w:i/>
          <w:iCs/>
          <w:color w:val="000000" w:themeColor="text1"/>
        </w:rPr>
        <w:t>c</w:t>
      </w:r>
      <w:r w:rsidRPr="004D19C0">
        <w:rPr>
          <w:i/>
          <w:iCs/>
          <w:color w:val="000000" w:themeColor="text1"/>
          <w:lang w:val="vi-VN"/>
        </w:rPr>
        <w:t>. Chất thải nguy hại</w:t>
      </w:r>
    </w:p>
    <w:p w14:paraId="08CCB7B8" w14:textId="77777777" w:rsidR="000858AA" w:rsidRPr="004D19C0" w:rsidRDefault="000858AA" w:rsidP="000858AA">
      <w:pPr>
        <w:pStyle w:val="Bng30"/>
        <w:numPr>
          <w:ilvl w:val="0"/>
          <w:numId w:val="0"/>
        </w:numPr>
        <w:spacing w:line="312" w:lineRule="auto"/>
        <w:ind w:firstLine="567"/>
        <w:jc w:val="both"/>
        <w:rPr>
          <w:b w:val="0"/>
          <w:bCs/>
          <w:i/>
          <w:iCs/>
          <w:color w:val="000000" w:themeColor="text1"/>
          <w:lang w:val="vi-VN"/>
        </w:rPr>
      </w:pPr>
      <w:r w:rsidRPr="004D19C0">
        <w:rPr>
          <w:b w:val="0"/>
          <w:bCs/>
          <w:color w:val="000000" w:themeColor="text1"/>
        </w:rPr>
        <w:t xml:space="preserve">Tương tự như giai đoạn vận hành, trong giai đoạn này sẽ sử dụng một số phương tiện, máy móc phục vụ hoạt động cải tạo. Do đó làm phát sinh chất thải nguy hại với thành phần chủ yếu là dầu mỡ thải, giẻ lau dính dầu mỡ,...với khối lượng rất ít, ước tính cả giai đoạn chỉ phát sinh khoảng 10 kg. </w:t>
      </w:r>
    </w:p>
    <w:p w14:paraId="30B0D10E" w14:textId="77777777" w:rsidR="000858AA" w:rsidRPr="004D19C0" w:rsidRDefault="000858AA">
      <w:pPr>
        <w:pStyle w:val="Bng30"/>
        <w:spacing w:line="312" w:lineRule="auto"/>
        <w:ind w:left="0" w:firstLine="0"/>
        <w:outlineLvl w:val="0"/>
        <w:rPr>
          <w:color w:val="000000" w:themeColor="text1"/>
        </w:rPr>
      </w:pPr>
      <w:bookmarkStart w:id="2447" w:name="_Toc169988893"/>
      <w:bookmarkStart w:id="2448" w:name="_Toc170487995"/>
      <w:bookmarkStart w:id="2449" w:name="_Toc170739564"/>
      <w:bookmarkStart w:id="2450" w:name="_Toc170978890"/>
      <w:bookmarkStart w:id="2451" w:name="_Toc182041542"/>
      <w:bookmarkStart w:id="2452" w:name="_Toc202950551"/>
      <w:bookmarkStart w:id="2453" w:name="_Toc204844998"/>
      <w:bookmarkStart w:id="2454" w:name="_Toc207096015"/>
      <w:bookmarkStart w:id="2455" w:name="_Toc218011013"/>
      <w:bookmarkStart w:id="2456" w:name="_Toc223357119"/>
      <w:bookmarkStart w:id="2457" w:name="_Toc224584183"/>
      <w:bookmarkStart w:id="2458" w:name="_Toc226265757"/>
      <w:bookmarkStart w:id="2459" w:name="_Toc227108047"/>
      <w:bookmarkStart w:id="2460" w:name="_Toc227149319"/>
      <w:bookmarkStart w:id="2461" w:name="_Toc232583812"/>
      <w:r w:rsidRPr="004D19C0">
        <w:rPr>
          <w:color w:val="000000" w:themeColor="text1"/>
        </w:rPr>
        <w:t xml:space="preserve">Danh mục CTNH có khả năng phát sinh </w:t>
      </w:r>
      <w:bookmarkEnd w:id="2447"/>
      <w:bookmarkEnd w:id="2448"/>
      <w:bookmarkEnd w:id="2449"/>
      <w:bookmarkEnd w:id="2450"/>
      <w:bookmarkEnd w:id="2451"/>
      <w:bookmarkEnd w:id="2452"/>
      <w:bookmarkEnd w:id="2453"/>
      <w:bookmarkEnd w:id="2454"/>
      <w:bookmarkEnd w:id="2455"/>
      <w:r w:rsidRPr="004D19C0">
        <w:rPr>
          <w:color w:val="000000" w:themeColor="text1"/>
        </w:rPr>
        <w:t>trong</w:t>
      </w:r>
      <w:r w:rsidRPr="004D19C0">
        <w:rPr>
          <w:color w:val="000000" w:themeColor="text1"/>
          <w:lang w:val="vi-VN"/>
        </w:rPr>
        <w:t xml:space="preserve"> giai đoạn PHMT</w:t>
      </w:r>
      <w:bookmarkEnd w:id="2456"/>
      <w:bookmarkEnd w:id="2457"/>
      <w:bookmarkEnd w:id="2458"/>
      <w:bookmarkEnd w:id="2459"/>
      <w:bookmarkEnd w:id="2460"/>
      <w:bookmarkEnd w:id="2461"/>
    </w:p>
    <w:tbl>
      <w:tblPr>
        <w:tblW w:w="458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4"/>
        <w:gridCol w:w="3527"/>
        <w:gridCol w:w="1844"/>
        <w:gridCol w:w="1275"/>
        <w:gridCol w:w="1313"/>
      </w:tblGrid>
      <w:tr w:rsidR="004D19C0" w:rsidRPr="004D19C0" w14:paraId="41F430FC" w14:textId="77777777" w:rsidTr="00C85D96">
        <w:trPr>
          <w:trHeight w:val="740"/>
          <w:tblHeader/>
          <w:jc w:val="center"/>
        </w:trPr>
        <w:tc>
          <w:tcPr>
            <w:tcW w:w="331" w:type="pct"/>
            <w:shd w:val="clear" w:color="auto" w:fill="DBE5F1"/>
            <w:vAlign w:val="center"/>
          </w:tcPr>
          <w:p w14:paraId="0A50DD4E" w14:textId="77777777" w:rsidR="000858AA" w:rsidRPr="004D19C0" w:rsidRDefault="000858AA" w:rsidP="00C85D96">
            <w:pPr>
              <w:widowControl w:val="0"/>
              <w:spacing w:line="240" w:lineRule="auto"/>
              <w:jc w:val="center"/>
              <w:rPr>
                <w:rFonts w:cs="Times New Roman"/>
                <w:b/>
                <w:color w:val="000000" w:themeColor="text1"/>
                <w:sz w:val="24"/>
                <w:szCs w:val="24"/>
                <w:lang w:val="nl-NL"/>
              </w:rPr>
            </w:pPr>
            <w:r w:rsidRPr="004D19C0">
              <w:rPr>
                <w:rFonts w:cs="Times New Roman"/>
                <w:b/>
                <w:color w:val="000000" w:themeColor="text1"/>
                <w:sz w:val="24"/>
                <w:szCs w:val="24"/>
                <w:lang w:val="nl-NL"/>
              </w:rPr>
              <w:t>TT</w:t>
            </w:r>
          </w:p>
        </w:tc>
        <w:tc>
          <w:tcPr>
            <w:tcW w:w="2069" w:type="pct"/>
            <w:shd w:val="clear" w:color="auto" w:fill="DBE5F1"/>
            <w:vAlign w:val="center"/>
          </w:tcPr>
          <w:p w14:paraId="5B46BD4B" w14:textId="77777777" w:rsidR="000858AA" w:rsidRPr="004D19C0" w:rsidRDefault="000858AA" w:rsidP="00C85D96">
            <w:pPr>
              <w:widowControl w:val="0"/>
              <w:spacing w:line="240" w:lineRule="auto"/>
              <w:jc w:val="center"/>
              <w:rPr>
                <w:rFonts w:cs="Times New Roman"/>
                <w:b/>
                <w:color w:val="000000" w:themeColor="text1"/>
                <w:sz w:val="24"/>
                <w:szCs w:val="24"/>
                <w:lang w:val="nl-NL"/>
              </w:rPr>
            </w:pPr>
            <w:r w:rsidRPr="004D19C0">
              <w:rPr>
                <w:rFonts w:cs="Times New Roman"/>
                <w:b/>
                <w:color w:val="000000" w:themeColor="text1"/>
                <w:sz w:val="24"/>
                <w:szCs w:val="24"/>
                <w:lang w:val="nl-NL"/>
              </w:rPr>
              <w:t>Tên chất thải</w:t>
            </w:r>
          </w:p>
        </w:tc>
        <w:tc>
          <w:tcPr>
            <w:tcW w:w="1082" w:type="pct"/>
            <w:shd w:val="clear" w:color="auto" w:fill="DBE5F1"/>
            <w:vAlign w:val="center"/>
          </w:tcPr>
          <w:p w14:paraId="43D8DCC8" w14:textId="77777777" w:rsidR="000858AA" w:rsidRPr="004D19C0" w:rsidRDefault="000858AA" w:rsidP="00C85D96">
            <w:pPr>
              <w:widowControl w:val="0"/>
              <w:spacing w:line="240" w:lineRule="auto"/>
              <w:jc w:val="center"/>
              <w:rPr>
                <w:rFonts w:cs="Times New Roman"/>
                <w:b/>
                <w:color w:val="000000" w:themeColor="text1"/>
                <w:sz w:val="24"/>
                <w:szCs w:val="24"/>
                <w:lang w:val="nl-NL"/>
              </w:rPr>
            </w:pPr>
            <w:r w:rsidRPr="004D19C0">
              <w:rPr>
                <w:rFonts w:cs="Times New Roman"/>
                <w:b/>
                <w:color w:val="000000" w:themeColor="text1"/>
                <w:sz w:val="24"/>
                <w:szCs w:val="24"/>
                <w:lang w:val="nl-NL"/>
              </w:rPr>
              <w:t>Trạng thái (rắn/lỏng/bùn)</w:t>
            </w:r>
          </w:p>
        </w:tc>
        <w:tc>
          <w:tcPr>
            <w:tcW w:w="748" w:type="pct"/>
            <w:shd w:val="clear" w:color="auto" w:fill="DBE5F1"/>
            <w:vAlign w:val="center"/>
          </w:tcPr>
          <w:p w14:paraId="719ACC21" w14:textId="77777777" w:rsidR="000858AA" w:rsidRPr="004D19C0" w:rsidRDefault="000858AA" w:rsidP="00C85D96">
            <w:pPr>
              <w:widowControl w:val="0"/>
              <w:spacing w:line="240" w:lineRule="auto"/>
              <w:jc w:val="center"/>
              <w:rPr>
                <w:rFonts w:cs="Times New Roman"/>
                <w:b/>
                <w:color w:val="000000" w:themeColor="text1"/>
                <w:sz w:val="24"/>
                <w:szCs w:val="24"/>
                <w:lang w:val="nl-NL"/>
              </w:rPr>
            </w:pPr>
            <w:r w:rsidRPr="004D19C0">
              <w:rPr>
                <w:rFonts w:cs="Times New Roman"/>
                <w:b/>
                <w:color w:val="000000" w:themeColor="text1"/>
                <w:sz w:val="24"/>
                <w:szCs w:val="24"/>
                <w:lang w:val="nl-NL"/>
              </w:rPr>
              <w:t xml:space="preserve">Số lượng </w:t>
            </w:r>
          </w:p>
          <w:p w14:paraId="5A960845" w14:textId="77777777" w:rsidR="000858AA" w:rsidRPr="004D19C0" w:rsidRDefault="000858AA" w:rsidP="00C85D96">
            <w:pPr>
              <w:widowControl w:val="0"/>
              <w:spacing w:line="240" w:lineRule="auto"/>
              <w:jc w:val="center"/>
              <w:rPr>
                <w:rFonts w:cs="Times New Roman"/>
                <w:b/>
                <w:color w:val="000000" w:themeColor="text1"/>
                <w:sz w:val="24"/>
                <w:szCs w:val="24"/>
                <w:lang w:val="nl-NL"/>
              </w:rPr>
            </w:pPr>
            <w:r w:rsidRPr="004D19C0">
              <w:rPr>
                <w:rFonts w:cs="Times New Roman"/>
                <w:b/>
                <w:color w:val="000000" w:themeColor="text1"/>
                <w:sz w:val="24"/>
                <w:szCs w:val="24"/>
                <w:lang w:val="nl-NL"/>
              </w:rPr>
              <w:t>(kg/GĐ)</w:t>
            </w:r>
          </w:p>
        </w:tc>
        <w:tc>
          <w:tcPr>
            <w:tcW w:w="770" w:type="pct"/>
            <w:shd w:val="clear" w:color="auto" w:fill="DBE5F1"/>
            <w:vAlign w:val="center"/>
          </w:tcPr>
          <w:p w14:paraId="48C829B0" w14:textId="77777777" w:rsidR="000858AA" w:rsidRPr="004D19C0" w:rsidRDefault="000858AA" w:rsidP="00C85D96">
            <w:pPr>
              <w:widowControl w:val="0"/>
              <w:spacing w:line="240" w:lineRule="auto"/>
              <w:jc w:val="center"/>
              <w:rPr>
                <w:rFonts w:cs="Times New Roman"/>
                <w:b/>
                <w:color w:val="000000" w:themeColor="text1"/>
                <w:sz w:val="24"/>
                <w:szCs w:val="24"/>
                <w:lang w:val="nl-NL"/>
              </w:rPr>
            </w:pPr>
            <w:r w:rsidRPr="004D19C0">
              <w:rPr>
                <w:rFonts w:cs="Times New Roman"/>
                <w:b/>
                <w:color w:val="000000" w:themeColor="text1"/>
                <w:sz w:val="24"/>
                <w:szCs w:val="24"/>
                <w:lang w:val="nl-NL"/>
              </w:rPr>
              <w:t>Mã CTNH</w:t>
            </w:r>
          </w:p>
        </w:tc>
      </w:tr>
      <w:tr w:rsidR="004D19C0" w:rsidRPr="004D19C0" w14:paraId="5BC11F36" w14:textId="77777777" w:rsidTr="00C85D96">
        <w:trPr>
          <w:trHeight w:val="397"/>
          <w:jc w:val="center"/>
        </w:trPr>
        <w:tc>
          <w:tcPr>
            <w:tcW w:w="331" w:type="pct"/>
            <w:vAlign w:val="center"/>
          </w:tcPr>
          <w:p w14:paraId="50080A8A" w14:textId="77777777" w:rsidR="000858AA" w:rsidRPr="004D19C0" w:rsidRDefault="000858AA" w:rsidP="00C85D96">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1</w:t>
            </w:r>
          </w:p>
        </w:tc>
        <w:tc>
          <w:tcPr>
            <w:tcW w:w="2069" w:type="pct"/>
            <w:vAlign w:val="center"/>
          </w:tcPr>
          <w:p w14:paraId="5F89258D" w14:textId="77777777" w:rsidR="000858AA" w:rsidRPr="004D19C0" w:rsidRDefault="000858AA" w:rsidP="00C85D96">
            <w:pPr>
              <w:widowControl w:val="0"/>
              <w:spacing w:line="240" w:lineRule="auto"/>
              <w:contextualSpacing/>
              <w:rPr>
                <w:rFonts w:cs="Times New Roman"/>
                <w:color w:val="000000" w:themeColor="text1"/>
                <w:sz w:val="24"/>
                <w:szCs w:val="24"/>
                <w:lang w:val="vi-VN"/>
              </w:rPr>
            </w:pPr>
            <w:r w:rsidRPr="004D19C0">
              <w:rPr>
                <w:rFonts w:cs="Times New Roman"/>
                <w:color w:val="000000" w:themeColor="text1"/>
                <w:sz w:val="24"/>
                <w:szCs w:val="24"/>
              </w:rPr>
              <w:t>Giẻ lau chứa dầu mỡ</w:t>
            </w:r>
          </w:p>
        </w:tc>
        <w:tc>
          <w:tcPr>
            <w:tcW w:w="1082" w:type="pct"/>
            <w:vAlign w:val="center"/>
          </w:tcPr>
          <w:p w14:paraId="2B726EC3" w14:textId="77777777" w:rsidR="000858AA" w:rsidRPr="004D19C0" w:rsidRDefault="000858AA" w:rsidP="00C85D96">
            <w:pPr>
              <w:widowControl w:val="0"/>
              <w:spacing w:line="240" w:lineRule="auto"/>
              <w:contextualSpacing/>
              <w:jc w:val="center"/>
              <w:rPr>
                <w:rFonts w:cs="Times New Roman"/>
                <w:color w:val="000000" w:themeColor="text1"/>
                <w:sz w:val="24"/>
                <w:szCs w:val="24"/>
              </w:rPr>
            </w:pPr>
            <w:r w:rsidRPr="004D19C0">
              <w:rPr>
                <w:rFonts w:cs="Times New Roman"/>
                <w:color w:val="000000" w:themeColor="text1"/>
                <w:sz w:val="24"/>
                <w:szCs w:val="24"/>
              </w:rPr>
              <w:t>Rắn</w:t>
            </w:r>
          </w:p>
        </w:tc>
        <w:tc>
          <w:tcPr>
            <w:tcW w:w="748" w:type="pct"/>
            <w:vAlign w:val="center"/>
          </w:tcPr>
          <w:p w14:paraId="600FEED4" w14:textId="77777777" w:rsidR="000858AA" w:rsidRPr="004D19C0" w:rsidRDefault="000858AA" w:rsidP="00C85D96">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5</w:t>
            </w:r>
          </w:p>
        </w:tc>
        <w:tc>
          <w:tcPr>
            <w:tcW w:w="770" w:type="pct"/>
            <w:vAlign w:val="center"/>
          </w:tcPr>
          <w:p w14:paraId="5E4A1980" w14:textId="77777777" w:rsidR="000858AA" w:rsidRPr="004D19C0" w:rsidRDefault="000858AA" w:rsidP="00C85D96">
            <w:pPr>
              <w:widowControl w:val="0"/>
              <w:spacing w:line="240" w:lineRule="auto"/>
              <w:jc w:val="center"/>
              <w:rPr>
                <w:rFonts w:cs="Times New Roman"/>
                <w:color w:val="000000" w:themeColor="text1"/>
                <w:sz w:val="24"/>
                <w:szCs w:val="24"/>
                <w:shd w:val="clear" w:color="auto" w:fill="FFFFFF"/>
              </w:rPr>
            </w:pPr>
            <w:r w:rsidRPr="004D19C0">
              <w:rPr>
                <w:rFonts w:cs="Times New Roman"/>
                <w:color w:val="000000" w:themeColor="text1"/>
                <w:sz w:val="24"/>
                <w:szCs w:val="24"/>
                <w:shd w:val="clear" w:color="auto" w:fill="FFFFFF"/>
              </w:rPr>
              <w:t>18 02 01</w:t>
            </w:r>
          </w:p>
        </w:tc>
      </w:tr>
      <w:tr w:rsidR="004D19C0" w:rsidRPr="004D19C0" w14:paraId="20BF599B" w14:textId="77777777" w:rsidTr="00C85D96">
        <w:trPr>
          <w:trHeight w:val="397"/>
          <w:jc w:val="center"/>
        </w:trPr>
        <w:tc>
          <w:tcPr>
            <w:tcW w:w="331" w:type="pct"/>
            <w:vAlign w:val="center"/>
          </w:tcPr>
          <w:p w14:paraId="1AD7410C" w14:textId="77777777" w:rsidR="000858AA" w:rsidRPr="004D19C0" w:rsidRDefault="000858AA" w:rsidP="00C85D96">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2</w:t>
            </w:r>
          </w:p>
        </w:tc>
        <w:tc>
          <w:tcPr>
            <w:tcW w:w="2069" w:type="pct"/>
            <w:vAlign w:val="center"/>
          </w:tcPr>
          <w:p w14:paraId="4EE72873" w14:textId="77777777" w:rsidR="000858AA" w:rsidRPr="004D19C0" w:rsidRDefault="000858AA" w:rsidP="00C85D96">
            <w:pPr>
              <w:widowControl w:val="0"/>
              <w:spacing w:line="240" w:lineRule="auto"/>
              <w:rPr>
                <w:rFonts w:cs="Times New Roman"/>
                <w:color w:val="000000" w:themeColor="text1"/>
                <w:sz w:val="24"/>
                <w:szCs w:val="24"/>
                <w:lang w:val="nl-NL"/>
              </w:rPr>
            </w:pPr>
            <w:r w:rsidRPr="004D19C0">
              <w:rPr>
                <w:rFonts w:cs="Times New Roman"/>
                <w:color w:val="000000" w:themeColor="text1"/>
                <w:sz w:val="24"/>
                <w:szCs w:val="24"/>
              </w:rPr>
              <w:t xml:space="preserve">Dầu động cơ, hộp số và bôi trơn tổng hợp thải </w:t>
            </w:r>
          </w:p>
        </w:tc>
        <w:tc>
          <w:tcPr>
            <w:tcW w:w="1082" w:type="pct"/>
            <w:vAlign w:val="center"/>
          </w:tcPr>
          <w:p w14:paraId="15079B5F" w14:textId="77777777" w:rsidR="000858AA" w:rsidRPr="004D19C0" w:rsidRDefault="000858AA" w:rsidP="00C85D96">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rPr>
              <w:t xml:space="preserve">Lỏng </w:t>
            </w:r>
          </w:p>
        </w:tc>
        <w:tc>
          <w:tcPr>
            <w:tcW w:w="748" w:type="pct"/>
            <w:vAlign w:val="center"/>
          </w:tcPr>
          <w:p w14:paraId="5FE04BF3" w14:textId="77777777" w:rsidR="000858AA" w:rsidRPr="004D19C0" w:rsidRDefault="000858AA" w:rsidP="00C85D96">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5</w:t>
            </w:r>
          </w:p>
        </w:tc>
        <w:tc>
          <w:tcPr>
            <w:tcW w:w="770" w:type="pct"/>
            <w:vAlign w:val="center"/>
          </w:tcPr>
          <w:p w14:paraId="3ACE8B36" w14:textId="77777777" w:rsidR="000858AA" w:rsidRPr="004D19C0" w:rsidRDefault="000858AA" w:rsidP="00C85D96">
            <w:pPr>
              <w:widowControl w:val="0"/>
              <w:spacing w:line="240" w:lineRule="auto"/>
              <w:jc w:val="center"/>
              <w:rPr>
                <w:rFonts w:cs="Times New Roman"/>
                <w:color w:val="000000" w:themeColor="text1"/>
                <w:sz w:val="24"/>
                <w:szCs w:val="24"/>
                <w:shd w:val="clear" w:color="auto" w:fill="FFFFFF"/>
              </w:rPr>
            </w:pPr>
            <w:r w:rsidRPr="004D19C0">
              <w:rPr>
                <w:rFonts w:cs="Times New Roman"/>
                <w:color w:val="000000" w:themeColor="text1"/>
                <w:sz w:val="24"/>
                <w:szCs w:val="24"/>
              </w:rPr>
              <w:t>17 02 03</w:t>
            </w:r>
          </w:p>
        </w:tc>
      </w:tr>
      <w:tr w:rsidR="004D19C0" w:rsidRPr="004D19C0" w14:paraId="3E5D99AD" w14:textId="77777777" w:rsidTr="00C85D96">
        <w:trPr>
          <w:trHeight w:val="397"/>
          <w:jc w:val="center"/>
        </w:trPr>
        <w:tc>
          <w:tcPr>
            <w:tcW w:w="3482" w:type="pct"/>
            <w:gridSpan w:val="3"/>
            <w:vAlign w:val="center"/>
          </w:tcPr>
          <w:p w14:paraId="67DD519E" w14:textId="77777777" w:rsidR="000858AA" w:rsidRPr="004D19C0" w:rsidRDefault="000858AA" w:rsidP="00C85D96">
            <w:pPr>
              <w:widowControl w:val="0"/>
              <w:spacing w:line="240" w:lineRule="auto"/>
              <w:jc w:val="center"/>
              <w:rPr>
                <w:rFonts w:cs="Times New Roman"/>
                <w:b/>
                <w:color w:val="000000" w:themeColor="text1"/>
                <w:sz w:val="24"/>
                <w:szCs w:val="24"/>
                <w:lang w:val="nl-NL"/>
              </w:rPr>
            </w:pPr>
            <w:r w:rsidRPr="004D19C0">
              <w:rPr>
                <w:rFonts w:cs="Times New Roman"/>
                <w:b/>
                <w:color w:val="000000" w:themeColor="text1"/>
                <w:sz w:val="24"/>
                <w:szCs w:val="24"/>
                <w:lang w:val="nl-NL"/>
              </w:rPr>
              <w:t>Tổng cộng</w:t>
            </w:r>
          </w:p>
        </w:tc>
        <w:tc>
          <w:tcPr>
            <w:tcW w:w="748" w:type="pct"/>
            <w:vAlign w:val="center"/>
          </w:tcPr>
          <w:p w14:paraId="30911116" w14:textId="77777777" w:rsidR="000858AA" w:rsidRPr="004D19C0" w:rsidRDefault="000858AA" w:rsidP="00C85D96">
            <w:pPr>
              <w:widowControl w:val="0"/>
              <w:spacing w:line="240" w:lineRule="auto"/>
              <w:jc w:val="center"/>
              <w:rPr>
                <w:rFonts w:cs="Times New Roman"/>
                <w:b/>
                <w:color w:val="000000" w:themeColor="text1"/>
                <w:sz w:val="24"/>
                <w:szCs w:val="24"/>
                <w:lang w:val="vi-VN"/>
              </w:rPr>
            </w:pPr>
            <w:r w:rsidRPr="004D19C0">
              <w:rPr>
                <w:rFonts w:cs="Times New Roman"/>
                <w:b/>
                <w:color w:val="000000" w:themeColor="text1"/>
                <w:sz w:val="24"/>
                <w:szCs w:val="24"/>
                <w:lang w:val="nl-NL"/>
              </w:rPr>
              <w:t>10</w:t>
            </w:r>
          </w:p>
        </w:tc>
        <w:tc>
          <w:tcPr>
            <w:tcW w:w="770" w:type="pct"/>
            <w:vAlign w:val="center"/>
          </w:tcPr>
          <w:p w14:paraId="4849480B" w14:textId="77777777" w:rsidR="000858AA" w:rsidRPr="004D19C0" w:rsidRDefault="000858AA" w:rsidP="00C85D96">
            <w:pPr>
              <w:widowControl w:val="0"/>
              <w:spacing w:line="240" w:lineRule="auto"/>
              <w:jc w:val="center"/>
              <w:rPr>
                <w:rFonts w:cs="Times New Roman"/>
                <w:color w:val="000000" w:themeColor="text1"/>
                <w:sz w:val="24"/>
                <w:szCs w:val="24"/>
                <w:shd w:val="clear" w:color="auto" w:fill="FFFFFF"/>
              </w:rPr>
            </w:pPr>
          </w:p>
        </w:tc>
      </w:tr>
    </w:tbl>
    <w:p w14:paraId="27DD46DC" w14:textId="77777777" w:rsidR="000858AA" w:rsidRPr="004D19C0" w:rsidRDefault="000858AA" w:rsidP="000858AA">
      <w:pPr>
        <w:pStyle w:val="Bng30"/>
        <w:numPr>
          <w:ilvl w:val="0"/>
          <w:numId w:val="0"/>
        </w:numPr>
        <w:spacing w:line="312" w:lineRule="auto"/>
        <w:ind w:firstLine="284"/>
        <w:jc w:val="both"/>
        <w:rPr>
          <w:i/>
          <w:iCs/>
          <w:color w:val="000000" w:themeColor="text1"/>
          <w:lang w:val="vi-VN"/>
        </w:rPr>
      </w:pPr>
      <w:r w:rsidRPr="004D19C0">
        <w:rPr>
          <w:i/>
          <w:iCs/>
          <w:color w:val="000000" w:themeColor="text1"/>
        </w:rPr>
        <w:t>3.3.1.3. Đánh</w:t>
      </w:r>
      <w:r w:rsidRPr="004D19C0">
        <w:rPr>
          <w:i/>
          <w:iCs/>
          <w:color w:val="000000" w:themeColor="text1"/>
          <w:lang w:val="vi-VN"/>
        </w:rPr>
        <w:t xml:space="preserve"> giá, dự báo t</w:t>
      </w:r>
      <w:r w:rsidRPr="004D19C0">
        <w:rPr>
          <w:i/>
          <w:iCs/>
          <w:color w:val="000000" w:themeColor="text1"/>
        </w:rPr>
        <w:t>ác động không</w:t>
      </w:r>
      <w:r w:rsidRPr="004D19C0">
        <w:rPr>
          <w:i/>
          <w:iCs/>
          <w:color w:val="000000" w:themeColor="text1"/>
          <w:lang w:val="vi-VN"/>
        </w:rPr>
        <w:t xml:space="preserve"> liên quan đến chất thải</w:t>
      </w:r>
    </w:p>
    <w:p w14:paraId="6EF4248F" w14:textId="77777777" w:rsidR="000858AA" w:rsidRPr="004D19C0" w:rsidRDefault="000858AA" w:rsidP="000858AA">
      <w:pPr>
        <w:pStyle w:val="Bng30"/>
        <w:numPr>
          <w:ilvl w:val="0"/>
          <w:numId w:val="0"/>
        </w:numPr>
        <w:spacing w:line="312" w:lineRule="auto"/>
        <w:ind w:firstLine="567"/>
        <w:jc w:val="both"/>
        <w:rPr>
          <w:i/>
          <w:iCs/>
          <w:color w:val="000000" w:themeColor="text1"/>
          <w:lang w:val="vi-VN"/>
        </w:rPr>
      </w:pPr>
      <w:r w:rsidRPr="004D19C0">
        <w:rPr>
          <w:i/>
          <w:iCs/>
          <w:color w:val="000000" w:themeColor="text1"/>
          <w:lang w:val="vi-VN"/>
        </w:rPr>
        <w:t>a. Tiếng ồn, độ rung</w:t>
      </w:r>
    </w:p>
    <w:p w14:paraId="272B7C75" w14:textId="77777777" w:rsidR="000858AA" w:rsidRPr="004D19C0" w:rsidRDefault="000858AA" w:rsidP="000858AA">
      <w:pPr>
        <w:pStyle w:val="Bng30"/>
        <w:numPr>
          <w:ilvl w:val="0"/>
          <w:numId w:val="0"/>
        </w:numPr>
        <w:spacing w:line="312" w:lineRule="auto"/>
        <w:ind w:firstLine="567"/>
        <w:jc w:val="both"/>
        <w:rPr>
          <w:b w:val="0"/>
          <w:bCs/>
          <w:color w:val="000000" w:themeColor="text1"/>
        </w:rPr>
      </w:pPr>
      <w:r w:rsidRPr="004D19C0">
        <w:rPr>
          <w:b w:val="0"/>
          <w:bCs/>
          <w:color w:val="000000" w:themeColor="text1"/>
        </w:rPr>
        <w:t xml:space="preserve">Trong quá trình ngừng khai thác, đóng cửa mỏ, cải tạo, phục hồi môi trường, nguồn gây tác động không liên quan đến chất thải bao gồm có tiếng ồn và độ rung phát sinh từ hoạt động của các phương tiện tham gia quá trình cải tạo mỏ. Nguồn phát sinh này sẽ ảnh hưởng trực tiếp đến công nhân làm việc tại dự án. Do đó, Chủ dự án sẽ áp dụng các biện pháp giảm thiểu thích hợp để hạn chế tác động từ tiếng ồn và độ rung phát sinh trong giai đoạn này. </w:t>
      </w:r>
      <w:bookmarkStart w:id="2462" w:name="_Hlk218609115"/>
    </w:p>
    <w:p w14:paraId="4A526DBE" w14:textId="0450055E" w:rsidR="000858AA" w:rsidRPr="004D19C0" w:rsidRDefault="000858AA" w:rsidP="000858AA">
      <w:pPr>
        <w:pStyle w:val="Bng30"/>
        <w:numPr>
          <w:ilvl w:val="0"/>
          <w:numId w:val="0"/>
        </w:numPr>
        <w:spacing w:line="312" w:lineRule="auto"/>
        <w:ind w:firstLine="567"/>
        <w:jc w:val="both"/>
        <w:rPr>
          <w:i/>
          <w:iCs/>
          <w:color w:val="000000" w:themeColor="text1"/>
          <w:lang w:val="vi-VN"/>
        </w:rPr>
      </w:pPr>
      <w:r w:rsidRPr="004D19C0">
        <w:rPr>
          <w:i/>
          <w:iCs/>
          <w:color w:val="000000" w:themeColor="text1"/>
          <w:lang w:val="vi-VN"/>
        </w:rPr>
        <w:t>b. Giảm nguồn cung cấp cát, sỏi</w:t>
      </w:r>
    </w:p>
    <w:bookmarkEnd w:id="2462"/>
    <w:p w14:paraId="5748F8AD" w14:textId="7F7472AE" w:rsidR="000858AA" w:rsidRPr="004D19C0" w:rsidRDefault="000858AA" w:rsidP="000858AA">
      <w:pPr>
        <w:pStyle w:val="Bng30"/>
        <w:numPr>
          <w:ilvl w:val="0"/>
          <w:numId w:val="0"/>
        </w:numPr>
        <w:spacing w:line="312" w:lineRule="auto"/>
        <w:ind w:firstLine="567"/>
        <w:jc w:val="both"/>
        <w:rPr>
          <w:b w:val="0"/>
          <w:bCs/>
          <w:color w:val="000000" w:themeColor="text1"/>
        </w:rPr>
      </w:pPr>
      <w:r w:rsidRPr="004D19C0">
        <w:rPr>
          <w:b w:val="0"/>
          <w:bCs/>
          <w:color w:val="000000" w:themeColor="text1"/>
        </w:rPr>
        <w:t>Khi mỏ đóng cửa mỏ, đồng nghĩa với thị trường cung cấp</w:t>
      </w:r>
      <w:r w:rsidRPr="004D19C0">
        <w:rPr>
          <w:b w:val="0"/>
          <w:bCs/>
          <w:color w:val="000000" w:themeColor="text1"/>
          <w:lang w:val="vi-VN"/>
        </w:rPr>
        <w:t xml:space="preserve"> cát, sỏi</w:t>
      </w:r>
      <w:r w:rsidRPr="004D19C0">
        <w:rPr>
          <w:b w:val="0"/>
          <w:bCs/>
          <w:color w:val="000000" w:themeColor="text1"/>
        </w:rPr>
        <w:t xml:space="preserve"> dùng làm vật liệu xây dựng thông thường</w:t>
      </w:r>
      <w:r w:rsidRPr="004D19C0">
        <w:rPr>
          <w:b w:val="0"/>
          <w:bCs/>
          <w:color w:val="000000" w:themeColor="text1"/>
          <w:lang w:val="vi-VN"/>
        </w:rPr>
        <w:t xml:space="preserve"> </w:t>
      </w:r>
      <w:r w:rsidRPr="004D19C0">
        <w:rPr>
          <w:b w:val="0"/>
          <w:bCs/>
          <w:color w:val="000000" w:themeColor="text1"/>
        </w:rPr>
        <w:t>giảm. Với tốc độ đô thị hóa như hiện nay, nhu cầu cát</w:t>
      </w:r>
      <w:r w:rsidRPr="004D19C0">
        <w:rPr>
          <w:b w:val="0"/>
          <w:bCs/>
          <w:color w:val="000000" w:themeColor="text1"/>
          <w:lang w:val="vi-VN"/>
        </w:rPr>
        <w:t xml:space="preserve"> sỏi </w:t>
      </w:r>
      <w:r w:rsidRPr="004D19C0">
        <w:rPr>
          <w:b w:val="0"/>
          <w:bCs/>
          <w:color w:val="000000" w:themeColor="text1"/>
        </w:rPr>
        <w:t xml:space="preserve">xây dựng rất nhiều thì sự thiếu hụt nguồn cung sẽ làm xáo trộn khá nhiều, dẫn đến sự biến đổi về giá cả trên thị trường mua bán đất, đá nói riêng và thị trường vật liệu xây dựng nói chung. </w:t>
      </w:r>
    </w:p>
    <w:p w14:paraId="2578D8D8" w14:textId="77777777" w:rsidR="000858AA" w:rsidRPr="004D19C0" w:rsidRDefault="000858AA" w:rsidP="000858AA">
      <w:pPr>
        <w:pStyle w:val="Bng30"/>
        <w:numPr>
          <w:ilvl w:val="0"/>
          <w:numId w:val="0"/>
        </w:numPr>
        <w:spacing w:line="312" w:lineRule="auto"/>
        <w:ind w:firstLine="567"/>
        <w:jc w:val="both"/>
        <w:rPr>
          <w:i/>
          <w:iCs/>
          <w:color w:val="000000" w:themeColor="text1"/>
          <w:lang w:val="vi-VN"/>
        </w:rPr>
      </w:pPr>
      <w:bookmarkStart w:id="2463" w:name="_Hlk218609117"/>
      <w:r w:rsidRPr="004D19C0">
        <w:rPr>
          <w:i/>
          <w:iCs/>
          <w:color w:val="000000" w:themeColor="text1"/>
          <w:lang w:val="vi-VN"/>
        </w:rPr>
        <w:t xml:space="preserve">c. Công nhân không có việc làm </w:t>
      </w:r>
    </w:p>
    <w:bookmarkEnd w:id="2463"/>
    <w:p w14:paraId="2823A1B3" w14:textId="77777777" w:rsidR="000858AA" w:rsidRPr="004D19C0" w:rsidRDefault="000858AA" w:rsidP="000858AA">
      <w:pPr>
        <w:pStyle w:val="Bng30"/>
        <w:numPr>
          <w:ilvl w:val="0"/>
          <w:numId w:val="0"/>
        </w:numPr>
        <w:spacing w:line="312" w:lineRule="auto"/>
        <w:ind w:firstLine="567"/>
        <w:jc w:val="both"/>
        <w:rPr>
          <w:b w:val="0"/>
          <w:bCs/>
          <w:color w:val="000000" w:themeColor="text1"/>
        </w:rPr>
      </w:pPr>
      <w:r w:rsidRPr="004D19C0">
        <w:rPr>
          <w:b w:val="0"/>
          <w:bCs/>
          <w:color w:val="000000" w:themeColor="text1"/>
        </w:rPr>
        <w:t xml:space="preserve">Khi đóng cửa mỏ sẽ dẫn đến tình trạng mất việc làm của các lao động trong khu mỏ. Tác động này nếu không được Chủ dự án tính đến sẽ kéo theo nhiều vấn đề xã hội tiêu cực khác do tâm lý chán chường khi thất nghiệp của công nhân mỏ. </w:t>
      </w:r>
    </w:p>
    <w:p w14:paraId="79FF1196" w14:textId="77777777" w:rsidR="000858AA" w:rsidRPr="004D19C0" w:rsidRDefault="000858AA" w:rsidP="000858AA">
      <w:pPr>
        <w:pStyle w:val="Bng30"/>
        <w:numPr>
          <w:ilvl w:val="0"/>
          <w:numId w:val="0"/>
        </w:numPr>
        <w:spacing w:line="312" w:lineRule="auto"/>
        <w:ind w:firstLine="567"/>
        <w:jc w:val="both"/>
        <w:rPr>
          <w:i/>
          <w:iCs/>
          <w:color w:val="000000" w:themeColor="text1"/>
          <w:lang w:val="vi-VN"/>
        </w:rPr>
      </w:pPr>
      <w:bookmarkStart w:id="2464" w:name="_Hlk218609120"/>
      <w:r w:rsidRPr="004D19C0">
        <w:rPr>
          <w:i/>
          <w:iCs/>
          <w:color w:val="000000" w:themeColor="text1"/>
          <w:lang w:val="vi-VN"/>
        </w:rPr>
        <w:t xml:space="preserve">d. Thay đổi cảnh quan khu vực </w:t>
      </w:r>
    </w:p>
    <w:bookmarkEnd w:id="2464"/>
    <w:p w14:paraId="4952A539" w14:textId="77777777" w:rsidR="000858AA" w:rsidRPr="004D19C0" w:rsidRDefault="000858AA" w:rsidP="000858AA">
      <w:pPr>
        <w:pStyle w:val="Bng30"/>
        <w:numPr>
          <w:ilvl w:val="0"/>
          <w:numId w:val="0"/>
        </w:numPr>
        <w:spacing w:line="312" w:lineRule="auto"/>
        <w:ind w:firstLine="567"/>
        <w:jc w:val="both"/>
        <w:rPr>
          <w:b w:val="0"/>
          <w:bCs/>
          <w:color w:val="000000" w:themeColor="text1"/>
        </w:rPr>
      </w:pPr>
      <w:r w:rsidRPr="004D19C0">
        <w:rPr>
          <w:b w:val="0"/>
          <w:bCs/>
          <w:color w:val="000000" w:themeColor="text1"/>
        </w:rPr>
        <w:t xml:space="preserve">Khi đóng cửa mỏ thì mặt bằng khu mỏ để lại là những bãi đất trống. Điều này sẽ làm xấu cảnh quan của khu vực và hoàn toàn trái ngược cảnh quan của khu vực Dự án trước khi đi vào khai thác. Do vậy Chủ dự án sẽ lập phương án “Cải tạo, phục hồi môi </w:t>
      </w:r>
      <w:r w:rsidRPr="004D19C0">
        <w:rPr>
          <w:b w:val="0"/>
          <w:bCs/>
          <w:color w:val="000000" w:themeColor="text1"/>
        </w:rPr>
        <w:lastRenderedPageBreak/>
        <w:t>trường mỏ đá” để tạo ra cảnh quan sạch sẽ, thân thiện với môi trường địa phương.</w:t>
      </w:r>
    </w:p>
    <w:p w14:paraId="02994DC2" w14:textId="77777777" w:rsidR="000858AA" w:rsidRPr="004D19C0" w:rsidRDefault="000858AA" w:rsidP="000858AA">
      <w:pPr>
        <w:pStyle w:val="Bng30"/>
        <w:numPr>
          <w:ilvl w:val="0"/>
          <w:numId w:val="0"/>
        </w:numPr>
        <w:spacing w:line="312" w:lineRule="auto"/>
        <w:ind w:firstLine="284"/>
        <w:jc w:val="both"/>
        <w:rPr>
          <w:i/>
          <w:iCs/>
          <w:color w:val="000000" w:themeColor="text1"/>
        </w:rPr>
      </w:pPr>
      <w:r w:rsidRPr="004D19C0">
        <w:rPr>
          <w:i/>
          <w:iCs/>
          <w:color w:val="000000" w:themeColor="text1"/>
        </w:rPr>
        <w:t xml:space="preserve">3.3.1.4. Tác động do các rủi ro, sự cố </w:t>
      </w:r>
    </w:p>
    <w:p w14:paraId="6964C93F" w14:textId="1C16B9D0" w:rsidR="000858AA" w:rsidRPr="004D19C0" w:rsidRDefault="000858AA" w:rsidP="000858AA">
      <w:pPr>
        <w:pStyle w:val="Bng30"/>
        <w:numPr>
          <w:ilvl w:val="0"/>
          <w:numId w:val="0"/>
        </w:numPr>
        <w:spacing w:line="312" w:lineRule="auto"/>
        <w:ind w:firstLine="567"/>
        <w:jc w:val="both"/>
        <w:rPr>
          <w:i/>
          <w:iCs/>
          <w:color w:val="000000" w:themeColor="text1"/>
        </w:rPr>
      </w:pPr>
      <w:bookmarkStart w:id="2465" w:name="_Hlk218609124"/>
      <w:r w:rsidRPr="004D19C0">
        <w:rPr>
          <w:i/>
          <w:iCs/>
          <w:color w:val="000000" w:themeColor="text1"/>
        </w:rPr>
        <w:t xml:space="preserve">a. </w:t>
      </w:r>
      <w:bookmarkStart w:id="2466" w:name="_Hlk218609127"/>
      <w:bookmarkEnd w:id="2465"/>
      <w:r w:rsidRPr="004D19C0">
        <w:rPr>
          <w:i/>
          <w:iCs/>
          <w:color w:val="000000" w:themeColor="text1"/>
        </w:rPr>
        <w:t xml:space="preserve">Tai nạn lao động </w:t>
      </w:r>
    </w:p>
    <w:bookmarkEnd w:id="2466"/>
    <w:p w14:paraId="5A8973EA" w14:textId="77777777" w:rsidR="000858AA" w:rsidRPr="004D19C0" w:rsidRDefault="000858AA" w:rsidP="000858AA">
      <w:pPr>
        <w:pStyle w:val="Bng30"/>
        <w:numPr>
          <w:ilvl w:val="0"/>
          <w:numId w:val="0"/>
        </w:numPr>
        <w:spacing w:line="312" w:lineRule="auto"/>
        <w:ind w:firstLine="567"/>
        <w:jc w:val="both"/>
        <w:rPr>
          <w:b w:val="0"/>
          <w:bCs/>
          <w:color w:val="000000" w:themeColor="text1"/>
        </w:rPr>
      </w:pPr>
      <w:r w:rsidRPr="004D19C0">
        <w:rPr>
          <w:b w:val="0"/>
          <w:bCs/>
          <w:color w:val="000000" w:themeColor="text1"/>
        </w:rPr>
        <w:t>Tai nạn lao động có thể xảy ra trong các hoạt động cải tạo phục hồi môi trường như san gạt đất, trồng cây,... tai nạn lao động xảy ra do vận hành máy móc thiết bị hoặc do độ an toàn của bờ đá không đảm bảo.</w:t>
      </w:r>
    </w:p>
    <w:p w14:paraId="6630C5C7" w14:textId="2AFC6E16" w:rsidR="000858AA" w:rsidRPr="004D19C0" w:rsidRDefault="000858AA" w:rsidP="000858AA">
      <w:pPr>
        <w:pStyle w:val="Bng30"/>
        <w:numPr>
          <w:ilvl w:val="0"/>
          <w:numId w:val="0"/>
        </w:numPr>
        <w:spacing w:line="312" w:lineRule="auto"/>
        <w:ind w:firstLine="567"/>
        <w:jc w:val="both"/>
        <w:rPr>
          <w:b w:val="0"/>
          <w:bCs/>
          <w:i/>
          <w:iCs/>
          <w:color w:val="000000" w:themeColor="text1"/>
        </w:rPr>
      </w:pPr>
      <w:bookmarkStart w:id="2467" w:name="_Hlk218609129"/>
      <w:r w:rsidRPr="004D19C0">
        <w:rPr>
          <w:i/>
          <w:iCs/>
          <w:color w:val="000000" w:themeColor="text1"/>
        </w:rPr>
        <w:t>b</w:t>
      </w:r>
      <w:r w:rsidRPr="004D19C0">
        <w:rPr>
          <w:i/>
          <w:iCs/>
          <w:color w:val="000000" w:themeColor="text1"/>
          <w:lang w:val="vi-VN"/>
        </w:rPr>
        <w:t xml:space="preserve">. </w:t>
      </w:r>
      <w:r w:rsidRPr="004D19C0">
        <w:rPr>
          <w:i/>
          <w:iCs/>
          <w:color w:val="000000" w:themeColor="text1"/>
        </w:rPr>
        <w:t>Gia tăng tai biến địa chất</w:t>
      </w:r>
    </w:p>
    <w:bookmarkEnd w:id="2467"/>
    <w:p w14:paraId="7820411A" w14:textId="77777777" w:rsidR="000858AA" w:rsidRPr="004D19C0" w:rsidRDefault="000858AA" w:rsidP="000858AA">
      <w:pPr>
        <w:pStyle w:val="Bng30"/>
        <w:numPr>
          <w:ilvl w:val="0"/>
          <w:numId w:val="0"/>
        </w:numPr>
        <w:spacing w:line="312" w:lineRule="auto"/>
        <w:ind w:firstLine="567"/>
        <w:jc w:val="both"/>
        <w:rPr>
          <w:b w:val="0"/>
          <w:bCs/>
          <w:color w:val="000000" w:themeColor="text1"/>
        </w:rPr>
      </w:pPr>
      <w:r w:rsidRPr="004D19C0">
        <w:rPr>
          <w:b w:val="0"/>
          <w:bCs/>
          <w:color w:val="000000" w:themeColor="text1"/>
        </w:rPr>
        <w:t xml:space="preserve">Đối với khu vực không có nền móng vững chắc, không được đầm chặt sẽ gây ra hiện tượng sụt lún khí có những rung chấn xảy ra. </w:t>
      </w:r>
    </w:p>
    <w:p w14:paraId="086E6C2C" w14:textId="77777777" w:rsidR="000858AA" w:rsidRPr="004D19C0" w:rsidRDefault="000858AA" w:rsidP="000858AA">
      <w:pPr>
        <w:pStyle w:val="Bng30"/>
        <w:numPr>
          <w:ilvl w:val="0"/>
          <w:numId w:val="0"/>
        </w:numPr>
        <w:spacing w:line="312" w:lineRule="auto"/>
        <w:jc w:val="both"/>
        <w:outlineLvl w:val="0"/>
        <w:rPr>
          <w:color w:val="000000" w:themeColor="text1"/>
        </w:rPr>
      </w:pPr>
      <w:bookmarkStart w:id="2468" w:name="_Toc227149320"/>
      <w:bookmarkStart w:id="2469" w:name="_Toc232583813"/>
      <w:r w:rsidRPr="004D19C0">
        <w:rPr>
          <w:color w:val="000000" w:themeColor="text1"/>
        </w:rPr>
        <w:t>3.3.2</w:t>
      </w:r>
      <w:r w:rsidRPr="004D19C0">
        <w:rPr>
          <w:color w:val="000000" w:themeColor="text1"/>
          <w:lang w:val="vi-VN"/>
        </w:rPr>
        <w:t>.</w:t>
      </w:r>
      <w:r w:rsidRPr="004D19C0">
        <w:rPr>
          <w:color w:val="000000" w:themeColor="text1"/>
        </w:rPr>
        <w:t xml:space="preserve"> Đề xuất các biện pháp, công trình bảo vệ môi trường trong giai đoạn đóng cửa mỏ, cải tạo phục hồi môi trường của dự án</w:t>
      </w:r>
      <w:bookmarkEnd w:id="2468"/>
      <w:bookmarkEnd w:id="2469"/>
    </w:p>
    <w:p w14:paraId="0F3892DA" w14:textId="77777777" w:rsidR="000858AA" w:rsidRPr="004D19C0" w:rsidRDefault="000858AA" w:rsidP="000858AA">
      <w:pPr>
        <w:pStyle w:val="Bng30"/>
        <w:numPr>
          <w:ilvl w:val="0"/>
          <w:numId w:val="0"/>
        </w:numPr>
        <w:spacing w:line="312" w:lineRule="auto"/>
        <w:ind w:firstLine="284"/>
        <w:jc w:val="both"/>
        <w:rPr>
          <w:i/>
          <w:iCs/>
          <w:color w:val="000000" w:themeColor="text1"/>
        </w:rPr>
      </w:pPr>
      <w:r w:rsidRPr="004D19C0">
        <w:rPr>
          <w:i/>
          <w:iCs/>
          <w:color w:val="000000" w:themeColor="text1"/>
        </w:rPr>
        <w:t xml:space="preserve">3.3.2.1. Biện pháp giảm thiểu tác động đến môi trường không khí </w:t>
      </w:r>
    </w:p>
    <w:p w14:paraId="086677E3" w14:textId="77777777" w:rsidR="000858AA" w:rsidRPr="004D19C0" w:rsidRDefault="000858AA" w:rsidP="000858AA">
      <w:pPr>
        <w:pStyle w:val="Bng30"/>
        <w:numPr>
          <w:ilvl w:val="0"/>
          <w:numId w:val="0"/>
        </w:numPr>
        <w:spacing w:line="312" w:lineRule="auto"/>
        <w:ind w:firstLine="567"/>
        <w:jc w:val="both"/>
        <w:rPr>
          <w:b w:val="0"/>
          <w:bCs/>
          <w:color w:val="000000" w:themeColor="text1"/>
        </w:rPr>
      </w:pPr>
      <w:r w:rsidRPr="004D19C0">
        <w:rPr>
          <w:b w:val="0"/>
          <w:bCs/>
          <w:color w:val="000000" w:themeColor="text1"/>
        </w:rPr>
        <w:t xml:space="preserve">- Tưới ẩm bề mặt khu vực cải tạo với tần suất 02 lần/ngày (đặc biệt là trong những ngày thời tiết nắng nóng, khô hanh) nhằm hạn chế phát sinh bụi. </w:t>
      </w:r>
    </w:p>
    <w:p w14:paraId="5E11E5E7" w14:textId="77777777" w:rsidR="000858AA" w:rsidRPr="004D19C0" w:rsidRDefault="000858AA" w:rsidP="000858AA">
      <w:pPr>
        <w:pStyle w:val="Bng30"/>
        <w:numPr>
          <w:ilvl w:val="0"/>
          <w:numId w:val="0"/>
        </w:numPr>
        <w:spacing w:line="312" w:lineRule="auto"/>
        <w:ind w:firstLine="567"/>
        <w:jc w:val="both"/>
        <w:rPr>
          <w:b w:val="0"/>
          <w:bCs/>
          <w:color w:val="000000" w:themeColor="text1"/>
        </w:rPr>
      </w:pPr>
      <w:r w:rsidRPr="004D19C0">
        <w:rPr>
          <w:b w:val="0"/>
          <w:bCs/>
          <w:color w:val="000000" w:themeColor="text1"/>
        </w:rPr>
        <w:t xml:space="preserve">- Thường xuyên kiểm tra và bảo trì các phương tiện thực hiện cải tạo, phục hồi môi trường để đảm bảo tình trạng kỹ thuật tốt. </w:t>
      </w:r>
    </w:p>
    <w:p w14:paraId="6FADAFB9" w14:textId="77777777" w:rsidR="000858AA" w:rsidRPr="004D19C0" w:rsidRDefault="000858AA" w:rsidP="000858AA">
      <w:pPr>
        <w:pStyle w:val="Bng30"/>
        <w:numPr>
          <w:ilvl w:val="0"/>
          <w:numId w:val="0"/>
        </w:numPr>
        <w:spacing w:line="312" w:lineRule="auto"/>
        <w:ind w:firstLine="567"/>
        <w:jc w:val="both"/>
        <w:rPr>
          <w:b w:val="0"/>
          <w:bCs/>
          <w:color w:val="000000" w:themeColor="text1"/>
        </w:rPr>
      </w:pPr>
      <w:r w:rsidRPr="004D19C0">
        <w:rPr>
          <w:b w:val="0"/>
          <w:bCs/>
          <w:color w:val="000000" w:themeColor="text1"/>
        </w:rPr>
        <w:t>- Trong quá trình san gạt tạo mặt bằng trồng cây thực hiện san đến đâu lu, đầm đến đấy để giảm tối đa sự khuếch tán vật liệu san nền do tác động của gió.</w:t>
      </w:r>
    </w:p>
    <w:p w14:paraId="753B401E" w14:textId="77777777" w:rsidR="000858AA" w:rsidRPr="004D19C0" w:rsidRDefault="000858AA" w:rsidP="000858AA">
      <w:pPr>
        <w:pStyle w:val="Bng30"/>
        <w:numPr>
          <w:ilvl w:val="0"/>
          <w:numId w:val="0"/>
        </w:numPr>
        <w:spacing w:line="312" w:lineRule="auto"/>
        <w:ind w:firstLine="567"/>
        <w:jc w:val="both"/>
        <w:rPr>
          <w:b w:val="0"/>
          <w:bCs/>
          <w:color w:val="000000" w:themeColor="text1"/>
        </w:rPr>
      </w:pPr>
      <w:r w:rsidRPr="004D19C0">
        <w:rPr>
          <w:b w:val="0"/>
          <w:bCs/>
          <w:color w:val="000000" w:themeColor="text1"/>
        </w:rPr>
        <w:t xml:space="preserve">- Không sử dụng các loại phương tiện đã hết khấu hao, niên hạn sử dụng. </w:t>
      </w:r>
    </w:p>
    <w:p w14:paraId="7D17BF19" w14:textId="77777777" w:rsidR="000858AA" w:rsidRPr="004D19C0" w:rsidRDefault="000858AA" w:rsidP="000858AA">
      <w:pPr>
        <w:pStyle w:val="Bng30"/>
        <w:numPr>
          <w:ilvl w:val="0"/>
          <w:numId w:val="0"/>
        </w:numPr>
        <w:spacing w:line="312" w:lineRule="auto"/>
        <w:ind w:firstLine="567"/>
        <w:jc w:val="both"/>
        <w:rPr>
          <w:b w:val="0"/>
          <w:bCs/>
          <w:color w:val="000000" w:themeColor="text1"/>
        </w:rPr>
      </w:pPr>
      <w:r w:rsidRPr="004D19C0">
        <w:rPr>
          <w:b w:val="0"/>
          <w:bCs/>
          <w:color w:val="000000" w:themeColor="text1"/>
        </w:rPr>
        <w:t xml:space="preserve">- Thường xuyên bảo dưỡng máy móc, phương tiện để các thiết bị có thể làm việc ở điều kiện tốt nhất. </w:t>
      </w:r>
    </w:p>
    <w:p w14:paraId="130B1A32" w14:textId="77777777" w:rsidR="000858AA" w:rsidRPr="004D19C0" w:rsidRDefault="000858AA" w:rsidP="000858AA">
      <w:pPr>
        <w:pStyle w:val="Bng30"/>
        <w:numPr>
          <w:ilvl w:val="0"/>
          <w:numId w:val="0"/>
        </w:numPr>
        <w:spacing w:line="312" w:lineRule="auto"/>
        <w:ind w:firstLine="567"/>
        <w:jc w:val="both"/>
        <w:rPr>
          <w:b w:val="0"/>
          <w:bCs/>
          <w:color w:val="000000" w:themeColor="text1"/>
        </w:rPr>
      </w:pPr>
      <w:r w:rsidRPr="004D19C0">
        <w:rPr>
          <w:b w:val="0"/>
          <w:bCs/>
          <w:color w:val="000000" w:themeColor="text1"/>
        </w:rPr>
        <w:t xml:space="preserve">- Sử dụng nhiên liệu có hàm lượng lưu huỳnh thấp. </w:t>
      </w:r>
    </w:p>
    <w:p w14:paraId="2BF8AA3C" w14:textId="77777777" w:rsidR="000858AA" w:rsidRPr="004D19C0" w:rsidRDefault="000858AA" w:rsidP="000858AA">
      <w:pPr>
        <w:pStyle w:val="Bng30"/>
        <w:numPr>
          <w:ilvl w:val="0"/>
          <w:numId w:val="0"/>
        </w:numPr>
        <w:spacing w:line="312" w:lineRule="auto"/>
        <w:ind w:firstLine="567"/>
        <w:jc w:val="both"/>
        <w:rPr>
          <w:b w:val="0"/>
          <w:bCs/>
          <w:color w:val="000000" w:themeColor="text1"/>
        </w:rPr>
      </w:pPr>
      <w:r w:rsidRPr="004D19C0">
        <w:rPr>
          <w:b w:val="0"/>
          <w:bCs/>
          <w:color w:val="000000" w:themeColor="text1"/>
        </w:rPr>
        <w:t>- Trang bị đầy đủ bảo hộ lao động như khẩu trang, quần áo, mũ, găng tay,...</w:t>
      </w:r>
      <w:r w:rsidRPr="004D19C0">
        <w:rPr>
          <w:b w:val="0"/>
          <w:bCs/>
          <w:color w:val="000000" w:themeColor="text1"/>
          <w:lang w:val="vi-VN"/>
        </w:rPr>
        <w:t xml:space="preserve"> </w:t>
      </w:r>
      <w:r w:rsidRPr="004D19C0">
        <w:rPr>
          <w:b w:val="0"/>
          <w:bCs/>
          <w:color w:val="000000" w:themeColor="text1"/>
        </w:rPr>
        <w:t>cho công nhân lao động trong quá trình cải tạo dự án.</w:t>
      </w:r>
    </w:p>
    <w:p w14:paraId="7DA790DE" w14:textId="77777777" w:rsidR="000858AA" w:rsidRPr="004D19C0" w:rsidRDefault="000858AA" w:rsidP="000858AA">
      <w:pPr>
        <w:pStyle w:val="Bng30"/>
        <w:numPr>
          <w:ilvl w:val="0"/>
          <w:numId w:val="0"/>
        </w:numPr>
        <w:spacing w:line="312" w:lineRule="auto"/>
        <w:ind w:firstLine="567"/>
        <w:jc w:val="both"/>
        <w:rPr>
          <w:b w:val="0"/>
          <w:bCs/>
          <w:color w:val="000000" w:themeColor="text1"/>
        </w:rPr>
      </w:pPr>
      <w:r w:rsidRPr="004D19C0">
        <w:rPr>
          <w:b w:val="0"/>
          <w:bCs/>
          <w:color w:val="000000" w:themeColor="text1"/>
        </w:rPr>
        <w:t>- Chủ dự án bố trí công nhân quét dọn vệ sinh khu vực cải tạo thuộc phạm vi dự án nhằm hạn chế bụi phát sinh.</w:t>
      </w:r>
    </w:p>
    <w:p w14:paraId="206D8305" w14:textId="77777777" w:rsidR="000858AA" w:rsidRPr="004D19C0" w:rsidRDefault="000858AA" w:rsidP="000858AA">
      <w:pPr>
        <w:pStyle w:val="Bng30"/>
        <w:numPr>
          <w:ilvl w:val="0"/>
          <w:numId w:val="0"/>
        </w:numPr>
        <w:spacing w:line="312" w:lineRule="auto"/>
        <w:ind w:firstLine="284"/>
        <w:jc w:val="both"/>
        <w:rPr>
          <w:i/>
          <w:iCs/>
          <w:color w:val="000000" w:themeColor="text1"/>
        </w:rPr>
      </w:pPr>
      <w:r w:rsidRPr="004D19C0">
        <w:rPr>
          <w:i/>
          <w:iCs/>
          <w:color w:val="000000" w:themeColor="text1"/>
        </w:rPr>
        <w:t>3.3.2.2. Biện pháp giảm thiểu tác động đến môi trường nước</w:t>
      </w:r>
    </w:p>
    <w:p w14:paraId="24481FB9" w14:textId="77777777" w:rsidR="000858AA" w:rsidRPr="004D19C0" w:rsidRDefault="000858AA" w:rsidP="000858AA">
      <w:pPr>
        <w:pStyle w:val="Bng30"/>
        <w:numPr>
          <w:ilvl w:val="0"/>
          <w:numId w:val="0"/>
        </w:numPr>
        <w:spacing w:line="312" w:lineRule="auto"/>
        <w:ind w:firstLine="567"/>
        <w:jc w:val="both"/>
        <w:rPr>
          <w:b w:val="0"/>
          <w:bCs/>
          <w:color w:val="000000" w:themeColor="text1"/>
          <w:lang w:val="vi-VN"/>
        </w:rPr>
      </w:pPr>
      <w:r w:rsidRPr="004D19C0">
        <w:rPr>
          <w:b w:val="0"/>
          <w:bCs/>
          <w:color w:val="000000" w:themeColor="text1"/>
          <w:lang w:val="vi-VN"/>
        </w:rPr>
        <w:t xml:space="preserve">- </w:t>
      </w:r>
      <w:r w:rsidRPr="004D19C0">
        <w:rPr>
          <w:b w:val="0"/>
          <w:bCs/>
          <w:color w:val="000000" w:themeColor="text1"/>
        </w:rPr>
        <w:t>Ưu</w:t>
      </w:r>
      <w:r w:rsidRPr="004D19C0">
        <w:rPr>
          <w:b w:val="0"/>
          <w:bCs/>
          <w:color w:val="000000" w:themeColor="text1"/>
          <w:lang w:val="vi-VN"/>
        </w:rPr>
        <w:t xml:space="preserve"> tiên thuê </w:t>
      </w:r>
      <w:r w:rsidRPr="004D19C0">
        <w:rPr>
          <w:b w:val="0"/>
          <w:bCs/>
          <w:color w:val="000000" w:themeColor="text1"/>
        </w:rPr>
        <w:t>công nhân người tại địa phương để giảm bớt nhu cầu sinh hoạt tại công trường</w:t>
      </w:r>
      <w:r w:rsidRPr="004D19C0">
        <w:rPr>
          <w:b w:val="0"/>
          <w:bCs/>
          <w:color w:val="000000" w:themeColor="text1"/>
          <w:lang w:val="vi-VN"/>
        </w:rPr>
        <w:t>.</w:t>
      </w:r>
    </w:p>
    <w:p w14:paraId="7DF5CBED" w14:textId="77777777" w:rsidR="000858AA" w:rsidRPr="004D19C0" w:rsidRDefault="000858AA" w:rsidP="000858AA">
      <w:pPr>
        <w:pStyle w:val="Bng30"/>
        <w:numPr>
          <w:ilvl w:val="0"/>
          <w:numId w:val="0"/>
        </w:numPr>
        <w:spacing w:line="312" w:lineRule="auto"/>
        <w:ind w:firstLine="567"/>
        <w:jc w:val="both"/>
        <w:rPr>
          <w:b w:val="0"/>
          <w:bCs/>
          <w:color w:val="000000" w:themeColor="text1"/>
          <w:lang w:val="vi-VN"/>
        </w:rPr>
      </w:pPr>
      <w:r w:rsidRPr="004D19C0">
        <w:rPr>
          <w:b w:val="0"/>
          <w:bCs/>
          <w:color w:val="000000" w:themeColor="text1"/>
          <w:lang w:val="vi-VN"/>
        </w:rPr>
        <w:t xml:space="preserve">- </w:t>
      </w:r>
      <w:r w:rsidRPr="004D19C0">
        <w:rPr>
          <w:b w:val="0"/>
          <w:bCs/>
          <w:color w:val="000000" w:themeColor="text1"/>
        </w:rPr>
        <w:t>Quy định công nhân thực hiện việc tắm giặt, ăn uống và vệ sinh cá nhân chính tại hộ gia đình của họ. Tại mỏ/công trường chỉ phát sinh nước thải từ việc vệ sinh nhẹ và rửa tay chân.</w:t>
      </w:r>
    </w:p>
    <w:p w14:paraId="599D4D7D" w14:textId="77777777" w:rsidR="000858AA" w:rsidRPr="004D19C0" w:rsidRDefault="000858AA" w:rsidP="000858AA">
      <w:pPr>
        <w:pStyle w:val="Bng30"/>
        <w:numPr>
          <w:ilvl w:val="0"/>
          <w:numId w:val="0"/>
        </w:numPr>
        <w:spacing w:line="312" w:lineRule="auto"/>
        <w:ind w:firstLine="567"/>
        <w:jc w:val="both"/>
        <w:rPr>
          <w:b w:val="0"/>
          <w:bCs/>
          <w:color w:val="000000" w:themeColor="text1"/>
        </w:rPr>
      </w:pPr>
      <w:r w:rsidRPr="004D19C0">
        <w:rPr>
          <w:b w:val="0"/>
          <w:bCs/>
          <w:color w:val="000000" w:themeColor="text1"/>
        </w:rPr>
        <w:t>- Sử dụng nước đóng bình loại 20 lít thay vì đun nấu tại chỗ để loại bỏ nước thải từ hoạt động nấu ăn và rửa bát đĩa.</w:t>
      </w:r>
    </w:p>
    <w:p w14:paraId="02B2A123" w14:textId="77777777" w:rsidR="000858AA" w:rsidRPr="004D19C0" w:rsidRDefault="000858AA" w:rsidP="000858AA">
      <w:pPr>
        <w:pStyle w:val="Bng30"/>
        <w:numPr>
          <w:ilvl w:val="0"/>
          <w:numId w:val="0"/>
        </w:numPr>
        <w:spacing w:line="312" w:lineRule="auto"/>
        <w:ind w:firstLine="567"/>
        <w:jc w:val="both"/>
        <w:rPr>
          <w:b w:val="0"/>
          <w:bCs/>
          <w:color w:val="000000" w:themeColor="text1"/>
          <w:lang w:val="vi-VN"/>
        </w:rPr>
      </w:pPr>
      <w:r w:rsidRPr="004D19C0">
        <w:rPr>
          <w:b w:val="0"/>
          <w:bCs/>
          <w:color w:val="000000" w:themeColor="text1"/>
          <w:lang w:val="vi-VN"/>
        </w:rPr>
        <w:lastRenderedPageBreak/>
        <w:t xml:space="preserve">- </w:t>
      </w:r>
      <w:r w:rsidRPr="004D19C0">
        <w:rPr>
          <w:b w:val="0"/>
          <w:bCs/>
          <w:color w:val="000000" w:themeColor="text1"/>
        </w:rPr>
        <w:t>Chủ dự án sẽ lắp đặt 01 nhà vệ sinh di động có bể chứa chất thải dung tích 6m</w:t>
      </w:r>
      <w:r w:rsidRPr="004D19C0">
        <w:rPr>
          <w:b w:val="0"/>
          <w:bCs/>
          <w:color w:val="000000" w:themeColor="text1"/>
          <w:vertAlign w:val="superscript"/>
        </w:rPr>
        <w:t>3</w:t>
      </w:r>
      <w:r w:rsidRPr="004D19C0">
        <w:rPr>
          <w:b w:val="0"/>
          <w:bCs/>
          <w:color w:val="000000" w:themeColor="text1"/>
        </w:rPr>
        <w:t xml:space="preserve"> để lưu chứa chất thải tại vị trí cổng dự án</w:t>
      </w:r>
      <w:r w:rsidRPr="004D19C0">
        <w:rPr>
          <w:b w:val="0"/>
          <w:bCs/>
          <w:color w:val="000000" w:themeColor="text1"/>
          <w:lang w:val="vi-VN"/>
        </w:rPr>
        <w:t>.</w:t>
      </w:r>
    </w:p>
    <w:p w14:paraId="19DC5E56" w14:textId="77777777" w:rsidR="000858AA" w:rsidRPr="004D19C0" w:rsidRDefault="000858AA" w:rsidP="000858AA">
      <w:pPr>
        <w:ind w:firstLine="567"/>
        <w:rPr>
          <w:rFonts w:cs="Times New Roman"/>
          <w:color w:val="000000" w:themeColor="text1"/>
          <w:szCs w:val="26"/>
        </w:rPr>
      </w:pPr>
      <w:r w:rsidRPr="004D19C0">
        <w:rPr>
          <w:rFonts w:cs="Times New Roman"/>
          <w:color w:val="000000" w:themeColor="text1"/>
          <w:szCs w:val="26"/>
          <w:lang w:val="vi-VN"/>
        </w:rPr>
        <w:t xml:space="preserve">- </w:t>
      </w:r>
      <w:r w:rsidRPr="004D19C0">
        <w:rPr>
          <w:rFonts w:cs="Times New Roman"/>
          <w:color w:val="000000" w:themeColor="text1"/>
          <w:szCs w:val="26"/>
        </w:rPr>
        <w:t>Nhà thầu thi công sẽ hợp đồng với đơn vị có chức năng đến hút chất thải tại bể chứa thải đem đi xử lý theo quy định (định kỳ 01 tháng/lần hoặc khi bể chứa đầ</w:t>
      </w:r>
      <w:bookmarkStart w:id="2470" w:name="_Toc155844625"/>
      <w:r w:rsidRPr="004D19C0">
        <w:rPr>
          <w:rFonts w:cs="Times New Roman"/>
          <w:color w:val="000000" w:themeColor="text1"/>
          <w:szCs w:val="26"/>
        </w:rPr>
        <w:t>y).</w:t>
      </w:r>
      <w:bookmarkEnd w:id="2470"/>
    </w:p>
    <w:p w14:paraId="361BB993" w14:textId="77777777" w:rsidR="000858AA" w:rsidRPr="004D19C0" w:rsidRDefault="000858AA" w:rsidP="000858AA">
      <w:pPr>
        <w:pStyle w:val="Bng30"/>
        <w:numPr>
          <w:ilvl w:val="0"/>
          <w:numId w:val="0"/>
        </w:numPr>
        <w:spacing w:line="312" w:lineRule="auto"/>
        <w:ind w:firstLine="284"/>
        <w:jc w:val="both"/>
        <w:rPr>
          <w:i/>
          <w:iCs/>
          <w:color w:val="000000" w:themeColor="text1"/>
        </w:rPr>
      </w:pPr>
      <w:bookmarkStart w:id="2471" w:name="_Hlk218609145"/>
      <w:r w:rsidRPr="004D19C0">
        <w:rPr>
          <w:i/>
          <w:iCs/>
          <w:color w:val="000000" w:themeColor="text1"/>
        </w:rPr>
        <w:t xml:space="preserve">3.3.2.3. Biện pháp giảm thiểu tác động do chất thải rắn và chất thải nguy hại </w:t>
      </w:r>
    </w:p>
    <w:p w14:paraId="60AB0CF3" w14:textId="77777777" w:rsidR="000858AA" w:rsidRPr="004D19C0" w:rsidRDefault="000858AA" w:rsidP="000858AA">
      <w:pPr>
        <w:pStyle w:val="Bng30"/>
        <w:numPr>
          <w:ilvl w:val="0"/>
          <w:numId w:val="0"/>
        </w:numPr>
        <w:spacing w:line="312" w:lineRule="auto"/>
        <w:ind w:firstLine="567"/>
        <w:jc w:val="both"/>
        <w:rPr>
          <w:i/>
          <w:iCs/>
          <w:color w:val="000000" w:themeColor="text1"/>
        </w:rPr>
      </w:pPr>
      <w:r w:rsidRPr="004D19C0">
        <w:rPr>
          <w:i/>
          <w:iCs/>
          <w:color w:val="000000" w:themeColor="text1"/>
        </w:rPr>
        <w:t xml:space="preserve">a. Đối với chất thải rắn thông thường </w:t>
      </w:r>
    </w:p>
    <w:p w14:paraId="1D1CAA3C" w14:textId="77777777" w:rsidR="000858AA" w:rsidRPr="004D19C0" w:rsidRDefault="000858AA" w:rsidP="000858AA">
      <w:pPr>
        <w:pStyle w:val="Bng30"/>
        <w:numPr>
          <w:ilvl w:val="0"/>
          <w:numId w:val="0"/>
        </w:numPr>
        <w:spacing w:line="312" w:lineRule="auto"/>
        <w:ind w:firstLine="567"/>
        <w:jc w:val="both"/>
        <w:rPr>
          <w:b w:val="0"/>
          <w:bCs/>
          <w:color w:val="000000" w:themeColor="text1"/>
        </w:rPr>
      </w:pPr>
      <w:r w:rsidRPr="004D19C0">
        <w:rPr>
          <w:b w:val="0"/>
          <w:bCs/>
          <w:color w:val="000000" w:themeColor="text1"/>
        </w:rPr>
        <w:t>- CTR sinh hoạt: Đơn vị tận dụng lại 02 thùng chứa rác thải nhỏ loại 40</w:t>
      </w:r>
      <w:r w:rsidRPr="004D19C0">
        <w:rPr>
          <w:b w:val="0"/>
          <w:bCs/>
          <w:color w:val="000000" w:themeColor="text1"/>
          <w:lang w:val="vi-VN"/>
        </w:rPr>
        <w:t xml:space="preserve"> </w:t>
      </w:r>
      <w:r w:rsidRPr="004D19C0">
        <w:rPr>
          <w:b w:val="0"/>
          <w:bCs/>
          <w:color w:val="000000" w:themeColor="text1"/>
        </w:rPr>
        <w:t>lít</w:t>
      </w:r>
      <w:r w:rsidRPr="004D19C0">
        <w:rPr>
          <w:b w:val="0"/>
          <w:bCs/>
          <w:color w:val="000000" w:themeColor="text1"/>
          <w:lang w:val="vi-VN"/>
        </w:rPr>
        <w:t xml:space="preserve"> </w:t>
      </w:r>
      <w:r w:rsidRPr="004D19C0">
        <w:rPr>
          <w:b w:val="0"/>
          <w:bCs/>
          <w:color w:val="000000" w:themeColor="text1"/>
        </w:rPr>
        <w:t>trong giai đoạn vận hành để thu gom rác thải sinh hoạt, sau đó hàng ngày tập kết về</w:t>
      </w:r>
      <w:r w:rsidRPr="004D19C0">
        <w:rPr>
          <w:b w:val="0"/>
          <w:bCs/>
          <w:color w:val="000000" w:themeColor="text1"/>
          <w:lang w:val="vi-VN"/>
        </w:rPr>
        <w:t xml:space="preserve"> bãi rác của khu vực để xử lý</w:t>
      </w:r>
      <w:r w:rsidRPr="004D19C0">
        <w:rPr>
          <w:b w:val="0"/>
          <w:bCs/>
          <w:color w:val="000000" w:themeColor="text1"/>
        </w:rPr>
        <w:t xml:space="preserve">. </w:t>
      </w:r>
    </w:p>
    <w:p w14:paraId="6FBB7F1C" w14:textId="77777777" w:rsidR="000858AA" w:rsidRPr="004D19C0" w:rsidRDefault="000858AA" w:rsidP="000858AA">
      <w:pPr>
        <w:pStyle w:val="Bng30"/>
        <w:numPr>
          <w:ilvl w:val="0"/>
          <w:numId w:val="0"/>
        </w:numPr>
        <w:spacing w:line="312" w:lineRule="auto"/>
        <w:ind w:firstLine="567"/>
        <w:jc w:val="both"/>
        <w:rPr>
          <w:b w:val="0"/>
          <w:bCs/>
          <w:color w:val="000000" w:themeColor="text1"/>
        </w:rPr>
      </w:pPr>
      <w:r w:rsidRPr="004D19C0">
        <w:rPr>
          <w:b w:val="0"/>
          <w:bCs/>
          <w:color w:val="000000" w:themeColor="text1"/>
        </w:rPr>
        <w:t xml:space="preserve">- CTR phát sinh từ quá trình cải tạo dự án: </w:t>
      </w:r>
    </w:p>
    <w:p w14:paraId="070841AC" w14:textId="77777777" w:rsidR="000858AA" w:rsidRPr="004D19C0" w:rsidRDefault="000858AA" w:rsidP="000858AA">
      <w:pPr>
        <w:pStyle w:val="Bng30"/>
        <w:numPr>
          <w:ilvl w:val="0"/>
          <w:numId w:val="0"/>
        </w:numPr>
        <w:spacing w:line="312" w:lineRule="auto"/>
        <w:ind w:left="284" w:firstLine="567"/>
        <w:jc w:val="both"/>
        <w:rPr>
          <w:b w:val="0"/>
          <w:bCs/>
          <w:color w:val="000000" w:themeColor="text1"/>
        </w:rPr>
      </w:pPr>
      <w:r w:rsidRPr="004D19C0">
        <w:rPr>
          <w:b w:val="0"/>
          <w:bCs/>
          <w:color w:val="000000" w:themeColor="text1"/>
          <w:lang w:val="vi-VN"/>
        </w:rPr>
        <w:t xml:space="preserve">+ </w:t>
      </w:r>
      <w:r w:rsidRPr="004D19C0">
        <w:rPr>
          <w:b w:val="0"/>
          <w:bCs/>
          <w:color w:val="000000" w:themeColor="text1"/>
        </w:rPr>
        <w:t>Sắt, thép,</w:t>
      </w:r>
      <w:r w:rsidRPr="004D19C0">
        <w:rPr>
          <w:b w:val="0"/>
          <w:bCs/>
          <w:color w:val="000000" w:themeColor="text1"/>
          <w:lang w:val="vi-VN"/>
        </w:rPr>
        <w:t xml:space="preserve"> mái tôn</w:t>
      </w:r>
      <w:r w:rsidRPr="004D19C0">
        <w:rPr>
          <w:b w:val="0"/>
          <w:bCs/>
          <w:color w:val="000000" w:themeColor="text1"/>
        </w:rPr>
        <w:t>...</w:t>
      </w:r>
      <w:r w:rsidRPr="004D19C0">
        <w:rPr>
          <w:b w:val="0"/>
          <w:bCs/>
          <w:color w:val="000000" w:themeColor="text1"/>
          <w:lang w:val="vi-VN"/>
        </w:rPr>
        <w:t xml:space="preserve"> </w:t>
      </w:r>
      <w:r w:rsidRPr="004D19C0">
        <w:rPr>
          <w:b w:val="0"/>
          <w:bCs/>
          <w:color w:val="000000" w:themeColor="text1"/>
        </w:rPr>
        <w:t xml:space="preserve">từ quá trình tháo dỡ các công trình phụ trợ: Bán cho cá nhân, đơn vị thu mua phế liệu tại địa phương. </w:t>
      </w:r>
    </w:p>
    <w:p w14:paraId="62CC178F" w14:textId="77777777" w:rsidR="000858AA" w:rsidRPr="004D19C0" w:rsidRDefault="000858AA" w:rsidP="000858AA">
      <w:pPr>
        <w:pStyle w:val="Bng30"/>
        <w:numPr>
          <w:ilvl w:val="0"/>
          <w:numId w:val="0"/>
        </w:numPr>
        <w:spacing w:line="312" w:lineRule="auto"/>
        <w:ind w:left="284" w:firstLine="567"/>
        <w:jc w:val="both"/>
        <w:rPr>
          <w:b w:val="0"/>
          <w:bCs/>
          <w:color w:val="000000" w:themeColor="text1"/>
          <w:lang w:val="vi-VN"/>
        </w:rPr>
      </w:pPr>
      <w:r w:rsidRPr="004D19C0">
        <w:rPr>
          <w:b w:val="0"/>
          <w:bCs/>
          <w:color w:val="000000" w:themeColor="text1"/>
          <w:lang w:val="vi-VN"/>
        </w:rPr>
        <w:t>+ Xà bần, gạch vỡ,... sẽ thuê đơn vị có chức năng thu gom, xử lý.</w:t>
      </w:r>
    </w:p>
    <w:p w14:paraId="4AB0AC01" w14:textId="77777777" w:rsidR="000858AA" w:rsidRPr="004D19C0" w:rsidRDefault="000858AA" w:rsidP="000858AA">
      <w:pPr>
        <w:pStyle w:val="Bng30"/>
        <w:numPr>
          <w:ilvl w:val="0"/>
          <w:numId w:val="0"/>
        </w:numPr>
        <w:spacing w:line="312" w:lineRule="auto"/>
        <w:ind w:firstLine="567"/>
        <w:jc w:val="both"/>
        <w:rPr>
          <w:i/>
          <w:iCs/>
          <w:color w:val="000000" w:themeColor="text1"/>
        </w:rPr>
      </w:pPr>
      <w:r w:rsidRPr="004D19C0">
        <w:rPr>
          <w:i/>
          <w:iCs/>
          <w:color w:val="000000" w:themeColor="text1"/>
        </w:rPr>
        <w:t xml:space="preserve">b. Đối với chất thải nguy hại </w:t>
      </w:r>
    </w:p>
    <w:p w14:paraId="76C38125" w14:textId="77777777" w:rsidR="000858AA" w:rsidRPr="004D19C0" w:rsidRDefault="000858AA" w:rsidP="000858AA">
      <w:pPr>
        <w:pStyle w:val="Bng30"/>
        <w:numPr>
          <w:ilvl w:val="0"/>
          <w:numId w:val="0"/>
        </w:numPr>
        <w:spacing w:line="312" w:lineRule="auto"/>
        <w:ind w:firstLine="567"/>
        <w:jc w:val="both"/>
        <w:rPr>
          <w:b w:val="0"/>
          <w:bCs/>
          <w:i/>
          <w:iCs/>
          <w:color w:val="000000" w:themeColor="text1"/>
        </w:rPr>
      </w:pPr>
      <w:r w:rsidRPr="004D19C0">
        <w:rPr>
          <w:b w:val="0"/>
          <w:bCs/>
          <w:color w:val="000000" w:themeColor="text1"/>
        </w:rPr>
        <w:t>Chất thải nguy hại trong giai đoạn này phát sinh không nhiều, Chủ dự án tận dụng lại thùng chứa CTNH</w:t>
      </w:r>
      <w:r w:rsidRPr="004D19C0">
        <w:rPr>
          <w:b w:val="0"/>
          <w:bCs/>
          <w:color w:val="000000" w:themeColor="text1"/>
          <w:lang w:val="vi-VN"/>
        </w:rPr>
        <w:t xml:space="preserve"> </w:t>
      </w:r>
      <w:r w:rsidRPr="004D19C0">
        <w:rPr>
          <w:b w:val="0"/>
          <w:bCs/>
          <w:color w:val="000000" w:themeColor="text1"/>
        </w:rPr>
        <w:t>trong giai đoạn vận hành để lưu chứa và</w:t>
      </w:r>
      <w:r w:rsidRPr="004D19C0">
        <w:rPr>
          <w:b w:val="0"/>
          <w:bCs/>
          <w:color w:val="000000" w:themeColor="text1"/>
          <w:lang w:val="vi-VN"/>
        </w:rPr>
        <w:t xml:space="preserve"> </w:t>
      </w:r>
      <w:r w:rsidRPr="004D19C0">
        <w:rPr>
          <w:b w:val="0"/>
          <w:bCs/>
          <w:color w:val="000000" w:themeColor="text1"/>
        </w:rPr>
        <w:t xml:space="preserve">bố trí tại khu vực có mái che. Khi kết thúc dự án, hợp đồng với đơn vị có chức năng thu gom, vận chuyển đi xử lý theo đúng quy định. </w:t>
      </w:r>
    </w:p>
    <w:p w14:paraId="453E6007" w14:textId="77777777" w:rsidR="000858AA" w:rsidRPr="004D19C0" w:rsidRDefault="000858AA" w:rsidP="000858AA">
      <w:pPr>
        <w:pStyle w:val="Bng30"/>
        <w:numPr>
          <w:ilvl w:val="0"/>
          <w:numId w:val="0"/>
        </w:numPr>
        <w:spacing w:line="324" w:lineRule="auto"/>
        <w:ind w:firstLine="284"/>
        <w:jc w:val="both"/>
        <w:rPr>
          <w:i/>
          <w:iCs/>
          <w:color w:val="000000" w:themeColor="text1"/>
        </w:rPr>
      </w:pPr>
      <w:r w:rsidRPr="004D19C0">
        <w:rPr>
          <w:i/>
          <w:iCs/>
          <w:color w:val="000000" w:themeColor="text1"/>
        </w:rPr>
        <w:t xml:space="preserve">3.3.2.4. Biện pháp giảm thiểu tác động do tiếng ồn và độ rung </w:t>
      </w:r>
    </w:p>
    <w:p w14:paraId="04F6C27D" w14:textId="77777777" w:rsidR="000858AA" w:rsidRPr="004D19C0" w:rsidRDefault="000858AA" w:rsidP="000858AA">
      <w:pPr>
        <w:pStyle w:val="Bng30"/>
        <w:numPr>
          <w:ilvl w:val="0"/>
          <w:numId w:val="0"/>
        </w:numPr>
        <w:spacing w:line="324" w:lineRule="auto"/>
        <w:ind w:firstLine="567"/>
        <w:jc w:val="both"/>
        <w:rPr>
          <w:b w:val="0"/>
          <w:bCs/>
          <w:color w:val="000000" w:themeColor="text1"/>
        </w:rPr>
      </w:pPr>
      <w:r w:rsidRPr="004D19C0">
        <w:rPr>
          <w:b w:val="0"/>
          <w:bCs/>
          <w:color w:val="000000" w:themeColor="text1"/>
        </w:rPr>
        <w:t xml:space="preserve">Chủ dự án áp dụng các biện pháp sau để hạn chế tiếng ồn và rung động: </w:t>
      </w:r>
    </w:p>
    <w:p w14:paraId="098FF601" w14:textId="77777777" w:rsidR="000858AA" w:rsidRPr="004D19C0" w:rsidRDefault="000858AA" w:rsidP="000858AA">
      <w:pPr>
        <w:pStyle w:val="Bng30"/>
        <w:numPr>
          <w:ilvl w:val="0"/>
          <w:numId w:val="0"/>
        </w:numPr>
        <w:spacing w:line="324" w:lineRule="auto"/>
        <w:ind w:firstLine="567"/>
        <w:jc w:val="both"/>
        <w:rPr>
          <w:b w:val="0"/>
          <w:bCs/>
          <w:color w:val="000000" w:themeColor="text1"/>
        </w:rPr>
      </w:pPr>
      <w:r w:rsidRPr="004D19C0">
        <w:rPr>
          <w:b w:val="0"/>
          <w:bCs/>
          <w:color w:val="000000" w:themeColor="text1"/>
        </w:rPr>
        <w:t xml:space="preserve">- Định kỳ bảo trì máy móc, thiết bị như: Bôi trơn, sửa chữa hoặc thay thế các thiết bị hư hỏng nhằm để đảm bảo an toàn trong quá trình hoạt động. </w:t>
      </w:r>
    </w:p>
    <w:p w14:paraId="72DD2780" w14:textId="77777777" w:rsidR="000858AA" w:rsidRPr="004D19C0" w:rsidRDefault="000858AA" w:rsidP="000858AA">
      <w:pPr>
        <w:pStyle w:val="Bng30"/>
        <w:numPr>
          <w:ilvl w:val="0"/>
          <w:numId w:val="0"/>
        </w:numPr>
        <w:spacing w:line="324" w:lineRule="auto"/>
        <w:ind w:firstLine="567"/>
        <w:jc w:val="both"/>
        <w:rPr>
          <w:b w:val="0"/>
          <w:bCs/>
          <w:color w:val="000000" w:themeColor="text1"/>
        </w:rPr>
      </w:pPr>
      <w:r w:rsidRPr="004D19C0">
        <w:rPr>
          <w:b w:val="0"/>
          <w:bCs/>
          <w:color w:val="000000" w:themeColor="text1"/>
        </w:rPr>
        <w:t xml:space="preserve">- Yêu cầu công nhân điều khiển phương tiện thực hiện cải tạo phải đảm bảo thiết bị còn đăng kiểm, niên hạn sử dụng. </w:t>
      </w:r>
    </w:p>
    <w:p w14:paraId="294160F9" w14:textId="77777777" w:rsidR="000858AA" w:rsidRPr="004D19C0" w:rsidRDefault="000858AA" w:rsidP="000858AA">
      <w:pPr>
        <w:pStyle w:val="Bng30"/>
        <w:numPr>
          <w:ilvl w:val="0"/>
          <w:numId w:val="0"/>
        </w:numPr>
        <w:spacing w:line="324" w:lineRule="auto"/>
        <w:ind w:firstLine="567"/>
        <w:jc w:val="both"/>
        <w:rPr>
          <w:b w:val="0"/>
          <w:bCs/>
          <w:color w:val="000000" w:themeColor="text1"/>
        </w:rPr>
      </w:pPr>
      <w:r w:rsidRPr="004D19C0">
        <w:rPr>
          <w:b w:val="0"/>
          <w:bCs/>
          <w:color w:val="000000" w:themeColor="text1"/>
        </w:rPr>
        <w:t xml:space="preserve">- Không tiến hành vận chuyển, vận hành các thiết bị, máy móc phục vụ quá trình cải tạo, phục hồi môi trường vào lúc nghỉ trưa và vào ban đêm. </w:t>
      </w:r>
    </w:p>
    <w:p w14:paraId="4C31F384" w14:textId="77777777" w:rsidR="000858AA" w:rsidRPr="004D19C0" w:rsidRDefault="000858AA" w:rsidP="000858AA">
      <w:pPr>
        <w:pStyle w:val="Bng30"/>
        <w:numPr>
          <w:ilvl w:val="0"/>
          <w:numId w:val="0"/>
        </w:numPr>
        <w:spacing w:line="324" w:lineRule="auto"/>
        <w:ind w:firstLine="567"/>
        <w:jc w:val="both"/>
        <w:rPr>
          <w:b w:val="0"/>
          <w:bCs/>
          <w:color w:val="000000" w:themeColor="text1"/>
        </w:rPr>
      </w:pPr>
      <w:r w:rsidRPr="004D19C0">
        <w:rPr>
          <w:b w:val="0"/>
          <w:bCs/>
          <w:color w:val="000000" w:themeColor="text1"/>
        </w:rPr>
        <w:t>- Trang bị dụng cụ bảo hộ lao động như khẩu trang y tế, nút tai chống ồn,… cho các công nhân làm việc tại dự án.</w:t>
      </w:r>
    </w:p>
    <w:p w14:paraId="3357FE99" w14:textId="77777777" w:rsidR="000858AA" w:rsidRPr="004D19C0" w:rsidRDefault="000858AA" w:rsidP="000858AA">
      <w:pPr>
        <w:pStyle w:val="Bng30"/>
        <w:numPr>
          <w:ilvl w:val="0"/>
          <w:numId w:val="0"/>
        </w:numPr>
        <w:spacing w:line="324" w:lineRule="auto"/>
        <w:ind w:firstLine="284"/>
        <w:jc w:val="both"/>
        <w:rPr>
          <w:b w:val="0"/>
          <w:bCs/>
          <w:color w:val="000000" w:themeColor="text1"/>
        </w:rPr>
      </w:pPr>
      <w:r w:rsidRPr="004D19C0">
        <w:rPr>
          <w:i/>
          <w:iCs/>
          <w:color w:val="000000" w:themeColor="text1"/>
        </w:rPr>
        <w:t>3.3.2.5. Biện pháp giảm thiểu tác động do rủi ro, sự cố</w:t>
      </w:r>
      <w:r w:rsidRPr="004D19C0">
        <w:rPr>
          <w:b w:val="0"/>
          <w:bCs/>
          <w:color w:val="000000" w:themeColor="text1"/>
        </w:rPr>
        <w:t xml:space="preserve"> </w:t>
      </w:r>
    </w:p>
    <w:p w14:paraId="51CEFFC9" w14:textId="77777777" w:rsidR="000858AA" w:rsidRPr="004D19C0" w:rsidRDefault="000858AA" w:rsidP="000858AA">
      <w:pPr>
        <w:pStyle w:val="Bng30"/>
        <w:numPr>
          <w:ilvl w:val="0"/>
          <w:numId w:val="0"/>
        </w:numPr>
        <w:spacing w:line="324" w:lineRule="auto"/>
        <w:ind w:firstLine="567"/>
        <w:jc w:val="both"/>
        <w:rPr>
          <w:b w:val="0"/>
          <w:bCs/>
          <w:color w:val="000000" w:themeColor="text1"/>
        </w:rPr>
      </w:pPr>
      <w:r w:rsidRPr="004D19C0">
        <w:rPr>
          <w:b w:val="0"/>
          <w:bCs/>
          <w:color w:val="000000" w:themeColor="text1"/>
        </w:rPr>
        <w:t xml:space="preserve">Trong giai đoạn kết thúc dự án, thời gian thực hiện tương đối ngắn nên khả năng xảy ra sự cố không cao, tuy nhiên Chủ đầu tư sẽ đề ra các phương án phòng ngừa giảm thiểu rủi ro sự cố. Trong quá trình vận hành các phương án đã được lập nên giai đoạn này tiếp tục duy trì để ứng cứu khi sự cố xảy ra. Các phương án bao gồm: </w:t>
      </w:r>
    </w:p>
    <w:p w14:paraId="0D379172" w14:textId="77777777" w:rsidR="000858AA" w:rsidRPr="004D19C0" w:rsidRDefault="000858AA" w:rsidP="000858AA">
      <w:pPr>
        <w:pStyle w:val="Bng30"/>
        <w:numPr>
          <w:ilvl w:val="0"/>
          <w:numId w:val="0"/>
        </w:numPr>
        <w:spacing w:line="324" w:lineRule="auto"/>
        <w:ind w:firstLine="567"/>
        <w:jc w:val="both"/>
        <w:rPr>
          <w:b w:val="0"/>
          <w:bCs/>
          <w:color w:val="000000" w:themeColor="text1"/>
        </w:rPr>
      </w:pPr>
      <w:r w:rsidRPr="004D19C0">
        <w:rPr>
          <w:b w:val="0"/>
          <w:bCs/>
          <w:color w:val="000000" w:themeColor="text1"/>
        </w:rPr>
        <w:t xml:space="preserve">- Phương án phòng ngừa và ứng phó với sự cố cháy nổ, phòng cháy chữa cháy. </w:t>
      </w:r>
    </w:p>
    <w:p w14:paraId="27D38A92" w14:textId="77777777" w:rsidR="000858AA" w:rsidRPr="004D19C0" w:rsidRDefault="000858AA" w:rsidP="000858AA">
      <w:pPr>
        <w:pStyle w:val="Bng30"/>
        <w:numPr>
          <w:ilvl w:val="0"/>
          <w:numId w:val="0"/>
        </w:numPr>
        <w:spacing w:line="324" w:lineRule="auto"/>
        <w:ind w:firstLine="567"/>
        <w:jc w:val="both"/>
        <w:rPr>
          <w:b w:val="0"/>
          <w:bCs/>
          <w:color w:val="000000" w:themeColor="text1"/>
        </w:rPr>
      </w:pPr>
      <w:r w:rsidRPr="004D19C0">
        <w:rPr>
          <w:b w:val="0"/>
          <w:bCs/>
          <w:color w:val="000000" w:themeColor="text1"/>
        </w:rPr>
        <w:lastRenderedPageBreak/>
        <w:t xml:space="preserve">- Phương án phòng ngừa ứng phó sự cố liên quan đến sạt lở. </w:t>
      </w:r>
    </w:p>
    <w:p w14:paraId="7977D9CE" w14:textId="77777777" w:rsidR="000858AA" w:rsidRPr="004D19C0" w:rsidRDefault="000858AA" w:rsidP="000858AA">
      <w:pPr>
        <w:pStyle w:val="Bng30"/>
        <w:numPr>
          <w:ilvl w:val="0"/>
          <w:numId w:val="0"/>
        </w:numPr>
        <w:spacing w:line="324" w:lineRule="auto"/>
        <w:ind w:firstLine="567"/>
        <w:jc w:val="both"/>
        <w:rPr>
          <w:b w:val="0"/>
          <w:bCs/>
          <w:color w:val="000000" w:themeColor="text1"/>
        </w:rPr>
      </w:pPr>
      <w:r w:rsidRPr="004D19C0">
        <w:rPr>
          <w:b w:val="0"/>
          <w:bCs/>
          <w:color w:val="000000" w:themeColor="text1"/>
        </w:rPr>
        <w:t>- Đối với vấn đề kinh tế - xã hội: Chủ dự án đưa ra các phương án kinh doanh mới ví dụ như thăm dò và xin cấp phép khai thác ở những khu vực khác để vừa đảm bảo được nguồn cung cấp vừa đảm bảo được công ăn việc làm cho lao động, không gây ra tình trạng thất nghiệp.</w:t>
      </w:r>
    </w:p>
    <w:p w14:paraId="05EB9AB7" w14:textId="77777777" w:rsidR="000858AA" w:rsidRPr="004D19C0" w:rsidRDefault="000858AA" w:rsidP="000858AA">
      <w:pPr>
        <w:pStyle w:val="Bng30"/>
        <w:numPr>
          <w:ilvl w:val="0"/>
          <w:numId w:val="0"/>
        </w:numPr>
        <w:spacing w:line="324" w:lineRule="auto"/>
        <w:ind w:firstLine="567"/>
        <w:jc w:val="both"/>
        <w:rPr>
          <w:b w:val="0"/>
          <w:bCs/>
          <w:color w:val="000000" w:themeColor="text1"/>
        </w:rPr>
      </w:pPr>
      <w:r w:rsidRPr="004D19C0">
        <w:rPr>
          <w:b w:val="0"/>
          <w:bCs/>
          <w:color w:val="000000" w:themeColor="text1"/>
        </w:rPr>
        <w:t xml:space="preserve">Ngoài ra, Chủ dự án áp dụng các biện pháp sau để phòng tránh sự cố tai nạn lao động trong quá trình làm việc của công nhân tại dự án như sau: </w:t>
      </w:r>
    </w:p>
    <w:p w14:paraId="3A9B2118" w14:textId="77777777" w:rsidR="000858AA" w:rsidRPr="004D19C0" w:rsidRDefault="000858AA" w:rsidP="000858AA">
      <w:pPr>
        <w:pStyle w:val="Bng30"/>
        <w:numPr>
          <w:ilvl w:val="0"/>
          <w:numId w:val="0"/>
        </w:numPr>
        <w:spacing w:line="324" w:lineRule="auto"/>
        <w:ind w:firstLine="567"/>
        <w:jc w:val="both"/>
        <w:rPr>
          <w:b w:val="0"/>
          <w:bCs/>
          <w:color w:val="000000" w:themeColor="text1"/>
        </w:rPr>
      </w:pPr>
      <w:r w:rsidRPr="004D19C0">
        <w:rPr>
          <w:b w:val="0"/>
          <w:bCs/>
          <w:color w:val="000000" w:themeColor="text1"/>
        </w:rPr>
        <w:t xml:space="preserve">- Trang bị các dụng cụ, thiết bị bảo hộ lao động (nón, găng tay, quần áo bảo hộ, nút bịt tai,…). </w:t>
      </w:r>
    </w:p>
    <w:p w14:paraId="6C515B8D" w14:textId="77777777" w:rsidR="000858AA" w:rsidRPr="004D19C0" w:rsidRDefault="000858AA" w:rsidP="000858AA">
      <w:pPr>
        <w:pStyle w:val="Bng30"/>
        <w:numPr>
          <w:ilvl w:val="0"/>
          <w:numId w:val="0"/>
        </w:numPr>
        <w:spacing w:line="324" w:lineRule="auto"/>
        <w:ind w:firstLine="567"/>
        <w:jc w:val="both"/>
        <w:rPr>
          <w:b w:val="0"/>
          <w:bCs/>
          <w:color w:val="000000" w:themeColor="text1"/>
        </w:rPr>
      </w:pPr>
      <w:r w:rsidRPr="004D19C0">
        <w:rPr>
          <w:b w:val="0"/>
          <w:bCs/>
          <w:color w:val="000000" w:themeColor="text1"/>
        </w:rPr>
        <w:t xml:space="preserve">- Tuyên truyền nâng cao ý thức cho công nhân về an toàn lao động. </w:t>
      </w:r>
    </w:p>
    <w:p w14:paraId="08321528" w14:textId="77777777" w:rsidR="000858AA" w:rsidRPr="004D19C0" w:rsidRDefault="000858AA" w:rsidP="000858AA">
      <w:pPr>
        <w:pStyle w:val="Bng30"/>
        <w:numPr>
          <w:ilvl w:val="0"/>
          <w:numId w:val="0"/>
        </w:numPr>
        <w:spacing w:line="324" w:lineRule="auto"/>
        <w:ind w:firstLine="567"/>
        <w:jc w:val="both"/>
        <w:rPr>
          <w:b w:val="0"/>
          <w:bCs/>
          <w:color w:val="000000" w:themeColor="text1"/>
        </w:rPr>
      </w:pPr>
      <w:r w:rsidRPr="004D19C0">
        <w:rPr>
          <w:b w:val="0"/>
          <w:bCs/>
          <w:color w:val="000000" w:themeColor="text1"/>
        </w:rPr>
        <w:t>- Yêu cầu công nhân sử dụng trang, thiết bị bảo hộ lao động khi làm việc tại dự án và đình chỉ công việc khi công nhân không tuân thủ nội quy.</w:t>
      </w:r>
    </w:p>
    <w:p w14:paraId="4C90FF8B" w14:textId="7D9C711A" w:rsidR="004807CC" w:rsidRPr="004D19C0" w:rsidRDefault="004807CC" w:rsidP="00023741">
      <w:pPr>
        <w:pStyle w:val="Bng30"/>
        <w:numPr>
          <w:ilvl w:val="0"/>
          <w:numId w:val="0"/>
        </w:numPr>
        <w:spacing w:line="312" w:lineRule="auto"/>
        <w:jc w:val="both"/>
        <w:outlineLvl w:val="0"/>
        <w:rPr>
          <w:color w:val="000000" w:themeColor="text1"/>
        </w:rPr>
      </w:pPr>
      <w:bookmarkStart w:id="2472" w:name="_Toc232583814"/>
      <w:bookmarkEnd w:id="2471"/>
      <w:r w:rsidRPr="004D19C0">
        <w:rPr>
          <w:color w:val="000000" w:themeColor="text1"/>
        </w:rPr>
        <w:t>3.4. Tổ chức thực hiện các công trình, biện pháp bảo vệ môi trường</w:t>
      </w:r>
      <w:bookmarkEnd w:id="2126"/>
      <w:bookmarkEnd w:id="2127"/>
      <w:bookmarkEnd w:id="2128"/>
      <w:bookmarkEnd w:id="2129"/>
      <w:bookmarkEnd w:id="2472"/>
    </w:p>
    <w:p w14:paraId="71A85A06" w14:textId="77777777" w:rsidR="004807CC" w:rsidRPr="004D19C0" w:rsidRDefault="004807CC" w:rsidP="00023741">
      <w:pPr>
        <w:pStyle w:val="Bng30"/>
        <w:numPr>
          <w:ilvl w:val="0"/>
          <w:numId w:val="0"/>
        </w:numPr>
        <w:spacing w:line="312" w:lineRule="auto"/>
        <w:jc w:val="both"/>
        <w:outlineLvl w:val="0"/>
        <w:rPr>
          <w:color w:val="000000" w:themeColor="text1"/>
        </w:rPr>
      </w:pPr>
      <w:bookmarkStart w:id="2473" w:name="_Toc168565945"/>
      <w:bookmarkStart w:id="2474" w:name="_Toc171611426"/>
      <w:bookmarkStart w:id="2475" w:name="_Toc173835409"/>
      <w:bookmarkStart w:id="2476" w:name="_Toc183968666"/>
      <w:bookmarkStart w:id="2477" w:name="_Toc183976198"/>
      <w:bookmarkStart w:id="2478" w:name="_Toc184375902"/>
      <w:bookmarkStart w:id="2479" w:name="_Toc185327664"/>
      <w:bookmarkStart w:id="2480" w:name="_Toc186321357"/>
      <w:bookmarkStart w:id="2481" w:name="_Toc232583815"/>
      <w:r w:rsidRPr="004D19C0">
        <w:rPr>
          <w:color w:val="000000" w:themeColor="text1"/>
        </w:rPr>
        <w:t>3.4.1. Danh mục công trình, biện pháp bảo vệ môi trường của dự án</w:t>
      </w:r>
      <w:bookmarkEnd w:id="2473"/>
      <w:bookmarkEnd w:id="2474"/>
      <w:bookmarkEnd w:id="2475"/>
      <w:bookmarkEnd w:id="2476"/>
      <w:bookmarkEnd w:id="2477"/>
      <w:bookmarkEnd w:id="2478"/>
      <w:bookmarkEnd w:id="2479"/>
      <w:bookmarkEnd w:id="2480"/>
      <w:bookmarkEnd w:id="2481"/>
    </w:p>
    <w:p w14:paraId="2B7D3ED6" w14:textId="3AF2A1F2" w:rsidR="00CA19F1" w:rsidRPr="004D19C0" w:rsidRDefault="004807CC" w:rsidP="00E8374E">
      <w:pPr>
        <w:pStyle w:val="1normal"/>
        <w:ind w:firstLine="567"/>
        <w:rPr>
          <w:color w:val="000000" w:themeColor="text1"/>
          <w:szCs w:val="26"/>
          <w:lang w:val="es-CO"/>
        </w:rPr>
      </w:pPr>
      <w:r w:rsidRPr="004D19C0">
        <w:rPr>
          <w:color w:val="000000" w:themeColor="text1"/>
          <w:szCs w:val="26"/>
          <w:lang w:val="es-CO"/>
        </w:rPr>
        <w:t>Danh mục các công trình, biện pháp BVMT phục vụ giai đoạn thi công xây dựng dự án và giai đoạn dự án đi vào vận hành được trình bày dưới bảng sau:</w:t>
      </w:r>
      <w:bookmarkStart w:id="2482" w:name="_Toc155845776"/>
      <w:bookmarkStart w:id="2483" w:name="_Toc163641837"/>
      <w:bookmarkStart w:id="2484" w:name="_Toc164239381"/>
      <w:bookmarkStart w:id="2485" w:name="_Toc164239551"/>
      <w:bookmarkStart w:id="2486" w:name="_Toc164240331"/>
      <w:bookmarkStart w:id="2487" w:name="_Toc164256115"/>
      <w:bookmarkStart w:id="2488" w:name="_Toc167455720"/>
      <w:bookmarkStart w:id="2489" w:name="_Toc168565406"/>
      <w:bookmarkStart w:id="2490" w:name="_Toc168565946"/>
      <w:bookmarkStart w:id="2491" w:name="_Toc172393302"/>
      <w:bookmarkStart w:id="2492" w:name="_Toc173689619"/>
      <w:bookmarkStart w:id="2493" w:name="_Toc173835410"/>
      <w:bookmarkStart w:id="2494" w:name="_Toc183968667"/>
      <w:bookmarkStart w:id="2495" w:name="_Toc183970528"/>
      <w:bookmarkStart w:id="2496" w:name="_Toc183976199"/>
      <w:bookmarkStart w:id="2497" w:name="_Toc185327665"/>
      <w:bookmarkStart w:id="2498" w:name="_Toc186321358"/>
    </w:p>
    <w:p w14:paraId="2C1AE2DE" w14:textId="2A056194" w:rsidR="004807CC" w:rsidRPr="004D19C0" w:rsidRDefault="004807CC">
      <w:pPr>
        <w:pStyle w:val="Bng30"/>
        <w:spacing w:line="312" w:lineRule="auto"/>
        <w:ind w:left="0" w:firstLine="0"/>
        <w:outlineLvl w:val="0"/>
        <w:rPr>
          <w:color w:val="000000" w:themeColor="text1"/>
        </w:rPr>
      </w:pPr>
      <w:bookmarkStart w:id="2499" w:name="_Toc232583816"/>
      <w:r w:rsidRPr="004D19C0">
        <w:rPr>
          <w:color w:val="000000" w:themeColor="text1"/>
        </w:rPr>
        <w:t xml:space="preserve">Kinh phí dự kiến thực hiện các công trình, biện pháp </w:t>
      </w:r>
      <w:bookmarkEnd w:id="2482"/>
      <w:bookmarkEnd w:id="2483"/>
      <w:bookmarkEnd w:id="2484"/>
      <w:bookmarkEnd w:id="2485"/>
      <w:bookmarkEnd w:id="2486"/>
      <w:bookmarkEnd w:id="2487"/>
      <w:bookmarkEnd w:id="2488"/>
      <w:bookmarkEnd w:id="2489"/>
      <w:bookmarkEnd w:id="2490"/>
      <w:r w:rsidRPr="004D19C0">
        <w:rPr>
          <w:color w:val="000000" w:themeColor="text1"/>
        </w:rPr>
        <w:t>BVMT</w:t>
      </w:r>
      <w:bookmarkEnd w:id="2491"/>
      <w:bookmarkEnd w:id="2492"/>
      <w:bookmarkEnd w:id="2493"/>
      <w:bookmarkEnd w:id="2494"/>
      <w:bookmarkEnd w:id="2495"/>
      <w:bookmarkEnd w:id="2496"/>
      <w:bookmarkEnd w:id="2497"/>
      <w:bookmarkEnd w:id="2498"/>
      <w:bookmarkEnd w:id="2499"/>
    </w:p>
    <w:tbl>
      <w:tblPr>
        <w:tblW w:w="7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5400"/>
        <w:gridCol w:w="1967"/>
      </w:tblGrid>
      <w:tr w:rsidR="004D19C0" w:rsidRPr="004D19C0" w14:paraId="22BF445B" w14:textId="77777777" w:rsidTr="00A50A15">
        <w:trPr>
          <w:trHeight w:val="454"/>
          <w:tblHeader/>
          <w:jc w:val="center"/>
        </w:trPr>
        <w:tc>
          <w:tcPr>
            <w:tcW w:w="537" w:type="dxa"/>
            <w:shd w:val="clear" w:color="auto" w:fill="DEEAF6"/>
            <w:vAlign w:val="center"/>
          </w:tcPr>
          <w:p w14:paraId="1E7E198B" w14:textId="77777777" w:rsidR="00A50A15" w:rsidRPr="004D19C0" w:rsidRDefault="00A50A15" w:rsidP="00664C4A">
            <w:pPr>
              <w:widowControl w:val="0"/>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TT</w:t>
            </w:r>
          </w:p>
        </w:tc>
        <w:tc>
          <w:tcPr>
            <w:tcW w:w="5400" w:type="dxa"/>
            <w:shd w:val="clear" w:color="auto" w:fill="DEEAF6"/>
            <w:vAlign w:val="center"/>
          </w:tcPr>
          <w:p w14:paraId="66A6BA7E" w14:textId="77777777" w:rsidR="00A50A15" w:rsidRPr="004D19C0" w:rsidRDefault="00A50A15" w:rsidP="00664C4A">
            <w:pPr>
              <w:widowControl w:val="0"/>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Tên công trình</w:t>
            </w:r>
          </w:p>
        </w:tc>
        <w:tc>
          <w:tcPr>
            <w:tcW w:w="1967" w:type="dxa"/>
            <w:shd w:val="clear" w:color="auto" w:fill="DEEAF6"/>
            <w:vAlign w:val="center"/>
          </w:tcPr>
          <w:p w14:paraId="23AF9A4D" w14:textId="1C10DDEF" w:rsidR="00A50A15" w:rsidRPr="004D19C0" w:rsidRDefault="00A50A15" w:rsidP="00664C4A">
            <w:pPr>
              <w:widowControl w:val="0"/>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Dự kiến kinh phí</w:t>
            </w:r>
            <w:r w:rsidRPr="004D19C0">
              <w:rPr>
                <w:rFonts w:cs="Times New Roman"/>
                <w:b/>
                <w:bCs/>
                <w:color w:val="000000" w:themeColor="text1"/>
                <w:sz w:val="24"/>
                <w:szCs w:val="24"/>
                <w:lang w:val="vi-VN"/>
              </w:rPr>
              <w:t xml:space="preserve"> (VNĐ)</w:t>
            </w:r>
            <w:r w:rsidRPr="004D19C0">
              <w:rPr>
                <w:rFonts w:cs="Times New Roman"/>
                <w:b/>
                <w:bCs/>
                <w:color w:val="000000" w:themeColor="text1"/>
                <w:sz w:val="24"/>
                <w:szCs w:val="24"/>
              </w:rPr>
              <w:t xml:space="preserve"> </w:t>
            </w:r>
          </w:p>
        </w:tc>
      </w:tr>
      <w:tr w:rsidR="004D19C0" w:rsidRPr="004D19C0" w14:paraId="49D04184" w14:textId="77777777" w:rsidTr="00A50A15">
        <w:trPr>
          <w:trHeight w:val="454"/>
          <w:jc w:val="center"/>
        </w:trPr>
        <w:tc>
          <w:tcPr>
            <w:tcW w:w="537" w:type="dxa"/>
            <w:shd w:val="clear" w:color="auto" w:fill="auto"/>
            <w:vAlign w:val="center"/>
          </w:tcPr>
          <w:p w14:paraId="1EAE1C5F" w14:textId="77777777" w:rsidR="00A50A15" w:rsidRPr="004D19C0" w:rsidRDefault="00A50A15" w:rsidP="00664C4A">
            <w:pPr>
              <w:widowControl w:val="0"/>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I</w:t>
            </w:r>
          </w:p>
        </w:tc>
        <w:tc>
          <w:tcPr>
            <w:tcW w:w="5400" w:type="dxa"/>
            <w:shd w:val="clear" w:color="auto" w:fill="auto"/>
            <w:vAlign w:val="center"/>
          </w:tcPr>
          <w:p w14:paraId="18831CAA" w14:textId="77777777" w:rsidR="00A50A15" w:rsidRPr="004D19C0" w:rsidRDefault="00A50A15" w:rsidP="00664C4A">
            <w:pPr>
              <w:widowControl w:val="0"/>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Giai đoạn thi công</w:t>
            </w:r>
          </w:p>
        </w:tc>
        <w:tc>
          <w:tcPr>
            <w:tcW w:w="1967" w:type="dxa"/>
            <w:shd w:val="clear" w:color="auto" w:fill="auto"/>
            <w:vAlign w:val="center"/>
          </w:tcPr>
          <w:p w14:paraId="13AC088A" w14:textId="77777777" w:rsidR="00A50A15" w:rsidRPr="004D19C0" w:rsidRDefault="00A50A15" w:rsidP="00664C4A">
            <w:pPr>
              <w:widowControl w:val="0"/>
              <w:spacing w:line="240" w:lineRule="auto"/>
              <w:jc w:val="center"/>
              <w:rPr>
                <w:rFonts w:cs="Times New Roman"/>
                <w:bCs/>
                <w:color w:val="000000" w:themeColor="text1"/>
                <w:sz w:val="24"/>
                <w:szCs w:val="24"/>
              </w:rPr>
            </w:pPr>
          </w:p>
        </w:tc>
      </w:tr>
      <w:tr w:rsidR="004D19C0" w:rsidRPr="004D19C0" w14:paraId="42228789" w14:textId="77777777" w:rsidTr="00A50A15">
        <w:trPr>
          <w:trHeight w:val="454"/>
          <w:jc w:val="center"/>
        </w:trPr>
        <w:tc>
          <w:tcPr>
            <w:tcW w:w="537" w:type="dxa"/>
            <w:shd w:val="clear" w:color="auto" w:fill="auto"/>
            <w:vAlign w:val="center"/>
          </w:tcPr>
          <w:p w14:paraId="556E454F" w14:textId="77777777" w:rsidR="00A50A15" w:rsidRPr="004D19C0" w:rsidRDefault="00A50A15" w:rsidP="00A50A15">
            <w:pPr>
              <w:widowControl w:val="0"/>
              <w:spacing w:line="240" w:lineRule="auto"/>
              <w:jc w:val="center"/>
              <w:rPr>
                <w:rFonts w:cs="Times New Roman"/>
                <w:bCs/>
                <w:color w:val="000000" w:themeColor="text1"/>
                <w:sz w:val="24"/>
                <w:szCs w:val="24"/>
              </w:rPr>
            </w:pPr>
            <w:r w:rsidRPr="004D19C0">
              <w:rPr>
                <w:rFonts w:cs="Times New Roman"/>
                <w:bCs/>
                <w:color w:val="000000" w:themeColor="text1"/>
                <w:sz w:val="24"/>
                <w:szCs w:val="24"/>
              </w:rPr>
              <w:t>1</w:t>
            </w:r>
          </w:p>
        </w:tc>
        <w:tc>
          <w:tcPr>
            <w:tcW w:w="5400" w:type="dxa"/>
            <w:shd w:val="clear" w:color="auto" w:fill="auto"/>
            <w:vAlign w:val="center"/>
          </w:tcPr>
          <w:p w14:paraId="0265D82C" w14:textId="77777777" w:rsidR="00A50A15" w:rsidRPr="004D19C0" w:rsidRDefault="00A50A15" w:rsidP="00A50A15">
            <w:pPr>
              <w:widowControl w:val="0"/>
              <w:spacing w:line="240" w:lineRule="auto"/>
              <w:rPr>
                <w:rFonts w:cs="Times New Roman"/>
                <w:bCs/>
                <w:color w:val="000000" w:themeColor="text1"/>
                <w:sz w:val="24"/>
                <w:szCs w:val="24"/>
              </w:rPr>
            </w:pPr>
            <w:r w:rsidRPr="004D19C0">
              <w:rPr>
                <w:rFonts w:cs="Times New Roman"/>
                <w:bCs/>
                <w:color w:val="000000" w:themeColor="text1"/>
                <w:sz w:val="24"/>
                <w:szCs w:val="24"/>
              </w:rPr>
              <w:t>Chi phí mua bạt che đậy</w:t>
            </w:r>
          </w:p>
        </w:tc>
        <w:tc>
          <w:tcPr>
            <w:tcW w:w="1967" w:type="dxa"/>
            <w:shd w:val="clear" w:color="auto" w:fill="auto"/>
            <w:vAlign w:val="center"/>
          </w:tcPr>
          <w:p w14:paraId="06A34F36" w14:textId="795498F2" w:rsidR="00A50A15" w:rsidRPr="004D19C0" w:rsidRDefault="00A50A15" w:rsidP="00A50A15">
            <w:pPr>
              <w:widowControl w:val="0"/>
              <w:spacing w:line="240" w:lineRule="auto"/>
              <w:jc w:val="center"/>
              <w:rPr>
                <w:rFonts w:cs="Times New Roman"/>
                <w:b/>
                <w:color w:val="000000" w:themeColor="text1"/>
                <w:sz w:val="24"/>
                <w:szCs w:val="24"/>
              </w:rPr>
            </w:pPr>
            <w:r w:rsidRPr="004D19C0">
              <w:rPr>
                <w:rFonts w:cs="Times New Roman"/>
                <w:bCs/>
                <w:color w:val="000000" w:themeColor="text1"/>
                <w:sz w:val="24"/>
                <w:szCs w:val="24"/>
              </w:rPr>
              <w:t>5</w:t>
            </w:r>
            <w:r w:rsidRPr="004D19C0">
              <w:rPr>
                <w:rFonts w:cs="Times New Roman"/>
                <w:bCs/>
                <w:color w:val="000000" w:themeColor="text1"/>
                <w:sz w:val="24"/>
                <w:szCs w:val="24"/>
                <w:lang w:val="vi-VN"/>
              </w:rPr>
              <w:t>.</w:t>
            </w:r>
            <w:r w:rsidRPr="004D19C0">
              <w:rPr>
                <w:color w:val="000000" w:themeColor="text1"/>
                <w:sz w:val="24"/>
                <w:szCs w:val="24"/>
              </w:rPr>
              <w:t>000.000</w:t>
            </w:r>
          </w:p>
        </w:tc>
      </w:tr>
      <w:tr w:rsidR="004D19C0" w:rsidRPr="004D19C0" w14:paraId="5A893F6F" w14:textId="77777777" w:rsidTr="00A50A15">
        <w:trPr>
          <w:trHeight w:val="454"/>
          <w:jc w:val="center"/>
        </w:trPr>
        <w:tc>
          <w:tcPr>
            <w:tcW w:w="537" w:type="dxa"/>
            <w:shd w:val="clear" w:color="auto" w:fill="auto"/>
            <w:vAlign w:val="center"/>
          </w:tcPr>
          <w:p w14:paraId="41B66019" w14:textId="77777777" w:rsidR="00A50A15" w:rsidRPr="004D19C0" w:rsidRDefault="00A50A15" w:rsidP="00A50A15">
            <w:pPr>
              <w:widowControl w:val="0"/>
              <w:spacing w:line="240" w:lineRule="auto"/>
              <w:jc w:val="center"/>
              <w:rPr>
                <w:rFonts w:cs="Times New Roman"/>
                <w:bCs/>
                <w:color w:val="000000" w:themeColor="text1"/>
                <w:sz w:val="24"/>
                <w:szCs w:val="24"/>
              </w:rPr>
            </w:pPr>
            <w:r w:rsidRPr="004D19C0">
              <w:rPr>
                <w:rFonts w:cs="Times New Roman"/>
                <w:bCs/>
                <w:color w:val="000000" w:themeColor="text1"/>
                <w:sz w:val="24"/>
                <w:szCs w:val="24"/>
              </w:rPr>
              <w:t>2</w:t>
            </w:r>
          </w:p>
        </w:tc>
        <w:tc>
          <w:tcPr>
            <w:tcW w:w="5400" w:type="dxa"/>
            <w:shd w:val="clear" w:color="auto" w:fill="auto"/>
            <w:vAlign w:val="center"/>
          </w:tcPr>
          <w:p w14:paraId="0C9163F2" w14:textId="77777777" w:rsidR="00A50A15" w:rsidRPr="004D19C0" w:rsidRDefault="00A50A15" w:rsidP="00A50A15">
            <w:pPr>
              <w:widowControl w:val="0"/>
              <w:spacing w:line="240" w:lineRule="auto"/>
              <w:rPr>
                <w:rFonts w:cs="Times New Roman"/>
                <w:bCs/>
                <w:color w:val="000000" w:themeColor="text1"/>
                <w:sz w:val="24"/>
                <w:szCs w:val="24"/>
              </w:rPr>
            </w:pPr>
            <w:r w:rsidRPr="004D19C0">
              <w:rPr>
                <w:rFonts w:cs="Times New Roman"/>
                <w:bCs/>
                <w:color w:val="000000" w:themeColor="text1"/>
                <w:sz w:val="24"/>
                <w:szCs w:val="24"/>
              </w:rPr>
              <w:t>Hệ thống thu gom nước mưa</w:t>
            </w:r>
          </w:p>
        </w:tc>
        <w:tc>
          <w:tcPr>
            <w:tcW w:w="1967" w:type="dxa"/>
            <w:shd w:val="clear" w:color="auto" w:fill="auto"/>
            <w:vAlign w:val="center"/>
          </w:tcPr>
          <w:p w14:paraId="5162E8C9" w14:textId="21434E2C" w:rsidR="00A50A15" w:rsidRPr="004D19C0" w:rsidRDefault="00A50A15" w:rsidP="00A50A15">
            <w:pPr>
              <w:widowControl w:val="0"/>
              <w:spacing w:line="240" w:lineRule="auto"/>
              <w:jc w:val="center"/>
              <w:rPr>
                <w:rFonts w:cs="Times New Roman"/>
                <w:bCs/>
                <w:color w:val="000000" w:themeColor="text1"/>
                <w:sz w:val="24"/>
                <w:szCs w:val="24"/>
              </w:rPr>
            </w:pPr>
            <w:r w:rsidRPr="004D19C0">
              <w:rPr>
                <w:rFonts w:cs="Times New Roman"/>
                <w:bCs/>
                <w:color w:val="000000" w:themeColor="text1"/>
                <w:sz w:val="24"/>
                <w:szCs w:val="24"/>
              </w:rPr>
              <w:t>10</w:t>
            </w:r>
            <w:r w:rsidRPr="004D19C0">
              <w:rPr>
                <w:rFonts w:cs="Times New Roman"/>
                <w:bCs/>
                <w:color w:val="000000" w:themeColor="text1"/>
                <w:sz w:val="24"/>
                <w:szCs w:val="24"/>
                <w:lang w:val="vi-VN"/>
              </w:rPr>
              <w:t>.</w:t>
            </w:r>
            <w:r w:rsidRPr="004D19C0">
              <w:rPr>
                <w:color w:val="000000" w:themeColor="text1"/>
                <w:sz w:val="24"/>
                <w:szCs w:val="24"/>
              </w:rPr>
              <w:t>000.000</w:t>
            </w:r>
          </w:p>
        </w:tc>
      </w:tr>
      <w:tr w:rsidR="004D19C0" w:rsidRPr="004D19C0" w14:paraId="0BFF9975" w14:textId="77777777" w:rsidTr="00A50A15">
        <w:trPr>
          <w:trHeight w:val="454"/>
          <w:jc w:val="center"/>
        </w:trPr>
        <w:tc>
          <w:tcPr>
            <w:tcW w:w="537" w:type="dxa"/>
            <w:shd w:val="clear" w:color="auto" w:fill="auto"/>
            <w:vAlign w:val="center"/>
          </w:tcPr>
          <w:p w14:paraId="5E536C0D" w14:textId="77777777" w:rsidR="00A50A15" w:rsidRPr="004D19C0" w:rsidRDefault="00A50A15" w:rsidP="00A50A15">
            <w:pPr>
              <w:widowControl w:val="0"/>
              <w:spacing w:line="240" w:lineRule="auto"/>
              <w:jc w:val="center"/>
              <w:rPr>
                <w:rFonts w:cs="Times New Roman"/>
                <w:bCs/>
                <w:color w:val="000000" w:themeColor="text1"/>
                <w:sz w:val="24"/>
                <w:szCs w:val="24"/>
              </w:rPr>
            </w:pPr>
            <w:r w:rsidRPr="004D19C0">
              <w:rPr>
                <w:rFonts w:cs="Times New Roman"/>
                <w:bCs/>
                <w:color w:val="000000" w:themeColor="text1"/>
                <w:sz w:val="24"/>
                <w:szCs w:val="24"/>
              </w:rPr>
              <w:t>3</w:t>
            </w:r>
          </w:p>
        </w:tc>
        <w:tc>
          <w:tcPr>
            <w:tcW w:w="5400" w:type="dxa"/>
            <w:shd w:val="clear" w:color="auto" w:fill="auto"/>
            <w:vAlign w:val="center"/>
          </w:tcPr>
          <w:p w14:paraId="416509B0" w14:textId="76050A03" w:rsidR="00A50A15" w:rsidRPr="004D19C0" w:rsidRDefault="000858AA" w:rsidP="00A50A15">
            <w:pPr>
              <w:widowControl w:val="0"/>
              <w:spacing w:line="240" w:lineRule="auto"/>
              <w:rPr>
                <w:rFonts w:cs="Times New Roman"/>
                <w:bCs/>
                <w:color w:val="000000" w:themeColor="text1"/>
                <w:sz w:val="24"/>
                <w:szCs w:val="24"/>
                <w:lang w:val="vi-VN"/>
              </w:rPr>
            </w:pPr>
            <w:r w:rsidRPr="004D19C0">
              <w:rPr>
                <w:rFonts w:cs="Times New Roman"/>
                <w:bCs/>
                <w:color w:val="000000" w:themeColor="text1"/>
                <w:sz w:val="24"/>
                <w:szCs w:val="24"/>
              </w:rPr>
              <w:t>N</w:t>
            </w:r>
            <w:r w:rsidR="00A50A15" w:rsidRPr="004D19C0">
              <w:rPr>
                <w:rFonts w:cs="Times New Roman"/>
                <w:bCs/>
                <w:color w:val="000000" w:themeColor="text1"/>
                <w:sz w:val="24"/>
                <w:szCs w:val="24"/>
              </w:rPr>
              <w:t>hà vệ sinh di động</w:t>
            </w:r>
            <w:r w:rsidRPr="004D19C0">
              <w:rPr>
                <w:rFonts w:cs="Times New Roman"/>
                <w:bCs/>
                <w:color w:val="000000" w:themeColor="text1"/>
                <w:sz w:val="24"/>
                <w:szCs w:val="24"/>
                <w:lang w:val="vi-VN"/>
              </w:rPr>
              <w:t xml:space="preserve"> kèm bể tự hoại</w:t>
            </w:r>
          </w:p>
        </w:tc>
        <w:tc>
          <w:tcPr>
            <w:tcW w:w="1967" w:type="dxa"/>
            <w:shd w:val="clear" w:color="auto" w:fill="auto"/>
            <w:vAlign w:val="center"/>
          </w:tcPr>
          <w:p w14:paraId="6F0ACA4B" w14:textId="3A5DFAD8" w:rsidR="00A50A15" w:rsidRPr="004D19C0" w:rsidRDefault="00A50A15" w:rsidP="00A50A15">
            <w:pPr>
              <w:widowControl w:val="0"/>
              <w:spacing w:line="240" w:lineRule="auto"/>
              <w:jc w:val="center"/>
              <w:rPr>
                <w:rFonts w:cs="Times New Roman"/>
                <w:bCs/>
                <w:color w:val="000000" w:themeColor="text1"/>
                <w:sz w:val="24"/>
                <w:szCs w:val="24"/>
              </w:rPr>
            </w:pPr>
          </w:p>
        </w:tc>
      </w:tr>
      <w:tr w:rsidR="004D19C0" w:rsidRPr="004D19C0" w14:paraId="2BF0F553" w14:textId="77777777" w:rsidTr="00A50A15">
        <w:trPr>
          <w:trHeight w:val="454"/>
          <w:jc w:val="center"/>
        </w:trPr>
        <w:tc>
          <w:tcPr>
            <w:tcW w:w="537" w:type="dxa"/>
            <w:shd w:val="clear" w:color="auto" w:fill="auto"/>
            <w:vAlign w:val="center"/>
          </w:tcPr>
          <w:p w14:paraId="67AEDADE" w14:textId="77777777" w:rsidR="00F9276C" w:rsidRPr="004D19C0" w:rsidRDefault="00F9276C" w:rsidP="00F9276C">
            <w:pPr>
              <w:widowControl w:val="0"/>
              <w:spacing w:line="240" w:lineRule="auto"/>
              <w:jc w:val="center"/>
              <w:rPr>
                <w:rFonts w:cs="Times New Roman"/>
                <w:bCs/>
                <w:color w:val="000000" w:themeColor="text1"/>
                <w:sz w:val="24"/>
                <w:szCs w:val="24"/>
              </w:rPr>
            </w:pPr>
            <w:r w:rsidRPr="004D19C0">
              <w:rPr>
                <w:rFonts w:cs="Times New Roman"/>
                <w:bCs/>
                <w:color w:val="000000" w:themeColor="text1"/>
                <w:sz w:val="24"/>
                <w:szCs w:val="24"/>
              </w:rPr>
              <w:t>4</w:t>
            </w:r>
          </w:p>
        </w:tc>
        <w:tc>
          <w:tcPr>
            <w:tcW w:w="5400" w:type="dxa"/>
            <w:shd w:val="clear" w:color="auto" w:fill="auto"/>
            <w:vAlign w:val="center"/>
          </w:tcPr>
          <w:p w14:paraId="3A0F6DC9" w14:textId="0D37415C" w:rsidR="00F9276C" w:rsidRPr="004D19C0" w:rsidRDefault="00BB003E" w:rsidP="00F9276C">
            <w:pPr>
              <w:widowControl w:val="0"/>
              <w:spacing w:line="240" w:lineRule="auto"/>
              <w:rPr>
                <w:rFonts w:cs="Times New Roman"/>
                <w:bCs/>
                <w:color w:val="000000" w:themeColor="text1"/>
                <w:sz w:val="24"/>
                <w:szCs w:val="24"/>
                <w:lang w:val="vi-VN"/>
              </w:rPr>
            </w:pPr>
            <w:r w:rsidRPr="004D19C0">
              <w:rPr>
                <w:rFonts w:cs="Times New Roman"/>
                <w:bCs/>
                <w:color w:val="000000" w:themeColor="text1"/>
                <w:sz w:val="24"/>
                <w:szCs w:val="24"/>
              </w:rPr>
              <w:t>Cầu</w:t>
            </w:r>
            <w:r w:rsidRPr="004D19C0">
              <w:rPr>
                <w:rFonts w:cs="Times New Roman"/>
                <w:bCs/>
                <w:color w:val="000000" w:themeColor="text1"/>
                <w:sz w:val="24"/>
                <w:szCs w:val="24"/>
                <w:lang w:val="vi-VN"/>
              </w:rPr>
              <w:t xml:space="preserve"> rửa xe và </w:t>
            </w:r>
          </w:p>
        </w:tc>
        <w:tc>
          <w:tcPr>
            <w:tcW w:w="1967" w:type="dxa"/>
            <w:shd w:val="clear" w:color="auto" w:fill="auto"/>
            <w:vAlign w:val="center"/>
          </w:tcPr>
          <w:p w14:paraId="2615C345" w14:textId="2A3B81E4" w:rsidR="00F9276C" w:rsidRPr="004D19C0" w:rsidRDefault="00F9276C" w:rsidP="00F9276C">
            <w:pPr>
              <w:widowControl w:val="0"/>
              <w:spacing w:line="240" w:lineRule="auto"/>
              <w:jc w:val="center"/>
              <w:rPr>
                <w:rFonts w:cs="Times New Roman"/>
                <w:bCs/>
                <w:color w:val="000000" w:themeColor="text1"/>
                <w:sz w:val="24"/>
                <w:szCs w:val="24"/>
              </w:rPr>
            </w:pPr>
            <w:r w:rsidRPr="004D19C0">
              <w:rPr>
                <w:rFonts w:cs="Times New Roman"/>
                <w:bCs/>
                <w:color w:val="000000" w:themeColor="text1"/>
                <w:sz w:val="24"/>
                <w:szCs w:val="24"/>
              </w:rPr>
              <w:t>5</w:t>
            </w:r>
            <w:r w:rsidRPr="004D19C0">
              <w:rPr>
                <w:rFonts w:cs="Times New Roman"/>
                <w:bCs/>
                <w:color w:val="000000" w:themeColor="text1"/>
                <w:sz w:val="24"/>
                <w:szCs w:val="24"/>
                <w:lang w:val="vi-VN"/>
              </w:rPr>
              <w:t>.</w:t>
            </w:r>
            <w:r w:rsidRPr="004D19C0">
              <w:rPr>
                <w:color w:val="000000" w:themeColor="text1"/>
                <w:sz w:val="24"/>
                <w:szCs w:val="24"/>
              </w:rPr>
              <w:t>000.000</w:t>
            </w:r>
          </w:p>
        </w:tc>
      </w:tr>
      <w:tr w:rsidR="004D19C0" w:rsidRPr="004D19C0" w14:paraId="362041AF" w14:textId="77777777" w:rsidTr="00A50A15">
        <w:trPr>
          <w:trHeight w:val="454"/>
          <w:jc w:val="center"/>
        </w:trPr>
        <w:tc>
          <w:tcPr>
            <w:tcW w:w="537" w:type="dxa"/>
            <w:shd w:val="clear" w:color="auto" w:fill="auto"/>
            <w:vAlign w:val="center"/>
          </w:tcPr>
          <w:p w14:paraId="04CAABAC" w14:textId="43BD6ABE" w:rsidR="00BB003E" w:rsidRPr="004D19C0" w:rsidRDefault="00BB003E" w:rsidP="00BB003E">
            <w:pPr>
              <w:widowControl w:val="0"/>
              <w:spacing w:line="240" w:lineRule="auto"/>
              <w:jc w:val="center"/>
              <w:rPr>
                <w:rFonts w:cs="Times New Roman"/>
                <w:bCs/>
                <w:color w:val="000000" w:themeColor="text1"/>
                <w:sz w:val="24"/>
                <w:szCs w:val="24"/>
              </w:rPr>
            </w:pPr>
            <w:r w:rsidRPr="004D19C0">
              <w:rPr>
                <w:rFonts w:cs="Times New Roman"/>
                <w:bCs/>
                <w:color w:val="000000" w:themeColor="text1"/>
                <w:sz w:val="24"/>
                <w:szCs w:val="24"/>
              </w:rPr>
              <w:t>5</w:t>
            </w:r>
          </w:p>
        </w:tc>
        <w:tc>
          <w:tcPr>
            <w:tcW w:w="5400" w:type="dxa"/>
            <w:shd w:val="clear" w:color="auto" w:fill="auto"/>
            <w:vAlign w:val="center"/>
          </w:tcPr>
          <w:p w14:paraId="6E289D4E" w14:textId="299B6AE8" w:rsidR="00BB003E" w:rsidRPr="004D19C0" w:rsidRDefault="00BB003E" w:rsidP="00BB003E">
            <w:pPr>
              <w:widowControl w:val="0"/>
              <w:spacing w:line="240" w:lineRule="auto"/>
              <w:rPr>
                <w:rFonts w:cs="Times New Roman"/>
                <w:bCs/>
                <w:color w:val="000000" w:themeColor="text1"/>
                <w:sz w:val="24"/>
                <w:szCs w:val="24"/>
              </w:rPr>
            </w:pPr>
            <w:r w:rsidRPr="004D19C0">
              <w:rPr>
                <w:rFonts w:cs="Times New Roman"/>
                <w:bCs/>
                <w:color w:val="000000" w:themeColor="text1"/>
                <w:sz w:val="24"/>
                <w:szCs w:val="24"/>
                <w:lang w:val="vi-VN"/>
              </w:rPr>
              <w:t>Hệ thống thu gom, xử lý nước thải</w:t>
            </w:r>
          </w:p>
        </w:tc>
        <w:tc>
          <w:tcPr>
            <w:tcW w:w="1967" w:type="dxa"/>
            <w:shd w:val="clear" w:color="auto" w:fill="auto"/>
            <w:vAlign w:val="center"/>
          </w:tcPr>
          <w:p w14:paraId="27279F8A" w14:textId="77777777" w:rsidR="00BB003E" w:rsidRPr="004D19C0" w:rsidRDefault="00BB003E" w:rsidP="00BB003E">
            <w:pPr>
              <w:widowControl w:val="0"/>
              <w:spacing w:line="240" w:lineRule="auto"/>
              <w:jc w:val="center"/>
              <w:rPr>
                <w:rFonts w:cs="Times New Roman"/>
                <w:bCs/>
                <w:color w:val="000000" w:themeColor="text1"/>
                <w:sz w:val="24"/>
                <w:szCs w:val="24"/>
              </w:rPr>
            </w:pPr>
          </w:p>
        </w:tc>
      </w:tr>
      <w:tr w:rsidR="004D19C0" w:rsidRPr="004D19C0" w14:paraId="31EDD5FD" w14:textId="77777777" w:rsidTr="00A50A15">
        <w:trPr>
          <w:trHeight w:val="454"/>
          <w:jc w:val="center"/>
        </w:trPr>
        <w:tc>
          <w:tcPr>
            <w:tcW w:w="537" w:type="dxa"/>
            <w:shd w:val="clear" w:color="auto" w:fill="auto"/>
            <w:vAlign w:val="center"/>
          </w:tcPr>
          <w:p w14:paraId="56004106" w14:textId="54B4DDB4" w:rsidR="00BB003E" w:rsidRPr="004D19C0" w:rsidRDefault="00BB003E" w:rsidP="00BB003E">
            <w:pPr>
              <w:widowControl w:val="0"/>
              <w:spacing w:line="240" w:lineRule="auto"/>
              <w:jc w:val="center"/>
              <w:rPr>
                <w:rFonts w:cs="Times New Roman"/>
                <w:bCs/>
                <w:color w:val="000000" w:themeColor="text1"/>
                <w:sz w:val="24"/>
                <w:szCs w:val="24"/>
              </w:rPr>
            </w:pPr>
            <w:r w:rsidRPr="004D19C0">
              <w:rPr>
                <w:rFonts w:cs="Times New Roman"/>
                <w:bCs/>
                <w:color w:val="000000" w:themeColor="text1"/>
                <w:sz w:val="24"/>
                <w:szCs w:val="24"/>
              </w:rPr>
              <w:t>6</w:t>
            </w:r>
          </w:p>
        </w:tc>
        <w:tc>
          <w:tcPr>
            <w:tcW w:w="5400" w:type="dxa"/>
            <w:shd w:val="clear" w:color="auto" w:fill="auto"/>
            <w:vAlign w:val="center"/>
          </w:tcPr>
          <w:p w14:paraId="62CB7525" w14:textId="47F2DBF9" w:rsidR="00BB003E" w:rsidRPr="004D19C0" w:rsidRDefault="00BB003E" w:rsidP="00BB003E">
            <w:pPr>
              <w:widowControl w:val="0"/>
              <w:spacing w:line="240" w:lineRule="auto"/>
              <w:rPr>
                <w:rFonts w:cs="Times New Roman"/>
                <w:bCs/>
                <w:color w:val="000000" w:themeColor="text1"/>
                <w:sz w:val="24"/>
                <w:szCs w:val="24"/>
              </w:rPr>
            </w:pPr>
            <w:r w:rsidRPr="004D19C0">
              <w:rPr>
                <w:rFonts w:cs="Times New Roman"/>
                <w:bCs/>
                <w:color w:val="000000" w:themeColor="text1"/>
                <w:sz w:val="24"/>
                <w:szCs w:val="24"/>
              </w:rPr>
              <w:t>Chi phí mua thùng đựng chất thải rắn thông thường</w:t>
            </w:r>
          </w:p>
        </w:tc>
        <w:tc>
          <w:tcPr>
            <w:tcW w:w="1967" w:type="dxa"/>
            <w:shd w:val="clear" w:color="auto" w:fill="auto"/>
            <w:vAlign w:val="center"/>
          </w:tcPr>
          <w:p w14:paraId="3F797798" w14:textId="4AEDB89F" w:rsidR="00BB003E" w:rsidRPr="004D19C0" w:rsidRDefault="00BB003E" w:rsidP="00BB003E">
            <w:pPr>
              <w:widowControl w:val="0"/>
              <w:spacing w:line="240" w:lineRule="auto"/>
              <w:jc w:val="center"/>
              <w:rPr>
                <w:rFonts w:cs="Times New Roman"/>
                <w:bCs/>
                <w:color w:val="000000" w:themeColor="text1"/>
                <w:sz w:val="24"/>
                <w:szCs w:val="24"/>
              </w:rPr>
            </w:pPr>
            <w:r w:rsidRPr="004D19C0">
              <w:rPr>
                <w:rFonts w:cs="Times New Roman"/>
                <w:bCs/>
                <w:color w:val="000000" w:themeColor="text1"/>
                <w:sz w:val="24"/>
                <w:szCs w:val="24"/>
              </w:rPr>
              <w:t>2</w:t>
            </w:r>
            <w:r w:rsidRPr="004D19C0">
              <w:rPr>
                <w:rFonts w:cs="Times New Roman"/>
                <w:bCs/>
                <w:color w:val="000000" w:themeColor="text1"/>
                <w:sz w:val="24"/>
                <w:szCs w:val="24"/>
                <w:lang w:val="vi-VN"/>
              </w:rPr>
              <w:t>.</w:t>
            </w:r>
            <w:r w:rsidRPr="004D19C0">
              <w:rPr>
                <w:color w:val="000000" w:themeColor="text1"/>
                <w:sz w:val="24"/>
                <w:szCs w:val="24"/>
              </w:rPr>
              <w:t>000.000</w:t>
            </w:r>
          </w:p>
        </w:tc>
      </w:tr>
      <w:tr w:rsidR="004D19C0" w:rsidRPr="004D19C0" w14:paraId="3D028778" w14:textId="77777777" w:rsidTr="00A50A15">
        <w:trPr>
          <w:trHeight w:val="454"/>
          <w:jc w:val="center"/>
        </w:trPr>
        <w:tc>
          <w:tcPr>
            <w:tcW w:w="537" w:type="dxa"/>
            <w:shd w:val="clear" w:color="auto" w:fill="auto"/>
            <w:vAlign w:val="center"/>
          </w:tcPr>
          <w:p w14:paraId="0C37279A" w14:textId="39AA24B2" w:rsidR="00BB003E" w:rsidRPr="004D19C0" w:rsidRDefault="00BB003E" w:rsidP="00BB003E">
            <w:pPr>
              <w:widowControl w:val="0"/>
              <w:spacing w:line="240" w:lineRule="auto"/>
              <w:jc w:val="center"/>
              <w:rPr>
                <w:rFonts w:cs="Times New Roman"/>
                <w:bCs/>
                <w:color w:val="000000" w:themeColor="text1"/>
                <w:sz w:val="24"/>
                <w:szCs w:val="24"/>
              </w:rPr>
            </w:pPr>
            <w:r w:rsidRPr="004D19C0">
              <w:rPr>
                <w:rFonts w:cs="Times New Roman"/>
                <w:bCs/>
                <w:color w:val="000000" w:themeColor="text1"/>
                <w:sz w:val="24"/>
                <w:szCs w:val="24"/>
              </w:rPr>
              <w:t>7</w:t>
            </w:r>
          </w:p>
        </w:tc>
        <w:tc>
          <w:tcPr>
            <w:tcW w:w="5400" w:type="dxa"/>
            <w:shd w:val="clear" w:color="auto" w:fill="auto"/>
            <w:vAlign w:val="center"/>
          </w:tcPr>
          <w:p w14:paraId="3AF6E682" w14:textId="1CD08B73" w:rsidR="00BB003E" w:rsidRPr="004D19C0" w:rsidRDefault="00BB003E" w:rsidP="00BB003E">
            <w:pPr>
              <w:widowControl w:val="0"/>
              <w:spacing w:line="240" w:lineRule="auto"/>
              <w:rPr>
                <w:rFonts w:cs="Times New Roman"/>
                <w:bCs/>
                <w:color w:val="000000" w:themeColor="text1"/>
                <w:sz w:val="24"/>
                <w:szCs w:val="24"/>
              </w:rPr>
            </w:pPr>
            <w:r w:rsidRPr="004D19C0">
              <w:rPr>
                <w:rFonts w:cs="Times New Roman"/>
                <w:bCs/>
                <w:color w:val="000000" w:themeColor="text1"/>
                <w:sz w:val="24"/>
                <w:szCs w:val="24"/>
              </w:rPr>
              <w:t>Chi phí mua thùng đựng chất thải nguy hại 120L</w:t>
            </w:r>
          </w:p>
        </w:tc>
        <w:tc>
          <w:tcPr>
            <w:tcW w:w="1967" w:type="dxa"/>
            <w:shd w:val="clear" w:color="auto" w:fill="auto"/>
            <w:vAlign w:val="center"/>
          </w:tcPr>
          <w:p w14:paraId="6F8ADB0D" w14:textId="07826C89" w:rsidR="00BB003E" w:rsidRPr="004D19C0" w:rsidRDefault="00BB003E" w:rsidP="00BB003E">
            <w:pPr>
              <w:widowControl w:val="0"/>
              <w:spacing w:line="240" w:lineRule="auto"/>
              <w:jc w:val="center"/>
              <w:rPr>
                <w:rFonts w:cs="Times New Roman"/>
                <w:bCs/>
                <w:color w:val="000000" w:themeColor="text1"/>
                <w:sz w:val="24"/>
                <w:szCs w:val="24"/>
              </w:rPr>
            </w:pPr>
            <w:r w:rsidRPr="004D19C0">
              <w:rPr>
                <w:rFonts w:cs="Times New Roman"/>
                <w:bCs/>
                <w:color w:val="000000" w:themeColor="text1"/>
                <w:sz w:val="24"/>
                <w:szCs w:val="24"/>
              </w:rPr>
              <w:t>2</w:t>
            </w:r>
            <w:r w:rsidRPr="004D19C0">
              <w:rPr>
                <w:rFonts w:cs="Times New Roman"/>
                <w:bCs/>
                <w:color w:val="000000" w:themeColor="text1"/>
                <w:sz w:val="24"/>
                <w:szCs w:val="24"/>
                <w:lang w:val="vi-VN"/>
              </w:rPr>
              <w:t>.</w:t>
            </w:r>
            <w:r w:rsidRPr="004D19C0">
              <w:rPr>
                <w:color w:val="000000" w:themeColor="text1"/>
                <w:sz w:val="24"/>
                <w:szCs w:val="24"/>
              </w:rPr>
              <w:t>000.000</w:t>
            </w:r>
          </w:p>
        </w:tc>
      </w:tr>
      <w:tr w:rsidR="004D19C0" w:rsidRPr="004D19C0" w14:paraId="205E77DD" w14:textId="77777777" w:rsidTr="00A50A15">
        <w:trPr>
          <w:trHeight w:val="454"/>
          <w:jc w:val="center"/>
        </w:trPr>
        <w:tc>
          <w:tcPr>
            <w:tcW w:w="537" w:type="dxa"/>
            <w:shd w:val="clear" w:color="auto" w:fill="auto"/>
            <w:vAlign w:val="center"/>
          </w:tcPr>
          <w:p w14:paraId="2513E947" w14:textId="4F4EA67E" w:rsidR="00BB003E" w:rsidRPr="004D19C0" w:rsidRDefault="00BB003E" w:rsidP="00BB003E">
            <w:pPr>
              <w:widowControl w:val="0"/>
              <w:spacing w:line="240" w:lineRule="auto"/>
              <w:jc w:val="center"/>
              <w:rPr>
                <w:rFonts w:cs="Times New Roman"/>
                <w:bCs/>
                <w:color w:val="000000" w:themeColor="text1"/>
                <w:sz w:val="24"/>
                <w:szCs w:val="24"/>
              </w:rPr>
            </w:pPr>
            <w:r w:rsidRPr="004D19C0">
              <w:rPr>
                <w:rFonts w:cs="Times New Roman"/>
                <w:bCs/>
                <w:color w:val="000000" w:themeColor="text1"/>
                <w:sz w:val="24"/>
                <w:szCs w:val="24"/>
              </w:rPr>
              <w:t>8</w:t>
            </w:r>
          </w:p>
        </w:tc>
        <w:tc>
          <w:tcPr>
            <w:tcW w:w="5400" w:type="dxa"/>
            <w:shd w:val="clear" w:color="auto" w:fill="auto"/>
            <w:vAlign w:val="center"/>
          </w:tcPr>
          <w:p w14:paraId="07E904BD" w14:textId="426CFDB8" w:rsidR="00BB003E" w:rsidRPr="004D19C0" w:rsidRDefault="00BB003E" w:rsidP="00BB003E">
            <w:pPr>
              <w:widowControl w:val="0"/>
              <w:spacing w:line="240" w:lineRule="auto"/>
              <w:rPr>
                <w:rFonts w:cs="Times New Roman"/>
                <w:bCs/>
                <w:color w:val="000000" w:themeColor="text1"/>
                <w:sz w:val="24"/>
                <w:szCs w:val="24"/>
              </w:rPr>
            </w:pPr>
            <w:r w:rsidRPr="004D19C0">
              <w:rPr>
                <w:rFonts w:cs="Times New Roman"/>
                <w:bCs/>
                <w:color w:val="000000" w:themeColor="text1"/>
                <w:sz w:val="24"/>
                <w:szCs w:val="24"/>
              </w:rPr>
              <w:t>Kho chứa CTNH tạm thời</w:t>
            </w:r>
          </w:p>
        </w:tc>
        <w:tc>
          <w:tcPr>
            <w:tcW w:w="1967" w:type="dxa"/>
            <w:shd w:val="clear" w:color="auto" w:fill="auto"/>
            <w:vAlign w:val="center"/>
          </w:tcPr>
          <w:p w14:paraId="4B914DB2" w14:textId="25CE976D" w:rsidR="00BB003E" w:rsidRPr="004D19C0" w:rsidRDefault="00BB003E" w:rsidP="00BB003E">
            <w:pPr>
              <w:widowControl w:val="0"/>
              <w:spacing w:line="240" w:lineRule="auto"/>
              <w:jc w:val="center"/>
              <w:rPr>
                <w:rFonts w:cs="Times New Roman"/>
                <w:bCs/>
                <w:color w:val="000000" w:themeColor="text1"/>
                <w:sz w:val="24"/>
                <w:szCs w:val="24"/>
              </w:rPr>
            </w:pPr>
            <w:r w:rsidRPr="004D19C0">
              <w:rPr>
                <w:rFonts w:cs="Times New Roman"/>
                <w:bCs/>
                <w:color w:val="000000" w:themeColor="text1"/>
                <w:sz w:val="24"/>
                <w:szCs w:val="24"/>
              </w:rPr>
              <w:t>2</w:t>
            </w:r>
            <w:r w:rsidRPr="004D19C0">
              <w:rPr>
                <w:rFonts w:cs="Times New Roman"/>
                <w:bCs/>
                <w:color w:val="000000" w:themeColor="text1"/>
                <w:sz w:val="24"/>
                <w:szCs w:val="24"/>
                <w:lang w:val="vi-VN"/>
              </w:rPr>
              <w:t>.</w:t>
            </w:r>
            <w:r w:rsidRPr="004D19C0">
              <w:rPr>
                <w:color w:val="000000" w:themeColor="text1"/>
                <w:sz w:val="24"/>
                <w:szCs w:val="24"/>
              </w:rPr>
              <w:t>000.000</w:t>
            </w:r>
          </w:p>
        </w:tc>
      </w:tr>
      <w:tr w:rsidR="004D19C0" w:rsidRPr="004D19C0" w14:paraId="4C6A12F9" w14:textId="77777777" w:rsidTr="00A50A15">
        <w:trPr>
          <w:trHeight w:val="454"/>
          <w:jc w:val="center"/>
        </w:trPr>
        <w:tc>
          <w:tcPr>
            <w:tcW w:w="537" w:type="dxa"/>
            <w:shd w:val="clear" w:color="auto" w:fill="auto"/>
            <w:vAlign w:val="center"/>
          </w:tcPr>
          <w:p w14:paraId="632916B9" w14:textId="3F702890" w:rsidR="00BB003E" w:rsidRPr="004D19C0" w:rsidRDefault="00BB003E" w:rsidP="00BB003E">
            <w:pPr>
              <w:widowControl w:val="0"/>
              <w:spacing w:line="240" w:lineRule="auto"/>
              <w:jc w:val="center"/>
              <w:rPr>
                <w:rFonts w:cs="Times New Roman"/>
                <w:bCs/>
                <w:color w:val="000000" w:themeColor="text1"/>
                <w:sz w:val="24"/>
                <w:szCs w:val="24"/>
              </w:rPr>
            </w:pPr>
            <w:r w:rsidRPr="004D19C0">
              <w:rPr>
                <w:rFonts w:cs="Times New Roman"/>
                <w:bCs/>
                <w:color w:val="000000" w:themeColor="text1"/>
                <w:sz w:val="24"/>
                <w:szCs w:val="24"/>
              </w:rPr>
              <w:t>9</w:t>
            </w:r>
          </w:p>
        </w:tc>
        <w:tc>
          <w:tcPr>
            <w:tcW w:w="5400" w:type="dxa"/>
            <w:shd w:val="clear" w:color="auto" w:fill="auto"/>
            <w:vAlign w:val="center"/>
          </w:tcPr>
          <w:p w14:paraId="3A59B550" w14:textId="0193F636" w:rsidR="00BB003E" w:rsidRPr="004D19C0" w:rsidRDefault="00BB003E" w:rsidP="00BB003E">
            <w:pPr>
              <w:widowControl w:val="0"/>
              <w:spacing w:line="240" w:lineRule="auto"/>
              <w:rPr>
                <w:rFonts w:cs="Times New Roman"/>
                <w:bCs/>
                <w:color w:val="000000" w:themeColor="text1"/>
                <w:sz w:val="24"/>
                <w:szCs w:val="24"/>
              </w:rPr>
            </w:pPr>
            <w:r w:rsidRPr="004D19C0">
              <w:rPr>
                <w:rFonts w:cs="Times New Roman"/>
                <w:bCs/>
                <w:color w:val="000000" w:themeColor="text1"/>
                <w:sz w:val="24"/>
                <w:szCs w:val="24"/>
              </w:rPr>
              <w:t>Thuê đơn vị thu gom chất thải rắn thông thường</w:t>
            </w:r>
          </w:p>
        </w:tc>
        <w:tc>
          <w:tcPr>
            <w:tcW w:w="1967" w:type="dxa"/>
            <w:shd w:val="clear" w:color="auto" w:fill="auto"/>
            <w:vAlign w:val="center"/>
          </w:tcPr>
          <w:p w14:paraId="37517E61" w14:textId="24591F48" w:rsidR="00BB003E" w:rsidRPr="004D19C0" w:rsidRDefault="00BB003E" w:rsidP="00BB003E">
            <w:pPr>
              <w:widowControl w:val="0"/>
              <w:spacing w:line="240" w:lineRule="auto"/>
              <w:jc w:val="center"/>
              <w:rPr>
                <w:rFonts w:cs="Times New Roman"/>
                <w:bCs/>
                <w:color w:val="000000" w:themeColor="text1"/>
                <w:sz w:val="24"/>
                <w:szCs w:val="24"/>
              </w:rPr>
            </w:pPr>
            <w:r w:rsidRPr="004D19C0">
              <w:rPr>
                <w:rFonts w:cs="Times New Roman"/>
                <w:bCs/>
                <w:color w:val="000000" w:themeColor="text1"/>
                <w:sz w:val="24"/>
                <w:szCs w:val="24"/>
              </w:rPr>
              <w:t>2</w:t>
            </w:r>
            <w:r w:rsidRPr="004D19C0">
              <w:rPr>
                <w:rFonts w:cs="Times New Roman"/>
                <w:bCs/>
                <w:color w:val="000000" w:themeColor="text1"/>
                <w:sz w:val="24"/>
                <w:szCs w:val="24"/>
                <w:lang w:val="vi-VN"/>
              </w:rPr>
              <w:t>.</w:t>
            </w:r>
            <w:r w:rsidRPr="004D19C0">
              <w:rPr>
                <w:color w:val="000000" w:themeColor="text1"/>
                <w:sz w:val="24"/>
                <w:szCs w:val="24"/>
              </w:rPr>
              <w:t>000.000</w:t>
            </w:r>
          </w:p>
        </w:tc>
      </w:tr>
      <w:tr w:rsidR="004D19C0" w:rsidRPr="004D19C0" w14:paraId="718F56E8" w14:textId="77777777" w:rsidTr="00A50A15">
        <w:trPr>
          <w:trHeight w:val="454"/>
          <w:jc w:val="center"/>
        </w:trPr>
        <w:tc>
          <w:tcPr>
            <w:tcW w:w="537" w:type="dxa"/>
            <w:shd w:val="clear" w:color="auto" w:fill="auto"/>
            <w:vAlign w:val="center"/>
          </w:tcPr>
          <w:p w14:paraId="509822A4" w14:textId="30BF6735" w:rsidR="00BB003E" w:rsidRPr="004D19C0" w:rsidRDefault="00BB003E" w:rsidP="00BB003E">
            <w:pPr>
              <w:widowControl w:val="0"/>
              <w:spacing w:line="240" w:lineRule="auto"/>
              <w:jc w:val="center"/>
              <w:rPr>
                <w:rFonts w:cs="Times New Roman"/>
                <w:bCs/>
                <w:color w:val="000000" w:themeColor="text1"/>
                <w:sz w:val="24"/>
                <w:szCs w:val="24"/>
              </w:rPr>
            </w:pPr>
            <w:r w:rsidRPr="004D19C0">
              <w:rPr>
                <w:rFonts w:cs="Times New Roman"/>
                <w:bCs/>
                <w:color w:val="000000" w:themeColor="text1"/>
                <w:sz w:val="24"/>
                <w:szCs w:val="24"/>
              </w:rPr>
              <w:t>10</w:t>
            </w:r>
          </w:p>
        </w:tc>
        <w:tc>
          <w:tcPr>
            <w:tcW w:w="5400" w:type="dxa"/>
            <w:shd w:val="clear" w:color="auto" w:fill="auto"/>
            <w:vAlign w:val="center"/>
          </w:tcPr>
          <w:p w14:paraId="7775C205" w14:textId="3AF55681" w:rsidR="00BB003E" w:rsidRPr="004D19C0" w:rsidRDefault="00BB003E" w:rsidP="00BB003E">
            <w:pPr>
              <w:widowControl w:val="0"/>
              <w:spacing w:line="240" w:lineRule="auto"/>
              <w:rPr>
                <w:rFonts w:cs="Times New Roman"/>
                <w:bCs/>
                <w:color w:val="000000" w:themeColor="text1"/>
                <w:sz w:val="24"/>
                <w:szCs w:val="24"/>
                <w:lang w:val="vi-VN"/>
              </w:rPr>
            </w:pPr>
            <w:r w:rsidRPr="004D19C0">
              <w:rPr>
                <w:rFonts w:cs="Times New Roman"/>
                <w:bCs/>
                <w:color w:val="000000" w:themeColor="text1"/>
                <w:sz w:val="24"/>
                <w:szCs w:val="24"/>
              </w:rPr>
              <w:t>Xe</w:t>
            </w:r>
            <w:r w:rsidRPr="004D19C0">
              <w:rPr>
                <w:rFonts w:cs="Times New Roman"/>
                <w:bCs/>
                <w:color w:val="000000" w:themeColor="text1"/>
                <w:sz w:val="24"/>
                <w:szCs w:val="24"/>
                <w:lang w:val="vi-VN"/>
              </w:rPr>
              <w:t xml:space="preserve"> phun nước tưới đường</w:t>
            </w:r>
          </w:p>
        </w:tc>
        <w:tc>
          <w:tcPr>
            <w:tcW w:w="1967" w:type="dxa"/>
            <w:shd w:val="clear" w:color="auto" w:fill="auto"/>
            <w:vAlign w:val="center"/>
          </w:tcPr>
          <w:p w14:paraId="7BA12EDA" w14:textId="77777777" w:rsidR="00BB003E" w:rsidRPr="004D19C0" w:rsidRDefault="00BB003E" w:rsidP="00BB003E">
            <w:pPr>
              <w:widowControl w:val="0"/>
              <w:spacing w:line="240" w:lineRule="auto"/>
              <w:jc w:val="center"/>
              <w:rPr>
                <w:rFonts w:cs="Times New Roman"/>
                <w:bCs/>
                <w:color w:val="000000" w:themeColor="text1"/>
                <w:sz w:val="24"/>
                <w:szCs w:val="24"/>
              </w:rPr>
            </w:pPr>
          </w:p>
        </w:tc>
      </w:tr>
      <w:tr w:rsidR="004D19C0" w:rsidRPr="004D19C0" w14:paraId="3A034BC4" w14:textId="77777777" w:rsidTr="000858AA">
        <w:trPr>
          <w:trHeight w:val="454"/>
          <w:jc w:val="center"/>
        </w:trPr>
        <w:tc>
          <w:tcPr>
            <w:tcW w:w="537" w:type="dxa"/>
            <w:shd w:val="clear" w:color="auto" w:fill="auto"/>
            <w:vAlign w:val="center"/>
          </w:tcPr>
          <w:p w14:paraId="5178FF67" w14:textId="0EB67BE4" w:rsidR="00BB003E" w:rsidRPr="004D19C0" w:rsidRDefault="00BB003E" w:rsidP="00BB003E">
            <w:pPr>
              <w:widowControl w:val="0"/>
              <w:spacing w:line="240" w:lineRule="auto"/>
              <w:jc w:val="center"/>
              <w:rPr>
                <w:rFonts w:cs="Times New Roman"/>
                <w:bCs/>
                <w:color w:val="000000" w:themeColor="text1"/>
                <w:sz w:val="24"/>
                <w:szCs w:val="24"/>
              </w:rPr>
            </w:pPr>
            <w:r w:rsidRPr="004D19C0">
              <w:rPr>
                <w:rFonts w:cs="Times New Roman"/>
                <w:b/>
                <w:bCs/>
                <w:color w:val="000000" w:themeColor="text1"/>
                <w:sz w:val="24"/>
                <w:szCs w:val="24"/>
              </w:rPr>
              <w:t>II</w:t>
            </w:r>
          </w:p>
        </w:tc>
        <w:tc>
          <w:tcPr>
            <w:tcW w:w="5400" w:type="dxa"/>
            <w:shd w:val="clear" w:color="auto" w:fill="auto"/>
            <w:vAlign w:val="center"/>
          </w:tcPr>
          <w:p w14:paraId="29EAF925" w14:textId="09BB86DD" w:rsidR="00BB003E" w:rsidRPr="004D19C0" w:rsidRDefault="00BB003E" w:rsidP="00BB003E">
            <w:pPr>
              <w:widowControl w:val="0"/>
              <w:spacing w:line="240" w:lineRule="auto"/>
              <w:jc w:val="center"/>
              <w:rPr>
                <w:rFonts w:cs="Times New Roman"/>
                <w:bCs/>
                <w:color w:val="000000" w:themeColor="text1"/>
                <w:sz w:val="24"/>
                <w:szCs w:val="24"/>
              </w:rPr>
            </w:pPr>
            <w:r w:rsidRPr="004D19C0">
              <w:rPr>
                <w:rFonts w:cs="Times New Roman"/>
                <w:b/>
                <w:bCs/>
                <w:color w:val="000000" w:themeColor="text1"/>
                <w:sz w:val="24"/>
                <w:szCs w:val="24"/>
              </w:rPr>
              <w:t>Giai đoạn hoạt động</w:t>
            </w:r>
          </w:p>
        </w:tc>
        <w:tc>
          <w:tcPr>
            <w:tcW w:w="1967" w:type="dxa"/>
            <w:shd w:val="clear" w:color="auto" w:fill="auto"/>
            <w:vAlign w:val="center"/>
          </w:tcPr>
          <w:p w14:paraId="5641EBE3" w14:textId="77777777" w:rsidR="00BB003E" w:rsidRPr="004D19C0" w:rsidRDefault="00BB003E" w:rsidP="00BB003E">
            <w:pPr>
              <w:widowControl w:val="0"/>
              <w:spacing w:line="240" w:lineRule="auto"/>
              <w:jc w:val="center"/>
              <w:rPr>
                <w:rFonts w:cs="Times New Roman"/>
                <w:bCs/>
                <w:color w:val="000000" w:themeColor="text1"/>
                <w:sz w:val="24"/>
                <w:szCs w:val="24"/>
              </w:rPr>
            </w:pPr>
          </w:p>
        </w:tc>
      </w:tr>
      <w:tr w:rsidR="004D19C0" w:rsidRPr="004D19C0" w14:paraId="4B3305B9" w14:textId="77777777" w:rsidTr="00A50A15">
        <w:trPr>
          <w:trHeight w:val="454"/>
          <w:jc w:val="center"/>
        </w:trPr>
        <w:tc>
          <w:tcPr>
            <w:tcW w:w="537" w:type="dxa"/>
            <w:shd w:val="clear" w:color="auto" w:fill="auto"/>
            <w:vAlign w:val="center"/>
          </w:tcPr>
          <w:p w14:paraId="7CC9836B" w14:textId="795D159D" w:rsidR="00BB003E" w:rsidRPr="004D19C0" w:rsidRDefault="00BB003E" w:rsidP="00BB003E">
            <w:pPr>
              <w:widowControl w:val="0"/>
              <w:spacing w:line="240" w:lineRule="auto"/>
              <w:jc w:val="center"/>
              <w:rPr>
                <w:rFonts w:cs="Times New Roman"/>
                <w:bCs/>
                <w:color w:val="000000" w:themeColor="text1"/>
                <w:sz w:val="24"/>
                <w:szCs w:val="24"/>
              </w:rPr>
            </w:pPr>
            <w:r w:rsidRPr="004D19C0">
              <w:rPr>
                <w:rFonts w:cs="Times New Roman"/>
                <w:bCs/>
                <w:color w:val="000000" w:themeColor="text1"/>
                <w:sz w:val="24"/>
                <w:szCs w:val="24"/>
              </w:rPr>
              <w:t>1</w:t>
            </w:r>
          </w:p>
        </w:tc>
        <w:tc>
          <w:tcPr>
            <w:tcW w:w="5400" w:type="dxa"/>
            <w:shd w:val="clear" w:color="auto" w:fill="auto"/>
            <w:vAlign w:val="center"/>
          </w:tcPr>
          <w:p w14:paraId="59C38912" w14:textId="51759AFD" w:rsidR="00BB003E" w:rsidRPr="004D19C0" w:rsidRDefault="00BB003E" w:rsidP="00BB003E">
            <w:pPr>
              <w:widowControl w:val="0"/>
              <w:spacing w:line="240" w:lineRule="auto"/>
              <w:rPr>
                <w:rFonts w:cs="Times New Roman"/>
                <w:bCs/>
                <w:color w:val="000000" w:themeColor="text1"/>
                <w:sz w:val="24"/>
                <w:szCs w:val="24"/>
              </w:rPr>
            </w:pPr>
            <w:r w:rsidRPr="004D19C0">
              <w:rPr>
                <w:color w:val="000000" w:themeColor="text1"/>
                <w:sz w:val="24"/>
                <w:szCs w:val="24"/>
              </w:rPr>
              <w:t>Xây dựng hệ</w:t>
            </w:r>
            <w:r w:rsidRPr="004D19C0">
              <w:rPr>
                <w:color w:val="000000" w:themeColor="text1"/>
                <w:sz w:val="24"/>
                <w:szCs w:val="24"/>
                <w:lang w:val="vi-VN"/>
              </w:rPr>
              <w:t xml:space="preserve"> thống thu gom nước mưa</w:t>
            </w:r>
          </w:p>
        </w:tc>
        <w:tc>
          <w:tcPr>
            <w:tcW w:w="1967" w:type="dxa"/>
            <w:shd w:val="clear" w:color="auto" w:fill="auto"/>
            <w:vAlign w:val="center"/>
          </w:tcPr>
          <w:p w14:paraId="4C57465C" w14:textId="3C99D06B" w:rsidR="00BB003E" w:rsidRPr="004D19C0" w:rsidRDefault="00BB003E" w:rsidP="00BB003E">
            <w:pPr>
              <w:widowControl w:val="0"/>
              <w:spacing w:line="240" w:lineRule="auto"/>
              <w:jc w:val="center"/>
              <w:rPr>
                <w:rFonts w:cs="Times New Roman"/>
                <w:bCs/>
                <w:color w:val="000000" w:themeColor="text1"/>
                <w:sz w:val="24"/>
                <w:szCs w:val="24"/>
                <w:lang w:val="vi-VN"/>
              </w:rPr>
            </w:pPr>
            <w:r w:rsidRPr="004D19C0">
              <w:rPr>
                <w:color w:val="000000" w:themeColor="text1"/>
                <w:sz w:val="24"/>
                <w:szCs w:val="24"/>
              </w:rPr>
              <w:t>350</w:t>
            </w:r>
            <w:r w:rsidRPr="004D19C0">
              <w:rPr>
                <w:color w:val="000000" w:themeColor="text1"/>
                <w:sz w:val="24"/>
                <w:szCs w:val="24"/>
                <w:lang w:val="vi-VN"/>
              </w:rPr>
              <w:t>.000.000</w:t>
            </w:r>
          </w:p>
        </w:tc>
      </w:tr>
      <w:tr w:rsidR="004D19C0" w:rsidRPr="004D19C0" w14:paraId="1A83B7D7" w14:textId="77777777" w:rsidTr="00A50A15">
        <w:trPr>
          <w:trHeight w:val="454"/>
          <w:jc w:val="center"/>
        </w:trPr>
        <w:tc>
          <w:tcPr>
            <w:tcW w:w="537" w:type="dxa"/>
            <w:shd w:val="clear" w:color="auto" w:fill="auto"/>
            <w:vAlign w:val="center"/>
          </w:tcPr>
          <w:p w14:paraId="5ED3F9F1" w14:textId="0C33D370" w:rsidR="00BB003E" w:rsidRPr="004D19C0" w:rsidRDefault="00BB003E" w:rsidP="00BB003E">
            <w:pPr>
              <w:widowControl w:val="0"/>
              <w:spacing w:line="240" w:lineRule="auto"/>
              <w:jc w:val="center"/>
              <w:rPr>
                <w:rFonts w:cs="Times New Roman"/>
                <w:bCs/>
                <w:color w:val="000000" w:themeColor="text1"/>
                <w:sz w:val="24"/>
                <w:szCs w:val="24"/>
              </w:rPr>
            </w:pPr>
            <w:r w:rsidRPr="004D19C0">
              <w:rPr>
                <w:rFonts w:cs="Times New Roman"/>
                <w:bCs/>
                <w:color w:val="000000" w:themeColor="text1"/>
                <w:sz w:val="24"/>
                <w:szCs w:val="24"/>
              </w:rPr>
              <w:lastRenderedPageBreak/>
              <w:t>2</w:t>
            </w:r>
          </w:p>
        </w:tc>
        <w:tc>
          <w:tcPr>
            <w:tcW w:w="5400" w:type="dxa"/>
            <w:shd w:val="clear" w:color="auto" w:fill="auto"/>
            <w:vAlign w:val="center"/>
          </w:tcPr>
          <w:p w14:paraId="05287F47" w14:textId="638F0F84" w:rsidR="00BB003E" w:rsidRPr="004D19C0" w:rsidRDefault="00BB003E" w:rsidP="00BB003E">
            <w:pPr>
              <w:widowControl w:val="0"/>
              <w:spacing w:line="240" w:lineRule="auto"/>
              <w:rPr>
                <w:color w:val="000000" w:themeColor="text1"/>
                <w:sz w:val="24"/>
                <w:szCs w:val="24"/>
              </w:rPr>
            </w:pPr>
            <w:r w:rsidRPr="004D19C0">
              <w:rPr>
                <w:color w:val="000000" w:themeColor="text1"/>
                <w:sz w:val="24"/>
                <w:szCs w:val="24"/>
              </w:rPr>
              <w:t>Vệ</w:t>
            </w:r>
            <w:r w:rsidRPr="004D19C0">
              <w:rPr>
                <w:color w:val="000000" w:themeColor="text1"/>
                <w:sz w:val="24"/>
                <w:szCs w:val="24"/>
                <w:lang w:val="vi-VN"/>
              </w:rPr>
              <w:t xml:space="preserve"> sinh môi trường</w:t>
            </w:r>
          </w:p>
        </w:tc>
        <w:tc>
          <w:tcPr>
            <w:tcW w:w="1967" w:type="dxa"/>
            <w:shd w:val="clear" w:color="auto" w:fill="auto"/>
            <w:vAlign w:val="center"/>
          </w:tcPr>
          <w:p w14:paraId="7DA76968" w14:textId="025326DB" w:rsidR="00BB003E" w:rsidRPr="004D19C0" w:rsidRDefault="00BB003E" w:rsidP="00BB003E">
            <w:pPr>
              <w:widowControl w:val="0"/>
              <w:spacing w:line="240" w:lineRule="auto"/>
              <w:jc w:val="center"/>
              <w:rPr>
                <w:color w:val="000000" w:themeColor="text1"/>
                <w:sz w:val="24"/>
                <w:szCs w:val="24"/>
              </w:rPr>
            </w:pPr>
            <w:r w:rsidRPr="004D19C0">
              <w:rPr>
                <w:color w:val="000000" w:themeColor="text1"/>
                <w:sz w:val="24"/>
                <w:szCs w:val="24"/>
              </w:rPr>
              <w:t>50</w:t>
            </w:r>
            <w:r w:rsidRPr="004D19C0">
              <w:rPr>
                <w:color w:val="000000" w:themeColor="text1"/>
                <w:sz w:val="24"/>
                <w:szCs w:val="24"/>
                <w:lang w:val="vi-VN"/>
              </w:rPr>
              <w:t>.000.000</w:t>
            </w:r>
          </w:p>
        </w:tc>
      </w:tr>
      <w:tr w:rsidR="004D19C0" w:rsidRPr="004D19C0" w14:paraId="66CB5F3C" w14:textId="77777777" w:rsidTr="00A50A15">
        <w:trPr>
          <w:trHeight w:val="454"/>
          <w:jc w:val="center"/>
        </w:trPr>
        <w:tc>
          <w:tcPr>
            <w:tcW w:w="5937" w:type="dxa"/>
            <w:gridSpan w:val="2"/>
            <w:shd w:val="clear" w:color="auto" w:fill="auto"/>
            <w:vAlign w:val="center"/>
          </w:tcPr>
          <w:p w14:paraId="16184F52" w14:textId="4E0506F6" w:rsidR="00BB003E" w:rsidRPr="004D19C0" w:rsidRDefault="00BB003E" w:rsidP="00BB003E">
            <w:pPr>
              <w:widowControl w:val="0"/>
              <w:spacing w:line="240" w:lineRule="auto"/>
              <w:jc w:val="center"/>
              <w:rPr>
                <w:b/>
                <w:bCs/>
                <w:color w:val="000000" w:themeColor="text1"/>
                <w:sz w:val="24"/>
                <w:szCs w:val="24"/>
                <w:lang w:val="vi-VN"/>
              </w:rPr>
            </w:pPr>
            <w:r w:rsidRPr="004D19C0">
              <w:rPr>
                <w:b/>
                <w:bCs/>
                <w:color w:val="000000" w:themeColor="text1"/>
                <w:sz w:val="24"/>
                <w:szCs w:val="24"/>
              </w:rPr>
              <w:t>Tổng</w:t>
            </w:r>
            <w:r w:rsidRPr="004D19C0">
              <w:rPr>
                <w:b/>
                <w:bCs/>
                <w:color w:val="000000" w:themeColor="text1"/>
                <w:sz w:val="24"/>
                <w:szCs w:val="24"/>
                <w:lang w:val="vi-VN"/>
              </w:rPr>
              <w:t xml:space="preserve"> cộng</w:t>
            </w:r>
          </w:p>
        </w:tc>
        <w:tc>
          <w:tcPr>
            <w:tcW w:w="1967" w:type="dxa"/>
            <w:shd w:val="clear" w:color="auto" w:fill="auto"/>
            <w:vAlign w:val="center"/>
          </w:tcPr>
          <w:p w14:paraId="3DA7BB5B" w14:textId="3F744BA9" w:rsidR="00BB003E" w:rsidRPr="004D19C0" w:rsidRDefault="00BB003E" w:rsidP="00BB003E">
            <w:pPr>
              <w:widowControl w:val="0"/>
              <w:spacing w:line="240" w:lineRule="auto"/>
              <w:jc w:val="center"/>
              <w:rPr>
                <w:b/>
                <w:bCs/>
                <w:color w:val="000000" w:themeColor="text1"/>
                <w:sz w:val="24"/>
                <w:szCs w:val="24"/>
                <w:lang w:val="vi-VN"/>
              </w:rPr>
            </w:pPr>
            <w:r w:rsidRPr="004D19C0">
              <w:rPr>
                <w:b/>
                <w:bCs/>
                <w:color w:val="000000" w:themeColor="text1"/>
                <w:sz w:val="24"/>
                <w:szCs w:val="24"/>
              </w:rPr>
              <w:t>460</w:t>
            </w:r>
            <w:r w:rsidRPr="004D19C0">
              <w:rPr>
                <w:b/>
                <w:bCs/>
                <w:color w:val="000000" w:themeColor="text1"/>
                <w:sz w:val="24"/>
                <w:szCs w:val="24"/>
                <w:lang w:val="vi-VN"/>
              </w:rPr>
              <w:t>.000.000</w:t>
            </w:r>
          </w:p>
        </w:tc>
      </w:tr>
    </w:tbl>
    <w:p w14:paraId="7F6F5CED" w14:textId="77777777" w:rsidR="004807CC" w:rsidRPr="004D19C0" w:rsidRDefault="004807CC" w:rsidP="00F9276C">
      <w:pPr>
        <w:pStyle w:val="1normal"/>
        <w:widowControl w:val="0"/>
        <w:ind w:firstLine="567"/>
        <w:rPr>
          <w:i/>
          <w:iCs/>
          <w:color w:val="000000" w:themeColor="text1"/>
          <w:sz w:val="22"/>
          <w:szCs w:val="22"/>
        </w:rPr>
      </w:pPr>
      <w:r w:rsidRPr="004D19C0">
        <w:rPr>
          <w:i/>
          <w:iCs/>
          <w:color w:val="000000" w:themeColor="text1"/>
          <w:sz w:val="22"/>
          <w:szCs w:val="22"/>
        </w:rPr>
        <w:t>(Ghi chú: Mức kinh phí ở trên chỉ mang tính tương đối, mục đích định hướng cho Chủ đầu tư dự án trong công tác thực hiện xây dựng các công trình BVMT cho dự án. Khi dự án thiết kế kỹ thuật và lập tổng dự toán, các hạng mục công trình sẽ được tính toán chi tiết hơn)</w:t>
      </w:r>
      <w:bookmarkStart w:id="2500" w:name="_Toc120606059"/>
      <w:bookmarkStart w:id="2501" w:name="_Toc135739377"/>
      <w:bookmarkStart w:id="2502" w:name="_Toc141036538"/>
      <w:bookmarkStart w:id="2503" w:name="_Toc147824974"/>
      <w:bookmarkStart w:id="2504" w:name="_Toc155844654"/>
      <w:bookmarkStart w:id="2505" w:name="_Toc163641937"/>
      <w:bookmarkStart w:id="2506" w:name="_Toc164239382"/>
      <w:bookmarkStart w:id="2507" w:name="_Toc164239552"/>
      <w:bookmarkStart w:id="2508" w:name="_Toc167455721"/>
      <w:bookmarkStart w:id="2509" w:name="_Toc168565407"/>
      <w:bookmarkStart w:id="2510" w:name="_Toc168565947"/>
      <w:bookmarkStart w:id="2511" w:name="_Toc146030138"/>
    </w:p>
    <w:p w14:paraId="6E4CDE51" w14:textId="77777777" w:rsidR="004807CC" w:rsidRPr="004D19C0" w:rsidRDefault="004807CC" w:rsidP="00F9276C">
      <w:pPr>
        <w:pStyle w:val="1"/>
        <w:widowControl w:val="0"/>
        <w:spacing w:line="312" w:lineRule="auto"/>
        <w:outlineLvl w:val="2"/>
        <w:rPr>
          <w:color w:val="000000" w:themeColor="text1"/>
        </w:rPr>
      </w:pPr>
      <w:bookmarkStart w:id="2512" w:name="_Toc171611428"/>
      <w:bookmarkStart w:id="2513" w:name="_Toc173835411"/>
      <w:bookmarkStart w:id="2514" w:name="_Toc183968668"/>
      <w:bookmarkStart w:id="2515" w:name="_Toc183976200"/>
      <w:bookmarkStart w:id="2516" w:name="_Toc184375904"/>
      <w:bookmarkStart w:id="2517" w:name="_Toc185327666"/>
      <w:bookmarkStart w:id="2518" w:name="_Toc186321359"/>
      <w:bookmarkStart w:id="2519" w:name="_Toc232583817"/>
      <w:r w:rsidRPr="004D19C0">
        <w:rPr>
          <w:color w:val="000000" w:themeColor="text1"/>
        </w:rPr>
        <w:t>3.4.2. Kế hoạch xây lắp các công trình bảo vệ môi trường</w:t>
      </w:r>
      <w:bookmarkEnd w:id="2500"/>
      <w:bookmarkEnd w:id="2501"/>
      <w:bookmarkEnd w:id="2502"/>
      <w:bookmarkEnd w:id="2503"/>
      <w:bookmarkEnd w:id="2504"/>
      <w:bookmarkEnd w:id="2505"/>
      <w:bookmarkEnd w:id="2506"/>
      <w:bookmarkEnd w:id="2507"/>
      <w:bookmarkEnd w:id="2508"/>
      <w:bookmarkEnd w:id="2509"/>
      <w:bookmarkEnd w:id="2510"/>
      <w:bookmarkEnd w:id="2512"/>
      <w:bookmarkEnd w:id="2513"/>
      <w:bookmarkEnd w:id="2514"/>
      <w:bookmarkEnd w:id="2515"/>
      <w:bookmarkEnd w:id="2516"/>
      <w:bookmarkEnd w:id="2517"/>
      <w:bookmarkEnd w:id="2518"/>
      <w:bookmarkEnd w:id="2519"/>
      <w:r w:rsidRPr="004D19C0">
        <w:rPr>
          <w:color w:val="000000" w:themeColor="text1"/>
        </w:rPr>
        <w:t xml:space="preserve"> </w:t>
      </w:r>
      <w:bookmarkEnd w:id="2511"/>
    </w:p>
    <w:p w14:paraId="15F9AAC3" w14:textId="77777777" w:rsidR="004807CC" w:rsidRPr="004D19C0" w:rsidRDefault="004807CC" w:rsidP="00023741">
      <w:pPr>
        <w:widowControl w:val="0"/>
        <w:ind w:firstLine="567"/>
        <w:rPr>
          <w:rFonts w:cs="Times New Roman"/>
          <w:b/>
          <w:color w:val="000000" w:themeColor="text1"/>
          <w:szCs w:val="26"/>
        </w:rPr>
      </w:pPr>
      <w:r w:rsidRPr="004D19C0">
        <w:rPr>
          <w:rFonts w:cs="Times New Roman"/>
          <w:b/>
          <w:color w:val="000000" w:themeColor="text1"/>
          <w:szCs w:val="26"/>
        </w:rPr>
        <w:t>a. Giai đoạn chuẩn bị, xây dựng</w:t>
      </w:r>
    </w:p>
    <w:p w14:paraId="2618AC85" w14:textId="77777777" w:rsidR="004807CC" w:rsidRPr="004D19C0" w:rsidRDefault="004807CC" w:rsidP="00023741">
      <w:pPr>
        <w:widowControl w:val="0"/>
        <w:ind w:firstLine="567"/>
        <w:rPr>
          <w:rFonts w:cs="Times New Roman"/>
          <w:color w:val="000000" w:themeColor="text1"/>
          <w:szCs w:val="26"/>
        </w:rPr>
      </w:pPr>
      <w:r w:rsidRPr="004D19C0">
        <w:rPr>
          <w:rFonts w:cs="Times New Roman"/>
          <w:color w:val="000000" w:themeColor="text1"/>
          <w:szCs w:val="26"/>
        </w:rPr>
        <w:t>- Đối với các công trình, biện pháp bảo vệ môi trường không khí: Thực hiện suốt trong giai đoạn thi công xây dựng.</w:t>
      </w:r>
    </w:p>
    <w:p w14:paraId="1B9F2E34" w14:textId="56487006" w:rsidR="004807CC" w:rsidRPr="004D19C0" w:rsidRDefault="004807CC" w:rsidP="00023741">
      <w:pPr>
        <w:widowControl w:val="0"/>
        <w:ind w:firstLine="567"/>
        <w:rPr>
          <w:rFonts w:cs="Times New Roman"/>
          <w:color w:val="000000" w:themeColor="text1"/>
          <w:szCs w:val="26"/>
          <w:lang w:val="vi-VN"/>
        </w:rPr>
      </w:pPr>
      <w:r w:rsidRPr="004D19C0">
        <w:rPr>
          <w:rFonts w:cs="Times New Roman"/>
          <w:color w:val="000000" w:themeColor="text1"/>
          <w:szCs w:val="26"/>
        </w:rPr>
        <w:t>- Đối với công trình, biện pháp xử lý nước thải: Trước khi tiến hành thi công</w:t>
      </w:r>
      <w:r w:rsidR="00BB003E" w:rsidRPr="004D19C0">
        <w:rPr>
          <w:rFonts w:cs="Times New Roman"/>
          <w:color w:val="000000" w:themeColor="text1"/>
          <w:szCs w:val="26"/>
          <w:lang w:val="vi-VN"/>
        </w:rPr>
        <w:t xml:space="preserve"> </w:t>
      </w:r>
      <w:r w:rsidRPr="004D19C0">
        <w:rPr>
          <w:rFonts w:cs="Times New Roman"/>
          <w:color w:val="000000" w:themeColor="text1"/>
          <w:szCs w:val="26"/>
        </w:rPr>
        <w:t xml:space="preserve">sẽ lắp đặt </w:t>
      </w:r>
      <w:r w:rsidR="00BB003E" w:rsidRPr="004D19C0">
        <w:rPr>
          <w:rFonts w:cs="Times New Roman"/>
          <w:color w:val="000000" w:themeColor="text1"/>
          <w:szCs w:val="26"/>
        </w:rPr>
        <w:t>02</w:t>
      </w:r>
      <w:r w:rsidR="00BB003E" w:rsidRPr="004D19C0">
        <w:rPr>
          <w:rFonts w:cs="Times New Roman"/>
          <w:color w:val="000000" w:themeColor="text1"/>
          <w:szCs w:val="26"/>
          <w:lang w:val="vi-VN"/>
        </w:rPr>
        <w:t xml:space="preserve"> nhà vệ sinh kèm bể tự hoại.</w:t>
      </w:r>
    </w:p>
    <w:p w14:paraId="44BC4A18" w14:textId="77777777" w:rsidR="004807CC" w:rsidRPr="004D19C0" w:rsidRDefault="004807CC" w:rsidP="00023741">
      <w:pPr>
        <w:widowControl w:val="0"/>
        <w:ind w:firstLine="567"/>
        <w:rPr>
          <w:rFonts w:cs="Times New Roman"/>
          <w:color w:val="000000" w:themeColor="text1"/>
          <w:szCs w:val="26"/>
        </w:rPr>
      </w:pPr>
      <w:r w:rsidRPr="004D19C0">
        <w:rPr>
          <w:rFonts w:cs="Times New Roman"/>
          <w:color w:val="000000" w:themeColor="text1"/>
          <w:szCs w:val="26"/>
        </w:rPr>
        <w:t>- Đối với công trình, biện pháp xử lý chất thải rắn: Bố trí lắp đặt thùng chứa rác thải sinh hoạt, kho chứa, thùng chứa chất thải nguy hại. Thời gian dự kiến lắp đặt trước khi tiến hành thi công xây dựng.</w:t>
      </w:r>
    </w:p>
    <w:p w14:paraId="06736652" w14:textId="77777777" w:rsidR="004807CC" w:rsidRPr="004D19C0" w:rsidRDefault="004807CC" w:rsidP="00023741">
      <w:pPr>
        <w:widowControl w:val="0"/>
        <w:ind w:firstLine="567"/>
        <w:rPr>
          <w:rFonts w:cs="Times New Roman"/>
          <w:b/>
          <w:color w:val="000000" w:themeColor="text1"/>
          <w:szCs w:val="26"/>
        </w:rPr>
      </w:pPr>
      <w:r w:rsidRPr="004D19C0">
        <w:rPr>
          <w:rFonts w:cs="Times New Roman"/>
          <w:b/>
          <w:color w:val="000000" w:themeColor="text1"/>
          <w:szCs w:val="26"/>
        </w:rPr>
        <w:t>b. Giai đoạn vận hành</w:t>
      </w:r>
    </w:p>
    <w:p w14:paraId="0400DA74" w14:textId="77777777" w:rsidR="004807CC" w:rsidRPr="004D19C0" w:rsidRDefault="004807CC" w:rsidP="00023741">
      <w:pPr>
        <w:widowControl w:val="0"/>
        <w:ind w:firstLine="567"/>
        <w:rPr>
          <w:rFonts w:cs="Times New Roman"/>
          <w:color w:val="000000" w:themeColor="text1"/>
          <w:szCs w:val="26"/>
        </w:rPr>
      </w:pPr>
      <w:r w:rsidRPr="004D19C0">
        <w:rPr>
          <w:rFonts w:cs="Times New Roman"/>
          <w:color w:val="000000" w:themeColor="text1"/>
          <w:szCs w:val="26"/>
        </w:rPr>
        <w:t>- Nạo vét hệ thống rãnh thoát nước mưa, hố ga định kỳ trong giai đoạn vận hành.</w:t>
      </w:r>
    </w:p>
    <w:p w14:paraId="2FC942E6" w14:textId="2CA8ADB8" w:rsidR="004807CC" w:rsidRPr="004D19C0" w:rsidRDefault="004807CC" w:rsidP="00023741">
      <w:pPr>
        <w:widowControl w:val="0"/>
        <w:ind w:firstLine="567"/>
        <w:rPr>
          <w:rFonts w:cs="Times New Roman"/>
          <w:color w:val="000000" w:themeColor="text1"/>
          <w:spacing w:val="-2"/>
          <w:szCs w:val="26"/>
          <w:lang w:val="vi-VN"/>
        </w:rPr>
      </w:pPr>
      <w:r w:rsidRPr="004D19C0">
        <w:rPr>
          <w:rFonts w:cs="Times New Roman"/>
          <w:color w:val="000000" w:themeColor="text1"/>
          <w:spacing w:val="-2"/>
          <w:szCs w:val="26"/>
        </w:rPr>
        <w:t xml:space="preserve">- Giám sát, duy tu, sửa chữa </w:t>
      </w:r>
      <w:r w:rsidRPr="004D19C0">
        <w:rPr>
          <w:rFonts w:cs="Times New Roman"/>
          <w:color w:val="000000" w:themeColor="text1"/>
          <w:spacing w:val="-2"/>
          <w:szCs w:val="26"/>
          <w:lang w:val="vi-VN"/>
        </w:rPr>
        <w:t>hệ thống chiếu sáng</w:t>
      </w:r>
      <w:r w:rsidRPr="004D19C0">
        <w:rPr>
          <w:rFonts w:cs="Times New Roman"/>
          <w:color w:val="000000" w:themeColor="text1"/>
          <w:spacing w:val="-2"/>
          <w:szCs w:val="26"/>
        </w:rPr>
        <w:t xml:space="preserve"> định kỳ và giám sát rủi ro, sự cố</w:t>
      </w:r>
      <w:r w:rsidRPr="004D19C0">
        <w:rPr>
          <w:rFonts w:cs="Times New Roman"/>
          <w:color w:val="000000" w:themeColor="text1"/>
          <w:spacing w:val="-2"/>
          <w:szCs w:val="26"/>
          <w:lang w:val="vi-VN"/>
        </w:rPr>
        <w:t>.</w:t>
      </w:r>
    </w:p>
    <w:p w14:paraId="57183237" w14:textId="77777777" w:rsidR="004807CC" w:rsidRPr="004D19C0" w:rsidRDefault="004807CC" w:rsidP="00023741">
      <w:pPr>
        <w:pStyle w:val="1"/>
        <w:spacing w:line="312" w:lineRule="auto"/>
        <w:rPr>
          <w:color w:val="000000" w:themeColor="text1"/>
        </w:rPr>
      </w:pPr>
      <w:bookmarkStart w:id="2520" w:name="_Toc146030139"/>
      <w:bookmarkStart w:id="2521" w:name="_Toc147824975"/>
      <w:bookmarkStart w:id="2522" w:name="_Toc155844655"/>
      <w:bookmarkStart w:id="2523" w:name="_Toc163641938"/>
      <w:bookmarkStart w:id="2524" w:name="_Toc164239383"/>
      <w:bookmarkStart w:id="2525" w:name="_Toc164239553"/>
      <w:bookmarkStart w:id="2526" w:name="_Toc167455722"/>
      <w:bookmarkStart w:id="2527" w:name="_Toc168565408"/>
      <w:bookmarkStart w:id="2528" w:name="_Toc168565948"/>
      <w:bookmarkStart w:id="2529" w:name="_Toc171611429"/>
      <w:bookmarkStart w:id="2530" w:name="_Toc173835412"/>
      <w:bookmarkStart w:id="2531" w:name="_Toc183968669"/>
      <w:bookmarkStart w:id="2532" w:name="_Toc183976201"/>
      <w:bookmarkStart w:id="2533" w:name="_Toc184375905"/>
      <w:bookmarkStart w:id="2534" w:name="_Toc185327667"/>
      <w:bookmarkStart w:id="2535" w:name="_Toc186321360"/>
      <w:bookmarkStart w:id="2536" w:name="_Toc232583818"/>
      <w:r w:rsidRPr="004D19C0">
        <w:rPr>
          <w:color w:val="000000" w:themeColor="text1"/>
        </w:rPr>
        <w:t>3.4.3. Tổ chức, bộ máy quản lý, vận hành các công trình bảo vệ môi trường</w:t>
      </w:r>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p>
    <w:p w14:paraId="248154EA" w14:textId="1E58768F" w:rsidR="004807CC" w:rsidRPr="004D19C0" w:rsidRDefault="004807CC" w:rsidP="00023741">
      <w:pPr>
        <w:pStyle w:val="1"/>
        <w:widowControl w:val="0"/>
        <w:spacing w:line="312" w:lineRule="auto"/>
        <w:ind w:firstLine="567"/>
        <w:rPr>
          <w:b w:val="0"/>
          <w:color w:val="000000" w:themeColor="text1"/>
        </w:rPr>
      </w:pPr>
      <w:bookmarkStart w:id="2537" w:name="_Toc155844656"/>
      <w:bookmarkStart w:id="2538" w:name="_Toc163641939"/>
      <w:bookmarkStart w:id="2539" w:name="_Toc164239384"/>
      <w:bookmarkStart w:id="2540" w:name="_Toc164239554"/>
      <w:bookmarkStart w:id="2541" w:name="_Toc167455723"/>
      <w:bookmarkStart w:id="2542" w:name="_Toc168565410"/>
      <w:bookmarkStart w:id="2543" w:name="_Toc168565950"/>
      <w:bookmarkStart w:id="2544" w:name="_Toc171610972"/>
      <w:bookmarkStart w:id="2545" w:name="_Toc171611431"/>
      <w:bookmarkStart w:id="2546" w:name="_Toc172393306"/>
      <w:bookmarkStart w:id="2547" w:name="_Toc173593180"/>
      <w:bookmarkStart w:id="2548" w:name="_Toc173689623"/>
      <w:bookmarkStart w:id="2549" w:name="_Toc173835414"/>
      <w:bookmarkStart w:id="2550" w:name="_Toc183968671"/>
      <w:bookmarkStart w:id="2551" w:name="_Toc183970532"/>
      <w:bookmarkStart w:id="2552" w:name="_Toc183976203"/>
      <w:bookmarkStart w:id="2553" w:name="_Toc184375907"/>
      <w:bookmarkStart w:id="2554" w:name="_Toc184997623"/>
      <w:bookmarkStart w:id="2555" w:name="_Toc185327669"/>
      <w:bookmarkStart w:id="2556" w:name="_Toc186321362"/>
      <w:bookmarkStart w:id="2557" w:name="_Toc232583819"/>
      <w:r w:rsidRPr="004D19C0">
        <w:rPr>
          <w:b w:val="0"/>
          <w:color w:val="000000" w:themeColor="text1"/>
        </w:rPr>
        <w:t xml:space="preserve">- Chủ đầu tư là </w:t>
      </w:r>
      <w:r w:rsidR="00BB003E" w:rsidRPr="004D19C0">
        <w:rPr>
          <w:b w:val="0"/>
          <w:color w:val="000000" w:themeColor="text1"/>
        </w:rPr>
        <w:t>Công</w:t>
      </w:r>
      <w:r w:rsidR="00BB003E" w:rsidRPr="004D19C0">
        <w:rPr>
          <w:b w:val="0"/>
          <w:color w:val="000000" w:themeColor="text1"/>
          <w:lang w:val="vi-VN"/>
        </w:rPr>
        <w:t xml:space="preserve"> ty TNHH Tiến Đạt </w:t>
      </w:r>
      <w:r w:rsidRPr="004D19C0">
        <w:rPr>
          <w:b w:val="0"/>
          <w:color w:val="000000" w:themeColor="text1"/>
        </w:rPr>
        <w:t xml:space="preserve">chịu trách nhiệm về công tác bảo vệ môi trường trước pháp </w:t>
      </w:r>
      <w:r w:rsidR="00BB003E" w:rsidRPr="004D19C0">
        <w:rPr>
          <w:b w:val="0"/>
          <w:color w:val="000000" w:themeColor="text1"/>
        </w:rPr>
        <w:t>luật</w:t>
      </w:r>
      <w:r w:rsidR="00BB003E" w:rsidRPr="004D19C0">
        <w:rPr>
          <w:b w:val="0"/>
          <w:color w:val="000000" w:themeColor="text1"/>
          <w:lang w:val="vi-VN"/>
        </w:rPr>
        <w:t xml:space="preserve">, cũng là </w:t>
      </w:r>
      <w:r w:rsidRPr="004D19C0">
        <w:rPr>
          <w:b w:val="0"/>
          <w:color w:val="000000" w:themeColor="text1"/>
        </w:rPr>
        <w:t xml:space="preserve">đơn vị thực hiện các biện pháp bảo vệ môi trường trong quá trình thực hiện dự </w:t>
      </w:r>
      <w:r w:rsidR="00BB003E" w:rsidRPr="004D19C0">
        <w:rPr>
          <w:b w:val="0"/>
          <w:color w:val="000000" w:themeColor="text1"/>
        </w:rPr>
        <w:t>án</w:t>
      </w:r>
      <w:r w:rsidR="00BB003E" w:rsidRPr="004D19C0">
        <w:rPr>
          <w:b w:val="0"/>
          <w:color w:val="000000" w:themeColor="text1"/>
          <w:lang w:val="vi-VN"/>
        </w:rPr>
        <w:t xml:space="preserve">. </w:t>
      </w:r>
      <w:r w:rsidR="00BB003E" w:rsidRPr="004D19C0">
        <w:rPr>
          <w:b w:val="0"/>
          <w:color w:val="000000" w:themeColor="text1"/>
        </w:rPr>
        <w:t>Đ</w:t>
      </w:r>
      <w:r w:rsidRPr="004D19C0">
        <w:rPr>
          <w:b w:val="0"/>
          <w:color w:val="000000" w:themeColor="text1"/>
        </w:rPr>
        <w:t xml:space="preserve">ồng thời Chủ </w:t>
      </w:r>
      <w:r w:rsidR="00BB003E" w:rsidRPr="004D19C0">
        <w:rPr>
          <w:b w:val="0"/>
          <w:color w:val="000000" w:themeColor="text1"/>
        </w:rPr>
        <w:t xml:space="preserve">đầu tư </w:t>
      </w:r>
      <w:r w:rsidRPr="004D19C0">
        <w:rPr>
          <w:b w:val="0"/>
          <w:color w:val="000000" w:themeColor="text1"/>
        </w:rPr>
        <w:t>sẽ phối hợp với các cơ quan chức năng kiểm tra, giám sát.</w:t>
      </w:r>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r w:rsidRPr="004D19C0">
        <w:rPr>
          <w:b w:val="0"/>
          <w:color w:val="000000" w:themeColor="text1"/>
        </w:rPr>
        <w:t xml:space="preserve"> </w:t>
      </w:r>
    </w:p>
    <w:p w14:paraId="10A35872" w14:textId="5F61C0BA" w:rsidR="004807CC" w:rsidRPr="004D19C0" w:rsidRDefault="004807CC" w:rsidP="00023741">
      <w:pPr>
        <w:pStyle w:val="1"/>
        <w:widowControl w:val="0"/>
        <w:spacing w:line="312" w:lineRule="auto"/>
        <w:ind w:firstLine="567"/>
        <w:rPr>
          <w:b w:val="0"/>
          <w:color w:val="000000" w:themeColor="text1"/>
          <w:lang w:val="vi-VN"/>
        </w:rPr>
      </w:pPr>
      <w:bookmarkStart w:id="2558" w:name="_Toc168565411"/>
      <w:bookmarkStart w:id="2559" w:name="_Toc168565951"/>
      <w:bookmarkStart w:id="2560" w:name="_Toc171610973"/>
      <w:bookmarkStart w:id="2561" w:name="_Toc171611432"/>
      <w:bookmarkStart w:id="2562" w:name="_Toc172393307"/>
      <w:bookmarkStart w:id="2563" w:name="_Toc173593181"/>
      <w:bookmarkStart w:id="2564" w:name="_Toc173689624"/>
      <w:bookmarkStart w:id="2565" w:name="_Toc173835415"/>
      <w:bookmarkStart w:id="2566" w:name="_Toc183968672"/>
      <w:bookmarkStart w:id="2567" w:name="_Toc183970533"/>
      <w:bookmarkStart w:id="2568" w:name="_Toc183976204"/>
      <w:bookmarkStart w:id="2569" w:name="_Toc184375908"/>
      <w:bookmarkStart w:id="2570" w:name="_Toc184997624"/>
      <w:bookmarkStart w:id="2571" w:name="_Toc185327670"/>
      <w:bookmarkStart w:id="2572" w:name="_Toc186321363"/>
      <w:bookmarkStart w:id="2573" w:name="_Toc232583820"/>
      <w:r w:rsidRPr="004D19C0">
        <w:rPr>
          <w:b w:val="0"/>
          <w:color w:val="000000" w:themeColor="text1"/>
        </w:rPr>
        <w:t xml:space="preserve">- </w:t>
      </w:r>
      <w:r w:rsidR="00BB003E" w:rsidRPr="004D19C0">
        <w:rPr>
          <w:b w:val="0"/>
          <w:color w:val="000000" w:themeColor="text1"/>
        </w:rPr>
        <w:t>Chủ</w:t>
      </w:r>
      <w:r w:rsidR="00BB003E" w:rsidRPr="004D19C0">
        <w:rPr>
          <w:b w:val="0"/>
          <w:color w:val="000000" w:themeColor="text1"/>
          <w:lang w:val="vi-VN"/>
        </w:rPr>
        <w:t xml:space="preserve"> đầu tư sẽ bố trí </w:t>
      </w:r>
      <w:r w:rsidRPr="004D19C0">
        <w:rPr>
          <w:b w:val="0"/>
          <w:color w:val="000000" w:themeColor="text1"/>
        </w:rPr>
        <w:t xml:space="preserve">bộ phận giám sát trên công trường, bộ phận này đồng thời sẽ phụ trách kiểm soát các biện pháp bảo vệ môi trường cho dự án. Người phụ trách môi trường phải báo cáo tình hình vận hành các biện pháp bảo vệ môi trường </w:t>
      </w:r>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r w:rsidR="00BB003E" w:rsidRPr="004D19C0">
        <w:rPr>
          <w:b w:val="0"/>
          <w:color w:val="000000" w:themeColor="text1"/>
        </w:rPr>
        <w:t>định</w:t>
      </w:r>
      <w:r w:rsidR="00BB003E" w:rsidRPr="004D19C0">
        <w:rPr>
          <w:b w:val="0"/>
          <w:color w:val="000000" w:themeColor="text1"/>
          <w:lang w:val="vi-VN"/>
        </w:rPr>
        <w:t xml:space="preserve"> kỳ</w:t>
      </w:r>
      <w:bookmarkEnd w:id="2573"/>
    </w:p>
    <w:p w14:paraId="6584D32C" w14:textId="40D7B7BE" w:rsidR="004807CC" w:rsidRPr="004D19C0" w:rsidRDefault="004807CC" w:rsidP="00023741">
      <w:pPr>
        <w:pStyle w:val="1"/>
        <w:widowControl w:val="0"/>
        <w:spacing w:line="312" w:lineRule="auto"/>
        <w:ind w:firstLine="567"/>
        <w:rPr>
          <w:b w:val="0"/>
          <w:color w:val="000000" w:themeColor="text1"/>
        </w:rPr>
      </w:pPr>
      <w:bookmarkStart w:id="2574" w:name="_Toc168565412"/>
      <w:bookmarkStart w:id="2575" w:name="_Toc168565952"/>
      <w:bookmarkStart w:id="2576" w:name="_Toc171610974"/>
      <w:bookmarkStart w:id="2577" w:name="_Toc171611433"/>
      <w:bookmarkStart w:id="2578" w:name="_Toc172393308"/>
      <w:bookmarkStart w:id="2579" w:name="_Toc173593182"/>
      <w:bookmarkStart w:id="2580" w:name="_Toc173689625"/>
      <w:bookmarkStart w:id="2581" w:name="_Toc173835416"/>
      <w:bookmarkStart w:id="2582" w:name="_Toc183968673"/>
      <w:bookmarkStart w:id="2583" w:name="_Toc183970534"/>
      <w:bookmarkStart w:id="2584" w:name="_Toc183976205"/>
      <w:bookmarkStart w:id="2585" w:name="_Toc184375909"/>
      <w:bookmarkStart w:id="2586" w:name="_Toc184997625"/>
      <w:bookmarkStart w:id="2587" w:name="_Toc185327671"/>
      <w:bookmarkStart w:id="2588" w:name="_Toc186321364"/>
      <w:bookmarkStart w:id="2589" w:name="_Toc232583821"/>
      <w:r w:rsidRPr="004D19C0">
        <w:rPr>
          <w:b w:val="0"/>
          <w:color w:val="000000" w:themeColor="text1"/>
        </w:rPr>
        <w:t xml:space="preserve">- Trường hợp xảy ra sự cố liên quan đến môi trường của dự án, Chủ </w:t>
      </w:r>
      <w:r w:rsidR="00BB003E" w:rsidRPr="004D19C0">
        <w:rPr>
          <w:b w:val="0"/>
          <w:color w:val="000000" w:themeColor="text1"/>
        </w:rPr>
        <w:t>đầu tư sẽ</w:t>
      </w:r>
      <w:r w:rsidR="00BB003E" w:rsidRPr="004D19C0">
        <w:rPr>
          <w:b w:val="0"/>
          <w:color w:val="000000" w:themeColor="text1"/>
          <w:lang w:val="vi-VN"/>
        </w:rPr>
        <w:t xml:space="preserve"> </w:t>
      </w:r>
      <w:r w:rsidRPr="004D19C0">
        <w:rPr>
          <w:b w:val="0"/>
          <w:color w:val="000000" w:themeColor="text1"/>
        </w:rPr>
        <w:t>phối hợp với các cơ quan có chức năng liên quan để xử lý.</w:t>
      </w:r>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r w:rsidRPr="004D19C0">
        <w:rPr>
          <w:b w:val="0"/>
          <w:color w:val="000000" w:themeColor="text1"/>
        </w:rPr>
        <w:t xml:space="preserve"> </w:t>
      </w:r>
    </w:p>
    <w:p w14:paraId="2B1ECAE0" w14:textId="4FC0D732" w:rsidR="004807CC" w:rsidRPr="004D19C0" w:rsidRDefault="004807CC" w:rsidP="00023741">
      <w:pPr>
        <w:pStyle w:val="1"/>
        <w:spacing w:line="312" w:lineRule="auto"/>
        <w:rPr>
          <w:color w:val="000000" w:themeColor="text1"/>
        </w:rPr>
      </w:pPr>
      <w:bookmarkStart w:id="2590" w:name="_Toc168565416"/>
      <w:bookmarkStart w:id="2591" w:name="_Toc168565956"/>
      <w:bookmarkStart w:id="2592" w:name="_Toc173835420"/>
      <w:bookmarkStart w:id="2593" w:name="_Toc183968677"/>
      <w:bookmarkStart w:id="2594" w:name="_Toc183976209"/>
      <w:bookmarkStart w:id="2595" w:name="_Toc232583822"/>
      <w:r w:rsidRPr="004D19C0">
        <w:rPr>
          <w:color w:val="000000" w:themeColor="text1"/>
        </w:rPr>
        <w:t>3.5. Nhận xét về mức độ chi tiết, độ tin cậy của các kết quả nhận dạng, đánh giá, dự báo</w:t>
      </w:r>
      <w:bookmarkEnd w:id="2537"/>
      <w:bookmarkEnd w:id="2538"/>
      <w:bookmarkEnd w:id="2539"/>
      <w:bookmarkEnd w:id="2540"/>
      <w:bookmarkEnd w:id="2541"/>
      <w:bookmarkEnd w:id="2590"/>
      <w:bookmarkEnd w:id="2591"/>
      <w:bookmarkEnd w:id="2592"/>
      <w:bookmarkEnd w:id="2593"/>
      <w:bookmarkEnd w:id="2594"/>
      <w:bookmarkEnd w:id="2595"/>
    </w:p>
    <w:p w14:paraId="5759BD41" w14:textId="77777777" w:rsidR="004807CC" w:rsidRPr="004D19C0" w:rsidRDefault="004807CC" w:rsidP="00023741">
      <w:pPr>
        <w:pStyle w:val="1"/>
        <w:spacing w:line="312" w:lineRule="auto"/>
        <w:outlineLvl w:val="2"/>
        <w:rPr>
          <w:color w:val="000000" w:themeColor="text1"/>
        </w:rPr>
      </w:pPr>
      <w:bookmarkStart w:id="2596" w:name="_Toc155844657"/>
      <w:bookmarkStart w:id="2597" w:name="_Toc163641940"/>
      <w:bookmarkStart w:id="2598" w:name="_Toc164239385"/>
      <w:bookmarkStart w:id="2599" w:name="_Toc164239555"/>
      <w:bookmarkStart w:id="2600" w:name="_Toc167455724"/>
      <w:bookmarkStart w:id="2601" w:name="_Toc168565417"/>
      <w:bookmarkStart w:id="2602" w:name="_Toc168565957"/>
      <w:bookmarkStart w:id="2603" w:name="_Toc171610979"/>
      <w:bookmarkStart w:id="2604" w:name="_Toc171611438"/>
      <w:bookmarkStart w:id="2605" w:name="_Toc173593187"/>
      <w:bookmarkStart w:id="2606" w:name="_Toc173689630"/>
      <w:bookmarkStart w:id="2607" w:name="_Toc173835421"/>
      <w:bookmarkStart w:id="2608" w:name="_Toc183968678"/>
      <w:bookmarkStart w:id="2609" w:name="_Toc183970539"/>
      <w:bookmarkStart w:id="2610" w:name="_Toc183976210"/>
      <w:bookmarkStart w:id="2611" w:name="_Toc184375914"/>
      <w:bookmarkStart w:id="2612" w:name="_Toc184997630"/>
      <w:bookmarkStart w:id="2613" w:name="_Toc185327676"/>
      <w:bookmarkStart w:id="2614" w:name="_Toc186321369"/>
      <w:bookmarkStart w:id="2615" w:name="_Toc232583823"/>
      <w:r w:rsidRPr="004D19C0">
        <w:rPr>
          <w:color w:val="000000" w:themeColor="text1"/>
        </w:rPr>
        <w:t>3.5.1. Mức độ chi tiết của các đánh giá</w:t>
      </w:r>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p>
    <w:p w14:paraId="28BE4433" w14:textId="77777777" w:rsidR="004807CC" w:rsidRPr="004D19C0" w:rsidRDefault="004807CC" w:rsidP="00023741">
      <w:pPr>
        <w:widowControl w:val="0"/>
        <w:ind w:firstLine="567"/>
        <w:rPr>
          <w:rFonts w:cs="Times New Roman"/>
          <w:color w:val="000000" w:themeColor="text1"/>
          <w:szCs w:val="26"/>
        </w:rPr>
      </w:pPr>
      <w:r w:rsidRPr="004D19C0">
        <w:rPr>
          <w:rFonts w:cs="Times New Roman"/>
          <w:color w:val="000000" w:themeColor="text1"/>
          <w:szCs w:val="26"/>
        </w:rPr>
        <w:t xml:space="preserve">Báo cáo đã thực hiện phân tích đánh giá tác động môi trường do bụi, khí thải, tiếng ồn, độ rung, nước thải, chất thải rắn thông thường, chất thải rắn nguy hại phát sinh trong 03 giai đoạn: chuẩn bị, triển khai xây dựng và vận hành của dự án. Việc </w:t>
      </w:r>
      <w:r w:rsidRPr="004D19C0">
        <w:rPr>
          <w:rFonts w:cs="Times New Roman"/>
          <w:color w:val="000000" w:themeColor="text1"/>
          <w:szCs w:val="26"/>
        </w:rPr>
        <w:lastRenderedPageBreak/>
        <w:t>đánh giá tác động tới môi trường của dự án tuân thủ theo trình tự:</w:t>
      </w:r>
    </w:p>
    <w:p w14:paraId="264B2D59" w14:textId="77777777" w:rsidR="004807CC" w:rsidRPr="004D19C0" w:rsidRDefault="004807CC" w:rsidP="00023741">
      <w:pPr>
        <w:widowControl w:val="0"/>
        <w:ind w:firstLine="567"/>
        <w:rPr>
          <w:rFonts w:cs="Times New Roman"/>
          <w:color w:val="000000" w:themeColor="text1"/>
          <w:szCs w:val="26"/>
        </w:rPr>
      </w:pPr>
      <w:r w:rsidRPr="004D19C0">
        <w:rPr>
          <w:rFonts w:cs="Times New Roman"/>
          <w:color w:val="000000" w:themeColor="text1"/>
          <w:szCs w:val="26"/>
        </w:rPr>
        <w:t>- Xác định quy mô các hạng mục công trình.</w:t>
      </w:r>
    </w:p>
    <w:p w14:paraId="2D177A7D" w14:textId="77777777" w:rsidR="004807CC" w:rsidRPr="004D19C0" w:rsidRDefault="004807CC" w:rsidP="00023741">
      <w:pPr>
        <w:widowControl w:val="0"/>
        <w:ind w:firstLine="567"/>
        <w:rPr>
          <w:rFonts w:cs="Times New Roman"/>
          <w:color w:val="000000" w:themeColor="text1"/>
          <w:szCs w:val="26"/>
        </w:rPr>
      </w:pPr>
      <w:r w:rsidRPr="004D19C0">
        <w:rPr>
          <w:rFonts w:cs="Times New Roman"/>
          <w:color w:val="000000" w:themeColor="text1"/>
          <w:szCs w:val="26"/>
        </w:rPr>
        <w:t>- Xác định nguồn gây tác động theo từng hoạt động (hoặc từng thành phần của các hoạt động) do dự án gây ra.</w:t>
      </w:r>
    </w:p>
    <w:p w14:paraId="78C2C800" w14:textId="77777777" w:rsidR="004807CC" w:rsidRPr="004D19C0" w:rsidRDefault="004807CC" w:rsidP="00023741">
      <w:pPr>
        <w:widowControl w:val="0"/>
        <w:ind w:firstLine="567"/>
        <w:rPr>
          <w:rFonts w:cs="Times New Roman"/>
          <w:color w:val="000000" w:themeColor="text1"/>
          <w:szCs w:val="26"/>
        </w:rPr>
      </w:pPr>
      <w:r w:rsidRPr="004D19C0">
        <w:rPr>
          <w:rFonts w:cs="Times New Roman"/>
          <w:color w:val="000000" w:themeColor="text1"/>
          <w:szCs w:val="26"/>
        </w:rPr>
        <w:t>- Dự báo khối lượng các chất thải phát sinh theo từng loại chất thải gồm: Khí thải, nước thải, chất thải rắn, chất thải nguy hại, tiếng ồn, độ rung.</w:t>
      </w:r>
    </w:p>
    <w:p w14:paraId="637FA9D9" w14:textId="77777777" w:rsidR="004807CC" w:rsidRPr="004D19C0" w:rsidRDefault="004807CC" w:rsidP="00023741">
      <w:pPr>
        <w:widowControl w:val="0"/>
        <w:ind w:firstLine="567"/>
        <w:rPr>
          <w:rFonts w:cs="Times New Roman"/>
          <w:color w:val="000000" w:themeColor="text1"/>
          <w:szCs w:val="26"/>
        </w:rPr>
      </w:pPr>
      <w:r w:rsidRPr="004D19C0">
        <w:rPr>
          <w:rFonts w:cs="Times New Roman"/>
          <w:color w:val="000000" w:themeColor="text1"/>
          <w:szCs w:val="26"/>
        </w:rPr>
        <w:t>- Xác định mức độ tác động của từng loại chất thải (quy mô không gian và thời gian) cũng như xác định các đối tượng bị tác động.</w:t>
      </w:r>
    </w:p>
    <w:p w14:paraId="33A3E1CB" w14:textId="77777777" w:rsidR="004807CC" w:rsidRPr="004D19C0" w:rsidRDefault="004807CC" w:rsidP="00023741">
      <w:pPr>
        <w:widowControl w:val="0"/>
        <w:ind w:firstLine="567"/>
        <w:rPr>
          <w:rFonts w:cs="Times New Roman"/>
          <w:color w:val="000000" w:themeColor="text1"/>
          <w:szCs w:val="26"/>
        </w:rPr>
      </w:pPr>
      <w:r w:rsidRPr="004D19C0">
        <w:rPr>
          <w:rFonts w:cs="Times New Roman"/>
          <w:color w:val="000000" w:themeColor="text1"/>
          <w:szCs w:val="26"/>
        </w:rPr>
        <w:t xml:space="preserve">- Đánh giá tác động dựa trên quy mô nguồn gây tác động, quy mô không gian, thời gian và tính nhạy cảm của các đối tượng chịu tác động. </w:t>
      </w:r>
    </w:p>
    <w:p w14:paraId="3119FB2B" w14:textId="77777777" w:rsidR="004807CC" w:rsidRPr="004D19C0" w:rsidRDefault="004807CC" w:rsidP="00023741">
      <w:pPr>
        <w:widowControl w:val="0"/>
        <w:ind w:firstLine="567"/>
        <w:rPr>
          <w:rFonts w:cs="Times New Roman"/>
          <w:color w:val="000000" w:themeColor="text1"/>
          <w:szCs w:val="26"/>
        </w:rPr>
      </w:pPr>
      <w:r w:rsidRPr="004D19C0">
        <w:rPr>
          <w:rFonts w:cs="Times New Roman"/>
          <w:color w:val="000000" w:themeColor="text1"/>
          <w:szCs w:val="26"/>
        </w:rPr>
        <w:t>- Dự báo các rủi ro, sự cố môi trường có thể xảy ra trong quá trình triển khai dự án. Trong đó bao gồm các nội dung: nguyên nhân, phạm vi, mức độ ảnh hưởng.</w:t>
      </w:r>
    </w:p>
    <w:p w14:paraId="4CC572F8" w14:textId="77777777" w:rsidR="004807CC" w:rsidRPr="004D19C0" w:rsidRDefault="004807CC" w:rsidP="00023741">
      <w:pPr>
        <w:widowControl w:val="0"/>
        <w:ind w:firstLine="567"/>
        <w:rPr>
          <w:rFonts w:cs="Times New Roman"/>
          <w:color w:val="000000" w:themeColor="text1"/>
          <w:szCs w:val="26"/>
        </w:rPr>
      </w:pPr>
      <w:r w:rsidRPr="004D19C0">
        <w:rPr>
          <w:rFonts w:cs="Times New Roman"/>
          <w:color w:val="000000" w:themeColor="text1"/>
          <w:szCs w:val="26"/>
        </w:rPr>
        <w:t>- Trên cơ sở các dự báo, đánh giá, báo cáo đề ra được các biện pháp giảm thiểu các tác động xấu, phòng ngừa và ứng cứu sự cố môi trường một cách khả thi.</w:t>
      </w:r>
    </w:p>
    <w:p w14:paraId="4DD85F79" w14:textId="77777777" w:rsidR="004807CC" w:rsidRPr="004D19C0" w:rsidRDefault="004807CC" w:rsidP="00023741">
      <w:pPr>
        <w:pStyle w:val="1"/>
        <w:spacing w:line="312" w:lineRule="auto"/>
        <w:outlineLvl w:val="2"/>
        <w:rPr>
          <w:color w:val="000000" w:themeColor="text1"/>
        </w:rPr>
      </w:pPr>
      <w:bookmarkStart w:id="2616" w:name="_Toc155844658"/>
      <w:bookmarkStart w:id="2617" w:name="_Toc163641941"/>
      <w:bookmarkStart w:id="2618" w:name="_Toc164239386"/>
      <w:bookmarkStart w:id="2619" w:name="_Toc164239556"/>
      <w:bookmarkStart w:id="2620" w:name="_Toc167455725"/>
      <w:bookmarkStart w:id="2621" w:name="_Toc168565418"/>
      <w:bookmarkStart w:id="2622" w:name="_Toc168565958"/>
      <w:bookmarkStart w:id="2623" w:name="_Toc171610980"/>
      <w:bookmarkStart w:id="2624" w:name="_Toc171611439"/>
      <w:bookmarkStart w:id="2625" w:name="_Toc173593188"/>
      <w:bookmarkStart w:id="2626" w:name="_Toc173689631"/>
      <w:bookmarkStart w:id="2627" w:name="_Toc173835422"/>
      <w:bookmarkStart w:id="2628" w:name="_Toc183968679"/>
      <w:bookmarkStart w:id="2629" w:name="_Toc183970540"/>
      <w:bookmarkStart w:id="2630" w:name="_Toc183976211"/>
      <w:bookmarkStart w:id="2631" w:name="_Toc184375915"/>
      <w:bookmarkStart w:id="2632" w:name="_Toc184997631"/>
      <w:bookmarkStart w:id="2633" w:name="_Toc185327677"/>
      <w:bookmarkStart w:id="2634" w:name="_Toc186321370"/>
      <w:bookmarkStart w:id="2635" w:name="_Toc232583824"/>
      <w:r w:rsidRPr="004D19C0">
        <w:rPr>
          <w:color w:val="000000" w:themeColor="text1"/>
        </w:rPr>
        <w:t>3.5.2. Độ tin cậy của các đánh giá</w:t>
      </w:r>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p>
    <w:p w14:paraId="00D37476" w14:textId="77777777" w:rsidR="004807CC" w:rsidRPr="004D19C0" w:rsidRDefault="004807CC" w:rsidP="00023741">
      <w:pPr>
        <w:pStyle w:val="a"/>
        <w:spacing w:line="312" w:lineRule="auto"/>
        <w:ind w:firstLine="284"/>
        <w:rPr>
          <w:color w:val="000000" w:themeColor="text1"/>
        </w:rPr>
      </w:pPr>
      <w:r w:rsidRPr="004D19C0">
        <w:rPr>
          <w:color w:val="000000" w:themeColor="text1"/>
        </w:rPr>
        <w:t xml:space="preserve">a. Về các phương pháp dự báo </w:t>
      </w:r>
    </w:p>
    <w:p w14:paraId="4B277BA1" w14:textId="77777777" w:rsidR="004807CC" w:rsidRPr="004D19C0" w:rsidRDefault="004807CC" w:rsidP="00023741">
      <w:pPr>
        <w:widowControl w:val="0"/>
        <w:ind w:firstLine="567"/>
        <w:rPr>
          <w:rFonts w:cs="Times New Roman"/>
          <w:noProof/>
          <w:color w:val="000000" w:themeColor="text1"/>
          <w:szCs w:val="26"/>
        </w:rPr>
      </w:pPr>
      <w:r w:rsidRPr="004D19C0">
        <w:rPr>
          <w:rFonts w:cs="Times New Roman"/>
          <w:noProof/>
          <w:color w:val="000000" w:themeColor="text1"/>
          <w:szCs w:val="26"/>
        </w:rPr>
        <w:t>Quá trình dự báo tác động đến môi trường đã chọn lọc các phương pháp khoa học gắn liền với thực tiễn của dự án đã được đưa ra các kết quả tiệm cận với thực tiễn, giúp chủ đầu tư và cơ quan QLNN về BVMT có cơ sở triển khai các công việc tiếp theo của dự án, đặc biệt trong quá trình đề xuất các biện pháp giảm thiểu và khống chế ô nhiễm môi trường tài Chương 3 của Báo cáo ĐTM.</w:t>
      </w:r>
    </w:p>
    <w:p w14:paraId="44BEA223" w14:textId="77777777" w:rsidR="004807CC" w:rsidRPr="004D19C0" w:rsidRDefault="004807CC" w:rsidP="00023741">
      <w:pPr>
        <w:widowControl w:val="0"/>
        <w:ind w:firstLine="567"/>
        <w:rPr>
          <w:rFonts w:cs="Times New Roman"/>
          <w:noProof/>
          <w:color w:val="000000" w:themeColor="text1"/>
          <w:spacing w:val="-4"/>
          <w:szCs w:val="26"/>
          <w:lang w:val="vi-VN"/>
        </w:rPr>
      </w:pPr>
      <w:r w:rsidRPr="004D19C0">
        <w:rPr>
          <w:rFonts w:cs="Times New Roman"/>
          <w:noProof/>
          <w:color w:val="000000" w:themeColor="text1"/>
          <w:spacing w:val="-4"/>
          <w:szCs w:val="26"/>
          <w:lang w:val="vi-VN"/>
        </w:rPr>
        <w:t xml:space="preserve">Phương pháp danh mục được sử dụng để xác định đối tượng gây tác động và đối tượng bị tác động, đồng thời chỉ ra mức độ tác động, căn cứ theo đó, đặt ra các yêu cầu giảm thiểu. Phương pháp luận và phương pháp thực hiện có cơ sở khoa học và sát thực tế. </w:t>
      </w:r>
    </w:p>
    <w:p w14:paraId="605EE511" w14:textId="77777777" w:rsidR="004807CC" w:rsidRPr="004D19C0" w:rsidRDefault="004807CC" w:rsidP="00023741">
      <w:pPr>
        <w:widowControl w:val="0"/>
        <w:ind w:firstLine="567"/>
        <w:rPr>
          <w:rFonts w:cs="Times New Roman"/>
          <w:noProof/>
          <w:color w:val="000000" w:themeColor="text1"/>
          <w:szCs w:val="26"/>
          <w:lang w:val="vi-VN"/>
        </w:rPr>
      </w:pPr>
      <w:r w:rsidRPr="004D19C0">
        <w:rPr>
          <w:rFonts w:cs="Times New Roman"/>
          <w:noProof/>
          <w:color w:val="000000" w:themeColor="text1"/>
          <w:szCs w:val="26"/>
          <w:lang w:val="vi-VN"/>
        </w:rPr>
        <w:t xml:space="preserve">Dự báo nguồn thải dựa trên các phương tiện, máy móc, vật liệu sử dụng; công nghệ áp dụng; nhân lực thực hiện theo những định mức do Nhà nước Việt Nam, các tổ chức quốc tế. </w:t>
      </w:r>
    </w:p>
    <w:p w14:paraId="33869A8A" w14:textId="77777777" w:rsidR="004807CC" w:rsidRPr="004D19C0" w:rsidRDefault="004807CC" w:rsidP="00023741">
      <w:pPr>
        <w:widowControl w:val="0"/>
        <w:ind w:firstLine="567"/>
        <w:rPr>
          <w:rFonts w:cs="Times New Roman"/>
          <w:noProof/>
          <w:color w:val="000000" w:themeColor="text1"/>
          <w:szCs w:val="26"/>
          <w:lang w:val="vi-VN"/>
        </w:rPr>
      </w:pPr>
      <w:r w:rsidRPr="004D19C0">
        <w:rPr>
          <w:rFonts w:cs="Times New Roman"/>
          <w:noProof/>
          <w:color w:val="000000" w:themeColor="text1"/>
          <w:szCs w:val="26"/>
          <w:lang w:val="vi-VN"/>
        </w:rPr>
        <w:t xml:space="preserve">Việc dự báo các tác động và quy mô tác động được xác định dựa trên tính nhạy cảm của đối tượng tiếp nhận và quy mô của nguồn thải. Đánh giá mức độ ô nhiễm được thực hiện theo phương pháp so sánh giữa kết quả dự báo với các QCVN về môi trường cũng như các Tiêu chuẩn quốc tế quy định áp dụng cho các nước đang phát triển. Phương pháp luận là hợp lý. Tuy nhiên, do còn nhiều thay đổi nhỏ trong việc thực hiện và những biến động về thời tiết... Thêm vào đó, một số phương pháp định lượng và bán định lượng áp dụng trong báo cáo là những phương pháp tính nhanh, cùng với việc đầu vào có mức độ định lượng tương đối, nên kết quả định lượng có độ </w:t>
      </w:r>
      <w:r w:rsidRPr="004D19C0">
        <w:rPr>
          <w:rFonts w:cs="Times New Roman"/>
          <w:noProof/>
          <w:color w:val="000000" w:themeColor="text1"/>
          <w:szCs w:val="26"/>
          <w:lang w:val="vi-VN"/>
        </w:rPr>
        <w:lastRenderedPageBreak/>
        <w:t>chính xác không cao. Do vậy, kết quả giám sát từ bước chuẩn bị xây dựng và suốt quá trình xây dựng sẽ bổ sung các tác động chưa dự báo được và điều chỉnh các tác động đã được dự báo.</w:t>
      </w:r>
    </w:p>
    <w:p w14:paraId="4DE3600C" w14:textId="77777777" w:rsidR="004807CC" w:rsidRPr="004D19C0" w:rsidRDefault="004807CC" w:rsidP="00023741">
      <w:pPr>
        <w:pStyle w:val="a"/>
        <w:spacing w:line="312" w:lineRule="auto"/>
        <w:ind w:firstLine="284"/>
        <w:rPr>
          <w:color w:val="000000" w:themeColor="text1"/>
        </w:rPr>
      </w:pPr>
      <w:r w:rsidRPr="004D19C0">
        <w:rPr>
          <w:color w:val="000000" w:themeColor="text1"/>
        </w:rPr>
        <w:t>b. Về các phương pháp tính</w:t>
      </w:r>
      <w:r w:rsidRPr="004D19C0">
        <w:rPr>
          <w:color w:val="000000" w:themeColor="text1"/>
        </w:rPr>
        <w:tab/>
      </w:r>
    </w:p>
    <w:p w14:paraId="26E883E1" w14:textId="77777777" w:rsidR="004807CC" w:rsidRPr="004D19C0" w:rsidRDefault="004807CC" w:rsidP="00023741">
      <w:pPr>
        <w:widowControl w:val="0"/>
        <w:ind w:firstLine="567"/>
        <w:rPr>
          <w:rFonts w:cs="Times New Roman"/>
          <w:bCs/>
          <w:color w:val="000000" w:themeColor="text1"/>
          <w:szCs w:val="26"/>
          <w:lang w:val="vi-VN"/>
        </w:rPr>
      </w:pPr>
      <w:r w:rsidRPr="004D19C0">
        <w:rPr>
          <w:rFonts w:cs="Times New Roman"/>
          <w:bCs/>
          <w:color w:val="000000" w:themeColor="text1"/>
          <w:szCs w:val="26"/>
          <w:lang w:val="vi-VN"/>
        </w:rPr>
        <w:t xml:space="preserve">- </w:t>
      </w:r>
      <w:r w:rsidRPr="004D19C0">
        <w:rPr>
          <w:rFonts w:cs="Times New Roman"/>
          <w:i/>
          <w:color w:val="000000" w:themeColor="text1"/>
          <w:szCs w:val="26"/>
          <w:lang w:val="vi-VN" w:eastAsia="vi-VN"/>
        </w:rPr>
        <w:t>Đối với phát thải gây ô nhiễm môi trường không khí:</w:t>
      </w:r>
    </w:p>
    <w:p w14:paraId="41180835" w14:textId="77777777" w:rsidR="004807CC" w:rsidRPr="004D19C0" w:rsidRDefault="004807CC" w:rsidP="00023741">
      <w:pPr>
        <w:widowControl w:val="0"/>
        <w:ind w:firstLine="567"/>
        <w:rPr>
          <w:rFonts w:cs="Times New Roman"/>
          <w:noProof/>
          <w:color w:val="000000" w:themeColor="text1"/>
          <w:szCs w:val="26"/>
          <w:lang w:val="vi-VN"/>
        </w:rPr>
      </w:pPr>
      <w:r w:rsidRPr="004D19C0">
        <w:rPr>
          <w:rFonts w:cs="Times New Roman"/>
          <w:noProof/>
          <w:color w:val="000000" w:themeColor="text1"/>
          <w:szCs w:val="26"/>
          <w:lang w:val="vi-VN"/>
        </w:rPr>
        <w:t xml:space="preserve">Sử dụng mô hình Sutton áp dụng cho nguồn đường để dự báo mức độ ô nhiễm theo các dự báo tải lượng thải về bụi và các khí độc đặc trưng đối với các hoạt động vận tải phục vụ dự án trong điều kiện khí tượng tại khu vực thực hiện Dự án cho cả trong lắp đặt máy móc và trong giai đoạn vận hành là phương pháp truyền thống. Các kết quả dự báo nồng độ các chất gây ô nhiễm trong phụ thuộc vào nhiều yếu tố khí tượng như tốc độ gió tùy thuộc vào từng thời điểm khác nhau (khi có gió to sẽ cuốn theo bụi và khí thải lớn hơn và phạm vi ảnh hưởng sẽ rộng hơn; ngược lại khi lặng gió hoặc khi trời mưa thì mức độ và phạm vi ảnh hưởng của chất ô nhiễm sẽ nhỏ hơn và được giới hạn bởi các điều kiện biên lý tưởng). Do vậy sai số trong tính toán là không tránh khỏi. </w:t>
      </w:r>
    </w:p>
    <w:p w14:paraId="51FFBF4E" w14:textId="77777777" w:rsidR="004807CC" w:rsidRPr="004D19C0" w:rsidRDefault="004807CC" w:rsidP="00023741">
      <w:pPr>
        <w:widowControl w:val="0"/>
        <w:ind w:firstLine="567"/>
        <w:rPr>
          <w:rFonts w:cs="Times New Roman"/>
          <w:noProof/>
          <w:color w:val="000000" w:themeColor="text1"/>
          <w:szCs w:val="26"/>
          <w:lang w:val="vi-VN"/>
        </w:rPr>
      </w:pPr>
      <w:r w:rsidRPr="004D19C0">
        <w:rPr>
          <w:rFonts w:cs="Times New Roman"/>
          <w:noProof/>
          <w:color w:val="000000" w:themeColor="text1"/>
          <w:szCs w:val="26"/>
          <w:lang w:val="vi-VN"/>
        </w:rPr>
        <w:t xml:space="preserve">- </w:t>
      </w:r>
      <w:r w:rsidRPr="004D19C0">
        <w:rPr>
          <w:rFonts w:cs="Times New Roman"/>
          <w:i/>
          <w:color w:val="000000" w:themeColor="text1"/>
          <w:szCs w:val="26"/>
          <w:lang w:val="vi-VN" w:eastAsia="vi-VN"/>
        </w:rPr>
        <w:t>Đối với phát thải gây ô nhiễm môi trường nước:</w:t>
      </w:r>
    </w:p>
    <w:p w14:paraId="5B5AFC4F" w14:textId="77777777" w:rsidR="004807CC" w:rsidRPr="004D19C0" w:rsidRDefault="004807CC" w:rsidP="00023741">
      <w:pPr>
        <w:widowControl w:val="0"/>
        <w:ind w:firstLine="567"/>
        <w:rPr>
          <w:rFonts w:cs="Times New Roman"/>
          <w:noProof/>
          <w:color w:val="000000" w:themeColor="text1"/>
          <w:szCs w:val="26"/>
          <w:lang w:val="vi-VN"/>
        </w:rPr>
      </w:pPr>
      <w:r w:rsidRPr="004D19C0">
        <w:rPr>
          <w:rFonts w:cs="Times New Roman"/>
          <w:noProof/>
          <w:color w:val="000000" w:themeColor="text1"/>
          <w:szCs w:val="26"/>
          <w:lang w:val="vi-VN"/>
        </w:rPr>
        <w:t xml:space="preserve">Về lưu lượng và nồng độ các chất ô nhiễm trong nước thải: Nước thải sinh hoạt của đối tượng sử dụng trong báo cáo được tính toán ở mức bằng 100% nhu cầu sử dụng nước của mỗi người. Tuy nhiên lượng nước này sẽ còn tùy thuộc vào nhu cầu sử dụng của từng cá nhân do vậy kết quả tính toán sẽ có sai số xảy ra do nhu cầu của từng cá nhân trong sinh hoạt là rất khác nhau. </w:t>
      </w:r>
    </w:p>
    <w:p w14:paraId="4C8E4EE5" w14:textId="77777777" w:rsidR="004807CC" w:rsidRPr="004D19C0" w:rsidRDefault="004807CC" w:rsidP="00023741">
      <w:pPr>
        <w:widowControl w:val="0"/>
        <w:ind w:firstLine="567"/>
        <w:rPr>
          <w:rFonts w:cs="Times New Roman"/>
          <w:noProof/>
          <w:color w:val="000000" w:themeColor="text1"/>
          <w:szCs w:val="26"/>
          <w:lang w:val="vi-VN"/>
        </w:rPr>
      </w:pPr>
      <w:r w:rsidRPr="004D19C0">
        <w:rPr>
          <w:rFonts w:cs="Times New Roman"/>
          <w:noProof/>
          <w:color w:val="000000" w:themeColor="text1"/>
          <w:szCs w:val="26"/>
          <w:lang w:val="vi-VN"/>
        </w:rPr>
        <w:t>Về lưu lượng và thành phần nước mưa chảy tràn cũng rất khó xác định do lượng mưa phân bố không đều trong năm.</w:t>
      </w:r>
    </w:p>
    <w:p w14:paraId="0A758C20" w14:textId="77777777" w:rsidR="004807CC" w:rsidRPr="004D19C0" w:rsidRDefault="004807CC" w:rsidP="00023741">
      <w:pPr>
        <w:widowControl w:val="0"/>
        <w:ind w:firstLine="567"/>
        <w:rPr>
          <w:rFonts w:cs="Times New Roman"/>
          <w:noProof/>
          <w:color w:val="000000" w:themeColor="text1"/>
          <w:szCs w:val="26"/>
          <w:lang w:val="vi-VN"/>
        </w:rPr>
      </w:pPr>
      <w:r w:rsidRPr="004D19C0">
        <w:rPr>
          <w:rFonts w:cs="Times New Roman"/>
          <w:noProof/>
          <w:color w:val="000000" w:themeColor="text1"/>
          <w:szCs w:val="26"/>
          <w:lang w:val="vi-VN"/>
        </w:rPr>
        <w:t xml:space="preserve">- </w:t>
      </w:r>
      <w:r w:rsidRPr="004D19C0">
        <w:rPr>
          <w:rFonts w:cs="Times New Roman"/>
          <w:i/>
          <w:color w:val="000000" w:themeColor="text1"/>
          <w:szCs w:val="26"/>
          <w:lang w:val="vi-VN" w:eastAsia="vi-VN"/>
        </w:rPr>
        <w:t>Đối với phát thải về CTR:</w:t>
      </w:r>
    </w:p>
    <w:p w14:paraId="5A8D4E70" w14:textId="77777777" w:rsidR="004807CC" w:rsidRPr="004D19C0" w:rsidRDefault="004807CC" w:rsidP="00023741">
      <w:pPr>
        <w:widowControl w:val="0"/>
        <w:ind w:firstLine="567"/>
        <w:rPr>
          <w:rFonts w:cs="Times New Roman"/>
          <w:noProof/>
          <w:color w:val="000000" w:themeColor="text1"/>
          <w:szCs w:val="26"/>
          <w:lang w:val="vi-VN"/>
        </w:rPr>
      </w:pPr>
      <w:r w:rsidRPr="004D19C0">
        <w:rPr>
          <w:rFonts w:cs="Times New Roman"/>
          <w:noProof/>
          <w:color w:val="000000" w:themeColor="text1"/>
          <w:szCs w:val="26"/>
          <w:lang w:val="vi-VN"/>
        </w:rPr>
        <w:t>Cũng như đối với các tính toán khác trong báo cáo ĐTM, các tính toán về tải lượng, thành phần CTR cũng gặp phải những sai số tương tự. Lượng CTR phát sinh được tính ước lượng thông qua định mức phát thải trung bình nên so với thực tế không thể tránh khỏi các sai khác.</w:t>
      </w:r>
    </w:p>
    <w:p w14:paraId="7A06FBF8" w14:textId="77777777" w:rsidR="004807CC" w:rsidRPr="004D19C0" w:rsidRDefault="004807CC" w:rsidP="00023741">
      <w:pPr>
        <w:widowControl w:val="0"/>
        <w:ind w:firstLine="567"/>
        <w:rPr>
          <w:rFonts w:cs="Times New Roman"/>
          <w:noProof/>
          <w:color w:val="000000" w:themeColor="text1"/>
          <w:szCs w:val="26"/>
          <w:lang w:val="vi-VN"/>
        </w:rPr>
      </w:pPr>
      <w:r w:rsidRPr="004D19C0">
        <w:rPr>
          <w:rFonts w:cs="Times New Roman"/>
          <w:noProof/>
          <w:color w:val="000000" w:themeColor="text1"/>
          <w:szCs w:val="26"/>
          <w:lang w:val="vi-VN"/>
        </w:rPr>
        <w:t xml:space="preserve">- </w:t>
      </w:r>
      <w:r w:rsidRPr="004D19C0">
        <w:rPr>
          <w:rFonts w:cs="Times New Roman"/>
          <w:i/>
          <w:color w:val="000000" w:themeColor="text1"/>
          <w:szCs w:val="26"/>
          <w:lang w:val="vi-VN" w:eastAsia="vi-VN"/>
        </w:rPr>
        <w:t>Đối với phát thải gây ô nhiễm ồn:</w:t>
      </w:r>
    </w:p>
    <w:p w14:paraId="78FD5EC3" w14:textId="77777777" w:rsidR="004807CC" w:rsidRPr="004D19C0" w:rsidRDefault="004807CC" w:rsidP="00023741">
      <w:pPr>
        <w:widowControl w:val="0"/>
        <w:ind w:firstLine="567"/>
        <w:rPr>
          <w:rFonts w:cs="Times New Roman"/>
          <w:noProof/>
          <w:color w:val="000000" w:themeColor="text1"/>
          <w:szCs w:val="26"/>
          <w:lang w:val="vi-VN"/>
        </w:rPr>
      </w:pPr>
      <w:r w:rsidRPr="004D19C0">
        <w:rPr>
          <w:rFonts w:cs="Times New Roman"/>
          <w:noProof/>
          <w:color w:val="000000" w:themeColor="text1"/>
          <w:szCs w:val="26"/>
          <w:lang w:val="vi-VN"/>
        </w:rPr>
        <w:t xml:space="preserve">Dự báo mức ồn nguồn và mức ồn suy giảm theo khoảng cách thực hiện theo giáo trình "Môi trường không khí" của </w:t>
      </w:r>
      <w:r w:rsidRPr="004D19C0">
        <w:rPr>
          <w:rFonts w:eastAsia="Times New Roman" w:cs="Times New Roman"/>
          <w:color w:val="000000" w:themeColor="text1"/>
          <w:szCs w:val="26"/>
          <w:lang w:val="vi-VN" w:eastAsia="vi-VN"/>
        </w:rPr>
        <w:t>GS.TS Lâm Minh Triết - Kỹ thuật môi trường, NXB Đại học quốc gia TP.HCM, 2015</w:t>
      </w:r>
      <w:r w:rsidRPr="004D19C0">
        <w:rPr>
          <w:rFonts w:cs="Times New Roman"/>
          <w:noProof/>
          <w:color w:val="000000" w:themeColor="text1"/>
          <w:szCs w:val="26"/>
          <w:lang w:val="vi-VN"/>
        </w:rPr>
        <w:t>. Đây là các phương pháp có độ tin cậy cao, được thừa nhận và ứng dụng rộng rãi tại Việt Nam.</w:t>
      </w:r>
    </w:p>
    <w:p w14:paraId="2B2960D8" w14:textId="77777777" w:rsidR="004807CC" w:rsidRPr="004D19C0" w:rsidRDefault="004807CC" w:rsidP="00023741">
      <w:pPr>
        <w:widowControl w:val="0"/>
        <w:ind w:firstLine="567"/>
        <w:rPr>
          <w:rFonts w:cs="Times New Roman"/>
          <w:noProof/>
          <w:color w:val="000000" w:themeColor="text1"/>
          <w:szCs w:val="26"/>
          <w:lang w:val="vi-VN"/>
        </w:rPr>
      </w:pPr>
      <w:r w:rsidRPr="004D19C0">
        <w:rPr>
          <w:rFonts w:cs="Times New Roman"/>
          <w:noProof/>
          <w:color w:val="000000" w:themeColor="text1"/>
          <w:szCs w:val="26"/>
          <w:lang w:val="vi-VN"/>
        </w:rPr>
        <w:t xml:space="preserve">- </w:t>
      </w:r>
      <w:r w:rsidRPr="004D19C0">
        <w:rPr>
          <w:rFonts w:cs="Times New Roman"/>
          <w:i/>
          <w:color w:val="000000" w:themeColor="text1"/>
          <w:szCs w:val="26"/>
          <w:lang w:val="vi-VN" w:eastAsia="vi-VN"/>
        </w:rPr>
        <w:t>Đối với các rủi ro, sự cố:</w:t>
      </w:r>
    </w:p>
    <w:p w14:paraId="6D74F7A3" w14:textId="77777777" w:rsidR="004807CC" w:rsidRPr="004D19C0" w:rsidRDefault="004807CC" w:rsidP="00023741">
      <w:pPr>
        <w:widowControl w:val="0"/>
        <w:ind w:firstLine="567"/>
        <w:rPr>
          <w:rFonts w:cs="Times New Roman"/>
          <w:noProof/>
          <w:color w:val="000000" w:themeColor="text1"/>
          <w:szCs w:val="26"/>
          <w:lang w:val="vi-VN"/>
        </w:rPr>
      </w:pPr>
      <w:r w:rsidRPr="004D19C0">
        <w:rPr>
          <w:rFonts w:cs="Times New Roman"/>
          <w:noProof/>
          <w:color w:val="000000" w:themeColor="text1"/>
          <w:szCs w:val="26"/>
          <w:lang w:val="vi-VN"/>
        </w:rPr>
        <w:t xml:space="preserve">Các sự cố rủi ro đã được đánh giá trên cơ sở tổng kết đúc rút những kinh nghiệm </w:t>
      </w:r>
      <w:r w:rsidRPr="004D19C0">
        <w:rPr>
          <w:rFonts w:cs="Times New Roman"/>
          <w:noProof/>
          <w:color w:val="000000" w:themeColor="text1"/>
          <w:szCs w:val="26"/>
          <w:lang w:val="vi-VN"/>
        </w:rPr>
        <w:lastRenderedPageBreak/>
        <w:t xml:space="preserve">thường gặp trong </w:t>
      </w:r>
      <w:r w:rsidRPr="004D19C0">
        <w:rPr>
          <w:rFonts w:cs="Times New Roman"/>
          <w:noProof/>
          <w:color w:val="000000" w:themeColor="text1"/>
          <w:szCs w:val="26"/>
        </w:rPr>
        <w:t>thực tế</w:t>
      </w:r>
      <w:r w:rsidRPr="004D19C0">
        <w:rPr>
          <w:rFonts w:cs="Times New Roman"/>
          <w:noProof/>
          <w:color w:val="000000" w:themeColor="text1"/>
          <w:szCs w:val="26"/>
          <w:lang w:val="vi-VN"/>
        </w:rPr>
        <w:t xml:space="preserve"> vì thế có tính dự báo cao.</w:t>
      </w:r>
    </w:p>
    <w:p w14:paraId="3B4D18C2" w14:textId="77777777" w:rsidR="004807CC" w:rsidRPr="004D19C0" w:rsidRDefault="004807CC" w:rsidP="00023741">
      <w:pPr>
        <w:widowControl w:val="0"/>
        <w:ind w:firstLine="567"/>
        <w:rPr>
          <w:rFonts w:cs="Times New Roman"/>
          <w:noProof/>
          <w:color w:val="000000" w:themeColor="text1"/>
          <w:szCs w:val="26"/>
        </w:rPr>
      </w:pPr>
      <w:r w:rsidRPr="004D19C0">
        <w:rPr>
          <w:rFonts w:cs="Times New Roman"/>
          <w:noProof/>
          <w:color w:val="000000" w:themeColor="text1"/>
          <w:szCs w:val="26"/>
          <w:lang w:val="vi-VN"/>
        </w:rPr>
        <w:t>Tuy các đánh giá là không thể định lượng hóa được hết các tác động môi trường nhưng căn cứ đánh giá là rất chắc chắn dựa trên kinh nghiệm chuyên môn của các nhà môi trường; dựa trên kết quả thu được từ nhiều công trình nghiên cứu về những vấn đề liên quan nên những đánh giá trong báo cáo này có tính khả thi ca</w:t>
      </w:r>
      <w:r w:rsidRPr="004D19C0">
        <w:rPr>
          <w:rFonts w:cs="Times New Roman"/>
          <w:noProof/>
          <w:color w:val="000000" w:themeColor="text1"/>
          <w:szCs w:val="26"/>
        </w:rPr>
        <w:t>o.</w:t>
      </w:r>
    </w:p>
    <w:p w14:paraId="17BB9DBA" w14:textId="77777777" w:rsidR="004807CC" w:rsidRPr="004D19C0" w:rsidRDefault="004807CC" w:rsidP="00023741">
      <w:pPr>
        <w:widowControl w:val="0"/>
        <w:ind w:firstLine="567"/>
        <w:rPr>
          <w:rFonts w:cs="Times New Roman"/>
          <w:color w:val="000000" w:themeColor="text1"/>
          <w:szCs w:val="26"/>
          <w:lang w:val="vi-VN"/>
        </w:rPr>
      </w:pPr>
      <w:r w:rsidRPr="004D19C0">
        <w:rPr>
          <w:rFonts w:cs="Times New Roman"/>
          <w:color w:val="000000" w:themeColor="text1"/>
          <w:szCs w:val="26"/>
          <w:lang w:val="vi-VN"/>
        </w:rPr>
        <w:t>Mục tiêu của báo cáo đánh giá tác động môi trường là xác định các ảnh hưởng tiềm tàng về môi trường, xã hội, sức khỏe của người lao động trực tiếp và người dân tại khu vực lân cận dự án bởi sự hoạt động của dự án gây ra, nhằm đưa ra những quyết định khoa học và hợp lý để có biện pháp giảm thiểu tác động bất lợi tới môi trường.</w:t>
      </w:r>
    </w:p>
    <w:p w14:paraId="139E947B" w14:textId="77777777" w:rsidR="004807CC" w:rsidRPr="004D19C0" w:rsidRDefault="004807CC" w:rsidP="00023741">
      <w:pPr>
        <w:ind w:firstLine="567"/>
        <w:rPr>
          <w:rFonts w:cs="Times New Roman"/>
          <w:color w:val="000000" w:themeColor="text1"/>
          <w:szCs w:val="26"/>
        </w:rPr>
      </w:pPr>
      <w:r w:rsidRPr="004D19C0">
        <w:rPr>
          <w:rFonts w:cs="Times New Roman"/>
          <w:color w:val="000000" w:themeColor="text1"/>
          <w:szCs w:val="26"/>
          <w:lang w:val="vi-VN"/>
        </w:rPr>
        <w:t>Các đánh giá đối với tác động môi trường của dự án, đã cho thấy:</w:t>
      </w:r>
    </w:p>
    <w:p w14:paraId="45B2F718" w14:textId="77777777" w:rsidR="004807CC" w:rsidRPr="004D19C0" w:rsidRDefault="004807CC" w:rsidP="00023741">
      <w:pPr>
        <w:widowControl w:val="0"/>
        <w:ind w:firstLine="567"/>
        <w:rPr>
          <w:rFonts w:cs="Times New Roman"/>
          <w:color w:val="000000" w:themeColor="text1"/>
          <w:szCs w:val="26"/>
        </w:rPr>
      </w:pPr>
      <w:r w:rsidRPr="004D19C0">
        <w:rPr>
          <w:rFonts w:cs="Times New Roman"/>
          <w:color w:val="000000" w:themeColor="text1"/>
          <w:szCs w:val="26"/>
        </w:rPr>
        <w:t>- Về mức độ chi tiết: Các đánh giá về tác động môi trường do hoạt động triển khai dự án được thực hiện một cách tương đối chi tiết, báo cáo đã nêu được các tác động đến môi trường và các nguồn ô nhiễm chính trong từng giai đoạn hoạt động của dự án. Đã xác định được không gian và thời gian của các đối tượng bị tác động. Định lượng được nguồn tác động và mức độ tác động.</w:t>
      </w:r>
    </w:p>
    <w:p w14:paraId="02F8035C" w14:textId="024CFFFF" w:rsidR="004807CC" w:rsidRPr="004D19C0" w:rsidRDefault="004807CC" w:rsidP="00CA19F1">
      <w:pPr>
        <w:widowControl w:val="0"/>
        <w:ind w:firstLine="567"/>
        <w:rPr>
          <w:rFonts w:cs="Times New Roman"/>
          <w:color w:val="000000" w:themeColor="text1"/>
          <w:szCs w:val="26"/>
        </w:rPr>
      </w:pPr>
      <w:r w:rsidRPr="004D19C0">
        <w:rPr>
          <w:rFonts w:cs="Times New Roman"/>
          <w:color w:val="000000" w:themeColor="text1"/>
          <w:szCs w:val="26"/>
        </w:rPr>
        <w:t>- Về độ tin cậy của các đánh giá: Độ tin cậy của phương pháp đánh giá cao. Các công thức, hệ số thực nghiệm ứng dụng có độ tin cậy lớn hơn cả, cho kết quả gần với nghiên cứu thực tế.</w:t>
      </w:r>
    </w:p>
    <w:p w14:paraId="4D11A247" w14:textId="77777777" w:rsidR="00E8374E" w:rsidRPr="004D19C0" w:rsidRDefault="00E8374E">
      <w:pPr>
        <w:rPr>
          <w:rFonts w:eastAsiaTheme="majorEastAsia" w:cs="Times New Roman"/>
          <w:b/>
          <w:color w:val="000000" w:themeColor="text1"/>
          <w:szCs w:val="26"/>
        </w:rPr>
      </w:pPr>
      <w:bookmarkStart w:id="2636" w:name="_Toc164239387"/>
      <w:bookmarkStart w:id="2637" w:name="_Toc164239557"/>
      <w:bookmarkStart w:id="2638" w:name="_Toc167455726"/>
      <w:bookmarkStart w:id="2639" w:name="_Toc168565419"/>
      <w:bookmarkStart w:id="2640" w:name="_Toc168565959"/>
      <w:bookmarkStart w:id="2641" w:name="_Toc173835423"/>
      <w:bookmarkStart w:id="2642" w:name="_Toc183968680"/>
      <w:bookmarkStart w:id="2643" w:name="_Toc183976212"/>
      <w:r w:rsidRPr="004D19C0">
        <w:rPr>
          <w:rFonts w:cs="Times New Roman"/>
          <w:color w:val="000000" w:themeColor="text1"/>
          <w:szCs w:val="26"/>
        </w:rPr>
        <w:br w:type="page"/>
      </w:r>
    </w:p>
    <w:p w14:paraId="1A9B91B8" w14:textId="093B900B" w:rsidR="00F87693" w:rsidRPr="004D19C0" w:rsidRDefault="00F87693" w:rsidP="00023741">
      <w:pPr>
        <w:pStyle w:val="Heading1"/>
        <w:spacing w:line="312" w:lineRule="auto"/>
        <w:rPr>
          <w:rFonts w:cs="Times New Roman"/>
          <w:caps/>
          <w:color w:val="000000" w:themeColor="text1"/>
          <w:szCs w:val="26"/>
        </w:rPr>
      </w:pPr>
      <w:bookmarkStart w:id="2644" w:name="_Toc232583825"/>
      <w:r w:rsidRPr="004D19C0">
        <w:rPr>
          <w:rFonts w:cs="Times New Roman"/>
          <w:color w:val="000000" w:themeColor="text1"/>
          <w:szCs w:val="26"/>
        </w:rPr>
        <w:lastRenderedPageBreak/>
        <w:t>CHƯƠNG 4</w:t>
      </w:r>
      <w:bookmarkEnd w:id="2636"/>
      <w:bookmarkEnd w:id="2637"/>
      <w:bookmarkEnd w:id="2638"/>
      <w:bookmarkEnd w:id="2639"/>
      <w:bookmarkEnd w:id="2640"/>
      <w:bookmarkEnd w:id="2641"/>
      <w:bookmarkEnd w:id="2642"/>
      <w:bookmarkEnd w:id="2643"/>
      <w:bookmarkEnd w:id="2644"/>
    </w:p>
    <w:p w14:paraId="5D3210D7" w14:textId="77777777" w:rsidR="00F87693" w:rsidRPr="004D19C0" w:rsidRDefault="00F87693" w:rsidP="00023741">
      <w:pPr>
        <w:pStyle w:val="Heading1"/>
        <w:spacing w:line="312" w:lineRule="auto"/>
        <w:rPr>
          <w:rFonts w:cs="Times New Roman"/>
          <w:color w:val="000000" w:themeColor="text1"/>
          <w:szCs w:val="26"/>
        </w:rPr>
      </w:pPr>
      <w:bookmarkStart w:id="2645" w:name="_Toc168565420"/>
      <w:bookmarkStart w:id="2646" w:name="_Toc168565960"/>
      <w:bookmarkStart w:id="2647" w:name="_Toc173835424"/>
      <w:bookmarkStart w:id="2648" w:name="_Toc183968681"/>
      <w:bookmarkStart w:id="2649" w:name="_Toc183976213"/>
      <w:bookmarkStart w:id="2650" w:name="_Toc163641942"/>
      <w:bookmarkStart w:id="2651" w:name="_Toc164239388"/>
      <w:bookmarkStart w:id="2652" w:name="_Toc164239558"/>
      <w:bookmarkStart w:id="2653" w:name="_Toc167455727"/>
      <w:bookmarkStart w:id="2654" w:name="_Toc232583826"/>
      <w:r w:rsidRPr="004D19C0">
        <w:rPr>
          <w:rFonts w:cs="Times New Roman"/>
          <w:color w:val="000000" w:themeColor="text1"/>
          <w:szCs w:val="26"/>
        </w:rPr>
        <w:t>PHƯƠNG ÁN CẢI TẠO, PHỤC HỒI MÔI TRƯỜNG, PHƯƠNG ÁN</w:t>
      </w:r>
      <w:bookmarkEnd w:id="2645"/>
      <w:bookmarkEnd w:id="2646"/>
      <w:bookmarkEnd w:id="2647"/>
      <w:bookmarkEnd w:id="2648"/>
      <w:bookmarkEnd w:id="2649"/>
      <w:bookmarkEnd w:id="2654"/>
      <w:r w:rsidRPr="004D19C0">
        <w:rPr>
          <w:rFonts w:cs="Times New Roman"/>
          <w:color w:val="000000" w:themeColor="text1"/>
          <w:szCs w:val="26"/>
        </w:rPr>
        <w:t xml:space="preserve"> </w:t>
      </w:r>
    </w:p>
    <w:p w14:paraId="64BCEF81" w14:textId="77777777" w:rsidR="00F87693" w:rsidRPr="004D19C0" w:rsidRDefault="00F87693" w:rsidP="00023741">
      <w:pPr>
        <w:pStyle w:val="Heading1"/>
        <w:spacing w:line="312" w:lineRule="auto"/>
        <w:rPr>
          <w:rFonts w:cs="Times New Roman"/>
          <w:color w:val="000000" w:themeColor="text1"/>
          <w:szCs w:val="26"/>
        </w:rPr>
      </w:pPr>
      <w:bookmarkStart w:id="2655" w:name="_Toc168565421"/>
      <w:bookmarkStart w:id="2656" w:name="_Toc168565961"/>
      <w:bookmarkStart w:id="2657" w:name="_Toc173835425"/>
      <w:bookmarkStart w:id="2658" w:name="_Toc183968682"/>
      <w:bookmarkStart w:id="2659" w:name="_Toc183976214"/>
      <w:bookmarkStart w:id="2660" w:name="_Toc232583827"/>
      <w:r w:rsidRPr="004D19C0">
        <w:rPr>
          <w:rFonts w:cs="Times New Roman"/>
          <w:color w:val="000000" w:themeColor="text1"/>
          <w:szCs w:val="26"/>
        </w:rPr>
        <w:t>BỒI HOÀN ĐA DẠNG SINH HỌC</w:t>
      </w:r>
      <w:bookmarkEnd w:id="2650"/>
      <w:bookmarkEnd w:id="2651"/>
      <w:bookmarkEnd w:id="2652"/>
      <w:bookmarkEnd w:id="2653"/>
      <w:bookmarkEnd w:id="2655"/>
      <w:bookmarkEnd w:id="2656"/>
      <w:bookmarkEnd w:id="2657"/>
      <w:bookmarkEnd w:id="2658"/>
      <w:bookmarkEnd w:id="2659"/>
      <w:bookmarkEnd w:id="2660"/>
    </w:p>
    <w:p w14:paraId="4FFB7E3B" w14:textId="388B650C" w:rsidR="00CA19F1" w:rsidRPr="004D19C0" w:rsidRDefault="00CA19F1" w:rsidP="00CA19F1">
      <w:pPr>
        <w:widowControl w:val="0"/>
        <w:outlineLvl w:val="0"/>
        <w:rPr>
          <w:rFonts w:cs="Times New Roman"/>
          <w:b/>
          <w:color w:val="000000" w:themeColor="text1"/>
          <w:szCs w:val="26"/>
          <w:lang w:val="vi-VN"/>
        </w:rPr>
      </w:pPr>
      <w:bookmarkStart w:id="2661" w:name="_Toc434391876"/>
      <w:bookmarkStart w:id="2662" w:name="_Toc434392138"/>
      <w:bookmarkStart w:id="2663" w:name="_Toc437500888"/>
      <w:bookmarkStart w:id="2664" w:name="_Toc479564757"/>
      <w:bookmarkStart w:id="2665" w:name="_Toc9783181"/>
      <w:bookmarkStart w:id="2666" w:name="_Toc32069343"/>
      <w:bookmarkStart w:id="2667" w:name="_Toc40725115"/>
      <w:bookmarkStart w:id="2668" w:name="_Toc80801115"/>
      <w:bookmarkStart w:id="2669" w:name="_Toc227149327"/>
      <w:bookmarkStart w:id="2670" w:name="_Toc232583828"/>
      <w:r w:rsidRPr="004D19C0">
        <w:rPr>
          <w:rFonts w:cs="Times New Roman"/>
          <w:b/>
          <w:color w:val="000000" w:themeColor="text1"/>
          <w:szCs w:val="26"/>
          <w:lang w:val="nl-NL"/>
        </w:rPr>
        <w:t>4.1</w:t>
      </w:r>
      <w:r w:rsidRPr="004D19C0">
        <w:rPr>
          <w:rFonts w:cs="Times New Roman"/>
          <w:b/>
          <w:color w:val="000000" w:themeColor="text1"/>
          <w:szCs w:val="26"/>
          <w:lang w:val="vi-VN"/>
        </w:rPr>
        <w:t>. Lựa chọn giải pháp cải tạo, phục hồi môi trường</w:t>
      </w:r>
      <w:bookmarkEnd w:id="2661"/>
      <w:bookmarkEnd w:id="2662"/>
      <w:bookmarkEnd w:id="2663"/>
      <w:bookmarkEnd w:id="2664"/>
      <w:bookmarkEnd w:id="2665"/>
      <w:bookmarkEnd w:id="2666"/>
      <w:bookmarkEnd w:id="2667"/>
      <w:bookmarkEnd w:id="2668"/>
      <w:bookmarkEnd w:id="2669"/>
      <w:bookmarkEnd w:id="2670"/>
    </w:p>
    <w:p w14:paraId="7E266E47" w14:textId="77777777" w:rsidR="00CA19F1" w:rsidRPr="004D19C0" w:rsidRDefault="00CA19F1" w:rsidP="00CA19F1">
      <w:pPr>
        <w:widowControl w:val="0"/>
        <w:tabs>
          <w:tab w:val="left" w:pos="720"/>
          <w:tab w:val="center" w:pos="4320"/>
          <w:tab w:val="right" w:pos="8640"/>
        </w:tabs>
        <w:outlineLvl w:val="0"/>
        <w:rPr>
          <w:rFonts w:cs="Times New Roman"/>
          <w:b/>
          <w:bCs/>
          <w:iCs/>
          <w:color w:val="000000" w:themeColor="text1"/>
          <w:szCs w:val="26"/>
          <w:lang w:val="vi-VN"/>
        </w:rPr>
      </w:pPr>
      <w:bookmarkStart w:id="2671" w:name="_Toc434391877"/>
      <w:bookmarkStart w:id="2672" w:name="_Toc434392139"/>
      <w:bookmarkStart w:id="2673" w:name="_Toc437500889"/>
      <w:bookmarkStart w:id="2674" w:name="_Toc479564758"/>
      <w:bookmarkStart w:id="2675" w:name="_Toc9783182"/>
      <w:bookmarkStart w:id="2676" w:name="_Toc32069344"/>
      <w:bookmarkStart w:id="2677" w:name="_Toc40725116"/>
      <w:bookmarkStart w:id="2678" w:name="_Toc80801116"/>
      <w:bookmarkStart w:id="2679" w:name="_Toc223357128"/>
      <w:bookmarkStart w:id="2680" w:name="_Toc224584192"/>
      <w:bookmarkStart w:id="2681" w:name="_Toc226265766"/>
      <w:bookmarkStart w:id="2682" w:name="_Toc226407997"/>
      <w:bookmarkStart w:id="2683" w:name="_Toc227108056"/>
      <w:bookmarkStart w:id="2684" w:name="_Toc227149328"/>
      <w:bookmarkStart w:id="2685" w:name="_Toc232583829"/>
      <w:r w:rsidRPr="004D19C0">
        <w:rPr>
          <w:rFonts w:cs="Times New Roman"/>
          <w:b/>
          <w:iCs/>
          <w:color w:val="000000" w:themeColor="text1"/>
          <w:szCs w:val="26"/>
          <w:lang w:val="vi-VN"/>
        </w:rPr>
        <w:t>4.1.</w:t>
      </w:r>
      <w:bookmarkStart w:id="2686" w:name="_Toc359484551"/>
      <w:bookmarkStart w:id="2687" w:name="_Toc291661067"/>
      <w:bookmarkStart w:id="2688" w:name="_Toc430242330"/>
      <w:r w:rsidRPr="004D19C0">
        <w:rPr>
          <w:rFonts w:cs="Times New Roman"/>
          <w:b/>
          <w:iCs/>
          <w:color w:val="000000" w:themeColor="text1"/>
          <w:szCs w:val="26"/>
          <w:lang w:val="vi-VN"/>
        </w:rPr>
        <w:t>1.</w:t>
      </w:r>
      <w:r w:rsidRPr="004D19C0">
        <w:rPr>
          <w:rFonts w:cs="Times New Roman"/>
          <w:b/>
          <w:bCs/>
          <w:iCs/>
          <w:color w:val="000000" w:themeColor="text1"/>
          <w:szCs w:val="26"/>
          <w:lang w:val="vi-VN"/>
        </w:rPr>
        <w:t xml:space="preserve"> Cơ sở lập phương án</w:t>
      </w:r>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p>
    <w:p w14:paraId="2361999F" w14:textId="77777777" w:rsidR="00CA19F1" w:rsidRPr="004D19C0" w:rsidRDefault="00CA19F1" w:rsidP="00CA19F1">
      <w:pPr>
        <w:ind w:firstLine="567"/>
        <w:rPr>
          <w:rFonts w:cs="Times New Roman"/>
          <w:color w:val="000000" w:themeColor="text1"/>
        </w:rPr>
      </w:pPr>
      <w:r w:rsidRPr="004D19C0">
        <w:rPr>
          <w:rFonts w:cs="Times New Roman"/>
          <w:color w:val="000000" w:themeColor="text1"/>
        </w:rPr>
        <w:t>Việc lựa chọn phương án cải tạo, phục hồi môi trường của dự án</w:t>
      </w:r>
      <w:r w:rsidRPr="004D19C0">
        <w:rPr>
          <w:rFonts w:cs="Times New Roman"/>
          <w:color w:val="000000" w:themeColor="text1"/>
          <w:lang w:val="vi-VN"/>
        </w:rPr>
        <w:t xml:space="preserve"> </w:t>
      </w:r>
      <w:r w:rsidRPr="004D19C0">
        <w:rPr>
          <w:rFonts w:cs="Times New Roman"/>
          <w:color w:val="000000" w:themeColor="text1"/>
        </w:rPr>
        <w:t xml:space="preserve">dựa trên các cơ sở căn cứ sau: </w:t>
      </w:r>
    </w:p>
    <w:p w14:paraId="724F3E1A" w14:textId="77777777" w:rsidR="00CA19F1" w:rsidRPr="004D19C0" w:rsidRDefault="00CA19F1" w:rsidP="00CA19F1">
      <w:pPr>
        <w:ind w:firstLine="567"/>
        <w:rPr>
          <w:rFonts w:cs="Times New Roman"/>
          <w:color w:val="000000" w:themeColor="text1"/>
        </w:rPr>
      </w:pPr>
      <w:r w:rsidRPr="004D19C0">
        <w:rPr>
          <w:rFonts w:cs="Times New Roman"/>
          <w:color w:val="000000" w:themeColor="text1"/>
        </w:rPr>
        <w:t xml:space="preserve">- Nghị định số 08/2022/NĐ-CP ngày 10/01/2022 của Thủ tướng Chính phủ quy định chi tiết thi hành một số điều của Luật Bảo vệ môi trường. </w:t>
      </w:r>
    </w:p>
    <w:p w14:paraId="650E6760" w14:textId="77777777" w:rsidR="00CA19F1" w:rsidRPr="004D19C0" w:rsidRDefault="00CA19F1" w:rsidP="00CA19F1">
      <w:pPr>
        <w:ind w:firstLine="567"/>
        <w:rPr>
          <w:rFonts w:cs="Times New Roman"/>
          <w:color w:val="000000" w:themeColor="text1"/>
        </w:rPr>
      </w:pPr>
      <w:r w:rsidRPr="004D19C0">
        <w:rPr>
          <w:rFonts w:cs="Times New Roman"/>
          <w:color w:val="000000" w:themeColor="text1"/>
        </w:rPr>
        <w:t xml:space="preserve">- Nghị định số 05/2025/NĐ-CP ngày 06/01/2025 của Thủ tướng Chính phủ sửa đổi, bổ sung một số điều của Nghị định số 08/2022/NĐ-CP ngày 10/01/2022. </w:t>
      </w:r>
    </w:p>
    <w:p w14:paraId="74A0B87F" w14:textId="77777777" w:rsidR="00CA19F1" w:rsidRPr="004D19C0" w:rsidRDefault="00CA19F1" w:rsidP="00CA19F1">
      <w:pPr>
        <w:widowControl w:val="0"/>
        <w:ind w:firstLine="567"/>
        <w:contextualSpacing/>
        <w:rPr>
          <w:rFonts w:cs="Times New Roman"/>
          <w:color w:val="000000" w:themeColor="text1"/>
          <w:szCs w:val="26"/>
          <w:lang w:val="vi-VN"/>
        </w:rPr>
      </w:pPr>
      <w:r w:rsidRPr="004D19C0">
        <w:rPr>
          <w:rFonts w:cs="Times New Roman"/>
          <w:color w:val="000000" w:themeColor="text1"/>
          <w:szCs w:val="26"/>
          <w:lang w:val="vi-VN"/>
        </w:rPr>
        <w:t>- Nghị định số 48/2026/NĐ-CP ngày 29/01/2026 của Chính phủ sửa đổi, bổ sung một số điều của Nghị định số 08/2022/NĐ-CP ngày 10/01/2022 của Chính phủ quy định chi tiết một số điều của luật bảo vệ môi trường được sửa đổi, bổ sung bởi Nghị định số 05/2025/NĐ-CP ngày 06 tháng 01 năm 2025.</w:t>
      </w:r>
    </w:p>
    <w:p w14:paraId="54D2CC2F" w14:textId="77777777" w:rsidR="00CA19F1" w:rsidRPr="004D19C0" w:rsidRDefault="00CA19F1" w:rsidP="00CA19F1">
      <w:pPr>
        <w:ind w:firstLine="567"/>
        <w:rPr>
          <w:rFonts w:cs="Times New Roman"/>
          <w:color w:val="000000" w:themeColor="text1"/>
        </w:rPr>
      </w:pPr>
      <w:r w:rsidRPr="004D19C0">
        <w:rPr>
          <w:rFonts w:cs="Times New Roman"/>
          <w:color w:val="000000" w:themeColor="text1"/>
        </w:rPr>
        <w:t xml:space="preserve">- Thông tư số 02/2022/TT-BTNMT ngày 10/01/2022 của Bộ Tài nguyên và Môi trường quy định chi tiết thi hành một số điều của Luật Bảo vệ môi trường. </w:t>
      </w:r>
    </w:p>
    <w:p w14:paraId="35EFFE37" w14:textId="77777777" w:rsidR="00CA19F1" w:rsidRPr="004D19C0" w:rsidRDefault="00CA19F1" w:rsidP="00CA19F1">
      <w:pPr>
        <w:ind w:firstLine="567"/>
        <w:rPr>
          <w:rFonts w:cs="Times New Roman"/>
          <w:color w:val="000000" w:themeColor="text1"/>
        </w:rPr>
      </w:pPr>
      <w:r w:rsidRPr="004D19C0">
        <w:rPr>
          <w:rFonts w:cs="Times New Roman"/>
          <w:color w:val="000000" w:themeColor="text1"/>
        </w:rPr>
        <w:t xml:space="preserve">- Thông tư số 07/2025/TT-BTNMT ngày 28/02/2025 của Bộ Tài nguyên và Môi trường sửa đổi, bổ sung một số điều của Thông tư số 02/2022/TT-BTNMT ngày 10/01/2022. </w:t>
      </w:r>
    </w:p>
    <w:p w14:paraId="52F86756" w14:textId="77777777" w:rsidR="00CA19F1" w:rsidRPr="004D19C0" w:rsidRDefault="00CA19F1" w:rsidP="00CA19F1">
      <w:pPr>
        <w:widowControl w:val="0"/>
        <w:ind w:firstLine="567"/>
        <w:contextualSpacing/>
        <w:rPr>
          <w:rFonts w:cs="Times New Roman"/>
          <w:color w:val="000000" w:themeColor="text1"/>
          <w:lang w:val="vi-VN"/>
        </w:rPr>
      </w:pPr>
      <w:r w:rsidRPr="004D19C0">
        <w:rPr>
          <w:rFonts w:cs="Times New Roman"/>
          <w:color w:val="000000" w:themeColor="text1"/>
          <w:spacing w:val="-2"/>
          <w:szCs w:val="26"/>
          <w:lang w:val="vi-VN"/>
        </w:rPr>
        <w:t xml:space="preserve">- Thông tư số 09/2026/TT-BNNMT ngày 29/01/2026 của </w:t>
      </w:r>
      <w:r w:rsidRPr="004D19C0">
        <w:rPr>
          <w:rFonts w:cs="Times New Roman"/>
          <w:color w:val="000000" w:themeColor="text1"/>
          <w:spacing w:val="-2"/>
          <w:szCs w:val="26"/>
        </w:rPr>
        <w:t>Bộ Tài nguyên và Môi trường</w:t>
      </w:r>
      <w:r w:rsidRPr="004D19C0">
        <w:rPr>
          <w:rFonts w:cs="Times New Roman"/>
          <w:color w:val="000000" w:themeColor="text1"/>
          <w:spacing w:val="-2"/>
          <w:szCs w:val="26"/>
          <w:lang w:val="vi-VN"/>
        </w:rPr>
        <w:t xml:space="preserve"> </w:t>
      </w:r>
      <w:r w:rsidRPr="004D19C0">
        <w:rPr>
          <w:rFonts w:cs="Times New Roman"/>
          <w:color w:val="000000" w:themeColor="text1"/>
        </w:rPr>
        <w:t>Sửa đổi, bổ sung một số điều của Thông tư số 02/2022/TT-BTNMT ngày 10</w:t>
      </w:r>
      <w:r w:rsidRPr="004D19C0">
        <w:rPr>
          <w:rFonts w:cs="Times New Roman"/>
          <w:color w:val="000000" w:themeColor="text1"/>
          <w:lang w:val="vi-VN"/>
        </w:rPr>
        <w:t>/</w:t>
      </w:r>
      <w:r w:rsidRPr="004D19C0">
        <w:rPr>
          <w:rFonts w:cs="Times New Roman"/>
          <w:color w:val="000000" w:themeColor="text1"/>
        </w:rPr>
        <w:t>01</w:t>
      </w:r>
      <w:r w:rsidRPr="004D19C0">
        <w:rPr>
          <w:rFonts w:cs="Times New Roman"/>
          <w:color w:val="000000" w:themeColor="text1"/>
          <w:lang w:val="vi-VN"/>
        </w:rPr>
        <w:t>/</w:t>
      </w:r>
      <w:r w:rsidRPr="004D19C0">
        <w:rPr>
          <w:rFonts w:cs="Times New Roman"/>
          <w:color w:val="000000" w:themeColor="text1"/>
        </w:rPr>
        <w:t>2022 của Bộ trưởng Bộ TN</w:t>
      </w:r>
      <w:r w:rsidRPr="004D19C0">
        <w:rPr>
          <w:rFonts w:cs="Times New Roman"/>
          <w:color w:val="000000" w:themeColor="text1"/>
          <w:lang w:val="vi-VN"/>
        </w:rPr>
        <w:t xml:space="preserve">&amp;MT </w:t>
      </w:r>
      <w:r w:rsidRPr="004D19C0">
        <w:rPr>
          <w:rFonts w:cs="Times New Roman"/>
          <w:color w:val="000000" w:themeColor="text1"/>
        </w:rPr>
        <w:t>quy định chi tiết thi hành một số điều của Luật Bảo vệ môi trường được sửa đổi, bổ sung bởi Thông tư số 07/2025/TT-BTNMT ngày 28</w:t>
      </w:r>
      <w:r w:rsidRPr="004D19C0">
        <w:rPr>
          <w:rFonts w:cs="Times New Roman"/>
          <w:color w:val="000000" w:themeColor="text1"/>
          <w:lang w:val="vi-VN"/>
        </w:rPr>
        <w:t>/</w:t>
      </w:r>
      <w:r w:rsidRPr="004D19C0">
        <w:rPr>
          <w:rFonts w:cs="Times New Roman"/>
          <w:color w:val="000000" w:themeColor="text1"/>
        </w:rPr>
        <w:t>02</w:t>
      </w:r>
      <w:r w:rsidRPr="004D19C0">
        <w:rPr>
          <w:rFonts w:cs="Times New Roman"/>
          <w:color w:val="000000" w:themeColor="text1"/>
          <w:lang w:val="vi-VN"/>
        </w:rPr>
        <w:t>/</w:t>
      </w:r>
      <w:r w:rsidRPr="004D19C0">
        <w:rPr>
          <w:rFonts w:cs="Times New Roman"/>
          <w:color w:val="000000" w:themeColor="text1"/>
        </w:rPr>
        <w:t>2025 và Thông tư số 07/2025/TT-BNNMT ngày 16</w:t>
      </w:r>
      <w:r w:rsidRPr="004D19C0">
        <w:rPr>
          <w:rFonts w:cs="Times New Roman"/>
          <w:color w:val="000000" w:themeColor="text1"/>
          <w:lang w:val="vi-VN"/>
        </w:rPr>
        <w:t>/</w:t>
      </w:r>
      <w:r w:rsidRPr="004D19C0">
        <w:rPr>
          <w:rFonts w:cs="Times New Roman"/>
          <w:color w:val="000000" w:themeColor="text1"/>
        </w:rPr>
        <w:t>6</w:t>
      </w:r>
      <w:r w:rsidRPr="004D19C0">
        <w:rPr>
          <w:rFonts w:cs="Times New Roman"/>
          <w:color w:val="000000" w:themeColor="text1"/>
          <w:lang w:val="vi-VN"/>
        </w:rPr>
        <w:t>/</w:t>
      </w:r>
      <w:r w:rsidRPr="004D19C0">
        <w:rPr>
          <w:rFonts w:cs="Times New Roman"/>
          <w:color w:val="000000" w:themeColor="text1"/>
        </w:rPr>
        <w:t>2025</w:t>
      </w:r>
      <w:r w:rsidRPr="004D19C0">
        <w:rPr>
          <w:rFonts w:cs="Times New Roman"/>
          <w:color w:val="000000" w:themeColor="text1"/>
          <w:lang w:val="vi-VN"/>
        </w:rPr>
        <w:t>.</w:t>
      </w:r>
    </w:p>
    <w:p w14:paraId="1EA1228A" w14:textId="77777777" w:rsidR="00CA19F1" w:rsidRPr="004D19C0" w:rsidRDefault="00CA19F1" w:rsidP="00CA19F1">
      <w:pPr>
        <w:widowControl w:val="0"/>
        <w:ind w:firstLine="567"/>
        <w:contextualSpacing/>
        <w:rPr>
          <w:rFonts w:cs="Times New Roman"/>
          <w:color w:val="000000" w:themeColor="text1"/>
        </w:rPr>
      </w:pPr>
      <w:r w:rsidRPr="004D19C0">
        <w:rPr>
          <w:rFonts w:cs="Times New Roman"/>
          <w:color w:val="000000" w:themeColor="text1"/>
        </w:rPr>
        <w:t>- Quyết định số 404/QĐ-LN-PTR ngày 31/12/2024 của Cục Lâm nghiệp về việc ban hành Hướng dẫn kỹ thuật trồng rừng cho 20 loài cây trồng lâm nghiệp chính.</w:t>
      </w:r>
    </w:p>
    <w:p w14:paraId="26B6C8DF" w14:textId="77777777" w:rsidR="00CA19F1" w:rsidRPr="004D19C0" w:rsidRDefault="00CA19F1" w:rsidP="00CA19F1">
      <w:pPr>
        <w:widowControl w:val="0"/>
        <w:tabs>
          <w:tab w:val="left" w:pos="720"/>
          <w:tab w:val="center" w:pos="4320"/>
          <w:tab w:val="right" w:pos="8640"/>
        </w:tabs>
        <w:outlineLvl w:val="0"/>
        <w:rPr>
          <w:rFonts w:cs="Times New Roman"/>
          <w:b/>
          <w:bCs/>
          <w:iCs/>
          <w:color w:val="000000" w:themeColor="text1"/>
          <w:szCs w:val="26"/>
          <w:lang w:val="vi-VN"/>
        </w:rPr>
      </w:pPr>
      <w:bookmarkStart w:id="2689" w:name="_Toc291661068"/>
      <w:bookmarkStart w:id="2690" w:name="_Toc359484552"/>
      <w:bookmarkStart w:id="2691" w:name="_Toc430242331"/>
      <w:bookmarkStart w:id="2692" w:name="_Toc434391878"/>
      <w:bookmarkStart w:id="2693" w:name="_Toc434392140"/>
      <w:bookmarkStart w:id="2694" w:name="_Toc437500890"/>
      <w:bookmarkStart w:id="2695" w:name="_Toc479564759"/>
      <w:bookmarkStart w:id="2696" w:name="_Toc9783183"/>
      <w:bookmarkStart w:id="2697" w:name="_Toc32069345"/>
      <w:bookmarkStart w:id="2698" w:name="_Toc40725117"/>
      <w:bookmarkStart w:id="2699" w:name="_Toc80801117"/>
      <w:bookmarkStart w:id="2700" w:name="_Toc223357129"/>
      <w:bookmarkStart w:id="2701" w:name="_Toc224584193"/>
      <w:bookmarkStart w:id="2702" w:name="_Toc226265767"/>
      <w:bookmarkStart w:id="2703" w:name="_Toc226407998"/>
      <w:bookmarkStart w:id="2704" w:name="_Toc227108057"/>
      <w:bookmarkStart w:id="2705" w:name="_Toc227149329"/>
      <w:bookmarkStart w:id="2706" w:name="_Hlk218987682"/>
      <w:bookmarkStart w:id="2707" w:name="_Toc232583830"/>
      <w:r w:rsidRPr="004D19C0">
        <w:rPr>
          <w:rFonts w:cs="Times New Roman"/>
          <w:b/>
          <w:bCs/>
          <w:iCs/>
          <w:color w:val="000000" w:themeColor="text1"/>
          <w:szCs w:val="26"/>
          <w:lang w:val="vi-VN"/>
        </w:rPr>
        <w:t xml:space="preserve">4.1.2. Phương án </w:t>
      </w:r>
      <w:bookmarkEnd w:id="2689"/>
      <w:r w:rsidRPr="004D19C0">
        <w:rPr>
          <w:rFonts w:cs="Times New Roman"/>
          <w:b/>
          <w:bCs/>
          <w:iCs/>
          <w:color w:val="000000" w:themeColor="text1"/>
          <w:szCs w:val="26"/>
          <w:lang w:val="vi-VN"/>
        </w:rPr>
        <w:t>và biện pháp cải tạo, phục hồi môi trường</w:t>
      </w:r>
      <w:bookmarkStart w:id="2708" w:name="_Toc434391879"/>
      <w:bookmarkStart w:id="2709" w:name="_Toc434392141"/>
      <w:bookmarkStart w:id="2710" w:name="_Toc437500891"/>
      <w:bookmarkStart w:id="2711" w:name="_Toc479564760"/>
      <w:bookmarkStart w:id="2712" w:name="_Toc9783184"/>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7"/>
    </w:p>
    <w:bookmarkEnd w:id="2708"/>
    <w:bookmarkEnd w:id="2709"/>
    <w:bookmarkEnd w:id="2710"/>
    <w:bookmarkEnd w:id="2711"/>
    <w:bookmarkEnd w:id="2712"/>
    <w:p w14:paraId="4D44EA74" w14:textId="77777777" w:rsidR="00CA19F1" w:rsidRPr="004D19C0" w:rsidRDefault="00CA19F1" w:rsidP="00CA19F1">
      <w:pPr>
        <w:widowControl w:val="0"/>
        <w:tabs>
          <w:tab w:val="left" w:pos="851"/>
        </w:tabs>
        <w:ind w:firstLine="567"/>
        <w:rPr>
          <w:rFonts w:cs="Times New Roman"/>
          <w:color w:val="000000" w:themeColor="text1"/>
        </w:rPr>
      </w:pPr>
      <w:r w:rsidRPr="004D19C0">
        <w:rPr>
          <w:rFonts w:cs="Times New Roman"/>
          <w:color w:val="000000" w:themeColor="text1"/>
        </w:rPr>
        <w:t>Mỏ đá làm vật liệu xây dựng thông thường có cao độ kết thúc khai thác đến cốt +50m (hệ cao độ quốc gia) thuộc loại hình mỏ khai thác lộ thiên không có nguy cơ tạo dòng thải axit mỏ và kết thúc khai thác để lại địa hình dạng hố mỏ. Căn cứ vào loại hình mỏ, chủ đầu</w:t>
      </w:r>
      <w:r w:rsidRPr="004D19C0">
        <w:rPr>
          <w:rFonts w:cs="Times New Roman"/>
          <w:color w:val="000000" w:themeColor="text1"/>
          <w:lang w:val="vi-VN"/>
        </w:rPr>
        <w:t xml:space="preserve"> tư </w:t>
      </w:r>
      <w:r w:rsidRPr="004D19C0">
        <w:rPr>
          <w:rFonts w:cs="Times New Roman"/>
          <w:color w:val="000000" w:themeColor="text1"/>
        </w:rPr>
        <w:t>đề xuất 2 phương án cải tạo</w:t>
      </w:r>
      <w:r w:rsidRPr="004D19C0">
        <w:rPr>
          <w:rFonts w:cs="Times New Roman"/>
          <w:color w:val="000000" w:themeColor="text1"/>
          <w:lang w:val="vi-VN"/>
        </w:rPr>
        <w:t xml:space="preserve">. Cụ thể </w:t>
      </w:r>
      <w:r w:rsidRPr="004D19C0">
        <w:rPr>
          <w:rFonts w:cs="Times New Roman"/>
          <w:color w:val="000000" w:themeColor="text1"/>
        </w:rPr>
        <w:t xml:space="preserve">như sau: </w:t>
      </w:r>
    </w:p>
    <w:p w14:paraId="67E33D01" w14:textId="77777777" w:rsidR="00CA19F1" w:rsidRPr="004D19C0" w:rsidRDefault="00CA19F1" w:rsidP="00CA19F1">
      <w:pPr>
        <w:widowControl w:val="0"/>
        <w:tabs>
          <w:tab w:val="left" w:pos="851"/>
        </w:tabs>
        <w:ind w:firstLine="567"/>
        <w:rPr>
          <w:rFonts w:cs="Times New Roman"/>
          <w:b/>
          <w:bCs/>
          <w:i/>
          <w:iCs/>
          <w:color w:val="000000" w:themeColor="text1"/>
          <w:szCs w:val="26"/>
          <w:lang w:val="vi-VN"/>
        </w:rPr>
      </w:pPr>
      <w:r w:rsidRPr="004D19C0">
        <w:rPr>
          <w:rFonts w:cs="Times New Roman"/>
          <w:b/>
          <w:bCs/>
          <w:i/>
          <w:iCs/>
          <w:color w:val="000000" w:themeColor="text1"/>
          <w:szCs w:val="26"/>
        </w:rPr>
        <w:t>a</w:t>
      </w:r>
      <w:r w:rsidRPr="004D19C0">
        <w:rPr>
          <w:rFonts w:cs="Times New Roman"/>
          <w:b/>
          <w:bCs/>
          <w:i/>
          <w:iCs/>
          <w:color w:val="000000" w:themeColor="text1"/>
          <w:szCs w:val="26"/>
          <w:lang w:val="vi-VN"/>
        </w:rPr>
        <w:t>. Phương án 1: Phục hồi cảnh quan, tạo hệ sinh thái và môi trường.</w:t>
      </w:r>
    </w:p>
    <w:p w14:paraId="13A8398A" w14:textId="77777777" w:rsidR="00CA19F1" w:rsidRPr="004D19C0" w:rsidRDefault="00CA19F1" w:rsidP="00CA19F1">
      <w:pPr>
        <w:widowControl w:val="0"/>
        <w:ind w:firstLine="590"/>
        <w:rPr>
          <w:rFonts w:cs="Times New Roman"/>
          <w:color w:val="000000" w:themeColor="text1"/>
          <w:spacing w:val="-2"/>
          <w:szCs w:val="26"/>
          <w:lang w:val="vi-VN"/>
        </w:rPr>
      </w:pPr>
      <w:bookmarkStart w:id="2713" w:name="_Hlk218292218"/>
      <w:r w:rsidRPr="004D19C0">
        <w:rPr>
          <w:rFonts w:cs="Times New Roman"/>
          <w:i/>
          <w:iCs/>
          <w:color w:val="000000" w:themeColor="text1"/>
          <w:spacing w:val="-2"/>
          <w:szCs w:val="26"/>
          <w:lang w:val="vi-VN"/>
        </w:rPr>
        <w:t xml:space="preserve">- Đối với khu vực </w:t>
      </w:r>
      <w:r w:rsidRPr="004D19C0">
        <w:rPr>
          <w:rFonts w:cs="Times New Roman"/>
          <w:i/>
          <w:iCs/>
          <w:color w:val="000000" w:themeColor="text1"/>
          <w:spacing w:val="-2"/>
          <w:szCs w:val="26"/>
        </w:rPr>
        <w:t>khai thác mỏ</w:t>
      </w:r>
      <w:r w:rsidRPr="004D19C0">
        <w:rPr>
          <w:rFonts w:cs="Times New Roman"/>
          <w:i/>
          <w:iCs/>
          <w:color w:val="000000" w:themeColor="text1"/>
          <w:spacing w:val="-2"/>
          <w:szCs w:val="26"/>
          <w:lang w:val="vi-VN"/>
        </w:rPr>
        <w:t xml:space="preserve"> và </w:t>
      </w:r>
      <w:r w:rsidRPr="004D19C0">
        <w:rPr>
          <w:rFonts w:cs="Times New Roman"/>
          <w:i/>
          <w:iCs/>
          <w:color w:val="000000" w:themeColor="text1"/>
          <w:spacing w:val="-2"/>
          <w:szCs w:val="26"/>
        </w:rPr>
        <w:t>công trình phụ trợ nội bộ</w:t>
      </w:r>
      <w:r w:rsidRPr="004D19C0">
        <w:rPr>
          <w:rFonts w:cs="Times New Roman"/>
          <w:i/>
          <w:iCs/>
          <w:color w:val="000000" w:themeColor="text1"/>
          <w:spacing w:val="-2"/>
          <w:szCs w:val="26"/>
          <w:lang w:val="vi-VN"/>
        </w:rPr>
        <w:t xml:space="preserve">: </w:t>
      </w:r>
      <w:r w:rsidRPr="004D19C0">
        <w:rPr>
          <w:rFonts w:cs="Times New Roman"/>
          <w:color w:val="000000" w:themeColor="text1"/>
          <w:spacing w:val="-2"/>
          <w:szCs w:val="26"/>
          <w:lang w:val="vi-VN"/>
        </w:rPr>
        <w:t>Thực hiện san gạt, tạo mặt bằng,</w:t>
      </w:r>
      <w:r w:rsidRPr="004D19C0">
        <w:rPr>
          <w:rFonts w:cs="Times New Roman"/>
          <w:color w:val="000000" w:themeColor="text1"/>
          <w:spacing w:val="-2"/>
          <w:szCs w:val="26"/>
        </w:rPr>
        <w:t xml:space="preserve"> </w:t>
      </w:r>
      <w:r w:rsidRPr="004D19C0">
        <w:rPr>
          <w:rFonts w:cs="Times New Roman"/>
          <w:color w:val="000000" w:themeColor="text1"/>
          <w:spacing w:val="-2"/>
          <w:szCs w:val="26"/>
          <w:lang w:val="vi-VN"/>
        </w:rPr>
        <w:t xml:space="preserve">phủ đất màu dày 0,7m để trồng cây xanh </w:t>
      </w:r>
      <w:r w:rsidRPr="004D19C0">
        <w:rPr>
          <w:rFonts w:cs="Times New Roman"/>
          <w:color w:val="000000" w:themeColor="text1"/>
          <w:spacing w:val="-2"/>
          <w:szCs w:val="26"/>
        </w:rPr>
        <w:t>ngay trong quá trình khai thác</w:t>
      </w:r>
      <w:r w:rsidRPr="004D19C0">
        <w:rPr>
          <w:rFonts w:cs="Times New Roman"/>
          <w:color w:val="000000" w:themeColor="text1"/>
          <w:spacing w:val="-2"/>
          <w:szCs w:val="26"/>
          <w:lang w:val="vi-VN"/>
        </w:rPr>
        <w:t xml:space="preserve">; </w:t>
      </w:r>
      <w:r w:rsidRPr="004D19C0">
        <w:rPr>
          <w:rFonts w:cs="Times New Roman"/>
          <w:color w:val="000000" w:themeColor="text1"/>
          <w:spacing w:val="-2"/>
          <w:szCs w:val="26"/>
          <w:lang w:val="vi-VN"/>
        </w:rPr>
        <w:lastRenderedPageBreak/>
        <w:t>Tháo dỡ các hạng mục công trình, thiết bị không còn mục đích sử dụng; trồng cây Lát hoa tái tạo hệ sinh thái và môi trường gần với trạng thái môi trường ban đầu; cắm biển cảnh báo.</w:t>
      </w:r>
    </w:p>
    <w:p w14:paraId="37B4255F" w14:textId="77777777" w:rsidR="00CA19F1" w:rsidRPr="004D19C0" w:rsidRDefault="00CA19F1" w:rsidP="00CA19F1">
      <w:pPr>
        <w:widowControl w:val="0"/>
        <w:ind w:firstLine="590"/>
        <w:rPr>
          <w:rFonts w:cs="Times New Roman"/>
          <w:color w:val="000000" w:themeColor="text1"/>
          <w:szCs w:val="26"/>
          <w:lang w:val="vi-VN"/>
        </w:rPr>
      </w:pPr>
      <w:r w:rsidRPr="004D19C0">
        <w:rPr>
          <w:rFonts w:cs="Times New Roman"/>
          <w:i/>
          <w:iCs/>
          <w:color w:val="000000" w:themeColor="text1"/>
          <w:szCs w:val="26"/>
          <w:lang w:val="vi-VN"/>
        </w:rPr>
        <w:t xml:space="preserve">- Đối với khu vực </w:t>
      </w:r>
      <w:r w:rsidRPr="004D19C0">
        <w:rPr>
          <w:rFonts w:cs="Times New Roman"/>
          <w:i/>
          <w:iCs/>
          <w:color w:val="000000" w:themeColor="text1"/>
        </w:rPr>
        <w:t>phụ trợ ngoài diện tích khai thác mỏ</w:t>
      </w:r>
      <w:r w:rsidRPr="004D19C0">
        <w:rPr>
          <w:rFonts w:cs="Times New Roman"/>
          <w:i/>
          <w:iCs/>
          <w:color w:val="000000" w:themeColor="text1"/>
          <w:szCs w:val="26"/>
          <w:lang w:val="vi-VN"/>
        </w:rPr>
        <w:t xml:space="preserve">: </w:t>
      </w:r>
      <w:r w:rsidRPr="004D19C0">
        <w:rPr>
          <w:rFonts w:cs="Times New Roman"/>
          <w:color w:val="000000" w:themeColor="text1"/>
          <w:szCs w:val="26"/>
          <w:lang w:val="vi-VN"/>
        </w:rPr>
        <w:t>Tháo dỡ các hạng mục công trình, thiết bị không còn mục đích sử dụng; san gạt, tạo mặt bằng, phủ đất màu dày 0,7m; trồng cây</w:t>
      </w:r>
      <w:r w:rsidRPr="004D19C0">
        <w:rPr>
          <w:rFonts w:cs="Times New Roman"/>
          <w:color w:val="000000" w:themeColor="text1"/>
          <w:spacing w:val="-2"/>
          <w:szCs w:val="26"/>
          <w:lang w:val="vi-VN"/>
        </w:rPr>
        <w:t xml:space="preserve"> Lát hoa </w:t>
      </w:r>
      <w:r w:rsidRPr="004D19C0">
        <w:rPr>
          <w:rFonts w:cs="Times New Roman"/>
          <w:color w:val="000000" w:themeColor="text1"/>
          <w:szCs w:val="26"/>
          <w:lang w:val="vi-VN"/>
        </w:rPr>
        <w:t>phục hồi môi trường</w:t>
      </w:r>
      <w:r w:rsidRPr="004D19C0">
        <w:rPr>
          <w:rFonts w:cs="Times New Roman"/>
          <w:color w:val="000000" w:themeColor="text1"/>
          <w:szCs w:val="26"/>
        </w:rPr>
        <w:t xml:space="preserve"> sau khi kết thúc khai thác</w:t>
      </w:r>
      <w:r w:rsidRPr="004D19C0">
        <w:rPr>
          <w:rFonts w:cs="Times New Roman"/>
          <w:color w:val="000000" w:themeColor="text1"/>
          <w:szCs w:val="26"/>
          <w:lang w:val="vi-VN"/>
        </w:rPr>
        <w:t>.</w:t>
      </w:r>
    </w:p>
    <w:bookmarkEnd w:id="2713"/>
    <w:p w14:paraId="150A76DF" w14:textId="77777777" w:rsidR="00CA19F1" w:rsidRPr="004D19C0" w:rsidRDefault="00CA19F1" w:rsidP="00CA19F1">
      <w:pPr>
        <w:widowControl w:val="0"/>
        <w:ind w:firstLine="590"/>
        <w:rPr>
          <w:rFonts w:cs="Times New Roman"/>
          <w:color w:val="000000" w:themeColor="text1"/>
          <w:szCs w:val="26"/>
          <w:lang w:val="vi-VN"/>
        </w:rPr>
      </w:pPr>
      <w:r w:rsidRPr="004D19C0">
        <w:rPr>
          <w:rFonts w:cs="Times New Roman"/>
          <w:i/>
          <w:iCs/>
          <w:color w:val="000000" w:themeColor="text1"/>
          <w:szCs w:val="26"/>
          <w:lang w:val="vi-VN"/>
        </w:rPr>
        <w:t>- Đối với khu vực xung quanh khai trường là địa hình vách núi:</w:t>
      </w:r>
      <w:r w:rsidRPr="004D19C0">
        <w:rPr>
          <w:rFonts w:cs="Times New Roman"/>
          <w:color w:val="000000" w:themeColor="text1"/>
          <w:szCs w:val="26"/>
          <w:lang w:val="vi-VN"/>
        </w:rPr>
        <w:t xml:space="preserve"> cải tạo, củng cố bờ tầng vách núi đảm bảo an toàn - kỹ thuật; xây dựng hệ thống thu gom nước tại mặt tầng và chân tầng vách núi; xây dựng tường kè chân tầng vách núi; lập hàng rào và biển báo nguy hiểm xung quanh chân tầng, trồng cây tại các khu vực xung quanh.</w:t>
      </w:r>
    </w:p>
    <w:p w14:paraId="4D7EF5D1" w14:textId="77777777" w:rsidR="00CA19F1" w:rsidRPr="004D19C0" w:rsidRDefault="00CA19F1" w:rsidP="00CA19F1">
      <w:pPr>
        <w:widowControl w:val="0"/>
        <w:tabs>
          <w:tab w:val="left" w:pos="851"/>
        </w:tabs>
        <w:ind w:firstLine="567"/>
        <w:rPr>
          <w:rFonts w:cs="Times New Roman"/>
          <w:b/>
          <w:bCs/>
          <w:i/>
          <w:iCs/>
          <w:color w:val="000000" w:themeColor="text1"/>
          <w:szCs w:val="26"/>
          <w:lang w:val="vi-VN"/>
        </w:rPr>
      </w:pPr>
      <w:r w:rsidRPr="004D19C0">
        <w:rPr>
          <w:rFonts w:cs="Times New Roman"/>
          <w:b/>
          <w:bCs/>
          <w:i/>
          <w:iCs/>
          <w:color w:val="000000" w:themeColor="text1"/>
          <w:szCs w:val="26"/>
        </w:rPr>
        <w:t>b</w:t>
      </w:r>
      <w:r w:rsidRPr="004D19C0">
        <w:rPr>
          <w:rFonts w:cs="Times New Roman"/>
          <w:b/>
          <w:bCs/>
          <w:i/>
          <w:iCs/>
          <w:color w:val="000000" w:themeColor="text1"/>
          <w:szCs w:val="26"/>
          <w:lang w:val="vi-VN"/>
        </w:rPr>
        <w:t>. Phương án 2</w:t>
      </w:r>
      <w:r w:rsidRPr="004D19C0">
        <w:rPr>
          <w:rFonts w:cs="Times New Roman"/>
          <w:b/>
          <w:bCs/>
          <w:i/>
          <w:iCs/>
          <w:color w:val="000000" w:themeColor="text1"/>
          <w:szCs w:val="26"/>
        </w:rPr>
        <w:t xml:space="preserve">: </w:t>
      </w:r>
      <w:r w:rsidRPr="004D19C0">
        <w:rPr>
          <w:rFonts w:cs="Times New Roman"/>
          <w:b/>
          <w:bCs/>
          <w:i/>
          <w:iCs/>
          <w:color w:val="000000" w:themeColor="text1"/>
          <w:szCs w:val="26"/>
          <w:lang w:val="vi-VN"/>
        </w:rPr>
        <w:t xml:space="preserve">Phân vùng cải tạo phục hồi môi trường. </w:t>
      </w:r>
    </w:p>
    <w:p w14:paraId="1AA94498" w14:textId="77777777" w:rsidR="00CA19F1" w:rsidRPr="004D19C0" w:rsidRDefault="00CA19F1" w:rsidP="00CA19F1">
      <w:pPr>
        <w:widowControl w:val="0"/>
        <w:ind w:firstLine="590"/>
        <w:rPr>
          <w:rFonts w:cs="Times New Roman"/>
          <w:i/>
          <w:color w:val="000000" w:themeColor="text1"/>
          <w:spacing w:val="-2"/>
          <w:szCs w:val="26"/>
          <w:lang w:val="vi-VN"/>
        </w:rPr>
      </w:pPr>
      <w:r w:rsidRPr="004D19C0">
        <w:rPr>
          <w:rFonts w:cs="Times New Roman"/>
          <w:i/>
          <w:color w:val="000000" w:themeColor="text1"/>
          <w:spacing w:val="-2"/>
          <w:szCs w:val="26"/>
          <w:lang w:val="vi-VN"/>
        </w:rPr>
        <w:t xml:space="preserve">- </w:t>
      </w:r>
      <w:r w:rsidRPr="004D19C0">
        <w:rPr>
          <w:rFonts w:cs="Times New Roman"/>
          <w:i/>
          <w:iCs/>
          <w:color w:val="000000" w:themeColor="text1"/>
          <w:szCs w:val="26"/>
          <w:lang w:val="vi-VN"/>
        </w:rPr>
        <w:t xml:space="preserve">Đối với khu vực </w:t>
      </w:r>
      <w:r w:rsidRPr="004D19C0">
        <w:rPr>
          <w:rFonts w:cs="Times New Roman"/>
          <w:i/>
          <w:iCs/>
          <w:color w:val="000000" w:themeColor="text1"/>
          <w:szCs w:val="26"/>
        </w:rPr>
        <w:t>khai thác mỏ</w:t>
      </w:r>
      <w:r w:rsidRPr="004D19C0">
        <w:rPr>
          <w:rFonts w:cs="Times New Roman"/>
          <w:i/>
          <w:iCs/>
          <w:color w:val="000000" w:themeColor="text1"/>
          <w:szCs w:val="26"/>
          <w:lang w:val="vi-VN"/>
        </w:rPr>
        <w:t xml:space="preserve"> và </w:t>
      </w:r>
      <w:r w:rsidRPr="004D19C0">
        <w:rPr>
          <w:rFonts w:cs="Times New Roman"/>
          <w:i/>
          <w:iCs/>
          <w:color w:val="000000" w:themeColor="text1"/>
          <w:szCs w:val="26"/>
        </w:rPr>
        <w:t>công trình phụ trợ nội bộ</w:t>
      </w:r>
      <w:r w:rsidRPr="004D19C0">
        <w:rPr>
          <w:rFonts w:cs="Times New Roman"/>
          <w:i/>
          <w:iCs/>
          <w:color w:val="000000" w:themeColor="text1"/>
          <w:spacing w:val="-2"/>
          <w:szCs w:val="26"/>
          <w:lang w:val="vi-VN"/>
        </w:rPr>
        <w:t>:</w:t>
      </w:r>
      <w:r w:rsidRPr="004D19C0">
        <w:rPr>
          <w:rFonts w:cs="Times New Roman"/>
          <w:i/>
          <w:color w:val="000000" w:themeColor="text1"/>
          <w:spacing w:val="-2"/>
          <w:szCs w:val="26"/>
          <w:lang w:val="vi-VN"/>
        </w:rPr>
        <w:t xml:space="preserve"> </w:t>
      </w:r>
    </w:p>
    <w:p w14:paraId="6AB943BF" w14:textId="77777777" w:rsidR="00CA19F1" w:rsidRPr="004D19C0" w:rsidRDefault="00CA19F1" w:rsidP="00CA19F1">
      <w:pPr>
        <w:widowControl w:val="0"/>
        <w:ind w:left="284" w:firstLine="567"/>
        <w:rPr>
          <w:rFonts w:cs="Times New Roman"/>
          <w:iCs/>
          <w:color w:val="000000" w:themeColor="text1"/>
          <w:lang w:val="vi-VN"/>
        </w:rPr>
      </w:pPr>
      <w:r w:rsidRPr="004D19C0">
        <w:rPr>
          <w:rFonts w:cs="Times New Roman"/>
          <w:iCs/>
          <w:color w:val="000000" w:themeColor="text1"/>
          <w:spacing w:val="-2"/>
          <w:szCs w:val="26"/>
          <w:lang w:val="vi-VN"/>
        </w:rPr>
        <w:t xml:space="preserve">+ </w:t>
      </w:r>
      <w:r w:rsidRPr="004D19C0">
        <w:rPr>
          <w:rFonts w:cs="Times New Roman"/>
          <w:color w:val="000000" w:themeColor="text1"/>
        </w:rPr>
        <w:t>Các thềm tầng taluy phía trên cao</w:t>
      </w:r>
      <w:r w:rsidRPr="004D19C0">
        <w:rPr>
          <w:rFonts w:cs="Times New Roman"/>
          <w:color w:val="000000" w:themeColor="text1"/>
          <w:lang w:val="vi-VN"/>
        </w:rPr>
        <w:t xml:space="preserve"> </w:t>
      </w:r>
      <w:r w:rsidRPr="004D19C0">
        <w:rPr>
          <w:rFonts w:cs="Times New Roman"/>
          <w:iCs/>
          <w:color w:val="000000" w:themeColor="text1"/>
          <w:lang w:val="vi-VN"/>
        </w:rPr>
        <w:t xml:space="preserve">(Cos +70 trở lên) với tổng diện tích khoảng 8,73ha </w:t>
      </w:r>
      <w:r w:rsidRPr="004D19C0">
        <w:rPr>
          <w:rFonts w:cs="Times New Roman"/>
          <w:color w:val="000000" w:themeColor="text1"/>
        </w:rPr>
        <w:t>đã đạt cao trình kết thúc khai thác</w:t>
      </w:r>
      <w:r w:rsidRPr="004D19C0">
        <w:rPr>
          <w:rFonts w:cs="Times New Roman"/>
          <w:color w:val="000000" w:themeColor="text1"/>
          <w:lang w:val="vi-VN"/>
        </w:rPr>
        <w:t xml:space="preserve"> </w:t>
      </w:r>
      <w:r w:rsidRPr="004D19C0">
        <w:rPr>
          <w:rFonts w:cs="Times New Roman"/>
          <w:color w:val="000000" w:themeColor="text1"/>
        </w:rPr>
        <w:t>đơn vị thực hiện phục hồi môi trường như</w:t>
      </w:r>
      <w:r w:rsidRPr="004D19C0">
        <w:rPr>
          <w:rFonts w:cs="Times New Roman"/>
          <w:color w:val="000000" w:themeColor="text1"/>
          <w:lang w:val="vi-VN"/>
        </w:rPr>
        <w:t xml:space="preserve"> sau:</w:t>
      </w:r>
      <w:r w:rsidRPr="004D19C0">
        <w:rPr>
          <w:rFonts w:cs="Times New Roman"/>
          <w:iCs/>
          <w:color w:val="000000" w:themeColor="text1"/>
          <w:lang w:val="vi-VN"/>
        </w:rPr>
        <w:t xml:space="preserve"> </w:t>
      </w:r>
      <w:r w:rsidRPr="004D19C0">
        <w:rPr>
          <w:rFonts w:cs="Times New Roman"/>
          <w:color w:val="000000" w:themeColor="text1"/>
          <w:szCs w:val="26"/>
          <w:lang w:val="vi-VN"/>
        </w:rPr>
        <w:t>Thực hiện san gạt, tạo mặt bằng,</w:t>
      </w:r>
      <w:r w:rsidRPr="004D19C0">
        <w:rPr>
          <w:rFonts w:cs="Times New Roman"/>
          <w:color w:val="000000" w:themeColor="text1"/>
          <w:szCs w:val="26"/>
        </w:rPr>
        <w:t xml:space="preserve"> </w:t>
      </w:r>
      <w:r w:rsidRPr="004D19C0">
        <w:rPr>
          <w:rFonts w:cs="Times New Roman"/>
          <w:color w:val="000000" w:themeColor="text1"/>
          <w:szCs w:val="26"/>
          <w:lang w:val="vi-VN"/>
        </w:rPr>
        <w:t xml:space="preserve">phủ đất màu dày 0,7m để trồng cây xanh </w:t>
      </w:r>
      <w:r w:rsidRPr="004D19C0">
        <w:rPr>
          <w:rFonts w:cs="Times New Roman"/>
          <w:color w:val="000000" w:themeColor="text1"/>
          <w:szCs w:val="26"/>
        </w:rPr>
        <w:t>ngay trong quá trình khai thác</w:t>
      </w:r>
      <w:r w:rsidRPr="004D19C0">
        <w:rPr>
          <w:rFonts w:cs="Times New Roman"/>
          <w:color w:val="000000" w:themeColor="text1"/>
          <w:szCs w:val="26"/>
          <w:lang w:val="vi-VN"/>
        </w:rPr>
        <w:t>; trồng cây</w:t>
      </w:r>
      <w:r w:rsidRPr="004D19C0">
        <w:rPr>
          <w:rFonts w:cs="Times New Roman"/>
          <w:color w:val="000000" w:themeColor="text1"/>
          <w:spacing w:val="-2"/>
          <w:szCs w:val="26"/>
          <w:lang w:val="vi-VN"/>
        </w:rPr>
        <w:t xml:space="preserve"> Lát hoa </w:t>
      </w:r>
      <w:r w:rsidRPr="004D19C0">
        <w:rPr>
          <w:rFonts w:cs="Times New Roman"/>
          <w:color w:val="000000" w:themeColor="text1"/>
          <w:szCs w:val="26"/>
          <w:lang w:val="vi-VN"/>
        </w:rPr>
        <w:t>để tái tạo hệ sinh thái và môi trường gần với trạng thái môi trường ban đầu.</w:t>
      </w:r>
    </w:p>
    <w:p w14:paraId="6068EFFE" w14:textId="77777777" w:rsidR="00CA19F1" w:rsidRPr="004D19C0" w:rsidRDefault="00CA19F1" w:rsidP="00CA19F1">
      <w:pPr>
        <w:widowControl w:val="0"/>
        <w:ind w:left="284" w:firstLine="567"/>
        <w:rPr>
          <w:rFonts w:cs="Times New Roman"/>
          <w:iCs/>
          <w:color w:val="000000" w:themeColor="text1"/>
          <w:lang w:val="vi-VN"/>
        </w:rPr>
      </w:pPr>
      <w:r w:rsidRPr="004D19C0">
        <w:rPr>
          <w:rFonts w:cs="Times New Roman"/>
          <w:iCs/>
          <w:color w:val="000000" w:themeColor="text1"/>
          <w:lang w:val="vi-VN"/>
        </w:rPr>
        <w:t xml:space="preserve">+ </w:t>
      </w:r>
      <w:r w:rsidRPr="004D19C0">
        <w:rPr>
          <w:rFonts w:cs="Times New Roman"/>
          <w:color w:val="000000" w:themeColor="text1"/>
        </w:rPr>
        <w:t xml:space="preserve">Khu vực lòng moong hoặc mặt bằng tại cao độ </w:t>
      </w:r>
      <w:r w:rsidRPr="004D19C0">
        <w:rPr>
          <w:rFonts w:cs="Times New Roman"/>
          <w:iCs/>
          <w:color w:val="000000" w:themeColor="text1"/>
        </w:rPr>
        <w:t>Cos +62</w:t>
      </w:r>
      <w:r w:rsidRPr="004D19C0">
        <w:rPr>
          <w:rFonts w:cs="Times New Roman"/>
          <w:iCs/>
          <w:color w:val="000000" w:themeColor="text1"/>
          <w:lang w:val="vi-VN"/>
        </w:rPr>
        <w:t xml:space="preserve"> đến Cos +50 với tổng diện tích khoảng 17,4ha </w:t>
      </w:r>
      <w:r w:rsidRPr="004D19C0">
        <w:rPr>
          <w:rFonts w:cs="Times New Roman"/>
          <w:color w:val="000000" w:themeColor="text1"/>
        </w:rPr>
        <w:t xml:space="preserve">sẽ được cải tạo thành mặt bằng </w:t>
      </w:r>
      <w:r w:rsidRPr="004D19C0">
        <w:rPr>
          <w:rFonts w:cs="Times New Roman"/>
          <w:iCs/>
          <w:color w:val="000000" w:themeColor="text1"/>
          <w:spacing w:val="-2"/>
          <w:szCs w:val="26"/>
        </w:rPr>
        <w:t>cho các công trình xây dựng công cộng của địa phương</w:t>
      </w:r>
      <w:r w:rsidRPr="004D19C0">
        <w:rPr>
          <w:rFonts w:cs="Times New Roman"/>
          <w:color w:val="000000" w:themeColor="text1"/>
          <w:lang w:val="vi-VN"/>
        </w:rPr>
        <w:t>. T</w:t>
      </w:r>
      <w:r w:rsidRPr="004D19C0">
        <w:rPr>
          <w:rFonts w:cs="Times New Roman"/>
          <w:iCs/>
          <w:color w:val="000000" w:themeColor="text1"/>
          <w:spacing w:val="-2"/>
          <w:szCs w:val="26"/>
        </w:rPr>
        <w:t>iến hành t</w:t>
      </w:r>
      <w:r w:rsidRPr="004D19C0">
        <w:rPr>
          <w:rFonts w:cs="Times New Roman"/>
          <w:iCs/>
          <w:color w:val="000000" w:themeColor="text1"/>
          <w:spacing w:val="-2"/>
          <w:szCs w:val="26"/>
          <w:lang w:val="vi-VN"/>
        </w:rPr>
        <w:t xml:space="preserve">hực hiện san gạt, tạo mặt bằng </w:t>
      </w:r>
      <w:r w:rsidRPr="004D19C0">
        <w:rPr>
          <w:rFonts w:cs="Times New Roman"/>
          <w:iCs/>
          <w:color w:val="000000" w:themeColor="text1"/>
          <w:spacing w:val="-2"/>
          <w:szCs w:val="26"/>
        </w:rPr>
        <w:t>ngay trong quá trình khai thác</w:t>
      </w:r>
      <w:r w:rsidRPr="004D19C0">
        <w:rPr>
          <w:rFonts w:cs="Times New Roman"/>
          <w:iCs/>
          <w:color w:val="000000" w:themeColor="text1"/>
          <w:szCs w:val="26"/>
          <w:lang w:val="vi-VN"/>
        </w:rPr>
        <w:t xml:space="preserve">; </w:t>
      </w:r>
      <w:r w:rsidRPr="004D19C0">
        <w:rPr>
          <w:rFonts w:cs="Times New Roman"/>
          <w:iCs/>
          <w:color w:val="000000" w:themeColor="text1"/>
          <w:spacing w:val="-2"/>
          <w:szCs w:val="26"/>
        </w:rPr>
        <w:t xml:space="preserve">sau khi kết thúc khai thác triển khai </w:t>
      </w:r>
      <w:r w:rsidRPr="004D19C0">
        <w:rPr>
          <w:rFonts w:cs="Times New Roman"/>
          <w:color w:val="000000" w:themeColor="text1"/>
          <w:szCs w:val="26"/>
          <w:lang w:val="vi-VN"/>
        </w:rPr>
        <w:t xml:space="preserve">tháo dỡ các hạng mục công trình, thiết bị không còn mục đích sử dụng, </w:t>
      </w:r>
      <w:r w:rsidRPr="004D19C0">
        <w:rPr>
          <w:rFonts w:cs="Times New Roman"/>
          <w:iCs/>
          <w:color w:val="000000" w:themeColor="text1"/>
          <w:spacing w:val="-2"/>
          <w:szCs w:val="26"/>
        </w:rPr>
        <w:t>san đầm tạo độ chặt của đất đảm bảo cho</w:t>
      </w:r>
      <w:r w:rsidRPr="004D19C0">
        <w:rPr>
          <w:rFonts w:cs="Times New Roman"/>
          <w:iCs/>
          <w:color w:val="000000" w:themeColor="text1"/>
          <w:spacing w:val="-2"/>
          <w:szCs w:val="26"/>
          <w:lang w:val="vi-VN"/>
        </w:rPr>
        <w:t xml:space="preserve"> mục đích xây dựng các công trình công cộng của địa phương.</w:t>
      </w:r>
    </w:p>
    <w:p w14:paraId="34CBDBE9" w14:textId="77777777" w:rsidR="00CA19F1" w:rsidRPr="004D19C0" w:rsidRDefault="00CA19F1" w:rsidP="00CA19F1">
      <w:pPr>
        <w:widowControl w:val="0"/>
        <w:tabs>
          <w:tab w:val="left" w:pos="851"/>
        </w:tabs>
        <w:ind w:firstLine="567"/>
        <w:rPr>
          <w:rFonts w:cs="Times New Roman"/>
          <w:color w:val="000000" w:themeColor="text1"/>
          <w:szCs w:val="26"/>
          <w:lang w:val="vi-VN"/>
        </w:rPr>
      </w:pPr>
      <w:r w:rsidRPr="004D19C0">
        <w:rPr>
          <w:rFonts w:cs="Times New Roman"/>
          <w:i/>
          <w:iCs/>
          <w:color w:val="000000" w:themeColor="text1"/>
          <w:szCs w:val="26"/>
          <w:lang w:val="vi-VN"/>
        </w:rPr>
        <w:t xml:space="preserve">- Đối khu vực </w:t>
      </w:r>
      <w:r w:rsidRPr="004D19C0">
        <w:rPr>
          <w:rFonts w:cs="Times New Roman"/>
          <w:i/>
          <w:iCs/>
          <w:color w:val="000000" w:themeColor="text1"/>
        </w:rPr>
        <w:t>phụ trợ ngoài diện tích khai thác mỏ</w:t>
      </w:r>
      <w:r w:rsidRPr="004D19C0">
        <w:rPr>
          <w:rFonts w:cs="Times New Roman"/>
          <w:i/>
          <w:iCs/>
          <w:color w:val="000000" w:themeColor="text1"/>
          <w:szCs w:val="26"/>
          <w:lang w:val="vi-VN"/>
        </w:rPr>
        <w:t xml:space="preserve">: </w:t>
      </w:r>
      <w:r w:rsidRPr="004D19C0">
        <w:rPr>
          <w:rFonts w:cs="Times New Roman"/>
          <w:color w:val="000000" w:themeColor="text1"/>
          <w:szCs w:val="26"/>
        </w:rPr>
        <w:t>Tiến hành</w:t>
      </w:r>
      <w:r w:rsidRPr="004D19C0">
        <w:rPr>
          <w:rFonts w:cs="Times New Roman"/>
          <w:color w:val="000000" w:themeColor="text1"/>
          <w:szCs w:val="26"/>
          <w:lang w:val="vi-VN"/>
        </w:rPr>
        <w:t xml:space="preserve"> tháo dỡ các hạng mục công trình, thiết bị không còn mục đích sử dụng; </w:t>
      </w:r>
      <w:r w:rsidRPr="004D19C0">
        <w:rPr>
          <w:rFonts w:cs="Times New Roman"/>
          <w:color w:val="000000" w:themeColor="text1"/>
          <w:szCs w:val="26"/>
        </w:rPr>
        <w:t>t</w:t>
      </w:r>
      <w:r w:rsidRPr="004D19C0">
        <w:rPr>
          <w:rFonts w:cs="Times New Roman"/>
          <w:color w:val="000000" w:themeColor="text1"/>
          <w:szCs w:val="26"/>
          <w:lang w:val="vi-VN"/>
        </w:rPr>
        <w:t xml:space="preserve">hực hiện san gạt, tạo mặt bằng </w:t>
      </w:r>
      <w:r w:rsidRPr="004D19C0">
        <w:rPr>
          <w:rFonts w:cs="Times New Roman"/>
          <w:color w:val="000000" w:themeColor="text1"/>
          <w:szCs w:val="26"/>
        </w:rPr>
        <w:t>ngay sau khi kết thúc khai thác</w:t>
      </w:r>
      <w:r w:rsidRPr="004D19C0">
        <w:rPr>
          <w:rFonts w:cs="Times New Roman"/>
          <w:color w:val="000000" w:themeColor="text1"/>
          <w:szCs w:val="26"/>
          <w:lang w:val="vi-VN"/>
        </w:rPr>
        <w:t>;</w:t>
      </w:r>
      <w:r w:rsidRPr="004D19C0">
        <w:rPr>
          <w:rFonts w:cs="Times New Roman"/>
          <w:color w:val="000000" w:themeColor="text1"/>
          <w:szCs w:val="26"/>
        </w:rPr>
        <w:t xml:space="preserve"> triển khai san đầm tạo độ chặt của đất đảm bảo cho</w:t>
      </w:r>
      <w:r w:rsidRPr="004D19C0">
        <w:rPr>
          <w:rFonts w:cs="Times New Roman"/>
          <w:color w:val="000000" w:themeColor="text1"/>
          <w:szCs w:val="26"/>
          <w:lang w:val="vi-VN"/>
        </w:rPr>
        <w:t xml:space="preserve"> mục đích xây dựng các công trình công cộng của địa phương</w:t>
      </w:r>
      <w:r w:rsidRPr="004D19C0">
        <w:rPr>
          <w:rFonts w:cs="Times New Roman"/>
          <w:color w:val="000000" w:themeColor="text1"/>
          <w:szCs w:val="26"/>
        </w:rPr>
        <w:t>.</w:t>
      </w:r>
    </w:p>
    <w:p w14:paraId="0BC03E0F" w14:textId="77777777" w:rsidR="00CA19F1" w:rsidRPr="004D19C0" w:rsidRDefault="00CA19F1" w:rsidP="00CA19F1">
      <w:pPr>
        <w:widowControl w:val="0"/>
        <w:ind w:firstLine="590"/>
        <w:rPr>
          <w:rFonts w:cs="Times New Roman"/>
          <w:color w:val="000000" w:themeColor="text1"/>
          <w:szCs w:val="26"/>
          <w:lang w:val="vi-VN"/>
        </w:rPr>
      </w:pPr>
      <w:r w:rsidRPr="004D19C0">
        <w:rPr>
          <w:rFonts w:cs="Times New Roman"/>
          <w:i/>
          <w:iCs/>
          <w:color w:val="000000" w:themeColor="text1"/>
          <w:szCs w:val="26"/>
          <w:lang w:val="vi-VN"/>
        </w:rPr>
        <w:t>- Đối với khu vực xung quanh khai trường là địa hình vách núi</w:t>
      </w:r>
      <w:r w:rsidRPr="004D19C0">
        <w:rPr>
          <w:rFonts w:cs="Times New Roman"/>
          <w:color w:val="000000" w:themeColor="text1"/>
          <w:szCs w:val="26"/>
          <w:lang w:val="vi-VN"/>
        </w:rPr>
        <w:t>: cải tạo, củng cố bờ tầng vách núi đảm bảo an toàn - kỹ thuật; xây dựng hệ thống thu gom nước tại mặt tầng và chân tầng vách núi; xây dựng tường kè chân tầng vách núi; lập hàng rào và biển báo nguy hiểm xung quanh chân tầng, trồng cây tại các khu vực xung quanh.</w:t>
      </w:r>
    </w:p>
    <w:p w14:paraId="691972B4" w14:textId="77777777" w:rsidR="00CA19F1" w:rsidRPr="004D19C0" w:rsidRDefault="00CA19F1" w:rsidP="00CA19F1">
      <w:pPr>
        <w:widowControl w:val="0"/>
        <w:outlineLvl w:val="0"/>
        <w:rPr>
          <w:rFonts w:cs="Times New Roman"/>
          <w:b/>
          <w:iCs/>
          <w:color w:val="000000" w:themeColor="text1"/>
          <w:szCs w:val="26"/>
          <w:lang w:val="vi-VN"/>
        </w:rPr>
      </w:pPr>
      <w:bookmarkStart w:id="2714" w:name="_Toc434391881"/>
      <w:bookmarkStart w:id="2715" w:name="_Toc436555135"/>
      <w:bookmarkStart w:id="2716" w:name="_Toc9783186"/>
      <w:bookmarkStart w:id="2717" w:name="_Toc32069346"/>
      <w:bookmarkStart w:id="2718" w:name="_Toc40725118"/>
      <w:bookmarkStart w:id="2719" w:name="_Toc80801118"/>
      <w:bookmarkStart w:id="2720" w:name="_Toc223357130"/>
      <w:bookmarkStart w:id="2721" w:name="_Toc224584194"/>
      <w:bookmarkStart w:id="2722" w:name="_Toc226265768"/>
      <w:bookmarkStart w:id="2723" w:name="_Toc226407999"/>
      <w:bookmarkStart w:id="2724" w:name="_Toc227108058"/>
      <w:bookmarkStart w:id="2725" w:name="_Toc227149330"/>
      <w:bookmarkStart w:id="2726" w:name="_Toc232583831"/>
      <w:r w:rsidRPr="004D19C0">
        <w:rPr>
          <w:rFonts w:cs="Times New Roman"/>
          <w:b/>
          <w:iCs/>
          <w:color w:val="000000" w:themeColor="text1"/>
          <w:szCs w:val="26"/>
          <w:lang w:val="vi-VN"/>
        </w:rPr>
        <w:t>4.1.3. Đánh giá sự ảnh hưởng đến môi trường, tính bền vững, an toàn của các phương án</w:t>
      </w:r>
      <w:bookmarkEnd w:id="2714"/>
      <w:bookmarkEnd w:id="2715"/>
      <w:bookmarkEnd w:id="2716"/>
      <w:bookmarkEnd w:id="2717"/>
      <w:bookmarkEnd w:id="2718"/>
      <w:bookmarkEnd w:id="2719"/>
      <w:bookmarkEnd w:id="2720"/>
      <w:bookmarkEnd w:id="2721"/>
      <w:bookmarkEnd w:id="2722"/>
      <w:bookmarkEnd w:id="2723"/>
      <w:bookmarkEnd w:id="2724"/>
      <w:bookmarkEnd w:id="2725"/>
      <w:bookmarkEnd w:id="2726"/>
    </w:p>
    <w:p w14:paraId="10525882" w14:textId="77777777" w:rsidR="00CA19F1" w:rsidRPr="004D19C0" w:rsidRDefault="00CA19F1" w:rsidP="00CA19F1">
      <w:pPr>
        <w:widowControl w:val="0"/>
        <w:ind w:firstLine="590"/>
        <w:rPr>
          <w:rFonts w:cs="Times New Roman"/>
          <w:b/>
          <w:bCs/>
          <w:i/>
          <w:color w:val="000000" w:themeColor="text1"/>
          <w:szCs w:val="26"/>
          <w:lang w:val="vi-VN"/>
        </w:rPr>
      </w:pPr>
      <w:bookmarkStart w:id="2727" w:name="_Toc434391882"/>
      <w:bookmarkStart w:id="2728" w:name="_Toc436555136"/>
      <w:bookmarkStart w:id="2729" w:name="_Toc9783187"/>
      <w:r w:rsidRPr="004D19C0">
        <w:rPr>
          <w:rFonts w:cs="Times New Roman"/>
          <w:b/>
          <w:bCs/>
          <w:i/>
          <w:color w:val="000000" w:themeColor="text1"/>
          <w:szCs w:val="26"/>
          <w:lang w:val="vi-VN"/>
        </w:rPr>
        <w:t>a. Đối với phương án 1:</w:t>
      </w:r>
    </w:p>
    <w:p w14:paraId="421A2308" w14:textId="77777777" w:rsidR="00CA19F1" w:rsidRPr="004D19C0" w:rsidRDefault="00CA19F1" w:rsidP="00CA19F1">
      <w:pPr>
        <w:widowControl w:val="0"/>
        <w:ind w:firstLine="590"/>
        <w:rPr>
          <w:rFonts w:cs="Times New Roman"/>
          <w:color w:val="000000" w:themeColor="text1"/>
          <w:szCs w:val="26"/>
          <w:lang w:val="vi-VN"/>
        </w:rPr>
      </w:pPr>
      <w:r w:rsidRPr="004D19C0">
        <w:rPr>
          <w:rFonts w:cs="Times New Roman"/>
          <w:color w:val="000000" w:themeColor="text1"/>
          <w:szCs w:val="26"/>
          <w:lang w:val="vi-VN"/>
        </w:rPr>
        <w:t xml:space="preserve">Tác động đến môi trường: Với phương án cải tạo, phục hồi môi trường sau khi </w:t>
      </w:r>
      <w:r w:rsidRPr="004D19C0">
        <w:rPr>
          <w:rFonts w:cs="Times New Roman"/>
          <w:color w:val="000000" w:themeColor="text1"/>
          <w:szCs w:val="26"/>
          <w:lang w:val="vi-VN"/>
        </w:rPr>
        <w:lastRenderedPageBreak/>
        <w:t>kết thúc khai thác từng khu vực sẽ hạn chế được nhiều các sự cố về môi trường như trượt lở, xói mòn đất nhằm giảm thiểu tối đa được các tác động môi trường nêu trên.</w:t>
      </w:r>
    </w:p>
    <w:p w14:paraId="7FBEBF65" w14:textId="77777777" w:rsidR="00CA19F1" w:rsidRPr="004D19C0" w:rsidRDefault="00CA19F1" w:rsidP="00CA19F1">
      <w:pPr>
        <w:widowControl w:val="0"/>
        <w:ind w:firstLine="590"/>
        <w:rPr>
          <w:rFonts w:cs="Times New Roman"/>
          <w:color w:val="000000" w:themeColor="text1"/>
          <w:szCs w:val="26"/>
          <w:lang w:val="vi-VN"/>
        </w:rPr>
      </w:pPr>
      <w:r w:rsidRPr="004D19C0">
        <w:rPr>
          <w:rFonts w:cs="Times New Roman"/>
          <w:color w:val="000000" w:themeColor="text1"/>
          <w:szCs w:val="26"/>
          <w:lang w:val="vi-VN"/>
        </w:rPr>
        <w:t>Phương án có tính khả thi cao, phù hợp với loại hình hoạt động khai thác đá, phù hợp với mục đích cải tạo môi trường đối với khu vực dự án.</w:t>
      </w:r>
    </w:p>
    <w:p w14:paraId="53C18F8F" w14:textId="77777777" w:rsidR="00CA19F1" w:rsidRPr="004D19C0" w:rsidRDefault="00CA19F1" w:rsidP="00CA19F1">
      <w:pPr>
        <w:widowControl w:val="0"/>
        <w:ind w:firstLine="590"/>
        <w:rPr>
          <w:rFonts w:cs="Times New Roman"/>
          <w:color w:val="000000" w:themeColor="text1"/>
          <w:szCs w:val="26"/>
          <w:lang w:val="nl-NL"/>
        </w:rPr>
      </w:pPr>
      <w:r w:rsidRPr="004D19C0">
        <w:rPr>
          <w:rFonts w:cs="Times New Roman"/>
          <w:color w:val="000000" w:themeColor="text1"/>
          <w:szCs w:val="26"/>
          <w:lang w:val="nl-NL"/>
        </w:rPr>
        <w:t>- Ưu điểm:</w:t>
      </w:r>
    </w:p>
    <w:p w14:paraId="43AD432E" w14:textId="77777777" w:rsidR="00CA19F1" w:rsidRPr="004D19C0" w:rsidRDefault="00CA19F1" w:rsidP="00CA19F1">
      <w:pPr>
        <w:widowControl w:val="0"/>
        <w:ind w:left="284" w:firstLine="567"/>
        <w:rPr>
          <w:rFonts w:cs="Times New Roman"/>
          <w:color w:val="000000" w:themeColor="text1"/>
          <w:szCs w:val="26"/>
          <w:lang w:val="nl-NL"/>
        </w:rPr>
      </w:pPr>
      <w:r w:rsidRPr="004D19C0">
        <w:rPr>
          <w:rFonts w:cs="Times New Roman"/>
          <w:color w:val="000000" w:themeColor="text1"/>
          <w:szCs w:val="26"/>
          <w:lang w:val="nl-NL"/>
        </w:rPr>
        <w:t>+ Phù hợp với thiết kế khai thác của dự án.</w:t>
      </w:r>
    </w:p>
    <w:p w14:paraId="68F71A91" w14:textId="77777777" w:rsidR="00CA19F1" w:rsidRPr="004D19C0" w:rsidRDefault="00CA19F1" w:rsidP="00CA19F1">
      <w:pPr>
        <w:widowControl w:val="0"/>
        <w:ind w:left="284" w:firstLine="567"/>
        <w:rPr>
          <w:rFonts w:cs="Times New Roman"/>
          <w:color w:val="000000" w:themeColor="text1"/>
          <w:szCs w:val="26"/>
          <w:lang w:val="nl-NL"/>
        </w:rPr>
      </w:pPr>
      <w:r w:rsidRPr="004D19C0">
        <w:rPr>
          <w:rFonts w:cs="Times New Roman"/>
          <w:color w:val="000000" w:themeColor="text1"/>
          <w:szCs w:val="26"/>
          <w:lang w:val="nl-NL"/>
        </w:rPr>
        <w:t>+ Quá trình cải tạo, phục hồi môi trường sẽ dễ dàng, đơn giản hơn.</w:t>
      </w:r>
    </w:p>
    <w:p w14:paraId="6AC32B3A" w14:textId="77777777" w:rsidR="00CA19F1" w:rsidRPr="004D19C0" w:rsidRDefault="00CA19F1" w:rsidP="00CA19F1">
      <w:pPr>
        <w:widowControl w:val="0"/>
        <w:ind w:left="284" w:firstLine="567"/>
        <w:rPr>
          <w:rFonts w:cs="Times New Roman"/>
          <w:color w:val="000000" w:themeColor="text1"/>
          <w:szCs w:val="26"/>
          <w:lang w:val="nl-NL"/>
        </w:rPr>
      </w:pPr>
      <w:r w:rsidRPr="004D19C0">
        <w:rPr>
          <w:rFonts w:cs="Times New Roman"/>
          <w:color w:val="000000" w:themeColor="text1"/>
          <w:szCs w:val="26"/>
          <w:lang w:val="nl-NL"/>
        </w:rPr>
        <w:t>+ Có tính bền vững cao do góp phần đưa môi trường khu vực về trạng thái gần với hiện trạng ban đầu.</w:t>
      </w:r>
    </w:p>
    <w:p w14:paraId="5C5E4841" w14:textId="77777777" w:rsidR="00CA19F1" w:rsidRPr="004D19C0" w:rsidRDefault="00CA19F1" w:rsidP="00CA19F1">
      <w:pPr>
        <w:widowControl w:val="0"/>
        <w:ind w:left="284" w:firstLine="567"/>
        <w:rPr>
          <w:rFonts w:cs="Times New Roman"/>
          <w:color w:val="000000" w:themeColor="text1"/>
          <w:szCs w:val="26"/>
          <w:lang w:val="nl-NL"/>
        </w:rPr>
      </w:pPr>
      <w:r w:rsidRPr="004D19C0">
        <w:rPr>
          <w:rFonts w:cs="Times New Roman"/>
          <w:color w:val="000000" w:themeColor="text1"/>
          <w:szCs w:val="26"/>
          <w:lang w:val="nl-NL"/>
        </w:rPr>
        <w:t>+ Tác động không đáng kể đến môi trường.</w:t>
      </w:r>
    </w:p>
    <w:p w14:paraId="2806CCF1" w14:textId="77777777" w:rsidR="00CA19F1" w:rsidRPr="004D19C0" w:rsidRDefault="00CA19F1" w:rsidP="00CA19F1">
      <w:pPr>
        <w:widowControl w:val="0"/>
        <w:ind w:left="284" w:firstLine="567"/>
        <w:rPr>
          <w:rFonts w:cs="Times New Roman"/>
          <w:color w:val="000000" w:themeColor="text1"/>
          <w:szCs w:val="26"/>
          <w:lang w:val="nl-NL"/>
        </w:rPr>
      </w:pPr>
      <w:r w:rsidRPr="004D19C0">
        <w:rPr>
          <w:rFonts w:cs="Times New Roman"/>
          <w:color w:val="000000" w:themeColor="text1"/>
          <w:szCs w:val="26"/>
          <w:lang w:val="nl-NL"/>
        </w:rPr>
        <w:t>+ Tạo ra mặt bằng diện tích thuận tiện cho việc san gạt sau khi kết thúc khai thác và trồng cây chăm sóc hiệu quả.</w:t>
      </w:r>
    </w:p>
    <w:p w14:paraId="27F0FF89" w14:textId="77777777" w:rsidR="00CA19F1" w:rsidRPr="004D19C0" w:rsidRDefault="00CA19F1" w:rsidP="00CA19F1">
      <w:pPr>
        <w:widowControl w:val="0"/>
        <w:ind w:firstLine="851"/>
        <w:rPr>
          <w:rFonts w:cs="Times New Roman"/>
          <w:color w:val="000000" w:themeColor="text1"/>
          <w:szCs w:val="26"/>
          <w:lang w:val="nl-NL"/>
        </w:rPr>
      </w:pPr>
      <w:r w:rsidRPr="004D19C0">
        <w:rPr>
          <w:rFonts w:cs="Times New Roman"/>
          <w:color w:val="000000" w:themeColor="text1"/>
          <w:szCs w:val="26"/>
          <w:lang w:val="nl-NL"/>
        </w:rPr>
        <w:t>+ Phù hợp với quy hoạch trồng rừng của địa phương.</w:t>
      </w:r>
    </w:p>
    <w:p w14:paraId="6387F745" w14:textId="77777777" w:rsidR="00CA19F1" w:rsidRPr="004D19C0" w:rsidRDefault="00CA19F1" w:rsidP="00CA19F1">
      <w:pPr>
        <w:widowControl w:val="0"/>
        <w:ind w:firstLine="590"/>
        <w:rPr>
          <w:rFonts w:cs="Times New Roman"/>
          <w:color w:val="000000" w:themeColor="text1"/>
          <w:szCs w:val="26"/>
          <w:lang w:val="nl-NL"/>
        </w:rPr>
      </w:pPr>
      <w:r w:rsidRPr="004D19C0">
        <w:rPr>
          <w:rFonts w:cs="Times New Roman"/>
          <w:color w:val="000000" w:themeColor="text1"/>
          <w:szCs w:val="26"/>
          <w:lang w:val="nl-NL"/>
        </w:rPr>
        <w:t>- Nhược điểm:</w:t>
      </w:r>
      <w:r w:rsidRPr="004D19C0">
        <w:rPr>
          <w:rFonts w:cs="Times New Roman"/>
          <w:color w:val="000000" w:themeColor="text1"/>
          <w:szCs w:val="26"/>
          <w:lang w:val="vi-VN"/>
        </w:rPr>
        <w:t xml:space="preserve"> </w:t>
      </w:r>
      <w:r w:rsidRPr="004D19C0">
        <w:rPr>
          <w:rFonts w:cs="Times New Roman"/>
          <w:color w:val="000000" w:themeColor="text1"/>
          <w:szCs w:val="26"/>
          <w:lang w:val="nl-NL"/>
        </w:rPr>
        <w:t>Khối lượng công việc lớn, thời gian hoàn thành quá trình hoàn thổ phục hồi môi trường lâu vì đồng thời thực hiện các công tác phục hồi môi trường và công tác khai thác ...</w:t>
      </w:r>
    </w:p>
    <w:p w14:paraId="7225FD5C" w14:textId="77777777" w:rsidR="00CA19F1" w:rsidRPr="004D19C0" w:rsidRDefault="00CA19F1" w:rsidP="00CA19F1">
      <w:pPr>
        <w:widowControl w:val="0"/>
        <w:ind w:firstLine="590"/>
        <w:rPr>
          <w:rFonts w:cs="Times New Roman"/>
          <w:b/>
          <w:bCs/>
          <w:i/>
          <w:color w:val="000000" w:themeColor="text1"/>
          <w:szCs w:val="26"/>
          <w:lang w:val="vi-VN"/>
        </w:rPr>
      </w:pPr>
      <w:r w:rsidRPr="004D19C0">
        <w:rPr>
          <w:rFonts w:cs="Times New Roman"/>
          <w:b/>
          <w:bCs/>
          <w:i/>
          <w:color w:val="000000" w:themeColor="text1"/>
          <w:szCs w:val="26"/>
          <w:lang w:val="vi-VN"/>
        </w:rPr>
        <w:t>b. Đối với phương án 2:</w:t>
      </w:r>
    </w:p>
    <w:p w14:paraId="3675B6D2" w14:textId="77777777" w:rsidR="00CA19F1" w:rsidRPr="004D19C0" w:rsidRDefault="00CA19F1" w:rsidP="00CA19F1">
      <w:pPr>
        <w:widowControl w:val="0"/>
        <w:ind w:firstLine="590"/>
        <w:rPr>
          <w:rFonts w:cs="Times New Roman"/>
          <w:color w:val="000000" w:themeColor="text1"/>
          <w:szCs w:val="26"/>
          <w:lang w:val="vi-VN"/>
        </w:rPr>
      </w:pPr>
      <w:r w:rsidRPr="004D19C0">
        <w:rPr>
          <w:rFonts w:cs="Times New Roman"/>
          <w:color w:val="000000" w:themeColor="text1"/>
          <w:szCs w:val="26"/>
          <w:lang w:val="vi-VN"/>
        </w:rPr>
        <w:t>- Tác động đến môi trường: Đối với phương án chuyển đổi mục đích sử dụng đất của dự án sau khi kết thúc khai thác tạo ra mặt bằng rộng phục vụ nhu cầu sử dụng đất khác của địa phương về lâu dài nếu không sử dụng mặt bằng sẽ gây lãng phí và có thể tạo ra một số sự cố môi trường như đã nêu trên.</w:t>
      </w:r>
    </w:p>
    <w:p w14:paraId="5CF36EA1" w14:textId="77777777" w:rsidR="00CA19F1" w:rsidRPr="004D19C0" w:rsidRDefault="00CA19F1" w:rsidP="00CA19F1">
      <w:pPr>
        <w:widowControl w:val="0"/>
        <w:ind w:firstLine="590"/>
        <w:rPr>
          <w:rFonts w:cs="Times New Roman"/>
          <w:color w:val="000000" w:themeColor="text1"/>
          <w:szCs w:val="26"/>
          <w:lang w:val="vi-VN"/>
        </w:rPr>
      </w:pPr>
      <w:r w:rsidRPr="004D19C0">
        <w:rPr>
          <w:rFonts w:cs="Times New Roman"/>
          <w:color w:val="000000" w:themeColor="text1"/>
          <w:szCs w:val="26"/>
          <w:lang w:val="vi-VN"/>
        </w:rPr>
        <w:t>- Phương án có tính khả thi không cao khi còn phụ thuộc vào quy hoạch xây dựng và sử dụng đất của địa phương.</w:t>
      </w:r>
    </w:p>
    <w:bookmarkEnd w:id="2727"/>
    <w:bookmarkEnd w:id="2728"/>
    <w:bookmarkEnd w:id="2729"/>
    <w:p w14:paraId="01E7F640" w14:textId="77777777" w:rsidR="00CA19F1" w:rsidRPr="004D19C0" w:rsidRDefault="00CA19F1" w:rsidP="00CA19F1">
      <w:pPr>
        <w:widowControl w:val="0"/>
        <w:ind w:firstLine="590"/>
        <w:rPr>
          <w:rFonts w:cs="Times New Roman"/>
          <w:color w:val="000000" w:themeColor="text1"/>
          <w:szCs w:val="26"/>
          <w:lang w:val="nl-NL"/>
        </w:rPr>
      </w:pPr>
      <w:r w:rsidRPr="004D19C0">
        <w:rPr>
          <w:rFonts w:cs="Times New Roman"/>
          <w:color w:val="000000" w:themeColor="text1"/>
          <w:szCs w:val="26"/>
          <w:lang w:val="nl-NL"/>
        </w:rPr>
        <w:t>- Ưu điểm:</w:t>
      </w:r>
    </w:p>
    <w:p w14:paraId="3ADEADF9" w14:textId="77777777" w:rsidR="00CA19F1" w:rsidRPr="004D19C0" w:rsidRDefault="00CA19F1" w:rsidP="00CA19F1">
      <w:pPr>
        <w:widowControl w:val="0"/>
        <w:ind w:left="284" w:firstLine="567"/>
        <w:rPr>
          <w:rFonts w:cs="Times New Roman"/>
          <w:color w:val="000000" w:themeColor="text1"/>
          <w:szCs w:val="26"/>
          <w:lang w:val="nl-NL"/>
        </w:rPr>
      </w:pPr>
      <w:r w:rsidRPr="004D19C0">
        <w:rPr>
          <w:rFonts w:cs="Times New Roman"/>
          <w:color w:val="000000" w:themeColor="text1"/>
          <w:szCs w:val="26"/>
          <w:lang w:val="nl-NL"/>
        </w:rPr>
        <w:t>+ Tận dụng được mặt bằng của đơn vị sau khi kết thúc khai thác.</w:t>
      </w:r>
    </w:p>
    <w:p w14:paraId="0BC4F032" w14:textId="77777777" w:rsidR="00CA19F1" w:rsidRPr="004D19C0" w:rsidRDefault="00CA19F1" w:rsidP="00CA19F1">
      <w:pPr>
        <w:widowControl w:val="0"/>
        <w:ind w:left="284" w:firstLine="567"/>
        <w:rPr>
          <w:rFonts w:cs="Times New Roman"/>
          <w:color w:val="000000" w:themeColor="text1"/>
          <w:szCs w:val="26"/>
          <w:lang w:val="nl-NL"/>
        </w:rPr>
      </w:pPr>
      <w:r w:rsidRPr="004D19C0">
        <w:rPr>
          <w:rFonts w:cs="Times New Roman"/>
          <w:color w:val="000000" w:themeColor="text1"/>
          <w:szCs w:val="26"/>
          <w:lang w:val="nl-NL"/>
        </w:rPr>
        <w:t>+ Quá trình cải tạo, phục hồi môi trường sẽ dễ dàng, đơn giản hơn.</w:t>
      </w:r>
    </w:p>
    <w:p w14:paraId="1D3F6444" w14:textId="77777777" w:rsidR="00CA19F1" w:rsidRPr="004D19C0" w:rsidRDefault="00CA19F1" w:rsidP="00CA19F1">
      <w:pPr>
        <w:widowControl w:val="0"/>
        <w:ind w:left="284" w:firstLine="567"/>
        <w:rPr>
          <w:rFonts w:cs="Times New Roman"/>
          <w:color w:val="000000" w:themeColor="text1"/>
          <w:szCs w:val="26"/>
          <w:lang w:val="nl-NL"/>
        </w:rPr>
      </w:pPr>
      <w:r w:rsidRPr="004D19C0">
        <w:rPr>
          <w:rFonts w:cs="Times New Roman"/>
          <w:color w:val="000000" w:themeColor="text1"/>
          <w:szCs w:val="26"/>
          <w:lang w:val="nl-NL"/>
        </w:rPr>
        <w:t>+ Tạo ra mặt bằng diện tích rộng phục vụ cho các hoạt động chuyển đổi mục đích sau khi kết thúc khai thác.</w:t>
      </w:r>
    </w:p>
    <w:p w14:paraId="23F63DBA" w14:textId="77777777" w:rsidR="00CA19F1" w:rsidRPr="004D19C0" w:rsidRDefault="00CA19F1" w:rsidP="00CA19F1">
      <w:pPr>
        <w:widowControl w:val="0"/>
        <w:ind w:firstLine="590"/>
        <w:rPr>
          <w:rFonts w:cs="Times New Roman"/>
          <w:color w:val="000000" w:themeColor="text1"/>
          <w:szCs w:val="26"/>
          <w:lang w:val="nl-NL"/>
        </w:rPr>
      </w:pPr>
      <w:r w:rsidRPr="004D19C0">
        <w:rPr>
          <w:rFonts w:cs="Times New Roman"/>
          <w:color w:val="000000" w:themeColor="text1"/>
          <w:szCs w:val="26"/>
          <w:lang w:val="nl-NL"/>
        </w:rPr>
        <w:t>- Nhược điểm:</w:t>
      </w:r>
    </w:p>
    <w:p w14:paraId="38AAC4D0" w14:textId="77777777" w:rsidR="00CA19F1" w:rsidRPr="004D19C0" w:rsidRDefault="00CA19F1" w:rsidP="00CA19F1">
      <w:pPr>
        <w:widowControl w:val="0"/>
        <w:ind w:left="284" w:firstLine="567"/>
        <w:rPr>
          <w:rFonts w:cs="Times New Roman"/>
          <w:color w:val="000000" w:themeColor="text1"/>
          <w:szCs w:val="26"/>
          <w:lang w:val="nl-NL"/>
        </w:rPr>
      </w:pPr>
      <w:r w:rsidRPr="004D19C0">
        <w:rPr>
          <w:rFonts w:cs="Times New Roman"/>
          <w:color w:val="000000" w:themeColor="text1"/>
          <w:szCs w:val="26"/>
          <w:lang w:val="nl-NL"/>
        </w:rPr>
        <w:t>+ Khối lượng san đầm lớn, kinh phí cao.</w:t>
      </w:r>
    </w:p>
    <w:p w14:paraId="0A4D3AE7" w14:textId="77777777" w:rsidR="00CA19F1" w:rsidRPr="004D19C0" w:rsidRDefault="00CA19F1" w:rsidP="00CA19F1">
      <w:pPr>
        <w:widowControl w:val="0"/>
        <w:ind w:left="284" w:firstLine="567"/>
        <w:rPr>
          <w:rFonts w:cs="Times New Roman"/>
          <w:color w:val="000000" w:themeColor="text1"/>
          <w:szCs w:val="26"/>
          <w:lang w:val="nl-NL"/>
        </w:rPr>
      </w:pPr>
      <w:r w:rsidRPr="004D19C0">
        <w:rPr>
          <w:rFonts w:cs="Times New Roman"/>
          <w:color w:val="000000" w:themeColor="text1"/>
          <w:szCs w:val="26"/>
          <w:lang w:val="nl-NL"/>
        </w:rPr>
        <w:t>+ Có thể không phù hợp với quy hoạch xây dựng của địa phương.</w:t>
      </w:r>
    </w:p>
    <w:p w14:paraId="4FD97381" w14:textId="77777777" w:rsidR="00CA19F1" w:rsidRPr="004D19C0" w:rsidRDefault="00CA19F1" w:rsidP="00CA19F1">
      <w:pPr>
        <w:widowControl w:val="0"/>
        <w:ind w:left="284" w:firstLine="567"/>
        <w:rPr>
          <w:rFonts w:cs="Times New Roman"/>
          <w:color w:val="000000" w:themeColor="text1"/>
          <w:szCs w:val="26"/>
          <w:lang w:val="nl-NL"/>
        </w:rPr>
      </w:pPr>
      <w:r w:rsidRPr="004D19C0">
        <w:rPr>
          <w:rFonts w:cs="Times New Roman"/>
          <w:color w:val="000000" w:themeColor="text1"/>
          <w:szCs w:val="26"/>
          <w:lang w:val="nl-NL"/>
        </w:rPr>
        <w:t>+ Tạo ra mặt bằng rộng nếu không có phương án chuyển đổi mục đích sử dụng đất hợp lý sẽ gây lãng phí và gây ra các sự cố môi trường như xói mòn, trượt lở đất đá ... do không có lớp thực vật phủ bì giữ đất.</w:t>
      </w:r>
    </w:p>
    <w:p w14:paraId="6430EF8E" w14:textId="77777777" w:rsidR="00CA19F1" w:rsidRPr="004D19C0" w:rsidRDefault="00CA19F1" w:rsidP="00CA19F1">
      <w:pPr>
        <w:widowControl w:val="0"/>
        <w:outlineLvl w:val="0"/>
        <w:rPr>
          <w:rFonts w:cs="Times New Roman"/>
          <w:b/>
          <w:iCs/>
          <w:color w:val="000000" w:themeColor="text1"/>
          <w:szCs w:val="26"/>
          <w:lang w:val="vi-VN"/>
        </w:rPr>
      </w:pPr>
      <w:bookmarkStart w:id="2730" w:name="_Toc223357131"/>
      <w:bookmarkStart w:id="2731" w:name="_Toc224584195"/>
      <w:bookmarkStart w:id="2732" w:name="_Toc226265769"/>
      <w:bookmarkStart w:id="2733" w:name="_Toc226408000"/>
      <w:bookmarkStart w:id="2734" w:name="_Toc227108059"/>
      <w:bookmarkStart w:id="2735" w:name="_Toc227149331"/>
      <w:bookmarkStart w:id="2736" w:name="_Toc232583832"/>
      <w:r w:rsidRPr="004D19C0">
        <w:rPr>
          <w:rFonts w:cs="Times New Roman"/>
          <w:b/>
          <w:iCs/>
          <w:color w:val="000000" w:themeColor="text1"/>
          <w:szCs w:val="26"/>
          <w:lang w:val="nl-NL"/>
        </w:rPr>
        <w:lastRenderedPageBreak/>
        <w:t>4.1.4. Tính toán chi phí</w:t>
      </w:r>
      <w:r w:rsidRPr="004D19C0">
        <w:rPr>
          <w:rFonts w:cs="Times New Roman"/>
          <w:b/>
          <w:iCs/>
          <w:color w:val="000000" w:themeColor="text1"/>
          <w:szCs w:val="26"/>
          <w:lang w:val="vi-VN"/>
        </w:rPr>
        <w:t xml:space="preserve"> phục hồi đất (G</w:t>
      </w:r>
      <w:r w:rsidRPr="004D19C0">
        <w:rPr>
          <w:rFonts w:cs="Times New Roman"/>
          <w:b/>
          <w:iCs/>
          <w:color w:val="000000" w:themeColor="text1"/>
          <w:szCs w:val="26"/>
          <w:vertAlign w:val="subscript"/>
          <w:lang w:val="vi-VN"/>
        </w:rPr>
        <w:t>p</w:t>
      </w:r>
      <w:r w:rsidRPr="004D19C0">
        <w:rPr>
          <w:rFonts w:cs="Times New Roman"/>
          <w:b/>
          <w:iCs/>
          <w:color w:val="000000" w:themeColor="text1"/>
          <w:szCs w:val="26"/>
          <w:lang w:val="vi-VN"/>
        </w:rPr>
        <w:t>)</w:t>
      </w:r>
      <w:bookmarkEnd w:id="2730"/>
      <w:bookmarkEnd w:id="2731"/>
      <w:bookmarkEnd w:id="2732"/>
      <w:bookmarkEnd w:id="2733"/>
      <w:bookmarkEnd w:id="2734"/>
      <w:bookmarkEnd w:id="2735"/>
      <w:bookmarkEnd w:id="2736"/>
    </w:p>
    <w:p w14:paraId="446316AB" w14:textId="77777777" w:rsidR="00CA19F1" w:rsidRPr="004D19C0" w:rsidRDefault="00CA19F1" w:rsidP="00CA19F1">
      <w:pPr>
        <w:widowControl w:val="0"/>
        <w:autoSpaceDE w:val="0"/>
        <w:autoSpaceDN w:val="0"/>
        <w:adjustRightInd w:val="0"/>
        <w:ind w:firstLine="590"/>
        <w:jc w:val="center"/>
        <w:rPr>
          <w:rFonts w:cs="Times New Roman"/>
          <w:color w:val="000000" w:themeColor="text1"/>
          <w:szCs w:val="26"/>
          <w:lang w:val="nl-NL"/>
        </w:rPr>
      </w:pPr>
      <w:r w:rsidRPr="004D19C0">
        <w:rPr>
          <w:rFonts w:cs="Times New Roman"/>
          <w:color w:val="000000" w:themeColor="text1"/>
          <w:szCs w:val="26"/>
          <w:lang w:val="nl-NL"/>
        </w:rPr>
        <w:t>G</w:t>
      </w:r>
      <w:r w:rsidRPr="004D19C0">
        <w:rPr>
          <w:rFonts w:cs="Times New Roman"/>
          <w:color w:val="000000" w:themeColor="text1"/>
          <w:szCs w:val="26"/>
          <w:vertAlign w:val="subscript"/>
          <w:lang w:val="nl-NL"/>
        </w:rPr>
        <w:t>p</w:t>
      </w:r>
      <w:r w:rsidRPr="004D19C0">
        <w:rPr>
          <w:rFonts w:cs="Times New Roman"/>
          <w:color w:val="000000" w:themeColor="text1"/>
          <w:szCs w:val="26"/>
          <w:lang w:val="nl-NL"/>
        </w:rPr>
        <w:t xml:space="preserve"> = M</w:t>
      </w:r>
      <w:r w:rsidRPr="004D19C0">
        <w:rPr>
          <w:rFonts w:cs="Times New Roman"/>
          <w:color w:val="000000" w:themeColor="text1"/>
          <w:szCs w:val="26"/>
          <w:vertAlign w:val="subscript"/>
          <w:lang w:val="nl-NL"/>
        </w:rPr>
        <w:t>cp</w:t>
      </w:r>
      <w:r w:rsidRPr="004D19C0">
        <w:rPr>
          <w:rFonts w:cs="Times New Roman"/>
          <w:color w:val="000000" w:themeColor="text1"/>
          <w:szCs w:val="26"/>
          <w:lang w:val="nl-NL"/>
        </w:rPr>
        <w:t xml:space="preserve"> = M</w:t>
      </w:r>
      <w:r w:rsidRPr="004D19C0">
        <w:rPr>
          <w:rFonts w:cs="Times New Roman"/>
          <w:color w:val="000000" w:themeColor="text1"/>
          <w:szCs w:val="26"/>
          <w:vertAlign w:val="subscript"/>
          <w:lang w:val="nl-NL"/>
        </w:rPr>
        <w:t>kt</w:t>
      </w:r>
      <w:r w:rsidRPr="004D19C0">
        <w:rPr>
          <w:rFonts w:cs="Times New Roman"/>
          <w:color w:val="000000" w:themeColor="text1"/>
          <w:szCs w:val="26"/>
          <w:lang w:val="nl-NL"/>
        </w:rPr>
        <w:t xml:space="preserve"> + M</w:t>
      </w:r>
      <w:r w:rsidRPr="004D19C0">
        <w:rPr>
          <w:rFonts w:cs="Times New Roman"/>
          <w:color w:val="000000" w:themeColor="text1"/>
          <w:szCs w:val="26"/>
          <w:vertAlign w:val="subscript"/>
          <w:lang w:val="nl-NL"/>
        </w:rPr>
        <w:t>cn</w:t>
      </w:r>
      <w:r w:rsidRPr="004D19C0">
        <w:rPr>
          <w:rFonts w:cs="Times New Roman"/>
          <w:color w:val="000000" w:themeColor="text1"/>
          <w:szCs w:val="26"/>
          <w:lang w:val="nl-NL"/>
        </w:rPr>
        <w:t xml:space="preserve"> + M</w:t>
      </w:r>
      <w:r w:rsidRPr="004D19C0">
        <w:rPr>
          <w:rFonts w:cs="Times New Roman"/>
          <w:color w:val="000000" w:themeColor="text1"/>
          <w:szCs w:val="26"/>
          <w:vertAlign w:val="subscript"/>
          <w:lang w:val="nl-NL"/>
        </w:rPr>
        <w:t>xq</w:t>
      </w:r>
      <w:r w:rsidRPr="004D19C0">
        <w:rPr>
          <w:rFonts w:cs="Times New Roman"/>
          <w:color w:val="000000" w:themeColor="text1"/>
          <w:szCs w:val="26"/>
          <w:lang w:val="nl-NL"/>
        </w:rPr>
        <w:t xml:space="preserve"> </w:t>
      </w:r>
    </w:p>
    <w:p w14:paraId="2869702B" w14:textId="77777777" w:rsidR="00CA19F1" w:rsidRPr="004D19C0" w:rsidRDefault="00CA19F1" w:rsidP="00CA19F1">
      <w:pPr>
        <w:widowControl w:val="0"/>
        <w:autoSpaceDE w:val="0"/>
        <w:autoSpaceDN w:val="0"/>
        <w:adjustRightInd w:val="0"/>
        <w:ind w:firstLine="590"/>
        <w:rPr>
          <w:rFonts w:cs="Times New Roman"/>
          <w:i/>
          <w:iCs/>
          <w:color w:val="000000" w:themeColor="text1"/>
          <w:sz w:val="22"/>
          <w:lang w:val="nl-NL"/>
        </w:rPr>
      </w:pPr>
      <w:r w:rsidRPr="004D19C0">
        <w:rPr>
          <w:rFonts w:cs="Times New Roman"/>
          <w:i/>
          <w:iCs/>
          <w:color w:val="000000" w:themeColor="text1"/>
          <w:sz w:val="22"/>
          <w:lang w:val="nl-NL"/>
        </w:rPr>
        <w:t>Trong đó:</w:t>
      </w:r>
    </w:p>
    <w:p w14:paraId="7000F77C" w14:textId="77777777" w:rsidR="00CA19F1" w:rsidRPr="004D19C0" w:rsidRDefault="00CA19F1" w:rsidP="00CA19F1">
      <w:pPr>
        <w:widowControl w:val="0"/>
        <w:autoSpaceDE w:val="0"/>
        <w:autoSpaceDN w:val="0"/>
        <w:adjustRightInd w:val="0"/>
        <w:ind w:firstLine="590"/>
        <w:rPr>
          <w:rFonts w:cs="Times New Roman"/>
          <w:i/>
          <w:iCs/>
          <w:color w:val="000000" w:themeColor="text1"/>
          <w:sz w:val="22"/>
          <w:lang w:val="nl-NL"/>
        </w:rPr>
      </w:pPr>
      <w:r w:rsidRPr="004D19C0">
        <w:rPr>
          <w:rFonts w:cs="Times New Roman"/>
          <w:i/>
          <w:iCs/>
          <w:color w:val="000000" w:themeColor="text1"/>
          <w:sz w:val="22"/>
          <w:lang w:val="nl-NL"/>
        </w:rPr>
        <w:t>M</w:t>
      </w:r>
      <w:r w:rsidRPr="004D19C0">
        <w:rPr>
          <w:rFonts w:cs="Times New Roman"/>
          <w:i/>
          <w:iCs/>
          <w:color w:val="000000" w:themeColor="text1"/>
          <w:sz w:val="22"/>
          <w:vertAlign w:val="subscript"/>
          <w:lang w:val="nl-NL"/>
        </w:rPr>
        <w:t>kt</w:t>
      </w:r>
      <w:r w:rsidRPr="004D19C0">
        <w:rPr>
          <w:rFonts w:cs="Times New Roman"/>
          <w:i/>
          <w:iCs/>
          <w:color w:val="000000" w:themeColor="text1"/>
          <w:sz w:val="22"/>
          <w:lang w:val="nl-NL"/>
        </w:rPr>
        <w:t xml:space="preserve">: Chi phí cải tạo, phục hồi môi trường </w:t>
      </w:r>
      <w:r w:rsidRPr="004D19C0">
        <w:rPr>
          <w:rFonts w:cs="Times New Roman"/>
          <w:i/>
          <w:iCs/>
          <w:color w:val="000000" w:themeColor="text1"/>
          <w:sz w:val="22"/>
          <w:lang w:val="vi-VN"/>
        </w:rPr>
        <w:t xml:space="preserve">khu vực </w:t>
      </w:r>
      <w:r w:rsidRPr="004D19C0">
        <w:rPr>
          <w:rFonts w:cs="Times New Roman"/>
          <w:i/>
          <w:iCs/>
          <w:color w:val="000000" w:themeColor="text1"/>
          <w:sz w:val="22"/>
        </w:rPr>
        <w:t>khai thác mỏ</w:t>
      </w:r>
      <w:r w:rsidRPr="004D19C0">
        <w:rPr>
          <w:rFonts w:cs="Times New Roman"/>
          <w:i/>
          <w:iCs/>
          <w:color w:val="000000" w:themeColor="text1"/>
          <w:sz w:val="22"/>
          <w:lang w:val="vi-VN"/>
        </w:rPr>
        <w:t xml:space="preserve"> và </w:t>
      </w:r>
      <w:r w:rsidRPr="004D19C0">
        <w:rPr>
          <w:rFonts w:cs="Times New Roman"/>
          <w:i/>
          <w:iCs/>
          <w:color w:val="000000" w:themeColor="text1"/>
          <w:sz w:val="22"/>
        </w:rPr>
        <w:t>công trình phụ trợ nội bộ</w:t>
      </w:r>
      <w:r w:rsidRPr="004D19C0">
        <w:rPr>
          <w:rFonts w:cs="Times New Roman"/>
          <w:i/>
          <w:iCs/>
          <w:color w:val="000000" w:themeColor="text1"/>
          <w:sz w:val="22"/>
          <w:lang w:val="nl-NL"/>
        </w:rPr>
        <w:t>;</w:t>
      </w:r>
    </w:p>
    <w:p w14:paraId="70235664" w14:textId="77777777" w:rsidR="00CA19F1" w:rsidRPr="004D19C0" w:rsidRDefault="00CA19F1" w:rsidP="00CA19F1">
      <w:pPr>
        <w:widowControl w:val="0"/>
        <w:autoSpaceDE w:val="0"/>
        <w:autoSpaceDN w:val="0"/>
        <w:adjustRightInd w:val="0"/>
        <w:ind w:firstLine="590"/>
        <w:rPr>
          <w:rFonts w:cs="Times New Roman"/>
          <w:i/>
          <w:iCs/>
          <w:color w:val="000000" w:themeColor="text1"/>
          <w:sz w:val="22"/>
          <w:lang w:val="nl-NL"/>
        </w:rPr>
      </w:pPr>
      <w:r w:rsidRPr="004D19C0">
        <w:rPr>
          <w:rFonts w:cs="Times New Roman"/>
          <w:i/>
          <w:iCs/>
          <w:color w:val="000000" w:themeColor="text1"/>
          <w:sz w:val="22"/>
          <w:lang w:val="nl-NL"/>
        </w:rPr>
        <w:t>M</w:t>
      </w:r>
      <w:r w:rsidRPr="004D19C0">
        <w:rPr>
          <w:rFonts w:cs="Times New Roman"/>
          <w:i/>
          <w:iCs/>
          <w:color w:val="000000" w:themeColor="text1"/>
          <w:sz w:val="22"/>
          <w:vertAlign w:val="subscript"/>
          <w:lang w:val="nl-NL"/>
        </w:rPr>
        <w:t>cn</w:t>
      </w:r>
      <w:r w:rsidRPr="004D19C0">
        <w:rPr>
          <w:rFonts w:cs="Times New Roman"/>
          <w:i/>
          <w:iCs/>
          <w:color w:val="000000" w:themeColor="text1"/>
          <w:sz w:val="22"/>
          <w:lang w:val="nl-NL"/>
        </w:rPr>
        <w:t>: Chi phí cải tạo, khu vực phụ trợ ngoại</w:t>
      </w:r>
      <w:r w:rsidRPr="004D19C0">
        <w:rPr>
          <w:rFonts w:cs="Times New Roman"/>
          <w:i/>
          <w:iCs/>
          <w:color w:val="000000" w:themeColor="text1"/>
          <w:sz w:val="22"/>
          <w:lang w:val="vi-VN"/>
        </w:rPr>
        <w:t xml:space="preserve"> mỏ </w:t>
      </w:r>
      <w:r w:rsidRPr="004D19C0">
        <w:rPr>
          <w:rFonts w:cs="Times New Roman"/>
          <w:i/>
          <w:iCs/>
          <w:color w:val="000000" w:themeColor="text1"/>
          <w:sz w:val="22"/>
          <w:lang w:val="nl-NL"/>
        </w:rPr>
        <w:t>và các hoạt động khác có liên quan;</w:t>
      </w:r>
    </w:p>
    <w:p w14:paraId="16B62E65" w14:textId="77777777" w:rsidR="00CA19F1" w:rsidRPr="004D19C0" w:rsidRDefault="00CA19F1" w:rsidP="00CA19F1">
      <w:pPr>
        <w:widowControl w:val="0"/>
        <w:autoSpaceDE w:val="0"/>
        <w:autoSpaceDN w:val="0"/>
        <w:adjustRightInd w:val="0"/>
        <w:ind w:firstLine="590"/>
        <w:rPr>
          <w:rFonts w:cs="Times New Roman"/>
          <w:i/>
          <w:iCs/>
          <w:color w:val="000000" w:themeColor="text1"/>
          <w:sz w:val="22"/>
          <w:lang w:val="nl-NL"/>
        </w:rPr>
      </w:pPr>
      <w:r w:rsidRPr="004D19C0">
        <w:rPr>
          <w:rFonts w:cs="Times New Roman"/>
          <w:i/>
          <w:iCs/>
          <w:color w:val="000000" w:themeColor="text1"/>
          <w:sz w:val="22"/>
          <w:lang w:val="nl-NL"/>
        </w:rPr>
        <w:t>M</w:t>
      </w:r>
      <w:r w:rsidRPr="004D19C0">
        <w:rPr>
          <w:rFonts w:cs="Times New Roman"/>
          <w:i/>
          <w:iCs/>
          <w:color w:val="000000" w:themeColor="text1"/>
          <w:sz w:val="22"/>
          <w:vertAlign w:val="subscript"/>
          <w:lang w:val="nl-NL"/>
        </w:rPr>
        <w:t>xq</w:t>
      </w:r>
      <w:r w:rsidRPr="004D19C0">
        <w:rPr>
          <w:rFonts w:cs="Times New Roman"/>
          <w:i/>
          <w:iCs/>
          <w:color w:val="000000" w:themeColor="text1"/>
          <w:sz w:val="22"/>
          <w:lang w:val="nl-NL"/>
        </w:rPr>
        <w:t>: Chi phí cải tạo, phục hồi môi trường khu vực ngoài biên giới mỏ nơi bị ảnh hưởng do hoạt động khai thác;</w:t>
      </w:r>
    </w:p>
    <w:p w14:paraId="661E9A1A" w14:textId="77777777" w:rsidR="00CA19F1" w:rsidRPr="004D19C0" w:rsidRDefault="00CA19F1">
      <w:pPr>
        <w:pStyle w:val="BngCH4"/>
        <w:ind w:firstLine="567"/>
        <w:rPr>
          <w:color w:val="000000" w:themeColor="text1"/>
        </w:rPr>
      </w:pPr>
      <w:bookmarkStart w:id="2737" w:name="_Toc226265770"/>
      <w:bookmarkStart w:id="2738" w:name="_Toc227108060"/>
      <w:bookmarkStart w:id="2739" w:name="_Toc227149332"/>
      <w:bookmarkStart w:id="2740" w:name="_Toc232583833"/>
      <w:r w:rsidRPr="004D19C0">
        <w:rPr>
          <w:color w:val="000000" w:themeColor="text1"/>
        </w:rPr>
        <w:t>So sánh chi phí cải tạo phục hồi môi trường</w:t>
      </w:r>
      <w:bookmarkEnd w:id="2737"/>
      <w:bookmarkEnd w:id="2738"/>
      <w:bookmarkEnd w:id="2739"/>
      <w:bookmarkEnd w:id="2740"/>
    </w:p>
    <w:tbl>
      <w:tblPr>
        <w:tblStyle w:val="TableGrid"/>
        <w:tblW w:w="0" w:type="auto"/>
        <w:jc w:val="center"/>
        <w:tblLook w:val="04A0" w:firstRow="1" w:lastRow="0" w:firstColumn="1" w:lastColumn="0" w:noHBand="0" w:noVBand="1"/>
      </w:tblPr>
      <w:tblGrid>
        <w:gridCol w:w="675"/>
        <w:gridCol w:w="5103"/>
        <w:gridCol w:w="1701"/>
        <w:gridCol w:w="1809"/>
      </w:tblGrid>
      <w:tr w:rsidR="004D19C0" w:rsidRPr="004D19C0" w14:paraId="3D668570" w14:textId="77777777" w:rsidTr="00816DD8">
        <w:trPr>
          <w:jc w:val="center"/>
        </w:trPr>
        <w:tc>
          <w:tcPr>
            <w:tcW w:w="675" w:type="dxa"/>
            <w:vMerge w:val="restart"/>
            <w:shd w:val="clear" w:color="auto" w:fill="D9E2F3" w:themeFill="accent5" w:themeFillTint="33"/>
            <w:vAlign w:val="center"/>
          </w:tcPr>
          <w:p w14:paraId="3F0AC73D" w14:textId="77777777" w:rsidR="00CA19F1" w:rsidRPr="004D19C0" w:rsidRDefault="00CA19F1" w:rsidP="00816DD8">
            <w:pPr>
              <w:widowControl w:val="0"/>
              <w:autoSpaceDE w:val="0"/>
              <w:autoSpaceDN w:val="0"/>
              <w:adjustRightInd w:val="0"/>
              <w:spacing w:before="60" w:after="60"/>
              <w:jc w:val="center"/>
              <w:rPr>
                <w:rFonts w:cs="Times New Roman"/>
                <w:b/>
                <w:bCs/>
                <w:color w:val="000000" w:themeColor="text1"/>
                <w:sz w:val="24"/>
                <w:szCs w:val="24"/>
                <w:lang w:val="nl-NL"/>
              </w:rPr>
            </w:pPr>
            <w:r w:rsidRPr="004D19C0">
              <w:rPr>
                <w:rFonts w:cs="Times New Roman"/>
                <w:b/>
                <w:bCs/>
                <w:color w:val="000000" w:themeColor="text1"/>
                <w:sz w:val="24"/>
                <w:szCs w:val="24"/>
                <w:lang w:val="nl-NL"/>
              </w:rPr>
              <w:t>TT</w:t>
            </w:r>
          </w:p>
        </w:tc>
        <w:tc>
          <w:tcPr>
            <w:tcW w:w="5103" w:type="dxa"/>
            <w:vMerge w:val="restart"/>
            <w:shd w:val="clear" w:color="auto" w:fill="D9E2F3" w:themeFill="accent5" w:themeFillTint="33"/>
            <w:vAlign w:val="center"/>
          </w:tcPr>
          <w:p w14:paraId="1B8A494D" w14:textId="77777777" w:rsidR="00CA19F1" w:rsidRPr="004D19C0" w:rsidRDefault="00CA19F1" w:rsidP="00816DD8">
            <w:pPr>
              <w:widowControl w:val="0"/>
              <w:autoSpaceDE w:val="0"/>
              <w:autoSpaceDN w:val="0"/>
              <w:adjustRightInd w:val="0"/>
              <w:spacing w:before="60" w:after="60"/>
              <w:jc w:val="center"/>
              <w:rPr>
                <w:rFonts w:cs="Times New Roman"/>
                <w:b/>
                <w:bCs/>
                <w:color w:val="000000" w:themeColor="text1"/>
                <w:sz w:val="24"/>
                <w:szCs w:val="24"/>
                <w:lang w:val="vi-VN"/>
              </w:rPr>
            </w:pPr>
            <w:r w:rsidRPr="004D19C0">
              <w:rPr>
                <w:rFonts w:cs="Times New Roman"/>
                <w:b/>
                <w:bCs/>
                <w:color w:val="000000" w:themeColor="text1"/>
                <w:sz w:val="24"/>
                <w:szCs w:val="24"/>
                <w:lang w:val="nl-NL"/>
              </w:rPr>
              <w:t>Nội</w:t>
            </w:r>
            <w:r w:rsidRPr="004D19C0">
              <w:rPr>
                <w:rFonts w:cs="Times New Roman"/>
                <w:b/>
                <w:bCs/>
                <w:color w:val="000000" w:themeColor="text1"/>
                <w:sz w:val="24"/>
                <w:szCs w:val="24"/>
                <w:lang w:val="vi-VN"/>
              </w:rPr>
              <w:t xml:space="preserve"> dung</w:t>
            </w:r>
          </w:p>
        </w:tc>
        <w:tc>
          <w:tcPr>
            <w:tcW w:w="3510" w:type="dxa"/>
            <w:gridSpan w:val="2"/>
            <w:shd w:val="clear" w:color="auto" w:fill="D9E2F3" w:themeFill="accent5" w:themeFillTint="33"/>
            <w:vAlign w:val="center"/>
          </w:tcPr>
          <w:p w14:paraId="232AD628" w14:textId="77777777" w:rsidR="00CA19F1" w:rsidRPr="004D19C0" w:rsidRDefault="00CA19F1" w:rsidP="00816DD8">
            <w:pPr>
              <w:widowControl w:val="0"/>
              <w:autoSpaceDE w:val="0"/>
              <w:autoSpaceDN w:val="0"/>
              <w:adjustRightInd w:val="0"/>
              <w:spacing w:before="60" w:after="60"/>
              <w:jc w:val="center"/>
              <w:rPr>
                <w:rFonts w:cs="Times New Roman"/>
                <w:b/>
                <w:bCs/>
                <w:color w:val="000000" w:themeColor="text1"/>
                <w:sz w:val="24"/>
                <w:szCs w:val="24"/>
                <w:lang w:val="nl-NL"/>
              </w:rPr>
            </w:pPr>
            <w:r w:rsidRPr="004D19C0">
              <w:rPr>
                <w:rFonts w:cs="Times New Roman"/>
                <w:b/>
                <w:bCs/>
                <w:color w:val="000000" w:themeColor="text1"/>
                <w:sz w:val="24"/>
                <w:szCs w:val="24"/>
                <w:lang w:val="nl-NL"/>
              </w:rPr>
              <w:t>Chi</w:t>
            </w:r>
            <w:r w:rsidRPr="004D19C0">
              <w:rPr>
                <w:rFonts w:cs="Times New Roman"/>
                <w:b/>
                <w:bCs/>
                <w:color w:val="000000" w:themeColor="text1"/>
                <w:sz w:val="24"/>
                <w:szCs w:val="24"/>
                <w:lang w:val="vi-VN"/>
              </w:rPr>
              <w:t xml:space="preserve"> phí (VNĐ)</w:t>
            </w:r>
          </w:p>
        </w:tc>
      </w:tr>
      <w:tr w:rsidR="004D19C0" w:rsidRPr="004D19C0" w14:paraId="75139DD6" w14:textId="77777777" w:rsidTr="00816DD8">
        <w:trPr>
          <w:jc w:val="center"/>
        </w:trPr>
        <w:tc>
          <w:tcPr>
            <w:tcW w:w="675" w:type="dxa"/>
            <w:vMerge/>
            <w:shd w:val="clear" w:color="auto" w:fill="D9E2F3" w:themeFill="accent5" w:themeFillTint="33"/>
            <w:vAlign w:val="center"/>
          </w:tcPr>
          <w:p w14:paraId="2119E96A" w14:textId="77777777" w:rsidR="00CA19F1" w:rsidRPr="004D19C0" w:rsidRDefault="00CA19F1" w:rsidP="00816DD8">
            <w:pPr>
              <w:widowControl w:val="0"/>
              <w:autoSpaceDE w:val="0"/>
              <w:autoSpaceDN w:val="0"/>
              <w:adjustRightInd w:val="0"/>
              <w:spacing w:before="60" w:after="60"/>
              <w:jc w:val="center"/>
              <w:rPr>
                <w:rFonts w:cs="Times New Roman"/>
                <w:b/>
                <w:bCs/>
                <w:color w:val="000000" w:themeColor="text1"/>
                <w:sz w:val="24"/>
                <w:szCs w:val="24"/>
                <w:lang w:val="nl-NL"/>
              </w:rPr>
            </w:pPr>
          </w:p>
        </w:tc>
        <w:tc>
          <w:tcPr>
            <w:tcW w:w="5103" w:type="dxa"/>
            <w:vMerge/>
            <w:shd w:val="clear" w:color="auto" w:fill="D9E2F3" w:themeFill="accent5" w:themeFillTint="33"/>
            <w:vAlign w:val="center"/>
          </w:tcPr>
          <w:p w14:paraId="7A1C452C" w14:textId="77777777" w:rsidR="00CA19F1" w:rsidRPr="004D19C0" w:rsidRDefault="00CA19F1" w:rsidP="00816DD8">
            <w:pPr>
              <w:widowControl w:val="0"/>
              <w:autoSpaceDE w:val="0"/>
              <w:autoSpaceDN w:val="0"/>
              <w:adjustRightInd w:val="0"/>
              <w:spacing w:before="60" w:after="60"/>
              <w:jc w:val="center"/>
              <w:rPr>
                <w:rFonts w:cs="Times New Roman"/>
                <w:b/>
                <w:bCs/>
                <w:color w:val="000000" w:themeColor="text1"/>
                <w:sz w:val="24"/>
                <w:szCs w:val="24"/>
                <w:lang w:val="nl-NL"/>
              </w:rPr>
            </w:pPr>
          </w:p>
        </w:tc>
        <w:tc>
          <w:tcPr>
            <w:tcW w:w="1701" w:type="dxa"/>
            <w:shd w:val="clear" w:color="auto" w:fill="D9E2F3" w:themeFill="accent5" w:themeFillTint="33"/>
            <w:vAlign w:val="center"/>
          </w:tcPr>
          <w:p w14:paraId="299695A2" w14:textId="77777777" w:rsidR="00CA19F1" w:rsidRPr="004D19C0" w:rsidRDefault="00CA19F1" w:rsidP="00816DD8">
            <w:pPr>
              <w:widowControl w:val="0"/>
              <w:autoSpaceDE w:val="0"/>
              <w:autoSpaceDN w:val="0"/>
              <w:adjustRightInd w:val="0"/>
              <w:spacing w:before="60" w:after="60"/>
              <w:jc w:val="center"/>
              <w:rPr>
                <w:rFonts w:cs="Times New Roman"/>
                <w:b/>
                <w:bCs/>
                <w:color w:val="000000" w:themeColor="text1"/>
                <w:sz w:val="24"/>
                <w:szCs w:val="24"/>
                <w:lang w:val="vi-VN"/>
              </w:rPr>
            </w:pPr>
            <w:r w:rsidRPr="004D19C0">
              <w:rPr>
                <w:rFonts w:cs="Times New Roman"/>
                <w:b/>
                <w:bCs/>
                <w:color w:val="000000" w:themeColor="text1"/>
                <w:sz w:val="24"/>
                <w:szCs w:val="24"/>
                <w:lang w:val="nl-NL"/>
              </w:rPr>
              <w:t>Phương</w:t>
            </w:r>
            <w:r w:rsidRPr="004D19C0">
              <w:rPr>
                <w:rFonts w:cs="Times New Roman"/>
                <w:b/>
                <w:bCs/>
                <w:color w:val="000000" w:themeColor="text1"/>
                <w:sz w:val="24"/>
                <w:szCs w:val="24"/>
                <w:lang w:val="vi-VN"/>
              </w:rPr>
              <w:t xml:space="preserve"> án 1</w:t>
            </w:r>
          </w:p>
        </w:tc>
        <w:tc>
          <w:tcPr>
            <w:tcW w:w="1809" w:type="dxa"/>
            <w:shd w:val="clear" w:color="auto" w:fill="D9E2F3" w:themeFill="accent5" w:themeFillTint="33"/>
            <w:vAlign w:val="center"/>
          </w:tcPr>
          <w:p w14:paraId="10F72A04" w14:textId="77777777" w:rsidR="00CA19F1" w:rsidRPr="004D19C0" w:rsidRDefault="00CA19F1" w:rsidP="00816DD8">
            <w:pPr>
              <w:widowControl w:val="0"/>
              <w:autoSpaceDE w:val="0"/>
              <w:autoSpaceDN w:val="0"/>
              <w:adjustRightInd w:val="0"/>
              <w:spacing w:before="60" w:after="60"/>
              <w:jc w:val="center"/>
              <w:rPr>
                <w:rFonts w:cs="Times New Roman"/>
                <w:b/>
                <w:bCs/>
                <w:color w:val="000000" w:themeColor="text1"/>
                <w:sz w:val="24"/>
                <w:szCs w:val="24"/>
                <w:lang w:val="vi-VN"/>
              </w:rPr>
            </w:pPr>
            <w:r w:rsidRPr="004D19C0">
              <w:rPr>
                <w:rFonts w:cs="Times New Roman"/>
                <w:b/>
                <w:bCs/>
                <w:color w:val="000000" w:themeColor="text1"/>
                <w:sz w:val="24"/>
                <w:szCs w:val="24"/>
                <w:lang w:val="nl-NL"/>
              </w:rPr>
              <w:t>Phương</w:t>
            </w:r>
            <w:r w:rsidRPr="004D19C0">
              <w:rPr>
                <w:rFonts w:cs="Times New Roman"/>
                <w:b/>
                <w:bCs/>
                <w:color w:val="000000" w:themeColor="text1"/>
                <w:sz w:val="24"/>
                <w:szCs w:val="24"/>
                <w:lang w:val="vi-VN"/>
              </w:rPr>
              <w:t xml:space="preserve"> án 2</w:t>
            </w:r>
          </w:p>
        </w:tc>
      </w:tr>
      <w:tr w:rsidR="004D19C0" w:rsidRPr="004D19C0" w14:paraId="6DB82E78" w14:textId="77777777" w:rsidTr="00816DD8">
        <w:trPr>
          <w:trHeight w:val="454"/>
          <w:jc w:val="center"/>
        </w:trPr>
        <w:tc>
          <w:tcPr>
            <w:tcW w:w="675" w:type="dxa"/>
            <w:vAlign w:val="center"/>
          </w:tcPr>
          <w:p w14:paraId="0C9B1867" w14:textId="77777777" w:rsidR="00CA19F1" w:rsidRPr="004D19C0" w:rsidRDefault="00CA19F1" w:rsidP="00816DD8">
            <w:pPr>
              <w:widowControl w:val="0"/>
              <w:autoSpaceDE w:val="0"/>
              <w:autoSpaceDN w:val="0"/>
              <w:adjustRightInd w:val="0"/>
              <w:spacing w:before="60" w:after="60"/>
              <w:jc w:val="center"/>
              <w:rPr>
                <w:rFonts w:cs="Times New Roman"/>
                <w:b/>
                <w:bCs/>
                <w:color w:val="000000" w:themeColor="text1"/>
                <w:sz w:val="24"/>
                <w:szCs w:val="24"/>
                <w:lang w:val="nl-NL"/>
              </w:rPr>
            </w:pPr>
            <w:r w:rsidRPr="004D19C0">
              <w:rPr>
                <w:rFonts w:cs="Times New Roman"/>
                <w:b/>
                <w:bCs/>
                <w:color w:val="000000" w:themeColor="text1"/>
                <w:sz w:val="24"/>
                <w:szCs w:val="24"/>
                <w:lang w:val="nl-NL"/>
              </w:rPr>
              <w:t>I</w:t>
            </w:r>
          </w:p>
        </w:tc>
        <w:tc>
          <w:tcPr>
            <w:tcW w:w="8613" w:type="dxa"/>
            <w:gridSpan w:val="3"/>
            <w:vAlign w:val="center"/>
          </w:tcPr>
          <w:p w14:paraId="3503CC0F" w14:textId="77777777" w:rsidR="00CA19F1" w:rsidRPr="004D19C0" w:rsidRDefault="00CA19F1" w:rsidP="00816DD8">
            <w:pPr>
              <w:widowControl w:val="0"/>
              <w:autoSpaceDE w:val="0"/>
              <w:autoSpaceDN w:val="0"/>
              <w:adjustRightInd w:val="0"/>
              <w:spacing w:before="60" w:after="60"/>
              <w:jc w:val="center"/>
              <w:rPr>
                <w:rFonts w:cs="Times New Roman"/>
                <w:b/>
                <w:bCs/>
                <w:color w:val="000000" w:themeColor="text1"/>
                <w:sz w:val="24"/>
                <w:szCs w:val="24"/>
                <w:lang w:val="nl-NL"/>
              </w:rPr>
            </w:pPr>
            <w:r w:rsidRPr="004D19C0">
              <w:rPr>
                <w:rFonts w:cs="Times New Roman"/>
                <w:b/>
                <w:bCs/>
                <w:color w:val="000000" w:themeColor="text1"/>
                <w:sz w:val="24"/>
                <w:szCs w:val="24"/>
                <w:lang w:val="nl-NL"/>
              </w:rPr>
              <w:t xml:space="preserve">Khu vực </w:t>
            </w:r>
            <w:r w:rsidRPr="004D19C0">
              <w:rPr>
                <w:rFonts w:cs="Times New Roman"/>
                <w:b/>
                <w:bCs/>
                <w:color w:val="000000" w:themeColor="text1"/>
                <w:sz w:val="24"/>
                <w:szCs w:val="24"/>
              </w:rPr>
              <w:t>khai thác mỏ</w:t>
            </w:r>
            <w:r w:rsidRPr="004D19C0">
              <w:rPr>
                <w:rFonts w:cs="Times New Roman"/>
                <w:b/>
                <w:bCs/>
                <w:color w:val="000000" w:themeColor="text1"/>
                <w:sz w:val="24"/>
                <w:szCs w:val="24"/>
                <w:lang w:val="vi-VN"/>
              </w:rPr>
              <w:t xml:space="preserve"> và </w:t>
            </w:r>
            <w:r w:rsidRPr="004D19C0">
              <w:rPr>
                <w:rFonts w:cs="Times New Roman"/>
                <w:b/>
                <w:bCs/>
                <w:color w:val="000000" w:themeColor="text1"/>
                <w:sz w:val="24"/>
                <w:szCs w:val="24"/>
              </w:rPr>
              <w:t>công trình phụ trợ nội bộ</w:t>
            </w:r>
          </w:p>
        </w:tc>
      </w:tr>
      <w:tr w:rsidR="004D19C0" w:rsidRPr="004D19C0" w14:paraId="014BE9F9" w14:textId="77777777" w:rsidTr="00816DD8">
        <w:trPr>
          <w:trHeight w:val="454"/>
          <w:jc w:val="center"/>
        </w:trPr>
        <w:tc>
          <w:tcPr>
            <w:tcW w:w="675" w:type="dxa"/>
            <w:vAlign w:val="center"/>
          </w:tcPr>
          <w:p w14:paraId="4DDB9553" w14:textId="77777777" w:rsidR="00CA19F1" w:rsidRPr="004D19C0" w:rsidRDefault="00CA19F1" w:rsidP="00816DD8">
            <w:pPr>
              <w:widowControl w:val="0"/>
              <w:autoSpaceDE w:val="0"/>
              <w:autoSpaceDN w:val="0"/>
              <w:adjustRightInd w:val="0"/>
              <w:spacing w:before="60" w:after="60"/>
              <w:jc w:val="center"/>
              <w:rPr>
                <w:rFonts w:cs="Times New Roman"/>
                <w:color w:val="000000" w:themeColor="text1"/>
                <w:sz w:val="24"/>
                <w:szCs w:val="24"/>
                <w:lang w:val="nl-NL"/>
              </w:rPr>
            </w:pPr>
            <w:r w:rsidRPr="004D19C0">
              <w:rPr>
                <w:rFonts w:cs="Times New Roman"/>
                <w:color w:val="000000" w:themeColor="text1"/>
                <w:sz w:val="24"/>
                <w:szCs w:val="24"/>
                <w:lang w:val="nl-NL"/>
              </w:rPr>
              <w:t>1</w:t>
            </w:r>
          </w:p>
        </w:tc>
        <w:tc>
          <w:tcPr>
            <w:tcW w:w="5103" w:type="dxa"/>
            <w:vAlign w:val="center"/>
          </w:tcPr>
          <w:p w14:paraId="7BFC61FF" w14:textId="77777777" w:rsidR="00CA19F1" w:rsidRPr="004D19C0" w:rsidRDefault="00CA19F1" w:rsidP="00816DD8">
            <w:pPr>
              <w:widowControl w:val="0"/>
              <w:autoSpaceDE w:val="0"/>
              <w:autoSpaceDN w:val="0"/>
              <w:adjustRightInd w:val="0"/>
              <w:spacing w:before="60" w:after="60"/>
              <w:rPr>
                <w:rFonts w:cs="Times New Roman"/>
                <w:color w:val="000000" w:themeColor="text1"/>
                <w:sz w:val="24"/>
                <w:szCs w:val="24"/>
                <w:lang w:val="nl-NL"/>
              </w:rPr>
            </w:pPr>
            <w:r w:rsidRPr="004D19C0">
              <w:rPr>
                <w:rFonts w:cs="Times New Roman"/>
                <w:color w:val="000000" w:themeColor="text1"/>
                <w:sz w:val="24"/>
                <w:szCs w:val="24"/>
                <w:lang w:val="vi-VN"/>
              </w:rPr>
              <w:t>Chi phí tháo dỡ các hạng mục công trình</w:t>
            </w:r>
          </w:p>
        </w:tc>
        <w:tc>
          <w:tcPr>
            <w:tcW w:w="1701" w:type="dxa"/>
            <w:vAlign w:val="center"/>
          </w:tcPr>
          <w:p w14:paraId="1C487378" w14:textId="77777777" w:rsidR="00CA19F1" w:rsidRPr="004D19C0" w:rsidRDefault="00CA19F1" w:rsidP="00816DD8">
            <w:pPr>
              <w:widowControl w:val="0"/>
              <w:autoSpaceDE w:val="0"/>
              <w:autoSpaceDN w:val="0"/>
              <w:adjustRightInd w:val="0"/>
              <w:spacing w:before="60" w:after="60"/>
              <w:jc w:val="center"/>
              <w:rPr>
                <w:rFonts w:cs="Times New Roman"/>
                <w:color w:val="000000" w:themeColor="text1"/>
                <w:sz w:val="24"/>
                <w:szCs w:val="24"/>
                <w:lang w:val="nl-NL"/>
              </w:rPr>
            </w:pPr>
            <w:r w:rsidRPr="004D19C0">
              <w:rPr>
                <w:rFonts w:cs="Times New Roman"/>
                <w:color w:val="000000" w:themeColor="text1"/>
                <w:sz w:val="24"/>
                <w:szCs w:val="24"/>
                <w:lang w:val="nl-NL"/>
              </w:rPr>
              <w:t>50</w:t>
            </w:r>
            <w:r w:rsidRPr="004D19C0">
              <w:rPr>
                <w:rFonts w:cs="Times New Roman"/>
                <w:color w:val="000000" w:themeColor="text1"/>
                <w:sz w:val="24"/>
                <w:szCs w:val="24"/>
                <w:lang w:val="vi-VN"/>
              </w:rPr>
              <w:t xml:space="preserve">.386.402 </w:t>
            </w:r>
          </w:p>
        </w:tc>
        <w:tc>
          <w:tcPr>
            <w:tcW w:w="1809" w:type="dxa"/>
            <w:vAlign w:val="center"/>
          </w:tcPr>
          <w:p w14:paraId="22827193" w14:textId="77777777" w:rsidR="00CA19F1" w:rsidRPr="004D19C0" w:rsidRDefault="00CA19F1" w:rsidP="00816DD8">
            <w:pPr>
              <w:widowControl w:val="0"/>
              <w:autoSpaceDE w:val="0"/>
              <w:autoSpaceDN w:val="0"/>
              <w:adjustRightInd w:val="0"/>
              <w:spacing w:before="60" w:after="60"/>
              <w:jc w:val="center"/>
              <w:rPr>
                <w:rFonts w:cs="Times New Roman"/>
                <w:color w:val="000000" w:themeColor="text1"/>
                <w:sz w:val="24"/>
                <w:szCs w:val="24"/>
                <w:lang w:val="nl-NL"/>
              </w:rPr>
            </w:pPr>
            <w:r w:rsidRPr="004D19C0">
              <w:rPr>
                <w:rFonts w:cs="Times New Roman"/>
                <w:color w:val="000000" w:themeColor="text1"/>
                <w:sz w:val="24"/>
                <w:szCs w:val="24"/>
                <w:lang w:val="nl-NL"/>
              </w:rPr>
              <w:t>50</w:t>
            </w:r>
            <w:r w:rsidRPr="004D19C0">
              <w:rPr>
                <w:rFonts w:cs="Times New Roman"/>
                <w:color w:val="000000" w:themeColor="text1"/>
                <w:sz w:val="24"/>
                <w:szCs w:val="24"/>
                <w:lang w:val="vi-VN"/>
              </w:rPr>
              <w:t xml:space="preserve">.386.402 </w:t>
            </w:r>
          </w:p>
        </w:tc>
      </w:tr>
      <w:tr w:rsidR="004D19C0" w:rsidRPr="004D19C0" w14:paraId="49117002" w14:textId="77777777" w:rsidTr="00816DD8">
        <w:trPr>
          <w:trHeight w:val="454"/>
          <w:jc w:val="center"/>
        </w:trPr>
        <w:tc>
          <w:tcPr>
            <w:tcW w:w="675" w:type="dxa"/>
            <w:vAlign w:val="center"/>
          </w:tcPr>
          <w:p w14:paraId="585BB991" w14:textId="77777777" w:rsidR="00CA19F1" w:rsidRPr="004D19C0" w:rsidRDefault="00CA19F1" w:rsidP="00816DD8">
            <w:pPr>
              <w:widowControl w:val="0"/>
              <w:autoSpaceDE w:val="0"/>
              <w:autoSpaceDN w:val="0"/>
              <w:adjustRightInd w:val="0"/>
              <w:spacing w:before="60" w:after="60"/>
              <w:jc w:val="center"/>
              <w:rPr>
                <w:rFonts w:cs="Times New Roman"/>
                <w:color w:val="000000" w:themeColor="text1"/>
                <w:sz w:val="24"/>
                <w:szCs w:val="24"/>
                <w:lang w:val="nl-NL"/>
              </w:rPr>
            </w:pPr>
            <w:r w:rsidRPr="004D19C0">
              <w:rPr>
                <w:rFonts w:cs="Times New Roman"/>
                <w:color w:val="000000" w:themeColor="text1"/>
                <w:sz w:val="24"/>
                <w:szCs w:val="24"/>
                <w:lang w:val="nl-NL"/>
              </w:rPr>
              <w:t>2</w:t>
            </w:r>
          </w:p>
        </w:tc>
        <w:tc>
          <w:tcPr>
            <w:tcW w:w="5103" w:type="dxa"/>
            <w:vAlign w:val="center"/>
          </w:tcPr>
          <w:p w14:paraId="51EACDC9" w14:textId="77777777" w:rsidR="00CA19F1" w:rsidRPr="004D19C0" w:rsidRDefault="00CA19F1" w:rsidP="00816DD8">
            <w:pPr>
              <w:widowControl w:val="0"/>
              <w:autoSpaceDE w:val="0"/>
              <w:autoSpaceDN w:val="0"/>
              <w:adjustRightInd w:val="0"/>
              <w:spacing w:before="60" w:after="60"/>
              <w:rPr>
                <w:rFonts w:cs="Times New Roman"/>
                <w:color w:val="000000" w:themeColor="text1"/>
                <w:sz w:val="24"/>
                <w:szCs w:val="24"/>
                <w:lang w:val="nl-NL"/>
              </w:rPr>
            </w:pPr>
            <w:r w:rsidRPr="004D19C0">
              <w:rPr>
                <w:rFonts w:cs="Times New Roman"/>
                <w:color w:val="000000" w:themeColor="text1"/>
                <w:sz w:val="24"/>
                <w:szCs w:val="24"/>
                <w:lang w:val="vi-VN"/>
              </w:rPr>
              <w:t>Chi phí san gạt, phủ đất màu</w:t>
            </w:r>
          </w:p>
        </w:tc>
        <w:tc>
          <w:tcPr>
            <w:tcW w:w="1701" w:type="dxa"/>
            <w:vAlign w:val="center"/>
          </w:tcPr>
          <w:p w14:paraId="37E582B8" w14:textId="77777777" w:rsidR="00CA19F1" w:rsidRPr="004D19C0" w:rsidRDefault="00CA19F1" w:rsidP="00816DD8">
            <w:pPr>
              <w:widowControl w:val="0"/>
              <w:autoSpaceDE w:val="0"/>
              <w:autoSpaceDN w:val="0"/>
              <w:adjustRightInd w:val="0"/>
              <w:spacing w:before="60" w:after="60"/>
              <w:jc w:val="center"/>
              <w:rPr>
                <w:rFonts w:cs="Times New Roman"/>
                <w:color w:val="000000" w:themeColor="text1"/>
                <w:sz w:val="24"/>
                <w:szCs w:val="24"/>
                <w:lang w:val="nl-NL"/>
              </w:rPr>
            </w:pPr>
            <w:r w:rsidRPr="004D19C0">
              <w:rPr>
                <w:rFonts w:cs="Times New Roman"/>
                <w:color w:val="000000" w:themeColor="text1"/>
                <w:sz w:val="24"/>
                <w:szCs w:val="24"/>
                <w:lang w:val="nl-NL"/>
              </w:rPr>
              <w:t>0</w:t>
            </w:r>
          </w:p>
        </w:tc>
        <w:tc>
          <w:tcPr>
            <w:tcW w:w="1809" w:type="dxa"/>
            <w:vAlign w:val="center"/>
          </w:tcPr>
          <w:p w14:paraId="7AD4997E" w14:textId="77777777" w:rsidR="00CA19F1" w:rsidRPr="004D19C0" w:rsidRDefault="00CA19F1" w:rsidP="00816DD8">
            <w:pPr>
              <w:widowControl w:val="0"/>
              <w:autoSpaceDE w:val="0"/>
              <w:autoSpaceDN w:val="0"/>
              <w:adjustRightInd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nl-NL"/>
              </w:rPr>
              <w:t>2</w:t>
            </w:r>
            <w:r w:rsidRPr="004D19C0">
              <w:rPr>
                <w:rFonts w:cs="Times New Roman"/>
                <w:color w:val="000000" w:themeColor="text1"/>
                <w:sz w:val="24"/>
                <w:szCs w:val="24"/>
                <w:lang w:val="vi-VN"/>
              </w:rPr>
              <w:t>.043.925.365</w:t>
            </w:r>
          </w:p>
        </w:tc>
      </w:tr>
      <w:tr w:rsidR="004D19C0" w:rsidRPr="004D19C0" w14:paraId="6DEE12E3" w14:textId="77777777" w:rsidTr="00816DD8">
        <w:trPr>
          <w:trHeight w:val="454"/>
          <w:jc w:val="center"/>
        </w:trPr>
        <w:tc>
          <w:tcPr>
            <w:tcW w:w="675" w:type="dxa"/>
            <w:vAlign w:val="center"/>
          </w:tcPr>
          <w:p w14:paraId="3D02D2AB" w14:textId="77777777" w:rsidR="00CA19F1" w:rsidRPr="004D19C0" w:rsidRDefault="00CA19F1" w:rsidP="00816DD8">
            <w:pPr>
              <w:widowControl w:val="0"/>
              <w:autoSpaceDE w:val="0"/>
              <w:autoSpaceDN w:val="0"/>
              <w:adjustRightInd w:val="0"/>
              <w:jc w:val="center"/>
              <w:rPr>
                <w:rFonts w:cs="Times New Roman"/>
                <w:color w:val="000000" w:themeColor="text1"/>
                <w:sz w:val="24"/>
                <w:szCs w:val="24"/>
                <w:lang w:val="nl-NL"/>
              </w:rPr>
            </w:pPr>
            <w:r w:rsidRPr="004D19C0">
              <w:rPr>
                <w:rFonts w:cs="Times New Roman"/>
                <w:color w:val="000000" w:themeColor="text1"/>
                <w:sz w:val="24"/>
                <w:szCs w:val="24"/>
                <w:lang w:val="nl-NL"/>
              </w:rPr>
              <w:t>3</w:t>
            </w:r>
          </w:p>
        </w:tc>
        <w:tc>
          <w:tcPr>
            <w:tcW w:w="5103" w:type="dxa"/>
            <w:vAlign w:val="center"/>
          </w:tcPr>
          <w:p w14:paraId="3058D113" w14:textId="77777777" w:rsidR="00CA19F1" w:rsidRPr="004D19C0" w:rsidRDefault="00CA19F1" w:rsidP="00816DD8">
            <w:pPr>
              <w:widowControl w:val="0"/>
              <w:autoSpaceDE w:val="0"/>
              <w:autoSpaceDN w:val="0"/>
              <w:adjustRightInd w:val="0"/>
              <w:rPr>
                <w:rFonts w:cs="Times New Roman"/>
                <w:color w:val="000000" w:themeColor="text1"/>
                <w:sz w:val="24"/>
                <w:szCs w:val="24"/>
                <w:lang w:val="vi-VN"/>
              </w:rPr>
            </w:pPr>
            <w:r w:rsidRPr="004D19C0">
              <w:rPr>
                <w:rFonts w:cs="Times New Roman"/>
                <w:color w:val="000000" w:themeColor="text1"/>
                <w:sz w:val="24"/>
                <w:szCs w:val="24"/>
                <w:lang w:val="vi-VN"/>
              </w:rPr>
              <w:t xml:space="preserve">Chi phí mua đất màu </w:t>
            </w:r>
          </w:p>
        </w:tc>
        <w:tc>
          <w:tcPr>
            <w:tcW w:w="1701" w:type="dxa"/>
            <w:vAlign w:val="center"/>
          </w:tcPr>
          <w:p w14:paraId="5A598F68" w14:textId="77777777" w:rsidR="00CA19F1" w:rsidRPr="004D19C0" w:rsidRDefault="00CA19F1" w:rsidP="00816DD8">
            <w:pPr>
              <w:widowControl w:val="0"/>
              <w:autoSpaceDE w:val="0"/>
              <w:autoSpaceDN w:val="0"/>
              <w:adjustRightInd w:val="0"/>
              <w:jc w:val="center"/>
              <w:rPr>
                <w:rFonts w:cs="Times New Roman"/>
                <w:color w:val="000000" w:themeColor="text1"/>
                <w:sz w:val="24"/>
                <w:szCs w:val="24"/>
                <w:lang w:val="nl-NL"/>
              </w:rPr>
            </w:pPr>
            <w:r w:rsidRPr="004D19C0">
              <w:rPr>
                <w:rFonts w:cs="Times New Roman"/>
                <w:color w:val="000000" w:themeColor="text1"/>
                <w:sz w:val="24"/>
                <w:szCs w:val="24"/>
                <w:lang w:val="nl-NL"/>
              </w:rPr>
              <w:t>0</w:t>
            </w:r>
          </w:p>
        </w:tc>
        <w:tc>
          <w:tcPr>
            <w:tcW w:w="1809" w:type="dxa"/>
            <w:vAlign w:val="center"/>
          </w:tcPr>
          <w:p w14:paraId="38DF69E4" w14:textId="77777777" w:rsidR="00CA19F1" w:rsidRPr="004D19C0" w:rsidRDefault="00CA19F1" w:rsidP="00816DD8">
            <w:pPr>
              <w:widowControl w:val="0"/>
              <w:autoSpaceDE w:val="0"/>
              <w:autoSpaceDN w:val="0"/>
              <w:adjustRightInd w:val="0"/>
              <w:jc w:val="center"/>
              <w:rPr>
                <w:rFonts w:cs="Times New Roman"/>
                <w:color w:val="000000" w:themeColor="text1"/>
                <w:sz w:val="24"/>
                <w:szCs w:val="24"/>
                <w:lang w:val="vi-VN"/>
              </w:rPr>
            </w:pPr>
            <w:r w:rsidRPr="004D19C0">
              <w:rPr>
                <w:rFonts w:cs="Times New Roman"/>
                <w:color w:val="000000" w:themeColor="text1"/>
                <w:sz w:val="24"/>
                <w:szCs w:val="24"/>
                <w:lang w:val="nl-NL"/>
              </w:rPr>
              <w:t>3</w:t>
            </w:r>
            <w:r w:rsidRPr="004D19C0">
              <w:rPr>
                <w:rFonts w:cs="Times New Roman"/>
                <w:color w:val="000000" w:themeColor="text1"/>
                <w:sz w:val="24"/>
                <w:szCs w:val="24"/>
                <w:lang w:val="vi-VN"/>
              </w:rPr>
              <w:t>.770.646.809</w:t>
            </w:r>
          </w:p>
        </w:tc>
      </w:tr>
      <w:tr w:rsidR="004D19C0" w:rsidRPr="004D19C0" w14:paraId="53DB08FA" w14:textId="77777777" w:rsidTr="00816DD8">
        <w:trPr>
          <w:trHeight w:val="454"/>
          <w:jc w:val="center"/>
        </w:trPr>
        <w:tc>
          <w:tcPr>
            <w:tcW w:w="675" w:type="dxa"/>
            <w:vAlign w:val="center"/>
          </w:tcPr>
          <w:p w14:paraId="61577E1B" w14:textId="77777777" w:rsidR="00CA19F1" w:rsidRPr="004D19C0" w:rsidRDefault="00CA19F1" w:rsidP="00816DD8">
            <w:pPr>
              <w:widowControl w:val="0"/>
              <w:autoSpaceDE w:val="0"/>
              <w:autoSpaceDN w:val="0"/>
              <w:adjustRightInd w:val="0"/>
              <w:spacing w:before="60" w:after="60"/>
              <w:jc w:val="center"/>
              <w:rPr>
                <w:rFonts w:cs="Times New Roman"/>
                <w:color w:val="000000" w:themeColor="text1"/>
                <w:sz w:val="24"/>
                <w:szCs w:val="24"/>
                <w:lang w:val="nl-NL"/>
              </w:rPr>
            </w:pPr>
            <w:r w:rsidRPr="004D19C0">
              <w:rPr>
                <w:rFonts w:cs="Times New Roman"/>
                <w:color w:val="000000" w:themeColor="text1"/>
                <w:sz w:val="24"/>
                <w:szCs w:val="24"/>
                <w:lang w:val="nl-NL"/>
              </w:rPr>
              <w:t>4</w:t>
            </w:r>
          </w:p>
        </w:tc>
        <w:tc>
          <w:tcPr>
            <w:tcW w:w="5103" w:type="dxa"/>
            <w:vAlign w:val="center"/>
          </w:tcPr>
          <w:p w14:paraId="748DC485" w14:textId="77777777" w:rsidR="00CA19F1" w:rsidRPr="004D19C0" w:rsidRDefault="00CA19F1" w:rsidP="00816DD8">
            <w:pPr>
              <w:widowControl w:val="0"/>
              <w:autoSpaceDE w:val="0"/>
              <w:autoSpaceDN w:val="0"/>
              <w:adjustRightInd w:val="0"/>
              <w:spacing w:before="60" w:after="60"/>
              <w:rPr>
                <w:rFonts w:cs="Times New Roman"/>
                <w:color w:val="000000" w:themeColor="text1"/>
                <w:sz w:val="24"/>
                <w:szCs w:val="24"/>
                <w:lang w:val="nl-NL"/>
              </w:rPr>
            </w:pPr>
            <w:r w:rsidRPr="004D19C0">
              <w:rPr>
                <w:rFonts w:cs="Times New Roman"/>
                <w:color w:val="000000" w:themeColor="text1"/>
                <w:sz w:val="24"/>
                <w:szCs w:val="24"/>
                <w:lang w:val="vi-VN"/>
              </w:rPr>
              <w:t>Chi phí trồng cây cải tạo, phục hồi môi trường</w:t>
            </w:r>
          </w:p>
        </w:tc>
        <w:tc>
          <w:tcPr>
            <w:tcW w:w="1701" w:type="dxa"/>
            <w:vAlign w:val="center"/>
          </w:tcPr>
          <w:p w14:paraId="7DB92609" w14:textId="77777777" w:rsidR="00CA19F1" w:rsidRPr="004D19C0" w:rsidRDefault="00CA19F1" w:rsidP="00816DD8">
            <w:pPr>
              <w:widowControl w:val="0"/>
              <w:autoSpaceDE w:val="0"/>
              <w:autoSpaceDN w:val="0"/>
              <w:adjustRightInd w:val="0"/>
              <w:spacing w:before="60" w:after="60"/>
              <w:jc w:val="center"/>
              <w:rPr>
                <w:rFonts w:cs="Times New Roman"/>
                <w:color w:val="000000" w:themeColor="text1"/>
                <w:sz w:val="24"/>
                <w:szCs w:val="24"/>
                <w:lang w:val="nl-NL"/>
              </w:rPr>
            </w:pPr>
            <w:r w:rsidRPr="004D19C0">
              <w:rPr>
                <w:rFonts w:cs="Times New Roman"/>
                <w:color w:val="000000" w:themeColor="text1"/>
                <w:sz w:val="24"/>
                <w:szCs w:val="24"/>
                <w:lang w:val="vi-VN"/>
              </w:rPr>
              <w:t xml:space="preserve">5.415.603.880 </w:t>
            </w:r>
          </w:p>
        </w:tc>
        <w:tc>
          <w:tcPr>
            <w:tcW w:w="1809" w:type="dxa"/>
            <w:vAlign w:val="center"/>
          </w:tcPr>
          <w:p w14:paraId="42F5340F" w14:textId="77777777" w:rsidR="00CA19F1" w:rsidRPr="004D19C0" w:rsidRDefault="00CA19F1" w:rsidP="00816DD8">
            <w:pPr>
              <w:widowControl w:val="0"/>
              <w:autoSpaceDE w:val="0"/>
              <w:autoSpaceDN w:val="0"/>
              <w:adjustRightInd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nl-NL"/>
              </w:rPr>
              <w:t>1</w:t>
            </w:r>
            <w:r w:rsidRPr="004D19C0">
              <w:rPr>
                <w:rFonts w:cs="Times New Roman"/>
                <w:color w:val="000000" w:themeColor="text1"/>
                <w:sz w:val="24"/>
                <w:szCs w:val="24"/>
                <w:lang w:val="vi-VN"/>
              </w:rPr>
              <w:t>.843.924.410</w:t>
            </w:r>
          </w:p>
        </w:tc>
      </w:tr>
      <w:tr w:rsidR="004D19C0" w:rsidRPr="004D19C0" w14:paraId="61B78FEA" w14:textId="77777777" w:rsidTr="00816DD8">
        <w:trPr>
          <w:trHeight w:val="454"/>
          <w:jc w:val="center"/>
        </w:trPr>
        <w:tc>
          <w:tcPr>
            <w:tcW w:w="675" w:type="dxa"/>
            <w:vAlign w:val="center"/>
          </w:tcPr>
          <w:p w14:paraId="14F43D62" w14:textId="77777777" w:rsidR="00CA19F1" w:rsidRPr="004D19C0" w:rsidRDefault="00CA19F1" w:rsidP="00816DD8">
            <w:pPr>
              <w:widowControl w:val="0"/>
              <w:autoSpaceDE w:val="0"/>
              <w:autoSpaceDN w:val="0"/>
              <w:adjustRightInd w:val="0"/>
              <w:spacing w:before="60" w:after="60"/>
              <w:jc w:val="center"/>
              <w:rPr>
                <w:rFonts w:cs="Times New Roman"/>
                <w:color w:val="000000" w:themeColor="text1"/>
                <w:sz w:val="24"/>
                <w:szCs w:val="24"/>
                <w:lang w:val="nl-NL"/>
              </w:rPr>
            </w:pPr>
            <w:r w:rsidRPr="004D19C0">
              <w:rPr>
                <w:rFonts w:cs="Times New Roman"/>
                <w:color w:val="000000" w:themeColor="text1"/>
                <w:sz w:val="24"/>
                <w:szCs w:val="24"/>
                <w:lang w:val="nl-NL"/>
              </w:rPr>
              <w:t>5</w:t>
            </w:r>
          </w:p>
        </w:tc>
        <w:tc>
          <w:tcPr>
            <w:tcW w:w="5103" w:type="dxa"/>
            <w:vAlign w:val="center"/>
          </w:tcPr>
          <w:p w14:paraId="78E394EA" w14:textId="77777777" w:rsidR="00CA19F1" w:rsidRPr="004D19C0" w:rsidRDefault="00CA19F1" w:rsidP="00816DD8">
            <w:pPr>
              <w:widowControl w:val="0"/>
              <w:autoSpaceDE w:val="0"/>
              <w:autoSpaceDN w:val="0"/>
              <w:adjustRightInd w:val="0"/>
              <w:spacing w:before="60" w:after="60"/>
              <w:rPr>
                <w:rFonts w:cs="Times New Roman"/>
                <w:color w:val="000000" w:themeColor="text1"/>
                <w:sz w:val="24"/>
                <w:szCs w:val="24"/>
                <w:lang w:val="nl-NL"/>
              </w:rPr>
            </w:pPr>
            <w:r w:rsidRPr="004D19C0">
              <w:rPr>
                <w:rFonts w:cs="Times New Roman"/>
                <w:color w:val="000000" w:themeColor="text1"/>
                <w:sz w:val="24"/>
                <w:szCs w:val="24"/>
                <w:lang w:val="vi-VN"/>
              </w:rPr>
              <w:t>Chi phí cắm biển cảnh báo</w:t>
            </w:r>
          </w:p>
        </w:tc>
        <w:tc>
          <w:tcPr>
            <w:tcW w:w="1701" w:type="dxa"/>
            <w:vAlign w:val="center"/>
          </w:tcPr>
          <w:p w14:paraId="4DD4DDAD" w14:textId="77777777" w:rsidR="00CA19F1" w:rsidRPr="004D19C0" w:rsidRDefault="00CA19F1" w:rsidP="00816DD8">
            <w:pPr>
              <w:widowControl w:val="0"/>
              <w:autoSpaceDE w:val="0"/>
              <w:autoSpaceDN w:val="0"/>
              <w:adjustRightInd w:val="0"/>
              <w:spacing w:before="60" w:after="60"/>
              <w:jc w:val="center"/>
              <w:rPr>
                <w:rFonts w:cs="Times New Roman"/>
                <w:color w:val="000000" w:themeColor="text1"/>
                <w:sz w:val="24"/>
                <w:szCs w:val="24"/>
                <w:lang w:val="nl-NL"/>
              </w:rPr>
            </w:pPr>
            <w:r w:rsidRPr="004D19C0">
              <w:rPr>
                <w:rFonts w:cs="Times New Roman"/>
                <w:color w:val="000000" w:themeColor="text1"/>
                <w:sz w:val="24"/>
                <w:szCs w:val="24"/>
                <w:lang w:val="nl-NL"/>
              </w:rPr>
              <w:t>1</w:t>
            </w:r>
            <w:r w:rsidRPr="004D19C0">
              <w:rPr>
                <w:rFonts w:cs="Times New Roman"/>
                <w:color w:val="000000" w:themeColor="text1"/>
                <w:sz w:val="24"/>
                <w:szCs w:val="24"/>
                <w:lang w:val="vi-VN"/>
              </w:rPr>
              <w:t>.000.000</w:t>
            </w:r>
          </w:p>
        </w:tc>
        <w:tc>
          <w:tcPr>
            <w:tcW w:w="1809" w:type="dxa"/>
            <w:vAlign w:val="center"/>
          </w:tcPr>
          <w:p w14:paraId="7A491BAC" w14:textId="77777777" w:rsidR="00CA19F1" w:rsidRPr="004D19C0" w:rsidRDefault="00CA19F1" w:rsidP="00816DD8">
            <w:pPr>
              <w:widowControl w:val="0"/>
              <w:autoSpaceDE w:val="0"/>
              <w:autoSpaceDN w:val="0"/>
              <w:adjustRightInd w:val="0"/>
              <w:spacing w:before="60" w:after="60"/>
              <w:jc w:val="center"/>
              <w:rPr>
                <w:rFonts w:cs="Times New Roman"/>
                <w:color w:val="000000" w:themeColor="text1"/>
                <w:sz w:val="24"/>
                <w:szCs w:val="24"/>
                <w:lang w:val="nl-NL"/>
              </w:rPr>
            </w:pPr>
            <w:r w:rsidRPr="004D19C0">
              <w:rPr>
                <w:rFonts w:cs="Times New Roman"/>
                <w:color w:val="000000" w:themeColor="text1"/>
                <w:sz w:val="24"/>
                <w:szCs w:val="24"/>
                <w:lang w:val="nl-NL"/>
              </w:rPr>
              <w:t>1</w:t>
            </w:r>
            <w:r w:rsidRPr="004D19C0">
              <w:rPr>
                <w:rFonts w:cs="Times New Roman"/>
                <w:color w:val="000000" w:themeColor="text1"/>
                <w:sz w:val="24"/>
                <w:szCs w:val="24"/>
                <w:lang w:val="vi-VN"/>
              </w:rPr>
              <w:t>.000.000</w:t>
            </w:r>
          </w:p>
        </w:tc>
      </w:tr>
      <w:tr w:rsidR="004D19C0" w:rsidRPr="004D19C0" w14:paraId="2A5D5C35" w14:textId="77777777" w:rsidTr="00816DD8">
        <w:trPr>
          <w:trHeight w:val="454"/>
          <w:jc w:val="center"/>
        </w:trPr>
        <w:tc>
          <w:tcPr>
            <w:tcW w:w="675" w:type="dxa"/>
            <w:vAlign w:val="center"/>
          </w:tcPr>
          <w:p w14:paraId="5A18FCB7" w14:textId="77777777" w:rsidR="00CA19F1" w:rsidRPr="004D19C0" w:rsidRDefault="00CA19F1" w:rsidP="00816DD8">
            <w:pPr>
              <w:widowControl w:val="0"/>
              <w:autoSpaceDE w:val="0"/>
              <w:autoSpaceDN w:val="0"/>
              <w:adjustRightInd w:val="0"/>
              <w:spacing w:before="60" w:after="60"/>
              <w:jc w:val="center"/>
              <w:rPr>
                <w:rFonts w:cs="Times New Roman"/>
                <w:b/>
                <w:bCs/>
                <w:color w:val="000000" w:themeColor="text1"/>
                <w:sz w:val="24"/>
                <w:szCs w:val="24"/>
                <w:lang w:val="nl-NL"/>
              </w:rPr>
            </w:pPr>
            <w:r w:rsidRPr="004D19C0">
              <w:rPr>
                <w:rFonts w:cs="Times New Roman"/>
                <w:b/>
                <w:bCs/>
                <w:color w:val="000000" w:themeColor="text1"/>
                <w:sz w:val="24"/>
                <w:szCs w:val="24"/>
                <w:lang w:val="nl-NL"/>
              </w:rPr>
              <w:t>II</w:t>
            </w:r>
          </w:p>
        </w:tc>
        <w:tc>
          <w:tcPr>
            <w:tcW w:w="8613" w:type="dxa"/>
            <w:gridSpan w:val="3"/>
            <w:vAlign w:val="center"/>
          </w:tcPr>
          <w:p w14:paraId="0BA3EA3A" w14:textId="77777777" w:rsidR="00CA19F1" w:rsidRPr="004D19C0" w:rsidRDefault="00CA19F1" w:rsidP="00816DD8">
            <w:pPr>
              <w:widowControl w:val="0"/>
              <w:autoSpaceDE w:val="0"/>
              <w:autoSpaceDN w:val="0"/>
              <w:adjustRightInd w:val="0"/>
              <w:spacing w:before="60" w:after="60"/>
              <w:jc w:val="center"/>
              <w:rPr>
                <w:rFonts w:cs="Times New Roman"/>
                <w:b/>
                <w:bCs/>
                <w:color w:val="000000" w:themeColor="text1"/>
                <w:sz w:val="24"/>
                <w:szCs w:val="24"/>
                <w:lang w:val="nl-NL"/>
              </w:rPr>
            </w:pPr>
            <w:r w:rsidRPr="004D19C0">
              <w:rPr>
                <w:rFonts w:cs="Times New Roman"/>
                <w:b/>
                <w:bCs/>
                <w:color w:val="000000" w:themeColor="text1"/>
                <w:sz w:val="24"/>
                <w:szCs w:val="24"/>
                <w:lang w:val="nl-NL"/>
              </w:rPr>
              <w:t xml:space="preserve">Khu vực </w:t>
            </w:r>
            <w:r w:rsidRPr="004D19C0">
              <w:rPr>
                <w:rFonts w:cs="Times New Roman"/>
                <w:b/>
                <w:bCs/>
                <w:color w:val="000000" w:themeColor="text1"/>
                <w:sz w:val="24"/>
                <w:szCs w:val="24"/>
              </w:rPr>
              <w:t>phụ trợ ngoài diện tích khai thác mỏ</w:t>
            </w:r>
          </w:p>
        </w:tc>
      </w:tr>
      <w:tr w:rsidR="004D19C0" w:rsidRPr="004D19C0" w14:paraId="652AA399" w14:textId="77777777" w:rsidTr="00816DD8">
        <w:trPr>
          <w:trHeight w:val="454"/>
          <w:jc w:val="center"/>
        </w:trPr>
        <w:tc>
          <w:tcPr>
            <w:tcW w:w="675" w:type="dxa"/>
            <w:vAlign w:val="center"/>
          </w:tcPr>
          <w:p w14:paraId="5AA72C60" w14:textId="77777777" w:rsidR="00CA19F1" w:rsidRPr="004D19C0" w:rsidRDefault="00CA19F1" w:rsidP="00816DD8">
            <w:pPr>
              <w:widowControl w:val="0"/>
              <w:autoSpaceDE w:val="0"/>
              <w:autoSpaceDN w:val="0"/>
              <w:adjustRightInd w:val="0"/>
              <w:spacing w:before="60" w:after="60"/>
              <w:jc w:val="center"/>
              <w:rPr>
                <w:rFonts w:cs="Times New Roman"/>
                <w:color w:val="000000" w:themeColor="text1"/>
                <w:sz w:val="24"/>
                <w:szCs w:val="24"/>
                <w:lang w:val="nl-NL"/>
              </w:rPr>
            </w:pPr>
            <w:r w:rsidRPr="004D19C0">
              <w:rPr>
                <w:rFonts w:cs="Times New Roman"/>
                <w:color w:val="000000" w:themeColor="text1"/>
                <w:sz w:val="24"/>
                <w:szCs w:val="24"/>
                <w:lang w:val="nl-NL"/>
              </w:rPr>
              <w:t>1</w:t>
            </w:r>
          </w:p>
        </w:tc>
        <w:tc>
          <w:tcPr>
            <w:tcW w:w="5103" w:type="dxa"/>
            <w:vAlign w:val="center"/>
          </w:tcPr>
          <w:p w14:paraId="5A5E57E2" w14:textId="77777777" w:rsidR="00CA19F1" w:rsidRPr="004D19C0" w:rsidRDefault="00CA19F1" w:rsidP="00816DD8">
            <w:pPr>
              <w:widowControl w:val="0"/>
              <w:autoSpaceDE w:val="0"/>
              <w:autoSpaceDN w:val="0"/>
              <w:adjustRightInd w:val="0"/>
              <w:spacing w:before="60" w:after="60"/>
              <w:rPr>
                <w:rFonts w:cs="Times New Roman"/>
                <w:color w:val="000000" w:themeColor="text1"/>
                <w:sz w:val="24"/>
                <w:szCs w:val="24"/>
                <w:lang w:val="vi-VN"/>
              </w:rPr>
            </w:pPr>
            <w:r w:rsidRPr="004D19C0">
              <w:rPr>
                <w:rFonts w:cs="Times New Roman"/>
                <w:color w:val="000000" w:themeColor="text1"/>
                <w:sz w:val="24"/>
                <w:szCs w:val="24"/>
                <w:lang w:val="vi-VN"/>
              </w:rPr>
              <w:t>Chi phí tháo dỡ các hạng mục công trình</w:t>
            </w:r>
          </w:p>
        </w:tc>
        <w:tc>
          <w:tcPr>
            <w:tcW w:w="1701" w:type="dxa"/>
            <w:vAlign w:val="center"/>
          </w:tcPr>
          <w:p w14:paraId="705E605A" w14:textId="77777777" w:rsidR="00CA19F1" w:rsidRPr="004D19C0" w:rsidRDefault="00CA19F1" w:rsidP="00816DD8">
            <w:pPr>
              <w:widowControl w:val="0"/>
              <w:autoSpaceDE w:val="0"/>
              <w:autoSpaceDN w:val="0"/>
              <w:adjustRightInd w:val="0"/>
              <w:spacing w:before="60" w:after="60"/>
              <w:jc w:val="center"/>
              <w:rPr>
                <w:rFonts w:cs="Times New Roman"/>
                <w:color w:val="000000" w:themeColor="text1"/>
                <w:sz w:val="24"/>
                <w:szCs w:val="24"/>
                <w:lang w:val="nl-NL"/>
              </w:rPr>
            </w:pPr>
            <w:r w:rsidRPr="004D19C0">
              <w:rPr>
                <w:rFonts w:cs="Times New Roman"/>
                <w:color w:val="000000" w:themeColor="text1"/>
                <w:sz w:val="24"/>
                <w:szCs w:val="24"/>
                <w:lang w:val="nl-NL"/>
              </w:rPr>
              <w:t>43</w:t>
            </w:r>
            <w:r w:rsidRPr="004D19C0">
              <w:rPr>
                <w:rFonts w:cs="Times New Roman"/>
                <w:color w:val="000000" w:themeColor="text1"/>
                <w:sz w:val="24"/>
                <w:szCs w:val="24"/>
                <w:lang w:val="vi-VN"/>
              </w:rPr>
              <w:t xml:space="preserve">.369.983 </w:t>
            </w:r>
          </w:p>
        </w:tc>
        <w:tc>
          <w:tcPr>
            <w:tcW w:w="1809" w:type="dxa"/>
            <w:vAlign w:val="center"/>
          </w:tcPr>
          <w:p w14:paraId="6FA34212" w14:textId="77777777" w:rsidR="00CA19F1" w:rsidRPr="004D19C0" w:rsidRDefault="00CA19F1" w:rsidP="00816DD8">
            <w:pPr>
              <w:widowControl w:val="0"/>
              <w:autoSpaceDE w:val="0"/>
              <w:autoSpaceDN w:val="0"/>
              <w:adjustRightInd w:val="0"/>
              <w:spacing w:before="60" w:after="60"/>
              <w:jc w:val="center"/>
              <w:rPr>
                <w:rFonts w:cs="Times New Roman"/>
                <w:color w:val="000000" w:themeColor="text1"/>
                <w:sz w:val="24"/>
                <w:szCs w:val="24"/>
                <w:lang w:val="nl-NL"/>
              </w:rPr>
            </w:pPr>
            <w:r w:rsidRPr="004D19C0">
              <w:rPr>
                <w:rFonts w:cs="Times New Roman"/>
                <w:color w:val="000000" w:themeColor="text1"/>
                <w:sz w:val="24"/>
                <w:szCs w:val="24"/>
                <w:lang w:val="nl-NL"/>
              </w:rPr>
              <w:t>43</w:t>
            </w:r>
            <w:r w:rsidRPr="004D19C0">
              <w:rPr>
                <w:rFonts w:cs="Times New Roman"/>
                <w:color w:val="000000" w:themeColor="text1"/>
                <w:sz w:val="24"/>
                <w:szCs w:val="24"/>
                <w:lang w:val="vi-VN"/>
              </w:rPr>
              <w:t xml:space="preserve">.369.983 </w:t>
            </w:r>
          </w:p>
        </w:tc>
      </w:tr>
      <w:tr w:rsidR="004D19C0" w:rsidRPr="004D19C0" w14:paraId="09C25DB1" w14:textId="77777777" w:rsidTr="00816DD8">
        <w:trPr>
          <w:trHeight w:val="454"/>
          <w:jc w:val="center"/>
        </w:trPr>
        <w:tc>
          <w:tcPr>
            <w:tcW w:w="675" w:type="dxa"/>
            <w:vAlign w:val="center"/>
          </w:tcPr>
          <w:p w14:paraId="2FD3168D" w14:textId="77777777" w:rsidR="00CA19F1" w:rsidRPr="004D19C0" w:rsidRDefault="00CA19F1" w:rsidP="00816DD8">
            <w:pPr>
              <w:widowControl w:val="0"/>
              <w:autoSpaceDE w:val="0"/>
              <w:autoSpaceDN w:val="0"/>
              <w:adjustRightInd w:val="0"/>
              <w:spacing w:before="60" w:after="60"/>
              <w:jc w:val="center"/>
              <w:rPr>
                <w:rFonts w:cs="Times New Roman"/>
                <w:color w:val="000000" w:themeColor="text1"/>
                <w:sz w:val="24"/>
                <w:szCs w:val="24"/>
                <w:lang w:val="nl-NL"/>
              </w:rPr>
            </w:pPr>
            <w:r w:rsidRPr="004D19C0">
              <w:rPr>
                <w:rFonts w:cs="Times New Roman"/>
                <w:color w:val="000000" w:themeColor="text1"/>
                <w:sz w:val="24"/>
                <w:szCs w:val="24"/>
                <w:lang w:val="nl-NL"/>
              </w:rPr>
              <w:t>2</w:t>
            </w:r>
          </w:p>
        </w:tc>
        <w:tc>
          <w:tcPr>
            <w:tcW w:w="5103" w:type="dxa"/>
            <w:vAlign w:val="center"/>
          </w:tcPr>
          <w:p w14:paraId="5014DD43" w14:textId="77777777" w:rsidR="00CA19F1" w:rsidRPr="004D19C0" w:rsidRDefault="00CA19F1" w:rsidP="00816DD8">
            <w:pPr>
              <w:widowControl w:val="0"/>
              <w:autoSpaceDE w:val="0"/>
              <w:autoSpaceDN w:val="0"/>
              <w:adjustRightInd w:val="0"/>
              <w:spacing w:before="60" w:after="60"/>
              <w:rPr>
                <w:rFonts w:cs="Times New Roman"/>
                <w:color w:val="000000" w:themeColor="text1"/>
                <w:sz w:val="24"/>
                <w:szCs w:val="24"/>
                <w:lang w:val="vi-VN"/>
              </w:rPr>
            </w:pPr>
            <w:r w:rsidRPr="004D19C0">
              <w:rPr>
                <w:rFonts w:cs="Times New Roman"/>
                <w:color w:val="000000" w:themeColor="text1"/>
                <w:sz w:val="24"/>
                <w:szCs w:val="24"/>
                <w:lang w:val="vi-VN"/>
              </w:rPr>
              <w:t>Chi phí san gạt, phủ đất màu</w:t>
            </w:r>
          </w:p>
        </w:tc>
        <w:tc>
          <w:tcPr>
            <w:tcW w:w="1701" w:type="dxa"/>
            <w:vAlign w:val="center"/>
          </w:tcPr>
          <w:p w14:paraId="4B793C77" w14:textId="77777777" w:rsidR="00CA19F1" w:rsidRPr="004D19C0" w:rsidRDefault="00CA19F1" w:rsidP="00816DD8">
            <w:pPr>
              <w:widowControl w:val="0"/>
              <w:autoSpaceDE w:val="0"/>
              <w:autoSpaceDN w:val="0"/>
              <w:adjustRightInd w:val="0"/>
              <w:spacing w:before="60" w:after="60"/>
              <w:jc w:val="center"/>
              <w:rPr>
                <w:rFonts w:cs="Times New Roman"/>
                <w:color w:val="000000" w:themeColor="text1"/>
                <w:sz w:val="24"/>
                <w:szCs w:val="24"/>
                <w:lang w:val="nl-NL"/>
              </w:rPr>
            </w:pPr>
            <w:r w:rsidRPr="004D19C0">
              <w:rPr>
                <w:rFonts w:cs="Times New Roman"/>
                <w:color w:val="000000" w:themeColor="text1"/>
                <w:sz w:val="24"/>
                <w:szCs w:val="24"/>
                <w:lang w:val="vi-VN"/>
              </w:rPr>
              <w:t xml:space="preserve">5.558.280 </w:t>
            </w:r>
          </w:p>
        </w:tc>
        <w:tc>
          <w:tcPr>
            <w:tcW w:w="1809" w:type="dxa"/>
            <w:vAlign w:val="center"/>
          </w:tcPr>
          <w:p w14:paraId="05117501" w14:textId="77777777" w:rsidR="00CA19F1" w:rsidRPr="004D19C0" w:rsidRDefault="00CA19F1" w:rsidP="00816DD8">
            <w:pPr>
              <w:widowControl w:val="0"/>
              <w:autoSpaceDE w:val="0"/>
              <w:autoSpaceDN w:val="0"/>
              <w:adjustRightInd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nl-NL"/>
              </w:rPr>
              <w:t>57</w:t>
            </w:r>
            <w:r w:rsidRPr="004D19C0">
              <w:rPr>
                <w:rFonts w:cs="Times New Roman"/>
                <w:color w:val="000000" w:themeColor="text1"/>
                <w:sz w:val="24"/>
                <w:szCs w:val="24"/>
                <w:lang w:val="vi-VN"/>
              </w:rPr>
              <w:t>.990.553</w:t>
            </w:r>
          </w:p>
        </w:tc>
      </w:tr>
      <w:tr w:rsidR="004D19C0" w:rsidRPr="004D19C0" w14:paraId="3707ACB5" w14:textId="77777777" w:rsidTr="00816DD8">
        <w:trPr>
          <w:trHeight w:val="454"/>
          <w:jc w:val="center"/>
        </w:trPr>
        <w:tc>
          <w:tcPr>
            <w:tcW w:w="675" w:type="dxa"/>
            <w:vAlign w:val="center"/>
          </w:tcPr>
          <w:p w14:paraId="0090F6DE" w14:textId="77777777" w:rsidR="00CA19F1" w:rsidRPr="004D19C0" w:rsidRDefault="00CA19F1" w:rsidP="00816DD8">
            <w:pPr>
              <w:widowControl w:val="0"/>
              <w:autoSpaceDE w:val="0"/>
              <w:autoSpaceDN w:val="0"/>
              <w:adjustRightInd w:val="0"/>
              <w:jc w:val="center"/>
              <w:rPr>
                <w:rFonts w:cs="Times New Roman"/>
                <w:color w:val="000000" w:themeColor="text1"/>
                <w:sz w:val="24"/>
                <w:szCs w:val="24"/>
                <w:lang w:val="nl-NL"/>
              </w:rPr>
            </w:pPr>
            <w:r w:rsidRPr="004D19C0">
              <w:rPr>
                <w:rFonts w:cs="Times New Roman"/>
                <w:color w:val="000000" w:themeColor="text1"/>
                <w:sz w:val="24"/>
                <w:szCs w:val="24"/>
                <w:lang w:val="nl-NL"/>
              </w:rPr>
              <w:t>3</w:t>
            </w:r>
          </w:p>
        </w:tc>
        <w:tc>
          <w:tcPr>
            <w:tcW w:w="5103" w:type="dxa"/>
            <w:vAlign w:val="center"/>
          </w:tcPr>
          <w:p w14:paraId="545B5287" w14:textId="77777777" w:rsidR="00CA19F1" w:rsidRPr="004D19C0" w:rsidRDefault="00CA19F1" w:rsidP="00816DD8">
            <w:pPr>
              <w:widowControl w:val="0"/>
              <w:autoSpaceDE w:val="0"/>
              <w:autoSpaceDN w:val="0"/>
              <w:adjustRightInd w:val="0"/>
              <w:rPr>
                <w:rFonts w:cs="Times New Roman"/>
                <w:color w:val="000000" w:themeColor="text1"/>
                <w:sz w:val="24"/>
                <w:szCs w:val="24"/>
                <w:lang w:val="vi-VN"/>
              </w:rPr>
            </w:pPr>
            <w:r w:rsidRPr="004D19C0">
              <w:rPr>
                <w:rFonts w:cs="Times New Roman"/>
                <w:color w:val="000000" w:themeColor="text1"/>
                <w:sz w:val="24"/>
                <w:szCs w:val="24"/>
                <w:lang w:val="vi-VN"/>
              </w:rPr>
              <w:t xml:space="preserve">Chi phí mua đất màu </w:t>
            </w:r>
          </w:p>
        </w:tc>
        <w:tc>
          <w:tcPr>
            <w:tcW w:w="1701" w:type="dxa"/>
            <w:vAlign w:val="center"/>
          </w:tcPr>
          <w:p w14:paraId="4E79E181" w14:textId="77777777" w:rsidR="00CA19F1" w:rsidRPr="004D19C0" w:rsidRDefault="00CA19F1" w:rsidP="00816DD8">
            <w:pPr>
              <w:widowControl w:val="0"/>
              <w:autoSpaceDE w:val="0"/>
              <w:autoSpaceDN w:val="0"/>
              <w:adjustRightInd w:val="0"/>
              <w:jc w:val="center"/>
              <w:rPr>
                <w:rFonts w:cs="Times New Roman"/>
                <w:color w:val="000000" w:themeColor="text1"/>
                <w:sz w:val="24"/>
                <w:szCs w:val="24"/>
                <w:lang w:val="vi-VN"/>
              </w:rPr>
            </w:pPr>
            <w:r w:rsidRPr="004D19C0">
              <w:rPr>
                <w:rFonts w:cs="Times New Roman"/>
                <w:color w:val="000000" w:themeColor="text1"/>
                <w:sz w:val="24"/>
                <w:szCs w:val="24"/>
                <w:lang w:val="nl-NL"/>
              </w:rPr>
              <w:t>0</w:t>
            </w:r>
          </w:p>
        </w:tc>
        <w:tc>
          <w:tcPr>
            <w:tcW w:w="1809" w:type="dxa"/>
            <w:vAlign w:val="center"/>
          </w:tcPr>
          <w:p w14:paraId="34CCFCB6" w14:textId="77777777" w:rsidR="00CA19F1" w:rsidRPr="004D19C0" w:rsidRDefault="00CA19F1" w:rsidP="00816DD8">
            <w:pPr>
              <w:widowControl w:val="0"/>
              <w:autoSpaceDE w:val="0"/>
              <w:autoSpaceDN w:val="0"/>
              <w:adjustRightInd w:val="0"/>
              <w:jc w:val="center"/>
              <w:rPr>
                <w:rFonts w:cs="Times New Roman"/>
                <w:color w:val="000000" w:themeColor="text1"/>
                <w:sz w:val="24"/>
                <w:szCs w:val="24"/>
                <w:lang w:val="vi-VN"/>
              </w:rPr>
            </w:pPr>
            <w:r w:rsidRPr="004D19C0">
              <w:rPr>
                <w:rFonts w:cs="Times New Roman"/>
                <w:color w:val="000000" w:themeColor="text1"/>
                <w:sz w:val="24"/>
                <w:szCs w:val="24"/>
                <w:lang w:val="nl-NL"/>
              </w:rPr>
              <w:t>317</w:t>
            </w:r>
            <w:r w:rsidRPr="004D19C0">
              <w:rPr>
                <w:rFonts w:cs="Times New Roman"/>
                <w:color w:val="000000" w:themeColor="text1"/>
                <w:sz w:val="24"/>
                <w:szCs w:val="24"/>
                <w:lang w:val="vi-VN"/>
              </w:rPr>
              <w:t>.061.575</w:t>
            </w:r>
          </w:p>
        </w:tc>
      </w:tr>
      <w:tr w:rsidR="004D19C0" w:rsidRPr="004D19C0" w14:paraId="5B42AFE2" w14:textId="77777777" w:rsidTr="00816DD8">
        <w:trPr>
          <w:trHeight w:val="454"/>
          <w:jc w:val="center"/>
        </w:trPr>
        <w:tc>
          <w:tcPr>
            <w:tcW w:w="675" w:type="dxa"/>
            <w:vAlign w:val="center"/>
          </w:tcPr>
          <w:p w14:paraId="3C796662" w14:textId="77777777" w:rsidR="00CA19F1" w:rsidRPr="004D19C0" w:rsidRDefault="00CA19F1" w:rsidP="00816DD8">
            <w:pPr>
              <w:widowControl w:val="0"/>
              <w:autoSpaceDE w:val="0"/>
              <w:autoSpaceDN w:val="0"/>
              <w:adjustRightInd w:val="0"/>
              <w:spacing w:before="60" w:after="60"/>
              <w:jc w:val="center"/>
              <w:rPr>
                <w:rFonts w:cs="Times New Roman"/>
                <w:color w:val="000000" w:themeColor="text1"/>
                <w:sz w:val="24"/>
                <w:szCs w:val="24"/>
                <w:lang w:val="nl-NL"/>
              </w:rPr>
            </w:pPr>
            <w:r w:rsidRPr="004D19C0">
              <w:rPr>
                <w:rFonts w:cs="Times New Roman"/>
                <w:color w:val="000000" w:themeColor="text1"/>
                <w:sz w:val="24"/>
                <w:szCs w:val="24"/>
                <w:lang w:val="nl-NL"/>
              </w:rPr>
              <w:t>4</w:t>
            </w:r>
          </w:p>
        </w:tc>
        <w:tc>
          <w:tcPr>
            <w:tcW w:w="5103" w:type="dxa"/>
            <w:vAlign w:val="center"/>
          </w:tcPr>
          <w:p w14:paraId="18599426" w14:textId="77777777" w:rsidR="00CA19F1" w:rsidRPr="004D19C0" w:rsidRDefault="00CA19F1" w:rsidP="00816DD8">
            <w:pPr>
              <w:widowControl w:val="0"/>
              <w:autoSpaceDE w:val="0"/>
              <w:autoSpaceDN w:val="0"/>
              <w:adjustRightInd w:val="0"/>
              <w:spacing w:before="60" w:after="60"/>
              <w:rPr>
                <w:rFonts w:cs="Times New Roman"/>
                <w:color w:val="000000" w:themeColor="text1"/>
                <w:sz w:val="24"/>
                <w:szCs w:val="24"/>
                <w:lang w:val="vi-VN"/>
              </w:rPr>
            </w:pPr>
            <w:r w:rsidRPr="004D19C0">
              <w:rPr>
                <w:rFonts w:cs="Times New Roman"/>
                <w:color w:val="000000" w:themeColor="text1"/>
                <w:sz w:val="24"/>
                <w:szCs w:val="24"/>
                <w:lang w:val="vi-VN"/>
              </w:rPr>
              <w:t>Chi phí trồng cây cải tạo, phục hồi môi trường</w:t>
            </w:r>
          </w:p>
        </w:tc>
        <w:tc>
          <w:tcPr>
            <w:tcW w:w="1701" w:type="dxa"/>
            <w:vAlign w:val="center"/>
          </w:tcPr>
          <w:p w14:paraId="3F95216A" w14:textId="77777777" w:rsidR="00CA19F1" w:rsidRPr="004D19C0" w:rsidRDefault="00CA19F1" w:rsidP="00816DD8">
            <w:pPr>
              <w:widowControl w:val="0"/>
              <w:autoSpaceDE w:val="0"/>
              <w:autoSpaceDN w:val="0"/>
              <w:adjustRightInd w:val="0"/>
              <w:spacing w:before="60" w:after="60"/>
              <w:jc w:val="center"/>
              <w:rPr>
                <w:rFonts w:cs="Times New Roman"/>
                <w:color w:val="000000" w:themeColor="text1"/>
                <w:sz w:val="24"/>
                <w:szCs w:val="24"/>
                <w:lang w:val="nl-NL"/>
              </w:rPr>
            </w:pPr>
            <w:r w:rsidRPr="004D19C0">
              <w:rPr>
                <w:rFonts w:cs="Times New Roman"/>
                <w:color w:val="000000" w:themeColor="text1"/>
                <w:sz w:val="24"/>
                <w:szCs w:val="24"/>
                <w:lang w:val="vi-VN"/>
              </w:rPr>
              <w:t xml:space="preserve">101.384.160 </w:t>
            </w:r>
          </w:p>
        </w:tc>
        <w:tc>
          <w:tcPr>
            <w:tcW w:w="1809" w:type="dxa"/>
            <w:vAlign w:val="center"/>
          </w:tcPr>
          <w:p w14:paraId="572FAE68" w14:textId="77777777" w:rsidR="00CA19F1" w:rsidRPr="004D19C0" w:rsidRDefault="00CA19F1" w:rsidP="00816DD8">
            <w:pPr>
              <w:widowControl w:val="0"/>
              <w:autoSpaceDE w:val="0"/>
              <w:autoSpaceDN w:val="0"/>
              <w:adjustRightInd w:val="0"/>
              <w:spacing w:before="60" w:after="60"/>
              <w:jc w:val="center"/>
              <w:rPr>
                <w:rFonts w:cs="Times New Roman"/>
                <w:color w:val="000000" w:themeColor="text1"/>
                <w:sz w:val="24"/>
                <w:szCs w:val="24"/>
                <w:lang w:val="nl-NL"/>
              </w:rPr>
            </w:pPr>
            <w:r w:rsidRPr="004D19C0">
              <w:rPr>
                <w:rFonts w:cs="Times New Roman"/>
                <w:color w:val="000000" w:themeColor="text1"/>
                <w:sz w:val="24"/>
                <w:szCs w:val="24"/>
                <w:lang w:val="nl-NL"/>
              </w:rPr>
              <w:t>0</w:t>
            </w:r>
          </w:p>
        </w:tc>
      </w:tr>
      <w:tr w:rsidR="004D19C0" w:rsidRPr="004D19C0" w14:paraId="69D3C00E" w14:textId="77777777" w:rsidTr="00816DD8">
        <w:trPr>
          <w:trHeight w:val="454"/>
          <w:jc w:val="center"/>
        </w:trPr>
        <w:tc>
          <w:tcPr>
            <w:tcW w:w="5778" w:type="dxa"/>
            <w:gridSpan w:val="2"/>
            <w:vAlign w:val="center"/>
          </w:tcPr>
          <w:p w14:paraId="286264B8" w14:textId="77777777" w:rsidR="00CA19F1" w:rsidRPr="004D19C0" w:rsidRDefault="00CA19F1" w:rsidP="00816DD8">
            <w:pPr>
              <w:widowControl w:val="0"/>
              <w:autoSpaceDE w:val="0"/>
              <w:autoSpaceDN w:val="0"/>
              <w:adjustRightInd w:val="0"/>
              <w:spacing w:before="60" w:after="60"/>
              <w:jc w:val="center"/>
              <w:rPr>
                <w:rFonts w:cs="Times New Roman"/>
                <w:b/>
                <w:bCs/>
                <w:color w:val="000000" w:themeColor="text1"/>
                <w:sz w:val="24"/>
                <w:szCs w:val="24"/>
                <w:lang w:val="vi-VN"/>
              </w:rPr>
            </w:pPr>
            <w:r w:rsidRPr="004D19C0">
              <w:rPr>
                <w:rFonts w:cs="Times New Roman"/>
                <w:b/>
                <w:bCs/>
                <w:color w:val="000000" w:themeColor="text1"/>
                <w:sz w:val="24"/>
                <w:szCs w:val="24"/>
                <w:lang w:val="vi-VN"/>
              </w:rPr>
              <w:t>Tổng cộng</w:t>
            </w:r>
          </w:p>
        </w:tc>
        <w:tc>
          <w:tcPr>
            <w:tcW w:w="1701" w:type="dxa"/>
            <w:vAlign w:val="center"/>
          </w:tcPr>
          <w:p w14:paraId="61BEA4BC" w14:textId="77777777" w:rsidR="00CA19F1" w:rsidRPr="004D19C0" w:rsidRDefault="00CA19F1" w:rsidP="00816DD8">
            <w:pPr>
              <w:widowControl w:val="0"/>
              <w:autoSpaceDE w:val="0"/>
              <w:autoSpaceDN w:val="0"/>
              <w:adjustRightInd w:val="0"/>
              <w:spacing w:before="60" w:after="60"/>
              <w:jc w:val="center"/>
              <w:rPr>
                <w:rFonts w:cs="Times New Roman"/>
                <w:b/>
                <w:bCs/>
                <w:color w:val="000000" w:themeColor="text1"/>
                <w:sz w:val="24"/>
                <w:szCs w:val="24"/>
                <w:lang w:val="nl-NL"/>
              </w:rPr>
            </w:pPr>
            <w:r w:rsidRPr="004D19C0">
              <w:rPr>
                <w:rFonts w:cs="Times New Roman"/>
                <w:b/>
                <w:bCs/>
                <w:color w:val="000000" w:themeColor="text1"/>
                <w:sz w:val="24"/>
                <w:szCs w:val="24"/>
              </w:rPr>
              <w:t>5</w:t>
            </w:r>
            <w:r w:rsidRPr="004D19C0">
              <w:rPr>
                <w:rFonts w:cs="Times New Roman"/>
                <w:b/>
                <w:bCs/>
                <w:color w:val="000000" w:themeColor="text1"/>
                <w:sz w:val="24"/>
                <w:szCs w:val="24"/>
                <w:lang w:val="vi-VN"/>
              </w:rPr>
              <w:t xml:space="preserve">.466.990.282 </w:t>
            </w:r>
          </w:p>
        </w:tc>
        <w:tc>
          <w:tcPr>
            <w:tcW w:w="1809" w:type="dxa"/>
            <w:vAlign w:val="center"/>
          </w:tcPr>
          <w:p w14:paraId="69C29B7B" w14:textId="77777777" w:rsidR="00CA19F1" w:rsidRPr="004D19C0" w:rsidRDefault="00CA19F1" w:rsidP="00816DD8">
            <w:pPr>
              <w:widowControl w:val="0"/>
              <w:autoSpaceDE w:val="0"/>
              <w:autoSpaceDN w:val="0"/>
              <w:adjustRightInd w:val="0"/>
              <w:spacing w:before="60" w:after="60"/>
              <w:jc w:val="center"/>
              <w:rPr>
                <w:rFonts w:cs="Times New Roman"/>
                <w:b/>
                <w:bCs/>
                <w:color w:val="000000" w:themeColor="text1"/>
                <w:sz w:val="24"/>
                <w:szCs w:val="24"/>
                <w:lang w:val="nl-NL"/>
              </w:rPr>
            </w:pPr>
            <w:r w:rsidRPr="004D19C0">
              <w:rPr>
                <w:rFonts w:eastAsia="Times New Roman" w:cs="Times New Roman"/>
                <w:b/>
                <w:bCs/>
                <w:color w:val="000000" w:themeColor="text1"/>
                <w:sz w:val="24"/>
                <w:szCs w:val="24"/>
              </w:rPr>
              <w:t>8.128.305.097</w:t>
            </w:r>
            <w:r w:rsidRPr="004D19C0">
              <w:rPr>
                <w:rFonts w:eastAsia="Times New Roman" w:cs="Times New Roman"/>
                <w:b/>
                <w:bCs/>
                <w:color w:val="000000" w:themeColor="text1"/>
                <w:sz w:val="24"/>
                <w:szCs w:val="24"/>
                <w:lang w:val="vi-VN"/>
              </w:rPr>
              <w:t xml:space="preserve"> </w:t>
            </w:r>
          </w:p>
        </w:tc>
      </w:tr>
    </w:tbl>
    <w:p w14:paraId="7B7BDB62" w14:textId="77777777" w:rsidR="00CA19F1" w:rsidRPr="004D19C0" w:rsidRDefault="00CA19F1" w:rsidP="00CA19F1">
      <w:pPr>
        <w:widowControl w:val="0"/>
        <w:ind w:firstLine="590"/>
        <w:rPr>
          <w:rFonts w:cs="Times New Roman"/>
          <w:b/>
          <w:i/>
          <w:color w:val="000000" w:themeColor="text1"/>
          <w:spacing w:val="-2"/>
          <w:szCs w:val="26"/>
          <w:lang w:val="vi-VN"/>
        </w:rPr>
      </w:pPr>
      <w:r w:rsidRPr="004D19C0">
        <w:rPr>
          <w:rFonts w:cs="Times New Roman"/>
          <w:b/>
          <w:i/>
          <w:color w:val="000000" w:themeColor="text1"/>
          <w:spacing w:val="-2"/>
          <w:szCs w:val="26"/>
          <w:lang w:val="vi-VN"/>
        </w:rPr>
        <w:t>a. Phương án 1</w:t>
      </w:r>
    </w:p>
    <w:p w14:paraId="599C39EF" w14:textId="77777777" w:rsidR="00CA19F1" w:rsidRPr="004D19C0" w:rsidRDefault="00CA19F1" w:rsidP="00CA19F1">
      <w:pPr>
        <w:widowControl w:val="0"/>
        <w:ind w:firstLine="590"/>
        <w:rPr>
          <w:rFonts w:cs="Times New Roman"/>
          <w:i/>
          <w:color w:val="000000" w:themeColor="text1"/>
          <w:spacing w:val="-2"/>
          <w:szCs w:val="26"/>
          <w:lang w:val="nl-NL"/>
        </w:rPr>
      </w:pPr>
      <w:r w:rsidRPr="004D19C0">
        <w:rPr>
          <w:rFonts w:cs="Times New Roman"/>
          <w:i/>
          <w:color w:val="000000" w:themeColor="text1"/>
          <w:spacing w:val="-2"/>
          <w:szCs w:val="26"/>
          <w:lang w:val="nl-NL"/>
        </w:rPr>
        <w:t xml:space="preserve">* Đối với khu vực </w:t>
      </w:r>
      <w:r w:rsidRPr="004D19C0">
        <w:rPr>
          <w:rFonts w:cs="Times New Roman"/>
          <w:i/>
          <w:iCs/>
          <w:color w:val="000000" w:themeColor="text1"/>
          <w:szCs w:val="26"/>
        </w:rPr>
        <w:t>khai thác mỏ</w:t>
      </w:r>
      <w:r w:rsidRPr="004D19C0">
        <w:rPr>
          <w:rFonts w:cs="Times New Roman"/>
          <w:i/>
          <w:iCs/>
          <w:color w:val="000000" w:themeColor="text1"/>
          <w:szCs w:val="26"/>
          <w:lang w:val="vi-VN"/>
        </w:rPr>
        <w:t xml:space="preserve"> và </w:t>
      </w:r>
      <w:r w:rsidRPr="004D19C0">
        <w:rPr>
          <w:rFonts w:cs="Times New Roman"/>
          <w:i/>
          <w:iCs/>
          <w:color w:val="000000" w:themeColor="text1"/>
          <w:szCs w:val="26"/>
        </w:rPr>
        <w:t>công trình phụ trợ nội bộ</w:t>
      </w:r>
    </w:p>
    <w:p w14:paraId="59675F10" w14:textId="77777777" w:rsidR="00CA19F1" w:rsidRPr="004D19C0" w:rsidRDefault="00CA19F1" w:rsidP="00CA19F1">
      <w:pPr>
        <w:widowControl w:val="0"/>
        <w:ind w:firstLine="590"/>
        <w:rPr>
          <w:rFonts w:cs="Times New Roman"/>
          <w:color w:val="000000" w:themeColor="text1"/>
          <w:szCs w:val="26"/>
          <w:lang w:val="vi-VN"/>
        </w:rPr>
      </w:pPr>
      <w:r w:rsidRPr="004D19C0">
        <w:rPr>
          <w:rFonts w:cs="Times New Roman"/>
          <w:color w:val="000000" w:themeColor="text1"/>
          <w:szCs w:val="26"/>
          <w:lang w:val="vi-VN"/>
        </w:rPr>
        <w:t>Chi phí phục hồi môi trường khu vực khai trường được tính như sau:</w:t>
      </w:r>
    </w:p>
    <w:p w14:paraId="6DB6CF76" w14:textId="77777777" w:rsidR="00CA19F1" w:rsidRPr="004D19C0" w:rsidRDefault="00CA19F1" w:rsidP="00CA19F1">
      <w:pPr>
        <w:widowControl w:val="0"/>
        <w:ind w:firstLine="590"/>
        <w:jc w:val="center"/>
        <w:rPr>
          <w:rFonts w:cs="Times New Roman"/>
          <w:color w:val="000000" w:themeColor="text1"/>
          <w:szCs w:val="26"/>
          <w:lang w:val="vi-VN"/>
        </w:rPr>
      </w:pPr>
      <w:r w:rsidRPr="004D19C0">
        <w:rPr>
          <w:rFonts w:cs="Times New Roman"/>
          <w:color w:val="000000" w:themeColor="text1"/>
          <w:szCs w:val="26"/>
          <w:lang w:val="vi-VN"/>
        </w:rPr>
        <w:t>M</w:t>
      </w:r>
      <w:r w:rsidRPr="004D19C0">
        <w:rPr>
          <w:rFonts w:cs="Times New Roman"/>
          <w:color w:val="000000" w:themeColor="text1"/>
          <w:szCs w:val="26"/>
          <w:vertAlign w:val="subscript"/>
          <w:lang w:val="vi-VN"/>
        </w:rPr>
        <w:t>kt</w:t>
      </w:r>
      <w:r w:rsidRPr="004D19C0">
        <w:rPr>
          <w:rFonts w:cs="Times New Roman"/>
          <w:color w:val="000000" w:themeColor="text1"/>
          <w:szCs w:val="26"/>
          <w:lang w:val="vi-VN"/>
        </w:rPr>
        <w:t xml:space="preserve"> = M</w:t>
      </w:r>
      <w:r w:rsidRPr="004D19C0">
        <w:rPr>
          <w:rFonts w:cs="Times New Roman"/>
          <w:color w:val="000000" w:themeColor="text1"/>
          <w:szCs w:val="26"/>
          <w:vertAlign w:val="subscript"/>
          <w:lang w:val="vi-VN"/>
        </w:rPr>
        <w:t>td</w:t>
      </w:r>
      <w:r w:rsidRPr="004D19C0">
        <w:rPr>
          <w:rFonts w:cs="Times New Roman"/>
          <w:color w:val="000000" w:themeColor="text1"/>
          <w:szCs w:val="26"/>
          <w:lang w:val="vi-VN"/>
        </w:rPr>
        <w:t xml:space="preserve"> + M</w:t>
      </w:r>
      <w:r w:rsidRPr="004D19C0">
        <w:rPr>
          <w:rFonts w:cs="Times New Roman"/>
          <w:color w:val="000000" w:themeColor="text1"/>
          <w:szCs w:val="26"/>
          <w:vertAlign w:val="subscript"/>
          <w:lang w:val="vi-VN"/>
        </w:rPr>
        <w:t xml:space="preserve">sg </w:t>
      </w:r>
      <w:r w:rsidRPr="004D19C0">
        <w:rPr>
          <w:rFonts w:cs="Times New Roman"/>
          <w:color w:val="000000" w:themeColor="text1"/>
          <w:szCs w:val="26"/>
          <w:lang w:val="vi-VN"/>
        </w:rPr>
        <w:t>+ M</w:t>
      </w:r>
      <w:r w:rsidRPr="004D19C0">
        <w:rPr>
          <w:rFonts w:cs="Times New Roman"/>
          <w:color w:val="000000" w:themeColor="text1"/>
          <w:szCs w:val="26"/>
          <w:vertAlign w:val="subscript"/>
          <w:lang w:val="vi-VN"/>
        </w:rPr>
        <w:t>dp</w:t>
      </w:r>
      <w:r w:rsidRPr="004D19C0">
        <w:rPr>
          <w:rFonts w:cs="Times New Roman"/>
          <w:color w:val="000000" w:themeColor="text1"/>
          <w:szCs w:val="26"/>
          <w:lang w:val="vi-VN"/>
        </w:rPr>
        <w:t xml:space="preserve"> + M</w:t>
      </w:r>
      <w:r w:rsidRPr="004D19C0">
        <w:rPr>
          <w:rFonts w:cs="Times New Roman"/>
          <w:color w:val="000000" w:themeColor="text1"/>
          <w:szCs w:val="26"/>
          <w:vertAlign w:val="subscript"/>
          <w:lang w:val="vi-VN"/>
        </w:rPr>
        <w:t>tc</w:t>
      </w:r>
      <w:r w:rsidRPr="004D19C0">
        <w:rPr>
          <w:rFonts w:cs="Times New Roman"/>
          <w:color w:val="000000" w:themeColor="text1"/>
          <w:szCs w:val="26"/>
          <w:lang w:val="vi-VN"/>
        </w:rPr>
        <w:t xml:space="preserve"> + M</w:t>
      </w:r>
      <w:r w:rsidRPr="004D19C0">
        <w:rPr>
          <w:rFonts w:cs="Times New Roman"/>
          <w:color w:val="000000" w:themeColor="text1"/>
          <w:szCs w:val="26"/>
          <w:vertAlign w:val="subscript"/>
          <w:lang w:val="vi-VN"/>
        </w:rPr>
        <w:t>xd</w:t>
      </w:r>
    </w:p>
    <w:p w14:paraId="1941DC3A" w14:textId="77777777" w:rsidR="00CA19F1" w:rsidRPr="004D19C0" w:rsidRDefault="00CA19F1" w:rsidP="00CA19F1">
      <w:pPr>
        <w:widowControl w:val="0"/>
        <w:ind w:firstLine="851"/>
        <w:rPr>
          <w:rFonts w:cs="Times New Roman"/>
          <w:i/>
          <w:iCs/>
          <w:color w:val="000000" w:themeColor="text1"/>
          <w:sz w:val="22"/>
          <w:lang w:val="nl-NL"/>
        </w:rPr>
      </w:pPr>
      <w:r w:rsidRPr="004D19C0">
        <w:rPr>
          <w:rFonts w:cs="Times New Roman"/>
          <w:i/>
          <w:iCs/>
          <w:color w:val="000000" w:themeColor="text1"/>
          <w:sz w:val="22"/>
          <w:lang w:val="nl-NL"/>
        </w:rPr>
        <w:t xml:space="preserve">- </w:t>
      </w:r>
      <w:r w:rsidRPr="004D19C0">
        <w:rPr>
          <w:rFonts w:cs="Times New Roman"/>
          <w:i/>
          <w:iCs/>
          <w:color w:val="000000" w:themeColor="text1"/>
          <w:sz w:val="22"/>
          <w:lang w:val="vi-VN"/>
        </w:rPr>
        <w:t>M</w:t>
      </w:r>
      <w:r w:rsidRPr="004D19C0">
        <w:rPr>
          <w:rFonts w:cs="Times New Roman"/>
          <w:i/>
          <w:iCs/>
          <w:color w:val="000000" w:themeColor="text1"/>
          <w:sz w:val="22"/>
          <w:vertAlign w:val="subscript"/>
          <w:lang w:val="nl-NL"/>
        </w:rPr>
        <w:t>t</w:t>
      </w:r>
      <w:r w:rsidRPr="004D19C0">
        <w:rPr>
          <w:rFonts w:cs="Times New Roman"/>
          <w:i/>
          <w:iCs/>
          <w:color w:val="000000" w:themeColor="text1"/>
          <w:sz w:val="22"/>
          <w:vertAlign w:val="subscript"/>
          <w:lang w:val="vi-VN"/>
        </w:rPr>
        <w:t>d</w:t>
      </w:r>
      <w:r w:rsidRPr="004D19C0">
        <w:rPr>
          <w:rFonts w:cs="Times New Roman"/>
          <w:i/>
          <w:iCs/>
          <w:color w:val="000000" w:themeColor="text1"/>
          <w:sz w:val="22"/>
          <w:lang w:val="nl-NL"/>
        </w:rPr>
        <w:t>: Chi phí tháo</w:t>
      </w:r>
      <w:r w:rsidRPr="004D19C0">
        <w:rPr>
          <w:rFonts w:cs="Times New Roman"/>
          <w:i/>
          <w:iCs/>
          <w:color w:val="000000" w:themeColor="text1"/>
          <w:sz w:val="22"/>
          <w:lang w:val="vi-VN"/>
        </w:rPr>
        <w:t xml:space="preserve"> dỡ</w:t>
      </w:r>
      <w:r w:rsidRPr="004D19C0">
        <w:rPr>
          <w:rFonts w:cs="Times New Roman"/>
          <w:i/>
          <w:iCs/>
          <w:color w:val="000000" w:themeColor="text1"/>
          <w:sz w:val="22"/>
          <w:lang w:val="nl-NL"/>
        </w:rPr>
        <w:t xml:space="preserve"> các hạng mục công trình, thiết bị không còn mục đích sử dụng;</w:t>
      </w:r>
    </w:p>
    <w:p w14:paraId="0EAA6860" w14:textId="77777777" w:rsidR="00CA19F1" w:rsidRPr="004D19C0" w:rsidRDefault="00CA19F1" w:rsidP="00CA19F1">
      <w:pPr>
        <w:widowControl w:val="0"/>
        <w:ind w:firstLine="851"/>
        <w:rPr>
          <w:rFonts w:cs="Times New Roman"/>
          <w:i/>
          <w:iCs/>
          <w:color w:val="000000" w:themeColor="text1"/>
          <w:spacing w:val="4"/>
          <w:sz w:val="22"/>
          <w:lang w:val="vi-VN"/>
        </w:rPr>
      </w:pPr>
      <w:r w:rsidRPr="004D19C0">
        <w:rPr>
          <w:rFonts w:cs="Times New Roman"/>
          <w:i/>
          <w:iCs/>
          <w:color w:val="000000" w:themeColor="text1"/>
          <w:spacing w:val="-4"/>
          <w:sz w:val="22"/>
          <w:lang w:val="vi-VN"/>
        </w:rPr>
        <w:t>- M</w:t>
      </w:r>
      <w:r w:rsidRPr="004D19C0">
        <w:rPr>
          <w:rFonts w:cs="Times New Roman"/>
          <w:i/>
          <w:iCs/>
          <w:color w:val="000000" w:themeColor="text1"/>
          <w:spacing w:val="-4"/>
          <w:sz w:val="22"/>
          <w:vertAlign w:val="subscript"/>
          <w:lang w:val="vi-VN"/>
        </w:rPr>
        <w:t>sg</w:t>
      </w:r>
      <w:r w:rsidRPr="004D19C0">
        <w:rPr>
          <w:rFonts w:cs="Times New Roman"/>
          <w:i/>
          <w:iCs/>
          <w:color w:val="000000" w:themeColor="text1"/>
          <w:spacing w:val="-4"/>
          <w:sz w:val="22"/>
          <w:lang w:val="vi-VN"/>
        </w:rPr>
        <w:t>: Chi phí san gạt, phục vụ công tác cải tạo phục hồi môi trường</w:t>
      </w:r>
      <w:r w:rsidRPr="004D19C0">
        <w:rPr>
          <w:rFonts w:cs="Times New Roman"/>
          <w:i/>
          <w:iCs/>
          <w:color w:val="000000" w:themeColor="text1"/>
          <w:spacing w:val="4"/>
          <w:sz w:val="22"/>
          <w:lang w:val="vi-VN"/>
        </w:rPr>
        <w:t>.</w:t>
      </w:r>
    </w:p>
    <w:p w14:paraId="3A72F368" w14:textId="77777777" w:rsidR="00CA19F1" w:rsidRPr="004D19C0" w:rsidRDefault="00CA19F1" w:rsidP="00CA19F1">
      <w:pPr>
        <w:widowControl w:val="0"/>
        <w:ind w:firstLine="851"/>
        <w:rPr>
          <w:rFonts w:cs="Times New Roman"/>
          <w:i/>
          <w:iCs/>
          <w:color w:val="000000" w:themeColor="text1"/>
          <w:spacing w:val="4"/>
          <w:sz w:val="22"/>
          <w:lang w:val="vi-VN"/>
        </w:rPr>
      </w:pPr>
      <w:r w:rsidRPr="004D19C0">
        <w:rPr>
          <w:rFonts w:cs="Times New Roman"/>
          <w:i/>
          <w:iCs/>
          <w:color w:val="000000" w:themeColor="text1"/>
          <w:spacing w:val="-4"/>
          <w:sz w:val="22"/>
          <w:lang w:val="vi-VN"/>
        </w:rPr>
        <w:t>- M</w:t>
      </w:r>
      <w:r w:rsidRPr="004D19C0">
        <w:rPr>
          <w:rFonts w:cs="Times New Roman"/>
          <w:i/>
          <w:iCs/>
          <w:color w:val="000000" w:themeColor="text1"/>
          <w:spacing w:val="-4"/>
          <w:sz w:val="22"/>
          <w:vertAlign w:val="subscript"/>
          <w:lang w:val="vi-VN"/>
        </w:rPr>
        <w:t>dp</w:t>
      </w:r>
      <w:r w:rsidRPr="004D19C0">
        <w:rPr>
          <w:rFonts w:cs="Times New Roman"/>
          <w:i/>
          <w:iCs/>
          <w:color w:val="000000" w:themeColor="text1"/>
          <w:spacing w:val="-4"/>
          <w:sz w:val="22"/>
          <w:lang w:val="vi-VN"/>
        </w:rPr>
        <w:t>: Chi phí mua đất màu trồng cây cải tạo, phục hồi môi trường</w:t>
      </w:r>
      <w:r w:rsidRPr="004D19C0">
        <w:rPr>
          <w:rFonts w:cs="Times New Roman"/>
          <w:i/>
          <w:iCs/>
          <w:color w:val="000000" w:themeColor="text1"/>
          <w:spacing w:val="4"/>
          <w:sz w:val="22"/>
          <w:lang w:val="vi-VN"/>
        </w:rPr>
        <w:t>.</w:t>
      </w:r>
    </w:p>
    <w:p w14:paraId="66F0B006" w14:textId="77777777" w:rsidR="00CA19F1" w:rsidRPr="004D19C0" w:rsidRDefault="00CA19F1" w:rsidP="00CA19F1">
      <w:pPr>
        <w:widowControl w:val="0"/>
        <w:ind w:firstLine="851"/>
        <w:rPr>
          <w:rFonts w:cs="Times New Roman"/>
          <w:i/>
          <w:iCs/>
          <w:color w:val="000000" w:themeColor="text1"/>
          <w:spacing w:val="4"/>
          <w:sz w:val="22"/>
          <w:lang w:val="vi-VN"/>
        </w:rPr>
      </w:pPr>
      <w:r w:rsidRPr="004D19C0">
        <w:rPr>
          <w:rFonts w:cs="Times New Roman"/>
          <w:i/>
          <w:iCs/>
          <w:color w:val="000000" w:themeColor="text1"/>
          <w:spacing w:val="-4"/>
          <w:sz w:val="22"/>
          <w:lang w:val="vi-VN"/>
        </w:rPr>
        <w:t xml:space="preserve">- </w:t>
      </w:r>
      <w:r w:rsidRPr="004D19C0">
        <w:rPr>
          <w:rFonts w:cs="Times New Roman"/>
          <w:i/>
          <w:iCs/>
          <w:color w:val="000000" w:themeColor="text1"/>
          <w:sz w:val="22"/>
          <w:lang w:val="vi-VN"/>
        </w:rPr>
        <w:t>M</w:t>
      </w:r>
      <w:r w:rsidRPr="004D19C0">
        <w:rPr>
          <w:rFonts w:cs="Times New Roman"/>
          <w:i/>
          <w:iCs/>
          <w:color w:val="000000" w:themeColor="text1"/>
          <w:sz w:val="22"/>
          <w:vertAlign w:val="subscript"/>
          <w:lang w:val="vi-VN"/>
        </w:rPr>
        <w:t>tc</w:t>
      </w:r>
      <w:r w:rsidRPr="004D19C0">
        <w:rPr>
          <w:rFonts w:cs="Times New Roman"/>
          <w:i/>
          <w:iCs/>
          <w:color w:val="000000" w:themeColor="text1"/>
          <w:spacing w:val="-4"/>
          <w:sz w:val="22"/>
          <w:lang w:val="vi-VN"/>
        </w:rPr>
        <w:t>: Chi phí trồng cây cải tạo, phục hồi môi trường</w:t>
      </w:r>
      <w:r w:rsidRPr="004D19C0">
        <w:rPr>
          <w:rFonts w:cs="Times New Roman"/>
          <w:i/>
          <w:iCs/>
          <w:color w:val="000000" w:themeColor="text1"/>
          <w:spacing w:val="4"/>
          <w:sz w:val="22"/>
          <w:lang w:val="vi-VN"/>
        </w:rPr>
        <w:t>.</w:t>
      </w:r>
    </w:p>
    <w:p w14:paraId="3A9DCED1" w14:textId="77777777" w:rsidR="00CA19F1" w:rsidRPr="004D19C0" w:rsidRDefault="00CA19F1" w:rsidP="00CA19F1">
      <w:pPr>
        <w:widowControl w:val="0"/>
        <w:ind w:firstLine="851"/>
        <w:rPr>
          <w:rFonts w:cs="Times New Roman"/>
          <w:i/>
          <w:iCs/>
          <w:color w:val="000000" w:themeColor="text1"/>
          <w:spacing w:val="-6"/>
          <w:sz w:val="24"/>
          <w:szCs w:val="24"/>
          <w:lang w:val="vi-VN"/>
        </w:rPr>
      </w:pPr>
      <w:r w:rsidRPr="004D19C0">
        <w:rPr>
          <w:rFonts w:cs="Times New Roman"/>
          <w:i/>
          <w:iCs/>
          <w:color w:val="000000" w:themeColor="text1"/>
          <w:spacing w:val="-6"/>
          <w:sz w:val="22"/>
          <w:lang w:val="vi-VN"/>
        </w:rPr>
        <w:t>- M</w:t>
      </w:r>
      <w:r w:rsidRPr="004D19C0">
        <w:rPr>
          <w:rFonts w:cs="Times New Roman"/>
          <w:i/>
          <w:iCs/>
          <w:color w:val="000000" w:themeColor="text1"/>
          <w:spacing w:val="-6"/>
          <w:sz w:val="22"/>
          <w:vertAlign w:val="subscript"/>
          <w:lang w:val="vi-VN"/>
        </w:rPr>
        <w:t>xd</w:t>
      </w:r>
      <w:r w:rsidRPr="004D19C0">
        <w:rPr>
          <w:rFonts w:cs="Times New Roman"/>
          <w:i/>
          <w:iCs/>
          <w:color w:val="000000" w:themeColor="text1"/>
          <w:spacing w:val="-6"/>
          <w:sz w:val="22"/>
          <w:lang w:val="vi-VN"/>
        </w:rPr>
        <w:t>: Chi phí xây dựng các công trình phục vụ công tác cải tạo, phục hồi môi trường</w:t>
      </w:r>
      <w:r w:rsidRPr="004D19C0">
        <w:rPr>
          <w:rFonts w:cs="Times New Roman"/>
          <w:i/>
          <w:iCs/>
          <w:color w:val="000000" w:themeColor="text1"/>
          <w:spacing w:val="-6"/>
          <w:sz w:val="24"/>
          <w:szCs w:val="24"/>
          <w:lang w:val="vi-VN"/>
        </w:rPr>
        <w:t>.</w:t>
      </w:r>
    </w:p>
    <w:p w14:paraId="5313EC56" w14:textId="77777777" w:rsidR="00CA19F1" w:rsidRPr="004D19C0" w:rsidRDefault="00CA19F1" w:rsidP="00CA19F1">
      <w:pPr>
        <w:widowControl w:val="0"/>
        <w:ind w:firstLine="590"/>
        <w:rPr>
          <w:rFonts w:cs="Times New Roman"/>
          <w:color w:val="000000" w:themeColor="text1"/>
          <w:spacing w:val="4"/>
          <w:szCs w:val="26"/>
          <w:lang w:val="vi-VN"/>
        </w:rPr>
      </w:pPr>
      <w:r w:rsidRPr="004D19C0">
        <w:rPr>
          <w:rFonts w:cs="Times New Roman"/>
          <w:color w:val="000000" w:themeColor="text1"/>
          <w:spacing w:val="4"/>
          <w:szCs w:val="26"/>
          <w:lang w:val="vi-VN"/>
        </w:rPr>
        <w:t>Khu vực này sẽ thực hiện san gạt, tạo mặt bằng phủ đất để trồng cây tái tạo hệ sinh thái và môi trường gần với trạng thái môi trường ban đầu.</w:t>
      </w:r>
    </w:p>
    <w:p w14:paraId="3E5E72DD" w14:textId="77777777" w:rsidR="00CA19F1" w:rsidRPr="004D19C0" w:rsidRDefault="00CA19F1" w:rsidP="00CA19F1">
      <w:pPr>
        <w:widowControl w:val="0"/>
        <w:ind w:firstLine="567"/>
        <w:rPr>
          <w:rFonts w:cs="Times New Roman"/>
          <w:color w:val="000000" w:themeColor="text1"/>
          <w:szCs w:val="26"/>
          <w:lang w:val="vi-VN"/>
        </w:rPr>
      </w:pPr>
      <w:r w:rsidRPr="004D19C0">
        <w:rPr>
          <w:rFonts w:cs="Times New Roman"/>
          <w:color w:val="000000" w:themeColor="text1"/>
          <w:szCs w:val="26"/>
          <w:lang w:val="vi-VN"/>
        </w:rPr>
        <w:lastRenderedPageBreak/>
        <w:t>- M</w:t>
      </w:r>
      <w:r w:rsidRPr="004D19C0">
        <w:rPr>
          <w:rFonts w:cs="Times New Roman"/>
          <w:color w:val="000000" w:themeColor="text1"/>
          <w:szCs w:val="26"/>
          <w:vertAlign w:val="subscript"/>
          <w:lang w:val="vi-VN"/>
        </w:rPr>
        <w:t>td</w:t>
      </w:r>
      <w:r w:rsidRPr="004D19C0">
        <w:rPr>
          <w:rFonts w:cs="Times New Roman"/>
          <w:color w:val="000000" w:themeColor="text1"/>
          <w:szCs w:val="26"/>
          <w:lang w:val="vi-VN"/>
        </w:rPr>
        <w:t>: Chi phí tháo dỡ các hạng mục công trình</w:t>
      </w:r>
    </w:p>
    <w:p w14:paraId="48695709" w14:textId="77777777" w:rsidR="00CA19F1" w:rsidRPr="004D19C0" w:rsidRDefault="00CA19F1" w:rsidP="00CA19F1">
      <w:pPr>
        <w:widowControl w:val="0"/>
        <w:ind w:firstLine="567"/>
        <w:rPr>
          <w:rFonts w:cs="Times New Roman"/>
          <w:color w:val="000000" w:themeColor="text1"/>
          <w:spacing w:val="-2"/>
        </w:rPr>
      </w:pPr>
      <w:r w:rsidRPr="004D19C0">
        <w:rPr>
          <w:rFonts w:cs="Times New Roman"/>
          <w:color w:val="000000" w:themeColor="text1"/>
          <w:spacing w:val="-2"/>
          <w:szCs w:val="26"/>
          <w:lang w:val="vi-VN"/>
        </w:rPr>
        <w:t xml:space="preserve">Bao gồm các hạng mục: </w:t>
      </w:r>
      <w:r w:rsidRPr="004D19C0">
        <w:rPr>
          <w:rFonts w:cs="Times New Roman"/>
          <w:color w:val="000000" w:themeColor="text1"/>
          <w:spacing w:val="-2"/>
          <w:szCs w:val="26"/>
          <w:lang w:val="nl-NL"/>
        </w:rPr>
        <w:t xml:space="preserve">Kho vật liệu nổ </w:t>
      </w:r>
      <w:r w:rsidRPr="004D19C0">
        <w:rPr>
          <w:rFonts w:cs="Times New Roman"/>
          <w:color w:val="000000" w:themeColor="text1"/>
          <w:spacing w:val="-2"/>
          <w:szCs w:val="26"/>
          <w:lang w:val="vi-VN"/>
        </w:rPr>
        <w:t>18</w:t>
      </w:r>
      <w:r w:rsidRPr="004D19C0">
        <w:rPr>
          <w:rFonts w:cs="Times New Roman"/>
          <w:color w:val="000000" w:themeColor="text1"/>
          <w:spacing w:val="-2"/>
          <w:szCs w:val="26"/>
        </w:rPr>
        <w:t xml:space="preserve"> </w:t>
      </w:r>
      <w:r w:rsidRPr="004D19C0">
        <w:rPr>
          <w:rFonts w:cs="Times New Roman"/>
          <w:color w:val="000000" w:themeColor="text1"/>
          <w:spacing w:val="-2"/>
          <w:szCs w:val="26"/>
          <w:lang w:val="vi-VN"/>
        </w:rPr>
        <w:t>m</w:t>
      </w:r>
      <w:r w:rsidRPr="004D19C0">
        <w:rPr>
          <w:rFonts w:cs="Times New Roman"/>
          <w:color w:val="000000" w:themeColor="text1"/>
          <w:spacing w:val="-2"/>
          <w:szCs w:val="26"/>
          <w:vertAlign w:val="superscript"/>
          <w:lang w:val="vi-VN"/>
        </w:rPr>
        <w:t>2</w:t>
      </w:r>
      <w:r w:rsidRPr="004D19C0">
        <w:rPr>
          <w:rFonts w:cs="Times New Roman"/>
          <w:color w:val="000000" w:themeColor="text1"/>
          <w:spacing w:val="-2"/>
          <w:szCs w:val="26"/>
          <w:lang w:val="vi-VN"/>
        </w:rPr>
        <w:t xml:space="preserve">, 03 trạm nghiền sàng, 03 trạm biến áp... </w:t>
      </w:r>
      <w:r w:rsidRPr="004D19C0">
        <w:rPr>
          <w:rFonts w:cs="Times New Roman"/>
          <w:color w:val="000000" w:themeColor="text1"/>
          <w:spacing w:val="-2"/>
          <w:szCs w:val="26"/>
          <w:lang w:val="nl-NL"/>
        </w:rPr>
        <w:t>Chi phí tháo dỡ các hạng mục công trình: M</w:t>
      </w:r>
      <w:r w:rsidRPr="004D19C0">
        <w:rPr>
          <w:rFonts w:cs="Times New Roman"/>
          <w:color w:val="000000" w:themeColor="text1"/>
          <w:spacing w:val="-2"/>
          <w:szCs w:val="26"/>
          <w:vertAlign w:val="subscript"/>
          <w:lang w:val="nl-NL"/>
        </w:rPr>
        <w:t>td</w:t>
      </w:r>
      <w:r w:rsidRPr="004D19C0">
        <w:rPr>
          <w:rFonts w:cs="Times New Roman"/>
          <w:color w:val="000000" w:themeColor="text1"/>
          <w:spacing w:val="-2"/>
          <w:szCs w:val="26"/>
          <w:lang w:val="vi-VN"/>
        </w:rPr>
        <w:t xml:space="preserve"> = </w:t>
      </w:r>
      <w:r w:rsidRPr="004D19C0">
        <w:rPr>
          <w:rFonts w:cs="Times New Roman"/>
          <w:b/>
          <w:color w:val="000000" w:themeColor="text1"/>
          <w:spacing w:val="-2"/>
          <w:szCs w:val="26"/>
          <w:lang w:val="nl-NL"/>
        </w:rPr>
        <w:t>50</w:t>
      </w:r>
      <w:r w:rsidRPr="004D19C0">
        <w:rPr>
          <w:rFonts w:cs="Times New Roman"/>
          <w:b/>
          <w:color w:val="000000" w:themeColor="text1"/>
          <w:spacing w:val="-2"/>
          <w:szCs w:val="26"/>
          <w:lang w:val="vi-VN"/>
        </w:rPr>
        <w:t xml:space="preserve">.386.402 </w:t>
      </w:r>
      <w:r w:rsidRPr="004D19C0">
        <w:rPr>
          <w:rFonts w:cs="Times New Roman"/>
          <w:b/>
          <w:color w:val="000000" w:themeColor="text1"/>
          <w:spacing w:val="-2"/>
          <w:szCs w:val="26"/>
          <w:lang w:val="nl-NL"/>
        </w:rPr>
        <w:t>đồng</w:t>
      </w:r>
      <w:r w:rsidRPr="004D19C0">
        <w:rPr>
          <w:rFonts w:cs="Times New Roman"/>
          <w:color w:val="000000" w:themeColor="text1"/>
          <w:spacing w:val="-2"/>
          <w:szCs w:val="26"/>
          <w:lang w:val="nl-NL"/>
        </w:rPr>
        <w:t xml:space="preserve"> </w:t>
      </w:r>
      <w:r w:rsidRPr="004D19C0">
        <w:rPr>
          <w:rFonts w:cs="Times New Roman"/>
          <w:i/>
          <w:color w:val="000000" w:themeColor="text1"/>
          <w:spacing w:val="-2"/>
          <w:szCs w:val="26"/>
          <w:lang w:val="nl-NL"/>
        </w:rPr>
        <w:t>(dự toán chi tiết tại</w:t>
      </w:r>
      <w:r w:rsidRPr="004D19C0">
        <w:rPr>
          <w:rFonts w:cs="Times New Roman"/>
          <w:i/>
          <w:color w:val="000000" w:themeColor="text1"/>
          <w:spacing w:val="-2"/>
          <w:szCs w:val="26"/>
          <w:lang w:val="vi-VN"/>
        </w:rPr>
        <w:t xml:space="preserve"> Bảng 4.5. </w:t>
      </w:r>
      <w:r w:rsidRPr="004D19C0">
        <w:rPr>
          <w:rFonts w:cs="Times New Roman"/>
          <w:i/>
          <w:color w:val="000000" w:themeColor="text1"/>
          <w:spacing w:val="-2"/>
        </w:rPr>
        <w:t>Tổng hợp chi phí các công trình cải tạo, phục hồi môi trường</w:t>
      </w:r>
      <w:r w:rsidRPr="004D19C0">
        <w:rPr>
          <w:rFonts w:cs="Times New Roman"/>
          <w:i/>
          <w:color w:val="000000" w:themeColor="text1"/>
          <w:spacing w:val="-2"/>
          <w:szCs w:val="26"/>
          <w:lang w:val="vi-VN"/>
        </w:rPr>
        <w:t>).</w:t>
      </w:r>
    </w:p>
    <w:p w14:paraId="0C3CCA71" w14:textId="77777777" w:rsidR="00CA19F1" w:rsidRPr="004D19C0" w:rsidRDefault="00CA19F1" w:rsidP="00CA19F1">
      <w:pPr>
        <w:widowControl w:val="0"/>
        <w:ind w:firstLine="590"/>
        <w:rPr>
          <w:rFonts w:cs="Times New Roman"/>
          <w:color w:val="000000" w:themeColor="text1"/>
          <w:szCs w:val="26"/>
          <w:lang w:val="vi-VN"/>
        </w:rPr>
      </w:pPr>
      <w:r w:rsidRPr="004D19C0">
        <w:rPr>
          <w:rFonts w:cs="Times New Roman"/>
          <w:color w:val="000000" w:themeColor="text1"/>
          <w:szCs w:val="26"/>
          <w:lang w:val="vi-VN"/>
        </w:rPr>
        <w:t>- M</w:t>
      </w:r>
      <w:r w:rsidRPr="004D19C0">
        <w:rPr>
          <w:rFonts w:cs="Times New Roman"/>
          <w:color w:val="000000" w:themeColor="text1"/>
          <w:szCs w:val="26"/>
          <w:vertAlign w:val="subscript"/>
          <w:lang w:val="vi-VN"/>
        </w:rPr>
        <w:t>sg</w:t>
      </w:r>
      <w:r w:rsidRPr="004D19C0">
        <w:rPr>
          <w:rFonts w:cs="Times New Roman"/>
          <w:color w:val="000000" w:themeColor="text1"/>
          <w:szCs w:val="26"/>
          <w:lang w:val="vi-VN"/>
        </w:rPr>
        <w:t xml:space="preserve">: Chi phí san gạt, phục vụ công tác cải tạo phục hồi môi trường. </w:t>
      </w:r>
    </w:p>
    <w:p w14:paraId="132F002F" w14:textId="77777777" w:rsidR="00CA19F1" w:rsidRPr="004D19C0" w:rsidRDefault="00CA19F1" w:rsidP="00CA19F1">
      <w:pPr>
        <w:widowControl w:val="0"/>
        <w:ind w:firstLine="590"/>
        <w:rPr>
          <w:rFonts w:cs="Times New Roman"/>
          <w:color w:val="000000" w:themeColor="text1"/>
          <w:szCs w:val="26"/>
        </w:rPr>
      </w:pPr>
      <w:r w:rsidRPr="004D19C0">
        <w:rPr>
          <w:rFonts w:cs="Times New Roman"/>
          <w:color w:val="000000" w:themeColor="text1"/>
          <w:szCs w:val="26"/>
        </w:rPr>
        <w:t>Căn cứ vào lịch khai thác qua</w:t>
      </w:r>
      <w:r w:rsidRPr="004D19C0">
        <w:rPr>
          <w:rFonts w:cs="Times New Roman"/>
          <w:color w:val="000000" w:themeColor="text1"/>
          <w:szCs w:val="26"/>
          <w:lang w:val="vi-VN"/>
        </w:rPr>
        <w:t xml:space="preserve"> từng năm và diện tích đã khai thác hết trữ lượng </w:t>
      </w:r>
      <w:r w:rsidRPr="004D19C0">
        <w:rPr>
          <w:rFonts w:cs="Times New Roman"/>
          <w:color w:val="000000" w:themeColor="text1"/>
          <w:szCs w:val="26"/>
        </w:rPr>
        <w:t>của dự án</w:t>
      </w:r>
      <w:r w:rsidRPr="004D19C0">
        <w:rPr>
          <w:rFonts w:cs="Times New Roman"/>
          <w:color w:val="000000" w:themeColor="text1"/>
          <w:szCs w:val="26"/>
          <w:lang w:val="vi-VN"/>
        </w:rPr>
        <w:t xml:space="preserve">, chủ đầu tư áp dụng phương án </w:t>
      </w:r>
      <w:r w:rsidRPr="004D19C0">
        <w:rPr>
          <w:rFonts w:cs="Times New Roman"/>
          <w:b/>
          <w:bCs/>
          <w:color w:val="000000" w:themeColor="text1"/>
          <w:szCs w:val="26"/>
          <w:lang w:val="vi-VN"/>
        </w:rPr>
        <w:t xml:space="preserve">“Khai thác </w:t>
      </w:r>
      <w:r w:rsidRPr="004D19C0">
        <w:rPr>
          <w:rFonts w:cs="Times New Roman"/>
          <w:b/>
          <w:bCs/>
          <w:color w:val="000000" w:themeColor="text1"/>
          <w:lang w:val="vi-VN"/>
        </w:rPr>
        <w:t xml:space="preserve">hết trữ lượng </w:t>
      </w:r>
      <w:r w:rsidRPr="004D19C0">
        <w:rPr>
          <w:rFonts w:cs="Times New Roman"/>
          <w:b/>
          <w:bCs/>
          <w:color w:val="000000" w:themeColor="text1"/>
          <w:szCs w:val="26"/>
          <w:lang w:val="vi-VN"/>
        </w:rPr>
        <w:t>đến đâu hoàn thổ đến đấy”</w:t>
      </w:r>
      <w:r w:rsidRPr="004D19C0">
        <w:rPr>
          <w:rFonts w:cs="Times New Roman"/>
          <w:color w:val="000000" w:themeColor="text1"/>
          <w:szCs w:val="26"/>
          <w:lang w:val="vi-VN"/>
        </w:rPr>
        <w:t xml:space="preserve">. </w:t>
      </w:r>
      <w:r w:rsidRPr="004D19C0">
        <w:rPr>
          <w:rFonts w:cs="Times New Roman"/>
          <w:color w:val="000000" w:themeColor="text1"/>
          <w:szCs w:val="26"/>
        </w:rPr>
        <w:t>Đơn vị sẽ thực hiện ngay công tác san gạt, phủ</w:t>
      </w:r>
      <w:r w:rsidRPr="004D19C0">
        <w:rPr>
          <w:rFonts w:cs="Times New Roman"/>
          <w:color w:val="000000" w:themeColor="text1"/>
          <w:szCs w:val="26"/>
          <w:lang w:val="vi-VN"/>
        </w:rPr>
        <w:t xml:space="preserve"> đất</w:t>
      </w:r>
      <w:r w:rsidRPr="004D19C0">
        <w:rPr>
          <w:rFonts w:cs="Times New Roman"/>
          <w:color w:val="000000" w:themeColor="text1"/>
          <w:szCs w:val="26"/>
        </w:rPr>
        <w:t xml:space="preserve"> song</w:t>
      </w:r>
      <w:r w:rsidRPr="004D19C0">
        <w:rPr>
          <w:rFonts w:cs="Times New Roman"/>
          <w:color w:val="000000" w:themeColor="text1"/>
          <w:szCs w:val="26"/>
          <w:lang w:val="vi-VN"/>
        </w:rPr>
        <w:t xml:space="preserve"> song với</w:t>
      </w:r>
      <w:r w:rsidRPr="004D19C0">
        <w:rPr>
          <w:rFonts w:cs="Times New Roman"/>
          <w:color w:val="000000" w:themeColor="text1"/>
          <w:szCs w:val="26"/>
        </w:rPr>
        <w:t xml:space="preserve"> quá trình khai thác</w:t>
      </w:r>
      <w:r w:rsidRPr="004D19C0">
        <w:rPr>
          <w:rFonts w:cs="Times New Roman"/>
          <w:color w:val="000000" w:themeColor="text1"/>
          <w:szCs w:val="26"/>
          <w:lang w:val="vi-VN"/>
        </w:rPr>
        <w:t xml:space="preserve"> </w:t>
      </w:r>
      <w:r w:rsidRPr="004D19C0">
        <w:rPr>
          <w:rFonts w:cs="Times New Roman"/>
          <w:color w:val="000000" w:themeColor="text1"/>
        </w:rPr>
        <w:t>đối với các khu vực đã đạt đến cao trình kết thúc</w:t>
      </w:r>
      <w:r w:rsidRPr="004D19C0">
        <w:rPr>
          <w:rFonts w:cs="Times New Roman"/>
          <w:color w:val="000000" w:themeColor="text1"/>
          <w:szCs w:val="26"/>
          <w:lang w:val="vi-VN"/>
        </w:rPr>
        <w:t xml:space="preserve"> </w:t>
      </w:r>
      <w:r w:rsidRPr="004D19C0">
        <w:rPr>
          <w:rFonts w:cs="Times New Roman"/>
          <w:color w:val="000000" w:themeColor="text1"/>
          <w:szCs w:val="26"/>
        </w:rPr>
        <w:t>để</w:t>
      </w:r>
      <w:r w:rsidRPr="004D19C0">
        <w:rPr>
          <w:rFonts w:cs="Times New Roman"/>
          <w:color w:val="000000" w:themeColor="text1"/>
          <w:szCs w:val="26"/>
          <w:lang w:val="vi-VN"/>
        </w:rPr>
        <w:t xml:space="preserve"> </w:t>
      </w:r>
      <w:r w:rsidRPr="004D19C0">
        <w:rPr>
          <w:rFonts w:cs="Times New Roman"/>
          <w:color w:val="000000" w:themeColor="text1"/>
          <w:szCs w:val="26"/>
        </w:rPr>
        <w:t>hạn chế sạt lở đồng thời phục vụ cho việc trồng cây phục hồi môi trường của dự án</w:t>
      </w:r>
      <w:r w:rsidRPr="004D19C0">
        <w:rPr>
          <w:rFonts w:cs="Times New Roman"/>
          <w:color w:val="000000" w:themeColor="text1"/>
          <w:szCs w:val="26"/>
          <w:lang w:val="vi-VN"/>
        </w:rPr>
        <w:t xml:space="preserve">. </w:t>
      </w:r>
      <w:r w:rsidRPr="004D19C0">
        <w:rPr>
          <w:rFonts w:cs="Times New Roman"/>
          <w:color w:val="000000" w:themeColor="text1"/>
          <w:szCs w:val="26"/>
        </w:rPr>
        <w:t xml:space="preserve">Chính vì vậy chi phí san gạt tạo mặt bằng sẽ được tính vào chi phí hoạt động sản xuất, khai thác của dự án. Do đó </w:t>
      </w:r>
      <w:r w:rsidRPr="004D19C0">
        <w:rPr>
          <w:rFonts w:cs="Times New Roman"/>
          <w:color w:val="000000" w:themeColor="text1"/>
          <w:szCs w:val="26"/>
          <w:lang w:val="vi-VN"/>
        </w:rPr>
        <w:t>chi phí san gạt</w:t>
      </w:r>
      <w:r w:rsidRPr="004D19C0">
        <w:rPr>
          <w:rFonts w:cs="Times New Roman"/>
          <w:color w:val="000000" w:themeColor="text1"/>
          <w:szCs w:val="26"/>
        </w:rPr>
        <w:t xml:space="preserve"> </w:t>
      </w:r>
      <w:r w:rsidRPr="004D19C0">
        <w:rPr>
          <w:rFonts w:cs="Times New Roman"/>
          <w:b/>
          <w:bCs/>
          <w:color w:val="000000" w:themeColor="text1"/>
          <w:szCs w:val="26"/>
        </w:rPr>
        <w:t>M</w:t>
      </w:r>
      <w:r w:rsidRPr="004D19C0">
        <w:rPr>
          <w:rFonts w:cs="Times New Roman"/>
          <w:b/>
          <w:bCs/>
          <w:color w:val="000000" w:themeColor="text1"/>
          <w:szCs w:val="26"/>
          <w:vertAlign w:val="subscript"/>
        </w:rPr>
        <w:t>sg</w:t>
      </w:r>
      <w:r w:rsidRPr="004D19C0">
        <w:rPr>
          <w:rFonts w:cs="Times New Roman"/>
          <w:b/>
          <w:bCs/>
          <w:color w:val="000000" w:themeColor="text1"/>
          <w:szCs w:val="26"/>
        </w:rPr>
        <w:t xml:space="preserve"> = 0</w:t>
      </w:r>
      <w:r w:rsidRPr="004D19C0">
        <w:rPr>
          <w:rFonts w:cs="Times New Roman"/>
          <w:b/>
          <w:bCs/>
          <w:color w:val="000000" w:themeColor="text1"/>
          <w:szCs w:val="26"/>
          <w:lang w:val="vi-VN"/>
        </w:rPr>
        <w:t xml:space="preserve"> đồng</w:t>
      </w:r>
    </w:p>
    <w:p w14:paraId="0D26C838" w14:textId="77777777" w:rsidR="00CA19F1" w:rsidRPr="004D19C0" w:rsidRDefault="00CA19F1" w:rsidP="00CA19F1">
      <w:pPr>
        <w:widowControl w:val="0"/>
        <w:ind w:firstLine="590"/>
        <w:rPr>
          <w:rFonts w:cs="Times New Roman"/>
          <w:color w:val="000000" w:themeColor="text1"/>
          <w:spacing w:val="4"/>
          <w:szCs w:val="26"/>
          <w:lang w:val="vi-VN"/>
        </w:rPr>
      </w:pPr>
      <w:r w:rsidRPr="004D19C0">
        <w:rPr>
          <w:rFonts w:cs="Times New Roman"/>
          <w:color w:val="000000" w:themeColor="text1"/>
          <w:spacing w:val="-4"/>
          <w:szCs w:val="26"/>
          <w:lang w:val="vi-VN"/>
        </w:rPr>
        <w:t>- M</w:t>
      </w:r>
      <w:r w:rsidRPr="004D19C0">
        <w:rPr>
          <w:rFonts w:cs="Times New Roman"/>
          <w:color w:val="000000" w:themeColor="text1"/>
          <w:spacing w:val="-4"/>
          <w:szCs w:val="26"/>
          <w:vertAlign w:val="subscript"/>
          <w:lang w:val="vi-VN"/>
        </w:rPr>
        <w:t>dp</w:t>
      </w:r>
      <w:r w:rsidRPr="004D19C0">
        <w:rPr>
          <w:rFonts w:cs="Times New Roman"/>
          <w:color w:val="000000" w:themeColor="text1"/>
          <w:spacing w:val="-4"/>
          <w:szCs w:val="26"/>
          <w:lang w:val="vi-VN"/>
        </w:rPr>
        <w:t>: Chi phí mua đất màu trồng cây cải tạo, phục hồi môi trường</w:t>
      </w:r>
      <w:r w:rsidRPr="004D19C0">
        <w:rPr>
          <w:rFonts w:cs="Times New Roman"/>
          <w:color w:val="000000" w:themeColor="text1"/>
          <w:spacing w:val="4"/>
          <w:szCs w:val="26"/>
          <w:lang w:val="vi-VN"/>
        </w:rPr>
        <w:t>.</w:t>
      </w:r>
    </w:p>
    <w:p w14:paraId="23DBC837" w14:textId="77777777" w:rsidR="00CA19F1" w:rsidRPr="004D19C0" w:rsidRDefault="00CA19F1" w:rsidP="00CA19F1">
      <w:pPr>
        <w:widowControl w:val="0"/>
        <w:ind w:firstLine="590"/>
        <w:rPr>
          <w:rFonts w:cs="Times New Roman"/>
          <w:b/>
          <w:bCs/>
          <w:color w:val="000000" w:themeColor="text1"/>
          <w:spacing w:val="4"/>
          <w:szCs w:val="26"/>
        </w:rPr>
      </w:pPr>
      <w:r w:rsidRPr="004D19C0">
        <w:rPr>
          <w:rFonts w:cs="Times New Roman"/>
          <w:color w:val="000000" w:themeColor="text1"/>
          <w:spacing w:val="4"/>
          <w:szCs w:val="26"/>
        </w:rPr>
        <w:t>Đất màu trồng cây được lấy từ đất phủ của mỏ được khai</w:t>
      </w:r>
      <w:r w:rsidRPr="004D19C0">
        <w:rPr>
          <w:rFonts w:cs="Times New Roman"/>
          <w:color w:val="000000" w:themeColor="text1"/>
          <w:spacing w:val="4"/>
          <w:szCs w:val="26"/>
          <w:lang w:val="vi-VN"/>
        </w:rPr>
        <w:t xml:space="preserve"> thác và tập kệt </w:t>
      </w:r>
      <w:r w:rsidRPr="004D19C0">
        <w:rPr>
          <w:rFonts w:cs="Times New Roman"/>
          <w:color w:val="000000" w:themeColor="text1"/>
          <w:spacing w:val="4"/>
          <w:szCs w:val="26"/>
        </w:rPr>
        <w:t>tại Bãi</w:t>
      </w:r>
      <w:r w:rsidRPr="004D19C0">
        <w:rPr>
          <w:rFonts w:cs="Times New Roman"/>
          <w:color w:val="000000" w:themeColor="text1"/>
          <w:spacing w:val="4"/>
          <w:szCs w:val="26"/>
          <w:lang w:val="vi-VN"/>
        </w:rPr>
        <w:t xml:space="preserve"> thải số 02</w:t>
      </w:r>
      <w:r w:rsidRPr="004D19C0">
        <w:rPr>
          <w:rFonts w:cs="Times New Roman"/>
          <w:color w:val="000000" w:themeColor="text1"/>
          <w:spacing w:val="4"/>
          <w:szCs w:val="26"/>
        </w:rPr>
        <w:t xml:space="preserve">, thành phần đất phủ của mỏ phù hợp để sử dụng trồng cây do đó chi phí mua đất màu trồng cây là không cần. </w:t>
      </w:r>
      <w:r w:rsidRPr="004D19C0">
        <w:rPr>
          <w:rFonts w:cs="Times New Roman"/>
          <w:b/>
          <w:bCs/>
          <w:color w:val="000000" w:themeColor="text1"/>
          <w:spacing w:val="4"/>
          <w:szCs w:val="26"/>
        </w:rPr>
        <w:t>M</w:t>
      </w:r>
      <w:r w:rsidRPr="004D19C0">
        <w:rPr>
          <w:rFonts w:cs="Times New Roman"/>
          <w:b/>
          <w:bCs/>
          <w:color w:val="000000" w:themeColor="text1"/>
          <w:spacing w:val="4"/>
          <w:szCs w:val="26"/>
          <w:vertAlign w:val="subscript"/>
        </w:rPr>
        <w:t>dp</w:t>
      </w:r>
      <w:r w:rsidRPr="004D19C0">
        <w:rPr>
          <w:rFonts w:cs="Times New Roman"/>
          <w:b/>
          <w:bCs/>
          <w:color w:val="000000" w:themeColor="text1"/>
          <w:spacing w:val="4"/>
          <w:szCs w:val="26"/>
          <w:lang w:val="vi-VN"/>
        </w:rPr>
        <w:t xml:space="preserve"> </w:t>
      </w:r>
      <w:r w:rsidRPr="004D19C0">
        <w:rPr>
          <w:rFonts w:cs="Times New Roman"/>
          <w:b/>
          <w:bCs/>
          <w:color w:val="000000" w:themeColor="text1"/>
          <w:spacing w:val="4"/>
          <w:szCs w:val="26"/>
        </w:rPr>
        <w:t>= 0 đồng</w:t>
      </w:r>
    </w:p>
    <w:p w14:paraId="419C9E7A" w14:textId="77777777" w:rsidR="00CA19F1" w:rsidRPr="004D19C0" w:rsidRDefault="00CA19F1" w:rsidP="00CA19F1">
      <w:pPr>
        <w:widowControl w:val="0"/>
        <w:ind w:firstLine="590"/>
        <w:rPr>
          <w:rFonts w:cs="Times New Roman"/>
          <w:color w:val="000000" w:themeColor="text1"/>
          <w:spacing w:val="4"/>
          <w:szCs w:val="26"/>
          <w:lang w:val="vi-VN"/>
        </w:rPr>
      </w:pPr>
      <w:r w:rsidRPr="004D19C0">
        <w:rPr>
          <w:rFonts w:cs="Times New Roman"/>
          <w:color w:val="000000" w:themeColor="text1"/>
          <w:spacing w:val="-4"/>
          <w:szCs w:val="26"/>
          <w:lang w:val="vi-VN"/>
        </w:rPr>
        <w:t xml:space="preserve">- </w:t>
      </w:r>
      <w:r w:rsidRPr="004D19C0">
        <w:rPr>
          <w:rFonts w:cs="Times New Roman"/>
          <w:color w:val="000000" w:themeColor="text1"/>
          <w:szCs w:val="26"/>
          <w:lang w:val="vi-VN"/>
        </w:rPr>
        <w:t>M</w:t>
      </w:r>
      <w:r w:rsidRPr="004D19C0">
        <w:rPr>
          <w:rFonts w:cs="Times New Roman"/>
          <w:color w:val="000000" w:themeColor="text1"/>
          <w:szCs w:val="26"/>
          <w:vertAlign w:val="subscript"/>
          <w:lang w:val="vi-VN"/>
        </w:rPr>
        <w:t>tc</w:t>
      </w:r>
      <w:r w:rsidRPr="004D19C0">
        <w:rPr>
          <w:rFonts w:cs="Times New Roman"/>
          <w:color w:val="000000" w:themeColor="text1"/>
          <w:spacing w:val="-4"/>
          <w:szCs w:val="26"/>
          <w:lang w:val="vi-VN"/>
        </w:rPr>
        <w:t>: Chi phí trồng cây cải tạo, phục hồi môi trường</w:t>
      </w:r>
      <w:r w:rsidRPr="004D19C0">
        <w:rPr>
          <w:rFonts w:cs="Times New Roman"/>
          <w:color w:val="000000" w:themeColor="text1"/>
          <w:spacing w:val="4"/>
          <w:szCs w:val="26"/>
          <w:lang w:val="vi-VN"/>
        </w:rPr>
        <w:t>.</w:t>
      </w:r>
    </w:p>
    <w:p w14:paraId="30788683" w14:textId="77777777" w:rsidR="00CA19F1" w:rsidRPr="004D19C0" w:rsidRDefault="00CA19F1" w:rsidP="00CA19F1">
      <w:pPr>
        <w:widowControl w:val="0"/>
        <w:ind w:firstLine="851"/>
        <w:rPr>
          <w:rFonts w:cs="Times New Roman"/>
          <w:color w:val="000000" w:themeColor="text1"/>
          <w:szCs w:val="26"/>
          <w:lang w:val="vi-VN"/>
        </w:rPr>
      </w:pPr>
      <w:r w:rsidRPr="004D19C0">
        <w:rPr>
          <w:rFonts w:cs="Times New Roman"/>
          <w:color w:val="000000" w:themeColor="text1"/>
          <w:szCs w:val="26"/>
          <w:lang w:val="vi-VN"/>
        </w:rPr>
        <w:t>+ Diện tích trồng cây: 25,64 ha;</w:t>
      </w:r>
    </w:p>
    <w:p w14:paraId="1ACD216A" w14:textId="77777777" w:rsidR="00CA19F1" w:rsidRPr="004D19C0" w:rsidRDefault="00CA19F1" w:rsidP="00CA19F1">
      <w:pPr>
        <w:widowControl w:val="0"/>
        <w:ind w:firstLine="851"/>
        <w:rPr>
          <w:rFonts w:cs="Times New Roman"/>
          <w:color w:val="000000" w:themeColor="text1"/>
          <w:szCs w:val="26"/>
          <w:lang w:val="vi-VN"/>
        </w:rPr>
      </w:pPr>
      <w:r w:rsidRPr="004D19C0">
        <w:rPr>
          <w:rFonts w:cs="Times New Roman"/>
          <w:color w:val="000000" w:themeColor="text1"/>
          <w:szCs w:val="26"/>
          <w:lang w:val="vi-VN"/>
        </w:rPr>
        <w:t>+ Cây trồng dự kiến: Cây Lát hoa;</w:t>
      </w:r>
    </w:p>
    <w:p w14:paraId="4A87A078" w14:textId="77777777" w:rsidR="00CA19F1" w:rsidRPr="004D19C0" w:rsidRDefault="00CA19F1" w:rsidP="00CA19F1">
      <w:pPr>
        <w:widowControl w:val="0"/>
        <w:ind w:left="284" w:firstLine="567"/>
        <w:rPr>
          <w:rFonts w:cs="Times New Roman"/>
          <w:color w:val="000000" w:themeColor="text1"/>
          <w:lang w:val="vi-VN"/>
        </w:rPr>
      </w:pPr>
      <w:r w:rsidRPr="004D19C0">
        <w:rPr>
          <w:rFonts w:cs="Times New Roman"/>
          <w:color w:val="000000" w:themeColor="text1"/>
          <w:szCs w:val="26"/>
          <w:lang w:val="vi-VN"/>
        </w:rPr>
        <w:t xml:space="preserve">+ Mật độ trồng: 833 cây/ha </w:t>
      </w:r>
      <w:r w:rsidRPr="004D19C0">
        <w:rPr>
          <w:rFonts w:cs="Times New Roman"/>
          <w:i/>
          <w:iCs/>
          <w:color w:val="000000" w:themeColor="text1"/>
          <w:szCs w:val="26"/>
          <w:lang w:val="vi-VN"/>
        </w:rPr>
        <w:t xml:space="preserve">(Theo </w:t>
      </w:r>
      <w:r w:rsidRPr="004D19C0">
        <w:rPr>
          <w:rFonts w:cs="Times New Roman"/>
          <w:bCs/>
          <w:i/>
          <w:iCs/>
          <w:color w:val="000000" w:themeColor="text1"/>
          <w:szCs w:val="26"/>
        </w:rPr>
        <w:t xml:space="preserve">Hướng dẫn kỹ thuật trồng rừng cho 20 loài cây trồng lâm nghiệp chính </w:t>
      </w:r>
      <w:r w:rsidRPr="004D19C0">
        <w:rPr>
          <w:rFonts w:cs="Times New Roman"/>
          <w:i/>
          <w:iCs/>
          <w:color w:val="000000" w:themeColor="text1"/>
          <w:szCs w:val="26"/>
        </w:rPr>
        <w:t xml:space="preserve">tại </w:t>
      </w:r>
      <w:r w:rsidRPr="004D19C0">
        <w:rPr>
          <w:rFonts w:cs="Times New Roman"/>
          <w:i/>
          <w:iCs/>
          <w:color w:val="000000" w:themeColor="text1"/>
          <w:spacing w:val="4"/>
          <w:szCs w:val="26"/>
        </w:rPr>
        <w:t>Quyết định số 404/QĐ-LN-PTR ngày 31/12/2024 của Cục Lâm nghiệp</w:t>
      </w:r>
      <w:r w:rsidRPr="004D19C0">
        <w:rPr>
          <w:rFonts w:cs="Times New Roman"/>
          <w:i/>
          <w:iCs/>
          <w:color w:val="000000" w:themeColor="text1"/>
          <w:spacing w:val="4"/>
          <w:szCs w:val="26"/>
          <w:lang w:val="vi-VN"/>
        </w:rPr>
        <w:t>)</w:t>
      </w:r>
      <w:r w:rsidRPr="004D19C0">
        <w:rPr>
          <w:rFonts w:cs="Times New Roman"/>
          <w:color w:val="000000" w:themeColor="text1"/>
          <w:lang w:val="vi-VN"/>
        </w:rPr>
        <w:t xml:space="preserve">; </w:t>
      </w:r>
    </w:p>
    <w:p w14:paraId="502407F0" w14:textId="77777777" w:rsidR="00CA19F1" w:rsidRPr="004D19C0" w:rsidRDefault="00CA19F1" w:rsidP="00CA19F1">
      <w:pPr>
        <w:widowControl w:val="0"/>
        <w:ind w:firstLine="590"/>
        <w:rPr>
          <w:rFonts w:cs="Times New Roman"/>
          <w:b/>
          <w:bCs/>
          <w:color w:val="000000" w:themeColor="text1"/>
          <w:lang w:val="vi-VN"/>
        </w:rPr>
      </w:pPr>
      <w:r w:rsidRPr="004D19C0">
        <w:rPr>
          <w:rFonts w:cs="Times New Roman"/>
          <w:color w:val="000000" w:themeColor="text1"/>
          <w:szCs w:val="26"/>
          <w:lang w:val="it-IT"/>
        </w:rPr>
        <w:t>Căn</w:t>
      </w:r>
      <w:r w:rsidRPr="004D19C0">
        <w:rPr>
          <w:rFonts w:cs="Times New Roman"/>
          <w:color w:val="000000" w:themeColor="text1"/>
          <w:szCs w:val="26"/>
          <w:lang w:val="vi-VN"/>
        </w:rPr>
        <w:t xml:space="preserve"> cứ theo </w:t>
      </w:r>
      <w:r w:rsidRPr="004D19C0">
        <w:rPr>
          <w:rFonts w:cs="Times New Roman"/>
          <w:color w:val="000000" w:themeColor="text1"/>
        </w:rPr>
        <w:t xml:space="preserve">Quyết định số </w:t>
      </w:r>
      <w:r w:rsidRPr="004D19C0">
        <w:rPr>
          <w:rFonts w:cs="Times New Roman"/>
          <w:color w:val="000000" w:themeColor="text1"/>
          <w:spacing w:val="4"/>
        </w:rPr>
        <w:t xml:space="preserve">134/QĐ-UBND ngày 21/01/2026 </w:t>
      </w:r>
      <w:r w:rsidRPr="004D19C0">
        <w:rPr>
          <w:rFonts w:cs="Times New Roman"/>
          <w:color w:val="000000" w:themeColor="text1"/>
          <w:szCs w:val="26"/>
          <w:lang w:val="it-IT"/>
        </w:rPr>
        <w:t xml:space="preserve">của Ủy ban nhân dân tỉnh Tuyên Quang về việc </w:t>
      </w:r>
      <w:r w:rsidRPr="004D19C0">
        <w:rPr>
          <w:rFonts w:cs="Times New Roman"/>
          <w:color w:val="000000" w:themeColor="text1"/>
          <w:spacing w:val="4"/>
        </w:rPr>
        <w:t>Ban hành đơn giá trồng rừng thay thế trên địa bàn tỉnh Tuyên Quang</w:t>
      </w:r>
      <w:r w:rsidRPr="004D19C0">
        <w:rPr>
          <w:rFonts w:cs="Times New Roman"/>
          <w:color w:val="000000" w:themeColor="text1"/>
          <w:lang w:val="vi-VN"/>
        </w:rPr>
        <w:t xml:space="preserve"> </w:t>
      </w:r>
      <w:r w:rsidRPr="004D19C0">
        <w:rPr>
          <w:rFonts w:cs="Times New Roman"/>
          <w:color w:val="000000" w:themeColor="text1"/>
          <w:szCs w:val="26"/>
          <w:lang w:val="it-IT"/>
        </w:rPr>
        <w:t xml:space="preserve">là </w:t>
      </w:r>
      <w:r w:rsidRPr="004D19C0">
        <w:rPr>
          <w:rFonts w:cs="Times New Roman"/>
          <w:bCs/>
          <w:color w:val="000000" w:themeColor="text1"/>
          <w:szCs w:val="26"/>
          <w:lang w:val="vi-VN"/>
        </w:rPr>
        <w:t xml:space="preserve">211.217.000 </w:t>
      </w:r>
      <w:r w:rsidRPr="004D19C0">
        <w:rPr>
          <w:rFonts w:cs="Times New Roman"/>
          <w:color w:val="000000" w:themeColor="text1"/>
          <w:szCs w:val="26"/>
          <w:lang w:val="it-IT"/>
        </w:rPr>
        <w:t>đồng/ha</w:t>
      </w:r>
      <w:r w:rsidRPr="004D19C0">
        <w:rPr>
          <w:rFonts w:cs="Times New Roman"/>
          <w:color w:val="000000" w:themeColor="text1"/>
          <w:szCs w:val="26"/>
          <w:lang w:val="vi-VN"/>
        </w:rPr>
        <w:t xml:space="preserve">. Như vậy chi phí trồng cây toàn bộ khu vực mỏ là: </w:t>
      </w:r>
    </w:p>
    <w:p w14:paraId="1151750E" w14:textId="77777777" w:rsidR="00CA19F1" w:rsidRPr="004D19C0" w:rsidRDefault="00CA19F1" w:rsidP="00CA19F1">
      <w:pPr>
        <w:widowControl w:val="0"/>
        <w:jc w:val="center"/>
        <w:rPr>
          <w:rFonts w:cs="Times New Roman"/>
          <w:b/>
          <w:bCs/>
          <w:color w:val="000000" w:themeColor="text1"/>
          <w:szCs w:val="26"/>
          <w:lang w:val="vi-VN"/>
        </w:rPr>
      </w:pPr>
      <w:r w:rsidRPr="004D19C0">
        <w:rPr>
          <w:rFonts w:cs="Times New Roman"/>
          <w:b/>
          <w:bCs/>
          <w:color w:val="000000" w:themeColor="text1"/>
          <w:szCs w:val="26"/>
          <w:lang w:val="vi-VN"/>
        </w:rPr>
        <w:t>M</w:t>
      </w:r>
      <w:r w:rsidRPr="004D19C0">
        <w:rPr>
          <w:rFonts w:cs="Times New Roman"/>
          <w:b/>
          <w:bCs/>
          <w:color w:val="000000" w:themeColor="text1"/>
          <w:szCs w:val="26"/>
          <w:vertAlign w:val="subscript"/>
          <w:lang w:val="vi-VN"/>
        </w:rPr>
        <w:t>tc</w:t>
      </w:r>
      <w:r w:rsidRPr="004D19C0">
        <w:rPr>
          <w:rFonts w:cs="Times New Roman"/>
          <w:b/>
          <w:bCs/>
          <w:color w:val="000000" w:themeColor="text1"/>
          <w:szCs w:val="26"/>
          <w:lang w:val="vi-VN"/>
        </w:rPr>
        <w:t xml:space="preserve"> = </w:t>
      </w:r>
      <w:r w:rsidRPr="004D19C0">
        <w:rPr>
          <w:rFonts w:cs="Times New Roman"/>
          <w:b/>
          <w:bCs/>
          <w:color w:val="000000" w:themeColor="text1"/>
          <w:szCs w:val="26"/>
        </w:rPr>
        <w:t>25</w:t>
      </w:r>
      <w:r w:rsidRPr="004D19C0">
        <w:rPr>
          <w:rFonts w:cs="Times New Roman"/>
          <w:b/>
          <w:bCs/>
          <w:color w:val="000000" w:themeColor="text1"/>
          <w:szCs w:val="26"/>
          <w:lang w:val="vi-VN"/>
        </w:rPr>
        <w:t>,64 ha x 211.217.000  đồng = 5.415.603.880 đồng</w:t>
      </w:r>
    </w:p>
    <w:p w14:paraId="7D045F04" w14:textId="77777777" w:rsidR="00CA19F1" w:rsidRPr="004D19C0" w:rsidRDefault="00CA19F1" w:rsidP="00CA19F1">
      <w:pPr>
        <w:widowControl w:val="0"/>
        <w:ind w:firstLine="590"/>
        <w:rPr>
          <w:rFonts w:cs="Times New Roman"/>
          <w:color w:val="000000" w:themeColor="text1"/>
          <w:spacing w:val="-8"/>
          <w:szCs w:val="26"/>
          <w:lang w:val="vi-VN"/>
        </w:rPr>
      </w:pPr>
      <w:r w:rsidRPr="004D19C0">
        <w:rPr>
          <w:rFonts w:cs="Times New Roman"/>
          <w:color w:val="000000" w:themeColor="text1"/>
          <w:spacing w:val="-8"/>
          <w:szCs w:val="26"/>
          <w:lang w:val="vi-VN"/>
        </w:rPr>
        <w:t>- M</w:t>
      </w:r>
      <w:r w:rsidRPr="004D19C0">
        <w:rPr>
          <w:rFonts w:cs="Times New Roman"/>
          <w:color w:val="000000" w:themeColor="text1"/>
          <w:spacing w:val="-8"/>
          <w:szCs w:val="26"/>
          <w:vertAlign w:val="subscript"/>
          <w:lang w:val="vi-VN"/>
        </w:rPr>
        <w:t>xd</w:t>
      </w:r>
      <w:r w:rsidRPr="004D19C0">
        <w:rPr>
          <w:rFonts w:cs="Times New Roman"/>
          <w:color w:val="000000" w:themeColor="text1"/>
          <w:spacing w:val="-8"/>
          <w:szCs w:val="26"/>
          <w:lang w:val="vi-VN"/>
        </w:rPr>
        <w:t>: Chi phí xây dựng các công trình phục vụ công tác cải tạo, phục hồi môi trường.</w:t>
      </w:r>
    </w:p>
    <w:p w14:paraId="2BBE20DA" w14:textId="77777777" w:rsidR="00CA19F1" w:rsidRPr="004D19C0" w:rsidRDefault="00CA19F1" w:rsidP="00CA19F1">
      <w:pPr>
        <w:widowControl w:val="0"/>
        <w:ind w:firstLine="590"/>
        <w:rPr>
          <w:rFonts w:cs="Times New Roman"/>
          <w:b/>
          <w:color w:val="000000" w:themeColor="text1"/>
          <w:szCs w:val="26"/>
          <w:lang w:val="vi-VN"/>
        </w:rPr>
      </w:pPr>
      <w:r w:rsidRPr="004D19C0">
        <w:rPr>
          <w:rFonts w:cs="Times New Roman"/>
          <w:color w:val="000000" w:themeColor="text1"/>
          <w:spacing w:val="4"/>
          <w:szCs w:val="26"/>
          <w:lang w:val="vi-VN"/>
        </w:rPr>
        <w:t xml:space="preserve">Căn cứ vào thiết kế khai thác mỏ, trữ lượng đá được khai thác </w:t>
      </w:r>
      <w:r w:rsidRPr="004D19C0">
        <w:rPr>
          <w:rFonts w:cs="Times New Roman"/>
          <w:color w:val="000000" w:themeColor="text1"/>
          <w:spacing w:val="4"/>
          <w:szCs w:val="26"/>
        </w:rPr>
        <w:t>thấp nhất đến</w:t>
      </w:r>
      <w:r w:rsidRPr="004D19C0">
        <w:rPr>
          <w:rFonts w:cs="Times New Roman"/>
          <w:color w:val="000000" w:themeColor="text1"/>
          <w:spacing w:val="4"/>
          <w:szCs w:val="26"/>
          <w:lang w:val="vi-VN"/>
        </w:rPr>
        <w:t xml:space="preserve"> cốt +</w:t>
      </w:r>
      <w:r w:rsidRPr="004D19C0">
        <w:rPr>
          <w:rFonts w:cs="Times New Roman"/>
          <w:color w:val="000000" w:themeColor="text1"/>
          <w:spacing w:val="4"/>
          <w:szCs w:val="26"/>
        </w:rPr>
        <w:t>5</w:t>
      </w:r>
      <w:r w:rsidRPr="004D19C0">
        <w:rPr>
          <w:rFonts w:cs="Times New Roman"/>
          <w:color w:val="000000" w:themeColor="text1"/>
          <w:spacing w:val="4"/>
          <w:szCs w:val="26"/>
          <w:lang w:val="vi-VN"/>
        </w:rPr>
        <w:t xml:space="preserve">0m, cao hơn mực xâm thực địa phương, nên nước mặt và nước ngầm không ảnh hưởng đến quá trình khai thác mỏ. Phương pháp tháo khô khu vực khai thác là tự chảy, ngoài ra công ty sẽ cắm biển cảnh báo và ghi chi tiết các thông số kỹ thuật khu vực sườn tầng sau khi kết thúc khai thác để người dân trong khu vực được biết. Số lượng là 05 biển, với đơn giá là 200.000 đồng/biển, vậy </w:t>
      </w:r>
      <w:r w:rsidRPr="004D19C0">
        <w:rPr>
          <w:rFonts w:cs="Times New Roman"/>
          <w:b/>
          <w:bCs/>
          <w:color w:val="000000" w:themeColor="text1"/>
          <w:szCs w:val="26"/>
          <w:lang w:val="vi-VN"/>
        </w:rPr>
        <w:t>M</w:t>
      </w:r>
      <w:r w:rsidRPr="004D19C0">
        <w:rPr>
          <w:rFonts w:cs="Times New Roman"/>
          <w:b/>
          <w:bCs/>
          <w:color w:val="000000" w:themeColor="text1"/>
          <w:szCs w:val="26"/>
          <w:vertAlign w:val="subscript"/>
          <w:lang w:val="vi-VN"/>
        </w:rPr>
        <w:t xml:space="preserve">xd </w:t>
      </w:r>
      <w:r w:rsidRPr="004D19C0">
        <w:rPr>
          <w:rFonts w:cs="Times New Roman"/>
          <w:b/>
          <w:bCs/>
          <w:color w:val="000000" w:themeColor="text1"/>
          <w:szCs w:val="26"/>
          <w:lang w:val="vi-VN"/>
        </w:rPr>
        <w:t>= 1.000.000 đồng</w:t>
      </w:r>
      <w:r w:rsidRPr="004D19C0">
        <w:rPr>
          <w:rFonts w:cs="Times New Roman"/>
          <w:b/>
          <w:color w:val="000000" w:themeColor="text1"/>
          <w:szCs w:val="26"/>
          <w:lang w:val="vi-VN"/>
        </w:rPr>
        <w:t>.</w:t>
      </w:r>
    </w:p>
    <w:p w14:paraId="37FF2389" w14:textId="77777777" w:rsidR="00CA19F1" w:rsidRPr="004D19C0" w:rsidRDefault="00CA19F1" w:rsidP="00CA19F1">
      <w:pPr>
        <w:widowControl w:val="0"/>
        <w:ind w:firstLine="590"/>
        <w:rPr>
          <w:rFonts w:cs="Times New Roman"/>
          <w:color w:val="000000" w:themeColor="text1"/>
          <w:szCs w:val="26"/>
          <w:lang w:val="vi-VN"/>
        </w:rPr>
      </w:pPr>
      <w:r w:rsidRPr="004D19C0">
        <w:rPr>
          <w:rFonts w:cs="Times New Roman"/>
          <w:color w:val="000000" w:themeColor="text1"/>
          <w:szCs w:val="26"/>
          <w:lang w:val="vi-VN"/>
        </w:rPr>
        <w:sym w:font="Symbol" w:char="F0AE"/>
      </w:r>
      <w:r w:rsidRPr="004D19C0">
        <w:rPr>
          <w:rFonts w:cs="Times New Roman"/>
          <w:color w:val="000000" w:themeColor="text1"/>
          <w:szCs w:val="26"/>
          <w:lang w:val="vi-VN"/>
        </w:rPr>
        <w:t xml:space="preserve"> Vậy</w:t>
      </w:r>
      <w:r w:rsidRPr="004D19C0">
        <w:rPr>
          <w:rFonts w:cs="Times New Roman"/>
          <w:color w:val="000000" w:themeColor="text1"/>
          <w:szCs w:val="26"/>
        </w:rPr>
        <w:t xml:space="preserve"> </w:t>
      </w:r>
      <w:r w:rsidRPr="004D19C0">
        <w:rPr>
          <w:rFonts w:cs="Times New Roman"/>
          <w:b/>
          <w:bCs/>
          <w:color w:val="000000" w:themeColor="text1"/>
          <w:szCs w:val="26"/>
          <w:lang w:val="vi-VN"/>
        </w:rPr>
        <w:t>M</w:t>
      </w:r>
      <w:r w:rsidRPr="004D19C0">
        <w:rPr>
          <w:rFonts w:cs="Times New Roman"/>
          <w:b/>
          <w:bCs/>
          <w:color w:val="000000" w:themeColor="text1"/>
          <w:szCs w:val="26"/>
          <w:vertAlign w:val="subscript"/>
          <w:lang w:val="vi-VN"/>
        </w:rPr>
        <w:t>kt</w:t>
      </w:r>
      <w:r w:rsidRPr="004D19C0">
        <w:rPr>
          <w:rFonts w:cs="Times New Roman"/>
          <w:b/>
          <w:bCs/>
          <w:color w:val="000000" w:themeColor="text1"/>
          <w:szCs w:val="26"/>
          <w:lang w:val="vi-VN"/>
        </w:rPr>
        <w:t xml:space="preserve"> =</w:t>
      </w:r>
      <w:r w:rsidRPr="004D19C0">
        <w:rPr>
          <w:rFonts w:cs="Times New Roman"/>
          <w:b/>
          <w:bCs/>
          <w:color w:val="000000" w:themeColor="text1"/>
          <w:spacing w:val="4"/>
          <w:szCs w:val="26"/>
          <w:lang w:val="vi-VN"/>
        </w:rPr>
        <w:t xml:space="preserve"> </w:t>
      </w:r>
      <w:r w:rsidRPr="004D19C0">
        <w:rPr>
          <w:rFonts w:cs="Times New Roman"/>
          <w:b/>
          <w:bCs/>
          <w:color w:val="000000" w:themeColor="text1"/>
          <w:szCs w:val="26"/>
          <w:lang w:val="it-IT"/>
        </w:rPr>
        <w:t xml:space="preserve"> </w:t>
      </w:r>
      <w:r w:rsidRPr="004D19C0">
        <w:rPr>
          <w:rFonts w:cs="Times New Roman"/>
          <w:b/>
          <w:color w:val="000000" w:themeColor="text1"/>
          <w:spacing w:val="-2"/>
          <w:szCs w:val="26"/>
          <w:lang w:val="nl-NL"/>
        </w:rPr>
        <w:t>50</w:t>
      </w:r>
      <w:r w:rsidRPr="004D19C0">
        <w:rPr>
          <w:rFonts w:cs="Times New Roman"/>
          <w:b/>
          <w:color w:val="000000" w:themeColor="text1"/>
          <w:spacing w:val="-2"/>
          <w:szCs w:val="26"/>
          <w:lang w:val="vi-VN"/>
        </w:rPr>
        <w:t xml:space="preserve">.386.402 + </w:t>
      </w:r>
      <w:r w:rsidRPr="004D19C0">
        <w:rPr>
          <w:rFonts w:cs="Times New Roman"/>
          <w:b/>
          <w:bCs/>
          <w:color w:val="000000" w:themeColor="text1"/>
          <w:szCs w:val="26"/>
          <w:lang w:val="vi-VN"/>
        </w:rPr>
        <w:t>5.415.603.880</w:t>
      </w:r>
      <w:r w:rsidRPr="004D19C0">
        <w:rPr>
          <w:rFonts w:cs="Times New Roman"/>
          <w:b/>
          <w:color w:val="000000" w:themeColor="text1"/>
          <w:spacing w:val="-2"/>
          <w:szCs w:val="26"/>
          <w:lang w:val="vi-VN"/>
        </w:rPr>
        <w:t xml:space="preserve"> </w:t>
      </w:r>
      <w:r w:rsidRPr="004D19C0">
        <w:rPr>
          <w:rFonts w:cs="Times New Roman"/>
          <w:b/>
          <w:bCs/>
          <w:color w:val="000000" w:themeColor="text1"/>
          <w:lang w:val="vi-VN"/>
        </w:rPr>
        <w:t xml:space="preserve">+ </w:t>
      </w:r>
      <w:r w:rsidRPr="004D19C0">
        <w:rPr>
          <w:rFonts w:cs="Times New Roman"/>
          <w:b/>
          <w:bCs/>
          <w:color w:val="000000" w:themeColor="text1"/>
          <w:szCs w:val="26"/>
          <w:lang w:val="vi-VN"/>
        </w:rPr>
        <w:t xml:space="preserve">1.000.000  = </w:t>
      </w:r>
      <w:r w:rsidRPr="004D19C0">
        <w:rPr>
          <w:rFonts w:cs="Times New Roman"/>
          <w:b/>
          <w:bCs/>
          <w:color w:val="000000" w:themeColor="text1"/>
          <w:szCs w:val="26"/>
        </w:rPr>
        <w:t>5</w:t>
      </w:r>
      <w:r w:rsidRPr="004D19C0">
        <w:rPr>
          <w:rFonts w:cs="Times New Roman"/>
          <w:b/>
          <w:bCs/>
          <w:color w:val="000000" w:themeColor="text1"/>
          <w:szCs w:val="26"/>
          <w:lang w:val="vi-VN"/>
        </w:rPr>
        <w:t>.466.990.282 đồng</w:t>
      </w:r>
      <w:r w:rsidRPr="004D19C0">
        <w:rPr>
          <w:rFonts w:cs="Times New Roman"/>
          <w:b/>
          <w:color w:val="000000" w:themeColor="text1"/>
          <w:szCs w:val="26"/>
          <w:lang w:val="vi-VN"/>
        </w:rPr>
        <w:t>.</w:t>
      </w:r>
    </w:p>
    <w:p w14:paraId="52031E87" w14:textId="77777777" w:rsidR="00CA19F1" w:rsidRPr="004D19C0" w:rsidRDefault="00CA19F1" w:rsidP="00CA19F1">
      <w:pPr>
        <w:widowControl w:val="0"/>
        <w:ind w:firstLine="590"/>
        <w:rPr>
          <w:rFonts w:cs="Times New Roman"/>
          <w:i/>
          <w:color w:val="000000" w:themeColor="text1"/>
          <w:szCs w:val="26"/>
          <w:lang w:val="vi-VN"/>
        </w:rPr>
      </w:pPr>
      <w:r w:rsidRPr="004D19C0">
        <w:rPr>
          <w:rFonts w:cs="Times New Roman"/>
          <w:i/>
          <w:color w:val="000000" w:themeColor="text1"/>
          <w:spacing w:val="-2"/>
          <w:szCs w:val="26"/>
          <w:lang w:val="vi-VN"/>
        </w:rPr>
        <w:lastRenderedPageBreak/>
        <w:t xml:space="preserve">* </w:t>
      </w:r>
      <w:r w:rsidRPr="004D19C0">
        <w:rPr>
          <w:rFonts w:cs="Times New Roman"/>
          <w:i/>
          <w:color w:val="000000" w:themeColor="text1"/>
          <w:szCs w:val="26"/>
          <w:lang w:val="nl-NL"/>
        </w:rPr>
        <w:t xml:space="preserve">Đối với khu vực </w:t>
      </w:r>
      <w:r w:rsidRPr="004D19C0">
        <w:rPr>
          <w:rFonts w:cs="Times New Roman"/>
          <w:i/>
          <w:iCs/>
          <w:color w:val="000000" w:themeColor="text1"/>
        </w:rPr>
        <w:t>phụ trợ ngoài diện tích khai thác mỏ</w:t>
      </w:r>
      <w:r w:rsidRPr="004D19C0">
        <w:rPr>
          <w:rFonts w:cs="Times New Roman"/>
          <w:i/>
          <w:iCs/>
          <w:color w:val="000000" w:themeColor="text1"/>
          <w:lang w:val="vi-VN"/>
        </w:rPr>
        <w:t>:</w:t>
      </w:r>
    </w:p>
    <w:p w14:paraId="5CB70020" w14:textId="77777777" w:rsidR="00CA19F1" w:rsidRPr="004D19C0" w:rsidRDefault="00CA19F1" w:rsidP="00CA19F1">
      <w:pPr>
        <w:widowControl w:val="0"/>
        <w:ind w:firstLine="590"/>
        <w:rPr>
          <w:rFonts w:cs="Times New Roman"/>
          <w:color w:val="000000" w:themeColor="text1"/>
          <w:szCs w:val="26"/>
          <w:lang w:val="nl-NL"/>
        </w:rPr>
      </w:pPr>
      <w:r w:rsidRPr="004D19C0">
        <w:rPr>
          <w:rFonts w:cs="Times New Roman"/>
          <w:color w:val="000000" w:themeColor="text1"/>
          <w:szCs w:val="26"/>
          <w:lang w:val="nl-NL"/>
        </w:rPr>
        <w:t>Chi phí phục hồi môi trường khu</w:t>
      </w:r>
      <w:r w:rsidRPr="004D19C0">
        <w:rPr>
          <w:rFonts w:cs="Times New Roman"/>
          <w:color w:val="000000" w:themeColor="text1"/>
          <w:szCs w:val="26"/>
          <w:lang w:val="vi-VN"/>
        </w:rPr>
        <w:t xml:space="preserve"> vực phụ trợ </w:t>
      </w:r>
      <w:r w:rsidRPr="004D19C0">
        <w:rPr>
          <w:rFonts w:cs="Times New Roman"/>
          <w:color w:val="000000" w:themeColor="text1"/>
          <w:szCs w:val="26"/>
          <w:lang w:val="nl-NL"/>
        </w:rPr>
        <w:t>được tính như sau:</w:t>
      </w:r>
    </w:p>
    <w:p w14:paraId="738CB8B8" w14:textId="77777777" w:rsidR="00CA19F1" w:rsidRPr="004D19C0" w:rsidRDefault="00CA19F1" w:rsidP="00CA19F1">
      <w:pPr>
        <w:widowControl w:val="0"/>
        <w:ind w:firstLine="590"/>
        <w:jc w:val="center"/>
        <w:rPr>
          <w:rFonts w:cs="Times New Roman"/>
          <w:color w:val="000000" w:themeColor="text1"/>
          <w:szCs w:val="26"/>
          <w:lang w:val="nl-NL"/>
        </w:rPr>
      </w:pPr>
      <w:r w:rsidRPr="004D19C0">
        <w:rPr>
          <w:rFonts w:cs="Times New Roman"/>
          <w:color w:val="000000" w:themeColor="text1"/>
          <w:szCs w:val="26"/>
          <w:lang w:val="vi-VN"/>
        </w:rPr>
        <w:t>M</w:t>
      </w:r>
      <w:r w:rsidRPr="004D19C0">
        <w:rPr>
          <w:rFonts w:cs="Times New Roman"/>
          <w:color w:val="000000" w:themeColor="text1"/>
          <w:szCs w:val="26"/>
          <w:vertAlign w:val="subscript"/>
          <w:lang w:val="vi-VN"/>
        </w:rPr>
        <w:t>cn</w:t>
      </w:r>
      <w:r w:rsidRPr="004D19C0">
        <w:rPr>
          <w:rFonts w:cs="Times New Roman"/>
          <w:color w:val="000000" w:themeColor="text1"/>
          <w:szCs w:val="26"/>
          <w:lang w:val="nl-NL"/>
        </w:rPr>
        <w:t xml:space="preserve"> = </w:t>
      </w:r>
      <w:r w:rsidRPr="004D19C0">
        <w:rPr>
          <w:rFonts w:cs="Times New Roman"/>
          <w:color w:val="000000" w:themeColor="text1"/>
          <w:szCs w:val="26"/>
          <w:lang w:val="vi-VN"/>
        </w:rPr>
        <w:t>M</w:t>
      </w:r>
      <w:r w:rsidRPr="004D19C0">
        <w:rPr>
          <w:rFonts w:cs="Times New Roman"/>
          <w:color w:val="000000" w:themeColor="text1"/>
          <w:szCs w:val="26"/>
          <w:vertAlign w:val="subscript"/>
          <w:lang w:val="vi-VN"/>
        </w:rPr>
        <w:t>td</w:t>
      </w:r>
      <w:r w:rsidRPr="004D19C0">
        <w:rPr>
          <w:rFonts w:cs="Times New Roman"/>
          <w:color w:val="000000" w:themeColor="text1"/>
          <w:szCs w:val="26"/>
          <w:lang w:val="nl-NL"/>
        </w:rPr>
        <w:t xml:space="preserve"> </w:t>
      </w:r>
      <w:r w:rsidRPr="004D19C0">
        <w:rPr>
          <w:rFonts w:cs="Times New Roman"/>
          <w:color w:val="000000" w:themeColor="text1"/>
          <w:szCs w:val="26"/>
          <w:lang w:val="vi-VN"/>
        </w:rPr>
        <w:t>+ M</w:t>
      </w:r>
      <w:r w:rsidRPr="004D19C0">
        <w:rPr>
          <w:rFonts w:cs="Times New Roman"/>
          <w:color w:val="000000" w:themeColor="text1"/>
          <w:szCs w:val="26"/>
          <w:vertAlign w:val="subscript"/>
          <w:lang w:val="vi-VN"/>
        </w:rPr>
        <w:t>sg</w:t>
      </w:r>
      <w:r w:rsidRPr="004D19C0">
        <w:rPr>
          <w:rFonts w:cs="Times New Roman"/>
          <w:color w:val="000000" w:themeColor="text1"/>
          <w:szCs w:val="26"/>
          <w:lang w:val="nl-NL"/>
        </w:rPr>
        <w:t xml:space="preserve"> + </w:t>
      </w:r>
      <w:r w:rsidRPr="004D19C0">
        <w:rPr>
          <w:rFonts w:cs="Times New Roman"/>
          <w:color w:val="000000" w:themeColor="text1"/>
          <w:szCs w:val="26"/>
          <w:lang w:val="vi-VN"/>
        </w:rPr>
        <w:t>M</w:t>
      </w:r>
      <w:r w:rsidRPr="004D19C0">
        <w:rPr>
          <w:rFonts w:cs="Times New Roman"/>
          <w:color w:val="000000" w:themeColor="text1"/>
          <w:szCs w:val="26"/>
          <w:vertAlign w:val="subscript"/>
          <w:lang w:val="vi-VN"/>
        </w:rPr>
        <w:t>dp</w:t>
      </w:r>
      <w:r w:rsidRPr="004D19C0">
        <w:rPr>
          <w:rFonts w:cs="Times New Roman"/>
          <w:color w:val="000000" w:themeColor="text1"/>
          <w:szCs w:val="26"/>
          <w:lang w:val="nl-NL"/>
        </w:rPr>
        <w:t xml:space="preserve"> + </w:t>
      </w:r>
      <w:r w:rsidRPr="004D19C0">
        <w:rPr>
          <w:rFonts w:cs="Times New Roman"/>
          <w:color w:val="000000" w:themeColor="text1"/>
          <w:szCs w:val="26"/>
          <w:lang w:val="vi-VN"/>
        </w:rPr>
        <w:t>M</w:t>
      </w:r>
      <w:r w:rsidRPr="004D19C0">
        <w:rPr>
          <w:rFonts w:cs="Times New Roman"/>
          <w:color w:val="000000" w:themeColor="text1"/>
          <w:szCs w:val="26"/>
          <w:vertAlign w:val="subscript"/>
          <w:lang w:val="vi-VN"/>
        </w:rPr>
        <w:t>tc</w:t>
      </w:r>
    </w:p>
    <w:p w14:paraId="789756AA" w14:textId="77777777" w:rsidR="00CA19F1" w:rsidRPr="004D19C0" w:rsidRDefault="00CA19F1" w:rsidP="00CA19F1">
      <w:pPr>
        <w:widowControl w:val="0"/>
        <w:ind w:firstLine="851"/>
        <w:rPr>
          <w:rFonts w:cs="Times New Roman"/>
          <w:i/>
          <w:iCs/>
          <w:color w:val="000000" w:themeColor="text1"/>
          <w:sz w:val="22"/>
          <w:lang w:val="nl-NL"/>
        </w:rPr>
      </w:pPr>
      <w:r w:rsidRPr="004D19C0">
        <w:rPr>
          <w:rFonts w:cs="Times New Roman"/>
          <w:i/>
          <w:iCs/>
          <w:color w:val="000000" w:themeColor="text1"/>
          <w:sz w:val="22"/>
          <w:lang w:val="nl-NL"/>
        </w:rPr>
        <w:t xml:space="preserve">- </w:t>
      </w:r>
      <w:r w:rsidRPr="004D19C0">
        <w:rPr>
          <w:rFonts w:cs="Times New Roman"/>
          <w:i/>
          <w:iCs/>
          <w:color w:val="000000" w:themeColor="text1"/>
          <w:sz w:val="22"/>
          <w:lang w:val="vi-VN"/>
        </w:rPr>
        <w:t>M</w:t>
      </w:r>
      <w:r w:rsidRPr="004D19C0">
        <w:rPr>
          <w:rFonts w:cs="Times New Roman"/>
          <w:i/>
          <w:iCs/>
          <w:color w:val="000000" w:themeColor="text1"/>
          <w:sz w:val="22"/>
          <w:vertAlign w:val="subscript"/>
          <w:lang w:val="nl-NL"/>
        </w:rPr>
        <w:t>t</w:t>
      </w:r>
      <w:r w:rsidRPr="004D19C0">
        <w:rPr>
          <w:rFonts w:cs="Times New Roman"/>
          <w:i/>
          <w:iCs/>
          <w:color w:val="000000" w:themeColor="text1"/>
          <w:sz w:val="22"/>
          <w:vertAlign w:val="subscript"/>
          <w:lang w:val="vi-VN"/>
        </w:rPr>
        <w:t>d</w:t>
      </w:r>
      <w:r w:rsidRPr="004D19C0">
        <w:rPr>
          <w:rFonts w:cs="Times New Roman"/>
          <w:i/>
          <w:iCs/>
          <w:color w:val="000000" w:themeColor="text1"/>
          <w:sz w:val="22"/>
          <w:lang w:val="nl-NL"/>
        </w:rPr>
        <w:t>: Chi phí tháo</w:t>
      </w:r>
      <w:r w:rsidRPr="004D19C0">
        <w:rPr>
          <w:rFonts w:cs="Times New Roman"/>
          <w:i/>
          <w:iCs/>
          <w:color w:val="000000" w:themeColor="text1"/>
          <w:sz w:val="22"/>
          <w:lang w:val="vi-VN"/>
        </w:rPr>
        <w:t xml:space="preserve"> dỡ</w:t>
      </w:r>
      <w:r w:rsidRPr="004D19C0">
        <w:rPr>
          <w:rFonts w:cs="Times New Roman"/>
          <w:i/>
          <w:iCs/>
          <w:color w:val="000000" w:themeColor="text1"/>
          <w:sz w:val="22"/>
          <w:lang w:val="nl-NL"/>
        </w:rPr>
        <w:t xml:space="preserve"> các hạng mục công trình, thiết bị không còn mục đích sử dụng;</w:t>
      </w:r>
    </w:p>
    <w:p w14:paraId="60E4A048" w14:textId="77777777" w:rsidR="00CA19F1" w:rsidRPr="004D19C0" w:rsidRDefault="00CA19F1" w:rsidP="00CA19F1">
      <w:pPr>
        <w:widowControl w:val="0"/>
        <w:ind w:firstLine="851"/>
        <w:rPr>
          <w:rFonts w:cs="Times New Roman"/>
          <w:i/>
          <w:iCs/>
          <w:color w:val="000000" w:themeColor="text1"/>
          <w:spacing w:val="-8"/>
          <w:sz w:val="22"/>
          <w:lang w:val="nl-NL"/>
        </w:rPr>
      </w:pPr>
      <w:r w:rsidRPr="004D19C0">
        <w:rPr>
          <w:rFonts w:cs="Times New Roman"/>
          <w:i/>
          <w:iCs/>
          <w:color w:val="000000" w:themeColor="text1"/>
          <w:spacing w:val="-8"/>
          <w:sz w:val="22"/>
          <w:lang w:val="nl-NL"/>
        </w:rPr>
        <w:t xml:space="preserve">- </w:t>
      </w:r>
      <w:r w:rsidRPr="004D19C0">
        <w:rPr>
          <w:rFonts w:cs="Times New Roman"/>
          <w:i/>
          <w:iCs/>
          <w:color w:val="000000" w:themeColor="text1"/>
          <w:spacing w:val="-8"/>
          <w:sz w:val="22"/>
          <w:lang w:val="vi-VN"/>
        </w:rPr>
        <w:t>M</w:t>
      </w:r>
      <w:r w:rsidRPr="004D19C0">
        <w:rPr>
          <w:rFonts w:cs="Times New Roman"/>
          <w:i/>
          <w:iCs/>
          <w:color w:val="000000" w:themeColor="text1"/>
          <w:spacing w:val="-8"/>
          <w:sz w:val="22"/>
          <w:vertAlign w:val="subscript"/>
          <w:lang w:val="nl-NL"/>
        </w:rPr>
        <w:t>sg</w:t>
      </w:r>
      <w:r w:rsidRPr="004D19C0">
        <w:rPr>
          <w:rFonts w:cs="Times New Roman"/>
          <w:i/>
          <w:iCs/>
          <w:color w:val="000000" w:themeColor="text1"/>
          <w:spacing w:val="-8"/>
          <w:sz w:val="22"/>
          <w:lang w:val="nl-NL"/>
        </w:rPr>
        <w:t>: Chi phí san gạt, vận chuyển đất, đá tạo mặt bằng phục vụ công tác cải tạo phục hồi MT;</w:t>
      </w:r>
    </w:p>
    <w:p w14:paraId="3DE5D2FB" w14:textId="77777777" w:rsidR="00CA19F1" w:rsidRPr="004D19C0" w:rsidRDefault="00CA19F1" w:rsidP="00CA19F1">
      <w:pPr>
        <w:widowControl w:val="0"/>
        <w:ind w:firstLine="851"/>
        <w:rPr>
          <w:rFonts w:cs="Times New Roman"/>
          <w:i/>
          <w:iCs/>
          <w:color w:val="000000" w:themeColor="text1"/>
          <w:sz w:val="22"/>
          <w:lang w:val="nl-NL"/>
        </w:rPr>
      </w:pPr>
      <w:r w:rsidRPr="004D19C0">
        <w:rPr>
          <w:rFonts w:cs="Times New Roman"/>
          <w:i/>
          <w:iCs/>
          <w:color w:val="000000" w:themeColor="text1"/>
          <w:sz w:val="22"/>
          <w:lang w:val="nl-NL"/>
        </w:rPr>
        <w:t>-</w:t>
      </w:r>
      <w:r w:rsidRPr="004D19C0">
        <w:rPr>
          <w:rFonts w:cs="Times New Roman"/>
          <w:i/>
          <w:iCs/>
          <w:color w:val="000000" w:themeColor="text1"/>
          <w:sz w:val="22"/>
          <w:lang w:val="vi-VN"/>
        </w:rPr>
        <w:t>M</w:t>
      </w:r>
      <w:r w:rsidRPr="004D19C0">
        <w:rPr>
          <w:rFonts w:cs="Times New Roman"/>
          <w:i/>
          <w:iCs/>
          <w:color w:val="000000" w:themeColor="text1"/>
          <w:sz w:val="22"/>
          <w:vertAlign w:val="subscript"/>
          <w:lang w:val="nl-NL"/>
        </w:rPr>
        <w:t>dp</w:t>
      </w:r>
      <w:r w:rsidRPr="004D19C0">
        <w:rPr>
          <w:rFonts w:cs="Times New Roman"/>
          <w:i/>
          <w:iCs/>
          <w:color w:val="000000" w:themeColor="text1"/>
          <w:sz w:val="22"/>
          <w:lang w:val="nl-NL"/>
        </w:rPr>
        <w:t>: Chi phí mua đất màu trồng cây cải tạo phục hồi môi trường;</w:t>
      </w:r>
    </w:p>
    <w:p w14:paraId="34DBC572" w14:textId="77777777" w:rsidR="00CA19F1" w:rsidRPr="004D19C0" w:rsidRDefault="00CA19F1" w:rsidP="00CA19F1">
      <w:pPr>
        <w:widowControl w:val="0"/>
        <w:ind w:firstLine="851"/>
        <w:rPr>
          <w:rFonts w:cs="Times New Roman"/>
          <w:i/>
          <w:iCs/>
          <w:color w:val="000000" w:themeColor="text1"/>
          <w:sz w:val="22"/>
          <w:lang w:val="nl-NL"/>
        </w:rPr>
      </w:pPr>
      <w:r w:rsidRPr="004D19C0">
        <w:rPr>
          <w:rFonts w:cs="Times New Roman"/>
          <w:i/>
          <w:iCs/>
          <w:color w:val="000000" w:themeColor="text1"/>
          <w:sz w:val="22"/>
          <w:lang w:val="nl-NL"/>
        </w:rPr>
        <w:t>-</w:t>
      </w:r>
      <w:r w:rsidRPr="004D19C0">
        <w:rPr>
          <w:rFonts w:cs="Times New Roman"/>
          <w:i/>
          <w:iCs/>
          <w:color w:val="000000" w:themeColor="text1"/>
          <w:sz w:val="22"/>
          <w:lang w:val="vi-VN"/>
        </w:rPr>
        <w:t>M</w:t>
      </w:r>
      <w:r w:rsidRPr="004D19C0">
        <w:rPr>
          <w:rFonts w:cs="Times New Roman"/>
          <w:i/>
          <w:iCs/>
          <w:color w:val="000000" w:themeColor="text1"/>
          <w:sz w:val="22"/>
          <w:vertAlign w:val="subscript"/>
          <w:lang w:val="nl-NL"/>
        </w:rPr>
        <w:t>tc</w:t>
      </w:r>
      <w:r w:rsidRPr="004D19C0">
        <w:rPr>
          <w:rFonts w:cs="Times New Roman"/>
          <w:i/>
          <w:iCs/>
          <w:color w:val="000000" w:themeColor="text1"/>
          <w:sz w:val="22"/>
          <w:lang w:val="nl-NL"/>
        </w:rPr>
        <w:t>: Chi phi trồng cây cải tạo phục hồi môi trường;</w:t>
      </w:r>
    </w:p>
    <w:p w14:paraId="6E326D38"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szCs w:val="26"/>
          <w:lang w:val="vi-VN"/>
        </w:rPr>
        <w:t>- Chi phí tháo dỡ các hạng mục công trình (M</w:t>
      </w:r>
      <w:r w:rsidRPr="004D19C0">
        <w:rPr>
          <w:rFonts w:cs="Times New Roman"/>
          <w:color w:val="000000" w:themeColor="text1"/>
          <w:szCs w:val="26"/>
          <w:vertAlign w:val="subscript"/>
          <w:lang w:val="vi-VN"/>
        </w:rPr>
        <w:t>td</w:t>
      </w:r>
      <w:r w:rsidRPr="004D19C0">
        <w:rPr>
          <w:rFonts w:cs="Times New Roman"/>
          <w:color w:val="000000" w:themeColor="text1"/>
          <w:szCs w:val="26"/>
          <w:lang w:val="vi-VN"/>
        </w:rPr>
        <w:t>): Khu vực phụ trợ có các hạng mục công trình như:</w:t>
      </w:r>
      <w:r w:rsidRPr="004D19C0">
        <w:rPr>
          <w:rFonts w:cs="Times New Roman"/>
          <w:color w:val="000000" w:themeColor="text1"/>
          <w:szCs w:val="26"/>
          <w:lang w:val="nl-NL"/>
        </w:rPr>
        <w:t xml:space="preserve"> Khu nhà điều hành </w:t>
      </w:r>
      <w:r w:rsidRPr="004D19C0">
        <w:rPr>
          <w:rFonts w:cs="Times New Roman"/>
          <w:color w:val="000000" w:themeColor="text1"/>
          <w:szCs w:val="26"/>
          <w:lang w:val="vi-VN"/>
        </w:rPr>
        <w:t>+ Nhà ở</w:t>
      </w:r>
      <w:r w:rsidRPr="004D19C0">
        <w:rPr>
          <w:rFonts w:cs="Times New Roman"/>
          <w:color w:val="000000" w:themeColor="text1"/>
          <w:szCs w:val="26"/>
          <w:lang w:val="nl-NL"/>
        </w:rPr>
        <w:t xml:space="preserve"> </w:t>
      </w:r>
      <w:r w:rsidRPr="004D19C0">
        <w:rPr>
          <w:rFonts w:cs="Times New Roman"/>
          <w:color w:val="000000" w:themeColor="text1"/>
          <w:szCs w:val="26"/>
          <w:lang w:val="vi-VN"/>
        </w:rPr>
        <w:t xml:space="preserve">diện tích </w:t>
      </w:r>
      <w:r w:rsidRPr="004D19C0">
        <w:rPr>
          <w:rFonts w:cs="Times New Roman"/>
          <w:color w:val="000000" w:themeColor="text1"/>
          <w:szCs w:val="26"/>
          <w:lang w:val="nl-NL"/>
        </w:rPr>
        <w:t>210</w:t>
      </w:r>
      <w:r w:rsidRPr="004D19C0">
        <w:rPr>
          <w:rFonts w:cs="Times New Roman"/>
          <w:color w:val="000000" w:themeColor="text1"/>
          <w:szCs w:val="26"/>
          <w:lang w:val="vi-VN"/>
        </w:rPr>
        <w:t>m</w:t>
      </w:r>
      <w:r w:rsidRPr="004D19C0">
        <w:rPr>
          <w:rFonts w:cs="Times New Roman"/>
          <w:color w:val="000000" w:themeColor="text1"/>
          <w:szCs w:val="26"/>
          <w:vertAlign w:val="superscript"/>
          <w:lang w:val="vi-VN"/>
        </w:rPr>
        <w:t>2</w:t>
      </w:r>
      <w:r w:rsidRPr="004D19C0">
        <w:rPr>
          <w:rFonts w:cs="Times New Roman"/>
          <w:color w:val="000000" w:themeColor="text1"/>
          <w:szCs w:val="26"/>
          <w:lang w:val="vi-VN"/>
        </w:rPr>
        <w:t>; Kho dầu + CTNH 10m</w:t>
      </w:r>
      <w:r w:rsidRPr="004D19C0">
        <w:rPr>
          <w:rFonts w:cs="Times New Roman"/>
          <w:color w:val="000000" w:themeColor="text1"/>
          <w:szCs w:val="26"/>
          <w:vertAlign w:val="superscript"/>
          <w:lang w:val="vi-VN"/>
        </w:rPr>
        <w:t>2</w:t>
      </w:r>
      <w:r w:rsidRPr="004D19C0">
        <w:rPr>
          <w:rFonts w:cs="Times New Roman"/>
          <w:color w:val="000000" w:themeColor="text1"/>
          <w:szCs w:val="26"/>
          <w:lang w:val="vi-VN"/>
        </w:rPr>
        <w:t xml:space="preserve">; trạm cân, cầu rửa xe. </w:t>
      </w:r>
      <w:r w:rsidRPr="004D19C0">
        <w:rPr>
          <w:rFonts w:cs="Times New Roman"/>
          <w:color w:val="000000" w:themeColor="text1"/>
          <w:szCs w:val="26"/>
          <w:lang w:val="nl-NL"/>
        </w:rPr>
        <w:t>Chi phí tháo dỡ các hạng mục công trình: M</w:t>
      </w:r>
      <w:r w:rsidRPr="004D19C0">
        <w:rPr>
          <w:rFonts w:cs="Times New Roman"/>
          <w:color w:val="000000" w:themeColor="text1"/>
          <w:szCs w:val="26"/>
          <w:vertAlign w:val="subscript"/>
          <w:lang w:val="nl-NL"/>
        </w:rPr>
        <w:t>td</w:t>
      </w:r>
      <w:r w:rsidRPr="004D19C0">
        <w:rPr>
          <w:rFonts w:cs="Times New Roman"/>
          <w:color w:val="000000" w:themeColor="text1"/>
          <w:szCs w:val="26"/>
          <w:lang w:val="vi-VN"/>
        </w:rPr>
        <w:t xml:space="preserve"> = </w:t>
      </w:r>
      <w:r w:rsidRPr="004D19C0">
        <w:rPr>
          <w:rFonts w:cs="Times New Roman"/>
          <w:b/>
          <w:color w:val="000000" w:themeColor="text1"/>
          <w:szCs w:val="26"/>
          <w:lang w:val="nl-NL"/>
        </w:rPr>
        <w:t>43</w:t>
      </w:r>
      <w:r w:rsidRPr="004D19C0">
        <w:rPr>
          <w:rFonts w:cs="Times New Roman"/>
          <w:b/>
          <w:color w:val="000000" w:themeColor="text1"/>
          <w:szCs w:val="26"/>
          <w:lang w:val="vi-VN"/>
        </w:rPr>
        <w:t xml:space="preserve">.369.983 </w:t>
      </w:r>
      <w:r w:rsidRPr="004D19C0">
        <w:rPr>
          <w:rFonts w:cs="Times New Roman"/>
          <w:b/>
          <w:color w:val="000000" w:themeColor="text1"/>
          <w:szCs w:val="26"/>
          <w:lang w:val="nl-NL"/>
        </w:rPr>
        <w:t>đồng</w:t>
      </w:r>
      <w:r w:rsidRPr="004D19C0">
        <w:rPr>
          <w:rFonts w:cs="Times New Roman"/>
          <w:color w:val="000000" w:themeColor="text1"/>
          <w:szCs w:val="26"/>
          <w:lang w:val="nl-NL"/>
        </w:rPr>
        <w:t xml:space="preserve"> </w:t>
      </w:r>
      <w:r w:rsidRPr="004D19C0">
        <w:rPr>
          <w:rFonts w:cs="Times New Roman"/>
          <w:i/>
          <w:color w:val="000000" w:themeColor="text1"/>
          <w:szCs w:val="26"/>
          <w:lang w:val="nl-NL"/>
        </w:rPr>
        <w:t>(có dự toán chi tiết tại</w:t>
      </w:r>
      <w:r w:rsidRPr="004D19C0">
        <w:rPr>
          <w:rFonts w:cs="Times New Roman"/>
          <w:i/>
          <w:color w:val="000000" w:themeColor="text1"/>
          <w:szCs w:val="26"/>
          <w:lang w:val="vi-VN"/>
        </w:rPr>
        <w:t xml:space="preserve"> Bảng 4.5. </w:t>
      </w:r>
      <w:r w:rsidRPr="004D19C0">
        <w:rPr>
          <w:rFonts w:cs="Times New Roman"/>
          <w:i/>
          <w:color w:val="000000" w:themeColor="text1"/>
        </w:rPr>
        <w:t>Tổng hợp chi phí các công trình cải tạo, phục hồi môi trường</w:t>
      </w:r>
      <w:r w:rsidRPr="004D19C0">
        <w:rPr>
          <w:rFonts w:cs="Times New Roman"/>
          <w:i/>
          <w:color w:val="000000" w:themeColor="text1"/>
          <w:szCs w:val="26"/>
          <w:lang w:val="vi-VN"/>
        </w:rPr>
        <w:t>).</w:t>
      </w:r>
    </w:p>
    <w:p w14:paraId="1F94F023" w14:textId="77777777" w:rsidR="00CA19F1" w:rsidRPr="004D19C0" w:rsidRDefault="00CA19F1" w:rsidP="00CA19F1">
      <w:pPr>
        <w:widowControl w:val="0"/>
        <w:ind w:firstLine="590"/>
        <w:rPr>
          <w:rFonts w:cs="Times New Roman"/>
          <w:color w:val="000000" w:themeColor="text1"/>
          <w:szCs w:val="26"/>
          <w:lang w:val="vi-VN"/>
        </w:rPr>
      </w:pPr>
      <w:r w:rsidRPr="004D19C0">
        <w:rPr>
          <w:rFonts w:cs="Times New Roman"/>
          <w:color w:val="000000" w:themeColor="text1"/>
          <w:szCs w:val="26"/>
          <w:lang w:val="vi-VN"/>
        </w:rPr>
        <w:t>- Chi phí san gạt mặt bằng (M</w:t>
      </w:r>
      <w:r w:rsidRPr="004D19C0">
        <w:rPr>
          <w:rFonts w:cs="Times New Roman"/>
          <w:color w:val="000000" w:themeColor="text1"/>
          <w:szCs w:val="26"/>
          <w:vertAlign w:val="subscript"/>
          <w:lang w:val="vi-VN"/>
        </w:rPr>
        <w:t>sg</w:t>
      </w:r>
      <w:r w:rsidRPr="004D19C0">
        <w:rPr>
          <w:rFonts w:cs="Times New Roman"/>
          <w:color w:val="000000" w:themeColor="text1"/>
          <w:szCs w:val="26"/>
          <w:lang w:val="vi-VN"/>
        </w:rPr>
        <w:t>):</w:t>
      </w:r>
      <w:r w:rsidRPr="004D19C0">
        <w:rPr>
          <w:rFonts w:cs="Times New Roman"/>
          <w:color w:val="000000" w:themeColor="text1"/>
          <w:szCs w:val="26"/>
        </w:rPr>
        <w:t xml:space="preserve"> Tổng diện tích khu phụ trợ của mỏ là 0</w:t>
      </w:r>
      <w:r w:rsidRPr="004D19C0">
        <w:rPr>
          <w:rFonts w:cs="Times New Roman"/>
          <w:color w:val="000000" w:themeColor="text1"/>
          <w:szCs w:val="26"/>
          <w:lang w:val="vi-VN"/>
        </w:rPr>
        <w:t>,5</w:t>
      </w:r>
      <w:r w:rsidRPr="004D19C0">
        <w:rPr>
          <w:rFonts w:cs="Times New Roman"/>
          <w:color w:val="000000" w:themeColor="text1"/>
          <w:szCs w:val="26"/>
        </w:rPr>
        <w:t>ha (5.000 m</w:t>
      </w:r>
      <w:r w:rsidRPr="004D19C0">
        <w:rPr>
          <w:rFonts w:cs="Times New Roman"/>
          <w:color w:val="000000" w:themeColor="text1"/>
          <w:szCs w:val="26"/>
          <w:vertAlign w:val="superscript"/>
        </w:rPr>
        <w:t>2</w:t>
      </w:r>
      <w:r w:rsidRPr="004D19C0">
        <w:rPr>
          <w:rFonts w:cs="Times New Roman"/>
          <w:color w:val="000000" w:themeColor="text1"/>
          <w:szCs w:val="26"/>
        </w:rPr>
        <w:t>)</w:t>
      </w:r>
      <w:r w:rsidRPr="004D19C0">
        <w:rPr>
          <w:rFonts w:cs="Times New Roman"/>
          <w:color w:val="000000" w:themeColor="text1"/>
          <w:szCs w:val="26"/>
          <w:lang w:val="vi-VN"/>
        </w:rPr>
        <w:t xml:space="preserve"> sau khi tiến hành tháo dỡ các công trình sẽ tiến hành </w:t>
      </w:r>
      <w:r w:rsidRPr="004D19C0">
        <w:rPr>
          <w:rFonts w:cs="Times New Roman"/>
          <w:color w:val="000000" w:themeColor="text1"/>
          <w:szCs w:val="26"/>
        </w:rPr>
        <w:t>phủ</w:t>
      </w:r>
      <w:r w:rsidRPr="004D19C0">
        <w:rPr>
          <w:rFonts w:cs="Times New Roman"/>
          <w:color w:val="000000" w:themeColor="text1"/>
          <w:szCs w:val="26"/>
          <w:lang w:val="vi-VN"/>
        </w:rPr>
        <w:t xml:space="preserve"> đất màu trồng cây xanh phục hồi môi trường. </w:t>
      </w:r>
      <w:r w:rsidRPr="004D19C0">
        <w:rPr>
          <w:rFonts w:cs="Times New Roman"/>
          <w:color w:val="000000" w:themeColor="text1"/>
          <w:szCs w:val="26"/>
          <w:lang w:val="nl-NL"/>
        </w:rPr>
        <w:t>Khối lượng san gạt tạo mặt bằng (tính tổng mặt bằng sau khi kết thúc khai thác</w:t>
      </w:r>
      <w:r w:rsidRPr="004D19C0">
        <w:rPr>
          <w:rFonts w:cs="Times New Roman"/>
          <w:color w:val="000000" w:themeColor="text1"/>
          <w:szCs w:val="26"/>
          <w:lang w:val="vi-VN"/>
        </w:rPr>
        <w:t xml:space="preserve"> trừ diện tích hố lắng</w:t>
      </w:r>
      <w:r w:rsidRPr="004D19C0">
        <w:rPr>
          <w:rFonts w:cs="Times New Roman"/>
          <w:color w:val="000000" w:themeColor="text1"/>
          <w:szCs w:val="26"/>
          <w:lang w:val="nl-NL"/>
        </w:rPr>
        <w:t xml:space="preserve">): </w:t>
      </w:r>
      <w:r w:rsidRPr="004D19C0">
        <w:rPr>
          <w:rFonts w:cs="Times New Roman"/>
          <w:color w:val="000000" w:themeColor="text1"/>
          <w:szCs w:val="26"/>
        </w:rPr>
        <w:t>4</w:t>
      </w:r>
      <w:r w:rsidRPr="004D19C0">
        <w:rPr>
          <w:rFonts w:cs="Times New Roman"/>
          <w:color w:val="000000" w:themeColor="text1"/>
          <w:szCs w:val="26"/>
          <w:lang w:val="vi-VN"/>
        </w:rPr>
        <w:t>.800</w:t>
      </w:r>
      <w:r w:rsidRPr="004D19C0">
        <w:rPr>
          <w:rFonts w:cs="Times New Roman"/>
          <w:color w:val="000000" w:themeColor="text1"/>
          <w:szCs w:val="26"/>
          <w:lang w:val="nl-NL"/>
        </w:rPr>
        <w:t>m</w:t>
      </w:r>
      <w:r w:rsidRPr="004D19C0">
        <w:rPr>
          <w:rFonts w:cs="Times New Roman"/>
          <w:color w:val="000000" w:themeColor="text1"/>
          <w:szCs w:val="26"/>
          <w:vertAlign w:val="superscript"/>
          <w:lang w:val="nl-NL"/>
        </w:rPr>
        <w:t>2</w:t>
      </w:r>
      <w:r w:rsidRPr="004D19C0">
        <w:rPr>
          <w:rFonts w:cs="Times New Roman"/>
          <w:color w:val="000000" w:themeColor="text1"/>
          <w:szCs w:val="26"/>
          <w:lang w:val="nl-NL"/>
        </w:rPr>
        <w:t xml:space="preserve"> x 0,7m = 3</w:t>
      </w:r>
      <w:r w:rsidRPr="004D19C0">
        <w:rPr>
          <w:rFonts w:cs="Times New Roman"/>
          <w:color w:val="000000" w:themeColor="text1"/>
          <w:szCs w:val="26"/>
          <w:lang w:val="vi-VN"/>
        </w:rPr>
        <w:t xml:space="preserve">.360 </w:t>
      </w:r>
      <w:r w:rsidRPr="004D19C0">
        <w:rPr>
          <w:rFonts w:cs="Times New Roman"/>
          <w:color w:val="000000" w:themeColor="text1"/>
          <w:szCs w:val="26"/>
          <w:lang w:val="nl-NL"/>
        </w:rPr>
        <w:t>m</w:t>
      </w:r>
      <w:r w:rsidRPr="004D19C0">
        <w:rPr>
          <w:rFonts w:cs="Times New Roman"/>
          <w:color w:val="000000" w:themeColor="text1"/>
          <w:szCs w:val="26"/>
          <w:vertAlign w:val="superscript"/>
          <w:lang w:val="nl-NL"/>
        </w:rPr>
        <w:t>3</w:t>
      </w:r>
      <w:r w:rsidRPr="004D19C0">
        <w:rPr>
          <w:rFonts w:cs="Times New Roman"/>
          <w:color w:val="000000" w:themeColor="text1"/>
          <w:szCs w:val="26"/>
          <w:lang w:val="vi-VN"/>
        </w:rPr>
        <w:t xml:space="preserve">. </w:t>
      </w:r>
      <w:r w:rsidRPr="004D19C0">
        <w:rPr>
          <w:rFonts w:cs="Times New Roman"/>
          <w:color w:val="000000" w:themeColor="text1"/>
          <w:lang w:val="vi-VN"/>
        </w:rPr>
        <w:t xml:space="preserve">Chi phí thực hiện là </w:t>
      </w:r>
      <w:r w:rsidRPr="004D19C0">
        <w:rPr>
          <w:rFonts w:cs="Times New Roman"/>
          <w:color w:val="000000" w:themeColor="text1"/>
        </w:rPr>
        <w:t>165</w:t>
      </w:r>
      <w:r w:rsidRPr="004D19C0">
        <w:rPr>
          <w:rFonts w:cs="Times New Roman"/>
          <w:color w:val="000000" w:themeColor="text1"/>
          <w:lang w:val="vi-VN"/>
        </w:rPr>
        <w:t>.425 đồng/100m</w:t>
      </w:r>
      <w:r w:rsidRPr="004D19C0">
        <w:rPr>
          <w:rFonts w:cs="Times New Roman"/>
          <w:color w:val="000000" w:themeColor="text1"/>
          <w:vertAlign w:val="superscript"/>
          <w:lang w:val="vi-VN"/>
        </w:rPr>
        <w:t>3</w:t>
      </w:r>
      <w:r w:rsidRPr="004D19C0">
        <w:rPr>
          <w:rFonts w:cs="Times New Roman"/>
          <w:color w:val="000000" w:themeColor="text1"/>
          <w:lang w:val="vi-VN"/>
        </w:rPr>
        <w:t xml:space="preserve">. </w:t>
      </w:r>
      <w:r w:rsidRPr="004D19C0">
        <w:rPr>
          <w:rFonts w:cs="Times New Roman"/>
          <w:color w:val="000000" w:themeColor="text1"/>
          <w:szCs w:val="26"/>
          <w:lang w:val="vi-VN"/>
        </w:rPr>
        <w:t xml:space="preserve">Vậy </w:t>
      </w:r>
      <w:r w:rsidRPr="004D19C0">
        <w:rPr>
          <w:rFonts w:cs="Times New Roman"/>
          <w:b/>
          <w:bCs/>
          <w:color w:val="000000" w:themeColor="text1"/>
          <w:szCs w:val="26"/>
          <w:lang w:val="vi-VN"/>
        </w:rPr>
        <w:t>M</w:t>
      </w:r>
      <w:r w:rsidRPr="004D19C0">
        <w:rPr>
          <w:rFonts w:cs="Times New Roman"/>
          <w:b/>
          <w:bCs/>
          <w:color w:val="000000" w:themeColor="text1"/>
          <w:szCs w:val="26"/>
          <w:vertAlign w:val="subscript"/>
          <w:lang w:val="vi-VN"/>
        </w:rPr>
        <w:t>sg</w:t>
      </w:r>
      <w:r w:rsidRPr="004D19C0">
        <w:rPr>
          <w:rFonts w:cs="Times New Roman"/>
          <w:b/>
          <w:bCs/>
          <w:color w:val="000000" w:themeColor="text1"/>
          <w:szCs w:val="26"/>
          <w:lang w:val="vi-VN"/>
        </w:rPr>
        <w:t xml:space="preserve"> = 5.558.280 đồng</w:t>
      </w:r>
      <w:r w:rsidRPr="004D19C0">
        <w:rPr>
          <w:rFonts w:cs="Times New Roman"/>
          <w:color w:val="000000" w:themeColor="text1"/>
          <w:szCs w:val="26"/>
          <w:lang w:val="vi-VN"/>
        </w:rPr>
        <w:t xml:space="preserve"> </w:t>
      </w:r>
      <w:r w:rsidRPr="004D19C0">
        <w:rPr>
          <w:rFonts w:cs="Times New Roman"/>
          <w:i/>
          <w:color w:val="000000" w:themeColor="text1"/>
          <w:szCs w:val="26"/>
          <w:lang w:val="nl-NL"/>
        </w:rPr>
        <w:t>(có dự toán chi tiết tại</w:t>
      </w:r>
      <w:r w:rsidRPr="004D19C0">
        <w:rPr>
          <w:rFonts w:cs="Times New Roman"/>
          <w:i/>
          <w:color w:val="000000" w:themeColor="text1"/>
          <w:szCs w:val="26"/>
          <w:lang w:val="vi-VN"/>
        </w:rPr>
        <w:t xml:space="preserve"> Bảng 4.5. </w:t>
      </w:r>
      <w:r w:rsidRPr="004D19C0">
        <w:rPr>
          <w:rFonts w:cs="Times New Roman"/>
          <w:i/>
          <w:color w:val="000000" w:themeColor="text1"/>
        </w:rPr>
        <w:t>Tổng hợp chi phí các công trình cải tạo, phục hồi môi trường</w:t>
      </w:r>
      <w:r w:rsidRPr="004D19C0">
        <w:rPr>
          <w:rFonts w:cs="Times New Roman"/>
          <w:i/>
          <w:color w:val="000000" w:themeColor="text1"/>
          <w:szCs w:val="26"/>
          <w:lang w:val="vi-VN"/>
        </w:rPr>
        <w:t>).</w:t>
      </w:r>
    </w:p>
    <w:p w14:paraId="2FCD2CAF" w14:textId="77777777" w:rsidR="00CA19F1" w:rsidRPr="004D19C0" w:rsidRDefault="00CA19F1" w:rsidP="00CA19F1">
      <w:pPr>
        <w:widowControl w:val="0"/>
        <w:ind w:firstLine="590"/>
        <w:rPr>
          <w:rFonts w:cs="Times New Roman"/>
          <w:color w:val="000000" w:themeColor="text1"/>
          <w:spacing w:val="4"/>
          <w:szCs w:val="26"/>
        </w:rPr>
      </w:pPr>
      <w:r w:rsidRPr="004D19C0">
        <w:rPr>
          <w:rFonts w:cs="Times New Roman"/>
          <w:color w:val="000000" w:themeColor="text1"/>
          <w:spacing w:val="2"/>
          <w:szCs w:val="26"/>
          <w:lang w:val="nl-NL"/>
        </w:rPr>
        <w:t>- Chi phí mua đất màu trồng cây (</w:t>
      </w:r>
      <w:r w:rsidRPr="004D19C0">
        <w:rPr>
          <w:rFonts w:cs="Times New Roman"/>
          <w:color w:val="000000" w:themeColor="text1"/>
          <w:spacing w:val="2"/>
          <w:szCs w:val="26"/>
          <w:lang w:val="vi-VN"/>
        </w:rPr>
        <w:t>M</w:t>
      </w:r>
      <w:r w:rsidRPr="004D19C0">
        <w:rPr>
          <w:rFonts w:cs="Times New Roman"/>
          <w:color w:val="000000" w:themeColor="text1"/>
          <w:spacing w:val="2"/>
          <w:szCs w:val="26"/>
          <w:vertAlign w:val="subscript"/>
          <w:lang w:val="vi-VN"/>
        </w:rPr>
        <w:t>dp</w:t>
      </w:r>
      <w:r w:rsidRPr="004D19C0">
        <w:rPr>
          <w:rFonts w:cs="Times New Roman"/>
          <w:color w:val="000000" w:themeColor="text1"/>
          <w:spacing w:val="2"/>
          <w:szCs w:val="26"/>
          <w:lang w:val="nl-NL"/>
        </w:rPr>
        <w:t xml:space="preserve">): </w:t>
      </w:r>
      <w:r w:rsidRPr="004D19C0">
        <w:rPr>
          <w:rFonts w:cs="Times New Roman"/>
          <w:color w:val="000000" w:themeColor="text1"/>
          <w:spacing w:val="4"/>
          <w:szCs w:val="26"/>
        </w:rPr>
        <w:t>Đất màu trồng cây được lấy từ đất phủ của mỏ được đổ thải tại Bãi</w:t>
      </w:r>
      <w:r w:rsidRPr="004D19C0">
        <w:rPr>
          <w:rFonts w:cs="Times New Roman"/>
          <w:color w:val="000000" w:themeColor="text1"/>
          <w:spacing w:val="4"/>
          <w:szCs w:val="26"/>
          <w:lang w:val="vi-VN"/>
        </w:rPr>
        <w:t xml:space="preserve"> thải</w:t>
      </w:r>
      <w:r w:rsidRPr="004D19C0">
        <w:rPr>
          <w:rFonts w:cs="Times New Roman"/>
          <w:color w:val="000000" w:themeColor="text1"/>
          <w:spacing w:val="4"/>
          <w:szCs w:val="26"/>
        </w:rPr>
        <w:t xml:space="preserve">, thành phần đất phủ của mỏ phù hợp để sử dụng trồng cây do đó chi phí mua đất màu trồng cây là không cần. </w:t>
      </w:r>
      <w:r w:rsidRPr="004D19C0">
        <w:rPr>
          <w:rFonts w:cs="Times New Roman"/>
          <w:b/>
          <w:bCs/>
          <w:color w:val="000000" w:themeColor="text1"/>
          <w:spacing w:val="4"/>
          <w:szCs w:val="26"/>
        </w:rPr>
        <w:t>M</w:t>
      </w:r>
      <w:r w:rsidRPr="004D19C0">
        <w:rPr>
          <w:rFonts w:cs="Times New Roman"/>
          <w:b/>
          <w:bCs/>
          <w:color w:val="000000" w:themeColor="text1"/>
          <w:spacing w:val="4"/>
          <w:szCs w:val="26"/>
          <w:vertAlign w:val="subscript"/>
        </w:rPr>
        <w:t>dp</w:t>
      </w:r>
      <w:r w:rsidRPr="004D19C0">
        <w:rPr>
          <w:rFonts w:cs="Times New Roman"/>
          <w:b/>
          <w:bCs/>
          <w:color w:val="000000" w:themeColor="text1"/>
          <w:spacing w:val="4"/>
          <w:szCs w:val="26"/>
          <w:lang w:val="vi-VN"/>
        </w:rPr>
        <w:t xml:space="preserve"> </w:t>
      </w:r>
      <w:r w:rsidRPr="004D19C0">
        <w:rPr>
          <w:rFonts w:cs="Times New Roman"/>
          <w:b/>
          <w:bCs/>
          <w:color w:val="000000" w:themeColor="text1"/>
          <w:spacing w:val="4"/>
          <w:szCs w:val="26"/>
        </w:rPr>
        <w:t>= 0 đồng</w:t>
      </w:r>
    </w:p>
    <w:p w14:paraId="6D37F15D" w14:textId="77777777" w:rsidR="00CA19F1" w:rsidRPr="004D19C0" w:rsidRDefault="00CA19F1" w:rsidP="00CA19F1">
      <w:pPr>
        <w:widowControl w:val="0"/>
        <w:ind w:firstLine="590"/>
        <w:rPr>
          <w:rFonts w:cs="Times New Roman"/>
          <w:color w:val="000000" w:themeColor="text1"/>
          <w:szCs w:val="26"/>
          <w:lang w:val="vi-VN"/>
        </w:rPr>
      </w:pPr>
      <w:r w:rsidRPr="004D19C0">
        <w:rPr>
          <w:rFonts w:cs="Times New Roman"/>
          <w:color w:val="000000" w:themeColor="text1"/>
          <w:szCs w:val="26"/>
          <w:lang w:val="vi-VN"/>
        </w:rPr>
        <w:t>- Chi phí trồng cây xanh phục hồi môi trường (M</w:t>
      </w:r>
      <w:r w:rsidRPr="004D19C0">
        <w:rPr>
          <w:rFonts w:cs="Times New Roman"/>
          <w:color w:val="000000" w:themeColor="text1"/>
          <w:szCs w:val="26"/>
          <w:vertAlign w:val="subscript"/>
          <w:lang w:val="vi-VN"/>
        </w:rPr>
        <w:t>tc</w:t>
      </w:r>
      <w:r w:rsidRPr="004D19C0">
        <w:rPr>
          <w:rFonts w:cs="Times New Roman"/>
          <w:color w:val="000000" w:themeColor="text1"/>
          <w:szCs w:val="26"/>
          <w:lang w:val="vi-VN"/>
        </w:rPr>
        <w:t xml:space="preserve">): </w:t>
      </w:r>
    </w:p>
    <w:p w14:paraId="16337B0B" w14:textId="77777777" w:rsidR="00CA19F1" w:rsidRPr="004D19C0" w:rsidRDefault="00CA19F1" w:rsidP="00CA19F1">
      <w:pPr>
        <w:widowControl w:val="0"/>
        <w:ind w:firstLine="851"/>
        <w:rPr>
          <w:rFonts w:cs="Times New Roman"/>
          <w:color w:val="000000" w:themeColor="text1"/>
          <w:szCs w:val="26"/>
          <w:lang w:val="vi-VN"/>
        </w:rPr>
      </w:pPr>
      <w:r w:rsidRPr="004D19C0">
        <w:rPr>
          <w:rFonts w:cs="Times New Roman"/>
          <w:color w:val="000000" w:themeColor="text1"/>
          <w:szCs w:val="26"/>
          <w:lang w:val="vi-VN"/>
        </w:rPr>
        <w:t>+ Diện tích trồng cây: 0,48 ha;</w:t>
      </w:r>
    </w:p>
    <w:p w14:paraId="50040B05" w14:textId="77777777" w:rsidR="00CA19F1" w:rsidRPr="004D19C0" w:rsidRDefault="00CA19F1" w:rsidP="00CA19F1">
      <w:pPr>
        <w:widowControl w:val="0"/>
        <w:ind w:firstLine="851"/>
        <w:rPr>
          <w:rFonts w:cs="Times New Roman"/>
          <w:color w:val="000000" w:themeColor="text1"/>
          <w:szCs w:val="26"/>
          <w:lang w:val="vi-VN"/>
        </w:rPr>
      </w:pPr>
      <w:r w:rsidRPr="004D19C0">
        <w:rPr>
          <w:rFonts w:cs="Times New Roman"/>
          <w:color w:val="000000" w:themeColor="text1"/>
          <w:szCs w:val="26"/>
          <w:lang w:val="vi-VN"/>
        </w:rPr>
        <w:t>+ Cây trồng dự kiến: Cây Lát hoa;</w:t>
      </w:r>
    </w:p>
    <w:p w14:paraId="4627973B" w14:textId="77777777" w:rsidR="00CA19F1" w:rsidRPr="004D19C0" w:rsidRDefault="00CA19F1" w:rsidP="00CA19F1">
      <w:pPr>
        <w:widowControl w:val="0"/>
        <w:ind w:firstLine="851"/>
        <w:rPr>
          <w:rFonts w:cs="Times New Roman"/>
          <w:color w:val="000000" w:themeColor="text1"/>
          <w:lang w:val="vi-VN"/>
        </w:rPr>
      </w:pPr>
      <w:r w:rsidRPr="004D19C0">
        <w:rPr>
          <w:rFonts w:cs="Times New Roman"/>
          <w:color w:val="000000" w:themeColor="text1"/>
          <w:szCs w:val="26"/>
          <w:lang w:val="vi-VN"/>
        </w:rPr>
        <w:t xml:space="preserve">+ Mật độ trồng: 833 cây/ha </w:t>
      </w:r>
      <w:r w:rsidRPr="004D19C0">
        <w:rPr>
          <w:rFonts w:cs="Times New Roman"/>
          <w:i/>
          <w:iCs/>
          <w:color w:val="000000" w:themeColor="text1"/>
          <w:szCs w:val="26"/>
          <w:lang w:val="vi-VN"/>
        </w:rPr>
        <w:t xml:space="preserve">(Theo </w:t>
      </w:r>
      <w:r w:rsidRPr="004D19C0">
        <w:rPr>
          <w:rFonts w:cs="Times New Roman"/>
          <w:bCs/>
          <w:i/>
          <w:iCs/>
          <w:color w:val="000000" w:themeColor="text1"/>
          <w:szCs w:val="26"/>
        </w:rPr>
        <w:t xml:space="preserve">Hướng dẫn kỹ thuật trồng rừng cho 20 loài cây trồng lâm nghiệp chính </w:t>
      </w:r>
      <w:r w:rsidRPr="004D19C0">
        <w:rPr>
          <w:rFonts w:cs="Times New Roman"/>
          <w:i/>
          <w:iCs/>
          <w:color w:val="000000" w:themeColor="text1"/>
          <w:szCs w:val="26"/>
        </w:rPr>
        <w:t xml:space="preserve">tại </w:t>
      </w:r>
      <w:r w:rsidRPr="004D19C0">
        <w:rPr>
          <w:rFonts w:cs="Times New Roman"/>
          <w:i/>
          <w:iCs/>
          <w:color w:val="000000" w:themeColor="text1"/>
          <w:spacing w:val="4"/>
          <w:szCs w:val="26"/>
        </w:rPr>
        <w:t>Quyết định số 404/QĐ-LN-PTR ngày 31/12/2024 của Cục Lâm nghiệp</w:t>
      </w:r>
      <w:r w:rsidRPr="004D19C0">
        <w:rPr>
          <w:rFonts w:cs="Times New Roman"/>
          <w:i/>
          <w:iCs/>
          <w:color w:val="000000" w:themeColor="text1"/>
          <w:spacing w:val="4"/>
          <w:szCs w:val="26"/>
          <w:lang w:val="vi-VN"/>
        </w:rPr>
        <w:t>)</w:t>
      </w:r>
      <w:r w:rsidRPr="004D19C0">
        <w:rPr>
          <w:rFonts w:cs="Times New Roman"/>
          <w:color w:val="000000" w:themeColor="text1"/>
          <w:lang w:val="vi-VN"/>
        </w:rPr>
        <w:t xml:space="preserve">; </w:t>
      </w:r>
    </w:p>
    <w:p w14:paraId="77E19928" w14:textId="77777777" w:rsidR="00CA19F1" w:rsidRPr="004D19C0" w:rsidRDefault="00CA19F1" w:rsidP="00CA19F1">
      <w:pPr>
        <w:widowControl w:val="0"/>
        <w:ind w:firstLine="590"/>
        <w:rPr>
          <w:rFonts w:cs="Times New Roman"/>
          <w:b/>
          <w:bCs/>
          <w:color w:val="000000" w:themeColor="text1"/>
          <w:lang w:val="vi-VN"/>
        </w:rPr>
      </w:pPr>
      <w:r w:rsidRPr="004D19C0">
        <w:rPr>
          <w:rFonts w:cs="Times New Roman"/>
          <w:color w:val="000000" w:themeColor="text1"/>
          <w:szCs w:val="26"/>
          <w:lang w:val="it-IT"/>
        </w:rPr>
        <w:t>Căn</w:t>
      </w:r>
      <w:r w:rsidRPr="004D19C0">
        <w:rPr>
          <w:rFonts w:cs="Times New Roman"/>
          <w:color w:val="000000" w:themeColor="text1"/>
          <w:szCs w:val="26"/>
          <w:lang w:val="vi-VN"/>
        </w:rPr>
        <w:t xml:space="preserve"> cứ theo </w:t>
      </w:r>
      <w:r w:rsidRPr="004D19C0">
        <w:rPr>
          <w:rFonts w:cs="Times New Roman"/>
          <w:color w:val="000000" w:themeColor="text1"/>
        </w:rPr>
        <w:t xml:space="preserve">Quyết định số </w:t>
      </w:r>
      <w:r w:rsidRPr="004D19C0">
        <w:rPr>
          <w:rFonts w:cs="Times New Roman"/>
          <w:color w:val="000000" w:themeColor="text1"/>
          <w:spacing w:val="4"/>
        </w:rPr>
        <w:t xml:space="preserve">134/QĐ-UBND ngày 21/01/2026 </w:t>
      </w:r>
      <w:r w:rsidRPr="004D19C0">
        <w:rPr>
          <w:rFonts w:cs="Times New Roman"/>
          <w:color w:val="000000" w:themeColor="text1"/>
          <w:szCs w:val="26"/>
          <w:lang w:val="it-IT"/>
        </w:rPr>
        <w:t xml:space="preserve">của Ủy ban nhân dân tỉnh Tuyên Quang về việc </w:t>
      </w:r>
      <w:r w:rsidRPr="004D19C0">
        <w:rPr>
          <w:rFonts w:cs="Times New Roman"/>
          <w:color w:val="000000" w:themeColor="text1"/>
          <w:spacing w:val="4"/>
        </w:rPr>
        <w:t>Ban hành đơn giá trồng rừng thay thế trên địa bàn tỉnh Tuyên Quang</w:t>
      </w:r>
      <w:r w:rsidRPr="004D19C0">
        <w:rPr>
          <w:rFonts w:cs="Times New Roman"/>
          <w:color w:val="000000" w:themeColor="text1"/>
          <w:lang w:val="vi-VN"/>
        </w:rPr>
        <w:t xml:space="preserve"> </w:t>
      </w:r>
      <w:r w:rsidRPr="004D19C0">
        <w:rPr>
          <w:rFonts w:cs="Times New Roman"/>
          <w:color w:val="000000" w:themeColor="text1"/>
          <w:szCs w:val="26"/>
          <w:lang w:val="it-IT"/>
        </w:rPr>
        <w:t xml:space="preserve">là </w:t>
      </w:r>
      <w:r w:rsidRPr="004D19C0">
        <w:rPr>
          <w:rFonts w:cs="Times New Roman"/>
          <w:bCs/>
          <w:color w:val="000000" w:themeColor="text1"/>
          <w:szCs w:val="26"/>
          <w:lang w:val="vi-VN"/>
        </w:rPr>
        <w:t xml:space="preserve">211.217.000 </w:t>
      </w:r>
      <w:r w:rsidRPr="004D19C0">
        <w:rPr>
          <w:rFonts w:cs="Times New Roman"/>
          <w:color w:val="000000" w:themeColor="text1"/>
          <w:szCs w:val="26"/>
          <w:lang w:val="it-IT"/>
        </w:rPr>
        <w:t>đồng/ha</w:t>
      </w:r>
      <w:r w:rsidRPr="004D19C0">
        <w:rPr>
          <w:rFonts w:cs="Times New Roman"/>
          <w:color w:val="000000" w:themeColor="text1"/>
          <w:szCs w:val="26"/>
          <w:lang w:val="vi-VN"/>
        </w:rPr>
        <w:t xml:space="preserve">. Như vậy chi phí trồng cây toàn bộ khu vực mỏ là: </w:t>
      </w:r>
    </w:p>
    <w:p w14:paraId="24BD94DC" w14:textId="77777777" w:rsidR="00CA19F1" w:rsidRPr="004D19C0" w:rsidRDefault="00CA19F1" w:rsidP="00CA19F1">
      <w:pPr>
        <w:widowControl w:val="0"/>
        <w:jc w:val="center"/>
        <w:rPr>
          <w:rFonts w:cs="Times New Roman"/>
          <w:b/>
          <w:bCs/>
          <w:color w:val="000000" w:themeColor="text1"/>
          <w:szCs w:val="26"/>
          <w:lang w:val="vi-VN"/>
        </w:rPr>
      </w:pPr>
      <w:r w:rsidRPr="004D19C0">
        <w:rPr>
          <w:rFonts w:cs="Times New Roman"/>
          <w:b/>
          <w:bCs/>
          <w:color w:val="000000" w:themeColor="text1"/>
          <w:szCs w:val="26"/>
          <w:lang w:val="vi-VN"/>
        </w:rPr>
        <w:t>M</w:t>
      </w:r>
      <w:r w:rsidRPr="004D19C0">
        <w:rPr>
          <w:rFonts w:cs="Times New Roman"/>
          <w:b/>
          <w:bCs/>
          <w:color w:val="000000" w:themeColor="text1"/>
          <w:szCs w:val="26"/>
          <w:vertAlign w:val="subscript"/>
          <w:lang w:val="vi-VN"/>
        </w:rPr>
        <w:t>tc</w:t>
      </w:r>
      <w:r w:rsidRPr="004D19C0">
        <w:rPr>
          <w:rFonts w:cs="Times New Roman"/>
          <w:b/>
          <w:bCs/>
          <w:color w:val="000000" w:themeColor="text1"/>
          <w:szCs w:val="26"/>
          <w:lang w:val="vi-VN"/>
        </w:rPr>
        <w:t xml:space="preserve"> = </w:t>
      </w:r>
      <w:r w:rsidRPr="004D19C0">
        <w:rPr>
          <w:rFonts w:cs="Times New Roman"/>
          <w:b/>
          <w:bCs/>
          <w:color w:val="000000" w:themeColor="text1"/>
          <w:szCs w:val="26"/>
        </w:rPr>
        <w:t>0</w:t>
      </w:r>
      <w:r w:rsidRPr="004D19C0">
        <w:rPr>
          <w:rFonts w:cs="Times New Roman"/>
          <w:b/>
          <w:bCs/>
          <w:color w:val="000000" w:themeColor="text1"/>
          <w:szCs w:val="26"/>
          <w:lang w:val="vi-VN"/>
        </w:rPr>
        <w:t>,48 ha x 211.217.000  đồng = 101.384.160 đồng</w:t>
      </w:r>
    </w:p>
    <w:p w14:paraId="1804832E" w14:textId="77777777" w:rsidR="00CA19F1" w:rsidRPr="004D19C0" w:rsidRDefault="00CA19F1" w:rsidP="00CA19F1">
      <w:pPr>
        <w:widowControl w:val="0"/>
        <w:ind w:firstLine="567"/>
        <w:rPr>
          <w:rFonts w:cs="Times New Roman"/>
          <w:b/>
          <w:bCs/>
          <w:color w:val="000000" w:themeColor="text1"/>
          <w:lang w:val="vi-VN"/>
        </w:rPr>
      </w:pPr>
      <w:r w:rsidRPr="004D19C0">
        <w:rPr>
          <w:rFonts w:cs="Times New Roman"/>
          <w:color w:val="000000" w:themeColor="text1"/>
          <w:szCs w:val="26"/>
          <w:lang w:val="vi-VN"/>
        </w:rPr>
        <w:sym w:font="Symbol" w:char="F0AE"/>
      </w:r>
      <w:r w:rsidRPr="004D19C0">
        <w:rPr>
          <w:rFonts w:cs="Times New Roman"/>
          <w:color w:val="000000" w:themeColor="text1"/>
          <w:szCs w:val="26"/>
          <w:lang w:val="vi-VN"/>
        </w:rPr>
        <w:t xml:space="preserve"> Vậy</w:t>
      </w:r>
      <w:r w:rsidRPr="004D19C0">
        <w:rPr>
          <w:rFonts w:cs="Times New Roman"/>
          <w:color w:val="000000" w:themeColor="text1"/>
          <w:szCs w:val="26"/>
        </w:rPr>
        <w:t xml:space="preserve"> </w:t>
      </w:r>
      <w:r w:rsidRPr="004D19C0">
        <w:rPr>
          <w:rFonts w:cs="Times New Roman"/>
          <w:b/>
          <w:bCs/>
          <w:color w:val="000000" w:themeColor="text1"/>
          <w:szCs w:val="26"/>
          <w:lang w:val="vi-VN"/>
        </w:rPr>
        <w:t>M</w:t>
      </w:r>
      <w:r w:rsidRPr="004D19C0">
        <w:rPr>
          <w:rFonts w:cs="Times New Roman"/>
          <w:b/>
          <w:bCs/>
          <w:color w:val="000000" w:themeColor="text1"/>
          <w:szCs w:val="26"/>
          <w:vertAlign w:val="subscript"/>
          <w:lang w:val="vi-VN"/>
        </w:rPr>
        <w:t>cn</w:t>
      </w:r>
      <w:r w:rsidRPr="004D19C0">
        <w:rPr>
          <w:rFonts w:cs="Times New Roman"/>
          <w:b/>
          <w:bCs/>
          <w:color w:val="000000" w:themeColor="text1"/>
          <w:szCs w:val="26"/>
          <w:lang w:val="nl-NL"/>
        </w:rPr>
        <w:t xml:space="preserve"> =</w:t>
      </w:r>
      <w:r w:rsidRPr="004D19C0">
        <w:rPr>
          <w:rFonts w:cs="Times New Roman"/>
          <w:b/>
          <w:bCs/>
          <w:color w:val="000000" w:themeColor="text1"/>
          <w:szCs w:val="26"/>
          <w:lang w:val="vi-VN"/>
        </w:rPr>
        <w:t xml:space="preserve"> </w:t>
      </w:r>
      <w:r w:rsidRPr="004D19C0">
        <w:rPr>
          <w:rFonts w:cs="Times New Roman"/>
          <w:b/>
          <w:color w:val="000000" w:themeColor="text1"/>
          <w:szCs w:val="26"/>
          <w:lang w:val="nl-NL"/>
        </w:rPr>
        <w:t>43</w:t>
      </w:r>
      <w:r w:rsidRPr="004D19C0">
        <w:rPr>
          <w:rFonts w:cs="Times New Roman"/>
          <w:b/>
          <w:color w:val="000000" w:themeColor="text1"/>
          <w:szCs w:val="26"/>
          <w:lang w:val="vi-VN"/>
        </w:rPr>
        <w:t xml:space="preserve">.369.983 </w:t>
      </w:r>
      <w:r w:rsidRPr="004D19C0">
        <w:rPr>
          <w:rFonts w:cs="Times New Roman"/>
          <w:b/>
          <w:bCs/>
          <w:color w:val="000000" w:themeColor="text1"/>
          <w:szCs w:val="26"/>
          <w:lang w:val="nl-NL"/>
        </w:rPr>
        <w:t xml:space="preserve">+ </w:t>
      </w:r>
      <w:r w:rsidRPr="004D19C0">
        <w:rPr>
          <w:rFonts w:cs="Times New Roman"/>
          <w:b/>
          <w:bCs/>
          <w:color w:val="000000" w:themeColor="text1"/>
          <w:szCs w:val="26"/>
          <w:lang w:val="vi-VN"/>
        </w:rPr>
        <w:t>5.558.280 + 101.384.160</w:t>
      </w:r>
      <w:r w:rsidRPr="004D19C0">
        <w:rPr>
          <w:rFonts w:cs="Times New Roman"/>
          <w:b/>
          <w:bCs/>
          <w:color w:val="000000" w:themeColor="text1"/>
          <w:lang w:val="vi-VN"/>
        </w:rPr>
        <w:t xml:space="preserve"> </w:t>
      </w:r>
      <w:r w:rsidRPr="004D19C0">
        <w:rPr>
          <w:rFonts w:cs="Times New Roman"/>
          <w:b/>
          <w:bCs/>
          <w:color w:val="000000" w:themeColor="text1"/>
          <w:szCs w:val="26"/>
          <w:lang w:val="vi-VN"/>
        </w:rPr>
        <w:t xml:space="preserve">= </w:t>
      </w:r>
      <w:r w:rsidRPr="004D19C0">
        <w:rPr>
          <w:rFonts w:cs="Times New Roman"/>
          <w:b/>
          <w:bCs/>
          <w:color w:val="000000" w:themeColor="text1"/>
          <w:szCs w:val="26"/>
        </w:rPr>
        <w:t>150</w:t>
      </w:r>
      <w:r w:rsidRPr="004D19C0">
        <w:rPr>
          <w:rFonts w:cs="Times New Roman"/>
          <w:b/>
          <w:bCs/>
          <w:color w:val="000000" w:themeColor="text1"/>
          <w:szCs w:val="26"/>
          <w:lang w:val="vi-VN"/>
        </w:rPr>
        <w:t xml:space="preserve">.312.423 </w:t>
      </w:r>
      <w:r w:rsidRPr="004D19C0">
        <w:rPr>
          <w:rFonts w:cs="Times New Roman"/>
          <w:b/>
          <w:bCs/>
          <w:color w:val="000000" w:themeColor="text1"/>
          <w:szCs w:val="26"/>
          <w:lang w:val="nl-NL"/>
        </w:rPr>
        <w:t>đồng</w:t>
      </w:r>
      <w:r w:rsidRPr="004D19C0">
        <w:rPr>
          <w:rFonts w:cs="Times New Roman"/>
          <w:b/>
          <w:color w:val="000000" w:themeColor="text1"/>
          <w:szCs w:val="26"/>
          <w:lang w:val="nl-NL"/>
        </w:rPr>
        <w:t>.</w:t>
      </w:r>
    </w:p>
    <w:p w14:paraId="00294B97" w14:textId="77777777" w:rsidR="00CA19F1" w:rsidRPr="004D19C0" w:rsidRDefault="00CA19F1" w:rsidP="00CA19F1">
      <w:pPr>
        <w:widowControl w:val="0"/>
        <w:ind w:firstLine="590"/>
        <w:rPr>
          <w:rFonts w:cs="Times New Roman"/>
          <w:i/>
          <w:color w:val="000000" w:themeColor="text1"/>
          <w:szCs w:val="26"/>
          <w:lang w:val="vi-VN"/>
        </w:rPr>
      </w:pPr>
      <w:r w:rsidRPr="004D19C0">
        <w:rPr>
          <w:rFonts w:cs="Times New Roman"/>
          <w:i/>
          <w:color w:val="000000" w:themeColor="text1"/>
          <w:szCs w:val="26"/>
          <w:lang w:val="vi-VN"/>
        </w:rPr>
        <w:t>* Đối với khu vực xung quanh ngoài biên giới mỏ (M</w:t>
      </w:r>
      <w:r w:rsidRPr="004D19C0">
        <w:rPr>
          <w:rFonts w:cs="Times New Roman"/>
          <w:i/>
          <w:color w:val="000000" w:themeColor="text1"/>
          <w:szCs w:val="26"/>
          <w:vertAlign w:val="subscript"/>
          <w:lang w:val="vi-VN"/>
        </w:rPr>
        <w:t>xq</w:t>
      </w:r>
      <w:r w:rsidRPr="004D19C0">
        <w:rPr>
          <w:rFonts w:cs="Times New Roman"/>
          <w:i/>
          <w:color w:val="000000" w:themeColor="text1"/>
          <w:szCs w:val="26"/>
          <w:lang w:val="vi-VN"/>
        </w:rPr>
        <w:t xml:space="preserve">): </w:t>
      </w:r>
    </w:p>
    <w:p w14:paraId="4B458518" w14:textId="77777777" w:rsidR="00CA19F1" w:rsidRPr="004D19C0" w:rsidRDefault="00CA19F1" w:rsidP="00CA19F1">
      <w:pPr>
        <w:widowControl w:val="0"/>
        <w:ind w:firstLine="590"/>
        <w:rPr>
          <w:rFonts w:cs="Times New Roman"/>
          <w:color w:val="000000" w:themeColor="text1"/>
          <w:szCs w:val="26"/>
          <w:lang w:val="vi-VN"/>
        </w:rPr>
      </w:pPr>
      <w:r w:rsidRPr="004D19C0">
        <w:rPr>
          <w:rFonts w:cs="Times New Roman"/>
          <w:color w:val="000000" w:themeColor="text1"/>
          <w:szCs w:val="26"/>
          <w:lang w:val="vi-VN"/>
        </w:rPr>
        <w:t xml:space="preserve">Trong quá trình hoạt động của mỏ, đơn vị cam kết thực hiện nghiêm túc theo </w:t>
      </w:r>
      <w:r w:rsidRPr="004D19C0">
        <w:rPr>
          <w:rFonts w:cs="Times New Roman"/>
          <w:color w:val="000000" w:themeColor="text1"/>
          <w:szCs w:val="26"/>
          <w:lang w:val="vi-VN"/>
        </w:rPr>
        <w:lastRenderedPageBreak/>
        <w:t>đúng thiết kế khai thác, chỉ khai thác trong khu vực ranh giới mỏ được cấp phép không gây ảnh hưởng tới các khu vực ngoài biên giới mỏ do đó chi phí cải tạo, phục hồi môi trường khu vực biên giới mỏ là không có.</w:t>
      </w:r>
    </w:p>
    <w:p w14:paraId="450FCE20" w14:textId="77777777" w:rsidR="00CA19F1" w:rsidRPr="004D19C0" w:rsidRDefault="00CA19F1" w:rsidP="00CA19F1">
      <w:pPr>
        <w:widowControl w:val="0"/>
        <w:ind w:firstLine="284"/>
        <w:rPr>
          <w:rFonts w:cs="Times New Roman"/>
          <w:b/>
          <w:color w:val="000000" w:themeColor="text1"/>
          <w:szCs w:val="26"/>
          <w:lang w:val="vi-VN"/>
        </w:rPr>
      </w:pPr>
      <w:r w:rsidRPr="004D19C0">
        <w:rPr>
          <w:rFonts w:cs="Times New Roman"/>
          <w:b/>
          <w:color w:val="000000" w:themeColor="text1"/>
          <w:szCs w:val="26"/>
          <w:lang w:val="vi-VN"/>
        </w:rPr>
        <w:sym w:font="Symbol" w:char="F0AE"/>
      </w:r>
      <w:r w:rsidRPr="004D19C0">
        <w:rPr>
          <w:rFonts w:cs="Times New Roman"/>
          <w:b/>
          <w:color w:val="000000" w:themeColor="text1"/>
          <w:szCs w:val="26"/>
          <w:lang w:val="vi-VN"/>
        </w:rPr>
        <w:t xml:space="preserve"> </w:t>
      </w:r>
      <w:r w:rsidRPr="004D19C0">
        <w:rPr>
          <w:rFonts w:cs="Times New Roman"/>
          <w:b/>
          <w:color w:val="000000" w:themeColor="text1"/>
          <w:szCs w:val="26"/>
          <w:lang w:val="nl-NL"/>
        </w:rPr>
        <w:t>Tổng chi phí thực hiện các hạng mục công trình</w:t>
      </w:r>
      <w:r w:rsidRPr="004D19C0">
        <w:rPr>
          <w:rFonts w:cs="Times New Roman"/>
          <w:b/>
          <w:color w:val="000000" w:themeColor="text1"/>
          <w:szCs w:val="26"/>
          <w:lang w:val="vi-VN"/>
        </w:rPr>
        <w:t xml:space="preserve"> </w:t>
      </w:r>
      <w:r w:rsidRPr="004D19C0">
        <w:rPr>
          <w:rFonts w:cs="Times New Roman"/>
          <w:b/>
          <w:color w:val="000000" w:themeColor="text1"/>
          <w:szCs w:val="26"/>
          <w:lang w:val="nl-NL"/>
        </w:rPr>
        <w:t>phục hồi đất theo</w:t>
      </w:r>
      <w:r w:rsidRPr="004D19C0">
        <w:rPr>
          <w:rFonts w:cs="Times New Roman"/>
          <w:b/>
          <w:color w:val="000000" w:themeColor="text1"/>
          <w:szCs w:val="26"/>
          <w:lang w:val="vi-VN"/>
        </w:rPr>
        <w:t xml:space="preserve"> phương án 1 </w:t>
      </w:r>
      <w:r w:rsidRPr="004D19C0">
        <w:rPr>
          <w:rFonts w:cs="Times New Roman"/>
          <w:b/>
          <w:color w:val="000000" w:themeColor="text1"/>
          <w:szCs w:val="26"/>
          <w:lang w:val="nl-NL"/>
        </w:rPr>
        <w:t>được tính toán như sau:</w:t>
      </w:r>
    </w:p>
    <w:p w14:paraId="0A6372C7" w14:textId="77777777" w:rsidR="00CA19F1" w:rsidRPr="004D19C0" w:rsidRDefault="00CA19F1" w:rsidP="00CA19F1">
      <w:pPr>
        <w:widowControl w:val="0"/>
        <w:jc w:val="center"/>
        <w:rPr>
          <w:rFonts w:cs="Times New Roman"/>
          <w:color w:val="000000" w:themeColor="text1"/>
          <w:szCs w:val="26"/>
          <w:lang w:val="vi-VN"/>
        </w:rPr>
      </w:pPr>
      <w:r w:rsidRPr="004D19C0">
        <w:rPr>
          <w:rFonts w:cs="Times New Roman"/>
          <w:color w:val="000000" w:themeColor="text1"/>
          <w:szCs w:val="26"/>
          <w:lang w:val="nl-NL"/>
        </w:rPr>
        <w:t>G</w:t>
      </w:r>
      <w:r w:rsidRPr="004D19C0">
        <w:rPr>
          <w:rFonts w:cs="Times New Roman"/>
          <w:color w:val="000000" w:themeColor="text1"/>
          <w:szCs w:val="26"/>
          <w:vertAlign w:val="subscript"/>
          <w:lang w:val="nl-NL"/>
        </w:rPr>
        <w:t>p1</w:t>
      </w:r>
      <w:r w:rsidRPr="004D19C0">
        <w:rPr>
          <w:rFonts w:cs="Times New Roman"/>
          <w:color w:val="000000" w:themeColor="text1"/>
          <w:szCs w:val="26"/>
          <w:lang w:val="nl-NL"/>
        </w:rPr>
        <w:t xml:space="preserve"> = M</w:t>
      </w:r>
      <w:r w:rsidRPr="004D19C0">
        <w:rPr>
          <w:rFonts w:cs="Times New Roman"/>
          <w:color w:val="000000" w:themeColor="text1"/>
          <w:szCs w:val="26"/>
          <w:vertAlign w:val="subscript"/>
          <w:lang w:val="nl-NL"/>
        </w:rPr>
        <w:t>cp</w:t>
      </w:r>
      <w:r w:rsidRPr="004D19C0">
        <w:rPr>
          <w:rFonts w:cs="Times New Roman"/>
          <w:color w:val="000000" w:themeColor="text1"/>
          <w:szCs w:val="26"/>
          <w:lang w:val="nl-NL"/>
        </w:rPr>
        <w:t xml:space="preserve"> = M</w:t>
      </w:r>
      <w:r w:rsidRPr="004D19C0">
        <w:rPr>
          <w:rFonts w:cs="Times New Roman"/>
          <w:color w:val="000000" w:themeColor="text1"/>
          <w:szCs w:val="26"/>
          <w:vertAlign w:val="subscript"/>
          <w:lang w:val="nl-NL"/>
        </w:rPr>
        <w:t>kt</w:t>
      </w:r>
      <w:r w:rsidRPr="004D19C0">
        <w:rPr>
          <w:rFonts w:cs="Times New Roman"/>
          <w:color w:val="000000" w:themeColor="text1"/>
          <w:szCs w:val="26"/>
          <w:lang w:val="nl-NL"/>
        </w:rPr>
        <w:t xml:space="preserve"> + M</w:t>
      </w:r>
      <w:r w:rsidRPr="004D19C0">
        <w:rPr>
          <w:rFonts w:cs="Times New Roman"/>
          <w:color w:val="000000" w:themeColor="text1"/>
          <w:szCs w:val="26"/>
          <w:vertAlign w:val="subscript"/>
          <w:lang w:val="nl-NL"/>
        </w:rPr>
        <w:t>cn</w:t>
      </w:r>
      <w:r w:rsidRPr="004D19C0">
        <w:rPr>
          <w:rFonts w:cs="Times New Roman"/>
          <w:color w:val="000000" w:themeColor="text1"/>
          <w:szCs w:val="26"/>
          <w:lang w:val="nl-NL"/>
        </w:rPr>
        <w:t xml:space="preserve"> </w:t>
      </w:r>
      <w:r w:rsidRPr="004D19C0">
        <w:rPr>
          <w:rFonts w:cs="Times New Roman"/>
          <w:color w:val="000000" w:themeColor="text1"/>
          <w:szCs w:val="26"/>
          <w:lang w:val="vi-VN"/>
        </w:rPr>
        <w:t xml:space="preserve">= </w:t>
      </w:r>
      <w:r w:rsidRPr="004D19C0">
        <w:rPr>
          <w:rFonts w:cs="Times New Roman"/>
          <w:b/>
          <w:bCs/>
          <w:color w:val="000000" w:themeColor="text1"/>
          <w:szCs w:val="26"/>
        </w:rPr>
        <w:t>5</w:t>
      </w:r>
      <w:r w:rsidRPr="004D19C0">
        <w:rPr>
          <w:rFonts w:cs="Times New Roman"/>
          <w:b/>
          <w:bCs/>
          <w:color w:val="000000" w:themeColor="text1"/>
          <w:szCs w:val="26"/>
          <w:lang w:val="vi-VN"/>
        </w:rPr>
        <w:t>.466.990.282 +</w:t>
      </w:r>
      <w:r w:rsidRPr="004D19C0">
        <w:rPr>
          <w:rFonts w:cs="Times New Roman"/>
          <w:color w:val="000000" w:themeColor="text1"/>
          <w:szCs w:val="26"/>
          <w:lang w:val="vi-VN"/>
        </w:rPr>
        <w:t xml:space="preserve"> </w:t>
      </w:r>
      <w:r w:rsidRPr="004D19C0">
        <w:rPr>
          <w:rFonts w:cs="Times New Roman"/>
          <w:b/>
          <w:bCs/>
          <w:color w:val="000000" w:themeColor="text1"/>
          <w:szCs w:val="26"/>
        </w:rPr>
        <w:t>150</w:t>
      </w:r>
      <w:r w:rsidRPr="004D19C0">
        <w:rPr>
          <w:rFonts w:cs="Times New Roman"/>
          <w:b/>
          <w:bCs/>
          <w:color w:val="000000" w:themeColor="text1"/>
          <w:szCs w:val="26"/>
          <w:lang w:val="vi-VN"/>
        </w:rPr>
        <w:t>.312.423 = 5.617.302.705 đồng.</w:t>
      </w:r>
    </w:p>
    <w:p w14:paraId="2436E4E8" w14:textId="77777777" w:rsidR="00CA19F1" w:rsidRPr="004D19C0" w:rsidRDefault="00CA19F1" w:rsidP="00CA19F1">
      <w:pPr>
        <w:widowControl w:val="0"/>
        <w:ind w:firstLine="590"/>
        <w:rPr>
          <w:rFonts w:cs="Times New Roman"/>
          <w:b/>
          <w:i/>
          <w:color w:val="000000" w:themeColor="text1"/>
          <w:szCs w:val="26"/>
          <w:lang w:val="vi-VN"/>
        </w:rPr>
      </w:pPr>
      <w:r w:rsidRPr="004D19C0">
        <w:rPr>
          <w:rFonts w:cs="Times New Roman"/>
          <w:b/>
          <w:i/>
          <w:color w:val="000000" w:themeColor="text1"/>
          <w:szCs w:val="26"/>
          <w:lang w:val="vi-VN"/>
        </w:rPr>
        <w:t>b. Phương án 2</w:t>
      </w:r>
    </w:p>
    <w:p w14:paraId="68F85CFD" w14:textId="77777777" w:rsidR="00CA19F1" w:rsidRPr="004D19C0" w:rsidRDefault="00CA19F1" w:rsidP="00CA19F1">
      <w:pPr>
        <w:widowControl w:val="0"/>
        <w:ind w:firstLine="590"/>
        <w:rPr>
          <w:rFonts w:cs="Times New Roman"/>
          <w:i/>
          <w:color w:val="000000" w:themeColor="text1"/>
          <w:spacing w:val="-2"/>
          <w:szCs w:val="26"/>
          <w:lang w:val="nl-NL"/>
        </w:rPr>
      </w:pPr>
      <w:r w:rsidRPr="004D19C0">
        <w:rPr>
          <w:rFonts w:cs="Times New Roman"/>
          <w:i/>
          <w:color w:val="000000" w:themeColor="text1"/>
          <w:spacing w:val="-2"/>
          <w:szCs w:val="26"/>
          <w:lang w:val="nl-NL"/>
        </w:rPr>
        <w:t xml:space="preserve">* </w:t>
      </w:r>
      <w:r w:rsidRPr="004D19C0">
        <w:rPr>
          <w:rFonts w:cs="Times New Roman"/>
          <w:i/>
          <w:iCs/>
          <w:color w:val="000000" w:themeColor="text1"/>
          <w:szCs w:val="26"/>
          <w:lang w:val="vi-VN"/>
        </w:rPr>
        <w:t xml:space="preserve">Đối với khu vực </w:t>
      </w:r>
      <w:r w:rsidRPr="004D19C0">
        <w:rPr>
          <w:rFonts w:cs="Times New Roman"/>
          <w:i/>
          <w:iCs/>
          <w:color w:val="000000" w:themeColor="text1"/>
          <w:szCs w:val="26"/>
        </w:rPr>
        <w:t>khai thác mỏ</w:t>
      </w:r>
      <w:r w:rsidRPr="004D19C0">
        <w:rPr>
          <w:rFonts w:cs="Times New Roman"/>
          <w:i/>
          <w:iCs/>
          <w:color w:val="000000" w:themeColor="text1"/>
          <w:szCs w:val="26"/>
          <w:lang w:val="vi-VN"/>
        </w:rPr>
        <w:t xml:space="preserve"> và </w:t>
      </w:r>
      <w:r w:rsidRPr="004D19C0">
        <w:rPr>
          <w:rFonts w:cs="Times New Roman"/>
          <w:i/>
          <w:iCs/>
          <w:color w:val="000000" w:themeColor="text1"/>
          <w:szCs w:val="26"/>
        </w:rPr>
        <w:t>công trình phụ trợ nội bộ</w:t>
      </w:r>
      <w:r w:rsidRPr="004D19C0">
        <w:rPr>
          <w:rFonts w:cs="Times New Roman"/>
          <w:i/>
          <w:color w:val="000000" w:themeColor="text1"/>
          <w:spacing w:val="-2"/>
          <w:szCs w:val="26"/>
          <w:lang w:val="nl-NL"/>
        </w:rPr>
        <w:t>:</w:t>
      </w:r>
    </w:p>
    <w:p w14:paraId="1B144568" w14:textId="77777777" w:rsidR="00CA19F1" w:rsidRPr="004D19C0" w:rsidRDefault="00CA19F1" w:rsidP="00CA19F1">
      <w:pPr>
        <w:widowControl w:val="0"/>
        <w:ind w:firstLine="590"/>
        <w:rPr>
          <w:rFonts w:cs="Times New Roman"/>
          <w:color w:val="000000" w:themeColor="text1"/>
          <w:szCs w:val="26"/>
          <w:lang w:val="vi-VN"/>
        </w:rPr>
      </w:pPr>
      <w:r w:rsidRPr="004D19C0">
        <w:rPr>
          <w:rFonts w:cs="Times New Roman"/>
          <w:color w:val="000000" w:themeColor="text1"/>
          <w:szCs w:val="26"/>
          <w:lang w:val="vi-VN"/>
        </w:rPr>
        <w:t>Chi phí phục hồi môi trường khu vực khai trường được tính như sau:</w:t>
      </w:r>
    </w:p>
    <w:p w14:paraId="73B7650B" w14:textId="77777777" w:rsidR="00CA19F1" w:rsidRPr="004D19C0" w:rsidRDefault="00CA19F1" w:rsidP="00CA19F1">
      <w:pPr>
        <w:widowControl w:val="0"/>
        <w:ind w:firstLine="590"/>
        <w:jc w:val="center"/>
        <w:rPr>
          <w:rFonts w:cs="Times New Roman"/>
          <w:color w:val="000000" w:themeColor="text1"/>
          <w:szCs w:val="26"/>
          <w:lang w:val="vi-VN"/>
        </w:rPr>
      </w:pPr>
      <w:r w:rsidRPr="004D19C0">
        <w:rPr>
          <w:rFonts w:cs="Times New Roman"/>
          <w:color w:val="000000" w:themeColor="text1"/>
          <w:szCs w:val="26"/>
          <w:lang w:val="vi-VN"/>
        </w:rPr>
        <w:t>M</w:t>
      </w:r>
      <w:r w:rsidRPr="004D19C0">
        <w:rPr>
          <w:rFonts w:cs="Times New Roman"/>
          <w:color w:val="000000" w:themeColor="text1"/>
          <w:szCs w:val="26"/>
          <w:vertAlign w:val="subscript"/>
          <w:lang w:val="vi-VN"/>
        </w:rPr>
        <w:t>kt</w:t>
      </w:r>
      <w:r w:rsidRPr="004D19C0">
        <w:rPr>
          <w:rFonts w:cs="Times New Roman"/>
          <w:color w:val="000000" w:themeColor="text1"/>
          <w:szCs w:val="26"/>
          <w:lang w:val="vi-VN"/>
        </w:rPr>
        <w:t xml:space="preserve"> = M</w:t>
      </w:r>
      <w:r w:rsidRPr="004D19C0">
        <w:rPr>
          <w:rFonts w:cs="Times New Roman"/>
          <w:color w:val="000000" w:themeColor="text1"/>
          <w:szCs w:val="26"/>
          <w:vertAlign w:val="subscript"/>
          <w:lang w:val="vi-VN"/>
        </w:rPr>
        <w:t xml:space="preserve">sg </w:t>
      </w:r>
      <w:r w:rsidRPr="004D19C0">
        <w:rPr>
          <w:rFonts w:cs="Times New Roman"/>
          <w:color w:val="000000" w:themeColor="text1"/>
          <w:szCs w:val="26"/>
          <w:lang w:val="vi-VN"/>
        </w:rPr>
        <w:t>+ M</w:t>
      </w:r>
      <w:r w:rsidRPr="004D19C0">
        <w:rPr>
          <w:rFonts w:cs="Times New Roman"/>
          <w:color w:val="000000" w:themeColor="text1"/>
          <w:szCs w:val="26"/>
          <w:vertAlign w:val="subscript"/>
          <w:lang w:val="vi-VN"/>
        </w:rPr>
        <w:t>dp</w:t>
      </w:r>
      <w:r w:rsidRPr="004D19C0">
        <w:rPr>
          <w:rFonts w:cs="Times New Roman"/>
          <w:color w:val="000000" w:themeColor="text1"/>
          <w:szCs w:val="26"/>
          <w:lang w:val="vi-VN"/>
        </w:rPr>
        <w:t xml:space="preserve"> + M</w:t>
      </w:r>
      <w:r w:rsidRPr="004D19C0">
        <w:rPr>
          <w:rFonts w:cs="Times New Roman"/>
          <w:color w:val="000000" w:themeColor="text1"/>
          <w:szCs w:val="26"/>
          <w:vertAlign w:val="subscript"/>
          <w:lang w:val="vi-VN"/>
        </w:rPr>
        <w:t xml:space="preserve">td </w:t>
      </w:r>
      <w:r w:rsidRPr="004D19C0">
        <w:rPr>
          <w:rFonts w:cs="Times New Roman"/>
          <w:color w:val="000000" w:themeColor="text1"/>
          <w:szCs w:val="26"/>
          <w:lang w:val="vi-VN"/>
        </w:rPr>
        <w:t>+ M</w:t>
      </w:r>
      <w:r w:rsidRPr="004D19C0">
        <w:rPr>
          <w:rFonts w:cs="Times New Roman"/>
          <w:color w:val="000000" w:themeColor="text1"/>
          <w:szCs w:val="26"/>
          <w:vertAlign w:val="subscript"/>
          <w:lang w:val="vi-VN"/>
        </w:rPr>
        <w:t>tc</w:t>
      </w:r>
      <w:r w:rsidRPr="004D19C0">
        <w:rPr>
          <w:rFonts w:cs="Times New Roman"/>
          <w:color w:val="000000" w:themeColor="text1"/>
          <w:szCs w:val="26"/>
          <w:lang w:val="vi-VN"/>
        </w:rPr>
        <w:t xml:space="preserve"> + M</w:t>
      </w:r>
      <w:r w:rsidRPr="004D19C0">
        <w:rPr>
          <w:rFonts w:cs="Times New Roman"/>
          <w:color w:val="000000" w:themeColor="text1"/>
          <w:szCs w:val="26"/>
          <w:vertAlign w:val="subscript"/>
          <w:lang w:val="vi-VN"/>
        </w:rPr>
        <w:t xml:space="preserve">xd </w:t>
      </w:r>
    </w:p>
    <w:p w14:paraId="5DAC5506" w14:textId="77777777" w:rsidR="00CA19F1" w:rsidRPr="004D19C0" w:rsidRDefault="00CA19F1" w:rsidP="00CA19F1">
      <w:pPr>
        <w:widowControl w:val="0"/>
        <w:ind w:firstLine="851"/>
        <w:rPr>
          <w:rFonts w:cs="Times New Roman"/>
          <w:i/>
          <w:iCs/>
          <w:color w:val="000000" w:themeColor="text1"/>
          <w:spacing w:val="-4"/>
          <w:sz w:val="22"/>
          <w:lang w:val="vi-VN"/>
        </w:rPr>
      </w:pPr>
      <w:r w:rsidRPr="004D19C0">
        <w:rPr>
          <w:rFonts w:cs="Times New Roman"/>
          <w:i/>
          <w:iCs/>
          <w:color w:val="000000" w:themeColor="text1"/>
          <w:spacing w:val="-4"/>
          <w:sz w:val="22"/>
          <w:lang w:val="vi-VN"/>
        </w:rPr>
        <w:t>- M</w:t>
      </w:r>
      <w:r w:rsidRPr="004D19C0">
        <w:rPr>
          <w:rFonts w:cs="Times New Roman"/>
          <w:i/>
          <w:iCs/>
          <w:color w:val="000000" w:themeColor="text1"/>
          <w:spacing w:val="-4"/>
          <w:sz w:val="22"/>
          <w:vertAlign w:val="subscript"/>
          <w:lang w:val="vi-VN"/>
        </w:rPr>
        <w:t>sg</w:t>
      </w:r>
      <w:r w:rsidRPr="004D19C0">
        <w:rPr>
          <w:rFonts w:cs="Times New Roman"/>
          <w:i/>
          <w:iCs/>
          <w:color w:val="000000" w:themeColor="text1"/>
          <w:spacing w:val="-4"/>
          <w:sz w:val="22"/>
          <w:lang w:val="vi-VN"/>
        </w:rPr>
        <w:t>: Chi phí san gạt, phục vụ công tác cải tạo phục hồi môi trường</w:t>
      </w:r>
    </w:p>
    <w:p w14:paraId="3746B51A" w14:textId="77777777" w:rsidR="00CA19F1" w:rsidRPr="004D19C0" w:rsidRDefault="00CA19F1" w:rsidP="00CA19F1">
      <w:pPr>
        <w:widowControl w:val="0"/>
        <w:ind w:firstLine="851"/>
        <w:rPr>
          <w:rFonts w:cs="Times New Roman"/>
          <w:i/>
          <w:iCs/>
          <w:color w:val="000000" w:themeColor="text1"/>
          <w:spacing w:val="4"/>
          <w:sz w:val="22"/>
          <w:lang w:val="vi-VN"/>
        </w:rPr>
      </w:pPr>
      <w:r w:rsidRPr="004D19C0">
        <w:rPr>
          <w:rFonts w:cs="Times New Roman"/>
          <w:i/>
          <w:iCs/>
          <w:color w:val="000000" w:themeColor="text1"/>
          <w:spacing w:val="-4"/>
          <w:sz w:val="22"/>
          <w:lang w:val="vi-VN"/>
        </w:rPr>
        <w:t>- M</w:t>
      </w:r>
      <w:r w:rsidRPr="004D19C0">
        <w:rPr>
          <w:rFonts w:cs="Times New Roman"/>
          <w:i/>
          <w:iCs/>
          <w:color w:val="000000" w:themeColor="text1"/>
          <w:spacing w:val="-4"/>
          <w:sz w:val="22"/>
          <w:vertAlign w:val="subscript"/>
          <w:lang w:val="vi-VN"/>
        </w:rPr>
        <w:t>dp</w:t>
      </w:r>
      <w:r w:rsidRPr="004D19C0">
        <w:rPr>
          <w:rFonts w:cs="Times New Roman"/>
          <w:i/>
          <w:iCs/>
          <w:color w:val="000000" w:themeColor="text1"/>
          <w:spacing w:val="-4"/>
          <w:sz w:val="22"/>
          <w:lang w:val="vi-VN"/>
        </w:rPr>
        <w:t>: Chi phí mua đất phủ</w:t>
      </w:r>
      <w:r w:rsidRPr="004D19C0">
        <w:rPr>
          <w:rFonts w:cs="Times New Roman"/>
          <w:i/>
          <w:iCs/>
          <w:color w:val="000000" w:themeColor="text1"/>
          <w:spacing w:val="4"/>
          <w:sz w:val="22"/>
          <w:lang w:val="vi-VN"/>
        </w:rPr>
        <w:t>.</w:t>
      </w:r>
    </w:p>
    <w:p w14:paraId="2E9E6BD5" w14:textId="77777777" w:rsidR="00CA19F1" w:rsidRPr="004D19C0" w:rsidRDefault="00CA19F1" w:rsidP="00CA19F1">
      <w:pPr>
        <w:widowControl w:val="0"/>
        <w:ind w:firstLine="851"/>
        <w:rPr>
          <w:rFonts w:cs="Times New Roman"/>
          <w:i/>
          <w:iCs/>
          <w:color w:val="000000" w:themeColor="text1"/>
          <w:sz w:val="22"/>
          <w:lang w:val="nl-NL"/>
        </w:rPr>
      </w:pPr>
      <w:r w:rsidRPr="004D19C0">
        <w:rPr>
          <w:rFonts w:cs="Times New Roman"/>
          <w:i/>
          <w:iCs/>
          <w:color w:val="000000" w:themeColor="text1"/>
          <w:sz w:val="22"/>
          <w:lang w:val="nl-NL"/>
        </w:rPr>
        <w:t xml:space="preserve">- </w:t>
      </w:r>
      <w:r w:rsidRPr="004D19C0">
        <w:rPr>
          <w:rFonts w:cs="Times New Roman"/>
          <w:i/>
          <w:iCs/>
          <w:color w:val="000000" w:themeColor="text1"/>
          <w:sz w:val="22"/>
          <w:lang w:val="vi-VN"/>
        </w:rPr>
        <w:t>M</w:t>
      </w:r>
      <w:r w:rsidRPr="004D19C0">
        <w:rPr>
          <w:rFonts w:cs="Times New Roman"/>
          <w:i/>
          <w:iCs/>
          <w:color w:val="000000" w:themeColor="text1"/>
          <w:sz w:val="22"/>
          <w:vertAlign w:val="subscript"/>
          <w:lang w:val="nl-NL"/>
        </w:rPr>
        <w:t>t</w:t>
      </w:r>
      <w:r w:rsidRPr="004D19C0">
        <w:rPr>
          <w:rFonts w:cs="Times New Roman"/>
          <w:i/>
          <w:iCs/>
          <w:color w:val="000000" w:themeColor="text1"/>
          <w:sz w:val="22"/>
          <w:vertAlign w:val="subscript"/>
          <w:lang w:val="vi-VN"/>
        </w:rPr>
        <w:t>d</w:t>
      </w:r>
      <w:r w:rsidRPr="004D19C0">
        <w:rPr>
          <w:rFonts w:cs="Times New Roman"/>
          <w:i/>
          <w:iCs/>
          <w:color w:val="000000" w:themeColor="text1"/>
          <w:sz w:val="22"/>
          <w:lang w:val="nl-NL"/>
        </w:rPr>
        <w:t>: Chi phí tháo</w:t>
      </w:r>
      <w:r w:rsidRPr="004D19C0">
        <w:rPr>
          <w:rFonts w:cs="Times New Roman"/>
          <w:i/>
          <w:iCs/>
          <w:color w:val="000000" w:themeColor="text1"/>
          <w:sz w:val="22"/>
          <w:lang w:val="vi-VN"/>
        </w:rPr>
        <w:t xml:space="preserve"> dỡ</w:t>
      </w:r>
      <w:r w:rsidRPr="004D19C0">
        <w:rPr>
          <w:rFonts w:cs="Times New Roman"/>
          <w:i/>
          <w:iCs/>
          <w:color w:val="000000" w:themeColor="text1"/>
          <w:sz w:val="22"/>
          <w:lang w:val="nl-NL"/>
        </w:rPr>
        <w:t xml:space="preserve"> các hạng mục công trình, thiết bị không còn mục đích sử dụng;</w:t>
      </w:r>
    </w:p>
    <w:p w14:paraId="0E9B8580" w14:textId="77777777" w:rsidR="00CA19F1" w:rsidRPr="004D19C0" w:rsidRDefault="00CA19F1" w:rsidP="00CA19F1">
      <w:pPr>
        <w:widowControl w:val="0"/>
        <w:ind w:firstLine="851"/>
        <w:rPr>
          <w:rFonts w:cs="Times New Roman"/>
          <w:i/>
          <w:iCs/>
          <w:color w:val="000000" w:themeColor="text1"/>
          <w:spacing w:val="4"/>
          <w:sz w:val="22"/>
          <w:lang w:val="vi-VN"/>
        </w:rPr>
      </w:pPr>
      <w:r w:rsidRPr="004D19C0">
        <w:rPr>
          <w:rFonts w:cs="Times New Roman"/>
          <w:i/>
          <w:iCs/>
          <w:color w:val="000000" w:themeColor="text1"/>
          <w:spacing w:val="-4"/>
          <w:sz w:val="22"/>
          <w:lang w:val="vi-VN"/>
        </w:rPr>
        <w:t xml:space="preserve">- </w:t>
      </w:r>
      <w:r w:rsidRPr="004D19C0">
        <w:rPr>
          <w:rFonts w:cs="Times New Roman"/>
          <w:i/>
          <w:iCs/>
          <w:color w:val="000000" w:themeColor="text1"/>
          <w:sz w:val="22"/>
          <w:lang w:val="vi-VN"/>
        </w:rPr>
        <w:t>M</w:t>
      </w:r>
      <w:r w:rsidRPr="004D19C0">
        <w:rPr>
          <w:rFonts w:cs="Times New Roman"/>
          <w:i/>
          <w:iCs/>
          <w:color w:val="000000" w:themeColor="text1"/>
          <w:sz w:val="22"/>
          <w:vertAlign w:val="subscript"/>
          <w:lang w:val="vi-VN"/>
        </w:rPr>
        <w:t>tc</w:t>
      </w:r>
      <w:r w:rsidRPr="004D19C0">
        <w:rPr>
          <w:rFonts w:cs="Times New Roman"/>
          <w:i/>
          <w:iCs/>
          <w:color w:val="000000" w:themeColor="text1"/>
          <w:spacing w:val="-4"/>
          <w:sz w:val="22"/>
          <w:lang w:val="vi-VN"/>
        </w:rPr>
        <w:t>: Chi phí trồng cây cải tạo, phục hồi môi trường</w:t>
      </w:r>
      <w:r w:rsidRPr="004D19C0">
        <w:rPr>
          <w:rFonts w:cs="Times New Roman"/>
          <w:i/>
          <w:iCs/>
          <w:color w:val="000000" w:themeColor="text1"/>
          <w:spacing w:val="4"/>
          <w:sz w:val="22"/>
          <w:lang w:val="vi-VN"/>
        </w:rPr>
        <w:t>.</w:t>
      </w:r>
    </w:p>
    <w:p w14:paraId="7F5D3F09" w14:textId="77777777" w:rsidR="00CA19F1" w:rsidRPr="004D19C0" w:rsidRDefault="00CA19F1" w:rsidP="00CA19F1">
      <w:pPr>
        <w:widowControl w:val="0"/>
        <w:ind w:firstLine="851"/>
        <w:rPr>
          <w:rFonts w:cs="Times New Roman"/>
          <w:i/>
          <w:iCs/>
          <w:color w:val="000000" w:themeColor="text1"/>
          <w:spacing w:val="-6"/>
          <w:sz w:val="22"/>
          <w:lang w:val="vi-VN"/>
        </w:rPr>
      </w:pPr>
      <w:r w:rsidRPr="004D19C0">
        <w:rPr>
          <w:rFonts w:cs="Times New Roman"/>
          <w:i/>
          <w:iCs/>
          <w:color w:val="000000" w:themeColor="text1"/>
          <w:spacing w:val="-6"/>
          <w:sz w:val="22"/>
          <w:lang w:val="vi-VN"/>
        </w:rPr>
        <w:t>- M</w:t>
      </w:r>
      <w:r w:rsidRPr="004D19C0">
        <w:rPr>
          <w:rFonts w:cs="Times New Roman"/>
          <w:i/>
          <w:iCs/>
          <w:color w:val="000000" w:themeColor="text1"/>
          <w:spacing w:val="-6"/>
          <w:sz w:val="22"/>
          <w:vertAlign w:val="subscript"/>
          <w:lang w:val="vi-VN"/>
        </w:rPr>
        <w:t>xd</w:t>
      </w:r>
      <w:r w:rsidRPr="004D19C0">
        <w:rPr>
          <w:rFonts w:cs="Times New Roman"/>
          <w:i/>
          <w:iCs/>
          <w:color w:val="000000" w:themeColor="text1"/>
          <w:spacing w:val="-6"/>
          <w:sz w:val="22"/>
          <w:lang w:val="vi-VN"/>
        </w:rPr>
        <w:t>: Chi phí xây dựng các công trình phục vụ công tác cải tạo, phục hồi môi trường.</w:t>
      </w:r>
    </w:p>
    <w:p w14:paraId="37483DAC" w14:textId="77777777" w:rsidR="00CA19F1" w:rsidRPr="004D19C0" w:rsidRDefault="00CA19F1" w:rsidP="00CA19F1">
      <w:pPr>
        <w:widowControl w:val="0"/>
        <w:ind w:firstLine="590"/>
        <w:rPr>
          <w:rFonts w:cs="Times New Roman"/>
          <w:color w:val="000000" w:themeColor="text1"/>
          <w:szCs w:val="26"/>
          <w:lang w:val="vi-VN"/>
        </w:rPr>
      </w:pPr>
      <w:r w:rsidRPr="004D19C0">
        <w:rPr>
          <w:rFonts w:cs="Times New Roman"/>
          <w:color w:val="000000" w:themeColor="text1"/>
          <w:szCs w:val="26"/>
          <w:lang w:val="nl-NL"/>
        </w:rPr>
        <w:t>T</w:t>
      </w:r>
      <w:r w:rsidRPr="004D19C0">
        <w:rPr>
          <w:rFonts w:cs="Times New Roman"/>
          <w:color w:val="000000" w:themeColor="text1"/>
          <w:szCs w:val="26"/>
          <w:lang w:val="vi-VN"/>
        </w:rPr>
        <w:t>hực hiện san gạt, tạo mặt bằng sử dụng vào mục đích xây dựng các công trình công cộng của địa phương.</w:t>
      </w:r>
    </w:p>
    <w:p w14:paraId="6972BDA2" w14:textId="77777777" w:rsidR="00CA19F1" w:rsidRPr="004D19C0" w:rsidRDefault="00CA19F1" w:rsidP="00CA19F1">
      <w:pPr>
        <w:widowControl w:val="0"/>
        <w:ind w:firstLine="590"/>
        <w:rPr>
          <w:rFonts w:cs="Times New Roman"/>
          <w:color w:val="000000" w:themeColor="text1"/>
          <w:szCs w:val="26"/>
          <w:lang w:val="vi-VN"/>
        </w:rPr>
      </w:pPr>
      <w:r w:rsidRPr="004D19C0">
        <w:rPr>
          <w:rFonts w:cs="Times New Roman"/>
          <w:color w:val="000000" w:themeColor="text1"/>
          <w:szCs w:val="26"/>
          <w:lang w:val="vi-VN"/>
        </w:rPr>
        <w:t>- M</w:t>
      </w:r>
      <w:r w:rsidRPr="004D19C0">
        <w:rPr>
          <w:rFonts w:cs="Times New Roman"/>
          <w:color w:val="000000" w:themeColor="text1"/>
          <w:szCs w:val="26"/>
          <w:vertAlign w:val="subscript"/>
          <w:lang w:val="vi-VN"/>
        </w:rPr>
        <w:t>sg</w:t>
      </w:r>
      <w:r w:rsidRPr="004D19C0">
        <w:rPr>
          <w:rFonts w:cs="Times New Roman"/>
          <w:color w:val="000000" w:themeColor="text1"/>
          <w:szCs w:val="26"/>
          <w:lang w:val="vi-VN"/>
        </w:rPr>
        <w:t xml:space="preserve">: Chi phí san gạt, phục vụ công tác cải tạo phục hồi môi trường. </w:t>
      </w:r>
    </w:p>
    <w:p w14:paraId="71E1DAFF" w14:textId="77777777" w:rsidR="00CA19F1" w:rsidRPr="004D19C0" w:rsidRDefault="00CA19F1" w:rsidP="00CA19F1">
      <w:pPr>
        <w:widowControl w:val="0"/>
        <w:ind w:firstLine="590"/>
        <w:rPr>
          <w:rFonts w:cs="Times New Roman"/>
          <w:color w:val="000000" w:themeColor="text1"/>
          <w:spacing w:val="-4"/>
          <w:szCs w:val="26"/>
          <w:lang w:val="vi-VN"/>
        </w:rPr>
      </w:pPr>
      <w:r w:rsidRPr="004D19C0">
        <w:rPr>
          <w:rFonts w:cs="Times New Roman"/>
          <w:color w:val="000000" w:themeColor="text1"/>
          <w:spacing w:val="-4"/>
          <w:szCs w:val="26"/>
          <w:lang w:val="vi-VN"/>
        </w:rPr>
        <w:t>+ Chi phí san gạt đất phủ phục vụ trồng cây (dày 0,7m; diện tích khoảng 87.265 m</w:t>
      </w:r>
      <w:r w:rsidRPr="004D19C0">
        <w:rPr>
          <w:rFonts w:cs="Times New Roman"/>
          <w:color w:val="000000" w:themeColor="text1"/>
          <w:spacing w:val="-4"/>
          <w:szCs w:val="26"/>
          <w:vertAlign w:val="superscript"/>
          <w:lang w:val="vi-VN"/>
        </w:rPr>
        <w:t>2</w:t>
      </w:r>
      <w:r w:rsidRPr="004D19C0">
        <w:rPr>
          <w:rFonts w:cs="Times New Roman"/>
          <w:color w:val="000000" w:themeColor="text1"/>
          <w:spacing w:val="-4"/>
          <w:szCs w:val="26"/>
          <w:lang w:val="vi-VN"/>
        </w:rPr>
        <w:t>)</w:t>
      </w:r>
    </w:p>
    <w:p w14:paraId="009B5F1A" w14:textId="77777777" w:rsidR="00CA19F1" w:rsidRPr="004D19C0" w:rsidRDefault="00CA19F1" w:rsidP="00CA19F1">
      <w:pPr>
        <w:widowControl w:val="0"/>
        <w:ind w:firstLine="590"/>
        <w:rPr>
          <w:rFonts w:cs="Times New Roman"/>
          <w:color w:val="000000" w:themeColor="text1"/>
          <w:szCs w:val="26"/>
        </w:rPr>
      </w:pPr>
      <w:r w:rsidRPr="004D19C0">
        <w:rPr>
          <w:rFonts w:cs="Times New Roman"/>
          <w:color w:val="000000" w:themeColor="text1"/>
          <w:szCs w:val="26"/>
        </w:rPr>
        <w:t>Căn cứ vào lịch khai thác qua</w:t>
      </w:r>
      <w:r w:rsidRPr="004D19C0">
        <w:rPr>
          <w:rFonts w:cs="Times New Roman"/>
          <w:color w:val="000000" w:themeColor="text1"/>
          <w:szCs w:val="26"/>
          <w:lang w:val="vi-VN"/>
        </w:rPr>
        <w:t xml:space="preserve"> từng năm và diện tích </w:t>
      </w:r>
      <w:r w:rsidRPr="004D19C0">
        <w:rPr>
          <w:rFonts w:cs="Times New Roman"/>
          <w:color w:val="000000" w:themeColor="text1"/>
        </w:rPr>
        <w:t>các thềm tầng taluy phía trên cao</w:t>
      </w:r>
      <w:r w:rsidRPr="004D19C0">
        <w:rPr>
          <w:rFonts w:cs="Times New Roman"/>
          <w:color w:val="000000" w:themeColor="text1"/>
          <w:lang w:val="vi-VN"/>
        </w:rPr>
        <w:t xml:space="preserve"> </w:t>
      </w:r>
      <w:r w:rsidRPr="004D19C0">
        <w:rPr>
          <w:rFonts w:cs="Times New Roman"/>
          <w:color w:val="000000" w:themeColor="text1"/>
          <w:szCs w:val="26"/>
          <w:lang w:val="vi-VN"/>
        </w:rPr>
        <w:t xml:space="preserve">đã khai thác hết trữ lượng và </w:t>
      </w:r>
      <w:r w:rsidRPr="004D19C0">
        <w:rPr>
          <w:rFonts w:cs="Times New Roman"/>
          <w:color w:val="000000" w:themeColor="text1"/>
        </w:rPr>
        <w:t>đạt đến cao trình kết thúc</w:t>
      </w:r>
      <w:r w:rsidRPr="004D19C0">
        <w:rPr>
          <w:rFonts w:cs="Times New Roman"/>
          <w:color w:val="000000" w:themeColor="text1"/>
          <w:szCs w:val="26"/>
          <w:lang w:val="vi-VN"/>
        </w:rPr>
        <w:t xml:space="preserve"> </w:t>
      </w:r>
      <w:r w:rsidRPr="004D19C0">
        <w:rPr>
          <w:rFonts w:cs="Times New Roman"/>
          <w:color w:val="000000" w:themeColor="text1"/>
          <w:szCs w:val="26"/>
        </w:rPr>
        <w:t>của dự án</w:t>
      </w:r>
      <w:r w:rsidRPr="004D19C0">
        <w:rPr>
          <w:rFonts w:cs="Times New Roman"/>
          <w:color w:val="000000" w:themeColor="text1"/>
          <w:szCs w:val="26"/>
          <w:lang w:val="vi-VN"/>
        </w:rPr>
        <w:t xml:space="preserve">, chủ đầu tư </w:t>
      </w:r>
      <w:r w:rsidRPr="004D19C0">
        <w:rPr>
          <w:rFonts w:cs="Times New Roman"/>
          <w:color w:val="000000" w:themeColor="text1"/>
          <w:szCs w:val="26"/>
        </w:rPr>
        <w:t>sẽ thực hiện ngay công tác san gạt, phủ</w:t>
      </w:r>
      <w:r w:rsidRPr="004D19C0">
        <w:rPr>
          <w:rFonts w:cs="Times New Roman"/>
          <w:color w:val="000000" w:themeColor="text1"/>
          <w:szCs w:val="26"/>
          <w:lang w:val="vi-VN"/>
        </w:rPr>
        <w:t xml:space="preserve"> đất</w:t>
      </w:r>
      <w:r w:rsidRPr="004D19C0">
        <w:rPr>
          <w:rFonts w:cs="Times New Roman"/>
          <w:color w:val="000000" w:themeColor="text1"/>
          <w:szCs w:val="26"/>
        </w:rPr>
        <w:t xml:space="preserve"> song</w:t>
      </w:r>
      <w:r w:rsidRPr="004D19C0">
        <w:rPr>
          <w:rFonts w:cs="Times New Roman"/>
          <w:color w:val="000000" w:themeColor="text1"/>
          <w:szCs w:val="26"/>
          <w:lang w:val="vi-VN"/>
        </w:rPr>
        <w:t xml:space="preserve"> song với</w:t>
      </w:r>
      <w:r w:rsidRPr="004D19C0">
        <w:rPr>
          <w:rFonts w:cs="Times New Roman"/>
          <w:color w:val="000000" w:themeColor="text1"/>
          <w:szCs w:val="26"/>
        </w:rPr>
        <w:t xml:space="preserve"> quá trình khai thác</w:t>
      </w:r>
      <w:r w:rsidRPr="004D19C0">
        <w:rPr>
          <w:rFonts w:cs="Times New Roman"/>
          <w:color w:val="000000" w:themeColor="text1"/>
          <w:szCs w:val="26"/>
          <w:lang w:val="vi-VN"/>
        </w:rPr>
        <w:t xml:space="preserve"> </w:t>
      </w:r>
      <w:r w:rsidRPr="004D19C0">
        <w:rPr>
          <w:rFonts w:cs="Times New Roman"/>
          <w:color w:val="000000" w:themeColor="text1"/>
          <w:szCs w:val="26"/>
        </w:rPr>
        <w:t>để</w:t>
      </w:r>
      <w:r w:rsidRPr="004D19C0">
        <w:rPr>
          <w:rFonts w:cs="Times New Roman"/>
          <w:color w:val="000000" w:themeColor="text1"/>
          <w:szCs w:val="26"/>
          <w:lang w:val="vi-VN"/>
        </w:rPr>
        <w:t xml:space="preserve"> </w:t>
      </w:r>
      <w:r w:rsidRPr="004D19C0">
        <w:rPr>
          <w:rFonts w:cs="Times New Roman"/>
          <w:color w:val="000000" w:themeColor="text1"/>
          <w:szCs w:val="26"/>
        </w:rPr>
        <w:t>hạn chế sạt lở đồng thời phục vụ cho việc trồng cây phục hồi môi trường của dự án</w:t>
      </w:r>
      <w:r w:rsidRPr="004D19C0">
        <w:rPr>
          <w:rFonts w:cs="Times New Roman"/>
          <w:color w:val="000000" w:themeColor="text1"/>
          <w:szCs w:val="26"/>
          <w:lang w:val="vi-VN"/>
        </w:rPr>
        <w:t xml:space="preserve">. </w:t>
      </w:r>
      <w:r w:rsidRPr="004D19C0">
        <w:rPr>
          <w:rFonts w:cs="Times New Roman"/>
          <w:color w:val="000000" w:themeColor="text1"/>
          <w:szCs w:val="26"/>
        </w:rPr>
        <w:t xml:space="preserve">Chính vì vậy chi phí san gạt tạo mặt bằng sẽ </w:t>
      </w:r>
      <w:r w:rsidRPr="004D19C0">
        <w:rPr>
          <w:rFonts w:cs="Times New Roman"/>
          <w:color w:val="000000" w:themeColor="text1"/>
          <w:szCs w:val="26"/>
          <w:lang w:val="vi-VN"/>
        </w:rPr>
        <w:t xml:space="preserve">phục vụ trồng cây </w:t>
      </w:r>
      <w:r w:rsidRPr="004D19C0">
        <w:rPr>
          <w:rFonts w:cs="Times New Roman"/>
          <w:color w:val="000000" w:themeColor="text1"/>
          <w:szCs w:val="26"/>
        </w:rPr>
        <w:t xml:space="preserve">được tính vào chi phí hoạt động sản xuất, khai thác của dự án. Do đó </w:t>
      </w:r>
      <w:r w:rsidRPr="004D19C0">
        <w:rPr>
          <w:rFonts w:cs="Times New Roman"/>
          <w:color w:val="000000" w:themeColor="text1"/>
          <w:szCs w:val="26"/>
          <w:lang w:val="vi-VN"/>
        </w:rPr>
        <w:t xml:space="preserve">chi phí là </w:t>
      </w:r>
      <w:r w:rsidRPr="004D19C0">
        <w:rPr>
          <w:rFonts w:cs="Times New Roman"/>
          <w:b/>
          <w:bCs/>
          <w:color w:val="000000" w:themeColor="text1"/>
          <w:szCs w:val="26"/>
        </w:rPr>
        <w:t>M</w:t>
      </w:r>
      <w:r w:rsidRPr="004D19C0">
        <w:rPr>
          <w:rFonts w:cs="Times New Roman"/>
          <w:b/>
          <w:bCs/>
          <w:color w:val="000000" w:themeColor="text1"/>
          <w:szCs w:val="26"/>
          <w:vertAlign w:val="subscript"/>
        </w:rPr>
        <w:t>sg1</w:t>
      </w:r>
      <w:r w:rsidRPr="004D19C0">
        <w:rPr>
          <w:rFonts w:cs="Times New Roman"/>
          <w:b/>
          <w:bCs/>
          <w:color w:val="000000" w:themeColor="text1"/>
          <w:szCs w:val="26"/>
        </w:rPr>
        <w:t xml:space="preserve"> = 0</w:t>
      </w:r>
      <w:r w:rsidRPr="004D19C0">
        <w:rPr>
          <w:rFonts w:cs="Times New Roman"/>
          <w:b/>
          <w:bCs/>
          <w:color w:val="000000" w:themeColor="text1"/>
          <w:szCs w:val="26"/>
          <w:lang w:val="vi-VN"/>
        </w:rPr>
        <w:t xml:space="preserve"> đồng</w:t>
      </w:r>
    </w:p>
    <w:p w14:paraId="639C22AA" w14:textId="77777777" w:rsidR="00CA19F1" w:rsidRPr="004D19C0" w:rsidRDefault="00CA19F1" w:rsidP="00CA19F1">
      <w:pPr>
        <w:widowControl w:val="0"/>
        <w:ind w:firstLine="590"/>
        <w:rPr>
          <w:rFonts w:cs="Times New Roman"/>
          <w:color w:val="000000" w:themeColor="text1"/>
          <w:szCs w:val="26"/>
          <w:lang w:val="vi-VN"/>
        </w:rPr>
      </w:pPr>
      <w:r w:rsidRPr="004D19C0">
        <w:rPr>
          <w:rFonts w:cs="Times New Roman"/>
          <w:color w:val="000000" w:themeColor="text1"/>
          <w:spacing w:val="-4"/>
          <w:szCs w:val="26"/>
          <w:lang w:val="vi-VN"/>
        </w:rPr>
        <w:t xml:space="preserve">+ </w:t>
      </w:r>
      <w:r w:rsidRPr="004D19C0">
        <w:rPr>
          <w:rFonts w:cs="Times New Roman"/>
          <w:color w:val="000000" w:themeColor="text1"/>
          <w:szCs w:val="26"/>
          <w:lang w:val="vi-VN"/>
        </w:rPr>
        <w:t xml:space="preserve">Chi phí san gạt đất phủ tạo mặt bằng </w:t>
      </w:r>
      <w:r w:rsidRPr="004D19C0">
        <w:rPr>
          <w:rFonts w:cs="Times New Roman"/>
          <w:iCs/>
          <w:color w:val="000000" w:themeColor="text1"/>
          <w:spacing w:val="-2"/>
          <w:szCs w:val="26"/>
        </w:rPr>
        <w:t xml:space="preserve">cho các công trình xây dựng công cộng </w:t>
      </w:r>
      <w:r w:rsidRPr="004D19C0">
        <w:rPr>
          <w:rFonts w:cs="Times New Roman"/>
          <w:color w:val="000000" w:themeColor="text1"/>
          <w:szCs w:val="26"/>
          <w:lang w:val="vi-VN"/>
        </w:rPr>
        <w:t>(dày 1m; diện tích khoảng 169.180 m</w:t>
      </w:r>
      <w:r w:rsidRPr="004D19C0">
        <w:rPr>
          <w:rFonts w:cs="Times New Roman"/>
          <w:color w:val="000000" w:themeColor="text1"/>
          <w:szCs w:val="26"/>
          <w:vertAlign w:val="superscript"/>
          <w:lang w:val="vi-VN"/>
        </w:rPr>
        <w:t>2</w:t>
      </w:r>
      <w:r w:rsidRPr="004D19C0">
        <w:rPr>
          <w:rFonts w:cs="Times New Roman"/>
          <w:color w:val="000000" w:themeColor="text1"/>
          <w:szCs w:val="26"/>
          <w:lang w:val="vi-VN"/>
        </w:rPr>
        <w:t>)</w:t>
      </w:r>
    </w:p>
    <w:p w14:paraId="77EAB2C4" w14:textId="77777777" w:rsidR="00CA19F1" w:rsidRPr="004D19C0" w:rsidRDefault="00CA19F1" w:rsidP="00CA19F1">
      <w:pPr>
        <w:widowControl w:val="0"/>
        <w:ind w:firstLine="590"/>
        <w:rPr>
          <w:rFonts w:cs="Times New Roman"/>
          <w:color w:val="000000" w:themeColor="text1"/>
          <w:szCs w:val="26"/>
          <w:lang w:val="vi-VN"/>
        </w:rPr>
      </w:pPr>
      <w:r w:rsidRPr="004D19C0">
        <w:rPr>
          <w:rFonts w:cs="Times New Roman"/>
          <w:color w:val="000000" w:themeColor="text1"/>
          <w:spacing w:val="-4"/>
          <w:szCs w:val="26"/>
        </w:rPr>
        <w:t>Công</w:t>
      </w:r>
      <w:r w:rsidRPr="004D19C0">
        <w:rPr>
          <w:rFonts w:cs="Times New Roman"/>
          <w:color w:val="000000" w:themeColor="text1"/>
          <w:spacing w:val="-4"/>
          <w:szCs w:val="26"/>
          <w:lang w:val="vi-VN"/>
        </w:rPr>
        <w:t xml:space="preserve"> ty </w:t>
      </w:r>
      <w:r w:rsidRPr="004D19C0">
        <w:rPr>
          <w:rFonts w:cs="Times New Roman"/>
          <w:color w:val="000000" w:themeColor="text1"/>
          <w:spacing w:val="-4"/>
          <w:szCs w:val="26"/>
        </w:rPr>
        <w:t>sẽ thực hiện ngay công tác san gạt, tạo mặt bằng</w:t>
      </w:r>
      <w:r w:rsidRPr="004D19C0">
        <w:rPr>
          <w:rFonts w:cs="Times New Roman"/>
          <w:color w:val="000000" w:themeColor="text1"/>
          <w:spacing w:val="-4"/>
          <w:szCs w:val="26"/>
          <w:lang w:val="vi-VN"/>
        </w:rPr>
        <w:t>, phủ đất dày 1m</w:t>
      </w:r>
      <w:r w:rsidRPr="004D19C0">
        <w:rPr>
          <w:rFonts w:cs="Times New Roman"/>
          <w:color w:val="000000" w:themeColor="text1"/>
          <w:spacing w:val="-4"/>
          <w:szCs w:val="26"/>
        </w:rPr>
        <w:t xml:space="preserve"> tại</w:t>
      </w:r>
      <w:r w:rsidRPr="004D19C0">
        <w:rPr>
          <w:rFonts w:cs="Times New Roman"/>
          <w:color w:val="000000" w:themeColor="text1"/>
          <w:spacing w:val="-4"/>
          <w:szCs w:val="26"/>
          <w:lang w:val="vi-VN"/>
        </w:rPr>
        <w:t xml:space="preserve"> các khu vực đã đạt cao trình kết thúc ngay sau khi kết thúc khai thác. </w:t>
      </w:r>
      <w:r w:rsidRPr="004D19C0">
        <w:rPr>
          <w:rFonts w:cs="Times New Roman"/>
          <w:color w:val="000000" w:themeColor="text1"/>
          <w:szCs w:val="26"/>
        </w:rPr>
        <w:t>Tuy</w:t>
      </w:r>
      <w:r w:rsidRPr="004D19C0">
        <w:rPr>
          <w:rFonts w:cs="Times New Roman"/>
          <w:color w:val="000000" w:themeColor="text1"/>
          <w:szCs w:val="26"/>
          <w:lang w:val="vi-VN"/>
        </w:rPr>
        <w:t xml:space="preserve"> nhiên để đảm bảo cho quá trình xây dựng các công trình công cộng sau này cần tiến hành đầm đất bằng máy lu bánh thép 16T, độ chặt K = 0,98. </w:t>
      </w:r>
    </w:p>
    <w:p w14:paraId="01D8FACC" w14:textId="77777777" w:rsidR="00CA19F1" w:rsidRPr="004D19C0" w:rsidRDefault="00CA19F1" w:rsidP="00CA19F1">
      <w:pPr>
        <w:widowControl w:val="0"/>
        <w:ind w:firstLine="590"/>
        <w:rPr>
          <w:rFonts w:cs="Times New Roman"/>
          <w:color w:val="000000" w:themeColor="text1"/>
          <w:szCs w:val="26"/>
          <w:lang w:val="vi-VN"/>
        </w:rPr>
      </w:pPr>
      <w:r w:rsidRPr="004D19C0">
        <w:rPr>
          <w:rFonts w:cs="Times New Roman"/>
          <w:color w:val="000000" w:themeColor="text1"/>
          <w:szCs w:val="26"/>
          <w:lang w:val="vi-VN"/>
        </w:rPr>
        <w:t>Khối lượng san đầm: 169.180 m</w:t>
      </w:r>
      <w:r w:rsidRPr="004D19C0">
        <w:rPr>
          <w:rFonts w:cs="Times New Roman"/>
          <w:color w:val="000000" w:themeColor="text1"/>
          <w:szCs w:val="26"/>
          <w:vertAlign w:val="superscript"/>
          <w:lang w:val="vi-VN"/>
        </w:rPr>
        <w:t>2</w:t>
      </w:r>
      <w:r w:rsidRPr="004D19C0">
        <w:rPr>
          <w:rFonts w:cs="Times New Roman"/>
          <w:color w:val="000000" w:themeColor="text1"/>
          <w:szCs w:val="26"/>
          <w:lang w:val="vi-VN"/>
        </w:rPr>
        <w:t xml:space="preserve"> x 1,0m x 1,16 = </w:t>
      </w:r>
      <w:r w:rsidRPr="004D19C0">
        <w:rPr>
          <w:rFonts w:cs="Times New Roman"/>
          <w:color w:val="000000" w:themeColor="text1"/>
          <w:szCs w:val="26"/>
        </w:rPr>
        <w:t>196</w:t>
      </w:r>
      <w:r w:rsidRPr="004D19C0">
        <w:rPr>
          <w:rFonts w:cs="Times New Roman"/>
          <w:color w:val="000000" w:themeColor="text1"/>
          <w:szCs w:val="26"/>
          <w:lang w:val="vi-VN"/>
        </w:rPr>
        <w:t>.248,8 m</w:t>
      </w:r>
      <w:r w:rsidRPr="004D19C0">
        <w:rPr>
          <w:rFonts w:cs="Times New Roman"/>
          <w:color w:val="000000" w:themeColor="text1"/>
          <w:szCs w:val="26"/>
          <w:vertAlign w:val="superscript"/>
          <w:lang w:val="vi-VN"/>
        </w:rPr>
        <w:t>3</w:t>
      </w:r>
      <w:r w:rsidRPr="004D19C0">
        <w:rPr>
          <w:rFonts w:cs="Times New Roman"/>
          <w:color w:val="000000" w:themeColor="text1"/>
          <w:szCs w:val="26"/>
          <w:lang w:val="vi-VN"/>
        </w:rPr>
        <w:t xml:space="preserve">. </w:t>
      </w:r>
      <w:r w:rsidRPr="004D19C0">
        <w:rPr>
          <w:rFonts w:cs="Times New Roman"/>
          <w:color w:val="000000" w:themeColor="text1"/>
          <w:lang w:val="vi-VN"/>
        </w:rPr>
        <w:t xml:space="preserve">Chi phí thực hiện là </w:t>
      </w:r>
      <w:r w:rsidRPr="004D19C0">
        <w:rPr>
          <w:rFonts w:cs="Times New Roman"/>
          <w:color w:val="000000" w:themeColor="text1"/>
        </w:rPr>
        <w:t>1</w:t>
      </w:r>
      <w:r w:rsidRPr="004D19C0">
        <w:rPr>
          <w:rFonts w:cs="Times New Roman"/>
          <w:color w:val="000000" w:themeColor="text1"/>
          <w:lang w:val="vi-VN"/>
        </w:rPr>
        <w:t>.041.497 đồng/100m</w:t>
      </w:r>
      <w:r w:rsidRPr="004D19C0">
        <w:rPr>
          <w:rFonts w:cs="Times New Roman"/>
          <w:color w:val="000000" w:themeColor="text1"/>
          <w:vertAlign w:val="superscript"/>
          <w:lang w:val="vi-VN"/>
        </w:rPr>
        <w:t>3</w:t>
      </w:r>
      <w:r w:rsidRPr="004D19C0">
        <w:rPr>
          <w:rFonts w:cs="Times New Roman"/>
          <w:color w:val="000000" w:themeColor="text1"/>
          <w:lang w:val="vi-VN"/>
        </w:rPr>
        <w:t xml:space="preserve">. </w:t>
      </w:r>
      <w:r w:rsidRPr="004D19C0">
        <w:rPr>
          <w:rFonts w:cs="Times New Roman"/>
          <w:color w:val="000000" w:themeColor="text1"/>
          <w:szCs w:val="26"/>
          <w:lang w:val="vi-VN"/>
        </w:rPr>
        <w:t xml:space="preserve">Chi phí san gạt là </w:t>
      </w:r>
      <w:r w:rsidRPr="004D19C0">
        <w:rPr>
          <w:rFonts w:cs="Times New Roman"/>
          <w:b/>
          <w:bCs/>
          <w:color w:val="000000" w:themeColor="text1"/>
          <w:szCs w:val="26"/>
          <w:lang w:val="vi-VN"/>
        </w:rPr>
        <w:t>M</w:t>
      </w:r>
      <w:r w:rsidRPr="004D19C0">
        <w:rPr>
          <w:rFonts w:cs="Times New Roman"/>
          <w:b/>
          <w:bCs/>
          <w:color w:val="000000" w:themeColor="text1"/>
          <w:szCs w:val="26"/>
          <w:vertAlign w:val="subscript"/>
          <w:lang w:val="vi-VN"/>
        </w:rPr>
        <w:t>sg2</w:t>
      </w:r>
      <w:r w:rsidRPr="004D19C0">
        <w:rPr>
          <w:rFonts w:cs="Times New Roman"/>
          <w:b/>
          <w:bCs/>
          <w:color w:val="000000" w:themeColor="text1"/>
          <w:szCs w:val="26"/>
          <w:lang w:val="vi-VN"/>
        </w:rPr>
        <w:t xml:space="preserve"> =</w:t>
      </w:r>
      <w:r w:rsidRPr="004D19C0">
        <w:rPr>
          <w:rFonts w:cs="Times New Roman"/>
          <w:color w:val="000000" w:themeColor="text1"/>
          <w:szCs w:val="26"/>
          <w:lang w:val="vi-VN"/>
        </w:rPr>
        <w:t xml:space="preserve"> </w:t>
      </w:r>
      <w:r w:rsidRPr="004D19C0">
        <w:rPr>
          <w:rFonts w:cs="Times New Roman"/>
          <w:b/>
          <w:color w:val="000000" w:themeColor="text1"/>
          <w:szCs w:val="26"/>
        </w:rPr>
        <w:t>2</w:t>
      </w:r>
      <w:r w:rsidRPr="004D19C0">
        <w:rPr>
          <w:rFonts w:cs="Times New Roman"/>
          <w:b/>
          <w:color w:val="000000" w:themeColor="text1"/>
          <w:szCs w:val="26"/>
          <w:lang w:val="vi-VN"/>
        </w:rPr>
        <w:t>.043.925.365 đồng.</w:t>
      </w:r>
    </w:p>
    <w:p w14:paraId="7C1A25AB" w14:textId="77777777" w:rsidR="00CA19F1" w:rsidRPr="004D19C0" w:rsidRDefault="00CA19F1" w:rsidP="00CA19F1">
      <w:pPr>
        <w:widowControl w:val="0"/>
        <w:ind w:firstLine="590"/>
        <w:rPr>
          <w:rFonts w:cs="Times New Roman"/>
          <w:iCs/>
          <w:color w:val="000000" w:themeColor="text1"/>
          <w:szCs w:val="26"/>
          <w:lang w:val="vi-VN"/>
        </w:rPr>
      </w:pPr>
      <w:r w:rsidRPr="004D19C0">
        <w:rPr>
          <w:rFonts w:cs="Times New Roman"/>
          <w:iCs/>
          <w:color w:val="000000" w:themeColor="text1"/>
          <w:szCs w:val="26"/>
          <w:lang w:val="vi-VN"/>
        </w:rPr>
        <w:t xml:space="preserve">Như vậy, tổng chi phí thực hiện san gạt, phủ đất, san đầm là: </w:t>
      </w:r>
      <w:r w:rsidRPr="004D19C0">
        <w:rPr>
          <w:rFonts w:cs="Times New Roman"/>
          <w:b/>
          <w:bCs/>
          <w:iCs/>
          <w:color w:val="000000" w:themeColor="text1"/>
          <w:szCs w:val="26"/>
          <w:lang w:val="vi-VN"/>
        </w:rPr>
        <w:t>M</w:t>
      </w:r>
      <w:r w:rsidRPr="004D19C0">
        <w:rPr>
          <w:rFonts w:cs="Times New Roman"/>
          <w:b/>
          <w:bCs/>
          <w:iCs/>
          <w:color w:val="000000" w:themeColor="text1"/>
          <w:szCs w:val="26"/>
          <w:vertAlign w:val="subscript"/>
          <w:lang w:val="vi-VN"/>
        </w:rPr>
        <w:t>sg</w:t>
      </w:r>
      <w:r w:rsidRPr="004D19C0">
        <w:rPr>
          <w:rFonts w:cs="Times New Roman"/>
          <w:b/>
          <w:bCs/>
          <w:iCs/>
          <w:color w:val="000000" w:themeColor="text1"/>
          <w:szCs w:val="26"/>
          <w:lang w:val="vi-VN"/>
        </w:rPr>
        <w:t xml:space="preserve"> = </w:t>
      </w:r>
      <w:r w:rsidRPr="004D19C0">
        <w:rPr>
          <w:rFonts w:cs="Times New Roman"/>
          <w:b/>
          <w:color w:val="000000" w:themeColor="text1"/>
          <w:szCs w:val="26"/>
        </w:rPr>
        <w:t>2</w:t>
      </w:r>
      <w:r w:rsidRPr="004D19C0">
        <w:rPr>
          <w:rFonts w:cs="Times New Roman"/>
          <w:b/>
          <w:color w:val="000000" w:themeColor="text1"/>
          <w:szCs w:val="26"/>
          <w:lang w:val="vi-VN"/>
        </w:rPr>
        <w:t xml:space="preserve">.043.925.365 </w:t>
      </w:r>
      <w:r w:rsidRPr="004D19C0">
        <w:rPr>
          <w:rFonts w:cs="Times New Roman"/>
          <w:b/>
          <w:bCs/>
          <w:iCs/>
          <w:color w:val="000000" w:themeColor="text1"/>
          <w:szCs w:val="26"/>
          <w:lang w:val="vi-VN"/>
        </w:rPr>
        <w:t>đồng</w:t>
      </w:r>
    </w:p>
    <w:p w14:paraId="12240EDB" w14:textId="77777777" w:rsidR="00CA19F1" w:rsidRPr="004D19C0" w:rsidRDefault="00CA19F1" w:rsidP="00CA19F1">
      <w:pPr>
        <w:widowControl w:val="0"/>
        <w:ind w:firstLine="590"/>
        <w:rPr>
          <w:rFonts w:cs="Times New Roman"/>
          <w:color w:val="000000" w:themeColor="text1"/>
          <w:spacing w:val="4"/>
          <w:szCs w:val="26"/>
          <w:lang w:val="vi-VN"/>
        </w:rPr>
      </w:pPr>
      <w:r w:rsidRPr="004D19C0">
        <w:rPr>
          <w:rFonts w:cs="Times New Roman"/>
          <w:color w:val="000000" w:themeColor="text1"/>
          <w:spacing w:val="-4"/>
          <w:szCs w:val="26"/>
          <w:lang w:val="vi-VN"/>
        </w:rPr>
        <w:lastRenderedPageBreak/>
        <w:t>- M</w:t>
      </w:r>
      <w:r w:rsidRPr="004D19C0">
        <w:rPr>
          <w:rFonts w:cs="Times New Roman"/>
          <w:color w:val="000000" w:themeColor="text1"/>
          <w:spacing w:val="-4"/>
          <w:szCs w:val="26"/>
          <w:vertAlign w:val="subscript"/>
          <w:lang w:val="vi-VN"/>
        </w:rPr>
        <w:t>dp</w:t>
      </w:r>
      <w:r w:rsidRPr="004D19C0">
        <w:rPr>
          <w:rFonts w:cs="Times New Roman"/>
          <w:color w:val="000000" w:themeColor="text1"/>
          <w:spacing w:val="-4"/>
          <w:szCs w:val="26"/>
          <w:lang w:val="vi-VN"/>
        </w:rPr>
        <w:t>: Chi phí mua và vận chuyển đất cải tạo, phục hồi môi trường</w:t>
      </w:r>
      <w:r w:rsidRPr="004D19C0">
        <w:rPr>
          <w:rFonts w:cs="Times New Roman"/>
          <w:color w:val="000000" w:themeColor="text1"/>
          <w:spacing w:val="4"/>
          <w:szCs w:val="26"/>
          <w:lang w:val="vi-VN"/>
        </w:rPr>
        <w:t>.</w:t>
      </w:r>
    </w:p>
    <w:p w14:paraId="0C5AAA2C" w14:textId="77777777" w:rsidR="00CA19F1" w:rsidRPr="004D19C0" w:rsidRDefault="00CA19F1" w:rsidP="00CA19F1">
      <w:pPr>
        <w:widowControl w:val="0"/>
        <w:ind w:firstLine="590"/>
        <w:rPr>
          <w:rFonts w:cs="Times New Roman"/>
          <w:color w:val="000000" w:themeColor="text1"/>
          <w:spacing w:val="-4"/>
          <w:lang w:val="vi-VN"/>
        </w:rPr>
      </w:pPr>
      <w:r w:rsidRPr="004D19C0">
        <w:rPr>
          <w:rFonts w:cs="Times New Roman"/>
          <w:color w:val="000000" w:themeColor="text1"/>
          <w:spacing w:val="4"/>
          <w:szCs w:val="26"/>
        </w:rPr>
        <w:t>T</w:t>
      </w:r>
      <w:r w:rsidRPr="004D19C0">
        <w:rPr>
          <w:rFonts w:cs="Times New Roman"/>
          <w:color w:val="000000" w:themeColor="text1"/>
          <w:spacing w:val="4"/>
          <w:szCs w:val="26"/>
          <w:lang w:val="vi-VN"/>
        </w:rPr>
        <w:t>ổng khối lượng đất phủ được phép khai thác của mỏ là 562.961m</w:t>
      </w:r>
      <w:r w:rsidRPr="004D19C0">
        <w:rPr>
          <w:rFonts w:cs="Times New Roman"/>
          <w:color w:val="000000" w:themeColor="text1"/>
          <w:spacing w:val="4"/>
          <w:szCs w:val="26"/>
          <w:vertAlign w:val="superscript"/>
          <w:lang w:val="vi-VN"/>
        </w:rPr>
        <w:t>3</w:t>
      </w:r>
      <w:r w:rsidRPr="004D19C0">
        <w:rPr>
          <w:rFonts w:cs="Times New Roman"/>
          <w:color w:val="000000" w:themeColor="text1"/>
          <w:spacing w:val="4"/>
          <w:szCs w:val="26"/>
          <w:lang w:val="vi-VN"/>
        </w:rPr>
        <w:t xml:space="preserve">. Tuy nhiên, do diện tích khai trường không đủ điều kiện để lưu trữ hết khối lượng đất đã khai thác ngay từ </w:t>
      </w:r>
      <w:r w:rsidRPr="004D19C0">
        <w:rPr>
          <w:rFonts w:cs="Times New Roman"/>
          <w:color w:val="000000" w:themeColor="text1"/>
          <w:spacing w:val="-4"/>
        </w:rPr>
        <w:t>thời gian đầu mở mỏ</w:t>
      </w:r>
      <w:r w:rsidRPr="004D19C0">
        <w:rPr>
          <w:rFonts w:cs="Times New Roman"/>
          <w:color w:val="000000" w:themeColor="text1"/>
          <w:spacing w:val="-4"/>
          <w:lang w:val="vi-VN"/>
        </w:rPr>
        <w:t>. Do đó, chủ đầu tư sẽ tiến hành lưu khối lượng đất phủ từ năm thứ 7 với tổng khối lượng là 191.117m</w:t>
      </w:r>
      <w:r w:rsidRPr="004D19C0">
        <w:rPr>
          <w:rFonts w:cs="Times New Roman"/>
          <w:color w:val="000000" w:themeColor="text1"/>
          <w:spacing w:val="-4"/>
          <w:vertAlign w:val="superscript"/>
          <w:lang w:val="vi-VN"/>
        </w:rPr>
        <w:t>3</w:t>
      </w:r>
      <w:r w:rsidRPr="004D19C0">
        <w:rPr>
          <w:rFonts w:cs="Times New Roman"/>
          <w:color w:val="000000" w:themeColor="text1"/>
          <w:spacing w:val="-4"/>
          <w:lang w:val="vi-VN"/>
        </w:rPr>
        <w:t xml:space="preserve"> (Căn cứ theo lịch trình khai thác trong Phụ lục I kèm theo báo cáo).</w:t>
      </w:r>
    </w:p>
    <w:p w14:paraId="0D3F1FD2" w14:textId="77777777" w:rsidR="00CA19F1" w:rsidRPr="004D19C0" w:rsidRDefault="00CA19F1" w:rsidP="00CA19F1">
      <w:pPr>
        <w:widowControl w:val="0"/>
        <w:ind w:firstLine="567"/>
        <w:rPr>
          <w:rFonts w:cs="Times New Roman"/>
          <w:color w:val="000000" w:themeColor="text1"/>
          <w:spacing w:val="4"/>
          <w:szCs w:val="26"/>
          <w:lang w:val="vi-VN"/>
        </w:rPr>
      </w:pPr>
      <w:r w:rsidRPr="004D19C0">
        <w:rPr>
          <w:rFonts w:cs="Times New Roman"/>
          <w:color w:val="000000" w:themeColor="text1"/>
          <w:spacing w:val="4"/>
          <w:szCs w:val="26"/>
          <w:lang w:val="vi-VN"/>
        </w:rPr>
        <w:t>Khối lượng đất phủ phục vụ quá trình cải tạo là:</w:t>
      </w:r>
    </w:p>
    <w:p w14:paraId="49B479DB" w14:textId="77777777" w:rsidR="00CA19F1" w:rsidRPr="004D19C0" w:rsidRDefault="00CA19F1" w:rsidP="00CA19F1">
      <w:pPr>
        <w:widowControl w:val="0"/>
        <w:jc w:val="center"/>
        <w:rPr>
          <w:rFonts w:cs="Times New Roman"/>
          <w:color w:val="000000" w:themeColor="text1"/>
          <w:spacing w:val="4"/>
          <w:szCs w:val="26"/>
          <w:lang w:val="vi-VN"/>
        </w:rPr>
      </w:pPr>
      <w:r w:rsidRPr="004D19C0">
        <w:rPr>
          <w:rFonts w:cs="Times New Roman"/>
          <w:color w:val="000000" w:themeColor="text1"/>
          <w:spacing w:val="4"/>
          <w:szCs w:val="26"/>
          <w:lang w:val="vi-VN"/>
        </w:rPr>
        <w:t>(</w:t>
      </w:r>
      <w:r w:rsidRPr="004D19C0">
        <w:rPr>
          <w:rFonts w:cs="Times New Roman"/>
          <w:color w:val="000000" w:themeColor="text1"/>
          <w:spacing w:val="-4"/>
          <w:szCs w:val="26"/>
          <w:lang w:val="vi-VN"/>
        </w:rPr>
        <w:t>87.265m</w:t>
      </w:r>
      <w:r w:rsidRPr="004D19C0">
        <w:rPr>
          <w:rFonts w:cs="Times New Roman"/>
          <w:color w:val="000000" w:themeColor="text1"/>
          <w:spacing w:val="-4"/>
          <w:szCs w:val="26"/>
          <w:vertAlign w:val="superscript"/>
          <w:lang w:val="vi-VN"/>
        </w:rPr>
        <w:t>2</w:t>
      </w:r>
      <w:r w:rsidRPr="004D19C0">
        <w:rPr>
          <w:rFonts w:cs="Times New Roman"/>
          <w:color w:val="000000" w:themeColor="text1"/>
          <w:spacing w:val="-4"/>
          <w:szCs w:val="26"/>
          <w:lang w:val="vi-VN"/>
        </w:rPr>
        <w:t xml:space="preserve"> </w:t>
      </w:r>
      <w:r w:rsidRPr="004D19C0">
        <w:rPr>
          <w:rFonts w:cs="Times New Roman"/>
          <w:color w:val="000000" w:themeColor="text1"/>
          <w:spacing w:val="4"/>
          <w:szCs w:val="26"/>
          <w:lang w:val="vi-VN"/>
        </w:rPr>
        <w:t>x 0,7m) + (</w:t>
      </w:r>
      <w:r w:rsidRPr="004D19C0">
        <w:rPr>
          <w:rFonts w:cs="Times New Roman"/>
          <w:color w:val="000000" w:themeColor="text1"/>
          <w:szCs w:val="26"/>
          <w:lang w:val="vi-VN"/>
        </w:rPr>
        <w:t>169.180 m</w:t>
      </w:r>
      <w:r w:rsidRPr="004D19C0">
        <w:rPr>
          <w:rFonts w:cs="Times New Roman"/>
          <w:color w:val="000000" w:themeColor="text1"/>
          <w:szCs w:val="26"/>
          <w:vertAlign w:val="superscript"/>
          <w:lang w:val="vi-VN"/>
        </w:rPr>
        <w:t>2</w:t>
      </w:r>
      <w:r w:rsidRPr="004D19C0">
        <w:rPr>
          <w:rFonts w:cs="Times New Roman"/>
          <w:color w:val="000000" w:themeColor="text1"/>
          <w:szCs w:val="26"/>
          <w:lang w:val="vi-VN"/>
        </w:rPr>
        <w:t xml:space="preserve"> x 1,0m x 1,16) = 257.334,3 m</w:t>
      </w:r>
      <w:r w:rsidRPr="004D19C0">
        <w:rPr>
          <w:rFonts w:cs="Times New Roman"/>
          <w:color w:val="000000" w:themeColor="text1"/>
          <w:szCs w:val="26"/>
          <w:vertAlign w:val="superscript"/>
          <w:lang w:val="vi-VN"/>
        </w:rPr>
        <w:t>3</w:t>
      </w:r>
    </w:p>
    <w:p w14:paraId="2BB393BC" w14:textId="77777777" w:rsidR="00CA19F1" w:rsidRPr="004D19C0" w:rsidRDefault="00CA19F1" w:rsidP="00CA19F1">
      <w:pPr>
        <w:widowControl w:val="0"/>
        <w:ind w:firstLine="590"/>
        <w:rPr>
          <w:rFonts w:cs="Times New Roman"/>
          <w:color w:val="000000" w:themeColor="text1"/>
          <w:spacing w:val="4"/>
          <w:szCs w:val="26"/>
          <w:lang w:val="vi-VN"/>
        </w:rPr>
      </w:pPr>
      <w:r w:rsidRPr="004D19C0">
        <w:rPr>
          <w:rFonts w:cs="Times New Roman"/>
          <w:color w:val="000000" w:themeColor="text1"/>
          <w:spacing w:val="4"/>
          <w:szCs w:val="26"/>
          <w:lang w:val="vi-VN"/>
        </w:rPr>
        <w:t xml:space="preserve">Như vậy khối lượng đất cần mua thêm từ các đơn vị </w:t>
      </w:r>
      <w:r w:rsidRPr="004D19C0">
        <w:rPr>
          <w:rFonts w:eastAsia="PMingLiU" w:cs="Times New Roman"/>
          <w:color w:val="000000" w:themeColor="text1"/>
          <w:lang w:val="pt-BR" w:eastAsia="ar-SA"/>
        </w:rPr>
        <w:t>được cấp phép trên địa bàn</w:t>
      </w:r>
      <w:r w:rsidRPr="004D19C0">
        <w:rPr>
          <w:rFonts w:eastAsia="PMingLiU" w:cs="Times New Roman"/>
          <w:color w:val="000000" w:themeColor="text1"/>
          <w:lang w:val="vi-VN" w:eastAsia="ar-SA"/>
        </w:rPr>
        <w:t xml:space="preserve"> để san lấp, cải tại khu vực </w:t>
      </w:r>
      <w:r w:rsidRPr="004D19C0">
        <w:rPr>
          <w:rFonts w:cs="Times New Roman"/>
          <w:color w:val="000000" w:themeColor="text1"/>
          <w:szCs w:val="26"/>
        </w:rPr>
        <w:t>khai thác mỏ</w:t>
      </w:r>
      <w:r w:rsidRPr="004D19C0">
        <w:rPr>
          <w:rFonts w:cs="Times New Roman"/>
          <w:color w:val="000000" w:themeColor="text1"/>
          <w:szCs w:val="26"/>
          <w:lang w:val="vi-VN"/>
        </w:rPr>
        <w:t xml:space="preserve"> và </w:t>
      </w:r>
      <w:r w:rsidRPr="004D19C0">
        <w:rPr>
          <w:rFonts w:cs="Times New Roman"/>
          <w:color w:val="000000" w:themeColor="text1"/>
          <w:szCs w:val="26"/>
        </w:rPr>
        <w:t>công trình phụ trợ nội bộ</w:t>
      </w:r>
      <w:r w:rsidRPr="004D19C0">
        <w:rPr>
          <w:rFonts w:cs="Times New Roman"/>
          <w:color w:val="000000" w:themeColor="text1"/>
          <w:szCs w:val="26"/>
          <w:lang w:val="vi-VN"/>
        </w:rPr>
        <w:t xml:space="preserve"> </w:t>
      </w:r>
      <w:r w:rsidRPr="004D19C0">
        <w:rPr>
          <w:rFonts w:cs="Times New Roman"/>
          <w:color w:val="000000" w:themeColor="text1"/>
          <w:spacing w:val="4"/>
          <w:szCs w:val="26"/>
          <w:lang w:val="vi-VN"/>
        </w:rPr>
        <w:t>là 66.217,3m</w:t>
      </w:r>
      <w:r w:rsidRPr="004D19C0">
        <w:rPr>
          <w:rFonts w:cs="Times New Roman"/>
          <w:color w:val="000000" w:themeColor="text1"/>
          <w:spacing w:val="4"/>
          <w:szCs w:val="26"/>
          <w:vertAlign w:val="superscript"/>
          <w:lang w:val="vi-VN"/>
        </w:rPr>
        <w:t>3</w:t>
      </w:r>
      <w:r w:rsidRPr="004D19C0">
        <w:rPr>
          <w:rFonts w:cs="Times New Roman"/>
          <w:color w:val="000000" w:themeColor="text1"/>
          <w:spacing w:val="4"/>
          <w:szCs w:val="26"/>
          <w:lang w:val="vi-VN"/>
        </w:rPr>
        <w:t xml:space="preserve">. </w:t>
      </w:r>
    </w:p>
    <w:p w14:paraId="23377096" w14:textId="77777777" w:rsidR="00CA19F1" w:rsidRPr="004D19C0" w:rsidRDefault="00CA19F1" w:rsidP="00CA19F1">
      <w:pPr>
        <w:widowControl w:val="0"/>
        <w:ind w:firstLine="590"/>
        <w:rPr>
          <w:rFonts w:cs="Times New Roman"/>
          <w:color w:val="000000" w:themeColor="text1"/>
          <w:spacing w:val="4"/>
          <w:szCs w:val="26"/>
          <w:lang w:val="vi-VN"/>
        </w:rPr>
      </w:pPr>
      <w:r w:rsidRPr="004D19C0">
        <w:rPr>
          <w:rFonts w:cs="Times New Roman"/>
          <w:color w:val="000000" w:themeColor="text1"/>
          <w:spacing w:val="4"/>
          <w:szCs w:val="26"/>
          <w:lang w:val="vi-VN"/>
        </w:rPr>
        <w:t>Chi phí mua và vận chuyển đất về mỏ là 5.694.353 đồng/100m</w:t>
      </w:r>
      <w:r w:rsidRPr="004D19C0">
        <w:rPr>
          <w:rFonts w:cs="Times New Roman"/>
          <w:color w:val="000000" w:themeColor="text1"/>
          <w:spacing w:val="4"/>
          <w:szCs w:val="26"/>
          <w:vertAlign w:val="superscript"/>
          <w:lang w:val="vi-VN"/>
        </w:rPr>
        <w:t>3</w:t>
      </w:r>
      <w:r w:rsidRPr="004D19C0">
        <w:rPr>
          <w:rFonts w:cs="Times New Roman"/>
          <w:color w:val="000000" w:themeColor="text1"/>
          <w:spacing w:val="4"/>
          <w:szCs w:val="26"/>
          <w:lang w:val="vi-VN"/>
        </w:rPr>
        <w:t xml:space="preserve">. </w:t>
      </w:r>
    </w:p>
    <w:p w14:paraId="20E6E371" w14:textId="77777777" w:rsidR="00CA19F1" w:rsidRPr="004D19C0" w:rsidRDefault="00CA19F1" w:rsidP="00CA19F1">
      <w:pPr>
        <w:widowControl w:val="0"/>
        <w:ind w:firstLine="590"/>
        <w:rPr>
          <w:rFonts w:cs="Times New Roman"/>
          <w:color w:val="000000" w:themeColor="text1"/>
          <w:spacing w:val="4"/>
          <w:szCs w:val="26"/>
          <w:lang w:val="vi-VN"/>
        </w:rPr>
      </w:pPr>
      <w:r w:rsidRPr="004D19C0">
        <w:rPr>
          <w:rFonts w:cs="Times New Roman"/>
          <w:color w:val="000000" w:themeColor="text1"/>
          <w:spacing w:val="4"/>
          <w:szCs w:val="26"/>
          <w:lang w:val="vi-VN"/>
        </w:rPr>
        <w:t xml:space="preserve">Vậy </w:t>
      </w:r>
      <w:r w:rsidRPr="004D19C0">
        <w:rPr>
          <w:rFonts w:cs="Times New Roman"/>
          <w:b/>
          <w:bCs/>
          <w:color w:val="000000" w:themeColor="text1"/>
          <w:spacing w:val="4"/>
          <w:szCs w:val="26"/>
          <w:lang w:val="vi-VN"/>
        </w:rPr>
        <w:t>M</w:t>
      </w:r>
      <w:r w:rsidRPr="004D19C0">
        <w:rPr>
          <w:rFonts w:cs="Times New Roman"/>
          <w:b/>
          <w:bCs/>
          <w:color w:val="000000" w:themeColor="text1"/>
          <w:spacing w:val="4"/>
          <w:szCs w:val="26"/>
          <w:vertAlign w:val="subscript"/>
          <w:lang w:val="vi-VN"/>
        </w:rPr>
        <w:t>dp</w:t>
      </w:r>
      <w:r w:rsidRPr="004D19C0">
        <w:rPr>
          <w:rFonts w:cs="Times New Roman"/>
          <w:b/>
          <w:bCs/>
          <w:color w:val="000000" w:themeColor="text1"/>
          <w:spacing w:val="4"/>
          <w:szCs w:val="26"/>
          <w:lang w:val="vi-VN"/>
        </w:rPr>
        <w:t xml:space="preserve"> =  3.770.646.809 đồng.</w:t>
      </w:r>
    </w:p>
    <w:p w14:paraId="54B01B53" w14:textId="77777777" w:rsidR="00CA19F1" w:rsidRPr="004D19C0" w:rsidRDefault="00CA19F1" w:rsidP="00CA19F1">
      <w:pPr>
        <w:widowControl w:val="0"/>
        <w:ind w:firstLine="567"/>
        <w:rPr>
          <w:rFonts w:cs="Times New Roman"/>
          <w:color w:val="000000" w:themeColor="text1"/>
          <w:szCs w:val="26"/>
          <w:lang w:val="vi-VN"/>
        </w:rPr>
      </w:pPr>
      <w:r w:rsidRPr="004D19C0">
        <w:rPr>
          <w:rFonts w:cs="Times New Roman"/>
          <w:color w:val="000000" w:themeColor="text1"/>
          <w:szCs w:val="26"/>
          <w:lang w:val="vi-VN"/>
        </w:rPr>
        <w:t>- M</w:t>
      </w:r>
      <w:r w:rsidRPr="004D19C0">
        <w:rPr>
          <w:rFonts w:cs="Times New Roman"/>
          <w:color w:val="000000" w:themeColor="text1"/>
          <w:szCs w:val="26"/>
          <w:vertAlign w:val="subscript"/>
          <w:lang w:val="vi-VN"/>
        </w:rPr>
        <w:t>td</w:t>
      </w:r>
      <w:r w:rsidRPr="004D19C0">
        <w:rPr>
          <w:rFonts w:cs="Times New Roman"/>
          <w:color w:val="000000" w:themeColor="text1"/>
          <w:szCs w:val="26"/>
          <w:lang w:val="vi-VN"/>
        </w:rPr>
        <w:t>: Chi phí tháo dỡ các hạng mục công trình</w:t>
      </w:r>
    </w:p>
    <w:p w14:paraId="03151E9D" w14:textId="77777777" w:rsidR="00CA19F1" w:rsidRPr="004D19C0" w:rsidRDefault="00CA19F1" w:rsidP="00CA19F1">
      <w:pPr>
        <w:widowControl w:val="0"/>
        <w:ind w:firstLine="567"/>
        <w:rPr>
          <w:rFonts w:cs="Times New Roman"/>
          <w:color w:val="000000" w:themeColor="text1"/>
          <w:spacing w:val="-2"/>
        </w:rPr>
      </w:pPr>
      <w:r w:rsidRPr="004D19C0">
        <w:rPr>
          <w:rFonts w:cs="Times New Roman"/>
          <w:color w:val="000000" w:themeColor="text1"/>
          <w:spacing w:val="-2"/>
          <w:szCs w:val="26"/>
          <w:lang w:val="vi-VN"/>
        </w:rPr>
        <w:t xml:space="preserve">Bao gồm các hạng mục: </w:t>
      </w:r>
      <w:r w:rsidRPr="004D19C0">
        <w:rPr>
          <w:rFonts w:cs="Times New Roman"/>
          <w:color w:val="000000" w:themeColor="text1"/>
          <w:spacing w:val="-2"/>
          <w:szCs w:val="26"/>
          <w:lang w:val="nl-NL"/>
        </w:rPr>
        <w:t xml:space="preserve">Kho vật liệu nổ </w:t>
      </w:r>
      <w:r w:rsidRPr="004D19C0">
        <w:rPr>
          <w:rFonts w:cs="Times New Roman"/>
          <w:color w:val="000000" w:themeColor="text1"/>
          <w:spacing w:val="-2"/>
          <w:szCs w:val="26"/>
          <w:lang w:val="vi-VN"/>
        </w:rPr>
        <w:t>18</w:t>
      </w:r>
      <w:r w:rsidRPr="004D19C0">
        <w:rPr>
          <w:rFonts w:cs="Times New Roman"/>
          <w:color w:val="000000" w:themeColor="text1"/>
          <w:spacing w:val="-2"/>
          <w:szCs w:val="26"/>
        </w:rPr>
        <w:t xml:space="preserve"> </w:t>
      </w:r>
      <w:r w:rsidRPr="004D19C0">
        <w:rPr>
          <w:rFonts w:cs="Times New Roman"/>
          <w:color w:val="000000" w:themeColor="text1"/>
          <w:spacing w:val="-2"/>
          <w:szCs w:val="26"/>
          <w:lang w:val="vi-VN"/>
        </w:rPr>
        <w:t>m</w:t>
      </w:r>
      <w:r w:rsidRPr="004D19C0">
        <w:rPr>
          <w:rFonts w:cs="Times New Roman"/>
          <w:color w:val="000000" w:themeColor="text1"/>
          <w:spacing w:val="-2"/>
          <w:szCs w:val="26"/>
          <w:vertAlign w:val="superscript"/>
          <w:lang w:val="vi-VN"/>
        </w:rPr>
        <w:t>2</w:t>
      </w:r>
      <w:r w:rsidRPr="004D19C0">
        <w:rPr>
          <w:rFonts w:cs="Times New Roman"/>
          <w:color w:val="000000" w:themeColor="text1"/>
          <w:spacing w:val="-2"/>
          <w:szCs w:val="26"/>
          <w:lang w:val="vi-VN"/>
        </w:rPr>
        <w:t xml:space="preserve">, 03 trạm nghiền sàng, 03 trạm biến áp... </w:t>
      </w:r>
      <w:r w:rsidRPr="004D19C0">
        <w:rPr>
          <w:rFonts w:cs="Times New Roman"/>
          <w:color w:val="000000" w:themeColor="text1"/>
          <w:spacing w:val="-2"/>
          <w:szCs w:val="26"/>
          <w:lang w:val="nl-NL"/>
        </w:rPr>
        <w:t>Chi phí tháo dỡ các hạng mục công trình: M</w:t>
      </w:r>
      <w:r w:rsidRPr="004D19C0">
        <w:rPr>
          <w:rFonts w:cs="Times New Roman"/>
          <w:color w:val="000000" w:themeColor="text1"/>
          <w:spacing w:val="-2"/>
          <w:szCs w:val="26"/>
          <w:vertAlign w:val="subscript"/>
          <w:lang w:val="nl-NL"/>
        </w:rPr>
        <w:t>td</w:t>
      </w:r>
      <w:r w:rsidRPr="004D19C0">
        <w:rPr>
          <w:rFonts w:cs="Times New Roman"/>
          <w:color w:val="000000" w:themeColor="text1"/>
          <w:spacing w:val="-2"/>
          <w:szCs w:val="26"/>
          <w:lang w:val="vi-VN"/>
        </w:rPr>
        <w:t xml:space="preserve"> = </w:t>
      </w:r>
      <w:r w:rsidRPr="004D19C0">
        <w:rPr>
          <w:rFonts w:cs="Times New Roman"/>
          <w:b/>
          <w:color w:val="000000" w:themeColor="text1"/>
          <w:spacing w:val="-2"/>
          <w:szCs w:val="26"/>
          <w:lang w:val="nl-NL"/>
        </w:rPr>
        <w:t>50</w:t>
      </w:r>
      <w:r w:rsidRPr="004D19C0">
        <w:rPr>
          <w:rFonts w:cs="Times New Roman"/>
          <w:b/>
          <w:color w:val="000000" w:themeColor="text1"/>
          <w:spacing w:val="-2"/>
          <w:szCs w:val="26"/>
          <w:lang w:val="vi-VN"/>
        </w:rPr>
        <w:t xml:space="preserve">.386.402 </w:t>
      </w:r>
      <w:r w:rsidRPr="004D19C0">
        <w:rPr>
          <w:rFonts w:cs="Times New Roman"/>
          <w:b/>
          <w:color w:val="000000" w:themeColor="text1"/>
          <w:spacing w:val="-2"/>
          <w:szCs w:val="26"/>
          <w:lang w:val="nl-NL"/>
        </w:rPr>
        <w:t>đồng</w:t>
      </w:r>
      <w:r w:rsidRPr="004D19C0">
        <w:rPr>
          <w:rFonts w:cs="Times New Roman"/>
          <w:color w:val="000000" w:themeColor="text1"/>
          <w:spacing w:val="-2"/>
          <w:szCs w:val="26"/>
          <w:lang w:val="nl-NL"/>
        </w:rPr>
        <w:t xml:space="preserve"> </w:t>
      </w:r>
      <w:r w:rsidRPr="004D19C0">
        <w:rPr>
          <w:rFonts w:cs="Times New Roman"/>
          <w:i/>
          <w:color w:val="000000" w:themeColor="text1"/>
          <w:spacing w:val="-2"/>
          <w:szCs w:val="26"/>
          <w:lang w:val="nl-NL"/>
        </w:rPr>
        <w:t>(dự toán chi tiết tại</w:t>
      </w:r>
      <w:r w:rsidRPr="004D19C0">
        <w:rPr>
          <w:rFonts w:cs="Times New Roman"/>
          <w:i/>
          <w:color w:val="000000" w:themeColor="text1"/>
          <w:spacing w:val="-2"/>
          <w:szCs w:val="26"/>
          <w:lang w:val="vi-VN"/>
        </w:rPr>
        <w:t xml:space="preserve"> Bảng 4.5. </w:t>
      </w:r>
      <w:r w:rsidRPr="004D19C0">
        <w:rPr>
          <w:rFonts w:cs="Times New Roman"/>
          <w:i/>
          <w:color w:val="000000" w:themeColor="text1"/>
          <w:spacing w:val="-2"/>
        </w:rPr>
        <w:t>Tổng hợp chi phí các công trình cải tạo, phục hồi môi trường</w:t>
      </w:r>
      <w:r w:rsidRPr="004D19C0">
        <w:rPr>
          <w:rFonts w:cs="Times New Roman"/>
          <w:i/>
          <w:color w:val="000000" w:themeColor="text1"/>
          <w:spacing w:val="-2"/>
          <w:szCs w:val="26"/>
          <w:lang w:val="vi-VN"/>
        </w:rPr>
        <w:t>).</w:t>
      </w:r>
    </w:p>
    <w:p w14:paraId="5C44303F" w14:textId="77777777" w:rsidR="00CA19F1" w:rsidRPr="004D19C0" w:rsidRDefault="00CA19F1" w:rsidP="00CA19F1">
      <w:pPr>
        <w:widowControl w:val="0"/>
        <w:ind w:firstLine="590"/>
        <w:rPr>
          <w:rFonts w:cs="Times New Roman"/>
          <w:color w:val="000000" w:themeColor="text1"/>
          <w:spacing w:val="4"/>
          <w:szCs w:val="26"/>
          <w:lang w:val="vi-VN"/>
        </w:rPr>
      </w:pPr>
      <w:r w:rsidRPr="004D19C0">
        <w:rPr>
          <w:rFonts w:cs="Times New Roman"/>
          <w:color w:val="000000" w:themeColor="text1"/>
          <w:spacing w:val="-4"/>
          <w:szCs w:val="26"/>
          <w:lang w:val="vi-VN"/>
        </w:rPr>
        <w:t xml:space="preserve">- </w:t>
      </w:r>
      <w:r w:rsidRPr="004D19C0">
        <w:rPr>
          <w:rFonts w:cs="Times New Roman"/>
          <w:color w:val="000000" w:themeColor="text1"/>
          <w:szCs w:val="26"/>
          <w:lang w:val="vi-VN"/>
        </w:rPr>
        <w:t>M</w:t>
      </w:r>
      <w:r w:rsidRPr="004D19C0">
        <w:rPr>
          <w:rFonts w:cs="Times New Roman"/>
          <w:color w:val="000000" w:themeColor="text1"/>
          <w:szCs w:val="26"/>
          <w:vertAlign w:val="subscript"/>
          <w:lang w:val="vi-VN"/>
        </w:rPr>
        <w:t>tc</w:t>
      </w:r>
      <w:r w:rsidRPr="004D19C0">
        <w:rPr>
          <w:rFonts w:cs="Times New Roman"/>
          <w:color w:val="000000" w:themeColor="text1"/>
          <w:spacing w:val="-4"/>
          <w:szCs w:val="26"/>
          <w:lang w:val="vi-VN"/>
        </w:rPr>
        <w:t>: Chi phí trồng cây cải tạo, phục hồi môi trường</w:t>
      </w:r>
      <w:r w:rsidRPr="004D19C0">
        <w:rPr>
          <w:rFonts w:cs="Times New Roman"/>
          <w:color w:val="000000" w:themeColor="text1"/>
          <w:spacing w:val="4"/>
          <w:szCs w:val="26"/>
          <w:lang w:val="vi-VN"/>
        </w:rPr>
        <w:t>.</w:t>
      </w:r>
    </w:p>
    <w:p w14:paraId="3EFBB81B" w14:textId="77777777" w:rsidR="00CA19F1" w:rsidRPr="004D19C0" w:rsidRDefault="00CA19F1" w:rsidP="00CA19F1">
      <w:pPr>
        <w:widowControl w:val="0"/>
        <w:ind w:firstLine="851"/>
        <w:rPr>
          <w:rFonts w:cs="Times New Roman"/>
          <w:color w:val="000000" w:themeColor="text1"/>
          <w:szCs w:val="26"/>
          <w:lang w:val="vi-VN"/>
        </w:rPr>
      </w:pPr>
      <w:r w:rsidRPr="004D19C0">
        <w:rPr>
          <w:rFonts w:cs="Times New Roman"/>
          <w:color w:val="000000" w:themeColor="text1"/>
          <w:szCs w:val="26"/>
          <w:lang w:val="vi-VN"/>
        </w:rPr>
        <w:t>+ Diện tích trồng cây: 8,73ha;</w:t>
      </w:r>
    </w:p>
    <w:p w14:paraId="59D2BEC5" w14:textId="77777777" w:rsidR="00CA19F1" w:rsidRPr="004D19C0" w:rsidRDefault="00CA19F1" w:rsidP="00CA19F1">
      <w:pPr>
        <w:widowControl w:val="0"/>
        <w:ind w:firstLine="851"/>
        <w:rPr>
          <w:rFonts w:cs="Times New Roman"/>
          <w:color w:val="000000" w:themeColor="text1"/>
          <w:szCs w:val="26"/>
          <w:lang w:val="vi-VN"/>
        </w:rPr>
      </w:pPr>
      <w:r w:rsidRPr="004D19C0">
        <w:rPr>
          <w:rFonts w:cs="Times New Roman"/>
          <w:color w:val="000000" w:themeColor="text1"/>
          <w:szCs w:val="26"/>
          <w:lang w:val="vi-VN"/>
        </w:rPr>
        <w:t>+ Cây trồng dự kiến: Cây Lát hoa;</w:t>
      </w:r>
    </w:p>
    <w:p w14:paraId="04ED790A" w14:textId="77777777" w:rsidR="00CA19F1" w:rsidRPr="004D19C0" w:rsidRDefault="00CA19F1" w:rsidP="00CA19F1">
      <w:pPr>
        <w:widowControl w:val="0"/>
        <w:ind w:firstLine="851"/>
        <w:rPr>
          <w:rFonts w:cs="Times New Roman"/>
          <w:color w:val="000000" w:themeColor="text1"/>
          <w:lang w:val="vi-VN"/>
        </w:rPr>
      </w:pPr>
      <w:r w:rsidRPr="004D19C0">
        <w:rPr>
          <w:rFonts w:cs="Times New Roman"/>
          <w:color w:val="000000" w:themeColor="text1"/>
          <w:szCs w:val="26"/>
          <w:lang w:val="vi-VN"/>
        </w:rPr>
        <w:t xml:space="preserve">+ Mật độ trồng: 833 cây/ha </w:t>
      </w:r>
      <w:r w:rsidRPr="004D19C0">
        <w:rPr>
          <w:rFonts w:cs="Times New Roman"/>
          <w:i/>
          <w:iCs/>
          <w:color w:val="000000" w:themeColor="text1"/>
          <w:szCs w:val="26"/>
          <w:lang w:val="vi-VN"/>
        </w:rPr>
        <w:t xml:space="preserve">(Theo </w:t>
      </w:r>
      <w:r w:rsidRPr="004D19C0">
        <w:rPr>
          <w:rFonts w:cs="Times New Roman"/>
          <w:bCs/>
          <w:i/>
          <w:iCs/>
          <w:color w:val="000000" w:themeColor="text1"/>
          <w:szCs w:val="26"/>
        </w:rPr>
        <w:t xml:space="preserve">Hướng dẫn kỹ thuật trồng rừng cho 20 loài cây trồng lâm nghiệp chính </w:t>
      </w:r>
      <w:r w:rsidRPr="004D19C0">
        <w:rPr>
          <w:rFonts w:cs="Times New Roman"/>
          <w:i/>
          <w:iCs/>
          <w:color w:val="000000" w:themeColor="text1"/>
          <w:szCs w:val="26"/>
        </w:rPr>
        <w:t xml:space="preserve">tại </w:t>
      </w:r>
      <w:r w:rsidRPr="004D19C0">
        <w:rPr>
          <w:rFonts w:cs="Times New Roman"/>
          <w:i/>
          <w:iCs/>
          <w:color w:val="000000" w:themeColor="text1"/>
          <w:spacing w:val="4"/>
          <w:szCs w:val="26"/>
        </w:rPr>
        <w:t>Quyết định số 404/QĐ-LN-PTR ngày 31/12/2024 của Cục Lâm nghiệp</w:t>
      </w:r>
      <w:r w:rsidRPr="004D19C0">
        <w:rPr>
          <w:rFonts w:cs="Times New Roman"/>
          <w:i/>
          <w:iCs/>
          <w:color w:val="000000" w:themeColor="text1"/>
          <w:spacing w:val="4"/>
          <w:szCs w:val="26"/>
          <w:lang w:val="vi-VN"/>
        </w:rPr>
        <w:t>)</w:t>
      </w:r>
      <w:r w:rsidRPr="004D19C0">
        <w:rPr>
          <w:rFonts w:cs="Times New Roman"/>
          <w:color w:val="000000" w:themeColor="text1"/>
          <w:lang w:val="vi-VN"/>
        </w:rPr>
        <w:t xml:space="preserve">; </w:t>
      </w:r>
    </w:p>
    <w:p w14:paraId="25493692" w14:textId="77777777" w:rsidR="00CA19F1" w:rsidRPr="004D19C0" w:rsidRDefault="00CA19F1" w:rsidP="00CA19F1">
      <w:pPr>
        <w:widowControl w:val="0"/>
        <w:ind w:firstLine="590"/>
        <w:rPr>
          <w:rFonts w:cs="Times New Roman"/>
          <w:b/>
          <w:bCs/>
          <w:color w:val="000000" w:themeColor="text1"/>
          <w:lang w:val="vi-VN"/>
        </w:rPr>
      </w:pPr>
      <w:r w:rsidRPr="004D19C0">
        <w:rPr>
          <w:rFonts w:cs="Times New Roman"/>
          <w:color w:val="000000" w:themeColor="text1"/>
          <w:szCs w:val="26"/>
          <w:lang w:val="it-IT"/>
        </w:rPr>
        <w:t>Căn</w:t>
      </w:r>
      <w:r w:rsidRPr="004D19C0">
        <w:rPr>
          <w:rFonts w:cs="Times New Roman"/>
          <w:color w:val="000000" w:themeColor="text1"/>
          <w:szCs w:val="26"/>
          <w:lang w:val="vi-VN"/>
        </w:rPr>
        <w:t xml:space="preserve"> cứ theo </w:t>
      </w:r>
      <w:r w:rsidRPr="004D19C0">
        <w:rPr>
          <w:rFonts w:cs="Times New Roman"/>
          <w:color w:val="000000" w:themeColor="text1"/>
        </w:rPr>
        <w:t xml:space="preserve">Quyết định số </w:t>
      </w:r>
      <w:r w:rsidRPr="004D19C0">
        <w:rPr>
          <w:rFonts w:cs="Times New Roman"/>
          <w:color w:val="000000" w:themeColor="text1"/>
          <w:spacing w:val="4"/>
        </w:rPr>
        <w:t xml:space="preserve">134/QĐ-UBND ngày 21/01/2026 </w:t>
      </w:r>
      <w:r w:rsidRPr="004D19C0">
        <w:rPr>
          <w:rFonts w:cs="Times New Roman"/>
          <w:color w:val="000000" w:themeColor="text1"/>
          <w:szCs w:val="26"/>
          <w:lang w:val="it-IT"/>
        </w:rPr>
        <w:t xml:space="preserve">của Ủy ban nhân dân tỉnh Tuyên Quang về việc </w:t>
      </w:r>
      <w:r w:rsidRPr="004D19C0">
        <w:rPr>
          <w:rFonts w:cs="Times New Roman"/>
          <w:color w:val="000000" w:themeColor="text1"/>
          <w:spacing w:val="4"/>
        </w:rPr>
        <w:t>Ban hành đơn giá trồng rừng thay thế trên địa bàn tỉnh Tuyên Quang</w:t>
      </w:r>
      <w:r w:rsidRPr="004D19C0">
        <w:rPr>
          <w:rFonts w:cs="Times New Roman"/>
          <w:color w:val="000000" w:themeColor="text1"/>
          <w:lang w:val="vi-VN"/>
        </w:rPr>
        <w:t xml:space="preserve"> </w:t>
      </w:r>
      <w:r w:rsidRPr="004D19C0">
        <w:rPr>
          <w:rFonts w:cs="Times New Roman"/>
          <w:color w:val="000000" w:themeColor="text1"/>
          <w:szCs w:val="26"/>
          <w:lang w:val="it-IT"/>
        </w:rPr>
        <w:t xml:space="preserve">là </w:t>
      </w:r>
      <w:r w:rsidRPr="004D19C0">
        <w:rPr>
          <w:rFonts w:cs="Times New Roman"/>
          <w:bCs/>
          <w:color w:val="000000" w:themeColor="text1"/>
          <w:szCs w:val="26"/>
          <w:lang w:val="vi-VN"/>
        </w:rPr>
        <w:t xml:space="preserve">211.217.000 </w:t>
      </w:r>
      <w:r w:rsidRPr="004D19C0">
        <w:rPr>
          <w:rFonts w:cs="Times New Roman"/>
          <w:color w:val="000000" w:themeColor="text1"/>
          <w:szCs w:val="26"/>
          <w:lang w:val="it-IT"/>
        </w:rPr>
        <w:t>đồng/ha</w:t>
      </w:r>
      <w:r w:rsidRPr="004D19C0">
        <w:rPr>
          <w:rFonts w:cs="Times New Roman"/>
          <w:color w:val="000000" w:themeColor="text1"/>
          <w:szCs w:val="26"/>
          <w:lang w:val="vi-VN"/>
        </w:rPr>
        <w:t xml:space="preserve">. Như vậy chi phí trồng cây toàn bộ khu vực mỏ là: </w:t>
      </w:r>
    </w:p>
    <w:p w14:paraId="04BF52E3" w14:textId="77777777" w:rsidR="00CA19F1" w:rsidRPr="004D19C0" w:rsidRDefault="00CA19F1" w:rsidP="00CA19F1">
      <w:pPr>
        <w:widowControl w:val="0"/>
        <w:jc w:val="center"/>
        <w:rPr>
          <w:rFonts w:cs="Times New Roman"/>
          <w:b/>
          <w:bCs/>
          <w:color w:val="000000" w:themeColor="text1"/>
          <w:szCs w:val="26"/>
          <w:lang w:val="vi-VN"/>
        </w:rPr>
      </w:pPr>
      <w:r w:rsidRPr="004D19C0">
        <w:rPr>
          <w:rFonts w:cs="Times New Roman"/>
          <w:b/>
          <w:bCs/>
          <w:color w:val="000000" w:themeColor="text1"/>
          <w:szCs w:val="26"/>
          <w:lang w:val="vi-VN"/>
        </w:rPr>
        <w:t>M</w:t>
      </w:r>
      <w:r w:rsidRPr="004D19C0">
        <w:rPr>
          <w:rFonts w:cs="Times New Roman"/>
          <w:b/>
          <w:bCs/>
          <w:color w:val="000000" w:themeColor="text1"/>
          <w:szCs w:val="26"/>
          <w:vertAlign w:val="subscript"/>
          <w:lang w:val="vi-VN"/>
        </w:rPr>
        <w:t>tc</w:t>
      </w:r>
      <w:r w:rsidRPr="004D19C0">
        <w:rPr>
          <w:rFonts w:cs="Times New Roman"/>
          <w:b/>
          <w:bCs/>
          <w:color w:val="000000" w:themeColor="text1"/>
          <w:szCs w:val="26"/>
          <w:lang w:val="vi-VN"/>
        </w:rPr>
        <w:t xml:space="preserve"> = </w:t>
      </w:r>
      <w:r w:rsidRPr="004D19C0">
        <w:rPr>
          <w:rFonts w:cs="Times New Roman"/>
          <w:b/>
          <w:bCs/>
          <w:color w:val="000000" w:themeColor="text1"/>
          <w:szCs w:val="26"/>
        </w:rPr>
        <w:t>8</w:t>
      </w:r>
      <w:r w:rsidRPr="004D19C0">
        <w:rPr>
          <w:rFonts w:cs="Times New Roman"/>
          <w:b/>
          <w:bCs/>
          <w:color w:val="000000" w:themeColor="text1"/>
          <w:szCs w:val="26"/>
          <w:lang w:val="vi-VN"/>
        </w:rPr>
        <w:t>,73 ha x 211.217.000  đồng = 1.843.924.410 đồng</w:t>
      </w:r>
    </w:p>
    <w:p w14:paraId="3ADB8BC2" w14:textId="77777777" w:rsidR="00CA19F1" w:rsidRPr="004D19C0" w:rsidRDefault="00CA19F1" w:rsidP="00CA19F1">
      <w:pPr>
        <w:widowControl w:val="0"/>
        <w:ind w:firstLine="590"/>
        <w:rPr>
          <w:rFonts w:cs="Times New Roman"/>
          <w:color w:val="000000" w:themeColor="text1"/>
          <w:spacing w:val="-8"/>
          <w:szCs w:val="26"/>
          <w:lang w:val="vi-VN"/>
        </w:rPr>
      </w:pPr>
      <w:r w:rsidRPr="004D19C0">
        <w:rPr>
          <w:rFonts w:cs="Times New Roman"/>
          <w:color w:val="000000" w:themeColor="text1"/>
          <w:spacing w:val="-8"/>
          <w:szCs w:val="26"/>
          <w:lang w:val="vi-VN"/>
        </w:rPr>
        <w:t>- M</w:t>
      </w:r>
      <w:r w:rsidRPr="004D19C0">
        <w:rPr>
          <w:rFonts w:cs="Times New Roman"/>
          <w:color w:val="000000" w:themeColor="text1"/>
          <w:spacing w:val="-8"/>
          <w:szCs w:val="26"/>
          <w:vertAlign w:val="subscript"/>
          <w:lang w:val="vi-VN"/>
        </w:rPr>
        <w:t>xd</w:t>
      </w:r>
      <w:r w:rsidRPr="004D19C0">
        <w:rPr>
          <w:rFonts w:cs="Times New Roman"/>
          <w:color w:val="000000" w:themeColor="text1"/>
          <w:spacing w:val="-8"/>
          <w:szCs w:val="26"/>
          <w:lang w:val="vi-VN"/>
        </w:rPr>
        <w:t>: Chi phí xây dựng các công trình phục vụ công tác cải tạo, phục hồi môi trường.</w:t>
      </w:r>
    </w:p>
    <w:p w14:paraId="138D5B49" w14:textId="77777777" w:rsidR="00CA19F1" w:rsidRPr="004D19C0" w:rsidRDefault="00CA19F1" w:rsidP="00CA19F1">
      <w:pPr>
        <w:widowControl w:val="0"/>
        <w:ind w:firstLine="590"/>
        <w:rPr>
          <w:rFonts w:cs="Times New Roman"/>
          <w:color w:val="000000" w:themeColor="text1"/>
          <w:szCs w:val="26"/>
          <w:lang w:val="vi-VN"/>
        </w:rPr>
      </w:pPr>
      <w:r w:rsidRPr="004D19C0">
        <w:rPr>
          <w:rFonts w:cs="Times New Roman"/>
          <w:color w:val="000000" w:themeColor="text1"/>
          <w:spacing w:val="4"/>
          <w:szCs w:val="26"/>
          <w:lang w:val="vi-VN"/>
        </w:rPr>
        <w:t xml:space="preserve">Căn cứ vào thiết kế khai thác mỏ, trữ lượng đá được khai thác đến cốt +50m, cao hơn mực xâm thực địa phương, nên nước mặt và nước ngầm không ảnh hưởng đến quá trình khai thác mỏ. Phương pháp tháo khô khu vực khai thác là tự chảy, ngoài ra công ty sẽ cắm biển cảnh báo và ghi chi tiết các thông số kỹ thuật khu vực sườn tầng sau khi kết thúc khai thác để người dân trong khu vực được biết. Số lượng là 5 biển, với đơn giá là 200.000 đồng/biển, vậy </w:t>
      </w:r>
      <w:r w:rsidRPr="004D19C0">
        <w:rPr>
          <w:rFonts w:cs="Times New Roman"/>
          <w:b/>
          <w:bCs/>
          <w:color w:val="000000" w:themeColor="text1"/>
          <w:szCs w:val="26"/>
          <w:lang w:val="vi-VN"/>
        </w:rPr>
        <w:t>M</w:t>
      </w:r>
      <w:r w:rsidRPr="004D19C0">
        <w:rPr>
          <w:rFonts w:cs="Times New Roman"/>
          <w:b/>
          <w:bCs/>
          <w:color w:val="000000" w:themeColor="text1"/>
          <w:szCs w:val="26"/>
          <w:vertAlign w:val="subscript"/>
          <w:lang w:val="vi-VN"/>
        </w:rPr>
        <w:t>xd</w:t>
      </w:r>
      <w:r w:rsidRPr="004D19C0">
        <w:rPr>
          <w:rFonts w:cs="Times New Roman"/>
          <w:b/>
          <w:bCs/>
          <w:color w:val="000000" w:themeColor="text1"/>
          <w:szCs w:val="26"/>
          <w:lang w:val="vi-VN"/>
        </w:rPr>
        <w:t xml:space="preserve"> = 1.000.000 đồng.</w:t>
      </w:r>
    </w:p>
    <w:p w14:paraId="30F3AFC6" w14:textId="77777777" w:rsidR="00CA19F1" w:rsidRPr="004D19C0" w:rsidRDefault="00CA19F1" w:rsidP="00CA19F1">
      <w:pPr>
        <w:widowControl w:val="0"/>
        <w:jc w:val="center"/>
        <w:rPr>
          <w:rFonts w:cs="Times New Roman"/>
          <w:b/>
          <w:bCs/>
          <w:color w:val="000000" w:themeColor="text1"/>
          <w:szCs w:val="26"/>
          <w:lang w:val="vi-VN"/>
        </w:rPr>
      </w:pPr>
      <w:r w:rsidRPr="004D19C0">
        <w:rPr>
          <w:rFonts w:cs="Times New Roman"/>
          <w:b/>
          <w:bCs/>
          <w:color w:val="000000" w:themeColor="text1"/>
          <w:szCs w:val="26"/>
          <w:lang w:val="vi-VN"/>
        </w:rPr>
        <w:lastRenderedPageBreak/>
        <w:sym w:font="Symbol" w:char="F0AE"/>
      </w:r>
      <w:r w:rsidRPr="004D19C0">
        <w:rPr>
          <w:rFonts w:cs="Times New Roman"/>
          <w:b/>
          <w:bCs/>
          <w:color w:val="000000" w:themeColor="text1"/>
          <w:szCs w:val="26"/>
          <w:lang w:val="vi-VN"/>
        </w:rPr>
        <w:t xml:space="preserve"> Vậy</w:t>
      </w:r>
      <w:r w:rsidRPr="004D19C0">
        <w:rPr>
          <w:rFonts w:cs="Times New Roman"/>
          <w:color w:val="000000" w:themeColor="text1"/>
          <w:szCs w:val="26"/>
          <w:lang w:val="vi-VN"/>
        </w:rPr>
        <w:t xml:space="preserve"> </w:t>
      </w:r>
      <w:r w:rsidRPr="004D19C0">
        <w:rPr>
          <w:rFonts w:cs="Times New Roman"/>
          <w:b/>
          <w:bCs/>
          <w:color w:val="000000" w:themeColor="text1"/>
          <w:szCs w:val="26"/>
          <w:lang w:val="vi-VN"/>
        </w:rPr>
        <w:t>M</w:t>
      </w:r>
      <w:r w:rsidRPr="004D19C0">
        <w:rPr>
          <w:rFonts w:cs="Times New Roman"/>
          <w:b/>
          <w:bCs/>
          <w:color w:val="000000" w:themeColor="text1"/>
          <w:szCs w:val="26"/>
          <w:vertAlign w:val="subscript"/>
          <w:lang w:val="vi-VN"/>
        </w:rPr>
        <w:t>kt</w:t>
      </w:r>
      <w:r w:rsidRPr="004D19C0">
        <w:rPr>
          <w:rFonts w:cs="Times New Roman"/>
          <w:b/>
          <w:bCs/>
          <w:color w:val="000000" w:themeColor="text1"/>
          <w:szCs w:val="26"/>
          <w:lang w:val="vi-VN"/>
        </w:rPr>
        <w:t xml:space="preserve"> =</w:t>
      </w:r>
      <w:r w:rsidRPr="004D19C0">
        <w:rPr>
          <w:rFonts w:cs="Times New Roman"/>
          <w:b/>
          <w:bCs/>
          <w:color w:val="000000" w:themeColor="text1"/>
          <w:szCs w:val="26"/>
        </w:rPr>
        <w:t xml:space="preserve"> </w:t>
      </w:r>
      <w:r w:rsidRPr="004D19C0">
        <w:rPr>
          <w:rFonts w:cs="Times New Roman"/>
          <w:b/>
          <w:color w:val="000000" w:themeColor="text1"/>
          <w:szCs w:val="26"/>
        </w:rPr>
        <w:t>2</w:t>
      </w:r>
      <w:r w:rsidRPr="004D19C0">
        <w:rPr>
          <w:rFonts w:cs="Times New Roman"/>
          <w:b/>
          <w:color w:val="000000" w:themeColor="text1"/>
          <w:szCs w:val="26"/>
          <w:lang w:val="vi-VN"/>
        </w:rPr>
        <w:t xml:space="preserve">.043.925.365 + </w:t>
      </w:r>
      <w:r w:rsidRPr="004D19C0">
        <w:rPr>
          <w:rFonts w:cs="Times New Roman"/>
          <w:b/>
          <w:bCs/>
          <w:color w:val="000000" w:themeColor="text1"/>
          <w:spacing w:val="4"/>
          <w:szCs w:val="26"/>
          <w:lang w:val="vi-VN"/>
        </w:rPr>
        <w:t>3.770.646.809</w:t>
      </w:r>
      <w:r w:rsidRPr="004D19C0">
        <w:rPr>
          <w:rFonts w:cs="Times New Roman"/>
          <w:b/>
          <w:bCs/>
          <w:color w:val="000000" w:themeColor="text1"/>
          <w:szCs w:val="26"/>
          <w:lang w:val="vi-VN"/>
        </w:rPr>
        <w:t xml:space="preserve"> </w:t>
      </w:r>
      <w:r w:rsidRPr="004D19C0">
        <w:rPr>
          <w:rFonts w:cs="Times New Roman"/>
          <w:b/>
          <w:bCs/>
          <w:color w:val="000000" w:themeColor="text1"/>
          <w:szCs w:val="26"/>
          <w:lang w:val="it-IT"/>
        </w:rPr>
        <w:t xml:space="preserve">+ </w:t>
      </w:r>
      <w:r w:rsidRPr="004D19C0">
        <w:rPr>
          <w:rFonts w:cs="Times New Roman"/>
          <w:b/>
          <w:bCs/>
          <w:color w:val="000000" w:themeColor="text1"/>
          <w:szCs w:val="26"/>
          <w:lang w:val="vi-VN"/>
        </w:rPr>
        <w:t xml:space="preserve">1.843.924.410 </w:t>
      </w:r>
      <w:r w:rsidRPr="004D19C0">
        <w:rPr>
          <w:rFonts w:cs="Times New Roman"/>
          <w:b/>
          <w:bCs/>
          <w:color w:val="000000" w:themeColor="text1"/>
          <w:spacing w:val="4"/>
          <w:szCs w:val="26"/>
          <w:lang w:val="vi-VN"/>
        </w:rPr>
        <w:t xml:space="preserve">+ </w:t>
      </w:r>
      <w:r w:rsidRPr="004D19C0">
        <w:rPr>
          <w:rFonts w:cs="Times New Roman"/>
          <w:b/>
          <w:bCs/>
          <w:color w:val="000000" w:themeColor="text1"/>
          <w:szCs w:val="26"/>
          <w:lang w:val="vi-VN"/>
        </w:rPr>
        <w:t xml:space="preserve">1.000.000 </w:t>
      </w:r>
    </w:p>
    <w:p w14:paraId="0FAB17DF" w14:textId="77777777" w:rsidR="00CA19F1" w:rsidRPr="004D19C0" w:rsidRDefault="00CA19F1" w:rsidP="00CA19F1">
      <w:pPr>
        <w:widowControl w:val="0"/>
        <w:jc w:val="center"/>
        <w:rPr>
          <w:rFonts w:cs="Times New Roman"/>
          <w:b/>
          <w:bCs/>
          <w:color w:val="000000" w:themeColor="text1"/>
          <w:spacing w:val="4"/>
          <w:szCs w:val="26"/>
          <w:lang w:val="vi-VN"/>
        </w:rPr>
      </w:pPr>
      <w:r w:rsidRPr="004D19C0">
        <w:rPr>
          <w:rFonts w:cs="Times New Roman"/>
          <w:b/>
          <w:bCs/>
          <w:color w:val="000000" w:themeColor="text1"/>
          <w:spacing w:val="4"/>
          <w:szCs w:val="26"/>
          <w:lang w:val="vi-VN"/>
        </w:rPr>
        <w:t xml:space="preserve"> = 7.709.882.986 đồng</w:t>
      </w:r>
    </w:p>
    <w:p w14:paraId="31BF90CB" w14:textId="77777777" w:rsidR="00CA19F1" w:rsidRPr="004D19C0" w:rsidRDefault="00CA19F1" w:rsidP="00CA19F1">
      <w:pPr>
        <w:widowControl w:val="0"/>
        <w:ind w:firstLine="590"/>
        <w:rPr>
          <w:rFonts w:cs="Times New Roman"/>
          <w:i/>
          <w:color w:val="000000" w:themeColor="text1"/>
          <w:szCs w:val="26"/>
          <w:lang w:val="vi-VN"/>
        </w:rPr>
      </w:pPr>
      <w:r w:rsidRPr="004D19C0">
        <w:rPr>
          <w:rFonts w:cs="Times New Roman"/>
          <w:i/>
          <w:color w:val="000000" w:themeColor="text1"/>
          <w:spacing w:val="-2"/>
          <w:szCs w:val="26"/>
          <w:lang w:val="vi-VN"/>
        </w:rPr>
        <w:t xml:space="preserve">* </w:t>
      </w:r>
      <w:r w:rsidRPr="004D19C0">
        <w:rPr>
          <w:rFonts w:cs="Times New Roman"/>
          <w:i/>
          <w:color w:val="000000" w:themeColor="text1"/>
          <w:szCs w:val="26"/>
          <w:lang w:val="nl-NL"/>
        </w:rPr>
        <w:t xml:space="preserve">Đối với khu vực </w:t>
      </w:r>
      <w:r w:rsidRPr="004D19C0">
        <w:rPr>
          <w:rFonts w:cs="Times New Roman"/>
          <w:i/>
          <w:iCs/>
          <w:color w:val="000000" w:themeColor="text1"/>
        </w:rPr>
        <w:t>phụ trợ ngoài diện tích khai thác mỏ</w:t>
      </w:r>
    </w:p>
    <w:p w14:paraId="1D2279DD" w14:textId="77777777" w:rsidR="00CA19F1" w:rsidRPr="004D19C0" w:rsidRDefault="00CA19F1" w:rsidP="00CA19F1">
      <w:pPr>
        <w:widowControl w:val="0"/>
        <w:ind w:firstLine="590"/>
        <w:rPr>
          <w:rFonts w:cs="Times New Roman"/>
          <w:color w:val="000000" w:themeColor="text1"/>
          <w:szCs w:val="26"/>
          <w:lang w:val="nl-NL"/>
        </w:rPr>
      </w:pPr>
      <w:r w:rsidRPr="004D19C0">
        <w:rPr>
          <w:rFonts w:cs="Times New Roman"/>
          <w:color w:val="000000" w:themeColor="text1"/>
          <w:szCs w:val="26"/>
          <w:lang w:val="nl-NL"/>
        </w:rPr>
        <w:t>Chi phí phục hồi môi trường khu</w:t>
      </w:r>
      <w:r w:rsidRPr="004D19C0">
        <w:rPr>
          <w:rFonts w:cs="Times New Roman"/>
          <w:color w:val="000000" w:themeColor="text1"/>
          <w:szCs w:val="26"/>
          <w:lang w:val="vi-VN"/>
        </w:rPr>
        <w:t xml:space="preserve"> vực phụ trợ </w:t>
      </w:r>
      <w:r w:rsidRPr="004D19C0">
        <w:rPr>
          <w:rFonts w:cs="Times New Roman"/>
          <w:color w:val="000000" w:themeColor="text1"/>
          <w:szCs w:val="26"/>
          <w:lang w:val="nl-NL"/>
        </w:rPr>
        <w:t>được tính như sau:</w:t>
      </w:r>
    </w:p>
    <w:p w14:paraId="4EA9DD04" w14:textId="77777777" w:rsidR="00CA19F1" w:rsidRPr="004D19C0" w:rsidRDefault="00CA19F1" w:rsidP="00CA19F1">
      <w:pPr>
        <w:widowControl w:val="0"/>
        <w:ind w:firstLine="590"/>
        <w:jc w:val="center"/>
        <w:rPr>
          <w:rFonts w:cs="Times New Roman"/>
          <w:color w:val="000000" w:themeColor="text1"/>
          <w:szCs w:val="26"/>
          <w:lang w:val="vi-VN"/>
        </w:rPr>
      </w:pPr>
      <w:r w:rsidRPr="004D19C0">
        <w:rPr>
          <w:rFonts w:cs="Times New Roman"/>
          <w:color w:val="000000" w:themeColor="text1"/>
          <w:szCs w:val="26"/>
          <w:lang w:val="vi-VN"/>
        </w:rPr>
        <w:t>M</w:t>
      </w:r>
      <w:r w:rsidRPr="004D19C0">
        <w:rPr>
          <w:rFonts w:cs="Times New Roman"/>
          <w:color w:val="000000" w:themeColor="text1"/>
          <w:szCs w:val="26"/>
          <w:vertAlign w:val="subscript"/>
          <w:lang w:val="vi-VN"/>
        </w:rPr>
        <w:t>cn</w:t>
      </w:r>
      <w:r w:rsidRPr="004D19C0">
        <w:rPr>
          <w:rFonts w:cs="Times New Roman"/>
          <w:color w:val="000000" w:themeColor="text1"/>
          <w:szCs w:val="26"/>
          <w:lang w:val="nl-NL"/>
        </w:rPr>
        <w:t xml:space="preserve"> = </w:t>
      </w:r>
      <w:r w:rsidRPr="004D19C0">
        <w:rPr>
          <w:rFonts w:cs="Times New Roman"/>
          <w:color w:val="000000" w:themeColor="text1"/>
          <w:szCs w:val="26"/>
          <w:lang w:val="vi-VN"/>
        </w:rPr>
        <w:t>M</w:t>
      </w:r>
      <w:r w:rsidRPr="004D19C0">
        <w:rPr>
          <w:rFonts w:cs="Times New Roman"/>
          <w:color w:val="000000" w:themeColor="text1"/>
          <w:szCs w:val="26"/>
          <w:vertAlign w:val="subscript"/>
          <w:lang w:val="vi-VN"/>
        </w:rPr>
        <w:t>td</w:t>
      </w:r>
      <w:r w:rsidRPr="004D19C0">
        <w:rPr>
          <w:rFonts w:cs="Times New Roman"/>
          <w:color w:val="000000" w:themeColor="text1"/>
          <w:szCs w:val="26"/>
          <w:lang w:val="nl-NL"/>
        </w:rPr>
        <w:t xml:space="preserve"> </w:t>
      </w:r>
      <w:r w:rsidRPr="004D19C0">
        <w:rPr>
          <w:rFonts w:cs="Times New Roman"/>
          <w:color w:val="000000" w:themeColor="text1"/>
          <w:szCs w:val="26"/>
          <w:lang w:val="vi-VN"/>
        </w:rPr>
        <w:t>+ M</w:t>
      </w:r>
      <w:r w:rsidRPr="004D19C0">
        <w:rPr>
          <w:rFonts w:cs="Times New Roman"/>
          <w:color w:val="000000" w:themeColor="text1"/>
          <w:szCs w:val="26"/>
          <w:vertAlign w:val="subscript"/>
          <w:lang w:val="vi-VN"/>
        </w:rPr>
        <w:t>sg</w:t>
      </w:r>
      <w:r w:rsidRPr="004D19C0">
        <w:rPr>
          <w:rFonts w:cs="Times New Roman"/>
          <w:color w:val="000000" w:themeColor="text1"/>
          <w:szCs w:val="26"/>
          <w:lang w:val="nl-NL"/>
        </w:rPr>
        <w:t xml:space="preserve"> </w:t>
      </w:r>
      <w:r w:rsidRPr="004D19C0">
        <w:rPr>
          <w:rFonts w:cs="Times New Roman"/>
          <w:color w:val="000000" w:themeColor="text1"/>
          <w:szCs w:val="26"/>
          <w:lang w:val="vi-VN"/>
        </w:rPr>
        <w:t>+ M</w:t>
      </w:r>
      <w:r w:rsidRPr="004D19C0">
        <w:rPr>
          <w:rFonts w:cs="Times New Roman"/>
          <w:color w:val="000000" w:themeColor="text1"/>
          <w:szCs w:val="26"/>
          <w:vertAlign w:val="subscript"/>
          <w:lang w:val="vi-VN"/>
        </w:rPr>
        <w:t>dp</w:t>
      </w:r>
    </w:p>
    <w:p w14:paraId="6590B21A" w14:textId="77777777" w:rsidR="00CA19F1" w:rsidRPr="004D19C0" w:rsidRDefault="00CA19F1" w:rsidP="00CA19F1">
      <w:pPr>
        <w:widowControl w:val="0"/>
        <w:ind w:firstLine="851"/>
        <w:rPr>
          <w:rFonts w:cs="Times New Roman"/>
          <w:i/>
          <w:iCs/>
          <w:color w:val="000000" w:themeColor="text1"/>
          <w:spacing w:val="-4"/>
          <w:sz w:val="24"/>
          <w:szCs w:val="24"/>
          <w:lang w:val="nl-NL"/>
        </w:rPr>
      </w:pPr>
      <w:r w:rsidRPr="004D19C0">
        <w:rPr>
          <w:rFonts w:cs="Times New Roman"/>
          <w:i/>
          <w:iCs/>
          <w:color w:val="000000" w:themeColor="text1"/>
          <w:spacing w:val="-4"/>
          <w:sz w:val="24"/>
          <w:szCs w:val="24"/>
          <w:lang w:val="nl-NL"/>
        </w:rPr>
        <w:t xml:space="preserve">- </w:t>
      </w:r>
      <w:r w:rsidRPr="004D19C0">
        <w:rPr>
          <w:rFonts w:cs="Times New Roman"/>
          <w:i/>
          <w:iCs/>
          <w:color w:val="000000" w:themeColor="text1"/>
          <w:spacing w:val="-4"/>
          <w:sz w:val="24"/>
          <w:szCs w:val="24"/>
          <w:lang w:val="vi-VN"/>
        </w:rPr>
        <w:t>M</w:t>
      </w:r>
      <w:r w:rsidRPr="004D19C0">
        <w:rPr>
          <w:rFonts w:cs="Times New Roman"/>
          <w:i/>
          <w:iCs/>
          <w:color w:val="000000" w:themeColor="text1"/>
          <w:spacing w:val="-4"/>
          <w:sz w:val="24"/>
          <w:szCs w:val="24"/>
          <w:vertAlign w:val="subscript"/>
          <w:lang w:val="nl-NL"/>
        </w:rPr>
        <w:t>t</w:t>
      </w:r>
      <w:r w:rsidRPr="004D19C0">
        <w:rPr>
          <w:rFonts w:cs="Times New Roman"/>
          <w:i/>
          <w:iCs/>
          <w:color w:val="000000" w:themeColor="text1"/>
          <w:spacing w:val="-4"/>
          <w:sz w:val="24"/>
          <w:szCs w:val="24"/>
          <w:vertAlign w:val="subscript"/>
          <w:lang w:val="vi-VN"/>
        </w:rPr>
        <w:t>d</w:t>
      </w:r>
      <w:r w:rsidRPr="004D19C0">
        <w:rPr>
          <w:rFonts w:cs="Times New Roman"/>
          <w:i/>
          <w:iCs/>
          <w:color w:val="000000" w:themeColor="text1"/>
          <w:spacing w:val="-4"/>
          <w:sz w:val="24"/>
          <w:szCs w:val="24"/>
          <w:lang w:val="nl-NL"/>
        </w:rPr>
        <w:t>: Chi phí tháo</w:t>
      </w:r>
      <w:r w:rsidRPr="004D19C0">
        <w:rPr>
          <w:rFonts w:cs="Times New Roman"/>
          <w:i/>
          <w:iCs/>
          <w:color w:val="000000" w:themeColor="text1"/>
          <w:spacing w:val="-4"/>
          <w:sz w:val="24"/>
          <w:szCs w:val="24"/>
          <w:lang w:val="vi-VN"/>
        </w:rPr>
        <w:t xml:space="preserve"> dỡ</w:t>
      </w:r>
      <w:r w:rsidRPr="004D19C0">
        <w:rPr>
          <w:rFonts w:cs="Times New Roman"/>
          <w:i/>
          <w:iCs/>
          <w:color w:val="000000" w:themeColor="text1"/>
          <w:spacing w:val="-4"/>
          <w:sz w:val="24"/>
          <w:szCs w:val="24"/>
          <w:lang w:val="nl-NL"/>
        </w:rPr>
        <w:t xml:space="preserve"> các hạng mục công trình, thiết bị không còn mục đích sử dụng;</w:t>
      </w:r>
    </w:p>
    <w:p w14:paraId="7B0D6C81" w14:textId="77777777" w:rsidR="00CA19F1" w:rsidRPr="004D19C0" w:rsidRDefault="00CA19F1" w:rsidP="00CA19F1">
      <w:pPr>
        <w:widowControl w:val="0"/>
        <w:ind w:firstLine="851"/>
        <w:rPr>
          <w:rFonts w:cs="Times New Roman"/>
          <w:i/>
          <w:iCs/>
          <w:color w:val="000000" w:themeColor="text1"/>
          <w:spacing w:val="4"/>
          <w:sz w:val="24"/>
          <w:szCs w:val="24"/>
          <w:lang w:val="vi-VN"/>
        </w:rPr>
      </w:pPr>
      <w:r w:rsidRPr="004D19C0">
        <w:rPr>
          <w:rFonts w:cs="Times New Roman"/>
          <w:i/>
          <w:iCs/>
          <w:color w:val="000000" w:themeColor="text1"/>
          <w:spacing w:val="-4"/>
          <w:sz w:val="24"/>
          <w:szCs w:val="24"/>
          <w:lang w:val="vi-VN"/>
        </w:rPr>
        <w:t>- M</w:t>
      </w:r>
      <w:r w:rsidRPr="004D19C0">
        <w:rPr>
          <w:rFonts w:cs="Times New Roman"/>
          <w:i/>
          <w:iCs/>
          <w:color w:val="000000" w:themeColor="text1"/>
          <w:spacing w:val="-4"/>
          <w:sz w:val="24"/>
          <w:szCs w:val="24"/>
          <w:vertAlign w:val="subscript"/>
          <w:lang w:val="vi-VN"/>
        </w:rPr>
        <w:t>sg</w:t>
      </w:r>
      <w:r w:rsidRPr="004D19C0">
        <w:rPr>
          <w:rFonts w:cs="Times New Roman"/>
          <w:i/>
          <w:iCs/>
          <w:color w:val="000000" w:themeColor="text1"/>
          <w:spacing w:val="-4"/>
          <w:sz w:val="24"/>
          <w:szCs w:val="24"/>
          <w:lang w:val="vi-VN"/>
        </w:rPr>
        <w:t>: Chi phí san gạt, phục vụ công tác cải tạo phục hồi môi trường</w:t>
      </w:r>
      <w:r w:rsidRPr="004D19C0">
        <w:rPr>
          <w:rFonts w:cs="Times New Roman"/>
          <w:i/>
          <w:iCs/>
          <w:color w:val="000000" w:themeColor="text1"/>
          <w:spacing w:val="4"/>
          <w:sz w:val="24"/>
          <w:szCs w:val="24"/>
          <w:lang w:val="vi-VN"/>
        </w:rPr>
        <w:t>.</w:t>
      </w:r>
    </w:p>
    <w:p w14:paraId="4D0881A1" w14:textId="77777777" w:rsidR="00CA19F1" w:rsidRPr="004D19C0" w:rsidRDefault="00CA19F1" w:rsidP="00CA19F1">
      <w:pPr>
        <w:widowControl w:val="0"/>
        <w:ind w:firstLine="851"/>
        <w:rPr>
          <w:rFonts w:cs="Times New Roman"/>
          <w:i/>
          <w:iCs/>
          <w:color w:val="000000" w:themeColor="text1"/>
          <w:spacing w:val="4"/>
          <w:sz w:val="24"/>
          <w:szCs w:val="24"/>
          <w:lang w:val="vi-VN"/>
        </w:rPr>
      </w:pPr>
      <w:r w:rsidRPr="004D19C0">
        <w:rPr>
          <w:rFonts w:cs="Times New Roman"/>
          <w:i/>
          <w:iCs/>
          <w:color w:val="000000" w:themeColor="text1"/>
          <w:spacing w:val="-4"/>
          <w:sz w:val="24"/>
          <w:szCs w:val="24"/>
          <w:lang w:val="vi-VN"/>
        </w:rPr>
        <w:t>- M</w:t>
      </w:r>
      <w:r w:rsidRPr="004D19C0">
        <w:rPr>
          <w:rFonts w:cs="Times New Roman"/>
          <w:i/>
          <w:iCs/>
          <w:color w:val="000000" w:themeColor="text1"/>
          <w:spacing w:val="-4"/>
          <w:sz w:val="24"/>
          <w:szCs w:val="24"/>
          <w:vertAlign w:val="subscript"/>
          <w:lang w:val="vi-VN"/>
        </w:rPr>
        <w:t>dp</w:t>
      </w:r>
      <w:r w:rsidRPr="004D19C0">
        <w:rPr>
          <w:rFonts w:cs="Times New Roman"/>
          <w:i/>
          <w:iCs/>
          <w:color w:val="000000" w:themeColor="text1"/>
          <w:spacing w:val="-4"/>
          <w:sz w:val="24"/>
          <w:szCs w:val="24"/>
          <w:lang w:val="vi-VN"/>
        </w:rPr>
        <w:t>: Chi phí mua đất phủ.</w:t>
      </w:r>
    </w:p>
    <w:p w14:paraId="5A61E590" w14:textId="77777777" w:rsidR="00CA19F1" w:rsidRPr="004D19C0" w:rsidRDefault="00CA19F1" w:rsidP="00CA19F1">
      <w:pPr>
        <w:widowControl w:val="0"/>
        <w:ind w:firstLine="590"/>
        <w:rPr>
          <w:rFonts w:cs="Times New Roman"/>
          <w:color w:val="000000" w:themeColor="text1"/>
          <w:szCs w:val="26"/>
          <w:lang w:val="vi-VN"/>
        </w:rPr>
      </w:pPr>
      <w:r w:rsidRPr="004D19C0">
        <w:rPr>
          <w:rFonts w:cs="Times New Roman"/>
          <w:color w:val="000000" w:themeColor="text1"/>
          <w:szCs w:val="26"/>
          <w:lang w:val="nl-NL"/>
        </w:rPr>
        <w:t xml:space="preserve">Tháo dỡ các hạng mục công trình, thiết bị không còn mục đích sử dụng; </w:t>
      </w:r>
      <w:r w:rsidRPr="004D19C0">
        <w:rPr>
          <w:rFonts w:cs="Times New Roman"/>
          <w:color w:val="000000" w:themeColor="text1"/>
          <w:szCs w:val="26"/>
        </w:rPr>
        <w:t>t</w:t>
      </w:r>
      <w:r w:rsidRPr="004D19C0">
        <w:rPr>
          <w:rFonts w:cs="Times New Roman"/>
          <w:color w:val="000000" w:themeColor="text1"/>
          <w:szCs w:val="26"/>
          <w:lang w:val="vi-VN"/>
        </w:rPr>
        <w:t xml:space="preserve">hực hiện san gạt, tạo mặt bằng </w:t>
      </w:r>
      <w:r w:rsidRPr="004D19C0">
        <w:rPr>
          <w:rFonts w:cs="Times New Roman"/>
          <w:color w:val="000000" w:themeColor="text1"/>
          <w:szCs w:val="26"/>
        </w:rPr>
        <w:t>ngay sau khi kết thúc khai thác và triển khai san đầm tạo độ chặt của đất đảm bảo cho</w:t>
      </w:r>
      <w:r w:rsidRPr="004D19C0">
        <w:rPr>
          <w:rFonts w:cs="Times New Roman"/>
          <w:color w:val="000000" w:themeColor="text1"/>
          <w:szCs w:val="26"/>
          <w:lang w:val="vi-VN"/>
        </w:rPr>
        <w:t xml:space="preserve"> mục đích xây dựng các công trình công cộng của địa phương</w:t>
      </w:r>
    </w:p>
    <w:p w14:paraId="78B0AA9D"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szCs w:val="26"/>
          <w:lang w:val="vi-VN"/>
        </w:rPr>
        <w:t>- Chi phí tháo dỡ các hạng mục công trình (M</w:t>
      </w:r>
      <w:r w:rsidRPr="004D19C0">
        <w:rPr>
          <w:rFonts w:cs="Times New Roman"/>
          <w:color w:val="000000" w:themeColor="text1"/>
          <w:szCs w:val="26"/>
          <w:vertAlign w:val="subscript"/>
          <w:lang w:val="vi-VN"/>
        </w:rPr>
        <w:t>td</w:t>
      </w:r>
      <w:r w:rsidRPr="004D19C0">
        <w:rPr>
          <w:rFonts w:cs="Times New Roman"/>
          <w:color w:val="000000" w:themeColor="text1"/>
          <w:szCs w:val="26"/>
          <w:lang w:val="vi-VN"/>
        </w:rPr>
        <w:t>): Khu vực phụ trợ có các hạng mục công trình như:</w:t>
      </w:r>
      <w:r w:rsidRPr="004D19C0">
        <w:rPr>
          <w:rFonts w:cs="Times New Roman"/>
          <w:color w:val="000000" w:themeColor="text1"/>
          <w:szCs w:val="26"/>
          <w:lang w:val="nl-NL"/>
        </w:rPr>
        <w:t xml:space="preserve"> Khu nhà điều hành </w:t>
      </w:r>
      <w:r w:rsidRPr="004D19C0">
        <w:rPr>
          <w:rFonts w:cs="Times New Roman"/>
          <w:color w:val="000000" w:themeColor="text1"/>
          <w:szCs w:val="26"/>
          <w:lang w:val="vi-VN"/>
        </w:rPr>
        <w:t>+ Nhà ở</w:t>
      </w:r>
      <w:r w:rsidRPr="004D19C0">
        <w:rPr>
          <w:rFonts w:cs="Times New Roman"/>
          <w:color w:val="000000" w:themeColor="text1"/>
          <w:szCs w:val="26"/>
          <w:lang w:val="nl-NL"/>
        </w:rPr>
        <w:t xml:space="preserve"> </w:t>
      </w:r>
      <w:r w:rsidRPr="004D19C0">
        <w:rPr>
          <w:rFonts w:cs="Times New Roman"/>
          <w:color w:val="000000" w:themeColor="text1"/>
          <w:szCs w:val="26"/>
          <w:lang w:val="vi-VN"/>
        </w:rPr>
        <w:t xml:space="preserve">diện tích </w:t>
      </w:r>
      <w:r w:rsidRPr="004D19C0">
        <w:rPr>
          <w:rFonts w:cs="Times New Roman"/>
          <w:color w:val="000000" w:themeColor="text1"/>
          <w:szCs w:val="26"/>
          <w:lang w:val="nl-NL"/>
        </w:rPr>
        <w:t>210</w:t>
      </w:r>
      <w:r w:rsidRPr="004D19C0">
        <w:rPr>
          <w:rFonts w:cs="Times New Roman"/>
          <w:color w:val="000000" w:themeColor="text1"/>
          <w:szCs w:val="26"/>
          <w:lang w:val="vi-VN"/>
        </w:rPr>
        <w:t>m</w:t>
      </w:r>
      <w:r w:rsidRPr="004D19C0">
        <w:rPr>
          <w:rFonts w:cs="Times New Roman"/>
          <w:color w:val="000000" w:themeColor="text1"/>
          <w:szCs w:val="26"/>
          <w:vertAlign w:val="superscript"/>
          <w:lang w:val="vi-VN"/>
        </w:rPr>
        <w:t>2</w:t>
      </w:r>
      <w:r w:rsidRPr="004D19C0">
        <w:rPr>
          <w:rFonts w:cs="Times New Roman"/>
          <w:color w:val="000000" w:themeColor="text1"/>
          <w:szCs w:val="26"/>
          <w:lang w:val="vi-VN"/>
        </w:rPr>
        <w:t>; Kho dầu + CTNH 10m</w:t>
      </w:r>
      <w:r w:rsidRPr="004D19C0">
        <w:rPr>
          <w:rFonts w:cs="Times New Roman"/>
          <w:color w:val="000000" w:themeColor="text1"/>
          <w:szCs w:val="26"/>
          <w:vertAlign w:val="superscript"/>
          <w:lang w:val="vi-VN"/>
        </w:rPr>
        <w:t>2</w:t>
      </w:r>
      <w:r w:rsidRPr="004D19C0">
        <w:rPr>
          <w:rFonts w:cs="Times New Roman"/>
          <w:color w:val="000000" w:themeColor="text1"/>
          <w:szCs w:val="26"/>
          <w:lang w:val="vi-VN"/>
        </w:rPr>
        <w:t xml:space="preserve">; trạm cân, cầu rửa xe. </w:t>
      </w:r>
      <w:r w:rsidRPr="004D19C0">
        <w:rPr>
          <w:rFonts w:cs="Times New Roman"/>
          <w:color w:val="000000" w:themeColor="text1"/>
          <w:szCs w:val="26"/>
          <w:lang w:val="nl-NL"/>
        </w:rPr>
        <w:t>Chi phí tháo dỡ các hạng mục công trình: M</w:t>
      </w:r>
      <w:r w:rsidRPr="004D19C0">
        <w:rPr>
          <w:rFonts w:cs="Times New Roman"/>
          <w:color w:val="000000" w:themeColor="text1"/>
          <w:szCs w:val="26"/>
          <w:vertAlign w:val="subscript"/>
          <w:lang w:val="nl-NL"/>
        </w:rPr>
        <w:t>td</w:t>
      </w:r>
      <w:r w:rsidRPr="004D19C0">
        <w:rPr>
          <w:rFonts w:cs="Times New Roman"/>
          <w:color w:val="000000" w:themeColor="text1"/>
          <w:szCs w:val="26"/>
          <w:lang w:val="vi-VN"/>
        </w:rPr>
        <w:t xml:space="preserve"> = </w:t>
      </w:r>
      <w:r w:rsidRPr="004D19C0">
        <w:rPr>
          <w:rFonts w:cs="Times New Roman"/>
          <w:b/>
          <w:color w:val="000000" w:themeColor="text1"/>
          <w:szCs w:val="26"/>
          <w:lang w:val="nl-NL"/>
        </w:rPr>
        <w:t>43</w:t>
      </w:r>
      <w:r w:rsidRPr="004D19C0">
        <w:rPr>
          <w:rFonts w:cs="Times New Roman"/>
          <w:b/>
          <w:color w:val="000000" w:themeColor="text1"/>
          <w:szCs w:val="26"/>
          <w:lang w:val="vi-VN"/>
        </w:rPr>
        <w:t xml:space="preserve">.369.983 </w:t>
      </w:r>
      <w:r w:rsidRPr="004D19C0">
        <w:rPr>
          <w:rFonts w:cs="Times New Roman"/>
          <w:b/>
          <w:color w:val="000000" w:themeColor="text1"/>
          <w:szCs w:val="26"/>
          <w:lang w:val="nl-NL"/>
        </w:rPr>
        <w:t>đồng</w:t>
      </w:r>
      <w:r w:rsidRPr="004D19C0">
        <w:rPr>
          <w:rFonts w:cs="Times New Roman"/>
          <w:color w:val="000000" w:themeColor="text1"/>
          <w:szCs w:val="26"/>
          <w:lang w:val="nl-NL"/>
        </w:rPr>
        <w:t xml:space="preserve"> </w:t>
      </w:r>
      <w:r w:rsidRPr="004D19C0">
        <w:rPr>
          <w:rFonts w:cs="Times New Roman"/>
          <w:i/>
          <w:color w:val="000000" w:themeColor="text1"/>
          <w:szCs w:val="26"/>
          <w:lang w:val="nl-NL"/>
        </w:rPr>
        <w:t>(có dự toán chi tiết tại</w:t>
      </w:r>
      <w:r w:rsidRPr="004D19C0">
        <w:rPr>
          <w:rFonts w:cs="Times New Roman"/>
          <w:i/>
          <w:color w:val="000000" w:themeColor="text1"/>
          <w:szCs w:val="26"/>
          <w:lang w:val="vi-VN"/>
        </w:rPr>
        <w:t xml:space="preserve"> Bảng 4.5. </w:t>
      </w:r>
      <w:r w:rsidRPr="004D19C0">
        <w:rPr>
          <w:rFonts w:cs="Times New Roman"/>
          <w:i/>
          <w:color w:val="000000" w:themeColor="text1"/>
        </w:rPr>
        <w:t>Tổng hợp chi phí các công trình cải tạo, phục hồi môi trường</w:t>
      </w:r>
      <w:r w:rsidRPr="004D19C0">
        <w:rPr>
          <w:rFonts w:cs="Times New Roman"/>
          <w:i/>
          <w:color w:val="000000" w:themeColor="text1"/>
          <w:szCs w:val="26"/>
          <w:lang w:val="vi-VN"/>
        </w:rPr>
        <w:t>).</w:t>
      </w:r>
    </w:p>
    <w:p w14:paraId="2C8E390E" w14:textId="77777777" w:rsidR="00CA19F1" w:rsidRPr="004D19C0" w:rsidRDefault="00CA19F1" w:rsidP="00CA19F1">
      <w:pPr>
        <w:widowControl w:val="0"/>
        <w:ind w:firstLine="590"/>
        <w:rPr>
          <w:rFonts w:cs="Times New Roman"/>
          <w:color w:val="000000" w:themeColor="text1"/>
          <w:szCs w:val="26"/>
          <w:lang w:val="vi-VN"/>
        </w:rPr>
      </w:pPr>
      <w:r w:rsidRPr="004D19C0">
        <w:rPr>
          <w:rFonts w:cs="Times New Roman"/>
          <w:color w:val="000000" w:themeColor="text1"/>
          <w:szCs w:val="26"/>
          <w:lang w:val="vi-VN"/>
        </w:rPr>
        <w:t>- Chi phí san gạt mặt bằng (M</w:t>
      </w:r>
      <w:r w:rsidRPr="004D19C0">
        <w:rPr>
          <w:rFonts w:cs="Times New Roman"/>
          <w:color w:val="000000" w:themeColor="text1"/>
          <w:szCs w:val="26"/>
          <w:vertAlign w:val="subscript"/>
          <w:lang w:val="vi-VN"/>
        </w:rPr>
        <w:t>sg</w:t>
      </w:r>
      <w:r w:rsidRPr="004D19C0">
        <w:rPr>
          <w:rFonts w:cs="Times New Roman"/>
          <w:color w:val="000000" w:themeColor="text1"/>
          <w:szCs w:val="26"/>
          <w:lang w:val="vi-VN"/>
        </w:rPr>
        <w:t>):</w:t>
      </w:r>
      <w:r w:rsidRPr="004D19C0">
        <w:rPr>
          <w:rFonts w:cs="Times New Roman"/>
          <w:color w:val="000000" w:themeColor="text1"/>
          <w:szCs w:val="26"/>
        </w:rPr>
        <w:t xml:space="preserve"> Tổng diện tích khu phụ trợ của mỏ là 0</w:t>
      </w:r>
      <w:r w:rsidRPr="004D19C0">
        <w:rPr>
          <w:rFonts w:cs="Times New Roman"/>
          <w:color w:val="000000" w:themeColor="text1"/>
          <w:szCs w:val="26"/>
          <w:lang w:val="vi-VN"/>
        </w:rPr>
        <w:t>,5</w:t>
      </w:r>
      <w:r w:rsidRPr="004D19C0">
        <w:rPr>
          <w:rFonts w:cs="Times New Roman"/>
          <w:color w:val="000000" w:themeColor="text1"/>
          <w:szCs w:val="26"/>
        </w:rPr>
        <w:t>ha (5.000m</w:t>
      </w:r>
      <w:r w:rsidRPr="004D19C0">
        <w:rPr>
          <w:rFonts w:cs="Times New Roman"/>
          <w:color w:val="000000" w:themeColor="text1"/>
          <w:szCs w:val="26"/>
          <w:vertAlign w:val="superscript"/>
        </w:rPr>
        <w:t>2</w:t>
      </w:r>
      <w:r w:rsidRPr="004D19C0">
        <w:rPr>
          <w:rFonts w:cs="Times New Roman"/>
          <w:color w:val="000000" w:themeColor="text1"/>
          <w:szCs w:val="26"/>
        </w:rPr>
        <w:t>)</w:t>
      </w:r>
      <w:r w:rsidRPr="004D19C0">
        <w:rPr>
          <w:rFonts w:cs="Times New Roman"/>
          <w:color w:val="000000" w:themeColor="text1"/>
          <w:szCs w:val="26"/>
          <w:lang w:val="vi-VN"/>
        </w:rPr>
        <w:t xml:space="preserve"> sau khi tiến hành tháo dỡ các công trình sẽ tiến hành san gạt và đầm đất bằng máy lu bánh thép 16T, độ chặt K = 0,98. </w:t>
      </w:r>
    </w:p>
    <w:p w14:paraId="672F96D7" w14:textId="77777777" w:rsidR="00CA19F1" w:rsidRPr="004D19C0" w:rsidRDefault="00CA19F1" w:rsidP="00CA19F1">
      <w:pPr>
        <w:widowControl w:val="0"/>
        <w:ind w:firstLine="590"/>
        <w:rPr>
          <w:rFonts w:cs="Times New Roman"/>
          <w:color w:val="000000" w:themeColor="text1"/>
          <w:szCs w:val="26"/>
          <w:lang w:val="vi-VN"/>
        </w:rPr>
      </w:pPr>
      <w:r w:rsidRPr="004D19C0">
        <w:rPr>
          <w:rFonts w:cs="Times New Roman"/>
          <w:color w:val="000000" w:themeColor="text1"/>
          <w:szCs w:val="26"/>
          <w:lang w:val="nl-NL"/>
        </w:rPr>
        <w:t>Khối lượng san gạt tạo mặt bằng</w:t>
      </w:r>
      <w:r w:rsidRPr="004D19C0">
        <w:rPr>
          <w:rFonts w:cs="Times New Roman"/>
          <w:color w:val="000000" w:themeColor="text1"/>
          <w:szCs w:val="26"/>
          <w:lang w:val="vi-VN"/>
        </w:rPr>
        <w:t xml:space="preserve"> </w:t>
      </w:r>
      <w:r w:rsidRPr="004D19C0">
        <w:rPr>
          <w:rFonts w:cs="Times New Roman"/>
          <w:color w:val="000000" w:themeColor="text1"/>
          <w:szCs w:val="26"/>
          <w:lang w:val="nl-NL"/>
        </w:rPr>
        <w:t>(tính tổng mặt bằng sau khi kết thúc khai thác</w:t>
      </w:r>
      <w:r w:rsidRPr="004D19C0">
        <w:rPr>
          <w:rFonts w:cs="Times New Roman"/>
          <w:color w:val="000000" w:themeColor="text1"/>
          <w:szCs w:val="26"/>
          <w:lang w:val="vi-VN"/>
        </w:rPr>
        <w:t xml:space="preserve"> trừ diện tích hố lắng</w:t>
      </w:r>
      <w:r w:rsidRPr="004D19C0">
        <w:rPr>
          <w:rFonts w:cs="Times New Roman"/>
          <w:color w:val="000000" w:themeColor="text1"/>
          <w:szCs w:val="26"/>
          <w:lang w:val="nl-NL"/>
        </w:rPr>
        <w:t xml:space="preserve">): </w:t>
      </w:r>
      <w:r w:rsidRPr="004D19C0">
        <w:rPr>
          <w:rFonts w:cs="Times New Roman"/>
          <w:color w:val="000000" w:themeColor="text1"/>
          <w:szCs w:val="26"/>
          <w:lang w:val="vi-VN"/>
        </w:rPr>
        <w:t>4.800</w:t>
      </w:r>
      <w:r w:rsidRPr="004D19C0">
        <w:rPr>
          <w:rFonts w:cs="Times New Roman"/>
          <w:color w:val="000000" w:themeColor="text1"/>
          <w:szCs w:val="26"/>
          <w:lang w:val="nl-NL"/>
        </w:rPr>
        <w:t>m</w:t>
      </w:r>
      <w:r w:rsidRPr="004D19C0">
        <w:rPr>
          <w:rFonts w:cs="Times New Roman"/>
          <w:color w:val="000000" w:themeColor="text1"/>
          <w:szCs w:val="26"/>
          <w:vertAlign w:val="superscript"/>
          <w:lang w:val="nl-NL"/>
        </w:rPr>
        <w:t>2</w:t>
      </w:r>
      <w:r w:rsidRPr="004D19C0">
        <w:rPr>
          <w:rFonts w:cs="Times New Roman"/>
          <w:color w:val="000000" w:themeColor="text1"/>
          <w:szCs w:val="26"/>
          <w:lang w:val="nl-NL"/>
        </w:rPr>
        <w:t xml:space="preserve"> x 1</w:t>
      </w:r>
      <w:r w:rsidRPr="004D19C0">
        <w:rPr>
          <w:rFonts w:cs="Times New Roman"/>
          <w:color w:val="000000" w:themeColor="text1"/>
          <w:szCs w:val="26"/>
          <w:lang w:val="vi-VN"/>
        </w:rPr>
        <w:t>,0</w:t>
      </w:r>
      <w:r w:rsidRPr="004D19C0">
        <w:rPr>
          <w:rFonts w:cs="Times New Roman"/>
          <w:color w:val="000000" w:themeColor="text1"/>
          <w:szCs w:val="26"/>
          <w:lang w:val="nl-NL"/>
        </w:rPr>
        <w:t>m x 1</w:t>
      </w:r>
      <w:r w:rsidRPr="004D19C0">
        <w:rPr>
          <w:rFonts w:cs="Times New Roman"/>
          <w:color w:val="000000" w:themeColor="text1"/>
          <w:szCs w:val="26"/>
          <w:lang w:val="vi-VN"/>
        </w:rPr>
        <w:t>,16</w:t>
      </w:r>
      <w:r w:rsidRPr="004D19C0">
        <w:rPr>
          <w:rFonts w:cs="Times New Roman"/>
          <w:color w:val="000000" w:themeColor="text1"/>
          <w:szCs w:val="26"/>
          <w:lang w:val="nl-NL"/>
        </w:rPr>
        <w:t xml:space="preserve"> = 5</w:t>
      </w:r>
      <w:r w:rsidRPr="004D19C0">
        <w:rPr>
          <w:rFonts w:cs="Times New Roman"/>
          <w:color w:val="000000" w:themeColor="text1"/>
          <w:szCs w:val="26"/>
          <w:lang w:val="vi-VN"/>
        </w:rPr>
        <w:t>.568</w:t>
      </w:r>
      <w:r w:rsidRPr="004D19C0">
        <w:rPr>
          <w:rFonts w:cs="Times New Roman"/>
          <w:color w:val="000000" w:themeColor="text1"/>
          <w:szCs w:val="26"/>
          <w:lang w:val="nl-NL"/>
        </w:rPr>
        <w:t>m</w:t>
      </w:r>
      <w:r w:rsidRPr="004D19C0">
        <w:rPr>
          <w:rFonts w:cs="Times New Roman"/>
          <w:color w:val="000000" w:themeColor="text1"/>
          <w:szCs w:val="26"/>
          <w:vertAlign w:val="superscript"/>
          <w:lang w:val="nl-NL"/>
        </w:rPr>
        <w:t>3</w:t>
      </w:r>
      <w:r w:rsidRPr="004D19C0">
        <w:rPr>
          <w:rFonts w:cs="Times New Roman"/>
          <w:color w:val="000000" w:themeColor="text1"/>
          <w:szCs w:val="26"/>
          <w:lang w:val="vi-VN"/>
        </w:rPr>
        <w:t xml:space="preserve">. </w:t>
      </w:r>
    </w:p>
    <w:p w14:paraId="27BA9E42" w14:textId="77777777" w:rsidR="00CA19F1" w:rsidRPr="004D19C0" w:rsidRDefault="00CA19F1" w:rsidP="00CA19F1">
      <w:pPr>
        <w:widowControl w:val="0"/>
        <w:ind w:firstLine="590"/>
        <w:rPr>
          <w:rFonts w:cs="Times New Roman"/>
          <w:b/>
          <w:bCs/>
          <w:color w:val="000000" w:themeColor="text1"/>
          <w:szCs w:val="26"/>
          <w:lang w:val="vi-VN"/>
        </w:rPr>
      </w:pPr>
      <w:r w:rsidRPr="004D19C0">
        <w:rPr>
          <w:rFonts w:cs="Times New Roman"/>
          <w:color w:val="000000" w:themeColor="text1"/>
          <w:lang w:val="vi-VN"/>
        </w:rPr>
        <w:t xml:space="preserve">Chi phí thực hiện là </w:t>
      </w:r>
      <w:r w:rsidRPr="004D19C0">
        <w:rPr>
          <w:rFonts w:cs="Times New Roman"/>
          <w:color w:val="000000" w:themeColor="text1"/>
        </w:rPr>
        <w:t>1</w:t>
      </w:r>
      <w:r w:rsidRPr="004D19C0">
        <w:rPr>
          <w:rFonts w:cs="Times New Roman"/>
          <w:color w:val="000000" w:themeColor="text1"/>
          <w:lang w:val="vi-VN"/>
        </w:rPr>
        <w:t>.041.497 đồng/100m</w:t>
      </w:r>
      <w:r w:rsidRPr="004D19C0">
        <w:rPr>
          <w:rFonts w:cs="Times New Roman"/>
          <w:color w:val="000000" w:themeColor="text1"/>
          <w:vertAlign w:val="superscript"/>
          <w:lang w:val="vi-VN"/>
        </w:rPr>
        <w:t>3</w:t>
      </w:r>
      <w:r w:rsidRPr="004D19C0">
        <w:rPr>
          <w:rFonts w:cs="Times New Roman"/>
          <w:color w:val="000000" w:themeColor="text1"/>
          <w:lang w:val="vi-VN"/>
        </w:rPr>
        <w:t xml:space="preserve">. </w:t>
      </w:r>
      <w:r w:rsidRPr="004D19C0">
        <w:rPr>
          <w:rFonts w:cs="Times New Roman"/>
          <w:color w:val="000000" w:themeColor="text1"/>
          <w:szCs w:val="26"/>
          <w:lang w:val="vi-VN"/>
        </w:rPr>
        <w:t xml:space="preserve">Vậy </w:t>
      </w:r>
      <w:r w:rsidRPr="004D19C0">
        <w:rPr>
          <w:rFonts w:cs="Times New Roman"/>
          <w:b/>
          <w:bCs/>
          <w:color w:val="000000" w:themeColor="text1"/>
          <w:szCs w:val="26"/>
          <w:lang w:val="vi-VN"/>
        </w:rPr>
        <w:t>M</w:t>
      </w:r>
      <w:r w:rsidRPr="004D19C0">
        <w:rPr>
          <w:rFonts w:cs="Times New Roman"/>
          <w:b/>
          <w:bCs/>
          <w:color w:val="000000" w:themeColor="text1"/>
          <w:szCs w:val="26"/>
          <w:vertAlign w:val="subscript"/>
          <w:lang w:val="vi-VN"/>
        </w:rPr>
        <w:t>sg</w:t>
      </w:r>
      <w:r w:rsidRPr="004D19C0">
        <w:rPr>
          <w:rFonts w:cs="Times New Roman"/>
          <w:b/>
          <w:bCs/>
          <w:color w:val="000000" w:themeColor="text1"/>
          <w:szCs w:val="26"/>
          <w:lang w:val="vi-VN"/>
        </w:rPr>
        <w:t xml:space="preserve"> = 57.990.553 đồng.</w:t>
      </w:r>
    </w:p>
    <w:p w14:paraId="3D560FE3" w14:textId="77777777" w:rsidR="00CA19F1" w:rsidRPr="004D19C0" w:rsidRDefault="00CA19F1" w:rsidP="00CA19F1">
      <w:pPr>
        <w:widowControl w:val="0"/>
        <w:ind w:firstLine="590"/>
        <w:rPr>
          <w:rFonts w:cs="Times New Roman"/>
          <w:color w:val="000000" w:themeColor="text1"/>
          <w:spacing w:val="-4"/>
          <w:szCs w:val="26"/>
          <w:lang w:val="vi-VN"/>
        </w:rPr>
      </w:pPr>
      <w:r w:rsidRPr="004D19C0">
        <w:rPr>
          <w:rFonts w:cs="Times New Roman"/>
          <w:color w:val="000000" w:themeColor="text1"/>
          <w:spacing w:val="-4"/>
          <w:szCs w:val="26"/>
          <w:lang w:val="vi-VN"/>
        </w:rPr>
        <w:t>- Chi phí mua đất cải tạo, phục hồi môi trường</w:t>
      </w:r>
      <w:r w:rsidRPr="004D19C0">
        <w:rPr>
          <w:rFonts w:cs="Times New Roman"/>
          <w:color w:val="000000" w:themeColor="text1"/>
          <w:spacing w:val="4"/>
          <w:szCs w:val="26"/>
          <w:lang w:val="vi-VN"/>
        </w:rPr>
        <w:t xml:space="preserve"> (</w:t>
      </w:r>
      <w:r w:rsidRPr="004D19C0">
        <w:rPr>
          <w:rFonts w:cs="Times New Roman"/>
          <w:color w:val="000000" w:themeColor="text1"/>
          <w:spacing w:val="-4"/>
          <w:szCs w:val="26"/>
          <w:lang w:val="vi-VN"/>
        </w:rPr>
        <w:t>M</w:t>
      </w:r>
      <w:r w:rsidRPr="004D19C0">
        <w:rPr>
          <w:rFonts w:cs="Times New Roman"/>
          <w:color w:val="000000" w:themeColor="text1"/>
          <w:spacing w:val="-4"/>
          <w:szCs w:val="26"/>
          <w:vertAlign w:val="subscript"/>
          <w:lang w:val="vi-VN"/>
        </w:rPr>
        <w:t>dp</w:t>
      </w:r>
      <w:r w:rsidRPr="004D19C0">
        <w:rPr>
          <w:rFonts w:cs="Times New Roman"/>
          <w:color w:val="000000" w:themeColor="text1"/>
          <w:spacing w:val="-4"/>
          <w:szCs w:val="26"/>
          <w:lang w:val="vi-VN"/>
        </w:rPr>
        <w:t xml:space="preserve">): </w:t>
      </w:r>
    </w:p>
    <w:p w14:paraId="29AC3D00" w14:textId="77777777" w:rsidR="00CA19F1" w:rsidRPr="004D19C0" w:rsidRDefault="00CA19F1" w:rsidP="00CA19F1">
      <w:pPr>
        <w:widowControl w:val="0"/>
        <w:ind w:firstLine="590"/>
        <w:rPr>
          <w:rFonts w:cs="Times New Roman"/>
          <w:color w:val="000000" w:themeColor="text1"/>
          <w:spacing w:val="4"/>
          <w:szCs w:val="26"/>
          <w:lang w:val="vi-VN"/>
        </w:rPr>
      </w:pPr>
      <w:r w:rsidRPr="004D19C0">
        <w:rPr>
          <w:rFonts w:cs="Times New Roman"/>
          <w:color w:val="000000" w:themeColor="text1"/>
          <w:spacing w:val="4"/>
          <w:szCs w:val="26"/>
        </w:rPr>
        <w:t>Với</w:t>
      </w:r>
      <w:r w:rsidRPr="004D19C0">
        <w:rPr>
          <w:rFonts w:cs="Times New Roman"/>
          <w:color w:val="000000" w:themeColor="text1"/>
          <w:spacing w:val="4"/>
          <w:szCs w:val="26"/>
          <w:lang w:val="vi-VN"/>
        </w:rPr>
        <w:t xml:space="preserve"> tổng khối lượng đất phủ được phép khai thác lưu giữ của mỏ là </w:t>
      </w:r>
      <w:r w:rsidRPr="004D19C0">
        <w:rPr>
          <w:rFonts w:cs="Times New Roman"/>
          <w:color w:val="000000" w:themeColor="text1"/>
          <w:spacing w:val="-4"/>
          <w:lang w:val="vi-VN"/>
        </w:rPr>
        <w:t>191.117m</w:t>
      </w:r>
      <w:r w:rsidRPr="004D19C0">
        <w:rPr>
          <w:rFonts w:cs="Times New Roman"/>
          <w:color w:val="000000" w:themeColor="text1"/>
          <w:spacing w:val="-4"/>
          <w:vertAlign w:val="superscript"/>
          <w:lang w:val="vi-VN"/>
        </w:rPr>
        <w:t>3</w:t>
      </w:r>
      <w:r w:rsidRPr="004D19C0">
        <w:rPr>
          <w:rFonts w:cs="Times New Roman"/>
          <w:color w:val="000000" w:themeColor="text1"/>
          <w:spacing w:val="-4"/>
          <w:lang w:val="vi-VN"/>
        </w:rPr>
        <w:t xml:space="preserve"> </w:t>
      </w:r>
      <w:r w:rsidRPr="004D19C0">
        <w:rPr>
          <w:rFonts w:cs="Times New Roman"/>
          <w:color w:val="000000" w:themeColor="text1"/>
          <w:spacing w:val="4"/>
          <w:szCs w:val="26"/>
          <w:lang w:val="vi-VN"/>
        </w:rPr>
        <w:t xml:space="preserve"> và khối lượng đất phủ phục vụ quá trình cải tạo </w:t>
      </w:r>
      <w:r w:rsidRPr="004D19C0">
        <w:rPr>
          <w:rFonts w:cs="Times New Roman"/>
          <w:color w:val="000000" w:themeColor="text1"/>
          <w:szCs w:val="26"/>
          <w:lang w:val="vi-VN"/>
        </w:rPr>
        <w:t xml:space="preserve">khu vực </w:t>
      </w:r>
      <w:r w:rsidRPr="004D19C0">
        <w:rPr>
          <w:rFonts w:cs="Times New Roman"/>
          <w:color w:val="000000" w:themeColor="text1"/>
          <w:szCs w:val="26"/>
        </w:rPr>
        <w:t>khai thác mỏ</w:t>
      </w:r>
      <w:r w:rsidRPr="004D19C0">
        <w:rPr>
          <w:rFonts w:cs="Times New Roman"/>
          <w:color w:val="000000" w:themeColor="text1"/>
          <w:szCs w:val="26"/>
          <w:lang w:val="vi-VN"/>
        </w:rPr>
        <w:t xml:space="preserve"> và </w:t>
      </w:r>
      <w:r w:rsidRPr="004D19C0">
        <w:rPr>
          <w:rFonts w:cs="Times New Roman"/>
          <w:color w:val="000000" w:themeColor="text1"/>
          <w:szCs w:val="26"/>
        </w:rPr>
        <w:t>công trình phụ trợ nội bộ</w:t>
      </w:r>
      <w:r w:rsidRPr="004D19C0">
        <w:rPr>
          <w:rFonts w:cs="Times New Roman"/>
          <w:color w:val="000000" w:themeColor="text1"/>
          <w:szCs w:val="26"/>
          <w:lang w:val="vi-VN"/>
        </w:rPr>
        <w:t xml:space="preserve"> </w:t>
      </w:r>
      <w:r w:rsidRPr="004D19C0">
        <w:rPr>
          <w:rFonts w:cs="Times New Roman"/>
          <w:color w:val="000000" w:themeColor="text1"/>
          <w:spacing w:val="4"/>
          <w:szCs w:val="26"/>
          <w:lang w:val="vi-VN"/>
        </w:rPr>
        <w:t xml:space="preserve">là: </w:t>
      </w:r>
      <w:r w:rsidRPr="004D19C0">
        <w:rPr>
          <w:rFonts w:cs="Times New Roman"/>
          <w:color w:val="000000" w:themeColor="text1"/>
          <w:szCs w:val="26"/>
          <w:lang w:val="vi-VN"/>
        </w:rPr>
        <w:t xml:space="preserve">257.334,3 </w:t>
      </w:r>
      <w:r w:rsidRPr="004D19C0">
        <w:rPr>
          <w:rFonts w:cs="Times New Roman"/>
          <w:color w:val="000000" w:themeColor="text1"/>
          <w:spacing w:val="4"/>
          <w:szCs w:val="26"/>
          <w:lang w:val="vi-VN"/>
        </w:rPr>
        <w:t>m</w:t>
      </w:r>
      <w:r w:rsidRPr="004D19C0">
        <w:rPr>
          <w:rFonts w:cs="Times New Roman"/>
          <w:color w:val="000000" w:themeColor="text1"/>
          <w:spacing w:val="4"/>
          <w:szCs w:val="26"/>
          <w:vertAlign w:val="superscript"/>
          <w:lang w:val="vi-VN"/>
        </w:rPr>
        <w:t>3</w:t>
      </w:r>
      <w:r w:rsidRPr="004D19C0">
        <w:rPr>
          <w:rFonts w:cs="Times New Roman"/>
          <w:color w:val="000000" w:themeColor="text1"/>
          <w:spacing w:val="4"/>
          <w:szCs w:val="26"/>
          <w:lang w:val="vi-VN"/>
        </w:rPr>
        <w:t xml:space="preserve">. Như vậy khối lượng đất cần mua thêm từ các đơn vị </w:t>
      </w:r>
      <w:r w:rsidRPr="004D19C0">
        <w:rPr>
          <w:rFonts w:eastAsia="PMingLiU" w:cs="Times New Roman"/>
          <w:color w:val="000000" w:themeColor="text1"/>
          <w:lang w:val="pt-BR" w:eastAsia="ar-SA"/>
        </w:rPr>
        <w:t>được cấp phép trên địa bàn</w:t>
      </w:r>
      <w:r w:rsidRPr="004D19C0">
        <w:rPr>
          <w:rFonts w:eastAsia="PMingLiU" w:cs="Times New Roman"/>
          <w:color w:val="000000" w:themeColor="text1"/>
          <w:lang w:val="vi-VN" w:eastAsia="ar-SA"/>
        </w:rPr>
        <w:t xml:space="preserve"> để san lấp, cải tại khu vực </w:t>
      </w:r>
      <w:r w:rsidRPr="004D19C0">
        <w:rPr>
          <w:rFonts w:cs="Times New Roman"/>
          <w:color w:val="000000" w:themeColor="text1"/>
        </w:rPr>
        <w:t>phụ trợ ngoài diện tích khai thác mỏ</w:t>
      </w:r>
      <w:r w:rsidRPr="004D19C0">
        <w:rPr>
          <w:rFonts w:cs="Times New Roman"/>
          <w:color w:val="000000" w:themeColor="text1"/>
          <w:lang w:val="vi-VN"/>
        </w:rPr>
        <w:t xml:space="preserve"> </w:t>
      </w:r>
      <w:r w:rsidRPr="004D19C0">
        <w:rPr>
          <w:rFonts w:cs="Times New Roman"/>
          <w:color w:val="000000" w:themeColor="text1"/>
          <w:spacing w:val="4"/>
          <w:szCs w:val="26"/>
          <w:lang w:val="vi-VN"/>
        </w:rPr>
        <w:t xml:space="preserve">là </w:t>
      </w:r>
      <w:r w:rsidRPr="004D19C0">
        <w:rPr>
          <w:rFonts w:cs="Times New Roman"/>
          <w:color w:val="000000" w:themeColor="text1"/>
          <w:szCs w:val="26"/>
          <w:lang w:val="nl-NL"/>
        </w:rPr>
        <w:t>5</w:t>
      </w:r>
      <w:r w:rsidRPr="004D19C0">
        <w:rPr>
          <w:rFonts w:cs="Times New Roman"/>
          <w:color w:val="000000" w:themeColor="text1"/>
          <w:szCs w:val="26"/>
          <w:lang w:val="vi-VN"/>
        </w:rPr>
        <w:t>.568</w:t>
      </w:r>
      <w:r w:rsidRPr="004D19C0">
        <w:rPr>
          <w:rFonts w:cs="Times New Roman"/>
          <w:color w:val="000000" w:themeColor="text1"/>
          <w:szCs w:val="26"/>
          <w:lang w:val="nl-NL"/>
        </w:rPr>
        <w:t>m</w:t>
      </w:r>
      <w:r w:rsidRPr="004D19C0">
        <w:rPr>
          <w:rFonts w:cs="Times New Roman"/>
          <w:color w:val="000000" w:themeColor="text1"/>
          <w:szCs w:val="26"/>
          <w:vertAlign w:val="superscript"/>
          <w:lang w:val="nl-NL"/>
        </w:rPr>
        <w:t>3</w:t>
      </w:r>
      <w:r w:rsidRPr="004D19C0">
        <w:rPr>
          <w:rFonts w:cs="Times New Roman"/>
          <w:color w:val="000000" w:themeColor="text1"/>
          <w:spacing w:val="4"/>
          <w:szCs w:val="26"/>
          <w:lang w:val="vi-VN"/>
        </w:rPr>
        <w:t xml:space="preserve">. </w:t>
      </w:r>
    </w:p>
    <w:p w14:paraId="4FACF20E" w14:textId="77777777" w:rsidR="00CA19F1" w:rsidRPr="004D19C0" w:rsidRDefault="00CA19F1" w:rsidP="00CA19F1">
      <w:pPr>
        <w:widowControl w:val="0"/>
        <w:ind w:firstLine="590"/>
        <w:rPr>
          <w:rFonts w:cs="Times New Roman"/>
          <w:color w:val="000000" w:themeColor="text1"/>
          <w:spacing w:val="4"/>
          <w:szCs w:val="26"/>
          <w:lang w:val="vi-VN"/>
        </w:rPr>
      </w:pPr>
      <w:r w:rsidRPr="004D19C0">
        <w:rPr>
          <w:rFonts w:cs="Times New Roman"/>
          <w:color w:val="000000" w:themeColor="text1"/>
          <w:spacing w:val="4"/>
          <w:szCs w:val="26"/>
          <w:lang w:val="vi-VN"/>
        </w:rPr>
        <w:t>Chi phí mua và vận chuyển đất về mỏ là 5.694.353 đồng/100m</w:t>
      </w:r>
      <w:r w:rsidRPr="004D19C0">
        <w:rPr>
          <w:rFonts w:cs="Times New Roman"/>
          <w:color w:val="000000" w:themeColor="text1"/>
          <w:spacing w:val="4"/>
          <w:szCs w:val="26"/>
          <w:vertAlign w:val="superscript"/>
          <w:lang w:val="vi-VN"/>
        </w:rPr>
        <w:t>3</w:t>
      </w:r>
      <w:r w:rsidRPr="004D19C0">
        <w:rPr>
          <w:rFonts w:cs="Times New Roman"/>
          <w:color w:val="000000" w:themeColor="text1"/>
          <w:spacing w:val="4"/>
          <w:szCs w:val="26"/>
          <w:lang w:val="vi-VN"/>
        </w:rPr>
        <w:t xml:space="preserve">. </w:t>
      </w:r>
    </w:p>
    <w:p w14:paraId="38CEE0BF" w14:textId="77777777" w:rsidR="00CA19F1" w:rsidRPr="004D19C0" w:rsidRDefault="00CA19F1" w:rsidP="00CA19F1">
      <w:pPr>
        <w:widowControl w:val="0"/>
        <w:ind w:firstLine="590"/>
        <w:rPr>
          <w:rFonts w:cs="Times New Roman"/>
          <w:color w:val="000000" w:themeColor="text1"/>
          <w:spacing w:val="4"/>
          <w:szCs w:val="26"/>
          <w:lang w:val="vi-VN"/>
        </w:rPr>
      </w:pPr>
      <w:r w:rsidRPr="004D19C0">
        <w:rPr>
          <w:rFonts w:cs="Times New Roman"/>
          <w:color w:val="000000" w:themeColor="text1"/>
          <w:spacing w:val="4"/>
          <w:szCs w:val="26"/>
          <w:lang w:val="vi-VN"/>
        </w:rPr>
        <w:t xml:space="preserve">Vậy </w:t>
      </w:r>
      <w:r w:rsidRPr="004D19C0">
        <w:rPr>
          <w:rFonts w:cs="Times New Roman"/>
          <w:b/>
          <w:bCs/>
          <w:color w:val="000000" w:themeColor="text1"/>
          <w:spacing w:val="4"/>
          <w:szCs w:val="26"/>
          <w:lang w:val="vi-VN"/>
        </w:rPr>
        <w:t>M</w:t>
      </w:r>
      <w:r w:rsidRPr="004D19C0">
        <w:rPr>
          <w:rFonts w:cs="Times New Roman"/>
          <w:b/>
          <w:bCs/>
          <w:color w:val="000000" w:themeColor="text1"/>
          <w:spacing w:val="4"/>
          <w:szCs w:val="26"/>
          <w:vertAlign w:val="subscript"/>
          <w:lang w:val="vi-VN"/>
        </w:rPr>
        <w:t>dp</w:t>
      </w:r>
      <w:r w:rsidRPr="004D19C0">
        <w:rPr>
          <w:rFonts w:cs="Times New Roman"/>
          <w:b/>
          <w:bCs/>
          <w:color w:val="000000" w:themeColor="text1"/>
          <w:spacing w:val="4"/>
          <w:szCs w:val="26"/>
          <w:lang w:val="vi-VN"/>
        </w:rPr>
        <w:t xml:space="preserve"> = 317.061.575 đồng.</w:t>
      </w:r>
    </w:p>
    <w:p w14:paraId="7390DB2C" w14:textId="77777777" w:rsidR="00CA19F1" w:rsidRPr="004D19C0" w:rsidRDefault="00CA19F1" w:rsidP="00CA19F1">
      <w:pPr>
        <w:widowControl w:val="0"/>
        <w:ind w:firstLine="590"/>
        <w:rPr>
          <w:rFonts w:cs="Times New Roman"/>
          <w:b/>
          <w:bCs/>
          <w:color w:val="000000" w:themeColor="text1"/>
          <w:spacing w:val="4"/>
          <w:szCs w:val="26"/>
          <w:lang w:val="vi-VN"/>
        </w:rPr>
      </w:pPr>
      <w:r w:rsidRPr="004D19C0">
        <w:rPr>
          <w:rFonts w:cs="Times New Roman"/>
          <w:iCs/>
          <w:color w:val="000000" w:themeColor="text1"/>
          <w:szCs w:val="26"/>
          <w:lang w:val="vi-VN"/>
        </w:rPr>
        <w:sym w:font="Symbol" w:char="F0AE"/>
      </w:r>
      <w:r w:rsidRPr="004D19C0">
        <w:rPr>
          <w:rFonts w:cs="Times New Roman"/>
          <w:iCs/>
          <w:color w:val="000000" w:themeColor="text1"/>
          <w:szCs w:val="26"/>
          <w:lang w:val="vi-VN"/>
        </w:rPr>
        <w:t xml:space="preserve"> </w:t>
      </w:r>
      <w:r w:rsidRPr="004D19C0">
        <w:rPr>
          <w:rFonts w:cs="Times New Roman"/>
          <w:b/>
          <w:bCs/>
          <w:color w:val="000000" w:themeColor="text1"/>
          <w:szCs w:val="26"/>
          <w:lang w:val="vi-VN"/>
        </w:rPr>
        <w:t>Vậy</w:t>
      </w:r>
      <w:r w:rsidRPr="004D19C0">
        <w:rPr>
          <w:rFonts w:cs="Times New Roman"/>
          <w:b/>
          <w:bCs/>
          <w:color w:val="000000" w:themeColor="text1"/>
          <w:szCs w:val="26"/>
        </w:rPr>
        <w:t xml:space="preserve"> </w:t>
      </w:r>
      <w:r w:rsidRPr="004D19C0">
        <w:rPr>
          <w:rFonts w:cs="Times New Roman"/>
          <w:b/>
          <w:bCs/>
          <w:color w:val="000000" w:themeColor="text1"/>
          <w:szCs w:val="26"/>
          <w:lang w:val="vi-VN"/>
        </w:rPr>
        <w:t>M</w:t>
      </w:r>
      <w:r w:rsidRPr="004D19C0">
        <w:rPr>
          <w:rFonts w:cs="Times New Roman"/>
          <w:b/>
          <w:bCs/>
          <w:color w:val="000000" w:themeColor="text1"/>
          <w:szCs w:val="26"/>
          <w:vertAlign w:val="subscript"/>
          <w:lang w:val="vi-VN"/>
        </w:rPr>
        <w:t>cn</w:t>
      </w:r>
      <w:r w:rsidRPr="004D19C0">
        <w:rPr>
          <w:rFonts w:cs="Times New Roman"/>
          <w:b/>
          <w:bCs/>
          <w:color w:val="000000" w:themeColor="text1"/>
          <w:szCs w:val="26"/>
          <w:lang w:val="nl-NL"/>
        </w:rPr>
        <w:t xml:space="preserve"> = </w:t>
      </w:r>
      <w:r w:rsidRPr="004D19C0">
        <w:rPr>
          <w:rFonts w:cs="Times New Roman"/>
          <w:b/>
          <w:color w:val="000000" w:themeColor="text1"/>
          <w:szCs w:val="26"/>
          <w:lang w:val="nl-NL"/>
        </w:rPr>
        <w:t>43</w:t>
      </w:r>
      <w:r w:rsidRPr="004D19C0">
        <w:rPr>
          <w:rFonts w:cs="Times New Roman"/>
          <w:b/>
          <w:color w:val="000000" w:themeColor="text1"/>
          <w:szCs w:val="26"/>
          <w:lang w:val="vi-VN"/>
        </w:rPr>
        <w:t xml:space="preserve">.369.983 </w:t>
      </w:r>
      <w:r w:rsidRPr="004D19C0">
        <w:rPr>
          <w:rFonts w:cs="Times New Roman"/>
          <w:b/>
          <w:bCs/>
          <w:color w:val="000000" w:themeColor="text1"/>
          <w:szCs w:val="26"/>
          <w:lang w:val="vi-VN"/>
        </w:rPr>
        <w:t xml:space="preserve">+ 57.990.553 + </w:t>
      </w:r>
      <w:r w:rsidRPr="004D19C0">
        <w:rPr>
          <w:rFonts w:cs="Times New Roman"/>
          <w:b/>
          <w:bCs/>
          <w:color w:val="000000" w:themeColor="text1"/>
          <w:spacing w:val="4"/>
          <w:szCs w:val="26"/>
          <w:lang w:val="vi-VN"/>
        </w:rPr>
        <w:t xml:space="preserve">317.061.575 </w:t>
      </w:r>
    </w:p>
    <w:p w14:paraId="17351462" w14:textId="77777777" w:rsidR="00CA19F1" w:rsidRPr="004D19C0" w:rsidRDefault="00CA19F1" w:rsidP="00CA19F1">
      <w:pPr>
        <w:widowControl w:val="0"/>
        <w:ind w:firstLine="1843"/>
        <w:rPr>
          <w:rFonts w:cs="Times New Roman"/>
          <w:b/>
          <w:bCs/>
          <w:color w:val="000000" w:themeColor="text1"/>
          <w:szCs w:val="26"/>
          <w:lang w:val="vi-VN"/>
        </w:rPr>
      </w:pPr>
      <w:r w:rsidRPr="004D19C0">
        <w:rPr>
          <w:rFonts w:cs="Times New Roman"/>
          <w:b/>
          <w:bCs/>
          <w:color w:val="000000" w:themeColor="text1"/>
          <w:spacing w:val="4"/>
          <w:szCs w:val="26"/>
          <w:lang w:val="vi-VN"/>
        </w:rPr>
        <w:t xml:space="preserve"> </w:t>
      </w:r>
      <w:r w:rsidRPr="004D19C0">
        <w:rPr>
          <w:rFonts w:cs="Times New Roman"/>
          <w:b/>
          <w:bCs/>
          <w:color w:val="000000" w:themeColor="text1"/>
          <w:szCs w:val="26"/>
          <w:lang w:val="vi-VN"/>
        </w:rPr>
        <w:t xml:space="preserve">= </w:t>
      </w:r>
      <w:r w:rsidRPr="004D19C0">
        <w:rPr>
          <w:rFonts w:cs="Times New Roman"/>
          <w:b/>
          <w:bCs/>
          <w:color w:val="000000" w:themeColor="text1"/>
          <w:szCs w:val="26"/>
          <w:lang w:val="nl-NL"/>
        </w:rPr>
        <w:t>418</w:t>
      </w:r>
      <w:r w:rsidRPr="004D19C0">
        <w:rPr>
          <w:rFonts w:cs="Times New Roman"/>
          <w:b/>
          <w:bCs/>
          <w:color w:val="000000" w:themeColor="text1"/>
          <w:szCs w:val="26"/>
          <w:lang w:val="vi-VN"/>
        </w:rPr>
        <w:t xml:space="preserve">.422.111 </w:t>
      </w:r>
      <w:r w:rsidRPr="004D19C0">
        <w:rPr>
          <w:rFonts w:cs="Times New Roman"/>
          <w:b/>
          <w:bCs/>
          <w:color w:val="000000" w:themeColor="text1"/>
          <w:szCs w:val="26"/>
          <w:lang w:val="nl-NL"/>
        </w:rPr>
        <w:t>đồng.</w:t>
      </w:r>
    </w:p>
    <w:p w14:paraId="6A5BAE91" w14:textId="77777777" w:rsidR="00CA19F1" w:rsidRPr="004D19C0" w:rsidRDefault="00CA19F1" w:rsidP="00CA19F1">
      <w:pPr>
        <w:widowControl w:val="0"/>
        <w:ind w:firstLine="590"/>
        <w:rPr>
          <w:rFonts w:cs="Times New Roman"/>
          <w:i/>
          <w:color w:val="000000" w:themeColor="text1"/>
          <w:szCs w:val="26"/>
          <w:lang w:val="vi-VN"/>
        </w:rPr>
      </w:pPr>
      <w:r w:rsidRPr="004D19C0">
        <w:rPr>
          <w:rFonts w:cs="Times New Roman"/>
          <w:i/>
          <w:color w:val="000000" w:themeColor="text1"/>
          <w:szCs w:val="26"/>
          <w:lang w:val="vi-VN"/>
        </w:rPr>
        <w:t>* Đối với khu vực xung quanh ngoài biên giới mỏ (M</w:t>
      </w:r>
      <w:r w:rsidRPr="004D19C0">
        <w:rPr>
          <w:rFonts w:cs="Times New Roman"/>
          <w:i/>
          <w:color w:val="000000" w:themeColor="text1"/>
          <w:szCs w:val="26"/>
          <w:vertAlign w:val="subscript"/>
          <w:lang w:val="vi-VN"/>
        </w:rPr>
        <w:t>xq</w:t>
      </w:r>
      <w:r w:rsidRPr="004D19C0">
        <w:rPr>
          <w:rFonts w:cs="Times New Roman"/>
          <w:i/>
          <w:color w:val="000000" w:themeColor="text1"/>
          <w:szCs w:val="26"/>
          <w:lang w:val="vi-VN"/>
        </w:rPr>
        <w:t xml:space="preserve">): </w:t>
      </w:r>
    </w:p>
    <w:p w14:paraId="5A44EF01" w14:textId="77777777" w:rsidR="00CA19F1" w:rsidRPr="004D19C0" w:rsidRDefault="00CA19F1" w:rsidP="00CA19F1">
      <w:pPr>
        <w:widowControl w:val="0"/>
        <w:ind w:firstLine="590"/>
        <w:rPr>
          <w:rFonts w:cs="Times New Roman"/>
          <w:color w:val="000000" w:themeColor="text1"/>
          <w:szCs w:val="26"/>
          <w:lang w:val="vi-VN"/>
        </w:rPr>
      </w:pPr>
      <w:r w:rsidRPr="004D19C0">
        <w:rPr>
          <w:rFonts w:cs="Times New Roman"/>
          <w:color w:val="000000" w:themeColor="text1"/>
          <w:szCs w:val="26"/>
          <w:lang w:val="vi-VN"/>
        </w:rPr>
        <w:t xml:space="preserve">Trong quá trình hoạt động của mỏ, đơn vị cam kết thực hiện nghiêm túc theo </w:t>
      </w:r>
      <w:r w:rsidRPr="004D19C0">
        <w:rPr>
          <w:rFonts w:cs="Times New Roman"/>
          <w:color w:val="000000" w:themeColor="text1"/>
          <w:szCs w:val="26"/>
          <w:lang w:val="vi-VN"/>
        </w:rPr>
        <w:lastRenderedPageBreak/>
        <w:t>đúng thiết kế khai thác, chỉ khai thác trong khu vực ranh giới mỏ được cấp phép không gây ảnh hưởng tới các khu vực ngoài biên giới mỏ do đó chi phí cải tạo, phục hồi môi trường khu vực biên giới mỏ là không có.</w:t>
      </w:r>
    </w:p>
    <w:p w14:paraId="2191DCA5" w14:textId="77777777" w:rsidR="00CA19F1" w:rsidRPr="004D19C0" w:rsidRDefault="00CA19F1" w:rsidP="00CA19F1">
      <w:pPr>
        <w:widowControl w:val="0"/>
        <w:ind w:firstLine="567"/>
        <w:rPr>
          <w:rFonts w:cs="Times New Roman"/>
          <w:b/>
          <w:color w:val="000000" w:themeColor="text1"/>
          <w:szCs w:val="26"/>
          <w:lang w:val="vi-VN"/>
        </w:rPr>
      </w:pPr>
      <w:r w:rsidRPr="004D19C0">
        <w:rPr>
          <w:rFonts w:cs="Times New Roman"/>
          <w:b/>
          <w:color w:val="000000" w:themeColor="text1"/>
          <w:szCs w:val="26"/>
          <w:lang w:val="vi-VN"/>
        </w:rPr>
        <w:sym w:font="Symbol" w:char="F0AE"/>
      </w:r>
      <w:r w:rsidRPr="004D19C0">
        <w:rPr>
          <w:rFonts w:cs="Times New Roman"/>
          <w:b/>
          <w:color w:val="000000" w:themeColor="text1"/>
          <w:szCs w:val="26"/>
          <w:lang w:val="vi-VN"/>
        </w:rPr>
        <w:t xml:space="preserve"> </w:t>
      </w:r>
      <w:r w:rsidRPr="004D19C0">
        <w:rPr>
          <w:rFonts w:cs="Times New Roman"/>
          <w:b/>
          <w:color w:val="000000" w:themeColor="text1"/>
          <w:szCs w:val="26"/>
          <w:lang w:val="nl-NL"/>
        </w:rPr>
        <w:t>Tổng chi phí thực hiện các hạng mục công trình</w:t>
      </w:r>
      <w:r w:rsidRPr="004D19C0">
        <w:rPr>
          <w:rFonts w:cs="Times New Roman"/>
          <w:b/>
          <w:color w:val="000000" w:themeColor="text1"/>
          <w:szCs w:val="26"/>
          <w:lang w:val="vi-VN"/>
        </w:rPr>
        <w:t xml:space="preserve"> </w:t>
      </w:r>
      <w:r w:rsidRPr="004D19C0">
        <w:rPr>
          <w:rFonts w:cs="Times New Roman"/>
          <w:b/>
          <w:color w:val="000000" w:themeColor="text1"/>
          <w:szCs w:val="26"/>
          <w:lang w:val="nl-NL"/>
        </w:rPr>
        <w:t>phục hồi đất theo</w:t>
      </w:r>
      <w:r w:rsidRPr="004D19C0">
        <w:rPr>
          <w:rFonts w:cs="Times New Roman"/>
          <w:b/>
          <w:color w:val="000000" w:themeColor="text1"/>
          <w:szCs w:val="26"/>
          <w:lang w:val="vi-VN"/>
        </w:rPr>
        <w:t xml:space="preserve"> phương án 2 </w:t>
      </w:r>
      <w:r w:rsidRPr="004D19C0">
        <w:rPr>
          <w:rFonts w:cs="Times New Roman"/>
          <w:b/>
          <w:color w:val="000000" w:themeColor="text1"/>
          <w:szCs w:val="26"/>
          <w:lang w:val="nl-NL"/>
        </w:rPr>
        <w:t>được tính toán như sau:</w:t>
      </w:r>
    </w:p>
    <w:p w14:paraId="73CA7344" w14:textId="77777777" w:rsidR="00CA19F1" w:rsidRPr="004D19C0" w:rsidRDefault="00CA19F1" w:rsidP="00CA19F1">
      <w:pPr>
        <w:widowControl w:val="0"/>
        <w:jc w:val="center"/>
        <w:rPr>
          <w:rFonts w:cs="Times New Roman"/>
          <w:b/>
          <w:color w:val="000000" w:themeColor="text1"/>
          <w:szCs w:val="26"/>
          <w:lang w:val="vi-VN"/>
        </w:rPr>
      </w:pPr>
      <w:r w:rsidRPr="004D19C0">
        <w:rPr>
          <w:rFonts w:cs="Times New Roman"/>
          <w:color w:val="000000" w:themeColor="text1"/>
          <w:szCs w:val="26"/>
          <w:lang w:val="nl-NL"/>
        </w:rPr>
        <w:t>G</w:t>
      </w:r>
      <w:r w:rsidRPr="004D19C0">
        <w:rPr>
          <w:rFonts w:cs="Times New Roman"/>
          <w:color w:val="000000" w:themeColor="text1"/>
          <w:szCs w:val="26"/>
          <w:vertAlign w:val="subscript"/>
          <w:lang w:val="nl-NL"/>
        </w:rPr>
        <w:t>p2</w:t>
      </w:r>
      <w:r w:rsidRPr="004D19C0">
        <w:rPr>
          <w:rFonts w:cs="Times New Roman"/>
          <w:color w:val="000000" w:themeColor="text1"/>
          <w:szCs w:val="26"/>
          <w:lang w:val="nl-NL"/>
        </w:rPr>
        <w:t xml:space="preserve"> = M</w:t>
      </w:r>
      <w:r w:rsidRPr="004D19C0">
        <w:rPr>
          <w:rFonts w:cs="Times New Roman"/>
          <w:color w:val="000000" w:themeColor="text1"/>
          <w:szCs w:val="26"/>
          <w:vertAlign w:val="subscript"/>
          <w:lang w:val="nl-NL"/>
        </w:rPr>
        <w:t>cp</w:t>
      </w:r>
      <w:r w:rsidRPr="004D19C0">
        <w:rPr>
          <w:rFonts w:cs="Times New Roman"/>
          <w:color w:val="000000" w:themeColor="text1"/>
          <w:szCs w:val="26"/>
          <w:lang w:val="nl-NL"/>
        </w:rPr>
        <w:t xml:space="preserve"> = M</w:t>
      </w:r>
      <w:r w:rsidRPr="004D19C0">
        <w:rPr>
          <w:rFonts w:cs="Times New Roman"/>
          <w:color w:val="000000" w:themeColor="text1"/>
          <w:szCs w:val="26"/>
          <w:vertAlign w:val="subscript"/>
          <w:lang w:val="nl-NL"/>
        </w:rPr>
        <w:t xml:space="preserve">kt </w:t>
      </w:r>
      <w:r w:rsidRPr="004D19C0">
        <w:rPr>
          <w:rFonts w:cs="Times New Roman"/>
          <w:color w:val="000000" w:themeColor="text1"/>
          <w:szCs w:val="26"/>
          <w:lang w:val="nl-NL"/>
        </w:rPr>
        <w:t>+ M</w:t>
      </w:r>
      <w:r w:rsidRPr="004D19C0">
        <w:rPr>
          <w:rFonts w:cs="Times New Roman"/>
          <w:color w:val="000000" w:themeColor="text1"/>
          <w:szCs w:val="26"/>
          <w:vertAlign w:val="subscript"/>
          <w:lang w:val="nl-NL"/>
        </w:rPr>
        <w:t>cn</w:t>
      </w:r>
      <w:r w:rsidRPr="004D19C0">
        <w:rPr>
          <w:rFonts w:cs="Times New Roman"/>
          <w:color w:val="000000" w:themeColor="text1"/>
          <w:szCs w:val="26"/>
          <w:lang w:val="nl-NL"/>
        </w:rPr>
        <w:t xml:space="preserve"> </w:t>
      </w:r>
      <w:r w:rsidRPr="004D19C0">
        <w:rPr>
          <w:rFonts w:cs="Times New Roman"/>
          <w:color w:val="000000" w:themeColor="text1"/>
          <w:spacing w:val="-10"/>
          <w:szCs w:val="26"/>
          <w:lang w:val="vi-VN"/>
        </w:rPr>
        <w:t xml:space="preserve">= </w:t>
      </w:r>
      <w:r w:rsidRPr="004D19C0">
        <w:rPr>
          <w:rFonts w:cs="Times New Roman"/>
          <w:b/>
          <w:bCs/>
          <w:color w:val="000000" w:themeColor="text1"/>
          <w:spacing w:val="4"/>
          <w:szCs w:val="26"/>
          <w:lang w:val="vi-VN"/>
        </w:rPr>
        <w:t xml:space="preserve">7.709.882.986 </w:t>
      </w:r>
      <w:r w:rsidRPr="004D19C0">
        <w:rPr>
          <w:rFonts w:cs="Times New Roman"/>
          <w:b/>
          <w:bCs/>
          <w:color w:val="000000" w:themeColor="text1"/>
          <w:szCs w:val="26"/>
          <w:lang w:val="vi-VN"/>
        </w:rPr>
        <w:t xml:space="preserve">+ </w:t>
      </w:r>
      <w:r w:rsidRPr="004D19C0">
        <w:rPr>
          <w:rFonts w:cs="Times New Roman"/>
          <w:b/>
          <w:bCs/>
          <w:color w:val="000000" w:themeColor="text1"/>
          <w:szCs w:val="26"/>
          <w:lang w:val="nl-NL"/>
        </w:rPr>
        <w:t>418</w:t>
      </w:r>
      <w:r w:rsidRPr="004D19C0">
        <w:rPr>
          <w:rFonts w:cs="Times New Roman"/>
          <w:b/>
          <w:bCs/>
          <w:color w:val="000000" w:themeColor="text1"/>
          <w:szCs w:val="26"/>
          <w:lang w:val="vi-VN"/>
        </w:rPr>
        <w:t xml:space="preserve">.422.111  </w:t>
      </w:r>
      <w:r w:rsidRPr="004D19C0">
        <w:rPr>
          <w:rFonts w:cs="Times New Roman"/>
          <w:color w:val="000000" w:themeColor="text1"/>
          <w:szCs w:val="26"/>
          <w:lang w:val="vi-VN"/>
        </w:rPr>
        <w:t xml:space="preserve">= </w:t>
      </w:r>
      <w:r w:rsidRPr="004D19C0">
        <w:rPr>
          <w:rFonts w:eastAsia="Times New Roman" w:cs="Times New Roman"/>
          <w:b/>
          <w:bCs/>
          <w:color w:val="000000" w:themeColor="text1"/>
          <w:szCs w:val="26"/>
        </w:rPr>
        <w:t>8.128.305.097</w:t>
      </w:r>
      <w:r w:rsidRPr="004D19C0">
        <w:rPr>
          <w:rFonts w:eastAsia="Times New Roman" w:cs="Times New Roman"/>
          <w:b/>
          <w:bCs/>
          <w:color w:val="000000" w:themeColor="text1"/>
          <w:sz w:val="20"/>
          <w:szCs w:val="20"/>
          <w:lang w:val="vi-VN"/>
        </w:rPr>
        <w:t xml:space="preserve"> </w:t>
      </w:r>
      <w:r w:rsidRPr="004D19C0">
        <w:rPr>
          <w:rFonts w:cs="Times New Roman"/>
          <w:b/>
          <w:color w:val="000000" w:themeColor="text1"/>
          <w:szCs w:val="26"/>
          <w:lang w:val="vi-VN"/>
        </w:rPr>
        <w:t>đồng</w:t>
      </w:r>
    </w:p>
    <w:p w14:paraId="38B4E2ED" w14:textId="77777777" w:rsidR="00CA19F1" w:rsidRPr="004D19C0" w:rsidRDefault="00CA19F1" w:rsidP="00CA19F1">
      <w:pPr>
        <w:widowControl w:val="0"/>
        <w:outlineLvl w:val="0"/>
        <w:rPr>
          <w:rFonts w:cs="Times New Roman"/>
          <w:b/>
          <w:iCs/>
          <w:color w:val="000000" w:themeColor="text1"/>
          <w:szCs w:val="26"/>
          <w:lang w:val="nl-NL"/>
        </w:rPr>
      </w:pPr>
      <w:bookmarkStart w:id="2741" w:name="_Toc434391883"/>
      <w:bookmarkStart w:id="2742" w:name="_Toc436555137"/>
      <w:bookmarkStart w:id="2743" w:name="_Toc9783188"/>
      <w:bookmarkStart w:id="2744" w:name="_Toc32069347"/>
      <w:bookmarkStart w:id="2745" w:name="_Toc40725119"/>
      <w:bookmarkStart w:id="2746" w:name="_Toc80801119"/>
      <w:bookmarkStart w:id="2747" w:name="_Toc223357132"/>
      <w:bookmarkStart w:id="2748" w:name="_Toc224584196"/>
      <w:bookmarkStart w:id="2749" w:name="_Toc226265771"/>
      <w:bookmarkStart w:id="2750" w:name="_Toc226408002"/>
      <w:bookmarkStart w:id="2751" w:name="_Toc227108061"/>
      <w:bookmarkStart w:id="2752" w:name="_Toc227149333"/>
      <w:bookmarkStart w:id="2753" w:name="_Toc232583834"/>
      <w:r w:rsidRPr="004D19C0">
        <w:rPr>
          <w:rFonts w:cs="Times New Roman"/>
          <w:b/>
          <w:iCs/>
          <w:color w:val="000000" w:themeColor="text1"/>
          <w:szCs w:val="26"/>
          <w:lang w:val="nl-NL"/>
        </w:rPr>
        <w:t>4.1.5. Tính toán chỉ số phục hồi đất</w:t>
      </w:r>
      <w:bookmarkEnd w:id="2741"/>
      <w:bookmarkEnd w:id="2742"/>
      <w:bookmarkEnd w:id="2743"/>
      <w:bookmarkEnd w:id="2744"/>
      <w:bookmarkEnd w:id="2745"/>
      <w:bookmarkEnd w:id="2746"/>
      <w:bookmarkEnd w:id="2747"/>
      <w:bookmarkEnd w:id="2748"/>
      <w:bookmarkEnd w:id="2749"/>
      <w:bookmarkEnd w:id="2750"/>
      <w:bookmarkEnd w:id="2751"/>
      <w:bookmarkEnd w:id="2752"/>
      <w:bookmarkEnd w:id="2753"/>
    </w:p>
    <w:p w14:paraId="0E72753E" w14:textId="77777777" w:rsidR="00CA19F1" w:rsidRPr="004D19C0" w:rsidRDefault="00CA19F1" w:rsidP="00CA19F1">
      <w:pPr>
        <w:widowControl w:val="0"/>
        <w:ind w:firstLine="590"/>
        <w:rPr>
          <w:rFonts w:cs="Times New Roman"/>
          <w:color w:val="000000" w:themeColor="text1"/>
          <w:szCs w:val="26"/>
          <w:lang w:val="nl-NL"/>
        </w:rPr>
      </w:pPr>
      <w:r w:rsidRPr="004D19C0">
        <w:rPr>
          <w:rFonts w:cs="Times New Roman"/>
          <w:color w:val="000000" w:themeColor="text1"/>
          <w:szCs w:val="26"/>
          <w:lang w:val="nl-NL"/>
        </w:rPr>
        <w:t>- Chỉ số phục hồi đất được xác định theo biểu thức:</w:t>
      </w:r>
    </w:p>
    <w:p w14:paraId="58088884" w14:textId="77777777" w:rsidR="00CA19F1" w:rsidRPr="004D19C0" w:rsidRDefault="00CA19F1" w:rsidP="00CA19F1">
      <w:pPr>
        <w:widowControl w:val="0"/>
        <w:ind w:firstLine="590"/>
        <w:jc w:val="center"/>
        <w:rPr>
          <w:rFonts w:cs="Times New Roman"/>
          <w:bCs/>
          <w:color w:val="000000" w:themeColor="text1"/>
          <w:szCs w:val="26"/>
          <w:lang w:val="nl-NL"/>
        </w:rPr>
      </w:pPr>
      <w:r w:rsidRPr="004D19C0">
        <w:rPr>
          <w:rFonts w:cs="Times New Roman"/>
          <w:bCs/>
          <w:color w:val="000000" w:themeColor="text1"/>
          <w:szCs w:val="26"/>
          <w:lang w:val="nl-NL"/>
        </w:rPr>
        <w:t>I</w:t>
      </w:r>
      <w:r w:rsidRPr="004D19C0">
        <w:rPr>
          <w:rFonts w:cs="Times New Roman"/>
          <w:bCs/>
          <w:color w:val="000000" w:themeColor="text1"/>
          <w:szCs w:val="26"/>
          <w:vertAlign w:val="subscript"/>
          <w:lang w:val="nl-NL"/>
        </w:rPr>
        <w:t>p</w:t>
      </w:r>
      <w:r w:rsidRPr="004D19C0">
        <w:rPr>
          <w:rFonts w:cs="Times New Roman"/>
          <w:bCs/>
          <w:color w:val="000000" w:themeColor="text1"/>
          <w:szCs w:val="26"/>
          <w:lang w:val="nl-NL"/>
        </w:rPr>
        <w:t xml:space="preserve"> = (G</w:t>
      </w:r>
      <w:r w:rsidRPr="004D19C0">
        <w:rPr>
          <w:rFonts w:cs="Times New Roman"/>
          <w:bCs/>
          <w:color w:val="000000" w:themeColor="text1"/>
          <w:szCs w:val="26"/>
          <w:vertAlign w:val="subscript"/>
          <w:lang w:val="nl-NL"/>
        </w:rPr>
        <w:t>m</w:t>
      </w:r>
      <w:r w:rsidRPr="004D19C0">
        <w:rPr>
          <w:rFonts w:cs="Times New Roman"/>
          <w:bCs/>
          <w:color w:val="000000" w:themeColor="text1"/>
          <w:szCs w:val="26"/>
          <w:lang w:val="nl-NL"/>
        </w:rPr>
        <w:t xml:space="preserve"> - G</w:t>
      </w:r>
      <w:r w:rsidRPr="004D19C0">
        <w:rPr>
          <w:rFonts w:cs="Times New Roman"/>
          <w:bCs/>
          <w:color w:val="000000" w:themeColor="text1"/>
          <w:szCs w:val="26"/>
          <w:vertAlign w:val="subscript"/>
          <w:lang w:val="nl-NL"/>
        </w:rPr>
        <w:t>p</w:t>
      </w:r>
      <w:r w:rsidRPr="004D19C0">
        <w:rPr>
          <w:rFonts w:cs="Times New Roman"/>
          <w:bCs/>
          <w:color w:val="000000" w:themeColor="text1"/>
          <w:szCs w:val="26"/>
          <w:lang w:val="nl-NL"/>
        </w:rPr>
        <w:t>)/G</w:t>
      </w:r>
      <w:r w:rsidRPr="004D19C0">
        <w:rPr>
          <w:rFonts w:cs="Times New Roman"/>
          <w:bCs/>
          <w:color w:val="000000" w:themeColor="text1"/>
          <w:szCs w:val="26"/>
          <w:vertAlign w:val="subscript"/>
          <w:lang w:val="nl-NL"/>
        </w:rPr>
        <w:t>c</w:t>
      </w:r>
    </w:p>
    <w:p w14:paraId="5A6A043F" w14:textId="77777777" w:rsidR="00CA19F1" w:rsidRPr="004D19C0" w:rsidRDefault="00CA19F1" w:rsidP="00CA19F1">
      <w:pPr>
        <w:widowControl w:val="0"/>
        <w:ind w:firstLine="590"/>
        <w:rPr>
          <w:rFonts w:cs="Times New Roman"/>
          <w:i/>
          <w:color w:val="000000" w:themeColor="text1"/>
          <w:sz w:val="22"/>
          <w:lang w:val="nl-NL"/>
        </w:rPr>
      </w:pPr>
      <w:r w:rsidRPr="004D19C0">
        <w:rPr>
          <w:rFonts w:cs="Times New Roman"/>
          <w:i/>
          <w:color w:val="000000" w:themeColor="text1"/>
          <w:sz w:val="22"/>
          <w:lang w:val="nl-NL"/>
        </w:rPr>
        <w:t>Trong đó:</w:t>
      </w:r>
    </w:p>
    <w:p w14:paraId="3031CBFD" w14:textId="77777777" w:rsidR="00CA19F1" w:rsidRPr="004D19C0" w:rsidRDefault="00CA19F1" w:rsidP="00CA19F1">
      <w:pPr>
        <w:widowControl w:val="0"/>
        <w:ind w:firstLine="851"/>
        <w:rPr>
          <w:rFonts w:cs="Times New Roman"/>
          <w:i/>
          <w:color w:val="000000" w:themeColor="text1"/>
          <w:sz w:val="22"/>
          <w:lang w:val="nl-NL"/>
        </w:rPr>
      </w:pPr>
      <w:r w:rsidRPr="004D19C0">
        <w:rPr>
          <w:rFonts w:cs="Times New Roman"/>
          <w:i/>
          <w:color w:val="000000" w:themeColor="text1"/>
          <w:sz w:val="22"/>
          <w:lang w:val="nl-NL"/>
        </w:rPr>
        <w:t>+ Gm: Giá trị đất đai sau khi phục hồi, dự báo theo giá cả thị trường tại thời điểm tính toán.</w:t>
      </w:r>
    </w:p>
    <w:p w14:paraId="016B805B" w14:textId="77777777" w:rsidR="00CA19F1" w:rsidRPr="004D19C0" w:rsidRDefault="00CA19F1" w:rsidP="00CA19F1">
      <w:pPr>
        <w:widowControl w:val="0"/>
        <w:ind w:firstLine="851"/>
        <w:rPr>
          <w:rFonts w:cs="Times New Roman"/>
          <w:i/>
          <w:color w:val="000000" w:themeColor="text1"/>
          <w:sz w:val="22"/>
          <w:lang w:val="nl-NL"/>
        </w:rPr>
      </w:pPr>
      <w:r w:rsidRPr="004D19C0">
        <w:rPr>
          <w:rFonts w:cs="Times New Roman"/>
          <w:i/>
          <w:color w:val="000000" w:themeColor="text1"/>
          <w:sz w:val="22"/>
          <w:lang w:val="nl-NL"/>
        </w:rPr>
        <w:t>+ Gp: Tổng chi phí phục hồi đất để đạt được mục đích sử dụng.</w:t>
      </w:r>
    </w:p>
    <w:p w14:paraId="1427D590" w14:textId="77777777" w:rsidR="00CA19F1" w:rsidRPr="004D19C0" w:rsidRDefault="00CA19F1" w:rsidP="00CA19F1">
      <w:pPr>
        <w:widowControl w:val="0"/>
        <w:ind w:firstLine="851"/>
        <w:rPr>
          <w:rFonts w:cs="Times New Roman"/>
          <w:i/>
          <w:color w:val="000000" w:themeColor="text1"/>
          <w:sz w:val="22"/>
          <w:lang w:val="nl-NL"/>
        </w:rPr>
      </w:pPr>
      <w:r w:rsidRPr="004D19C0">
        <w:rPr>
          <w:rFonts w:cs="Times New Roman"/>
          <w:i/>
          <w:color w:val="000000" w:themeColor="text1"/>
          <w:sz w:val="22"/>
          <w:lang w:val="nl-NL"/>
        </w:rPr>
        <w:t>+ Gc: Giá trị nguyên thuỷ của đất đai trước khi mở mỏ ở thời điểm tính toán.</w:t>
      </w:r>
    </w:p>
    <w:p w14:paraId="5738B91F" w14:textId="77777777" w:rsidR="00CA19F1" w:rsidRPr="004D19C0" w:rsidRDefault="00CA19F1" w:rsidP="00CA19F1">
      <w:pPr>
        <w:widowControl w:val="0"/>
        <w:ind w:firstLine="590"/>
        <w:rPr>
          <w:rFonts w:cs="Times New Roman"/>
          <w:b/>
          <w:bCs/>
          <w:i/>
          <w:iCs/>
          <w:color w:val="000000" w:themeColor="text1"/>
          <w:szCs w:val="26"/>
          <w:lang w:val="vi-VN"/>
        </w:rPr>
      </w:pPr>
      <w:r w:rsidRPr="004D19C0">
        <w:rPr>
          <w:rFonts w:cs="Times New Roman"/>
          <w:b/>
          <w:bCs/>
          <w:i/>
          <w:iCs/>
          <w:color w:val="000000" w:themeColor="text1"/>
          <w:szCs w:val="26"/>
          <w:lang w:val="vi-VN"/>
        </w:rPr>
        <w:t>a. Giá đất nguyên thủy của đất đai trước khi sử dụng cho dự án ở thời điểm tính toán</w:t>
      </w:r>
      <w:r w:rsidRPr="004D19C0">
        <w:rPr>
          <w:rFonts w:cs="Times New Roman"/>
          <w:color w:val="000000" w:themeColor="text1"/>
          <w:spacing w:val="-2"/>
          <w:szCs w:val="26"/>
          <w:lang w:val="vi-VN"/>
        </w:rPr>
        <w:t xml:space="preserve"> </w:t>
      </w:r>
    </w:p>
    <w:p w14:paraId="3622CE5D" w14:textId="77777777" w:rsidR="00CA19F1" w:rsidRPr="004D19C0" w:rsidRDefault="00CA19F1" w:rsidP="00CA19F1">
      <w:pPr>
        <w:widowControl w:val="0"/>
        <w:ind w:firstLine="590"/>
        <w:jc w:val="center"/>
        <w:rPr>
          <w:rFonts w:cs="Times New Roman"/>
          <w:color w:val="000000" w:themeColor="text1"/>
          <w:spacing w:val="-2"/>
          <w:szCs w:val="26"/>
          <w:lang w:val="vi-VN"/>
        </w:rPr>
      </w:pPr>
      <w:r w:rsidRPr="004D19C0">
        <w:rPr>
          <w:rFonts w:cs="Times New Roman"/>
          <w:color w:val="000000" w:themeColor="text1"/>
          <w:spacing w:val="-2"/>
          <w:szCs w:val="26"/>
          <w:lang w:val="vi-VN"/>
        </w:rPr>
        <w:t>Gc = S * Đơn giá đất tại thời điểm tính toán</w:t>
      </w:r>
    </w:p>
    <w:p w14:paraId="70539DC0" w14:textId="77777777" w:rsidR="00CA19F1" w:rsidRPr="004D19C0" w:rsidRDefault="00CA19F1" w:rsidP="00CA19F1">
      <w:pPr>
        <w:widowControl w:val="0"/>
        <w:ind w:firstLine="590"/>
        <w:rPr>
          <w:rFonts w:cs="Times New Roman"/>
          <w:color w:val="000000" w:themeColor="text1"/>
          <w:szCs w:val="26"/>
          <w:lang w:val="vi-VN"/>
        </w:rPr>
      </w:pPr>
      <w:r w:rsidRPr="004D19C0">
        <w:rPr>
          <w:rFonts w:cs="Times New Roman"/>
          <w:color w:val="000000" w:themeColor="text1"/>
          <w:szCs w:val="26"/>
          <w:lang w:val="vi-VN"/>
        </w:rPr>
        <w:t xml:space="preserve">Căn cứ </w:t>
      </w:r>
      <w:r w:rsidRPr="004D19C0">
        <w:rPr>
          <w:rFonts w:cs="Times New Roman"/>
          <w:color w:val="000000" w:themeColor="text1"/>
          <w:spacing w:val="-4"/>
        </w:rPr>
        <w:t>Nghị quyết số 41/2025/NQ-HĐND ngày 29/12/2025 của HĐND tỉnh Tuyên Quang về việc Quy định tiêu chí cụ thể để xác định vị trí đối với từng loại đất, số lượng vị trí đất trong Bảng giá đất và quyết định Bảng giá đất trên địa bàn tỉnh Tuyên Quang</w:t>
      </w:r>
      <w:r w:rsidRPr="004D19C0">
        <w:rPr>
          <w:rFonts w:cs="Times New Roman"/>
          <w:color w:val="000000" w:themeColor="text1"/>
          <w:szCs w:val="26"/>
          <w:lang w:val="vi-VN"/>
        </w:rPr>
        <w:t xml:space="preserve">. Diện tích đất khu vực là đất </w:t>
      </w:r>
      <w:r w:rsidRPr="004D19C0">
        <w:rPr>
          <w:rFonts w:cs="Times New Roman"/>
          <w:color w:val="000000" w:themeColor="text1"/>
          <w:szCs w:val="26"/>
        </w:rPr>
        <w:t>rừng sản xuất</w:t>
      </w:r>
      <w:r w:rsidRPr="004D19C0">
        <w:rPr>
          <w:rFonts w:cs="Times New Roman"/>
          <w:color w:val="000000" w:themeColor="text1"/>
          <w:szCs w:val="26"/>
          <w:lang w:val="vi-VN"/>
        </w:rPr>
        <w:t xml:space="preserve"> nằm ở vị trí </w:t>
      </w:r>
      <w:r w:rsidRPr="004D19C0">
        <w:rPr>
          <w:rFonts w:cs="Times New Roman"/>
          <w:color w:val="000000" w:themeColor="text1"/>
          <w:szCs w:val="26"/>
        </w:rPr>
        <w:t>1</w:t>
      </w:r>
      <w:r w:rsidRPr="004D19C0">
        <w:rPr>
          <w:rFonts w:cs="Times New Roman"/>
          <w:color w:val="000000" w:themeColor="text1"/>
          <w:szCs w:val="26"/>
          <w:lang w:val="vi-VN"/>
        </w:rPr>
        <w:t>, theo tính toán là</w:t>
      </w:r>
      <w:r w:rsidRPr="004D19C0">
        <w:rPr>
          <w:rFonts w:cs="Times New Roman"/>
          <w:color w:val="000000" w:themeColor="text1"/>
          <w:szCs w:val="26"/>
        </w:rPr>
        <w:t xml:space="preserve"> 19</w:t>
      </w:r>
      <w:r w:rsidRPr="004D19C0">
        <w:rPr>
          <w:rFonts w:cs="Times New Roman"/>
          <w:color w:val="000000" w:themeColor="text1"/>
          <w:szCs w:val="26"/>
          <w:lang w:val="vi-VN"/>
        </w:rPr>
        <w:t>.000 đồng/m</w:t>
      </w:r>
      <w:r w:rsidRPr="004D19C0">
        <w:rPr>
          <w:rFonts w:cs="Times New Roman"/>
          <w:color w:val="000000" w:themeColor="text1"/>
          <w:szCs w:val="26"/>
          <w:vertAlign w:val="superscript"/>
          <w:lang w:val="vi-VN"/>
        </w:rPr>
        <w:t>2</w:t>
      </w:r>
      <w:r w:rsidRPr="004D19C0">
        <w:rPr>
          <w:rFonts w:cs="Times New Roman"/>
          <w:color w:val="000000" w:themeColor="text1"/>
          <w:szCs w:val="26"/>
          <w:lang w:val="vi-VN"/>
        </w:rPr>
        <w:t>. Tổng diện tích khu vực đã khai thác (theo bản đồ kết thúc khai thác)</w:t>
      </w:r>
      <w:r w:rsidRPr="004D19C0">
        <w:rPr>
          <w:rFonts w:cs="Times New Roman"/>
          <w:color w:val="000000" w:themeColor="text1"/>
          <w:szCs w:val="26"/>
        </w:rPr>
        <w:t xml:space="preserve"> </w:t>
      </w:r>
      <w:r w:rsidRPr="004D19C0">
        <w:rPr>
          <w:rFonts w:cs="Times New Roman"/>
          <w:color w:val="000000" w:themeColor="text1"/>
          <w:szCs w:val="26"/>
          <w:lang w:val="vi-VN"/>
        </w:rPr>
        <w:t xml:space="preserve">là </w:t>
      </w:r>
      <w:r w:rsidRPr="004D19C0">
        <w:rPr>
          <w:rFonts w:cs="Times New Roman"/>
          <w:color w:val="000000" w:themeColor="text1"/>
          <w:szCs w:val="26"/>
        </w:rPr>
        <w:t>492</w:t>
      </w:r>
      <w:r w:rsidRPr="004D19C0">
        <w:rPr>
          <w:rFonts w:cs="Times New Roman"/>
          <w:color w:val="000000" w:themeColor="text1"/>
          <w:szCs w:val="26"/>
          <w:lang w:val="vi-VN"/>
        </w:rPr>
        <w:t>.000 m</w:t>
      </w:r>
      <w:r w:rsidRPr="004D19C0">
        <w:rPr>
          <w:rFonts w:cs="Times New Roman"/>
          <w:color w:val="000000" w:themeColor="text1"/>
          <w:szCs w:val="26"/>
          <w:vertAlign w:val="superscript"/>
          <w:lang w:val="vi-VN"/>
        </w:rPr>
        <w:t>2</w:t>
      </w:r>
      <w:r w:rsidRPr="004D19C0">
        <w:rPr>
          <w:rFonts w:cs="Times New Roman"/>
          <w:color w:val="000000" w:themeColor="text1"/>
          <w:szCs w:val="26"/>
          <w:lang w:val="vi-VN"/>
        </w:rPr>
        <w:t>.</w:t>
      </w:r>
    </w:p>
    <w:p w14:paraId="52D7B207" w14:textId="77777777" w:rsidR="00CA19F1" w:rsidRPr="004D19C0" w:rsidRDefault="00CA19F1" w:rsidP="00CA19F1">
      <w:pPr>
        <w:widowControl w:val="0"/>
        <w:ind w:firstLine="590"/>
        <w:jc w:val="center"/>
        <w:rPr>
          <w:rFonts w:cs="Times New Roman"/>
          <w:color w:val="000000" w:themeColor="text1"/>
          <w:spacing w:val="-2"/>
          <w:szCs w:val="26"/>
          <w:lang w:val="vi-VN"/>
        </w:rPr>
      </w:pPr>
      <w:r w:rsidRPr="004D19C0">
        <w:rPr>
          <w:rFonts w:cs="Times New Roman"/>
          <w:color w:val="000000" w:themeColor="text1"/>
          <w:spacing w:val="-2"/>
          <w:szCs w:val="26"/>
          <w:lang w:val="vi-VN"/>
        </w:rPr>
        <w:t xml:space="preserve">=&gt; Gc = </w:t>
      </w:r>
      <w:r w:rsidRPr="004D19C0">
        <w:rPr>
          <w:rFonts w:cs="Times New Roman"/>
          <w:color w:val="000000" w:themeColor="text1"/>
          <w:szCs w:val="26"/>
        </w:rPr>
        <w:t>492.000</w:t>
      </w:r>
      <w:r w:rsidRPr="004D19C0">
        <w:rPr>
          <w:rFonts w:cs="Times New Roman"/>
          <w:color w:val="000000" w:themeColor="text1"/>
          <w:szCs w:val="26"/>
          <w:lang w:val="vi-VN"/>
        </w:rPr>
        <w:t xml:space="preserve"> </w:t>
      </w:r>
      <w:r w:rsidRPr="004D19C0">
        <w:rPr>
          <w:rFonts w:cs="Times New Roman"/>
          <w:color w:val="000000" w:themeColor="text1"/>
          <w:spacing w:val="-2"/>
          <w:szCs w:val="26"/>
          <w:lang w:val="vi-VN"/>
        </w:rPr>
        <w:t>m</w:t>
      </w:r>
      <w:r w:rsidRPr="004D19C0">
        <w:rPr>
          <w:rFonts w:cs="Times New Roman"/>
          <w:color w:val="000000" w:themeColor="text1"/>
          <w:spacing w:val="-2"/>
          <w:szCs w:val="26"/>
          <w:vertAlign w:val="superscript"/>
          <w:lang w:val="vi-VN"/>
        </w:rPr>
        <w:t>2</w:t>
      </w:r>
      <w:r w:rsidRPr="004D19C0">
        <w:rPr>
          <w:rFonts w:cs="Times New Roman"/>
          <w:color w:val="000000" w:themeColor="text1"/>
          <w:spacing w:val="-2"/>
          <w:szCs w:val="26"/>
          <w:lang w:val="vi-VN"/>
        </w:rPr>
        <w:t xml:space="preserve"> x </w:t>
      </w:r>
      <w:r w:rsidRPr="004D19C0">
        <w:rPr>
          <w:rFonts w:cs="Times New Roman"/>
          <w:color w:val="000000" w:themeColor="text1"/>
          <w:spacing w:val="-2"/>
          <w:szCs w:val="26"/>
        </w:rPr>
        <w:t>19</w:t>
      </w:r>
      <w:r w:rsidRPr="004D19C0">
        <w:rPr>
          <w:rFonts w:cs="Times New Roman"/>
          <w:color w:val="000000" w:themeColor="text1"/>
          <w:spacing w:val="-2"/>
          <w:szCs w:val="26"/>
          <w:lang w:val="vi-VN"/>
        </w:rPr>
        <w:t xml:space="preserve">.000 </w:t>
      </w:r>
      <w:r w:rsidRPr="004D19C0">
        <w:rPr>
          <w:rFonts w:cs="Times New Roman"/>
          <w:color w:val="000000" w:themeColor="text1"/>
          <w:szCs w:val="26"/>
          <w:lang w:val="vi-VN"/>
        </w:rPr>
        <w:t>đồng</w:t>
      </w:r>
      <w:r w:rsidRPr="004D19C0">
        <w:rPr>
          <w:rFonts w:cs="Times New Roman"/>
          <w:color w:val="000000" w:themeColor="text1"/>
          <w:spacing w:val="-2"/>
          <w:szCs w:val="26"/>
          <w:lang w:val="vi-VN"/>
        </w:rPr>
        <w:t xml:space="preserve">= </w:t>
      </w:r>
      <w:r w:rsidRPr="004D19C0">
        <w:rPr>
          <w:rFonts w:cs="Times New Roman"/>
          <w:color w:val="000000" w:themeColor="text1"/>
          <w:spacing w:val="-2"/>
          <w:szCs w:val="26"/>
        </w:rPr>
        <w:t>9</w:t>
      </w:r>
      <w:r w:rsidRPr="004D19C0">
        <w:rPr>
          <w:rFonts w:cs="Times New Roman"/>
          <w:color w:val="000000" w:themeColor="text1"/>
          <w:spacing w:val="-2"/>
          <w:szCs w:val="26"/>
          <w:lang w:val="vi-VN"/>
        </w:rPr>
        <w:t>.348.000.000 (đồng).</w:t>
      </w:r>
    </w:p>
    <w:p w14:paraId="37D5AA4F" w14:textId="77777777" w:rsidR="00CA19F1" w:rsidRPr="004D19C0" w:rsidRDefault="00CA19F1" w:rsidP="00CA19F1">
      <w:pPr>
        <w:widowControl w:val="0"/>
        <w:ind w:firstLine="590"/>
        <w:rPr>
          <w:rFonts w:cs="Times New Roman"/>
          <w:b/>
          <w:bCs/>
          <w:i/>
          <w:iCs/>
          <w:color w:val="000000" w:themeColor="text1"/>
          <w:szCs w:val="26"/>
          <w:lang w:val="vi-VN"/>
        </w:rPr>
      </w:pPr>
      <w:r w:rsidRPr="004D19C0">
        <w:rPr>
          <w:rFonts w:cs="Times New Roman"/>
          <w:b/>
          <w:bCs/>
          <w:i/>
          <w:iCs/>
          <w:color w:val="000000" w:themeColor="text1"/>
          <w:szCs w:val="26"/>
          <w:lang w:val="vi-VN"/>
        </w:rPr>
        <w:t>b. Giá trị đất đai sau khi phục hồi</w:t>
      </w:r>
    </w:p>
    <w:p w14:paraId="1AF36487" w14:textId="77777777" w:rsidR="00CA19F1" w:rsidRPr="004D19C0" w:rsidRDefault="00CA19F1" w:rsidP="00CA19F1">
      <w:pPr>
        <w:widowControl w:val="0"/>
        <w:ind w:firstLine="590"/>
        <w:rPr>
          <w:rFonts w:cs="Times New Roman"/>
          <w:color w:val="000000" w:themeColor="text1"/>
          <w:spacing w:val="-6"/>
          <w:szCs w:val="26"/>
          <w:lang w:val="vi-VN"/>
        </w:rPr>
      </w:pPr>
      <w:r w:rsidRPr="004D19C0">
        <w:rPr>
          <w:rFonts w:cs="Times New Roman"/>
          <w:color w:val="000000" w:themeColor="text1"/>
          <w:spacing w:val="-6"/>
          <w:szCs w:val="26"/>
          <w:lang w:val="vi-VN"/>
        </w:rPr>
        <w:t xml:space="preserve">- Đối với Giá trị đất đai sau khi phục hồi cải tạo môi trường (Gm) được tính như sau: </w:t>
      </w:r>
    </w:p>
    <w:p w14:paraId="066461FE" w14:textId="77777777" w:rsidR="00CA19F1" w:rsidRPr="004D19C0" w:rsidRDefault="00CA19F1" w:rsidP="00CA19F1">
      <w:pPr>
        <w:widowControl w:val="0"/>
        <w:ind w:firstLine="590"/>
        <w:jc w:val="center"/>
        <w:rPr>
          <w:rFonts w:cs="Times New Roman"/>
          <w:color w:val="000000" w:themeColor="text1"/>
          <w:spacing w:val="-2"/>
          <w:szCs w:val="26"/>
          <w:lang w:val="vi-VN"/>
        </w:rPr>
      </w:pPr>
      <w:r w:rsidRPr="004D19C0">
        <w:rPr>
          <w:rFonts w:cs="Times New Roman"/>
          <w:color w:val="000000" w:themeColor="text1"/>
          <w:spacing w:val="-2"/>
          <w:szCs w:val="26"/>
          <w:lang w:val="vi-VN"/>
        </w:rPr>
        <w:t>Gm = S * Đơn giá đất tại thời điểm tính toán</w:t>
      </w:r>
    </w:p>
    <w:p w14:paraId="541003AC" w14:textId="77777777" w:rsidR="00CA19F1" w:rsidRPr="004D19C0" w:rsidRDefault="00CA19F1" w:rsidP="00CA19F1">
      <w:pPr>
        <w:widowControl w:val="0"/>
        <w:ind w:firstLine="590"/>
        <w:rPr>
          <w:rFonts w:cs="Times New Roman"/>
          <w:color w:val="000000" w:themeColor="text1"/>
          <w:szCs w:val="26"/>
          <w:lang w:val="vi-VN"/>
        </w:rPr>
      </w:pPr>
      <w:r w:rsidRPr="004D19C0">
        <w:rPr>
          <w:rFonts w:cs="Times New Roman"/>
          <w:color w:val="000000" w:themeColor="text1"/>
          <w:szCs w:val="26"/>
          <w:lang w:val="vi-VN"/>
        </w:rPr>
        <w:t xml:space="preserve">- Phương án 1: Toàn bộ diện tích của khu vực mỏ là </w:t>
      </w:r>
      <w:r w:rsidRPr="004D19C0">
        <w:rPr>
          <w:rFonts w:cs="Times New Roman"/>
          <w:color w:val="000000" w:themeColor="text1"/>
          <w:szCs w:val="26"/>
        </w:rPr>
        <w:t>492.000</w:t>
      </w:r>
      <w:r w:rsidRPr="004D19C0">
        <w:rPr>
          <w:rFonts w:cs="Times New Roman"/>
          <w:color w:val="000000" w:themeColor="text1"/>
          <w:szCs w:val="26"/>
          <w:lang w:val="vi-VN"/>
        </w:rPr>
        <w:t xml:space="preserve"> </w:t>
      </w:r>
      <w:r w:rsidRPr="004D19C0">
        <w:rPr>
          <w:rFonts w:cs="Times New Roman"/>
          <w:color w:val="000000" w:themeColor="text1"/>
          <w:spacing w:val="-2"/>
          <w:szCs w:val="26"/>
          <w:lang w:val="vi-VN"/>
        </w:rPr>
        <w:t>m</w:t>
      </w:r>
      <w:r w:rsidRPr="004D19C0">
        <w:rPr>
          <w:rFonts w:cs="Times New Roman"/>
          <w:color w:val="000000" w:themeColor="text1"/>
          <w:spacing w:val="-2"/>
          <w:szCs w:val="26"/>
          <w:vertAlign w:val="superscript"/>
          <w:lang w:val="vi-VN"/>
        </w:rPr>
        <w:t xml:space="preserve">2 </w:t>
      </w:r>
      <w:r w:rsidRPr="004D19C0">
        <w:rPr>
          <w:rFonts w:cs="Times New Roman"/>
          <w:color w:val="000000" w:themeColor="text1"/>
          <w:szCs w:val="26"/>
          <w:lang w:val="vi-VN"/>
        </w:rPr>
        <w:t xml:space="preserve">sau cải tạo là đất trồng rừng sản xuất nằm ở vị trí </w:t>
      </w:r>
      <w:r w:rsidRPr="004D19C0">
        <w:rPr>
          <w:rFonts w:cs="Times New Roman"/>
          <w:color w:val="000000" w:themeColor="text1"/>
          <w:szCs w:val="26"/>
        </w:rPr>
        <w:t>1</w:t>
      </w:r>
      <w:r w:rsidRPr="004D19C0">
        <w:rPr>
          <w:rFonts w:cs="Times New Roman"/>
          <w:color w:val="000000" w:themeColor="text1"/>
          <w:szCs w:val="26"/>
          <w:lang w:val="vi-VN"/>
        </w:rPr>
        <w:t xml:space="preserve"> có giá 19.000 đồng/m</w:t>
      </w:r>
      <w:r w:rsidRPr="004D19C0">
        <w:rPr>
          <w:rFonts w:cs="Times New Roman"/>
          <w:color w:val="000000" w:themeColor="text1"/>
          <w:szCs w:val="26"/>
          <w:vertAlign w:val="superscript"/>
          <w:lang w:val="vi-VN"/>
        </w:rPr>
        <w:t>2</w:t>
      </w:r>
    </w:p>
    <w:p w14:paraId="0569B262" w14:textId="77777777" w:rsidR="00CA19F1" w:rsidRPr="004D19C0" w:rsidRDefault="00CA19F1" w:rsidP="00CA19F1">
      <w:pPr>
        <w:widowControl w:val="0"/>
        <w:ind w:firstLine="590"/>
        <w:jc w:val="center"/>
        <w:rPr>
          <w:rFonts w:cs="Times New Roman"/>
          <w:color w:val="000000" w:themeColor="text1"/>
          <w:spacing w:val="-2"/>
          <w:szCs w:val="26"/>
          <w:lang w:val="vi-VN"/>
        </w:rPr>
      </w:pPr>
      <w:r w:rsidRPr="004D19C0">
        <w:rPr>
          <w:rFonts w:cs="Times New Roman"/>
          <w:color w:val="000000" w:themeColor="text1"/>
          <w:szCs w:val="26"/>
          <w:lang w:val="vi-VN"/>
        </w:rPr>
        <w:t>G</w:t>
      </w:r>
      <w:r w:rsidRPr="004D19C0">
        <w:rPr>
          <w:rFonts w:cs="Times New Roman"/>
          <w:color w:val="000000" w:themeColor="text1"/>
          <w:szCs w:val="26"/>
          <w:vertAlign w:val="subscript"/>
          <w:lang w:val="vi-VN"/>
        </w:rPr>
        <w:t>m1</w:t>
      </w:r>
      <w:r w:rsidRPr="004D19C0">
        <w:rPr>
          <w:rFonts w:cs="Times New Roman"/>
          <w:color w:val="000000" w:themeColor="text1"/>
          <w:szCs w:val="26"/>
          <w:lang w:val="vi-VN"/>
        </w:rPr>
        <w:t xml:space="preserve"> = </w:t>
      </w:r>
      <w:r w:rsidRPr="004D19C0">
        <w:rPr>
          <w:rFonts w:cs="Times New Roman"/>
          <w:color w:val="000000" w:themeColor="text1"/>
          <w:szCs w:val="26"/>
        </w:rPr>
        <w:t>492.000</w:t>
      </w:r>
      <w:r w:rsidRPr="004D19C0">
        <w:rPr>
          <w:rFonts w:cs="Times New Roman"/>
          <w:color w:val="000000" w:themeColor="text1"/>
          <w:szCs w:val="26"/>
          <w:lang w:val="vi-VN"/>
        </w:rPr>
        <w:t xml:space="preserve"> </w:t>
      </w:r>
      <w:r w:rsidRPr="004D19C0">
        <w:rPr>
          <w:rFonts w:cs="Times New Roman"/>
          <w:color w:val="000000" w:themeColor="text1"/>
          <w:spacing w:val="-2"/>
          <w:szCs w:val="26"/>
          <w:lang w:val="vi-VN"/>
        </w:rPr>
        <w:t>m</w:t>
      </w:r>
      <w:r w:rsidRPr="004D19C0">
        <w:rPr>
          <w:rFonts w:cs="Times New Roman"/>
          <w:color w:val="000000" w:themeColor="text1"/>
          <w:spacing w:val="-2"/>
          <w:szCs w:val="26"/>
          <w:vertAlign w:val="superscript"/>
          <w:lang w:val="vi-VN"/>
        </w:rPr>
        <w:t>2</w:t>
      </w:r>
      <w:r w:rsidRPr="004D19C0">
        <w:rPr>
          <w:rFonts w:cs="Times New Roman"/>
          <w:color w:val="000000" w:themeColor="text1"/>
          <w:spacing w:val="-2"/>
          <w:szCs w:val="26"/>
          <w:lang w:val="vi-VN"/>
        </w:rPr>
        <w:t xml:space="preserve"> x </w:t>
      </w:r>
      <w:r w:rsidRPr="004D19C0">
        <w:rPr>
          <w:rFonts w:cs="Times New Roman"/>
          <w:color w:val="000000" w:themeColor="text1"/>
          <w:spacing w:val="-2"/>
          <w:szCs w:val="26"/>
        </w:rPr>
        <w:t>19</w:t>
      </w:r>
      <w:r w:rsidRPr="004D19C0">
        <w:rPr>
          <w:rFonts w:cs="Times New Roman"/>
          <w:color w:val="000000" w:themeColor="text1"/>
          <w:spacing w:val="-2"/>
          <w:szCs w:val="26"/>
          <w:lang w:val="vi-VN"/>
        </w:rPr>
        <w:t xml:space="preserve">.000 </w:t>
      </w:r>
      <w:r w:rsidRPr="004D19C0">
        <w:rPr>
          <w:rFonts w:cs="Times New Roman"/>
          <w:color w:val="000000" w:themeColor="text1"/>
          <w:szCs w:val="26"/>
          <w:lang w:val="vi-VN"/>
        </w:rPr>
        <w:t>đồng</w:t>
      </w:r>
      <w:r w:rsidRPr="004D19C0">
        <w:rPr>
          <w:rFonts w:cs="Times New Roman"/>
          <w:color w:val="000000" w:themeColor="text1"/>
          <w:spacing w:val="-2"/>
          <w:szCs w:val="26"/>
          <w:lang w:val="vi-VN"/>
        </w:rPr>
        <w:t xml:space="preserve">= </w:t>
      </w:r>
      <w:r w:rsidRPr="004D19C0">
        <w:rPr>
          <w:rFonts w:cs="Times New Roman"/>
          <w:color w:val="000000" w:themeColor="text1"/>
          <w:spacing w:val="-2"/>
          <w:szCs w:val="26"/>
        </w:rPr>
        <w:t>9</w:t>
      </w:r>
      <w:r w:rsidRPr="004D19C0">
        <w:rPr>
          <w:rFonts w:cs="Times New Roman"/>
          <w:color w:val="000000" w:themeColor="text1"/>
          <w:spacing w:val="-2"/>
          <w:szCs w:val="26"/>
          <w:lang w:val="vi-VN"/>
        </w:rPr>
        <w:t>.348.000.000 (đồng)</w:t>
      </w:r>
    </w:p>
    <w:p w14:paraId="42ED055C" w14:textId="77777777" w:rsidR="00CA19F1" w:rsidRPr="004D19C0" w:rsidRDefault="00CA19F1" w:rsidP="00CA19F1">
      <w:pPr>
        <w:widowControl w:val="0"/>
        <w:ind w:firstLine="590"/>
        <w:rPr>
          <w:rFonts w:cs="Times New Roman"/>
          <w:color w:val="000000" w:themeColor="text1"/>
          <w:szCs w:val="26"/>
          <w:lang w:val="vi-VN"/>
        </w:rPr>
      </w:pPr>
      <w:r w:rsidRPr="004D19C0">
        <w:rPr>
          <w:rFonts w:cs="Times New Roman"/>
          <w:color w:val="000000" w:themeColor="text1"/>
          <w:szCs w:val="26"/>
          <w:lang w:val="vi-VN"/>
        </w:rPr>
        <w:t xml:space="preserve">- Phương án 2: Toàn bộ diện tích của khu vực mỏ là </w:t>
      </w:r>
      <w:r w:rsidRPr="004D19C0">
        <w:rPr>
          <w:rFonts w:cs="Times New Roman"/>
          <w:color w:val="000000" w:themeColor="text1"/>
          <w:szCs w:val="26"/>
        </w:rPr>
        <w:t>492.000</w:t>
      </w:r>
      <w:r w:rsidRPr="004D19C0">
        <w:rPr>
          <w:rFonts w:cs="Times New Roman"/>
          <w:color w:val="000000" w:themeColor="text1"/>
          <w:szCs w:val="26"/>
          <w:lang w:val="vi-VN"/>
        </w:rPr>
        <w:t xml:space="preserve"> </w:t>
      </w:r>
      <w:r w:rsidRPr="004D19C0">
        <w:rPr>
          <w:rFonts w:cs="Times New Roman"/>
          <w:color w:val="000000" w:themeColor="text1"/>
          <w:spacing w:val="-2"/>
          <w:szCs w:val="26"/>
          <w:lang w:val="vi-VN"/>
        </w:rPr>
        <w:t>m</w:t>
      </w:r>
      <w:r w:rsidRPr="004D19C0">
        <w:rPr>
          <w:rFonts w:cs="Times New Roman"/>
          <w:color w:val="000000" w:themeColor="text1"/>
          <w:spacing w:val="-2"/>
          <w:szCs w:val="26"/>
          <w:vertAlign w:val="superscript"/>
          <w:lang w:val="vi-VN"/>
        </w:rPr>
        <w:t xml:space="preserve">2 </w:t>
      </w:r>
      <w:r w:rsidRPr="004D19C0">
        <w:rPr>
          <w:rFonts w:cs="Times New Roman"/>
          <w:color w:val="000000" w:themeColor="text1"/>
          <w:szCs w:val="26"/>
          <w:lang w:val="vi-VN"/>
        </w:rPr>
        <w:t>sau cải tạo là đất công trình công cộng (</w:t>
      </w:r>
      <w:r w:rsidRPr="004D19C0">
        <w:rPr>
          <w:rFonts w:cs="Times New Roman"/>
          <w:color w:val="000000" w:themeColor="text1"/>
        </w:rPr>
        <w:t>Xác định bằng giá đất thương mại dịch vụ tại khu vực lân cận gần nhất trong cùng địa giới hành chính cấp xã nơi có đất</w:t>
      </w:r>
      <w:r w:rsidRPr="004D19C0">
        <w:rPr>
          <w:rFonts w:cs="Times New Roman"/>
          <w:color w:val="000000" w:themeColor="text1"/>
          <w:szCs w:val="26"/>
          <w:lang w:val="vi-VN"/>
        </w:rPr>
        <w:t>) có giá 160.000 đồng/m</w:t>
      </w:r>
      <w:r w:rsidRPr="004D19C0">
        <w:rPr>
          <w:rFonts w:cs="Times New Roman"/>
          <w:color w:val="000000" w:themeColor="text1"/>
          <w:szCs w:val="26"/>
          <w:vertAlign w:val="superscript"/>
          <w:lang w:val="vi-VN"/>
        </w:rPr>
        <w:t>2</w:t>
      </w:r>
    </w:p>
    <w:p w14:paraId="19F37743" w14:textId="77777777" w:rsidR="00CA19F1" w:rsidRPr="004D19C0" w:rsidRDefault="00CA19F1" w:rsidP="00CA19F1">
      <w:pPr>
        <w:widowControl w:val="0"/>
        <w:ind w:firstLine="590"/>
        <w:jc w:val="center"/>
        <w:rPr>
          <w:rFonts w:cs="Times New Roman"/>
          <w:color w:val="000000" w:themeColor="text1"/>
          <w:spacing w:val="-2"/>
          <w:szCs w:val="26"/>
          <w:lang w:val="vi-VN"/>
        </w:rPr>
      </w:pPr>
      <w:r w:rsidRPr="004D19C0">
        <w:rPr>
          <w:rFonts w:cs="Times New Roman"/>
          <w:color w:val="000000" w:themeColor="text1"/>
          <w:szCs w:val="26"/>
          <w:lang w:val="vi-VN"/>
        </w:rPr>
        <w:t>G</w:t>
      </w:r>
      <w:r w:rsidRPr="004D19C0">
        <w:rPr>
          <w:rFonts w:cs="Times New Roman"/>
          <w:color w:val="000000" w:themeColor="text1"/>
          <w:szCs w:val="26"/>
          <w:vertAlign w:val="subscript"/>
          <w:lang w:val="vi-VN"/>
        </w:rPr>
        <w:t>m2</w:t>
      </w:r>
      <w:r w:rsidRPr="004D19C0">
        <w:rPr>
          <w:rFonts w:cs="Times New Roman"/>
          <w:color w:val="000000" w:themeColor="text1"/>
          <w:szCs w:val="26"/>
          <w:lang w:val="vi-VN"/>
        </w:rPr>
        <w:t xml:space="preserve"> = </w:t>
      </w:r>
      <w:r w:rsidRPr="004D19C0">
        <w:rPr>
          <w:rFonts w:cs="Times New Roman"/>
          <w:color w:val="000000" w:themeColor="text1"/>
          <w:szCs w:val="26"/>
        </w:rPr>
        <w:t>492.000</w:t>
      </w:r>
      <w:r w:rsidRPr="004D19C0">
        <w:rPr>
          <w:rFonts w:cs="Times New Roman"/>
          <w:color w:val="000000" w:themeColor="text1"/>
          <w:szCs w:val="26"/>
          <w:lang w:val="vi-VN"/>
        </w:rPr>
        <w:t xml:space="preserve"> </w:t>
      </w:r>
      <w:r w:rsidRPr="004D19C0">
        <w:rPr>
          <w:rFonts w:cs="Times New Roman"/>
          <w:color w:val="000000" w:themeColor="text1"/>
          <w:spacing w:val="-2"/>
          <w:szCs w:val="26"/>
          <w:lang w:val="vi-VN"/>
        </w:rPr>
        <w:t>m</w:t>
      </w:r>
      <w:r w:rsidRPr="004D19C0">
        <w:rPr>
          <w:rFonts w:cs="Times New Roman"/>
          <w:color w:val="000000" w:themeColor="text1"/>
          <w:spacing w:val="-2"/>
          <w:szCs w:val="26"/>
          <w:vertAlign w:val="superscript"/>
          <w:lang w:val="vi-VN"/>
        </w:rPr>
        <w:t>2</w:t>
      </w:r>
      <w:r w:rsidRPr="004D19C0">
        <w:rPr>
          <w:rFonts w:cs="Times New Roman"/>
          <w:color w:val="000000" w:themeColor="text1"/>
          <w:spacing w:val="-2"/>
          <w:szCs w:val="26"/>
          <w:lang w:val="vi-VN"/>
        </w:rPr>
        <w:t xml:space="preserve"> x 1</w:t>
      </w:r>
      <w:r w:rsidRPr="004D19C0">
        <w:rPr>
          <w:rFonts w:cs="Times New Roman"/>
          <w:color w:val="000000" w:themeColor="text1"/>
          <w:spacing w:val="-2"/>
          <w:szCs w:val="26"/>
        </w:rPr>
        <w:t>60</w:t>
      </w:r>
      <w:r w:rsidRPr="004D19C0">
        <w:rPr>
          <w:rFonts w:cs="Times New Roman"/>
          <w:color w:val="000000" w:themeColor="text1"/>
          <w:spacing w:val="-2"/>
          <w:szCs w:val="26"/>
          <w:lang w:val="vi-VN"/>
        </w:rPr>
        <w:t xml:space="preserve">.000 </w:t>
      </w:r>
      <w:r w:rsidRPr="004D19C0">
        <w:rPr>
          <w:rFonts w:cs="Times New Roman"/>
          <w:color w:val="000000" w:themeColor="text1"/>
          <w:szCs w:val="26"/>
          <w:lang w:val="vi-VN"/>
        </w:rPr>
        <w:t>đồng</w:t>
      </w:r>
      <w:r w:rsidRPr="004D19C0">
        <w:rPr>
          <w:rFonts w:cs="Times New Roman"/>
          <w:color w:val="000000" w:themeColor="text1"/>
          <w:spacing w:val="-2"/>
          <w:szCs w:val="26"/>
          <w:lang w:val="vi-VN"/>
        </w:rPr>
        <w:t xml:space="preserve">= </w:t>
      </w:r>
      <w:r w:rsidRPr="004D19C0">
        <w:rPr>
          <w:rFonts w:cs="Times New Roman"/>
          <w:color w:val="000000" w:themeColor="text1"/>
          <w:spacing w:val="-2"/>
          <w:szCs w:val="26"/>
        </w:rPr>
        <w:t>78</w:t>
      </w:r>
      <w:r w:rsidRPr="004D19C0">
        <w:rPr>
          <w:rFonts w:cs="Times New Roman"/>
          <w:color w:val="000000" w:themeColor="text1"/>
          <w:spacing w:val="-2"/>
          <w:szCs w:val="26"/>
          <w:lang w:val="vi-VN"/>
        </w:rPr>
        <w:t>.720.000.000 (đồng)</w:t>
      </w:r>
    </w:p>
    <w:p w14:paraId="2C32FAD7" w14:textId="77777777" w:rsidR="00CA19F1" w:rsidRPr="004D19C0" w:rsidRDefault="00CA19F1" w:rsidP="00CA19F1">
      <w:pPr>
        <w:widowControl w:val="0"/>
        <w:ind w:firstLine="590"/>
        <w:rPr>
          <w:rFonts w:cs="Times New Roman"/>
          <w:b/>
          <w:bCs/>
          <w:i/>
          <w:iCs/>
          <w:color w:val="000000" w:themeColor="text1"/>
          <w:szCs w:val="26"/>
          <w:lang w:val="vi-VN"/>
        </w:rPr>
      </w:pPr>
      <w:r w:rsidRPr="004D19C0">
        <w:rPr>
          <w:rFonts w:cs="Times New Roman"/>
          <w:b/>
          <w:bCs/>
          <w:i/>
          <w:iCs/>
          <w:color w:val="000000" w:themeColor="text1"/>
          <w:szCs w:val="26"/>
          <w:lang w:val="vi-VN"/>
        </w:rPr>
        <w:t xml:space="preserve">c. Chỉ số phục hồi đất </w:t>
      </w:r>
    </w:p>
    <w:p w14:paraId="3ACDD81B" w14:textId="77777777" w:rsidR="00CA19F1" w:rsidRPr="004D19C0" w:rsidRDefault="00CA19F1" w:rsidP="00CA19F1">
      <w:pPr>
        <w:widowControl w:val="0"/>
        <w:ind w:firstLine="590"/>
        <w:rPr>
          <w:rFonts w:cs="Times New Roman"/>
          <w:color w:val="000000" w:themeColor="text1"/>
          <w:szCs w:val="26"/>
          <w:lang w:val="vi-VN"/>
        </w:rPr>
      </w:pPr>
      <w:r w:rsidRPr="004D19C0">
        <w:rPr>
          <w:rFonts w:cs="Times New Roman"/>
          <w:color w:val="000000" w:themeColor="text1"/>
          <w:szCs w:val="26"/>
          <w:lang w:val="vi-VN"/>
        </w:rPr>
        <w:t xml:space="preserve">- Phương án 1: </w:t>
      </w:r>
    </w:p>
    <w:p w14:paraId="05E86106" w14:textId="77777777" w:rsidR="00CA19F1" w:rsidRPr="004D19C0" w:rsidRDefault="00CA19F1" w:rsidP="00CA19F1">
      <w:pPr>
        <w:widowControl w:val="0"/>
        <w:jc w:val="center"/>
        <w:rPr>
          <w:rFonts w:cs="Times New Roman"/>
          <w:color w:val="000000" w:themeColor="text1"/>
          <w:szCs w:val="26"/>
          <w:lang w:val="vi-VN"/>
        </w:rPr>
      </w:pPr>
      <w:r w:rsidRPr="004D19C0">
        <w:rPr>
          <w:rFonts w:cs="Times New Roman"/>
          <w:color w:val="000000" w:themeColor="text1"/>
          <w:szCs w:val="26"/>
          <w:lang w:val="vi-VN"/>
        </w:rPr>
        <w:lastRenderedPageBreak/>
        <w:t>I</w:t>
      </w:r>
      <w:r w:rsidRPr="004D19C0">
        <w:rPr>
          <w:rFonts w:cs="Times New Roman"/>
          <w:color w:val="000000" w:themeColor="text1"/>
          <w:szCs w:val="26"/>
          <w:vertAlign w:val="subscript"/>
          <w:lang w:val="vi-VN"/>
        </w:rPr>
        <w:t>P1</w:t>
      </w:r>
      <w:r w:rsidRPr="004D19C0">
        <w:rPr>
          <w:rFonts w:cs="Times New Roman"/>
          <w:color w:val="000000" w:themeColor="text1"/>
          <w:szCs w:val="26"/>
          <w:lang w:val="vi-VN"/>
        </w:rPr>
        <w:t xml:space="preserve"> = (G</w:t>
      </w:r>
      <w:r w:rsidRPr="004D19C0">
        <w:rPr>
          <w:rFonts w:cs="Times New Roman"/>
          <w:color w:val="000000" w:themeColor="text1"/>
          <w:szCs w:val="26"/>
          <w:vertAlign w:val="subscript"/>
          <w:lang w:val="vi-VN"/>
        </w:rPr>
        <w:t>m1</w:t>
      </w:r>
      <w:r w:rsidRPr="004D19C0">
        <w:rPr>
          <w:rFonts w:cs="Times New Roman"/>
          <w:color w:val="000000" w:themeColor="text1"/>
          <w:szCs w:val="26"/>
          <w:lang w:val="vi-VN"/>
        </w:rPr>
        <w:t xml:space="preserve"> – G</w:t>
      </w:r>
      <w:r w:rsidRPr="004D19C0">
        <w:rPr>
          <w:rFonts w:cs="Times New Roman"/>
          <w:color w:val="000000" w:themeColor="text1"/>
          <w:szCs w:val="26"/>
          <w:vertAlign w:val="subscript"/>
          <w:lang w:val="vi-VN"/>
        </w:rPr>
        <w:t>p1</w:t>
      </w:r>
      <w:r w:rsidRPr="004D19C0">
        <w:rPr>
          <w:rFonts w:cs="Times New Roman"/>
          <w:color w:val="000000" w:themeColor="text1"/>
          <w:szCs w:val="26"/>
          <w:lang w:val="vi-VN"/>
        </w:rPr>
        <w:t>)/G</w:t>
      </w:r>
      <w:r w:rsidRPr="004D19C0">
        <w:rPr>
          <w:rFonts w:cs="Times New Roman"/>
          <w:color w:val="000000" w:themeColor="text1"/>
          <w:szCs w:val="26"/>
          <w:vertAlign w:val="subscript"/>
          <w:lang w:val="vi-VN"/>
        </w:rPr>
        <w:t>c</w:t>
      </w:r>
      <w:r w:rsidRPr="004D19C0">
        <w:rPr>
          <w:rFonts w:cs="Times New Roman"/>
          <w:color w:val="000000" w:themeColor="text1"/>
          <w:szCs w:val="26"/>
          <w:lang w:val="vi-VN"/>
        </w:rPr>
        <w:t xml:space="preserve"> = (</w:t>
      </w:r>
      <w:r w:rsidRPr="004D19C0">
        <w:rPr>
          <w:rFonts w:cs="Times New Roman"/>
          <w:color w:val="000000" w:themeColor="text1"/>
          <w:spacing w:val="-2"/>
          <w:szCs w:val="26"/>
        </w:rPr>
        <w:t>9</w:t>
      </w:r>
      <w:r w:rsidRPr="004D19C0">
        <w:rPr>
          <w:rFonts w:cs="Times New Roman"/>
          <w:color w:val="000000" w:themeColor="text1"/>
          <w:spacing w:val="-2"/>
          <w:szCs w:val="26"/>
          <w:lang w:val="vi-VN"/>
        </w:rPr>
        <w:t xml:space="preserve">.348.000.000 - </w:t>
      </w:r>
      <w:r w:rsidRPr="004D19C0">
        <w:rPr>
          <w:rFonts w:cs="Times New Roman"/>
          <w:color w:val="000000" w:themeColor="text1"/>
          <w:szCs w:val="26"/>
          <w:lang w:val="vi-VN"/>
        </w:rPr>
        <w:t>5.617.302.705</w:t>
      </w:r>
      <w:r w:rsidRPr="004D19C0">
        <w:rPr>
          <w:rFonts w:cs="Times New Roman"/>
          <w:color w:val="000000" w:themeColor="text1"/>
          <w:spacing w:val="-2"/>
          <w:szCs w:val="26"/>
          <w:lang w:val="vi-VN"/>
        </w:rPr>
        <w:t>)/</w:t>
      </w:r>
      <w:r w:rsidRPr="004D19C0">
        <w:rPr>
          <w:rFonts w:cs="Times New Roman"/>
          <w:color w:val="000000" w:themeColor="text1"/>
          <w:spacing w:val="-2"/>
          <w:szCs w:val="26"/>
        </w:rPr>
        <w:t>9</w:t>
      </w:r>
      <w:r w:rsidRPr="004D19C0">
        <w:rPr>
          <w:rFonts w:cs="Times New Roman"/>
          <w:color w:val="000000" w:themeColor="text1"/>
          <w:spacing w:val="-2"/>
          <w:szCs w:val="26"/>
          <w:lang w:val="vi-VN"/>
        </w:rPr>
        <w:t>.348.000.000 = 0,40</w:t>
      </w:r>
    </w:p>
    <w:p w14:paraId="3EDED528" w14:textId="77777777" w:rsidR="00CA19F1" w:rsidRPr="004D19C0" w:rsidRDefault="00CA19F1" w:rsidP="00CA19F1">
      <w:pPr>
        <w:widowControl w:val="0"/>
        <w:ind w:firstLine="590"/>
        <w:rPr>
          <w:rFonts w:cs="Times New Roman"/>
          <w:color w:val="000000" w:themeColor="text1"/>
          <w:szCs w:val="26"/>
          <w:lang w:val="vi-VN"/>
        </w:rPr>
      </w:pPr>
      <w:r w:rsidRPr="004D19C0">
        <w:rPr>
          <w:rFonts w:cs="Times New Roman"/>
          <w:color w:val="000000" w:themeColor="text1"/>
          <w:szCs w:val="26"/>
          <w:lang w:val="vi-VN"/>
        </w:rPr>
        <w:t xml:space="preserve">- Phương án 2: </w:t>
      </w:r>
    </w:p>
    <w:p w14:paraId="05A43F4B" w14:textId="77777777" w:rsidR="00CA19F1" w:rsidRPr="004D19C0" w:rsidRDefault="00CA19F1" w:rsidP="00CA19F1">
      <w:pPr>
        <w:widowControl w:val="0"/>
        <w:jc w:val="center"/>
        <w:rPr>
          <w:rFonts w:cs="Times New Roman"/>
          <w:color w:val="000000" w:themeColor="text1"/>
          <w:szCs w:val="26"/>
        </w:rPr>
      </w:pPr>
      <w:r w:rsidRPr="004D19C0">
        <w:rPr>
          <w:rFonts w:cs="Times New Roman"/>
          <w:color w:val="000000" w:themeColor="text1"/>
          <w:szCs w:val="26"/>
          <w:lang w:val="vi-VN"/>
        </w:rPr>
        <w:t>I</w:t>
      </w:r>
      <w:r w:rsidRPr="004D19C0">
        <w:rPr>
          <w:rFonts w:cs="Times New Roman"/>
          <w:color w:val="000000" w:themeColor="text1"/>
          <w:szCs w:val="26"/>
          <w:vertAlign w:val="subscript"/>
          <w:lang w:val="vi-VN"/>
        </w:rPr>
        <w:t>P2</w:t>
      </w:r>
      <w:r w:rsidRPr="004D19C0">
        <w:rPr>
          <w:rFonts w:cs="Times New Roman"/>
          <w:color w:val="000000" w:themeColor="text1"/>
          <w:szCs w:val="26"/>
          <w:lang w:val="vi-VN"/>
        </w:rPr>
        <w:t xml:space="preserve"> = (G</w:t>
      </w:r>
      <w:r w:rsidRPr="004D19C0">
        <w:rPr>
          <w:rFonts w:cs="Times New Roman"/>
          <w:color w:val="000000" w:themeColor="text1"/>
          <w:szCs w:val="26"/>
          <w:vertAlign w:val="subscript"/>
          <w:lang w:val="vi-VN"/>
        </w:rPr>
        <w:t>m2</w:t>
      </w:r>
      <w:r w:rsidRPr="004D19C0">
        <w:rPr>
          <w:rFonts w:cs="Times New Roman"/>
          <w:color w:val="000000" w:themeColor="text1"/>
          <w:szCs w:val="26"/>
          <w:lang w:val="vi-VN"/>
        </w:rPr>
        <w:t xml:space="preserve"> – G</w:t>
      </w:r>
      <w:r w:rsidRPr="004D19C0">
        <w:rPr>
          <w:rFonts w:cs="Times New Roman"/>
          <w:color w:val="000000" w:themeColor="text1"/>
          <w:szCs w:val="26"/>
          <w:vertAlign w:val="subscript"/>
          <w:lang w:val="vi-VN"/>
        </w:rPr>
        <w:t>p2</w:t>
      </w:r>
      <w:r w:rsidRPr="004D19C0">
        <w:rPr>
          <w:rFonts w:cs="Times New Roman"/>
          <w:color w:val="000000" w:themeColor="text1"/>
          <w:szCs w:val="26"/>
          <w:lang w:val="vi-VN"/>
        </w:rPr>
        <w:t>)/G</w:t>
      </w:r>
      <w:r w:rsidRPr="004D19C0">
        <w:rPr>
          <w:rFonts w:cs="Times New Roman"/>
          <w:color w:val="000000" w:themeColor="text1"/>
          <w:szCs w:val="26"/>
          <w:vertAlign w:val="subscript"/>
          <w:lang w:val="vi-VN"/>
        </w:rPr>
        <w:t>c</w:t>
      </w:r>
      <w:r w:rsidRPr="004D19C0">
        <w:rPr>
          <w:rFonts w:cs="Times New Roman"/>
          <w:color w:val="000000" w:themeColor="text1"/>
          <w:szCs w:val="26"/>
          <w:lang w:val="vi-VN"/>
        </w:rPr>
        <w:t xml:space="preserve"> = (</w:t>
      </w:r>
      <w:r w:rsidRPr="004D19C0">
        <w:rPr>
          <w:rFonts w:cs="Times New Roman"/>
          <w:color w:val="000000" w:themeColor="text1"/>
          <w:spacing w:val="-2"/>
          <w:szCs w:val="26"/>
        </w:rPr>
        <w:t>78</w:t>
      </w:r>
      <w:r w:rsidRPr="004D19C0">
        <w:rPr>
          <w:rFonts w:cs="Times New Roman"/>
          <w:color w:val="000000" w:themeColor="text1"/>
          <w:spacing w:val="-2"/>
          <w:szCs w:val="26"/>
          <w:lang w:val="vi-VN"/>
        </w:rPr>
        <w:t xml:space="preserve">.720.000.000 - </w:t>
      </w:r>
      <w:r w:rsidRPr="004D19C0">
        <w:rPr>
          <w:rFonts w:eastAsia="Times New Roman" w:cs="Times New Roman"/>
          <w:color w:val="000000" w:themeColor="text1"/>
          <w:szCs w:val="26"/>
        </w:rPr>
        <w:t>8.128.305.097</w:t>
      </w:r>
      <w:r w:rsidRPr="004D19C0">
        <w:rPr>
          <w:rFonts w:cs="Times New Roman"/>
          <w:color w:val="000000" w:themeColor="text1"/>
          <w:spacing w:val="-2"/>
          <w:szCs w:val="26"/>
          <w:lang w:val="vi-VN"/>
        </w:rPr>
        <w:t>)/</w:t>
      </w:r>
      <w:r w:rsidRPr="004D19C0">
        <w:rPr>
          <w:rFonts w:cs="Times New Roman"/>
          <w:color w:val="000000" w:themeColor="text1"/>
          <w:spacing w:val="-2"/>
          <w:szCs w:val="26"/>
        </w:rPr>
        <w:t>9</w:t>
      </w:r>
      <w:r w:rsidRPr="004D19C0">
        <w:rPr>
          <w:rFonts w:cs="Times New Roman"/>
          <w:color w:val="000000" w:themeColor="text1"/>
          <w:spacing w:val="-2"/>
          <w:szCs w:val="26"/>
          <w:lang w:val="vi-VN"/>
        </w:rPr>
        <w:t>.348.000.000 = 7,55</w:t>
      </w:r>
    </w:p>
    <w:p w14:paraId="091CD8F8" w14:textId="77777777" w:rsidR="00CA19F1" w:rsidRPr="004D19C0" w:rsidRDefault="00CA19F1" w:rsidP="00CA19F1">
      <w:pPr>
        <w:widowControl w:val="0"/>
        <w:outlineLvl w:val="0"/>
        <w:rPr>
          <w:rFonts w:cs="Times New Roman"/>
          <w:b/>
          <w:iCs/>
          <w:color w:val="000000" w:themeColor="text1"/>
          <w:szCs w:val="26"/>
          <w:lang w:val="vi-VN"/>
        </w:rPr>
      </w:pPr>
      <w:bookmarkStart w:id="2754" w:name="_Toc223357133"/>
      <w:bookmarkStart w:id="2755" w:name="_Toc224584197"/>
      <w:bookmarkStart w:id="2756" w:name="_Toc226265772"/>
      <w:bookmarkStart w:id="2757" w:name="_Toc226408003"/>
      <w:bookmarkStart w:id="2758" w:name="_Toc227108062"/>
      <w:bookmarkStart w:id="2759" w:name="_Toc227149334"/>
      <w:bookmarkStart w:id="2760" w:name="_Toc232583835"/>
      <w:r w:rsidRPr="004D19C0">
        <w:rPr>
          <w:rFonts w:cs="Times New Roman"/>
          <w:b/>
          <w:iCs/>
          <w:color w:val="000000" w:themeColor="text1"/>
          <w:szCs w:val="26"/>
          <w:lang w:val="nl-NL"/>
        </w:rPr>
        <w:t>4.1.6. So</w:t>
      </w:r>
      <w:r w:rsidRPr="004D19C0">
        <w:rPr>
          <w:rFonts w:cs="Times New Roman"/>
          <w:b/>
          <w:iCs/>
          <w:color w:val="000000" w:themeColor="text1"/>
          <w:szCs w:val="26"/>
          <w:lang w:val="vi-VN"/>
        </w:rPr>
        <w:t xml:space="preserve"> sánh lựa chọn giải pháp cải tạo, phục hồi môi trường</w:t>
      </w:r>
      <w:bookmarkEnd w:id="2754"/>
      <w:bookmarkEnd w:id="2755"/>
      <w:bookmarkEnd w:id="2756"/>
      <w:bookmarkEnd w:id="2757"/>
      <w:bookmarkEnd w:id="2758"/>
      <w:bookmarkEnd w:id="2759"/>
      <w:bookmarkEnd w:id="2760"/>
      <w:r w:rsidRPr="004D19C0">
        <w:rPr>
          <w:rFonts w:cs="Times New Roman"/>
          <w:b/>
          <w:iCs/>
          <w:color w:val="000000" w:themeColor="text1"/>
          <w:szCs w:val="26"/>
          <w:lang w:val="vi-VN"/>
        </w:rPr>
        <w:t xml:space="preserve"> </w:t>
      </w:r>
    </w:p>
    <w:p w14:paraId="32BC68D4" w14:textId="77777777" w:rsidR="00CA19F1" w:rsidRPr="004D19C0" w:rsidRDefault="00CA19F1" w:rsidP="00CA19F1">
      <w:pPr>
        <w:widowControl w:val="0"/>
        <w:ind w:firstLine="590"/>
        <w:rPr>
          <w:rFonts w:cs="Times New Roman"/>
          <w:color w:val="000000" w:themeColor="text1"/>
          <w:szCs w:val="26"/>
          <w:lang w:val="nl-NL"/>
        </w:rPr>
      </w:pPr>
      <w:r w:rsidRPr="004D19C0">
        <w:rPr>
          <w:rFonts w:cs="Times New Roman"/>
          <w:color w:val="000000" w:themeColor="text1"/>
        </w:rPr>
        <w:t>Qua các chỉ tiêu phân tích ở trên, so sánh giữa 2 phương án cải tạo, phục hồi môi trường, kết quả theo bảng sau:</w:t>
      </w:r>
      <w:bookmarkStart w:id="2761" w:name="_Toc223357134"/>
    </w:p>
    <w:p w14:paraId="010E527A" w14:textId="77777777" w:rsidR="00CA19F1" w:rsidRPr="004D19C0" w:rsidRDefault="00CA19F1">
      <w:pPr>
        <w:pStyle w:val="BngCH4"/>
        <w:rPr>
          <w:color w:val="000000" w:themeColor="text1"/>
        </w:rPr>
      </w:pPr>
      <w:bookmarkStart w:id="2762" w:name="_Toc224584198"/>
      <w:bookmarkStart w:id="2763" w:name="_Toc226265773"/>
      <w:bookmarkStart w:id="2764" w:name="_Toc227108063"/>
      <w:bookmarkStart w:id="2765" w:name="_Toc227149335"/>
      <w:bookmarkStart w:id="2766" w:name="_Toc232583836"/>
      <w:r w:rsidRPr="004D19C0">
        <w:rPr>
          <w:color w:val="000000" w:themeColor="text1"/>
        </w:rPr>
        <w:t>So sánh các phương án cải tạo, phục hồi môi trường dự án</w:t>
      </w:r>
      <w:bookmarkEnd w:id="2761"/>
      <w:bookmarkEnd w:id="2762"/>
      <w:bookmarkEnd w:id="2763"/>
      <w:bookmarkEnd w:id="2764"/>
      <w:bookmarkEnd w:id="2765"/>
      <w:bookmarkEnd w:id="2766"/>
    </w:p>
    <w:tbl>
      <w:tblPr>
        <w:tblStyle w:val="TableGrid"/>
        <w:tblW w:w="0" w:type="auto"/>
        <w:jc w:val="center"/>
        <w:tblLook w:val="04A0" w:firstRow="1" w:lastRow="0" w:firstColumn="1" w:lastColumn="0" w:noHBand="0" w:noVBand="1"/>
      </w:tblPr>
      <w:tblGrid>
        <w:gridCol w:w="675"/>
        <w:gridCol w:w="2977"/>
        <w:gridCol w:w="2835"/>
        <w:gridCol w:w="2801"/>
      </w:tblGrid>
      <w:tr w:rsidR="004D19C0" w:rsidRPr="004D19C0" w14:paraId="21A5696B" w14:textId="77777777" w:rsidTr="00816DD8">
        <w:trPr>
          <w:trHeight w:val="500"/>
          <w:tblHeader/>
          <w:jc w:val="center"/>
        </w:trPr>
        <w:tc>
          <w:tcPr>
            <w:tcW w:w="675" w:type="dxa"/>
            <w:shd w:val="clear" w:color="auto" w:fill="DEEAF6" w:themeFill="accent1" w:themeFillTint="33"/>
            <w:vAlign w:val="center"/>
          </w:tcPr>
          <w:p w14:paraId="1D7ED469" w14:textId="77777777" w:rsidR="00CA19F1" w:rsidRPr="004D19C0" w:rsidRDefault="00CA19F1" w:rsidP="00816DD8">
            <w:pPr>
              <w:spacing w:before="60" w:after="60"/>
              <w:jc w:val="center"/>
              <w:rPr>
                <w:rFonts w:cs="Times New Roman"/>
                <w:b/>
                <w:bCs/>
                <w:color w:val="000000" w:themeColor="text1"/>
                <w:sz w:val="24"/>
                <w:szCs w:val="24"/>
              </w:rPr>
            </w:pPr>
            <w:bookmarkStart w:id="2767" w:name="_Toc218503536"/>
            <w:r w:rsidRPr="004D19C0">
              <w:rPr>
                <w:rFonts w:cs="Times New Roman"/>
                <w:b/>
                <w:bCs/>
                <w:color w:val="000000" w:themeColor="text1"/>
                <w:sz w:val="24"/>
                <w:szCs w:val="24"/>
              </w:rPr>
              <w:t>TT</w:t>
            </w:r>
            <w:bookmarkEnd w:id="2767"/>
          </w:p>
        </w:tc>
        <w:tc>
          <w:tcPr>
            <w:tcW w:w="2977" w:type="dxa"/>
            <w:shd w:val="clear" w:color="auto" w:fill="DEEAF6" w:themeFill="accent1" w:themeFillTint="33"/>
            <w:vAlign w:val="center"/>
          </w:tcPr>
          <w:p w14:paraId="25A77B91" w14:textId="77777777" w:rsidR="00CA19F1" w:rsidRPr="004D19C0" w:rsidRDefault="00CA19F1" w:rsidP="00816DD8">
            <w:pPr>
              <w:spacing w:before="60" w:after="60"/>
              <w:jc w:val="center"/>
              <w:rPr>
                <w:rFonts w:cs="Times New Roman"/>
                <w:b/>
                <w:bCs/>
                <w:color w:val="000000" w:themeColor="text1"/>
                <w:sz w:val="24"/>
                <w:szCs w:val="24"/>
                <w:lang w:val="vi-VN"/>
              </w:rPr>
            </w:pPr>
            <w:bookmarkStart w:id="2768" w:name="_Toc218503537"/>
            <w:r w:rsidRPr="004D19C0">
              <w:rPr>
                <w:rFonts w:cs="Times New Roman"/>
                <w:b/>
                <w:bCs/>
                <w:color w:val="000000" w:themeColor="text1"/>
                <w:sz w:val="24"/>
                <w:szCs w:val="24"/>
              </w:rPr>
              <w:t>Các</w:t>
            </w:r>
            <w:r w:rsidRPr="004D19C0">
              <w:rPr>
                <w:rFonts w:cs="Times New Roman"/>
                <w:b/>
                <w:bCs/>
                <w:color w:val="000000" w:themeColor="text1"/>
                <w:sz w:val="24"/>
                <w:szCs w:val="24"/>
                <w:lang w:val="vi-VN"/>
              </w:rPr>
              <w:t xml:space="preserve"> chỉ tiêu so sánh</w:t>
            </w:r>
            <w:bookmarkEnd w:id="2768"/>
          </w:p>
        </w:tc>
        <w:tc>
          <w:tcPr>
            <w:tcW w:w="2835" w:type="dxa"/>
            <w:shd w:val="clear" w:color="auto" w:fill="DEEAF6" w:themeFill="accent1" w:themeFillTint="33"/>
            <w:vAlign w:val="center"/>
          </w:tcPr>
          <w:p w14:paraId="253C2A3A" w14:textId="77777777" w:rsidR="00CA19F1" w:rsidRPr="004D19C0" w:rsidRDefault="00CA19F1" w:rsidP="00816DD8">
            <w:pPr>
              <w:spacing w:before="60" w:after="60"/>
              <w:jc w:val="center"/>
              <w:rPr>
                <w:rFonts w:cs="Times New Roman"/>
                <w:b/>
                <w:bCs/>
                <w:color w:val="000000" w:themeColor="text1"/>
                <w:sz w:val="24"/>
                <w:szCs w:val="24"/>
                <w:lang w:val="vi-VN"/>
              </w:rPr>
            </w:pPr>
            <w:bookmarkStart w:id="2769" w:name="_Toc218503538"/>
            <w:r w:rsidRPr="004D19C0">
              <w:rPr>
                <w:rFonts w:cs="Times New Roman"/>
                <w:b/>
                <w:bCs/>
                <w:color w:val="000000" w:themeColor="text1"/>
                <w:sz w:val="24"/>
                <w:szCs w:val="24"/>
              </w:rPr>
              <w:t>Phương</w:t>
            </w:r>
            <w:r w:rsidRPr="004D19C0">
              <w:rPr>
                <w:rFonts w:cs="Times New Roman"/>
                <w:b/>
                <w:bCs/>
                <w:color w:val="000000" w:themeColor="text1"/>
                <w:sz w:val="24"/>
                <w:szCs w:val="24"/>
                <w:lang w:val="vi-VN"/>
              </w:rPr>
              <w:t xml:space="preserve"> án 1</w:t>
            </w:r>
            <w:bookmarkEnd w:id="2769"/>
          </w:p>
        </w:tc>
        <w:tc>
          <w:tcPr>
            <w:tcW w:w="2801" w:type="dxa"/>
            <w:shd w:val="clear" w:color="auto" w:fill="DEEAF6" w:themeFill="accent1" w:themeFillTint="33"/>
            <w:vAlign w:val="center"/>
          </w:tcPr>
          <w:p w14:paraId="102CCC47" w14:textId="77777777" w:rsidR="00CA19F1" w:rsidRPr="004D19C0" w:rsidRDefault="00CA19F1" w:rsidP="00816DD8">
            <w:pPr>
              <w:spacing w:before="60" w:after="60"/>
              <w:jc w:val="center"/>
              <w:rPr>
                <w:rFonts w:cs="Times New Roman"/>
                <w:b/>
                <w:bCs/>
                <w:color w:val="000000" w:themeColor="text1"/>
                <w:sz w:val="24"/>
                <w:szCs w:val="24"/>
                <w:lang w:val="vi-VN"/>
              </w:rPr>
            </w:pPr>
            <w:bookmarkStart w:id="2770" w:name="_Toc218503539"/>
            <w:r w:rsidRPr="004D19C0">
              <w:rPr>
                <w:rFonts w:cs="Times New Roman"/>
                <w:b/>
                <w:bCs/>
                <w:color w:val="000000" w:themeColor="text1"/>
                <w:sz w:val="24"/>
                <w:szCs w:val="24"/>
              </w:rPr>
              <w:t>Phương</w:t>
            </w:r>
            <w:r w:rsidRPr="004D19C0">
              <w:rPr>
                <w:rFonts w:cs="Times New Roman"/>
                <w:b/>
                <w:bCs/>
                <w:color w:val="000000" w:themeColor="text1"/>
                <w:sz w:val="24"/>
                <w:szCs w:val="24"/>
                <w:lang w:val="vi-VN"/>
              </w:rPr>
              <w:t xml:space="preserve"> án 2</w:t>
            </w:r>
            <w:bookmarkEnd w:id="2770"/>
          </w:p>
        </w:tc>
      </w:tr>
      <w:tr w:rsidR="004D19C0" w:rsidRPr="004D19C0" w14:paraId="0CA23140" w14:textId="77777777" w:rsidTr="00816DD8">
        <w:trPr>
          <w:trHeight w:val="484"/>
          <w:jc w:val="center"/>
        </w:trPr>
        <w:tc>
          <w:tcPr>
            <w:tcW w:w="675" w:type="dxa"/>
            <w:vAlign w:val="center"/>
          </w:tcPr>
          <w:p w14:paraId="61C9F0BE" w14:textId="77777777" w:rsidR="00CA19F1" w:rsidRPr="004D19C0" w:rsidRDefault="00CA19F1" w:rsidP="00816DD8">
            <w:pPr>
              <w:spacing w:before="60" w:after="60"/>
              <w:jc w:val="center"/>
              <w:rPr>
                <w:rFonts w:cs="Times New Roman"/>
                <w:b/>
                <w:bCs/>
                <w:color w:val="000000" w:themeColor="text1"/>
                <w:sz w:val="24"/>
                <w:szCs w:val="24"/>
              </w:rPr>
            </w:pPr>
            <w:bookmarkStart w:id="2771" w:name="_Toc218503540"/>
            <w:r w:rsidRPr="004D19C0">
              <w:rPr>
                <w:rFonts w:cs="Times New Roman"/>
                <w:b/>
                <w:bCs/>
                <w:color w:val="000000" w:themeColor="text1"/>
                <w:sz w:val="24"/>
                <w:szCs w:val="24"/>
              </w:rPr>
              <w:t>I</w:t>
            </w:r>
            <w:bookmarkEnd w:id="2771"/>
          </w:p>
        </w:tc>
        <w:tc>
          <w:tcPr>
            <w:tcW w:w="8613" w:type="dxa"/>
            <w:gridSpan w:val="3"/>
            <w:vAlign w:val="center"/>
          </w:tcPr>
          <w:p w14:paraId="1B259A6E" w14:textId="77777777" w:rsidR="00CA19F1" w:rsidRPr="004D19C0" w:rsidRDefault="00CA19F1" w:rsidP="00816DD8">
            <w:pPr>
              <w:spacing w:before="60" w:after="60"/>
              <w:jc w:val="center"/>
              <w:rPr>
                <w:rFonts w:cs="Times New Roman"/>
                <w:b/>
                <w:bCs/>
                <w:color w:val="000000" w:themeColor="text1"/>
                <w:sz w:val="24"/>
                <w:szCs w:val="24"/>
              </w:rPr>
            </w:pPr>
            <w:bookmarkStart w:id="2772" w:name="_Toc218503541"/>
            <w:r w:rsidRPr="004D19C0">
              <w:rPr>
                <w:rFonts w:cs="Times New Roman"/>
                <w:b/>
                <w:bCs/>
                <w:color w:val="000000" w:themeColor="text1"/>
                <w:sz w:val="24"/>
                <w:szCs w:val="24"/>
              </w:rPr>
              <w:t>Mức độ cải thiện môi trường</w:t>
            </w:r>
            <w:bookmarkEnd w:id="2772"/>
          </w:p>
        </w:tc>
      </w:tr>
      <w:tr w:rsidR="004D19C0" w:rsidRPr="004D19C0" w14:paraId="766F2ED2" w14:textId="77777777" w:rsidTr="00816DD8">
        <w:trPr>
          <w:trHeight w:val="1474"/>
          <w:jc w:val="center"/>
        </w:trPr>
        <w:tc>
          <w:tcPr>
            <w:tcW w:w="675" w:type="dxa"/>
            <w:vAlign w:val="center"/>
          </w:tcPr>
          <w:p w14:paraId="45481C12" w14:textId="77777777" w:rsidR="00CA19F1" w:rsidRPr="004D19C0" w:rsidRDefault="00CA19F1" w:rsidP="00816DD8">
            <w:pPr>
              <w:spacing w:before="60" w:after="60"/>
              <w:jc w:val="center"/>
              <w:rPr>
                <w:rFonts w:cs="Times New Roman"/>
                <w:b/>
                <w:bCs/>
                <w:color w:val="000000" w:themeColor="text1"/>
                <w:sz w:val="24"/>
                <w:szCs w:val="24"/>
              </w:rPr>
            </w:pPr>
            <w:bookmarkStart w:id="2773" w:name="_Toc218503542"/>
            <w:r w:rsidRPr="004D19C0">
              <w:rPr>
                <w:rFonts w:cs="Times New Roman"/>
                <w:bCs/>
                <w:color w:val="000000" w:themeColor="text1"/>
                <w:sz w:val="24"/>
                <w:szCs w:val="24"/>
              </w:rPr>
              <w:t>1</w:t>
            </w:r>
            <w:bookmarkEnd w:id="2773"/>
          </w:p>
        </w:tc>
        <w:tc>
          <w:tcPr>
            <w:tcW w:w="2977" w:type="dxa"/>
            <w:vAlign w:val="center"/>
          </w:tcPr>
          <w:p w14:paraId="7A69C4BD" w14:textId="77777777" w:rsidR="00CA19F1" w:rsidRPr="004D19C0" w:rsidRDefault="00CA19F1" w:rsidP="00816DD8">
            <w:pPr>
              <w:spacing w:before="60" w:after="60"/>
              <w:jc w:val="center"/>
              <w:rPr>
                <w:rFonts w:cs="Times New Roman"/>
                <w:b/>
                <w:bCs/>
                <w:color w:val="000000" w:themeColor="text1"/>
                <w:sz w:val="24"/>
                <w:szCs w:val="24"/>
              </w:rPr>
            </w:pPr>
            <w:bookmarkStart w:id="2774" w:name="_Toc218503543"/>
            <w:r w:rsidRPr="004D19C0">
              <w:rPr>
                <w:rFonts w:cs="Times New Roman"/>
                <w:bCs/>
                <w:color w:val="000000" w:themeColor="text1"/>
                <w:sz w:val="24"/>
                <w:szCs w:val="24"/>
              </w:rPr>
              <w:t>Cải thiện thảm thực vật, hệ sinh thái</w:t>
            </w:r>
            <w:bookmarkEnd w:id="2774"/>
          </w:p>
        </w:tc>
        <w:tc>
          <w:tcPr>
            <w:tcW w:w="2835" w:type="dxa"/>
            <w:vAlign w:val="center"/>
          </w:tcPr>
          <w:p w14:paraId="46AD7D92" w14:textId="77777777" w:rsidR="00CA19F1" w:rsidRPr="004D19C0" w:rsidRDefault="00CA19F1" w:rsidP="00816DD8">
            <w:pPr>
              <w:spacing w:before="60" w:after="60"/>
              <w:rPr>
                <w:rFonts w:cs="Times New Roman"/>
                <w:b/>
                <w:bCs/>
                <w:color w:val="000000" w:themeColor="text1"/>
                <w:sz w:val="24"/>
                <w:szCs w:val="24"/>
              </w:rPr>
            </w:pPr>
            <w:bookmarkStart w:id="2775" w:name="_Toc218503544"/>
            <w:r w:rsidRPr="004D19C0">
              <w:rPr>
                <w:rFonts w:cs="Times New Roman"/>
                <w:bCs/>
                <w:color w:val="000000" w:themeColor="text1"/>
                <w:sz w:val="24"/>
                <w:szCs w:val="24"/>
              </w:rPr>
              <w:t>Cải thiện đáng kể về môi trường do toàn bộ diện tích dự án được phủ xanh</w:t>
            </w:r>
            <w:bookmarkEnd w:id="2775"/>
          </w:p>
        </w:tc>
        <w:tc>
          <w:tcPr>
            <w:tcW w:w="2801" w:type="dxa"/>
            <w:vAlign w:val="center"/>
          </w:tcPr>
          <w:p w14:paraId="08B72E12" w14:textId="77777777" w:rsidR="00CA19F1" w:rsidRPr="004D19C0" w:rsidRDefault="00CA19F1" w:rsidP="00816DD8">
            <w:pPr>
              <w:spacing w:before="60" w:after="60"/>
              <w:rPr>
                <w:rFonts w:cs="Times New Roman"/>
                <w:b/>
                <w:bCs/>
                <w:color w:val="000000" w:themeColor="text1"/>
                <w:sz w:val="24"/>
                <w:szCs w:val="24"/>
              </w:rPr>
            </w:pPr>
            <w:bookmarkStart w:id="2776" w:name="_Toc218503545"/>
            <w:r w:rsidRPr="004D19C0">
              <w:rPr>
                <w:rFonts w:cs="Times New Roman"/>
                <w:bCs/>
                <w:color w:val="000000" w:themeColor="text1"/>
                <w:sz w:val="24"/>
                <w:szCs w:val="24"/>
              </w:rPr>
              <w:t>Không cải thiện hoàn toàn về thảm thực vật do không tiến hành trồng cây phủ xanh mặt bằng</w:t>
            </w:r>
            <w:bookmarkEnd w:id="2776"/>
          </w:p>
        </w:tc>
      </w:tr>
      <w:tr w:rsidR="004D19C0" w:rsidRPr="004D19C0" w14:paraId="2913BE81" w14:textId="77777777" w:rsidTr="00816DD8">
        <w:trPr>
          <w:trHeight w:val="1605"/>
          <w:jc w:val="center"/>
        </w:trPr>
        <w:tc>
          <w:tcPr>
            <w:tcW w:w="675" w:type="dxa"/>
            <w:vAlign w:val="center"/>
          </w:tcPr>
          <w:p w14:paraId="226416AB" w14:textId="77777777" w:rsidR="00CA19F1" w:rsidRPr="004D19C0" w:rsidRDefault="00CA19F1" w:rsidP="00816DD8">
            <w:pPr>
              <w:spacing w:before="60" w:after="60"/>
              <w:jc w:val="center"/>
              <w:rPr>
                <w:rFonts w:cs="Times New Roman"/>
                <w:b/>
                <w:bCs/>
                <w:color w:val="000000" w:themeColor="text1"/>
                <w:sz w:val="24"/>
                <w:szCs w:val="24"/>
              </w:rPr>
            </w:pPr>
            <w:bookmarkStart w:id="2777" w:name="_Toc218503546"/>
            <w:r w:rsidRPr="004D19C0">
              <w:rPr>
                <w:rFonts w:cs="Times New Roman"/>
                <w:bCs/>
                <w:color w:val="000000" w:themeColor="text1"/>
                <w:sz w:val="24"/>
                <w:szCs w:val="24"/>
              </w:rPr>
              <w:t>2</w:t>
            </w:r>
            <w:bookmarkEnd w:id="2777"/>
          </w:p>
        </w:tc>
        <w:tc>
          <w:tcPr>
            <w:tcW w:w="2977" w:type="dxa"/>
            <w:vAlign w:val="center"/>
          </w:tcPr>
          <w:p w14:paraId="74C652A5" w14:textId="77777777" w:rsidR="00CA19F1" w:rsidRPr="004D19C0" w:rsidRDefault="00CA19F1" w:rsidP="00816DD8">
            <w:pPr>
              <w:spacing w:before="60" w:after="60"/>
              <w:jc w:val="center"/>
              <w:rPr>
                <w:rFonts w:cs="Times New Roman"/>
                <w:b/>
                <w:bCs/>
                <w:color w:val="000000" w:themeColor="text1"/>
                <w:sz w:val="24"/>
                <w:szCs w:val="24"/>
              </w:rPr>
            </w:pPr>
            <w:bookmarkStart w:id="2778" w:name="_Toc218503547"/>
            <w:r w:rsidRPr="004D19C0">
              <w:rPr>
                <w:rFonts w:cs="Times New Roman"/>
                <w:bCs/>
                <w:color w:val="000000" w:themeColor="text1"/>
                <w:sz w:val="24"/>
                <w:szCs w:val="24"/>
              </w:rPr>
              <w:t>Sạt lở, trôi lấp</w:t>
            </w:r>
            <w:bookmarkEnd w:id="2778"/>
          </w:p>
        </w:tc>
        <w:tc>
          <w:tcPr>
            <w:tcW w:w="2835" w:type="dxa"/>
            <w:vAlign w:val="center"/>
          </w:tcPr>
          <w:p w14:paraId="775D6A71" w14:textId="77777777" w:rsidR="00CA19F1" w:rsidRPr="004D19C0" w:rsidRDefault="00CA19F1" w:rsidP="00816DD8">
            <w:pPr>
              <w:spacing w:before="60" w:after="60"/>
              <w:rPr>
                <w:rFonts w:cs="Times New Roman"/>
                <w:b/>
                <w:bCs/>
                <w:color w:val="000000" w:themeColor="text1"/>
                <w:sz w:val="24"/>
                <w:szCs w:val="24"/>
              </w:rPr>
            </w:pPr>
            <w:bookmarkStart w:id="2779" w:name="_Toc218503548"/>
            <w:r w:rsidRPr="004D19C0">
              <w:rPr>
                <w:rFonts w:cs="Times New Roman"/>
                <w:bCs/>
                <w:color w:val="000000" w:themeColor="text1"/>
                <w:sz w:val="24"/>
                <w:szCs w:val="24"/>
              </w:rPr>
              <w:t>Khắc phục được nguy cơ trượt lở, rửa trôi bãi thải do đã tiến hành trồng cây trên toàn bộ diện tích của dự án</w:t>
            </w:r>
            <w:bookmarkEnd w:id="2779"/>
          </w:p>
        </w:tc>
        <w:tc>
          <w:tcPr>
            <w:tcW w:w="2801" w:type="dxa"/>
            <w:vAlign w:val="center"/>
          </w:tcPr>
          <w:p w14:paraId="55C95D79" w14:textId="77777777" w:rsidR="00CA19F1" w:rsidRPr="004D19C0" w:rsidRDefault="00CA19F1" w:rsidP="00816DD8">
            <w:pPr>
              <w:spacing w:before="60" w:after="60"/>
              <w:rPr>
                <w:rFonts w:cs="Times New Roman"/>
                <w:b/>
                <w:bCs/>
                <w:color w:val="000000" w:themeColor="text1"/>
                <w:sz w:val="24"/>
                <w:szCs w:val="24"/>
              </w:rPr>
            </w:pPr>
            <w:bookmarkStart w:id="2780" w:name="_Toc218503549"/>
            <w:r w:rsidRPr="004D19C0">
              <w:rPr>
                <w:rFonts w:cs="Times New Roman"/>
                <w:bCs/>
                <w:color w:val="000000" w:themeColor="text1"/>
                <w:sz w:val="24"/>
                <w:szCs w:val="24"/>
              </w:rPr>
              <w:t>Khắc phục được nguy cơ gây sạt lở, rửa trôi.</w:t>
            </w:r>
            <w:bookmarkEnd w:id="2780"/>
          </w:p>
        </w:tc>
      </w:tr>
      <w:tr w:rsidR="004D19C0" w:rsidRPr="004D19C0" w14:paraId="248F6B9E" w14:textId="77777777" w:rsidTr="00816DD8">
        <w:trPr>
          <w:trHeight w:val="1474"/>
          <w:jc w:val="center"/>
        </w:trPr>
        <w:tc>
          <w:tcPr>
            <w:tcW w:w="675" w:type="dxa"/>
            <w:vAlign w:val="center"/>
          </w:tcPr>
          <w:p w14:paraId="758022A4" w14:textId="77777777" w:rsidR="00CA19F1" w:rsidRPr="004D19C0" w:rsidRDefault="00CA19F1" w:rsidP="00816DD8">
            <w:pPr>
              <w:spacing w:before="60" w:after="60"/>
              <w:jc w:val="center"/>
              <w:rPr>
                <w:rFonts w:cs="Times New Roman"/>
                <w:b/>
                <w:bCs/>
                <w:color w:val="000000" w:themeColor="text1"/>
                <w:sz w:val="24"/>
                <w:szCs w:val="24"/>
              </w:rPr>
            </w:pPr>
            <w:bookmarkStart w:id="2781" w:name="_Toc218503550"/>
            <w:r w:rsidRPr="004D19C0">
              <w:rPr>
                <w:rFonts w:cs="Times New Roman"/>
                <w:bCs/>
                <w:color w:val="000000" w:themeColor="text1"/>
                <w:sz w:val="24"/>
                <w:szCs w:val="24"/>
              </w:rPr>
              <w:t>3</w:t>
            </w:r>
            <w:bookmarkEnd w:id="2781"/>
          </w:p>
        </w:tc>
        <w:tc>
          <w:tcPr>
            <w:tcW w:w="2977" w:type="dxa"/>
            <w:vAlign w:val="center"/>
          </w:tcPr>
          <w:p w14:paraId="4FBDEE3B" w14:textId="77777777" w:rsidR="00CA19F1" w:rsidRPr="004D19C0" w:rsidRDefault="00CA19F1" w:rsidP="00816DD8">
            <w:pPr>
              <w:spacing w:before="60" w:after="60"/>
              <w:jc w:val="center"/>
              <w:rPr>
                <w:rFonts w:cs="Times New Roman"/>
                <w:b/>
                <w:bCs/>
                <w:color w:val="000000" w:themeColor="text1"/>
                <w:sz w:val="24"/>
                <w:szCs w:val="24"/>
              </w:rPr>
            </w:pPr>
            <w:bookmarkStart w:id="2782" w:name="_Toc218503551"/>
            <w:r w:rsidRPr="004D19C0">
              <w:rPr>
                <w:rFonts w:cs="Times New Roman"/>
                <w:bCs/>
                <w:color w:val="000000" w:themeColor="text1"/>
                <w:sz w:val="24"/>
                <w:szCs w:val="24"/>
              </w:rPr>
              <w:t>Mức độ gây ô nhiễm</w:t>
            </w:r>
            <w:bookmarkEnd w:id="2782"/>
          </w:p>
        </w:tc>
        <w:tc>
          <w:tcPr>
            <w:tcW w:w="2835" w:type="dxa"/>
            <w:vAlign w:val="center"/>
          </w:tcPr>
          <w:p w14:paraId="446922A1" w14:textId="77777777" w:rsidR="00CA19F1" w:rsidRPr="004D19C0" w:rsidRDefault="00CA19F1" w:rsidP="00816DD8">
            <w:pPr>
              <w:spacing w:before="60" w:after="60"/>
              <w:rPr>
                <w:rFonts w:cs="Times New Roman"/>
                <w:b/>
                <w:bCs/>
                <w:color w:val="000000" w:themeColor="text1"/>
                <w:sz w:val="24"/>
                <w:szCs w:val="24"/>
                <w:lang w:val="vi-VN"/>
              </w:rPr>
            </w:pPr>
            <w:bookmarkStart w:id="2783" w:name="_Toc218503552"/>
            <w:r w:rsidRPr="004D19C0">
              <w:rPr>
                <w:rFonts w:cs="Times New Roman"/>
                <w:bCs/>
                <w:color w:val="000000" w:themeColor="text1"/>
                <w:sz w:val="24"/>
                <w:szCs w:val="24"/>
              </w:rPr>
              <w:t>Nguy cơ gây ô nhiễm không</w:t>
            </w:r>
            <w:r w:rsidRPr="004D19C0">
              <w:rPr>
                <w:rFonts w:cs="Times New Roman"/>
                <w:bCs/>
                <w:color w:val="000000" w:themeColor="text1"/>
                <w:sz w:val="24"/>
                <w:szCs w:val="24"/>
                <w:lang w:val="vi-VN"/>
              </w:rPr>
              <w:t xml:space="preserve"> </w:t>
            </w:r>
            <w:r w:rsidRPr="004D19C0">
              <w:rPr>
                <w:rFonts w:cs="Times New Roman"/>
                <w:bCs/>
                <w:color w:val="000000" w:themeColor="text1"/>
                <w:sz w:val="24"/>
                <w:szCs w:val="24"/>
              </w:rPr>
              <w:t>khí cao hơn do khối lượng thi công nhiều hơn</w:t>
            </w:r>
            <w:bookmarkEnd w:id="2783"/>
          </w:p>
        </w:tc>
        <w:tc>
          <w:tcPr>
            <w:tcW w:w="2801" w:type="dxa"/>
            <w:vAlign w:val="center"/>
          </w:tcPr>
          <w:p w14:paraId="1062421F" w14:textId="77777777" w:rsidR="00CA19F1" w:rsidRPr="004D19C0" w:rsidRDefault="00CA19F1" w:rsidP="00816DD8">
            <w:pPr>
              <w:spacing w:before="60" w:after="60"/>
              <w:rPr>
                <w:rFonts w:cs="Times New Roman"/>
                <w:b/>
                <w:bCs/>
                <w:color w:val="000000" w:themeColor="text1"/>
                <w:sz w:val="24"/>
                <w:szCs w:val="24"/>
                <w:lang w:val="vi-VN"/>
              </w:rPr>
            </w:pPr>
            <w:bookmarkStart w:id="2784" w:name="_Toc218503553"/>
            <w:r w:rsidRPr="004D19C0">
              <w:rPr>
                <w:rFonts w:cs="Times New Roman"/>
                <w:bCs/>
                <w:color w:val="000000" w:themeColor="text1"/>
                <w:sz w:val="24"/>
                <w:szCs w:val="24"/>
              </w:rPr>
              <w:t>Nguy cơ gây ô nhiễm không</w:t>
            </w:r>
            <w:r w:rsidRPr="004D19C0">
              <w:rPr>
                <w:rFonts w:cs="Times New Roman"/>
                <w:bCs/>
                <w:color w:val="000000" w:themeColor="text1"/>
                <w:sz w:val="24"/>
                <w:szCs w:val="24"/>
                <w:lang w:val="vi-VN"/>
              </w:rPr>
              <w:t xml:space="preserve"> </w:t>
            </w:r>
            <w:r w:rsidRPr="004D19C0">
              <w:rPr>
                <w:rFonts w:cs="Times New Roman"/>
                <w:bCs/>
                <w:color w:val="000000" w:themeColor="text1"/>
                <w:sz w:val="24"/>
                <w:szCs w:val="24"/>
              </w:rPr>
              <w:t>khí ít hơn do không phải tiến hành đào xới đất để trồng cây</w:t>
            </w:r>
            <w:r w:rsidRPr="004D19C0">
              <w:rPr>
                <w:rFonts w:cs="Times New Roman"/>
                <w:bCs/>
                <w:color w:val="000000" w:themeColor="text1"/>
                <w:sz w:val="24"/>
                <w:szCs w:val="24"/>
                <w:lang w:val="vi-VN"/>
              </w:rPr>
              <w:t>.</w:t>
            </w:r>
            <w:bookmarkEnd w:id="2784"/>
          </w:p>
        </w:tc>
      </w:tr>
      <w:tr w:rsidR="004D19C0" w:rsidRPr="004D19C0" w14:paraId="14E31EEB" w14:textId="77777777" w:rsidTr="00816DD8">
        <w:trPr>
          <w:trHeight w:val="3390"/>
          <w:jc w:val="center"/>
        </w:trPr>
        <w:tc>
          <w:tcPr>
            <w:tcW w:w="675" w:type="dxa"/>
            <w:vAlign w:val="center"/>
          </w:tcPr>
          <w:p w14:paraId="2D204366" w14:textId="77777777" w:rsidR="00CA19F1" w:rsidRPr="004D19C0" w:rsidRDefault="00CA19F1" w:rsidP="00816DD8">
            <w:pPr>
              <w:spacing w:before="60" w:after="60"/>
              <w:jc w:val="center"/>
              <w:rPr>
                <w:rFonts w:cs="Times New Roman"/>
                <w:b/>
                <w:bCs/>
                <w:color w:val="000000" w:themeColor="text1"/>
                <w:sz w:val="24"/>
                <w:szCs w:val="24"/>
              </w:rPr>
            </w:pPr>
            <w:bookmarkStart w:id="2785" w:name="_Toc218503554"/>
            <w:r w:rsidRPr="004D19C0">
              <w:rPr>
                <w:rFonts w:cs="Times New Roman"/>
                <w:bCs/>
                <w:color w:val="000000" w:themeColor="text1"/>
                <w:sz w:val="24"/>
                <w:szCs w:val="24"/>
              </w:rPr>
              <w:t>4</w:t>
            </w:r>
            <w:bookmarkEnd w:id="2785"/>
          </w:p>
        </w:tc>
        <w:tc>
          <w:tcPr>
            <w:tcW w:w="2977" w:type="dxa"/>
            <w:vAlign w:val="center"/>
          </w:tcPr>
          <w:p w14:paraId="49C65FF8" w14:textId="77777777" w:rsidR="00CA19F1" w:rsidRPr="004D19C0" w:rsidRDefault="00CA19F1" w:rsidP="00816DD8">
            <w:pPr>
              <w:spacing w:before="60" w:after="60"/>
              <w:jc w:val="center"/>
              <w:rPr>
                <w:rFonts w:cs="Times New Roman"/>
                <w:b/>
                <w:bCs/>
                <w:color w:val="000000" w:themeColor="text1"/>
                <w:sz w:val="24"/>
                <w:szCs w:val="24"/>
              </w:rPr>
            </w:pPr>
            <w:bookmarkStart w:id="2786" w:name="_Toc218503555"/>
            <w:r w:rsidRPr="004D19C0">
              <w:rPr>
                <w:rFonts w:cs="Times New Roman"/>
                <w:bCs/>
                <w:color w:val="000000" w:themeColor="text1"/>
                <w:sz w:val="24"/>
                <w:szCs w:val="24"/>
              </w:rPr>
              <w:t>Tính bền vững, an toàn của công trình cải tạo, phục hồi môi trường</w:t>
            </w:r>
            <w:bookmarkEnd w:id="2786"/>
          </w:p>
        </w:tc>
        <w:tc>
          <w:tcPr>
            <w:tcW w:w="2835" w:type="dxa"/>
            <w:vAlign w:val="center"/>
          </w:tcPr>
          <w:p w14:paraId="5A5C849C" w14:textId="77777777" w:rsidR="00CA19F1" w:rsidRPr="004D19C0" w:rsidRDefault="00CA19F1" w:rsidP="00816DD8">
            <w:pPr>
              <w:spacing w:before="60" w:after="60"/>
              <w:rPr>
                <w:rFonts w:cs="Times New Roman"/>
                <w:b/>
                <w:bCs/>
                <w:color w:val="000000" w:themeColor="text1"/>
                <w:sz w:val="24"/>
                <w:szCs w:val="24"/>
              </w:rPr>
            </w:pPr>
            <w:bookmarkStart w:id="2787" w:name="_Toc218503556"/>
            <w:r w:rsidRPr="004D19C0">
              <w:rPr>
                <w:rFonts w:cs="Times New Roman"/>
                <w:bCs/>
                <w:color w:val="000000" w:themeColor="text1"/>
                <w:sz w:val="24"/>
                <w:szCs w:val="24"/>
              </w:rPr>
              <w:t>Đưa khu vực mỏ về trạng thái an toàn. Các công trình cải tạo đảm bảo tính an toàn và bền vững: Phương án trồng cây trên có tính ổn định cao và lâu dài, tái tạo được thảm thực vật đã bị phá hủy, đảm bảo tính an toàn và bền vững với môi trường.</w:t>
            </w:r>
            <w:bookmarkEnd w:id="2787"/>
          </w:p>
        </w:tc>
        <w:tc>
          <w:tcPr>
            <w:tcW w:w="2801" w:type="dxa"/>
            <w:vAlign w:val="center"/>
          </w:tcPr>
          <w:p w14:paraId="2A583482" w14:textId="77777777" w:rsidR="00CA19F1" w:rsidRPr="004D19C0" w:rsidRDefault="00CA19F1" w:rsidP="00816DD8">
            <w:pPr>
              <w:spacing w:before="60" w:after="60"/>
              <w:rPr>
                <w:rFonts w:cs="Times New Roman"/>
                <w:b/>
                <w:bCs/>
                <w:color w:val="000000" w:themeColor="text1"/>
                <w:sz w:val="24"/>
                <w:szCs w:val="24"/>
              </w:rPr>
            </w:pPr>
            <w:bookmarkStart w:id="2788" w:name="_Toc218503557"/>
            <w:r w:rsidRPr="004D19C0">
              <w:rPr>
                <w:rFonts w:cs="Times New Roman"/>
                <w:bCs/>
                <w:color w:val="000000" w:themeColor="text1"/>
                <w:sz w:val="24"/>
                <w:szCs w:val="24"/>
              </w:rPr>
              <w:t>Tính khả thi và bền vững không cao bằng phương án 1 do</w:t>
            </w:r>
            <w:r w:rsidRPr="004D19C0">
              <w:rPr>
                <w:rFonts w:cs="Times New Roman"/>
                <w:bCs/>
                <w:color w:val="000000" w:themeColor="text1"/>
                <w:sz w:val="24"/>
                <w:szCs w:val="24"/>
                <w:lang w:val="vi-VN"/>
              </w:rPr>
              <w:t xml:space="preserve"> k</w:t>
            </w:r>
            <w:r w:rsidRPr="004D19C0">
              <w:rPr>
                <w:rFonts w:cs="Times New Roman"/>
                <w:bCs/>
                <w:color w:val="000000" w:themeColor="text1"/>
                <w:sz w:val="24"/>
                <w:szCs w:val="24"/>
              </w:rPr>
              <w:t>hu vực nằm gần moong khai trường quy hoạch làm đất xây</w:t>
            </w:r>
            <w:r w:rsidRPr="004D19C0">
              <w:rPr>
                <w:rFonts w:cs="Times New Roman"/>
                <w:bCs/>
                <w:color w:val="000000" w:themeColor="text1"/>
                <w:sz w:val="24"/>
                <w:szCs w:val="24"/>
                <w:lang w:val="vi-VN"/>
              </w:rPr>
              <w:t xml:space="preserve"> dựng công trình công cộng </w:t>
            </w:r>
            <w:r w:rsidRPr="004D19C0">
              <w:rPr>
                <w:rFonts w:cs="Times New Roman"/>
                <w:bCs/>
                <w:color w:val="000000" w:themeColor="text1"/>
                <w:sz w:val="24"/>
                <w:szCs w:val="24"/>
              </w:rPr>
              <w:t>nguy cơ đá lăn, trượt lở. Ngoài ra mặt bằng không được phủ xanh, không tái tạo được thảm thực vật khu vực này</w:t>
            </w:r>
            <w:bookmarkEnd w:id="2788"/>
          </w:p>
        </w:tc>
      </w:tr>
      <w:tr w:rsidR="004D19C0" w:rsidRPr="004D19C0" w14:paraId="192C4A2B" w14:textId="77777777" w:rsidTr="00816DD8">
        <w:trPr>
          <w:jc w:val="center"/>
        </w:trPr>
        <w:tc>
          <w:tcPr>
            <w:tcW w:w="675" w:type="dxa"/>
            <w:vAlign w:val="center"/>
          </w:tcPr>
          <w:p w14:paraId="6825DFFB" w14:textId="77777777" w:rsidR="00CA19F1" w:rsidRPr="004D19C0" w:rsidRDefault="00CA19F1" w:rsidP="00816DD8">
            <w:pPr>
              <w:spacing w:before="60" w:after="60"/>
              <w:jc w:val="center"/>
              <w:rPr>
                <w:rFonts w:cs="Times New Roman"/>
                <w:b/>
                <w:bCs/>
                <w:color w:val="000000" w:themeColor="text1"/>
                <w:sz w:val="24"/>
                <w:szCs w:val="24"/>
              </w:rPr>
            </w:pPr>
            <w:bookmarkStart w:id="2789" w:name="_Toc218503558"/>
            <w:r w:rsidRPr="004D19C0">
              <w:rPr>
                <w:rFonts w:cs="Times New Roman"/>
                <w:b/>
                <w:bCs/>
                <w:color w:val="000000" w:themeColor="text1"/>
                <w:sz w:val="24"/>
                <w:szCs w:val="24"/>
              </w:rPr>
              <w:t>II</w:t>
            </w:r>
            <w:bookmarkEnd w:id="2789"/>
          </w:p>
        </w:tc>
        <w:tc>
          <w:tcPr>
            <w:tcW w:w="8613" w:type="dxa"/>
            <w:gridSpan w:val="3"/>
            <w:vAlign w:val="center"/>
          </w:tcPr>
          <w:p w14:paraId="100E8C62" w14:textId="77777777" w:rsidR="00CA19F1" w:rsidRPr="004D19C0" w:rsidRDefault="00CA19F1" w:rsidP="00816DD8">
            <w:pPr>
              <w:spacing w:before="60" w:after="60"/>
              <w:jc w:val="center"/>
              <w:rPr>
                <w:rFonts w:cs="Times New Roman"/>
                <w:b/>
                <w:bCs/>
                <w:color w:val="000000" w:themeColor="text1"/>
                <w:sz w:val="24"/>
                <w:szCs w:val="24"/>
              </w:rPr>
            </w:pPr>
            <w:bookmarkStart w:id="2790" w:name="_Toc218503559"/>
            <w:r w:rsidRPr="004D19C0">
              <w:rPr>
                <w:rFonts w:cs="Times New Roman"/>
                <w:b/>
                <w:bCs/>
                <w:color w:val="000000" w:themeColor="text1"/>
                <w:sz w:val="24"/>
                <w:szCs w:val="24"/>
              </w:rPr>
              <w:t>Các chỉ tiêu kinh tế - kỹ thuật</w:t>
            </w:r>
            <w:bookmarkEnd w:id="2790"/>
          </w:p>
        </w:tc>
      </w:tr>
      <w:tr w:rsidR="004D19C0" w:rsidRPr="004D19C0" w14:paraId="785BB8AC" w14:textId="77777777" w:rsidTr="00816DD8">
        <w:trPr>
          <w:jc w:val="center"/>
        </w:trPr>
        <w:tc>
          <w:tcPr>
            <w:tcW w:w="675" w:type="dxa"/>
            <w:vAlign w:val="center"/>
          </w:tcPr>
          <w:p w14:paraId="532620CC" w14:textId="77777777" w:rsidR="00CA19F1" w:rsidRPr="004D19C0" w:rsidRDefault="00CA19F1" w:rsidP="00816DD8">
            <w:pPr>
              <w:spacing w:before="60" w:after="60"/>
              <w:jc w:val="center"/>
              <w:rPr>
                <w:rFonts w:cs="Times New Roman"/>
                <w:b/>
                <w:bCs/>
                <w:color w:val="000000" w:themeColor="text1"/>
                <w:sz w:val="24"/>
                <w:szCs w:val="24"/>
              </w:rPr>
            </w:pPr>
            <w:bookmarkStart w:id="2791" w:name="_Toc218503560"/>
            <w:r w:rsidRPr="004D19C0">
              <w:rPr>
                <w:rFonts w:cs="Times New Roman"/>
                <w:bCs/>
                <w:color w:val="000000" w:themeColor="text1"/>
                <w:sz w:val="24"/>
                <w:szCs w:val="24"/>
              </w:rPr>
              <w:t>1</w:t>
            </w:r>
            <w:bookmarkEnd w:id="2791"/>
          </w:p>
        </w:tc>
        <w:tc>
          <w:tcPr>
            <w:tcW w:w="2977" w:type="dxa"/>
            <w:vAlign w:val="center"/>
          </w:tcPr>
          <w:p w14:paraId="78C50F64" w14:textId="77777777" w:rsidR="00CA19F1" w:rsidRPr="004D19C0" w:rsidRDefault="00CA19F1" w:rsidP="00816DD8">
            <w:pPr>
              <w:spacing w:before="60" w:after="60"/>
              <w:jc w:val="center"/>
              <w:rPr>
                <w:rFonts w:cs="Times New Roman"/>
                <w:b/>
                <w:bCs/>
                <w:color w:val="000000" w:themeColor="text1"/>
                <w:sz w:val="24"/>
                <w:szCs w:val="24"/>
              </w:rPr>
            </w:pPr>
            <w:bookmarkStart w:id="2792" w:name="_Toc218503561"/>
            <w:r w:rsidRPr="004D19C0">
              <w:rPr>
                <w:rFonts w:cs="Times New Roman"/>
                <w:bCs/>
                <w:color w:val="000000" w:themeColor="text1"/>
                <w:sz w:val="24"/>
                <w:szCs w:val="24"/>
              </w:rPr>
              <w:t>Công tác thi công</w:t>
            </w:r>
            <w:bookmarkEnd w:id="2792"/>
          </w:p>
        </w:tc>
        <w:tc>
          <w:tcPr>
            <w:tcW w:w="2835" w:type="dxa"/>
            <w:vAlign w:val="center"/>
          </w:tcPr>
          <w:p w14:paraId="3AEC7500" w14:textId="77777777" w:rsidR="00CA19F1" w:rsidRPr="004D19C0" w:rsidRDefault="00CA19F1" w:rsidP="00816DD8">
            <w:pPr>
              <w:spacing w:before="60" w:after="60"/>
              <w:rPr>
                <w:rFonts w:cs="Times New Roman"/>
                <w:b/>
                <w:bCs/>
                <w:color w:val="000000" w:themeColor="text1"/>
                <w:sz w:val="24"/>
                <w:szCs w:val="24"/>
              </w:rPr>
            </w:pPr>
            <w:bookmarkStart w:id="2793" w:name="_Toc218503562"/>
            <w:r w:rsidRPr="004D19C0">
              <w:rPr>
                <w:rFonts w:cs="Times New Roman"/>
                <w:bCs/>
                <w:color w:val="000000" w:themeColor="text1"/>
                <w:sz w:val="24"/>
                <w:szCs w:val="24"/>
              </w:rPr>
              <w:t>Khối lượng thi công lớn do phải đào xới đánh tơi đất tại khu vực dự án để trồng cây</w:t>
            </w:r>
            <w:bookmarkEnd w:id="2793"/>
          </w:p>
        </w:tc>
        <w:tc>
          <w:tcPr>
            <w:tcW w:w="2801" w:type="dxa"/>
            <w:vAlign w:val="center"/>
          </w:tcPr>
          <w:p w14:paraId="1C515CA4" w14:textId="77777777" w:rsidR="00CA19F1" w:rsidRPr="004D19C0" w:rsidRDefault="00CA19F1" w:rsidP="00816DD8">
            <w:pPr>
              <w:spacing w:before="60" w:after="60"/>
              <w:rPr>
                <w:rFonts w:cs="Times New Roman"/>
                <w:b/>
                <w:bCs/>
                <w:color w:val="000000" w:themeColor="text1"/>
                <w:sz w:val="24"/>
                <w:szCs w:val="24"/>
                <w:lang w:val="vi-VN"/>
              </w:rPr>
            </w:pPr>
            <w:bookmarkStart w:id="2794" w:name="_Toc218503563"/>
            <w:r w:rsidRPr="004D19C0">
              <w:rPr>
                <w:rFonts w:cs="Times New Roman"/>
                <w:bCs/>
                <w:color w:val="000000" w:themeColor="text1"/>
                <w:sz w:val="24"/>
                <w:szCs w:val="24"/>
              </w:rPr>
              <w:t>Khối lượng thi công đơn giản do chỉ phải san gạt mặt bằng và trả lại đất cho địa phương làm đất xây</w:t>
            </w:r>
            <w:r w:rsidRPr="004D19C0">
              <w:rPr>
                <w:rFonts w:cs="Times New Roman"/>
                <w:bCs/>
                <w:color w:val="000000" w:themeColor="text1"/>
                <w:sz w:val="24"/>
                <w:szCs w:val="24"/>
                <w:lang w:val="vi-VN"/>
              </w:rPr>
              <w:t xml:space="preserve"> dựng công trình công cộng</w:t>
            </w:r>
            <w:bookmarkEnd w:id="2794"/>
          </w:p>
        </w:tc>
      </w:tr>
      <w:tr w:rsidR="004D19C0" w:rsidRPr="004D19C0" w14:paraId="0ACB550C" w14:textId="77777777" w:rsidTr="00816DD8">
        <w:trPr>
          <w:trHeight w:val="680"/>
          <w:jc w:val="center"/>
        </w:trPr>
        <w:tc>
          <w:tcPr>
            <w:tcW w:w="675" w:type="dxa"/>
            <w:vAlign w:val="center"/>
          </w:tcPr>
          <w:p w14:paraId="71C8880E" w14:textId="77777777" w:rsidR="00CA19F1" w:rsidRPr="004D19C0" w:rsidRDefault="00CA19F1" w:rsidP="00816DD8">
            <w:pPr>
              <w:spacing w:before="60" w:after="60"/>
              <w:jc w:val="center"/>
              <w:rPr>
                <w:rFonts w:cs="Times New Roman"/>
                <w:b/>
                <w:bCs/>
                <w:color w:val="000000" w:themeColor="text1"/>
                <w:sz w:val="24"/>
                <w:szCs w:val="24"/>
              </w:rPr>
            </w:pPr>
            <w:bookmarkStart w:id="2795" w:name="_Toc218503564"/>
            <w:r w:rsidRPr="004D19C0">
              <w:rPr>
                <w:rFonts w:cs="Times New Roman"/>
                <w:bCs/>
                <w:color w:val="000000" w:themeColor="text1"/>
                <w:sz w:val="24"/>
                <w:szCs w:val="24"/>
              </w:rPr>
              <w:lastRenderedPageBreak/>
              <w:t>2</w:t>
            </w:r>
            <w:bookmarkEnd w:id="2795"/>
          </w:p>
        </w:tc>
        <w:tc>
          <w:tcPr>
            <w:tcW w:w="2977" w:type="dxa"/>
            <w:vAlign w:val="center"/>
          </w:tcPr>
          <w:p w14:paraId="35187EBE" w14:textId="77777777" w:rsidR="00CA19F1" w:rsidRPr="004D19C0" w:rsidRDefault="00CA19F1" w:rsidP="00816DD8">
            <w:pPr>
              <w:spacing w:before="60" w:after="60"/>
              <w:jc w:val="center"/>
              <w:rPr>
                <w:rFonts w:cs="Times New Roman"/>
                <w:b/>
                <w:bCs/>
                <w:color w:val="000000" w:themeColor="text1"/>
                <w:sz w:val="24"/>
                <w:szCs w:val="24"/>
              </w:rPr>
            </w:pPr>
            <w:bookmarkStart w:id="2796" w:name="_Toc218503565"/>
            <w:r w:rsidRPr="004D19C0">
              <w:rPr>
                <w:rFonts w:cs="Times New Roman"/>
                <w:bCs/>
                <w:color w:val="000000" w:themeColor="text1"/>
                <w:sz w:val="24"/>
                <w:szCs w:val="24"/>
              </w:rPr>
              <w:t>Chi phí thực hiện các hạng mục công trình cải tạo, phục hồi môi trường</w:t>
            </w:r>
            <w:bookmarkEnd w:id="2796"/>
          </w:p>
        </w:tc>
        <w:tc>
          <w:tcPr>
            <w:tcW w:w="2835" w:type="dxa"/>
            <w:vAlign w:val="center"/>
          </w:tcPr>
          <w:p w14:paraId="07C30A08" w14:textId="77777777" w:rsidR="00CA19F1" w:rsidRPr="004D19C0" w:rsidRDefault="00CA19F1" w:rsidP="00816DD8">
            <w:pPr>
              <w:spacing w:before="60" w:after="60"/>
              <w:jc w:val="center"/>
              <w:rPr>
                <w:rFonts w:cs="Times New Roman"/>
                <w:bCs/>
                <w:color w:val="000000" w:themeColor="text1"/>
                <w:sz w:val="24"/>
                <w:szCs w:val="24"/>
              </w:rPr>
            </w:pPr>
            <w:r w:rsidRPr="004D19C0">
              <w:rPr>
                <w:rFonts w:cs="Times New Roman"/>
                <w:color w:val="000000" w:themeColor="text1"/>
                <w:sz w:val="24"/>
                <w:szCs w:val="24"/>
                <w:lang w:val="vi-VN"/>
              </w:rPr>
              <w:t>5.617.302.705</w:t>
            </w:r>
            <w:r w:rsidRPr="004D19C0">
              <w:rPr>
                <w:rFonts w:cs="Times New Roman"/>
                <w:b/>
                <w:bCs/>
                <w:color w:val="000000" w:themeColor="text1"/>
                <w:sz w:val="24"/>
                <w:szCs w:val="24"/>
                <w:lang w:val="vi-VN"/>
              </w:rPr>
              <w:t xml:space="preserve"> </w:t>
            </w:r>
            <w:r w:rsidRPr="004D19C0">
              <w:rPr>
                <w:rFonts w:cs="Times New Roman"/>
                <w:bCs/>
                <w:color w:val="000000" w:themeColor="text1"/>
                <w:sz w:val="24"/>
                <w:szCs w:val="24"/>
                <w:lang w:val="vi-VN"/>
              </w:rPr>
              <w:t>đồng</w:t>
            </w:r>
          </w:p>
        </w:tc>
        <w:tc>
          <w:tcPr>
            <w:tcW w:w="2801" w:type="dxa"/>
            <w:vAlign w:val="center"/>
          </w:tcPr>
          <w:p w14:paraId="60648190" w14:textId="77777777" w:rsidR="00CA19F1" w:rsidRPr="004D19C0" w:rsidRDefault="00CA19F1" w:rsidP="00816DD8">
            <w:pPr>
              <w:spacing w:before="60" w:after="60"/>
              <w:jc w:val="center"/>
              <w:rPr>
                <w:rFonts w:cs="Times New Roman"/>
                <w:bCs/>
                <w:color w:val="000000" w:themeColor="text1"/>
                <w:sz w:val="24"/>
                <w:szCs w:val="24"/>
              </w:rPr>
            </w:pPr>
            <w:r w:rsidRPr="004D19C0">
              <w:rPr>
                <w:rFonts w:eastAsia="Times New Roman" w:cs="Times New Roman"/>
                <w:color w:val="000000" w:themeColor="text1"/>
                <w:sz w:val="24"/>
                <w:szCs w:val="24"/>
              </w:rPr>
              <w:t>8.128.305.097</w:t>
            </w:r>
            <w:r w:rsidRPr="004D19C0">
              <w:rPr>
                <w:rFonts w:eastAsia="Times New Roman" w:cs="Times New Roman"/>
                <w:color w:val="000000" w:themeColor="text1"/>
                <w:sz w:val="24"/>
                <w:szCs w:val="24"/>
                <w:lang w:val="vi-VN"/>
              </w:rPr>
              <w:t xml:space="preserve"> </w:t>
            </w:r>
            <w:r w:rsidRPr="004D19C0">
              <w:rPr>
                <w:rFonts w:cs="Times New Roman"/>
                <w:color w:val="000000" w:themeColor="text1"/>
                <w:sz w:val="24"/>
                <w:szCs w:val="24"/>
                <w:lang w:val="vi-VN"/>
              </w:rPr>
              <w:t>đồ</w:t>
            </w:r>
            <w:r w:rsidRPr="004D19C0">
              <w:rPr>
                <w:rFonts w:cs="Times New Roman"/>
                <w:bCs/>
                <w:color w:val="000000" w:themeColor="text1"/>
                <w:sz w:val="24"/>
                <w:szCs w:val="24"/>
                <w:lang w:val="vi-VN"/>
              </w:rPr>
              <w:t>ng</w:t>
            </w:r>
          </w:p>
        </w:tc>
      </w:tr>
      <w:tr w:rsidR="004D19C0" w:rsidRPr="004D19C0" w14:paraId="76FDABC2" w14:textId="77777777" w:rsidTr="00816DD8">
        <w:trPr>
          <w:trHeight w:val="737"/>
          <w:jc w:val="center"/>
        </w:trPr>
        <w:tc>
          <w:tcPr>
            <w:tcW w:w="675" w:type="dxa"/>
            <w:vAlign w:val="center"/>
          </w:tcPr>
          <w:p w14:paraId="358A57C5" w14:textId="77777777" w:rsidR="00CA19F1" w:rsidRPr="004D19C0" w:rsidRDefault="00CA19F1" w:rsidP="00816DD8">
            <w:pPr>
              <w:spacing w:before="60" w:after="60"/>
              <w:jc w:val="center"/>
              <w:rPr>
                <w:rFonts w:cs="Times New Roman"/>
                <w:b/>
                <w:bCs/>
                <w:color w:val="000000" w:themeColor="text1"/>
                <w:sz w:val="24"/>
                <w:szCs w:val="24"/>
              </w:rPr>
            </w:pPr>
            <w:bookmarkStart w:id="2797" w:name="_Toc218503566"/>
            <w:r w:rsidRPr="004D19C0">
              <w:rPr>
                <w:rFonts w:cs="Times New Roman"/>
                <w:bCs/>
                <w:color w:val="000000" w:themeColor="text1"/>
                <w:sz w:val="24"/>
                <w:szCs w:val="24"/>
              </w:rPr>
              <w:t>3</w:t>
            </w:r>
            <w:bookmarkEnd w:id="2797"/>
          </w:p>
        </w:tc>
        <w:tc>
          <w:tcPr>
            <w:tcW w:w="2977" w:type="dxa"/>
            <w:vAlign w:val="center"/>
          </w:tcPr>
          <w:p w14:paraId="1755F311" w14:textId="77777777" w:rsidR="00CA19F1" w:rsidRPr="004D19C0" w:rsidRDefault="00CA19F1" w:rsidP="00816DD8">
            <w:pPr>
              <w:spacing w:before="60" w:after="60"/>
              <w:jc w:val="center"/>
              <w:rPr>
                <w:rFonts w:cs="Times New Roman"/>
                <w:b/>
                <w:bCs/>
                <w:color w:val="000000" w:themeColor="text1"/>
                <w:sz w:val="24"/>
                <w:szCs w:val="24"/>
              </w:rPr>
            </w:pPr>
            <w:bookmarkStart w:id="2798" w:name="_Toc218503567"/>
            <w:r w:rsidRPr="004D19C0">
              <w:rPr>
                <w:rFonts w:cs="Times New Roman"/>
                <w:bCs/>
                <w:color w:val="000000" w:themeColor="text1"/>
                <w:sz w:val="24"/>
                <w:szCs w:val="24"/>
              </w:rPr>
              <w:t>Giá trị đất sau cải tạo</w:t>
            </w:r>
            <w:bookmarkEnd w:id="2798"/>
          </w:p>
        </w:tc>
        <w:tc>
          <w:tcPr>
            <w:tcW w:w="2835" w:type="dxa"/>
            <w:vAlign w:val="center"/>
          </w:tcPr>
          <w:p w14:paraId="575A8620" w14:textId="77777777" w:rsidR="00CA19F1" w:rsidRPr="004D19C0" w:rsidRDefault="00CA19F1" w:rsidP="00816DD8">
            <w:pPr>
              <w:spacing w:before="60" w:after="60"/>
              <w:jc w:val="center"/>
              <w:rPr>
                <w:rFonts w:cs="Times New Roman"/>
                <w:b/>
                <w:bCs/>
                <w:color w:val="000000" w:themeColor="text1"/>
                <w:sz w:val="24"/>
                <w:szCs w:val="24"/>
              </w:rPr>
            </w:pPr>
            <w:bookmarkStart w:id="2799" w:name="_Toc218503568"/>
            <w:r w:rsidRPr="004D19C0">
              <w:rPr>
                <w:rFonts w:cs="Times New Roman"/>
                <w:color w:val="000000" w:themeColor="text1"/>
                <w:spacing w:val="-2"/>
                <w:sz w:val="24"/>
                <w:szCs w:val="24"/>
              </w:rPr>
              <w:t>9</w:t>
            </w:r>
            <w:r w:rsidRPr="004D19C0">
              <w:rPr>
                <w:rFonts w:cs="Times New Roman"/>
                <w:color w:val="000000" w:themeColor="text1"/>
                <w:spacing w:val="-2"/>
                <w:sz w:val="24"/>
                <w:szCs w:val="24"/>
                <w:lang w:val="vi-VN"/>
              </w:rPr>
              <w:t>.348.000.000</w:t>
            </w:r>
            <w:r w:rsidRPr="004D19C0">
              <w:rPr>
                <w:rFonts w:cs="Times New Roman"/>
                <w:bCs/>
                <w:color w:val="000000" w:themeColor="text1"/>
                <w:spacing w:val="-2"/>
                <w:sz w:val="24"/>
                <w:szCs w:val="24"/>
                <w:lang w:val="vi-VN"/>
              </w:rPr>
              <w:t xml:space="preserve"> đồng</w:t>
            </w:r>
            <w:bookmarkEnd w:id="2799"/>
          </w:p>
        </w:tc>
        <w:tc>
          <w:tcPr>
            <w:tcW w:w="2801" w:type="dxa"/>
            <w:vAlign w:val="center"/>
          </w:tcPr>
          <w:p w14:paraId="46D8673F" w14:textId="77777777" w:rsidR="00CA19F1" w:rsidRPr="004D19C0" w:rsidRDefault="00CA19F1" w:rsidP="00816DD8">
            <w:pPr>
              <w:spacing w:before="60" w:after="60"/>
              <w:jc w:val="center"/>
              <w:rPr>
                <w:rFonts w:cs="Times New Roman"/>
                <w:b/>
                <w:bCs/>
                <w:color w:val="000000" w:themeColor="text1"/>
                <w:sz w:val="24"/>
                <w:szCs w:val="24"/>
              </w:rPr>
            </w:pPr>
            <w:bookmarkStart w:id="2800" w:name="_Toc218503569"/>
            <w:r w:rsidRPr="004D19C0">
              <w:rPr>
                <w:rFonts w:cs="Times New Roman"/>
                <w:color w:val="000000" w:themeColor="text1"/>
                <w:spacing w:val="-2"/>
                <w:sz w:val="24"/>
                <w:szCs w:val="24"/>
              </w:rPr>
              <w:t>78</w:t>
            </w:r>
            <w:r w:rsidRPr="004D19C0">
              <w:rPr>
                <w:rFonts w:cs="Times New Roman"/>
                <w:color w:val="000000" w:themeColor="text1"/>
                <w:spacing w:val="-2"/>
                <w:sz w:val="24"/>
                <w:szCs w:val="24"/>
                <w:lang w:val="vi-VN"/>
              </w:rPr>
              <w:t xml:space="preserve">.720.000.000 </w:t>
            </w:r>
            <w:r w:rsidRPr="004D19C0">
              <w:rPr>
                <w:rFonts w:cs="Times New Roman"/>
                <w:bCs/>
                <w:color w:val="000000" w:themeColor="text1"/>
                <w:spacing w:val="-2"/>
                <w:sz w:val="24"/>
                <w:szCs w:val="24"/>
                <w:lang w:val="vi-VN"/>
              </w:rPr>
              <w:t>đồng</w:t>
            </w:r>
            <w:bookmarkEnd w:id="2800"/>
          </w:p>
        </w:tc>
      </w:tr>
      <w:tr w:rsidR="004D19C0" w:rsidRPr="004D19C0" w14:paraId="6A92A19B" w14:textId="77777777" w:rsidTr="00816DD8">
        <w:trPr>
          <w:trHeight w:val="737"/>
          <w:jc w:val="center"/>
        </w:trPr>
        <w:tc>
          <w:tcPr>
            <w:tcW w:w="675" w:type="dxa"/>
            <w:vAlign w:val="center"/>
          </w:tcPr>
          <w:p w14:paraId="7CB32370" w14:textId="77777777" w:rsidR="00CA19F1" w:rsidRPr="004D19C0" w:rsidRDefault="00CA19F1" w:rsidP="00816DD8">
            <w:pPr>
              <w:spacing w:before="60" w:after="60"/>
              <w:jc w:val="center"/>
              <w:rPr>
                <w:rFonts w:cs="Times New Roman"/>
                <w:b/>
                <w:bCs/>
                <w:color w:val="000000" w:themeColor="text1"/>
                <w:sz w:val="24"/>
                <w:szCs w:val="24"/>
              </w:rPr>
            </w:pPr>
            <w:bookmarkStart w:id="2801" w:name="_Toc218503570"/>
            <w:r w:rsidRPr="004D19C0">
              <w:rPr>
                <w:rFonts w:cs="Times New Roman"/>
                <w:bCs/>
                <w:color w:val="000000" w:themeColor="text1"/>
                <w:sz w:val="24"/>
                <w:szCs w:val="24"/>
              </w:rPr>
              <w:t>4</w:t>
            </w:r>
            <w:bookmarkEnd w:id="2801"/>
          </w:p>
        </w:tc>
        <w:tc>
          <w:tcPr>
            <w:tcW w:w="2977" w:type="dxa"/>
            <w:vAlign w:val="center"/>
          </w:tcPr>
          <w:p w14:paraId="7F638A87" w14:textId="77777777" w:rsidR="00CA19F1" w:rsidRPr="004D19C0" w:rsidRDefault="00CA19F1" w:rsidP="00816DD8">
            <w:pPr>
              <w:spacing w:before="60" w:after="60"/>
              <w:jc w:val="center"/>
              <w:rPr>
                <w:rFonts w:cs="Times New Roman"/>
                <w:b/>
                <w:bCs/>
                <w:color w:val="000000" w:themeColor="text1"/>
                <w:sz w:val="24"/>
                <w:szCs w:val="24"/>
              </w:rPr>
            </w:pPr>
            <w:bookmarkStart w:id="2802" w:name="_Toc218503571"/>
            <w:r w:rsidRPr="004D19C0">
              <w:rPr>
                <w:rFonts w:cs="Times New Roman"/>
                <w:bCs/>
                <w:color w:val="000000" w:themeColor="text1"/>
                <w:sz w:val="24"/>
                <w:szCs w:val="24"/>
              </w:rPr>
              <w:t>Chỉ số phục hồi đất</w:t>
            </w:r>
            <w:bookmarkEnd w:id="2802"/>
          </w:p>
        </w:tc>
        <w:tc>
          <w:tcPr>
            <w:tcW w:w="2835" w:type="dxa"/>
            <w:vAlign w:val="center"/>
          </w:tcPr>
          <w:p w14:paraId="28C64D36" w14:textId="77777777" w:rsidR="00CA19F1" w:rsidRPr="004D19C0" w:rsidRDefault="00CA19F1" w:rsidP="00816DD8">
            <w:pPr>
              <w:spacing w:before="60" w:after="60"/>
              <w:jc w:val="center"/>
              <w:rPr>
                <w:rFonts w:cs="Times New Roman"/>
                <w:bCs/>
                <w:color w:val="000000" w:themeColor="text1"/>
                <w:sz w:val="24"/>
                <w:szCs w:val="24"/>
                <w:lang w:val="vi-VN"/>
              </w:rPr>
            </w:pPr>
            <w:bookmarkStart w:id="2803" w:name="_Toc218503572"/>
            <w:r w:rsidRPr="004D19C0">
              <w:rPr>
                <w:rFonts w:cs="Times New Roman"/>
                <w:bCs/>
                <w:color w:val="000000" w:themeColor="text1"/>
                <w:sz w:val="24"/>
                <w:szCs w:val="24"/>
              </w:rPr>
              <w:t>I</w:t>
            </w:r>
            <w:r w:rsidRPr="004D19C0">
              <w:rPr>
                <w:rFonts w:cs="Times New Roman"/>
                <w:bCs/>
                <w:color w:val="000000" w:themeColor="text1"/>
                <w:sz w:val="24"/>
                <w:szCs w:val="24"/>
                <w:vertAlign w:val="subscript"/>
              </w:rPr>
              <w:t>P1</w:t>
            </w:r>
            <w:r w:rsidRPr="004D19C0">
              <w:rPr>
                <w:rFonts w:cs="Times New Roman"/>
                <w:bCs/>
                <w:color w:val="000000" w:themeColor="text1"/>
                <w:sz w:val="24"/>
                <w:szCs w:val="24"/>
                <w:lang w:val="vi-VN"/>
              </w:rPr>
              <w:t xml:space="preserve"> =</w:t>
            </w:r>
            <w:bookmarkEnd w:id="2803"/>
            <w:r w:rsidRPr="004D19C0">
              <w:rPr>
                <w:rFonts w:cs="Times New Roman"/>
                <w:bCs/>
                <w:color w:val="000000" w:themeColor="text1"/>
                <w:sz w:val="24"/>
                <w:szCs w:val="24"/>
                <w:lang w:val="vi-VN"/>
              </w:rPr>
              <w:t xml:space="preserve"> 0,4</w:t>
            </w:r>
          </w:p>
        </w:tc>
        <w:tc>
          <w:tcPr>
            <w:tcW w:w="2801" w:type="dxa"/>
            <w:vAlign w:val="center"/>
          </w:tcPr>
          <w:p w14:paraId="5A8CE74F" w14:textId="77777777" w:rsidR="00CA19F1" w:rsidRPr="004D19C0" w:rsidRDefault="00CA19F1" w:rsidP="00816DD8">
            <w:pPr>
              <w:spacing w:before="60" w:after="60"/>
              <w:jc w:val="center"/>
              <w:rPr>
                <w:rFonts w:cs="Times New Roman"/>
                <w:bCs/>
                <w:color w:val="000000" w:themeColor="text1"/>
                <w:sz w:val="24"/>
                <w:szCs w:val="24"/>
                <w:lang w:val="vi-VN"/>
              </w:rPr>
            </w:pPr>
            <w:bookmarkStart w:id="2804" w:name="_Toc218503573"/>
            <w:r w:rsidRPr="004D19C0">
              <w:rPr>
                <w:rFonts w:cs="Times New Roman"/>
                <w:bCs/>
                <w:color w:val="000000" w:themeColor="text1"/>
                <w:sz w:val="24"/>
                <w:szCs w:val="24"/>
              </w:rPr>
              <w:t>I</w:t>
            </w:r>
            <w:r w:rsidRPr="004D19C0">
              <w:rPr>
                <w:rFonts w:cs="Times New Roman"/>
                <w:bCs/>
                <w:color w:val="000000" w:themeColor="text1"/>
                <w:sz w:val="24"/>
                <w:szCs w:val="24"/>
                <w:vertAlign w:val="subscript"/>
              </w:rPr>
              <w:t>P2</w:t>
            </w:r>
            <w:r w:rsidRPr="004D19C0">
              <w:rPr>
                <w:rFonts w:cs="Times New Roman"/>
                <w:bCs/>
                <w:color w:val="000000" w:themeColor="text1"/>
                <w:sz w:val="24"/>
                <w:szCs w:val="24"/>
                <w:lang w:val="vi-VN"/>
              </w:rPr>
              <w:t xml:space="preserve"> =</w:t>
            </w:r>
            <w:bookmarkEnd w:id="2804"/>
            <w:r w:rsidRPr="004D19C0">
              <w:rPr>
                <w:rFonts w:cs="Times New Roman"/>
                <w:bCs/>
                <w:color w:val="000000" w:themeColor="text1"/>
                <w:sz w:val="24"/>
                <w:szCs w:val="24"/>
                <w:lang w:val="vi-VN"/>
              </w:rPr>
              <w:t xml:space="preserve"> 7,55</w:t>
            </w:r>
          </w:p>
        </w:tc>
      </w:tr>
      <w:tr w:rsidR="004D19C0" w:rsidRPr="004D19C0" w14:paraId="11E187B3" w14:textId="77777777" w:rsidTr="00816DD8">
        <w:trPr>
          <w:jc w:val="center"/>
        </w:trPr>
        <w:tc>
          <w:tcPr>
            <w:tcW w:w="675" w:type="dxa"/>
            <w:vAlign w:val="center"/>
          </w:tcPr>
          <w:p w14:paraId="164EA455" w14:textId="77777777" w:rsidR="00CA19F1" w:rsidRPr="004D19C0" w:rsidRDefault="00CA19F1" w:rsidP="00816DD8">
            <w:pPr>
              <w:spacing w:before="60" w:after="60"/>
              <w:jc w:val="center"/>
              <w:rPr>
                <w:rFonts w:cs="Times New Roman"/>
                <w:b/>
                <w:bCs/>
                <w:color w:val="000000" w:themeColor="text1"/>
                <w:sz w:val="24"/>
                <w:szCs w:val="24"/>
              </w:rPr>
            </w:pPr>
            <w:bookmarkStart w:id="2805" w:name="_Toc218503574"/>
            <w:r w:rsidRPr="004D19C0">
              <w:rPr>
                <w:rFonts w:cs="Times New Roman"/>
                <w:bCs/>
                <w:color w:val="000000" w:themeColor="text1"/>
                <w:sz w:val="24"/>
                <w:szCs w:val="24"/>
              </w:rPr>
              <w:t>5</w:t>
            </w:r>
            <w:bookmarkEnd w:id="2805"/>
          </w:p>
        </w:tc>
        <w:tc>
          <w:tcPr>
            <w:tcW w:w="2977" w:type="dxa"/>
            <w:vAlign w:val="center"/>
          </w:tcPr>
          <w:p w14:paraId="62030F5E" w14:textId="77777777" w:rsidR="00CA19F1" w:rsidRPr="004D19C0" w:rsidRDefault="00CA19F1" w:rsidP="00816DD8">
            <w:pPr>
              <w:spacing w:before="60" w:after="60"/>
              <w:jc w:val="center"/>
              <w:rPr>
                <w:rFonts w:cs="Times New Roman"/>
                <w:b/>
                <w:bCs/>
                <w:color w:val="000000" w:themeColor="text1"/>
                <w:sz w:val="24"/>
                <w:szCs w:val="24"/>
              </w:rPr>
            </w:pPr>
            <w:bookmarkStart w:id="2806" w:name="_Toc218503575"/>
            <w:r w:rsidRPr="004D19C0">
              <w:rPr>
                <w:rFonts w:cs="Times New Roman"/>
                <w:bCs/>
                <w:color w:val="000000" w:themeColor="text1"/>
                <w:sz w:val="24"/>
                <w:szCs w:val="24"/>
              </w:rPr>
              <w:t>Chỉ số phục hồi đất</w:t>
            </w:r>
            <w:bookmarkEnd w:id="2806"/>
          </w:p>
        </w:tc>
        <w:tc>
          <w:tcPr>
            <w:tcW w:w="2835" w:type="dxa"/>
            <w:vAlign w:val="center"/>
          </w:tcPr>
          <w:p w14:paraId="2A7175B9" w14:textId="77777777" w:rsidR="00CA19F1" w:rsidRPr="004D19C0" w:rsidRDefault="00CA19F1" w:rsidP="00816DD8">
            <w:pPr>
              <w:spacing w:before="60" w:after="60"/>
              <w:rPr>
                <w:rFonts w:cs="Times New Roman"/>
                <w:b/>
                <w:bCs/>
                <w:color w:val="000000" w:themeColor="text1"/>
                <w:sz w:val="24"/>
                <w:szCs w:val="24"/>
              </w:rPr>
            </w:pPr>
            <w:bookmarkStart w:id="2807" w:name="_Toc218503576"/>
            <w:r w:rsidRPr="004D19C0">
              <w:rPr>
                <w:rFonts w:cs="Times New Roman"/>
                <w:bCs/>
                <w:color w:val="000000" w:themeColor="text1"/>
                <w:sz w:val="24"/>
                <w:szCs w:val="24"/>
              </w:rPr>
              <w:t>- Tính khả thi cao</w:t>
            </w:r>
            <w:bookmarkEnd w:id="2807"/>
          </w:p>
          <w:p w14:paraId="5DBDF540" w14:textId="77777777" w:rsidR="00CA19F1" w:rsidRPr="004D19C0" w:rsidRDefault="00CA19F1" w:rsidP="00816DD8">
            <w:pPr>
              <w:spacing w:before="60" w:after="60"/>
              <w:rPr>
                <w:rFonts w:cs="Times New Roman"/>
                <w:b/>
                <w:bCs/>
                <w:color w:val="000000" w:themeColor="text1"/>
                <w:sz w:val="24"/>
                <w:szCs w:val="24"/>
              </w:rPr>
            </w:pPr>
            <w:bookmarkStart w:id="2808" w:name="_Toc218503577"/>
            <w:r w:rsidRPr="004D19C0">
              <w:rPr>
                <w:rFonts w:cs="Times New Roman"/>
                <w:bCs/>
                <w:color w:val="000000" w:themeColor="text1"/>
                <w:sz w:val="24"/>
                <w:szCs w:val="24"/>
              </w:rPr>
              <w:t>- Phù hợp với điều kiện thực tế</w:t>
            </w:r>
            <w:bookmarkEnd w:id="2808"/>
          </w:p>
          <w:p w14:paraId="5B76772F" w14:textId="77777777" w:rsidR="00CA19F1" w:rsidRPr="004D19C0" w:rsidRDefault="00CA19F1" w:rsidP="00816DD8">
            <w:pPr>
              <w:spacing w:before="60" w:after="60"/>
              <w:rPr>
                <w:rFonts w:cs="Times New Roman"/>
                <w:b/>
                <w:bCs/>
                <w:color w:val="000000" w:themeColor="text1"/>
                <w:sz w:val="24"/>
                <w:szCs w:val="24"/>
              </w:rPr>
            </w:pPr>
            <w:bookmarkStart w:id="2809" w:name="_Toc218503578"/>
            <w:r w:rsidRPr="004D19C0">
              <w:rPr>
                <w:rFonts w:cs="Times New Roman"/>
                <w:bCs/>
                <w:color w:val="000000" w:themeColor="text1"/>
                <w:sz w:val="24"/>
                <w:szCs w:val="24"/>
              </w:rPr>
              <w:t>- Mặt bằng được phủ xanh</w:t>
            </w:r>
            <w:bookmarkEnd w:id="2809"/>
          </w:p>
          <w:p w14:paraId="6AC7253B" w14:textId="77777777" w:rsidR="00CA19F1" w:rsidRPr="004D19C0" w:rsidRDefault="00CA19F1" w:rsidP="00816DD8">
            <w:pPr>
              <w:spacing w:before="60" w:after="60"/>
              <w:rPr>
                <w:rFonts w:cs="Times New Roman"/>
                <w:b/>
                <w:bCs/>
                <w:color w:val="000000" w:themeColor="text1"/>
                <w:sz w:val="24"/>
                <w:szCs w:val="24"/>
              </w:rPr>
            </w:pPr>
            <w:bookmarkStart w:id="2810" w:name="_Toc218503579"/>
            <w:r w:rsidRPr="004D19C0">
              <w:rPr>
                <w:rFonts w:cs="Times New Roman"/>
                <w:bCs/>
                <w:color w:val="000000" w:themeColor="text1"/>
                <w:sz w:val="24"/>
                <w:szCs w:val="24"/>
              </w:rPr>
              <w:t>- Đưa khu vực về gần với hiện trạng ban đầu</w:t>
            </w:r>
            <w:bookmarkEnd w:id="2810"/>
          </w:p>
        </w:tc>
        <w:tc>
          <w:tcPr>
            <w:tcW w:w="2801" w:type="dxa"/>
            <w:vAlign w:val="center"/>
          </w:tcPr>
          <w:p w14:paraId="74EC3C7F" w14:textId="77777777" w:rsidR="00CA19F1" w:rsidRPr="004D19C0" w:rsidRDefault="00CA19F1" w:rsidP="00816DD8">
            <w:pPr>
              <w:spacing w:before="60" w:after="60"/>
              <w:rPr>
                <w:rFonts w:cs="Times New Roman"/>
                <w:b/>
                <w:bCs/>
                <w:color w:val="000000" w:themeColor="text1"/>
                <w:sz w:val="24"/>
                <w:szCs w:val="24"/>
              </w:rPr>
            </w:pPr>
            <w:bookmarkStart w:id="2811" w:name="_Toc218503580"/>
            <w:r w:rsidRPr="004D19C0">
              <w:rPr>
                <w:rFonts w:cs="Times New Roman"/>
                <w:bCs/>
                <w:color w:val="000000" w:themeColor="text1"/>
                <w:sz w:val="24"/>
                <w:szCs w:val="24"/>
              </w:rPr>
              <w:t>- Tính khả thi thấp hơn</w:t>
            </w:r>
            <w:bookmarkEnd w:id="2811"/>
          </w:p>
          <w:p w14:paraId="25D9BBEA" w14:textId="77777777" w:rsidR="00CA19F1" w:rsidRPr="004D19C0" w:rsidRDefault="00CA19F1" w:rsidP="00816DD8">
            <w:pPr>
              <w:spacing w:before="60" w:after="60"/>
              <w:rPr>
                <w:rFonts w:cs="Times New Roman"/>
                <w:b/>
                <w:bCs/>
                <w:color w:val="000000" w:themeColor="text1"/>
                <w:sz w:val="24"/>
                <w:szCs w:val="24"/>
              </w:rPr>
            </w:pPr>
            <w:bookmarkStart w:id="2812" w:name="_Toc218503581"/>
            <w:r w:rsidRPr="004D19C0">
              <w:rPr>
                <w:rFonts w:cs="Times New Roman"/>
                <w:bCs/>
                <w:color w:val="000000" w:themeColor="text1"/>
                <w:sz w:val="24"/>
                <w:szCs w:val="24"/>
              </w:rPr>
              <w:t>- Mặt bằng không được phủ xanh</w:t>
            </w:r>
            <w:bookmarkEnd w:id="2812"/>
          </w:p>
          <w:p w14:paraId="2D0AC984" w14:textId="77777777" w:rsidR="00CA19F1" w:rsidRPr="004D19C0" w:rsidRDefault="00CA19F1" w:rsidP="00816DD8">
            <w:pPr>
              <w:spacing w:before="60" w:after="60"/>
              <w:rPr>
                <w:rFonts w:cs="Times New Roman"/>
                <w:b/>
                <w:bCs/>
                <w:color w:val="000000" w:themeColor="text1"/>
                <w:sz w:val="24"/>
                <w:szCs w:val="24"/>
              </w:rPr>
            </w:pPr>
            <w:bookmarkStart w:id="2813" w:name="_Toc218503582"/>
            <w:r w:rsidRPr="004D19C0">
              <w:rPr>
                <w:rFonts w:cs="Times New Roman"/>
                <w:bCs/>
                <w:color w:val="000000" w:themeColor="text1"/>
                <w:sz w:val="24"/>
                <w:szCs w:val="24"/>
              </w:rPr>
              <w:t>- Không đưa mặt bằng về được gần giống với hiện trạng ban đầu</w:t>
            </w:r>
            <w:bookmarkEnd w:id="2813"/>
          </w:p>
        </w:tc>
      </w:tr>
    </w:tbl>
    <w:p w14:paraId="141FA117" w14:textId="77777777" w:rsidR="00CA19F1" w:rsidRPr="004D19C0" w:rsidRDefault="00CA19F1" w:rsidP="00CA19F1">
      <w:pPr>
        <w:widowControl w:val="0"/>
        <w:spacing w:line="300" w:lineRule="auto"/>
        <w:ind w:firstLine="567"/>
        <w:rPr>
          <w:rFonts w:cs="Times New Roman"/>
          <w:b/>
          <w:bCs/>
          <w:color w:val="000000" w:themeColor="text1"/>
        </w:rPr>
      </w:pPr>
      <w:bookmarkStart w:id="2814" w:name="_Toc218503583"/>
      <w:r w:rsidRPr="004D19C0">
        <w:rPr>
          <w:rFonts w:cs="Times New Roman"/>
          <w:bCs/>
          <w:color w:val="000000" w:themeColor="text1"/>
        </w:rPr>
        <w:t>Từ kết quả so sánh 02 phương án tại bảng trên và việc tính toán chỉ số I</w:t>
      </w:r>
      <w:r w:rsidRPr="004D19C0">
        <w:rPr>
          <w:rFonts w:cs="Times New Roman"/>
          <w:bCs/>
          <w:color w:val="000000" w:themeColor="text1"/>
          <w:vertAlign w:val="subscript"/>
        </w:rPr>
        <w:t>p</w:t>
      </w:r>
      <w:r w:rsidRPr="004D19C0">
        <w:rPr>
          <w:rFonts w:cs="Times New Roman"/>
          <w:bCs/>
          <w:color w:val="000000" w:themeColor="text1"/>
        </w:rPr>
        <w:t xml:space="preserve"> của cả 02 phương án, nhận thấy:</w:t>
      </w:r>
      <w:bookmarkEnd w:id="2814"/>
      <w:r w:rsidRPr="004D19C0">
        <w:rPr>
          <w:rFonts w:cs="Times New Roman"/>
          <w:bCs/>
          <w:color w:val="000000" w:themeColor="text1"/>
        </w:rPr>
        <w:t xml:space="preserve"> </w:t>
      </w:r>
    </w:p>
    <w:p w14:paraId="1C73B8A3" w14:textId="77777777" w:rsidR="00CA19F1" w:rsidRPr="004D19C0" w:rsidRDefault="00CA19F1" w:rsidP="00CA19F1">
      <w:pPr>
        <w:widowControl w:val="0"/>
        <w:spacing w:line="300" w:lineRule="auto"/>
        <w:ind w:firstLine="567"/>
        <w:rPr>
          <w:rFonts w:cs="Times New Roman"/>
          <w:b/>
          <w:bCs/>
          <w:color w:val="000000" w:themeColor="text1"/>
        </w:rPr>
      </w:pPr>
      <w:bookmarkStart w:id="2815" w:name="_Toc218503584"/>
      <w:r w:rsidRPr="004D19C0">
        <w:rPr>
          <w:rFonts w:cs="Times New Roman"/>
          <w:bCs/>
          <w:color w:val="000000" w:themeColor="text1"/>
        </w:rPr>
        <w:t>- Xét về mặt hiệu quả kinh tế: I</w:t>
      </w:r>
      <w:r w:rsidRPr="004D19C0">
        <w:rPr>
          <w:rFonts w:cs="Times New Roman"/>
          <w:bCs/>
          <w:color w:val="000000" w:themeColor="text1"/>
          <w:vertAlign w:val="subscript"/>
        </w:rPr>
        <w:t>P1</w:t>
      </w:r>
      <w:r w:rsidRPr="004D19C0">
        <w:rPr>
          <w:rFonts w:cs="Times New Roman"/>
          <w:bCs/>
          <w:color w:val="000000" w:themeColor="text1"/>
        </w:rPr>
        <w:t xml:space="preserve"> &lt; I</w:t>
      </w:r>
      <w:r w:rsidRPr="004D19C0">
        <w:rPr>
          <w:rFonts w:cs="Times New Roman"/>
          <w:bCs/>
          <w:color w:val="000000" w:themeColor="text1"/>
          <w:vertAlign w:val="subscript"/>
        </w:rPr>
        <w:t>P2</w:t>
      </w:r>
      <w:r w:rsidRPr="004D19C0">
        <w:rPr>
          <w:rFonts w:cs="Times New Roman"/>
          <w:bCs/>
          <w:color w:val="000000" w:themeColor="text1"/>
        </w:rPr>
        <w:t>, từ đó có thế thấy phương án 1 không có hiệu quả về kinh tế, phương án 2 sau khi cải tạo thành đất xây</w:t>
      </w:r>
      <w:r w:rsidRPr="004D19C0">
        <w:rPr>
          <w:rFonts w:cs="Times New Roman"/>
          <w:bCs/>
          <w:color w:val="000000" w:themeColor="text1"/>
          <w:lang w:val="vi-VN"/>
        </w:rPr>
        <w:t xml:space="preserve"> dựng công trình </w:t>
      </w:r>
      <w:r w:rsidRPr="004D19C0">
        <w:rPr>
          <w:rFonts w:cs="Times New Roman"/>
          <w:bCs/>
          <w:color w:val="000000" w:themeColor="text1"/>
        </w:rPr>
        <w:t>công</w:t>
      </w:r>
      <w:r w:rsidRPr="004D19C0">
        <w:rPr>
          <w:rFonts w:cs="Times New Roman"/>
          <w:bCs/>
          <w:color w:val="000000" w:themeColor="text1"/>
          <w:lang w:val="vi-VN"/>
        </w:rPr>
        <w:t xml:space="preserve"> cộng </w:t>
      </w:r>
      <w:r w:rsidRPr="004D19C0">
        <w:rPr>
          <w:rFonts w:cs="Times New Roman"/>
          <w:bCs/>
          <w:color w:val="000000" w:themeColor="text1"/>
        </w:rPr>
        <w:t>có hiệu quả kinh tế hơn.</w:t>
      </w:r>
      <w:bookmarkEnd w:id="2815"/>
      <w:r w:rsidRPr="004D19C0">
        <w:rPr>
          <w:rFonts w:cs="Times New Roman"/>
          <w:bCs/>
          <w:color w:val="000000" w:themeColor="text1"/>
        </w:rPr>
        <w:t xml:space="preserve"> </w:t>
      </w:r>
    </w:p>
    <w:p w14:paraId="1E7F116B" w14:textId="77777777" w:rsidR="00CA19F1" w:rsidRPr="004D19C0" w:rsidRDefault="00CA19F1" w:rsidP="00CA19F1">
      <w:pPr>
        <w:spacing w:line="300" w:lineRule="auto"/>
        <w:ind w:firstLine="567"/>
        <w:rPr>
          <w:rFonts w:cs="Times New Roman"/>
          <w:b/>
          <w:bCs/>
          <w:color w:val="000000" w:themeColor="text1"/>
          <w:spacing w:val="-2"/>
        </w:rPr>
      </w:pPr>
      <w:bookmarkStart w:id="2816" w:name="_Toc218503585"/>
      <w:r w:rsidRPr="004D19C0">
        <w:rPr>
          <w:rFonts w:cs="Times New Roman"/>
          <w:bCs/>
          <w:color w:val="000000" w:themeColor="text1"/>
          <w:spacing w:val="-2"/>
        </w:rPr>
        <w:t>- Xét về phương diện cải thiện môi trường: Phương án 1 giúp cải thiện đáng kể về mặt môi trường, khả năng phục hồi thảm thực vật, hệ sinh thái cao hơn phương án 2.</w:t>
      </w:r>
      <w:bookmarkEnd w:id="2816"/>
    </w:p>
    <w:p w14:paraId="0BCC054C" w14:textId="77777777" w:rsidR="00CA19F1" w:rsidRPr="004D19C0" w:rsidRDefault="00CA19F1" w:rsidP="00CA19F1">
      <w:pPr>
        <w:spacing w:line="300" w:lineRule="auto"/>
        <w:ind w:firstLine="567"/>
        <w:rPr>
          <w:rFonts w:cs="Times New Roman"/>
          <w:b/>
          <w:bCs/>
          <w:color w:val="000000" w:themeColor="text1"/>
        </w:rPr>
      </w:pPr>
      <w:r w:rsidRPr="004D19C0">
        <w:rPr>
          <w:rFonts w:cs="Times New Roman"/>
          <w:bCs/>
          <w:color w:val="000000" w:themeColor="text1"/>
        </w:rPr>
        <w:t xml:space="preserve"> </w:t>
      </w:r>
      <w:bookmarkStart w:id="2817" w:name="_Toc218503586"/>
      <w:r w:rsidRPr="004D19C0">
        <w:rPr>
          <w:rFonts w:cs="Times New Roman"/>
          <w:bCs/>
          <w:color w:val="000000" w:themeColor="text1"/>
        </w:rPr>
        <w:t>- Xét về mức độ khả thi và tính bền vững của công trình: Phương án 1 có có mức độ an toàn, bền vững với môi trường hơn phương án 2 do khu vực phụ trợ có lớp nền đất tự nhiên, việc trồng cây lát</w:t>
      </w:r>
      <w:r w:rsidRPr="004D19C0">
        <w:rPr>
          <w:rFonts w:cs="Times New Roman"/>
          <w:bCs/>
          <w:color w:val="000000" w:themeColor="text1"/>
          <w:lang w:val="vi-VN"/>
        </w:rPr>
        <w:t xml:space="preserve"> hoa</w:t>
      </w:r>
      <w:r w:rsidRPr="004D19C0">
        <w:rPr>
          <w:rFonts w:cs="Times New Roman"/>
          <w:bCs/>
          <w:color w:val="000000" w:themeColor="text1"/>
        </w:rPr>
        <w:t xml:space="preserve"> tái tạo lại thảm thực vật sẽ thuận lợi để cây phát triển tốt và đem lại cảnh quan môi trường sau khi kết thúc khai thác.</w:t>
      </w:r>
      <w:bookmarkEnd w:id="2817"/>
      <w:r w:rsidRPr="004D19C0">
        <w:rPr>
          <w:rFonts w:cs="Times New Roman"/>
          <w:bCs/>
          <w:color w:val="000000" w:themeColor="text1"/>
        </w:rPr>
        <w:t xml:space="preserve"> </w:t>
      </w:r>
    </w:p>
    <w:p w14:paraId="2CF3FCC4" w14:textId="77777777" w:rsidR="00CA19F1" w:rsidRPr="004D19C0" w:rsidRDefault="00CA19F1" w:rsidP="00CA19F1">
      <w:pPr>
        <w:spacing w:line="300" w:lineRule="auto"/>
        <w:ind w:firstLine="567"/>
        <w:rPr>
          <w:rFonts w:cs="Times New Roman"/>
          <w:b/>
          <w:bCs/>
          <w:color w:val="000000" w:themeColor="text1"/>
        </w:rPr>
      </w:pPr>
      <w:bookmarkStart w:id="2818" w:name="_Toc218503587"/>
      <w:r w:rsidRPr="004D19C0">
        <w:rPr>
          <w:rFonts w:cs="Times New Roman"/>
          <w:bCs/>
          <w:color w:val="000000" w:themeColor="text1"/>
        </w:rPr>
        <w:t>Vì vậy, phương án 1 cho thấy có tính khả thi, bền vững và hiệu quả về môi trường cao hơn phương án 2.</w:t>
      </w:r>
      <w:bookmarkEnd w:id="2818"/>
      <w:r w:rsidRPr="004D19C0">
        <w:rPr>
          <w:rFonts w:cs="Times New Roman"/>
          <w:bCs/>
          <w:color w:val="000000" w:themeColor="text1"/>
        </w:rPr>
        <w:t xml:space="preserve"> </w:t>
      </w:r>
    </w:p>
    <w:p w14:paraId="2734C1F9" w14:textId="77777777" w:rsidR="00CA19F1" w:rsidRPr="004D19C0" w:rsidRDefault="00CA19F1" w:rsidP="00CA19F1">
      <w:pPr>
        <w:spacing w:line="300" w:lineRule="auto"/>
        <w:ind w:firstLine="567"/>
        <w:rPr>
          <w:rFonts w:cs="Times New Roman"/>
          <w:b/>
          <w:bCs/>
          <w:color w:val="000000" w:themeColor="text1"/>
          <w:lang w:val="vi-VN"/>
        </w:rPr>
      </w:pPr>
      <w:bookmarkStart w:id="2819" w:name="_Toc218503588"/>
      <w:r w:rsidRPr="004D19C0">
        <w:rPr>
          <w:rFonts w:cs="Times New Roman"/>
          <w:bCs/>
          <w:color w:val="000000" w:themeColor="text1"/>
        </w:rPr>
        <w:t>Chính vì vậy, đối với dự án khai thác mỏ đá phiến và đá granite làm vật liệu xây dựng thông thường mỏ đá</w:t>
      </w:r>
      <w:r w:rsidRPr="004D19C0">
        <w:rPr>
          <w:rFonts w:cs="Times New Roman"/>
          <w:bCs/>
          <w:color w:val="000000" w:themeColor="text1"/>
          <w:lang w:val="vi-VN"/>
        </w:rPr>
        <w:t xml:space="preserve"> Thành Công</w:t>
      </w:r>
      <w:r w:rsidRPr="004D19C0">
        <w:rPr>
          <w:rFonts w:cs="Times New Roman"/>
          <w:bCs/>
          <w:color w:val="000000" w:themeColor="text1"/>
        </w:rPr>
        <w:t>, xã</w:t>
      </w:r>
      <w:r w:rsidRPr="004D19C0">
        <w:rPr>
          <w:rFonts w:cs="Times New Roman"/>
          <w:bCs/>
          <w:color w:val="000000" w:themeColor="text1"/>
          <w:lang w:val="vi-VN"/>
        </w:rPr>
        <w:t xml:space="preserve"> Thành Long, </w:t>
      </w:r>
      <w:r w:rsidRPr="004D19C0">
        <w:rPr>
          <w:rFonts w:cs="Times New Roman"/>
          <w:bCs/>
          <w:color w:val="000000" w:themeColor="text1"/>
        </w:rPr>
        <w:t>huyện Hàm Yên, tỉnh Tuyên Quang</w:t>
      </w:r>
      <w:r w:rsidRPr="004D19C0">
        <w:rPr>
          <w:rFonts w:cs="Times New Roman"/>
          <w:bCs/>
          <w:color w:val="000000" w:themeColor="text1"/>
          <w:lang w:val="vi-VN"/>
        </w:rPr>
        <w:t xml:space="preserve"> (nay là </w:t>
      </w:r>
      <w:r w:rsidRPr="004D19C0">
        <w:rPr>
          <w:rFonts w:cs="Times New Roman"/>
          <w:bCs/>
          <w:color w:val="000000" w:themeColor="text1"/>
        </w:rPr>
        <w:t>xã Thái Sơn</w:t>
      </w:r>
      <w:r w:rsidRPr="004D19C0">
        <w:rPr>
          <w:rFonts w:cs="Times New Roman"/>
          <w:bCs/>
          <w:color w:val="000000" w:themeColor="text1"/>
          <w:lang w:val="vi-VN"/>
        </w:rPr>
        <w:t>, tỉnh Tuyên Quang</w:t>
      </w:r>
      <w:r w:rsidRPr="004D19C0">
        <w:rPr>
          <w:rFonts w:cs="Times New Roman"/>
          <w:bCs/>
          <w:color w:val="000000" w:themeColor="text1"/>
        </w:rPr>
        <w:t xml:space="preserve">) lựa chọn phương án cải tạo, phục hồi môi trường theo phương án 1 là: </w:t>
      </w:r>
      <w:r w:rsidRPr="004D19C0">
        <w:rPr>
          <w:rFonts w:cs="Times New Roman"/>
          <w:i/>
          <w:iCs/>
          <w:color w:val="000000" w:themeColor="text1"/>
        </w:rPr>
        <w:t>“Tiến hành tháo dỡ các công trình trên mặt bằng sân công nghiệp</w:t>
      </w:r>
      <w:r w:rsidRPr="004D19C0">
        <w:rPr>
          <w:rFonts w:cs="Times New Roman"/>
          <w:i/>
          <w:iCs/>
          <w:color w:val="000000" w:themeColor="text1"/>
          <w:lang w:val="vi-VN"/>
        </w:rPr>
        <w:t xml:space="preserve"> và </w:t>
      </w:r>
      <w:r w:rsidRPr="004D19C0">
        <w:rPr>
          <w:rFonts w:cs="Times New Roman"/>
          <w:i/>
          <w:iCs/>
          <w:color w:val="000000" w:themeColor="text1"/>
        </w:rPr>
        <w:t>trồng cây</w:t>
      </w:r>
      <w:r w:rsidRPr="004D19C0">
        <w:rPr>
          <w:rFonts w:cs="Times New Roman"/>
          <w:i/>
          <w:iCs/>
          <w:color w:val="000000" w:themeColor="text1"/>
          <w:lang w:val="vi-VN"/>
        </w:rPr>
        <w:t xml:space="preserve"> lát hoa</w:t>
      </w:r>
      <w:r w:rsidRPr="004D19C0">
        <w:rPr>
          <w:rFonts w:cs="Times New Roman"/>
          <w:i/>
          <w:iCs/>
          <w:color w:val="000000" w:themeColor="text1"/>
        </w:rPr>
        <w:t xml:space="preserve"> </w:t>
      </w:r>
      <w:r w:rsidRPr="004D19C0">
        <w:rPr>
          <w:rFonts w:cs="Times New Roman"/>
          <w:i/>
          <w:iCs/>
          <w:color w:val="000000" w:themeColor="text1"/>
          <w:szCs w:val="26"/>
          <w:lang w:val="vi-VN"/>
        </w:rPr>
        <w:t>phục hồi cảnh quan, tạo hệ sinh thái và môi trường</w:t>
      </w:r>
      <w:r w:rsidRPr="004D19C0">
        <w:rPr>
          <w:rFonts w:cs="Times New Roman"/>
          <w:i/>
          <w:iCs/>
          <w:color w:val="000000" w:themeColor="text1"/>
          <w:lang w:val="vi-VN"/>
        </w:rPr>
        <w:t>”.</w:t>
      </w:r>
      <w:bookmarkEnd w:id="2706"/>
      <w:bookmarkEnd w:id="2819"/>
    </w:p>
    <w:p w14:paraId="2E022DF9" w14:textId="77777777" w:rsidR="00CA19F1" w:rsidRPr="004D19C0" w:rsidRDefault="00CA19F1" w:rsidP="00CA19F1">
      <w:pPr>
        <w:pStyle w:val="Heading2"/>
        <w:keepNext w:val="0"/>
        <w:keepLines w:val="0"/>
        <w:widowControl w:val="0"/>
        <w:numPr>
          <w:ilvl w:val="0"/>
          <w:numId w:val="0"/>
        </w:numPr>
        <w:spacing w:line="300" w:lineRule="auto"/>
        <w:jc w:val="both"/>
        <w:rPr>
          <w:rFonts w:cs="Times New Roman"/>
          <w:color w:val="000000" w:themeColor="text1"/>
        </w:rPr>
      </w:pPr>
      <w:bookmarkStart w:id="2820" w:name="_Toc227149336"/>
      <w:bookmarkStart w:id="2821" w:name="_Toc232583837"/>
      <w:r w:rsidRPr="004D19C0">
        <w:rPr>
          <w:rFonts w:cs="Times New Roman"/>
          <w:color w:val="000000" w:themeColor="text1"/>
        </w:rPr>
        <w:t>4.2. Nội dung cải tạo, phục hồi môi trường</w:t>
      </w:r>
      <w:bookmarkEnd w:id="2820"/>
      <w:bookmarkEnd w:id="2821"/>
    </w:p>
    <w:p w14:paraId="24AA6BFF" w14:textId="77777777" w:rsidR="00CA19F1" w:rsidRPr="004D19C0" w:rsidRDefault="00CA19F1" w:rsidP="00CA19F1">
      <w:pPr>
        <w:pStyle w:val="Heading2"/>
        <w:keepNext w:val="0"/>
        <w:keepLines w:val="0"/>
        <w:widowControl w:val="0"/>
        <w:numPr>
          <w:ilvl w:val="0"/>
          <w:numId w:val="0"/>
        </w:numPr>
        <w:spacing w:line="300" w:lineRule="auto"/>
        <w:jc w:val="both"/>
        <w:rPr>
          <w:rFonts w:cs="Times New Roman"/>
          <w:color w:val="000000" w:themeColor="text1"/>
          <w:lang w:val="vi-VN"/>
        </w:rPr>
      </w:pPr>
      <w:bookmarkStart w:id="2822" w:name="_Toc223357136"/>
      <w:bookmarkStart w:id="2823" w:name="_Toc224584200"/>
      <w:bookmarkStart w:id="2824" w:name="_Toc226408006"/>
      <w:bookmarkStart w:id="2825" w:name="_Toc227108065"/>
      <w:bookmarkStart w:id="2826" w:name="_Toc227149337"/>
      <w:bookmarkStart w:id="2827" w:name="_Toc232583838"/>
      <w:r w:rsidRPr="004D19C0">
        <w:rPr>
          <w:rFonts w:cs="Times New Roman"/>
          <w:color w:val="000000" w:themeColor="text1"/>
        </w:rPr>
        <w:t>4</w:t>
      </w:r>
      <w:r w:rsidRPr="004D19C0">
        <w:rPr>
          <w:rFonts w:cs="Times New Roman"/>
          <w:color w:val="000000" w:themeColor="text1"/>
          <w:lang w:val="vi-VN"/>
        </w:rPr>
        <w:t>.2.1. Khối lượng thực hiện cải tạo, phục hồi môi trường</w:t>
      </w:r>
      <w:bookmarkEnd w:id="2822"/>
      <w:bookmarkEnd w:id="2823"/>
      <w:bookmarkEnd w:id="2824"/>
      <w:bookmarkEnd w:id="2825"/>
      <w:bookmarkEnd w:id="2826"/>
      <w:bookmarkEnd w:id="2827"/>
    </w:p>
    <w:p w14:paraId="38FDD481" w14:textId="77777777" w:rsidR="00CA19F1" w:rsidRPr="004D19C0" w:rsidRDefault="00CA19F1" w:rsidP="00CA19F1">
      <w:pPr>
        <w:widowControl w:val="0"/>
        <w:ind w:firstLine="567"/>
        <w:rPr>
          <w:rFonts w:cs="Times New Roman"/>
          <w:b/>
          <w:bCs/>
          <w:i/>
          <w:iCs/>
          <w:color w:val="000000" w:themeColor="text1"/>
          <w:lang w:val="vi-VN"/>
        </w:rPr>
      </w:pPr>
      <w:bookmarkStart w:id="2828" w:name="_Toc432575559"/>
      <w:bookmarkStart w:id="2829" w:name="_Hlk225812071"/>
      <w:r w:rsidRPr="004D19C0">
        <w:rPr>
          <w:rFonts w:cs="Times New Roman"/>
          <w:b/>
          <w:bCs/>
          <w:i/>
          <w:iCs/>
          <w:color w:val="000000" w:themeColor="text1"/>
        </w:rPr>
        <w:t>a</w:t>
      </w:r>
      <w:r w:rsidRPr="004D19C0">
        <w:rPr>
          <w:rFonts w:cs="Times New Roman"/>
          <w:b/>
          <w:bCs/>
          <w:i/>
          <w:iCs/>
          <w:color w:val="000000" w:themeColor="text1"/>
          <w:lang w:val="vi-VN"/>
        </w:rPr>
        <w:t xml:space="preserve">. </w:t>
      </w:r>
      <w:r w:rsidRPr="004D19C0">
        <w:rPr>
          <w:rFonts w:cs="Times New Roman"/>
          <w:b/>
          <w:bCs/>
          <w:i/>
          <w:iCs/>
          <w:color w:val="000000" w:themeColor="text1"/>
        </w:rPr>
        <w:t>Đối với khu vực khai vực</w:t>
      </w:r>
      <w:r w:rsidRPr="004D19C0">
        <w:rPr>
          <w:rFonts w:cs="Times New Roman"/>
          <w:b/>
          <w:bCs/>
          <w:i/>
          <w:iCs/>
          <w:color w:val="000000" w:themeColor="text1"/>
          <w:lang w:val="vi-VN"/>
        </w:rPr>
        <w:t xml:space="preserve"> </w:t>
      </w:r>
      <w:r w:rsidRPr="004D19C0">
        <w:rPr>
          <w:rFonts w:cs="Times New Roman"/>
          <w:b/>
          <w:bCs/>
          <w:i/>
          <w:iCs/>
          <w:color w:val="000000" w:themeColor="text1"/>
        </w:rPr>
        <w:t>thác mỏ và công trình phụ trợ nội bộ</w:t>
      </w:r>
      <w:r w:rsidRPr="004D19C0">
        <w:rPr>
          <w:rFonts w:cs="Times New Roman"/>
          <w:color w:val="000000" w:themeColor="text1"/>
        </w:rPr>
        <w:t xml:space="preserve"> </w:t>
      </w:r>
    </w:p>
    <w:p w14:paraId="7CCE1B8C" w14:textId="77777777" w:rsidR="00CA19F1" w:rsidRPr="004D19C0" w:rsidRDefault="00CA19F1" w:rsidP="00CA19F1">
      <w:pPr>
        <w:widowControl w:val="0"/>
        <w:ind w:firstLine="567"/>
        <w:rPr>
          <w:rFonts w:cs="Times New Roman"/>
          <w:i/>
          <w:iCs/>
          <w:color w:val="000000" w:themeColor="text1"/>
          <w:lang w:val="vi-VN"/>
        </w:rPr>
      </w:pPr>
      <w:r w:rsidRPr="004D19C0">
        <w:rPr>
          <w:rFonts w:cs="Times New Roman"/>
          <w:color w:val="000000" w:themeColor="text1"/>
          <w:szCs w:val="26"/>
        </w:rPr>
        <w:t>Căn cứ vào lịch khai thác qua</w:t>
      </w:r>
      <w:r w:rsidRPr="004D19C0">
        <w:rPr>
          <w:rFonts w:cs="Times New Roman"/>
          <w:color w:val="000000" w:themeColor="text1"/>
          <w:szCs w:val="26"/>
          <w:lang w:val="vi-VN"/>
        </w:rPr>
        <w:t xml:space="preserve"> từng năm và diện tích đã khai thác hết trữ lượng </w:t>
      </w:r>
      <w:r w:rsidRPr="004D19C0">
        <w:rPr>
          <w:rFonts w:cs="Times New Roman"/>
          <w:color w:val="000000" w:themeColor="text1"/>
          <w:szCs w:val="26"/>
        </w:rPr>
        <w:t>của dự án</w:t>
      </w:r>
      <w:r w:rsidRPr="004D19C0">
        <w:rPr>
          <w:rFonts w:cs="Times New Roman"/>
          <w:color w:val="000000" w:themeColor="text1"/>
          <w:szCs w:val="26"/>
          <w:lang w:val="vi-VN"/>
        </w:rPr>
        <w:t xml:space="preserve">, chủ đầu tư áp dụng phương án </w:t>
      </w:r>
      <w:r w:rsidRPr="004D19C0">
        <w:rPr>
          <w:rFonts w:cs="Times New Roman"/>
          <w:b/>
          <w:bCs/>
          <w:color w:val="000000" w:themeColor="text1"/>
          <w:szCs w:val="26"/>
          <w:lang w:val="vi-VN"/>
        </w:rPr>
        <w:t xml:space="preserve">“Khai thác </w:t>
      </w:r>
      <w:r w:rsidRPr="004D19C0">
        <w:rPr>
          <w:rFonts w:cs="Times New Roman"/>
          <w:b/>
          <w:bCs/>
          <w:color w:val="000000" w:themeColor="text1"/>
          <w:lang w:val="vi-VN"/>
        </w:rPr>
        <w:t xml:space="preserve">hết trữ lượng </w:t>
      </w:r>
      <w:r w:rsidRPr="004D19C0">
        <w:rPr>
          <w:rFonts w:cs="Times New Roman"/>
          <w:b/>
          <w:bCs/>
          <w:color w:val="000000" w:themeColor="text1"/>
          <w:szCs w:val="26"/>
          <w:lang w:val="vi-VN"/>
        </w:rPr>
        <w:t>đến đâu hoàn thổ đến đấy”</w:t>
      </w:r>
      <w:r w:rsidRPr="004D19C0">
        <w:rPr>
          <w:rFonts w:cs="Times New Roman"/>
          <w:color w:val="000000" w:themeColor="text1"/>
          <w:szCs w:val="26"/>
          <w:lang w:val="vi-VN"/>
        </w:rPr>
        <w:t>. V</w:t>
      </w:r>
      <w:r w:rsidRPr="004D19C0">
        <w:rPr>
          <w:rFonts w:cs="Times New Roman"/>
          <w:color w:val="000000" w:themeColor="text1"/>
        </w:rPr>
        <w:t xml:space="preserve">iệc cải tạo không đợi đến khi kết thúc toàn bộ thời hạn khai thác mới </w:t>
      </w:r>
      <w:r w:rsidRPr="004D19C0">
        <w:rPr>
          <w:rFonts w:cs="Times New Roman"/>
          <w:color w:val="000000" w:themeColor="text1"/>
        </w:rPr>
        <w:lastRenderedPageBreak/>
        <w:t>tiến hành, mà được triển khai dứt điểm theo từng phân kỳ năm đối với các khu vực đã đạt đến cao trình kết thúc.</w:t>
      </w:r>
    </w:p>
    <w:p w14:paraId="0A03BD07" w14:textId="77777777" w:rsidR="00CA19F1" w:rsidRPr="004D19C0" w:rsidRDefault="00CA19F1" w:rsidP="00CA19F1">
      <w:pPr>
        <w:widowControl w:val="0"/>
        <w:ind w:firstLine="567"/>
        <w:rPr>
          <w:rFonts w:cs="Times New Roman"/>
          <w:i/>
          <w:iCs/>
          <w:color w:val="000000" w:themeColor="text1"/>
          <w:szCs w:val="26"/>
        </w:rPr>
      </w:pPr>
      <w:r w:rsidRPr="004D19C0">
        <w:rPr>
          <w:rFonts w:cs="Times New Roman"/>
          <w:i/>
          <w:iCs/>
          <w:color w:val="000000" w:themeColor="text1"/>
          <w:lang w:val="vi-VN"/>
        </w:rPr>
        <w:t xml:space="preserve">- </w:t>
      </w:r>
      <w:r w:rsidRPr="004D19C0">
        <w:rPr>
          <w:rFonts w:cs="Times New Roman"/>
          <w:i/>
          <w:iCs/>
          <w:color w:val="000000" w:themeColor="text1"/>
        </w:rPr>
        <w:t>Thu gom và lưu giữ đất phủ</w:t>
      </w:r>
    </w:p>
    <w:p w14:paraId="4C777010" w14:textId="77777777" w:rsidR="00CA19F1" w:rsidRPr="004D19C0" w:rsidRDefault="00CA19F1" w:rsidP="00CA19F1">
      <w:pPr>
        <w:widowControl w:val="0"/>
        <w:spacing w:line="300" w:lineRule="auto"/>
        <w:ind w:firstLine="567"/>
        <w:rPr>
          <w:rFonts w:cs="Times New Roman"/>
          <w:color w:val="000000" w:themeColor="text1"/>
          <w:szCs w:val="26"/>
          <w:lang w:val="vi-VN"/>
        </w:rPr>
      </w:pPr>
      <w:bookmarkStart w:id="2830" w:name="_Hlk225977088"/>
      <w:r w:rsidRPr="004D19C0">
        <w:rPr>
          <w:rFonts w:cs="Times New Roman"/>
          <w:color w:val="000000" w:themeColor="text1"/>
          <w:szCs w:val="26"/>
        </w:rPr>
        <w:t>Tổng diện tích phủ</w:t>
      </w:r>
      <w:r w:rsidRPr="004D19C0">
        <w:rPr>
          <w:rFonts w:cs="Times New Roman"/>
          <w:color w:val="000000" w:themeColor="text1"/>
          <w:szCs w:val="26"/>
          <w:lang w:val="vi-VN"/>
        </w:rPr>
        <w:t xml:space="preserve"> đất màu khu vực thác mỏ và công trình phụ trợ nội bộ là</w:t>
      </w:r>
      <w:r w:rsidRPr="004D19C0">
        <w:rPr>
          <w:rFonts w:cs="Times New Roman"/>
          <w:color w:val="000000" w:themeColor="text1"/>
          <w:szCs w:val="26"/>
        </w:rPr>
        <w:t xml:space="preserve"> </w:t>
      </w:r>
      <w:r w:rsidRPr="004D19C0">
        <w:rPr>
          <w:rFonts w:cs="Times New Roman"/>
          <w:color w:val="000000" w:themeColor="text1"/>
          <w:szCs w:val="26"/>
          <w:lang w:val="vi-VN"/>
        </w:rPr>
        <w:t xml:space="preserve">26,1244 </w:t>
      </w:r>
      <w:r w:rsidRPr="004D19C0">
        <w:rPr>
          <w:rFonts w:cs="Times New Roman"/>
          <w:color w:val="000000" w:themeColor="text1"/>
          <w:szCs w:val="26"/>
        </w:rPr>
        <w:t>ha (261</w:t>
      </w:r>
      <w:r w:rsidRPr="004D19C0">
        <w:rPr>
          <w:rFonts w:cs="Times New Roman"/>
          <w:color w:val="000000" w:themeColor="text1"/>
          <w:szCs w:val="26"/>
          <w:lang w:val="vi-VN"/>
        </w:rPr>
        <w:t xml:space="preserve">.244 </w:t>
      </w:r>
      <w:r w:rsidRPr="004D19C0">
        <w:rPr>
          <w:rFonts w:cs="Times New Roman"/>
          <w:color w:val="000000" w:themeColor="text1"/>
          <w:szCs w:val="26"/>
        </w:rPr>
        <w:t>m</w:t>
      </w:r>
      <w:r w:rsidRPr="004D19C0">
        <w:rPr>
          <w:rFonts w:cs="Times New Roman"/>
          <w:color w:val="000000" w:themeColor="text1"/>
          <w:szCs w:val="26"/>
          <w:vertAlign w:val="superscript"/>
        </w:rPr>
        <w:t>2</w:t>
      </w:r>
      <w:r w:rsidRPr="004D19C0">
        <w:rPr>
          <w:rFonts w:cs="Times New Roman"/>
          <w:color w:val="000000" w:themeColor="text1"/>
          <w:szCs w:val="26"/>
        </w:rPr>
        <w:t>)</w:t>
      </w:r>
      <w:r w:rsidRPr="004D19C0">
        <w:rPr>
          <w:rFonts w:cs="Times New Roman"/>
          <w:color w:val="000000" w:themeColor="text1"/>
          <w:szCs w:val="26"/>
          <w:lang w:val="vi-VN"/>
        </w:rPr>
        <w:t xml:space="preserve">. </w:t>
      </w:r>
      <w:r w:rsidRPr="004D19C0">
        <w:rPr>
          <w:rFonts w:cs="Times New Roman"/>
          <w:color w:val="000000" w:themeColor="text1"/>
          <w:szCs w:val="26"/>
          <w:lang w:val="nl-NL"/>
        </w:rPr>
        <w:t>Khối lượng đất</w:t>
      </w:r>
      <w:r w:rsidRPr="004D19C0">
        <w:rPr>
          <w:rFonts w:cs="Times New Roman"/>
          <w:color w:val="000000" w:themeColor="text1"/>
          <w:szCs w:val="26"/>
          <w:lang w:val="vi-VN"/>
        </w:rPr>
        <w:t xml:space="preserve"> phủ cần sử dụng </w:t>
      </w:r>
      <w:r w:rsidRPr="004D19C0">
        <w:rPr>
          <w:rFonts w:cs="Times New Roman"/>
          <w:color w:val="000000" w:themeColor="text1"/>
          <w:szCs w:val="26"/>
          <w:lang w:val="nl-NL"/>
        </w:rPr>
        <w:t>là</w:t>
      </w:r>
      <w:r w:rsidRPr="004D19C0">
        <w:rPr>
          <w:rFonts w:cs="Times New Roman"/>
          <w:color w:val="000000" w:themeColor="text1"/>
          <w:szCs w:val="26"/>
          <w:lang w:val="vi-VN"/>
        </w:rPr>
        <w:t xml:space="preserve">: </w:t>
      </w:r>
    </w:p>
    <w:p w14:paraId="1D12EA56" w14:textId="77777777" w:rsidR="00CA19F1" w:rsidRPr="004D19C0" w:rsidRDefault="00CA19F1" w:rsidP="00CA19F1">
      <w:pPr>
        <w:widowControl w:val="0"/>
        <w:spacing w:line="300" w:lineRule="auto"/>
        <w:jc w:val="center"/>
        <w:rPr>
          <w:rFonts w:cs="Times New Roman"/>
          <w:color w:val="000000" w:themeColor="text1"/>
          <w:szCs w:val="26"/>
          <w:lang w:val="vi-VN"/>
        </w:rPr>
      </w:pPr>
      <w:r w:rsidRPr="004D19C0">
        <w:rPr>
          <w:rFonts w:cs="Times New Roman"/>
          <w:color w:val="000000" w:themeColor="text1"/>
          <w:szCs w:val="26"/>
        </w:rPr>
        <w:t>261</w:t>
      </w:r>
      <w:r w:rsidRPr="004D19C0">
        <w:rPr>
          <w:rFonts w:cs="Times New Roman"/>
          <w:color w:val="000000" w:themeColor="text1"/>
          <w:szCs w:val="26"/>
          <w:lang w:val="vi-VN"/>
        </w:rPr>
        <w:t xml:space="preserve">.244 </w:t>
      </w:r>
      <w:r w:rsidRPr="004D19C0">
        <w:rPr>
          <w:rFonts w:cs="Times New Roman"/>
          <w:color w:val="000000" w:themeColor="text1"/>
          <w:szCs w:val="26"/>
          <w:lang w:val="nl-NL"/>
        </w:rPr>
        <w:t>m</w:t>
      </w:r>
      <w:r w:rsidRPr="004D19C0">
        <w:rPr>
          <w:rFonts w:cs="Times New Roman"/>
          <w:color w:val="000000" w:themeColor="text1"/>
          <w:szCs w:val="26"/>
          <w:vertAlign w:val="superscript"/>
          <w:lang w:val="nl-NL"/>
        </w:rPr>
        <w:t>2</w:t>
      </w:r>
      <w:r w:rsidRPr="004D19C0">
        <w:rPr>
          <w:rFonts w:cs="Times New Roman"/>
          <w:color w:val="000000" w:themeColor="text1"/>
          <w:szCs w:val="26"/>
          <w:lang w:val="nl-NL"/>
        </w:rPr>
        <w:t xml:space="preserve"> x 0,7m = 182</w:t>
      </w:r>
      <w:r w:rsidRPr="004D19C0">
        <w:rPr>
          <w:rFonts w:cs="Times New Roman"/>
          <w:color w:val="000000" w:themeColor="text1"/>
          <w:szCs w:val="26"/>
          <w:lang w:val="vi-VN"/>
        </w:rPr>
        <w:t xml:space="preserve">.870,8 </w:t>
      </w:r>
      <w:r w:rsidRPr="004D19C0">
        <w:rPr>
          <w:rFonts w:cs="Times New Roman"/>
          <w:color w:val="000000" w:themeColor="text1"/>
          <w:szCs w:val="26"/>
          <w:lang w:val="nl-NL"/>
        </w:rPr>
        <w:t>m</w:t>
      </w:r>
      <w:r w:rsidRPr="004D19C0">
        <w:rPr>
          <w:rFonts w:cs="Times New Roman"/>
          <w:color w:val="000000" w:themeColor="text1"/>
          <w:szCs w:val="26"/>
          <w:vertAlign w:val="superscript"/>
          <w:lang w:val="nl-NL"/>
        </w:rPr>
        <w:t>3</w:t>
      </w:r>
      <w:r w:rsidRPr="004D19C0">
        <w:rPr>
          <w:rFonts w:cs="Times New Roman"/>
          <w:color w:val="000000" w:themeColor="text1"/>
          <w:szCs w:val="26"/>
          <w:lang w:val="vi-VN"/>
        </w:rPr>
        <w:t>.</w:t>
      </w:r>
    </w:p>
    <w:p w14:paraId="79B49485" w14:textId="77777777" w:rsidR="00CA19F1" w:rsidRPr="004D19C0" w:rsidRDefault="00CA19F1" w:rsidP="00CA19F1">
      <w:pPr>
        <w:widowControl w:val="0"/>
        <w:ind w:firstLine="567"/>
        <w:rPr>
          <w:rFonts w:cs="Times New Roman"/>
          <w:color w:val="000000" w:themeColor="text1"/>
          <w:lang w:val="vi-VN"/>
        </w:rPr>
      </w:pPr>
      <w:r w:rsidRPr="004D19C0">
        <w:rPr>
          <w:rFonts w:cs="Times New Roman"/>
          <w:color w:val="000000" w:themeColor="text1"/>
          <w:lang w:val="vi-VN"/>
        </w:rPr>
        <w:t xml:space="preserve">Theo lịch trình khai thác theo từng năm, ước tính từ giữa năm 7, chủ đầu tư sẽ tiến hành lưu giữ lớp đất phủ </w:t>
      </w:r>
      <w:r w:rsidRPr="004D19C0">
        <w:rPr>
          <w:rFonts w:cs="Times New Roman"/>
          <w:color w:val="000000" w:themeColor="text1"/>
          <w:szCs w:val="26"/>
          <w:lang w:val="vi-VN"/>
        </w:rPr>
        <w:t xml:space="preserve">tại Bãi thải số 02 và vận chuyển đến khu vực khai thác đã đạt </w:t>
      </w:r>
      <w:r w:rsidRPr="004D19C0">
        <w:rPr>
          <w:rFonts w:cs="Times New Roman"/>
          <w:color w:val="000000" w:themeColor="text1"/>
        </w:rPr>
        <w:t>cao trình kết thúc</w:t>
      </w:r>
      <w:r w:rsidRPr="004D19C0">
        <w:rPr>
          <w:rFonts w:cs="Times New Roman"/>
          <w:color w:val="000000" w:themeColor="text1"/>
          <w:szCs w:val="26"/>
          <w:lang w:val="vi-VN"/>
        </w:rPr>
        <w:t xml:space="preserve"> </w:t>
      </w:r>
      <w:r w:rsidRPr="004D19C0">
        <w:rPr>
          <w:rFonts w:cs="Times New Roman"/>
          <w:color w:val="000000" w:themeColor="text1"/>
        </w:rPr>
        <w:t>phủ</w:t>
      </w:r>
      <w:r w:rsidRPr="004D19C0">
        <w:rPr>
          <w:rFonts w:cs="Times New Roman"/>
          <w:color w:val="000000" w:themeColor="text1"/>
          <w:lang w:val="vi-VN"/>
        </w:rPr>
        <w:t xml:space="preserve"> </w:t>
      </w:r>
      <w:r w:rsidRPr="004D19C0">
        <w:rPr>
          <w:rFonts w:cs="Times New Roman"/>
          <w:color w:val="000000" w:themeColor="text1"/>
        </w:rPr>
        <w:t>làm lớp đất trồng cây cho công tác phục hồi sau này</w:t>
      </w:r>
      <w:r w:rsidRPr="004D19C0">
        <w:rPr>
          <w:rFonts w:cs="Times New Roman"/>
          <w:color w:val="000000" w:themeColor="text1"/>
          <w:lang w:val="vi-VN"/>
        </w:rPr>
        <w:t xml:space="preserve">. </w:t>
      </w:r>
    </w:p>
    <w:bookmarkEnd w:id="2830"/>
    <w:p w14:paraId="1FB2A3C3" w14:textId="77777777" w:rsidR="00CA19F1" w:rsidRPr="004D19C0" w:rsidRDefault="00CA19F1" w:rsidP="00CA19F1">
      <w:pPr>
        <w:widowControl w:val="0"/>
        <w:ind w:firstLine="567"/>
        <w:rPr>
          <w:rFonts w:cs="Times New Roman"/>
          <w:i/>
          <w:iCs/>
          <w:color w:val="000000" w:themeColor="text1"/>
          <w:lang w:val="vi-VN"/>
        </w:rPr>
      </w:pPr>
      <w:r w:rsidRPr="004D19C0">
        <w:rPr>
          <w:rFonts w:cs="Times New Roman"/>
          <w:i/>
          <w:iCs/>
          <w:color w:val="000000" w:themeColor="text1"/>
          <w:lang w:val="vi-VN"/>
        </w:rPr>
        <w:t>- San gạt, phủ đất tạo mặt bằng:</w:t>
      </w:r>
    </w:p>
    <w:p w14:paraId="2341239E" w14:textId="77777777" w:rsidR="00CA19F1" w:rsidRPr="004D19C0" w:rsidRDefault="00CA19F1" w:rsidP="00CA19F1">
      <w:pPr>
        <w:widowControl w:val="0"/>
        <w:ind w:firstLine="567"/>
        <w:rPr>
          <w:rFonts w:cs="Times New Roman"/>
          <w:color w:val="000000" w:themeColor="text1"/>
          <w:lang w:val="vi-VN"/>
        </w:rPr>
      </w:pPr>
      <w:r w:rsidRPr="004D19C0">
        <w:rPr>
          <w:rFonts w:cs="Times New Roman"/>
          <w:color w:val="000000" w:themeColor="text1"/>
        </w:rPr>
        <w:t>Tiến hành gạt tẩy đá treo, ổn định mái dốc tầng khai thác theo đúng góc nghiêng</w:t>
      </w:r>
      <w:r w:rsidRPr="004D19C0">
        <w:rPr>
          <w:rFonts w:cs="Times New Roman"/>
          <w:color w:val="000000" w:themeColor="text1"/>
          <w:lang w:val="vi-VN"/>
        </w:rPr>
        <w:t xml:space="preserve"> sườn tầng kết thúc đối với đất đá là 60</w:t>
      </w:r>
      <w:r w:rsidRPr="004D19C0">
        <w:rPr>
          <w:rFonts w:cs="Times New Roman"/>
          <w:color w:val="000000" w:themeColor="text1"/>
          <w:vertAlign w:val="superscript"/>
          <w:lang w:val="vi-VN"/>
        </w:rPr>
        <w:t>o</w:t>
      </w:r>
      <w:r w:rsidRPr="004D19C0">
        <w:rPr>
          <w:rFonts w:cs="Times New Roman"/>
          <w:color w:val="000000" w:themeColor="text1"/>
          <w:lang w:val="vi-VN"/>
        </w:rPr>
        <w:t>, đối với đất phủ là 45</w:t>
      </w:r>
      <w:r w:rsidRPr="004D19C0">
        <w:rPr>
          <w:rFonts w:cs="Times New Roman"/>
          <w:color w:val="000000" w:themeColor="text1"/>
          <w:vertAlign w:val="superscript"/>
          <w:lang w:val="vi-VN"/>
        </w:rPr>
        <w:t>o</w:t>
      </w:r>
      <w:r w:rsidRPr="004D19C0">
        <w:rPr>
          <w:rFonts w:cs="Times New Roman"/>
          <w:color w:val="000000" w:themeColor="text1"/>
          <w:lang w:val="vi-VN"/>
        </w:rPr>
        <w:t xml:space="preserve">. </w:t>
      </w:r>
      <w:r w:rsidRPr="004D19C0">
        <w:rPr>
          <w:rFonts w:cs="Times New Roman"/>
          <w:color w:val="000000" w:themeColor="text1"/>
        </w:rPr>
        <w:t>San gạt mặt bằng tại các khu vực lòng moong hoặc bậc thềm tầng để tạo độ phẳng tương đối, đảm bảo thoát nước tốt, không gây đọng nước cục bộ.</w:t>
      </w:r>
    </w:p>
    <w:p w14:paraId="15002B95"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rPr>
        <w:t xml:space="preserve">Sử dụng lượng đất phủ đã </w:t>
      </w:r>
      <w:r w:rsidRPr="004D19C0">
        <w:rPr>
          <w:rFonts w:cs="Times New Roman"/>
          <w:color w:val="000000" w:themeColor="text1"/>
          <w:lang w:val="vi-VN"/>
        </w:rPr>
        <w:t xml:space="preserve">thu gom và </w:t>
      </w:r>
      <w:r w:rsidRPr="004D19C0">
        <w:rPr>
          <w:rFonts w:cs="Times New Roman"/>
          <w:color w:val="000000" w:themeColor="text1"/>
        </w:rPr>
        <w:t>lưu giữ để trải lại lên bề mặt các bậc thềm tầng và khu vực biên mỏ đã dừng khai thác</w:t>
      </w:r>
      <w:r w:rsidRPr="004D19C0">
        <w:rPr>
          <w:rFonts w:cs="Times New Roman"/>
          <w:color w:val="000000" w:themeColor="text1"/>
          <w:lang w:val="vi-VN"/>
        </w:rPr>
        <w:t xml:space="preserve"> với </w:t>
      </w:r>
      <w:r w:rsidRPr="004D19C0">
        <w:rPr>
          <w:rFonts w:cs="Times New Roman"/>
          <w:color w:val="000000" w:themeColor="text1"/>
        </w:rPr>
        <w:t>độ dày lớp đất phủ tối đa</w:t>
      </w:r>
      <w:r w:rsidRPr="004D19C0">
        <w:rPr>
          <w:rFonts w:cs="Times New Roman"/>
          <w:color w:val="000000" w:themeColor="text1"/>
          <w:lang w:val="vi-VN"/>
        </w:rPr>
        <w:t xml:space="preserve"> </w:t>
      </w:r>
      <w:r w:rsidRPr="004D19C0">
        <w:rPr>
          <w:rFonts w:cs="Times New Roman"/>
          <w:color w:val="000000" w:themeColor="text1"/>
        </w:rPr>
        <w:t>0,7m để đảm bảo rễ cây có thể bám giữ và sinh trưởng.</w:t>
      </w:r>
    </w:p>
    <w:p w14:paraId="4294BC09" w14:textId="77777777" w:rsidR="00CA19F1" w:rsidRPr="004D19C0" w:rsidRDefault="00CA19F1" w:rsidP="00CA19F1">
      <w:pPr>
        <w:widowControl w:val="0"/>
        <w:ind w:firstLine="567"/>
        <w:rPr>
          <w:rFonts w:cs="Times New Roman"/>
          <w:color w:val="000000" w:themeColor="text1"/>
          <w:spacing w:val="-4"/>
          <w:szCs w:val="26"/>
          <w:lang w:val="vi-VN"/>
        </w:rPr>
      </w:pPr>
      <w:r w:rsidRPr="004D19C0">
        <w:rPr>
          <w:rFonts w:cs="Times New Roman"/>
          <w:color w:val="000000" w:themeColor="text1"/>
          <w:spacing w:val="-4"/>
          <w:szCs w:val="26"/>
        </w:rPr>
        <w:t>Đơn vị sẽ thực hiện ngay công tác vận</w:t>
      </w:r>
      <w:r w:rsidRPr="004D19C0">
        <w:rPr>
          <w:rFonts w:cs="Times New Roman"/>
          <w:color w:val="000000" w:themeColor="text1"/>
          <w:spacing w:val="-4"/>
          <w:szCs w:val="26"/>
          <w:lang w:val="vi-VN"/>
        </w:rPr>
        <w:t xml:space="preserve"> chuyển, </w:t>
      </w:r>
      <w:r w:rsidRPr="004D19C0">
        <w:rPr>
          <w:rFonts w:cs="Times New Roman"/>
          <w:color w:val="000000" w:themeColor="text1"/>
          <w:spacing w:val="-4"/>
          <w:szCs w:val="26"/>
        </w:rPr>
        <w:t>san gạt, phủ</w:t>
      </w:r>
      <w:r w:rsidRPr="004D19C0">
        <w:rPr>
          <w:rFonts w:cs="Times New Roman"/>
          <w:color w:val="000000" w:themeColor="text1"/>
          <w:spacing w:val="-4"/>
          <w:szCs w:val="26"/>
          <w:lang w:val="vi-VN"/>
        </w:rPr>
        <w:t xml:space="preserve"> đất</w:t>
      </w:r>
      <w:r w:rsidRPr="004D19C0">
        <w:rPr>
          <w:rFonts w:cs="Times New Roman"/>
          <w:color w:val="000000" w:themeColor="text1"/>
          <w:spacing w:val="-4"/>
          <w:szCs w:val="26"/>
        </w:rPr>
        <w:t xml:space="preserve"> song</w:t>
      </w:r>
      <w:r w:rsidRPr="004D19C0">
        <w:rPr>
          <w:rFonts w:cs="Times New Roman"/>
          <w:color w:val="000000" w:themeColor="text1"/>
          <w:spacing w:val="-4"/>
          <w:szCs w:val="26"/>
          <w:lang w:val="vi-VN"/>
        </w:rPr>
        <w:t xml:space="preserve"> song với</w:t>
      </w:r>
      <w:r w:rsidRPr="004D19C0">
        <w:rPr>
          <w:rFonts w:cs="Times New Roman"/>
          <w:color w:val="000000" w:themeColor="text1"/>
          <w:spacing w:val="-4"/>
          <w:szCs w:val="26"/>
        </w:rPr>
        <w:t xml:space="preserve"> quá trình khai thác</w:t>
      </w:r>
      <w:r w:rsidRPr="004D19C0">
        <w:rPr>
          <w:rFonts w:cs="Times New Roman"/>
          <w:color w:val="000000" w:themeColor="text1"/>
          <w:spacing w:val="-4"/>
          <w:szCs w:val="26"/>
          <w:lang w:val="vi-VN"/>
        </w:rPr>
        <w:t xml:space="preserve"> </w:t>
      </w:r>
      <w:r w:rsidRPr="004D19C0">
        <w:rPr>
          <w:rFonts w:cs="Times New Roman"/>
          <w:color w:val="000000" w:themeColor="text1"/>
          <w:spacing w:val="-4"/>
        </w:rPr>
        <w:t>đối với các khu vực đã đạt đến cao trình kết thúc</w:t>
      </w:r>
      <w:r w:rsidRPr="004D19C0">
        <w:rPr>
          <w:rFonts w:cs="Times New Roman"/>
          <w:color w:val="000000" w:themeColor="text1"/>
          <w:spacing w:val="-4"/>
          <w:szCs w:val="26"/>
          <w:lang w:val="vi-VN"/>
        </w:rPr>
        <w:t xml:space="preserve"> </w:t>
      </w:r>
      <w:r w:rsidRPr="004D19C0">
        <w:rPr>
          <w:rFonts w:cs="Times New Roman"/>
          <w:color w:val="000000" w:themeColor="text1"/>
          <w:spacing w:val="-4"/>
          <w:szCs w:val="26"/>
        </w:rPr>
        <w:t>để</w:t>
      </w:r>
      <w:r w:rsidRPr="004D19C0">
        <w:rPr>
          <w:rFonts w:cs="Times New Roman"/>
          <w:color w:val="000000" w:themeColor="text1"/>
          <w:spacing w:val="-4"/>
          <w:szCs w:val="26"/>
          <w:lang w:val="vi-VN"/>
        </w:rPr>
        <w:t xml:space="preserve"> </w:t>
      </w:r>
      <w:r w:rsidRPr="004D19C0">
        <w:rPr>
          <w:rFonts w:cs="Times New Roman"/>
          <w:color w:val="000000" w:themeColor="text1"/>
          <w:spacing w:val="-4"/>
          <w:szCs w:val="26"/>
        </w:rPr>
        <w:t>hạn chế sạt lở đồng thời phục vụ cho việc trồng cây phục hồi môi trường của dự án</w:t>
      </w:r>
      <w:r w:rsidRPr="004D19C0">
        <w:rPr>
          <w:rFonts w:cs="Times New Roman"/>
          <w:color w:val="000000" w:themeColor="text1"/>
          <w:spacing w:val="-4"/>
          <w:szCs w:val="26"/>
          <w:lang w:val="vi-VN"/>
        </w:rPr>
        <w:t>. Lịch trình cụ thể như sau:</w:t>
      </w:r>
    </w:p>
    <w:tbl>
      <w:tblPr>
        <w:tblStyle w:val="TableGrid"/>
        <w:tblW w:w="0" w:type="auto"/>
        <w:jc w:val="center"/>
        <w:tblLook w:val="04A0" w:firstRow="1" w:lastRow="0" w:firstColumn="1" w:lastColumn="0" w:noHBand="0" w:noVBand="1"/>
      </w:tblPr>
      <w:tblGrid>
        <w:gridCol w:w="1215"/>
        <w:gridCol w:w="2154"/>
        <w:gridCol w:w="1730"/>
        <w:gridCol w:w="2570"/>
      </w:tblGrid>
      <w:tr w:rsidR="004D19C0" w:rsidRPr="004D19C0" w14:paraId="25ECC5BF" w14:textId="77777777" w:rsidTr="00816DD8">
        <w:trPr>
          <w:jc w:val="center"/>
        </w:trPr>
        <w:tc>
          <w:tcPr>
            <w:tcW w:w="1215" w:type="dxa"/>
            <w:shd w:val="clear" w:color="auto" w:fill="D9E2F3" w:themeFill="accent5" w:themeFillTint="33"/>
            <w:vAlign w:val="center"/>
          </w:tcPr>
          <w:p w14:paraId="5EFE74FE" w14:textId="77777777" w:rsidR="00CA19F1" w:rsidRPr="004D19C0" w:rsidRDefault="00CA19F1" w:rsidP="00816DD8">
            <w:pPr>
              <w:widowControl w:val="0"/>
              <w:spacing w:before="60" w:after="60"/>
              <w:jc w:val="center"/>
              <w:rPr>
                <w:rFonts w:cs="Times New Roman"/>
                <w:b/>
                <w:bCs/>
                <w:color w:val="000000" w:themeColor="text1"/>
                <w:sz w:val="24"/>
                <w:szCs w:val="24"/>
                <w:lang w:val="vi-VN"/>
              </w:rPr>
            </w:pPr>
            <w:r w:rsidRPr="004D19C0">
              <w:rPr>
                <w:rFonts w:cs="Times New Roman"/>
                <w:b/>
                <w:bCs/>
                <w:color w:val="000000" w:themeColor="text1"/>
                <w:sz w:val="24"/>
                <w:szCs w:val="24"/>
                <w:lang w:val="vi-VN"/>
              </w:rPr>
              <w:t>Lần</w:t>
            </w:r>
          </w:p>
        </w:tc>
        <w:tc>
          <w:tcPr>
            <w:tcW w:w="2154" w:type="dxa"/>
            <w:shd w:val="clear" w:color="auto" w:fill="D9E2F3" w:themeFill="accent5" w:themeFillTint="33"/>
            <w:vAlign w:val="center"/>
          </w:tcPr>
          <w:p w14:paraId="62DB184D" w14:textId="77777777" w:rsidR="00CA19F1" w:rsidRPr="004D19C0" w:rsidRDefault="00CA19F1" w:rsidP="00816DD8">
            <w:pPr>
              <w:widowControl w:val="0"/>
              <w:spacing w:before="60" w:after="60"/>
              <w:jc w:val="center"/>
              <w:rPr>
                <w:rFonts w:cs="Times New Roman"/>
                <w:b/>
                <w:bCs/>
                <w:color w:val="000000" w:themeColor="text1"/>
                <w:sz w:val="24"/>
                <w:szCs w:val="24"/>
                <w:lang w:val="vi-VN"/>
              </w:rPr>
            </w:pPr>
            <w:r w:rsidRPr="004D19C0">
              <w:rPr>
                <w:rFonts w:cs="Times New Roman"/>
                <w:b/>
                <w:bCs/>
                <w:color w:val="000000" w:themeColor="text1"/>
                <w:sz w:val="24"/>
                <w:szCs w:val="24"/>
                <w:lang w:val="vi-VN"/>
              </w:rPr>
              <w:t>Diện tích san gạt (m</w:t>
            </w:r>
            <w:r w:rsidRPr="004D19C0">
              <w:rPr>
                <w:rFonts w:cs="Times New Roman"/>
                <w:b/>
                <w:bCs/>
                <w:color w:val="000000" w:themeColor="text1"/>
                <w:sz w:val="24"/>
                <w:szCs w:val="24"/>
                <w:vertAlign w:val="superscript"/>
                <w:lang w:val="vi-VN"/>
              </w:rPr>
              <w:t>2</w:t>
            </w:r>
            <w:r w:rsidRPr="004D19C0">
              <w:rPr>
                <w:rFonts w:cs="Times New Roman"/>
                <w:b/>
                <w:bCs/>
                <w:color w:val="000000" w:themeColor="text1"/>
                <w:sz w:val="24"/>
                <w:szCs w:val="24"/>
                <w:lang w:val="vi-VN"/>
              </w:rPr>
              <w:t>)</w:t>
            </w:r>
          </w:p>
        </w:tc>
        <w:tc>
          <w:tcPr>
            <w:tcW w:w="1730" w:type="dxa"/>
            <w:shd w:val="clear" w:color="auto" w:fill="D9E2F3" w:themeFill="accent5" w:themeFillTint="33"/>
            <w:vAlign w:val="center"/>
          </w:tcPr>
          <w:p w14:paraId="0A402E9F" w14:textId="77777777" w:rsidR="00CA19F1" w:rsidRPr="004D19C0" w:rsidRDefault="00CA19F1" w:rsidP="00816DD8">
            <w:pPr>
              <w:widowControl w:val="0"/>
              <w:jc w:val="center"/>
              <w:rPr>
                <w:rFonts w:cs="Times New Roman"/>
                <w:b/>
                <w:bCs/>
                <w:color w:val="000000" w:themeColor="text1"/>
                <w:sz w:val="24"/>
                <w:szCs w:val="24"/>
                <w:lang w:val="vi-VN"/>
              </w:rPr>
            </w:pPr>
            <w:r w:rsidRPr="004D19C0">
              <w:rPr>
                <w:rFonts w:cs="Times New Roman"/>
                <w:b/>
                <w:bCs/>
                <w:color w:val="000000" w:themeColor="text1"/>
                <w:sz w:val="24"/>
                <w:szCs w:val="24"/>
                <w:lang w:val="vi-VN"/>
              </w:rPr>
              <w:t>Khối lượng đất phủ (m</w:t>
            </w:r>
            <w:r w:rsidRPr="004D19C0">
              <w:rPr>
                <w:rFonts w:cs="Times New Roman"/>
                <w:b/>
                <w:bCs/>
                <w:color w:val="000000" w:themeColor="text1"/>
                <w:sz w:val="24"/>
                <w:szCs w:val="24"/>
                <w:vertAlign w:val="superscript"/>
                <w:lang w:val="vi-VN"/>
              </w:rPr>
              <w:t>3</w:t>
            </w:r>
            <w:r w:rsidRPr="004D19C0">
              <w:rPr>
                <w:rFonts w:cs="Times New Roman"/>
                <w:b/>
                <w:bCs/>
                <w:color w:val="000000" w:themeColor="text1"/>
                <w:sz w:val="24"/>
                <w:szCs w:val="24"/>
                <w:lang w:val="vi-VN"/>
              </w:rPr>
              <w:t>)</w:t>
            </w:r>
          </w:p>
        </w:tc>
        <w:tc>
          <w:tcPr>
            <w:tcW w:w="2570" w:type="dxa"/>
            <w:shd w:val="clear" w:color="auto" w:fill="D9E2F3" w:themeFill="accent5" w:themeFillTint="33"/>
            <w:vAlign w:val="center"/>
          </w:tcPr>
          <w:p w14:paraId="5B494BC6" w14:textId="77777777" w:rsidR="00CA19F1" w:rsidRPr="004D19C0" w:rsidRDefault="00CA19F1" w:rsidP="00816DD8">
            <w:pPr>
              <w:widowControl w:val="0"/>
              <w:spacing w:before="60" w:after="60"/>
              <w:jc w:val="center"/>
              <w:rPr>
                <w:rFonts w:cs="Times New Roman"/>
                <w:b/>
                <w:bCs/>
                <w:color w:val="000000" w:themeColor="text1"/>
                <w:sz w:val="24"/>
                <w:szCs w:val="24"/>
                <w:lang w:val="vi-VN"/>
              </w:rPr>
            </w:pPr>
            <w:r w:rsidRPr="004D19C0">
              <w:rPr>
                <w:rFonts w:cs="Times New Roman"/>
                <w:b/>
                <w:bCs/>
                <w:color w:val="000000" w:themeColor="text1"/>
                <w:sz w:val="24"/>
                <w:szCs w:val="24"/>
                <w:lang w:val="vi-VN"/>
              </w:rPr>
              <w:t>Thời gian thực hiện</w:t>
            </w:r>
          </w:p>
        </w:tc>
      </w:tr>
      <w:tr w:rsidR="004D19C0" w:rsidRPr="004D19C0" w14:paraId="4A26312B" w14:textId="77777777" w:rsidTr="00816DD8">
        <w:trPr>
          <w:jc w:val="center"/>
        </w:trPr>
        <w:tc>
          <w:tcPr>
            <w:tcW w:w="1215" w:type="dxa"/>
            <w:vAlign w:val="center"/>
          </w:tcPr>
          <w:p w14:paraId="076AE990"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1</w:t>
            </w:r>
          </w:p>
        </w:tc>
        <w:tc>
          <w:tcPr>
            <w:tcW w:w="2154" w:type="dxa"/>
            <w:vAlign w:val="center"/>
          </w:tcPr>
          <w:p w14:paraId="2B8EDD21"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23.500</w:t>
            </w:r>
          </w:p>
        </w:tc>
        <w:tc>
          <w:tcPr>
            <w:tcW w:w="1730" w:type="dxa"/>
            <w:vAlign w:val="center"/>
          </w:tcPr>
          <w:p w14:paraId="22C60E16" w14:textId="77777777" w:rsidR="00CA19F1" w:rsidRPr="004D19C0" w:rsidRDefault="00CA19F1" w:rsidP="00816DD8">
            <w:pPr>
              <w:widowControl w:val="0"/>
              <w:jc w:val="center"/>
              <w:rPr>
                <w:rFonts w:cs="Times New Roman"/>
                <w:color w:val="000000" w:themeColor="text1"/>
                <w:sz w:val="24"/>
                <w:szCs w:val="24"/>
                <w:lang w:val="vi-VN"/>
              </w:rPr>
            </w:pPr>
            <w:r w:rsidRPr="004D19C0">
              <w:rPr>
                <w:rFonts w:cs="Times New Roman"/>
                <w:color w:val="000000" w:themeColor="text1"/>
                <w:sz w:val="24"/>
                <w:szCs w:val="24"/>
                <w:lang w:val="vi-VN"/>
              </w:rPr>
              <w:t>16.450</w:t>
            </w:r>
          </w:p>
        </w:tc>
        <w:tc>
          <w:tcPr>
            <w:tcW w:w="2570" w:type="dxa"/>
            <w:vAlign w:val="center"/>
          </w:tcPr>
          <w:p w14:paraId="23172654"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Trong năm khai thác thứ 7</w:t>
            </w:r>
          </w:p>
        </w:tc>
      </w:tr>
      <w:tr w:rsidR="004D19C0" w:rsidRPr="004D19C0" w14:paraId="4F1A83B7" w14:textId="77777777" w:rsidTr="00816DD8">
        <w:trPr>
          <w:jc w:val="center"/>
        </w:trPr>
        <w:tc>
          <w:tcPr>
            <w:tcW w:w="1215" w:type="dxa"/>
            <w:vAlign w:val="center"/>
          </w:tcPr>
          <w:p w14:paraId="3639117E"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2</w:t>
            </w:r>
          </w:p>
        </w:tc>
        <w:tc>
          <w:tcPr>
            <w:tcW w:w="2154" w:type="dxa"/>
            <w:vAlign w:val="center"/>
          </w:tcPr>
          <w:p w14:paraId="4660E491"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63.764</w:t>
            </w:r>
          </w:p>
        </w:tc>
        <w:tc>
          <w:tcPr>
            <w:tcW w:w="1730" w:type="dxa"/>
            <w:vAlign w:val="center"/>
          </w:tcPr>
          <w:p w14:paraId="0E2D67B2" w14:textId="77777777" w:rsidR="00CA19F1" w:rsidRPr="004D19C0" w:rsidRDefault="00CA19F1" w:rsidP="00816DD8">
            <w:pPr>
              <w:widowControl w:val="0"/>
              <w:jc w:val="center"/>
              <w:rPr>
                <w:rFonts w:cs="Times New Roman"/>
                <w:color w:val="000000" w:themeColor="text1"/>
                <w:sz w:val="24"/>
                <w:szCs w:val="24"/>
                <w:lang w:val="vi-VN"/>
              </w:rPr>
            </w:pPr>
            <w:r w:rsidRPr="004D19C0">
              <w:rPr>
                <w:rFonts w:cs="Times New Roman"/>
                <w:color w:val="000000" w:themeColor="text1"/>
                <w:sz w:val="24"/>
                <w:szCs w:val="24"/>
                <w:lang w:val="vi-VN"/>
              </w:rPr>
              <w:t>44.634,8</w:t>
            </w:r>
          </w:p>
        </w:tc>
        <w:tc>
          <w:tcPr>
            <w:tcW w:w="2570" w:type="dxa"/>
            <w:vAlign w:val="center"/>
          </w:tcPr>
          <w:p w14:paraId="7EEFC30B"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Trong năm khai thác thứ 10 và 11</w:t>
            </w:r>
          </w:p>
        </w:tc>
      </w:tr>
      <w:tr w:rsidR="004D19C0" w:rsidRPr="004D19C0" w14:paraId="407FBCD1" w14:textId="77777777" w:rsidTr="00816DD8">
        <w:trPr>
          <w:jc w:val="center"/>
        </w:trPr>
        <w:tc>
          <w:tcPr>
            <w:tcW w:w="1215" w:type="dxa"/>
            <w:vAlign w:val="center"/>
          </w:tcPr>
          <w:p w14:paraId="473BF419"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3</w:t>
            </w:r>
          </w:p>
        </w:tc>
        <w:tc>
          <w:tcPr>
            <w:tcW w:w="2154" w:type="dxa"/>
            <w:vAlign w:val="center"/>
          </w:tcPr>
          <w:p w14:paraId="62103D25"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173.980</w:t>
            </w:r>
          </w:p>
        </w:tc>
        <w:tc>
          <w:tcPr>
            <w:tcW w:w="1730" w:type="dxa"/>
            <w:vAlign w:val="center"/>
          </w:tcPr>
          <w:p w14:paraId="24069B05" w14:textId="77777777" w:rsidR="00CA19F1" w:rsidRPr="004D19C0" w:rsidRDefault="00CA19F1" w:rsidP="00816DD8">
            <w:pPr>
              <w:widowControl w:val="0"/>
              <w:jc w:val="center"/>
              <w:rPr>
                <w:rFonts w:cs="Times New Roman"/>
                <w:color w:val="000000" w:themeColor="text1"/>
                <w:sz w:val="24"/>
                <w:szCs w:val="24"/>
                <w:lang w:val="vi-VN"/>
              </w:rPr>
            </w:pPr>
            <w:r w:rsidRPr="004D19C0">
              <w:rPr>
                <w:rFonts w:cs="Times New Roman"/>
                <w:color w:val="000000" w:themeColor="text1"/>
                <w:sz w:val="24"/>
                <w:szCs w:val="24"/>
                <w:lang w:val="vi-VN"/>
              </w:rPr>
              <w:t>121.786</w:t>
            </w:r>
          </w:p>
        </w:tc>
        <w:tc>
          <w:tcPr>
            <w:tcW w:w="2570" w:type="dxa"/>
            <w:vAlign w:val="center"/>
          </w:tcPr>
          <w:p w14:paraId="2C75DBD8"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Trong năm khai thác thứ 11 và 12</w:t>
            </w:r>
          </w:p>
        </w:tc>
      </w:tr>
      <w:tr w:rsidR="004D19C0" w:rsidRPr="004D19C0" w14:paraId="47115021" w14:textId="77777777" w:rsidTr="00816DD8">
        <w:trPr>
          <w:trHeight w:val="601"/>
          <w:jc w:val="center"/>
        </w:trPr>
        <w:tc>
          <w:tcPr>
            <w:tcW w:w="1215" w:type="dxa"/>
            <w:vAlign w:val="center"/>
          </w:tcPr>
          <w:p w14:paraId="7F7B8579" w14:textId="77777777" w:rsidR="00CA19F1" w:rsidRPr="004D19C0" w:rsidRDefault="00CA19F1" w:rsidP="00816DD8">
            <w:pPr>
              <w:widowControl w:val="0"/>
              <w:spacing w:before="60" w:after="60"/>
              <w:jc w:val="center"/>
              <w:rPr>
                <w:rFonts w:cs="Times New Roman"/>
                <w:b/>
                <w:bCs/>
                <w:color w:val="000000" w:themeColor="text1"/>
                <w:sz w:val="24"/>
                <w:szCs w:val="24"/>
                <w:lang w:val="vi-VN"/>
              </w:rPr>
            </w:pPr>
            <w:r w:rsidRPr="004D19C0">
              <w:rPr>
                <w:rFonts w:cs="Times New Roman"/>
                <w:b/>
                <w:bCs/>
                <w:color w:val="000000" w:themeColor="text1"/>
                <w:sz w:val="24"/>
                <w:szCs w:val="24"/>
                <w:lang w:val="vi-VN"/>
              </w:rPr>
              <w:t>Tổng</w:t>
            </w:r>
          </w:p>
        </w:tc>
        <w:tc>
          <w:tcPr>
            <w:tcW w:w="2154" w:type="dxa"/>
            <w:vAlign w:val="center"/>
          </w:tcPr>
          <w:p w14:paraId="40BC7435" w14:textId="77777777" w:rsidR="00CA19F1" w:rsidRPr="004D19C0" w:rsidRDefault="00CA19F1" w:rsidP="00816DD8">
            <w:pPr>
              <w:widowControl w:val="0"/>
              <w:spacing w:before="60" w:after="60"/>
              <w:jc w:val="center"/>
              <w:rPr>
                <w:rFonts w:cs="Times New Roman"/>
                <w:b/>
                <w:bCs/>
                <w:color w:val="000000" w:themeColor="text1"/>
                <w:sz w:val="24"/>
                <w:szCs w:val="24"/>
                <w:lang w:val="vi-VN"/>
              </w:rPr>
            </w:pPr>
            <w:r w:rsidRPr="004D19C0">
              <w:rPr>
                <w:rFonts w:cs="Times New Roman"/>
                <w:b/>
                <w:bCs/>
                <w:color w:val="000000" w:themeColor="text1"/>
                <w:sz w:val="24"/>
                <w:szCs w:val="24"/>
                <w:lang w:val="vi-VN"/>
              </w:rPr>
              <w:t>261.244</w:t>
            </w:r>
          </w:p>
        </w:tc>
        <w:tc>
          <w:tcPr>
            <w:tcW w:w="1730" w:type="dxa"/>
            <w:vAlign w:val="center"/>
          </w:tcPr>
          <w:p w14:paraId="18C2FBD5" w14:textId="77777777" w:rsidR="00CA19F1" w:rsidRPr="004D19C0" w:rsidRDefault="00CA19F1" w:rsidP="00816DD8">
            <w:pPr>
              <w:widowControl w:val="0"/>
              <w:jc w:val="center"/>
              <w:rPr>
                <w:rFonts w:cs="Times New Roman"/>
                <w:b/>
                <w:bCs/>
                <w:color w:val="000000" w:themeColor="text1"/>
                <w:sz w:val="24"/>
                <w:szCs w:val="24"/>
                <w:lang w:val="vi-VN"/>
              </w:rPr>
            </w:pPr>
            <w:r w:rsidRPr="004D19C0">
              <w:rPr>
                <w:rFonts w:cs="Times New Roman"/>
                <w:b/>
                <w:bCs/>
                <w:color w:val="000000" w:themeColor="text1"/>
                <w:sz w:val="24"/>
                <w:szCs w:val="24"/>
                <w:lang w:val="vi-VN"/>
              </w:rPr>
              <w:t>182.870,8</w:t>
            </w:r>
          </w:p>
        </w:tc>
        <w:tc>
          <w:tcPr>
            <w:tcW w:w="2570" w:type="dxa"/>
            <w:vAlign w:val="center"/>
          </w:tcPr>
          <w:p w14:paraId="0B43E769"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r>
    </w:tbl>
    <w:p w14:paraId="7E3BE989" w14:textId="77777777" w:rsidR="00CA19F1" w:rsidRPr="004D19C0" w:rsidRDefault="00CA19F1" w:rsidP="00CA19F1">
      <w:pPr>
        <w:widowControl w:val="0"/>
        <w:spacing w:line="300" w:lineRule="auto"/>
        <w:ind w:firstLine="567"/>
        <w:rPr>
          <w:rFonts w:cs="Times New Roman"/>
          <w:i/>
          <w:iCs/>
          <w:color w:val="000000" w:themeColor="text1"/>
          <w:szCs w:val="26"/>
          <w:lang w:val="vi-VN"/>
        </w:rPr>
      </w:pPr>
      <w:r w:rsidRPr="004D19C0">
        <w:rPr>
          <w:rFonts w:cs="Times New Roman"/>
          <w:i/>
          <w:iCs/>
          <w:color w:val="000000" w:themeColor="text1"/>
          <w:szCs w:val="26"/>
          <w:lang w:val="vi-VN"/>
        </w:rPr>
        <w:t xml:space="preserve">- </w:t>
      </w:r>
      <w:r w:rsidRPr="004D19C0">
        <w:rPr>
          <w:rFonts w:cs="Times New Roman"/>
          <w:i/>
          <w:iCs/>
          <w:color w:val="000000" w:themeColor="text1"/>
          <w:szCs w:val="26"/>
          <w:lang w:val="nl-NL"/>
        </w:rPr>
        <w:t>T</w:t>
      </w:r>
      <w:r w:rsidRPr="004D19C0">
        <w:rPr>
          <w:rFonts w:cs="Times New Roman"/>
          <w:i/>
          <w:iCs/>
          <w:color w:val="000000" w:themeColor="text1"/>
          <w:szCs w:val="26"/>
          <w:lang w:val="vi-VN"/>
        </w:rPr>
        <w:t>háo dỡ, di dời các hạng mục công trình, thiết bị không còn mục đích sử dụng</w:t>
      </w:r>
    </w:p>
    <w:p w14:paraId="5B7B2E05" w14:textId="77777777" w:rsidR="00CA19F1" w:rsidRPr="004D19C0" w:rsidRDefault="00CA19F1" w:rsidP="00CA19F1">
      <w:pPr>
        <w:widowControl w:val="0"/>
        <w:spacing w:line="300" w:lineRule="auto"/>
        <w:ind w:firstLine="851"/>
        <w:rPr>
          <w:rFonts w:cs="Times New Roman"/>
          <w:color w:val="000000" w:themeColor="text1"/>
          <w:szCs w:val="26"/>
          <w:lang w:val="vi-VN"/>
        </w:rPr>
      </w:pPr>
      <w:r w:rsidRPr="004D19C0">
        <w:rPr>
          <w:rFonts w:cs="Times New Roman"/>
          <w:color w:val="000000" w:themeColor="text1"/>
          <w:szCs w:val="26"/>
          <w:lang w:val="vi-VN"/>
        </w:rPr>
        <w:t xml:space="preserve">+ 01 </w:t>
      </w:r>
      <w:r w:rsidRPr="004D19C0">
        <w:rPr>
          <w:rFonts w:cs="Times New Roman"/>
          <w:color w:val="000000" w:themeColor="text1"/>
          <w:szCs w:val="26"/>
          <w:lang w:val="nl-NL"/>
        </w:rPr>
        <w:t>Kho vật liệu nổ</w:t>
      </w:r>
      <w:r w:rsidRPr="004D19C0">
        <w:rPr>
          <w:rFonts w:cs="Times New Roman"/>
          <w:color w:val="000000" w:themeColor="text1"/>
          <w:szCs w:val="26"/>
          <w:lang w:val="vi-VN"/>
        </w:rPr>
        <w:t xml:space="preserve"> </w:t>
      </w:r>
      <w:r w:rsidRPr="004D19C0">
        <w:rPr>
          <w:rFonts w:cs="Times New Roman"/>
          <w:color w:val="000000" w:themeColor="text1"/>
          <w:szCs w:val="26"/>
          <w:lang w:val="nl-NL"/>
        </w:rPr>
        <w:t>18</w:t>
      </w:r>
      <w:r w:rsidRPr="004D19C0">
        <w:rPr>
          <w:rFonts w:cs="Times New Roman"/>
          <w:color w:val="000000" w:themeColor="text1"/>
          <w:szCs w:val="26"/>
          <w:lang w:val="vi-VN"/>
        </w:rPr>
        <w:t xml:space="preserve"> m</w:t>
      </w:r>
      <w:r w:rsidRPr="004D19C0">
        <w:rPr>
          <w:rFonts w:cs="Times New Roman"/>
          <w:color w:val="000000" w:themeColor="text1"/>
          <w:szCs w:val="26"/>
          <w:vertAlign w:val="superscript"/>
          <w:lang w:val="vi-VN"/>
        </w:rPr>
        <w:t>2</w:t>
      </w:r>
      <w:r w:rsidRPr="004D19C0">
        <w:rPr>
          <w:rFonts w:cs="Times New Roman"/>
          <w:color w:val="000000" w:themeColor="text1"/>
          <w:szCs w:val="26"/>
          <w:lang w:val="vi-VN"/>
        </w:rPr>
        <w:t>;</w:t>
      </w:r>
    </w:p>
    <w:p w14:paraId="1FA15C65" w14:textId="77777777" w:rsidR="00CA19F1" w:rsidRPr="004D19C0" w:rsidRDefault="00CA19F1" w:rsidP="00CA19F1">
      <w:pPr>
        <w:widowControl w:val="0"/>
        <w:spacing w:line="300" w:lineRule="auto"/>
        <w:ind w:firstLine="851"/>
        <w:rPr>
          <w:rFonts w:cs="Times New Roman"/>
          <w:color w:val="000000" w:themeColor="text1"/>
          <w:szCs w:val="26"/>
          <w:lang w:val="vi-VN"/>
        </w:rPr>
      </w:pPr>
      <w:r w:rsidRPr="004D19C0">
        <w:rPr>
          <w:rFonts w:cs="Times New Roman"/>
          <w:color w:val="000000" w:themeColor="text1"/>
          <w:szCs w:val="26"/>
          <w:lang w:val="vi-VN"/>
        </w:rPr>
        <w:t>+ 03 Trạm biến áp;</w:t>
      </w:r>
    </w:p>
    <w:p w14:paraId="0C625BB9" w14:textId="77777777" w:rsidR="00CA19F1" w:rsidRPr="004D19C0" w:rsidRDefault="00CA19F1" w:rsidP="00CA19F1">
      <w:pPr>
        <w:widowControl w:val="0"/>
        <w:spacing w:line="300" w:lineRule="auto"/>
        <w:ind w:firstLine="851"/>
        <w:rPr>
          <w:rFonts w:cs="Times New Roman"/>
          <w:color w:val="000000" w:themeColor="text1"/>
          <w:szCs w:val="26"/>
          <w:lang w:val="vi-VN"/>
        </w:rPr>
      </w:pPr>
      <w:r w:rsidRPr="004D19C0">
        <w:rPr>
          <w:rFonts w:cs="Times New Roman"/>
          <w:color w:val="000000" w:themeColor="text1"/>
          <w:szCs w:val="26"/>
          <w:lang w:val="vi-VN"/>
        </w:rPr>
        <w:t>+ 03 Trạm nghiền sàng;</w:t>
      </w:r>
    </w:p>
    <w:p w14:paraId="34657132" w14:textId="77777777" w:rsidR="00CA19F1" w:rsidRPr="004D19C0" w:rsidRDefault="00CA19F1" w:rsidP="00CA19F1">
      <w:pPr>
        <w:widowControl w:val="0"/>
        <w:ind w:firstLine="567"/>
        <w:rPr>
          <w:rFonts w:cs="Times New Roman"/>
          <w:i/>
          <w:iCs/>
          <w:color w:val="000000" w:themeColor="text1"/>
          <w:lang w:val="vi-VN"/>
        </w:rPr>
      </w:pPr>
      <w:r w:rsidRPr="004D19C0">
        <w:rPr>
          <w:rFonts w:cs="Times New Roman"/>
          <w:i/>
          <w:iCs/>
          <w:color w:val="000000" w:themeColor="text1"/>
          <w:lang w:val="vi-VN"/>
        </w:rPr>
        <w:t>- Trồng cây xanh:</w:t>
      </w:r>
    </w:p>
    <w:p w14:paraId="32B44C5A" w14:textId="77777777" w:rsidR="00CA19F1" w:rsidRPr="004D19C0" w:rsidRDefault="00CA19F1" w:rsidP="00CA19F1">
      <w:pPr>
        <w:widowControl w:val="0"/>
        <w:ind w:firstLine="567"/>
        <w:rPr>
          <w:rFonts w:cs="Times New Roman"/>
          <w:color w:val="000000" w:themeColor="text1"/>
          <w:lang w:val="vi-VN"/>
        </w:rPr>
      </w:pPr>
      <w:r w:rsidRPr="004D19C0">
        <w:rPr>
          <w:rFonts w:cs="Times New Roman"/>
          <w:color w:val="000000" w:themeColor="text1"/>
          <w:szCs w:val="26"/>
          <w:lang w:val="vi-VN"/>
        </w:rPr>
        <w:t xml:space="preserve">Tái tạo hệ sinh thái và môi trường gần với trạng thái môi trường ban đầu bằng </w:t>
      </w:r>
      <w:r w:rsidRPr="004D19C0">
        <w:rPr>
          <w:rFonts w:cs="Times New Roman"/>
          <w:color w:val="000000" w:themeColor="text1"/>
          <w:szCs w:val="26"/>
          <w:lang w:val="vi-VN"/>
        </w:rPr>
        <w:lastRenderedPageBreak/>
        <w:t xml:space="preserve">cách </w:t>
      </w:r>
      <w:r w:rsidRPr="004D19C0">
        <w:rPr>
          <w:rFonts w:cs="Times New Roman"/>
          <w:color w:val="000000" w:themeColor="text1"/>
        </w:rPr>
        <w:t>trồng cây để cải tạo phục hồi đất. Dự kiến trồng cây Lát</w:t>
      </w:r>
      <w:r w:rsidRPr="004D19C0">
        <w:rPr>
          <w:rFonts w:cs="Times New Roman"/>
          <w:color w:val="000000" w:themeColor="text1"/>
          <w:lang w:val="vi-VN"/>
        </w:rPr>
        <w:t xml:space="preserve"> hoa </w:t>
      </w:r>
      <w:r w:rsidRPr="004D19C0">
        <w:rPr>
          <w:rFonts w:cs="Times New Roman"/>
          <w:color w:val="000000" w:themeColor="text1"/>
        </w:rPr>
        <w:t>để cải tạo đất</w:t>
      </w:r>
      <w:r w:rsidRPr="004D19C0">
        <w:rPr>
          <w:rFonts w:cs="Times New Roman"/>
          <w:color w:val="000000" w:themeColor="text1"/>
          <w:lang w:val="vi-VN"/>
        </w:rPr>
        <w:t xml:space="preserve"> với mật độ trồng là </w:t>
      </w:r>
      <w:r w:rsidRPr="004D19C0">
        <w:rPr>
          <w:rFonts w:cs="Times New Roman"/>
          <w:color w:val="000000" w:themeColor="text1"/>
          <w:szCs w:val="26"/>
          <w:lang w:val="vi-VN"/>
        </w:rPr>
        <w:t xml:space="preserve">833 cây/ha </w:t>
      </w:r>
      <w:r w:rsidRPr="004D19C0">
        <w:rPr>
          <w:rFonts w:cs="Times New Roman"/>
          <w:i/>
          <w:iCs/>
          <w:color w:val="000000" w:themeColor="text1"/>
          <w:szCs w:val="26"/>
          <w:lang w:val="vi-VN"/>
        </w:rPr>
        <w:t xml:space="preserve">(Theo </w:t>
      </w:r>
      <w:r w:rsidRPr="004D19C0">
        <w:rPr>
          <w:rFonts w:cs="Times New Roman"/>
          <w:bCs/>
          <w:i/>
          <w:iCs/>
          <w:color w:val="000000" w:themeColor="text1"/>
          <w:szCs w:val="26"/>
        </w:rPr>
        <w:t xml:space="preserve">Hướng dẫn kỹ thuật trồng rừng cho 20 loài cây trồng lâm nghiệp chính </w:t>
      </w:r>
      <w:r w:rsidRPr="004D19C0">
        <w:rPr>
          <w:rFonts w:cs="Times New Roman"/>
          <w:i/>
          <w:iCs/>
          <w:color w:val="000000" w:themeColor="text1"/>
          <w:szCs w:val="26"/>
        </w:rPr>
        <w:t xml:space="preserve">tại </w:t>
      </w:r>
      <w:r w:rsidRPr="004D19C0">
        <w:rPr>
          <w:rFonts w:cs="Times New Roman"/>
          <w:i/>
          <w:iCs/>
          <w:color w:val="000000" w:themeColor="text1"/>
          <w:spacing w:val="4"/>
          <w:szCs w:val="26"/>
        </w:rPr>
        <w:t>Quyết định số 404/QĐ-LN-PTR ngày 31/12/2024 của Cục Lâm nghiệp</w:t>
      </w:r>
      <w:r w:rsidRPr="004D19C0">
        <w:rPr>
          <w:rFonts w:cs="Times New Roman"/>
          <w:i/>
          <w:iCs/>
          <w:color w:val="000000" w:themeColor="text1"/>
          <w:spacing w:val="4"/>
          <w:szCs w:val="26"/>
          <w:lang w:val="vi-VN"/>
        </w:rPr>
        <w:t>)</w:t>
      </w:r>
      <w:r w:rsidRPr="004D19C0">
        <w:rPr>
          <w:rFonts w:cs="Times New Roman"/>
          <w:color w:val="000000" w:themeColor="text1"/>
          <w:lang w:val="vi-VN"/>
        </w:rPr>
        <w:t xml:space="preserve">; </w:t>
      </w:r>
    </w:p>
    <w:p w14:paraId="49E1F395" w14:textId="77777777" w:rsidR="00CA19F1" w:rsidRPr="004D19C0" w:rsidRDefault="00CA19F1" w:rsidP="00CA19F1">
      <w:pPr>
        <w:widowControl w:val="0"/>
        <w:spacing w:line="300" w:lineRule="auto"/>
        <w:ind w:firstLine="567"/>
        <w:rPr>
          <w:rFonts w:cs="Times New Roman"/>
          <w:color w:val="000000" w:themeColor="text1"/>
          <w:szCs w:val="26"/>
          <w:lang w:val="vi-VN"/>
        </w:rPr>
      </w:pPr>
      <w:r w:rsidRPr="004D19C0">
        <w:rPr>
          <w:rFonts w:cs="Times New Roman"/>
          <w:color w:val="000000" w:themeColor="text1"/>
          <w:szCs w:val="26"/>
          <w:lang w:val="nl-NL"/>
        </w:rPr>
        <w:t>Số lượng cây là 25</w:t>
      </w:r>
      <w:r w:rsidRPr="004D19C0">
        <w:rPr>
          <w:rFonts w:cs="Times New Roman"/>
          <w:color w:val="000000" w:themeColor="text1"/>
          <w:szCs w:val="26"/>
          <w:lang w:val="vi-VN"/>
        </w:rPr>
        <w:t>,64</w:t>
      </w:r>
      <w:r w:rsidRPr="004D19C0">
        <w:rPr>
          <w:rFonts w:cs="Times New Roman"/>
          <w:color w:val="000000" w:themeColor="text1"/>
          <w:szCs w:val="26"/>
          <w:lang w:val="nl-NL"/>
        </w:rPr>
        <w:t>ha x 833cây/ha = 21</w:t>
      </w:r>
      <w:r w:rsidRPr="004D19C0">
        <w:rPr>
          <w:rFonts w:cs="Times New Roman"/>
          <w:color w:val="000000" w:themeColor="text1"/>
          <w:szCs w:val="26"/>
          <w:lang w:val="vi-VN"/>
        </w:rPr>
        <w:t>.</w:t>
      </w:r>
      <w:r w:rsidRPr="004D19C0">
        <w:rPr>
          <w:rFonts w:cs="Times New Roman"/>
          <w:color w:val="000000" w:themeColor="text1"/>
          <w:szCs w:val="26"/>
          <w:lang w:val="nl-NL"/>
        </w:rPr>
        <w:t>358cây x 20% cây</w:t>
      </w:r>
      <w:r w:rsidRPr="004D19C0">
        <w:rPr>
          <w:rFonts w:cs="Times New Roman"/>
          <w:color w:val="000000" w:themeColor="text1"/>
          <w:szCs w:val="26"/>
          <w:lang w:val="vi-VN"/>
        </w:rPr>
        <w:t xml:space="preserve"> </w:t>
      </w:r>
      <w:r w:rsidRPr="004D19C0">
        <w:rPr>
          <w:rFonts w:cs="Times New Roman"/>
          <w:color w:val="000000" w:themeColor="text1"/>
          <w:szCs w:val="26"/>
          <w:lang w:val="nl-NL"/>
        </w:rPr>
        <w:t>dặm = 25</w:t>
      </w:r>
      <w:r w:rsidRPr="004D19C0">
        <w:rPr>
          <w:rFonts w:cs="Times New Roman"/>
          <w:color w:val="000000" w:themeColor="text1"/>
          <w:szCs w:val="26"/>
          <w:lang w:val="vi-VN"/>
        </w:rPr>
        <w:t xml:space="preserve">.630 </w:t>
      </w:r>
      <w:r w:rsidRPr="004D19C0">
        <w:rPr>
          <w:rFonts w:cs="Times New Roman"/>
          <w:color w:val="000000" w:themeColor="text1"/>
          <w:szCs w:val="26"/>
          <w:lang w:val="nl-NL"/>
        </w:rPr>
        <w:t>cây</w:t>
      </w:r>
      <w:r w:rsidRPr="004D19C0">
        <w:rPr>
          <w:rFonts w:cs="Times New Roman"/>
          <w:color w:val="000000" w:themeColor="text1"/>
          <w:szCs w:val="26"/>
          <w:lang w:val="vi-VN"/>
        </w:rPr>
        <w:t>.</w:t>
      </w:r>
    </w:p>
    <w:p w14:paraId="7C4A81A1" w14:textId="77777777" w:rsidR="00CA19F1" w:rsidRPr="004D19C0" w:rsidRDefault="00CA19F1" w:rsidP="00CA19F1">
      <w:pPr>
        <w:widowControl w:val="0"/>
        <w:ind w:firstLine="567"/>
        <w:rPr>
          <w:rFonts w:cs="Times New Roman"/>
          <w:i/>
          <w:iCs/>
          <w:color w:val="000000" w:themeColor="text1"/>
          <w:lang w:val="vi-VN"/>
        </w:rPr>
      </w:pPr>
      <w:r w:rsidRPr="004D19C0">
        <w:rPr>
          <w:rFonts w:cs="Times New Roman"/>
          <w:i/>
          <w:iCs/>
          <w:color w:val="000000" w:themeColor="text1"/>
          <w:lang w:val="vi-VN"/>
        </w:rPr>
        <w:t>- Lắp biển báo</w:t>
      </w:r>
    </w:p>
    <w:p w14:paraId="515BE9E9" w14:textId="77777777" w:rsidR="00CA19F1" w:rsidRPr="004D19C0" w:rsidRDefault="00CA19F1" w:rsidP="00CA19F1">
      <w:pPr>
        <w:widowControl w:val="0"/>
        <w:ind w:firstLine="567"/>
        <w:rPr>
          <w:rFonts w:cs="Times New Roman"/>
          <w:color w:val="000000" w:themeColor="text1"/>
          <w:szCs w:val="26"/>
          <w:lang w:val="vi-VN"/>
        </w:rPr>
      </w:pPr>
      <w:r w:rsidRPr="004D19C0">
        <w:rPr>
          <w:rFonts w:cs="Times New Roman"/>
          <w:color w:val="000000" w:themeColor="text1"/>
          <w:szCs w:val="26"/>
          <w:lang w:val="nl-NL"/>
        </w:rPr>
        <w:t>Tiến hành lắp biển báo ghi chi tiết các thông số kỹ thuật vách đá sau khi kết thúc quá trình cải tạo, phục hồi môi trường để người dân trong khu vực được biết, số lượng 05 biển</w:t>
      </w:r>
      <w:r w:rsidRPr="004D19C0">
        <w:rPr>
          <w:rFonts w:cs="Times New Roman"/>
          <w:color w:val="000000" w:themeColor="text1"/>
          <w:szCs w:val="26"/>
          <w:lang w:val="vi-VN"/>
        </w:rPr>
        <w:t>.</w:t>
      </w:r>
    </w:p>
    <w:p w14:paraId="4E296330" w14:textId="77777777" w:rsidR="00CA19F1" w:rsidRPr="004D19C0" w:rsidRDefault="00CA19F1" w:rsidP="00CA19F1">
      <w:pPr>
        <w:widowControl w:val="0"/>
        <w:spacing w:line="324" w:lineRule="auto"/>
        <w:ind w:firstLine="567"/>
        <w:rPr>
          <w:rFonts w:cs="Times New Roman"/>
          <w:b/>
          <w:bCs/>
          <w:i/>
          <w:color w:val="000000" w:themeColor="text1"/>
          <w:szCs w:val="26"/>
          <w:lang w:val="nl-NL"/>
        </w:rPr>
      </w:pPr>
      <w:r w:rsidRPr="004D19C0">
        <w:rPr>
          <w:rFonts w:cs="Times New Roman"/>
          <w:b/>
          <w:bCs/>
          <w:i/>
          <w:iCs/>
          <w:color w:val="000000" w:themeColor="text1"/>
        </w:rPr>
        <w:t>b</w:t>
      </w:r>
      <w:r w:rsidRPr="004D19C0">
        <w:rPr>
          <w:rFonts w:cs="Times New Roman"/>
          <w:b/>
          <w:bCs/>
          <w:i/>
          <w:iCs/>
          <w:color w:val="000000" w:themeColor="text1"/>
          <w:lang w:val="vi-VN"/>
        </w:rPr>
        <w:t xml:space="preserve">. </w:t>
      </w:r>
      <w:r w:rsidRPr="004D19C0">
        <w:rPr>
          <w:rFonts w:cs="Times New Roman"/>
          <w:b/>
          <w:bCs/>
          <w:i/>
          <w:iCs/>
          <w:color w:val="000000" w:themeColor="text1"/>
        </w:rPr>
        <w:t>Đối với khu vực công trình phụ trợ ngoài diện tích khai thác mỏ</w:t>
      </w:r>
      <w:r w:rsidRPr="004D19C0">
        <w:rPr>
          <w:rFonts w:cs="Times New Roman"/>
          <w:color w:val="000000" w:themeColor="text1"/>
        </w:rPr>
        <w:t xml:space="preserve"> </w:t>
      </w:r>
    </w:p>
    <w:p w14:paraId="24CF1696" w14:textId="77777777" w:rsidR="00CA19F1" w:rsidRPr="004D19C0" w:rsidRDefault="00CA19F1" w:rsidP="00CA19F1">
      <w:pPr>
        <w:widowControl w:val="0"/>
        <w:spacing w:line="324" w:lineRule="auto"/>
        <w:ind w:firstLine="567"/>
        <w:rPr>
          <w:rFonts w:cs="Times New Roman"/>
          <w:i/>
          <w:iCs/>
          <w:color w:val="000000" w:themeColor="text1"/>
          <w:szCs w:val="26"/>
          <w:lang w:val="vi-VN"/>
        </w:rPr>
      </w:pPr>
      <w:r w:rsidRPr="004D19C0">
        <w:rPr>
          <w:rFonts w:cs="Times New Roman"/>
          <w:i/>
          <w:iCs/>
          <w:color w:val="000000" w:themeColor="text1"/>
          <w:szCs w:val="26"/>
          <w:lang w:val="vi-VN"/>
        </w:rPr>
        <w:t>- Tháo dỡ các hạng mục công trình, thiết bị không còn mục đích sử dụng:</w:t>
      </w:r>
    </w:p>
    <w:p w14:paraId="37A22C6B" w14:textId="77777777" w:rsidR="00CA19F1" w:rsidRPr="004D19C0" w:rsidRDefault="00CA19F1" w:rsidP="00CA19F1">
      <w:pPr>
        <w:widowControl w:val="0"/>
        <w:spacing w:line="300" w:lineRule="auto"/>
        <w:ind w:firstLine="851"/>
        <w:rPr>
          <w:rFonts w:cs="Times New Roman"/>
          <w:color w:val="000000" w:themeColor="text1"/>
          <w:szCs w:val="26"/>
          <w:lang w:val="nl-NL"/>
        </w:rPr>
      </w:pPr>
      <w:r w:rsidRPr="004D19C0">
        <w:rPr>
          <w:rFonts w:cs="Times New Roman"/>
          <w:color w:val="000000" w:themeColor="text1"/>
          <w:szCs w:val="26"/>
          <w:lang w:val="vi-VN"/>
        </w:rPr>
        <w:t xml:space="preserve">+ 01 </w:t>
      </w:r>
      <w:r w:rsidRPr="004D19C0">
        <w:rPr>
          <w:rFonts w:cs="Times New Roman"/>
          <w:color w:val="000000" w:themeColor="text1"/>
          <w:szCs w:val="26"/>
          <w:lang w:val="nl-NL"/>
        </w:rPr>
        <w:t xml:space="preserve">Nhà điều hành, nhà </w:t>
      </w:r>
      <w:r w:rsidRPr="004D19C0">
        <w:rPr>
          <w:rFonts w:cs="Times New Roman"/>
          <w:color w:val="000000" w:themeColor="text1"/>
          <w:szCs w:val="26"/>
          <w:lang w:val="vi-VN"/>
        </w:rPr>
        <w:t>ở công nhân 210m</w:t>
      </w:r>
      <w:r w:rsidRPr="004D19C0">
        <w:rPr>
          <w:rFonts w:cs="Times New Roman"/>
          <w:color w:val="000000" w:themeColor="text1"/>
          <w:szCs w:val="26"/>
          <w:vertAlign w:val="superscript"/>
          <w:lang w:val="vi-VN"/>
        </w:rPr>
        <w:t>2</w:t>
      </w:r>
      <w:r w:rsidRPr="004D19C0">
        <w:rPr>
          <w:rFonts w:cs="Times New Roman"/>
          <w:color w:val="000000" w:themeColor="text1"/>
          <w:szCs w:val="26"/>
          <w:lang w:val="vi-VN"/>
        </w:rPr>
        <w:t>;</w:t>
      </w:r>
      <w:r w:rsidRPr="004D19C0">
        <w:rPr>
          <w:rFonts w:cs="Times New Roman"/>
          <w:color w:val="000000" w:themeColor="text1"/>
          <w:szCs w:val="26"/>
          <w:lang w:val="nl-NL"/>
        </w:rPr>
        <w:t xml:space="preserve"> </w:t>
      </w:r>
    </w:p>
    <w:p w14:paraId="638ED9FD" w14:textId="77777777" w:rsidR="00CA19F1" w:rsidRPr="004D19C0" w:rsidRDefault="00CA19F1" w:rsidP="00CA19F1">
      <w:pPr>
        <w:widowControl w:val="0"/>
        <w:spacing w:line="300" w:lineRule="auto"/>
        <w:ind w:firstLine="851"/>
        <w:rPr>
          <w:rFonts w:cs="Times New Roman"/>
          <w:color w:val="000000" w:themeColor="text1"/>
          <w:szCs w:val="26"/>
          <w:lang w:val="vi-VN"/>
        </w:rPr>
      </w:pPr>
      <w:r w:rsidRPr="004D19C0">
        <w:rPr>
          <w:rFonts w:cs="Times New Roman"/>
          <w:color w:val="000000" w:themeColor="text1"/>
          <w:szCs w:val="26"/>
          <w:lang w:val="vi-VN"/>
        </w:rPr>
        <w:t>+ 01 Kho dầu mỡ và CTNH 10m</w:t>
      </w:r>
      <w:r w:rsidRPr="004D19C0">
        <w:rPr>
          <w:rFonts w:cs="Times New Roman"/>
          <w:color w:val="000000" w:themeColor="text1"/>
          <w:szCs w:val="26"/>
          <w:vertAlign w:val="superscript"/>
          <w:lang w:val="vi-VN"/>
        </w:rPr>
        <w:t>2</w:t>
      </w:r>
      <w:r w:rsidRPr="004D19C0">
        <w:rPr>
          <w:rFonts w:cs="Times New Roman"/>
          <w:color w:val="000000" w:themeColor="text1"/>
          <w:szCs w:val="26"/>
          <w:lang w:val="vi-VN"/>
        </w:rPr>
        <w:t>;</w:t>
      </w:r>
    </w:p>
    <w:p w14:paraId="7A4DA5EF" w14:textId="77777777" w:rsidR="00CA19F1" w:rsidRPr="004D19C0" w:rsidRDefault="00CA19F1" w:rsidP="00CA19F1">
      <w:pPr>
        <w:widowControl w:val="0"/>
        <w:spacing w:line="300" w:lineRule="auto"/>
        <w:ind w:firstLine="851"/>
        <w:rPr>
          <w:rFonts w:cs="Times New Roman"/>
          <w:color w:val="000000" w:themeColor="text1"/>
          <w:szCs w:val="26"/>
          <w:lang w:val="vi-VN"/>
        </w:rPr>
      </w:pPr>
      <w:r w:rsidRPr="004D19C0">
        <w:rPr>
          <w:rFonts w:cs="Times New Roman"/>
          <w:color w:val="000000" w:themeColor="text1"/>
          <w:szCs w:val="26"/>
          <w:lang w:val="vi-VN"/>
        </w:rPr>
        <w:t>+ 01 Trạm cân kết cấu hệ khung dầm thép.</w:t>
      </w:r>
    </w:p>
    <w:p w14:paraId="0FE3B8AA" w14:textId="77777777" w:rsidR="00CA19F1" w:rsidRPr="004D19C0" w:rsidRDefault="00CA19F1" w:rsidP="00CA19F1">
      <w:pPr>
        <w:widowControl w:val="0"/>
        <w:spacing w:line="300" w:lineRule="auto"/>
        <w:ind w:firstLine="851"/>
        <w:rPr>
          <w:rFonts w:cs="Times New Roman"/>
          <w:color w:val="000000" w:themeColor="text1"/>
          <w:szCs w:val="26"/>
          <w:lang w:val="vi-VN"/>
        </w:rPr>
      </w:pPr>
      <w:r w:rsidRPr="004D19C0">
        <w:rPr>
          <w:rFonts w:cs="Times New Roman"/>
          <w:color w:val="000000" w:themeColor="text1"/>
          <w:szCs w:val="26"/>
          <w:lang w:val="vi-VN"/>
        </w:rPr>
        <w:t>+ 01 Trạm rửa xe.</w:t>
      </w:r>
    </w:p>
    <w:p w14:paraId="2E300888" w14:textId="77777777" w:rsidR="00CA19F1" w:rsidRPr="004D19C0" w:rsidRDefault="00CA19F1" w:rsidP="00CA19F1">
      <w:pPr>
        <w:widowControl w:val="0"/>
        <w:spacing w:line="324" w:lineRule="auto"/>
        <w:ind w:firstLine="567"/>
        <w:rPr>
          <w:rFonts w:cs="Times New Roman"/>
          <w:i/>
          <w:iCs/>
          <w:color w:val="000000" w:themeColor="text1"/>
          <w:szCs w:val="26"/>
          <w:lang w:val="vi-VN"/>
        </w:rPr>
      </w:pPr>
      <w:r w:rsidRPr="004D19C0">
        <w:rPr>
          <w:rFonts w:cs="Times New Roman"/>
          <w:i/>
          <w:iCs/>
          <w:color w:val="000000" w:themeColor="text1"/>
          <w:szCs w:val="26"/>
          <w:lang w:val="vi-VN"/>
        </w:rPr>
        <w:t>- San gạt, tạo mặt bằng, phủ đất màu;</w:t>
      </w:r>
    </w:p>
    <w:p w14:paraId="03C41AC8" w14:textId="77777777" w:rsidR="00CA19F1" w:rsidRPr="004D19C0" w:rsidRDefault="00CA19F1" w:rsidP="00CA19F1">
      <w:pPr>
        <w:widowControl w:val="0"/>
        <w:spacing w:line="300" w:lineRule="auto"/>
        <w:ind w:firstLine="567"/>
        <w:rPr>
          <w:rFonts w:cs="Times New Roman"/>
          <w:color w:val="000000" w:themeColor="text1"/>
          <w:spacing w:val="-4"/>
          <w:szCs w:val="26"/>
          <w:lang w:val="vi-VN"/>
        </w:rPr>
      </w:pPr>
      <w:r w:rsidRPr="004D19C0">
        <w:rPr>
          <w:rFonts w:cs="Times New Roman"/>
          <w:color w:val="000000" w:themeColor="text1"/>
          <w:spacing w:val="-4"/>
          <w:szCs w:val="26"/>
        </w:rPr>
        <w:t>Tổng diện tích khu</w:t>
      </w:r>
      <w:r w:rsidRPr="004D19C0">
        <w:rPr>
          <w:rFonts w:cs="Times New Roman"/>
          <w:color w:val="000000" w:themeColor="text1"/>
          <w:spacing w:val="-4"/>
          <w:szCs w:val="26"/>
          <w:lang w:val="vi-VN"/>
        </w:rPr>
        <w:t xml:space="preserve"> vực </w:t>
      </w:r>
      <w:r w:rsidRPr="004D19C0">
        <w:rPr>
          <w:rFonts w:cs="Times New Roman"/>
          <w:color w:val="000000" w:themeColor="text1"/>
          <w:spacing w:val="-4"/>
        </w:rPr>
        <w:t xml:space="preserve">phụ trợ ngoài diện tích khai thác mỏ </w:t>
      </w:r>
      <w:r w:rsidRPr="004D19C0">
        <w:rPr>
          <w:rFonts w:cs="Times New Roman"/>
          <w:color w:val="000000" w:themeColor="text1"/>
          <w:spacing w:val="-4"/>
          <w:szCs w:val="26"/>
        </w:rPr>
        <w:t>là 0</w:t>
      </w:r>
      <w:r w:rsidRPr="004D19C0">
        <w:rPr>
          <w:rFonts w:cs="Times New Roman"/>
          <w:color w:val="000000" w:themeColor="text1"/>
          <w:spacing w:val="-4"/>
          <w:szCs w:val="26"/>
          <w:lang w:val="vi-VN"/>
        </w:rPr>
        <w:t>,5</w:t>
      </w:r>
      <w:r w:rsidRPr="004D19C0">
        <w:rPr>
          <w:rFonts w:cs="Times New Roman"/>
          <w:color w:val="000000" w:themeColor="text1"/>
          <w:spacing w:val="-4"/>
          <w:szCs w:val="26"/>
        </w:rPr>
        <w:t>ha (5.000 m</w:t>
      </w:r>
      <w:r w:rsidRPr="004D19C0">
        <w:rPr>
          <w:rFonts w:cs="Times New Roman"/>
          <w:color w:val="000000" w:themeColor="text1"/>
          <w:spacing w:val="-4"/>
          <w:szCs w:val="26"/>
          <w:vertAlign w:val="superscript"/>
        </w:rPr>
        <w:t>2</w:t>
      </w:r>
      <w:r w:rsidRPr="004D19C0">
        <w:rPr>
          <w:rFonts w:cs="Times New Roman"/>
          <w:color w:val="000000" w:themeColor="text1"/>
          <w:spacing w:val="-4"/>
          <w:szCs w:val="26"/>
        </w:rPr>
        <w:t>)</w:t>
      </w:r>
      <w:r w:rsidRPr="004D19C0">
        <w:rPr>
          <w:rFonts w:cs="Times New Roman"/>
          <w:color w:val="000000" w:themeColor="text1"/>
          <w:spacing w:val="-4"/>
          <w:szCs w:val="26"/>
          <w:lang w:val="vi-VN"/>
        </w:rPr>
        <w:t xml:space="preserve"> sau khi tiến hành tháo dỡ các công trình sẽ tiến hành </w:t>
      </w:r>
      <w:r w:rsidRPr="004D19C0">
        <w:rPr>
          <w:rFonts w:cs="Times New Roman"/>
          <w:color w:val="000000" w:themeColor="text1"/>
          <w:spacing w:val="-4"/>
          <w:szCs w:val="26"/>
        </w:rPr>
        <w:t>vận</w:t>
      </w:r>
      <w:r w:rsidRPr="004D19C0">
        <w:rPr>
          <w:rFonts w:cs="Times New Roman"/>
          <w:color w:val="000000" w:themeColor="text1"/>
          <w:spacing w:val="-4"/>
          <w:szCs w:val="26"/>
          <w:lang w:val="vi-VN"/>
        </w:rPr>
        <w:t xml:space="preserve"> chuyển san gạt, phủ đất màu trồng cây xanh phục hồi môi trường. </w:t>
      </w:r>
      <w:r w:rsidRPr="004D19C0">
        <w:rPr>
          <w:rFonts w:cs="Times New Roman"/>
          <w:color w:val="000000" w:themeColor="text1"/>
          <w:spacing w:val="-4"/>
          <w:szCs w:val="26"/>
          <w:lang w:val="nl-NL"/>
        </w:rPr>
        <w:t>Khối lượng san gạt tạo mặt bằng (tính tổng mặt bằng sau khi kết thúc khai thác</w:t>
      </w:r>
      <w:r w:rsidRPr="004D19C0">
        <w:rPr>
          <w:rFonts w:cs="Times New Roman"/>
          <w:color w:val="000000" w:themeColor="text1"/>
          <w:spacing w:val="-4"/>
          <w:szCs w:val="26"/>
          <w:lang w:val="vi-VN"/>
        </w:rPr>
        <w:t xml:space="preserve"> trừ diện tích hố lắng 200m</w:t>
      </w:r>
      <w:r w:rsidRPr="004D19C0">
        <w:rPr>
          <w:rFonts w:cs="Times New Roman"/>
          <w:color w:val="000000" w:themeColor="text1"/>
          <w:spacing w:val="-4"/>
          <w:szCs w:val="26"/>
          <w:vertAlign w:val="superscript"/>
          <w:lang w:val="vi-VN"/>
        </w:rPr>
        <w:t>2</w:t>
      </w:r>
      <w:r w:rsidRPr="004D19C0">
        <w:rPr>
          <w:rFonts w:cs="Times New Roman"/>
          <w:color w:val="000000" w:themeColor="text1"/>
          <w:spacing w:val="-4"/>
          <w:szCs w:val="26"/>
          <w:lang w:val="nl-NL"/>
        </w:rPr>
        <w:t xml:space="preserve">): </w:t>
      </w:r>
      <w:r w:rsidRPr="004D19C0">
        <w:rPr>
          <w:rFonts w:cs="Times New Roman"/>
          <w:color w:val="000000" w:themeColor="text1"/>
          <w:spacing w:val="-4"/>
          <w:szCs w:val="26"/>
        </w:rPr>
        <w:t>4</w:t>
      </w:r>
      <w:r w:rsidRPr="004D19C0">
        <w:rPr>
          <w:rFonts w:cs="Times New Roman"/>
          <w:color w:val="000000" w:themeColor="text1"/>
          <w:spacing w:val="-4"/>
          <w:szCs w:val="26"/>
          <w:lang w:val="vi-VN"/>
        </w:rPr>
        <w:t>.800</w:t>
      </w:r>
      <w:r w:rsidRPr="004D19C0">
        <w:rPr>
          <w:rFonts w:cs="Times New Roman"/>
          <w:color w:val="000000" w:themeColor="text1"/>
          <w:spacing w:val="-4"/>
          <w:szCs w:val="26"/>
          <w:lang w:val="nl-NL"/>
        </w:rPr>
        <w:t>m</w:t>
      </w:r>
      <w:r w:rsidRPr="004D19C0">
        <w:rPr>
          <w:rFonts w:cs="Times New Roman"/>
          <w:color w:val="000000" w:themeColor="text1"/>
          <w:spacing w:val="-4"/>
          <w:szCs w:val="26"/>
          <w:vertAlign w:val="superscript"/>
          <w:lang w:val="nl-NL"/>
        </w:rPr>
        <w:t>2</w:t>
      </w:r>
      <w:r w:rsidRPr="004D19C0">
        <w:rPr>
          <w:rFonts w:cs="Times New Roman"/>
          <w:color w:val="000000" w:themeColor="text1"/>
          <w:spacing w:val="-4"/>
          <w:szCs w:val="26"/>
          <w:lang w:val="nl-NL"/>
        </w:rPr>
        <w:t xml:space="preserve"> x 0,7m = 3</w:t>
      </w:r>
      <w:r w:rsidRPr="004D19C0">
        <w:rPr>
          <w:rFonts w:cs="Times New Roman"/>
          <w:color w:val="000000" w:themeColor="text1"/>
          <w:spacing w:val="-4"/>
          <w:szCs w:val="26"/>
          <w:lang w:val="vi-VN"/>
        </w:rPr>
        <w:t xml:space="preserve">.360 </w:t>
      </w:r>
      <w:r w:rsidRPr="004D19C0">
        <w:rPr>
          <w:rFonts w:cs="Times New Roman"/>
          <w:color w:val="000000" w:themeColor="text1"/>
          <w:spacing w:val="-4"/>
          <w:szCs w:val="26"/>
          <w:lang w:val="nl-NL"/>
        </w:rPr>
        <w:t>m</w:t>
      </w:r>
      <w:r w:rsidRPr="004D19C0">
        <w:rPr>
          <w:rFonts w:cs="Times New Roman"/>
          <w:color w:val="000000" w:themeColor="text1"/>
          <w:spacing w:val="-4"/>
          <w:szCs w:val="26"/>
          <w:vertAlign w:val="superscript"/>
          <w:lang w:val="nl-NL"/>
        </w:rPr>
        <w:t>3</w:t>
      </w:r>
      <w:r w:rsidRPr="004D19C0">
        <w:rPr>
          <w:rFonts w:cs="Times New Roman"/>
          <w:color w:val="000000" w:themeColor="text1"/>
          <w:spacing w:val="-4"/>
          <w:szCs w:val="26"/>
          <w:lang w:val="vi-VN"/>
        </w:rPr>
        <w:t xml:space="preserve">. </w:t>
      </w:r>
    </w:p>
    <w:p w14:paraId="1544282D" w14:textId="77777777" w:rsidR="00CA19F1" w:rsidRPr="004D19C0" w:rsidRDefault="00CA19F1" w:rsidP="00CA19F1">
      <w:pPr>
        <w:widowControl w:val="0"/>
        <w:ind w:firstLine="567"/>
        <w:rPr>
          <w:rFonts w:cs="Times New Roman"/>
          <w:i/>
          <w:iCs/>
          <w:color w:val="000000" w:themeColor="text1"/>
          <w:lang w:val="vi-VN"/>
        </w:rPr>
      </w:pPr>
      <w:r w:rsidRPr="004D19C0">
        <w:rPr>
          <w:rFonts w:cs="Times New Roman"/>
          <w:i/>
          <w:iCs/>
          <w:color w:val="000000" w:themeColor="text1"/>
          <w:lang w:val="vi-VN"/>
        </w:rPr>
        <w:t>- Trồng cây xanh:</w:t>
      </w:r>
    </w:p>
    <w:p w14:paraId="72C5FEB1" w14:textId="77777777" w:rsidR="00CA19F1" w:rsidRPr="004D19C0" w:rsidRDefault="00CA19F1" w:rsidP="00CA19F1">
      <w:pPr>
        <w:widowControl w:val="0"/>
        <w:ind w:firstLine="567"/>
        <w:rPr>
          <w:rFonts w:cs="Times New Roman"/>
          <w:color w:val="000000" w:themeColor="text1"/>
          <w:lang w:val="vi-VN"/>
        </w:rPr>
      </w:pPr>
      <w:r w:rsidRPr="004D19C0">
        <w:rPr>
          <w:rFonts w:cs="Times New Roman"/>
          <w:color w:val="000000" w:themeColor="text1"/>
          <w:szCs w:val="26"/>
          <w:lang w:val="vi-VN"/>
        </w:rPr>
        <w:t xml:space="preserve">Tái tạo hệ sinh thái và môi trường gần với trạng thái môi trường ban đầu bằng cách </w:t>
      </w:r>
      <w:r w:rsidRPr="004D19C0">
        <w:rPr>
          <w:rFonts w:cs="Times New Roman"/>
          <w:color w:val="000000" w:themeColor="text1"/>
        </w:rPr>
        <w:t>trồng cây để cải tạo phục hồi đất. Dự kiến trồng cây Lát</w:t>
      </w:r>
      <w:r w:rsidRPr="004D19C0">
        <w:rPr>
          <w:rFonts w:cs="Times New Roman"/>
          <w:color w:val="000000" w:themeColor="text1"/>
          <w:lang w:val="vi-VN"/>
        </w:rPr>
        <w:t xml:space="preserve"> hoa </w:t>
      </w:r>
      <w:r w:rsidRPr="004D19C0">
        <w:rPr>
          <w:rFonts w:cs="Times New Roman"/>
          <w:color w:val="000000" w:themeColor="text1"/>
        </w:rPr>
        <w:t>để cải tạo đất</w:t>
      </w:r>
      <w:r w:rsidRPr="004D19C0">
        <w:rPr>
          <w:rFonts w:cs="Times New Roman"/>
          <w:color w:val="000000" w:themeColor="text1"/>
          <w:lang w:val="vi-VN"/>
        </w:rPr>
        <w:t xml:space="preserve"> với mật độ trồng là </w:t>
      </w:r>
      <w:r w:rsidRPr="004D19C0">
        <w:rPr>
          <w:rFonts w:cs="Times New Roman"/>
          <w:color w:val="000000" w:themeColor="text1"/>
          <w:szCs w:val="26"/>
          <w:lang w:val="vi-VN"/>
        </w:rPr>
        <w:t xml:space="preserve">833 cây/ha </w:t>
      </w:r>
      <w:r w:rsidRPr="004D19C0">
        <w:rPr>
          <w:rFonts w:cs="Times New Roman"/>
          <w:i/>
          <w:iCs/>
          <w:color w:val="000000" w:themeColor="text1"/>
          <w:szCs w:val="26"/>
          <w:lang w:val="vi-VN"/>
        </w:rPr>
        <w:t xml:space="preserve">(Theo </w:t>
      </w:r>
      <w:r w:rsidRPr="004D19C0">
        <w:rPr>
          <w:rFonts w:cs="Times New Roman"/>
          <w:bCs/>
          <w:i/>
          <w:iCs/>
          <w:color w:val="000000" w:themeColor="text1"/>
          <w:szCs w:val="26"/>
        </w:rPr>
        <w:t xml:space="preserve">Hướng dẫn kỹ thuật trồng rừng cho 20 loài cây trồng lâm nghiệp chính </w:t>
      </w:r>
      <w:r w:rsidRPr="004D19C0">
        <w:rPr>
          <w:rFonts w:cs="Times New Roman"/>
          <w:i/>
          <w:iCs/>
          <w:color w:val="000000" w:themeColor="text1"/>
          <w:szCs w:val="26"/>
        </w:rPr>
        <w:t xml:space="preserve">tại </w:t>
      </w:r>
      <w:r w:rsidRPr="004D19C0">
        <w:rPr>
          <w:rFonts w:cs="Times New Roman"/>
          <w:i/>
          <w:iCs/>
          <w:color w:val="000000" w:themeColor="text1"/>
          <w:spacing w:val="4"/>
          <w:szCs w:val="26"/>
        </w:rPr>
        <w:t>Quyết định số 404/QĐ-LN-PTR ngày 31/12/2024 của Cục Lâm nghiệp</w:t>
      </w:r>
      <w:r w:rsidRPr="004D19C0">
        <w:rPr>
          <w:rFonts w:cs="Times New Roman"/>
          <w:i/>
          <w:iCs/>
          <w:color w:val="000000" w:themeColor="text1"/>
          <w:spacing w:val="4"/>
          <w:szCs w:val="26"/>
          <w:lang w:val="vi-VN"/>
        </w:rPr>
        <w:t>)</w:t>
      </w:r>
      <w:r w:rsidRPr="004D19C0">
        <w:rPr>
          <w:rFonts w:cs="Times New Roman"/>
          <w:color w:val="000000" w:themeColor="text1"/>
          <w:lang w:val="vi-VN"/>
        </w:rPr>
        <w:t>.</w:t>
      </w:r>
    </w:p>
    <w:p w14:paraId="30C8BCEB" w14:textId="77777777" w:rsidR="00CA19F1" w:rsidRPr="004D19C0" w:rsidRDefault="00CA19F1" w:rsidP="00CA19F1">
      <w:pPr>
        <w:widowControl w:val="0"/>
        <w:spacing w:line="300" w:lineRule="auto"/>
        <w:ind w:firstLine="567"/>
        <w:rPr>
          <w:rFonts w:cs="Times New Roman"/>
          <w:color w:val="000000" w:themeColor="text1"/>
          <w:szCs w:val="26"/>
          <w:lang w:val="vi-VN"/>
        </w:rPr>
      </w:pPr>
      <w:r w:rsidRPr="004D19C0">
        <w:rPr>
          <w:rFonts w:cs="Times New Roman"/>
          <w:color w:val="000000" w:themeColor="text1"/>
          <w:szCs w:val="26"/>
          <w:lang w:val="nl-NL"/>
        </w:rPr>
        <w:t>Số lượng cây trồng là 0</w:t>
      </w:r>
      <w:r w:rsidRPr="004D19C0">
        <w:rPr>
          <w:rFonts w:cs="Times New Roman"/>
          <w:color w:val="000000" w:themeColor="text1"/>
          <w:szCs w:val="26"/>
          <w:lang w:val="vi-VN"/>
        </w:rPr>
        <w:t>,48</w:t>
      </w:r>
      <w:r w:rsidRPr="004D19C0">
        <w:rPr>
          <w:rFonts w:cs="Times New Roman"/>
          <w:color w:val="000000" w:themeColor="text1"/>
          <w:szCs w:val="26"/>
          <w:lang w:val="nl-NL"/>
        </w:rPr>
        <w:t>ha x 833</w:t>
      </w:r>
      <w:r w:rsidRPr="004D19C0">
        <w:rPr>
          <w:rFonts w:cs="Times New Roman"/>
          <w:color w:val="000000" w:themeColor="text1"/>
          <w:szCs w:val="26"/>
          <w:lang w:val="vi-VN"/>
        </w:rPr>
        <w:t xml:space="preserve"> </w:t>
      </w:r>
      <w:r w:rsidRPr="004D19C0">
        <w:rPr>
          <w:rFonts w:cs="Times New Roman"/>
          <w:color w:val="000000" w:themeColor="text1"/>
          <w:szCs w:val="26"/>
          <w:lang w:val="nl-NL"/>
        </w:rPr>
        <w:t>cây/ha = 400</w:t>
      </w:r>
      <w:r w:rsidRPr="004D19C0">
        <w:rPr>
          <w:rFonts w:cs="Times New Roman"/>
          <w:color w:val="000000" w:themeColor="text1"/>
          <w:szCs w:val="26"/>
          <w:lang w:val="vi-VN"/>
        </w:rPr>
        <w:t xml:space="preserve"> </w:t>
      </w:r>
      <w:r w:rsidRPr="004D19C0">
        <w:rPr>
          <w:rFonts w:cs="Times New Roman"/>
          <w:color w:val="000000" w:themeColor="text1"/>
          <w:szCs w:val="26"/>
          <w:lang w:val="nl-NL"/>
        </w:rPr>
        <w:t>cây x 20% cây dặm = 480</w:t>
      </w:r>
      <w:r w:rsidRPr="004D19C0">
        <w:rPr>
          <w:rFonts w:cs="Times New Roman"/>
          <w:color w:val="000000" w:themeColor="text1"/>
          <w:szCs w:val="26"/>
          <w:lang w:val="vi-VN"/>
        </w:rPr>
        <w:t xml:space="preserve"> </w:t>
      </w:r>
      <w:r w:rsidRPr="004D19C0">
        <w:rPr>
          <w:rFonts w:cs="Times New Roman"/>
          <w:color w:val="000000" w:themeColor="text1"/>
          <w:szCs w:val="26"/>
          <w:lang w:val="nl-NL"/>
        </w:rPr>
        <w:t>cây</w:t>
      </w:r>
      <w:r w:rsidRPr="004D19C0">
        <w:rPr>
          <w:rFonts w:cs="Times New Roman"/>
          <w:color w:val="000000" w:themeColor="text1"/>
          <w:szCs w:val="26"/>
          <w:lang w:val="vi-VN"/>
        </w:rPr>
        <w:t>.</w:t>
      </w:r>
    </w:p>
    <w:p w14:paraId="20045D83" w14:textId="77777777" w:rsidR="00CA19F1" w:rsidRPr="004D19C0" w:rsidRDefault="00CA19F1" w:rsidP="00CA19F1">
      <w:pPr>
        <w:widowControl w:val="0"/>
        <w:spacing w:line="324" w:lineRule="auto"/>
        <w:ind w:firstLine="590"/>
        <w:rPr>
          <w:rFonts w:cs="Times New Roman"/>
          <w:b/>
          <w:bCs/>
          <w:i/>
          <w:color w:val="000000" w:themeColor="text1"/>
          <w:szCs w:val="26"/>
          <w:lang w:val="vi-VN"/>
        </w:rPr>
      </w:pPr>
      <w:r w:rsidRPr="004D19C0">
        <w:rPr>
          <w:rFonts w:cs="Times New Roman"/>
          <w:b/>
          <w:bCs/>
          <w:i/>
          <w:color w:val="000000" w:themeColor="text1"/>
          <w:szCs w:val="26"/>
          <w:lang w:val="vi-VN"/>
        </w:rPr>
        <w:t xml:space="preserve">c. Đối với khu vực xung quanh ngoài biên giới mỏ: </w:t>
      </w:r>
    </w:p>
    <w:p w14:paraId="628431C5" w14:textId="77777777" w:rsidR="00CA19F1" w:rsidRPr="004D19C0" w:rsidRDefault="00CA19F1" w:rsidP="00CA19F1">
      <w:pPr>
        <w:widowControl w:val="0"/>
        <w:spacing w:line="324" w:lineRule="auto"/>
        <w:ind w:firstLine="590"/>
        <w:rPr>
          <w:rFonts w:cs="Times New Roman"/>
          <w:color w:val="000000" w:themeColor="text1"/>
          <w:szCs w:val="26"/>
          <w:lang w:val="vi-VN"/>
        </w:rPr>
      </w:pPr>
      <w:r w:rsidRPr="004D19C0">
        <w:rPr>
          <w:rFonts w:cs="Times New Roman"/>
          <w:color w:val="000000" w:themeColor="text1"/>
          <w:szCs w:val="26"/>
          <w:lang w:val="vi-VN"/>
        </w:rPr>
        <w:t>Trong quá trình hoạt động của mỏ, đơn vị cam kết thực hiện nghiêm túc theo đúng thiết kế khai thác, chỉ khai thác trong khu vực ranh giới mỏ được cấp phép không gây ảnh hưởng tới các khu vực ngoài biên giới mỏ do đó chi phí cải tạo, phục hồi môi trường khu vực biên giới mỏ là không có.</w:t>
      </w:r>
    </w:p>
    <w:bookmarkEnd w:id="2828"/>
    <w:p w14:paraId="047641D7" w14:textId="77777777" w:rsidR="00CA19F1" w:rsidRPr="004D19C0" w:rsidRDefault="00CA19F1" w:rsidP="00CA19F1">
      <w:pPr>
        <w:widowControl w:val="0"/>
        <w:spacing w:line="300" w:lineRule="auto"/>
        <w:ind w:firstLine="567"/>
        <w:rPr>
          <w:rFonts w:cs="Times New Roman"/>
          <w:color w:val="000000" w:themeColor="text1"/>
          <w:lang w:val="vi-VN"/>
        </w:rPr>
      </w:pPr>
      <w:r w:rsidRPr="004D19C0">
        <w:rPr>
          <w:rFonts w:cs="Times New Roman"/>
          <w:color w:val="000000" w:themeColor="text1"/>
          <w:lang w:val="vi-VN"/>
        </w:rPr>
        <w:t xml:space="preserve"> </w:t>
      </w:r>
      <w:r w:rsidRPr="004D19C0">
        <w:rPr>
          <w:rFonts w:cs="Times New Roman"/>
          <w:color w:val="000000" w:themeColor="text1"/>
        </w:rPr>
        <w:t>Tổng hợp khối lượng khối lượng cải tạo, phục hồi môi trường dự án</w:t>
      </w:r>
      <w:r w:rsidRPr="004D19C0">
        <w:rPr>
          <w:rFonts w:cs="Times New Roman"/>
          <w:color w:val="000000" w:themeColor="text1"/>
          <w:lang w:val="vi-VN"/>
        </w:rPr>
        <w:t>:</w:t>
      </w:r>
    </w:p>
    <w:p w14:paraId="47C87E77" w14:textId="77777777" w:rsidR="00CA19F1" w:rsidRPr="004D19C0" w:rsidRDefault="00CA19F1">
      <w:pPr>
        <w:pStyle w:val="BngCH4"/>
        <w:ind w:right="283" w:firstLine="567"/>
        <w:rPr>
          <w:color w:val="000000" w:themeColor="text1"/>
        </w:rPr>
      </w:pPr>
      <w:bookmarkStart w:id="2831" w:name="_Toc223357137"/>
      <w:bookmarkStart w:id="2832" w:name="_Toc224584201"/>
      <w:bookmarkStart w:id="2833" w:name="_Toc226265776"/>
      <w:bookmarkStart w:id="2834" w:name="_Toc227108066"/>
      <w:bookmarkStart w:id="2835" w:name="_Toc227149338"/>
      <w:bookmarkStart w:id="2836" w:name="_Toc232583839"/>
      <w:r w:rsidRPr="004D19C0">
        <w:rPr>
          <w:color w:val="000000" w:themeColor="text1"/>
        </w:rPr>
        <w:t>Tổng hợp khối lượng cải tạo, phục hồi môi trường</w:t>
      </w:r>
      <w:bookmarkEnd w:id="2831"/>
      <w:bookmarkEnd w:id="2832"/>
      <w:bookmarkEnd w:id="2833"/>
      <w:bookmarkEnd w:id="2834"/>
      <w:bookmarkEnd w:id="2835"/>
      <w:bookmarkEnd w:id="2836"/>
    </w:p>
    <w:tbl>
      <w:tblPr>
        <w:tblStyle w:val="TableGrid"/>
        <w:tblW w:w="0" w:type="auto"/>
        <w:jc w:val="center"/>
        <w:tblLook w:val="04A0" w:firstRow="1" w:lastRow="0" w:firstColumn="1" w:lastColumn="0" w:noHBand="0" w:noVBand="1"/>
      </w:tblPr>
      <w:tblGrid>
        <w:gridCol w:w="675"/>
        <w:gridCol w:w="5103"/>
        <w:gridCol w:w="1188"/>
        <w:gridCol w:w="1647"/>
      </w:tblGrid>
      <w:tr w:rsidR="004D19C0" w:rsidRPr="004D19C0" w14:paraId="6F355E5B" w14:textId="77777777" w:rsidTr="00816DD8">
        <w:trPr>
          <w:trHeight w:val="454"/>
          <w:tblHeader/>
          <w:jc w:val="center"/>
        </w:trPr>
        <w:tc>
          <w:tcPr>
            <w:tcW w:w="675" w:type="dxa"/>
            <w:shd w:val="clear" w:color="auto" w:fill="DEEAF6" w:themeFill="accent1" w:themeFillTint="33"/>
            <w:vAlign w:val="center"/>
          </w:tcPr>
          <w:p w14:paraId="71A87F42" w14:textId="77777777" w:rsidR="00CA19F1" w:rsidRPr="004D19C0" w:rsidRDefault="00CA19F1" w:rsidP="00816DD8">
            <w:pPr>
              <w:widowControl w:val="0"/>
              <w:spacing w:before="60" w:after="60"/>
              <w:jc w:val="center"/>
              <w:rPr>
                <w:rFonts w:cs="Times New Roman"/>
                <w:b/>
                <w:bCs/>
                <w:color w:val="000000" w:themeColor="text1"/>
                <w:sz w:val="24"/>
                <w:szCs w:val="24"/>
                <w:lang w:val="vi-VN"/>
              </w:rPr>
            </w:pPr>
            <w:bookmarkStart w:id="2837" w:name="_Toc223357138"/>
            <w:bookmarkStart w:id="2838" w:name="_Toc224584202"/>
            <w:bookmarkStart w:id="2839" w:name="_Toc226408008"/>
            <w:bookmarkEnd w:id="2829"/>
            <w:r w:rsidRPr="004D19C0">
              <w:rPr>
                <w:rFonts w:cs="Times New Roman"/>
                <w:b/>
                <w:bCs/>
                <w:color w:val="000000" w:themeColor="text1"/>
                <w:sz w:val="24"/>
                <w:szCs w:val="24"/>
                <w:lang w:val="vi-VN"/>
              </w:rPr>
              <w:lastRenderedPageBreak/>
              <w:t>TT</w:t>
            </w:r>
          </w:p>
        </w:tc>
        <w:tc>
          <w:tcPr>
            <w:tcW w:w="5103" w:type="dxa"/>
            <w:shd w:val="clear" w:color="auto" w:fill="DEEAF6" w:themeFill="accent1" w:themeFillTint="33"/>
            <w:vAlign w:val="center"/>
          </w:tcPr>
          <w:p w14:paraId="6826F39F" w14:textId="77777777" w:rsidR="00CA19F1" w:rsidRPr="004D19C0" w:rsidRDefault="00CA19F1" w:rsidP="00816DD8">
            <w:pPr>
              <w:widowControl w:val="0"/>
              <w:spacing w:before="60" w:after="60"/>
              <w:jc w:val="center"/>
              <w:rPr>
                <w:rFonts w:cs="Times New Roman"/>
                <w:b/>
                <w:bCs/>
                <w:color w:val="000000" w:themeColor="text1"/>
                <w:sz w:val="24"/>
                <w:szCs w:val="24"/>
                <w:lang w:val="vi-VN"/>
              </w:rPr>
            </w:pPr>
            <w:r w:rsidRPr="004D19C0">
              <w:rPr>
                <w:rFonts w:cs="Times New Roman"/>
                <w:b/>
                <w:bCs/>
                <w:color w:val="000000" w:themeColor="text1"/>
                <w:sz w:val="24"/>
                <w:szCs w:val="24"/>
                <w:lang w:val="vi-VN"/>
              </w:rPr>
              <w:t>Hạng mục, công trình cải tạo</w:t>
            </w:r>
          </w:p>
        </w:tc>
        <w:tc>
          <w:tcPr>
            <w:tcW w:w="1188" w:type="dxa"/>
            <w:shd w:val="clear" w:color="auto" w:fill="DEEAF6" w:themeFill="accent1" w:themeFillTint="33"/>
            <w:vAlign w:val="center"/>
          </w:tcPr>
          <w:p w14:paraId="395D034A" w14:textId="77777777" w:rsidR="00CA19F1" w:rsidRPr="004D19C0" w:rsidRDefault="00CA19F1" w:rsidP="00816DD8">
            <w:pPr>
              <w:widowControl w:val="0"/>
              <w:spacing w:before="60" w:after="60"/>
              <w:jc w:val="center"/>
              <w:rPr>
                <w:rFonts w:cs="Times New Roman"/>
                <w:b/>
                <w:bCs/>
                <w:color w:val="000000" w:themeColor="text1"/>
                <w:sz w:val="24"/>
                <w:szCs w:val="24"/>
                <w:lang w:val="vi-VN"/>
              </w:rPr>
            </w:pPr>
            <w:r w:rsidRPr="004D19C0">
              <w:rPr>
                <w:rFonts w:cs="Times New Roman"/>
                <w:b/>
                <w:bCs/>
                <w:color w:val="000000" w:themeColor="text1"/>
                <w:sz w:val="24"/>
                <w:szCs w:val="24"/>
                <w:lang w:val="vi-VN"/>
              </w:rPr>
              <w:t>Đơn vị</w:t>
            </w:r>
          </w:p>
        </w:tc>
        <w:tc>
          <w:tcPr>
            <w:tcW w:w="1647" w:type="dxa"/>
            <w:shd w:val="clear" w:color="auto" w:fill="DEEAF6" w:themeFill="accent1" w:themeFillTint="33"/>
            <w:vAlign w:val="center"/>
          </w:tcPr>
          <w:p w14:paraId="4053F045" w14:textId="77777777" w:rsidR="00CA19F1" w:rsidRPr="004D19C0" w:rsidRDefault="00CA19F1" w:rsidP="00816DD8">
            <w:pPr>
              <w:widowControl w:val="0"/>
              <w:spacing w:before="60" w:after="60"/>
              <w:jc w:val="center"/>
              <w:rPr>
                <w:rFonts w:cs="Times New Roman"/>
                <w:b/>
                <w:bCs/>
                <w:color w:val="000000" w:themeColor="text1"/>
                <w:sz w:val="24"/>
                <w:szCs w:val="24"/>
                <w:lang w:val="vi-VN"/>
              </w:rPr>
            </w:pPr>
            <w:r w:rsidRPr="004D19C0">
              <w:rPr>
                <w:rFonts w:cs="Times New Roman"/>
                <w:b/>
                <w:bCs/>
                <w:color w:val="000000" w:themeColor="text1"/>
                <w:sz w:val="24"/>
                <w:szCs w:val="24"/>
                <w:lang w:val="vi-VN"/>
              </w:rPr>
              <w:t>Khối lượng</w:t>
            </w:r>
          </w:p>
        </w:tc>
      </w:tr>
      <w:tr w:rsidR="004D19C0" w:rsidRPr="004D19C0" w14:paraId="0502B951" w14:textId="77777777" w:rsidTr="00816DD8">
        <w:trPr>
          <w:trHeight w:val="454"/>
          <w:jc w:val="center"/>
        </w:trPr>
        <w:tc>
          <w:tcPr>
            <w:tcW w:w="675" w:type="dxa"/>
            <w:vAlign w:val="center"/>
          </w:tcPr>
          <w:p w14:paraId="6D71BA59" w14:textId="77777777" w:rsidR="00CA19F1" w:rsidRPr="004D19C0" w:rsidRDefault="00CA19F1" w:rsidP="00816DD8">
            <w:pPr>
              <w:widowControl w:val="0"/>
              <w:spacing w:before="60" w:after="60"/>
              <w:jc w:val="center"/>
              <w:rPr>
                <w:rFonts w:cs="Times New Roman"/>
                <w:b/>
                <w:bCs/>
                <w:color w:val="000000" w:themeColor="text1"/>
                <w:sz w:val="24"/>
                <w:szCs w:val="24"/>
                <w:lang w:val="vi-VN"/>
              </w:rPr>
            </w:pPr>
            <w:r w:rsidRPr="004D19C0">
              <w:rPr>
                <w:rFonts w:cs="Times New Roman"/>
                <w:b/>
                <w:bCs/>
                <w:color w:val="000000" w:themeColor="text1"/>
                <w:sz w:val="24"/>
                <w:szCs w:val="24"/>
                <w:lang w:val="vi-VN"/>
              </w:rPr>
              <w:t>I</w:t>
            </w:r>
          </w:p>
        </w:tc>
        <w:tc>
          <w:tcPr>
            <w:tcW w:w="7938" w:type="dxa"/>
            <w:gridSpan w:val="3"/>
            <w:vAlign w:val="center"/>
          </w:tcPr>
          <w:p w14:paraId="3F06DABF" w14:textId="77777777" w:rsidR="00CA19F1" w:rsidRPr="004D19C0" w:rsidRDefault="00CA19F1" w:rsidP="00816DD8">
            <w:pPr>
              <w:widowControl w:val="0"/>
              <w:spacing w:before="60" w:after="60"/>
              <w:jc w:val="left"/>
              <w:rPr>
                <w:rFonts w:cs="Times New Roman"/>
                <w:b/>
                <w:bCs/>
                <w:color w:val="000000" w:themeColor="text1"/>
                <w:sz w:val="24"/>
                <w:szCs w:val="24"/>
                <w:lang w:val="vi-VN"/>
              </w:rPr>
            </w:pPr>
            <w:r w:rsidRPr="004D19C0">
              <w:rPr>
                <w:rFonts w:cs="Times New Roman"/>
                <w:b/>
                <w:bCs/>
                <w:color w:val="000000" w:themeColor="text1"/>
                <w:sz w:val="24"/>
                <w:szCs w:val="24"/>
                <w:lang w:val="vi-VN"/>
              </w:rPr>
              <w:t xml:space="preserve">Cải tạo, phục hồi khu vực </w:t>
            </w:r>
            <w:r w:rsidRPr="004D19C0">
              <w:rPr>
                <w:rFonts w:cs="Times New Roman"/>
                <w:b/>
                <w:bCs/>
                <w:color w:val="000000" w:themeColor="text1"/>
                <w:sz w:val="24"/>
                <w:szCs w:val="24"/>
              </w:rPr>
              <w:t>khai thác mỏ</w:t>
            </w:r>
            <w:r w:rsidRPr="004D19C0">
              <w:rPr>
                <w:rFonts w:cs="Times New Roman"/>
                <w:b/>
                <w:bCs/>
                <w:color w:val="000000" w:themeColor="text1"/>
                <w:sz w:val="24"/>
                <w:szCs w:val="24"/>
                <w:lang w:val="vi-VN"/>
              </w:rPr>
              <w:t xml:space="preserve"> và </w:t>
            </w:r>
            <w:r w:rsidRPr="004D19C0">
              <w:rPr>
                <w:rFonts w:cs="Times New Roman"/>
                <w:b/>
                <w:bCs/>
                <w:color w:val="000000" w:themeColor="text1"/>
                <w:sz w:val="24"/>
                <w:szCs w:val="24"/>
              </w:rPr>
              <w:t>công trình phụ trợ nội bộ</w:t>
            </w:r>
          </w:p>
        </w:tc>
      </w:tr>
      <w:tr w:rsidR="004D19C0" w:rsidRPr="004D19C0" w14:paraId="3D18341C" w14:textId="77777777" w:rsidTr="00816DD8">
        <w:trPr>
          <w:trHeight w:val="454"/>
          <w:jc w:val="center"/>
        </w:trPr>
        <w:tc>
          <w:tcPr>
            <w:tcW w:w="675" w:type="dxa"/>
            <w:vAlign w:val="center"/>
          </w:tcPr>
          <w:p w14:paraId="548C096E" w14:textId="77777777" w:rsidR="00CA19F1" w:rsidRPr="004D19C0" w:rsidRDefault="00CA19F1" w:rsidP="00816DD8">
            <w:pPr>
              <w:widowControl w:val="0"/>
              <w:jc w:val="center"/>
              <w:rPr>
                <w:rFonts w:cs="Times New Roman"/>
                <w:color w:val="000000" w:themeColor="text1"/>
                <w:sz w:val="24"/>
                <w:szCs w:val="24"/>
                <w:lang w:val="vi-VN"/>
              </w:rPr>
            </w:pPr>
            <w:r w:rsidRPr="004D19C0">
              <w:rPr>
                <w:rFonts w:cs="Times New Roman"/>
                <w:color w:val="000000" w:themeColor="text1"/>
                <w:sz w:val="24"/>
                <w:szCs w:val="24"/>
                <w:lang w:val="vi-VN"/>
              </w:rPr>
              <w:t>1</w:t>
            </w:r>
          </w:p>
        </w:tc>
        <w:tc>
          <w:tcPr>
            <w:tcW w:w="5103" w:type="dxa"/>
            <w:vAlign w:val="center"/>
          </w:tcPr>
          <w:p w14:paraId="1B5292DC" w14:textId="77777777" w:rsidR="00CA19F1" w:rsidRPr="004D19C0" w:rsidRDefault="00CA19F1" w:rsidP="00816DD8">
            <w:pPr>
              <w:widowControl w:val="0"/>
              <w:spacing w:before="60" w:after="60"/>
              <w:jc w:val="left"/>
              <w:rPr>
                <w:rFonts w:cs="Times New Roman"/>
                <w:color w:val="000000" w:themeColor="text1"/>
                <w:sz w:val="24"/>
                <w:szCs w:val="24"/>
              </w:rPr>
            </w:pPr>
            <w:r w:rsidRPr="004D19C0">
              <w:rPr>
                <w:rFonts w:cs="Times New Roman"/>
                <w:color w:val="000000" w:themeColor="text1"/>
                <w:sz w:val="24"/>
                <w:szCs w:val="24"/>
              </w:rPr>
              <w:t>Thu gom và lưu giữ đất phủ</w:t>
            </w:r>
          </w:p>
        </w:tc>
        <w:tc>
          <w:tcPr>
            <w:tcW w:w="1188" w:type="dxa"/>
            <w:vAlign w:val="center"/>
          </w:tcPr>
          <w:p w14:paraId="49D8C9DA" w14:textId="77777777" w:rsidR="00CA19F1" w:rsidRPr="004D19C0" w:rsidRDefault="00CA19F1" w:rsidP="00816DD8">
            <w:pPr>
              <w:widowControl w:val="0"/>
              <w:jc w:val="center"/>
              <w:rPr>
                <w:rFonts w:cs="Times New Roman"/>
                <w:color w:val="000000" w:themeColor="text1"/>
                <w:sz w:val="24"/>
                <w:szCs w:val="24"/>
                <w:lang w:val="vi-VN"/>
              </w:rPr>
            </w:pPr>
            <w:r w:rsidRPr="004D19C0">
              <w:rPr>
                <w:rFonts w:cs="Times New Roman"/>
                <w:color w:val="000000" w:themeColor="text1"/>
                <w:sz w:val="24"/>
                <w:szCs w:val="24"/>
                <w:lang w:val="vi-VN"/>
              </w:rPr>
              <w:t>m</w:t>
            </w:r>
            <w:r w:rsidRPr="004D19C0">
              <w:rPr>
                <w:rFonts w:cs="Times New Roman"/>
                <w:color w:val="000000" w:themeColor="text1"/>
                <w:sz w:val="24"/>
                <w:szCs w:val="24"/>
                <w:vertAlign w:val="superscript"/>
                <w:lang w:val="vi-VN"/>
              </w:rPr>
              <w:t>3</w:t>
            </w:r>
          </w:p>
        </w:tc>
        <w:tc>
          <w:tcPr>
            <w:tcW w:w="1647" w:type="dxa"/>
            <w:vAlign w:val="center"/>
          </w:tcPr>
          <w:p w14:paraId="1CC4986C" w14:textId="77777777" w:rsidR="00CA19F1" w:rsidRPr="004D19C0" w:rsidRDefault="00CA19F1" w:rsidP="00816DD8">
            <w:pPr>
              <w:widowControl w:val="0"/>
              <w:jc w:val="center"/>
              <w:rPr>
                <w:rFonts w:cs="Times New Roman"/>
                <w:color w:val="000000" w:themeColor="text1"/>
                <w:sz w:val="24"/>
                <w:szCs w:val="24"/>
                <w:lang w:val="vi-VN"/>
              </w:rPr>
            </w:pPr>
            <w:r w:rsidRPr="004D19C0">
              <w:rPr>
                <w:rFonts w:cs="Times New Roman"/>
                <w:color w:val="000000" w:themeColor="text1"/>
                <w:sz w:val="24"/>
                <w:szCs w:val="24"/>
                <w:lang w:val="vi-VN"/>
              </w:rPr>
              <w:t>179.510,8</w:t>
            </w:r>
          </w:p>
        </w:tc>
      </w:tr>
      <w:tr w:rsidR="004D19C0" w:rsidRPr="004D19C0" w14:paraId="5D68F0C7" w14:textId="77777777" w:rsidTr="00816DD8">
        <w:trPr>
          <w:trHeight w:val="454"/>
          <w:jc w:val="center"/>
        </w:trPr>
        <w:tc>
          <w:tcPr>
            <w:tcW w:w="675" w:type="dxa"/>
            <w:vAlign w:val="center"/>
          </w:tcPr>
          <w:p w14:paraId="6493FDF2" w14:textId="77777777" w:rsidR="00CA19F1" w:rsidRPr="004D19C0" w:rsidRDefault="00CA19F1" w:rsidP="00816DD8">
            <w:pPr>
              <w:widowControl w:val="0"/>
              <w:jc w:val="center"/>
              <w:rPr>
                <w:rFonts w:cs="Times New Roman"/>
                <w:color w:val="000000" w:themeColor="text1"/>
                <w:sz w:val="24"/>
                <w:szCs w:val="24"/>
                <w:lang w:val="vi-VN"/>
              </w:rPr>
            </w:pPr>
            <w:r w:rsidRPr="004D19C0">
              <w:rPr>
                <w:rFonts w:cs="Times New Roman"/>
                <w:color w:val="000000" w:themeColor="text1"/>
                <w:sz w:val="24"/>
                <w:szCs w:val="24"/>
                <w:lang w:val="vi-VN"/>
              </w:rPr>
              <w:t>2</w:t>
            </w:r>
          </w:p>
        </w:tc>
        <w:tc>
          <w:tcPr>
            <w:tcW w:w="5103" w:type="dxa"/>
            <w:vAlign w:val="center"/>
          </w:tcPr>
          <w:p w14:paraId="1C821CB6" w14:textId="77777777" w:rsidR="00CA19F1" w:rsidRPr="004D19C0" w:rsidRDefault="00CA19F1" w:rsidP="00816DD8">
            <w:pPr>
              <w:widowControl w:val="0"/>
              <w:spacing w:before="60" w:after="60"/>
              <w:jc w:val="left"/>
              <w:rPr>
                <w:rFonts w:cs="Times New Roman"/>
                <w:color w:val="000000" w:themeColor="text1"/>
                <w:sz w:val="24"/>
                <w:szCs w:val="24"/>
                <w:lang w:val="vi-VN"/>
              </w:rPr>
            </w:pPr>
            <w:r w:rsidRPr="004D19C0">
              <w:rPr>
                <w:rFonts w:cs="Times New Roman"/>
                <w:color w:val="000000" w:themeColor="text1"/>
                <w:sz w:val="24"/>
                <w:szCs w:val="24"/>
                <w:lang w:val="vi-VN"/>
              </w:rPr>
              <w:t>San gạt, phủ đất tạo mặt bằng</w:t>
            </w:r>
          </w:p>
        </w:tc>
        <w:tc>
          <w:tcPr>
            <w:tcW w:w="1188" w:type="dxa"/>
            <w:vAlign w:val="center"/>
          </w:tcPr>
          <w:p w14:paraId="469425E4" w14:textId="77777777" w:rsidR="00CA19F1" w:rsidRPr="004D19C0" w:rsidRDefault="00CA19F1" w:rsidP="00816DD8">
            <w:pPr>
              <w:widowControl w:val="0"/>
              <w:jc w:val="center"/>
              <w:rPr>
                <w:rFonts w:cs="Times New Roman"/>
                <w:color w:val="000000" w:themeColor="text1"/>
                <w:sz w:val="24"/>
                <w:szCs w:val="24"/>
                <w:lang w:val="vi-VN"/>
              </w:rPr>
            </w:pPr>
          </w:p>
        </w:tc>
        <w:tc>
          <w:tcPr>
            <w:tcW w:w="1647" w:type="dxa"/>
            <w:vAlign w:val="center"/>
          </w:tcPr>
          <w:p w14:paraId="3C7E8960" w14:textId="77777777" w:rsidR="00CA19F1" w:rsidRPr="004D19C0" w:rsidRDefault="00CA19F1" w:rsidP="00816DD8">
            <w:pPr>
              <w:widowControl w:val="0"/>
              <w:jc w:val="center"/>
              <w:rPr>
                <w:rFonts w:cs="Times New Roman"/>
                <w:color w:val="000000" w:themeColor="text1"/>
                <w:sz w:val="24"/>
                <w:szCs w:val="24"/>
                <w:lang w:val="vi-VN"/>
              </w:rPr>
            </w:pPr>
          </w:p>
        </w:tc>
      </w:tr>
      <w:tr w:rsidR="004D19C0" w:rsidRPr="004D19C0" w14:paraId="2BEFDE92" w14:textId="77777777" w:rsidTr="00816DD8">
        <w:trPr>
          <w:trHeight w:val="454"/>
          <w:jc w:val="center"/>
        </w:trPr>
        <w:tc>
          <w:tcPr>
            <w:tcW w:w="675" w:type="dxa"/>
            <w:vAlign w:val="center"/>
          </w:tcPr>
          <w:p w14:paraId="1DE9F862" w14:textId="77777777" w:rsidR="00CA19F1" w:rsidRPr="004D19C0" w:rsidRDefault="00CA19F1" w:rsidP="00816DD8">
            <w:pPr>
              <w:widowControl w:val="0"/>
              <w:jc w:val="center"/>
              <w:rPr>
                <w:rFonts w:cs="Times New Roman"/>
                <w:color w:val="000000" w:themeColor="text1"/>
                <w:sz w:val="24"/>
                <w:szCs w:val="24"/>
                <w:lang w:val="vi-VN"/>
              </w:rPr>
            </w:pPr>
            <w:r w:rsidRPr="004D19C0">
              <w:rPr>
                <w:rFonts w:cs="Times New Roman"/>
                <w:color w:val="000000" w:themeColor="text1"/>
                <w:sz w:val="24"/>
                <w:szCs w:val="24"/>
                <w:lang w:val="vi-VN"/>
              </w:rPr>
              <w:t>-</w:t>
            </w:r>
          </w:p>
        </w:tc>
        <w:tc>
          <w:tcPr>
            <w:tcW w:w="5103" w:type="dxa"/>
            <w:vAlign w:val="center"/>
          </w:tcPr>
          <w:p w14:paraId="33EA8545" w14:textId="77777777" w:rsidR="00CA19F1" w:rsidRPr="004D19C0" w:rsidRDefault="00CA19F1" w:rsidP="00816DD8">
            <w:pPr>
              <w:widowControl w:val="0"/>
              <w:spacing w:before="60" w:after="60"/>
              <w:jc w:val="left"/>
              <w:rPr>
                <w:rFonts w:cs="Times New Roman"/>
                <w:i/>
                <w:iCs/>
                <w:color w:val="000000" w:themeColor="text1"/>
                <w:sz w:val="24"/>
                <w:szCs w:val="24"/>
                <w:lang w:val="vi-VN"/>
              </w:rPr>
            </w:pPr>
            <w:r w:rsidRPr="004D19C0">
              <w:rPr>
                <w:rFonts w:cs="Times New Roman"/>
                <w:i/>
                <w:iCs/>
                <w:color w:val="000000" w:themeColor="text1"/>
                <w:sz w:val="24"/>
                <w:szCs w:val="24"/>
                <w:lang w:val="vi-VN"/>
              </w:rPr>
              <w:t>Diện tích san gạt, phủ đất</w:t>
            </w:r>
          </w:p>
        </w:tc>
        <w:tc>
          <w:tcPr>
            <w:tcW w:w="1188" w:type="dxa"/>
            <w:vAlign w:val="center"/>
          </w:tcPr>
          <w:p w14:paraId="47076E59" w14:textId="77777777" w:rsidR="00CA19F1" w:rsidRPr="004D19C0" w:rsidRDefault="00CA19F1" w:rsidP="00816DD8">
            <w:pPr>
              <w:widowControl w:val="0"/>
              <w:jc w:val="center"/>
              <w:rPr>
                <w:rFonts w:cs="Times New Roman"/>
                <w:color w:val="000000" w:themeColor="text1"/>
                <w:sz w:val="24"/>
                <w:szCs w:val="24"/>
                <w:lang w:val="vi-VN"/>
              </w:rPr>
            </w:pPr>
            <w:r w:rsidRPr="004D19C0">
              <w:rPr>
                <w:rFonts w:cs="Times New Roman"/>
                <w:color w:val="000000" w:themeColor="text1"/>
                <w:sz w:val="24"/>
                <w:szCs w:val="24"/>
                <w:lang w:val="vi-VN"/>
              </w:rPr>
              <w:t>m</w:t>
            </w:r>
            <w:r w:rsidRPr="004D19C0">
              <w:rPr>
                <w:rFonts w:cs="Times New Roman"/>
                <w:color w:val="000000" w:themeColor="text1"/>
                <w:sz w:val="24"/>
                <w:szCs w:val="24"/>
                <w:vertAlign w:val="superscript"/>
                <w:lang w:val="vi-VN"/>
              </w:rPr>
              <w:t>2</w:t>
            </w:r>
          </w:p>
        </w:tc>
        <w:tc>
          <w:tcPr>
            <w:tcW w:w="1647" w:type="dxa"/>
            <w:vAlign w:val="center"/>
          </w:tcPr>
          <w:p w14:paraId="032134B6" w14:textId="77777777" w:rsidR="00CA19F1" w:rsidRPr="004D19C0" w:rsidRDefault="00CA19F1" w:rsidP="00816DD8">
            <w:pPr>
              <w:widowControl w:val="0"/>
              <w:jc w:val="center"/>
              <w:rPr>
                <w:rFonts w:cs="Times New Roman"/>
                <w:i/>
                <w:iCs/>
                <w:color w:val="000000" w:themeColor="text1"/>
                <w:sz w:val="24"/>
                <w:szCs w:val="24"/>
                <w:lang w:val="vi-VN"/>
              </w:rPr>
            </w:pPr>
            <w:r w:rsidRPr="004D19C0">
              <w:rPr>
                <w:rFonts w:cs="Times New Roman"/>
                <w:i/>
                <w:iCs/>
                <w:color w:val="000000" w:themeColor="text1"/>
                <w:sz w:val="24"/>
                <w:szCs w:val="24"/>
                <w:lang w:val="vi-VN"/>
              </w:rPr>
              <w:t>256.444</w:t>
            </w:r>
          </w:p>
        </w:tc>
      </w:tr>
      <w:tr w:rsidR="004D19C0" w:rsidRPr="004D19C0" w14:paraId="082D4EC3" w14:textId="77777777" w:rsidTr="00816DD8">
        <w:trPr>
          <w:trHeight w:val="454"/>
          <w:jc w:val="center"/>
        </w:trPr>
        <w:tc>
          <w:tcPr>
            <w:tcW w:w="675" w:type="dxa"/>
            <w:vAlign w:val="center"/>
          </w:tcPr>
          <w:p w14:paraId="2C3A4037" w14:textId="77777777" w:rsidR="00CA19F1" w:rsidRPr="004D19C0" w:rsidRDefault="00CA19F1" w:rsidP="00816DD8">
            <w:pPr>
              <w:widowControl w:val="0"/>
              <w:jc w:val="center"/>
              <w:rPr>
                <w:rFonts w:cs="Times New Roman"/>
                <w:color w:val="000000" w:themeColor="text1"/>
                <w:sz w:val="24"/>
                <w:szCs w:val="24"/>
                <w:lang w:val="vi-VN"/>
              </w:rPr>
            </w:pPr>
            <w:r w:rsidRPr="004D19C0">
              <w:rPr>
                <w:rFonts w:cs="Times New Roman"/>
                <w:color w:val="000000" w:themeColor="text1"/>
                <w:sz w:val="24"/>
                <w:szCs w:val="24"/>
                <w:lang w:val="vi-VN"/>
              </w:rPr>
              <w:t>-</w:t>
            </w:r>
          </w:p>
        </w:tc>
        <w:tc>
          <w:tcPr>
            <w:tcW w:w="5103" w:type="dxa"/>
            <w:vAlign w:val="center"/>
          </w:tcPr>
          <w:p w14:paraId="51BE38CC" w14:textId="77777777" w:rsidR="00CA19F1" w:rsidRPr="004D19C0" w:rsidRDefault="00CA19F1" w:rsidP="00816DD8">
            <w:pPr>
              <w:widowControl w:val="0"/>
              <w:spacing w:before="60" w:after="60"/>
              <w:jc w:val="left"/>
              <w:rPr>
                <w:rFonts w:cs="Times New Roman"/>
                <w:i/>
                <w:iCs/>
                <w:color w:val="000000" w:themeColor="text1"/>
                <w:sz w:val="24"/>
                <w:szCs w:val="24"/>
                <w:lang w:val="vi-VN"/>
              </w:rPr>
            </w:pPr>
            <w:r w:rsidRPr="004D19C0">
              <w:rPr>
                <w:rFonts w:cs="Times New Roman"/>
                <w:i/>
                <w:iCs/>
                <w:color w:val="000000" w:themeColor="text1"/>
                <w:sz w:val="24"/>
                <w:szCs w:val="24"/>
                <w:lang w:val="vi-VN"/>
              </w:rPr>
              <w:t>Khối lượng đất phủ</w:t>
            </w:r>
          </w:p>
        </w:tc>
        <w:tc>
          <w:tcPr>
            <w:tcW w:w="1188" w:type="dxa"/>
            <w:vAlign w:val="center"/>
          </w:tcPr>
          <w:p w14:paraId="0995DA81" w14:textId="77777777" w:rsidR="00CA19F1" w:rsidRPr="004D19C0" w:rsidRDefault="00CA19F1" w:rsidP="00816DD8">
            <w:pPr>
              <w:widowControl w:val="0"/>
              <w:jc w:val="center"/>
              <w:rPr>
                <w:rFonts w:cs="Times New Roman"/>
                <w:color w:val="000000" w:themeColor="text1"/>
                <w:sz w:val="24"/>
                <w:szCs w:val="24"/>
                <w:lang w:val="vi-VN"/>
              </w:rPr>
            </w:pPr>
            <w:r w:rsidRPr="004D19C0">
              <w:rPr>
                <w:rFonts w:cs="Times New Roman"/>
                <w:color w:val="000000" w:themeColor="text1"/>
                <w:sz w:val="24"/>
                <w:szCs w:val="24"/>
                <w:lang w:val="vi-VN"/>
              </w:rPr>
              <w:t>m</w:t>
            </w:r>
            <w:r w:rsidRPr="004D19C0">
              <w:rPr>
                <w:rFonts w:cs="Times New Roman"/>
                <w:color w:val="000000" w:themeColor="text1"/>
                <w:sz w:val="24"/>
                <w:szCs w:val="24"/>
                <w:vertAlign w:val="superscript"/>
                <w:lang w:val="vi-VN"/>
              </w:rPr>
              <w:t>3</w:t>
            </w:r>
          </w:p>
        </w:tc>
        <w:tc>
          <w:tcPr>
            <w:tcW w:w="1647" w:type="dxa"/>
            <w:vAlign w:val="center"/>
          </w:tcPr>
          <w:p w14:paraId="54EC4C05" w14:textId="77777777" w:rsidR="00CA19F1" w:rsidRPr="004D19C0" w:rsidRDefault="00CA19F1" w:rsidP="00816DD8">
            <w:pPr>
              <w:widowControl w:val="0"/>
              <w:jc w:val="center"/>
              <w:rPr>
                <w:rFonts w:cs="Times New Roman"/>
                <w:i/>
                <w:iCs/>
                <w:color w:val="000000" w:themeColor="text1"/>
                <w:sz w:val="24"/>
                <w:szCs w:val="24"/>
                <w:lang w:val="vi-VN"/>
              </w:rPr>
            </w:pPr>
            <w:r w:rsidRPr="004D19C0">
              <w:rPr>
                <w:rFonts w:cs="Times New Roman"/>
                <w:i/>
                <w:iCs/>
                <w:color w:val="000000" w:themeColor="text1"/>
                <w:sz w:val="24"/>
                <w:szCs w:val="24"/>
                <w:lang w:val="vi-VN"/>
              </w:rPr>
              <w:t>179.510,8</w:t>
            </w:r>
          </w:p>
        </w:tc>
      </w:tr>
      <w:tr w:rsidR="004D19C0" w:rsidRPr="004D19C0" w14:paraId="009F8F33" w14:textId="77777777" w:rsidTr="00816DD8">
        <w:trPr>
          <w:trHeight w:val="454"/>
          <w:jc w:val="center"/>
        </w:trPr>
        <w:tc>
          <w:tcPr>
            <w:tcW w:w="675" w:type="dxa"/>
            <w:vAlign w:val="center"/>
          </w:tcPr>
          <w:p w14:paraId="4D333461" w14:textId="77777777" w:rsidR="00CA19F1" w:rsidRPr="004D19C0" w:rsidRDefault="00CA19F1" w:rsidP="00816DD8">
            <w:pPr>
              <w:widowControl w:val="0"/>
              <w:jc w:val="center"/>
              <w:rPr>
                <w:rFonts w:cs="Times New Roman"/>
                <w:color w:val="000000" w:themeColor="text1"/>
                <w:sz w:val="24"/>
                <w:szCs w:val="24"/>
                <w:lang w:val="vi-VN"/>
              </w:rPr>
            </w:pPr>
            <w:r w:rsidRPr="004D19C0">
              <w:rPr>
                <w:rFonts w:cs="Times New Roman"/>
                <w:color w:val="000000" w:themeColor="text1"/>
                <w:sz w:val="24"/>
                <w:szCs w:val="24"/>
                <w:lang w:val="vi-VN"/>
              </w:rPr>
              <w:t>-</w:t>
            </w:r>
          </w:p>
        </w:tc>
        <w:tc>
          <w:tcPr>
            <w:tcW w:w="5103" w:type="dxa"/>
            <w:vAlign w:val="center"/>
          </w:tcPr>
          <w:p w14:paraId="406D4727" w14:textId="77777777" w:rsidR="00CA19F1" w:rsidRPr="004D19C0" w:rsidRDefault="00CA19F1" w:rsidP="00816DD8">
            <w:pPr>
              <w:widowControl w:val="0"/>
              <w:jc w:val="left"/>
              <w:rPr>
                <w:rFonts w:cs="Times New Roman"/>
                <w:i/>
                <w:iCs/>
                <w:color w:val="000000" w:themeColor="text1"/>
                <w:sz w:val="24"/>
                <w:szCs w:val="24"/>
                <w:lang w:val="vi-VN"/>
              </w:rPr>
            </w:pPr>
            <w:r w:rsidRPr="004D19C0">
              <w:rPr>
                <w:rFonts w:cs="Times New Roman"/>
                <w:i/>
                <w:iCs/>
                <w:color w:val="000000" w:themeColor="text1"/>
                <w:sz w:val="24"/>
                <w:szCs w:val="24"/>
                <w:lang w:val="vi-VN"/>
              </w:rPr>
              <w:t>Vận chuyển đất phủ</w:t>
            </w:r>
          </w:p>
        </w:tc>
        <w:tc>
          <w:tcPr>
            <w:tcW w:w="1188" w:type="dxa"/>
            <w:vAlign w:val="center"/>
          </w:tcPr>
          <w:p w14:paraId="3B4F7BCF" w14:textId="77777777" w:rsidR="00CA19F1" w:rsidRPr="004D19C0" w:rsidRDefault="00CA19F1" w:rsidP="00816DD8">
            <w:pPr>
              <w:widowControl w:val="0"/>
              <w:jc w:val="center"/>
              <w:rPr>
                <w:rFonts w:cs="Times New Roman"/>
                <w:color w:val="000000" w:themeColor="text1"/>
                <w:sz w:val="24"/>
                <w:szCs w:val="24"/>
                <w:lang w:val="vi-VN"/>
              </w:rPr>
            </w:pPr>
            <w:r w:rsidRPr="004D19C0">
              <w:rPr>
                <w:rFonts w:cs="Times New Roman"/>
                <w:color w:val="000000" w:themeColor="text1"/>
                <w:sz w:val="24"/>
                <w:szCs w:val="24"/>
                <w:lang w:val="vi-VN"/>
              </w:rPr>
              <w:t>m</w:t>
            </w:r>
            <w:r w:rsidRPr="004D19C0">
              <w:rPr>
                <w:rFonts w:cs="Times New Roman"/>
                <w:color w:val="000000" w:themeColor="text1"/>
                <w:sz w:val="24"/>
                <w:szCs w:val="24"/>
                <w:vertAlign w:val="superscript"/>
                <w:lang w:val="vi-VN"/>
              </w:rPr>
              <w:t>3</w:t>
            </w:r>
          </w:p>
        </w:tc>
        <w:tc>
          <w:tcPr>
            <w:tcW w:w="1647" w:type="dxa"/>
            <w:vAlign w:val="center"/>
          </w:tcPr>
          <w:p w14:paraId="734D8977" w14:textId="77777777" w:rsidR="00CA19F1" w:rsidRPr="004D19C0" w:rsidRDefault="00CA19F1" w:rsidP="00816DD8">
            <w:pPr>
              <w:widowControl w:val="0"/>
              <w:jc w:val="center"/>
              <w:rPr>
                <w:rFonts w:cs="Times New Roman"/>
                <w:i/>
                <w:iCs/>
                <w:color w:val="000000" w:themeColor="text1"/>
                <w:sz w:val="24"/>
                <w:szCs w:val="24"/>
                <w:lang w:val="vi-VN"/>
              </w:rPr>
            </w:pPr>
            <w:r w:rsidRPr="004D19C0">
              <w:rPr>
                <w:rFonts w:cs="Times New Roman"/>
                <w:i/>
                <w:iCs/>
                <w:color w:val="000000" w:themeColor="text1"/>
                <w:sz w:val="24"/>
                <w:szCs w:val="24"/>
                <w:lang w:val="vi-VN"/>
              </w:rPr>
              <w:t>179.510,8</w:t>
            </w:r>
          </w:p>
        </w:tc>
      </w:tr>
      <w:tr w:rsidR="004D19C0" w:rsidRPr="004D19C0" w14:paraId="0006F29A" w14:textId="77777777" w:rsidTr="00816DD8">
        <w:trPr>
          <w:trHeight w:val="454"/>
          <w:jc w:val="center"/>
        </w:trPr>
        <w:tc>
          <w:tcPr>
            <w:tcW w:w="675" w:type="dxa"/>
            <w:vAlign w:val="center"/>
          </w:tcPr>
          <w:p w14:paraId="04453979" w14:textId="77777777" w:rsidR="00CA19F1" w:rsidRPr="004D19C0" w:rsidRDefault="00CA19F1" w:rsidP="00816DD8">
            <w:pPr>
              <w:widowControl w:val="0"/>
              <w:jc w:val="center"/>
              <w:rPr>
                <w:rFonts w:cs="Times New Roman"/>
                <w:color w:val="000000" w:themeColor="text1"/>
                <w:sz w:val="24"/>
                <w:szCs w:val="24"/>
                <w:lang w:val="vi-VN"/>
              </w:rPr>
            </w:pPr>
            <w:r w:rsidRPr="004D19C0">
              <w:rPr>
                <w:rFonts w:cs="Times New Roman"/>
                <w:color w:val="000000" w:themeColor="text1"/>
                <w:sz w:val="24"/>
                <w:szCs w:val="24"/>
                <w:lang w:val="vi-VN"/>
              </w:rPr>
              <w:t>3</w:t>
            </w:r>
          </w:p>
        </w:tc>
        <w:tc>
          <w:tcPr>
            <w:tcW w:w="5103" w:type="dxa"/>
            <w:vAlign w:val="center"/>
          </w:tcPr>
          <w:p w14:paraId="6EBA954C" w14:textId="77777777" w:rsidR="00CA19F1" w:rsidRPr="004D19C0" w:rsidRDefault="00CA19F1" w:rsidP="00816DD8">
            <w:pPr>
              <w:widowControl w:val="0"/>
              <w:jc w:val="left"/>
              <w:rPr>
                <w:rFonts w:cs="Times New Roman"/>
                <w:i/>
                <w:iCs/>
                <w:color w:val="000000" w:themeColor="text1"/>
                <w:sz w:val="24"/>
                <w:szCs w:val="24"/>
                <w:lang w:val="vi-VN"/>
              </w:rPr>
            </w:pPr>
            <w:r w:rsidRPr="004D19C0">
              <w:rPr>
                <w:rFonts w:cs="Times New Roman"/>
                <w:color w:val="000000" w:themeColor="text1"/>
                <w:sz w:val="24"/>
                <w:szCs w:val="24"/>
                <w:lang w:val="vi-VN"/>
              </w:rPr>
              <w:t>Tháo dỡ các công trình</w:t>
            </w:r>
          </w:p>
        </w:tc>
        <w:tc>
          <w:tcPr>
            <w:tcW w:w="1188" w:type="dxa"/>
            <w:vAlign w:val="center"/>
          </w:tcPr>
          <w:p w14:paraId="06FE6EBF" w14:textId="77777777" w:rsidR="00CA19F1" w:rsidRPr="004D19C0" w:rsidRDefault="00CA19F1" w:rsidP="00816DD8">
            <w:pPr>
              <w:widowControl w:val="0"/>
              <w:jc w:val="center"/>
              <w:rPr>
                <w:rFonts w:cs="Times New Roman"/>
                <w:color w:val="000000" w:themeColor="text1"/>
                <w:sz w:val="24"/>
                <w:szCs w:val="24"/>
                <w:lang w:val="vi-VN"/>
              </w:rPr>
            </w:pPr>
          </w:p>
        </w:tc>
        <w:tc>
          <w:tcPr>
            <w:tcW w:w="1647" w:type="dxa"/>
            <w:vAlign w:val="center"/>
          </w:tcPr>
          <w:p w14:paraId="69EB396D" w14:textId="77777777" w:rsidR="00CA19F1" w:rsidRPr="004D19C0" w:rsidRDefault="00CA19F1" w:rsidP="00816DD8">
            <w:pPr>
              <w:widowControl w:val="0"/>
              <w:jc w:val="center"/>
              <w:rPr>
                <w:rFonts w:cs="Times New Roman"/>
                <w:color w:val="000000" w:themeColor="text1"/>
                <w:sz w:val="24"/>
                <w:szCs w:val="24"/>
                <w:lang w:val="vi-VN"/>
              </w:rPr>
            </w:pPr>
          </w:p>
        </w:tc>
      </w:tr>
      <w:tr w:rsidR="004D19C0" w:rsidRPr="004D19C0" w14:paraId="01313DFC" w14:textId="77777777" w:rsidTr="00816DD8">
        <w:trPr>
          <w:trHeight w:val="454"/>
          <w:jc w:val="center"/>
        </w:trPr>
        <w:tc>
          <w:tcPr>
            <w:tcW w:w="675" w:type="dxa"/>
            <w:vAlign w:val="center"/>
          </w:tcPr>
          <w:p w14:paraId="2595B5EB" w14:textId="77777777" w:rsidR="00CA19F1" w:rsidRPr="004D19C0" w:rsidRDefault="00CA19F1" w:rsidP="00816DD8">
            <w:pPr>
              <w:widowControl w:val="0"/>
              <w:jc w:val="center"/>
              <w:rPr>
                <w:rFonts w:cs="Times New Roman"/>
                <w:color w:val="000000" w:themeColor="text1"/>
                <w:sz w:val="24"/>
                <w:szCs w:val="24"/>
                <w:lang w:val="vi-VN"/>
              </w:rPr>
            </w:pPr>
            <w:r w:rsidRPr="004D19C0">
              <w:rPr>
                <w:rFonts w:cs="Times New Roman"/>
                <w:color w:val="000000" w:themeColor="text1"/>
                <w:sz w:val="24"/>
                <w:szCs w:val="24"/>
                <w:lang w:val="vi-VN"/>
              </w:rPr>
              <w:t>-</w:t>
            </w:r>
          </w:p>
        </w:tc>
        <w:tc>
          <w:tcPr>
            <w:tcW w:w="5103" w:type="dxa"/>
            <w:vAlign w:val="center"/>
          </w:tcPr>
          <w:p w14:paraId="7B70C625" w14:textId="77777777" w:rsidR="00CA19F1" w:rsidRPr="004D19C0" w:rsidRDefault="00CA19F1" w:rsidP="00816DD8">
            <w:pPr>
              <w:widowControl w:val="0"/>
              <w:jc w:val="left"/>
              <w:rPr>
                <w:rFonts w:cs="Times New Roman"/>
                <w:i/>
                <w:iCs/>
                <w:color w:val="000000" w:themeColor="text1"/>
                <w:sz w:val="24"/>
                <w:szCs w:val="24"/>
                <w:lang w:val="vi-VN"/>
              </w:rPr>
            </w:pPr>
            <w:r w:rsidRPr="004D19C0">
              <w:rPr>
                <w:rFonts w:cs="Times New Roman"/>
                <w:i/>
                <w:iCs/>
                <w:color w:val="000000" w:themeColor="text1"/>
                <w:sz w:val="24"/>
                <w:szCs w:val="24"/>
                <w:lang w:val="vi-VN"/>
              </w:rPr>
              <w:t>Trạm biến áp</w:t>
            </w:r>
          </w:p>
        </w:tc>
        <w:tc>
          <w:tcPr>
            <w:tcW w:w="1188" w:type="dxa"/>
            <w:vAlign w:val="center"/>
          </w:tcPr>
          <w:p w14:paraId="306E75C0" w14:textId="77777777" w:rsidR="00CA19F1" w:rsidRPr="004D19C0" w:rsidRDefault="00CA19F1" w:rsidP="00816DD8">
            <w:pPr>
              <w:widowControl w:val="0"/>
              <w:jc w:val="center"/>
              <w:rPr>
                <w:rFonts w:cs="Times New Roman"/>
                <w:color w:val="000000" w:themeColor="text1"/>
                <w:sz w:val="24"/>
                <w:szCs w:val="24"/>
                <w:lang w:val="vi-VN"/>
              </w:rPr>
            </w:pPr>
            <w:r w:rsidRPr="004D19C0">
              <w:rPr>
                <w:rFonts w:cs="Times New Roman"/>
                <w:i/>
                <w:iCs/>
                <w:color w:val="000000" w:themeColor="text1"/>
                <w:sz w:val="24"/>
                <w:szCs w:val="24"/>
                <w:lang w:val="vi-VN"/>
              </w:rPr>
              <w:t>Trạm</w:t>
            </w:r>
          </w:p>
        </w:tc>
        <w:tc>
          <w:tcPr>
            <w:tcW w:w="1647" w:type="dxa"/>
            <w:vAlign w:val="center"/>
          </w:tcPr>
          <w:p w14:paraId="18A8076A" w14:textId="77777777" w:rsidR="00CA19F1" w:rsidRPr="004D19C0" w:rsidRDefault="00CA19F1" w:rsidP="00816DD8">
            <w:pPr>
              <w:widowControl w:val="0"/>
              <w:jc w:val="center"/>
              <w:rPr>
                <w:rFonts w:cs="Times New Roman"/>
                <w:color w:val="000000" w:themeColor="text1"/>
                <w:sz w:val="24"/>
                <w:szCs w:val="24"/>
                <w:lang w:val="vi-VN"/>
              </w:rPr>
            </w:pPr>
            <w:r w:rsidRPr="004D19C0">
              <w:rPr>
                <w:rFonts w:cs="Times New Roman"/>
                <w:i/>
                <w:iCs/>
                <w:color w:val="000000" w:themeColor="text1"/>
                <w:sz w:val="24"/>
                <w:szCs w:val="24"/>
                <w:lang w:val="vi-VN"/>
              </w:rPr>
              <w:t>03</w:t>
            </w:r>
          </w:p>
        </w:tc>
      </w:tr>
      <w:tr w:rsidR="004D19C0" w:rsidRPr="004D19C0" w14:paraId="4E04FC5D" w14:textId="77777777" w:rsidTr="00816DD8">
        <w:trPr>
          <w:trHeight w:val="454"/>
          <w:jc w:val="center"/>
        </w:trPr>
        <w:tc>
          <w:tcPr>
            <w:tcW w:w="675" w:type="dxa"/>
            <w:vAlign w:val="center"/>
          </w:tcPr>
          <w:p w14:paraId="5923A32B" w14:textId="77777777" w:rsidR="00CA19F1" w:rsidRPr="004D19C0" w:rsidRDefault="00CA19F1" w:rsidP="00816DD8">
            <w:pPr>
              <w:widowControl w:val="0"/>
              <w:jc w:val="center"/>
              <w:rPr>
                <w:rFonts w:cs="Times New Roman"/>
                <w:color w:val="000000" w:themeColor="text1"/>
                <w:sz w:val="24"/>
                <w:szCs w:val="24"/>
                <w:lang w:val="vi-VN"/>
              </w:rPr>
            </w:pPr>
            <w:r w:rsidRPr="004D19C0">
              <w:rPr>
                <w:rFonts w:cs="Times New Roman"/>
                <w:color w:val="000000" w:themeColor="text1"/>
                <w:sz w:val="24"/>
                <w:szCs w:val="24"/>
                <w:lang w:val="vi-VN"/>
              </w:rPr>
              <w:t>-</w:t>
            </w:r>
          </w:p>
        </w:tc>
        <w:tc>
          <w:tcPr>
            <w:tcW w:w="5103" w:type="dxa"/>
            <w:vAlign w:val="center"/>
          </w:tcPr>
          <w:p w14:paraId="4737926C" w14:textId="77777777" w:rsidR="00CA19F1" w:rsidRPr="004D19C0" w:rsidRDefault="00CA19F1" w:rsidP="00816DD8">
            <w:pPr>
              <w:widowControl w:val="0"/>
              <w:jc w:val="left"/>
              <w:rPr>
                <w:rFonts w:cs="Times New Roman"/>
                <w:i/>
                <w:iCs/>
                <w:color w:val="000000" w:themeColor="text1"/>
                <w:sz w:val="24"/>
                <w:szCs w:val="24"/>
                <w:lang w:val="vi-VN"/>
              </w:rPr>
            </w:pPr>
            <w:r w:rsidRPr="004D19C0">
              <w:rPr>
                <w:rFonts w:cs="Times New Roman"/>
                <w:i/>
                <w:iCs/>
                <w:color w:val="000000" w:themeColor="text1"/>
                <w:sz w:val="24"/>
                <w:szCs w:val="24"/>
                <w:lang w:val="nl-NL"/>
              </w:rPr>
              <w:t>Kho vật liệu nổ</w:t>
            </w:r>
          </w:p>
        </w:tc>
        <w:tc>
          <w:tcPr>
            <w:tcW w:w="1188" w:type="dxa"/>
            <w:vAlign w:val="center"/>
          </w:tcPr>
          <w:p w14:paraId="39F90A75" w14:textId="77777777" w:rsidR="00CA19F1" w:rsidRPr="004D19C0" w:rsidRDefault="00CA19F1" w:rsidP="00816DD8">
            <w:pPr>
              <w:widowControl w:val="0"/>
              <w:jc w:val="center"/>
              <w:rPr>
                <w:rFonts w:cs="Times New Roman"/>
                <w:color w:val="000000" w:themeColor="text1"/>
                <w:sz w:val="24"/>
                <w:szCs w:val="24"/>
                <w:lang w:val="vi-VN"/>
              </w:rPr>
            </w:pPr>
            <w:r w:rsidRPr="004D19C0">
              <w:rPr>
                <w:rFonts w:cs="Times New Roman"/>
                <w:i/>
                <w:iCs/>
                <w:color w:val="000000" w:themeColor="text1"/>
                <w:sz w:val="24"/>
                <w:szCs w:val="24"/>
                <w:lang w:val="vi-VN"/>
              </w:rPr>
              <w:t>m</w:t>
            </w:r>
            <w:r w:rsidRPr="004D19C0">
              <w:rPr>
                <w:rFonts w:cs="Times New Roman"/>
                <w:i/>
                <w:iCs/>
                <w:color w:val="000000" w:themeColor="text1"/>
                <w:sz w:val="24"/>
                <w:szCs w:val="24"/>
                <w:vertAlign w:val="superscript"/>
                <w:lang w:val="vi-VN"/>
              </w:rPr>
              <w:t>2</w:t>
            </w:r>
          </w:p>
        </w:tc>
        <w:tc>
          <w:tcPr>
            <w:tcW w:w="1647" w:type="dxa"/>
            <w:vAlign w:val="center"/>
          </w:tcPr>
          <w:p w14:paraId="22130073" w14:textId="77777777" w:rsidR="00CA19F1" w:rsidRPr="004D19C0" w:rsidRDefault="00CA19F1" w:rsidP="00816DD8">
            <w:pPr>
              <w:widowControl w:val="0"/>
              <w:jc w:val="center"/>
              <w:rPr>
                <w:rFonts w:cs="Times New Roman"/>
                <w:color w:val="000000" w:themeColor="text1"/>
                <w:sz w:val="24"/>
                <w:szCs w:val="24"/>
                <w:lang w:val="vi-VN"/>
              </w:rPr>
            </w:pPr>
            <w:r w:rsidRPr="004D19C0">
              <w:rPr>
                <w:rFonts w:cs="Times New Roman"/>
                <w:i/>
                <w:iCs/>
                <w:color w:val="000000" w:themeColor="text1"/>
                <w:sz w:val="24"/>
                <w:szCs w:val="24"/>
                <w:lang w:val="vi-VN"/>
              </w:rPr>
              <w:t>18</w:t>
            </w:r>
          </w:p>
        </w:tc>
      </w:tr>
      <w:tr w:rsidR="004D19C0" w:rsidRPr="004D19C0" w14:paraId="54B6ECCE" w14:textId="77777777" w:rsidTr="00816DD8">
        <w:trPr>
          <w:trHeight w:val="454"/>
          <w:jc w:val="center"/>
        </w:trPr>
        <w:tc>
          <w:tcPr>
            <w:tcW w:w="675" w:type="dxa"/>
            <w:vAlign w:val="center"/>
          </w:tcPr>
          <w:p w14:paraId="30526BA8" w14:textId="77777777" w:rsidR="00CA19F1" w:rsidRPr="004D19C0" w:rsidRDefault="00CA19F1" w:rsidP="00816DD8">
            <w:pPr>
              <w:widowControl w:val="0"/>
              <w:jc w:val="center"/>
              <w:rPr>
                <w:rFonts w:cs="Times New Roman"/>
                <w:color w:val="000000" w:themeColor="text1"/>
                <w:sz w:val="24"/>
                <w:szCs w:val="24"/>
                <w:lang w:val="vi-VN"/>
              </w:rPr>
            </w:pPr>
            <w:r w:rsidRPr="004D19C0">
              <w:rPr>
                <w:rFonts w:cs="Times New Roman"/>
                <w:color w:val="000000" w:themeColor="text1"/>
                <w:sz w:val="24"/>
                <w:szCs w:val="24"/>
                <w:lang w:val="vi-VN"/>
              </w:rPr>
              <w:t>-</w:t>
            </w:r>
          </w:p>
        </w:tc>
        <w:tc>
          <w:tcPr>
            <w:tcW w:w="5103" w:type="dxa"/>
            <w:vAlign w:val="center"/>
          </w:tcPr>
          <w:p w14:paraId="64F8C6C6" w14:textId="77777777" w:rsidR="00CA19F1" w:rsidRPr="004D19C0" w:rsidRDefault="00CA19F1" w:rsidP="00816DD8">
            <w:pPr>
              <w:widowControl w:val="0"/>
              <w:jc w:val="left"/>
              <w:rPr>
                <w:rFonts w:cs="Times New Roman"/>
                <w:i/>
                <w:iCs/>
                <w:color w:val="000000" w:themeColor="text1"/>
                <w:sz w:val="24"/>
                <w:szCs w:val="24"/>
                <w:lang w:val="vi-VN"/>
              </w:rPr>
            </w:pPr>
            <w:r w:rsidRPr="004D19C0">
              <w:rPr>
                <w:rFonts w:cs="Times New Roman"/>
                <w:i/>
                <w:iCs/>
                <w:color w:val="000000" w:themeColor="text1"/>
                <w:sz w:val="24"/>
                <w:szCs w:val="24"/>
                <w:lang w:val="vi-VN"/>
              </w:rPr>
              <w:t>Trạm nghiền sàng</w:t>
            </w:r>
          </w:p>
        </w:tc>
        <w:tc>
          <w:tcPr>
            <w:tcW w:w="1188" w:type="dxa"/>
            <w:vAlign w:val="center"/>
          </w:tcPr>
          <w:p w14:paraId="36EE835B" w14:textId="77777777" w:rsidR="00CA19F1" w:rsidRPr="004D19C0" w:rsidRDefault="00CA19F1" w:rsidP="00816DD8">
            <w:pPr>
              <w:widowControl w:val="0"/>
              <w:jc w:val="center"/>
              <w:rPr>
                <w:rFonts w:cs="Times New Roman"/>
                <w:color w:val="000000" w:themeColor="text1"/>
                <w:sz w:val="24"/>
                <w:szCs w:val="24"/>
                <w:lang w:val="vi-VN"/>
              </w:rPr>
            </w:pPr>
            <w:r w:rsidRPr="004D19C0">
              <w:rPr>
                <w:rFonts w:cs="Times New Roman"/>
                <w:i/>
                <w:iCs/>
                <w:color w:val="000000" w:themeColor="text1"/>
                <w:sz w:val="24"/>
                <w:szCs w:val="24"/>
                <w:lang w:val="vi-VN"/>
              </w:rPr>
              <w:t>Trạm</w:t>
            </w:r>
          </w:p>
        </w:tc>
        <w:tc>
          <w:tcPr>
            <w:tcW w:w="1647" w:type="dxa"/>
            <w:vAlign w:val="center"/>
          </w:tcPr>
          <w:p w14:paraId="77320356" w14:textId="77777777" w:rsidR="00CA19F1" w:rsidRPr="004D19C0" w:rsidRDefault="00CA19F1" w:rsidP="00816DD8">
            <w:pPr>
              <w:widowControl w:val="0"/>
              <w:jc w:val="center"/>
              <w:rPr>
                <w:rFonts w:cs="Times New Roman"/>
                <w:color w:val="000000" w:themeColor="text1"/>
                <w:sz w:val="24"/>
                <w:szCs w:val="24"/>
                <w:lang w:val="vi-VN"/>
              </w:rPr>
            </w:pPr>
            <w:r w:rsidRPr="004D19C0">
              <w:rPr>
                <w:rFonts w:cs="Times New Roman"/>
                <w:i/>
                <w:iCs/>
                <w:color w:val="000000" w:themeColor="text1"/>
                <w:sz w:val="24"/>
                <w:szCs w:val="24"/>
                <w:lang w:val="vi-VN"/>
              </w:rPr>
              <w:t>03</w:t>
            </w:r>
          </w:p>
        </w:tc>
      </w:tr>
      <w:tr w:rsidR="004D19C0" w:rsidRPr="004D19C0" w14:paraId="6416CEF0" w14:textId="77777777" w:rsidTr="00816DD8">
        <w:trPr>
          <w:trHeight w:val="454"/>
          <w:jc w:val="center"/>
        </w:trPr>
        <w:tc>
          <w:tcPr>
            <w:tcW w:w="675" w:type="dxa"/>
            <w:vAlign w:val="center"/>
          </w:tcPr>
          <w:p w14:paraId="08A790B4" w14:textId="77777777" w:rsidR="00CA19F1" w:rsidRPr="004D19C0" w:rsidRDefault="00CA19F1" w:rsidP="00816DD8">
            <w:pPr>
              <w:widowControl w:val="0"/>
              <w:jc w:val="center"/>
              <w:rPr>
                <w:rFonts w:cs="Times New Roman"/>
                <w:color w:val="000000" w:themeColor="text1"/>
                <w:sz w:val="24"/>
                <w:szCs w:val="24"/>
                <w:lang w:val="vi-VN"/>
              </w:rPr>
            </w:pPr>
            <w:r w:rsidRPr="004D19C0">
              <w:rPr>
                <w:rFonts w:cs="Times New Roman"/>
                <w:color w:val="000000" w:themeColor="text1"/>
                <w:sz w:val="24"/>
                <w:szCs w:val="24"/>
                <w:lang w:val="vi-VN"/>
              </w:rPr>
              <w:t>4</w:t>
            </w:r>
          </w:p>
        </w:tc>
        <w:tc>
          <w:tcPr>
            <w:tcW w:w="5103" w:type="dxa"/>
            <w:vAlign w:val="center"/>
          </w:tcPr>
          <w:p w14:paraId="1F66F227" w14:textId="77777777" w:rsidR="00CA19F1" w:rsidRPr="004D19C0" w:rsidRDefault="00CA19F1" w:rsidP="00816DD8">
            <w:pPr>
              <w:widowControl w:val="0"/>
              <w:spacing w:before="60" w:after="60"/>
              <w:jc w:val="left"/>
              <w:rPr>
                <w:rFonts w:cs="Times New Roman"/>
                <w:color w:val="000000" w:themeColor="text1"/>
                <w:sz w:val="24"/>
                <w:szCs w:val="24"/>
                <w:lang w:val="vi-VN"/>
              </w:rPr>
            </w:pPr>
            <w:r w:rsidRPr="004D19C0">
              <w:rPr>
                <w:rFonts w:cs="Times New Roman"/>
                <w:color w:val="000000" w:themeColor="text1"/>
                <w:sz w:val="24"/>
                <w:szCs w:val="24"/>
                <w:lang w:val="vi-VN"/>
              </w:rPr>
              <w:t>Trồng cây xanh</w:t>
            </w:r>
          </w:p>
        </w:tc>
        <w:tc>
          <w:tcPr>
            <w:tcW w:w="1188" w:type="dxa"/>
            <w:vAlign w:val="center"/>
          </w:tcPr>
          <w:p w14:paraId="4B6494D0" w14:textId="77777777" w:rsidR="00CA19F1" w:rsidRPr="004D19C0" w:rsidRDefault="00CA19F1" w:rsidP="00816DD8">
            <w:pPr>
              <w:widowControl w:val="0"/>
              <w:jc w:val="center"/>
              <w:rPr>
                <w:rFonts w:cs="Times New Roman"/>
                <w:color w:val="000000" w:themeColor="text1"/>
                <w:sz w:val="24"/>
                <w:szCs w:val="24"/>
                <w:lang w:val="vi-VN"/>
              </w:rPr>
            </w:pPr>
          </w:p>
        </w:tc>
        <w:tc>
          <w:tcPr>
            <w:tcW w:w="1647" w:type="dxa"/>
            <w:vAlign w:val="center"/>
          </w:tcPr>
          <w:p w14:paraId="6CADD6D0" w14:textId="77777777" w:rsidR="00CA19F1" w:rsidRPr="004D19C0" w:rsidRDefault="00CA19F1" w:rsidP="00816DD8">
            <w:pPr>
              <w:widowControl w:val="0"/>
              <w:jc w:val="center"/>
              <w:rPr>
                <w:rFonts w:cs="Times New Roman"/>
                <w:color w:val="000000" w:themeColor="text1"/>
                <w:sz w:val="24"/>
                <w:szCs w:val="24"/>
                <w:lang w:val="vi-VN"/>
              </w:rPr>
            </w:pPr>
          </w:p>
        </w:tc>
      </w:tr>
      <w:tr w:rsidR="004D19C0" w:rsidRPr="004D19C0" w14:paraId="49159652" w14:textId="77777777" w:rsidTr="00816DD8">
        <w:trPr>
          <w:trHeight w:val="454"/>
          <w:jc w:val="center"/>
        </w:trPr>
        <w:tc>
          <w:tcPr>
            <w:tcW w:w="675" w:type="dxa"/>
            <w:vAlign w:val="center"/>
          </w:tcPr>
          <w:p w14:paraId="5A0DC43F"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w:t>
            </w:r>
          </w:p>
        </w:tc>
        <w:tc>
          <w:tcPr>
            <w:tcW w:w="5103" w:type="dxa"/>
            <w:vAlign w:val="center"/>
          </w:tcPr>
          <w:p w14:paraId="5D2E96C7" w14:textId="77777777" w:rsidR="00CA19F1" w:rsidRPr="004D19C0" w:rsidRDefault="00CA19F1" w:rsidP="00816DD8">
            <w:pPr>
              <w:widowControl w:val="0"/>
              <w:spacing w:before="60" w:after="60"/>
              <w:jc w:val="left"/>
              <w:rPr>
                <w:rFonts w:cs="Times New Roman"/>
                <w:i/>
                <w:iCs/>
                <w:color w:val="000000" w:themeColor="text1"/>
                <w:sz w:val="24"/>
                <w:szCs w:val="24"/>
                <w:lang w:val="vi-VN"/>
              </w:rPr>
            </w:pPr>
            <w:r w:rsidRPr="004D19C0">
              <w:rPr>
                <w:rFonts w:cs="Times New Roman"/>
                <w:i/>
                <w:iCs/>
                <w:color w:val="000000" w:themeColor="text1"/>
                <w:sz w:val="24"/>
                <w:szCs w:val="24"/>
              </w:rPr>
              <w:t>Diện tích trồng cây</w:t>
            </w:r>
          </w:p>
        </w:tc>
        <w:tc>
          <w:tcPr>
            <w:tcW w:w="1188" w:type="dxa"/>
            <w:vAlign w:val="center"/>
          </w:tcPr>
          <w:p w14:paraId="5F5B2DBA" w14:textId="77777777" w:rsidR="00CA19F1" w:rsidRPr="004D19C0" w:rsidRDefault="00CA19F1" w:rsidP="00816DD8">
            <w:pPr>
              <w:widowControl w:val="0"/>
              <w:spacing w:before="60" w:after="60"/>
              <w:jc w:val="center"/>
              <w:rPr>
                <w:rFonts w:cs="Times New Roman"/>
                <w:i/>
                <w:iCs/>
                <w:color w:val="000000" w:themeColor="text1"/>
                <w:sz w:val="24"/>
                <w:szCs w:val="24"/>
                <w:lang w:val="vi-VN"/>
              </w:rPr>
            </w:pPr>
            <w:r w:rsidRPr="004D19C0">
              <w:rPr>
                <w:rFonts w:cs="Times New Roman"/>
                <w:i/>
                <w:iCs/>
                <w:color w:val="000000" w:themeColor="text1"/>
                <w:sz w:val="24"/>
                <w:szCs w:val="24"/>
                <w:lang w:val="vi-VN"/>
              </w:rPr>
              <w:t>m</w:t>
            </w:r>
            <w:r w:rsidRPr="004D19C0">
              <w:rPr>
                <w:rFonts w:cs="Times New Roman"/>
                <w:i/>
                <w:iCs/>
                <w:color w:val="000000" w:themeColor="text1"/>
                <w:sz w:val="24"/>
                <w:szCs w:val="24"/>
                <w:vertAlign w:val="superscript"/>
                <w:lang w:val="vi-VN"/>
              </w:rPr>
              <w:t>2</w:t>
            </w:r>
          </w:p>
        </w:tc>
        <w:tc>
          <w:tcPr>
            <w:tcW w:w="1647" w:type="dxa"/>
            <w:vAlign w:val="center"/>
          </w:tcPr>
          <w:p w14:paraId="47F625D1" w14:textId="77777777" w:rsidR="00CA19F1" w:rsidRPr="004D19C0" w:rsidRDefault="00CA19F1" w:rsidP="00816DD8">
            <w:pPr>
              <w:widowControl w:val="0"/>
              <w:spacing w:before="60" w:after="60"/>
              <w:jc w:val="center"/>
              <w:rPr>
                <w:rFonts w:cs="Times New Roman"/>
                <w:i/>
                <w:iCs/>
                <w:color w:val="000000" w:themeColor="text1"/>
                <w:sz w:val="24"/>
                <w:szCs w:val="24"/>
                <w:lang w:val="vi-VN"/>
              </w:rPr>
            </w:pPr>
            <w:r w:rsidRPr="004D19C0">
              <w:rPr>
                <w:rFonts w:cs="Times New Roman"/>
                <w:i/>
                <w:iCs/>
                <w:color w:val="000000" w:themeColor="text1"/>
                <w:sz w:val="24"/>
                <w:szCs w:val="24"/>
                <w:lang w:val="vi-VN"/>
              </w:rPr>
              <w:t>256.444</w:t>
            </w:r>
          </w:p>
        </w:tc>
      </w:tr>
      <w:tr w:rsidR="004D19C0" w:rsidRPr="004D19C0" w14:paraId="64614C51" w14:textId="77777777" w:rsidTr="00816DD8">
        <w:trPr>
          <w:trHeight w:val="454"/>
          <w:jc w:val="center"/>
        </w:trPr>
        <w:tc>
          <w:tcPr>
            <w:tcW w:w="675" w:type="dxa"/>
            <w:vAlign w:val="center"/>
          </w:tcPr>
          <w:p w14:paraId="5C34A7FF"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w:t>
            </w:r>
          </w:p>
        </w:tc>
        <w:tc>
          <w:tcPr>
            <w:tcW w:w="5103" w:type="dxa"/>
            <w:vAlign w:val="center"/>
          </w:tcPr>
          <w:p w14:paraId="6B1DC42A" w14:textId="77777777" w:rsidR="00CA19F1" w:rsidRPr="004D19C0" w:rsidRDefault="00CA19F1" w:rsidP="00816DD8">
            <w:pPr>
              <w:widowControl w:val="0"/>
              <w:spacing w:before="60" w:after="60"/>
              <w:jc w:val="left"/>
              <w:rPr>
                <w:rFonts w:cs="Times New Roman"/>
                <w:i/>
                <w:iCs/>
                <w:color w:val="000000" w:themeColor="text1"/>
                <w:sz w:val="24"/>
                <w:szCs w:val="24"/>
                <w:lang w:val="vi-VN"/>
              </w:rPr>
            </w:pPr>
            <w:r w:rsidRPr="004D19C0">
              <w:rPr>
                <w:rFonts w:cs="Times New Roman"/>
                <w:i/>
                <w:iCs/>
                <w:color w:val="000000" w:themeColor="text1"/>
                <w:sz w:val="24"/>
                <w:szCs w:val="24"/>
              </w:rPr>
              <w:t>Số lượng cây trồng</w:t>
            </w:r>
          </w:p>
        </w:tc>
        <w:tc>
          <w:tcPr>
            <w:tcW w:w="1188" w:type="dxa"/>
            <w:vAlign w:val="center"/>
          </w:tcPr>
          <w:p w14:paraId="6FFB79FD" w14:textId="77777777" w:rsidR="00CA19F1" w:rsidRPr="004D19C0" w:rsidRDefault="00CA19F1" w:rsidP="00816DD8">
            <w:pPr>
              <w:widowControl w:val="0"/>
              <w:spacing w:before="60" w:after="60"/>
              <w:jc w:val="center"/>
              <w:rPr>
                <w:rFonts w:cs="Times New Roman"/>
                <w:i/>
                <w:iCs/>
                <w:color w:val="000000" w:themeColor="text1"/>
                <w:sz w:val="24"/>
                <w:szCs w:val="24"/>
                <w:lang w:val="vi-VN"/>
              </w:rPr>
            </w:pPr>
            <w:r w:rsidRPr="004D19C0">
              <w:rPr>
                <w:rFonts w:cs="Times New Roman"/>
                <w:i/>
                <w:iCs/>
                <w:color w:val="000000" w:themeColor="text1"/>
                <w:sz w:val="24"/>
                <w:szCs w:val="24"/>
                <w:lang w:val="vi-VN"/>
              </w:rPr>
              <w:t>cây</w:t>
            </w:r>
          </w:p>
        </w:tc>
        <w:tc>
          <w:tcPr>
            <w:tcW w:w="1647" w:type="dxa"/>
            <w:vAlign w:val="center"/>
          </w:tcPr>
          <w:p w14:paraId="1D83CD22" w14:textId="77777777" w:rsidR="00CA19F1" w:rsidRPr="004D19C0" w:rsidRDefault="00CA19F1" w:rsidP="00816DD8">
            <w:pPr>
              <w:widowControl w:val="0"/>
              <w:spacing w:before="60" w:after="60"/>
              <w:jc w:val="center"/>
              <w:rPr>
                <w:rFonts w:cs="Times New Roman"/>
                <w:i/>
                <w:iCs/>
                <w:color w:val="000000" w:themeColor="text1"/>
                <w:sz w:val="24"/>
                <w:szCs w:val="24"/>
                <w:lang w:val="vi-VN"/>
              </w:rPr>
            </w:pPr>
            <w:r w:rsidRPr="004D19C0">
              <w:rPr>
                <w:rFonts w:cs="Times New Roman"/>
                <w:i/>
                <w:iCs/>
                <w:color w:val="000000" w:themeColor="text1"/>
                <w:sz w:val="24"/>
                <w:szCs w:val="24"/>
                <w:lang w:val="vi-VN"/>
              </w:rPr>
              <w:t>25.630</w:t>
            </w:r>
          </w:p>
        </w:tc>
      </w:tr>
      <w:tr w:rsidR="004D19C0" w:rsidRPr="004D19C0" w14:paraId="1DFE7FEB" w14:textId="77777777" w:rsidTr="00816DD8">
        <w:trPr>
          <w:trHeight w:val="454"/>
          <w:jc w:val="center"/>
        </w:trPr>
        <w:tc>
          <w:tcPr>
            <w:tcW w:w="675" w:type="dxa"/>
            <w:vAlign w:val="center"/>
          </w:tcPr>
          <w:p w14:paraId="03B9BDC2"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5</w:t>
            </w:r>
          </w:p>
        </w:tc>
        <w:tc>
          <w:tcPr>
            <w:tcW w:w="5103" w:type="dxa"/>
            <w:vAlign w:val="center"/>
          </w:tcPr>
          <w:p w14:paraId="07B17866" w14:textId="77777777" w:rsidR="00CA19F1" w:rsidRPr="004D19C0" w:rsidRDefault="00CA19F1" w:rsidP="00816DD8">
            <w:pPr>
              <w:widowControl w:val="0"/>
              <w:spacing w:before="60" w:after="60"/>
              <w:jc w:val="left"/>
              <w:rPr>
                <w:rFonts w:cs="Times New Roman"/>
                <w:color w:val="000000" w:themeColor="text1"/>
                <w:sz w:val="24"/>
                <w:szCs w:val="24"/>
                <w:lang w:val="vi-VN"/>
              </w:rPr>
            </w:pPr>
            <w:r w:rsidRPr="004D19C0">
              <w:rPr>
                <w:rFonts w:cs="Times New Roman"/>
                <w:color w:val="000000" w:themeColor="text1"/>
                <w:sz w:val="24"/>
                <w:szCs w:val="24"/>
                <w:lang w:val="vi-VN"/>
              </w:rPr>
              <w:t>Cắm biển cảnh báo</w:t>
            </w:r>
          </w:p>
        </w:tc>
        <w:tc>
          <w:tcPr>
            <w:tcW w:w="1188" w:type="dxa"/>
            <w:vAlign w:val="center"/>
          </w:tcPr>
          <w:p w14:paraId="3E648805"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biển</w:t>
            </w:r>
          </w:p>
        </w:tc>
        <w:tc>
          <w:tcPr>
            <w:tcW w:w="1647" w:type="dxa"/>
            <w:vAlign w:val="center"/>
          </w:tcPr>
          <w:p w14:paraId="31C2ECAD"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05</w:t>
            </w:r>
          </w:p>
        </w:tc>
      </w:tr>
      <w:tr w:rsidR="004D19C0" w:rsidRPr="004D19C0" w14:paraId="3F47B189" w14:textId="77777777" w:rsidTr="00816DD8">
        <w:trPr>
          <w:trHeight w:val="454"/>
          <w:jc w:val="center"/>
        </w:trPr>
        <w:tc>
          <w:tcPr>
            <w:tcW w:w="675" w:type="dxa"/>
            <w:vAlign w:val="center"/>
          </w:tcPr>
          <w:p w14:paraId="477E1065" w14:textId="77777777" w:rsidR="00CA19F1" w:rsidRPr="004D19C0" w:rsidRDefault="00CA19F1" w:rsidP="00816DD8">
            <w:pPr>
              <w:widowControl w:val="0"/>
              <w:spacing w:before="60" w:after="60"/>
              <w:jc w:val="center"/>
              <w:rPr>
                <w:rFonts w:cs="Times New Roman"/>
                <w:b/>
                <w:bCs/>
                <w:color w:val="000000" w:themeColor="text1"/>
                <w:sz w:val="24"/>
                <w:szCs w:val="24"/>
                <w:lang w:val="vi-VN"/>
              </w:rPr>
            </w:pPr>
            <w:r w:rsidRPr="004D19C0">
              <w:rPr>
                <w:rFonts w:cs="Times New Roman"/>
                <w:b/>
                <w:bCs/>
                <w:color w:val="000000" w:themeColor="text1"/>
                <w:sz w:val="24"/>
                <w:szCs w:val="24"/>
                <w:lang w:val="vi-VN"/>
              </w:rPr>
              <w:t>II</w:t>
            </w:r>
          </w:p>
        </w:tc>
        <w:tc>
          <w:tcPr>
            <w:tcW w:w="7938" w:type="dxa"/>
            <w:gridSpan w:val="3"/>
            <w:vAlign w:val="center"/>
          </w:tcPr>
          <w:p w14:paraId="4A47CB1B" w14:textId="77777777" w:rsidR="00CA19F1" w:rsidRPr="004D19C0" w:rsidRDefault="00CA19F1" w:rsidP="00816DD8">
            <w:pPr>
              <w:widowControl w:val="0"/>
              <w:spacing w:before="60" w:after="60"/>
              <w:rPr>
                <w:rFonts w:cs="Times New Roman"/>
                <w:b/>
                <w:bCs/>
                <w:color w:val="000000" w:themeColor="text1"/>
                <w:sz w:val="24"/>
                <w:szCs w:val="24"/>
                <w:lang w:val="vi-VN"/>
              </w:rPr>
            </w:pPr>
            <w:r w:rsidRPr="004D19C0">
              <w:rPr>
                <w:rFonts w:cs="Times New Roman"/>
                <w:b/>
                <w:bCs/>
                <w:color w:val="000000" w:themeColor="text1"/>
                <w:sz w:val="24"/>
                <w:szCs w:val="24"/>
                <w:lang w:val="vi-VN"/>
              </w:rPr>
              <w:t xml:space="preserve">Cải tạo khu vực </w:t>
            </w:r>
            <w:r w:rsidRPr="004D19C0">
              <w:rPr>
                <w:rFonts w:cs="Times New Roman"/>
                <w:b/>
                <w:bCs/>
                <w:i/>
                <w:iCs/>
                <w:color w:val="000000" w:themeColor="text1"/>
              </w:rPr>
              <w:t>công trình phụ trợ ngoài diện tích khai thác mỏ</w:t>
            </w:r>
            <w:r w:rsidRPr="004D19C0">
              <w:rPr>
                <w:rFonts w:cs="Times New Roman"/>
                <w:color w:val="000000" w:themeColor="text1"/>
              </w:rPr>
              <w:t xml:space="preserve"> </w:t>
            </w:r>
          </w:p>
        </w:tc>
      </w:tr>
      <w:tr w:rsidR="004D19C0" w:rsidRPr="004D19C0" w14:paraId="43223E98" w14:textId="77777777" w:rsidTr="00816DD8">
        <w:trPr>
          <w:trHeight w:val="454"/>
          <w:jc w:val="center"/>
        </w:trPr>
        <w:tc>
          <w:tcPr>
            <w:tcW w:w="675" w:type="dxa"/>
            <w:vAlign w:val="center"/>
          </w:tcPr>
          <w:p w14:paraId="3C72AFBC"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1</w:t>
            </w:r>
          </w:p>
        </w:tc>
        <w:tc>
          <w:tcPr>
            <w:tcW w:w="5103" w:type="dxa"/>
            <w:vAlign w:val="center"/>
          </w:tcPr>
          <w:p w14:paraId="16CC8668" w14:textId="77777777" w:rsidR="00CA19F1" w:rsidRPr="004D19C0" w:rsidRDefault="00CA19F1" w:rsidP="00816DD8">
            <w:pPr>
              <w:widowControl w:val="0"/>
              <w:spacing w:before="60" w:after="60"/>
              <w:jc w:val="left"/>
              <w:rPr>
                <w:rFonts w:cs="Times New Roman"/>
                <w:color w:val="000000" w:themeColor="text1"/>
                <w:sz w:val="24"/>
                <w:szCs w:val="24"/>
                <w:lang w:val="vi-VN"/>
              </w:rPr>
            </w:pPr>
            <w:r w:rsidRPr="004D19C0">
              <w:rPr>
                <w:rFonts w:cs="Times New Roman"/>
                <w:color w:val="000000" w:themeColor="text1"/>
                <w:sz w:val="24"/>
                <w:szCs w:val="24"/>
                <w:lang w:val="vi-VN"/>
              </w:rPr>
              <w:t>Tháo dỡ các công trình</w:t>
            </w:r>
          </w:p>
        </w:tc>
        <w:tc>
          <w:tcPr>
            <w:tcW w:w="1188" w:type="dxa"/>
            <w:vAlign w:val="center"/>
          </w:tcPr>
          <w:p w14:paraId="3F4D05B8"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c>
          <w:tcPr>
            <w:tcW w:w="1647" w:type="dxa"/>
            <w:vAlign w:val="center"/>
          </w:tcPr>
          <w:p w14:paraId="08E137B1"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r>
      <w:tr w:rsidR="004D19C0" w:rsidRPr="004D19C0" w14:paraId="156211DA" w14:textId="77777777" w:rsidTr="00816DD8">
        <w:trPr>
          <w:trHeight w:val="454"/>
          <w:jc w:val="center"/>
        </w:trPr>
        <w:tc>
          <w:tcPr>
            <w:tcW w:w="675" w:type="dxa"/>
            <w:vAlign w:val="center"/>
          </w:tcPr>
          <w:p w14:paraId="13C81707"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w:t>
            </w:r>
          </w:p>
        </w:tc>
        <w:tc>
          <w:tcPr>
            <w:tcW w:w="5103" w:type="dxa"/>
            <w:vAlign w:val="center"/>
          </w:tcPr>
          <w:p w14:paraId="7E2817CB" w14:textId="77777777" w:rsidR="00CA19F1" w:rsidRPr="004D19C0" w:rsidRDefault="00CA19F1" w:rsidP="00816DD8">
            <w:pPr>
              <w:widowControl w:val="0"/>
              <w:spacing w:before="60" w:after="60"/>
              <w:jc w:val="left"/>
              <w:rPr>
                <w:rFonts w:cs="Times New Roman"/>
                <w:i/>
                <w:iCs/>
                <w:color w:val="000000" w:themeColor="text1"/>
                <w:sz w:val="24"/>
                <w:szCs w:val="24"/>
                <w:lang w:val="nl-NL"/>
              </w:rPr>
            </w:pPr>
            <w:r w:rsidRPr="004D19C0">
              <w:rPr>
                <w:rFonts w:cs="Times New Roman"/>
                <w:i/>
                <w:iCs/>
                <w:color w:val="000000" w:themeColor="text1"/>
                <w:sz w:val="24"/>
                <w:szCs w:val="24"/>
                <w:lang w:val="nl-NL"/>
              </w:rPr>
              <w:t xml:space="preserve">Nhà điều hành, nhà </w:t>
            </w:r>
            <w:r w:rsidRPr="004D19C0">
              <w:rPr>
                <w:rFonts w:cs="Times New Roman"/>
                <w:i/>
                <w:iCs/>
                <w:color w:val="000000" w:themeColor="text1"/>
                <w:sz w:val="24"/>
                <w:szCs w:val="24"/>
                <w:lang w:val="vi-VN"/>
              </w:rPr>
              <w:t>ở công nhân</w:t>
            </w:r>
          </w:p>
        </w:tc>
        <w:tc>
          <w:tcPr>
            <w:tcW w:w="1188" w:type="dxa"/>
            <w:vAlign w:val="center"/>
          </w:tcPr>
          <w:p w14:paraId="6325C60C" w14:textId="77777777" w:rsidR="00CA19F1" w:rsidRPr="004D19C0" w:rsidRDefault="00CA19F1" w:rsidP="00816DD8">
            <w:pPr>
              <w:widowControl w:val="0"/>
              <w:spacing w:before="60" w:after="60"/>
              <w:jc w:val="center"/>
              <w:rPr>
                <w:rFonts w:cs="Times New Roman"/>
                <w:i/>
                <w:iCs/>
                <w:color w:val="000000" w:themeColor="text1"/>
                <w:sz w:val="24"/>
                <w:szCs w:val="24"/>
                <w:lang w:val="vi-VN"/>
              </w:rPr>
            </w:pPr>
            <w:r w:rsidRPr="004D19C0">
              <w:rPr>
                <w:rFonts w:cs="Times New Roman"/>
                <w:i/>
                <w:iCs/>
                <w:color w:val="000000" w:themeColor="text1"/>
                <w:sz w:val="24"/>
                <w:szCs w:val="24"/>
                <w:lang w:val="vi-VN"/>
              </w:rPr>
              <w:t>m</w:t>
            </w:r>
            <w:r w:rsidRPr="004D19C0">
              <w:rPr>
                <w:rFonts w:cs="Times New Roman"/>
                <w:i/>
                <w:iCs/>
                <w:color w:val="000000" w:themeColor="text1"/>
                <w:sz w:val="24"/>
                <w:szCs w:val="24"/>
                <w:vertAlign w:val="superscript"/>
                <w:lang w:val="vi-VN"/>
              </w:rPr>
              <w:t>2</w:t>
            </w:r>
          </w:p>
        </w:tc>
        <w:tc>
          <w:tcPr>
            <w:tcW w:w="1647" w:type="dxa"/>
            <w:vAlign w:val="center"/>
          </w:tcPr>
          <w:p w14:paraId="3B2BAB94" w14:textId="77777777" w:rsidR="00CA19F1" w:rsidRPr="004D19C0" w:rsidRDefault="00CA19F1" w:rsidP="00816DD8">
            <w:pPr>
              <w:widowControl w:val="0"/>
              <w:spacing w:before="60" w:after="60"/>
              <w:jc w:val="center"/>
              <w:rPr>
                <w:rFonts w:cs="Times New Roman"/>
                <w:i/>
                <w:iCs/>
                <w:color w:val="000000" w:themeColor="text1"/>
                <w:sz w:val="24"/>
                <w:szCs w:val="24"/>
                <w:lang w:val="vi-VN"/>
              </w:rPr>
            </w:pPr>
            <w:r w:rsidRPr="004D19C0">
              <w:rPr>
                <w:rFonts w:cs="Times New Roman"/>
                <w:i/>
                <w:iCs/>
                <w:color w:val="000000" w:themeColor="text1"/>
                <w:sz w:val="24"/>
                <w:szCs w:val="24"/>
                <w:lang w:val="vi-VN"/>
              </w:rPr>
              <w:t>210</w:t>
            </w:r>
          </w:p>
        </w:tc>
      </w:tr>
      <w:tr w:rsidR="004D19C0" w:rsidRPr="004D19C0" w14:paraId="7F472190" w14:textId="77777777" w:rsidTr="00816DD8">
        <w:trPr>
          <w:trHeight w:val="454"/>
          <w:jc w:val="center"/>
        </w:trPr>
        <w:tc>
          <w:tcPr>
            <w:tcW w:w="675" w:type="dxa"/>
            <w:vAlign w:val="center"/>
          </w:tcPr>
          <w:p w14:paraId="6E539DCD"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w:t>
            </w:r>
          </w:p>
        </w:tc>
        <w:tc>
          <w:tcPr>
            <w:tcW w:w="5103" w:type="dxa"/>
            <w:vAlign w:val="center"/>
          </w:tcPr>
          <w:p w14:paraId="18D9B7DD" w14:textId="77777777" w:rsidR="00CA19F1" w:rsidRPr="004D19C0" w:rsidRDefault="00CA19F1" w:rsidP="00816DD8">
            <w:pPr>
              <w:widowControl w:val="0"/>
              <w:spacing w:before="60" w:after="60"/>
              <w:jc w:val="left"/>
              <w:rPr>
                <w:rFonts w:cs="Times New Roman"/>
                <w:i/>
                <w:iCs/>
                <w:color w:val="000000" w:themeColor="text1"/>
                <w:sz w:val="24"/>
                <w:szCs w:val="24"/>
                <w:lang w:val="vi-VN"/>
              </w:rPr>
            </w:pPr>
            <w:r w:rsidRPr="004D19C0">
              <w:rPr>
                <w:rFonts w:cs="Times New Roman"/>
                <w:i/>
                <w:iCs/>
                <w:color w:val="000000" w:themeColor="text1"/>
                <w:sz w:val="24"/>
                <w:szCs w:val="24"/>
                <w:lang w:val="vi-VN"/>
              </w:rPr>
              <w:t>Kho dầu mỡ và CTNH</w:t>
            </w:r>
          </w:p>
        </w:tc>
        <w:tc>
          <w:tcPr>
            <w:tcW w:w="1188" w:type="dxa"/>
            <w:vAlign w:val="center"/>
          </w:tcPr>
          <w:p w14:paraId="736F4C75" w14:textId="77777777" w:rsidR="00CA19F1" w:rsidRPr="004D19C0" w:rsidRDefault="00CA19F1" w:rsidP="00816DD8">
            <w:pPr>
              <w:widowControl w:val="0"/>
              <w:spacing w:before="60" w:after="60"/>
              <w:jc w:val="center"/>
              <w:rPr>
                <w:rFonts w:cs="Times New Roman"/>
                <w:i/>
                <w:iCs/>
                <w:color w:val="000000" w:themeColor="text1"/>
                <w:sz w:val="24"/>
                <w:szCs w:val="24"/>
                <w:lang w:val="vi-VN"/>
              </w:rPr>
            </w:pPr>
            <w:r w:rsidRPr="004D19C0">
              <w:rPr>
                <w:rFonts w:cs="Times New Roman"/>
                <w:i/>
                <w:iCs/>
                <w:color w:val="000000" w:themeColor="text1"/>
                <w:sz w:val="24"/>
                <w:szCs w:val="24"/>
                <w:lang w:val="vi-VN"/>
              </w:rPr>
              <w:t>m</w:t>
            </w:r>
            <w:r w:rsidRPr="004D19C0">
              <w:rPr>
                <w:rFonts w:cs="Times New Roman"/>
                <w:i/>
                <w:iCs/>
                <w:color w:val="000000" w:themeColor="text1"/>
                <w:sz w:val="24"/>
                <w:szCs w:val="24"/>
                <w:vertAlign w:val="superscript"/>
                <w:lang w:val="vi-VN"/>
              </w:rPr>
              <w:t>2</w:t>
            </w:r>
          </w:p>
        </w:tc>
        <w:tc>
          <w:tcPr>
            <w:tcW w:w="1647" w:type="dxa"/>
            <w:vAlign w:val="center"/>
          </w:tcPr>
          <w:p w14:paraId="0FD52708" w14:textId="77777777" w:rsidR="00CA19F1" w:rsidRPr="004D19C0" w:rsidRDefault="00CA19F1" w:rsidP="00816DD8">
            <w:pPr>
              <w:widowControl w:val="0"/>
              <w:spacing w:before="60" w:after="60"/>
              <w:jc w:val="center"/>
              <w:rPr>
                <w:rFonts w:cs="Times New Roman"/>
                <w:i/>
                <w:iCs/>
                <w:color w:val="000000" w:themeColor="text1"/>
                <w:sz w:val="24"/>
                <w:szCs w:val="24"/>
                <w:lang w:val="vi-VN"/>
              </w:rPr>
            </w:pPr>
            <w:r w:rsidRPr="004D19C0">
              <w:rPr>
                <w:rFonts w:cs="Times New Roman"/>
                <w:i/>
                <w:iCs/>
                <w:color w:val="000000" w:themeColor="text1"/>
                <w:sz w:val="24"/>
                <w:szCs w:val="24"/>
                <w:lang w:val="vi-VN"/>
              </w:rPr>
              <w:t>10</w:t>
            </w:r>
          </w:p>
        </w:tc>
      </w:tr>
      <w:tr w:rsidR="004D19C0" w:rsidRPr="004D19C0" w14:paraId="326818EE" w14:textId="77777777" w:rsidTr="00816DD8">
        <w:trPr>
          <w:trHeight w:val="454"/>
          <w:jc w:val="center"/>
        </w:trPr>
        <w:tc>
          <w:tcPr>
            <w:tcW w:w="675" w:type="dxa"/>
            <w:vAlign w:val="center"/>
          </w:tcPr>
          <w:p w14:paraId="66DF9256"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w:t>
            </w:r>
          </w:p>
        </w:tc>
        <w:tc>
          <w:tcPr>
            <w:tcW w:w="5103" w:type="dxa"/>
            <w:vAlign w:val="center"/>
          </w:tcPr>
          <w:p w14:paraId="29FDE55B" w14:textId="77777777" w:rsidR="00CA19F1" w:rsidRPr="004D19C0" w:rsidRDefault="00CA19F1" w:rsidP="00816DD8">
            <w:pPr>
              <w:widowControl w:val="0"/>
              <w:spacing w:before="60" w:after="60"/>
              <w:jc w:val="left"/>
              <w:rPr>
                <w:rFonts w:cs="Times New Roman"/>
                <w:i/>
                <w:iCs/>
                <w:color w:val="000000" w:themeColor="text1"/>
                <w:sz w:val="24"/>
                <w:szCs w:val="24"/>
                <w:lang w:val="vi-VN"/>
              </w:rPr>
            </w:pPr>
            <w:r w:rsidRPr="004D19C0">
              <w:rPr>
                <w:rFonts w:cs="Times New Roman"/>
                <w:i/>
                <w:iCs/>
                <w:color w:val="000000" w:themeColor="text1"/>
                <w:sz w:val="24"/>
                <w:szCs w:val="24"/>
                <w:lang w:val="vi-VN"/>
              </w:rPr>
              <w:t>Trạm cân</w:t>
            </w:r>
          </w:p>
        </w:tc>
        <w:tc>
          <w:tcPr>
            <w:tcW w:w="1188" w:type="dxa"/>
            <w:vAlign w:val="center"/>
          </w:tcPr>
          <w:p w14:paraId="0C548E0E" w14:textId="77777777" w:rsidR="00CA19F1" w:rsidRPr="004D19C0" w:rsidRDefault="00CA19F1" w:rsidP="00816DD8">
            <w:pPr>
              <w:widowControl w:val="0"/>
              <w:spacing w:before="60" w:after="60"/>
              <w:jc w:val="center"/>
              <w:rPr>
                <w:rFonts w:cs="Times New Roman"/>
                <w:i/>
                <w:iCs/>
                <w:color w:val="000000" w:themeColor="text1"/>
                <w:sz w:val="24"/>
                <w:szCs w:val="24"/>
                <w:lang w:val="vi-VN"/>
              </w:rPr>
            </w:pPr>
            <w:r w:rsidRPr="004D19C0">
              <w:rPr>
                <w:rFonts w:cs="Times New Roman"/>
                <w:i/>
                <w:iCs/>
                <w:color w:val="000000" w:themeColor="text1"/>
                <w:sz w:val="24"/>
                <w:szCs w:val="24"/>
                <w:lang w:val="vi-VN"/>
              </w:rPr>
              <w:t>Trạm</w:t>
            </w:r>
          </w:p>
        </w:tc>
        <w:tc>
          <w:tcPr>
            <w:tcW w:w="1647" w:type="dxa"/>
            <w:vAlign w:val="center"/>
          </w:tcPr>
          <w:p w14:paraId="22DA7931" w14:textId="77777777" w:rsidR="00CA19F1" w:rsidRPr="004D19C0" w:rsidRDefault="00CA19F1" w:rsidP="00816DD8">
            <w:pPr>
              <w:widowControl w:val="0"/>
              <w:spacing w:before="60" w:after="60"/>
              <w:jc w:val="center"/>
              <w:rPr>
                <w:rFonts w:cs="Times New Roman"/>
                <w:i/>
                <w:iCs/>
                <w:color w:val="000000" w:themeColor="text1"/>
                <w:sz w:val="24"/>
                <w:szCs w:val="24"/>
                <w:lang w:val="vi-VN"/>
              </w:rPr>
            </w:pPr>
            <w:r w:rsidRPr="004D19C0">
              <w:rPr>
                <w:rFonts w:cs="Times New Roman"/>
                <w:i/>
                <w:iCs/>
                <w:color w:val="000000" w:themeColor="text1"/>
                <w:sz w:val="24"/>
                <w:szCs w:val="24"/>
                <w:lang w:val="vi-VN"/>
              </w:rPr>
              <w:t>01</w:t>
            </w:r>
          </w:p>
        </w:tc>
      </w:tr>
      <w:tr w:rsidR="004D19C0" w:rsidRPr="004D19C0" w14:paraId="2A866DF5" w14:textId="77777777" w:rsidTr="00816DD8">
        <w:trPr>
          <w:trHeight w:val="454"/>
          <w:jc w:val="center"/>
        </w:trPr>
        <w:tc>
          <w:tcPr>
            <w:tcW w:w="675" w:type="dxa"/>
            <w:vAlign w:val="center"/>
          </w:tcPr>
          <w:p w14:paraId="5E912AEA" w14:textId="77777777" w:rsidR="00CA19F1" w:rsidRPr="004D19C0" w:rsidRDefault="00CA19F1" w:rsidP="00816DD8">
            <w:pPr>
              <w:widowControl w:val="0"/>
              <w:jc w:val="center"/>
              <w:rPr>
                <w:rFonts w:cs="Times New Roman"/>
                <w:color w:val="000000" w:themeColor="text1"/>
                <w:sz w:val="24"/>
                <w:szCs w:val="24"/>
                <w:lang w:val="vi-VN"/>
              </w:rPr>
            </w:pPr>
            <w:r w:rsidRPr="004D19C0">
              <w:rPr>
                <w:rFonts w:cs="Times New Roman"/>
                <w:color w:val="000000" w:themeColor="text1"/>
                <w:sz w:val="24"/>
                <w:szCs w:val="24"/>
                <w:lang w:val="vi-VN"/>
              </w:rPr>
              <w:t>-</w:t>
            </w:r>
          </w:p>
        </w:tc>
        <w:tc>
          <w:tcPr>
            <w:tcW w:w="5103" w:type="dxa"/>
            <w:vAlign w:val="center"/>
          </w:tcPr>
          <w:p w14:paraId="022845A7" w14:textId="77777777" w:rsidR="00CA19F1" w:rsidRPr="004D19C0" w:rsidRDefault="00CA19F1" w:rsidP="00816DD8">
            <w:pPr>
              <w:widowControl w:val="0"/>
              <w:jc w:val="left"/>
              <w:rPr>
                <w:rFonts w:cs="Times New Roman"/>
                <w:i/>
                <w:iCs/>
                <w:color w:val="000000" w:themeColor="text1"/>
                <w:sz w:val="24"/>
                <w:szCs w:val="24"/>
                <w:lang w:val="vi-VN"/>
              </w:rPr>
            </w:pPr>
            <w:r w:rsidRPr="004D19C0">
              <w:rPr>
                <w:rFonts w:cs="Times New Roman"/>
                <w:i/>
                <w:iCs/>
                <w:color w:val="000000" w:themeColor="text1"/>
                <w:sz w:val="24"/>
                <w:szCs w:val="24"/>
                <w:lang w:val="vi-VN"/>
              </w:rPr>
              <w:t>Cầu rửa xe</w:t>
            </w:r>
          </w:p>
        </w:tc>
        <w:tc>
          <w:tcPr>
            <w:tcW w:w="1188" w:type="dxa"/>
            <w:vAlign w:val="center"/>
          </w:tcPr>
          <w:p w14:paraId="5E04C7B2" w14:textId="77777777" w:rsidR="00CA19F1" w:rsidRPr="004D19C0" w:rsidRDefault="00CA19F1" w:rsidP="00816DD8">
            <w:pPr>
              <w:widowControl w:val="0"/>
              <w:jc w:val="center"/>
              <w:rPr>
                <w:rFonts w:cs="Times New Roman"/>
                <w:i/>
                <w:iCs/>
                <w:color w:val="000000" w:themeColor="text1"/>
                <w:sz w:val="24"/>
                <w:szCs w:val="24"/>
                <w:lang w:val="vi-VN"/>
              </w:rPr>
            </w:pPr>
            <w:r w:rsidRPr="004D19C0">
              <w:rPr>
                <w:rFonts w:cs="Times New Roman"/>
                <w:i/>
                <w:iCs/>
                <w:color w:val="000000" w:themeColor="text1"/>
                <w:sz w:val="24"/>
                <w:szCs w:val="24"/>
                <w:lang w:val="vi-VN"/>
              </w:rPr>
              <w:t>Trạm</w:t>
            </w:r>
          </w:p>
        </w:tc>
        <w:tc>
          <w:tcPr>
            <w:tcW w:w="1647" w:type="dxa"/>
            <w:vAlign w:val="center"/>
          </w:tcPr>
          <w:p w14:paraId="786DE210" w14:textId="77777777" w:rsidR="00CA19F1" w:rsidRPr="004D19C0" w:rsidRDefault="00CA19F1" w:rsidP="00816DD8">
            <w:pPr>
              <w:widowControl w:val="0"/>
              <w:jc w:val="center"/>
              <w:rPr>
                <w:rFonts w:cs="Times New Roman"/>
                <w:i/>
                <w:iCs/>
                <w:color w:val="000000" w:themeColor="text1"/>
                <w:sz w:val="24"/>
                <w:szCs w:val="24"/>
                <w:lang w:val="vi-VN"/>
              </w:rPr>
            </w:pPr>
            <w:r w:rsidRPr="004D19C0">
              <w:rPr>
                <w:rFonts w:cs="Times New Roman"/>
                <w:i/>
                <w:iCs/>
                <w:color w:val="000000" w:themeColor="text1"/>
                <w:sz w:val="24"/>
                <w:szCs w:val="24"/>
                <w:lang w:val="vi-VN"/>
              </w:rPr>
              <w:t>01</w:t>
            </w:r>
          </w:p>
        </w:tc>
      </w:tr>
      <w:tr w:rsidR="004D19C0" w:rsidRPr="004D19C0" w14:paraId="710A934A" w14:textId="77777777" w:rsidTr="00816DD8">
        <w:trPr>
          <w:trHeight w:val="454"/>
          <w:jc w:val="center"/>
        </w:trPr>
        <w:tc>
          <w:tcPr>
            <w:tcW w:w="675" w:type="dxa"/>
            <w:vAlign w:val="center"/>
          </w:tcPr>
          <w:p w14:paraId="02352A72" w14:textId="77777777" w:rsidR="00CA19F1" w:rsidRPr="004D19C0" w:rsidRDefault="00CA19F1" w:rsidP="00816DD8">
            <w:pPr>
              <w:widowControl w:val="0"/>
              <w:jc w:val="center"/>
              <w:rPr>
                <w:rFonts w:cs="Times New Roman"/>
                <w:color w:val="000000" w:themeColor="text1"/>
                <w:sz w:val="24"/>
                <w:szCs w:val="24"/>
                <w:lang w:val="vi-VN"/>
              </w:rPr>
            </w:pPr>
            <w:r w:rsidRPr="004D19C0">
              <w:rPr>
                <w:rFonts w:cs="Times New Roman"/>
                <w:color w:val="000000" w:themeColor="text1"/>
                <w:sz w:val="24"/>
                <w:szCs w:val="24"/>
                <w:lang w:val="vi-VN"/>
              </w:rPr>
              <w:t>2</w:t>
            </w:r>
          </w:p>
        </w:tc>
        <w:tc>
          <w:tcPr>
            <w:tcW w:w="5103" w:type="dxa"/>
            <w:vAlign w:val="center"/>
          </w:tcPr>
          <w:p w14:paraId="4CAA141B" w14:textId="77777777" w:rsidR="00CA19F1" w:rsidRPr="004D19C0" w:rsidRDefault="00CA19F1" w:rsidP="00816DD8">
            <w:pPr>
              <w:widowControl w:val="0"/>
              <w:jc w:val="left"/>
              <w:rPr>
                <w:rFonts w:cs="Times New Roman"/>
                <w:color w:val="000000" w:themeColor="text1"/>
                <w:sz w:val="24"/>
                <w:szCs w:val="24"/>
                <w:lang w:val="vi-VN"/>
              </w:rPr>
            </w:pPr>
            <w:r w:rsidRPr="004D19C0">
              <w:rPr>
                <w:rFonts w:cs="Times New Roman"/>
                <w:color w:val="000000" w:themeColor="text1"/>
                <w:sz w:val="24"/>
                <w:szCs w:val="24"/>
                <w:lang w:val="vi-VN"/>
              </w:rPr>
              <w:t>San gạt, phủ đất màu</w:t>
            </w:r>
          </w:p>
        </w:tc>
        <w:tc>
          <w:tcPr>
            <w:tcW w:w="1188" w:type="dxa"/>
            <w:vAlign w:val="center"/>
          </w:tcPr>
          <w:p w14:paraId="33D22E99" w14:textId="77777777" w:rsidR="00CA19F1" w:rsidRPr="004D19C0" w:rsidRDefault="00CA19F1" w:rsidP="00816DD8">
            <w:pPr>
              <w:widowControl w:val="0"/>
              <w:jc w:val="center"/>
              <w:rPr>
                <w:rFonts w:cs="Times New Roman"/>
                <w:color w:val="000000" w:themeColor="text1"/>
                <w:sz w:val="24"/>
                <w:szCs w:val="24"/>
                <w:lang w:val="vi-VN"/>
              </w:rPr>
            </w:pPr>
          </w:p>
        </w:tc>
        <w:tc>
          <w:tcPr>
            <w:tcW w:w="1647" w:type="dxa"/>
            <w:vAlign w:val="center"/>
          </w:tcPr>
          <w:p w14:paraId="21526572" w14:textId="77777777" w:rsidR="00CA19F1" w:rsidRPr="004D19C0" w:rsidRDefault="00CA19F1" w:rsidP="00816DD8">
            <w:pPr>
              <w:widowControl w:val="0"/>
              <w:jc w:val="center"/>
              <w:rPr>
                <w:rFonts w:cs="Times New Roman"/>
                <w:color w:val="000000" w:themeColor="text1"/>
                <w:sz w:val="24"/>
                <w:szCs w:val="24"/>
                <w:lang w:val="vi-VN"/>
              </w:rPr>
            </w:pPr>
          </w:p>
        </w:tc>
      </w:tr>
      <w:tr w:rsidR="004D19C0" w:rsidRPr="004D19C0" w14:paraId="55412691" w14:textId="77777777" w:rsidTr="00816DD8">
        <w:trPr>
          <w:trHeight w:val="454"/>
          <w:jc w:val="center"/>
        </w:trPr>
        <w:tc>
          <w:tcPr>
            <w:tcW w:w="675" w:type="dxa"/>
            <w:vAlign w:val="center"/>
          </w:tcPr>
          <w:p w14:paraId="3DC165A9" w14:textId="77777777" w:rsidR="00CA19F1" w:rsidRPr="004D19C0" w:rsidRDefault="00CA19F1" w:rsidP="00816DD8">
            <w:pPr>
              <w:widowControl w:val="0"/>
              <w:jc w:val="center"/>
              <w:rPr>
                <w:rFonts w:cs="Times New Roman"/>
                <w:color w:val="000000" w:themeColor="text1"/>
                <w:sz w:val="24"/>
                <w:szCs w:val="24"/>
                <w:lang w:val="vi-VN"/>
              </w:rPr>
            </w:pPr>
            <w:r w:rsidRPr="004D19C0">
              <w:rPr>
                <w:rFonts w:cs="Times New Roman"/>
                <w:color w:val="000000" w:themeColor="text1"/>
                <w:sz w:val="24"/>
                <w:szCs w:val="24"/>
                <w:lang w:val="vi-VN"/>
              </w:rPr>
              <w:t>-</w:t>
            </w:r>
          </w:p>
        </w:tc>
        <w:tc>
          <w:tcPr>
            <w:tcW w:w="5103" w:type="dxa"/>
            <w:vAlign w:val="center"/>
          </w:tcPr>
          <w:p w14:paraId="3F65CDE6" w14:textId="77777777" w:rsidR="00CA19F1" w:rsidRPr="004D19C0" w:rsidRDefault="00CA19F1" w:rsidP="00816DD8">
            <w:pPr>
              <w:widowControl w:val="0"/>
              <w:jc w:val="left"/>
              <w:rPr>
                <w:rFonts w:cs="Times New Roman"/>
                <w:color w:val="000000" w:themeColor="text1"/>
                <w:sz w:val="24"/>
                <w:szCs w:val="24"/>
                <w:lang w:val="vi-VN"/>
              </w:rPr>
            </w:pPr>
            <w:r w:rsidRPr="004D19C0">
              <w:rPr>
                <w:rFonts w:cs="Times New Roman"/>
                <w:i/>
                <w:iCs/>
                <w:color w:val="000000" w:themeColor="text1"/>
                <w:sz w:val="24"/>
                <w:szCs w:val="24"/>
                <w:lang w:val="vi-VN"/>
              </w:rPr>
              <w:t>Diện tích san gạt, phủ đất</w:t>
            </w:r>
          </w:p>
        </w:tc>
        <w:tc>
          <w:tcPr>
            <w:tcW w:w="1188" w:type="dxa"/>
            <w:vAlign w:val="center"/>
          </w:tcPr>
          <w:p w14:paraId="3F98D1A9" w14:textId="77777777" w:rsidR="00CA19F1" w:rsidRPr="004D19C0" w:rsidRDefault="00CA19F1" w:rsidP="00816DD8">
            <w:pPr>
              <w:widowControl w:val="0"/>
              <w:jc w:val="center"/>
              <w:rPr>
                <w:rFonts w:cs="Times New Roman"/>
                <w:i/>
                <w:iCs/>
                <w:color w:val="000000" w:themeColor="text1"/>
                <w:sz w:val="24"/>
                <w:szCs w:val="24"/>
                <w:lang w:val="vi-VN"/>
              </w:rPr>
            </w:pPr>
            <w:r w:rsidRPr="004D19C0">
              <w:rPr>
                <w:rFonts w:cs="Times New Roman"/>
                <w:i/>
                <w:iCs/>
                <w:color w:val="000000" w:themeColor="text1"/>
                <w:sz w:val="24"/>
                <w:szCs w:val="24"/>
                <w:lang w:val="vi-VN"/>
              </w:rPr>
              <w:t>m</w:t>
            </w:r>
            <w:r w:rsidRPr="004D19C0">
              <w:rPr>
                <w:rFonts w:cs="Times New Roman"/>
                <w:i/>
                <w:iCs/>
                <w:color w:val="000000" w:themeColor="text1"/>
                <w:sz w:val="24"/>
                <w:szCs w:val="24"/>
                <w:vertAlign w:val="superscript"/>
                <w:lang w:val="vi-VN"/>
              </w:rPr>
              <w:t>2</w:t>
            </w:r>
          </w:p>
        </w:tc>
        <w:tc>
          <w:tcPr>
            <w:tcW w:w="1647" w:type="dxa"/>
            <w:vAlign w:val="center"/>
          </w:tcPr>
          <w:p w14:paraId="64B029D1" w14:textId="77777777" w:rsidR="00CA19F1" w:rsidRPr="004D19C0" w:rsidRDefault="00CA19F1" w:rsidP="00816DD8">
            <w:pPr>
              <w:widowControl w:val="0"/>
              <w:jc w:val="center"/>
              <w:rPr>
                <w:rFonts w:cs="Times New Roman"/>
                <w:i/>
                <w:iCs/>
                <w:color w:val="000000" w:themeColor="text1"/>
                <w:sz w:val="24"/>
                <w:szCs w:val="24"/>
                <w:lang w:val="vi-VN"/>
              </w:rPr>
            </w:pPr>
            <w:r w:rsidRPr="004D19C0">
              <w:rPr>
                <w:rFonts w:cs="Times New Roman"/>
                <w:i/>
                <w:iCs/>
                <w:color w:val="000000" w:themeColor="text1"/>
                <w:sz w:val="24"/>
                <w:szCs w:val="24"/>
                <w:lang w:val="vi-VN"/>
              </w:rPr>
              <w:t>4.800</w:t>
            </w:r>
          </w:p>
        </w:tc>
      </w:tr>
      <w:tr w:rsidR="004D19C0" w:rsidRPr="004D19C0" w14:paraId="0861581B" w14:textId="77777777" w:rsidTr="00816DD8">
        <w:trPr>
          <w:trHeight w:val="454"/>
          <w:jc w:val="center"/>
        </w:trPr>
        <w:tc>
          <w:tcPr>
            <w:tcW w:w="675" w:type="dxa"/>
            <w:vAlign w:val="center"/>
          </w:tcPr>
          <w:p w14:paraId="3F717B3E" w14:textId="77777777" w:rsidR="00CA19F1" w:rsidRPr="004D19C0" w:rsidRDefault="00CA19F1" w:rsidP="00816DD8">
            <w:pPr>
              <w:widowControl w:val="0"/>
              <w:jc w:val="center"/>
              <w:rPr>
                <w:rFonts w:cs="Times New Roman"/>
                <w:color w:val="000000" w:themeColor="text1"/>
                <w:sz w:val="24"/>
                <w:szCs w:val="24"/>
                <w:lang w:val="vi-VN"/>
              </w:rPr>
            </w:pPr>
            <w:r w:rsidRPr="004D19C0">
              <w:rPr>
                <w:rFonts w:cs="Times New Roman"/>
                <w:color w:val="000000" w:themeColor="text1"/>
                <w:sz w:val="24"/>
                <w:szCs w:val="24"/>
                <w:lang w:val="vi-VN"/>
              </w:rPr>
              <w:t>-</w:t>
            </w:r>
          </w:p>
        </w:tc>
        <w:tc>
          <w:tcPr>
            <w:tcW w:w="5103" w:type="dxa"/>
            <w:vAlign w:val="center"/>
          </w:tcPr>
          <w:p w14:paraId="7F91C8F2" w14:textId="77777777" w:rsidR="00CA19F1" w:rsidRPr="004D19C0" w:rsidRDefault="00CA19F1" w:rsidP="00816DD8">
            <w:pPr>
              <w:widowControl w:val="0"/>
              <w:jc w:val="left"/>
              <w:rPr>
                <w:rFonts w:cs="Times New Roman"/>
                <w:color w:val="000000" w:themeColor="text1"/>
                <w:sz w:val="24"/>
                <w:szCs w:val="24"/>
                <w:lang w:val="vi-VN"/>
              </w:rPr>
            </w:pPr>
            <w:r w:rsidRPr="004D19C0">
              <w:rPr>
                <w:rFonts w:cs="Times New Roman"/>
                <w:i/>
                <w:iCs/>
                <w:color w:val="000000" w:themeColor="text1"/>
                <w:sz w:val="24"/>
                <w:szCs w:val="24"/>
                <w:lang w:val="vi-VN"/>
              </w:rPr>
              <w:t>Khối lượng đất phủ</w:t>
            </w:r>
          </w:p>
        </w:tc>
        <w:tc>
          <w:tcPr>
            <w:tcW w:w="1188" w:type="dxa"/>
            <w:vAlign w:val="center"/>
          </w:tcPr>
          <w:p w14:paraId="16D6DA70" w14:textId="77777777" w:rsidR="00CA19F1" w:rsidRPr="004D19C0" w:rsidRDefault="00CA19F1" w:rsidP="00816DD8">
            <w:pPr>
              <w:widowControl w:val="0"/>
              <w:jc w:val="center"/>
              <w:rPr>
                <w:rFonts w:cs="Times New Roman"/>
                <w:i/>
                <w:iCs/>
                <w:color w:val="000000" w:themeColor="text1"/>
                <w:sz w:val="24"/>
                <w:szCs w:val="24"/>
                <w:lang w:val="vi-VN"/>
              </w:rPr>
            </w:pPr>
            <w:r w:rsidRPr="004D19C0">
              <w:rPr>
                <w:rFonts w:cs="Times New Roman"/>
                <w:i/>
                <w:iCs/>
                <w:color w:val="000000" w:themeColor="text1"/>
                <w:sz w:val="24"/>
                <w:szCs w:val="24"/>
                <w:lang w:val="vi-VN"/>
              </w:rPr>
              <w:t>m</w:t>
            </w:r>
            <w:r w:rsidRPr="004D19C0">
              <w:rPr>
                <w:rFonts w:cs="Times New Roman"/>
                <w:i/>
                <w:iCs/>
                <w:color w:val="000000" w:themeColor="text1"/>
                <w:sz w:val="24"/>
                <w:szCs w:val="24"/>
                <w:vertAlign w:val="superscript"/>
                <w:lang w:val="vi-VN"/>
              </w:rPr>
              <w:t>3</w:t>
            </w:r>
          </w:p>
        </w:tc>
        <w:tc>
          <w:tcPr>
            <w:tcW w:w="1647" w:type="dxa"/>
            <w:vAlign w:val="center"/>
          </w:tcPr>
          <w:p w14:paraId="4B86AB2A" w14:textId="77777777" w:rsidR="00CA19F1" w:rsidRPr="004D19C0" w:rsidRDefault="00CA19F1" w:rsidP="00816DD8">
            <w:pPr>
              <w:widowControl w:val="0"/>
              <w:jc w:val="center"/>
              <w:rPr>
                <w:rFonts w:cs="Times New Roman"/>
                <w:color w:val="000000" w:themeColor="text1"/>
                <w:sz w:val="24"/>
                <w:szCs w:val="24"/>
                <w:lang w:val="vi-VN"/>
              </w:rPr>
            </w:pPr>
            <w:r w:rsidRPr="004D19C0">
              <w:rPr>
                <w:rFonts w:cs="Times New Roman"/>
                <w:i/>
                <w:iCs/>
                <w:color w:val="000000" w:themeColor="text1"/>
                <w:sz w:val="24"/>
                <w:szCs w:val="24"/>
                <w:lang w:val="vi-VN"/>
              </w:rPr>
              <w:t>3.360</w:t>
            </w:r>
          </w:p>
        </w:tc>
      </w:tr>
      <w:tr w:rsidR="004D19C0" w:rsidRPr="004D19C0" w14:paraId="3210242C" w14:textId="77777777" w:rsidTr="00816DD8">
        <w:trPr>
          <w:trHeight w:val="454"/>
          <w:jc w:val="center"/>
        </w:trPr>
        <w:tc>
          <w:tcPr>
            <w:tcW w:w="675" w:type="dxa"/>
            <w:vAlign w:val="center"/>
          </w:tcPr>
          <w:p w14:paraId="197DC23A" w14:textId="77777777" w:rsidR="00CA19F1" w:rsidRPr="004D19C0" w:rsidRDefault="00CA19F1" w:rsidP="00816DD8">
            <w:pPr>
              <w:widowControl w:val="0"/>
              <w:jc w:val="center"/>
              <w:rPr>
                <w:rFonts w:cs="Times New Roman"/>
                <w:color w:val="000000" w:themeColor="text1"/>
                <w:sz w:val="24"/>
                <w:szCs w:val="24"/>
                <w:lang w:val="vi-VN"/>
              </w:rPr>
            </w:pPr>
            <w:r w:rsidRPr="004D19C0">
              <w:rPr>
                <w:rFonts w:cs="Times New Roman"/>
                <w:color w:val="000000" w:themeColor="text1"/>
                <w:sz w:val="24"/>
                <w:szCs w:val="24"/>
                <w:lang w:val="vi-VN"/>
              </w:rPr>
              <w:t>-</w:t>
            </w:r>
          </w:p>
        </w:tc>
        <w:tc>
          <w:tcPr>
            <w:tcW w:w="5103" w:type="dxa"/>
            <w:vAlign w:val="center"/>
          </w:tcPr>
          <w:p w14:paraId="0890EA50" w14:textId="77777777" w:rsidR="00CA19F1" w:rsidRPr="004D19C0" w:rsidRDefault="00CA19F1" w:rsidP="00816DD8">
            <w:pPr>
              <w:widowControl w:val="0"/>
              <w:jc w:val="left"/>
              <w:rPr>
                <w:rFonts w:cs="Times New Roman"/>
                <w:i/>
                <w:iCs/>
                <w:color w:val="000000" w:themeColor="text1"/>
                <w:sz w:val="24"/>
                <w:szCs w:val="24"/>
                <w:lang w:val="vi-VN"/>
              </w:rPr>
            </w:pPr>
            <w:r w:rsidRPr="004D19C0">
              <w:rPr>
                <w:rFonts w:cs="Times New Roman"/>
                <w:i/>
                <w:iCs/>
                <w:color w:val="000000" w:themeColor="text1"/>
                <w:sz w:val="24"/>
                <w:szCs w:val="24"/>
                <w:lang w:val="vi-VN"/>
              </w:rPr>
              <w:t>Vận chuyển đất phủ</w:t>
            </w:r>
          </w:p>
        </w:tc>
        <w:tc>
          <w:tcPr>
            <w:tcW w:w="1188" w:type="dxa"/>
            <w:vAlign w:val="center"/>
          </w:tcPr>
          <w:p w14:paraId="3A79BE3A" w14:textId="77777777" w:rsidR="00CA19F1" w:rsidRPr="004D19C0" w:rsidRDefault="00CA19F1" w:rsidP="00816DD8">
            <w:pPr>
              <w:widowControl w:val="0"/>
              <w:jc w:val="center"/>
              <w:rPr>
                <w:rFonts w:cs="Times New Roman"/>
                <w:i/>
                <w:iCs/>
                <w:color w:val="000000" w:themeColor="text1"/>
                <w:sz w:val="24"/>
                <w:szCs w:val="24"/>
                <w:lang w:val="vi-VN"/>
              </w:rPr>
            </w:pPr>
            <w:r w:rsidRPr="004D19C0">
              <w:rPr>
                <w:rFonts w:cs="Times New Roman"/>
                <w:color w:val="000000" w:themeColor="text1"/>
                <w:sz w:val="24"/>
                <w:szCs w:val="24"/>
                <w:lang w:val="vi-VN"/>
              </w:rPr>
              <w:t>m</w:t>
            </w:r>
            <w:r w:rsidRPr="004D19C0">
              <w:rPr>
                <w:rFonts w:cs="Times New Roman"/>
                <w:color w:val="000000" w:themeColor="text1"/>
                <w:sz w:val="24"/>
                <w:szCs w:val="24"/>
                <w:vertAlign w:val="superscript"/>
                <w:lang w:val="vi-VN"/>
              </w:rPr>
              <w:t>3</w:t>
            </w:r>
          </w:p>
        </w:tc>
        <w:tc>
          <w:tcPr>
            <w:tcW w:w="1647" w:type="dxa"/>
            <w:vAlign w:val="center"/>
          </w:tcPr>
          <w:p w14:paraId="6B8395A1" w14:textId="77777777" w:rsidR="00CA19F1" w:rsidRPr="004D19C0" w:rsidRDefault="00CA19F1" w:rsidP="00816DD8">
            <w:pPr>
              <w:widowControl w:val="0"/>
              <w:jc w:val="center"/>
              <w:rPr>
                <w:rFonts w:cs="Times New Roman"/>
                <w:i/>
                <w:iCs/>
                <w:color w:val="000000" w:themeColor="text1"/>
                <w:sz w:val="24"/>
                <w:szCs w:val="24"/>
                <w:lang w:val="vi-VN"/>
              </w:rPr>
            </w:pPr>
            <w:r w:rsidRPr="004D19C0">
              <w:rPr>
                <w:rFonts w:cs="Times New Roman"/>
                <w:i/>
                <w:iCs/>
                <w:color w:val="000000" w:themeColor="text1"/>
                <w:sz w:val="24"/>
                <w:szCs w:val="24"/>
                <w:lang w:val="vi-VN"/>
              </w:rPr>
              <w:t>3.360</w:t>
            </w:r>
          </w:p>
        </w:tc>
      </w:tr>
      <w:tr w:rsidR="004D19C0" w:rsidRPr="004D19C0" w14:paraId="5732A019" w14:textId="77777777" w:rsidTr="00816DD8">
        <w:trPr>
          <w:trHeight w:val="454"/>
          <w:jc w:val="center"/>
        </w:trPr>
        <w:tc>
          <w:tcPr>
            <w:tcW w:w="675" w:type="dxa"/>
            <w:vAlign w:val="center"/>
          </w:tcPr>
          <w:p w14:paraId="30486801"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3</w:t>
            </w:r>
          </w:p>
        </w:tc>
        <w:tc>
          <w:tcPr>
            <w:tcW w:w="5103" w:type="dxa"/>
            <w:vAlign w:val="center"/>
          </w:tcPr>
          <w:p w14:paraId="64CAB4CB" w14:textId="77777777" w:rsidR="00CA19F1" w:rsidRPr="004D19C0" w:rsidRDefault="00CA19F1" w:rsidP="00816DD8">
            <w:pPr>
              <w:widowControl w:val="0"/>
              <w:spacing w:before="60" w:after="60"/>
              <w:jc w:val="left"/>
              <w:rPr>
                <w:rFonts w:cs="Times New Roman"/>
                <w:color w:val="000000" w:themeColor="text1"/>
                <w:sz w:val="24"/>
                <w:szCs w:val="24"/>
                <w:lang w:val="vi-VN"/>
              </w:rPr>
            </w:pPr>
            <w:r w:rsidRPr="004D19C0">
              <w:rPr>
                <w:rFonts w:cs="Times New Roman"/>
                <w:color w:val="000000" w:themeColor="text1"/>
                <w:sz w:val="24"/>
                <w:szCs w:val="24"/>
                <w:lang w:val="vi-VN"/>
              </w:rPr>
              <w:t>Trồng cây lát hoa</w:t>
            </w:r>
          </w:p>
        </w:tc>
        <w:tc>
          <w:tcPr>
            <w:tcW w:w="1188" w:type="dxa"/>
            <w:vAlign w:val="center"/>
          </w:tcPr>
          <w:p w14:paraId="4F86C60F"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c>
          <w:tcPr>
            <w:tcW w:w="1647" w:type="dxa"/>
            <w:vAlign w:val="center"/>
          </w:tcPr>
          <w:p w14:paraId="00690006"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r>
      <w:tr w:rsidR="004D19C0" w:rsidRPr="004D19C0" w14:paraId="23D2366C" w14:textId="77777777" w:rsidTr="00816DD8">
        <w:trPr>
          <w:trHeight w:val="454"/>
          <w:jc w:val="center"/>
        </w:trPr>
        <w:tc>
          <w:tcPr>
            <w:tcW w:w="675" w:type="dxa"/>
            <w:vAlign w:val="center"/>
          </w:tcPr>
          <w:p w14:paraId="4C34C895" w14:textId="77777777" w:rsidR="00CA19F1" w:rsidRPr="004D19C0" w:rsidRDefault="00CA19F1" w:rsidP="00816DD8">
            <w:pPr>
              <w:widowControl w:val="0"/>
              <w:spacing w:before="60" w:after="60"/>
              <w:jc w:val="center"/>
              <w:rPr>
                <w:rFonts w:cs="Times New Roman"/>
                <w:i/>
                <w:iCs/>
                <w:color w:val="000000" w:themeColor="text1"/>
                <w:sz w:val="24"/>
                <w:szCs w:val="24"/>
                <w:lang w:val="vi-VN"/>
              </w:rPr>
            </w:pPr>
            <w:r w:rsidRPr="004D19C0">
              <w:rPr>
                <w:rFonts w:cs="Times New Roman"/>
                <w:i/>
                <w:iCs/>
                <w:color w:val="000000" w:themeColor="text1"/>
                <w:sz w:val="24"/>
                <w:szCs w:val="24"/>
                <w:lang w:val="vi-VN"/>
              </w:rPr>
              <w:t>-</w:t>
            </w:r>
          </w:p>
        </w:tc>
        <w:tc>
          <w:tcPr>
            <w:tcW w:w="5103" w:type="dxa"/>
            <w:vAlign w:val="center"/>
          </w:tcPr>
          <w:p w14:paraId="1FFFDAC4" w14:textId="77777777" w:rsidR="00CA19F1" w:rsidRPr="004D19C0" w:rsidRDefault="00CA19F1" w:rsidP="00816DD8">
            <w:pPr>
              <w:widowControl w:val="0"/>
              <w:spacing w:before="60" w:after="60"/>
              <w:jc w:val="left"/>
              <w:rPr>
                <w:rFonts w:cs="Times New Roman"/>
                <w:i/>
                <w:iCs/>
                <w:color w:val="000000" w:themeColor="text1"/>
                <w:sz w:val="24"/>
                <w:szCs w:val="24"/>
                <w:lang w:val="vi-VN"/>
              </w:rPr>
            </w:pPr>
            <w:r w:rsidRPr="004D19C0">
              <w:rPr>
                <w:rFonts w:cs="Times New Roman"/>
                <w:i/>
                <w:iCs/>
                <w:color w:val="000000" w:themeColor="text1"/>
                <w:sz w:val="24"/>
                <w:szCs w:val="24"/>
              </w:rPr>
              <w:t>Diện tích trồng cây</w:t>
            </w:r>
          </w:p>
        </w:tc>
        <w:tc>
          <w:tcPr>
            <w:tcW w:w="1188" w:type="dxa"/>
            <w:vAlign w:val="center"/>
          </w:tcPr>
          <w:p w14:paraId="3578547D" w14:textId="77777777" w:rsidR="00CA19F1" w:rsidRPr="004D19C0" w:rsidRDefault="00CA19F1" w:rsidP="00816DD8">
            <w:pPr>
              <w:widowControl w:val="0"/>
              <w:spacing w:before="60" w:after="60"/>
              <w:jc w:val="center"/>
              <w:rPr>
                <w:rFonts w:cs="Times New Roman"/>
                <w:i/>
                <w:iCs/>
                <w:color w:val="000000" w:themeColor="text1"/>
                <w:sz w:val="24"/>
                <w:szCs w:val="24"/>
                <w:lang w:val="vi-VN"/>
              </w:rPr>
            </w:pPr>
            <w:r w:rsidRPr="004D19C0">
              <w:rPr>
                <w:rFonts w:cs="Times New Roman"/>
                <w:i/>
                <w:iCs/>
                <w:color w:val="000000" w:themeColor="text1"/>
                <w:sz w:val="24"/>
                <w:szCs w:val="24"/>
                <w:lang w:val="vi-VN"/>
              </w:rPr>
              <w:t>m</w:t>
            </w:r>
            <w:r w:rsidRPr="004D19C0">
              <w:rPr>
                <w:rFonts w:cs="Times New Roman"/>
                <w:i/>
                <w:iCs/>
                <w:color w:val="000000" w:themeColor="text1"/>
                <w:sz w:val="24"/>
                <w:szCs w:val="24"/>
                <w:vertAlign w:val="superscript"/>
                <w:lang w:val="vi-VN"/>
              </w:rPr>
              <w:t>2</w:t>
            </w:r>
          </w:p>
        </w:tc>
        <w:tc>
          <w:tcPr>
            <w:tcW w:w="1647" w:type="dxa"/>
            <w:vAlign w:val="center"/>
          </w:tcPr>
          <w:p w14:paraId="644E1D98" w14:textId="77777777" w:rsidR="00CA19F1" w:rsidRPr="004D19C0" w:rsidRDefault="00CA19F1" w:rsidP="00816DD8">
            <w:pPr>
              <w:widowControl w:val="0"/>
              <w:spacing w:before="60" w:after="60"/>
              <w:jc w:val="center"/>
              <w:rPr>
                <w:rFonts w:cs="Times New Roman"/>
                <w:i/>
                <w:iCs/>
                <w:color w:val="000000" w:themeColor="text1"/>
                <w:sz w:val="24"/>
                <w:szCs w:val="24"/>
                <w:lang w:val="vi-VN"/>
              </w:rPr>
            </w:pPr>
            <w:r w:rsidRPr="004D19C0">
              <w:rPr>
                <w:rFonts w:cs="Times New Roman"/>
                <w:i/>
                <w:iCs/>
                <w:color w:val="000000" w:themeColor="text1"/>
                <w:sz w:val="24"/>
                <w:szCs w:val="24"/>
                <w:lang w:val="vi-VN"/>
              </w:rPr>
              <w:t>4800</w:t>
            </w:r>
          </w:p>
        </w:tc>
      </w:tr>
      <w:tr w:rsidR="004D19C0" w:rsidRPr="004D19C0" w14:paraId="6CEB0874" w14:textId="77777777" w:rsidTr="00816DD8">
        <w:trPr>
          <w:trHeight w:val="454"/>
          <w:jc w:val="center"/>
        </w:trPr>
        <w:tc>
          <w:tcPr>
            <w:tcW w:w="675" w:type="dxa"/>
            <w:vAlign w:val="center"/>
          </w:tcPr>
          <w:p w14:paraId="527E9DC8" w14:textId="77777777" w:rsidR="00CA19F1" w:rsidRPr="004D19C0" w:rsidRDefault="00CA19F1" w:rsidP="00816DD8">
            <w:pPr>
              <w:widowControl w:val="0"/>
              <w:spacing w:before="60" w:after="60"/>
              <w:jc w:val="center"/>
              <w:rPr>
                <w:rFonts w:cs="Times New Roman"/>
                <w:i/>
                <w:iCs/>
                <w:color w:val="000000" w:themeColor="text1"/>
                <w:sz w:val="24"/>
                <w:szCs w:val="24"/>
                <w:lang w:val="vi-VN"/>
              </w:rPr>
            </w:pPr>
            <w:r w:rsidRPr="004D19C0">
              <w:rPr>
                <w:rFonts w:cs="Times New Roman"/>
                <w:i/>
                <w:iCs/>
                <w:color w:val="000000" w:themeColor="text1"/>
                <w:sz w:val="24"/>
                <w:szCs w:val="24"/>
                <w:lang w:val="vi-VN"/>
              </w:rPr>
              <w:t>-</w:t>
            </w:r>
          </w:p>
        </w:tc>
        <w:tc>
          <w:tcPr>
            <w:tcW w:w="5103" w:type="dxa"/>
            <w:vAlign w:val="center"/>
          </w:tcPr>
          <w:p w14:paraId="5E77E59C" w14:textId="77777777" w:rsidR="00CA19F1" w:rsidRPr="004D19C0" w:rsidRDefault="00CA19F1" w:rsidP="00816DD8">
            <w:pPr>
              <w:widowControl w:val="0"/>
              <w:spacing w:before="60" w:after="60"/>
              <w:jc w:val="left"/>
              <w:rPr>
                <w:rFonts w:cs="Times New Roman"/>
                <w:i/>
                <w:iCs/>
                <w:color w:val="000000" w:themeColor="text1"/>
                <w:sz w:val="24"/>
                <w:szCs w:val="24"/>
                <w:lang w:val="vi-VN"/>
              </w:rPr>
            </w:pPr>
            <w:r w:rsidRPr="004D19C0">
              <w:rPr>
                <w:rFonts w:cs="Times New Roman"/>
                <w:i/>
                <w:iCs/>
                <w:color w:val="000000" w:themeColor="text1"/>
                <w:sz w:val="24"/>
                <w:szCs w:val="24"/>
              </w:rPr>
              <w:t>Số lượng cây trồng</w:t>
            </w:r>
          </w:p>
        </w:tc>
        <w:tc>
          <w:tcPr>
            <w:tcW w:w="1188" w:type="dxa"/>
            <w:vAlign w:val="center"/>
          </w:tcPr>
          <w:p w14:paraId="38B0775A" w14:textId="77777777" w:rsidR="00CA19F1" w:rsidRPr="004D19C0" w:rsidRDefault="00CA19F1" w:rsidP="00816DD8">
            <w:pPr>
              <w:widowControl w:val="0"/>
              <w:spacing w:before="60" w:after="60"/>
              <w:jc w:val="center"/>
              <w:rPr>
                <w:rFonts w:cs="Times New Roman"/>
                <w:i/>
                <w:iCs/>
                <w:color w:val="000000" w:themeColor="text1"/>
                <w:sz w:val="24"/>
                <w:szCs w:val="24"/>
                <w:lang w:val="vi-VN"/>
              </w:rPr>
            </w:pPr>
            <w:r w:rsidRPr="004D19C0">
              <w:rPr>
                <w:rFonts w:cs="Times New Roman"/>
                <w:i/>
                <w:iCs/>
                <w:color w:val="000000" w:themeColor="text1"/>
                <w:sz w:val="24"/>
                <w:szCs w:val="24"/>
                <w:lang w:val="vi-VN"/>
              </w:rPr>
              <w:t>cây</w:t>
            </w:r>
          </w:p>
        </w:tc>
        <w:tc>
          <w:tcPr>
            <w:tcW w:w="1647" w:type="dxa"/>
            <w:vAlign w:val="center"/>
          </w:tcPr>
          <w:p w14:paraId="64DF7DD4" w14:textId="77777777" w:rsidR="00CA19F1" w:rsidRPr="004D19C0" w:rsidRDefault="00CA19F1" w:rsidP="00816DD8">
            <w:pPr>
              <w:widowControl w:val="0"/>
              <w:spacing w:before="60" w:after="60"/>
              <w:jc w:val="center"/>
              <w:rPr>
                <w:rFonts w:cs="Times New Roman"/>
                <w:i/>
                <w:iCs/>
                <w:color w:val="000000" w:themeColor="text1"/>
                <w:sz w:val="24"/>
                <w:szCs w:val="24"/>
                <w:lang w:val="vi-VN"/>
              </w:rPr>
            </w:pPr>
            <w:r w:rsidRPr="004D19C0">
              <w:rPr>
                <w:rFonts w:cs="Times New Roman"/>
                <w:i/>
                <w:iCs/>
                <w:color w:val="000000" w:themeColor="text1"/>
                <w:sz w:val="24"/>
                <w:szCs w:val="24"/>
                <w:lang w:val="vi-VN"/>
              </w:rPr>
              <w:t>480</w:t>
            </w:r>
          </w:p>
        </w:tc>
      </w:tr>
    </w:tbl>
    <w:p w14:paraId="0FB02D33" w14:textId="77777777" w:rsidR="00CA19F1" w:rsidRPr="004D19C0" w:rsidRDefault="00CA19F1" w:rsidP="00CA19F1">
      <w:pPr>
        <w:pStyle w:val="Heading1"/>
        <w:spacing w:line="312" w:lineRule="auto"/>
        <w:jc w:val="both"/>
        <w:rPr>
          <w:rFonts w:cs="Times New Roman"/>
          <w:b w:val="0"/>
          <w:bCs/>
          <w:color w:val="000000" w:themeColor="text1"/>
          <w:lang w:val="vi-VN"/>
        </w:rPr>
      </w:pPr>
      <w:bookmarkStart w:id="2840" w:name="_Toc227108067"/>
      <w:bookmarkStart w:id="2841" w:name="_Toc227149339"/>
      <w:bookmarkStart w:id="2842" w:name="_Toc232583840"/>
      <w:r w:rsidRPr="004D19C0">
        <w:rPr>
          <w:rFonts w:cs="Times New Roman"/>
          <w:bCs/>
          <w:color w:val="000000" w:themeColor="text1"/>
          <w:lang w:val="vi-VN"/>
        </w:rPr>
        <w:t>4.2.2. Công tác trồng cây</w:t>
      </w:r>
      <w:bookmarkEnd w:id="2837"/>
      <w:bookmarkEnd w:id="2838"/>
      <w:bookmarkEnd w:id="2839"/>
      <w:bookmarkEnd w:id="2840"/>
      <w:bookmarkEnd w:id="2841"/>
      <w:bookmarkEnd w:id="2842"/>
    </w:p>
    <w:p w14:paraId="74C2B618" w14:textId="77777777" w:rsidR="00CA19F1" w:rsidRPr="004D19C0" w:rsidRDefault="00CA19F1" w:rsidP="00CA19F1">
      <w:pPr>
        <w:widowControl w:val="0"/>
        <w:ind w:firstLine="567"/>
        <w:rPr>
          <w:rFonts w:cs="Times New Roman"/>
          <w:b/>
          <w:bCs/>
          <w:i/>
          <w:iCs/>
          <w:color w:val="000000" w:themeColor="text1"/>
        </w:rPr>
      </w:pPr>
      <w:r w:rsidRPr="004D19C0">
        <w:rPr>
          <w:rFonts w:cs="Times New Roman"/>
          <w:b/>
          <w:bCs/>
          <w:i/>
          <w:iCs/>
          <w:color w:val="000000" w:themeColor="text1"/>
        </w:rPr>
        <w:t xml:space="preserve">a. Chủng loại và mật độ </w:t>
      </w:r>
    </w:p>
    <w:p w14:paraId="6CD0BC3D"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rPr>
        <w:t xml:space="preserve">- Căn cứ địa hình khu mỏ, điều kiện tự nhiên, khí hậu, cây trồng lựa chọn để cải </w:t>
      </w:r>
      <w:r w:rsidRPr="004D19C0">
        <w:rPr>
          <w:rFonts w:cs="Times New Roman"/>
          <w:color w:val="000000" w:themeColor="text1"/>
        </w:rPr>
        <w:lastRenderedPageBreak/>
        <w:t>tạo, phục hồi môi trường là cây Lát</w:t>
      </w:r>
      <w:r w:rsidRPr="004D19C0">
        <w:rPr>
          <w:rFonts w:cs="Times New Roman"/>
          <w:color w:val="000000" w:themeColor="text1"/>
          <w:lang w:val="vi-VN"/>
        </w:rPr>
        <w:t xml:space="preserve"> hoa</w:t>
      </w:r>
      <w:r w:rsidRPr="004D19C0">
        <w:rPr>
          <w:rFonts w:cs="Times New Roman"/>
          <w:color w:val="000000" w:themeColor="text1"/>
        </w:rPr>
        <w:t xml:space="preserve">. Đất sau khi trồng cây và phát triển ổn định sẽ trả lại cho địa phương quản lý và sử dụng. </w:t>
      </w:r>
    </w:p>
    <w:p w14:paraId="1ED26460" w14:textId="77777777" w:rsidR="00CA19F1" w:rsidRPr="004D19C0" w:rsidRDefault="00CA19F1" w:rsidP="00CA19F1">
      <w:pPr>
        <w:widowControl w:val="0"/>
        <w:ind w:firstLine="567"/>
        <w:rPr>
          <w:rFonts w:cs="Times New Roman"/>
          <w:color w:val="000000" w:themeColor="text1"/>
          <w:lang w:val="vi-VN"/>
        </w:rPr>
      </w:pPr>
      <w:r w:rsidRPr="004D19C0">
        <w:rPr>
          <w:rFonts w:cs="Times New Roman"/>
          <w:color w:val="000000" w:themeColor="text1"/>
        </w:rPr>
        <w:t xml:space="preserve">- Mật độ trồng cây: </w:t>
      </w:r>
      <w:r w:rsidRPr="004D19C0">
        <w:rPr>
          <w:rFonts w:cs="Times New Roman"/>
          <w:color w:val="000000" w:themeColor="text1"/>
          <w:szCs w:val="26"/>
          <w:lang w:val="vi-VN"/>
        </w:rPr>
        <w:t xml:space="preserve">833 cây/ha </w:t>
      </w:r>
      <w:r w:rsidRPr="004D19C0">
        <w:rPr>
          <w:rFonts w:cs="Times New Roman"/>
          <w:i/>
          <w:iCs/>
          <w:color w:val="000000" w:themeColor="text1"/>
          <w:szCs w:val="26"/>
          <w:lang w:val="vi-VN"/>
        </w:rPr>
        <w:t xml:space="preserve">(Theo </w:t>
      </w:r>
      <w:r w:rsidRPr="004D19C0">
        <w:rPr>
          <w:rFonts w:cs="Times New Roman"/>
          <w:bCs/>
          <w:i/>
          <w:iCs/>
          <w:color w:val="000000" w:themeColor="text1"/>
          <w:szCs w:val="26"/>
        </w:rPr>
        <w:t xml:space="preserve">Hướng dẫn kỹ thuật trồng rừng cho 20 loài cây trồng lâm nghiệp chính </w:t>
      </w:r>
      <w:r w:rsidRPr="004D19C0">
        <w:rPr>
          <w:rFonts w:cs="Times New Roman"/>
          <w:i/>
          <w:iCs/>
          <w:color w:val="000000" w:themeColor="text1"/>
          <w:szCs w:val="26"/>
        </w:rPr>
        <w:t xml:space="preserve">tại </w:t>
      </w:r>
      <w:r w:rsidRPr="004D19C0">
        <w:rPr>
          <w:rFonts w:cs="Times New Roman"/>
          <w:i/>
          <w:iCs/>
          <w:color w:val="000000" w:themeColor="text1"/>
          <w:spacing w:val="4"/>
          <w:szCs w:val="26"/>
        </w:rPr>
        <w:t>Quyết định số 404/QĐ-LN-PTR ngày 31/12/2024 của Cục Lâm nghiệp</w:t>
      </w:r>
      <w:r w:rsidRPr="004D19C0">
        <w:rPr>
          <w:rFonts w:cs="Times New Roman"/>
          <w:i/>
          <w:iCs/>
          <w:color w:val="000000" w:themeColor="text1"/>
          <w:spacing w:val="4"/>
          <w:szCs w:val="26"/>
          <w:lang w:val="vi-VN"/>
        </w:rPr>
        <w:t>)</w:t>
      </w:r>
      <w:r w:rsidRPr="004D19C0">
        <w:rPr>
          <w:rFonts w:cs="Times New Roman"/>
          <w:color w:val="000000" w:themeColor="text1"/>
          <w:lang w:val="vi-VN"/>
        </w:rPr>
        <w:t>. Khoảng cách: 4 x 3m. Phương thức: Trồng thuần loài.</w:t>
      </w:r>
    </w:p>
    <w:p w14:paraId="0861863A" w14:textId="77777777" w:rsidR="00CA19F1" w:rsidRPr="004D19C0" w:rsidRDefault="00CA19F1" w:rsidP="00CA19F1">
      <w:pPr>
        <w:widowControl w:val="0"/>
        <w:ind w:firstLine="567"/>
        <w:rPr>
          <w:rFonts w:cs="Times New Roman"/>
          <w:b/>
          <w:bCs/>
          <w:i/>
          <w:iCs/>
          <w:color w:val="000000" w:themeColor="text1"/>
        </w:rPr>
      </w:pPr>
      <w:r w:rsidRPr="004D19C0">
        <w:rPr>
          <w:rFonts w:cs="Times New Roman"/>
          <w:b/>
          <w:bCs/>
          <w:i/>
          <w:iCs/>
          <w:color w:val="000000" w:themeColor="text1"/>
        </w:rPr>
        <w:t>b. Công tác trồng và chăm sóc cây</w:t>
      </w:r>
    </w:p>
    <w:p w14:paraId="20672043" w14:textId="77777777" w:rsidR="00CA19F1" w:rsidRPr="004D19C0" w:rsidRDefault="00CA19F1">
      <w:pPr>
        <w:pStyle w:val="ListParagraph"/>
        <w:widowControl w:val="0"/>
        <w:numPr>
          <w:ilvl w:val="0"/>
          <w:numId w:val="65"/>
        </w:numPr>
        <w:tabs>
          <w:tab w:val="left" w:pos="851"/>
        </w:tabs>
        <w:ind w:left="0" w:firstLine="567"/>
        <w:rPr>
          <w:rFonts w:cs="Times New Roman"/>
          <w:i/>
          <w:iCs/>
          <w:color w:val="000000" w:themeColor="text1"/>
          <w:lang w:val="vi-VN"/>
        </w:rPr>
      </w:pPr>
      <w:r w:rsidRPr="004D19C0">
        <w:rPr>
          <w:rFonts w:cs="Times New Roman"/>
          <w:i/>
          <w:iCs/>
          <w:color w:val="000000" w:themeColor="text1"/>
        </w:rPr>
        <w:t xml:space="preserve">Chuẩn bị trồng cây: </w:t>
      </w:r>
    </w:p>
    <w:p w14:paraId="2F4D5EDE" w14:textId="77777777" w:rsidR="00CA19F1" w:rsidRPr="004D19C0" w:rsidRDefault="00CA19F1" w:rsidP="00CA19F1">
      <w:pPr>
        <w:pStyle w:val="ListParagraph"/>
        <w:widowControl w:val="0"/>
        <w:tabs>
          <w:tab w:val="left" w:pos="851"/>
        </w:tabs>
        <w:ind w:left="0" w:firstLine="567"/>
        <w:rPr>
          <w:rFonts w:cs="Times New Roman"/>
          <w:color w:val="000000" w:themeColor="text1"/>
        </w:rPr>
      </w:pPr>
      <w:r w:rsidRPr="004D19C0">
        <w:rPr>
          <w:rFonts w:cs="Times New Roman"/>
          <w:color w:val="000000" w:themeColor="text1"/>
        </w:rPr>
        <w:t>- Đào hố trồng cây: Đào hố trồng bằng thủ công với kích thước 0,4x0,4x0,4m. Đào lớp đất mặt để 1 bên, lớp đất bên dưới đế 1 bên. Đào hố xong phơi ải ít nhất 15 ngày mới lấp hố.</w:t>
      </w:r>
    </w:p>
    <w:p w14:paraId="463D2AC9" w14:textId="77777777" w:rsidR="00CA19F1" w:rsidRPr="004D19C0" w:rsidRDefault="00CA19F1" w:rsidP="00CA19F1">
      <w:pPr>
        <w:pStyle w:val="ListParagraph"/>
        <w:widowControl w:val="0"/>
        <w:tabs>
          <w:tab w:val="left" w:pos="851"/>
        </w:tabs>
        <w:ind w:left="0" w:firstLine="567"/>
        <w:rPr>
          <w:rFonts w:cs="Times New Roman"/>
          <w:color w:val="000000" w:themeColor="text1"/>
        </w:rPr>
      </w:pPr>
      <w:r w:rsidRPr="004D19C0">
        <w:rPr>
          <w:rFonts w:cs="Times New Roman"/>
          <w:color w:val="000000" w:themeColor="text1"/>
        </w:rPr>
        <w:t>- Bón lót phân và lấp hố: Lấp hố đến đâu bón phân đến đó, lấp lớp đất mặt xuống trước, lớp đến bên dưới xuống sau, trộn đều đất với phân trong hố, lấp đầy đến miệng hố. Bón lót 0,5 đến 1,0 kg phân chuồng hoai/hố, hoặc 0,1 đến 0,3 kg phân NPK/hố. Vun đất xung quanh đầy hố và cao hơn miệng hố từ 3 đến 5cm theo hình mâm xôi rộng từ 60 đến 80 cm. Công việc lấp hố và bón phân phải hoàn thành trước khi trồng 7 đến 10 ngày.</w:t>
      </w:r>
    </w:p>
    <w:p w14:paraId="339F4D71" w14:textId="77777777" w:rsidR="00CA19F1" w:rsidRPr="004D19C0" w:rsidRDefault="00CA19F1">
      <w:pPr>
        <w:pStyle w:val="ListParagraph"/>
        <w:widowControl w:val="0"/>
        <w:numPr>
          <w:ilvl w:val="0"/>
          <w:numId w:val="65"/>
        </w:numPr>
        <w:tabs>
          <w:tab w:val="left" w:pos="851"/>
        </w:tabs>
        <w:ind w:left="0" w:firstLine="567"/>
        <w:rPr>
          <w:rFonts w:cs="Times New Roman"/>
          <w:i/>
          <w:iCs/>
          <w:color w:val="000000" w:themeColor="text1"/>
        </w:rPr>
      </w:pPr>
      <w:r w:rsidRPr="004D19C0">
        <w:rPr>
          <w:rFonts w:cs="Times New Roman"/>
          <w:i/>
          <w:iCs/>
          <w:color w:val="000000" w:themeColor="text1"/>
        </w:rPr>
        <w:t xml:space="preserve"> Cách trồng cây </w:t>
      </w:r>
    </w:p>
    <w:p w14:paraId="016ABB86" w14:textId="77777777" w:rsidR="00CA19F1" w:rsidRPr="004D19C0" w:rsidRDefault="00CA19F1" w:rsidP="00CA19F1">
      <w:pPr>
        <w:pStyle w:val="ListParagraph"/>
        <w:widowControl w:val="0"/>
        <w:tabs>
          <w:tab w:val="left" w:pos="851"/>
        </w:tabs>
        <w:ind w:left="0" w:firstLine="567"/>
        <w:rPr>
          <w:rFonts w:cs="Times New Roman"/>
          <w:color w:val="000000" w:themeColor="text1"/>
        </w:rPr>
      </w:pPr>
      <w:r w:rsidRPr="004D19C0">
        <w:rPr>
          <w:rFonts w:cs="Times New Roman"/>
          <w:color w:val="000000" w:themeColor="text1"/>
        </w:rPr>
        <w:t>- Thời điểm trồng: Trồng cây vào những ngày râm mát, mưa nhỏ hoặc nắng nhẹ và đất trong hố phải đủ ẩm (tránh ngày nắng nóng trên 30°C hoặc gió bão).</w:t>
      </w:r>
    </w:p>
    <w:p w14:paraId="76A8C47D" w14:textId="77777777" w:rsidR="00CA19F1" w:rsidRPr="004D19C0" w:rsidRDefault="00CA19F1" w:rsidP="00CA19F1">
      <w:pPr>
        <w:pStyle w:val="ListParagraph"/>
        <w:widowControl w:val="0"/>
        <w:tabs>
          <w:tab w:val="left" w:pos="851"/>
        </w:tabs>
        <w:ind w:left="0" w:firstLine="567"/>
        <w:rPr>
          <w:rFonts w:cs="Times New Roman"/>
          <w:color w:val="000000" w:themeColor="text1"/>
          <w:spacing w:val="-2"/>
        </w:rPr>
      </w:pPr>
      <w:r w:rsidRPr="004D19C0">
        <w:rPr>
          <w:rFonts w:cs="Times New Roman"/>
          <w:color w:val="000000" w:themeColor="text1"/>
          <w:spacing w:val="-2"/>
        </w:rPr>
        <w:t>- Rải cây giống đến đâu, trồng ngay đến đó và trồng hết trong ngày. Dùng dụng cụ như cuốc, xẻng,...đào giữa hố trồng có kích thước rộng hơn và sâu hơn bầu cây để trồng.</w:t>
      </w:r>
    </w:p>
    <w:p w14:paraId="4386F42F" w14:textId="77777777" w:rsidR="00CA19F1" w:rsidRPr="004D19C0" w:rsidRDefault="00CA19F1" w:rsidP="00CA19F1">
      <w:pPr>
        <w:pStyle w:val="ListParagraph"/>
        <w:widowControl w:val="0"/>
        <w:tabs>
          <w:tab w:val="left" w:pos="851"/>
        </w:tabs>
        <w:ind w:left="0" w:firstLine="567"/>
        <w:rPr>
          <w:rFonts w:cs="Times New Roman"/>
          <w:color w:val="000000" w:themeColor="text1"/>
        </w:rPr>
      </w:pPr>
      <w:r w:rsidRPr="004D19C0">
        <w:rPr>
          <w:rFonts w:cs="Times New Roman"/>
          <w:color w:val="000000" w:themeColor="text1"/>
        </w:rPr>
        <w:t>- Khi trồng phải bóc bỏ vỏ bầu (bầu nilon) hoặc không bóc bỏ vỏ bầu (bầu tự hủy), đặt cây thẳng đứng vào giữa hố, lấp đất đầy hố cao hơn cổ rễ từ 01 đến 02 cm, lèn chặt đất xung quanh bầu, tránh làm vỡ bầu; nếu địa hình bằng phẳng, lấp hố đầy hình mâm xôi cho thoát nước; nơi địa hình dốc, lấp hố thấp hơn hoặc bằng miệng hố để giữ ẩm. Thu gom vỏ bầu (bầu nilon) sau khi trồng,</w:t>
      </w:r>
    </w:p>
    <w:p w14:paraId="2B528F5C" w14:textId="77777777" w:rsidR="00CA19F1" w:rsidRPr="004D19C0" w:rsidRDefault="00CA19F1">
      <w:pPr>
        <w:pStyle w:val="ListParagraph"/>
        <w:widowControl w:val="0"/>
        <w:numPr>
          <w:ilvl w:val="0"/>
          <w:numId w:val="65"/>
        </w:numPr>
        <w:tabs>
          <w:tab w:val="left" w:pos="851"/>
        </w:tabs>
        <w:ind w:left="0" w:firstLine="567"/>
        <w:rPr>
          <w:rFonts w:cs="Times New Roman"/>
          <w:i/>
          <w:iCs/>
          <w:color w:val="000000" w:themeColor="text1"/>
        </w:rPr>
      </w:pPr>
      <w:r w:rsidRPr="004D19C0">
        <w:rPr>
          <w:rFonts w:cs="Times New Roman"/>
          <w:i/>
          <w:iCs/>
          <w:color w:val="000000" w:themeColor="text1"/>
        </w:rPr>
        <w:t>Trồng</w:t>
      </w:r>
      <w:r w:rsidRPr="004D19C0">
        <w:rPr>
          <w:rFonts w:cs="Times New Roman"/>
          <w:i/>
          <w:iCs/>
          <w:color w:val="000000" w:themeColor="text1"/>
          <w:lang w:val="vi-VN"/>
        </w:rPr>
        <w:t xml:space="preserve"> dặm</w:t>
      </w:r>
    </w:p>
    <w:p w14:paraId="19527F8F" w14:textId="77777777" w:rsidR="00CA19F1" w:rsidRPr="004D19C0" w:rsidRDefault="00CA19F1" w:rsidP="00CA19F1">
      <w:pPr>
        <w:pStyle w:val="ListParagraph"/>
        <w:widowControl w:val="0"/>
        <w:tabs>
          <w:tab w:val="left" w:pos="851"/>
        </w:tabs>
        <w:ind w:left="0" w:firstLine="567"/>
        <w:rPr>
          <w:rFonts w:cs="Times New Roman"/>
          <w:color w:val="000000" w:themeColor="text1"/>
        </w:rPr>
      </w:pPr>
      <w:r w:rsidRPr="004D19C0">
        <w:rPr>
          <w:rFonts w:cs="Times New Roman"/>
          <w:color w:val="000000" w:themeColor="text1"/>
        </w:rPr>
        <w:t xml:space="preserve">Theo dõi, chăm sóc tưới cây định kỳ trong năm đầu đến khi cây phát triển ổn định. Hàng năm tiến hành trồng dặm thay thế những cây chết hoặc không có khả năng sinh trưởng. </w:t>
      </w:r>
    </w:p>
    <w:p w14:paraId="0CF46133" w14:textId="77777777" w:rsidR="00CA19F1" w:rsidRPr="004D19C0" w:rsidRDefault="00CA19F1" w:rsidP="00CA19F1">
      <w:pPr>
        <w:pStyle w:val="ListParagraph"/>
        <w:widowControl w:val="0"/>
        <w:tabs>
          <w:tab w:val="left" w:pos="851"/>
        </w:tabs>
        <w:ind w:left="0" w:firstLine="567"/>
        <w:rPr>
          <w:rFonts w:cs="Times New Roman"/>
          <w:color w:val="000000" w:themeColor="text1"/>
        </w:rPr>
      </w:pPr>
      <w:r w:rsidRPr="004D19C0">
        <w:rPr>
          <w:rFonts w:cs="Times New Roman"/>
          <w:color w:val="000000" w:themeColor="text1"/>
        </w:rPr>
        <w:t>- Năm thứ nhất: Sau khi trồng 01 tháng, tiến hành kiểm tra tỷ lệ sống và trồng dặm những cây bị chết bằng những cây đủ tiêu chuẩn đem trồng, đảm bảo tỷ lệ sống theo quy định nghiệm thu.</w:t>
      </w:r>
    </w:p>
    <w:p w14:paraId="1641A99C" w14:textId="77777777" w:rsidR="00CA19F1" w:rsidRPr="004D19C0" w:rsidRDefault="00CA19F1" w:rsidP="00CA19F1">
      <w:pPr>
        <w:pStyle w:val="ListParagraph"/>
        <w:widowControl w:val="0"/>
        <w:tabs>
          <w:tab w:val="left" w:pos="851"/>
        </w:tabs>
        <w:ind w:left="0" w:firstLine="567"/>
        <w:rPr>
          <w:rFonts w:cs="Times New Roman"/>
          <w:color w:val="000000" w:themeColor="text1"/>
        </w:rPr>
      </w:pPr>
      <w:r w:rsidRPr="004D19C0">
        <w:rPr>
          <w:rFonts w:cs="Times New Roman"/>
          <w:color w:val="000000" w:themeColor="text1"/>
        </w:rPr>
        <w:t xml:space="preserve">- Năm thứ 2, năm thứ 3: Tiến hành kiểm tra tỷ lệ cây sống, nếu tỷ lệ cây sống dưới quy định nghiệm thu hoặc mật độ thành rừng theo tiêu chuẩn Việt Nam thì phải trồng dặm. Số lượng cây trồng dặm tùy theo mật độ hiện có để trồng bổ sung đảm bảo tiêu chí thành rừng theo quy định. Tuổi cây giống để trồng dặm tương ứng với năm </w:t>
      </w:r>
      <w:r w:rsidRPr="004D19C0">
        <w:rPr>
          <w:rFonts w:cs="Times New Roman"/>
          <w:color w:val="000000" w:themeColor="text1"/>
        </w:rPr>
        <w:lastRenderedPageBreak/>
        <w:t>chăm sóc rừng.</w:t>
      </w:r>
    </w:p>
    <w:p w14:paraId="70149578" w14:textId="77777777" w:rsidR="00CA19F1" w:rsidRPr="004D19C0" w:rsidRDefault="00CA19F1" w:rsidP="00CA19F1">
      <w:pPr>
        <w:pStyle w:val="ListParagraph"/>
        <w:widowControl w:val="0"/>
        <w:tabs>
          <w:tab w:val="left" w:pos="851"/>
        </w:tabs>
        <w:ind w:left="284" w:firstLine="567"/>
        <w:rPr>
          <w:rFonts w:cs="Times New Roman"/>
          <w:i/>
          <w:iCs/>
          <w:color w:val="000000" w:themeColor="text1"/>
        </w:rPr>
      </w:pPr>
      <w:r w:rsidRPr="004D19C0">
        <w:rPr>
          <w:rFonts w:cs="Times New Roman"/>
          <w:i/>
          <w:iCs/>
          <w:color w:val="000000" w:themeColor="text1"/>
        </w:rPr>
        <w:t xml:space="preserve">Công tác chăm sóc cây </w:t>
      </w:r>
    </w:p>
    <w:p w14:paraId="60B70797" w14:textId="77777777" w:rsidR="00CA19F1" w:rsidRPr="004D19C0" w:rsidRDefault="00CA19F1" w:rsidP="00CA19F1">
      <w:pPr>
        <w:pStyle w:val="ListParagraph"/>
        <w:widowControl w:val="0"/>
        <w:tabs>
          <w:tab w:val="left" w:pos="851"/>
        </w:tabs>
        <w:ind w:left="0" w:firstLine="567"/>
        <w:rPr>
          <w:rFonts w:cs="Times New Roman"/>
          <w:color w:val="000000" w:themeColor="text1"/>
        </w:rPr>
      </w:pPr>
      <w:r w:rsidRPr="004D19C0">
        <w:rPr>
          <w:rFonts w:cs="Times New Roman"/>
          <w:color w:val="000000" w:themeColor="text1"/>
        </w:rPr>
        <w:t xml:space="preserve">- Năm đầu tiên, chăm sóc 2 lần: </w:t>
      </w:r>
    </w:p>
    <w:p w14:paraId="68AB1461" w14:textId="77777777" w:rsidR="00CA19F1" w:rsidRPr="004D19C0" w:rsidRDefault="00CA19F1" w:rsidP="00CA19F1">
      <w:pPr>
        <w:pStyle w:val="ListParagraph"/>
        <w:widowControl w:val="0"/>
        <w:tabs>
          <w:tab w:val="left" w:pos="851"/>
        </w:tabs>
        <w:ind w:left="284" w:firstLine="567"/>
        <w:rPr>
          <w:rFonts w:cs="Times New Roman"/>
          <w:color w:val="000000" w:themeColor="text1"/>
        </w:rPr>
      </w:pPr>
      <w:r w:rsidRPr="004D19C0">
        <w:rPr>
          <w:rFonts w:cs="Times New Roman"/>
          <w:color w:val="000000" w:themeColor="text1"/>
          <w:lang w:val="vi-VN"/>
        </w:rPr>
        <w:t>+</w:t>
      </w:r>
      <w:r w:rsidRPr="004D19C0">
        <w:rPr>
          <w:rFonts w:cs="Times New Roman"/>
          <w:color w:val="000000" w:themeColor="text1"/>
        </w:rPr>
        <w:t xml:space="preserve"> Thời điểm chăm sóc lần 1: Sau khi trồng từ 1 đến 2 tháng; lần 2 trước mùa khô (từ tháng 10 đến tháng 12).</w:t>
      </w:r>
    </w:p>
    <w:p w14:paraId="0639B5FE" w14:textId="77777777" w:rsidR="00CA19F1" w:rsidRPr="004D19C0" w:rsidRDefault="00CA19F1" w:rsidP="00CA19F1">
      <w:pPr>
        <w:pStyle w:val="ListParagraph"/>
        <w:widowControl w:val="0"/>
        <w:tabs>
          <w:tab w:val="left" w:pos="851"/>
        </w:tabs>
        <w:ind w:left="284" w:firstLine="567"/>
        <w:rPr>
          <w:rFonts w:cs="Times New Roman"/>
          <w:color w:val="000000" w:themeColor="text1"/>
        </w:rPr>
      </w:pPr>
      <w:r w:rsidRPr="004D19C0">
        <w:rPr>
          <w:rFonts w:cs="Times New Roman"/>
          <w:color w:val="000000" w:themeColor="text1"/>
          <w:lang w:val="vi-VN"/>
        </w:rPr>
        <w:t>+</w:t>
      </w:r>
      <w:r w:rsidRPr="004D19C0">
        <w:rPr>
          <w:rFonts w:cs="Times New Roman"/>
          <w:color w:val="000000" w:themeColor="text1"/>
        </w:rPr>
        <w:t xml:space="preserve"> Phát chăm sóc: Lần 1 phát dây leo, cây bụi và cỏ dại theo băng hoặc theo đám đã xử lý thực bì khi trồng; Lần 2 phát dọn toàn diện dây leo, cây bụi và cỏ dại trên lô trồng, kết hợp phòng chống cháy rừng, làm sạch băng cản lửa theo các đường lô.</w:t>
      </w:r>
    </w:p>
    <w:p w14:paraId="6F078233" w14:textId="77777777" w:rsidR="00CA19F1" w:rsidRPr="004D19C0" w:rsidRDefault="00CA19F1" w:rsidP="00CA19F1">
      <w:pPr>
        <w:pStyle w:val="ListParagraph"/>
        <w:widowControl w:val="0"/>
        <w:tabs>
          <w:tab w:val="left" w:pos="851"/>
        </w:tabs>
        <w:ind w:left="284" w:firstLine="567"/>
        <w:rPr>
          <w:rFonts w:cs="Times New Roman"/>
          <w:color w:val="000000" w:themeColor="text1"/>
        </w:rPr>
      </w:pPr>
      <w:r w:rsidRPr="004D19C0">
        <w:rPr>
          <w:rFonts w:cs="Times New Roman"/>
          <w:color w:val="000000" w:themeColor="text1"/>
          <w:lang w:val="vi-VN"/>
        </w:rPr>
        <w:t>+</w:t>
      </w:r>
      <w:r w:rsidRPr="004D19C0">
        <w:rPr>
          <w:rFonts w:cs="Times New Roman"/>
          <w:color w:val="000000" w:themeColor="text1"/>
        </w:rPr>
        <w:t xml:space="preserve"> Xới đất, vun gốc xung quanh hố với đường kinh từ 80 đến 100 cm, sâu từ 4 đến 5 cm.</w:t>
      </w:r>
    </w:p>
    <w:p w14:paraId="0E1ACFD3" w14:textId="77777777" w:rsidR="00CA19F1" w:rsidRPr="004D19C0" w:rsidRDefault="00CA19F1" w:rsidP="00CA19F1">
      <w:pPr>
        <w:pStyle w:val="ListParagraph"/>
        <w:widowControl w:val="0"/>
        <w:tabs>
          <w:tab w:val="left" w:pos="851"/>
        </w:tabs>
        <w:ind w:left="0" w:firstLine="567"/>
        <w:rPr>
          <w:rFonts w:cs="Times New Roman"/>
          <w:color w:val="000000" w:themeColor="text1"/>
        </w:rPr>
      </w:pPr>
      <w:r w:rsidRPr="004D19C0">
        <w:rPr>
          <w:rFonts w:cs="Times New Roman"/>
          <w:color w:val="000000" w:themeColor="text1"/>
        </w:rPr>
        <w:t>- Năm thứ 2, thứ</w:t>
      </w:r>
      <w:r w:rsidRPr="004D19C0">
        <w:rPr>
          <w:rFonts w:cs="Times New Roman"/>
          <w:color w:val="000000" w:themeColor="text1"/>
          <w:lang w:val="vi-VN"/>
        </w:rPr>
        <w:t xml:space="preserve"> 3, </w:t>
      </w:r>
      <w:r w:rsidRPr="004D19C0">
        <w:rPr>
          <w:rFonts w:cs="Times New Roman"/>
          <w:color w:val="000000" w:themeColor="text1"/>
        </w:rPr>
        <w:t xml:space="preserve">chăm sóc 2 lần: </w:t>
      </w:r>
    </w:p>
    <w:p w14:paraId="35A37758" w14:textId="77777777" w:rsidR="00CA19F1" w:rsidRPr="004D19C0" w:rsidRDefault="00CA19F1" w:rsidP="00CA19F1">
      <w:pPr>
        <w:pStyle w:val="ListParagraph"/>
        <w:widowControl w:val="0"/>
        <w:tabs>
          <w:tab w:val="left" w:pos="851"/>
        </w:tabs>
        <w:ind w:left="284" w:firstLine="567"/>
        <w:rPr>
          <w:rFonts w:cs="Times New Roman"/>
          <w:color w:val="000000" w:themeColor="text1"/>
          <w:lang w:val="vi-VN"/>
        </w:rPr>
      </w:pPr>
      <w:r w:rsidRPr="004D19C0">
        <w:rPr>
          <w:rFonts w:cs="Times New Roman"/>
          <w:color w:val="000000" w:themeColor="text1"/>
          <w:lang w:val="vi-VN"/>
        </w:rPr>
        <w:t xml:space="preserve">+ </w:t>
      </w:r>
      <w:r w:rsidRPr="004D19C0">
        <w:rPr>
          <w:rFonts w:cs="Times New Roman"/>
          <w:color w:val="000000" w:themeColor="text1"/>
        </w:rPr>
        <w:t>Thời điểm chăm sóc: Lần 1 từ tháng 3 đến tháng 4; lần 2</w:t>
      </w:r>
      <w:r w:rsidRPr="004D19C0">
        <w:rPr>
          <w:rFonts w:cs="Times New Roman"/>
          <w:color w:val="000000" w:themeColor="text1"/>
          <w:lang w:val="vi-VN"/>
        </w:rPr>
        <w:t xml:space="preserve"> </w:t>
      </w:r>
      <w:r w:rsidRPr="004D19C0">
        <w:rPr>
          <w:rFonts w:cs="Times New Roman"/>
          <w:color w:val="000000" w:themeColor="text1"/>
        </w:rPr>
        <w:t>từ tháng 10 đến tháng 12.</w:t>
      </w:r>
    </w:p>
    <w:p w14:paraId="5B262C74" w14:textId="77777777" w:rsidR="00CA19F1" w:rsidRPr="004D19C0" w:rsidRDefault="00CA19F1" w:rsidP="00CA19F1">
      <w:pPr>
        <w:pStyle w:val="ListParagraph"/>
        <w:widowControl w:val="0"/>
        <w:tabs>
          <w:tab w:val="left" w:pos="851"/>
        </w:tabs>
        <w:ind w:left="284" w:firstLine="567"/>
        <w:rPr>
          <w:rFonts w:cs="Times New Roman"/>
          <w:color w:val="000000" w:themeColor="text1"/>
        </w:rPr>
      </w:pPr>
      <w:r w:rsidRPr="004D19C0">
        <w:rPr>
          <w:rFonts w:cs="Times New Roman"/>
          <w:color w:val="000000" w:themeColor="text1"/>
          <w:lang w:val="vi-VN"/>
        </w:rPr>
        <w:t>+</w:t>
      </w:r>
      <w:r w:rsidRPr="004D19C0">
        <w:rPr>
          <w:rFonts w:cs="Times New Roman"/>
          <w:color w:val="000000" w:themeColor="text1"/>
        </w:rPr>
        <w:t xml:space="preserve"> Phát chăm sóc: Lần 1</w:t>
      </w:r>
      <w:r w:rsidRPr="004D19C0">
        <w:rPr>
          <w:rFonts w:cs="Times New Roman"/>
          <w:color w:val="000000" w:themeColor="text1"/>
          <w:lang w:val="vi-VN"/>
        </w:rPr>
        <w:t xml:space="preserve"> </w:t>
      </w:r>
      <w:r w:rsidRPr="004D19C0">
        <w:rPr>
          <w:rFonts w:cs="Times New Roman"/>
          <w:color w:val="000000" w:themeColor="text1"/>
        </w:rPr>
        <w:t>phát dây leo, cây bụi và cỏ dại theo băng hoặc theo đám đã xử lý thực bì khi trồng; Lần 2 phát dọn toàn diện dây leo, cây bụi và cỏ dại trên toàn bộ lô trồng, kết hợp phòng chống cháy rừng, làm sạch băng cản lửa theo các đường lô.</w:t>
      </w:r>
    </w:p>
    <w:p w14:paraId="628454E6" w14:textId="77777777" w:rsidR="00CA19F1" w:rsidRPr="004D19C0" w:rsidRDefault="00CA19F1" w:rsidP="00CA19F1">
      <w:pPr>
        <w:pStyle w:val="ListParagraph"/>
        <w:widowControl w:val="0"/>
        <w:tabs>
          <w:tab w:val="left" w:pos="851"/>
        </w:tabs>
        <w:ind w:left="284" w:firstLine="567"/>
        <w:rPr>
          <w:rFonts w:cs="Times New Roman"/>
          <w:color w:val="000000" w:themeColor="text1"/>
        </w:rPr>
      </w:pPr>
      <w:r w:rsidRPr="004D19C0">
        <w:rPr>
          <w:rFonts w:cs="Times New Roman"/>
          <w:color w:val="000000" w:themeColor="text1"/>
          <w:lang w:val="vi-VN"/>
        </w:rPr>
        <w:t>+</w:t>
      </w:r>
      <w:r w:rsidRPr="004D19C0">
        <w:rPr>
          <w:rFonts w:cs="Times New Roman"/>
          <w:color w:val="000000" w:themeColor="text1"/>
        </w:rPr>
        <w:t xml:space="preserve"> Xới đất, vun gốc xung quanh hố với đường kính từ 80 đến 100 cm, chiều sâu từ 4 đến 5 cm,.</w:t>
      </w:r>
    </w:p>
    <w:p w14:paraId="09B9F7F0" w14:textId="77777777" w:rsidR="00CA19F1" w:rsidRPr="004D19C0" w:rsidRDefault="00CA19F1" w:rsidP="00CA19F1">
      <w:pPr>
        <w:pStyle w:val="ListParagraph"/>
        <w:widowControl w:val="0"/>
        <w:tabs>
          <w:tab w:val="left" w:pos="851"/>
        </w:tabs>
        <w:ind w:left="284" w:firstLine="567"/>
        <w:rPr>
          <w:rFonts w:eastAsia="Times New Roman" w:cs="Times New Roman"/>
          <w:color w:val="000000" w:themeColor="text1"/>
          <w:sz w:val="18"/>
          <w:szCs w:val="18"/>
        </w:rPr>
      </w:pPr>
      <w:r w:rsidRPr="004D19C0">
        <w:rPr>
          <w:rFonts w:cs="Times New Roman"/>
          <w:color w:val="000000" w:themeColor="text1"/>
          <w:lang w:val="vi-VN"/>
        </w:rPr>
        <w:t>+</w:t>
      </w:r>
      <w:r w:rsidRPr="004D19C0">
        <w:rPr>
          <w:rFonts w:cs="Times New Roman"/>
          <w:color w:val="000000" w:themeColor="text1"/>
        </w:rPr>
        <w:t xml:space="preserve"> Bón phân: Kết hợp với xới chăm sóc vào đầu mùa mưa, khối lượng từ 0,3 đến 0,5 kg phân NPK/cây hoặc phân hữu cơ vi sinh từ 0,5 đến 1,0 kg/cây. Đào rãnh hình tròn quanh gốc cây (nếu ở nơi đất bằng), hoặc đào rãnh hình bán nguyệt phía trên dốc (nếu là đất dốc) theo hình chiếu tán lá, sâu 10 đến 15 cm, rộng 20 cm, rải đều phân và</w:t>
      </w:r>
      <w:r w:rsidRPr="004D19C0">
        <w:rPr>
          <w:rFonts w:eastAsia="Times New Roman" w:cs="Times New Roman"/>
          <w:color w:val="000000" w:themeColor="text1"/>
          <w:sz w:val="18"/>
          <w:szCs w:val="18"/>
        </w:rPr>
        <w:t xml:space="preserve"> </w:t>
      </w:r>
      <w:r w:rsidRPr="004D19C0">
        <w:rPr>
          <w:rFonts w:cs="Times New Roman"/>
          <w:color w:val="000000" w:themeColor="text1"/>
        </w:rPr>
        <w:t>lấp đất kín.</w:t>
      </w:r>
    </w:p>
    <w:p w14:paraId="3E6979BF" w14:textId="77777777" w:rsidR="00CA19F1" w:rsidRPr="004D19C0" w:rsidRDefault="00CA19F1" w:rsidP="00CA19F1">
      <w:pPr>
        <w:pStyle w:val="ListParagraph"/>
        <w:widowControl w:val="0"/>
        <w:tabs>
          <w:tab w:val="left" w:pos="851"/>
        </w:tabs>
        <w:ind w:left="0" w:firstLine="567"/>
        <w:rPr>
          <w:rFonts w:cs="Times New Roman"/>
          <w:color w:val="000000" w:themeColor="text1"/>
        </w:rPr>
      </w:pPr>
      <w:r w:rsidRPr="004D19C0">
        <w:rPr>
          <w:rFonts w:cs="Times New Roman"/>
          <w:color w:val="000000" w:themeColor="text1"/>
        </w:rPr>
        <w:t>- Năm thứ 4 và thứ 5: chăm sóc mỗi năm 1 lần, nội dung chăm sóc như lần cuối năm thứ 3.</w:t>
      </w:r>
    </w:p>
    <w:p w14:paraId="6F7059C5" w14:textId="77777777" w:rsidR="00CA19F1" w:rsidRPr="004D19C0" w:rsidRDefault="00CA19F1" w:rsidP="00CA19F1">
      <w:pPr>
        <w:pStyle w:val="Heading1"/>
        <w:spacing w:line="312" w:lineRule="auto"/>
        <w:jc w:val="both"/>
        <w:rPr>
          <w:rFonts w:cs="Times New Roman"/>
          <w:bCs/>
          <w:color w:val="000000" w:themeColor="text1"/>
          <w:lang w:val="vi-VN"/>
        </w:rPr>
      </w:pPr>
      <w:bookmarkStart w:id="2843" w:name="_Toc223357139"/>
      <w:bookmarkStart w:id="2844" w:name="_Toc224584203"/>
      <w:bookmarkStart w:id="2845" w:name="_Toc226408009"/>
      <w:bookmarkStart w:id="2846" w:name="_Toc227108068"/>
      <w:bookmarkStart w:id="2847" w:name="_Toc227149340"/>
      <w:bookmarkStart w:id="2848" w:name="_Toc232583841"/>
      <w:r w:rsidRPr="004D19C0">
        <w:rPr>
          <w:rFonts w:cs="Times New Roman"/>
          <w:bCs/>
          <w:color w:val="000000" w:themeColor="text1"/>
          <w:lang w:val="vi-VN"/>
        </w:rPr>
        <w:t>4.2.3. Kế hoạch phòng ngừa và ứng phó sự cố trong quá trình cải tạo, phục hồi môi trường</w:t>
      </w:r>
      <w:bookmarkEnd w:id="2843"/>
      <w:bookmarkEnd w:id="2844"/>
      <w:bookmarkEnd w:id="2845"/>
      <w:bookmarkEnd w:id="2846"/>
      <w:bookmarkEnd w:id="2847"/>
      <w:bookmarkEnd w:id="2848"/>
      <w:r w:rsidRPr="004D19C0">
        <w:rPr>
          <w:rFonts w:cs="Times New Roman"/>
          <w:bCs/>
          <w:color w:val="000000" w:themeColor="text1"/>
          <w:lang w:val="vi-VN"/>
        </w:rPr>
        <w:t xml:space="preserve"> </w:t>
      </w:r>
    </w:p>
    <w:p w14:paraId="4430BC0C" w14:textId="77777777" w:rsidR="00CA19F1" w:rsidRPr="004D19C0" w:rsidRDefault="00CA19F1" w:rsidP="00CA19F1">
      <w:pPr>
        <w:widowControl w:val="0"/>
        <w:ind w:firstLine="567"/>
        <w:rPr>
          <w:rFonts w:cs="Times New Roman"/>
          <w:b/>
          <w:bCs/>
          <w:i/>
          <w:color w:val="000000" w:themeColor="text1"/>
          <w:szCs w:val="26"/>
          <w:lang w:val="nl-NL"/>
        </w:rPr>
      </w:pPr>
      <w:bookmarkStart w:id="2849" w:name="_Toc430242343"/>
      <w:bookmarkStart w:id="2850" w:name="_Toc432575563"/>
      <w:r w:rsidRPr="004D19C0">
        <w:rPr>
          <w:rFonts w:cs="Times New Roman"/>
          <w:b/>
          <w:bCs/>
          <w:i/>
          <w:color w:val="000000" w:themeColor="text1"/>
          <w:szCs w:val="26"/>
          <w:lang w:val="nl-NL"/>
        </w:rPr>
        <w:t>a</w:t>
      </w:r>
      <w:r w:rsidRPr="004D19C0">
        <w:rPr>
          <w:rFonts w:cs="Times New Roman"/>
          <w:b/>
          <w:bCs/>
          <w:i/>
          <w:color w:val="000000" w:themeColor="text1"/>
          <w:szCs w:val="26"/>
          <w:lang w:val="vi-VN"/>
        </w:rPr>
        <w:t>.</w:t>
      </w:r>
      <w:r w:rsidRPr="004D19C0">
        <w:rPr>
          <w:rFonts w:cs="Times New Roman"/>
          <w:b/>
          <w:bCs/>
          <w:i/>
          <w:color w:val="000000" w:themeColor="text1"/>
          <w:szCs w:val="26"/>
          <w:lang w:val="nl-NL"/>
        </w:rPr>
        <w:t xml:space="preserve"> Giai đoạn </w:t>
      </w:r>
      <w:bookmarkEnd w:id="2849"/>
      <w:r w:rsidRPr="004D19C0">
        <w:rPr>
          <w:rFonts w:cs="Times New Roman"/>
          <w:b/>
          <w:bCs/>
          <w:i/>
          <w:color w:val="000000" w:themeColor="text1"/>
          <w:szCs w:val="26"/>
          <w:lang w:val="nl-NL"/>
        </w:rPr>
        <w:t>trước khi thực hiện</w:t>
      </w:r>
      <w:bookmarkEnd w:id="2850"/>
      <w:r w:rsidRPr="004D19C0">
        <w:rPr>
          <w:rFonts w:cs="Times New Roman"/>
          <w:b/>
          <w:bCs/>
          <w:i/>
          <w:color w:val="000000" w:themeColor="text1"/>
          <w:szCs w:val="26"/>
          <w:lang w:val="nl-NL"/>
        </w:rPr>
        <w:t>:</w:t>
      </w:r>
    </w:p>
    <w:p w14:paraId="1CAAFE57" w14:textId="77777777" w:rsidR="00CA19F1" w:rsidRPr="004D19C0" w:rsidRDefault="00CA19F1" w:rsidP="00CA19F1">
      <w:pPr>
        <w:widowControl w:val="0"/>
        <w:ind w:firstLine="567"/>
        <w:rPr>
          <w:rFonts w:cs="Times New Roman"/>
          <w:color w:val="000000" w:themeColor="text1"/>
          <w:szCs w:val="26"/>
          <w:lang w:val="nl-NL"/>
        </w:rPr>
      </w:pPr>
      <w:r w:rsidRPr="004D19C0">
        <w:rPr>
          <w:rFonts w:cs="Times New Roman"/>
          <w:color w:val="000000" w:themeColor="text1"/>
          <w:szCs w:val="26"/>
          <w:lang w:val="nl-NL"/>
        </w:rPr>
        <w:t>- Xây dựng kế hoạch cải tạo hợp lý đảm bảo tiến độ, chất lượng công việc và an toàn trong lao động.</w:t>
      </w:r>
    </w:p>
    <w:p w14:paraId="66EC0B3F" w14:textId="77777777" w:rsidR="00CA19F1" w:rsidRPr="004D19C0" w:rsidRDefault="00CA19F1" w:rsidP="00CA19F1">
      <w:pPr>
        <w:widowControl w:val="0"/>
        <w:ind w:firstLine="567"/>
        <w:rPr>
          <w:rFonts w:cs="Times New Roman"/>
          <w:color w:val="000000" w:themeColor="text1"/>
          <w:szCs w:val="26"/>
          <w:lang w:val="nl-NL"/>
        </w:rPr>
      </w:pPr>
      <w:r w:rsidRPr="004D19C0">
        <w:rPr>
          <w:rFonts w:cs="Times New Roman"/>
          <w:color w:val="000000" w:themeColor="text1"/>
          <w:szCs w:val="26"/>
          <w:lang w:val="nl-NL"/>
        </w:rPr>
        <w:t>- Xây dựng các biện pháp đảm bảo an toàn và vệ sinh lao động.</w:t>
      </w:r>
    </w:p>
    <w:p w14:paraId="08786035" w14:textId="77777777" w:rsidR="00CA19F1" w:rsidRPr="004D19C0" w:rsidRDefault="00CA19F1" w:rsidP="00CA19F1">
      <w:pPr>
        <w:widowControl w:val="0"/>
        <w:ind w:firstLine="567"/>
        <w:rPr>
          <w:rFonts w:cs="Times New Roman"/>
          <w:color w:val="000000" w:themeColor="text1"/>
          <w:szCs w:val="26"/>
          <w:lang w:val="nl-NL"/>
        </w:rPr>
      </w:pPr>
      <w:r w:rsidRPr="004D19C0">
        <w:rPr>
          <w:rFonts w:cs="Times New Roman"/>
          <w:color w:val="000000" w:themeColor="text1"/>
          <w:szCs w:val="26"/>
          <w:lang w:val="nl-NL"/>
        </w:rPr>
        <w:t>- Các thiết bị, máy móc phải được kiểm tra định kỳ.</w:t>
      </w:r>
    </w:p>
    <w:p w14:paraId="0D0F8F73" w14:textId="77777777" w:rsidR="00CA19F1" w:rsidRPr="004D19C0" w:rsidRDefault="00CA19F1" w:rsidP="00CA19F1">
      <w:pPr>
        <w:widowControl w:val="0"/>
        <w:ind w:firstLine="567"/>
        <w:rPr>
          <w:rFonts w:cs="Times New Roman"/>
          <w:color w:val="000000" w:themeColor="text1"/>
          <w:szCs w:val="26"/>
          <w:lang w:val="nl-NL"/>
        </w:rPr>
      </w:pPr>
      <w:r w:rsidRPr="004D19C0">
        <w:rPr>
          <w:rFonts w:cs="Times New Roman"/>
          <w:color w:val="000000" w:themeColor="text1"/>
          <w:szCs w:val="26"/>
          <w:lang w:val="nl-NL"/>
        </w:rPr>
        <w:t>- Phải có rào chắn, các biển báo nguy hiểm tại công trình thi công.</w:t>
      </w:r>
    </w:p>
    <w:p w14:paraId="28FED91D" w14:textId="77777777" w:rsidR="00CA19F1" w:rsidRPr="004D19C0" w:rsidRDefault="00CA19F1" w:rsidP="00CA19F1">
      <w:pPr>
        <w:widowControl w:val="0"/>
        <w:ind w:firstLine="567"/>
        <w:rPr>
          <w:rFonts w:cs="Times New Roman"/>
          <w:color w:val="000000" w:themeColor="text1"/>
          <w:spacing w:val="-4"/>
          <w:szCs w:val="26"/>
          <w:lang w:val="nl-NL"/>
        </w:rPr>
      </w:pPr>
      <w:r w:rsidRPr="004D19C0">
        <w:rPr>
          <w:rFonts w:cs="Times New Roman"/>
          <w:color w:val="000000" w:themeColor="text1"/>
          <w:spacing w:val="-4"/>
          <w:szCs w:val="26"/>
          <w:lang w:val="nl-NL"/>
        </w:rPr>
        <w:t xml:space="preserve">- Đề ra các nội quy lao động, hướng dẫn cụ thể về vận hành, an toàn cho máy móc, </w:t>
      </w:r>
      <w:r w:rsidRPr="004D19C0">
        <w:rPr>
          <w:rFonts w:cs="Times New Roman"/>
          <w:color w:val="000000" w:themeColor="text1"/>
          <w:spacing w:val="-4"/>
          <w:szCs w:val="26"/>
          <w:lang w:val="nl-NL"/>
        </w:rPr>
        <w:lastRenderedPageBreak/>
        <w:t>thiết bị. Đồng thời kiểm tra chặt chẽ và có biện pháp xử lý đối với các cá nhân vi phạm.</w:t>
      </w:r>
    </w:p>
    <w:p w14:paraId="53DBF910" w14:textId="77777777" w:rsidR="00CA19F1" w:rsidRPr="004D19C0" w:rsidRDefault="00CA19F1" w:rsidP="00CA19F1">
      <w:pPr>
        <w:widowControl w:val="0"/>
        <w:ind w:firstLine="567"/>
        <w:rPr>
          <w:rFonts w:cs="Times New Roman"/>
          <w:color w:val="000000" w:themeColor="text1"/>
          <w:szCs w:val="26"/>
          <w:lang w:val="nl-NL"/>
        </w:rPr>
      </w:pPr>
      <w:r w:rsidRPr="004D19C0">
        <w:rPr>
          <w:rFonts w:cs="Times New Roman"/>
          <w:color w:val="000000" w:themeColor="text1"/>
          <w:szCs w:val="26"/>
          <w:lang w:val="nl-NL"/>
        </w:rPr>
        <w:t xml:space="preserve">- </w:t>
      </w:r>
      <w:r w:rsidRPr="004D19C0">
        <w:rPr>
          <w:rFonts w:cs="Times New Roman"/>
          <w:color w:val="000000" w:themeColor="text1"/>
          <w:szCs w:val="26"/>
          <w:lang w:val="vi-VN"/>
        </w:rPr>
        <w:t>Giám sát chặt chẽ và c</w:t>
      </w:r>
      <w:r w:rsidRPr="004D19C0">
        <w:rPr>
          <w:rFonts w:cs="Times New Roman"/>
          <w:color w:val="000000" w:themeColor="text1"/>
          <w:szCs w:val="26"/>
          <w:lang w:val="nl-NL"/>
        </w:rPr>
        <w:t>ó phương án kịp thời ứng phó sự cố khi xảy ra.</w:t>
      </w:r>
    </w:p>
    <w:p w14:paraId="38EEB840" w14:textId="77777777" w:rsidR="00CA19F1" w:rsidRPr="004D19C0" w:rsidRDefault="00CA19F1" w:rsidP="00CA19F1">
      <w:pPr>
        <w:widowControl w:val="0"/>
        <w:ind w:firstLine="567"/>
        <w:rPr>
          <w:rFonts w:cs="Times New Roman"/>
          <w:b/>
          <w:bCs/>
          <w:i/>
          <w:color w:val="000000" w:themeColor="text1"/>
          <w:szCs w:val="26"/>
          <w:lang w:val="nl-NL"/>
        </w:rPr>
      </w:pPr>
      <w:bookmarkStart w:id="2851" w:name="_Toc430242344"/>
      <w:bookmarkStart w:id="2852" w:name="_Toc432575564"/>
      <w:r w:rsidRPr="004D19C0">
        <w:rPr>
          <w:rFonts w:cs="Times New Roman"/>
          <w:b/>
          <w:bCs/>
          <w:i/>
          <w:color w:val="000000" w:themeColor="text1"/>
          <w:szCs w:val="26"/>
          <w:lang w:val="nl-NL"/>
        </w:rPr>
        <w:t>b</w:t>
      </w:r>
      <w:r w:rsidRPr="004D19C0">
        <w:rPr>
          <w:rFonts w:cs="Times New Roman"/>
          <w:b/>
          <w:bCs/>
          <w:i/>
          <w:color w:val="000000" w:themeColor="text1"/>
          <w:szCs w:val="26"/>
          <w:lang w:val="vi-VN"/>
        </w:rPr>
        <w:t>.</w:t>
      </w:r>
      <w:r w:rsidRPr="004D19C0">
        <w:rPr>
          <w:rFonts w:cs="Times New Roman"/>
          <w:b/>
          <w:bCs/>
          <w:i/>
          <w:color w:val="000000" w:themeColor="text1"/>
          <w:szCs w:val="26"/>
          <w:lang w:val="nl-NL"/>
        </w:rPr>
        <w:t xml:space="preserve"> Giai đoạn </w:t>
      </w:r>
      <w:bookmarkEnd w:id="2851"/>
      <w:r w:rsidRPr="004D19C0">
        <w:rPr>
          <w:rFonts w:cs="Times New Roman"/>
          <w:b/>
          <w:bCs/>
          <w:i/>
          <w:color w:val="000000" w:themeColor="text1"/>
          <w:szCs w:val="26"/>
          <w:lang w:val="nl-NL"/>
        </w:rPr>
        <w:t>thực hiện</w:t>
      </w:r>
      <w:bookmarkEnd w:id="2852"/>
      <w:r w:rsidRPr="004D19C0">
        <w:rPr>
          <w:rFonts w:cs="Times New Roman"/>
          <w:b/>
          <w:bCs/>
          <w:i/>
          <w:color w:val="000000" w:themeColor="text1"/>
          <w:szCs w:val="26"/>
          <w:lang w:val="nl-NL"/>
        </w:rPr>
        <w:t>:</w:t>
      </w:r>
    </w:p>
    <w:p w14:paraId="391F3622" w14:textId="77777777" w:rsidR="00CA19F1" w:rsidRPr="004D19C0" w:rsidRDefault="00CA19F1" w:rsidP="00CA19F1">
      <w:pPr>
        <w:widowControl w:val="0"/>
        <w:ind w:firstLine="567"/>
        <w:rPr>
          <w:rFonts w:cs="Times New Roman"/>
          <w:color w:val="000000" w:themeColor="text1"/>
          <w:szCs w:val="26"/>
          <w:lang w:val="nl-NL"/>
        </w:rPr>
      </w:pPr>
      <w:r w:rsidRPr="004D19C0">
        <w:rPr>
          <w:rFonts w:cs="Times New Roman"/>
          <w:color w:val="000000" w:themeColor="text1"/>
          <w:szCs w:val="26"/>
          <w:lang w:val="nl-NL"/>
        </w:rPr>
        <w:t>- Xây dựng phương án giảm thiểu xói mòn đất.</w:t>
      </w:r>
    </w:p>
    <w:p w14:paraId="7D6C89BE" w14:textId="77777777" w:rsidR="00CA19F1" w:rsidRPr="004D19C0" w:rsidRDefault="00CA19F1" w:rsidP="00CA19F1">
      <w:pPr>
        <w:widowControl w:val="0"/>
        <w:ind w:firstLine="567"/>
        <w:rPr>
          <w:rFonts w:cs="Times New Roman"/>
          <w:color w:val="000000" w:themeColor="text1"/>
          <w:szCs w:val="26"/>
          <w:lang w:val="nl-NL"/>
        </w:rPr>
      </w:pPr>
      <w:r w:rsidRPr="004D19C0">
        <w:rPr>
          <w:rFonts w:cs="Times New Roman"/>
          <w:color w:val="000000" w:themeColor="text1"/>
          <w:szCs w:val="26"/>
          <w:lang w:val="nl-NL"/>
        </w:rPr>
        <w:t>- Xây dựng kế hoạch trồng và bảo vệ cây.</w:t>
      </w:r>
    </w:p>
    <w:p w14:paraId="47ED4498" w14:textId="77777777" w:rsidR="00CA19F1" w:rsidRPr="004D19C0" w:rsidRDefault="00CA19F1" w:rsidP="00CA19F1">
      <w:pPr>
        <w:widowControl w:val="0"/>
        <w:ind w:firstLine="567"/>
        <w:rPr>
          <w:rFonts w:cs="Times New Roman"/>
          <w:color w:val="000000" w:themeColor="text1"/>
          <w:szCs w:val="26"/>
          <w:lang w:val="nl-NL"/>
        </w:rPr>
      </w:pPr>
      <w:r w:rsidRPr="004D19C0">
        <w:rPr>
          <w:rFonts w:cs="Times New Roman"/>
          <w:color w:val="000000" w:themeColor="text1"/>
          <w:szCs w:val="26"/>
          <w:lang w:val="nl-NL"/>
        </w:rPr>
        <w:t>- Canh tác theo đường đồng mức; trồng cây trong hố; các cây được bố trí theo kiểu nanh sấu.</w:t>
      </w:r>
    </w:p>
    <w:p w14:paraId="746D5DBF" w14:textId="77777777" w:rsidR="00CA19F1" w:rsidRPr="004D19C0" w:rsidRDefault="00CA19F1" w:rsidP="00CA19F1">
      <w:pPr>
        <w:widowControl w:val="0"/>
        <w:ind w:firstLine="567"/>
        <w:rPr>
          <w:rFonts w:cs="Times New Roman"/>
          <w:color w:val="000000" w:themeColor="text1"/>
          <w:szCs w:val="26"/>
          <w:lang w:val="nl-NL"/>
        </w:rPr>
      </w:pPr>
      <w:r w:rsidRPr="004D19C0">
        <w:rPr>
          <w:rFonts w:cs="Times New Roman"/>
          <w:color w:val="000000" w:themeColor="text1"/>
          <w:szCs w:val="26"/>
          <w:lang w:val="nl-NL"/>
        </w:rPr>
        <w:t>- Lên kế hoạch chăm sóc kiểm tra cây trồng thường xuyên.</w:t>
      </w:r>
    </w:p>
    <w:p w14:paraId="22B2631F" w14:textId="77777777" w:rsidR="00CA19F1" w:rsidRPr="004D19C0" w:rsidRDefault="00CA19F1" w:rsidP="00CA19F1">
      <w:pPr>
        <w:widowControl w:val="0"/>
        <w:ind w:firstLine="567"/>
        <w:rPr>
          <w:rFonts w:cs="Times New Roman"/>
          <w:color w:val="000000" w:themeColor="text1"/>
          <w:szCs w:val="26"/>
          <w:lang w:val="nl-NL"/>
        </w:rPr>
      </w:pPr>
      <w:r w:rsidRPr="004D19C0">
        <w:rPr>
          <w:rFonts w:cs="Times New Roman"/>
          <w:color w:val="000000" w:themeColor="text1"/>
          <w:szCs w:val="26"/>
          <w:lang w:val="nl-NL"/>
        </w:rPr>
        <w:t>- Phối hợp với địa phương trong quá trình cải tạo phục hồi môi trường.</w:t>
      </w:r>
    </w:p>
    <w:p w14:paraId="3091641F" w14:textId="77777777" w:rsidR="00CA19F1" w:rsidRPr="004D19C0" w:rsidRDefault="00CA19F1" w:rsidP="00CA19F1">
      <w:pPr>
        <w:widowControl w:val="0"/>
        <w:ind w:firstLine="567"/>
        <w:rPr>
          <w:rFonts w:cs="Times New Roman"/>
          <w:color w:val="000000" w:themeColor="text1"/>
          <w:szCs w:val="26"/>
          <w:lang w:val="nl-NL"/>
        </w:rPr>
      </w:pPr>
      <w:r w:rsidRPr="004D19C0">
        <w:rPr>
          <w:rFonts w:cs="Times New Roman"/>
          <w:color w:val="000000" w:themeColor="text1"/>
          <w:szCs w:val="26"/>
          <w:lang w:val="nl-NL"/>
        </w:rPr>
        <w:t>- Tạo mương hạn chế mất đất do nước mưa chảy tràn.</w:t>
      </w:r>
    </w:p>
    <w:p w14:paraId="54BAB428" w14:textId="77777777" w:rsidR="00CA19F1" w:rsidRPr="004D19C0" w:rsidRDefault="00CA19F1" w:rsidP="00CA19F1">
      <w:pPr>
        <w:widowControl w:val="0"/>
        <w:ind w:firstLine="567"/>
        <w:rPr>
          <w:rFonts w:cs="Times New Roman"/>
          <w:color w:val="000000" w:themeColor="text1"/>
          <w:szCs w:val="26"/>
          <w:lang w:val="nl-NL"/>
        </w:rPr>
      </w:pPr>
      <w:r w:rsidRPr="004D19C0">
        <w:rPr>
          <w:rFonts w:cs="Times New Roman"/>
          <w:color w:val="000000" w:themeColor="text1"/>
          <w:szCs w:val="26"/>
          <w:lang w:val="nl-NL"/>
        </w:rPr>
        <w:t>- Lập kế hoạch thường xuyên theo dõi tình trạng đất nhất là khi có những đợt mưa kéo dài nhiều ngày. Chủ động đưa ra các biến pháp ứng phó kịp thời khi xảy ra trượt lở đất;</w:t>
      </w:r>
    </w:p>
    <w:p w14:paraId="199E3388" w14:textId="77777777" w:rsidR="00CA19F1" w:rsidRPr="004D19C0" w:rsidRDefault="00CA19F1" w:rsidP="00CA19F1">
      <w:pPr>
        <w:widowControl w:val="0"/>
        <w:ind w:firstLine="567"/>
        <w:rPr>
          <w:rFonts w:cs="Times New Roman"/>
          <w:color w:val="000000" w:themeColor="text1"/>
          <w:szCs w:val="26"/>
          <w:lang w:val="nl-NL"/>
        </w:rPr>
      </w:pPr>
      <w:r w:rsidRPr="004D19C0">
        <w:rPr>
          <w:rFonts w:cs="Times New Roman"/>
          <w:color w:val="000000" w:themeColor="text1"/>
          <w:szCs w:val="26"/>
          <w:lang w:val="nl-NL"/>
        </w:rPr>
        <w:t>- Xây dựng biện pháp ứng phó tình trạng sâu bệnh hại cây.</w:t>
      </w:r>
    </w:p>
    <w:p w14:paraId="652BA971" w14:textId="77777777" w:rsidR="00CA19F1" w:rsidRPr="004D19C0" w:rsidRDefault="00CA19F1" w:rsidP="00CA19F1">
      <w:pPr>
        <w:widowControl w:val="0"/>
        <w:ind w:firstLine="567"/>
        <w:rPr>
          <w:rFonts w:cs="Times New Roman"/>
          <w:color w:val="000000" w:themeColor="text1"/>
          <w:spacing w:val="-6"/>
          <w:szCs w:val="26"/>
          <w:lang w:val="nl-NL"/>
        </w:rPr>
      </w:pPr>
      <w:r w:rsidRPr="004D19C0">
        <w:rPr>
          <w:rFonts w:cs="Times New Roman"/>
          <w:color w:val="000000" w:themeColor="text1"/>
          <w:spacing w:val="-6"/>
          <w:szCs w:val="26"/>
          <w:lang w:val="nl-NL"/>
        </w:rPr>
        <w:t>- Thực hiện nghiêm túc các nội quy và quy định về sản xuất và an toàn lao động.</w:t>
      </w:r>
    </w:p>
    <w:p w14:paraId="5710475D" w14:textId="77777777" w:rsidR="00CA19F1" w:rsidRPr="004D19C0" w:rsidRDefault="00CA19F1" w:rsidP="00CA19F1">
      <w:pPr>
        <w:widowControl w:val="0"/>
        <w:ind w:firstLine="567"/>
        <w:rPr>
          <w:rFonts w:cs="Times New Roman"/>
          <w:b/>
          <w:bCs/>
          <w:i/>
          <w:color w:val="000000" w:themeColor="text1"/>
          <w:szCs w:val="26"/>
          <w:lang w:val="nl-NL"/>
        </w:rPr>
      </w:pPr>
      <w:bookmarkStart w:id="2853" w:name="_Toc432575565"/>
      <w:r w:rsidRPr="004D19C0">
        <w:rPr>
          <w:rFonts w:cs="Times New Roman"/>
          <w:b/>
          <w:bCs/>
          <w:i/>
          <w:color w:val="000000" w:themeColor="text1"/>
          <w:szCs w:val="26"/>
          <w:lang w:val="nl-NL"/>
        </w:rPr>
        <w:t>c</w:t>
      </w:r>
      <w:r w:rsidRPr="004D19C0">
        <w:rPr>
          <w:rFonts w:cs="Times New Roman"/>
          <w:b/>
          <w:bCs/>
          <w:i/>
          <w:color w:val="000000" w:themeColor="text1"/>
          <w:szCs w:val="26"/>
          <w:lang w:val="vi-VN"/>
        </w:rPr>
        <w:t>.</w:t>
      </w:r>
      <w:r w:rsidRPr="004D19C0">
        <w:rPr>
          <w:rFonts w:cs="Times New Roman"/>
          <w:b/>
          <w:bCs/>
          <w:i/>
          <w:color w:val="000000" w:themeColor="text1"/>
          <w:szCs w:val="26"/>
          <w:lang w:val="nl-NL"/>
        </w:rPr>
        <w:t xml:space="preserve"> Giai đoạn kết thúc dự án</w:t>
      </w:r>
      <w:bookmarkEnd w:id="2853"/>
      <w:r w:rsidRPr="004D19C0">
        <w:rPr>
          <w:rFonts w:cs="Times New Roman"/>
          <w:b/>
          <w:bCs/>
          <w:i/>
          <w:color w:val="000000" w:themeColor="text1"/>
          <w:szCs w:val="26"/>
          <w:lang w:val="nl-NL"/>
        </w:rPr>
        <w:t>:</w:t>
      </w:r>
    </w:p>
    <w:p w14:paraId="268EA988" w14:textId="77777777" w:rsidR="00CA19F1" w:rsidRPr="004D19C0" w:rsidRDefault="00CA19F1" w:rsidP="00CA19F1">
      <w:pPr>
        <w:widowControl w:val="0"/>
        <w:ind w:firstLine="567"/>
        <w:rPr>
          <w:rFonts w:cs="Times New Roman"/>
          <w:color w:val="000000" w:themeColor="text1"/>
          <w:szCs w:val="26"/>
          <w:lang w:val="nl-NL"/>
        </w:rPr>
      </w:pPr>
      <w:r w:rsidRPr="004D19C0">
        <w:rPr>
          <w:rFonts w:cs="Times New Roman"/>
          <w:color w:val="000000" w:themeColor="text1"/>
          <w:szCs w:val="26"/>
          <w:lang w:val="nl-NL"/>
        </w:rPr>
        <w:t>- Đảm bảo an toàn lao động khi tháo dỡ, vận chuyển máy móc, thiết bị.</w:t>
      </w:r>
    </w:p>
    <w:p w14:paraId="4A0A8BB7" w14:textId="77777777" w:rsidR="00CA19F1" w:rsidRPr="004D19C0" w:rsidRDefault="00CA19F1" w:rsidP="00CA19F1">
      <w:pPr>
        <w:widowControl w:val="0"/>
        <w:ind w:firstLine="567"/>
        <w:rPr>
          <w:rFonts w:cs="Times New Roman"/>
          <w:color w:val="000000" w:themeColor="text1"/>
          <w:szCs w:val="26"/>
          <w:lang w:val="nl-NL"/>
        </w:rPr>
      </w:pPr>
      <w:r w:rsidRPr="004D19C0">
        <w:rPr>
          <w:rFonts w:cs="Times New Roman"/>
          <w:color w:val="000000" w:themeColor="text1"/>
          <w:szCs w:val="26"/>
          <w:lang w:val="nl-NL"/>
        </w:rPr>
        <w:t>- Đảm bảo vệ sinh môi trường khi cải tạo khu vực phụ trợ bằng các biện pháp: Che chắn khu vực cải tạo, che chắn thùng xe vận chuyển, phun nước dập bụi trên tuyến đường vận chuyển.</w:t>
      </w:r>
    </w:p>
    <w:p w14:paraId="119EC5FF" w14:textId="77777777" w:rsidR="00CA19F1" w:rsidRPr="004D19C0" w:rsidRDefault="00CA19F1" w:rsidP="00CA19F1">
      <w:pPr>
        <w:pStyle w:val="Heading1"/>
        <w:spacing w:line="312" w:lineRule="auto"/>
        <w:jc w:val="both"/>
        <w:rPr>
          <w:rFonts w:cs="Times New Roman"/>
          <w:bCs/>
          <w:color w:val="000000" w:themeColor="text1"/>
          <w:lang w:val="vi-VN"/>
        </w:rPr>
      </w:pPr>
      <w:bookmarkStart w:id="2854" w:name="_Toc223357140"/>
      <w:bookmarkStart w:id="2855" w:name="_Toc224584204"/>
      <w:bookmarkStart w:id="2856" w:name="_Toc226408010"/>
      <w:bookmarkStart w:id="2857" w:name="_Toc227108069"/>
      <w:bookmarkStart w:id="2858" w:name="_Toc227149341"/>
      <w:bookmarkStart w:id="2859" w:name="_Toc232583842"/>
      <w:r w:rsidRPr="004D19C0">
        <w:rPr>
          <w:rFonts w:cs="Times New Roman"/>
          <w:bCs/>
          <w:color w:val="000000" w:themeColor="text1"/>
          <w:lang w:val="vi-VN"/>
        </w:rPr>
        <w:t>4.2.4. Các thiết bị, máy móc, nguyên vật liệu phục vụ quá trình cải tạo, phục hồi môi trường</w:t>
      </w:r>
      <w:bookmarkEnd w:id="2854"/>
      <w:bookmarkEnd w:id="2855"/>
      <w:bookmarkEnd w:id="2856"/>
      <w:bookmarkEnd w:id="2857"/>
      <w:bookmarkEnd w:id="2858"/>
      <w:bookmarkEnd w:id="2859"/>
      <w:r w:rsidRPr="004D19C0">
        <w:rPr>
          <w:rFonts w:cs="Times New Roman"/>
          <w:bCs/>
          <w:color w:val="000000" w:themeColor="text1"/>
          <w:lang w:val="vi-VN"/>
        </w:rPr>
        <w:t xml:space="preserve"> </w:t>
      </w:r>
    </w:p>
    <w:p w14:paraId="131E8B4D" w14:textId="77777777" w:rsidR="00CA19F1" w:rsidRPr="004D19C0" w:rsidRDefault="00CA19F1" w:rsidP="00CA19F1">
      <w:pPr>
        <w:pStyle w:val="ListParagraph"/>
        <w:widowControl w:val="0"/>
        <w:tabs>
          <w:tab w:val="left" w:pos="851"/>
        </w:tabs>
        <w:ind w:left="0" w:firstLine="567"/>
        <w:rPr>
          <w:rFonts w:cs="Times New Roman"/>
          <w:color w:val="000000" w:themeColor="text1"/>
        </w:rPr>
      </w:pPr>
      <w:r w:rsidRPr="004D19C0">
        <w:rPr>
          <w:rFonts w:cs="Times New Roman"/>
          <w:color w:val="000000" w:themeColor="text1"/>
        </w:rPr>
        <w:t xml:space="preserve">Quá trình cải tạo phục hồi sẽ huy động một số thiết bị như búa khoan đá khí nén tháo dỡ công trình, máy xúc phục vụ xúc bốc vật liệu và san gạt, đánh tơi, ô tô phục vụ vận chuyển, dụng cụ lao động thủ công phục vụ công tác trồng cây. Các thiết bị được huy động trong một thời gian nhất định của quá trình cải tạo, phục hồi môi trường nên có thể huy động ngay các thiết bị đang phục vụ khai thác mỏ. </w:t>
      </w:r>
    </w:p>
    <w:p w14:paraId="15D2BD47" w14:textId="77777777" w:rsidR="00CA19F1" w:rsidRPr="004D19C0" w:rsidRDefault="00CA19F1" w:rsidP="00CA19F1">
      <w:pPr>
        <w:pStyle w:val="ListParagraph"/>
        <w:widowControl w:val="0"/>
        <w:tabs>
          <w:tab w:val="left" w:pos="851"/>
        </w:tabs>
        <w:ind w:left="0" w:firstLine="567"/>
        <w:rPr>
          <w:rFonts w:cs="Times New Roman"/>
          <w:color w:val="000000" w:themeColor="text1"/>
        </w:rPr>
      </w:pPr>
      <w:r w:rsidRPr="004D19C0">
        <w:rPr>
          <w:rFonts w:cs="Times New Roman"/>
          <w:color w:val="000000" w:themeColor="text1"/>
        </w:rPr>
        <w:t>Số lượng thiết bị dự kiến cần huy động phục vụ công tác cải tạo, phục hồi môi trường được liệt kê ở bảng sau:</w:t>
      </w:r>
    </w:p>
    <w:p w14:paraId="50B3F807" w14:textId="77777777" w:rsidR="00CA19F1" w:rsidRPr="004D19C0" w:rsidRDefault="00CA19F1" w:rsidP="00CA19F1">
      <w:pPr>
        <w:rPr>
          <w:rFonts w:eastAsia="MS Mincho" w:cs="Times New Roman"/>
          <w:b/>
          <w:color w:val="000000" w:themeColor="text1"/>
          <w:szCs w:val="20"/>
          <w:lang w:val="vi-VN"/>
        </w:rPr>
      </w:pPr>
      <w:bookmarkStart w:id="2860" w:name="_Toc223357141"/>
      <w:bookmarkStart w:id="2861" w:name="_Toc224584205"/>
      <w:bookmarkStart w:id="2862" w:name="_Toc226265780"/>
      <w:r w:rsidRPr="004D19C0">
        <w:rPr>
          <w:color w:val="000000" w:themeColor="text1"/>
        </w:rPr>
        <w:br w:type="page"/>
      </w:r>
    </w:p>
    <w:p w14:paraId="233EF6F7" w14:textId="77777777" w:rsidR="00CA19F1" w:rsidRPr="004D19C0" w:rsidRDefault="00CA19F1">
      <w:pPr>
        <w:pStyle w:val="BngCH4"/>
        <w:rPr>
          <w:color w:val="000000" w:themeColor="text1"/>
        </w:rPr>
      </w:pPr>
      <w:bookmarkStart w:id="2863" w:name="_Toc227108070"/>
      <w:bookmarkStart w:id="2864" w:name="_Toc227149342"/>
      <w:bookmarkStart w:id="2865" w:name="_Toc232583843"/>
      <w:r w:rsidRPr="004D19C0">
        <w:rPr>
          <w:color w:val="000000" w:themeColor="text1"/>
        </w:rPr>
        <w:lastRenderedPageBreak/>
        <w:t>Các thiết bị, máy móc, phục vụ công tác cải tạo, phục hồi môi trường</w:t>
      </w:r>
      <w:bookmarkEnd w:id="2860"/>
      <w:bookmarkEnd w:id="2861"/>
      <w:bookmarkEnd w:id="2862"/>
      <w:bookmarkEnd w:id="2863"/>
      <w:bookmarkEnd w:id="2864"/>
      <w:bookmarkEnd w:id="2865"/>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4274"/>
        <w:gridCol w:w="1417"/>
        <w:gridCol w:w="1417"/>
      </w:tblGrid>
      <w:tr w:rsidR="004D19C0" w:rsidRPr="004D19C0" w14:paraId="0A8D8DFF" w14:textId="77777777" w:rsidTr="00816DD8">
        <w:trPr>
          <w:trHeight w:hRule="exact" w:val="454"/>
          <w:tblHeader/>
          <w:jc w:val="center"/>
        </w:trPr>
        <w:tc>
          <w:tcPr>
            <w:tcW w:w="812" w:type="dxa"/>
            <w:shd w:val="clear" w:color="auto" w:fill="DEEAF6" w:themeFill="accent1" w:themeFillTint="33"/>
            <w:vAlign w:val="center"/>
          </w:tcPr>
          <w:p w14:paraId="41953414" w14:textId="77777777" w:rsidR="00CA19F1" w:rsidRPr="004D19C0" w:rsidRDefault="00CA19F1" w:rsidP="00816DD8">
            <w:pPr>
              <w:widowControl w:val="0"/>
              <w:spacing w:line="240" w:lineRule="auto"/>
              <w:jc w:val="center"/>
              <w:rPr>
                <w:rFonts w:cs="Times New Roman"/>
                <w:b/>
                <w:color w:val="000000" w:themeColor="text1"/>
                <w:sz w:val="24"/>
                <w:szCs w:val="24"/>
                <w:lang w:val="nl-NL"/>
              </w:rPr>
            </w:pPr>
            <w:r w:rsidRPr="004D19C0">
              <w:rPr>
                <w:rFonts w:cs="Times New Roman"/>
                <w:b/>
                <w:color w:val="000000" w:themeColor="text1"/>
                <w:sz w:val="24"/>
                <w:szCs w:val="24"/>
                <w:lang w:val="nl-NL"/>
              </w:rPr>
              <w:t>TT</w:t>
            </w:r>
          </w:p>
        </w:tc>
        <w:tc>
          <w:tcPr>
            <w:tcW w:w="4274" w:type="dxa"/>
            <w:shd w:val="clear" w:color="auto" w:fill="DEEAF6" w:themeFill="accent1" w:themeFillTint="33"/>
            <w:vAlign w:val="center"/>
          </w:tcPr>
          <w:p w14:paraId="13FBAEA6" w14:textId="77777777" w:rsidR="00CA19F1" w:rsidRPr="004D19C0" w:rsidRDefault="00CA19F1" w:rsidP="00816DD8">
            <w:pPr>
              <w:widowControl w:val="0"/>
              <w:spacing w:line="240" w:lineRule="auto"/>
              <w:jc w:val="center"/>
              <w:rPr>
                <w:rFonts w:cs="Times New Roman"/>
                <w:b/>
                <w:color w:val="000000" w:themeColor="text1"/>
                <w:sz w:val="24"/>
                <w:szCs w:val="24"/>
                <w:lang w:val="nl-NL"/>
              </w:rPr>
            </w:pPr>
            <w:r w:rsidRPr="004D19C0">
              <w:rPr>
                <w:rFonts w:cs="Times New Roman"/>
                <w:b/>
                <w:color w:val="000000" w:themeColor="text1"/>
                <w:sz w:val="24"/>
                <w:szCs w:val="24"/>
                <w:lang w:val="nl-NL"/>
              </w:rPr>
              <w:t>Máy móc, thiết bị</w:t>
            </w:r>
          </w:p>
        </w:tc>
        <w:tc>
          <w:tcPr>
            <w:tcW w:w="1417" w:type="dxa"/>
            <w:shd w:val="clear" w:color="auto" w:fill="DEEAF6" w:themeFill="accent1" w:themeFillTint="33"/>
          </w:tcPr>
          <w:p w14:paraId="3967BF71" w14:textId="77777777" w:rsidR="00CA19F1" w:rsidRPr="004D19C0" w:rsidRDefault="00CA19F1" w:rsidP="00816DD8">
            <w:pPr>
              <w:widowControl w:val="0"/>
              <w:spacing w:line="240" w:lineRule="auto"/>
              <w:jc w:val="center"/>
              <w:rPr>
                <w:rFonts w:cs="Times New Roman"/>
                <w:b/>
                <w:color w:val="000000" w:themeColor="text1"/>
                <w:sz w:val="24"/>
                <w:szCs w:val="24"/>
                <w:lang w:val="vi-VN"/>
              </w:rPr>
            </w:pPr>
            <w:r w:rsidRPr="004D19C0">
              <w:rPr>
                <w:rFonts w:cs="Times New Roman"/>
                <w:b/>
                <w:color w:val="000000" w:themeColor="text1"/>
                <w:sz w:val="24"/>
                <w:szCs w:val="24"/>
                <w:lang w:val="nl-NL"/>
              </w:rPr>
              <w:t>Đơn</w:t>
            </w:r>
            <w:r w:rsidRPr="004D19C0">
              <w:rPr>
                <w:rFonts w:cs="Times New Roman"/>
                <w:b/>
                <w:color w:val="000000" w:themeColor="text1"/>
                <w:sz w:val="24"/>
                <w:szCs w:val="24"/>
                <w:lang w:val="vi-VN"/>
              </w:rPr>
              <w:t xml:space="preserve"> vị</w:t>
            </w:r>
          </w:p>
        </w:tc>
        <w:tc>
          <w:tcPr>
            <w:tcW w:w="1417" w:type="dxa"/>
            <w:shd w:val="clear" w:color="auto" w:fill="DEEAF6" w:themeFill="accent1" w:themeFillTint="33"/>
            <w:vAlign w:val="center"/>
          </w:tcPr>
          <w:p w14:paraId="5C28212C" w14:textId="77777777" w:rsidR="00CA19F1" w:rsidRPr="004D19C0" w:rsidRDefault="00CA19F1" w:rsidP="00816DD8">
            <w:pPr>
              <w:widowControl w:val="0"/>
              <w:spacing w:line="240" w:lineRule="auto"/>
              <w:jc w:val="center"/>
              <w:rPr>
                <w:rFonts w:cs="Times New Roman"/>
                <w:b/>
                <w:color w:val="000000" w:themeColor="text1"/>
                <w:sz w:val="24"/>
                <w:szCs w:val="24"/>
                <w:lang w:val="nl-NL"/>
              </w:rPr>
            </w:pPr>
            <w:r w:rsidRPr="004D19C0">
              <w:rPr>
                <w:rFonts w:cs="Times New Roman"/>
                <w:b/>
                <w:color w:val="000000" w:themeColor="text1"/>
                <w:sz w:val="24"/>
                <w:szCs w:val="24"/>
                <w:lang w:val="nl-NL"/>
              </w:rPr>
              <w:t>Số lượng</w:t>
            </w:r>
          </w:p>
        </w:tc>
      </w:tr>
      <w:tr w:rsidR="004D19C0" w:rsidRPr="004D19C0" w14:paraId="7A8BA550" w14:textId="77777777" w:rsidTr="00816DD8">
        <w:trPr>
          <w:trHeight w:hRule="exact" w:val="454"/>
          <w:jc w:val="center"/>
        </w:trPr>
        <w:tc>
          <w:tcPr>
            <w:tcW w:w="812" w:type="dxa"/>
            <w:shd w:val="clear" w:color="auto" w:fill="auto"/>
            <w:vAlign w:val="center"/>
          </w:tcPr>
          <w:p w14:paraId="738D3086" w14:textId="77777777" w:rsidR="00CA19F1" w:rsidRPr="004D19C0" w:rsidRDefault="00CA19F1" w:rsidP="00816DD8">
            <w:pPr>
              <w:widowControl w:val="0"/>
              <w:spacing w:line="240" w:lineRule="auto"/>
              <w:jc w:val="center"/>
              <w:rPr>
                <w:rFonts w:cs="Times New Roman"/>
                <w:b/>
                <w:bCs/>
                <w:color w:val="000000" w:themeColor="text1"/>
                <w:sz w:val="24"/>
                <w:szCs w:val="24"/>
                <w:lang w:val="nl-NL"/>
              </w:rPr>
            </w:pPr>
            <w:r w:rsidRPr="004D19C0">
              <w:rPr>
                <w:rFonts w:cs="Times New Roman"/>
                <w:b/>
                <w:bCs/>
                <w:color w:val="000000" w:themeColor="text1"/>
                <w:sz w:val="24"/>
                <w:szCs w:val="24"/>
                <w:lang w:val="nl-NL"/>
              </w:rPr>
              <w:t>I</w:t>
            </w:r>
          </w:p>
        </w:tc>
        <w:tc>
          <w:tcPr>
            <w:tcW w:w="4274" w:type="dxa"/>
            <w:shd w:val="clear" w:color="auto" w:fill="auto"/>
            <w:vAlign w:val="center"/>
          </w:tcPr>
          <w:p w14:paraId="0A8B6A10" w14:textId="77777777" w:rsidR="00CA19F1" w:rsidRPr="004D19C0" w:rsidRDefault="00CA19F1" w:rsidP="00816DD8">
            <w:pPr>
              <w:widowControl w:val="0"/>
              <w:spacing w:line="240" w:lineRule="auto"/>
              <w:rPr>
                <w:rFonts w:cs="Times New Roman"/>
                <w:b/>
                <w:bCs/>
                <w:color w:val="000000" w:themeColor="text1"/>
                <w:sz w:val="24"/>
                <w:szCs w:val="24"/>
                <w:lang w:val="vi-VN"/>
              </w:rPr>
            </w:pPr>
            <w:r w:rsidRPr="004D19C0">
              <w:rPr>
                <w:rFonts w:cs="Times New Roman"/>
                <w:b/>
                <w:bCs/>
                <w:color w:val="000000" w:themeColor="text1"/>
                <w:sz w:val="24"/>
                <w:szCs w:val="24"/>
                <w:lang w:val="nl-NL"/>
              </w:rPr>
              <w:t>Máy</w:t>
            </w:r>
            <w:r w:rsidRPr="004D19C0">
              <w:rPr>
                <w:rFonts w:cs="Times New Roman"/>
                <w:b/>
                <w:bCs/>
                <w:color w:val="000000" w:themeColor="text1"/>
                <w:sz w:val="24"/>
                <w:szCs w:val="24"/>
                <w:lang w:val="vi-VN"/>
              </w:rPr>
              <w:t xml:space="preserve"> móc, thiết bị</w:t>
            </w:r>
          </w:p>
        </w:tc>
        <w:tc>
          <w:tcPr>
            <w:tcW w:w="1417" w:type="dxa"/>
            <w:vAlign w:val="center"/>
          </w:tcPr>
          <w:p w14:paraId="21709226" w14:textId="77777777" w:rsidR="00CA19F1" w:rsidRPr="004D19C0" w:rsidRDefault="00CA19F1" w:rsidP="00816DD8">
            <w:pPr>
              <w:widowControl w:val="0"/>
              <w:spacing w:line="240" w:lineRule="auto"/>
              <w:jc w:val="center"/>
              <w:rPr>
                <w:rFonts w:cs="Times New Roman"/>
                <w:color w:val="000000" w:themeColor="text1"/>
                <w:sz w:val="24"/>
                <w:szCs w:val="24"/>
                <w:lang w:val="nl-NL"/>
              </w:rPr>
            </w:pPr>
          </w:p>
        </w:tc>
        <w:tc>
          <w:tcPr>
            <w:tcW w:w="1417" w:type="dxa"/>
            <w:shd w:val="clear" w:color="auto" w:fill="auto"/>
            <w:vAlign w:val="center"/>
          </w:tcPr>
          <w:p w14:paraId="76A38754" w14:textId="77777777" w:rsidR="00CA19F1" w:rsidRPr="004D19C0" w:rsidRDefault="00CA19F1" w:rsidP="00816DD8">
            <w:pPr>
              <w:widowControl w:val="0"/>
              <w:spacing w:line="240" w:lineRule="auto"/>
              <w:jc w:val="center"/>
              <w:rPr>
                <w:rFonts w:cs="Times New Roman"/>
                <w:color w:val="000000" w:themeColor="text1"/>
                <w:sz w:val="24"/>
                <w:szCs w:val="24"/>
                <w:lang w:val="nl-NL"/>
              </w:rPr>
            </w:pPr>
          </w:p>
        </w:tc>
      </w:tr>
      <w:tr w:rsidR="004D19C0" w:rsidRPr="004D19C0" w14:paraId="1B8D7F6F" w14:textId="77777777" w:rsidTr="00816DD8">
        <w:trPr>
          <w:trHeight w:hRule="exact" w:val="454"/>
          <w:jc w:val="center"/>
        </w:trPr>
        <w:tc>
          <w:tcPr>
            <w:tcW w:w="812" w:type="dxa"/>
            <w:shd w:val="clear" w:color="auto" w:fill="auto"/>
            <w:vAlign w:val="center"/>
          </w:tcPr>
          <w:p w14:paraId="5A51DB62"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1</w:t>
            </w:r>
          </w:p>
        </w:tc>
        <w:tc>
          <w:tcPr>
            <w:tcW w:w="4274" w:type="dxa"/>
            <w:shd w:val="clear" w:color="auto" w:fill="auto"/>
            <w:vAlign w:val="center"/>
          </w:tcPr>
          <w:p w14:paraId="115A190B" w14:textId="77777777" w:rsidR="00CA19F1" w:rsidRPr="004D19C0" w:rsidRDefault="00CA19F1" w:rsidP="00816DD8">
            <w:pPr>
              <w:widowControl w:val="0"/>
              <w:spacing w:line="240" w:lineRule="auto"/>
              <w:rPr>
                <w:rFonts w:cs="Times New Roman"/>
                <w:color w:val="000000" w:themeColor="text1"/>
                <w:sz w:val="24"/>
                <w:szCs w:val="24"/>
                <w:lang w:val="nl-NL"/>
              </w:rPr>
            </w:pPr>
            <w:r w:rsidRPr="004D19C0">
              <w:rPr>
                <w:rFonts w:cs="Times New Roman"/>
                <w:color w:val="000000" w:themeColor="text1"/>
                <w:sz w:val="24"/>
                <w:szCs w:val="24"/>
                <w:lang w:val="nl-NL"/>
              </w:rPr>
              <w:t>Máy xúc dung tích gầu 3</w:t>
            </w:r>
            <w:r w:rsidRPr="004D19C0">
              <w:rPr>
                <w:rFonts w:cs="Times New Roman"/>
                <w:color w:val="000000" w:themeColor="text1"/>
                <w:sz w:val="24"/>
                <w:szCs w:val="24"/>
                <w:lang w:val="vi-VN"/>
              </w:rPr>
              <w:t>,5</w:t>
            </w:r>
            <w:r w:rsidRPr="004D19C0">
              <w:rPr>
                <w:rFonts w:cs="Times New Roman"/>
                <w:color w:val="000000" w:themeColor="text1"/>
                <w:sz w:val="24"/>
                <w:szCs w:val="24"/>
                <w:lang w:val="nl-NL"/>
              </w:rPr>
              <w:t>m</w:t>
            </w:r>
            <w:r w:rsidRPr="004D19C0">
              <w:rPr>
                <w:rFonts w:cs="Times New Roman"/>
                <w:color w:val="000000" w:themeColor="text1"/>
                <w:sz w:val="24"/>
                <w:szCs w:val="24"/>
                <w:vertAlign w:val="superscript"/>
                <w:lang w:val="nl-NL"/>
              </w:rPr>
              <w:t>3</w:t>
            </w:r>
          </w:p>
        </w:tc>
        <w:tc>
          <w:tcPr>
            <w:tcW w:w="1417" w:type="dxa"/>
            <w:vAlign w:val="center"/>
          </w:tcPr>
          <w:p w14:paraId="487F77B0"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Cái</w:t>
            </w:r>
          </w:p>
        </w:tc>
        <w:tc>
          <w:tcPr>
            <w:tcW w:w="1417" w:type="dxa"/>
            <w:shd w:val="clear" w:color="auto" w:fill="auto"/>
            <w:vAlign w:val="center"/>
          </w:tcPr>
          <w:p w14:paraId="5D1F79B8"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lang w:val="nl-NL"/>
              </w:rPr>
              <w:t>0</w:t>
            </w:r>
            <w:r w:rsidRPr="004D19C0">
              <w:rPr>
                <w:rFonts w:cs="Times New Roman"/>
                <w:color w:val="000000" w:themeColor="text1"/>
                <w:sz w:val="24"/>
                <w:szCs w:val="24"/>
              </w:rPr>
              <w:t>2</w:t>
            </w:r>
          </w:p>
        </w:tc>
      </w:tr>
      <w:tr w:rsidR="004D19C0" w:rsidRPr="004D19C0" w14:paraId="4D83A9DF" w14:textId="77777777" w:rsidTr="00816DD8">
        <w:trPr>
          <w:trHeight w:hRule="exact" w:val="454"/>
          <w:jc w:val="center"/>
        </w:trPr>
        <w:tc>
          <w:tcPr>
            <w:tcW w:w="812" w:type="dxa"/>
            <w:shd w:val="clear" w:color="auto" w:fill="auto"/>
            <w:vAlign w:val="center"/>
          </w:tcPr>
          <w:p w14:paraId="1E5E74E8" w14:textId="77777777" w:rsidR="00CA19F1" w:rsidRPr="004D19C0" w:rsidRDefault="00CA19F1" w:rsidP="00816DD8">
            <w:pPr>
              <w:widowControl w:val="0"/>
              <w:spacing w:line="240" w:lineRule="auto"/>
              <w:jc w:val="center"/>
              <w:rPr>
                <w:rFonts w:cs="Times New Roman"/>
                <w:color w:val="000000" w:themeColor="text1"/>
                <w:sz w:val="24"/>
                <w:szCs w:val="24"/>
                <w:lang w:val="vi-VN"/>
              </w:rPr>
            </w:pPr>
            <w:r w:rsidRPr="004D19C0">
              <w:rPr>
                <w:rFonts w:cs="Times New Roman"/>
                <w:color w:val="000000" w:themeColor="text1"/>
                <w:sz w:val="24"/>
                <w:szCs w:val="24"/>
                <w:lang w:val="vi-VN"/>
              </w:rPr>
              <w:t>2</w:t>
            </w:r>
          </w:p>
        </w:tc>
        <w:tc>
          <w:tcPr>
            <w:tcW w:w="4274" w:type="dxa"/>
            <w:shd w:val="clear" w:color="auto" w:fill="auto"/>
            <w:vAlign w:val="center"/>
          </w:tcPr>
          <w:p w14:paraId="28B7A8DF" w14:textId="77777777" w:rsidR="00CA19F1" w:rsidRPr="004D19C0" w:rsidRDefault="00CA19F1" w:rsidP="00816DD8">
            <w:pPr>
              <w:widowControl w:val="0"/>
              <w:spacing w:line="240" w:lineRule="auto"/>
              <w:rPr>
                <w:rFonts w:cs="Times New Roman"/>
                <w:color w:val="000000" w:themeColor="text1"/>
                <w:sz w:val="24"/>
                <w:szCs w:val="24"/>
                <w:lang w:val="nl-NL"/>
              </w:rPr>
            </w:pPr>
            <w:r w:rsidRPr="004D19C0">
              <w:rPr>
                <w:rFonts w:cs="Times New Roman"/>
                <w:color w:val="000000" w:themeColor="text1"/>
                <w:sz w:val="24"/>
                <w:szCs w:val="24"/>
                <w:lang w:val="nl-NL"/>
              </w:rPr>
              <w:t>Ô tô 15 tấn</w:t>
            </w:r>
          </w:p>
        </w:tc>
        <w:tc>
          <w:tcPr>
            <w:tcW w:w="1417" w:type="dxa"/>
            <w:vAlign w:val="center"/>
          </w:tcPr>
          <w:p w14:paraId="28D63C85"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Cái</w:t>
            </w:r>
          </w:p>
        </w:tc>
        <w:tc>
          <w:tcPr>
            <w:tcW w:w="1417" w:type="dxa"/>
            <w:shd w:val="clear" w:color="auto" w:fill="auto"/>
            <w:vAlign w:val="center"/>
          </w:tcPr>
          <w:p w14:paraId="3DDC7510"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lang w:val="nl-NL"/>
              </w:rPr>
              <w:t>0</w:t>
            </w:r>
            <w:r w:rsidRPr="004D19C0">
              <w:rPr>
                <w:rFonts w:cs="Times New Roman"/>
                <w:color w:val="000000" w:themeColor="text1"/>
                <w:sz w:val="24"/>
                <w:szCs w:val="24"/>
              </w:rPr>
              <w:t>2</w:t>
            </w:r>
          </w:p>
        </w:tc>
      </w:tr>
      <w:tr w:rsidR="004D19C0" w:rsidRPr="004D19C0" w14:paraId="40E28021" w14:textId="77777777" w:rsidTr="00816DD8">
        <w:trPr>
          <w:trHeight w:hRule="exact" w:val="454"/>
          <w:jc w:val="center"/>
        </w:trPr>
        <w:tc>
          <w:tcPr>
            <w:tcW w:w="812" w:type="dxa"/>
            <w:shd w:val="clear" w:color="auto" w:fill="auto"/>
            <w:vAlign w:val="center"/>
          </w:tcPr>
          <w:p w14:paraId="4F18BFA7"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3</w:t>
            </w:r>
          </w:p>
        </w:tc>
        <w:tc>
          <w:tcPr>
            <w:tcW w:w="4274" w:type="dxa"/>
            <w:shd w:val="clear" w:color="auto" w:fill="auto"/>
            <w:vAlign w:val="center"/>
          </w:tcPr>
          <w:p w14:paraId="037D5C3D" w14:textId="77777777" w:rsidR="00CA19F1" w:rsidRPr="004D19C0" w:rsidRDefault="00CA19F1" w:rsidP="00816DD8">
            <w:pPr>
              <w:widowControl w:val="0"/>
              <w:spacing w:line="240" w:lineRule="auto"/>
              <w:rPr>
                <w:rFonts w:cs="Times New Roman"/>
                <w:color w:val="000000" w:themeColor="text1"/>
                <w:sz w:val="24"/>
                <w:szCs w:val="24"/>
                <w:lang w:val="nl-NL"/>
              </w:rPr>
            </w:pPr>
            <w:r w:rsidRPr="004D19C0">
              <w:rPr>
                <w:rFonts w:cs="Times New Roman"/>
                <w:bCs/>
                <w:color w:val="000000" w:themeColor="text1"/>
                <w:sz w:val="24"/>
                <w:szCs w:val="24"/>
                <w:lang w:val="nl-NL"/>
              </w:rPr>
              <w:t>Máy ủi 110 CV</w:t>
            </w:r>
          </w:p>
        </w:tc>
        <w:tc>
          <w:tcPr>
            <w:tcW w:w="1417" w:type="dxa"/>
            <w:vAlign w:val="center"/>
          </w:tcPr>
          <w:p w14:paraId="7B483938"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color w:val="000000" w:themeColor="text1"/>
                <w:sz w:val="24"/>
                <w:szCs w:val="24"/>
                <w:lang w:val="nl-NL"/>
              </w:rPr>
              <w:t>Cái</w:t>
            </w:r>
          </w:p>
        </w:tc>
        <w:tc>
          <w:tcPr>
            <w:tcW w:w="1417" w:type="dxa"/>
            <w:shd w:val="clear" w:color="auto" w:fill="auto"/>
            <w:vAlign w:val="center"/>
          </w:tcPr>
          <w:p w14:paraId="1CC807DE"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bCs/>
                <w:color w:val="000000" w:themeColor="text1"/>
                <w:sz w:val="24"/>
                <w:szCs w:val="24"/>
                <w:lang w:val="nl-NL"/>
              </w:rPr>
              <w:t>02</w:t>
            </w:r>
          </w:p>
        </w:tc>
      </w:tr>
      <w:tr w:rsidR="004D19C0" w:rsidRPr="004D19C0" w14:paraId="3720655F" w14:textId="77777777" w:rsidTr="00816DD8">
        <w:trPr>
          <w:trHeight w:hRule="exact" w:val="454"/>
          <w:jc w:val="center"/>
        </w:trPr>
        <w:tc>
          <w:tcPr>
            <w:tcW w:w="812" w:type="dxa"/>
            <w:shd w:val="clear" w:color="auto" w:fill="auto"/>
            <w:vAlign w:val="center"/>
          </w:tcPr>
          <w:p w14:paraId="4C5A3978"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4</w:t>
            </w:r>
          </w:p>
        </w:tc>
        <w:tc>
          <w:tcPr>
            <w:tcW w:w="4274" w:type="dxa"/>
            <w:shd w:val="clear" w:color="auto" w:fill="auto"/>
            <w:vAlign w:val="center"/>
          </w:tcPr>
          <w:p w14:paraId="3C5B955F" w14:textId="77777777" w:rsidR="00CA19F1" w:rsidRPr="004D19C0" w:rsidRDefault="00CA19F1" w:rsidP="00816DD8">
            <w:pPr>
              <w:widowControl w:val="0"/>
              <w:spacing w:line="240" w:lineRule="auto"/>
              <w:rPr>
                <w:rFonts w:cs="Times New Roman"/>
                <w:color w:val="000000" w:themeColor="text1"/>
                <w:sz w:val="24"/>
                <w:szCs w:val="24"/>
                <w:lang w:val="nl-NL"/>
              </w:rPr>
            </w:pPr>
            <w:r w:rsidRPr="004D19C0">
              <w:rPr>
                <w:rFonts w:cs="Times New Roman"/>
                <w:bCs/>
                <w:color w:val="000000" w:themeColor="text1"/>
                <w:sz w:val="24"/>
                <w:szCs w:val="24"/>
                <w:lang w:val="nl-NL"/>
              </w:rPr>
              <w:t>Dụng</w:t>
            </w:r>
            <w:r w:rsidRPr="004D19C0">
              <w:rPr>
                <w:rFonts w:cs="Times New Roman"/>
                <w:bCs/>
                <w:color w:val="000000" w:themeColor="text1"/>
                <w:sz w:val="24"/>
                <w:szCs w:val="24"/>
                <w:lang w:val="vi-VN"/>
              </w:rPr>
              <w:t xml:space="preserve"> cụ thủ công (cuốc, xẻng, búa,...)</w:t>
            </w:r>
          </w:p>
        </w:tc>
        <w:tc>
          <w:tcPr>
            <w:tcW w:w="1417" w:type="dxa"/>
            <w:vAlign w:val="center"/>
          </w:tcPr>
          <w:p w14:paraId="207E431E"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bCs/>
                <w:color w:val="000000" w:themeColor="text1"/>
                <w:sz w:val="24"/>
                <w:szCs w:val="24"/>
                <w:lang w:val="nl-NL"/>
              </w:rPr>
              <w:t>Bộ</w:t>
            </w:r>
          </w:p>
        </w:tc>
        <w:tc>
          <w:tcPr>
            <w:tcW w:w="1417" w:type="dxa"/>
            <w:shd w:val="clear" w:color="auto" w:fill="auto"/>
            <w:vAlign w:val="center"/>
          </w:tcPr>
          <w:p w14:paraId="26E19511" w14:textId="77777777" w:rsidR="00CA19F1" w:rsidRPr="004D19C0" w:rsidRDefault="00CA19F1" w:rsidP="00816DD8">
            <w:pPr>
              <w:widowControl w:val="0"/>
              <w:spacing w:line="240" w:lineRule="auto"/>
              <w:jc w:val="center"/>
              <w:rPr>
                <w:rFonts w:cs="Times New Roman"/>
                <w:color w:val="000000" w:themeColor="text1"/>
                <w:sz w:val="24"/>
                <w:szCs w:val="24"/>
                <w:lang w:val="nl-NL"/>
              </w:rPr>
            </w:pPr>
            <w:r w:rsidRPr="004D19C0">
              <w:rPr>
                <w:rFonts w:cs="Times New Roman"/>
                <w:bCs/>
                <w:color w:val="000000" w:themeColor="text1"/>
                <w:sz w:val="24"/>
                <w:szCs w:val="24"/>
                <w:lang w:val="nl-NL"/>
              </w:rPr>
              <w:t>20</w:t>
            </w:r>
          </w:p>
        </w:tc>
      </w:tr>
      <w:tr w:rsidR="004D19C0" w:rsidRPr="004D19C0" w14:paraId="16FC8AB9" w14:textId="77777777" w:rsidTr="00816DD8">
        <w:trPr>
          <w:trHeight w:hRule="exact" w:val="454"/>
          <w:jc w:val="center"/>
        </w:trPr>
        <w:tc>
          <w:tcPr>
            <w:tcW w:w="812" w:type="dxa"/>
            <w:shd w:val="clear" w:color="auto" w:fill="auto"/>
            <w:vAlign w:val="center"/>
          </w:tcPr>
          <w:p w14:paraId="70DDD031" w14:textId="77777777" w:rsidR="00CA19F1" w:rsidRPr="004D19C0" w:rsidRDefault="00CA19F1" w:rsidP="00816DD8">
            <w:pPr>
              <w:widowControl w:val="0"/>
              <w:spacing w:line="240" w:lineRule="auto"/>
              <w:jc w:val="center"/>
              <w:rPr>
                <w:rFonts w:cs="Times New Roman"/>
                <w:b/>
                <w:bCs/>
                <w:color w:val="000000" w:themeColor="text1"/>
                <w:sz w:val="24"/>
                <w:szCs w:val="24"/>
              </w:rPr>
            </w:pPr>
            <w:r w:rsidRPr="004D19C0">
              <w:rPr>
                <w:rFonts w:cs="Times New Roman"/>
                <w:b/>
                <w:bCs/>
                <w:color w:val="000000" w:themeColor="text1"/>
                <w:sz w:val="24"/>
                <w:szCs w:val="24"/>
              </w:rPr>
              <w:t>II</w:t>
            </w:r>
          </w:p>
        </w:tc>
        <w:tc>
          <w:tcPr>
            <w:tcW w:w="4274" w:type="dxa"/>
            <w:shd w:val="clear" w:color="auto" w:fill="auto"/>
            <w:vAlign w:val="center"/>
          </w:tcPr>
          <w:p w14:paraId="0888CA1C" w14:textId="77777777" w:rsidR="00CA19F1" w:rsidRPr="004D19C0" w:rsidRDefault="00CA19F1" w:rsidP="00816DD8">
            <w:pPr>
              <w:pStyle w:val="BodyText"/>
              <w:widowControl w:val="0"/>
              <w:spacing w:line="240" w:lineRule="auto"/>
              <w:jc w:val="left"/>
              <w:rPr>
                <w:b/>
                <w:bCs/>
                <w:color w:val="000000" w:themeColor="text1"/>
                <w:sz w:val="24"/>
                <w:szCs w:val="24"/>
                <w:lang w:val="vi-VN"/>
              </w:rPr>
            </w:pPr>
            <w:r w:rsidRPr="004D19C0">
              <w:rPr>
                <w:b/>
                <w:bCs/>
                <w:color w:val="000000" w:themeColor="text1"/>
                <w:sz w:val="24"/>
                <w:szCs w:val="24"/>
                <w:lang w:val="nl-NL"/>
              </w:rPr>
              <w:t>Nguyên</w:t>
            </w:r>
            <w:r w:rsidRPr="004D19C0">
              <w:rPr>
                <w:b/>
                <w:bCs/>
                <w:color w:val="000000" w:themeColor="text1"/>
                <w:sz w:val="24"/>
                <w:szCs w:val="24"/>
                <w:lang w:val="vi-VN"/>
              </w:rPr>
              <w:t xml:space="preserve"> vật liệu, cây xanh</w:t>
            </w:r>
          </w:p>
        </w:tc>
        <w:tc>
          <w:tcPr>
            <w:tcW w:w="1417" w:type="dxa"/>
            <w:vAlign w:val="center"/>
          </w:tcPr>
          <w:p w14:paraId="02BE53A4" w14:textId="77777777" w:rsidR="00CA19F1" w:rsidRPr="004D19C0" w:rsidRDefault="00CA19F1" w:rsidP="00816DD8">
            <w:pPr>
              <w:pStyle w:val="BodyText"/>
              <w:widowControl w:val="0"/>
              <w:spacing w:line="240" w:lineRule="auto"/>
              <w:jc w:val="center"/>
              <w:rPr>
                <w:bCs/>
                <w:color w:val="000000" w:themeColor="text1"/>
                <w:sz w:val="24"/>
                <w:szCs w:val="24"/>
                <w:lang w:val="nl-NL"/>
              </w:rPr>
            </w:pPr>
          </w:p>
        </w:tc>
        <w:tc>
          <w:tcPr>
            <w:tcW w:w="1417" w:type="dxa"/>
            <w:shd w:val="clear" w:color="auto" w:fill="auto"/>
            <w:vAlign w:val="center"/>
          </w:tcPr>
          <w:p w14:paraId="5A9B6848" w14:textId="77777777" w:rsidR="00CA19F1" w:rsidRPr="004D19C0" w:rsidRDefault="00CA19F1" w:rsidP="00816DD8">
            <w:pPr>
              <w:pStyle w:val="BodyText"/>
              <w:widowControl w:val="0"/>
              <w:spacing w:line="240" w:lineRule="auto"/>
              <w:jc w:val="center"/>
              <w:rPr>
                <w:bCs/>
                <w:color w:val="000000" w:themeColor="text1"/>
                <w:sz w:val="24"/>
                <w:szCs w:val="24"/>
                <w:lang w:val="nl-NL"/>
              </w:rPr>
            </w:pPr>
          </w:p>
        </w:tc>
      </w:tr>
      <w:tr w:rsidR="004D19C0" w:rsidRPr="004D19C0" w14:paraId="6DE655BA" w14:textId="77777777" w:rsidTr="00816DD8">
        <w:trPr>
          <w:trHeight w:hRule="exact" w:val="454"/>
          <w:jc w:val="center"/>
        </w:trPr>
        <w:tc>
          <w:tcPr>
            <w:tcW w:w="812" w:type="dxa"/>
            <w:shd w:val="clear" w:color="auto" w:fill="auto"/>
            <w:vAlign w:val="center"/>
          </w:tcPr>
          <w:p w14:paraId="71628949"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1</w:t>
            </w:r>
          </w:p>
        </w:tc>
        <w:tc>
          <w:tcPr>
            <w:tcW w:w="4274" w:type="dxa"/>
            <w:shd w:val="clear" w:color="auto" w:fill="auto"/>
            <w:vAlign w:val="center"/>
          </w:tcPr>
          <w:p w14:paraId="6C39AA8E" w14:textId="77777777" w:rsidR="00CA19F1" w:rsidRPr="004D19C0" w:rsidRDefault="00CA19F1" w:rsidP="00816DD8">
            <w:pPr>
              <w:pStyle w:val="BodyText"/>
              <w:widowControl w:val="0"/>
              <w:spacing w:line="240" w:lineRule="auto"/>
              <w:jc w:val="left"/>
              <w:rPr>
                <w:bCs/>
                <w:color w:val="000000" w:themeColor="text1"/>
                <w:sz w:val="24"/>
                <w:szCs w:val="24"/>
                <w:lang w:val="vi-VN"/>
              </w:rPr>
            </w:pPr>
            <w:r w:rsidRPr="004D19C0">
              <w:rPr>
                <w:bCs/>
                <w:color w:val="000000" w:themeColor="text1"/>
                <w:sz w:val="24"/>
                <w:szCs w:val="24"/>
                <w:lang w:val="nl-NL"/>
              </w:rPr>
              <w:t>Cây</w:t>
            </w:r>
            <w:r w:rsidRPr="004D19C0">
              <w:rPr>
                <w:bCs/>
                <w:color w:val="000000" w:themeColor="text1"/>
                <w:sz w:val="24"/>
                <w:szCs w:val="24"/>
                <w:lang w:val="vi-VN"/>
              </w:rPr>
              <w:t xml:space="preserve"> lát hoa</w:t>
            </w:r>
          </w:p>
        </w:tc>
        <w:tc>
          <w:tcPr>
            <w:tcW w:w="1417" w:type="dxa"/>
            <w:vAlign w:val="center"/>
          </w:tcPr>
          <w:p w14:paraId="7B50FF4C" w14:textId="77777777" w:rsidR="00CA19F1" w:rsidRPr="004D19C0" w:rsidRDefault="00CA19F1" w:rsidP="00816DD8">
            <w:pPr>
              <w:pStyle w:val="BodyText"/>
              <w:widowControl w:val="0"/>
              <w:spacing w:line="240" w:lineRule="auto"/>
              <w:jc w:val="center"/>
              <w:rPr>
                <w:bCs/>
                <w:color w:val="000000" w:themeColor="text1"/>
                <w:sz w:val="24"/>
                <w:szCs w:val="24"/>
                <w:lang w:val="nl-NL"/>
              </w:rPr>
            </w:pPr>
            <w:r w:rsidRPr="004D19C0">
              <w:rPr>
                <w:bCs/>
                <w:color w:val="000000" w:themeColor="text1"/>
                <w:sz w:val="24"/>
                <w:szCs w:val="24"/>
                <w:lang w:val="nl-NL"/>
              </w:rPr>
              <w:t>Cây</w:t>
            </w:r>
          </w:p>
        </w:tc>
        <w:tc>
          <w:tcPr>
            <w:tcW w:w="1417" w:type="dxa"/>
            <w:shd w:val="clear" w:color="auto" w:fill="auto"/>
            <w:vAlign w:val="center"/>
          </w:tcPr>
          <w:p w14:paraId="6D5EEE3C" w14:textId="77777777" w:rsidR="00CA19F1" w:rsidRPr="004D19C0" w:rsidRDefault="00CA19F1" w:rsidP="00816DD8">
            <w:pPr>
              <w:pStyle w:val="BodyText"/>
              <w:widowControl w:val="0"/>
              <w:spacing w:line="240" w:lineRule="auto"/>
              <w:jc w:val="center"/>
              <w:rPr>
                <w:bCs/>
                <w:color w:val="000000" w:themeColor="text1"/>
                <w:sz w:val="24"/>
                <w:szCs w:val="24"/>
                <w:lang w:val="vi-VN"/>
              </w:rPr>
            </w:pPr>
            <w:r w:rsidRPr="004D19C0">
              <w:rPr>
                <w:bCs/>
                <w:color w:val="000000" w:themeColor="text1"/>
                <w:sz w:val="24"/>
                <w:szCs w:val="24"/>
                <w:lang w:val="nl-NL"/>
              </w:rPr>
              <w:t>26</w:t>
            </w:r>
            <w:r w:rsidRPr="004D19C0">
              <w:rPr>
                <w:bCs/>
                <w:color w:val="000000" w:themeColor="text1"/>
                <w:sz w:val="24"/>
                <w:szCs w:val="24"/>
                <w:lang w:val="vi-VN"/>
              </w:rPr>
              <w:t>.110</w:t>
            </w:r>
          </w:p>
        </w:tc>
      </w:tr>
      <w:tr w:rsidR="004D19C0" w:rsidRPr="004D19C0" w14:paraId="7970EA5F" w14:textId="77777777" w:rsidTr="00816DD8">
        <w:trPr>
          <w:trHeight w:hRule="exact" w:val="454"/>
          <w:jc w:val="center"/>
        </w:trPr>
        <w:tc>
          <w:tcPr>
            <w:tcW w:w="812" w:type="dxa"/>
            <w:shd w:val="clear" w:color="auto" w:fill="auto"/>
            <w:vAlign w:val="center"/>
          </w:tcPr>
          <w:p w14:paraId="3873A9FF" w14:textId="77777777" w:rsidR="00CA19F1" w:rsidRPr="004D19C0" w:rsidRDefault="00CA19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rPr>
              <w:t>2</w:t>
            </w:r>
          </w:p>
        </w:tc>
        <w:tc>
          <w:tcPr>
            <w:tcW w:w="4274" w:type="dxa"/>
            <w:shd w:val="clear" w:color="auto" w:fill="auto"/>
            <w:vAlign w:val="center"/>
          </w:tcPr>
          <w:p w14:paraId="484D64FE" w14:textId="77777777" w:rsidR="00CA19F1" w:rsidRPr="004D19C0" w:rsidRDefault="00CA19F1" w:rsidP="00816DD8">
            <w:pPr>
              <w:pStyle w:val="BodyText"/>
              <w:widowControl w:val="0"/>
              <w:spacing w:line="240" w:lineRule="auto"/>
              <w:jc w:val="left"/>
              <w:rPr>
                <w:bCs/>
                <w:color w:val="000000" w:themeColor="text1"/>
                <w:sz w:val="24"/>
                <w:szCs w:val="24"/>
                <w:lang w:val="vi-VN"/>
              </w:rPr>
            </w:pPr>
            <w:r w:rsidRPr="004D19C0">
              <w:rPr>
                <w:bCs/>
                <w:color w:val="000000" w:themeColor="text1"/>
                <w:sz w:val="24"/>
                <w:szCs w:val="24"/>
                <w:lang w:val="nl-NL"/>
              </w:rPr>
              <w:t>Phân</w:t>
            </w:r>
            <w:r w:rsidRPr="004D19C0">
              <w:rPr>
                <w:bCs/>
                <w:color w:val="000000" w:themeColor="text1"/>
                <w:sz w:val="24"/>
                <w:szCs w:val="24"/>
                <w:lang w:val="vi-VN"/>
              </w:rPr>
              <w:t xml:space="preserve"> bón NPK (0,2kg/cây)</w:t>
            </w:r>
          </w:p>
        </w:tc>
        <w:tc>
          <w:tcPr>
            <w:tcW w:w="1417" w:type="dxa"/>
            <w:vAlign w:val="center"/>
          </w:tcPr>
          <w:p w14:paraId="5C283771" w14:textId="77777777" w:rsidR="00CA19F1" w:rsidRPr="004D19C0" w:rsidRDefault="00CA19F1" w:rsidP="00816DD8">
            <w:pPr>
              <w:pStyle w:val="BodyText"/>
              <w:widowControl w:val="0"/>
              <w:spacing w:line="240" w:lineRule="auto"/>
              <w:jc w:val="center"/>
              <w:rPr>
                <w:bCs/>
                <w:color w:val="000000" w:themeColor="text1"/>
                <w:sz w:val="24"/>
                <w:szCs w:val="24"/>
                <w:lang w:val="nl-NL"/>
              </w:rPr>
            </w:pPr>
            <w:r w:rsidRPr="004D19C0">
              <w:rPr>
                <w:bCs/>
                <w:color w:val="000000" w:themeColor="text1"/>
                <w:sz w:val="24"/>
                <w:szCs w:val="24"/>
                <w:lang w:val="nl-NL"/>
              </w:rPr>
              <w:t>Kg</w:t>
            </w:r>
          </w:p>
        </w:tc>
        <w:tc>
          <w:tcPr>
            <w:tcW w:w="1417" w:type="dxa"/>
            <w:shd w:val="clear" w:color="auto" w:fill="auto"/>
            <w:vAlign w:val="center"/>
          </w:tcPr>
          <w:p w14:paraId="0DE3DBB8" w14:textId="77777777" w:rsidR="00CA19F1" w:rsidRPr="004D19C0" w:rsidRDefault="00CA19F1" w:rsidP="00816DD8">
            <w:pPr>
              <w:pStyle w:val="BodyText"/>
              <w:widowControl w:val="0"/>
              <w:spacing w:line="240" w:lineRule="auto"/>
              <w:jc w:val="center"/>
              <w:rPr>
                <w:bCs/>
                <w:color w:val="000000" w:themeColor="text1"/>
                <w:sz w:val="24"/>
                <w:szCs w:val="24"/>
                <w:lang w:val="vi-VN"/>
              </w:rPr>
            </w:pPr>
            <w:r w:rsidRPr="004D19C0">
              <w:rPr>
                <w:bCs/>
                <w:color w:val="000000" w:themeColor="text1"/>
                <w:sz w:val="24"/>
                <w:szCs w:val="24"/>
                <w:lang w:val="nl-NL"/>
              </w:rPr>
              <w:t>5</w:t>
            </w:r>
            <w:r w:rsidRPr="004D19C0">
              <w:rPr>
                <w:bCs/>
                <w:color w:val="000000" w:themeColor="text1"/>
                <w:sz w:val="24"/>
                <w:szCs w:val="24"/>
                <w:lang w:val="vi-VN"/>
              </w:rPr>
              <w:t>.222</w:t>
            </w:r>
          </w:p>
        </w:tc>
      </w:tr>
    </w:tbl>
    <w:p w14:paraId="7BDC381E" w14:textId="77777777" w:rsidR="00CA19F1" w:rsidRPr="004D19C0" w:rsidRDefault="00CA19F1" w:rsidP="00CA19F1">
      <w:pPr>
        <w:pStyle w:val="Heading2"/>
        <w:keepNext w:val="0"/>
        <w:keepLines w:val="0"/>
        <w:widowControl w:val="0"/>
        <w:numPr>
          <w:ilvl w:val="0"/>
          <w:numId w:val="0"/>
        </w:numPr>
        <w:jc w:val="both"/>
        <w:rPr>
          <w:rFonts w:cs="Times New Roman"/>
          <w:color w:val="000000" w:themeColor="text1"/>
          <w:lang w:val="vi-VN"/>
        </w:rPr>
      </w:pPr>
      <w:bookmarkStart w:id="2866" w:name="_Toc227149343"/>
      <w:bookmarkStart w:id="2867" w:name="_Toc232583844"/>
      <w:r w:rsidRPr="004D19C0">
        <w:rPr>
          <w:rFonts w:cs="Times New Roman"/>
          <w:color w:val="000000" w:themeColor="text1"/>
        </w:rPr>
        <w:t>4</w:t>
      </w:r>
      <w:r w:rsidRPr="004D19C0">
        <w:rPr>
          <w:rFonts w:cs="Times New Roman"/>
          <w:color w:val="000000" w:themeColor="text1"/>
          <w:lang w:val="vi-VN"/>
        </w:rPr>
        <w:t>.3. Kế hoạch thực hiện</w:t>
      </w:r>
      <w:bookmarkEnd w:id="2866"/>
      <w:bookmarkEnd w:id="2867"/>
    </w:p>
    <w:p w14:paraId="4A61CF9C" w14:textId="77777777" w:rsidR="00CA19F1" w:rsidRPr="004D19C0" w:rsidRDefault="00CA19F1" w:rsidP="00CA19F1">
      <w:pPr>
        <w:pStyle w:val="Heading2"/>
        <w:keepNext w:val="0"/>
        <w:keepLines w:val="0"/>
        <w:widowControl w:val="0"/>
        <w:numPr>
          <w:ilvl w:val="0"/>
          <w:numId w:val="0"/>
        </w:numPr>
        <w:jc w:val="both"/>
        <w:rPr>
          <w:rFonts w:cs="Times New Roman"/>
          <w:color w:val="000000" w:themeColor="text1"/>
          <w:lang w:val="vi-VN"/>
        </w:rPr>
      </w:pPr>
      <w:bookmarkStart w:id="2868" w:name="_Toc223357143"/>
      <w:bookmarkStart w:id="2869" w:name="_Toc224584207"/>
      <w:bookmarkStart w:id="2870" w:name="_Toc226408013"/>
      <w:bookmarkStart w:id="2871" w:name="_Toc227108072"/>
      <w:bookmarkStart w:id="2872" w:name="_Toc227149344"/>
      <w:bookmarkStart w:id="2873" w:name="_Toc232583845"/>
      <w:r w:rsidRPr="004D19C0">
        <w:rPr>
          <w:rFonts w:cs="Times New Roman"/>
          <w:color w:val="000000" w:themeColor="text1"/>
          <w:lang w:val="vi-VN"/>
        </w:rPr>
        <w:t>4.3.1. Tổ chức thực hiện cải tạo, phục hồi môi trường</w:t>
      </w:r>
      <w:bookmarkEnd w:id="2868"/>
      <w:bookmarkEnd w:id="2869"/>
      <w:bookmarkEnd w:id="2870"/>
      <w:bookmarkEnd w:id="2871"/>
      <w:bookmarkEnd w:id="2872"/>
      <w:bookmarkEnd w:id="2873"/>
    </w:p>
    <w:p w14:paraId="25665F20" w14:textId="77777777" w:rsidR="00CA19F1" w:rsidRPr="004D19C0" w:rsidRDefault="00CA19F1" w:rsidP="00CA19F1">
      <w:pPr>
        <w:widowControl w:val="0"/>
        <w:spacing w:line="288" w:lineRule="auto"/>
        <w:jc w:val="center"/>
        <w:rPr>
          <w:rFonts w:cs="Times New Roman"/>
          <w:color w:val="000000" w:themeColor="text1"/>
          <w:szCs w:val="26"/>
          <w:lang w:val="nl-NL"/>
        </w:rPr>
      </w:pPr>
      <w:r w:rsidRPr="004D19C0">
        <w:rPr>
          <w:rFonts w:cs="Times New Roman"/>
          <w:noProof/>
          <w:color w:val="000000" w:themeColor="text1"/>
          <w:szCs w:val="26"/>
          <w:lang w:val="nl-NL"/>
        </w:rPr>
        <w:drawing>
          <wp:inline distT="0" distB="0" distL="0" distR="0" wp14:anchorId="52A3A123" wp14:editId="6A69A5A9">
            <wp:extent cx="5336899" cy="22009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49486" cy="2206130"/>
                    </a:xfrm>
                    <a:prstGeom prst="rect">
                      <a:avLst/>
                    </a:prstGeom>
                    <a:noFill/>
                    <a:ln>
                      <a:noFill/>
                    </a:ln>
                  </pic:spPr>
                </pic:pic>
              </a:graphicData>
            </a:graphic>
          </wp:inline>
        </w:drawing>
      </w:r>
    </w:p>
    <w:p w14:paraId="635C2517" w14:textId="77777777" w:rsidR="00CA19F1" w:rsidRPr="004D19C0" w:rsidRDefault="00CA19F1">
      <w:pPr>
        <w:pStyle w:val="Hnh4"/>
        <w:widowControl w:val="0"/>
        <w:rPr>
          <w:color w:val="000000" w:themeColor="text1"/>
          <w:lang w:val="nl-NL"/>
        </w:rPr>
      </w:pPr>
      <w:r w:rsidRPr="004D19C0">
        <w:rPr>
          <w:color w:val="000000" w:themeColor="text1"/>
        </w:rPr>
        <w:t>Sơ đồ tổ chức quản lý cải tạo, phục hồi môi trường dự án</w:t>
      </w:r>
    </w:p>
    <w:p w14:paraId="6107D4B8" w14:textId="77777777" w:rsidR="00CA19F1" w:rsidRPr="004D19C0" w:rsidRDefault="00CA19F1" w:rsidP="00CA19F1">
      <w:pPr>
        <w:widowControl w:val="0"/>
        <w:ind w:firstLine="567"/>
        <w:rPr>
          <w:rFonts w:cs="Times New Roman"/>
          <w:color w:val="000000" w:themeColor="text1"/>
          <w:szCs w:val="26"/>
          <w:lang w:val="nl-NL"/>
        </w:rPr>
      </w:pPr>
      <w:r w:rsidRPr="004D19C0">
        <w:rPr>
          <w:rFonts w:cs="Times New Roman"/>
          <w:color w:val="000000" w:themeColor="text1"/>
        </w:rPr>
        <w:t xml:space="preserve">Quá trình cải tạo, phục hồi môi trường cũng như các quá trình khai thác có các tác động đến môi trường khu vực. Để giảm thiểu các tác động xấu của quá trình cải tạo, phục hồi môi trường, Chủ dự án tổ chức một bộ phận dưới sự chỉ đạo, điều hành của Giám đốc để thực hiện việc quản lý và giám sát môi trường trong suốt quá trình khai thác mỏ cũng như quá trình cải tạo, phục hồi môi trường. </w:t>
      </w:r>
    </w:p>
    <w:p w14:paraId="0478903B" w14:textId="77777777" w:rsidR="00CA19F1" w:rsidRPr="004D19C0" w:rsidRDefault="00CA19F1" w:rsidP="00CA19F1">
      <w:pPr>
        <w:widowControl w:val="0"/>
        <w:ind w:firstLine="567"/>
        <w:rPr>
          <w:rFonts w:cs="Times New Roman"/>
          <w:color w:val="000000" w:themeColor="text1"/>
          <w:szCs w:val="26"/>
          <w:lang w:val="nl-NL"/>
        </w:rPr>
      </w:pPr>
      <w:r w:rsidRPr="004D19C0">
        <w:rPr>
          <w:rFonts w:cs="Times New Roman"/>
          <w:color w:val="000000" w:themeColor="text1"/>
          <w:szCs w:val="26"/>
          <w:lang w:val="nl-NL"/>
        </w:rPr>
        <w:t>- Đơn vị quản lý công trình có trách nhiệm:</w:t>
      </w:r>
    </w:p>
    <w:p w14:paraId="2041E4CD" w14:textId="77777777" w:rsidR="00CA19F1" w:rsidRPr="004D19C0" w:rsidRDefault="00CA19F1" w:rsidP="00CA19F1">
      <w:pPr>
        <w:widowControl w:val="0"/>
        <w:ind w:left="284" w:firstLine="567"/>
        <w:rPr>
          <w:rFonts w:cs="Times New Roman"/>
          <w:color w:val="000000" w:themeColor="text1"/>
          <w:szCs w:val="26"/>
          <w:lang w:val="nl-NL"/>
        </w:rPr>
      </w:pPr>
      <w:r w:rsidRPr="004D19C0">
        <w:rPr>
          <w:rFonts w:cs="Times New Roman"/>
          <w:color w:val="000000" w:themeColor="text1"/>
          <w:szCs w:val="26"/>
          <w:lang w:val="nl-NL"/>
        </w:rPr>
        <w:t>+ Xây dựng các chương trình, biện pháp nhằm quản lý, bảo vệ các công trình cải tạo, phục hồi môi trường của Dự án.</w:t>
      </w:r>
    </w:p>
    <w:p w14:paraId="1AF35D3F" w14:textId="77777777" w:rsidR="00CA19F1" w:rsidRPr="004D19C0" w:rsidRDefault="00CA19F1" w:rsidP="00CA19F1">
      <w:pPr>
        <w:widowControl w:val="0"/>
        <w:ind w:left="284" w:firstLine="567"/>
        <w:rPr>
          <w:rFonts w:cs="Times New Roman"/>
          <w:color w:val="000000" w:themeColor="text1"/>
          <w:szCs w:val="26"/>
          <w:lang w:val="nl-NL"/>
        </w:rPr>
      </w:pPr>
      <w:r w:rsidRPr="004D19C0">
        <w:rPr>
          <w:rFonts w:cs="Times New Roman"/>
          <w:color w:val="000000" w:themeColor="text1"/>
          <w:szCs w:val="26"/>
          <w:lang w:val="nl-NL"/>
        </w:rPr>
        <w:t>+ Lập báo cáo định kỳ gửi cấp có thẩm quyền theo yêu cầu quy định về quá trình thực hiện việc cải tạo môi trường.</w:t>
      </w:r>
    </w:p>
    <w:p w14:paraId="054D0C63" w14:textId="77777777" w:rsidR="00CA19F1" w:rsidRPr="004D19C0" w:rsidRDefault="00CA19F1" w:rsidP="00CA19F1">
      <w:pPr>
        <w:widowControl w:val="0"/>
        <w:ind w:firstLine="567"/>
        <w:rPr>
          <w:rFonts w:cs="Times New Roman"/>
          <w:color w:val="000000" w:themeColor="text1"/>
          <w:szCs w:val="26"/>
          <w:lang w:val="nl-NL"/>
        </w:rPr>
      </w:pPr>
      <w:r w:rsidRPr="004D19C0">
        <w:rPr>
          <w:rFonts w:cs="Times New Roman"/>
          <w:color w:val="000000" w:themeColor="text1"/>
          <w:szCs w:val="26"/>
          <w:lang w:val="nl-NL"/>
        </w:rPr>
        <w:t>- Chương trình quản lý công trình bao gồm những nội dung chính sau:</w:t>
      </w:r>
    </w:p>
    <w:p w14:paraId="77E0E4EA" w14:textId="77777777" w:rsidR="00CA19F1" w:rsidRPr="004D19C0" w:rsidRDefault="00CA19F1" w:rsidP="00CA19F1">
      <w:pPr>
        <w:rPr>
          <w:rFonts w:cs="Times New Roman"/>
          <w:color w:val="000000" w:themeColor="text1"/>
        </w:rPr>
        <w:sectPr w:rsidR="00CA19F1" w:rsidRPr="004D19C0" w:rsidSect="00BB40E2">
          <w:pgSz w:w="11907" w:h="16840" w:code="9"/>
          <w:pgMar w:top="851" w:right="1134" w:bottom="794" w:left="1701" w:header="340" w:footer="397" w:gutter="0"/>
          <w:cols w:space="720"/>
          <w:docGrid w:linePitch="381"/>
        </w:sectPr>
      </w:pPr>
    </w:p>
    <w:p w14:paraId="09BAD2A2" w14:textId="77777777" w:rsidR="00CA19F1" w:rsidRPr="004D19C0" w:rsidRDefault="00CA19F1" w:rsidP="00CA19F1">
      <w:pPr>
        <w:widowControl w:val="0"/>
        <w:ind w:left="284" w:firstLine="567"/>
        <w:rPr>
          <w:rFonts w:cs="Times New Roman"/>
          <w:color w:val="000000" w:themeColor="text1"/>
          <w:szCs w:val="26"/>
          <w:lang w:val="nl-NL"/>
        </w:rPr>
      </w:pPr>
      <w:bookmarkStart w:id="2874" w:name="_Toc223357145"/>
      <w:bookmarkStart w:id="2875" w:name="_Toc224584209"/>
      <w:bookmarkStart w:id="2876" w:name="_Toc226265784"/>
      <w:r w:rsidRPr="004D19C0">
        <w:rPr>
          <w:rFonts w:cs="Times New Roman"/>
          <w:color w:val="000000" w:themeColor="text1"/>
          <w:szCs w:val="26"/>
          <w:lang w:val="nl-NL"/>
        </w:rPr>
        <w:lastRenderedPageBreak/>
        <w:t>+ Quản lý tiến độ thực hiện cải tạo, phục hồi môi trường trước và sau khi tiến hành khai thác.</w:t>
      </w:r>
    </w:p>
    <w:p w14:paraId="5F2F3A6F" w14:textId="77777777" w:rsidR="00CA19F1" w:rsidRPr="004D19C0" w:rsidRDefault="00CA19F1" w:rsidP="00CA19F1">
      <w:pPr>
        <w:widowControl w:val="0"/>
        <w:ind w:left="284" w:firstLine="567"/>
        <w:rPr>
          <w:rFonts w:cs="Times New Roman"/>
          <w:color w:val="000000" w:themeColor="text1"/>
          <w:szCs w:val="26"/>
          <w:lang w:val="nl-NL"/>
        </w:rPr>
      </w:pPr>
      <w:r w:rsidRPr="004D19C0">
        <w:rPr>
          <w:rFonts w:cs="Times New Roman"/>
          <w:color w:val="000000" w:themeColor="text1"/>
          <w:szCs w:val="26"/>
          <w:lang w:val="nl-NL"/>
        </w:rPr>
        <w:t>+ Xây dựng kế hoạch giám định chất lượng các công trình, hạng mục của phương án cải tạo, phục hồi môi trường.</w:t>
      </w:r>
    </w:p>
    <w:p w14:paraId="31E1AD42" w14:textId="77777777" w:rsidR="00CA19F1" w:rsidRPr="004D19C0" w:rsidRDefault="00CA19F1" w:rsidP="00CA19F1">
      <w:pPr>
        <w:pStyle w:val="Heading2"/>
        <w:keepNext w:val="0"/>
        <w:keepLines w:val="0"/>
        <w:widowControl w:val="0"/>
        <w:numPr>
          <w:ilvl w:val="0"/>
          <w:numId w:val="0"/>
        </w:numPr>
        <w:jc w:val="both"/>
        <w:rPr>
          <w:rFonts w:cs="Times New Roman"/>
          <w:color w:val="000000" w:themeColor="text1"/>
          <w:lang w:val="vi-VN"/>
        </w:rPr>
      </w:pPr>
      <w:bookmarkStart w:id="2877" w:name="_Toc223357144"/>
      <w:bookmarkStart w:id="2878" w:name="_Toc224584208"/>
      <w:bookmarkStart w:id="2879" w:name="_Toc226408014"/>
      <w:bookmarkStart w:id="2880" w:name="_Toc227108073"/>
      <w:bookmarkStart w:id="2881" w:name="_Toc227149345"/>
      <w:bookmarkStart w:id="2882" w:name="_Toc232583846"/>
      <w:r w:rsidRPr="004D19C0">
        <w:rPr>
          <w:rFonts w:cs="Times New Roman"/>
          <w:color w:val="000000" w:themeColor="text1"/>
          <w:lang w:val="vi-VN"/>
        </w:rPr>
        <w:t>4.3.2. Tiến độ thực hiện cải tạo, phục hồi môi trường</w:t>
      </w:r>
      <w:bookmarkEnd w:id="2877"/>
      <w:bookmarkEnd w:id="2878"/>
      <w:bookmarkEnd w:id="2879"/>
      <w:bookmarkEnd w:id="2880"/>
      <w:bookmarkEnd w:id="2881"/>
      <w:bookmarkEnd w:id="2882"/>
      <w:r w:rsidRPr="004D19C0">
        <w:rPr>
          <w:rFonts w:cs="Times New Roman"/>
          <w:color w:val="000000" w:themeColor="text1"/>
          <w:lang w:val="vi-VN"/>
        </w:rPr>
        <w:t xml:space="preserve"> </w:t>
      </w:r>
    </w:p>
    <w:p w14:paraId="39C09D43"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rPr>
        <w:t>Căn cứ khối lượng công việc thực hiện cải tạo,</w:t>
      </w:r>
      <w:r w:rsidRPr="004D19C0">
        <w:rPr>
          <w:rFonts w:cs="Times New Roman"/>
          <w:color w:val="000000" w:themeColor="text1"/>
          <w:lang w:val="vi-VN"/>
        </w:rPr>
        <w:t xml:space="preserve"> </w:t>
      </w:r>
      <w:r w:rsidRPr="004D19C0">
        <w:rPr>
          <w:rFonts w:cs="Times New Roman"/>
          <w:color w:val="000000" w:themeColor="text1"/>
        </w:rPr>
        <w:t>tiến độ thực hiện cải tạo, phục hồi môi trường các khu vực được trình bày cụ thể dưới bảng sau:</w:t>
      </w:r>
    </w:p>
    <w:p w14:paraId="2D5DD67A" w14:textId="77777777" w:rsidR="00CA19F1" w:rsidRPr="004D19C0" w:rsidRDefault="00CA19F1">
      <w:pPr>
        <w:pStyle w:val="BngCH4"/>
        <w:rPr>
          <w:color w:val="000000" w:themeColor="text1"/>
        </w:rPr>
      </w:pPr>
      <w:bookmarkStart w:id="2883" w:name="_Toc227108074"/>
      <w:bookmarkStart w:id="2884" w:name="_Toc227149346"/>
      <w:bookmarkStart w:id="2885" w:name="_Toc232583847"/>
      <w:r w:rsidRPr="004D19C0">
        <w:rPr>
          <w:color w:val="000000" w:themeColor="text1"/>
        </w:rPr>
        <w:t>Tiến độ thực hiện cải tạo, phục hồi môi trường</w:t>
      </w:r>
      <w:bookmarkEnd w:id="2874"/>
      <w:bookmarkEnd w:id="2875"/>
      <w:bookmarkEnd w:id="2876"/>
      <w:bookmarkEnd w:id="2883"/>
      <w:bookmarkEnd w:id="2884"/>
      <w:bookmarkEnd w:id="2885"/>
    </w:p>
    <w:tbl>
      <w:tblPr>
        <w:tblStyle w:val="TableGrid"/>
        <w:tblW w:w="0" w:type="auto"/>
        <w:jc w:val="center"/>
        <w:tblLook w:val="04A0" w:firstRow="1" w:lastRow="0" w:firstColumn="1" w:lastColumn="0" w:noHBand="0" w:noVBand="1"/>
      </w:tblPr>
      <w:tblGrid>
        <w:gridCol w:w="609"/>
        <w:gridCol w:w="4448"/>
        <w:gridCol w:w="1690"/>
        <w:gridCol w:w="2407"/>
        <w:gridCol w:w="1596"/>
        <w:gridCol w:w="1982"/>
        <w:gridCol w:w="2056"/>
      </w:tblGrid>
      <w:tr w:rsidR="004D19C0" w:rsidRPr="004D19C0" w14:paraId="7B92A603" w14:textId="77777777" w:rsidTr="00816DD8">
        <w:trPr>
          <w:tblHeader/>
          <w:jc w:val="center"/>
        </w:trPr>
        <w:tc>
          <w:tcPr>
            <w:tcW w:w="609" w:type="dxa"/>
            <w:shd w:val="clear" w:color="auto" w:fill="DEEAF6" w:themeFill="accent1" w:themeFillTint="33"/>
            <w:vAlign w:val="center"/>
          </w:tcPr>
          <w:p w14:paraId="03F9D693" w14:textId="77777777" w:rsidR="00CA19F1" w:rsidRPr="004D19C0" w:rsidRDefault="00CA19F1" w:rsidP="00816DD8">
            <w:pPr>
              <w:widowControl w:val="0"/>
              <w:spacing w:before="60" w:after="60"/>
              <w:jc w:val="center"/>
              <w:rPr>
                <w:rFonts w:cs="Times New Roman"/>
                <w:b/>
                <w:bCs/>
                <w:color w:val="000000" w:themeColor="text1"/>
                <w:sz w:val="24"/>
                <w:szCs w:val="24"/>
                <w:lang w:val="vi-VN"/>
              </w:rPr>
            </w:pPr>
            <w:r w:rsidRPr="004D19C0">
              <w:rPr>
                <w:rFonts w:cs="Times New Roman"/>
                <w:b/>
                <w:bCs/>
                <w:color w:val="000000" w:themeColor="text1"/>
                <w:sz w:val="24"/>
                <w:szCs w:val="24"/>
                <w:lang w:val="vi-VN"/>
              </w:rPr>
              <w:t>TT</w:t>
            </w:r>
          </w:p>
        </w:tc>
        <w:tc>
          <w:tcPr>
            <w:tcW w:w="4448" w:type="dxa"/>
            <w:shd w:val="clear" w:color="auto" w:fill="DEEAF6" w:themeFill="accent1" w:themeFillTint="33"/>
            <w:vAlign w:val="center"/>
          </w:tcPr>
          <w:p w14:paraId="22A9671F" w14:textId="77777777" w:rsidR="00CA19F1" w:rsidRPr="004D19C0" w:rsidRDefault="00CA19F1" w:rsidP="00816DD8">
            <w:pPr>
              <w:widowControl w:val="0"/>
              <w:spacing w:before="60" w:after="60"/>
              <w:jc w:val="center"/>
              <w:rPr>
                <w:rFonts w:cs="Times New Roman"/>
                <w:b/>
                <w:bCs/>
                <w:color w:val="000000" w:themeColor="text1"/>
                <w:sz w:val="24"/>
                <w:szCs w:val="24"/>
                <w:lang w:val="vi-VN"/>
              </w:rPr>
            </w:pPr>
            <w:r w:rsidRPr="004D19C0">
              <w:rPr>
                <w:rFonts w:cs="Times New Roman"/>
                <w:b/>
                <w:bCs/>
                <w:color w:val="000000" w:themeColor="text1"/>
                <w:sz w:val="24"/>
                <w:szCs w:val="24"/>
                <w:lang w:val="vi-VN"/>
              </w:rPr>
              <w:t>Tên hạng mục công trình</w:t>
            </w:r>
          </w:p>
        </w:tc>
        <w:tc>
          <w:tcPr>
            <w:tcW w:w="1690" w:type="dxa"/>
            <w:shd w:val="clear" w:color="auto" w:fill="DEEAF6" w:themeFill="accent1" w:themeFillTint="33"/>
            <w:vAlign w:val="center"/>
          </w:tcPr>
          <w:p w14:paraId="57E5E00F" w14:textId="77777777" w:rsidR="00CA19F1" w:rsidRPr="004D19C0" w:rsidRDefault="00CA19F1" w:rsidP="00816DD8">
            <w:pPr>
              <w:widowControl w:val="0"/>
              <w:spacing w:before="60" w:after="60"/>
              <w:jc w:val="center"/>
              <w:rPr>
                <w:rFonts w:cs="Times New Roman"/>
                <w:b/>
                <w:bCs/>
                <w:color w:val="000000" w:themeColor="text1"/>
                <w:sz w:val="24"/>
                <w:szCs w:val="24"/>
                <w:lang w:val="vi-VN"/>
              </w:rPr>
            </w:pPr>
            <w:r w:rsidRPr="004D19C0">
              <w:rPr>
                <w:rFonts w:cs="Times New Roman"/>
                <w:b/>
                <w:bCs/>
                <w:color w:val="000000" w:themeColor="text1"/>
                <w:sz w:val="24"/>
                <w:szCs w:val="24"/>
                <w:lang w:val="vi-VN"/>
              </w:rPr>
              <w:t>Khối lượng</w:t>
            </w:r>
          </w:p>
        </w:tc>
        <w:tc>
          <w:tcPr>
            <w:tcW w:w="2407" w:type="dxa"/>
            <w:shd w:val="clear" w:color="auto" w:fill="DEEAF6" w:themeFill="accent1" w:themeFillTint="33"/>
            <w:vAlign w:val="center"/>
          </w:tcPr>
          <w:p w14:paraId="28D18A73" w14:textId="77777777" w:rsidR="00CA19F1" w:rsidRPr="004D19C0" w:rsidRDefault="00CA19F1" w:rsidP="00816DD8">
            <w:pPr>
              <w:widowControl w:val="0"/>
              <w:spacing w:before="60" w:after="60"/>
              <w:jc w:val="center"/>
              <w:rPr>
                <w:rFonts w:cs="Times New Roman"/>
                <w:b/>
                <w:bCs/>
                <w:color w:val="000000" w:themeColor="text1"/>
                <w:sz w:val="24"/>
                <w:szCs w:val="24"/>
                <w:lang w:val="vi-VN"/>
              </w:rPr>
            </w:pPr>
            <w:r w:rsidRPr="004D19C0">
              <w:rPr>
                <w:rFonts w:cs="Times New Roman"/>
                <w:b/>
                <w:bCs/>
                <w:color w:val="000000" w:themeColor="text1"/>
                <w:sz w:val="24"/>
                <w:szCs w:val="24"/>
                <w:lang w:val="vi-VN"/>
              </w:rPr>
              <w:t>Đơn giá</w:t>
            </w:r>
          </w:p>
        </w:tc>
        <w:tc>
          <w:tcPr>
            <w:tcW w:w="1596" w:type="dxa"/>
            <w:shd w:val="clear" w:color="auto" w:fill="DEEAF6" w:themeFill="accent1" w:themeFillTint="33"/>
            <w:vAlign w:val="center"/>
          </w:tcPr>
          <w:p w14:paraId="09B91FF1" w14:textId="77777777" w:rsidR="00CA19F1" w:rsidRPr="004D19C0" w:rsidRDefault="00CA19F1" w:rsidP="00816DD8">
            <w:pPr>
              <w:widowControl w:val="0"/>
              <w:spacing w:before="60" w:after="60"/>
              <w:jc w:val="center"/>
              <w:rPr>
                <w:rFonts w:cs="Times New Roman"/>
                <w:b/>
                <w:bCs/>
                <w:color w:val="000000" w:themeColor="text1"/>
                <w:sz w:val="24"/>
                <w:szCs w:val="24"/>
                <w:lang w:val="vi-VN"/>
              </w:rPr>
            </w:pPr>
            <w:r w:rsidRPr="004D19C0">
              <w:rPr>
                <w:rFonts w:cs="Times New Roman"/>
                <w:b/>
                <w:bCs/>
                <w:color w:val="000000" w:themeColor="text1"/>
                <w:sz w:val="24"/>
                <w:szCs w:val="24"/>
                <w:lang w:val="vi-VN"/>
              </w:rPr>
              <w:t xml:space="preserve">Thành tiền </w:t>
            </w:r>
          </w:p>
          <w:p w14:paraId="1E0B22F1" w14:textId="77777777" w:rsidR="00CA19F1" w:rsidRPr="004D19C0" w:rsidRDefault="00CA19F1" w:rsidP="00816DD8">
            <w:pPr>
              <w:widowControl w:val="0"/>
              <w:spacing w:before="60" w:after="60"/>
              <w:jc w:val="center"/>
              <w:rPr>
                <w:rFonts w:cs="Times New Roman"/>
                <w:b/>
                <w:bCs/>
                <w:color w:val="000000" w:themeColor="text1"/>
                <w:sz w:val="24"/>
                <w:szCs w:val="24"/>
                <w:lang w:val="vi-VN"/>
              </w:rPr>
            </w:pPr>
            <w:r w:rsidRPr="004D19C0">
              <w:rPr>
                <w:rFonts w:cs="Times New Roman"/>
                <w:b/>
                <w:bCs/>
                <w:color w:val="000000" w:themeColor="text1"/>
                <w:sz w:val="24"/>
                <w:szCs w:val="24"/>
                <w:lang w:val="vi-VN"/>
              </w:rPr>
              <w:t>(VNĐ)</w:t>
            </w:r>
          </w:p>
        </w:tc>
        <w:tc>
          <w:tcPr>
            <w:tcW w:w="1982" w:type="dxa"/>
            <w:shd w:val="clear" w:color="auto" w:fill="DEEAF6" w:themeFill="accent1" w:themeFillTint="33"/>
            <w:vAlign w:val="center"/>
          </w:tcPr>
          <w:p w14:paraId="2C48287B" w14:textId="77777777" w:rsidR="00CA19F1" w:rsidRPr="004D19C0" w:rsidRDefault="00CA19F1" w:rsidP="00816DD8">
            <w:pPr>
              <w:widowControl w:val="0"/>
              <w:spacing w:before="60" w:after="60"/>
              <w:jc w:val="center"/>
              <w:rPr>
                <w:rFonts w:cs="Times New Roman"/>
                <w:b/>
                <w:bCs/>
                <w:color w:val="000000" w:themeColor="text1"/>
                <w:sz w:val="24"/>
                <w:szCs w:val="24"/>
                <w:lang w:val="vi-VN"/>
              </w:rPr>
            </w:pPr>
            <w:r w:rsidRPr="004D19C0">
              <w:rPr>
                <w:rFonts w:cs="Times New Roman"/>
                <w:b/>
                <w:bCs/>
                <w:color w:val="000000" w:themeColor="text1"/>
                <w:sz w:val="24"/>
                <w:szCs w:val="24"/>
                <w:lang w:val="vi-VN"/>
              </w:rPr>
              <w:t xml:space="preserve">Thời gian </w:t>
            </w:r>
          </w:p>
          <w:p w14:paraId="6745C19C" w14:textId="77777777" w:rsidR="00CA19F1" w:rsidRPr="004D19C0" w:rsidRDefault="00CA19F1" w:rsidP="00816DD8">
            <w:pPr>
              <w:widowControl w:val="0"/>
              <w:spacing w:before="60" w:after="60"/>
              <w:jc w:val="center"/>
              <w:rPr>
                <w:rFonts w:cs="Times New Roman"/>
                <w:b/>
                <w:bCs/>
                <w:color w:val="000000" w:themeColor="text1"/>
                <w:sz w:val="24"/>
                <w:szCs w:val="24"/>
                <w:lang w:val="vi-VN"/>
              </w:rPr>
            </w:pPr>
            <w:r w:rsidRPr="004D19C0">
              <w:rPr>
                <w:rFonts w:cs="Times New Roman"/>
                <w:b/>
                <w:bCs/>
                <w:color w:val="000000" w:themeColor="text1"/>
                <w:sz w:val="24"/>
                <w:szCs w:val="24"/>
                <w:lang w:val="vi-VN"/>
              </w:rPr>
              <w:t>thực hiện</w:t>
            </w:r>
          </w:p>
        </w:tc>
        <w:tc>
          <w:tcPr>
            <w:tcW w:w="2056" w:type="dxa"/>
            <w:shd w:val="clear" w:color="auto" w:fill="DEEAF6" w:themeFill="accent1" w:themeFillTint="33"/>
            <w:vAlign w:val="center"/>
          </w:tcPr>
          <w:p w14:paraId="7A217016" w14:textId="77777777" w:rsidR="00CA19F1" w:rsidRPr="004D19C0" w:rsidRDefault="00CA19F1" w:rsidP="00816DD8">
            <w:pPr>
              <w:widowControl w:val="0"/>
              <w:spacing w:before="60" w:after="60"/>
              <w:jc w:val="center"/>
              <w:rPr>
                <w:rFonts w:cs="Times New Roman"/>
                <w:b/>
                <w:bCs/>
                <w:color w:val="000000" w:themeColor="text1"/>
                <w:sz w:val="24"/>
                <w:szCs w:val="24"/>
                <w:lang w:val="vi-VN"/>
              </w:rPr>
            </w:pPr>
            <w:r w:rsidRPr="004D19C0">
              <w:rPr>
                <w:rFonts w:cs="Times New Roman"/>
                <w:b/>
                <w:bCs/>
                <w:color w:val="000000" w:themeColor="text1"/>
                <w:sz w:val="24"/>
                <w:szCs w:val="24"/>
                <w:lang w:val="vi-VN"/>
              </w:rPr>
              <w:t xml:space="preserve">Thời gian </w:t>
            </w:r>
          </w:p>
          <w:p w14:paraId="6FD5E3D7" w14:textId="77777777" w:rsidR="00CA19F1" w:rsidRPr="004D19C0" w:rsidRDefault="00CA19F1" w:rsidP="00816DD8">
            <w:pPr>
              <w:widowControl w:val="0"/>
              <w:spacing w:before="60" w:after="60"/>
              <w:jc w:val="center"/>
              <w:rPr>
                <w:rFonts w:cs="Times New Roman"/>
                <w:b/>
                <w:bCs/>
                <w:color w:val="000000" w:themeColor="text1"/>
                <w:sz w:val="24"/>
                <w:szCs w:val="24"/>
                <w:lang w:val="vi-VN"/>
              </w:rPr>
            </w:pPr>
            <w:r w:rsidRPr="004D19C0">
              <w:rPr>
                <w:rFonts w:cs="Times New Roman"/>
                <w:b/>
                <w:bCs/>
                <w:color w:val="000000" w:themeColor="text1"/>
                <w:sz w:val="24"/>
                <w:szCs w:val="24"/>
                <w:lang w:val="vi-VN"/>
              </w:rPr>
              <w:t>hoàn thành</w:t>
            </w:r>
          </w:p>
        </w:tc>
      </w:tr>
      <w:tr w:rsidR="004D19C0" w:rsidRPr="004D19C0" w14:paraId="606FD0C2" w14:textId="77777777" w:rsidTr="00816DD8">
        <w:trPr>
          <w:trHeight w:val="397"/>
          <w:jc w:val="center"/>
        </w:trPr>
        <w:tc>
          <w:tcPr>
            <w:tcW w:w="609" w:type="dxa"/>
            <w:vAlign w:val="center"/>
          </w:tcPr>
          <w:p w14:paraId="43F7CB7C" w14:textId="77777777" w:rsidR="00CA19F1" w:rsidRPr="004D19C0" w:rsidRDefault="00CA19F1" w:rsidP="00816DD8">
            <w:pPr>
              <w:widowControl w:val="0"/>
              <w:spacing w:before="60" w:after="60"/>
              <w:jc w:val="center"/>
              <w:rPr>
                <w:rFonts w:cs="Times New Roman"/>
                <w:b/>
                <w:bCs/>
                <w:color w:val="000000" w:themeColor="text1"/>
                <w:sz w:val="24"/>
                <w:szCs w:val="24"/>
                <w:lang w:val="vi-VN"/>
              </w:rPr>
            </w:pPr>
            <w:r w:rsidRPr="004D19C0">
              <w:rPr>
                <w:rFonts w:cs="Times New Roman"/>
                <w:b/>
                <w:bCs/>
                <w:color w:val="000000" w:themeColor="text1"/>
                <w:sz w:val="24"/>
                <w:szCs w:val="24"/>
                <w:lang w:val="vi-VN"/>
              </w:rPr>
              <w:t>I</w:t>
            </w:r>
          </w:p>
        </w:tc>
        <w:tc>
          <w:tcPr>
            <w:tcW w:w="14179" w:type="dxa"/>
            <w:gridSpan w:val="6"/>
            <w:vAlign w:val="center"/>
          </w:tcPr>
          <w:p w14:paraId="14461A68" w14:textId="77777777" w:rsidR="00CA19F1" w:rsidRPr="004D19C0" w:rsidRDefault="00CA19F1" w:rsidP="00816DD8">
            <w:pPr>
              <w:widowControl w:val="0"/>
              <w:spacing w:before="60" w:after="60"/>
              <w:jc w:val="center"/>
              <w:rPr>
                <w:rFonts w:cs="Times New Roman"/>
                <w:b/>
                <w:bCs/>
                <w:color w:val="000000" w:themeColor="text1"/>
                <w:sz w:val="24"/>
                <w:szCs w:val="24"/>
                <w:lang w:val="vi-VN"/>
              </w:rPr>
            </w:pPr>
            <w:r w:rsidRPr="004D19C0">
              <w:rPr>
                <w:rFonts w:cs="Times New Roman"/>
                <w:b/>
                <w:bCs/>
                <w:color w:val="000000" w:themeColor="text1"/>
                <w:sz w:val="24"/>
                <w:szCs w:val="24"/>
                <w:lang w:val="vi-VN"/>
              </w:rPr>
              <w:t xml:space="preserve">Cải tạo, phục hồi môi trường khu vực </w:t>
            </w:r>
            <w:r w:rsidRPr="004D19C0">
              <w:rPr>
                <w:rFonts w:cs="Times New Roman"/>
                <w:b/>
                <w:bCs/>
                <w:color w:val="000000" w:themeColor="text1"/>
                <w:sz w:val="24"/>
                <w:szCs w:val="24"/>
              </w:rPr>
              <w:t>khai thác mỏ</w:t>
            </w:r>
            <w:r w:rsidRPr="004D19C0">
              <w:rPr>
                <w:rFonts w:cs="Times New Roman"/>
                <w:b/>
                <w:bCs/>
                <w:color w:val="000000" w:themeColor="text1"/>
                <w:sz w:val="24"/>
                <w:szCs w:val="24"/>
                <w:lang w:val="vi-VN"/>
              </w:rPr>
              <w:t xml:space="preserve"> và </w:t>
            </w:r>
            <w:r w:rsidRPr="004D19C0">
              <w:rPr>
                <w:rFonts w:cs="Times New Roman"/>
                <w:b/>
                <w:bCs/>
                <w:color w:val="000000" w:themeColor="text1"/>
                <w:sz w:val="24"/>
                <w:szCs w:val="24"/>
              </w:rPr>
              <w:t>công trình phụ trợ nội bộ</w:t>
            </w:r>
          </w:p>
        </w:tc>
      </w:tr>
      <w:tr w:rsidR="004D19C0" w:rsidRPr="004D19C0" w14:paraId="30AD42CD" w14:textId="77777777" w:rsidTr="00816DD8">
        <w:trPr>
          <w:trHeight w:val="397"/>
          <w:jc w:val="center"/>
        </w:trPr>
        <w:tc>
          <w:tcPr>
            <w:tcW w:w="609" w:type="dxa"/>
            <w:vAlign w:val="center"/>
          </w:tcPr>
          <w:p w14:paraId="3CA89F88"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1</w:t>
            </w:r>
          </w:p>
        </w:tc>
        <w:tc>
          <w:tcPr>
            <w:tcW w:w="4448" w:type="dxa"/>
            <w:vAlign w:val="center"/>
          </w:tcPr>
          <w:p w14:paraId="2BFD0451" w14:textId="77777777" w:rsidR="00CA19F1" w:rsidRPr="004D19C0" w:rsidRDefault="00CA19F1" w:rsidP="00816DD8">
            <w:pPr>
              <w:widowControl w:val="0"/>
              <w:spacing w:before="60" w:after="60"/>
              <w:rPr>
                <w:rFonts w:cs="Times New Roman"/>
                <w:color w:val="000000" w:themeColor="text1"/>
                <w:sz w:val="24"/>
                <w:szCs w:val="24"/>
                <w:lang w:val="vi-VN"/>
              </w:rPr>
            </w:pPr>
            <w:r w:rsidRPr="004D19C0">
              <w:rPr>
                <w:rFonts w:cs="Times New Roman"/>
                <w:color w:val="000000" w:themeColor="text1"/>
                <w:sz w:val="24"/>
                <w:szCs w:val="24"/>
              </w:rPr>
              <w:t>Thu gom và lưu giữ đất phủ</w:t>
            </w:r>
          </w:p>
        </w:tc>
        <w:tc>
          <w:tcPr>
            <w:tcW w:w="1690" w:type="dxa"/>
            <w:vAlign w:val="center"/>
          </w:tcPr>
          <w:p w14:paraId="249B5E16"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179.510,8 m</w:t>
            </w:r>
            <w:r w:rsidRPr="004D19C0">
              <w:rPr>
                <w:rFonts w:cs="Times New Roman"/>
                <w:color w:val="000000" w:themeColor="text1"/>
                <w:sz w:val="24"/>
                <w:szCs w:val="24"/>
                <w:vertAlign w:val="superscript"/>
                <w:lang w:val="vi-VN"/>
              </w:rPr>
              <w:t>3</w:t>
            </w:r>
          </w:p>
        </w:tc>
        <w:tc>
          <w:tcPr>
            <w:tcW w:w="2407" w:type="dxa"/>
            <w:vAlign w:val="center"/>
          </w:tcPr>
          <w:p w14:paraId="7775307B" w14:textId="77777777" w:rsidR="00CA19F1" w:rsidRPr="004D19C0" w:rsidRDefault="00CA19F1" w:rsidP="00816DD8">
            <w:pPr>
              <w:widowControl w:val="0"/>
              <w:spacing w:before="60" w:after="60"/>
              <w:jc w:val="center"/>
              <w:rPr>
                <w:rFonts w:cs="Times New Roman"/>
                <w:bCs/>
                <w:color w:val="000000" w:themeColor="text1"/>
                <w:sz w:val="24"/>
                <w:szCs w:val="24"/>
                <w:lang w:val="vi-VN"/>
              </w:rPr>
            </w:pPr>
            <w:r w:rsidRPr="004D19C0">
              <w:rPr>
                <w:rFonts w:cs="Times New Roman"/>
                <w:bCs/>
                <w:color w:val="000000" w:themeColor="text1"/>
                <w:sz w:val="24"/>
                <w:szCs w:val="24"/>
                <w:lang w:val="vi-VN"/>
              </w:rPr>
              <w:t>-</w:t>
            </w:r>
          </w:p>
        </w:tc>
        <w:tc>
          <w:tcPr>
            <w:tcW w:w="1596" w:type="dxa"/>
            <w:vAlign w:val="center"/>
          </w:tcPr>
          <w:p w14:paraId="65D1CB41"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0</w:t>
            </w:r>
          </w:p>
        </w:tc>
        <w:tc>
          <w:tcPr>
            <w:tcW w:w="1982" w:type="dxa"/>
            <w:vAlign w:val="center"/>
          </w:tcPr>
          <w:p w14:paraId="3C6F5E18"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rPr>
              <w:t>Trong</w:t>
            </w:r>
            <w:r w:rsidRPr="004D19C0">
              <w:rPr>
                <w:rFonts w:cs="Times New Roman"/>
                <w:color w:val="000000" w:themeColor="text1"/>
                <w:sz w:val="24"/>
                <w:szCs w:val="24"/>
                <w:lang w:val="vi-VN"/>
              </w:rPr>
              <w:t xml:space="preserve"> quá trình khai thác</w:t>
            </w:r>
          </w:p>
        </w:tc>
        <w:tc>
          <w:tcPr>
            <w:tcW w:w="2056" w:type="dxa"/>
            <w:vAlign w:val="center"/>
          </w:tcPr>
          <w:p w14:paraId="1779A4A0" w14:textId="77777777" w:rsidR="00CA19F1" w:rsidRPr="004D19C0" w:rsidRDefault="00CA19F1" w:rsidP="00816DD8">
            <w:pPr>
              <w:widowControl w:val="0"/>
              <w:spacing w:before="60" w:after="60"/>
              <w:jc w:val="center"/>
              <w:rPr>
                <w:rFonts w:cs="Times New Roman"/>
                <w:color w:val="000000" w:themeColor="text1"/>
                <w:spacing w:val="-4"/>
                <w:sz w:val="24"/>
                <w:szCs w:val="24"/>
                <w:lang w:val="vi-VN"/>
              </w:rPr>
            </w:pPr>
            <w:r w:rsidRPr="004D19C0">
              <w:rPr>
                <w:rFonts w:cs="Times New Roman"/>
                <w:color w:val="000000" w:themeColor="text1"/>
                <w:spacing w:val="-4"/>
                <w:sz w:val="24"/>
                <w:szCs w:val="24"/>
              </w:rPr>
              <w:t>Kết</w:t>
            </w:r>
            <w:r w:rsidRPr="004D19C0">
              <w:rPr>
                <w:rFonts w:cs="Times New Roman"/>
                <w:color w:val="000000" w:themeColor="text1"/>
                <w:spacing w:val="-4"/>
                <w:sz w:val="24"/>
                <w:szCs w:val="24"/>
                <w:lang w:val="vi-VN"/>
              </w:rPr>
              <w:t xml:space="preserve"> thúc khai thác năm thứ 11</w:t>
            </w:r>
          </w:p>
        </w:tc>
      </w:tr>
      <w:tr w:rsidR="004D19C0" w:rsidRPr="004D19C0" w14:paraId="15DC0337" w14:textId="77777777" w:rsidTr="00816DD8">
        <w:trPr>
          <w:trHeight w:val="397"/>
          <w:jc w:val="center"/>
        </w:trPr>
        <w:tc>
          <w:tcPr>
            <w:tcW w:w="609" w:type="dxa"/>
            <w:vAlign w:val="center"/>
          </w:tcPr>
          <w:p w14:paraId="01E8808D"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2</w:t>
            </w:r>
          </w:p>
        </w:tc>
        <w:tc>
          <w:tcPr>
            <w:tcW w:w="4448" w:type="dxa"/>
            <w:vAlign w:val="center"/>
          </w:tcPr>
          <w:p w14:paraId="4F985F0A" w14:textId="77777777" w:rsidR="00CA19F1" w:rsidRPr="004D19C0" w:rsidRDefault="00CA19F1" w:rsidP="00816DD8">
            <w:pPr>
              <w:widowControl w:val="0"/>
              <w:spacing w:before="60" w:after="60"/>
              <w:rPr>
                <w:rFonts w:cs="Times New Roman"/>
                <w:color w:val="000000" w:themeColor="text1"/>
                <w:sz w:val="24"/>
                <w:szCs w:val="24"/>
                <w:lang w:val="vi-VN"/>
              </w:rPr>
            </w:pPr>
            <w:r w:rsidRPr="004D19C0">
              <w:rPr>
                <w:rFonts w:cs="Times New Roman"/>
                <w:color w:val="000000" w:themeColor="text1"/>
                <w:sz w:val="24"/>
                <w:szCs w:val="24"/>
                <w:lang w:val="vi-VN"/>
              </w:rPr>
              <w:t>San gạt, phủ đất tạo mặt bằng</w:t>
            </w:r>
          </w:p>
        </w:tc>
        <w:tc>
          <w:tcPr>
            <w:tcW w:w="1690" w:type="dxa"/>
            <w:vAlign w:val="center"/>
          </w:tcPr>
          <w:p w14:paraId="2382D6DB"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c>
          <w:tcPr>
            <w:tcW w:w="2407" w:type="dxa"/>
            <w:vAlign w:val="center"/>
          </w:tcPr>
          <w:p w14:paraId="6D796054" w14:textId="77777777" w:rsidR="00CA19F1" w:rsidRPr="004D19C0" w:rsidRDefault="00CA19F1" w:rsidP="00816DD8">
            <w:pPr>
              <w:widowControl w:val="0"/>
              <w:spacing w:before="60" w:after="60"/>
              <w:jc w:val="center"/>
              <w:rPr>
                <w:rFonts w:cs="Times New Roman"/>
                <w:bCs/>
                <w:color w:val="000000" w:themeColor="text1"/>
                <w:sz w:val="24"/>
                <w:szCs w:val="24"/>
                <w:lang w:val="vi-VN"/>
              </w:rPr>
            </w:pPr>
          </w:p>
        </w:tc>
        <w:tc>
          <w:tcPr>
            <w:tcW w:w="1596" w:type="dxa"/>
            <w:vAlign w:val="center"/>
          </w:tcPr>
          <w:p w14:paraId="64716F60"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c>
          <w:tcPr>
            <w:tcW w:w="1982" w:type="dxa"/>
            <w:vAlign w:val="center"/>
          </w:tcPr>
          <w:p w14:paraId="6ECA8F43" w14:textId="77777777" w:rsidR="00CA19F1" w:rsidRPr="004D19C0" w:rsidRDefault="00CA19F1" w:rsidP="00816DD8">
            <w:pPr>
              <w:widowControl w:val="0"/>
              <w:spacing w:before="60" w:after="60"/>
              <w:jc w:val="center"/>
              <w:rPr>
                <w:rFonts w:cs="Times New Roman"/>
                <w:color w:val="000000" w:themeColor="text1"/>
                <w:sz w:val="24"/>
                <w:szCs w:val="24"/>
              </w:rPr>
            </w:pPr>
          </w:p>
        </w:tc>
        <w:tc>
          <w:tcPr>
            <w:tcW w:w="2056" w:type="dxa"/>
            <w:vAlign w:val="center"/>
          </w:tcPr>
          <w:p w14:paraId="6BE6F1ED" w14:textId="77777777" w:rsidR="00CA19F1" w:rsidRPr="004D19C0" w:rsidRDefault="00CA19F1" w:rsidP="00816DD8">
            <w:pPr>
              <w:widowControl w:val="0"/>
              <w:spacing w:before="60" w:after="60"/>
              <w:jc w:val="center"/>
              <w:rPr>
                <w:rFonts w:cs="Times New Roman"/>
                <w:color w:val="000000" w:themeColor="text1"/>
                <w:spacing w:val="-4"/>
                <w:sz w:val="24"/>
                <w:szCs w:val="24"/>
              </w:rPr>
            </w:pPr>
          </w:p>
        </w:tc>
      </w:tr>
      <w:tr w:rsidR="004D19C0" w:rsidRPr="004D19C0" w14:paraId="19A688C9" w14:textId="77777777" w:rsidTr="00816DD8">
        <w:trPr>
          <w:trHeight w:val="397"/>
          <w:jc w:val="center"/>
        </w:trPr>
        <w:tc>
          <w:tcPr>
            <w:tcW w:w="609" w:type="dxa"/>
            <w:vAlign w:val="center"/>
          </w:tcPr>
          <w:p w14:paraId="34742109"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w:t>
            </w:r>
          </w:p>
        </w:tc>
        <w:tc>
          <w:tcPr>
            <w:tcW w:w="4448" w:type="dxa"/>
            <w:vAlign w:val="center"/>
          </w:tcPr>
          <w:p w14:paraId="662417C1" w14:textId="77777777" w:rsidR="00CA19F1" w:rsidRPr="004D19C0" w:rsidRDefault="00CA19F1" w:rsidP="00816DD8">
            <w:pPr>
              <w:pStyle w:val="ListParagraph"/>
              <w:widowControl w:val="0"/>
              <w:spacing w:before="60" w:after="60"/>
              <w:ind w:left="0"/>
              <w:rPr>
                <w:rFonts w:cs="Times New Roman"/>
                <w:color w:val="000000" w:themeColor="text1"/>
                <w:sz w:val="24"/>
                <w:szCs w:val="24"/>
                <w:lang w:val="vi-VN"/>
              </w:rPr>
            </w:pPr>
            <w:r w:rsidRPr="004D19C0">
              <w:rPr>
                <w:rFonts w:cs="Times New Roman"/>
                <w:color w:val="000000" w:themeColor="text1"/>
                <w:sz w:val="24"/>
                <w:szCs w:val="24"/>
                <w:lang w:val="vi-VN"/>
              </w:rPr>
              <w:t>Lần 1</w:t>
            </w:r>
          </w:p>
        </w:tc>
        <w:tc>
          <w:tcPr>
            <w:tcW w:w="1690" w:type="dxa"/>
            <w:vAlign w:val="center"/>
          </w:tcPr>
          <w:p w14:paraId="11B03DE1"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16.450 m</w:t>
            </w:r>
            <w:r w:rsidRPr="004D19C0">
              <w:rPr>
                <w:rFonts w:cs="Times New Roman"/>
                <w:color w:val="000000" w:themeColor="text1"/>
                <w:sz w:val="24"/>
                <w:szCs w:val="24"/>
                <w:vertAlign w:val="superscript"/>
                <w:lang w:val="vi-VN"/>
              </w:rPr>
              <w:t>3</w:t>
            </w:r>
          </w:p>
        </w:tc>
        <w:tc>
          <w:tcPr>
            <w:tcW w:w="2407" w:type="dxa"/>
            <w:vAlign w:val="center"/>
          </w:tcPr>
          <w:p w14:paraId="31429065" w14:textId="77777777" w:rsidR="00CA19F1" w:rsidRPr="004D19C0" w:rsidRDefault="00CA19F1" w:rsidP="00816DD8">
            <w:pPr>
              <w:widowControl w:val="0"/>
              <w:spacing w:before="60" w:after="60"/>
              <w:jc w:val="center"/>
              <w:rPr>
                <w:rFonts w:cs="Times New Roman"/>
                <w:bCs/>
                <w:color w:val="000000" w:themeColor="text1"/>
                <w:sz w:val="24"/>
                <w:szCs w:val="24"/>
                <w:lang w:val="vi-VN"/>
              </w:rPr>
            </w:pPr>
            <w:r w:rsidRPr="004D19C0">
              <w:rPr>
                <w:rFonts w:cs="Times New Roman"/>
                <w:bCs/>
                <w:color w:val="000000" w:themeColor="text1"/>
                <w:sz w:val="24"/>
                <w:szCs w:val="24"/>
                <w:lang w:val="vi-VN"/>
              </w:rPr>
              <w:t>-</w:t>
            </w:r>
          </w:p>
        </w:tc>
        <w:tc>
          <w:tcPr>
            <w:tcW w:w="1596" w:type="dxa"/>
            <w:vAlign w:val="center"/>
          </w:tcPr>
          <w:p w14:paraId="61AA3A3F"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0</w:t>
            </w:r>
          </w:p>
        </w:tc>
        <w:tc>
          <w:tcPr>
            <w:tcW w:w="1982" w:type="dxa"/>
            <w:vAlign w:val="center"/>
          </w:tcPr>
          <w:p w14:paraId="5A896EA2" w14:textId="77777777" w:rsidR="00CA19F1" w:rsidRPr="004D19C0" w:rsidRDefault="00CA19F1" w:rsidP="00816DD8">
            <w:pPr>
              <w:widowControl w:val="0"/>
              <w:spacing w:before="60" w:after="60"/>
              <w:jc w:val="center"/>
              <w:rPr>
                <w:rFonts w:cs="Times New Roman"/>
                <w:color w:val="000000" w:themeColor="text1"/>
                <w:sz w:val="24"/>
                <w:szCs w:val="24"/>
              </w:rPr>
            </w:pPr>
            <w:r w:rsidRPr="004D19C0">
              <w:rPr>
                <w:rFonts w:cs="Times New Roman"/>
                <w:color w:val="000000" w:themeColor="text1"/>
                <w:sz w:val="24"/>
                <w:szCs w:val="24"/>
                <w:lang w:val="vi-VN"/>
              </w:rPr>
              <w:t>Kết thúc khai thác năm thứ 7</w:t>
            </w:r>
          </w:p>
        </w:tc>
        <w:tc>
          <w:tcPr>
            <w:tcW w:w="2056" w:type="dxa"/>
            <w:vAlign w:val="center"/>
          </w:tcPr>
          <w:p w14:paraId="65661E55" w14:textId="77777777" w:rsidR="00CA19F1" w:rsidRPr="004D19C0" w:rsidRDefault="00CA19F1" w:rsidP="00816DD8">
            <w:pPr>
              <w:widowControl w:val="0"/>
              <w:spacing w:before="60" w:after="60"/>
              <w:jc w:val="center"/>
              <w:rPr>
                <w:rFonts w:cs="Times New Roman"/>
                <w:color w:val="000000" w:themeColor="text1"/>
                <w:spacing w:val="-4"/>
                <w:sz w:val="24"/>
                <w:szCs w:val="24"/>
              </w:rPr>
            </w:pPr>
            <w:r w:rsidRPr="004D19C0">
              <w:rPr>
                <w:rFonts w:cs="Times New Roman"/>
                <w:color w:val="000000" w:themeColor="text1"/>
                <w:sz w:val="24"/>
                <w:szCs w:val="24"/>
                <w:lang w:val="vi-VN"/>
              </w:rPr>
              <w:t>30 ngày</w:t>
            </w:r>
          </w:p>
        </w:tc>
      </w:tr>
      <w:tr w:rsidR="004D19C0" w:rsidRPr="004D19C0" w14:paraId="6DA5637B" w14:textId="77777777" w:rsidTr="00816DD8">
        <w:trPr>
          <w:trHeight w:val="397"/>
          <w:jc w:val="center"/>
        </w:trPr>
        <w:tc>
          <w:tcPr>
            <w:tcW w:w="609" w:type="dxa"/>
            <w:vAlign w:val="center"/>
          </w:tcPr>
          <w:p w14:paraId="24DA3BB2"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w:t>
            </w:r>
          </w:p>
        </w:tc>
        <w:tc>
          <w:tcPr>
            <w:tcW w:w="4448" w:type="dxa"/>
            <w:vAlign w:val="center"/>
          </w:tcPr>
          <w:p w14:paraId="6330E9BD" w14:textId="77777777" w:rsidR="00CA19F1" w:rsidRPr="004D19C0" w:rsidRDefault="00CA19F1" w:rsidP="00816DD8">
            <w:pPr>
              <w:widowControl w:val="0"/>
              <w:spacing w:before="60" w:after="60"/>
              <w:rPr>
                <w:rFonts w:cs="Times New Roman"/>
                <w:color w:val="000000" w:themeColor="text1"/>
                <w:sz w:val="24"/>
                <w:szCs w:val="24"/>
                <w:lang w:val="vi-VN"/>
              </w:rPr>
            </w:pPr>
            <w:r w:rsidRPr="004D19C0">
              <w:rPr>
                <w:rFonts w:cs="Times New Roman"/>
                <w:color w:val="000000" w:themeColor="text1"/>
                <w:sz w:val="24"/>
                <w:szCs w:val="24"/>
                <w:lang w:val="vi-VN"/>
              </w:rPr>
              <w:t>Lần 2</w:t>
            </w:r>
          </w:p>
        </w:tc>
        <w:tc>
          <w:tcPr>
            <w:tcW w:w="1690" w:type="dxa"/>
            <w:vAlign w:val="center"/>
          </w:tcPr>
          <w:p w14:paraId="6683DBD6"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44.634,8 m</w:t>
            </w:r>
            <w:r w:rsidRPr="004D19C0">
              <w:rPr>
                <w:rFonts w:cs="Times New Roman"/>
                <w:color w:val="000000" w:themeColor="text1"/>
                <w:sz w:val="24"/>
                <w:szCs w:val="24"/>
                <w:vertAlign w:val="superscript"/>
                <w:lang w:val="vi-VN"/>
              </w:rPr>
              <w:t>3</w:t>
            </w:r>
          </w:p>
        </w:tc>
        <w:tc>
          <w:tcPr>
            <w:tcW w:w="2407" w:type="dxa"/>
            <w:vAlign w:val="center"/>
          </w:tcPr>
          <w:p w14:paraId="6B959B53" w14:textId="77777777" w:rsidR="00CA19F1" w:rsidRPr="004D19C0" w:rsidRDefault="00CA19F1" w:rsidP="00816DD8">
            <w:pPr>
              <w:widowControl w:val="0"/>
              <w:spacing w:before="60" w:after="60"/>
              <w:jc w:val="center"/>
              <w:rPr>
                <w:rFonts w:cs="Times New Roman"/>
                <w:bCs/>
                <w:color w:val="000000" w:themeColor="text1"/>
                <w:sz w:val="24"/>
                <w:szCs w:val="24"/>
                <w:lang w:val="vi-VN"/>
              </w:rPr>
            </w:pPr>
            <w:r w:rsidRPr="004D19C0">
              <w:rPr>
                <w:rFonts w:cs="Times New Roman"/>
                <w:bCs/>
                <w:color w:val="000000" w:themeColor="text1"/>
                <w:sz w:val="24"/>
                <w:szCs w:val="24"/>
                <w:lang w:val="vi-VN"/>
              </w:rPr>
              <w:t>-</w:t>
            </w:r>
          </w:p>
        </w:tc>
        <w:tc>
          <w:tcPr>
            <w:tcW w:w="1596" w:type="dxa"/>
            <w:vAlign w:val="center"/>
          </w:tcPr>
          <w:p w14:paraId="65749F49"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0</w:t>
            </w:r>
          </w:p>
        </w:tc>
        <w:tc>
          <w:tcPr>
            <w:tcW w:w="1982" w:type="dxa"/>
            <w:vAlign w:val="center"/>
          </w:tcPr>
          <w:p w14:paraId="460F8F28" w14:textId="77777777" w:rsidR="00CA19F1" w:rsidRPr="004D19C0" w:rsidRDefault="00CA19F1" w:rsidP="00816DD8">
            <w:pPr>
              <w:widowControl w:val="0"/>
              <w:spacing w:before="60" w:after="60"/>
              <w:jc w:val="center"/>
              <w:rPr>
                <w:rFonts w:cs="Times New Roman"/>
                <w:color w:val="000000" w:themeColor="text1"/>
                <w:sz w:val="24"/>
                <w:szCs w:val="24"/>
              </w:rPr>
            </w:pPr>
            <w:r w:rsidRPr="004D19C0">
              <w:rPr>
                <w:rFonts w:cs="Times New Roman"/>
                <w:color w:val="000000" w:themeColor="text1"/>
                <w:sz w:val="24"/>
                <w:szCs w:val="24"/>
                <w:lang w:val="vi-VN"/>
              </w:rPr>
              <w:t>Kết thúc khai thác năm thứ 11</w:t>
            </w:r>
          </w:p>
        </w:tc>
        <w:tc>
          <w:tcPr>
            <w:tcW w:w="2056" w:type="dxa"/>
            <w:vAlign w:val="center"/>
          </w:tcPr>
          <w:p w14:paraId="5DF3D0FD" w14:textId="77777777" w:rsidR="00CA19F1" w:rsidRPr="004D19C0" w:rsidRDefault="00CA19F1" w:rsidP="00816DD8">
            <w:pPr>
              <w:widowControl w:val="0"/>
              <w:spacing w:before="60" w:after="60"/>
              <w:jc w:val="center"/>
              <w:rPr>
                <w:rFonts w:cs="Times New Roman"/>
                <w:color w:val="000000" w:themeColor="text1"/>
                <w:spacing w:val="-4"/>
                <w:sz w:val="24"/>
                <w:szCs w:val="24"/>
                <w:lang w:val="vi-VN"/>
              </w:rPr>
            </w:pPr>
            <w:r w:rsidRPr="004D19C0">
              <w:rPr>
                <w:rFonts w:cs="Times New Roman"/>
                <w:color w:val="000000" w:themeColor="text1"/>
                <w:spacing w:val="-4"/>
                <w:sz w:val="24"/>
                <w:szCs w:val="24"/>
                <w:lang w:val="vi-VN"/>
              </w:rPr>
              <w:t>30 ngày</w:t>
            </w:r>
          </w:p>
        </w:tc>
      </w:tr>
      <w:tr w:rsidR="004D19C0" w:rsidRPr="004D19C0" w14:paraId="724F9E83" w14:textId="77777777" w:rsidTr="00816DD8">
        <w:trPr>
          <w:trHeight w:val="397"/>
          <w:jc w:val="center"/>
        </w:trPr>
        <w:tc>
          <w:tcPr>
            <w:tcW w:w="609" w:type="dxa"/>
            <w:vAlign w:val="center"/>
          </w:tcPr>
          <w:p w14:paraId="7CE66343"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w:t>
            </w:r>
          </w:p>
        </w:tc>
        <w:tc>
          <w:tcPr>
            <w:tcW w:w="4448" w:type="dxa"/>
            <w:vAlign w:val="center"/>
          </w:tcPr>
          <w:p w14:paraId="2D7AEBAA" w14:textId="77777777" w:rsidR="00CA19F1" w:rsidRPr="004D19C0" w:rsidRDefault="00CA19F1" w:rsidP="00816DD8">
            <w:pPr>
              <w:widowControl w:val="0"/>
              <w:spacing w:before="60" w:after="60"/>
              <w:rPr>
                <w:rFonts w:cs="Times New Roman"/>
                <w:color w:val="000000" w:themeColor="text1"/>
                <w:sz w:val="24"/>
                <w:szCs w:val="24"/>
                <w:lang w:val="vi-VN"/>
              </w:rPr>
            </w:pPr>
            <w:r w:rsidRPr="004D19C0">
              <w:rPr>
                <w:rFonts w:cs="Times New Roman"/>
                <w:color w:val="000000" w:themeColor="text1"/>
                <w:sz w:val="24"/>
                <w:szCs w:val="24"/>
                <w:lang w:val="vi-VN"/>
              </w:rPr>
              <w:t>Làn 3</w:t>
            </w:r>
          </w:p>
        </w:tc>
        <w:tc>
          <w:tcPr>
            <w:tcW w:w="1690" w:type="dxa"/>
            <w:vAlign w:val="center"/>
          </w:tcPr>
          <w:p w14:paraId="5FAFA901"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118.426 m</w:t>
            </w:r>
            <w:r w:rsidRPr="004D19C0">
              <w:rPr>
                <w:rFonts w:cs="Times New Roman"/>
                <w:color w:val="000000" w:themeColor="text1"/>
                <w:sz w:val="24"/>
                <w:szCs w:val="24"/>
                <w:vertAlign w:val="superscript"/>
                <w:lang w:val="vi-VN"/>
              </w:rPr>
              <w:t>3</w:t>
            </w:r>
          </w:p>
        </w:tc>
        <w:tc>
          <w:tcPr>
            <w:tcW w:w="2407" w:type="dxa"/>
            <w:vAlign w:val="center"/>
          </w:tcPr>
          <w:p w14:paraId="70F379CE" w14:textId="77777777" w:rsidR="00CA19F1" w:rsidRPr="004D19C0" w:rsidRDefault="00CA19F1" w:rsidP="00816DD8">
            <w:pPr>
              <w:widowControl w:val="0"/>
              <w:spacing w:before="60" w:after="60"/>
              <w:jc w:val="center"/>
              <w:rPr>
                <w:rFonts w:cs="Times New Roman"/>
                <w:bCs/>
                <w:color w:val="000000" w:themeColor="text1"/>
                <w:sz w:val="24"/>
                <w:szCs w:val="24"/>
                <w:lang w:val="vi-VN"/>
              </w:rPr>
            </w:pPr>
            <w:r w:rsidRPr="004D19C0">
              <w:rPr>
                <w:rFonts w:cs="Times New Roman"/>
                <w:bCs/>
                <w:color w:val="000000" w:themeColor="text1"/>
                <w:sz w:val="24"/>
                <w:szCs w:val="24"/>
                <w:lang w:val="vi-VN"/>
              </w:rPr>
              <w:t>-</w:t>
            </w:r>
          </w:p>
        </w:tc>
        <w:tc>
          <w:tcPr>
            <w:tcW w:w="1596" w:type="dxa"/>
            <w:vAlign w:val="center"/>
          </w:tcPr>
          <w:p w14:paraId="4794C9FF"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0</w:t>
            </w:r>
          </w:p>
        </w:tc>
        <w:tc>
          <w:tcPr>
            <w:tcW w:w="1982" w:type="dxa"/>
            <w:vAlign w:val="center"/>
          </w:tcPr>
          <w:p w14:paraId="321626B6" w14:textId="77777777" w:rsidR="00CA19F1" w:rsidRPr="004D19C0" w:rsidRDefault="00CA19F1" w:rsidP="00816DD8">
            <w:pPr>
              <w:widowControl w:val="0"/>
              <w:spacing w:before="60" w:after="60"/>
              <w:jc w:val="center"/>
              <w:rPr>
                <w:rFonts w:cs="Times New Roman"/>
                <w:color w:val="000000" w:themeColor="text1"/>
                <w:sz w:val="24"/>
                <w:szCs w:val="24"/>
              </w:rPr>
            </w:pPr>
            <w:r w:rsidRPr="004D19C0">
              <w:rPr>
                <w:rFonts w:cs="Times New Roman"/>
                <w:color w:val="000000" w:themeColor="text1"/>
                <w:sz w:val="24"/>
                <w:szCs w:val="24"/>
                <w:lang w:val="vi-VN"/>
              </w:rPr>
              <w:t>Trước khi kết thúc khai thác</w:t>
            </w:r>
          </w:p>
        </w:tc>
        <w:tc>
          <w:tcPr>
            <w:tcW w:w="2056" w:type="dxa"/>
            <w:vAlign w:val="center"/>
          </w:tcPr>
          <w:p w14:paraId="16D7DD40" w14:textId="77777777" w:rsidR="00CA19F1" w:rsidRPr="004D19C0" w:rsidRDefault="00CA19F1" w:rsidP="00816DD8">
            <w:pPr>
              <w:widowControl w:val="0"/>
              <w:spacing w:before="60" w:after="60"/>
              <w:jc w:val="center"/>
              <w:rPr>
                <w:rFonts w:cs="Times New Roman"/>
                <w:color w:val="000000" w:themeColor="text1"/>
                <w:spacing w:val="-4"/>
                <w:sz w:val="24"/>
                <w:szCs w:val="24"/>
                <w:lang w:val="vi-VN"/>
              </w:rPr>
            </w:pPr>
            <w:r w:rsidRPr="004D19C0">
              <w:rPr>
                <w:rFonts w:cs="Times New Roman"/>
                <w:color w:val="000000" w:themeColor="text1"/>
                <w:spacing w:val="-4"/>
                <w:sz w:val="24"/>
                <w:szCs w:val="24"/>
                <w:lang w:val="vi-VN"/>
              </w:rPr>
              <w:t>60 ngày</w:t>
            </w:r>
          </w:p>
        </w:tc>
      </w:tr>
      <w:tr w:rsidR="004D19C0" w:rsidRPr="004D19C0" w14:paraId="4B36A281" w14:textId="77777777" w:rsidTr="00816DD8">
        <w:trPr>
          <w:trHeight w:val="510"/>
          <w:jc w:val="center"/>
        </w:trPr>
        <w:tc>
          <w:tcPr>
            <w:tcW w:w="609" w:type="dxa"/>
            <w:vAlign w:val="center"/>
          </w:tcPr>
          <w:p w14:paraId="7381059E"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3</w:t>
            </w:r>
          </w:p>
        </w:tc>
        <w:tc>
          <w:tcPr>
            <w:tcW w:w="4448" w:type="dxa"/>
            <w:vAlign w:val="center"/>
          </w:tcPr>
          <w:p w14:paraId="37C16C52" w14:textId="77777777" w:rsidR="00CA19F1" w:rsidRPr="004D19C0" w:rsidRDefault="00CA19F1" w:rsidP="00816DD8">
            <w:pPr>
              <w:widowControl w:val="0"/>
              <w:spacing w:before="60" w:after="60"/>
              <w:rPr>
                <w:rFonts w:cs="Times New Roman"/>
                <w:color w:val="000000" w:themeColor="text1"/>
                <w:sz w:val="24"/>
                <w:szCs w:val="24"/>
                <w:lang w:val="vi-VN"/>
              </w:rPr>
            </w:pPr>
            <w:r w:rsidRPr="004D19C0">
              <w:rPr>
                <w:rFonts w:cs="Times New Roman"/>
                <w:color w:val="000000" w:themeColor="text1"/>
                <w:sz w:val="24"/>
                <w:szCs w:val="24"/>
                <w:lang w:val="vi-VN"/>
              </w:rPr>
              <w:t>Tháo dỡ các công trình</w:t>
            </w:r>
          </w:p>
        </w:tc>
        <w:tc>
          <w:tcPr>
            <w:tcW w:w="1690" w:type="dxa"/>
            <w:vAlign w:val="center"/>
          </w:tcPr>
          <w:p w14:paraId="12654B40"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c>
          <w:tcPr>
            <w:tcW w:w="2407" w:type="dxa"/>
            <w:vMerge w:val="restart"/>
            <w:vAlign w:val="center"/>
          </w:tcPr>
          <w:p w14:paraId="53049856" w14:textId="77777777" w:rsidR="00CA19F1" w:rsidRPr="004D19C0" w:rsidRDefault="00CA19F1" w:rsidP="00816DD8">
            <w:pPr>
              <w:widowControl w:val="0"/>
              <w:spacing w:before="60" w:after="60"/>
              <w:jc w:val="center"/>
              <w:rPr>
                <w:rFonts w:cs="Times New Roman"/>
                <w:bCs/>
                <w:color w:val="000000" w:themeColor="text1"/>
                <w:sz w:val="24"/>
                <w:szCs w:val="24"/>
                <w:lang w:val="vi-VN"/>
              </w:rPr>
            </w:pPr>
            <w:r w:rsidRPr="004D19C0">
              <w:rPr>
                <w:rFonts w:cs="Times New Roman"/>
                <w:color w:val="000000" w:themeColor="text1"/>
                <w:sz w:val="24"/>
                <w:szCs w:val="24"/>
                <w:lang w:val="vi-VN"/>
              </w:rPr>
              <w:t>Chi tiết tại Bảng 4.5</w:t>
            </w:r>
          </w:p>
        </w:tc>
        <w:tc>
          <w:tcPr>
            <w:tcW w:w="1596" w:type="dxa"/>
            <w:vMerge w:val="restart"/>
            <w:vAlign w:val="center"/>
          </w:tcPr>
          <w:p w14:paraId="7254FD05"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50.386.402</w:t>
            </w:r>
          </w:p>
        </w:tc>
        <w:tc>
          <w:tcPr>
            <w:tcW w:w="1982" w:type="dxa"/>
            <w:vMerge w:val="restart"/>
            <w:vAlign w:val="center"/>
          </w:tcPr>
          <w:p w14:paraId="417BAA98" w14:textId="77777777" w:rsidR="00CA19F1" w:rsidRPr="004D19C0" w:rsidRDefault="00CA19F1" w:rsidP="00816DD8">
            <w:pPr>
              <w:widowControl w:val="0"/>
              <w:spacing w:before="60" w:after="60"/>
              <w:jc w:val="center"/>
              <w:rPr>
                <w:rFonts w:cs="Times New Roman"/>
                <w:color w:val="000000" w:themeColor="text1"/>
                <w:sz w:val="24"/>
                <w:szCs w:val="24"/>
              </w:rPr>
            </w:pPr>
            <w:r w:rsidRPr="004D19C0">
              <w:rPr>
                <w:rFonts w:cs="Times New Roman"/>
                <w:color w:val="000000" w:themeColor="text1"/>
                <w:sz w:val="24"/>
                <w:szCs w:val="24"/>
                <w:lang w:val="vi-VN"/>
              </w:rPr>
              <w:t>Sau khi kết thúc khai thác</w:t>
            </w:r>
          </w:p>
        </w:tc>
        <w:tc>
          <w:tcPr>
            <w:tcW w:w="2056" w:type="dxa"/>
            <w:vMerge w:val="restart"/>
            <w:vAlign w:val="center"/>
          </w:tcPr>
          <w:p w14:paraId="404C53C6" w14:textId="77777777" w:rsidR="00CA19F1" w:rsidRPr="004D19C0" w:rsidRDefault="00CA19F1" w:rsidP="00816DD8">
            <w:pPr>
              <w:widowControl w:val="0"/>
              <w:spacing w:before="60" w:after="60"/>
              <w:jc w:val="center"/>
              <w:rPr>
                <w:rFonts w:cs="Times New Roman"/>
                <w:color w:val="000000" w:themeColor="text1"/>
                <w:spacing w:val="-4"/>
                <w:sz w:val="24"/>
                <w:szCs w:val="24"/>
                <w:lang w:val="vi-VN"/>
              </w:rPr>
            </w:pPr>
            <w:r w:rsidRPr="004D19C0">
              <w:rPr>
                <w:rFonts w:cs="Times New Roman"/>
                <w:color w:val="000000" w:themeColor="text1"/>
                <w:spacing w:val="-4"/>
                <w:sz w:val="24"/>
                <w:szCs w:val="24"/>
              </w:rPr>
              <w:t>03</w:t>
            </w:r>
            <w:r w:rsidRPr="004D19C0">
              <w:rPr>
                <w:rFonts w:cs="Times New Roman"/>
                <w:color w:val="000000" w:themeColor="text1"/>
                <w:spacing w:val="-4"/>
                <w:sz w:val="24"/>
                <w:szCs w:val="24"/>
                <w:lang w:val="vi-VN"/>
              </w:rPr>
              <w:t xml:space="preserve"> ngày</w:t>
            </w:r>
          </w:p>
        </w:tc>
      </w:tr>
      <w:tr w:rsidR="004D19C0" w:rsidRPr="004D19C0" w14:paraId="2227552B" w14:textId="77777777" w:rsidTr="00816DD8">
        <w:trPr>
          <w:trHeight w:val="510"/>
          <w:jc w:val="center"/>
        </w:trPr>
        <w:tc>
          <w:tcPr>
            <w:tcW w:w="609" w:type="dxa"/>
            <w:vAlign w:val="center"/>
          </w:tcPr>
          <w:p w14:paraId="0A0504F6"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c>
          <w:tcPr>
            <w:tcW w:w="4448" w:type="dxa"/>
            <w:vAlign w:val="center"/>
          </w:tcPr>
          <w:p w14:paraId="7D9BF986" w14:textId="77777777" w:rsidR="00CA19F1" w:rsidRPr="004D19C0" w:rsidRDefault="00CA19F1" w:rsidP="00816DD8">
            <w:pPr>
              <w:widowControl w:val="0"/>
              <w:spacing w:before="60" w:after="60"/>
              <w:rPr>
                <w:rFonts w:cs="Times New Roman"/>
                <w:color w:val="000000" w:themeColor="text1"/>
                <w:sz w:val="24"/>
                <w:szCs w:val="24"/>
                <w:lang w:val="vi-VN"/>
              </w:rPr>
            </w:pPr>
            <w:r w:rsidRPr="004D19C0">
              <w:rPr>
                <w:rFonts w:cs="Times New Roman"/>
                <w:i/>
                <w:iCs/>
                <w:color w:val="000000" w:themeColor="text1"/>
                <w:sz w:val="24"/>
                <w:szCs w:val="24"/>
                <w:lang w:val="vi-VN"/>
              </w:rPr>
              <w:t>Trạm biến áp</w:t>
            </w:r>
          </w:p>
        </w:tc>
        <w:tc>
          <w:tcPr>
            <w:tcW w:w="1690" w:type="dxa"/>
            <w:vAlign w:val="center"/>
          </w:tcPr>
          <w:p w14:paraId="63C097AB"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03 trạm</w:t>
            </w:r>
          </w:p>
        </w:tc>
        <w:tc>
          <w:tcPr>
            <w:tcW w:w="2407" w:type="dxa"/>
            <w:vMerge/>
            <w:vAlign w:val="center"/>
          </w:tcPr>
          <w:p w14:paraId="6E875D0D" w14:textId="77777777" w:rsidR="00CA19F1" w:rsidRPr="004D19C0" w:rsidRDefault="00CA19F1" w:rsidP="00816DD8">
            <w:pPr>
              <w:widowControl w:val="0"/>
              <w:spacing w:before="60" w:after="60"/>
              <w:jc w:val="center"/>
              <w:rPr>
                <w:rFonts w:cs="Times New Roman"/>
                <w:bCs/>
                <w:color w:val="000000" w:themeColor="text1"/>
                <w:sz w:val="24"/>
                <w:szCs w:val="24"/>
                <w:lang w:val="vi-VN"/>
              </w:rPr>
            </w:pPr>
          </w:p>
        </w:tc>
        <w:tc>
          <w:tcPr>
            <w:tcW w:w="1596" w:type="dxa"/>
            <w:vMerge/>
            <w:vAlign w:val="center"/>
          </w:tcPr>
          <w:p w14:paraId="5A09A512"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c>
          <w:tcPr>
            <w:tcW w:w="1982" w:type="dxa"/>
            <w:vMerge/>
            <w:vAlign w:val="center"/>
          </w:tcPr>
          <w:p w14:paraId="3F0E8C5D" w14:textId="77777777" w:rsidR="00CA19F1" w:rsidRPr="004D19C0" w:rsidRDefault="00CA19F1" w:rsidP="00816DD8">
            <w:pPr>
              <w:widowControl w:val="0"/>
              <w:spacing w:before="60" w:after="60"/>
              <w:jc w:val="center"/>
              <w:rPr>
                <w:rFonts w:cs="Times New Roman"/>
                <w:color w:val="000000" w:themeColor="text1"/>
                <w:sz w:val="24"/>
                <w:szCs w:val="24"/>
              </w:rPr>
            </w:pPr>
          </w:p>
        </w:tc>
        <w:tc>
          <w:tcPr>
            <w:tcW w:w="2056" w:type="dxa"/>
            <w:vMerge/>
            <w:vAlign w:val="center"/>
          </w:tcPr>
          <w:p w14:paraId="2C2BAA0C" w14:textId="77777777" w:rsidR="00CA19F1" w:rsidRPr="004D19C0" w:rsidRDefault="00CA19F1" w:rsidP="00816DD8">
            <w:pPr>
              <w:widowControl w:val="0"/>
              <w:spacing w:before="60" w:after="60"/>
              <w:jc w:val="center"/>
              <w:rPr>
                <w:rFonts w:cs="Times New Roman"/>
                <w:color w:val="000000" w:themeColor="text1"/>
                <w:spacing w:val="-4"/>
                <w:sz w:val="24"/>
                <w:szCs w:val="24"/>
              </w:rPr>
            </w:pPr>
          </w:p>
        </w:tc>
      </w:tr>
      <w:tr w:rsidR="004D19C0" w:rsidRPr="004D19C0" w14:paraId="634D53D9" w14:textId="77777777" w:rsidTr="00816DD8">
        <w:trPr>
          <w:trHeight w:val="510"/>
          <w:jc w:val="center"/>
        </w:trPr>
        <w:tc>
          <w:tcPr>
            <w:tcW w:w="609" w:type="dxa"/>
            <w:vAlign w:val="center"/>
          </w:tcPr>
          <w:p w14:paraId="59FB1F0C"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c>
          <w:tcPr>
            <w:tcW w:w="4448" w:type="dxa"/>
            <w:vAlign w:val="center"/>
          </w:tcPr>
          <w:p w14:paraId="11E2F3B1" w14:textId="77777777" w:rsidR="00CA19F1" w:rsidRPr="004D19C0" w:rsidRDefault="00CA19F1" w:rsidP="00816DD8">
            <w:pPr>
              <w:widowControl w:val="0"/>
              <w:spacing w:before="60" w:after="60"/>
              <w:rPr>
                <w:rFonts w:cs="Times New Roman"/>
                <w:color w:val="000000" w:themeColor="text1"/>
                <w:sz w:val="24"/>
                <w:szCs w:val="24"/>
                <w:lang w:val="vi-VN"/>
              </w:rPr>
            </w:pPr>
            <w:r w:rsidRPr="004D19C0">
              <w:rPr>
                <w:rFonts w:cs="Times New Roman"/>
                <w:i/>
                <w:iCs/>
                <w:color w:val="000000" w:themeColor="text1"/>
                <w:sz w:val="24"/>
                <w:szCs w:val="24"/>
                <w:lang w:val="nl-NL"/>
              </w:rPr>
              <w:t>Kho vật liệu nổ</w:t>
            </w:r>
          </w:p>
        </w:tc>
        <w:tc>
          <w:tcPr>
            <w:tcW w:w="1690" w:type="dxa"/>
            <w:vAlign w:val="center"/>
          </w:tcPr>
          <w:p w14:paraId="4AAB8918"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18 m</w:t>
            </w:r>
            <w:r w:rsidRPr="004D19C0">
              <w:rPr>
                <w:rFonts w:cs="Times New Roman"/>
                <w:color w:val="000000" w:themeColor="text1"/>
                <w:sz w:val="24"/>
                <w:szCs w:val="24"/>
                <w:vertAlign w:val="superscript"/>
                <w:lang w:val="vi-VN"/>
              </w:rPr>
              <w:t>2</w:t>
            </w:r>
          </w:p>
        </w:tc>
        <w:tc>
          <w:tcPr>
            <w:tcW w:w="2407" w:type="dxa"/>
            <w:vMerge/>
            <w:vAlign w:val="center"/>
          </w:tcPr>
          <w:p w14:paraId="31B7359C" w14:textId="77777777" w:rsidR="00CA19F1" w:rsidRPr="004D19C0" w:rsidRDefault="00CA19F1" w:rsidP="00816DD8">
            <w:pPr>
              <w:widowControl w:val="0"/>
              <w:spacing w:before="60" w:after="60"/>
              <w:jc w:val="center"/>
              <w:rPr>
                <w:rFonts w:cs="Times New Roman"/>
                <w:bCs/>
                <w:color w:val="000000" w:themeColor="text1"/>
                <w:sz w:val="24"/>
                <w:szCs w:val="24"/>
                <w:lang w:val="vi-VN"/>
              </w:rPr>
            </w:pPr>
          </w:p>
        </w:tc>
        <w:tc>
          <w:tcPr>
            <w:tcW w:w="1596" w:type="dxa"/>
            <w:vMerge/>
            <w:vAlign w:val="center"/>
          </w:tcPr>
          <w:p w14:paraId="5C907DFB"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c>
          <w:tcPr>
            <w:tcW w:w="1982" w:type="dxa"/>
            <w:vMerge/>
            <w:vAlign w:val="center"/>
          </w:tcPr>
          <w:p w14:paraId="2E3DFDFF" w14:textId="77777777" w:rsidR="00CA19F1" w:rsidRPr="004D19C0" w:rsidRDefault="00CA19F1" w:rsidP="00816DD8">
            <w:pPr>
              <w:widowControl w:val="0"/>
              <w:spacing w:before="60" w:after="60"/>
              <w:jc w:val="center"/>
              <w:rPr>
                <w:rFonts w:cs="Times New Roman"/>
                <w:color w:val="000000" w:themeColor="text1"/>
                <w:sz w:val="24"/>
                <w:szCs w:val="24"/>
              </w:rPr>
            </w:pPr>
          </w:p>
        </w:tc>
        <w:tc>
          <w:tcPr>
            <w:tcW w:w="2056" w:type="dxa"/>
            <w:vMerge/>
            <w:vAlign w:val="center"/>
          </w:tcPr>
          <w:p w14:paraId="1B45E420" w14:textId="77777777" w:rsidR="00CA19F1" w:rsidRPr="004D19C0" w:rsidRDefault="00CA19F1" w:rsidP="00816DD8">
            <w:pPr>
              <w:widowControl w:val="0"/>
              <w:spacing w:before="60" w:after="60"/>
              <w:jc w:val="center"/>
              <w:rPr>
                <w:rFonts w:cs="Times New Roman"/>
                <w:color w:val="000000" w:themeColor="text1"/>
                <w:spacing w:val="-4"/>
                <w:sz w:val="24"/>
                <w:szCs w:val="24"/>
              </w:rPr>
            </w:pPr>
          </w:p>
        </w:tc>
      </w:tr>
      <w:tr w:rsidR="004D19C0" w:rsidRPr="004D19C0" w14:paraId="1D77D1A1" w14:textId="77777777" w:rsidTr="00816DD8">
        <w:trPr>
          <w:trHeight w:val="510"/>
          <w:jc w:val="center"/>
        </w:trPr>
        <w:tc>
          <w:tcPr>
            <w:tcW w:w="609" w:type="dxa"/>
            <w:vAlign w:val="center"/>
          </w:tcPr>
          <w:p w14:paraId="28969CD3"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c>
          <w:tcPr>
            <w:tcW w:w="4448" w:type="dxa"/>
            <w:vAlign w:val="center"/>
          </w:tcPr>
          <w:p w14:paraId="350B2132" w14:textId="77777777" w:rsidR="00CA19F1" w:rsidRPr="004D19C0" w:rsidRDefault="00CA19F1" w:rsidP="00816DD8">
            <w:pPr>
              <w:widowControl w:val="0"/>
              <w:spacing w:before="60" w:after="60"/>
              <w:rPr>
                <w:rFonts w:cs="Times New Roman"/>
                <w:color w:val="000000" w:themeColor="text1"/>
                <w:sz w:val="24"/>
                <w:szCs w:val="24"/>
                <w:lang w:val="vi-VN"/>
              </w:rPr>
            </w:pPr>
            <w:r w:rsidRPr="004D19C0">
              <w:rPr>
                <w:rFonts w:cs="Times New Roman"/>
                <w:i/>
                <w:iCs/>
                <w:color w:val="000000" w:themeColor="text1"/>
                <w:sz w:val="24"/>
                <w:szCs w:val="24"/>
                <w:lang w:val="vi-VN"/>
              </w:rPr>
              <w:t>Trạm nghiền sàng</w:t>
            </w:r>
          </w:p>
        </w:tc>
        <w:tc>
          <w:tcPr>
            <w:tcW w:w="1690" w:type="dxa"/>
            <w:vAlign w:val="center"/>
          </w:tcPr>
          <w:p w14:paraId="07054D24"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03 trạm</w:t>
            </w:r>
          </w:p>
        </w:tc>
        <w:tc>
          <w:tcPr>
            <w:tcW w:w="2407" w:type="dxa"/>
            <w:vMerge/>
            <w:vAlign w:val="center"/>
          </w:tcPr>
          <w:p w14:paraId="716D069D" w14:textId="77777777" w:rsidR="00CA19F1" w:rsidRPr="004D19C0" w:rsidRDefault="00CA19F1" w:rsidP="00816DD8">
            <w:pPr>
              <w:widowControl w:val="0"/>
              <w:spacing w:before="60" w:after="60"/>
              <w:jc w:val="center"/>
              <w:rPr>
                <w:rFonts w:cs="Times New Roman"/>
                <w:bCs/>
                <w:color w:val="000000" w:themeColor="text1"/>
                <w:sz w:val="24"/>
                <w:szCs w:val="24"/>
                <w:lang w:val="vi-VN"/>
              </w:rPr>
            </w:pPr>
          </w:p>
        </w:tc>
        <w:tc>
          <w:tcPr>
            <w:tcW w:w="1596" w:type="dxa"/>
            <w:vMerge/>
            <w:vAlign w:val="center"/>
          </w:tcPr>
          <w:p w14:paraId="7EA39923"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c>
          <w:tcPr>
            <w:tcW w:w="1982" w:type="dxa"/>
            <w:vMerge/>
            <w:vAlign w:val="center"/>
          </w:tcPr>
          <w:p w14:paraId="6536C754" w14:textId="77777777" w:rsidR="00CA19F1" w:rsidRPr="004D19C0" w:rsidRDefault="00CA19F1" w:rsidP="00816DD8">
            <w:pPr>
              <w:widowControl w:val="0"/>
              <w:spacing w:before="60" w:after="60"/>
              <w:jc w:val="center"/>
              <w:rPr>
                <w:rFonts w:cs="Times New Roman"/>
                <w:color w:val="000000" w:themeColor="text1"/>
                <w:sz w:val="24"/>
                <w:szCs w:val="24"/>
              </w:rPr>
            </w:pPr>
          </w:p>
        </w:tc>
        <w:tc>
          <w:tcPr>
            <w:tcW w:w="2056" w:type="dxa"/>
            <w:vMerge/>
            <w:vAlign w:val="center"/>
          </w:tcPr>
          <w:p w14:paraId="0189C5D9" w14:textId="77777777" w:rsidR="00CA19F1" w:rsidRPr="004D19C0" w:rsidRDefault="00CA19F1" w:rsidP="00816DD8">
            <w:pPr>
              <w:widowControl w:val="0"/>
              <w:spacing w:before="60" w:after="60"/>
              <w:jc w:val="center"/>
              <w:rPr>
                <w:rFonts w:cs="Times New Roman"/>
                <w:color w:val="000000" w:themeColor="text1"/>
                <w:spacing w:val="-4"/>
                <w:sz w:val="24"/>
                <w:szCs w:val="24"/>
              </w:rPr>
            </w:pPr>
          </w:p>
        </w:tc>
      </w:tr>
      <w:tr w:rsidR="004D19C0" w:rsidRPr="004D19C0" w14:paraId="2494C514" w14:textId="77777777" w:rsidTr="00816DD8">
        <w:trPr>
          <w:trHeight w:val="510"/>
          <w:jc w:val="center"/>
        </w:trPr>
        <w:tc>
          <w:tcPr>
            <w:tcW w:w="609" w:type="dxa"/>
            <w:vAlign w:val="center"/>
          </w:tcPr>
          <w:p w14:paraId="18B1BF05"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4</w:t>
            </w:r>
          </w:p>
        </w:tc>
        <w:tc>
          <w:tcPr>
            <w:tcW w:w="4448" w:type="dxa"/>
            <w:vAlign w:val="center"/>
          </w:tcPr>
          <w:p w14:paraId="75F9E443" w14:textId="77777777" w:rsidR="00CA19F1" w:rsidRPr="004D19C0" w:rsidRDefault="00CA19F1" w:rsidP="00816DD8">
            <w:pPr>
              <w:widowControl w:val="0"/>
              <w:spacing w:before="60" w:after="60"/>
              <w:rPr>
                <w:rFonts w:cs="Times New Roman"/>
                <w:color w:val="000000" w:themeColor="text1"/>
                <w:sz w:val="24"/>
                <w:szCs w:val="24"/>
                <w:lang w:val="vi-VN"/>
              </w:rPr>
            </w:pPr>
            <w:r w:rsidRPr="004D19C0">
              <w:rPr>
                <w:rFonts w:cs="Times New Roman"/>
                <w:color w:val="000000" w:themeColor="text1"/>
                <w:sz w:val="24"/>
                <w:szCs w:val="24"/>
                <w:lang w:val="vi-VN"/>
              </w:rPr>
              <w:t>Quy hoạch trồng cây Lát Hoa</w:t>
            </w:r>
          </w:p>
        </w:tc>
        <w:tc>
          <w:tcPr>
            <w:tcW w:w="1690" w:type="dxa"/>
            <w:vAlign w:val="center"/>
          </w:tcPr>
          <w:p w14:paraId="0EB6E4CD"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25,64 ha</w:t>
            </w:r>
          </w:p>
          <w:p w14:paraId="1974517C"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lastRenderedPageBreak/>
              <w:t>25.630 cây</w:t>
            </w:r>
          </w:p>
        </w:tc>
        <w:tc>
          <w:tcPr>
            <w:tcW w:w="2407" w:type="dxa"/>
            <w:vAlign w:val="center"/>
          </w:tcPr>
          <w:p w14:paraId="1E66C0B0"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lastRenderedPageBreak/>
              <w:t>211.217.000 đồng/ha</w:t>
            </w:r>
          </w:p>
        </w:tc>
        <w:tc>
          <w:tcPr>
            <w:tcW w:w="1596" w:type="dxa"/>
            <w:vAlign w:val="center"/>
          </w:tcPr>
          <w:p w14:paraId="66FAF414"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5.415.603.880</w:t>
            </w:r>
          </w:p>
        </w:tc>
        <w:tc>
          <w:tcPr>
            <w:tcW w:w="1982" w:type="dxa"/>
            <w:vMerge w:val="restart"/>
            <w:vAlign w:val="center"/>
          </w:tcPr>
          <w:p w14:paraId="4472A2CB"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rPr>
              <w:t xml:space="preserve">Sau khi san gạt </w:t>
            </w:r>
            <w:r w:rsidRPr="004D19C0">
              <w:rPr>
                <w:rFonts w:cs="Times New Roman"/>
                <w:color w:val="000000" w:themeColor="text1"/>
                <w:sz w:val="24"/>
                <w:szCs w:val="24"/>
              </w:rPr>
              <w:lastRenderedPageBreak/>
              <w:t xml:space="preserve">mặt bằng </w:t>
            </w:r>
          </w:p>
        </w:tc>
        <w:tc>
          <w:tcPr>
            <w:tcW w:w="2056" w:type="dxa"/>
            <w:vMerge w:val="restart"/>
            <w:vAlign w:val="center"/>
          </w:tcPr>
          <w:p w14:paraId="7CDC256D"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pacing w:val="-4"/>
                <w:sz w:val="24"/>
                <w:szCs w:val="24"/>
              </w:rPr>
              <w:lastRenderedPageBreak/>
              <w:t>01</w:t>
            </w:r>
            <w:r w:rsidRPr="004D19C0">
              <w:rPr>
                <w:rFonts w:cs="Times New Roman"/>
                <w:color w:val="000000" w:themeColor="text1"/>
                <w:spacing w:val="-4"/>
                <w:sz w:val="24"/>
                <w:szCs w:val="24"/>
                <w:lang w:val="vi-VN"/>
              </w:rPr>
              <w:t xml:space="preserve"> tháng</w:t>
            </w:r>
          </w:p>
        </w:tc>
      </w:tr>
      <w:tr w:rsidR="004D19C0" w:rsidRPr="004D19C0" w14:paraId="4EAA4438" w14:textId="77777777" w:rsidTr="00816DD8">
        <w:trPr>
          <w:trHeight w:val="510"/>
          <w:jc w:val="center"/>
        </w:trPr>
        <w:tc>
          <w:tcPr>
            <w:tcW w:w="609" w:type="dxa"/>
            <w:vAlign w:val="center"/>
          </w:tcPr>
          <w:p w14:paraId="7A595B1E"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5</w:t>
            </w:r>
          </w:p>
        </w:tc>
        <w:tc>
          <w:tcPr>
            <w:tcW w:w="4448" w:type="dxa"/>
            <w:vAlign w:val="center"/>
          </w:tcPr>
          <w:p w14:paraId="51097958" w14:textId="77777777" w:rsidR="00CA19F1" w:rsidRPr="004D19C0" w:rsidRDefault="00CA19F1" w:rsidP="00816DD8">
            <w:pPr>
              <w:widowControl w:val="0"/>
              <w:spacing w:before="60" w:after="60"/>
              <w:rPr>
                <w:rFonts w:cs="Times New Roman"/>
                <w:color w:val="000000" w:themeColor="text1"/>
                <w:sz w:val="24"/>
                <w:szCs w:val="24"/>
                <w:lang w:val="vi-VN"/>
              </w:rPr>
            </w:pPr>
            <w:r w:rsidRPr="004D19C0">
              <w:rPr>
                <w:rFonts w:cs="Times New Roman"/>
                <w:color w:val="000000" w:themeColor="text1"/>
                <w:sz w:val="24"/>
                <w:szCs w:val="24"/>
                <w:lang w:val="vi-VN"/>
              </w:rPr>
              <w:t>Cắm biển cảnh báo</w:t>
            </w:r>
          </w:p>
        </w:tc>
        <w:tc>
          <w:tcPr>
            <w:tcW w:w="1690" w:type="dxa"/>
            <w:vAlign w:val="center"/>
          </w:tcPr>
          <w:p w14:paraId="73811116"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05 biển</w:t>
            </w:r>
          </w:p>
        </w:tc>
        <w:tc>
          <w:tcPr>
            <w:tcW w:w="2407" w:type="dxa"/>
            <w:vAlign w:val="center"/>
          </w:tcPr>
          <w:p w14:paraId="39797D51"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200.000 đồng/biển</w:t>
            </w:r>
          </w:p>
        </w:tc>
        <w:tc>
          <w:tcPr>
            <w:tcW w:w="1596" w:type="dxa"/>
            <w:vAlign w:val="center"/>
          </w:tcPr>
          <w:p w14:paraId="04C95DE0"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1.000.000</w:t>
            </w:r>
          </w:p>
        </w:tc>
        <w:tc>
          <w:tcPr>
            <w:tcW w:w="1982" w:type="dxa"/>
            <w:vMerge/>
            <w:vAlign w:val="center"/>
          </w:tcPr>
          <w:p w14:paraId="3C231EDC"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c>
          <w:tcPr>
            <w:tcW w:w="2056" w:type="dxa"/>
            <w:vMerge/>
            <w:vAlign w:val="center"/>
          </w:tcPr>
          <w:p w14:paraId="2A63B883"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r>
      <w:tr w:rsidR="004D19C0" w:rsidRPr="004D19C0" w14:paraId="3ED533BD" w14:textId="77777777" w:rsidTr="00816DD8">
        <w:trPr>
          <w:trHeight w:val="397"/>
          <w:jc w:val="center"/>
        </w:trPr>
        <w:tc>
          <w:tcPr>
            <w:tcW w:w="609" w:type="dxa"/>
            <w:vAlign w:val="center"/>
          </w:tcPr>
          <w:p w14:paraId="7507EEE2" w14:textId="77777777" w:rsidR="00CA19F1" w:rsidRPr="004D19C0" w:rsidRDefault="00CA19F1" w:rsidP="00816DD8">
            <w:pPr>
              <w:widowControl w:val="0"/>
              <w:spacing w:before="60" w:after="60"/>
              <w:jc w:val="center"/>
              <w:rPr>
                <w:rFonts w:cs="Times New Roman"/>
                <w:b/>
                <w:bCs/>
                <w:color w:val="000000" w:themeColor="text1"/>
                <w:sz w:val="24"/>
                <w:szCs w:val="24"/>
                <w:lang w:val="vi-VN"/>
              </w:rPr>
            </w:pPr>
            <w:r w:rsidRPr="004D19C0">
              <w:rPr>
                <w:rFonts w:cs="Times New Roman"/>
                <w:b/>
                <w:bCs/>
                <w:color w:val="000000" w:themeColor="text1"/>
                <w:sz w:val="24"/>
                <w:szCs w:val="24"/>
                <w:lang w:val="vi-VN"/>
              </w:rPr>
              <w:t>II</w:t>
            </w:r>
          </w:p>
        </w:tc>
        <w:tc>
          <w:tcPr>
            <w:tcW w:w="14179" w:type="dxa"/>
            <w:gridSpan w:val="6"/>
            <w:vAlign w:val="center"/>
          </w:tcPr>
          <w:p w14:paraId="4C644C70" w14:textId="77777777" w:rsidR="00CA19F1" w:rsidRPr="004D19C0" w:rsidRDefault="00CA19F1" w:rsidP="00816DD8">
            <w:pPr>
              <w:widowControl w:val="0"/>
              <w:spacing w:before="60" w:after="60"/>
              <w:jc w:val="center"/>
              <w:rPr>
                <w:rFonts w:cs="Times New Roman"/>
                <w:b/>
                <w:bCs/>
                <w:color w:val="000000" w:themeColor="text1"/>
                <w:sz w:val="24"/>
                <w:szCs w:val="24"/>
                <w:lang w:val="vi-VN"/>
              </w:rPr>
            </w:pPr>
            <w:r w:rsidRPr="004D19C0">
              <w:rPr>
                <w:rFonts w:cs="Times New Roman"/>
                <w:b/>
                <w:bCs/>
                <w:color w:val="000000" w:themeColor="text1"/>
                <w:sz w:val="24"/>
                <w:szCs w:val="24"/>
                <w:lang w:val="vi-VN"/>
              </w:rPr>
              <w:t>Cải tạo khu vực công trình phụ trợ ngoài diện tích khai thác mỏ</w:t>
            </w:r>
            <w:r w:rsidRPr="004D19C0">
              <w:rPr>
                <w:rFonts w:cs="Times New Roman"/>
                <w:color w:val="000000" w:themeColor="text1"/>
              </w:rPr>
              <w:t xml:space="preserve"> </w:t>
            </w:r>
          </w:p>
        </w:tc>
      </w:tr>
      <w:tr w:rsidR="004D19C0" w:rsidRPr="004D19C0" w14:paraId="4096BC71" w14:textId="77777777" w:rsidTr="00816DD8">
        <w:trPr>
          <w:trHeight w:val="397"/>
          <w:jc w:val="center"/>
        </w:trPr>
        <w:tc>
          <w:tcPr>
            <w:tcW w:w="609" w:type="dxa"/>
            <w:vAlign w:val="center"/>
          </w:tcPr>
          <w:p w14:paraId="142EA557"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1</w:t>
            </w:r>
          </w:p>
        </w:tc>
        <w:tc>
          <w:tcPr>
            <w:tcW w:w="4448" w:type="dxa"/>
            <w:vAlign w:val="center"/>
          </w:tcPr>
          <w:p w14:paraId="5C89BF9D" w14:textId="77777777" w:rsidR="00CA19F1" w:rsidRPr="004D19C0" w:rsidRDefault="00CA19F1" w:rsidP="00816DD8">
            <w:pPr>
              <w:widowControl w:val="0"/>
              <w:spacing w:before="60" w:after="60"/>
              <w:rPr>
                <w:rFonts w:cs="Times New Roman"/>
                <w:color w:val="000000" w:themeColor="text1"/>
                <w:sz w:val="24"/>
                <w:szCs w:val="24"/>
                <w:lang w:val="vi-VN"/>
              </w:rPr>
            </w:pPr>
            <w:r w:rsidRPr="004D19C0">
              <w:rPr>
                <w:rFonts w:cs="Times New Roman"/>
                <w:color w:val="000000" w:themeColor="text1"/>
                <w:sz w:val="24"/>
                <w:szCs w:val="24"/>
              </w:rPr>
              <w:t>Thu gom và lưu giữ đất phủ</w:t>
            </w:r>
          </w:p>
        </w:tc>
        <w:tc>
          <w:tcPr>
            <w:tcW w:w="1690" w:type="dxa"/>
            <w:vAlign w:val="center"/>
          </w:tcPr>
          <w:p w14:paraId="2B88CF0A"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3.360 m</w:t>
            </w:r>
            <w:r w:rsidRPr="004D19C0">
              <w:rPr>
                <w:rFonts w:cs="Times New Roman"/>
                <w:color w:val="000000" w:themeColor="text1"/>
                <w:sz w:val="24"/>
                <w:szCs w:val="24"/>
                <w:vertAlign w:val="superscript"/>
                <w:lang w:val="vi-VN"/>
              </w:rPr>
              <w:t>3</w:t>
            </w:r>
          </w:p>
        </w:tc>
        <w:tc>
          <w:tcPr>
            <w:tcW w:w="2407" w:type="dxa"/>
            <w:vAlign w:val="center"/>
          </w:tcPr>
          <w:p w14:paraId="3A7B86C7"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bCs/>
                <w:color w:val="000000" w:themeColor="text1"/>
                <w:sz w:val="24"/>
                <w:szCs w:val="24"/>
                <w:lang w:val="vi-VN"/>
              </w:rPr>
              <w:t>-</w:t>
            </w:r>
          </w:p>
        </w:tc>
        <w:tc>
          <w:tcPr>
            <w:tcW w:w="1596" w:type="dxa"/>
            <w:vAlign w:val="center"/>
          </w:tcPr>
          <w:p w14:paraId="2FEE5975"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0</w:t>
            </w:r>
          </w:p>
        </w:tc>
        <w:tc>
          <w:tcPr>
            <w:tcW w:w="1982" w:type="dxa"/>
            <w:vAlign w:val="center"/>
          </w:tcPr>
          <w:p w14:paraId="65EABD2F"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rPr>
              <w:t>Trong</w:t>
            </w:r>
            <w:r w:rsidRPr="004D19C0">
              <w:rPr>
                <w:rFonts w:cs="Times New Roman"/>
                <w:color w:val="000000" w:themeColor="text1"/>
                <w:sz w:val="24"/>
                <w:szCs w:val="24"/>
                <w:lang w:val="vi-VN"/>
              </w:rPr>
              <w:t xml:space="preserve"> quá trình khai thác</w:t>
            </w:r>
          </w:p>
        </w:tc>
        <w:tc>
          <w:tcPr>
            <w:tcW w:w="2056" w:type="dxa"/>
            <w:vAlign w:val="center"/>
          </w:tcPr>
          <w:p w14:paraId="7968B28D" w14:textId="77777777" w:rsidR="00CA19F1" w:rsidRPr="004D19C0" w:rsidRDefault="00CA19F1" w:rsidP="00816DD8">
            <w:pPr>
              <w:widowControl w:val="0"/>
              <w:spacing w:before="60" w:after="60"/>
              <w:jc w:val="center"/>
              <w:rPr>
                <w:rFonts w:cs="Times New Roman"/>
                <w:color w:val="000000" w:themeColor="text1"/>
                <w:spacing w:val="-4"/>
                <w:sz w:val="24"/>
                <w:szCs w:val="24"/>
                <w:lang w:val="vi-VN"/>
              </w:rPr>
            </w:pPr>
            <w:r w:rsidRPr="004D19C0">
              <w:rPr>
                <w:rFonts w:cs="Times New Roman"/>
                <w:color w:val="000000" w:themeColor="text1"/>
                <w:spacing w:val="-4"/>
                <w:sz w:val="24"/>
                <w:szCs w:val="24"/>
              </w:rPr>
              <w:t>Kết</w:t>
            </w:r>
            <w:r w:rsidRPr="004D19C0">
              <w:rPr>
                <w:rFonts w:cs="Times New Roman"/>
                <w:color w:val="000000" w:themeColor="text1"/>
                <w:spacing w:val="-4"/>
                <w:sz w:val="24"/>
                <w:szCs w:val="24"/>
                <w:lang w:val="vi-VN"/>
              </w:rPr>
              <w:t xml:space="preserve"> thúc khai thác năm thứ 11</w:t>
            </w:r>
          </w:p>
        </w:tc>
      </w:tr>
      <w:tr w:rsidR="004D19C0" w:rsidRPr="004D19C0" w14:paraId="07B25726" w14:textId="77777777" w:rsidTr="00816DD8">
        <w:trPr>
          <w:trHeight w:val="454"/>
          <w:jc w:val="center"/>
        </w:trPr>
        <w:tc>
          <w:tcPr>
            <w:tcW w:w="609" w:type="dxa"/>
            <w:vAlign w:val="center"/>
          </w:tcPr>
          <w:p w14:paraId="71C80035"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2</w:t>
            </w:r>
          </w:p>
        </w:tc>
        <w:tc>
          <w:tcPr>
            <w:tcW w:w="4448" w:type="dxa"/>
            <w:vAlign w:val="center"/>
          </w:tcPr>
          <w:p w14:paraId="20BCE432" w14:textId="77777777" w:rsidR="00CA19F1" w:rsidRPr="004D19C0" w:rsidRDefault="00CA19F1" w:rsidP="00816DD8">
            <w:pPr>
              <w:widowControl w:val="0"/>
              <w:spacing w:before="60" w:after="60"/>
              <w:rPr>
                <w:rFonts w:cs="Times New Roman"/>
                <w:color w:val="000000" w:themeColor="text1"/>
                <w:sz w:val="24"/>
                <w:szCs w:val="24"/>
                <w:lang w:val="vi-VN"/>
              </w:rPr>
            </w:pPr>
            <w:r w:rsidRPr="004D19C0">
              <w:rPr>
                <w:rFonts w:cs="Times New Roman"/>
                <w:color w:val="000000" w:themeColor="text1"/>
                <w:sz w:val="24"/>
                <w:szCs w:val="24"/>
                <w:lang w:val="vi-VN"/>
              </w:rPr>
              <w:t>Tháo dỡ các công trình xây lắp, lắp đặt</w:t>
            </w:r>
          </w:p>
        </w:tc>
        <w:tc>
          <w:tcPr>
            <w:tcW w:w="1690" w:type="dxa"/>
            <w:vAlign w:val="center"/>
          </w:tcPr>
          <w:p w14:paraId="098B1E38"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c>
          <w:tcPr>
            <w:tcW w:w="2407" w:type="dxa"/>
            <w:vMerge w:val="restart"/>
            <w:vAlign w:val="center"/>
          </w:tcPr>
          <w:p w14:paraId="39130BD5"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Chi tiết tại Bảng 4.5</w:t>
            </w:r>
          </w:p>
        </w:tc>
        <w:tc>
          <w:tcPr>
            <w:tcW w:w="1596" w:type="dxa"/>
            <w:vMerge w:val="restart"/>
            <w:vAlign w:val="center"/>
          </w:tcPr>
          <w:p w14:paraId="2AB9BAC7"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43.369.983</w:t>
            </w:r>
          </w:p>
        </w:tc>
        <w:tc>
          <w:tcPr>
            <w:tcW w:w="1982" w:type="dxa"/>
            <w:vMerge w:val="restart"/>
            <w:vAlign w:val="center"/>
          </w:tcPr>
          <w:p w14:paraId="323F3A50"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Sau khi kết thúc khai thác</w:t>
            </w:r>
          </w:p>
        </w:tc>
        <w:tc>
          <w:tcPr>
            <w:tcW w:w="2056" w:type="dxa"/>
            <w:vMerge w:val="restart"/>
            <w:vAlign w:val="center"/>
          </w:tcPr>
          <w:p w14:paraId="3EACD69F"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02 tuần</w:t>
            </w:r>
          </w:p>
        </w:tc>
      </w:tr>
      <w:tr w:rsidR="004D19C0" w:rsidRPr="004D19C0" w14:paraId="63835177" w14:textId="77777777" w:rsidTr="00816DD8">
        <w:trPr>
          <w:trHeight w:val="454"/>
          <w:jc w:val="center"/>
        </w:trPr>
        <w:tc>
          <w:tcPr>
            <w:tcW w:w="609" w:type="dxa"/>
            <w:vAlign w:val="center"/>
          </w:tcPr>
          <w:p w14:paraId="5FC607EC"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w:t>
            </w:r>
          </w:p>
        </w:tc>
        <w:tc>
          <w:tcPr>
            <w:tcW w:w="4448" w:type="dxa"/>
            <w:vAlign w:val="center"/>
          </w:tcPr>
          <w:p w14:paraId="4B2ACEA3" w14:textId="77777777" w:rsidR="00CA19F1" w:rsidRPr="004D19C0" w:rsidRDefault="00CA19F1" w:rsidP="00816DD8">
            <w:pPr>
              <w:widowControl w:val="0"/>
              <w:spacing w:before="60" w:after="60"/>
              <w:rPr>
                <w:rFonts w:cs="Times New Roman"/>
                <w:color w:val="000000" w:themeColor="text1"/>
                <w:sz w:val="24"/>
                <w:szCs w:val="24"/>
                <w:lang w:val="vi-VN"/>
              </w:rPr>
            </w:pPr>
            <w:r w:rsidRPr="004D19C0">
              <w:rPr>
                <w:rFonts w:cs="Times New Roman"/>
                <w:color w:val="000000" w:themeColor="text1"/>
                <w:sz w:val="24"/>
                <w:szCs w:val="24"/>
                <w:lang w:val="nl-NL"/>
              </w:rPr>
              <w:t xml:space="preserve">Nhà điều hành, nhà </w:t>
            </w:r>
            <w:r w:rsidRPr="004D19C0">
              <w:rPr>
                <w:rFonts w:cs="Times New Roman"/>
                <w:color w:val="000000" w:themeColor="text1"/>
                <w:sz w:val="24"/>
                <w:szCs w:val="24"/>
                <w:lang w:val="vi-VN"/>
              </w:rPr>
              <w:t>ở công nhân</w:t>
            </w:r>
          </w:p>
        </w:tc>
        <w:tc>
          <w:tcPr>
            <w:tcW w:w="1690" w:type="dxa"/>
            <w:vAlign w:val="center"/>
          </w:tcPr>
          <w:p w14:paraId="44461E41"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210 m</w:t>
            </w:r>
            <w:r w:rsidRPr="004D19C0">
              <w:rPr>
                <w:rFonts w:cs="Times New Roman"/>
                <w:color w:val="000000" w:themeColor="text1"/>
                <w:sz w:val="24"/>
                <w:szCs w:val="24"/>
                <w:vertAlign w:val="superscript"/>
                <w:lang w:val="vi-VN"/>
              </w:rPr>
              <w:t>2</w:t>
            </w:r>
          </w:p>
        </w:tc>
        <w:tc>
          <w:tcPr>
            <w:tcW w:w="2407" w:type="dxa"/>
            <w:vMerge/>
            <w:vAlign w:val="center"/>
          </w:tcPr>
          <w:p w14:paraId="510371B0"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c>
          <w:tcPr>
            <w:tcW w:w="1596" w:type="dxa"/>
            <w:vMerge/>
            <w:vAlign w:val="center"/>
          </w:tcPr>
          <w:p w14:paraId="0C2D511F"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c>
          <w:tcPr>
            <w:tcW w:w="1982" w:type="dxa"/>
            <w:vMerge/>
            <w:vAlign w:val="center"/>
          </w:tcPr>
          <w:p w14:paraId="418DC01E"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c>
          <w:tcPr>
            <w:tcW w:w="2056" w:type="dxa"/>
            <w:vMerge/>
          </w:tcPr>
          <w:p w14:paraId="76101F07"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r>
      <w:tr w:rsidR="004D19C0" w:rsidRPr="004D19C0" w14:paraId="6FC812BD" w14:textId="77777777" w:rsidTr="00816DD8">
        <w:trPr>
          <w:trHeight w:val="454"/>
          <w:jc w:val="center"/>
        </w:trPr>
        <w:tc>
          <w:tcPr>
            <w:tcW w:w="609" w:type="dxa"/>
            <w:vAlign w:val="center"/>
          </w:tcPr>
          <w:p w14:paraId="3FD9413C"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w:t>
            </w:r>
          </w:p>
        </w:tc>
        <w:tc>
          <w:tcPr>
            <w:tcW w:w="4448" w:type="dxa"/>
            <w:vAlign w:val="center"/>
          </w:tcPr>
          <w:p w14:paraId="0CA87012" w14:textId="77777777" w:rsidR="00CA19F1" w:rsidRPr="004D19C0" w:rsidRDefault="00CA19F1" w:rsidP="00816DD8">
            <w:pPr>
              <w:widowControl w:val="0"/>
              <w:spacing w:before="60" w:after="60"/>
              <w:rPr>
                <w:rFonts w:cs="Times New Roman"/>
                <w:color w:val="000000" w:themeColor="text1"/>
                <w:sz w:val="24"/>
                <w:szCs w:val="24"/>
                <w:lang w:val="vi-VN"/>
              </w:rPr>
            </w:pPr>
            <w:r w:rsidRPr="004D19C0">
              <w:rPr>
                <w:rFonts w:cs="Times New Roman"/>
                <w:color w:val="000000" w:themeColor="text1"/>
                <w:sz w:val="24"/>
                <w:szCs w:val="24"/>
                <w:lang w:val="vi-VN"/>
              </w:rPr>
              <w:t>Kho dầu mỡ và kho CTNH</w:t>
            </w:r>
          </w:p>
        </w:tc>
        <w:tc>
          <w:tcPr>
            <w:tcW w:w="1690" w:type="dxa"/>
            <w:vAlign w:val="center"/>
          </w:tcPr>
          <w:p w14:paraId="34E00AC7"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10 m</w:t>
            </w:r>
            <w:r w:rsidRPr="004D19C0">
              <w:rPr>
                <w:rFonts w:cs="Times New Roman"/>
                <w:color w:val="000000" w:themeColor="text1"/>
                <w:sz w:val="24"/>
                <w:szCs w:val="24"/>
                <w:vertAlign w:val="superscript"/>
                <w:lang w:val="vi-VN"/>
              </w:rPr>
              <w:t>2</w:t>
            </w:r>
          </w:p>
        </w:tc>
        <w:tc>
          <w:tcPr>
            <w:tcW w:w="2407" w:type="dxa"/>
            <w:vMerge/>
            <w:vAlign w:val="center"/>
          </w:tcPr>
          <w:p w14:paraId="120A3C87"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c>
          <w:tcPr>
            <w:tcW w:w="1596" w:type="dxa"/>
            <w:vMerge/>
            <w:vAlign w:val="center"/>
          </w:tcPr>
          <w:p w14:paraId="2DC0BE6B"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c>
          <w:tcPr>
            <w:tcW w:w="1982" w:type="dxa"/>
            <w:vMerge/>
            <w:vAlign w:val="center"/>
          </w:tcPr>
          <w:p w14:paraId="5655CB43"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c>
          <w:tcPr>
            <w:tcW w:w="2056" w:type="dxa"/>
            <w:vMerge/>
            <w:vAlign w:val="center"/>
          </w:tcPr>
          <w:p w14:paraId="3463B29D"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r>
      <w:tr w:rsidR="004D19C0" w:rsidRPr="004D19C0" w14:paraId="5999CA79" w14:textId="77777777" w:rsidTr="00816DD8">
        <w:trPr>
          <w:trHeight w:val="454"/>
          <w:jc w:val="center"/>
        </w:trPr>
        <w:tc>
          <w:tcPr>
            <w:tcW w:w="609" w:type="dxa"/>
            <w:vAlign w:val="center"/>
          </w:tcPr>
          <w:p w14:paraId="6983D777"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w:t>
            </w:r>
          </w:p>
        </w:tc>
        <w:tc>
          <w:tcPr>
            <w:tcW w:w="4448" w:type="dxa"/>
            <w:vAlign w:val="center"/>
          </w:tcPr>
          <w:p w14:paraId="01EDE559" w14:textId="77777777" w:rsidR="00CA19F1" w:rsidRPr="004D19C0" w:rsidRDefault="00CA19F1" w:rsidP="00816DD8">
            <w:pPr>
              <w:widowControl w:val="0"/>
              <w:spacing w:before="60" w:after="60"/>
              <w:rPr>
                <w:rFonts w:cs="Times New Roman"/>
                <w:color w:val="000000" w:themeColor="text1"/>
                <w:sz w:val="24"/>
                <w:szCs w:val="24"/>
                <w:lang w:val="vi-VN"/>
              </w:rPr>
            </w:pPr>
            <w:r w:rsidRPr="004D19C0">
              <w:rPr>
                <w:rFonts w:cs="Times New Roman"/>
                <w:color w:val="000000" w:themeColor="text1"/>
                <w:sz w:val="24"/>
                <w:szCs w:val="24"/>
                <w:lang w:val="vi-VN"/>
              </w:rPr>
              <w:t>Trạm cân</w:t>
            </w:r>
          </w:p>
        </w:tc>
        <w:tc>
          <w:tcPr>
            <w:tcW w:w="1690" w:type="dxa"/>
            <w:vAlign w:val="center"/>
          </w:tcPr>
          <w:p w14:paraId="1E843723"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01 trạm</w:t>
            </w:r>
          </w:p>
        </w:tc>
        <w:tc>
          <w:tcPr>
            <w:tcW w:w="2407" w:type="dxa"/>
            <w:vMerge/>
            <w:vAlign w:val="center"/>
          </w:tcPr>
          <w:p w14:paraId="51440F36"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c>
          <w:tcPr>
            <w:tcW w:w="1596" w:type="dxa"/>
            <w:vMerge/>
            <w:vAlign w:val="center"/>
          </w:tcPr>
          <w:p w14:paraId="3B085EC3"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c>
          <w:tcPr>
            <w:tcW w:w="1982" w:type="dxa"/>
            <w:vMerge/>
            <w:vAlign w:val="center"/>
          </w:tcPr>
          <w:p w14:paraId="4B283801"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c>
          <w:tcPr>
            <w:tcW w:w="2056" w:type="dxa"/>
            <w:vMerge/>
            <w:vAlign w:val="center"/>
          </w:tcPr>
          <w:p w14:paraId="60F95E0C"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r>
      <w:tr w:rsidR="004D19C0" w:rsidRPr="004D19C0" w14:paraId="058482DB" w14:textId="77777777" w:rsidTr="00816DD8">
        <w:trPr>
          <w:trHeight w:val="454"/>
          <w:jc w:val="center"/>
        </w:trPr>
        <w:tc>
          <w:tcPr>
            <w:tcW w:w="609" w:type="dxa"/>
            <w:vAlign w:val="center"/>
          </w:tcPr>
          <w:p w14:paraId="7BF9752C"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w:t>
            </w:r>
          </w:p>
        </w:tc>
        <w:tc>
          <w:tcPr>
            <w:tcW w:w="4448" w:type="dxa"/>
            <w:vAlign w:val="center"/>
          </w:tcPr>
          <w:p w14:paraId="2C11046F" w14:textId="77777777" w:rsidR="00CA19F1" w:rsidRPr="004D19C0" w:rsidRDefault="00CA19F1" w:rsidP="00816DD8">
            <w:pPr>
              <w:widowControl w:val="0"/>
              <w:spacing w:before="60" w:after="60"/>
              <w:rPr>
                <w:rFonts w:cs="Times New Roman"/>
                <w:color w:val="000000" w:themeColor="text1"/>
                <w:sz w:val="24"/>
                <w:szCs w:val="24"/>
                <w:lang w:val="vi-VN"/>
              </w:rPr>
            </w:pPr>
            <w:r w:rsidRPr="004D19C0">
              <w:rPr>
                <w:rFonts w:cs="Times New Roman"/>
                <w:color w:val="000000" w:themeColor="text1"/>
                <w:sz w:val="24"/>
                <w:szCs w:val="24"/>
                <w:lang w:val="vi-VN"/>
              </w:rPr>
              <w:t>Trạm rửa xe</w:t>
            </w:r>
          </w:p>
        </w:tc>
        <w:tc>
          <w:tcPr>
            <w:tcW w:w="1690" w:type="dxa"/>
            <w:vAlign w:val="center"/>
          </w:tcPr>
          <w:p w14:paraId="23E3DC16"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01 trạm</w:t>
            </w:r>
          </w:p>
        </w:tc>
        <w:tc>
          <w:tcPr>
            <w:tcW w:w="2407" w:type="dxa"/>
            <w:vMerge/>
            <w:vAlign w:val="center"/>
          </w:tcPr>
          <w:p w14:paraId="777EEF96"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c>
          <w:tcPr>
            <w:tcW w:w="1596" w:type="dxa"/>
            <w:vMerge/>
            <w:vAlign w:val="center"/>
          </w:tcPr>
          <w:p w14:paraId="5BBA4527"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c>
          <w:tcPr>
            <w:tcW w:w="1982" w:type="dxa"/>
            <w:vMerge/>
            <w:vAlign w:val="center"/>
          </w:tcPr>
          <w:p w14:paraId="13FBC628"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c>
          <w:tcPr>
            <w:tcW w:w="2056" w:type="dxa"/>
            <w:vMerge/>
            <w:vAlign w:val="center"/>
          </w:tcPr>
          <w:p w14:paraId="3CEDAFF8" w14:textId="77777777" w:rsidR="00CA19F1" w:rsidRPr="004D19C0" w:rsidRDefault="00CA19F1" w:rsidP="00816DD8">
            <w:pPr>
              <w:widowControl w:val="0"/>
              <w:spacing w:before="60" w:after="60"/>
              <w:jc w:val="center"/>
              <w:rPr>
                <w:rFonts w:cs="Times New Roman"/>
                <w:color w:val="000000" w:themeColor="text1"/>
                <w:sz w:val="24"/>
                <w:szCs w:val="24"/>
                <w:lang w:val="vi-VN"/>
              </w:rPr>
            </w:pPr>
          </w:p>
        </w:tc>
      </w:tr>
      <w:tr w:rsidR="004D19C0" w:rsidRPr="004D19C0" w14:paraId="2E9DC6EB" w14:textId="77777777" w:rsidTr="00816DD8">
        <w:trPr>
          <w:trHeight w:val="397"/>
          <w:jc w:val="center"/>
        </w:trPr>
        <w:tc>
          <w:tcPr>
            <w:tcW w:w="609" w:type="dxa"/>
            <w:vAlign w:val="center"/>
          </w:tcPr>
          <w:p w14:paraId="479CC328"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3</w:t>
            </w:r>
          </w:p>
        </w:tc>
        <w:tc>
          <w:tcPr>
            <w:tcW w:w="4448" w:type="dxa"/>
            <w:vAlign w:val="center"/>
          </w:tcPr>
          <w:p w14:paraId="63F7A6D4" w14:textId="77777777" w:rsidR="00CA19F1" w:rsidRPr="004D19C0" w:rsidRDefault="00CA19F1" w:rsidP="00816DD8">
            <w:pPr>
              <w:widowControl w:val="0"/>
              <w:spacing w:before="60" w:after="60"/>
              <w:rPr>
                <w:rFonts w:cs="Times New Roman"/>
                <w:color w:val="000000" w:themeColor="text1"/>
                <w:sz w:val="24"/>
                <w:szCs w:val="24"/>
                <w:lang w:val="vi-VN"/>
              </w:rPr>
            </w:pPr>
            <w:r w:rsidRPr="004D19C0">
              <w:rPr>
                <w:rFonts w:cs="Times New Roman"/>
                <w:color w:val="000000" w:themeColor="text1"/>
                <w:sz w:val="24"/>
                <w:szCs w:val="24"/>
                <w:lang w:val="vi-VN"/>
              </w:rPr>
              <w:t>San gạt, phủ đất màu</w:t>
            </w:r>
          </w:p>
        </w:tc>
        <w:tc>
          <w:tcPr>
            <w:tcW w:w="1690" w:type="dxa"/>
            <w:vAlign w:val="center"/>
          </w:tcPr>
          <w:p w14:paraId="2EC7EFEE"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3.360 m</w:t>
            </w:r>
            <w:r w:rsidRPr="004D19C0">
              <w:rPr>
                <w:rFonts w:cs="Times New Roman"/>
                <w:color w:val="000000" w:themeColor="text1"/>
                <w:sz w:val="24"/>
                <w:szCs w:val="24"/>
                <w:vertAlign w:val="superscript"/>
                <w:lang w:val="vi-VN"/>
              </w:rPr>
              <w:t>3</w:t>
            </w:r>
          </w:p>
        </w:tc>
        <w:tc>
          <w:tcPr>
            <w:tcW w:w="2407" w:type="dxa"/>
            <w:vAlign w:val="center"/>
          </w:tcPr>
          <w:p w14:paraId="474C39EE"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165.425 đồng/100m</w:t>
            </w:r>
            <w:r w:rsidRPr="004D19C0">
              <w:rPr>
                <w:rFonts w:cs="Times New Roman"/>
                <w:color w:val="000000" w:themeColor="text1"/>
                <w:sz w:val="24"/>
                <w:szCs w:val="24"/>
                <w:vertAlign w:val="superscript"/>
                <w:lang w:val="vi-VN"/>
              </w:rPr>
              <w:t>3</w:t>
            </w:r>
          </w:p>
        </w:tc>
        <w:tc>
          <w:tcPr>
            <w:tcW w:w="1596" w:type="dxa"/>
            <w:vAlign w:val="center"/>
          </w:tcPr>
          <w:p w14:paraId="52572957"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5.558.280</w:t>
            </w:r>
          </w:p>
        </w:tc>
        <w:tc>
          <w:tcPr>
            <w:tcW w:w="1982" w:type="dxa"/>
            <w:vAlign w:val="center"/>
          </w:tcPr>
          <w:p w14:paraId="74D9CC30"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rPr>
              <w:t xml:space="preserve">Sau khi tháo dỡ công trình phụ trợ </w:t>
            </w:r>
          </w:p>
        </w:tc>
        <w:tc>
          <w:tcPr>
            <w:tcW w:w="2056" w:type="dxa"/>
            <w:vAlign w:val="center"/>
          </w:tcPr>
          <w:p w14:paraId="627B489E"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05 ngày</w:t>
            </w:r>
          </w:p>
        </w:tc>
      </w:tr>
      <w:tr w:rsidR="004D19C0" w:rsidRPr="004D19C0" w14:paraId="59F023B7" w14:textId="77777777" w:rsidTr="00816DD8">
        <w:trPr>
          <w:trHeight w:val="397"/>
          <w:jc w:val="center"/>
        </w:trPr>
        <w:tc>
          <w:tcPr>
            <w:tcW w:w="609" w:type="dxa"/>
            <w:vAlign w:val="center"/>
          </w:tcPr>
          <w:p w14:paraId="75E4DFF6"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4</w:t>
            </w:r>
          </w:p>
        </w:tc>
        <w:tc>
          <w:tcPr>
            <w:tcW w:w="4448" w:type="dxa"/>
            <w:vAlign w:val="center"/>
          </w:tcPr>
          <w:p w14:paraId="6870E237" w14:textId="77777777" w:rsidR="00CA19F1" w:rsidRPr="004D19C0" w:rsidRDefault="00CA19F1" w:rsidP="00816DD8">
            <w:pPr>
              <w:widowControl w:val="0"/>
              <w:spacing w:before="60" w:after="60"/>
              <w:rPr>
                <w:rFonts w:cs="Times New Roman"/>
                <w:color w:val="000000" w:themeColor="text1"/>
                <w:sz w:val="24"/>
                <w:szCs w:val="24"/>
                <w:lang w:val="vi-VN"/>
              </w:rPr>
            </w:pPr>
            <w:r w:rsidRPr="004D19C0">
              <w:rPr>
                <w:rFonts w:cs="Times New Roman"/>
                <w:color w:val="000000" w:themeColor="text1"/>
                <w:sz w:val="24"/>
                <w:szCs w:val="24"/>
                <w:lang w:val="vi-VN"/>
              </w:rPr>
              <w:t>Quy hoạch trồng cây Lát Hoa</w:t>
            </w:r>
          </w:p>
        </w:tc>
        <w:tc>
          <w:tcPr>
            <w:tcW w:w="1690" w:type="dxa"/>
            <w:vAlign w:val="center"/>
          </w:tcPr>
          <w:p w14:paraId="4DA34FF1"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0,48 ha</w:t>
            </w:r>
          </w:p>
          <w:p w14:paraId="0D3EA2FA"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480 cây</w:t>
            </w:r>
          </w:p>
        </w:tc>
        <w:tc>
          <w:tcPr>
            <w:tcW w:w="2407" w:type="dxa"/>
            <w:vAlign w:val="center"/>
          </w:tcPr>
          <w:p w14:paraId="36FEFCCE"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211.217.000 đồng/ha</w:t>
            </w:r>
          </w:p>
        </w:tc>
        <w:tc>
          <w:tcPr>
            <w:tcW w:w="1596" w:type="dxa"/>
            <w:vAlign w:val="center"/>
          </w:tcPr>
          <w:p w14:paraId="6F353636"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101.384.160</w:t>
            </w:r>
          </w:p>
        </w:tc>
        <w:tc>
          <w:tcPr>
            <w:tcW w:w="1982" w:type="dxa"/>
            <w:vAlign w:val="center"/>
          </w:tcPr>
          <w:p w14:paraId="676DAB7A"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rPr>
              <w:t xml:space="preserve">Sau khi </w:t>
            </w:r>
            <w:r w:rsidRPr="004D19C0">
              <w:rPr>
                <w:rFonts w:cs="Times New Roman"/>
                <w:color w:val="000000" w:themeColor="text1"/>
                <w:sz w:val="24"/>
                <w:szCs w:val="24"/>
                <w:lang w:val="vi-VN"/>
              </w:rPr>
              <w:t>san gạt, phủ đất màu</w:t>
            </w:r>
          </w:p>
        </w:tc>
        <w:tc>
          <w:tcPr>
            <w:tcW w:w="2056" w:type="dxa"/>
            <w:vAlign w:val="center"/>
          </w:tcPr>
          <w:p w14:paraId="75585CE1" w14:textId="77777777" w:rsidR="00CA19F1" w:rsidRPr="004D19C0" w:rsidRDefault="00CA19F1" w:rsidP="00816DD8">
            <w:pPr>
              <w:widowControl w:val="0"/>
              <w:spacing w:before="60" w:after="60"/>
              <w:jc w:val="center"/>
              <w:rPr>
                <w:rFonts w:cs="Times New Roman"/>
                <w:color w:val="000000" w:themeColor="text1"/>
                <w:sz w:val="24"/>
                <w:szCs w:val="24"/>
                <w:lang w:val="vi-VN"/>
              </w:rPr>
            </w:pPr>
            <w:r w:rsidRPr="004D19C0">
              <w:rPr>
                <w:rFonts w:cs="Times New Roman"/>
                <w:color w:val="000000" w:themeColor="text1"/>
                <w:sz w:val="24"/>
                <w:szCs w:val="24"/>
                <w:lang w:val="vi-VN"/>
              </w:rPr>
              <w:t>02 tuần</w:t>
            </w:r>
          </w:p>
        </w:tc>
      </w:tr>
    </w:tbl>
    <w:p w14:paraId="6C97069C" w14:textId="77777777" w:rsidR="00CA19F1" w:rsidRPr="004D19C0" w:rsidRDefault="00CA19F1" w:rsidP="00CA19F1">
      <w:pPr>
        <w:pStyle w:val="Heading2"/>
        <w:keepNext w:val="0"/>
        <w:keepLines w:val="0"/>
        <w:widowControl w:val="0"/>
        <w:numPr>
          <w:ilvl w:val="0"/>
          <w:numId w:val="0"/>
        </w:numPr>
        <w:ind w:left="284" w:firstLine="283"/>
        <w:jc w:val="both"/>
        <w:rPr>
          <w:rFonts w:cs="Times New Roman"/>
          <w:color w:val="000000" w:themeColor="text1"/>
          <w:lang w:val="vi-VN"/>
        </w:rPr>
      </w:pPr>
      <w:bookmarkStart w:id="2886" w:name="_Toc226408016"/>
      <w:bookmarkStart w:id="2887" w:name="_Toc227108075"/>
      <w:bookmarkStart w:id="2888" w:name="_Toc227149347"/>
      <w:bookmarkStart w:id="2889" w:name="_Toc40725131"/>
      <w:bookmarkStart w:id="2890" w:name="_Toc80801127"/>
      <w:bookmarkStart w:id="2891" w:name="_Toc232583848"/>
      <w:r w:rsidRPr="004D19C0">
        <w:rPr>
          <w:rFonts w:cs="Times New Roman"/>
          <w:color w:val="000000" w:themeColor="text1"/>
          <w:lang w:val="vi-VN"/>
        </w:rPr>
        <w:t>4.3.3. Kế hoạch giám sát chất lượng công trình</w:t>
      </w:r>
      <w:bookmarkEnd w:id="2886"/>
      <w:bookmarkEnd w:id="2887"/>
      <w:bookmarkEnd w:id="2888"/>
      <w:bookmarkEnd w:id="2891"/>
      <w:r w:rsidRPr="004D19C0">
        <w:rPr>
          <w:rFonts w:cs="Times New Roman"/>
          <w:color w:val="000000" w:themeColor="text1"/>
          <w:lang w:val="vi-VN"/>
        </w:rPr>
        <w:t xml:space="preserve"> </w:t>
      </w:r>
    </w:p>
    <w:p w14:paraId="78E5746C" w14:textId="77777777" w:rsidR="00CA19F1" w:rsidRPr="004D19C0" w:rsidRDefault="00CA19F1" w:rsidP="00CA19F1">
      <w:pPr>
        <w:ind w:left="284" w:firstLine="567"/>
        <w:rPr>
          <w:rFonts w:cs="Times New Roman"/>
          <w:color w:val="000000" w:themeColor="text1"/>
        </w:rPr>
      </w:pPr>
      <w:bookmarkStart w:id="2892" w:name="_Toc218503597"/>
      <w:r w:rsidRPr="004D19C0">
        <w:rPr>
          <w:rFonts w:cs="Times New Roman"/>
          <w:color w:val="000000" w:themeColor="text1"/>
        </w:rPr>
        <w:t>Chương trình quản lý giám sát chất lượng công trình được xây dựng với mục đích quản lý và giám sát quá trình thi công các hạng mục công trình cải tạo, phục hồi môi trường cả về tiến độ, chất lượng và thực hiện vốn đầu tư. Tổ chức giám định chất lượng các hạng mục công trình hoàn thành đảm bảo trước khi đưa vào sử dụng. Kế hoạch giám sát của mỏ như sau:</w:t>
      </w:r>
      <w:bookmarkEnd w:id="2892"/>
      <w:r w:rsidRPr="004D19C0">
        <w:rPr>
          <w:rFonts w:cs="Times New Roman"/>
          <w:color w:val="000000" w:themeColor="text1"/>
        </w:rPr>
        <w:t xml:space="preserve"> </w:t>
      </w:r>
    </w:p>
    <w:p w14:paraId="15B046DA" w14:textId="77777777" w:rsidR="00CA19F1" w:rsidRPr="004D19C0" w:rsidRDefault="00CA19F1" w:rsidP="00CA19F1">
      <w:pPr>
        <w:ind w:left="284" w:firstLine="567"/>
        <w:rPr>
          <w:rFonts w:cs="Times New Roman"/>
          <w:color w:val="000000" w:themeColor="text1"/>
          <w:spacing w:val="-6"/>
        </w:rPr>
      </w:pPr>
      <w:bookmarkStart w:id="2893" w:name="_Toc218503598"/>
      <w:r w:rsidRPr="004D19C0">
        <w:rPr>
          <w:rFonts w:cs="Times New Roman"/>
          <w:color w:val="000000" w:themeColor="text1"/>
          <w:spacing w:val="-6"/>
        </w:rPr>
        <w:t>- Giám sát tháo dỡ các hạng mục công trình theo đúng kỹ thuật, trình tự và hạng mục đã đề ra, giám sát công tác vận chuyển và đổ phế liệu tháo dỡ tại đúng vị trí quy định;</w:t>
      </w:r>
      <w:bookmarkEnd w:id="2893"/>
      <w:r w:rsidRPr="004D19C0">
        <w:rPr>
          <w:rFonts w:cs="Times New Roman"/>
          <w:color w:val="000000" w:themeColor="text1"/>
          <w:spacing w:val="-6"/>
        </w:rPr>
        <w:t xml:space="preserve"> </w:t>
      </w:r>
    </w:p>
    <w:p w14:paraId="269AD72A" w14:textId="77777777" w:rsidR="00CA19F1" w:rsidRPr="004D19C0" w:rsidRDefault="00CA19F1" w:rsidP="00CA19F1">
      <w:pPr>
        <w:widowControl w:val="0"/>
        <w:tabs>
          <w:tab w:val="left" w:pos="2646"/>
        </w:tabs>
        <w:rPr>
          <w:rFonts w:cs="Times New Roman"/>
          <w:color w:val="000000" w:themeColor="text1"/>
          <w:lang w:val="vi-VN"/>
        </w:rPr>
        <w:sectPr w:rsidR="00CA19F1" w:rsidRPr="004D19C0" w:rsidSect="00BB40E2">
          <w:pgSz w:w="16840" w:h="11907" w:orient="landscape" w:code="9"/>
          <w:pgMar w:top="1134" w:right="1134" w:bottom="1134" w:left="1134" w:header="340" w:footer="397" w:gutter="0"/>
          <w:cols w:space="720"/>
          <w:docGrid w:linePitch="381"/>
        </w:sectPr>
      </w:pPr>
    </w:p>
    <w:p w14:paraId="1D3D220E" w14:textId="77777777" w:rsidR="00CA19F1" w:rsidRPr="004D19C0" w:rsidRDefault="00CA19F1" w:rsidP="00CA19F1">
      <w:pPr>
        <w:ind w:firstLine="567"/>
        <w:rPr>
          <w:rFonts w:cs="Times New Roman"/>
          <w:color w:val="000000" w:themeColor="text1"/>
        </w:rPr>
      </w:pPr>
      <w:bookmarkStart w:id="2894" w:name="_Toc218503599"/>
      <w:bookmarkStart w:id="2895" w:name="_Toc218503602"/>
      <w:bookmarkStart w:id="2896" w:name="_Toc218503603"/>
      <w:bookmarkStart w:id="2897" w:name="_Toc218503604"/>
      <w:bookmarkStart w:id="2898" w:name="_Toc434391896"/>
      <w:bookmarkStart w:id="2899" w:name="_Toc436555148"/>
      <w:bookmarkStart w:id="2900" w:name="_Toc9783198"/>
      <w:bookmarkStart w:id="2901" w:name="_Toc32069356"/>
      <w:bookmarkStart w:id="2902" w:name="_Toc40725132"/>
      <w:bookmarkStart w:id="2903" w:name="_Toc80801128"/>
      <w:bookmarkEnd w:id="2889"/>
      <w:bookmarkEnd w:id="2890"/>
      <w:r w:rsidRPr="004D19C0">
        <w:rPr>
          <w:rFonts w:cs="Times New Roman"/>
          <w:color w:val="000000" w:themeColor="text1"/>
        </w:rPr>
        <w:lastRenderedPageBreak/>
        <w:t>- Giám sát các khu vực thực hiện trồng cây theo đúng quy hoạch, chủng loại, mật độ và kỹ thuật trồng cây theo phương án đã được phê duyệt nhằm đảm bảo cỏ có thể sinh trưởng và phát triển ổn định;</w:t>
      </w:r>
      <w:bookmarkEnd w:id="2894"/>
      <w:r w:rsidRPr="004D19C0">
        <w:rPr>
          <w:rFonts w:cs="Times New Roman"/>
          <w:color w:val="000000" w:themeColor="text1"/>
        </w:rPr>
        <w:t xml:space="preserve"> </w:t>
      </w:r>
    </w:p>
    <w:p w14:paraId="4D50249D" w14:textId="77777777" w:rsidR="00CA19F1" w:rsidRPr="004D19C0" w:rsidRDefault="00CA19F1" w:rsidP="00CA19F1">
      <w:pPr>
        <w:ind w:firstLine="567"/>
        <w:rPr>
          <w:rFonts w:cs="Times New Roman"/>
          <w:b/>
          <w:iCs/>
          <w:color w:val="000000" w:themeColor="text1"/>
          <w:szCs w:val="26"/>
        </w:rPr>
      </w:pPr>
      <w:bookmarkStart w:id="2904" w:name="_Toc218503600"/>
      <w:r w:rsidRPr="004D19C0">
        <w:rPr>
          <w:rFonts w:cs="Times New Roman"/>
          <w:color w:val="000000" w:themeColor="text1"/>
        </w:rPr>
        <w:t>- Tuyên truyền giáo dục cho công nhân nâng cao ý thức bảo vệ môi trường trong quá trình thực hiện.</w:t>
      </w:r>
      <w:bookmarkEnd w:id="2904"/>
    </w:p>
    <w:p w14:paraId="1699775A" w14:textId="77777777" w:rsidR="00CA19F1" w:rsidRPr="004D19C0" w:rsidRDefault="00CA19F1" w:rsidP="00CA19F1">
      <w:pPr>
        <w:pStyle w:val="Heading2"/>
        <w:keepNext w:val="0"/>
        <w:keepLines w:val="0"/>
        <w:widowControl w:val="0"/>
        <w:numPr>
          <w:ilvl w:val="0"/>
          <w:numId w:val="0"/>
        </w:numPr>
        <w:jc w:val="both"/>
        <w:rPr>
          <w:rFonts w:cs="Times New Roman"/>
          <w:color w:val="000000" w:themeColor="text1"/>
          <w:lang w:val="vi-VN"/>
        </w:rPr>
      </w:pPr>
      <w:bookmarkStart w:id="2905" w:name="_Toc223357146"/>
      <w:bookmarkStart w:id="2906" w:name="_Toc224584210"/>
      <w:bookmarkStart w:id="2907" w:name="_Toc226408017"/>
      <w:bookmarkStart w:id="2908" w:name="_Toc227108076"/>
      <w:bookmarkStart w:id="2909" w:name="_Toc227149348"/>
      <w:bookmarkStart w:id="2910" w:name="_Toc232583849"/>
      <w:r w:rsidRPr="004D19C0">
        <w:rPr>
          <w:rFonts w:cs="Times New Roman"/>
          <w:color w:val="000000" w:themeColor="text1"/>
          <w:lang w:val="vi-VN"/>
        </w:rPr>
        <w:t>4</w:t>
      </w:r>
      <w:bookmarkStart w:id="2911" w:name="_Toc223357147"/>
      <w:bookmarkStart w:id="2912" w:name="_Toc224584211"/>
      <w:bookmarkEnd w:id="2905"/>
      <w:bookmarkEnd w:id="2906"/>
      <w:r w:rsidRPr="004D19C0">
        <w:rPr>
          <w:rFonts w:cs="Times New Roman"/>
          <w:color w:val="000000" w:themeColor="text1"/>
          <w:lang w:val="vi-VN"/>
        </w:rPr>
        <w:t>.3.4. Kế hoạch tổ chức giám định các công trình cải tạo, phục hồi môi trường</w:t>
      </w:r>
      <w:bookmarkEnd w:id="2907"/>
      <w:bookmarkEnd w:id="2908"/>
      <w:bookmarkEnd w:id="2909"/>
      <w:bookmarkEnd w:id="2910"/>
      <w:bookmarkEnd w:id="2911"/>
      <w:bookmarkEnd w:id="2912"/>
    </w:p>
    <w:p w14:paraId="188462C8" w14:textId="77777777" w:rsidR="00CA19F1" w:rsidRPr="004D19C0" w:rsidRDefault="00CA19F1" w:rsidP="00CA19F1">
      <w:pPr>
        <w:rPr>
          <w:rFonts w:cs="Times New Roman"/>
          <w:color w:val="000000" w:themeColor="text1"/>
        </w:rPr>
      </w:pPr>
      <w:r w:rsidRPr="004D19C0">
        <w:rPr>
          <w:rFonts w:cs="Times New Roman"/>
          <w:color w:val="000000" w:themeColor="text1"/>
        </w:rPr>
        <w:t>Tổ chức giám định chất lượng các hạng mục công trình hoàn thành đảm bảo trước khi bàn giao lại cho địa phương. Kế hoạch tổ</w:t>
      </w:r>
      <w:r w:rsidRPr="004D19C0">
        <w:rPr>
          <w:rFonts w:cs="Times New Roman"/>
          <w:color w:val="000000" w:themeColor="text1"/>
          <w:lang w:val="vi-VN"/>
        </w:rPr>
        <w:t xml:space="preserve"> </w:t>
      </w:r>
      <w:r w:rsidRPr="004D19C0">
        <w:rPr>
          <w:rFonts w:cs="Times New Roman"/>
          <w:color w:val="000000" w:themeColor="text1"/>
        </w:rPr>
        <w:t>chức giám định và xác nhận hoàn thành công trình cải tạo, phục hồi môi trường sẽ được thực hiện ngay sau khi kết thúc dự án và hoàn thành toàn bộ khối lượng công tác cải tạo, phục hồi môi trường đã xây dựng và được cơ quan có thẩm quyền phê duyệt.</w:t>
      </w:r>
      <w:bookmarkEnd w:id="2895"/>
      <w:r w:rsidRPr="004D19C0">
        <w:rPr>
          <w:rFonts w:cs="Times New Roman"/>
          <w:color w:val="000000" w:themeColor="text1"/>
        </w:rPr>
        <w:t xml:space="preserve"> </w:t>
      </w:r>
    </w:p>
    <w:p w14:paraId="29CE5724" w14:textId="77777777" w:rsidR="00CA19F1" w:rsidRPr="004D19C0" w:rsidRDefault="00CA19F1" w:rsidP="00CA19F1">
      <w:pPr>
        <w:ind w:firstLine="567"/>
        <w:rPr>
          <w:rFonts w:cs="Times New Roman"/>
          <w:color w:val="000000" w:themeColor="text1"/>
          <w:lang w:val="vi-VN"/>
        </w:rPr>
      </w:pPr>
      <w:r w:rsidRPr="004D19C0">
        <w:rPr>
          <w:rFonts w:cs="Times New Roman"/>
          <w:color w:val="000000" w:themeColor="text1"/>
        </w:rPr>
        <w:t>Căn cứ khoản 7, điều 37 Nghị định số 48</w:t>
      </w:r>
      <w:r w:rsidRPr="004D19C0">
        <w:rPr>
          <w:rFonts w:cs="Times New Roman"/>
          <w:color w:val="000000" w:themeColor="text1"/>
          <w:lang w:val="vi-VN"/>
        </w:rPr>
        <w:t>/2026/</w:t>
      </w:r>
      <w:r w:rsidRPr="004D19C0">
        <w:rPr>
          <w:rFonts w:cs="Times New Roman"/>
          <w:color w:val="000000" w:themeColor="text1"/>
        </w:rPr>
        <w:t>NĐ-CP ngày 29</w:t>
      </w:r>
      <w:r w:rsidRPr="004D19C0">
        <w:rPr>
          <w:rFonts w:cs="Times New Roman"/>
          <w:color w:val="000000" w:themeColor="text1"/>
          <w:lang w:val="vi-VN"/>
        </w:rPr>
        <w:t xml:space="preserve">/01/2026 </w:t>
      </w:r>
      <w:r w:rsidRPr="004D19C0">
        <w:rPr>
          <w:rFonts w:cs="Times New Roman"/>
          <w:color w:val="000000" w:themeColor="text1"/>
        </w:rPr>
        <w:t xml:space="preserve">của Chính phủ, việc kiểm tra, xác nhận hoàn thành phương án cải tạo, phục hồi môi trường được thực hiện trong giai đoạn đóng cửa mỏ. Nội dung hoàn thành phương án cải tạo, phục hồi môi trường là một phần của nội dung quyết định đóng cửa </w:t>
      </w:r>
      <w:bookmarkEnd w:id="2896"/>
      <w:r w:rsidRPr="004D19C0">
        <w:rPr>
          <w:rFonts w:cs="Times New Roman"/>
          <w:color w:val="000000" w:themeColor="text1"/>
        </w:rPr>
        <w:t>mỏ</w:t>
      </w:r>
      <w:r w:rsidRPr="004D19C0">
        <w:rPr>
          <w:rFonts w:cs="Times New Roman"/>
          <w:color w:val="000000" w:themeColor="text1"/>
          <w:lang w:val="vi-VN"/>
        </w:rPr>
        <w:t>.</w:t>
      </w:r>
    </w:p>
    <w:p w14:paraId="6BF1DAAA" w14:textId="77777777" w:rsidR="00CA19F1" w:rsidRPr="004D19C0" w:rsidRDefault="00CA19F1" w:rsidP="00CA19F1">
      <w:pPr>
        <w:ind w:firstLine="567"/>
        <w:rPr>
          <w:rFonts w:cs="Times New Roman"/>
          <w:color w:val="000000" w:themeColor="text1"/>
        </w:rPr>
      </w:pPr>
      <w:r w:rsidRPr="004D19C0">
        <w:rPr>
          <w:rFonts w:cs="Times New Roman"/>
          <w:color w:val="000000" w:themeColor="text1"/>
        </w:rPr>
        <w:t>Sau khi kiểm tra, giám định chất lượng và khối lượng cải tạo, phục hồi môi trường, cơ quan phê duyệt đề án đóng cửa mỏ sẽ có kết quả trả lời gửi đến Chủ dự án để thực hiện.</w:t>
      </w:r>
      <w:bookmarkEnd w:id="2897"/>
      <w:r w:rsidRPr="004D19C0">
        <w:rPr>
          <w:rFonts w:cs="Times New Roman"/>
          <w:color w:val="000000" w:themeColor="text1"/>
        </w:rPr>
        <w:t xml:space="preserve"> </w:t>
      </w:r>
    </w:p>
    <w:p w14:paraId="385E9CC0" w14:textId="77777777" w:rsidR="00CA19F1" w:rsidRPr="004D19C0" w:rsidRDefault="00CA19F1" w:rsidP="00CA19F1">
      <w:pPr>
        <w:ind w:firstLine="567"/>
        <w:rPr>
          <w:rFonts w:cs="Times New Roman"/>
          <w:color w:val="000000" w:themeColor="text1"/>
        </w:rPr>
      </w:pPr>
      <w:bookmarkStart w:id="2913" w:name="_Toc218503605"/>
      <w:r w:rsidRPr="004D19C0">
        <w:rPr>
          <w:rFonts w:cs="Times New Roman"/>
          <w:color w:val="000000" w:themeColor="text1"/>
          <w:lang w:val="vi-VN"/>
        </w:rPr>
        <w:t>-</w:t>
      </w:r>
      <w:r w:rsidRPr="004D19C0">
        <w:rPr>
          <w:rFonts w:cs="Times New Roman"/>
          <w:color w:val="000000" w:themeColor="text1"/>
        </w:rPr>
        <w:t xml:space="preserve"> Trong trường hợp các hạng mục công trình đã thực hiện cải tạo, phục hồi môi trường có chất lượng và khối lượng phù hợp với phương án đã được phê duyệt, Sở Nông nghiệp và Môi trường tỉnh Tuyên Quang sẽ xác nhận hoàn thành cải tạo, phục hồi môi trường đối với dự án trong Quyết định đóng cửa mỏ khoáng sản của dự án.</w:t>
      </w:r>
      <w:bookmarkEnd w:id="2913"/>
    </w:p>
    <w:p w14:paraId="20B0484B" w14:textId="77777777" w:rsidR="00CA19F1" w:rsidRPr="004D19C0" w:rsidRDefault="00CA19F1" w:rsidP="00CA19F1">
      <w:pPr>
        <w:ind w:firstLine="567"/>
        <w:rPr>
          <w:rFonts w:cs="Times New Roman"/>
          <w:color w:val="000000" w:themeColor="text1"/>
        </w:rPr>
      </w:pPr>
      <w:bookmarkStart w:id="2914" w:name="_Toc218503606"/>
      <w:r w:rsidRPr="004D19C0">
        <w:rPr>
          <w:rFonts w:cs="Times New Roman"/>
          <w:color w:val="000000" w:themeColor="text1"/>
          <w:lang w:val="vi-VN"/>
        </w:rPr>
        <w:t>-</w:t>
      </w:r>
      <w:r w:rsidRPr="004D19C0">
        <w:rPr>
          <w:rFonts w:cs="Times New Roman"/>
          <w:color w:val="000000" w:themeColor="text1"/>
        </w:rPr>
        <w:t xml:space="preserve"> Trong trường hợp các hạng mục công trình đã thực hiện cải tạo, phục hồi môi trường có chất lượng và khối lượng không phù hợp với phương án đã được phê duyệt, Công ty sẽ thực hiện khắc phục, hoàn thiện các công trình cải tạo theo kết quả trả lời của cơ quan xác nhận.</w:t>
      </w:r>
      <w:bookmarkEnd w:id="2914"/>
      <w:r w:rsidRPr="004D19C0">
        <w:rPr>
          <w:rFonts w:cs="Times New Roman"/>
          <w:color w:val="000000" w:themeColor="text1"/>
        </w:rPr>
        <w:t xml:space="preserve"> </w:t>
      </w:r>
    </w:p>
    <w:p w14:paraId="25D23738" w14:textId="77777777" w:rsidR="00CA19F1" w:rsidRPr="004D19C0" w:rsidRDefault="00CA19F1" w:rsidP="00CA19F1">
      <w:pPr>
        <w:ind w:firstLine="567"/>
        <w:rPr>
          <w:rFonts w:cs="Times New Roman"/>
          <w:color w:val="000000" w:themeColor="text1"/>
        </w:rPr>
      </w:pPr>
      <w:bookmarkStart w:id="2915" w:name="_Toc218503607"/>
      <w:r w:rsidRPr="004D19C0">
        <w:rPr>
          <w:rFonts w:cs="Times New Roman"/>
          <w:color w:val="000000" w:themeColor="text1"/>
        </w:rPr>
        <w:t>Sở Nông nghiệp và Môi trường tỉnh Tuyên Quang với chức năng quản lý nhà nước về công tác tài nguyên môi trường sẽ thực hiện giám định chất lượng công trình và xác nhận hoàn thành công trình cải tạo, phục hồi môi trường đối với dự án</w:t>
      </w:r>
      <w:bookmarkEnd w:id="2915"/>
    </w:p>
    <w:p w14:paraId="0C9D2E3F" w14:textId="77777777" w:rsidR="00CA19F1" w:rsidRPr="004D19C0" w:rsidRDefault="00CA19F1" w:rsidP="00CA19F1">
      <w:pPr>
        <w:pStyle w:val="Heading2"/>
        <w:keepNext w:val="0"/>
        <w:keepLines w:val="0"/>
        <w:widowControl w:val="0"/>
        <w:numPr>
          <w:ilvl w:val="0"/>
          <w:numId w:val="0"/>
        </w:numPr>
        <w:jc w:val="both"/>
        <w:rPr>
          <w:rFonts w:cs="Times New Roman"/>
          <w:color w:val="000000" w:themeColor="text1"/>
          <w:lang w:val="vi-VN"/>
        </w:rPr>
      </w:pPr>
      <w:bookmarkStart w:id="2916" w:name="_Toc223357148"/>
      <w:bookmarkStart w:id="2917" w:name="_Toc224584212"/>
      <w:bookmarkStart w:id="2918" w:name="_Toc226408018"/>
      <w:bookmarkStart w:id="2919" w:name="_Toc227108077"/>
      <w:bookmarkStart w:id="2920" w:name="_Toc227149349"/>
      <w:bookmarkStart w:id="2921" w:name="_Toc232583850"/>
      <w:r w:rsidRPr="004D19C0">
        <w:rPr>
          <w:rFonts w:cs="Times New Roman"/>
          <w:color w:val="000000" w:themeColor="text1"/>
          <w:lang w:val="vi-VN"/>
        </w:rPr>
        <w:t>4.3.5. Giải pháp quản lý, bảo vệ các công trình cải tạo phục hồi môi trường sau khi kiểm tra, xác nhận</w:t>
      </w:r>
      <w:bookmarkEnd w:id="2898"/>
      <w:bookmarkEnd w:id="2899"/>
      <w:bookmarkEnd w:id="2900"/>
      <w:bookmarkEnd w:id="2901"/>
      <w:bookmarkEnd w:id="2902"/>
      <w:bookmarkEnd w:id="2903"/>
      <w:bookmarkEnd w:id="2916"/>
      <w:bookmarkEnd w:id="2917"/>
      <w:bookmarkEnd w:id="2918"/>
      <w:bookmarkEnd w:id="2919"/>
      <w:bookmarkEnd w:id="2920"/>
      <w:bookmarkEnd w:id="2921"/>
    </w:p>
    <w:p w14:paraId="0503E4A2"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rPr>
        <w:t xml:space="preserve">Sau khi phương án được cấp có thẩm quyền giám định và cấp Giấy xác nhận đã hoàn thành toàn bộ các nội dung cải tạo, phục hồi môi trường theo phương án được duyệt hoặc Quyết định đóng của mỏ khoáng sản, Công ty sẽ thực hiện các thủ tục bàn giao lại cho địa phương, kết hợp với chính quyền địa phương xây dựng biện pháp bảo vệ các công trình cải tạo, phục hồi môi trường và có biện pháp xử lý khi xảy ra các sự </w:t>
      </w:r>
      <w:r w:rsidRPr="004D19C0">
        <w:rPr>
          <w:rFonts w:cs="Times New Roman"/>
          <w:color w:val="000000" w:themeColor="text1"/>
        </w:rPr>
        <w:lastRenderedPageBreak/>
        <w:t xml:space="preserve">cố tới chất lượng công trình, cụ thể: </w:t>
      </w:r>
    </w:p>
    <w:p w14:paraId="0166C1BE"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rPr>
        <w:t xml:space="preserve">- Định kỳ kiểm tra, giám sát tình trạng bờ tầng, mặt tầng kết thúc đảm bảo không có khả năng bị sạt lở, đá lăn. </w:t>
      </w:r>
    </w:p>
    <w:p w14:paraId="5E2353EA"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rPr>
        <w:t xml:space="preserve">- Đối với khu vực trồng cây: Định kỳ kiểm tra chăm sóc và thay thế những cây  chết hoặc bị hư hỏng; bảo vệ và phòng trừ sâu bệnh; thực hiện các biện pháp phòng chống gia súc phá hoại cây. </w:t>
      </w:r>
    </w:p>
    <w:p w14:paraId="0C571333" w14:textId="77777777" w:rsidR="00CA19F1" w:rsidRPr="004D19C0" w:rsidRDefault="00CA19F1" w:rsidP="00CA19F1">
      <w:pPr>
        <w:widowControl w:val="0"/>
        <w:ind w:firstLine="567"/>
        <w:rPr>
          <w:rFonts w:cs="Times New Roman"/>
          <w:color w:val="000000" w:themeColor="text1"/>
          <w:lang w:val="vi-VN"/>
        </w:rPr>
      </w:pPr>
      <w:r w:rsidRPr="004D19C0">
        <w:rPr>
          <w:rFonts w:cs="Times New Roman"/>
          <w:color w:val="000000" w:themeColor="text1"/>
        </w:rPr>
        <w:t>- Tuyên truyền nâng cao ý thức bảo vệ chung đến người dân, đặc biệt là những hộ dân sinh sống gần khu vực cải tạo của dự án.</w:t>
      </w:r>
    </w:p>
    <w:p w14:paraId="03884CA5" w14:textId="77777777" w:rsidR="00CA19F1" w:rsidRPr="004D19C0" w:rsidRDefault="00CA19F1" w:rsidP="00CA19F1">
      <w:pPr>
        <w:pStyle w:val="Heading2"/>
        <w:keepNext w:val="0"/>
        <w:keepLines w:val="0"/>
        <w:widowControl w:val="0"/>
        <w:numPr>
          <w:ilvl w:val="0"/>
          <w:numId w:val="0"/>
        </w:numPr>
        <w:jc w:val="both"/>
        <w:rPr>
          <w:rFonts w:cs="Times New Roman"/>
          <w:color w:val="000000" w:themeColor="text1"/>
          <w:lang w:val="vi-VN"/>
        </w:rPr>
      </w:pPr>
      <w:bookmarkStart w:id="2922" w:name="_Toc227149350"/>
      <w:bookmarkStart w:id="2923" w:name="_Toc232583851"/>
      <w:r w:rsidRPr="004D19C0">
        <w:rPr>
          <w:rFonts w:cs="Times New Roman"/>
          <w:color w:val="000000" w:themeColor="text1"/>
          <w:lang w:val="vi-VN"/>
        </w:rPr>
        <w:t>4.4. Dự toán kinh phí cải tạo, phục hồi môi trường</w:t>
      </w:r>
      <w:bookmarkEnd w:id="2922"/>
      <w:bookmarkEnd w:id="2923"/>
    </w:p>
    <w:p w14:paraId="1EF10380" w14:textId="77777777" w:rsidR="00CA19F1" w:rsidRPr="004D19C0" w:rsidRDefault="00CA19F1" w:rsidP="00CA19F1">
      <w:pPr>
        <w:pStyle w:val="Heading2"/>
        <w:keepNext w:val="0"/>
        <w:keepLines w:val="0"/>
        <w:widowControl w:val="0"/>
        <w:numPr>
          <w:ilvl w:val="0"/>
          <w:numId w:val="0"/>
        </w:numPr>
        <w:jc w:val="both"/>
        <w:rPr>
          <w:rFonts w:cs="Times New Roman"/>
          <w:color w:val="000000" w:themeColor="text1"/>
          <w:lang w:val="vi-VN"/>
        </w:rPr>
      </w:pPr>
      <w:bookmarkStart w:id="2924" w:name="_Toc223357150"/>
      <w:bookmarkStart w:id="2925" w:name="_Toc224584214"/>
      <w:bookmarkStart w:id="2926" w:name="_Toc226408020"/>
      <w:bookmarkStart w:id="2927" w:name="_Toc227108079"/>
      <w:bookmarkStart w:id="2928" w:name="_Toc227149351"/>
      <w:bookmarkStart w:id="2929" w:name="_Toc232583852"/>
      <w:r w:rsidRPr="004D19C0">
        <w:rPr>
          <w:rFonts w:cs="Times New Roman"/>
          <w:color w:val="000000" w:themeColor="text1"/>
          <w:lang w:val="vi-VN"/>
        </w:rPr>
        <w:t>4.4.1. Dự toán chi phí cải tạo, phục hồi môi trường</w:t>
      </w:r>
      <w:bookmarkEnd w:id="2924"/>
      <w:bookmarkEnd w:id="2925"/>
      <w:bookmarkEnd w:id="2926"/>
      <w:bookmarkEnd w:id="2927"/>
      <w:bookmarkEnd w:id="2928"/>
      <w:bookmarkEnd w:id="2929"/>
    </w:p>
    <w:p w14:paraId="1F2009C3" w14:textId="77777777" w:rsidR="00CA19F1" w:rsidRPr="004D19C0" w:rsidRDefault="00CA19F1" w:rsidP="00CA19F1">
      <w:pPr>
        <w:ind w:firstLine="567"/>
        <w:rPr>
          <w:rFonts w:cs="Times New Roman"/>
          <w:b/>
          <w:bCs/>
          <w:i/>
          <w:iCs/>
          <w:color w:val="000000" w:themeColor="text1"/>
        </w:rPr>
      </w:pPr>
      <w:bookmarkStart w:id="2930" w:name="_Toc218503611"/>
      <w:r w:rsidRPr="004D19C0">
        <w:rPr>
          <w:rFonts w:cs="Times New Roman"/>
          <w:b/>
          <w:bCs/>
          <w:i/>
          <w:iCs/>
          <w:color w:val="000000" w:themeColor="text1"/>
        </w:rPr>
        <w:t>a. Căn cứ tính dự toán</w:t>
      </w:r>
      <w:bookmarkEnd w:id="2930"/>
      <w:r w:rsidRPr="004D19C0">
        <w:rPr>
          <w:rFonts w:cs="Times New Roman"/>
          <w:b/>
          <w:bCs/>
          <w:i/>
          <w:iCs/>
          <w:color w:val="000000" w:themeColor="text1"/>
        </w:rPr>
        <w:t xml:space="preserve"> </w:t>
      </w:r>
    </w:p>
    <w:p w14:paraId="2B234386" w14:textId="77777777" w:rsidR="00CA19F1" w:rsidRPr="004D19C0" w:rsidRDefault="00CA19F1" w:rsidP="00CA19F1">
      <w:pPr>
        <w:ind w:firstLine="567"/>
        <w:rPr>
          <w:rFonts w:cs="Times New Roman"/>
          <w:bCs/>
          <w:color w:val="000000" w:themeColor="text1"/>
        </w:rPr>
      </w:pPr>
      <w:bookmarkStart w:id="2931" w:name="_Toc218503612"/>
      <w:bookmarkStart w:id="2932" w:name="_Hlk219064967"/>
      <w:r w:rsidRPr="004D19C0">
        <w:rPr>
          <w:rFonts w:cs="Times New Roman"/>
          <w:bCs/>
          <w:color w:val="000000" w:themeColor="text1"/>
        </w:rPr>
        <w:t xml:space="preserve">- </w:t>
      </w:r>
      <w:bookmarkStart w:id="2933" w:name="_Toc218503614"/>
      <w:bookmarkEnd w:id="2931"/>
      <w:r w:rsidRPr="004D19C0">
        <w:rPr>
          <w:rFonts w:cs="Times New Roman"/>
          <w:bCs/>
          <w:color w:val="000000" w:themeColor="text1"/>
        </w:rPr>
        <w:t>Luật thuế giá trị gia tăng số 48/2024/QH15 ngày 26/11/2024.</w:t>
      </w:r>
    </w:p>
    <w:p w14:paraId="02E242AD" w14:textId="77777777" w:rsidR="00CA19F1" w:rsidRPr="004D19C0" w:rsidRDefault="00CA19F1" w:rsidP="00CA19F1">
      <w:pPr>
        <w:ind w:firstLine="567"/>
        <w:rPr>
          <w:rFonts w:cs="Times New Roman"/>
          <w:bCs/>
          <w:color w:val="000000" w:themeColor="text1"/>
        </w:rPr>
      </w:pPr>
      <w:r w:rsidRPr="004D19C0">
        <w:rPr>
          <w:rFonts w:cs="Times New Roman"/>
          <w:bCs/>
          <w:color w:val="000000" w:themeColor="text1"/>
        </w:rPr>
        <w:t xml:space="preserve"> </w:t>
      </w:r>
      <w:bookmarkStart w:id="2934" w:name="_Toc218503613"/>
      <w:r w:rsidRPr="004D19C0">
        <w:rPr>
          <w:rFonts w:cs="Times New Roman"/>
          <w:bCs/>
          <w:color w:val="000000" w:themeColor="text1"/>
        </w:rPr>
        <w:t xml:space="preserve">- Nghị định số 181/2025/NĐ-CP ngày 01/7/2025 của Chính phủ </w:t>
      </w:r>
      <w:bookmarkEnd w:id="2934"/>
      <w:r w:rsidRPr="004D19C0">
        <w:rPr>
          <w:rFonts w:cs="Times New Roman"/>
          <w:bCs/>
          <w:color w:val="000000" w:themeColor="text1"/>
        </w:rPr>
        <w:t>Quy định chi tiết thi hành một số điều của Luật thuế giá trị gia tăng</w:t>
      </w:r>
    </w:p>
    <w:p w14:paraId="3D2495E7" w14:textId="77777777" w:rsidR="00CA19F1" w:rsidRPr="004D19C0" w:rsidRDefault="00CA19F1" w:rsidP="00CA19F1">
      <w:pPr>
        <w:ind w:firstLine="567"/>
        <w:rPr>
          <w:rFonts w:cs="Times New Roman"/>
          <w:bCs/>
          <w:color w:val="000000" w:themeColor="text1"/>
        </w:rPr>
      </w:pPr>
      <w:r w:rsidRPr="004D19C0">
        <w:rPr>
          <w:rFonts w:cs="Times New Roman"/>
          <w:bCs/>
          <w:color w:val="000000" w:themeColor="text1"/>
        </w:rPr>
        <w:t>- Nghị định số 10/2021/NĐ-CP ngày 09/02/2021 của Chính phủ về quản lý chi phí đầu tư xây dựng.</w:t>
      </w:r>
      <w:bookmarkEnd w:id="2933"/>
      <w:r w:rsidRPr="004D19C0">
        <w:rPr>
          <w:rFonts w:cs="Times New Roman"/>
          <w:bCs/>
          <w:color w:val="000000" w:themeColor="text1"/>
        </w:rPr>
        <w:t xml:space="preserve"> </w:t>
      </w:r>
    </w:p>
    <w:p w14:paraId="3F979B75" w14:textId="77777777" w:rsidR="00CA19F1" w:rsidRPr="004D19C0" w:rsidRDefault="00CA19F1" w:rsidP="00CA19F1">
      <w:pPr>
        <w:ind w:firstLine="567"/>
        <w:rPr>
          <w:rFonts w:cs="Times New Roman"/>
          <w:bCs/>
          <w:color w:val="000000" w:themeColor="text1"/>
        </w:rPr>
      </w:pPr>
      <w:bookmarkStart w:id="2935" w:name="_Toc218503617"/>
      <w:r w:rsidRPr="004D19C0">
        <w:rPr>
          <w:rFonts w:cs="Times New Roman"/>
          <w:bCs/>
          <w:color w:val="000000" w:themeColor="text1"/>
        </w:rPr>
        <w:t>- Thông tư số 11/2021/TT-BXD ngày 31/8/2021 của Bộ Xây dựng hướng dẫn một số nội dung xác định và quản lý chi phí đầu tư xây dựng.</w:t>
      </w:r>
      <w:bookmarkEnd w:id="2935"/>
      <w:r w:rsidRPr="004D19C0">
        <w:rPr>
          <w:rFonts w:cs="Times New Roman"/>
          <w:bCs/>
          <w:color w:val="000000" w:themeColor="text1"/>
        </w:rPr>
        <w:t xml:space="preserve"> </w:t>
      </w:r>
    </w:p>
    <w:p w14:paraId="3633AE7F" w14:textId="77777777" w:rsidR="00CA19F1" w:rsidRPr="004D19C0" w:rsidRDefault="00CA19F1" w:rsidP="00CA19F1">
      <w:pPr>
        <w:ind w:firstLine="567"/>
        <w:rPr>
          <w:rFonts w:cs="Times New Roman"/>
          <w:bCs/>
          <w:color w:val="000000" w:themeColor="text1"/>
        </w:rPr>
      </w:pPr>
      <w:bookmarkStart w:id="2936" w:name="_Toc218503618"/>
      <w:r w:rsidRPr="004D19C0">
        <w:rPr>
          <w:rFonts w:cs="Times New Roman"/>
          <w:bCs/>
          <w:color w:val="000000" w:themeColor="text1"/>
        </w:rPr>
        <w:t>- Thông tư số 12/2021/TT-BXD ngày 31/8/2021 của Bộ Xây dựng hướng dẫn phương pháp xác định các chỉ tiêu kinh tế kỹ thuật và đo bóc khối lượng công trình.</w:t>
      </w:r>
      <w:bookmarkEnd w:id="2936"/>
      <w:r w:rsidRPr="004D19C0">
        <w:rPr>
          <w:rFonts w:cs="Times New Roman"/>
          <w:bCs/>
          <w:color w:val="000000" w:themeColor="text1"/>
        </w:rPr>
        <w:t xml:space="preserve"> </w:t>
      </w:r>
    </w:p>
    <w:p w14:paraId="77BA138D" w14:textId="77777777" w:rsidR="00CA19F1" w:rsidRPr="004D19C0" w:rsidRDefault="00CA19F1" w:rsidP="00CA19F1">
      <w:pPr>
        <w:ind w:firstLine="567"/>
        <w:rPr>
          <w:rFonts w:cs="Times New Roman"/>
          <w:bCs/>
          <w:color w:val="000000" w:themeColor="text1"/>
        </w:rPr>
      </w:pPr>
      <w:bookmarkStart w:id="2937" w:name="_Toc218503619"/>
      <w:bookmarkStart w:id="2938" w:name="_Toc218503621"/>
      <w:r w:rsidRPr="004D19C0">
        <w:rPr>
          <w:rFonts w:cs="Times New Roman"/>
          <w:bCs/>
          <w:color w:val="000000" w:themeColor="text1"/>
        </w:rPr>
        <w:t xml:space="preserve">- </w:t>
      </w:r>
      <w:bookmarkEnd w:id="2937"/>
      <w:r w:rsidRPr="004D19C0">
        <w:rPr>
          <w:rFonts w:cs="Times New Roman"/>
          <w:bCs/>
          <w:color w:val="000000" w:themeColor="text1"/>
        </w:rPr>
        <w:t>Quyết định số 06/QĐ-SXD ngày 10/01/2026 của Sở Xây dựng tỉnh Tuyên Quang về việc công bố giá ca máy và thiết bị thi công xây dựng trên địa bàn tỉnh Tuyên Quang.</w:t>
      </w:r>
    </w:p>
    <w:p w14:paraId="388D0B20" w14:textId="77777777" w:rsidR="00CA19F1" w:rsidRPr="004D19C0" w:rsidRDefault="00CA19F1" w:rsidP="00CA19F1">
      <w:pPr>
        <w:ind w:firstLine="567"/>
        <w:rPr>
          <w:rFonts w:cs="Times New Roman"/>
          <w:bCs/>
          <w:color w:val="000000" w:themeColor="text1"/>
          <w:lang w:val="vi-VN"/>
        </w:rPr>
      </w:pPr>
      <w:r w:rsidRPr="004D19C0">
        <w:rPr>
          <w:rFonts w:cs="Times New Roman"/>
          <w:bCs/>
          <w:color w:val="000000" w:themeColor="text1"/>
        </w:rPr>
        <w:t xml:space="preserve">- </w:t>
      </w:r>
      <w:r w:rsidRPr="004D19C0">
        <w:rPr>
          <w:rFonts w:cs="Times New Roman"/>
          <w:color w:val="000000" w:themeColor="text1"/>
        </w:rPr>
        <w:t xml:space="preserve">Quyết định số </w:t>
      </w:r>
      <w:r w:rsidRPr="004D19C0">
        <w:rPr>
          <w:rFonts w:cs="Times New Roman"/>
          <w:color w:val="000000" w:themeColor="text1"/>
          <w:spacing w:val="4"/>
        </w:rPr>
        <w:t xml:space="preserve">134/QĐ-UBND ngày 21/01/2026 </w:t>
      </w:r>
      <w:r w:rsidRPr="004D19C0">
        <w:rPr>
          <w:rFonts w:cs="Times New Roman"/>
          <w:color w:val="000000" w:themeColor="text1"/>
        </w:rPr>
        <w:t xml:space="preserve">của UBND tỉnh Tuyên Quang </w:t>
      </w:r>
      <w:r w:rsidRPr="004D19C0">
        <w:rPr>
          <w:rFonts w:cs="Times New Roman"/>
          <w:color w:val="000000" w:themeColor="text1"/>
          <w:spacing w:val="4"/>
        </w:rPr>
        <w:t>Ban hành đơn giá trồng rừng thay thế trên địa bàn tỉnh Tuyên Quang</w:t>
      </w:r>
      <w:r w:rsidRPr="004D19C0">
        <w:rPr>
          <w:rFonts w:cs="Times New Roman"/>
          <w:color w:val="000000" w:themeColor="text1"/>
          <w:spacing w:val="4"/>
          <w:lang w:val="vi-VN"/>
        </w:rPr>
        <w:t>.</w:t>
      </w:r>
    </w:p>
    <w:p w14:paraId="15F08AB1" w14:textId="77777777" w:rsidR="00CA19F1" w:rsidRPr="004D19C0" w:rsidRDefault="00CA19F1" w:rsidP="00CA19F1">
      <w:pPr>
        <w:ind w:firstLine="567"/>
        <w:rPr>
          <w:rFonts w:cs="Times New Roman"/>
          <w:b/>
          <w:bCs/>
          <w:color w:val="000000" w:themeColor="text1"/>
        </w:rPr>
      </w:pPr>
      <w:bookmarkStart w:id="2939" w:name="_Toc218503622"/>
      <w:bookmarkEnd w:id="2932"/>
      <w:bookmarkEnd w:id="2938"/>
      <w:r w:rsidRPr="004D19C0">
        <w:rPr>
          <w:rFonts w:cs="Times New Roman"/>
          <w:bCs/>
          <w:color w:val="000000" w:themeColor="text1"/>
        </w:rPr>
        <w:t>- Các văn bản pháp luật hiện hành khác.</w:t>
      </w:r>
      <w:bookmarkEnd w:id="2939"/>
    </w:p>
    <w:p w14:paraId="48056764" w14:textId="77777777" w:rsidR="00CA19F1" w:rsidRPr="004D19C0" w:rsidRDefault="00CA19F1" w:rsidP="00CA19F1">
      <w:pPr>
        <w:ind w:firstLine="567"/>
        <w:rPr>
          <w:rFonts w:cs="Times New Roman"/>
          <w:b/>
          <w:bCs/>
          <w:i/>
          <w:iCs/>
          <w:color w:val="000000" w:themeColor="text1"/>
        </w:rPr>
      </w:pPr>
      <w:bookmarkStart w:id="2940" w:name="_Toc218503623"/>
      <w:r w:rsidRPr="004D19C0">
        <w:rPr>
          <w:rFonts w:cs="Times New Roman"/>
          <w:b/>
          <w:bCs/>
          <w:i/>
          <w:iCs/>
          <w:color w:val="000000" w:themeColor="text1"/>
        </w:rPr>
        <w:t>b. Tổng dự toán</w:t>
      </w:r>
      <w:bookmarkEnd w:id="2940"/>
      <w:r w:rsidRPr="004D19C0">
        <w:rPr>
          <w:rFonts w:cs="Times New Roman"/>
          <w:b/>
          <w:bCs/>
          <w:i/>
          <w:iCs/>
          <w:color w:val="000000" w:themeColor="text1"/>
        </w:rPr>
        <w:t xml:space="preserve"> </w:t>
      </w:r>
    </w:p>
    <w:p w14:paraId="125C3EEC" w14:textId="77777777" w:rsidR="00CA19F1" w:rsidRPr="004D19C0" w:rsidRDefault="00CA19F1" w:rsidP="00CA19F1">
      <w:pPr>
        <w:ind w:firstLine="567"/>
        <w:rPr>
          <w:rFonts w:cs="Times New Roman"/>
          <w:b/>
          <w:bCs/>
          <w:color w:val="000000" w:themeColor="text1"/>
        </w:rPr>
      </w:pPr>
      <w:bookmarkStart w:id="2941" w:name="_Toc218503624"/>
      <w:r w:rsidRPr="004D19C0">
        <w:rPr>
          <w:rFonts w:cs="Times New Roman"/>
          <w:bCs/>
          <w:color w:val="000000" w:themeColor="text1"/>
        </w:rPr>
        <w:t>Phương án cải tạo, phục hồi môi trường của dự án được thực hiện theo mẫu số 21 phụ lục II phụ lục đi kèm Thông tư 02/2022/TT-BTNMT ngày 10/01/2022 Thông tư Quy định chi tiết thi hành một số điều của Luật Bảo vệ môi trường.</w:t>
      </w:r>
      <w:bookmarkEnd w:id="2941"/>
      <w:r w:rsidRPr="004D19C0">
        <w:rPr>
          <w:rFonts w:cs="Times New Roman"/>
          <w:bCs/>
          <w:color w:val="000000" w:themeColor="text1"/>
        </w:rPr>
        <w:t xml:space="preserve"> </w:t>
      </w:r>
    </w:p>
    <w:p w14:paraId="77E6A42B" w14:textId="77777777" w:rsidR="00CA19F1" w:rsidRPr="004D19C0" w:rsidRDefault="00CA19F1" w:rsidP="00CA19F1">
      <w:pPr>
        <w:jc w:val="center"/>
        <w:rPr>
          <w:rFonts w:cs="Times New Roman"/>
          <w:b/>
          <w:bCs/>
          <w:color w:val="000000" w:themeColor="text1"/>
        </w:rPr>
      </w:pPr>
      <w:bookmarkStart w:id="2942" w:name="_Toc218503625"/>
      <w:r w:rsidRPr="004D19C0">
        <w:rPr>
          <w:rFonts w:cs="Times New Roman"/>
          <w:bCs/>
          <w:color w:val="000000" w:themeColor="text1"/>
        </w:rPr>
        <w:t>M</w:t>
      </w:r>
      <w:r w:rsidRPr="004D19C0">
        <w:rPr>
          <w:rFonts w:cs="Times New Roman"/>
          <w:bCs/>
          <w:color w:val="000000" w:themeColor="text1"/>
          <w:vertAlign w:val="subscript"/>
        </w:rPr>
        <w:t>cp</w:t>
      </w:r>
      <w:r w:rsidRPr="004D19C0">
        <w:rPr>
          <w:rFonts w:cs="Times New Roman"/>
          <w:bCs/>
          <w:color w:val="000000" w:themeColor="text1"/>
        </w:rPr>
        <w:t xml:space="preserve"> = M</w:t>
      </w:r>
      <w:r w:rsidRPr="004D19C0">
        <w:rPr>
          <w:rFonts w:cs="Times New Roman"/>
          <w:bCs/>
          <w:color w:val="000000" w:themeColor="text1"/>
          <w:vertAlign w:val="subscript"/>
        </w:rPr>
        <w:t>kt</w:t>
      </w:r>
      <w:r w:rsidRPr="004D19C0">
        <w:rPr>
          <w:rFonts w:cs="Times New Roman"/>
          <w:bCs/>
          <w:color w:val="000000" w:themeColor="text1"/>
        </w:rPr>
        <w:t xml:space="preserve"> + M</w:t>
      </w:r>
      <w:r w:rsidRPr="004D19C0">
        <w:rPr>
          <w:rFonts w:cs="Times New Roman"/>
          <w:bCs/>
          <w:color w:val="000000" w:themeColor="text1"/>
          <w:vertAlign w:val="subscript"/>
        </w:rPr>
        <w:t>cn</w:t>
      </w:r>
      <w:r w:rsidRPr="004D19C0">
        <w:rPr>
          <w:rFonts w:cs="Times New Roman"/>
          <w:bCs/>
          <w:color w:val="000000" w:themeColor="text1"/>
        </w:rPr>
        <w:t xml:space="preserve"> + M</w:t>
      </w:r>
      <w:r w:rsidRPr="004D19C0">
        <w:rPr>
          <w:rFonts w:cs="Times New Roman"/>
          <w:bCs/>
          <w:color w:val="000000" w:themeColor="text1"/>
          <w:vertAlign w:val="subscript"/>
        </w:rPr>
        <w:t>bt</w:t>
      </w:r>
      <w:r w:rsidRPr="004D19C0">
        <w:rPr>
          <w:rFonts w:cs="Times New Roman"/>
          <w:bCs/>
          <w:color w:val="000000" w:themeColor="text1"/>
        </w:rPr>
        <w:t xml:space="preserve"> + M</w:t>
      </w:r>
      <w:r w:rsidRPr="004D19C0">
        <w:rPr>
          <w:rFonts w:cs="Times New Roman"/>
          <w:bCs/>
          <w:color w:val="000000" w:themeColor="text1"/>
          <w:vertAlign w:val="subscript"/>
        </w:rPr>
        <w:t>xq</w:t>
      </w:r>
      <w:r w:rsidRPr="004D19C0">
        <w:rPr>
          <w:rFonts w:cs="Times New Roman"/>
          <w:bCs/>
          <w:color w:val="000000" w:themeColor="text1"/>
        </w:rPr>
        <w:t xml:space="preserve"> + M</w:t>
      </w:r>
      <w:r w:rsidRPr="004D19C0">
        <w:rPr>
          <w:rFonts w:cs="Times New Roman"/>
          <w:bCs/>
          <w:color w:val="000000" w:themeColor="text1"/>
          <w:vertAlign w:val="subscript"/>
        </w:rPr>
        <w:t>hc</w:t>
      </w:r>
      <w:r w:rsidRPr="004D19C0">
        <w:rPr>
          <w:rFonts w:cs="Times New Roman"/>
          <w:bCs/>
          <w:color w:val="000000" w:themeColor="text1"/>
        </w:rPr>
        <w:t xml:space="preserve"> + M</w:t>
      </w:r>
      <w:r w:rsidRPr="004D19C0">
        <w:rPr>
          <w:rFonts w:cs="Times New Roman"/>
          <w:bCs/>
          <w:color w:val="000000" w:themeColor="text1"/>
          <w:vertAlign w:val="subscript"/>
        </w:rPr>
        <w:t>k</w:t>
      </w:r>
      <w:bookmarkEnd w:id="2942"/>
    </w:p>
    <w:p w14:paraId="66350DEA" w14:textId="77777777" w:rsidR="00CA19F1" w:rsidRPr="004D19C0" w:rsidRDefault="00CA19F1" w:rsidP="00CA19F1">
      <w:pPr>
        <w:ind w:firstLine="567"/>
        <w:rPr>
          <w:rFonts w:cs="Times New Roman"/>
          <w:b/>
          <w:bCs/>
          <w:i/>
          <w:iCs/>
          <w:color w:val="000000" w:themeColor="text1"/>
          <w:sz w:val="22"/>
        </w:rPr>
      </w:pPr>
      <w:bookmarkStart w:id="2943" w:name="_Toc218503626"/>
      <w:r w:rsidRPr="004D19C0">
        <w:rPr>
          <w:rFonts w:cs="Times New Roman"/>
          <w:bCs/>
          <w:i/>
          <w:iCs/>
          <w:color w:val="000000" w:themeColor="text1"/>
          <w:sz w:val="22"/>
        </w:rPr>
        <w:t>Trong đó:</w:t>
      </w:r>
      <w:bookmarkEnd w:id="2943"/>
      <w:r w:rsidRPr="004D19C0">
        <w:rPr>
          <w:rFonts w:cs="Times New Roman"/>
          <w:bCs/>
          <w:i/>
          <w:iCs/>
          <w:color w:val="000000" w:themeColor="text1"/>
          <w:sz w:val="22"/>
        </w:rPr>
        <w:t xml:space="preserve"> </w:t>
      </w:r>
    </w:p>
    <w:p w14:paraId="1C63B36F" w14:textId="77777777" w:rsidR="00CA19F1" w:rsidRPr="004D19C0" w:rsidRDefault="00CA19F1" w:rsidP="00CA19F1">
      <w:pPr>
        <w:ind w:firstLine="567"/>
        <w:rPr>
          <w:rFonts w:cs="Times New Roman"/>
          <w:b/>
          <w:bCs/>
          <w:i/>
          <w:iCs/>
          <w:color w:val="000000" w:themeColor="text1"/>
          <w:sz w:val="22"/>
        </w:rPr>
      </w:pPr>
      <w:bookmarkStart w:id="2944" w:name="_Toc218503627"/>
      <w:r w:rsidRPr="004D19C0">
        <w:rPr>
          <w:rFonts w:cs="Times New Roman"/>
          <w:bCs/>
          <w:i/>
          <w:iCs/>
          <w:color w:val="000000" w:themeColor="text1"/>
          <w:sz w:val="22"/>
        </w:rPr>
        <w:t>- Mkt: Chi phí cải tạo, phục hồi môi trường khai thác;</w:t>
      </w:r>
      <w:bookmarkEnd w:id="2944"/>
      <w:r w:rsidRPr="004D19C0">
        <w:rPr>
          <w:rFonts w:cs="Times New Roman"/>
          <w:bCs/>
          <w:i/>
          <w:iCs/>
          <w:color w:val="000000" w:themeColor="text1"/>
          <w:sz w:val="22"/>
        </w:rPr>
        <w:t xml:space="preserve"> </w:t>
      </w:r>
    </w:p>
    <w:p w14:paraId="37E7729B" w14:textId="77777777" w:rsidR="00CA19F1" w:rsidRPr="004D19C0" w:rsidRDefault="00CA19F1" w:rsidP="00CA19F1">
      <w:pPr>
        <w:ind w:firstLine="567"/>
        <w:rPr>
          <w:rFonts w:cs="Times New Roman"/>
          <w:b/>
          <w:bCs/>
          <w:i/>
          <w:iCs/>
          <w:color w:val="000000" w:themeColor="text1"/>
          <w:sz w:val="22"/>
        </w:rPr>
      </w:pPr>
      <w:bookmarkStart w:id="2945" w:name="_Toc218503628"/>
      <w:r w:rsidRPr="004D19C0">
        <w:rPr>
          <w:rFonts w:cs="Times New Roman"/>
          <w:bCs/>
          <w:i/>
          <w:iCs/>
          <w:color w:val="000000" w:themeColor="text1"/>
          <w:sz w:val="22"/>
        </w:rPr>
        <w:t>- Mcn: Chi phí cải tạo, phục hồi mặt bằng sân công nghiệp;</w:t>
      </w:r>
      <w:bookmarkEnd w:id="2945"/>
      <w:r w:rsidRPr="004D19C0">
        <w:rPr>
          <w:rFonts w:cs="Times New Roman"/>
          <w:bCs/>
          <w:i/>
          <w:iCs/>
          <w:color w:val="000000" w:themeColor="text1"/>
          <w:sz w:val="22"/>
        </w:rPr>
        <w:t xml:space="preserve"> </w:t>
      </w:r>
    </w:p>
    <w:p w14:paraId="45247083" w14:textId="77777777" w:rsidR="00CA19F1" w:rsidRPr="004D19C0" w:rsidRDefault="00CA19F1" w:rsidP="00CA19F1">
      <w:pPr>
        <w:ind w:firstLine="567"/>
        <w:rPr>
          <w:rFonts w:cs="Times New Roman"/>
          <w:b/>
          <w:bCs/>
          <w:i/>
          <w:iCs/>
          <w:color w:val="000000" w:themeColor="text1"/>
          <w:sz w:val="22"/>
        </w:rPr>
      </w:pPr>
      <w:bookmarkStart w:id="2946" w:name="_Toc218503629"/>
      <w:r w:rsidRPr="004D19C0">
        <w:rPr>
          <w:rFonts w:cs="Times New Roman"/>
          <w:bCs/>
          <w:i/>
          <w:iCs/>
          <w:color w:val="000000" w:themeColor="text1"/>
          <w:sz w:val="22"/>
        </w:rPr>
        <w:lastRenderedPageBreak/>
        <w:t>- Mbt: Chi phí cải tạo, phục hồi môi trường khu vực bãi thải;</w:t>
      </w:r>
      <w:bookmarkEnd w:id="2946"/>
      <w:r w:rsidRPr="004D19C0">
        <w:rPr>
          <w:rFonts w:cs="Times New Roman"/>
          <w:bCs/>
          <w:i/>
          <w:iCs/>
          <w:color w:val="000000" w:themeColor="text1"/>
          <w:sz w:val="22"/>
        </w:rPr>
        <w:t xml:space="preserve"> </w:t>
      </w:r>
    </w:p>
    <w:p w14:paraId="21FD2104" w14:textId="77777777" w:rsidR="00CA19F1" w:rsidRPr="004D19C0" w:rsidRDefault="00CA19F1" w:rsidP="00CA19F1">
      <w:pPr>
        <w:ind w:firstLine="567"/>
        <w:rPr>
          <w:rFonts w:cs="Times New Roman"/>
          <w:b/>
          <w:bCs/>
          <w:i/>
          <w:iCs/>
          <w:color w:val="000000" w:themeColor="text1"/>
          <w:sz w:val="22"/>
        </w:rPr>
      </w:pPr>
      <w:bookmarkStart w:id="2947" w:name="_Toc218503630"/>
      <w:r w:rsidRPr="004D19C0">
        <w:rPr>
          <w:rFonts w:cs="Times New Roman"/>
          <w:bCs/>
          <w:i/>
          <w:iCs/>
          <w:color w:val="000000" w:themeColor="text1"/>
          <w:sz w:val="22"/>
        </w:rPr>
        <w:t>- Mxq: Chi phí cải tạo, phục hồi môi trường khu vực ngoài biên giới mỏ nơi bị ảnh hưởng do hoạt động khai thác;</w:t>
      </w:r>
      <w:bookmarkEnd w:id="2947"/>
      <w:r w:rsidRPr="004D19C0">
        <w:rPr>
          <w:rFonts w:cs="Times New Roman"/>
          <w:bCs/>
          <w:i/>
          <w:iCs/>
          <w:color w:val="000000" w:themeColor="text1"/>
          <w:sz w:val="22"/>
        </w:rPr>
        <w:t xml:space="preserve"> </w:t>
      </w:r>
    </w:p>
    <w:p w14:paraId="06E85E9D" w14:textId="77777777" w:rsidR="00CA19F1" w:rsidRPr="004D19C0" w:rsidRDefault="00CA19F1" w:rsidP="00CA19F1">
      <w:pPr>
        <w:ind w:firstLine="567"/>
        <w:rPr>
          <w:rFonts w:cs="Times New Roman"/>
          <w:b/>
          <w:bCs/>
          <w:i/>
          <w:iCs/>
          <w:color w:val="000000" w:themeColor="text1"/>
          <w:sz w:val="22"/>
        </w:rPr>
      </w:pPr>
      <w:bookmarkStart w:id="2948" w:name="_Toc218503631"/>
      <w:r w:rsidRPr="004D19C0">
        <w:rPr>
          <w:rFonts w:cs="Times New Roman"/>
          <w:bCs/>
          <w:i/>
          <w:iCs/>
          <w:color w:val="000000" w:themeColor="text1"/>
          <w:sz w:val="22"/>
        </w:rPr>
        <w:t>- Mhc: Chi phí duy tu, bảo trì các công trình cải tạo, phục hồi môi trường sau khi kết thúc hoạt động cải tạo, phục hồi môi trường (được tính bằng 10% tổng chi phí cải tạo, phục hồi môi trường); Chi phí hành chính phục vụ cho công tác cải tạo, phục hồi môi trường; chi phí thiết kế, thẩm định thiết kế; chi phí dự phòng do phát sinh khối lượng.</w:t>
      </w:r>
      <w:bookmarkEnd w:id="2948"/>
      <w:r w:rsidRPr="004D19C0">
        <w:rPr>
          <w:rFonts w:cs="Times New Roman"/>
          <w:bCs/>
          <w:i/>
          <w:iCs/>
          <w:color w:val="000000" w:themeColor="text1"/>
          <w:sz w:val="22"/>
        </w:rPr>
        <w:t xml:space="preserve"> </w:t>
      </w:r>
    </w:p>
    <w:p w14:paraId="1B825D71" w14:textId="77777777" w:rsidR="00CA19F1" w:rsidRPr="004D19C0" w:rsidRDefault="00CA19F1" w:rsidP="00CA19F1">
      <w:pPr>
        <w:ind w:firstLine="567"/>
        <w:rPr>
          <w:rFonts w:cs="Times New Roman"/>
          <w:b/>
          <w:bCs/>
          <w:i/>
          <w:iCs/>
          <w:color w:val="000000" w:themeColor="text1"/>
          <w:sz w:val="22"/>
        </w:rPr>
      </w:pPr>
      <w:bookmarkStart w:id="2949" w:name="_Toc218503632"/>
      <w:r w:rsidRPr="004D19C0">
        <w:rPr>
          <w:rFonts w:cs="Times New Roman"/>
          <w:bCs/>
          <w:i/>
          <w:iCs/>
          <w:color w:val="000000" w:themeColor="text1"/>
          <w:sz w:val="22"/>
        </w:rPr>
        <w:t>- Mk: Những khoản chi phí khác.</w:t>
      </w:r>
      <w:bookmarkEnd w:id="2949"/>
    </w:p>
    <w:p w14:paraId="73477890" w14:textId="77777777" w:rsidR="00CA19F1" w:rsidRPr="004D19C0" w:rsidRDefault="00CA19F1" w:rsidP="00CA19F1">
      <w:pPr>
        <w:rPr>
          <w:rFonts w:cs="Times New Roman"/>
          <w:color w:val="000000" w:themeColor="text1"/>
        </w:rPr>
        <w:sectPr w:rsidR="00CA19F1" w:rsidRPr="004D19C0" w:rsidSect="00BB40E2">
          <w:pgSz w:w="11907" w:h="16840" w:code="9"/>
          <w:pgMar w:top="851" w:right="1134" w:bottom="794" w:left="1701" w:header="340" w:footer="397" w:gutter="0"/>
          <w:cols w:space="720"/>
          <w:docGrid w:linePitch="381"/>
        </w:sectPr>
      </w:pPr>
    </w:p>
    <w:p w14:paraId="17E91537" w14:textId="77777777" w:rsidR="00CA19F1" w:rsidRPr="004D19C0" w:rsidRDefault="00CA19F1">
      <w:pPr>
        <w:pStyle w:val="BngCH4"/>
        <w:rPr>
          <w:color w:val="000000" w:themeColor="text1"/>
        </w:rPr>
      </w:pPr>
      <w:bookmarkStart w:id="2950" w:name="_Toc223357151"/>
      <w:bookmarkStart w:id="2951" w:name="_Toc224584215"/>
      <w:bookmarkStart w:id="2952" w:name="_Toc226265790"/>
      <w:bookmarkStart w:id="2953" w:name="_Toc227108080"/>
      <w:bookmarkStart w:id="2954" w:name="_Toc227149352"/>
      <w:bookmarkStart w:id="2955" w:name="_Toc232583853"/>
      <w:r w:rsidRPr="004D19C0">
        <w:rPr>
          <w:color w:val="000000" w:themeColor="text1"/>
        </w:rPr>
        <w:lastRenderedPageBreak/>
        <w:t>Dự toán chi phí các công trình cải tạo, phục hồi môi trường</w:t>
      </w:r>
      <w:bookmarkEnd w:id="2950"/>
      <w:bookmarkEnd w:id="2951"/>
      <w:bookmarkEnd w:id="2952"/>
      <w:bookmarkEnd w:id="2953"/>
      <w:bookmarkEnd w:id="2954"/>
      <w:bookmarkEnd w:id="2955"/>
    </w:p>
    <w:tbl>
      <w:tblPr>
        <w:tblStyle w:val="TableGrid"/>
        <w:tblW w:w="14143" w:type="dxa"/>
        <w:jc w:val="center"/>
        <w:tblLook w:val="04A0" w:firstRow="1" w:lastRow="0" w:firstColumn="1" w:lastColumn="0" w:noHBand="0" w:noVBand="1"/>
      </w:tblPr>
      <w:tblGrid>
        <w:gridCol w:w="617"/>
        <w:gridCol w:w="5098"/>
        <w:gridCol w:w="866"/>
        <w:gridCol w:w="1183"/>
        <w:gridCol w:w="938"/>
        <w:gridCol w:w="1173"/>
        <w:gridCol w:w="1369"/>
        <w:gridCol w:w="1394"/>
        <w:gridCol w:w="1505"/>
      </w:tblGrid>
      <w:tr w:rsidR="004D19C0" w:rsidRPr="004D19C0" w14:paraId="1247F851" w14:textId="77777777" w:rsidTr="00816DD8">
        <w:trPr>
          <w:trHeight w:val="397"/>
          <w:tblHeader/>
          <w:jc w:val="center"/>
        </w:trPr>
        <w:tc>
          <w:tcPr>
            <w:tcW w:w="617" w:type="dxa"/>
            <w:vMerge w:val="restart"/>
            <w:shd w:val="clear" w:color="auto" w:fill="DEEAF6" w:themeFill="accent1" w:themeFillTint="33"/>
            <w:vAlign w:val="center"/>
          </w:tcPr>
          <w:p w14:paraId="63DF9DD8" w14:textId="77777777" w:rsidR="00CA19F1" w:rsidRPr="004D19C0" w:rsidRDefault="00CA19F1" w:rsidP="00816DD8">
            <w:pPr>
              <w:spacing w:before="60" w:after="60"/>
              <w:jc w:val="center"/>
              <w:rPr>
                <w:rFonts w:eastAsia="MS Mincho" w:cs="Times New Roman"/>
                <w:b/>
                <w:color w:val="000000" w:themeColor="text1"/>
                <w:sz w:val="20"/>
                <w:szCs w:val="20"/>
              </w:rPr>
            </w:pPr>
            <w:r w:rsidRPr="004D19C0">
              <w:rPr>
                <w:rFonts w:eastAsia="MS Mincho" w:cs="Times New Roman"/>
                <w:b/>
                <w:color w:val="000000" w:themeColor="text1"/>
                <w:sz w:val="20"/>
                <w:szCs w:val="20"/>
              </w:rPr>
              <w:t>TT</w:t>
            </w:r>
          </w:p>
        </w:tc>
        <w:tc>
          <w:tcPr>
            <w:tcW w:w="5098" w:type="dxa"/>
            <w:vMerge w:val="restart"/>
            <w:shd w:val="clear" w:color="auto" w:fill="DEEAF6" w:themeFill="accent1" w:themeFillTint="33"/>
            <w:vAlign w:val="center"/>
          </w:tcPr>
          <w:p w14:paraId="14B75085" w14:textId="77777777" w:rsidR="00CA19F1" w:rsidRPr="004D19C0" w:rsidRDefault="00CA19F1" w:rsidP="00816DD8">
            <w:pPr>
              <w:spacing w:before="60" w:after="60"/>
              <w:jc w:val="center"/>
              <w:rPr>
                <w:rFonts w:eastAsia="MS Mincho" w:cs="Times New Roman"/>
                <w:b/>
                <w:color w:val="000000" w:themeColor="text1"/>
                <w:sz w:val="20"/>
                <w:szCs w:val="20"/>
                <w:lang w:val="vi-VN"/>
              </w:rPr>
            </w:pPr>
            <w:r w:rsidRPr="004D19C0">
              <w:rPr>
                <w:rFonts w:eastAsia="MS Mincho" w:cs="Times New Roman"/>
                <w:b/>
                <w:color w:val="000000" w:themeColor="text1"/>
                <w:sz w:val="20"/>
                <w:szCs w:val="20"/>
                <w:lang w:val="vi-VN"/>
              </w:rPr>
              <w:t>Nội dung công việc</w:t>
            </w:r>
          </w:p>
        </w:tc>
        <w:tc>
          <w:tcPr>
            <w:tcW w:w="866" w:type="dxa"/>
            <w:vMerge w:val="restart"/>
            <w:shd w:val="clear" w:color="auto" w:fill="DEEAF6" w:themeFill="accent1" w:themeFillTint="33"/>
            <w:vAlign w:val="center"/>
          </w:tcPr>
          <w:p w14:paraId="5798CB1E" w14:textId="77777777" w:rsidR="00CA19F1" w:rsidRPr="004D19C0" w:rsidRDefault="00CA19F1" w:rsidP="00816DD8">
            <w:pPr>
              <w:spacing w:before="60" w:after="60"/>
              <w:jc w:val="center"/>
              <w:rPr>
                <w:rFonts w:eastAsia="MS Mincho" w:cs="Times New Roman"/>
                <w:b/>
                <w:color w:val="000000" w:themeColor="text1"/>
                <w:sz w:val="20"/>
                <w:szCs w:val="20"/>
                <w:lang w:val="vi-VN"/>
              </w:rPr>
            </w:pPr>
            <w:r w:rsidRPr="004D19C0">
              <w:rPr>
                <w:rFonts w:eastAsia="MS Mincho" w:cs="Times New Roman"/>
                <w:b/>
                <w:color w:val="000000" w:themeColor="text1"/>
                <w:sz w:val="20"/>
                <w:szCs w:val="20"/>
              </w:rPr>
              <w:t>Đơn</w:t>
            </w:r>
            <w:r w:rsidRPr="004D19C0">
              <w:rPr>
                <w:rFonts w:eastAsia="MS Mincho" w:cs="Times New Roman"/>
                <w:b/>
                <w:color w:val="000000" w:themeColor="text1"/>
                <w:sz w:val="20"/>
                <w:szCs w:val="20"/>
                <w:lang w:val="vi-VN"/>
              </w:rPr>
              <w:t xml:space="preserve"> vị</w:t>
            </w:r>
          </w:p>
        </w:tc>
        <w:tc>
          <w:tcPr>
            <w:tcW w:w="1183" w:type="dxa"/>
            <w:vMerge w:val="restart"/>
            <w:shd w:val="clear" w:color="auto" w:fill="DEEAF6" w:themeFill="accent1" w:themeFillTint="33"/>
            <w:vAlign w:val="center"/>
          </w:tcPr>
          <w:p w14:paraId="1BB51EB5" w14:textId="77777777" w:rsidR="00CA19F1" w:rsidRPr="004D19C0" w:rsidRDefault="00CA19F1" w:rsidP="00816DD8">
            <w:pPr>
              <w:spacing w:before="60" w:after="60"/>
              <w:jc w:val="center"/>
              <w:rPr>
                <w:rFonts w:eastAsia="MS Mincho" w:cs="Times New Roman"/>
                <w:b/>
                <w:color w:val="000000" w:themeColor="text1"/>
                <w:sz w:val="20"/>
                <w:szCs w:val="20"/>
                <w:lang w:val="vi-VN"/>
              </w:rPr>
            </w:pPr>
            <w:r w:rsidRPr="004D19C0">
              <w:rPr>
                <w:rFonts w:eastAsia="MS Mincho" w:cs="Times New Roman"/>
                <w:b/>
                <w:color w:val="000000" w:themeColor="text1"/>
                <w:sz w:val="20"/>
                <w:szCs w:val="20"/>
              </w:rPr>
              <w:t>Khối</w:t>
            </w:r>
            <w:r w:rsidRPr="004D19C0">
              <w:rPr>
                <w:rFonts w:eastAsia="MS Mincho" w:cs="Times New Roman"/>
                <w:b/>
                <w:color w:val="000000" w:themeColor="text1"/>
                <w:sz w:val="20"/>
                <w:szCs w:val="20"/>
                <w:lang w:val="vi-VN"/>
              </w:rPr>
              <w:t xml:space="preserve"> lượng</w:t>
            </w:r>
          </w:p>
        </w:tc>
        <w:tc>
          <w:tcPr>
            <w:tcW w:w="3480" w:type="dxa"/>
            <w:gridSpan w:val="3"/>
            <w:shd w:val="clear" w:color="auto" w:fill="DEEAF6" w:themeFill="accent1" w:themeFillTint="33"/>
            <w:vAlign w:val="center"/>
          </w:tcPr>
          <w:p w14:paraId="0E67D34F" w14:textId="77777777" w:rsidR="00CA19F1" w:rsidRPr="004D19C0" w:rsidRDefault="00CA19F1" w:rsidP="00816DD8">
            <w:pPr>
              <w:spacing w:before="60" w:after="60"/>
              <w:jc w:val="center"/>
              <w:rPr>
                <w:rFonts w:eastAsia="MS Mincho" w:cs="Times New Roman"/>
                <w:b/>
                <w:color w:val="000000" w:themeColor="text1"/>
                <w:sz w:val="20"/>
                <w:szCs w:val="20"/>
              </w:rPr>
            </w:pPr>
            <w:r w:rsidRPr="004D19C0">
              <w:rPr>
                <w:rFonts w:eastAsia="MS Mincho" w:cs="Times New Roman"/>
                <w:b/>
                <w:color w:val="000000" w:themeColor="text1"/>
                <w:sz w:val="20"/>
                <w:szCs w:val="20"/>
              </w:rPr>
              <w:t>Đơn</w:t>
            </w:r>
            <w:r w:rsidRPr="004D19C0">
              <w:rPr>
                <w:rFonts w:eastAsia="MS Mincho" w:cs="Times New Roman"/>
                <w:b/>
                <w:color w:val="000000" w:themeColor="text1"/>
                <w:sz w:val="20"/>
                <w:szCs w:val="20"/>
                <w:lang w:val="vi-VN"/>
              </w:rPr>
              <w:t xml:space="preserve"> giá (đồng)</w:t>
            </w:r>
          </w:p>
        </w:tc>
        <w:tc>
          <w:tcPr>
            <w:tcW w:w="1394" w:type="dxa"/>
            <w:vMerge w:val="restart"/>
            <w:shd w:val="clear" w:color="auto" w:fill="DEEAF6" w:themeFill="accent1" w:themeFillTint="33"/>
            <w:vAlign w:val="center"/>
          </w:tcPr>
          <w:p w14:paraId="4022311A" w14:textId="77777777" w:rsidR="00CA19F1" w:rsidRPr="004D19C0" w:rsidRDefault="00CA19F1" w:rsidP="00816DD8">
            <w:pPr>
              <w:spacing w:before="60" w:after="60"/>
              <w:jc w:val="center"/>
              <w:rPr>
                <w:rFonts w:eastAsia="MS Mincho" w:cs="Times New Roman"/>
                <w:b/>
                <w:color w:val="000000" w:themeColor="text1"/>
                <w:sz w:val="20"/>
                <w:szCs w:val="20"/>
                <w:lang w:val="vi-VN"/>
              </w:rPr>
            </w:pPr>
            <w:r w:rsidRPr="004D19C0">
              <w:rPr>
                <w:rFonts w:eastAsia="MS Mincho" w:cs="Times New Roman"/>
                <w:b/>
                <w:color w:val="000000" w:themeColor="text1"/>
                <w:sz w:val="20"/>
                <w:szCs w:val="20"/>
              </w:rPr>
              <w:t>Tổng</w:t>
            </w:r>
            <w:r w:rsidRPr="004D19C0">
              <w:rPr>
                <w:rFonts w:eastAsia="MS Mincho" w:cs="Times New Roman"/>
                <w:b/>
                <w:color w:val="000000" w:themeColor="text1"/>
                <w:sz w:val="20"/>
                <w:szCs w:val="20"/>
                <w:lang w:val="vi-VN"/>
              </w:rPr>
              <w:t xml:space="preserve"> đơn giá (đồng)</w:t>
            </w:r>
          </w:p>
        </w:tc>
        <w:tc>
          <w:tcPr>
            <w:tcW w:w="1505" w:type="dxa"/>
            <w:vMerge w:val="restart"/>
            <w:shd w:val="clear" w:color="auto" w:fill="DEEAF6" w:themeFill="accent1" w:themeFillTint="33"/>
            <w:vAlign w:val="center"/>
          </w:tcPr>
          <w:p w14:paraId="7AC27D25" w14:textId="77777777" w:rsidR="00CA19F1" w:rsidRPr="004D19C0" w:rsidRDefault="00CA19F1" w:rsidP="00816DD8">
            <w:pPr>
              <w:spacing w:before="60" w:after="60"/>
              <w:jc w:val="center"/>
              <w:rPr>
                <w:rFonts w:eastAsia="MS Mincho" w:cs="Times New Roman"/>
                <w:b/>
                <w:color w:val="000000" w:themeColor="text1"/>
                <w:sz w:val="20"/>
                <w:szCs w:val="20"/>
                <w:lang w:val="vi-VN"/>
              </w:rPr>
            </w:pPr>
            <w:r w:rsidRPr="004D19C0">
              <w:rPr>
                <w:rFonts w:eastAsia="MS Mincho" w:cs="Times New Roman"/>
                <w:b/>
                <w:color w:val="000000" w:themeColor="text1"/>
                <w:sz w:val="20"/>
                <w:szCs w:val="20"/>
              </w:rPr>
              <w:t>Thành</w:t>
            </w:r>
            <w:r w:rsidRPr="004D19C0">
              <w:rPr>
                <w:rFonts w:eastAsia="MS Mincho" w:cs="Times New Roman"/>
                <w:b/>
                <w:color w:val="000000" w:themeColor="text1"/>
                <w:sz w:val="20"/>
                <w:szCs w:val="20"/>
                <w:lang w:val="vi-VN"/>
              </w:rPr>
              <w:t xml:space="preserve"> tiền (đồng)</w:t>
            </w:r>
          </w:p>
        </w:tc>
      </w:tr>
      <w:tr w:rsidR="004D19C0" w:rsidRPr="004D19C0" w14:paraId="754AA4A8" w14:textId="77777777" w:rsidTr="00816DD8">
        <w:trPr>
          <w:trHeight w:val="397"/>
          <w:tblHeader/>
          <w:jc w:val="center"/>
        </w:trPr>
        <w:tc>
          <w:tcPr>
            <w:tcW w:w="617" w:type="dxa"/>
            <w:vMerge/>
            <w:vAlign w:val="center"/>
          </w:tcPr>
          <w:p w14:paraId="6E0E0946" w14:textId="77777777" w:rsidR="00CA19F1" w:rsidRPr="004D19C0" w:rsidRDefault="00CA19F1" w:rsidP="00816DD8">
            <w:pPr>
              <w:spacing w:before="60" w:after="60"/>
              <w:jc w:val="center"/>
              <w:rPr>
                <w:rFonts w:eastAsia="MS Mincho" w:cs="Times New Roman"/>
                <w:b/>
                <w:color w:val="000000" w:themeColor="text1"/>
                <w:sz w:val="20"/>
                <w:szCs w:val="20"/>
              </w:rPr>
            </w:pPr>
          </w:p>
        </w:tc>
        <w:tc>
          <w:tcPr>
            <w:tcW w:w="5098" w:type="dxa"/>
            <w:vMerge/>
            <w:vAlign w:val="center"/>
          </w:tcPr>
          <w:p w14:paraId="2B86B812" w14:textId="77777777" w:rsidR="00CA19F1" w:rsidRPr="004D19C0" w:rsidRDefault="00CA19F1" w:rsidP="00816DD8">
            <w:pPr>
              <w:spacing w:before="60" w:after="60"/>
              <w:rPr>
                <w:rFonts w:eastAsia="MS Mincho" w:cs="Times New Roman"/>
                <w:b/>
                <w:color w:val="000000" w:themeColor="text1"/>
                <w:sz w:val="20"/>
                <w:szCs w:val="20"/>
              </w:rPr>
            </w:pPr>
          </w:p>
        </w:tc>
        <w:tc>
          <w:tcPr>
            <w:tcW w:w="866" w:type="dxa"/>
            <w:vMerge/>
            <w:vAlign w:val="center"/>
          </w:tcPr>
          <w:p w14:paraId="6A5044E8" w14:textId="77777777" w:rsidR="00CA19F1" w:rsidRPr="004D19C0" w:rsidRDefault="00CA19F1" w:rsidP="00816DD8">
            <w:pPr>
              <w:spacing w:before="60" w:after="60"/>
              <w:jc w:val="center"/>
              <w:rPr>
                <w:rFonts w:eastAsia="MS Mincho" w:cs="Times New Roman"/>
                <w:b/>
                <w:color w:val="000000" w:themeColor="text1"/>
                <w:sz w:val="20"/>
                <w:szCs w:val="20"/>
              </w:rPr>
            </w:pPr>
          </w:p>
        </w:tc>
        <w:tc>
          <w:tcPr>
            <w:tcW w:w="1183" w:type="dxa"/>
            <w:vMerge/>
            <w:vAlign w:val="center"/>
          </w:tcPr>
          <w:p w14:paraId="2470653B" w14:textId="77777777" w:rsidR="00CA19F1" w:rsidRPr="004D19C0" w:rsidRDefault="00CA19F1" w:rsidP="00816DD8">
            <w:pPr>
              <w:spacing w:before="60" w:after="60"/>
              <w:jc w:val="center"/>
              <w:rPr>
                <w:rFonts w:eastAsia="MS Mincho" w:cs="Times New Roman"/>
                <w:b/>
                <w:color w:val="000000" w:themeColor="text1"/>
                <w:sz w:val="20"/>
                <w:szCs w:val="20"/>
              </w:rPr>
            </w:pPr>
          </w:p>
        </w:tc>
        <w:tc>
          <w:tcPr>
            <w:tcW w:w="938" w:type="dxa"/>
            <w:shd w:val="clear" w:color="auto" w:fill="DEEAF6" w:themeFill="accent1" w:themeFillTint="33"/>
            <w:vAlign w:val="center"/>
          </w:tcPr>
          <w:p w14:paraId="06E83FF6" w14:textId="77777777" w:rsidR="00CA19F1" w:rsidRPr="004D19C0" w:rsidRDefault="00CA19F1" w:rsidP="00816DD8">
            <w:pPr>
              <w:spacing w:before="60" w:after="60"/>
              <w:jc w:val="center"/>
              <w:rPr>
                <w:rFonts w:eastAsia="MS Mincho" w:cs="Times New Roman"/>
                <w:b/>
                <w:color w:val="000000" w:themeColor="text1"/>
                <w:sz w:val="20"/>
                <w:szCs w:val="20"/>
                <w:lang w:val="vi-VN"/>
              </w:rPr>
            </w:pPr>
            <w:r w:rsidRPr="004D19C0">
              <w:rPr>
                <w:rFonts w:eastAsia="MS Mincho" w:cs="Times New Roman"/>
                <w:b/>
                <w:color w:val="000000" w:themeColor="text1"/>
                <w:sz w:val="20"/>
                <w:szCs w:val="20"/>
                <w:lang w:val="vi-VN"/>
              </w:rPr>
              <w:t>Vật liệu</w:t>
            </w:r>
          </w:p>
        </w:tc>
        <w:tc>
          <w:tcPr>
            <w:tcW w:w="1173" w:type="dxa"/>
            <w:shd w:val="clear" w:color="auto" w:fill="DEEAF6" w:themeFill="accent1" w:themeFillTint="33"/>
            <w:vAlign w:val="center"/>
          </w:tcPr>
          <w:p w14:paraId="16EA6456" w14:textId="77777777" w:rsidR="00CA19F1" w:rsidRPr="004D19C0" w:rsidRDefault="00CA19F1" w:rsidP="00816DD8">
            <w:pPr>
              <w:spacing w:before="60" w:after="60"/>
              <w:jc w:val="center"/>
              <w:rPr>
                <w:rFonts w:eastAsia="MS Mincho" w:cs="Times New Roman"/>
                <w:b/>
                <w:color w:val="000000" w:themeColor="text1"/>
                <w:sz w:val="20"/>
                <w:szCs w:val="20"/>
                <w:lang w:val="vi-VN"/>
              </w:rPr>
            </w:pPr>
            <w:r w:rsidRPr="004D19C0">
              <w:rPr>
                <w:rFonts w:eastAsia="MS Mincho" w:cs="Times New Roman"/>
                <w:b/>
                <w:color w:val="000000" w:themeColor="text1"/>
                <w:sz w:val="20"/>
                <w:szCs w:val="20"/>
              </w:rPr>
              <w:t>Nhân</w:t>
            </w:r>
            <w:r w:rsidRPr="004D19C0">
              <w:rPr>
                <w:rFonts w:eastAsia="MS Mincho" w:cs="Times New Roman"/>
                <w:b/>
                <w:color w:val="000000" w:themeColor="text1"/>
                <w:sz w:val="20"/>
                <w:szCs w:val="20"/>
                <w:lang w:val="vi-VN"/>
              </w:rPr>
              <w:t xml:space="preserve"> công</w:t>
            </w:r>
          </w:p>
        </w:tc>
        <w:tc>
          <w:tcPr>
            <w:tcW w:w="1369" w:type="dxa"/>
            <w:shd w:val="clear" w:color="auto" w:fill="DEEAF6" w:themeFill="accent1" w:themeFillTint="33"/>
            <w:vAlign w:val="center"/>
          </w:tcPr>
          <w:p w14:paraId="3917F1E9" w14:textId="77777777" w:rsidR="00CA19F1" w:rsidRPr="004D19C0" w:rsidRDefault="00CA19F1" w:rsidP="00816DD8">
            <w:pPr>
              <w:spacing w:before="60" w:after="60"/>
              <w:jc w:val="center"/>
              <w:rPr>
                <w:rFonts w:eastAsia="MS Mincho" w:cs="Times New Roman"/>
                <w:b/>
                <w:color w:val="000000" w:themeColor="text1"/>
                <w:sz w:val="20"/>
                <w:szCs w:val="20"/>
                <w:lang w:val="vi-VN"/>
              </w:rPr>
            </w:pPr>
            <w:r w:rsidRPr="004D19C0">
              <w:rPr>
                <w:rFonts w:eastAsia="MS Mincho" w:cs="Times New Roman"/>
                <w:b/>
                <w:color w:val="000000" w:themeColor="text1"/>
                <w:sz w:val="20"/>
                <w:szCs w:val="20"/>
              </w:rPr>
              <w:t>Máy</w:t>
            </w:r>
            <w:r w:rsidRPr="004D19C0">
              <w:rPr>
                <w:rFonts w:eastAsia="MS Mincho" w:cs="Times New Roman"/>
                <w:b/>
                <w:color w:val="000000" w:themeColor="text1"/>
                <w:sz w:val="20"/>
                <w:szCs w:val="20"/>
                <w:lang w:val="vi-VN"/>
              </w:rPr>
              <w:t xml:space="preserve"> T.C</w:t>
            </w:r>
          </w:p>
        </w:tc>
        <w:tc>
          <w:tcPr>
            <w:tcW w:w="1394" w:type="dxa"/>
            <w:vMerge/>
            <w:vAlign w:val="center"/>
          </w:tcPr>
          <w:p w14:paraId="66A85A19" w14:textId="77777777" w:rsidR="00CA19F1" w:rsidRPr="004D19C0" w:rsidRDefault="00CA19F1" w:rsidP="00816DD8">
            <w:pPr>
              <w:spacing w:before="60" w:after="60"/>
              <w:jc w:val="center"/>
              <w:rPr>
                <w:rFonts w:eastAsia="MS Mincho" w:cs="Times New Roman"/>
                <w:b/>
                <w:color w:val="000000" w:themeColor="text1"/>
                <w:sz w:val="20"/>
                <w:szCs w:val="20"/>
              </w:rPr>
            </w:pPr>
          </w:p>
        </w:tc>
        <w:tc>
          <w:tcPr>
            <w:tcW w:w="1505" w:type="dxa"/>
            <w:vMerge/>
            <w:vAlign w:val="center"/>
          </w:tcPr>
          <w:p w14:paraId="639564D8" w14:textId="77777777" w:rsidR="00CA19F1" w:rsidRPr="004D19C0" w:rsidRDefault="00CA19F1" w:rsidP="00816DD8">
            <w:pPr>
              <w:spacing w:before="60" w:after="60"/>
              <w:jc w:val="center"/>
              <w:rPr>
                <w:rFonts w:eastAsia="MS Mincho" w:cs="Times New Roman"/>
                <w:b/>
                <w:color w:val="000000" w:themeColor="text1"/>
                <w:sz w:val="20"/>
                <w:szCs w:val="20"/>
              </w:rPr>
            </w:pPr>
          </w:p>
        </w:tc>
      </w:tr>
      <w:tr w:rsidR="004D19C0" w:rsidRPr="004D19C0" w14:paraId="527C7902" w14:textId="77777777" w:rsidTr="00816DD8">
        <w:trPr>
          <w:trHeight w:val="454"/>
          <w:jc w:val="center"/>
        </w:trPr>
        <w:tc>
          <w:tcPr>
            <w:tcW w:w="617" w:type="dxa"/>
            <w:vAlign w:val="center"/>
          </w:tcPr>
          <w:p w14:paraId="4B9BBA57" w14:textId="77777777" w:rsidR="00CA19F1" w:rsidRPr="004D19C0" w:rsidRDefault="00CA19F1" w:rsidP="00816DD8">
            <w:pPr>
              <w:jc w:val="center"/>
              <w:rPr>
                <w:rFonts w:eastAsia="MS Mincho" w:cs="Times New Roman"/>
                <w:bCs/>
                <w:color w:val="000000" w:themeColor="text1"/>
                <w:sz w:val="20"/>
                <w:szCs w:val="20"/>
              </w:rPr>
            </w:pPr>
            <w:r w:rsidRPr="004D19C0">
              <w:rPr>
                <w:rFonts w:eastAsia="MS Mincho" w:cs="Times New Roman"/>
                <w:b/>
                <w:color w:val="000000" w:themeColor="text1"/>
                <w:sz w:val="20"/>
                <w:szCs w:val="20"/>
              </w:rPr>
              <w:t>A</w:t>
            </w:r>
          </w:p>
        </w:tc>
        <w:tc>
          <w:tcPr>
            <w:tcW w:w="12021" w:type="dxa"/>
            <w:gridSpan w:val="7"/>
            <w:vAlign w:val="center"/>
          </w:tcPr>
          <w:p w14:paraId="30487871" w14:textId="77777777" w:rsidR="00CA19F1" w:rsidRPr="004D19C0" w:rsidRDefault="00CA19F1" w:rsidP="00816DD8">
            <w:pPr>
              <w:jc w:val="center"/>
              <w:rPr>
                <w:rFonts w:eastAsia="MS Mincho" w:cs="Times New Roman"/>
                <w:bCs/>
                <w:color w:val="000000" w:themeColor="text1"/>
                <w:sz w:val="20"/>
                <w:szCs w:val="20"/>
              </w:rPr>
            </w:pPr>
            <w:r w:rsidRPr="004D19C0">
              <w:rPr>
                <w:rFonts w:eastAsia="MS Mincho" w:cs="Times New Roman"/>
                <w:b/>
                <w:color w:val="000000" w:themeColor="text1"/>
                <w:sz w:val="20"/>
                <w:szCs w:val="20"/>
                <w:lang w:val="vi-VN"/>
              </w:rPr>
              <w:t xml:space="preserve">CẢI TẠO, PHỤC HỒI MÔI TRƯỜNG KHU VỰC </w:t>
            </w:r>
            <w:r w:rsidRPr="004D19C0">
              <w:rPr>
                <w:rFonts w:cs="Times New Roman"/>
                <w:b/>
                <w:bCs/>
                <w:color w:val="000000" w:themeColor="text1"/>
                <w:sz w:val="20"/>
                <w:szCs w:val="20"/>
              </w:rPr>
              <w:t>KHAI THÁC MỎ</w:t>
            </w:r>
            <w:r w:rsidRPr="004D19C0">
              <w:rPr>
                <w:rFonts w:cs="Times New Roman"/>
                <w:b/>
                <w:bCs/>
                <w:color w:val="000000" w:themeColor="text1"/>
                <w:sz w:val="20"/>
                <w:szCs w:val="20"/>
                <w:lang w:val="vi-VN"/>
              </w:rPr>
              <w:t xml:space="preserve"> VÀ </w:t>
            </w:r>
            <w:r w:rsidRPr="004D19C0">
              <w:rPr>
                <w:rFonts w:cs="Times New Roman"/>
                <w:b/>
                <w:bCs/>
                <w:color w:val="000000" w:themeColor="text1"/>
                <w:sz w:val="20"/>
                <w:szCs w:val="20"/>
              </w:rPr>
              <w:t>CÔNG TRÌNH PHỤ TRỢ NỘI BỘ</w:t>
            </w:r>
          </w:p>
        </w:tc>
        <w:tc>
          <w:tcPr>
            <w:tcW w:w="1505" w:type="dxa"/>
            <w:vAlign w:val="center"/>
          </w:tcPr>
          <w:p w14:paraId="674162E9" w14:textId="77777777" w:rsidR="00CA19F1" w:rsidRPr="004D19C0" w:rsidRDefault="00CA19F1" w:rsidP="00816DD8">
            <w:pPr>
              <w:jc w:val="center"/>
              <w:rPr>
                <w:rFonts w:eastAsia="MS Mincho" w:cs="Times New Roman"/>
                <w:b/>
                <w:color w:val="000000" w:themeColor="text1"/>
                <w:sz w:val="20"/>
                <w:szCs w:val="20"/>
                <w:lang w:val="vi-VN"/>
              </w:rPr>
            </w:pPr>
            <w:r w:rsidRPr="004D19C0">
              <w:rPr>
                <w:rFonts w:cs="Times New Roman"/>
                <w:b/>
                <w:bCs/>
                <w:color w:val="000000" w:themeColor="text1"/>
                <w:sz w:val="20"/>
                <w:szCs w:val="20"/>
              </w:rPr>
              <w:t>5.466.990.282</w:t>
            </w:r>
          </w:p>
        </w:tc>
      </w:tr>
      <w:tr w:rsidR="004D19C0" w:rsidRPr="004D19C0" w14:paraId="31F6D3DF" w14:textId="77777777" w:rsidTr="00816DD8">
        <w:trPr>
          <w:trHeight w:val="454"/>
          <w:jc w:val="center"/>
        </w:trPr>
        <w:tc>
          <w:tcPr>
            <w:tcW w:w="617" w:type="dxa"/>
            <w:vAlign w:val="center"/>
          </w:tcPr>
          <w:p w14:paraId="0C3B1EF1" w14:textId="77777777" w:rsidR="00CA19F1" w:rsidRPr="004D19C0" w:rsidRDefault="00CA19F1" w:rsidP="00816DD8">
            <w:pPr>
              <w:jc w:val="center"/>
              <w:rPr>
                <w:rFonts w:eastAsia="MS Mincho" w:cs="Times New Roman"/>
                <w:bCs/>
                <w:color w:val="000000" w:themeColor="text1"/>
                <w:sz w:val="20"/>
                <w:szCs w:val="20"/>
              </w:rPr>
            </w:pPr>
            <w:r w:rsidRPr="004D19C0">
              <w:rPr>
                <w:rFonts w:eastAsia="MS Mincho" w:cs="Times New Roman"/>
                <w:bCs/>
                <w:color w:val="000000" w:themeColor="text1"/>
                <w:sz w:val="20"/>
                <w:szCs w:val="20"/>
              </w:rPr>
              <w:t>1</w:t>
            </w:r>
          </w:p>
        </w:tc>
        <w:tc>
          <w:tcPr>
            <w:tcW w:w="5098" w:type="dxa"/>
            <w:vAlign w:val="center"/>
          </w:tcPr>
          <w:p w14:paraId="531EB587" w14:textId="77777777" w:rsidR="00CA19F1" w:rsidRPr="004D19C0" w:rsidRDefault="00CA19F1" w:rsidP="00816DD8">
            <w:pPr>
              <w:rPr>
                <w:rFonts w:cs="Times New Roman"/>
                <w:color w:val="000000" w:themeColor="text1"/>
                <w:sz w:val="20"/>
                <w:szCs w:val="20"/>
              </w:rPr>
            </w:pPr>
            <w:r w:rsidRPr="004D19C0">
              <w:rPr>
                <w:rFonts w:cs="Times New Roman"/>
                <w:color w:val="000000" w:themeColor="text1"/>
                <w:sz w:val="20"/>
                <w:szCs w:val="20"/>
                <w:lang w:val="nl-NL"/>
              </w:rPr>
              <w:t>Tháo</w:t>
            </w:r>
            <w:r w:rsidRPr="004D19C0">
              <w:rPr>
                <w:rFonts w:cs="Times New Roman"/>
                <w:color w:val="000000" w:themeColor="text1"/>
                <w:sz w:val="20"/>
                <w:szCs w:val="20"/>
                <w:lang w:val="vi-VN"/>
              </w:rPr>
              <w:t xml:space="preserve"> dỡ k</w:t>
            </w:r>
            <w:r w:rsidRPr="004D19C0">
              <w:rPr>
                <w:rFonts w:cs="Times New Roman"/>
                <w:color w:val="000000" w:themeColor="text1"/>
                <w:sz w:val="20"/>
                <w:szCs w:val="20"/>
                <w:lang w:val="nl-NL"/>
              </w:rPr>
              <w:t>ho vật liệu nổ</w:t>
            </w:r>
          </w:p>
        </w:tc>
        <w:tc>
          <w:tcPr>
            <w:tcW w:w="866" w:type="dxa"/>
            <w:vAlign w:val="center"/>
          </w:tcPr>
          <w:p w14:paraId="5C26DBCD" w14:textId="77777777" w:rsidR="00CA19F1" w:rsidRPr="004D19C0" w:rsidRDefault="00CA19F1" w:rsidP="00816DD8">
            <w:pPr>
              <w:jc w:val="center"/>
              <w:rPr>
                <w:rFonts w:eastAsia="MS Mincho" w:cs="Times New Roman"/>
                <w:bCs/>
                <w:color w:val="000000" w:themeColor="text1"/>
                <w:sz w:val="20"/>
                <w:szCs w:val="20"/>
              </w:rPr>
            </w:pPr>
            <w:r w:rsidRPr="004D19C0">
              <w:rPr>
                <w:rFonts w:cs="Times New Roman"/>
                <w:color w:val="000000" w:themeColor="text1"/>
                <w:sz w:val="20"/>
                <w:szCs w:val="20"/>
              </w:rPr>
              <w:t> </w:t>
            </w:r>
          </w:p>
        </w:tc>
        <w:tc>
          <w:tcPr>
            <w:tcW w:w="1183" w:type="dxa"/>
            <w:vAlign w:val="center"/>
          </w:tcPr>
          <w:p w14:paraId="59CB268E" w14:textId="77777777" w:rsidR="00CA19F1" w:rsidRPr="004D19C0" w:rsidRDefault="00CA19F1" w:rsidP="00816DD8">
            <w:pPr>
              <w:jc w:val="center"/>
              <w:rPr>
                <w:rFonts w:cs="Times New Roman"/>
                <w:color w:val="000000" w:themeColor="text1"/>
                <w:sz w:val="20"/>
                <w:szCs w:val="20"/>
                <w:lang w:val="vi-VN"/>
              </w:rPr>
            </w:pPr>
            <w:r w:rsidRPr="004D19C0">
              <w:rPr>
                <w:rFonts w:cs="Times New Roman"/>
                <w:color w:val="000000" w:themeColor="text1"/>
                <w:sz w:val="20"/>
                <w:szCs w:val="20"/>
                <w:lang w:val="vi-VN"/>
              </w:rPr>
              <w:t> </w:t>
            </w:r>
          </w:p>
        </w:tc>
        <w:tc>
          <w:tcPr>
            <w:tcW w:w="938" w:type="dxa"/>
            <w:vAlign w:val="center"/>
          </w:tcPr>
          <w:p w14:paraId="619302AE"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 </w:t>
            </w:r>
          </w:p>
        </w:tc>
        <w:tc>
          <w:tcPr>
            <w:tcW w:w="1173" w:type="dxa"/>
            <w:vAlign w:val="center"/>
          </w:tcPr>
          <w:p w14:paraId="5FDAB908"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 </w:t>
            </w:r>
          </w:p>
        </w:tc>
        <w:tc>
          <w:tcPr>
            <w:tcW w:w="1369" w:type="dxa"/>
            <w:vAlign w:val="center"/>
          </w:tcPr>
          <w:p w14:paraId="64F9505B"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 </w:t>
            </w:r>
          </w:p>
        </w:tc>
        <w:tc>
          <w:tcPr>
            <w:tcW w:w="1394" w:type="dxa"/>
            <w:vAlign w:val="center"/>
          </w:tcPr>
          <w:p w14:paraId="4B8C94D7"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 </w:t>
            </w:r>
          </w:p>
        </w:tc>
        <w:tc>
          <w:tcPr>
            <w:tcW w:w="1505" w:type="dxa"/>
            <w:vAlign w:val="center"/>
          </w:tcPr>
          <w:p w14:paraId="6B36D784" w14:textId="77777777" w:rsidR="00CA19F1" w:rsidRPr="004D19C0" w:rsidRDefault="00CA19F1" w:rsidP="00816DD8">
            <w:pPr>
              <w:jc w:val="center"/>
              <w:rPr>
                <w:rFonts w:eastAsia="MS Mincho" w:cs="Times New Roman"/>
                <w:bCs/>
                <w:color w:val="000000" w:themeColor="text1"/>
                <w:sz w:val="20"/>
                <w:szCs w:val="20"/>
                <w:lang w:val="vi-VN"/>
              </w:rPr>
            </w:pPr>
          </w:p>
        </w:tc>
      </w:tr>
      <w:tr w:rsidR="004D19C0" w:rsidRPr="004D19C0" w14:paraId="13364D78" w14:textId="77777777" w:rsidTr="00816DD8">
        <w:trPr>
          <w:trHeight w:val="454"/>
          <w:jc w:val="center"/>
        </w:trPr>
        <w:tc>
          <w:tcPr>
            <w:tcW w:w="617" w:type="dxa"/>
            <w:vAlign w:val="center"/>
          </w:tcPr>
          <w:p w14:paraId="652AE1A9" w14:textId="77777777" w:rsidR="00CA19F1" w:rsidRPr="004D19C0" w:rsidRDefault="00CA19F1" w:rsidP="00816DD8">
            <w:pPr>
              <w:jc w:val="center"/>
              <w:rPr>
                <w:rFonts w:eastAsia="MS Mincho" w:cs="Times New Roman"/>
                <w:bCs/>
                <w:color w:val="000000" w:themeColor="text1"/>
                <w:sz w:val="20"/>
                <w:szCs w:val="20"/>
              </w:rPr>
            </w:pPr>
          </w:p>
        </w:tc>
        <w:tc>
          <w:tcPr>
            <w:tcW w:w="5098" w:type="dxa"/>
            <w:vAlign w:val="center"/>
          </w:tcPr>
          <w:p w14:paraId="391FED75" w14:textId="77777777" w:rsidR="00CA19F1" w:rsidRPr="004D19C0" w:rsidRDefault="00CA19F1" w:rsidP="00816DD8">
            <w:pPr>
              <w:rPr>
                <w:rFonts w:cs="Times New Roman"/>
                <w:color w:val="000000" w:themeColor="text1"/>
                <w:sz w:val="20"/>
                <w:szCs w:val="20"/>
              </w:rPr>
            </w:pPr>
            <w:r w:rsidRPr="004D19C0">
              <w:rPr>
                <w:rFonts w:cs="Times New Roman"/>
                <w:i/>
                <w:iCs/>
                <w:color w:val="000000" w:themeColor="text1"/>
                <w:sz w:val="20"/>
                <w:szCs w:val="20"/>
              </w:rPr>
              <w:t>Tháo dỡ cửa  đi cửa sổ bằng thủ công</w:t>
            </w:r>
          </w:p>
        </w:tc>
        <w:tc>
          <w:tcPr>
            <w:tcW w:w="866" w:type="dxa"/>
            <w:vAlign w:val="center"/>
          </w:tcPr>
          <w:p w14:paraId="18E56BE9" w14:textId="77777777" w:rsidR="00CA19F1" w:rsidRPr="004D19C0" w:rsidRDefault="00CA19F1" w:rsidP="00816DD8">
            <w:pPr>
              <w:jc w:val="center"/>
              <w:rPr>
                <w:rFonts w:eastAsia="MS Mincho" w:cs="Times New Roman"/>
                <w:bCs/>
                <w:color w:val="000000" w:themeColor="text1"/>
                <w:sz w:val="20"/>
                <w:szCs w:val="20"/>
              </w:rPr>
            </w:pPr>
            <w:r w:rsidRPr="004D19C0">
              <w:rPr>
                <w:rFonts w:cs="Times New Roman"/>
                <w:color w:val="000000" w:themeColor="text1"/>
                <w:sz w:val="20"/>
                <w:szCs w:val="20"/>
              </w:rPr>
              <w:t>m</w:t>
            </w:r>
            <w:r w:rsidRPr="004D19C0">
              <w:rPr>
                <w:rFonts w:cs="Times New Roman"/>
                <w:color w:val="000000" w:themeColor="text1"/>
                <w:sz w:val="20"/>
                <w:szCs w:val="20"/>
                <w:vertAlign w:val="superscript"/>
              </w:rPr>
              <w:t>2</w:t>
            </w:r>
          </w:p>
        </w:tc>
        <w:tc>
          <w:tcPr>
            <w:tcW w:w="1183" w:type="dxa"/>
            <w:vAlign w:val="center"/>
          </w:tcPr>
          <w:p w14:paraId="34698B48" w14:textId="77777777" w:rsidR="00CA19F1" w:rsidRPr="004D19C0" w:rsidRDefault="00CA19F1" w:rsidP="00816DD8">
            <w:pPr>
              <w:jc w:val="center"/>
              <w:rPr>
                <w:rFonts w:cs="Times New Roman"/>
                <w:color w:val="000000" w:themeColor="text1"/>
                <w:sz w:val="20"/>
                <w:szCs w:val="20"/>
                <w:lang w:val="vi-VN"/>
              </w:rPr>
            </w:pPr>
            <w:r w:rsidRPr="004D19C0">
              <w:rPr>
                <w:rFonts w:cs="Times New Roman"/>
                <w:color w:val="000000" w:themeColor="text1"/>
                <w:sz w:val="20"/>
                <w:szCs w:val="20"/>
              </w:rPr>
              <w:t>6</w:t>
            </w:r>
          </w:p>
        </w:tc>
        <w:tc>
          <w:tcPr>
            <w:tcW w:w="938" w:type="dxa"/>
            <w:vAlign w:val="center"/>
          </w:tcPr>
          <w:p w14:paraId="5011277E"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w:t>
            </w:r>
          </w:p>
        </w:tc>
        <w:tc>
          <w:tcPr>
            <w:tcW w:w="1173" w:type="dxa"/>
            <w:vAlign w:val="center"/>
          </w:tcPr>
          <w:p w14:paraId="3D24DA8D"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8.400</w:t>
            </w:r>
          </w:p>
        </w:tc>
        <w:tc>
          <w:tcPr>
            <w:tcW w:w="1369" w:type="dxa"/>
            <w:vAlign w:val="center"/>
          </w:tcPr>
          <w:p w14:paraId="49E11B87"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w:t>
            </w:r>
          </w:p>
        </w:tc>
        <w:tc>
          <w:tcPr>
            <w:tcW w:w="1394" w:type="dxa"/>
            <w:vAlign w:val="center"/>
          </w:tcPr>
          <w:p w14:paraId="5BE9EEBF"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8.400</w:t>
            </w:r>
          </w:p>
        </w:tc>
        <w:tc>
          <w:tcPr>
            <w:tcW w:w="1505" w:type="dxa"/>
            <w:vAlign w:val="center"/>
          </w:tcPr>
          <w:p w14:paraId="3878F406"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50.400</w:t>
            </w:r>
          </w:p>
        </w:tc>
      </w:tr>
      <w:tr w:rsidR="004D19C0" w:rsidRPr="004D19C0" w14:paraId="3C8E58BE" w14:textId="77777777" w:rsidTr="00816DD8">
        <w:trPr>
          <w:trHeight w:val="454"/>
          <w:jc w:val="center"/>
        </w:trPr>
        <w:tc>
          <w:tcPr>
            <w:tcW w:w="617" w:type="dxa"/>
            <w:vAlign w:val="center"/>
          </w:tcPr>
          <w:p w14:paraId="2546AC6B" w14:textId="77777777" w:rsidR="00CA19F1" w:rsidRPr="004D19C0" w:rsidRDefault="00CA19F1" w:rsidP="00816DD8">
            <w:pPr>
              <w:jc w:val="center"/>
              <w:rPr>
                <w:rFonts w:eastAsia="MS Mincho" w:cs="Times New Roman"/>
                <w:bCs/>
                <w:color w:val="000000" w:themeColor="text1"/>
                <w:sz w:val="20"/>
                <w:szCs w:val="20"/>
              </w:rPr>
            </w:pPr>
          </w:p>
        </w:tc>
        <w:tc>
          <w:tcPr>
            <w:tcW w:w="5098" w:type="dxa"/>
            <w:vAlign w:val="center"/>
          </w:tcPr>
          <w:p w14:paraId="235144B6" w14:textId="77777777" w:rsidR="00CA19F1" w:rsidRPr="004D19C0" w:rsidRDefault="00CA19F1" w:rsidP="00816DD8">
            <w:pPr>
              <w:rPr>
                <w:rFonts w:cs="Times New Roman"/>
                <w:color w:val="000000" w:themeColor="text1"/>
                <w:sz w:val="20"/>
                <w:szCs w:val="20"/>
              </w:rPr>
            </w:pPr>
            <w:r w:rsidRPr="004D19C0">
              <w:rPr>
                <w:rFonts w:cs="Times New Roman"/>
                <w:i/>
                <w:iCs/>
                <w:color w:val="000000" w:themeColor="text1"/>
                <w:sz w:val="20"/>
                <w:szCs w:val="20"/>
              </w:rPr>
              <w:t>Phá dỡ tường xây gạch chiều dày ≤22cm</w:t>
            </w:r>
          </w:p>
        </w:tc>
        <w:tc>
          <w:tcPr>
            <w:tcW w:w="866" w:type="dxa"/>
            <w:vAlign w:val="center"/>
          </w:tcPr>
          <w:p w14:paraId="7FC5CAA9" w14:textId="77777777" w:rsidR="00CA19F1" w:rsidRPr="004D19C0" w:rsidRDefault="00CA19F1" w:rsidP="00816DD8">
            <w:pPr>
              <w:jc w:val="center"/>
              <w:rPr>
                <w:rFonts w:eastAsia="MS Mincho" w:cs="Times New Roman"/>
                <w:bCs/>
                <w:color w:val="000000" w:themeColor="text1"/>
                <w:sz w:val="20"/>
                <w:szCs w:val="20"/>
              </w:rPr>
            </w:pPr>
            <w:r w:rsidRPr="004D19C0">
              <w:rPr>
                <w:rFonts w:cs="Times New Roman"/>
                <w:color w:val="000000" w:themeColor="text1"/>
                <w:sz w:val="20"/>
                <w:szCs w:val="20"/>
              </w:rPr>
              <w:t>m</w:t>
            </w:r>
            <w:r w:rsidRPr="004D19C0">
              <w:rPr>
                <w:rFonts w:cs="Times New Roman"/>
                <w:color w:val="000000" w:themeColor="text1"/>
                <w:sz w:val="20"/>
                <w:szCs w:val="20"/>
                <w:vertAlign w:val="superscript"/>
              </w:rPr>
              <w:t>3</w:t>
            </w:r>
          </w:p>
        </w:tc>
        <w:tc>
          <w:tcPr>
            <w:tcW w:w="1183" w:type="dxa"/>
            <w:vAlign w:val="center"/>
          </w:tcPr>
          <w:p w14:paraId="61FCBFB6" w14:textId="77777777" w:rsidR="00CA19F1" w:rsidRPr="004D19C0" w:rsidRDefault="00CA19F1" w:rsidP="00816DD8">
            <w:pPr>
              <w:jc w:val="center"/>
              <w:rPr>
                <w:rFonts w:cs="Times New Roman"/>
                <w:color w:val="000000" w:themeColor="text1"/>
                <w:sz w:val="20"/>
                <w:szCs w:val="20"/>
                <w:lang w:val="vi-VN"/>
              </w:rPr>
            </w:pPr>
            <w:r w:rsidRPr="004D19C0">
              <w:rPr>
                <w:rFonts w:cs="Times New Roman"/>
                <w:color w:val="000000" w:themeColor="text1"/>
                <w:sz w:val="20"/>
                <w:szCs w:val="20"/>
              </w:rPr>
              <w:t>7,42</w:t>
            </w:r>
          </w:p>
        </w:tc>
        <w:tc>
          <w:tcPr>
            <w:tcW w:w="938" w:type="dxa"/>
            <w:vAlign w:val="center"/>
          </w:tcPr>
          <w:p w14:paraId="38538EF2"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w:t>
            </w:r>
          </w:p>
        </w:tc>
        <w:tc>
          <w:tcPr>
            <w:tcW w:w="1173" w:type="dxa"/>
            <w:vAlign w:val="center"/>
          </w:tcPr>
          <w:p w14:paraId="789FADFB"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243.890</w:t>
            </w:r>
          </w:p>
        </w:tc>
        <w:tc>
          <w:tcPr>
            <w:tcW w:w="1369" w:type="dxa"/>
            <w:vAlign w:val="center"/>
          </w:tcPr>
          <w:p w14:paraId="20E26EBF"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w:t>
            </w:r>
          </w:p>
        </w:tc>
        <w:tc>
          <w:tcPr>
            <w:tcW w:w="1394" w:type="dxa"/>
            <w:vAlign w:val="center"/>
          </w:tcPr>
          <w:p w14:paraId="29BF52E8"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243.890</w:t>
            </w:r>
          </w:p>
        </w:tc>
        <w:tc>
          <w:tcPr>
            <w:tcW w:w="1505" w:type="dxa"/>
            <w:vAlign w:val="center"/>
          </w:tcPr>
          <w:p w14:paraId="2BDC46A1"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1.809.664</w:t>
            </w:r>
          </w:p>
        </w:tc>
      </w:tr>
      <w:tr w:rsidR="004D19C0" w:rsidRPr="004D19C0" w14:paraId="75CE3A1A" w14:textId="77777777" w:rsidTr="00816DD8">
        <w:trPr>
          <w:trHeight w:val="454"/>
          <w:jc w:val="center"/>
        </w:trPr>
        <w:tc>
          <w:tcPr>
            <w:tcW w:w="617" w:type="dxa"/>
            <w:vAlign w:val="center"/>
          </w:tcPr>
          <w:p w14:paraId="3BEF4B16" w14:textId="77777777" w:rsidR="00CA19F1" w:rsidRPr="004D19C0" w:rsidRDefault="00CA19F1" w:rsidP="00816DD8">
            <w:pPr>
              <w:jc w:val="center"/>
              <w:rPr>
                <w:rFonts w:eastAsia="MS Mincho" w:cs="Times New Roman"/>
                <w:bCs/>
                <w:color w:val="000000" w:themeColor="text1"/>
                <w:sz w:val="20"/>
                <w:szCs w:val="20"/>
              </w:rPr>
            </w:pPr>
          </w:p>
        </w:tc>
        <w:tc>
          <w:tcPr>
            <w:tcW w:w="5098" w:type="dxa"/>
            <w:vAlign w:val="center"/>
          </w:tcPr>
          <w:p w14:paraId="66207191" w14:textId="77777777" w:rsidR="00CA19F1" w:rsidRPr="004D19C0" w:rsidRDefault="00CA19F1" w:rsidP="00816DD8">
            <w:pPr>
              <w:rPr>
                <w:rFonts w:cs="Times New Roman"/>
                <w:color w:val="000000" w:themeColor="text1"/>
                <w:sz w:val="20"/>
                <w:szCs w:val="20"/>
              </w:rPr>
            </w:pPr>
            <w:r w:rsidRPr="004D19C0">
              <w:rPr>
                <w:rFonts w:cs="Times New Roman"/>
                <w:i/>
                <w:iCs/>
                <w:color w:val="000000" w:themeColor="text1"/>
                <w:sz w:val="20"/>
                <w:szCs w:val="20"/>
              </w:rPr>
              <w:t>Phá dỡ nền bê tông không cốt thép</w:t>
            </w:r>
          </w:p>
        </w:tc>
        <w:tc>
          <w:tcPr>
            <w:tcW w:w="866" w:type="dxa"/>
            <w:vAlign w:val="center"/>
          </w:tcPr>
          <w:p w14:paraId="05B1BB12" w14:textId="77777777" w:rsidR="00CA19F1" w:rsidRPr="004D19C0" w:rsidRDefault="00CA19F1" w:rsidP="00816DD8">
            <w:pPr>
              <w:jc w:val="center"/>
              <w:rPr>
                <w:rFonts w:eastAsia="MS Mincho" w:cs="Times New Roman"/>
                <w:bCs/>
                <w:color w:val="000000" w:themeColor="text1"/>
                <w:sz w:val="20"/>
                <w:szCs w:val="20"/>
              </w:rPr>
            </w:pPr>
            <w:r w:rsidRPr="004D19C0">
              <w:rPr>
                <w:rFonts w:cs="Times New Roman"/>
                <w:color w:val="000000" w:themeColor="text1"/>
                <w:sz w:val="20"/>
                <w:szCs w:val="20"/>
              </w:rPr>
              <w:t>m</w:t>
            </w:r>
            <w:r w:rsidRPr="004D19C0">
              <w:rPr>
                <w:rFonts w:cs="Times New Roman"/>
                <w:color w:val="000000" w:themeColor="text1"/>
                <w:sz w:val="20"/>
                <w:szCs w:val="20"/>
                <w:vertAlign w:val="superscript"/>
              </w:rPr>
              <w:t>3</w:t>
            </w:r>
          </w:p>
        </w:tc>
        <w:tc>
          <w:tcPr>
            <w:tcW w:w="1183" w:type="dxa"/>
            <w:vAlign w:val="center"/>
          </w:tcPr>
          <w:p w14:paraId="0E624A87" w14:textId="77777777" w:rsidR="00CA19F1" w:rsidRPr="004D19C0" w:rsidRDefault="00CA19F1" w:rsidP="00816DD8">
            <w:pPr>
              <w:jc w:val="center"/>
              <w:rPr>
                <w:rFonts w:cs="Times New Roman"/>
                <w:color w:val="000000" w:themeColor="text1"/>
                <w:sz w:val="20"/>
                <w:szCs w:val="20"/>
                <w:lang w:val="vi-VN"/>
              </w:rPr>
            </w:pPr>
            <w:r w:rsidRPr="004D19C0">
              <w:rPr>
                <w:rFonts w:cs="Times New Roman"/>
                <w:color w:val="000000" w:themeColor="text1"/>
                <w:sz w:val="20"/>
                <w:szCs w:val="20"/>
              </w:rPr>
              <w:t>2,16</w:t>
            </w:r>
          </w:p>
        </w:tc>
        <w:tc>
          <w:tcPr>
            <w:tcW w:w="938" w:type="dxa"/>
            <w:vAlign w:val="center"/>
          </w:tcPr>
          <w:p w14:paraId="6BD1DE3A"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w:t>
            </w:r>
          </w:p>
        </w:tc>
        <w:tc>
          <w:tcPr>
            <w:tcW w:w="1173" w:type="dxa"/>
            <w:vAlign w:val="center"/>
          </w:tcPr>
          <w:p w14:paraId="6D475852"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785.440</w:t>
            </w:r>
          </w:p>
        </w:tc>
        <w:tc>
          <w:tcPr>
            <w:tcW w:w="1369" w:type="dxa"/>
            <w:vAlign w:val="center"/>
          </w:tcPr>
          <w:p w14:paraId="6514285D"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w:t>
            </w:r>
          </w:p>
        </w:tc>
        <w:tc>
          <w:tcPr>
            <w:tcW w:w="1394" w:type="dxa"/>
            <w:vAlign w:val="center"/>
          </w:tcPr>
          <w:p w14:paraId="515D6B40"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785.440</w:t>
            </w:r>
          </w:p>
        </w:tc>
        <w:tc>
          <w:tcPr>
            <w:tcW w:w="1505" w:type="dxa"/>
            <w:vAlign w:val="center"/>
          </w:tcPr>
          <w:p w14:paraId="07E84C92"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1.696.550</w:t>
            </w:r>
          </w:p>
        </w:tc>
      </w:tr>
      <w:tr w:rsidR="004D19C0" w:rsidRPr="004D19C0" w14:paraId="513249AB" w14:textId="77777777" w:rsidTr="00816DD8">
        <w:trPr>
          <w:trHeight w:val="454"/>
          <w:jc w:val="center"/>
        </w:trPr>
        <w:tc>
          <w:tcPr>
            <w:tcW w:w="617" w:type="dxa"/>
            <w:vAlign w:val="center"/>
          </w:tcPr>
          <w:p w14:paraId="0397F913" w14:textId="77777777" w:rsidR="00CA19F1" w:rsidRPr="004D19C0" w:rsidRDefault="00CA19F1" w:rsidP="00816DD8">
            <w:pPr>
              <w:jc w:val="center"/>
              <w:rPr>
                <w:rFonts w:eastAsia="MS Mincho" w:cs="Times New Roman"/>
                <w:bCs/>
                <w:color w:val="000000" w:themeColor="text1"/>
                <w:sz w:val="20"/>
                <w:szCs w:val="20"/>
              </w:rPr>
            </w:pPr>
          </w:p>
        </w:tc>
        <w:tc>
          <w:tcPr>
            <w:tcW w:w="5098" w:type="dxa"/>
            <w:vAlign w:val="center"/>
          </w:tcPr>
          <w:p w14:paraId="783B0AAB" w14:textId="77777777" w:rsidR="00CA19F1" w:rsidRPr="004D19C0" w:rsidRDefault="00CA19F1" w:rsidP="00816DD8">
            <w:pPr>
              <w:rPr>
                <w:rFonts w:cs="Times New Roman"/>
                <w:color w:val="000000" w:themeColor="text1"/>
                <w:sz w:val="20"/>
                <w:szCs w:val="20"/>
              </w:rPr>
            </w:pPr>
            <w:r w:rsidRPr="004D19C0">
              <w:rPr>
                <w:rFonts w:cs="Times New Roman"/>
                <w:i/>
                <w:iCs/>
                <w:color w:val="000000" w:themeColor="text1"/>
                <w:sz w:val="20"/>
                <w:szCs w:val="20"/>
              </w:rPr>
              <w:t>Phá dỡ xà, dầm, giằng bê tông cốt thép bằng thủ công</w:t>
            </w:r>
          </w:p>
        </w:tc>
        <w:tc>
          <w:tcPr>
            <w:tcW w:w="866" w:type="dxa"/>
            <w:vAlign w:val="center"/>
          </w:tcPr>
          <w:p w14:paraId="0C1527E1" w14:textId="77777777" w:rsidR="00CA19F1" w:rsidRPr="004D19C0" w:rsidRDefault="00CA19F1" w:rsidP="00816DD8">
            <w:pPr>
              <w:jc w:val="center"/>
              <w:rPr>
                <w:rFonts w:eastAsia="MS Mincho" w:cs="Times New Roman"/>
                <w:bCs/>
                <w:color w:val="000000" w:themeColor="text1"/>
                <w:sz w:val="20"/>
                <w:szCs w:val="20"/>
              </w:rPr>
            </w:pPr>
            <w:r w:rsidRPr="004D19C0">
              <w:rPr>
                <w:rFonts w:cs="Times New Roman"/>
                <w:color w:val="000000" w:themeColor="text1"/>
                <w:sz w:val="20"/>
                <w:szCs w:val="20"/>
              </w:rPr>
              <w:t>m</w:t>
            </w:r>
            <w:r w:rsidRPr="004D19C0">
              <w:rPr>
                <w:rFonts w:cs="Times New Roman"/>
                <w:color w:val="000000" w:themeColor="text1"/>
                <w:sz w:val="20"/>
                <w:szCs w:val="20"/>
                <w:vertAlign w:val="superscript"/>
              </w:rPr>
              <w:t>3</w:t>
            </w:r>
          </w:p>
        </w:tc>
        <w:tc>
          <w:tcPr>
            <w:tcW w:w="1183" w:type="dxa"/>
            <w:vAlign w:val="center"/>
          </w:tcPr>
          <w:p w14:paraId="22A789A1" w14:textId="77777777" w:rsidR="00CA19F1" w:rsidRPr="004D19C0" w:rsidRDefault="00CA19F1" w:rsidP="00816DD8">
            <w:pPr>
              <w:jc w:val="center"/>
              <w:rPr>
                <w:rFonts w:cs="Times New Roman"/>
                <w:color w:val="000000" w:themeColor="text1"/>
                <w:sz w:val="20"/>
                <w:szCs w:val="20"/>
                <w:lang w:val="vi-VN"/>
              </w:rPr>
            </w:pPr>
            <w:r w:rsidRPr="004D19C0">
              <w:rPr>
                <w:rFonts w:cs="Times New Roman"/>
                <w:color w:val="000000" w:themeColor="text1"/>
                <w:sz w:val="20"/>
                <w:szCs w:val="20"/>
              </w:rPr>
              <w:t>0,45</w:t>
            </w:r>
          </w:p>
        </w:tc>
        <w:tc>
          <w:tcPr>
            <w:tcW w:w="938" w:type="dxa"/>
            <w:vAlign w:val="center"/>
          </w:tcPr>
          <w:p w14:paraId="1057A362"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w:t>
            </w:r>
          </w:p>
        </w:tc>
        <w:tc>
          <w:tcPr>
            <w:tcW w:w="1173" w:type="dxa"/>
            <w:vAlign w:val="center"/>
          </w:tcPr>
          <w:p w14:paraId="0D239B6E"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1.436.452</w:t>
            </w:r>
          </w:p>
        </w:tc>
        <w:tc>
          <w:tcPr>
            <w:tcW w:w="1369" w:type="dxa"/>
            <w:vAlign w:val="center"/>
          </w:tcPr>
          <w:p w14:paraId="2A0E809C"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w:t>
            </w:r>
          </w:p>
        </w:tc>
        <w:tc>
          <w:tcPr>
            <w:tcW w:w="1394" w:type="dxa"/>
            <w:vAlign w:val="center"/>
          </w:tcPr>
          <w:p w14:paraId="0968BC9D"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1.436.452</w:t>
            </w:r>
          </w:p>
        </w:tc>
        <w:tc>
          <w:tcPr>
            <w:tcW w:w="1505" w:type="dxa"/>
            <w:vAlign w:val="center"/>
          </w:tcPr>
          <w:p w14:paraId="121881A5"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646.403</w:t>
            </w:r>
          </w:p>
        </w:tc>
      </w:tr>
      <w:tr w:rsidR="004D19C0" w:rsidRPr="004D19C0" w14:paraId="5A7501F0" w14:textId="77777777" w:rsidTr="00816DD8">
        <w:trPr>
          <w:trHeight w:val="454"/>
          <w:jc w:val="center"/>
        </w:trPr>
        <w:tc>
          <w:tcPr>
            <w:tcW w:w="617" w:type="dxa"/>
            <w:vAlign w:val="center"/>
          </w:tcPr>
          <w:p w14:paraId="1140FDD7" w14:textId="77777777" w:rsidR="00CA19F1" w:rsidRPr="004D19C0" w:rsidRDefault="00CA19F1" w:rsidP="00816DD8">
            <w:pPr>
              <w:jc w:val="center"/>
              <w:rPr>
                <w:rFonts w:eastAsia="MS Mincho" w:cs="Times New Roman"/>
                <w:bCs/>
                <w:color w:val="000000" w:themeColor="text1"/>
                <w:sz w:val="20"/>
                <w:szCs w:val="20"/>
              </w:rPr>
            </w:pPr>
          </w:p>
        </w:tc>
        <w:tc>
          <w:tcPr>
            <w:tcW w:w="5098" w:type="dxa"/>
            <w:vAlign w:val="center"/>
          </w:tcPr>
          <w:p w14:paraId="0556D6FC" w14:textId="77777777" w:rsidR="00CA19F1" w:rsidRPr="004D19C0" w:rsidRDefault="00CA19F1" w:rsidP="00816DD8">
            <w:pPr>
              <w:rPr>
                <w:rFonts w:cs="Times New Roman"/>
                <w:color w:val="000000" w:themeColor="text1"/>
                <w:sz w:val="20"/>
                <w:szCs w:val="20"/>
              </w:rPr>
            </w:pPr>
            <w:r w:rsidRPr="004D19C0">
              <w:rPr>
                <w:rFonts w:cs="Times New Roman"/>
                <w:i/>
                <w:iCs/>
                <w:color w:val="000000" w:themeColor="text1"/>
                <w:sz w:val="20"/>
                <w:szCs w:val="20"/>
              </w:rPr>
              <w:t>Tháo dỡ mái tôn</w:t>
            </w:r>
          </w:p>
        </w:tc>
        <w:tc>
          <w:tcPr>
            <w:tcW w:w="866" w:type="dxa"/>
            <w:vAlign w:val="center"/>
          </w:tcPr>
          <w:p w14:paraId="6F8225A9" w14:textId="77777777" w:rsidR="00CA19F1" w:rsidRPr="004D19C0" w:rsidRDefault="00CA19F1" w:rsidP="00816DD8">
            <w:pPr>
              <w:jc w:val="center"/>
              <w:rPr>
                <w:rFonts w:eastAsia="MS Mincho" w:cs="Times New Roman"/>
                <w:bCs/>
                <w:color w:val="000000" w:themeColor="text1"/>
                <w:sz w:val="20"/>
                <w:szCs w:val="20"/>
              </w:rPr>
            </w:pPr>
            <w:r w:rsidRPr="004D19C0">
              <w:rPr>
                <w:rFonts w:cs="Times New Roman"/>
                <w:color w:val="000000" w:themeColor="text1"/>
                <w:sz w:val="20"/>
                <w:szCs w:val="20"/>
              </w:rPr>
              <w:t>100m</w:t>
            </w:r>
            <w:r w:rsidRPr="004D19C0">
              <w:rPr>
                <w:rFonts w:cs="Times New Roman"/>
                <w:color w:val="000000" w:themeColor="text1"/>
                <w:sz w:val="20"/>
                <w:szCs w:val="20"/>
                <w:vertAlign w:val="superscript"/>
              </w:rPr>
              <w:t>2</w:t>
            </w:r>
          </w:p>
        </w:tc>
        <w:tc>
          <w:tcPr>
            <w:tcW w:w="1183" w:type="dxa"/>
            <w:vAlign w:val="center"/>
          </w:tcPr>
          <w:p w14:paraId="6EEBB35C" w14:textId="77777777" w:rsidR="00CA19F1" w:rsidRPr="004D19C0" w:rsidRDefault="00CA19F1" w:rsidP="00816DD8">
            <w:pPr>
              <w:jc w:val="center"/>
              <w:rPr>
                <w:rFonts w:cs="Times New Roman"/>
                <w:color w:val="000000" w:themeColor="text1"/>
                <w:sz w:val="20"/>
                <w:szCs w:val="20"/>
                <w:lang w:val="vi-VN"/>
              </w:rPr>
            </w:pPr>
            <w:r w:rsidRPr="004D19C0">
              <w:rPr>
                <w:rFonts w:cs="Times New Roman"/>
                <w:color w:val="000000" w:themeColor="text1"/>
                <w:sz w:val="20"/>
                <w:szCs w:val="20"/>
              </w:rPr>
              <w:t>0,198</w:t>
            </w:r>
          </w:p>
        </w:tc>
        <w:tc>
          <w:tcPr>
            <w:tcW w:w="938" w:type="dxa"/>
            <w:vAlign w:val="center"/>
          </w:tcPr>
          <w:p w14:paraId="634CD112"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w:t>
            </w:r>
          </w:p>
        </w:tc>
        <w:tc>
          <w:tcPr>
            <w:tcW w:w="1173" w:type="dxa"/>
            <w:vAlign w:val="center"/>
          </w:tcPr>
          <w:p w14:paraId="14FD9B19"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735.000</w:t>
            </w:r>
          </w:p>
        </w:tc>
        <w:tc>
          <w:tcPr>
            <w:tcW w:w="1369" w:type="dxa"/>
            <w:vAlign w:val="center"/>
          </w:tcPr>
          <w:p w14:paraId="6033D5B6"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884.669</w:t>
            </w:r>
          </w:p>
        </w:tc>
        <w:tc>
          <w:tcPr>
            <w:tcW w:w="1394" w:type="dxa"/>
            <w:vAlign w:val="center"/>
          </w:tcPr>
          <w:p w14:paraId="3F9A99D5"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1.619.669</w:t>
            </w:r>
          </w:p>
        </w:tc>
        <w:tc>
          <w:tcPr>
            <w:tcW w:w="1505" w:type="dxa"/>
            <w:vAlign w:val="center"/>
          </w:tcPr>
          <w:p w14:paraId="290C5DBE"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320.694</w:t>
            </w:r>
          </w:p>
        </w:tc>
      </w:tr>
      <w:tr w:rsidR="004D19C0" w:rsidRPr="004D19C0" w14:paraId="73567642" w14:textId="77777777" w:rsidTr="00816DD8">
        <w:trPr>
          <w:trHeight w:val="454"/>
          <w:jc w:val="center"/>
        </w:trPr>
        <w:tc>
          <w:tcPr>
            <w:tcW w:w="617" w:type="dxa"/>
            <w:vAlign w:val="center"/>
          </w:tcPr>
          <w:p w14:paraId="55D82BB4" w14:textId="77777777" w:rsidR="00CA19F1" w:rsidRPr="004D19C0" w:rsidRDefault="00CA19F1" w:rsidP="00816DD8">
            <w:pPr>
              <w:jc w:val="center"/>
              <w:rPr>
                <w:rFonts w:eastAsia="MS Mincho" w:cs="Times New Roman"/>
                <w:bCs/>
                <w:color w:val="000000" w:themeColor="text1"/>
                <w:sz w:val="20"/>
                <w:szCs w:val="20"/>
              </w:rPr>
            </w:pPr>
          </w:p>
        </w:tc>
        <w:tc>
          <w:tcPr>
            <w:tcW w:w="5098" w:type="dxa"/>
            <w:vAlign w:val="center"/>
          </w:tcPr>
          <w:p w14:paraId="61117839" w14:textId="77777777" w:rsidR="00CA19F1" w:rsidRPr="004D19C0" w:rsidRDefault="00CA19F1" w:rsidP="00816DD8">
            <w:pPr>
              <w:rPr>
                <w:rFonts w:cs="Times New Roman"/>
                <w:color w:val="000000" w:themeColor="text1"/>
                <w:sz w:val="20"/>
                <w:szCs w:val="20"/>
              </w:rPr>
            </w:pPr>
            <w:r w:rsidRPr="004D19C0">
              <w:rPr>
                <w:rFonts w:cs="Times New Roman"/>
                <w:i/>
                <w:iCs/>
                <w:color w:val="000000" w:themeColor="text1"/>
                <w:sz w:val="20"/>
                <w:szCs w:val="20"/>
              </w:rPr>
              <w:t>Bốc xúc Vận chuyển phế thải các loại lên ô tô</w:t>
            </w:r>
          </w:p>
        </w:tc>
        <w:tc>
          <w:tcPr>
            <w:tcW w:w="866" w:type="dxa"/>
            <w:vAlign w:val="center"/>
          </w:tcPr>
          <w:p w14:paraId="763E08C2" w14:textId="77777777" w:rsidR="00CA19F1" w:rsidRPr="004D19C0" w:rsidRDefault="00CA19F1" w:rsidP="00816DD8">
            <w:pPr>
              <w:jc w:val="center"/>
              <w:rPr>
                <w:rFonts w:eastAsia="MS Mincho" w:cs="Times New Roman"/>
                <w:bCs/>
                <w:color w:val="000000" w:themeColor="text1"/>
                <w:sz w:val="20"/>
                <w:szCs w:val="20"/>
              </w:rPr>
            </w:pPr>
            <w:r w:rsidRPr="004D19C0">
              <w:rPr>
                <w:rFonts w:cs="Times New Roman"/>
                <w:color w:val="000000" w:themeColor="text1"/>
                <w:sz w:val="20"/>
                <w:szCs w:val="20"/>
              </w:rPr>
              <w:t>m</w:t>
            </w:r>
            <w:r w:rsidRPr="004D19C0">
              <w:rPr>
                <w:rFonts w:cs="Times New Roman"/>
                <w:color w:val="000000" w:themeColor="text1"/>
                <w:sz w:val="20"/>
                <w:szCs w:val="20"/>
                <w:vertAlign w:val="superscript"/>
              </w:rPr>
              <w:t>3</w:t>
            </w:r>
          </w:p>
        </w:tc>
        <w:tc>
          <w:tcPr>
            <w:tcW w:w="1183" w:type="dxa"/>
            <w:vAlign w:val="center"/>
          </w:tcPr>
          <w:p w14:paraId="44E2E373" w14:textId="77777777" w:rsidR="00CA19F1" w:rsidRPr="004D19C0" w:rsidRDefault="00CA19F1" w:rsidP="00816DD8">
            <w:pPr>
              <w:jc w:val="center"/>
              <w:rPr>
                <w:rFonts w:cs="Times New Roman"/>
                <w:color w:val="000000" w:themeColor="text1"/>
                <w:sz w:val="20"/>
                <w:szCs w:val="20"/>
                <w:lang w:val="vi-VN"/>
              </w:rPr>
            </w:pPr>
            <w:r w:rsidRPr="004D19C0">
              <w:rPr>
                <w:rFonts w:cs="Times New Roman"/>
                <w:color w:val="000000" w:themeColor="text1"/>
                <w:sz w:val="20"/>
                <w:szCs w:val="20"/>
              </w:rPr>
              <w:t>10,03</w:t>
            </w:r>
          </w:p>
        </w:tc>
        <w:tc>
          <w:tcPr>
            <w:tcW w:w="938" w:type="dxa"/>
            <w:vAlign w:val="center"/>
          </w:tcPr>
          <w:p w14:paraId="4F3C9F0C"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w:t>
            </w:r>
          </w:p>
        </w:tc>
        <w:tc>
          <w:tcPr>
            <w:tcW w:w="1173" w:type="dxa"/>
            <w:vAlign w:val="center"/>
          </w:tcPr>
          <w:p w14:paraId="63AE7B41"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51.851</w:t>
            </w:r>
          </w:p>
        </w:tc>
        <w:tc>
          <w:tcPr>
            <w:tcW w:w="1369" w:type="dxa"/>
            <w:vAlign w:val="center"/>
          </w:tcPr>
          <w:p w14:paraId="37BB5C08"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w:t>
            </w:r>
          </w:p>
        </w:tc>
        <w:tc>
          <w:tcPr>
            <w:tcW w:w="1394" w:type="dxa"/>
            <w:vAlign w:val="center"/>
          </w:tcPr>
          <w:p w14:paraId="29C67C91"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51.851</w:t>
            </w:r>
          </w:p>
        </w:tc>
        <w:tc>
          <w:tcPr>
            <w:tcW w:w="1505" w:type="dxa"/>
            <w:vAlign w:val="center"/>
          </w:tcPr>
          <w:p w14:paraId="3EA5A277"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520.066</w:t>
            </w:r>
          </w:p>
        </w:tc>
      </w:tr>
      <w:tr w:rsidR="004D19C0" w:rsidRPr="004D19C0" w14:paraId="3C3E8AAE" w14:textId="77777777" w:rsidTr="00816DD8">
        <w:trPr>
          <w:trHeight w:val="454"/>
          <w:jc w:val="center"/>
        </w:trPr>
        <w:tc>
          <w:tcPr>
            <w:tcW w:w="617" w:type="dxa"/>
            <w:vAlign w:val="center"/>
          </w:tcPr>
          <w:p w14:paraId="5703C9AC" w14:textId="77777777" w:rsidR="00CA19F1" w:rsidRPr="004D19C0" w:rsidRDefault="00CA19F1" w:rsidP="00816DD8">
            <w:pPr>
              <w:jc w:val="center"/>
              <w:rPr>
                <w:rFonts w:eastAsia="MS Mincho" w:cs="Times New Roman"/>
                <w:bCs/>
                <w:color w:val="000000" w:themeColor="text1"/>
                <w:sz w:val="20"/>
                <w:szCs w:val="20"/>
              </w:rPr>
            </w:pPr>
          </w:p>
        </w:tc>
        <w:tc>
          <w:tcPr>
            <w:tcW w:w="5098" w:type="dxa"/>
            <w:vAlign w:val="center"/>
          </w:tcPr>
          <w:p w14:paraId="475CA386" w14:textId="77777777" w:rsidR="00CA19F1" w:rsidRPr="004D19C0" w:rsidRDefault="00CA19F1" w:rsidP="00816DD8">
            <w:pPr>
              <w:rPr>
                <w:rFonts w:cs="Times New Roman"/>
                <w:color w:val="000000" w:themeColor="text1"/>
                <w:sz w:val="20"/>
                <w:szCs w:val="20"/>
              </w:rPr>
            </w:pPr>
            <w:r w:rsidRPr="004D19C0">
              <w:rPr>
                <w:rFonts w:cs="Times New Roman"/>
                <w:i/>
                <w:iCs/>
                <w:color w:val="000000" w:themeColor="text1"/>
                <w:sz w:val="20"/>
                <w:szCs w:val="20"/>
              </w:rPr>
              <w:t>Vận chuyển phế thải trong phạm vi 1000m bằng ô tô - 7,0T</w:t>
            </w:r>
          </w:p>
        </w:tc>
        <w:tc>
          <w:tcPr>
            <w:tcW w:w="866" w:type="dxa"/>
            <w:vAlign w:val="center"/>
          </w:tcPr>
          <w:p w14:paraId="47FA35EE" w14:textId="77777777" w:rsidR="00CA19F1" w:rsidRPr="004D19C0" w:rsidRDefault="00CA19F1" w:rsidP="00816DD8">
            <w:pPr>
              <w:jc w:val="center"/>
              <w:rPr>
                <w:rFonts w:eastAsia="MS Mincho" w:cs="Times New Roman"/>
                <w:bCs/>
                <w:color w:val="000000" w:themeColor="text1"/>
                <w:sz w:val="20"/>
                <w:szCs w:val="20"/>
              </w:rPr>
            </w:pPr>
            <w:r w:rsidRPr="004D19C0">
              <w:rPr>
                <w:rFonts w:cs="Times New Roman"/>
                <w:color w:val="000000" w:themeColor="text1"/>
                <w:sz w:val="20"/>
                <w:szCs w:val="20"/>
              </w:rPr>
              <w:t>m</w:t>
            </w:r>
            <w:r w:rsidRPr="004D19C0">
              <w:rPr>
                <w:rFonts w:cs="Times New Roman"/>
                <w:color w:val="000000" w:themeColor="text1"/>
                <w:sz w:val="20"/>
                <w:szCs w:val="20"/>
                <w:vertAlign w:val="superscript"/>
              </w:rPr>
              <w:t>3</w:t>
            </w:r>
          </w:p>
        </w:tc>
        <w:tc>
          <w:tcPr>
            <w:tcW w:w="1183" w:type="dxa"/>
            <w:vAlign w:val="center"/>
          </w:tcPr>
          <w:p w14:paraId="64F3B4AA" w14:textId="77777777" w:rsidR="00CA19F1" w:rsidRPr="004D19C0" w:rsidRDefault="00CA19F1" w:rsidP="00816DD8">
            <w:pPr>
              <w:jc w:val="center"/>
              <w:rPr>
                <w:rFonts w:cs="Times New Roman"/>
                <w:color w:val="000000" w:themeColor="text1"/>
                <w:sz w:val="20"/>
                <w:szCs w:val="20"/>
                <w:lang w:val="vi-VN"/>
              </w:rPr>
            </w:pPr>
            <w:r w:rsidRPr="004D19C0">
              <w:rPr>
                <w:rFonts w:cs="Times New Roman"/>
                <w:color w:val="000000" w:themeColor="text1"/>
                <w:sz w:val="20"/>
                <w:szCs w:val="20"/>
              </w:rPr>
              <w:t>10,03</w:t>
            </w:r>
          </w:p>
        </w:tc>
        <w:tc>
          <w:tcPr>
            <w:tcW w:w="938" w:type="dxa"/>
            <w:vAlign w:val="center"/>
          </w:tcPr>
          <w:p w14:paraId="7466C95A"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w:t>
            </w:r>
          </w:p>
        </w:tc>
        <w:tc>
          <w:tcPr>
            <w:tcW w:w="1173" w:type="dxa"/>
            <w:vAlign w:val="center"/>
          </w:tcPr>
          <w:p w14:paraId="26477B9B"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w:t>
            </w:r>
          </w:p>
        </w:tc>
        <w:tc>
          <w:tcPr>
            <w:tcW w:w="1369" w:type="dxa"/>
            <w:vAlign w:val="center"/>
          </w:tcPr>
          <w:p w14:paraId="1F5DB12B"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18.978</w:t>
            </w:r>
          </w:p>
        </w:tc>
        <w:tc>
          <w:tcPr>
            <w:tcW w:w="1394" w:type="dxa"/>
            <w:vAlign w:val="center"/>
          </w:tcPr>
          <w:p w14:paraId="68627983"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18.978</w:t>
            </w:r>
          </w:p>
        </w:tc>
        <w:tc>
          <w:tcPr>
            <w:tcW w:w="1505" w:type="dxa"/>
            <w:vAlign w:val="center"/>
          </w:tcPr>
          <w:p w14:paraId="24DC8DF4"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190.349</w:t>
            </w:r>
          </w:p>
        </w:tc>
      </w:tr>
      <w:tr w:rsidR="004D19C0" w:rsidRPr="004D19C0" w14:paraId="56261B41" w14:textId="77777777" w:rsidTr="00816DD8">
        <w:trPr>
          <w:trHeight w:val="454"/>
          <w:jc w:val="center"/>
        </w:trPr>
        <w:tc>
          <w:tcPr>
            <w:tcW w:w="617" w:type="dxa"/>
            <w:vAlign w:val="center"/>
          </w:tcPr>
          <w:p w14:paraId="465B022A" w14:textId="77777777" w:rsidR="00CA19F1" w:rsidRPr="004D19C0" w:rsidRDefault="00CA19F1" w:rsidP="00816DD8">
            <w:pPr>
              <w:jc w:val="center"/>
              <w:rPr>
                <w:rFonts w:eastAsia="MS Mincho" w:cs="Times New Roman"/>
                <w:bCs/>
                <w:color w:val="000000" w:themeColor="text1"/>
                <w:sz w:val="20"/>
                <w:szCs w:val="20"/>
              </w:rPr>
            </w:pPr>
          </w:p>
        </w:tc>
        <w:tc>
          <w:tcPr>
            <w:tcW w:w="5098" w:type="dxa"/>
            <w:vAlign w:val="center"/>
          </w:tcPr>
          <w:p w14:paraId="2C6ECDA4" w14:textId="77777777" w:rsidR="00CA19F1" w:rsidRPr="004D19C0" w:rsidRDefault="00CA19F1" w:rsidP="00816DD8">
            <w:pPr>
              <w:rPr>
                <w:rFonts w:cs="Times New Roman"/>
                <w:color w:val="000000" w:themeColor="text1"/>
                <w:sz w:val="20"/>
                <w:szCs w:val="20"/>
              </w:rPr>
            </w:pPr>
            <w:r w:rsidRPr="004D19C0">
              <w:rPr>
                <w:rFonts w:cs="Times New Roman"/>
                <w:i/>
                <w:iCs/>
                <w:color w:val="000000" w:themeColor="text1"/>
                <w:sz w:val="20"/>
                <w:szCs w:val="20"/>
              </w:rPr>
              <w:t>Vận chuyển phế thải tiếp 1000m bằng ô tô - 7,0T ( 2 km)</w:t>
            </w:r>
          </w:p>
        </w:tc>
        <w:tc>
          <w:tcPr>
            <w:tcW w:w="866" w:type="dxa"/>
            <w:vAlign w:val="center"/>
          </w:tcPr>
          <w:p w14:paraId="31D3D1E3" w14:textId="77777777" w:rsidR="00CA19F1" w:rsidRPr="004D19C0" w:rsidRDefault="00CA19F1" w:rsidP="00816DD8">
            <w:pPr>
              <w:jc w:val="center"/>
              <w:rPr>
                <w:rFonts w:eastAsia="MS Mincho" w:cs="Times New Roman"/>
                <w:bCs/>
                <w:color w:val="000000" w:themeColor="text1"/>
                <w:sz w:val="20"/>
                <w:szCs w:val="20"/>
              </w:rPr>
            </w:pPr>
            <w:r w:rsidRPr="004D19C0">
              <w:rPr>
                <w:rFonts w:cs="Times New Roman"/>
                <w:color w:val="000000" w:themeColor="text1"/>
                <w:sz w:val="20"/>
                <w:szCs w:val="20"/>
              </w:rPr>
              <w:t>m</w:t>
            </w:r>
            <w:r w:rsidRPr="004D19C0">
              <w:rPr>
                <w:rFonts w:cs="Times New Roman"/>
                <w:color w:val="000000" w:themeColor="text1"/>
                <w:sz w:val="20"/>
                <w:szCs w:val="20"/>
                <w:vertAlign w:val="superscript"/>
              </w:rPr>
              <w:t>3</w:t>
            </w:r>
          </w:p>
        </w:tc>
        <w:tc>
          <w:tcPr>
            <w:tcW w:w="1183" w:type="dxa"/>
            <w:vAlign w:val="center"/>
          </w:tcPr>
          <w:p w14:paraId="2627CBFB" w14:textId="77777777" w:rsidR="00CA19F1" w:rsidRPr="004D19C0" w:rsidRDefault="00CA19F1" w:rsidP="00816DD8">
            <w:pPr>
              <w:jc w:val="center"/>
              <w:rPr>
                <w:rFonts w:cs="Times New Roman"/>
                <w:color w:val="000000" w:themeColor="text1"/>
                <w:sz w:val="20"/>
                <w:szCs w:val="20"/>
                <w:lang w:val="vi-VN"/>
              </w:rPr>
            </w:pPr>
            <w:r w:rsidRPr="004D19C0">
              <w:rPr>
                <w:rFonts w:cs="Times New Roman"/>
                <w:color w:val="000000" w:themeColor="text1"/>
                <w:sz w:val="20"/>
                <w:szCs w:val="20"/>
              </w:rPr>
              <w:t>10,03</w:t>
            </w:r>
          </w:p>
        </w:tc>
        <w:tc>
          <w:tcPr>
            <w:tcW w:w="938" w:type="dxa"/>
            <w:vAlign w:val="center"/>
          </w:tcPr>
          <w:p w14:paraId="5FC91FD8"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w:t>
            </w:r>
          </w:p>
        </w:tc>
        <w:tc>
          <w:tcPr>
            <w:tcW w:w="1173" w:type="dxa"/>
            <w:vAlign w:val="center"/>
          </w:tcPr>
          <w:p w14:paraId="41D77C22"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w:t>
            </w:r>
          </w:p>
        </w:tc>
        <w:tc>
          <w:tcPr>
            <w:tcW w:w="1369" w:type="dxa"/>
            <w:vAlign w:val="center"/>
          </w:tcPr>
          <w:p w14:paraId="02C1F5F4"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15.182</w:t>
            </w:r>
          </w:p>
        </w:tc>
        <w:tc>
          <w:tcPr>
            <w:tcW w:w="1394" w:type="dxa"/>
            <w:vAlign w:val="center"/>
          </w:tcPr>
          <w:p w14:paraId="66053DB2"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15.182</w:t>
            </w:r>
          </w:p>
        </w:tc>
        <w:tc>
          <w:tcPr>
            <w:tcW w:w="1505" w:type="dxa"/>
            <w:vAlign w:val="center"/>
          </w:tcPr>
          <w:p w14:paraId="721CCE60"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152.275</w:t>
            </w:r>
          </w:p>
        </w:tc>
      </w:tr>
      <w:tr w:rsidR="004D19C0" w:rsidRPr="004D19C0" w14:paraId="5C661C12" w14:textId="77777777" w:rsidTr="00816DD8">
        <w:trPr>
          <w:trHeight w:val="454"/>
          <w:jc w:val="center"/>
        </w:trPr>
        <w:tc>
          <w:tcPr>
            <w:tcW w:w="617" w:type="dxa"/>
            <w:vAlign w:val="center"/>
          </w:tcPr>
          <w:p w14:paraId="0EF0797D" w14:textId="77777777" w:rsidR="00CA19F1" w:rsidRPr="004D19C0" w:rsidRDefault="00CA19F1" w:rsidP="00816DD8">
            <w:pPr>
              <w:jc w:val="center"/>
              <w:rPr>
                <w:rFonts w:eastAsia="MS Mincho" w:cs="Times New Roman"/>
                <w:bCs/>
                <w:color w:val="000000" w:themeColor="text1"/>
                <w:sz w:val="20"/>
                <w:szCs w:val="20"/>
              </w:rPr>
            </w:pPr>
            <w:r w:rsidRPr="004D19C0">
              <w:rPr>
                <w:rFonts w:eastAsia="MS Mincho" w:cs="Times New Roman"/>
                <w:bCs/>
                <w:color w:val="000000" w:themeColor="text1"/>
                <w:sz w:val="20"/>
                <w:szCs w:val="20"/>
              </w:rPr>
              <w:t>2</w:t>
            </w:r>
          </w:p>
        </w:tc>
        <w:tc>
          <w:tcPr>
            <w:tcW w:w="5098" w:type="dxa"/>
            <w:vAlign w:val="center"/>
          </w:tcPr>
          <w:p w14:paraId="3A7160F7" w14:textId="77777777" w:rsidR="00CA19F1" w:rsidRPr="004D19C0" w:rsidRDefault="00CA19F1" w:rsidP="00816DD8">
            <w:pPr>
              <w:rPr>
                <w:rFonts w:cs="Times New Roman"/>
                <w:color w:val="000000" w:themeColor="text1"/>
                <w:sz w:val="20"/>
                <w:szCs w:val="20"/>
              </w:rPr>
            </w:pPr>
            <w:r w:rsidRPr="004D19C0">
              <w:rPr>
                <w:rFonts w:cs="Times New Roman"/>
                <w:color w:val="000000" w:themeColor="text1"/>
                <w:sz w:val="20"/>
                <w:szCs w:val="20"/>
                <w:lang w:val="vi-VN"/>
              </w:rPr>
              <w:t>Tháo dỡ trạm biến áp</w:t>
            </w:r>
          </w:p>
        </w:tc>
        <w:tc>
          <w:tcPr>
            <w:tcW w:w="866" w:type="dxa"/>
            <w:vAlign w:val="center"/>
          </w:tcPr>
          <w:p w14:paraId="2AA1B22F" w14:textId="77777777" w:rsidR="00CA19F1" w:rsidRPr="004D19C0" w:rsidRDefault="00CA19F1" w:rsidP="00816DD8">
            <w:pPr>
              <w:jc w:val="center"/>
              <w:rPr>
                <w:rFonts w:eastAsia="MS Mincho" w:cs="Times New Roman"/>
                <w:bCs/>
                <w:color w:val="000000" w:themeColor="text1"/>
                <w:sz w:val="20"/>
                <w:szCs w:val="20"/>
              </w:rPr>
            </w:pPr>
            <w:r w:rsidRPr="004D19C0">
              <w:rPr>
                <w:rFonts w:cs="Times New Roman"/>
                <w:color w:val="000000" w:themeColor="text1"/>
                <w:sz w:val="20"/>
                <w:szCs w:val="20"/>
              </w:rPr>
              <w:t> </w:t>
            </w:r>
          </w:p>
        </w:tc>
        <w:tc>
          <w:tcPr>
            <w:tcW w:w="1183" w:type="dxa"/>
            <w:vAlign w:val="center"/>
          </w:tcPr>
          <w:p w14:paraId="183D6F5F" w14:textId="77777777" w:rsidR="00CA19F1" w:rsidRPr="004D19C0" w:rsidRDefault="00CA19F1" w:rsidP="00816DD8">
            <w:pPr>
              <w:jc w:val="center"/>
              <w:rPr>
                <w:rFonts w:cs="Times New Roman"/>
                <w:color w:val="000000" w:themeColor="text1"/>
                <w:sz w:val="20"/>
                <w:szCs w:val="20"/>
                <w:lang w:val="vi-VN"/>
              </w:rPr>
            </w:pPr>
            <w:r w:rsidRPr="004D19C0">
              <w:rPr>
                <w:rFonts w:cs="Times New Roman"/>
                <w:color w:val="000000" w:themeColor="text1"/>
                <w:sz w:val="20"/>
                <w:szCs w:val="20"/>
                <w:lang w:val="vi-VN"/>
              </w:rPr>
              <w:t> </w:t>
            </w:r>
          </w:p>
        </w:tc>
        <w:tc>
          <w:tcPr>
            <w:tcW w:w="938" w:type="dxa"/>
            <w:vAlign w:val="center"/>
          </w:tcPr>
          <w:p w14:paraId="07E64F21"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 </w:t>
            </w:r>
          </w:p>
        </w:tc>
        <w:tc>
          <w:tcPr>
            <w:tcW w:w="1173" w:type="dxa"/>
            <w:vAlign w:val="center"/>
          </w:tcPr>
          <w:p w14:paraId="297660A2"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 </w:t>
            </w:r>
          </w:p>
        </w:tc>
        <w:tc>
          <w:tcPr>
            <w:tcW w:w="1369" w:type="dxa"/>
            <w:vAlign w:val="center"/>
          </w:tcPr>
          <w:p w14:paraId="3D65F0CE"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 </w:t>
            </w:r>
          </w:p>
        </w:tc>
        <w:tc>
          <w:tcPr>
            <w:tcW w:w="1394" w:type="dxa"/>
            <w:vAlign w:val="center"/>
          </w:tcPr>
          <w:p w14:paraId="0AD3F365"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 </w:t>
            </w:r>
          </w:p>
        </w:tc>
        <w:tc>
          <w:tcPr>
            <w:tcW w:w="1505" w:type="dxa"/>
            <w:vAlign w:val="center"/>
          </w:tcPr>
          <w:p w14:paraId="002D1408"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 </w:t>
            </w:r>
          </w:p>
        </w:tc>
      </w:tr>
      <w:tr w:rsidR="004D19C0" w:rsidRPr="004D19C0" w14:paraId="69990DEE" w14:textId="77777777" w:rsidTr="00816DD8">
        <w:trPr>
          <w:trHeight w:val="454"/>
          <w:jc w:val="center"/>
        </w:trPr>
        <w:tc>
          <w:tcPr>
            <w:tcW w:w="617" w:type="dxa"/>
            <w:vAlign w:val="center"/>
          </w:tcPr>
          <w:p w14:paraId="544FBBFA" w14:textId="77777777" w:rsidR="00CA19F1" w:rsidRPr="004D19C0" w:rsidRDefault="00CA19F1" w:rsidP="00816DD8">
            <w:pPr>
              <w:jc w:val="center"/>
              <w:rPr>
                <w:rFonts w:eastAsia="MS Mincho" w:cs="Times New Roman"/>
                <w:bCs/>
                <w:color w:val="000000" w:themeColor="text1"/>
                <w:sz w:val="20"/>
                <w:szCs w:val="20"/>
              </w:rPr>
            </w:pPr>
          </w:p>
        </w:tc>
        <w:tc>
          <w:tcPr>
            <w:tcW w:w="5098" w:type="dxa"/>
            <w:vAlign w:val="center"/>
          </w:tcPr>
          <w:p w14:paraId="11EB3B18" w14:textId="77777777" w:rsidR="00CA19F1" w:rsidRPr="004D19C0" w:rsidRDefault="00CA19F1" w:rsidP="00816DD8">
            <w:pPr>
              <w:rPr>
                <w:rFonts w:cs="Times New Roman"/>
                <w:color w:val="000000" w:themeColor="text1"/>
                <w:sz w:val="20"/>
                <w:szCs w:val="20"/>
              </w:rPr>
            </w:pPr>
            <w:r w:rsidRPr="004D19C0">
              <w:rPr>
                <w:rFonts w:cs="Times New Roman"/>
                <w:i/>
                <w:iCs/>
                <w:color w:val="000000" w:themeColor="text1"/>
                <w:sz w:val="20"/>
                <w:szCs w:val="20"/>
                <w:lang w:val="vi-VN"/>
              </w:rPr>
              <w:t>Trạm biến áp</w:t>
            </w:r>
          </w:p>
        </w:tc>
        <w:tc>
          <w:tcPr>
            <w:tcW w:w="866" w:type="dxa"/>
            <w:vAlign w:val="center"/>
          </w:tcPr>
          <w:p w14:paraId="0846AFF5" w14:textId="77777777" w:rsidR="00CA19F1" w:rsidRPr="004D19C0" w:rsidRDefault="00CA19F1" w:rsidP="00816DD8">
            <w:pPr>
              <w:jc w:val="center"/>
              <w:rPr>
                <w:rFonts w:eastAsia="MS Mincho" w:cs="Times New Roman"/>
                <w:bCs/>
                <w:color w:val="000000" w:themeColor="text1"/>
                <w:sz w:val="20"/>
                <w:szCs w:val="20"/>
              </w:rPr>
            </w:pPr>
            <w:r w:rsidRPr="004D19C0">
              <w:rPr>
                <w:rFonts w:cs="Times New Roman"/>
                <w:color w:val="000000" w:themeColor="text1"/>
                <w:sz w:val="20"/>
                <w:szCs w:val="20"/>
              </w:rPr>
              <w:t xml:space="preserve">Trạm </w:t>
            </w:r>
          </w:p>
        </w:tc>
        <w:tc>
          <w:tcPr>
            <w:tcW w:w="1183" w:type="dxa"/>
            <w:vAlign w:val="center"/>
          </w:tcPr>
          <w:p w14:paraId="1AD9123D" w14:textId="77777777" w:rsidR="00CA19F1" w:rsidRPr="004D19C0" w:rsidRDefault="00CA19F1" w:rsidP="00816DD8">
            <w:pPr>
              <w:jc w:val="center"/>
              <w:rPr>
                <w:rFonts w:cs="Times New Roman"/>
                <w:color w:val="000000" w:themeColor="text1"/>
                <w:sz w:val="20"/>
                <w:szCs w:val="20"/>
                <w:lang w:val="vi-VN"/>
              </w:rPr>
            </w:pPr>
            <w:r w:rsidRPr="004D19C0">
              <w:rPr>
                <w:rFonts w:cs="Times New Roman"/>
                <w:color w:val="000000" w:themeColor="text1"/>
                <w:sz w:val="20"/>
                <w:szCs w:val="20"/>
                <w:lang w:val="vi-VN"/>
              </w:rPr>
              <w:t>3</w:t>
            </w:r>
          </w:p>
        </w:tc>
        <w:tc>
          <w:tcPr>
            <w:tcW w:w="938" w:type="dxa"/>
            <w:vAlign w:val="center"/>
          </w:tcPr>
          <w:p w14:paraId="149D6589"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lang w:val="vi-VN"/>
              </w:rPr>
              <w:t>-</w:t>
            </w:r>
          </w:p>
        </w:tc>
        <w:tc>
          <w:tcPr>
            <w:tcW w:w="1173" w:type="dxa"/>
            <w:vAlign w:val="center"/>
          </w:tcPr>
          <w:p w14:paraId="754CF529"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lang w:val="vi-VN"/>
              </w:rPr>
              <w:t>-</w:t>
            </w:r>
          </w:p>
        </w:tc>
        <w:tc>
          <w:tcPr>
            <w:tcW w:w="1369" w:type="dxa"/>
            <w:vAlign w:val="center"/>
          </w:tcPr>
          <w:p w14:paraId="24660F2C"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lang w:val="vi-VN"/>
              </w:rPr>
              <w:t>-</w:t>
            </w:r>
          </w:p>
        </w:tc>
        <w:tc>
          <w:tcPr>
            <w:tcW w:w="1394" w:type="dxa"/>
            <w:vAlign w:val="center"/>
          </w:tcPr>
          <w:p w14:paraId="7A60C666"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5.000.000</w:t>
            </w:r>
          </w:p>
        </w:tc>
        <w:tc>
          <w:tcPr>
            <w:tcW w:w="1505" w:type="dxa"/>
            <w:vAlign w:val="center"/>
          </w:tcPr>
          <w:p w14:paraId="6DA838D4"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15.000.000</w:t>
            </w:r>
          </w:p>
        </w:tc>
      </w:tr>
      <w:tr w:rsidR="004D19C0" w:rsidRPr="004D19C0" w14:paraId="51F6056F" w14:textId="77777777" w:rsidTr="00816DD8">
        <w:trPr>
          <w:trHeight w:val="454"/>
          <w:jc w:val="center"/>
        </w:trPr>
        <w:tc>
          <w:tcPr>
            <w:tcW w:w="617" w:type="dxa"/>
            <w:vAlign w:val="center"/>
          </w:tcPr>
          <w:p w14:paraId="2FB85979" w14:textId="77777777" w:rsidR="00CA19F1" w:rsidRPr="004D19C0" w:rsidRDefault="00CA19F1" w:rsidP="00816DD8">
            <w:pPr>
              <w:jc w:val="center"/>
              <w:rPr>
                <w:rFonts w:eastAsia="MS Mincho" w:cs="Times New Roman"/>
                <w:bCs/>
                <w:color w:val="000000" w:themeColor="text1"/>
                <w:sz w:val="20"/>
                <w:szCs w:val="20"/>
              </w:rPr>
            </w:pPr>
            <w:r w:rsidRPr="004D19C0">
              <w:rPr>
                <w:rFonts w:eastAsia="MS Mincho" w:cs="Times New Roman"/>
                <w:bCs/>
                <w:color w:val="000000" w:themeColor="text1"/>
                <w:sz w:val="20"/>
                <w:szCs w:val="20"/>
              </w:rPr>
              <w:t>3</w:t>
            </w:r>
          </w:p>
        </w:tc>
        <w:tc>
          <w:tcPr>
            <w:tcW w:w="5098" w:type="dxa"/>
            <w:vAlign w:val="center"/>
          </w:tcPr>
          <w:p w14:paraId="4E4D5404" w14:textId="77777777" w:rsidR="00CA19F1" w:rsidRPr="004D19C0" w:rsidRDefault="00CA19F1" w:rsidP="00816DD8">
            <w:pPr>
              <w:rPr>
                <w:rFonts w:cs="Times New Roman"/>
                <w:color w:val="000000" w:themeColor="text1"/>
                <w:sz w:val="20"/>
                <w:szCs w:val="20"/>
              </w:rPr>
            </w:pPr>
            <w:r w:rsidRPr="004D19C0">
              <w:rPr>
                <w:rFonts w:cs="Times New Roman"/>
                <w:color w:val="000000" w:themeColor="text1"/>
                <w:sz w:val="20"/>
                <w:szCs w:val="20"/>
                <w:lang w:val="vi-VN"/>
              </w:rPr>
              <w:t>Tháo dỡ, di chuyển trạm nghiền sàng</w:t>
            </w:r>
          </w:p>
        </w:tc>
        <w:tc>
          <w:tcPr>
            <w:tcW w:w="866" w:type="dxa"/>
            <w:vAlign w:val="center"/>
          </w:tcPr>
          <w:p w14:paraId="079D0E39" w14:textId="77777777" w:rsidR="00CA19F1" w:rsidRPr="004D19C0" w:rsidRDefault="00CA19F1" w:rsidP="00816DD8">
            <w:pPr>
              <w:jc w:val="center"/>
              <w:rPr>
                <w:rFonts w:eastAsia="MS Mincho" w:cs="Times New Roman"/>
                <w:bCs/>
                <w:color w:val="000000" w:themeColor="text1"/>
                <w:sz w:val="20"/>
                <w:szCs w:val="20"/>
              </w:rPr>
            </w:pPr>
            <w:r w:rsidRPr="004D19C0">
              <w:rPr>
                <w:rFonts w:cs="Times New Roman"/>
                <w:color w:val="000000" w:themeColor="text1"/>
                <w:sz w:val="20"/>
                <w:szCs w:val="20"/>
              </w:rPr>
              <w:t> </w:t>
            </w:r>
          </w:p>
        </w:tc>
        <w:tc>
          <w:tcPr>
            <w:tcW w:w="1183" w:type="dxa"/>
            <w:vAlign w:val="center"/>
          </w:tcPr>
          <w:p w14:paraId="2F376258" w14:textId="77777777" w:rsidR="00CA19F1" w:rsidRPr="004D19C0" w:rsidRDefault="00CA19F1" w:rsidP="00816DD8">
            <w:pPr>
              <w:jc w:val="center"/>
              <w:rPr>
                <w:rFonts w:cs="Times New Roman"/>
                <w:color w:val="000000" w:themeColor="text1"/>
                <w:sz w:val="20"/>
                <w:szCs w:val="20"/>
                <w:lang w:val="vi-VN"/>
              </w:rPr>
            </w:pPr>
            <w:r w:rsidRPr="004D19C0">
              <w:rPr>
                <w:rFonts w:cs="Times New Roman"/>
                <w:color w:val="000000" w:themeColor="text1"/>
                <w:sz w:val="20"/>
                <w:szCs w:val="20"/>
                <w:lang w:val="vi-VN"/>
              </w:rPr>
              <w:t> </w:t>
            </w:r>
          </w:p>
        </w:tc>
        <w:tc>
          <w:tcPr>
            <w:tcW w:w="938" w:type="dxa"/>
            <w:vAlign w:val="center"/>
          </w:tcPr>
          <w:p w14:paraId="7AC4A84D"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 </w:t>
            </w:r>
          </w:p>
        </w:tc>
        <w:tc>
          <w:tcPr>
            <w:tcW w:w="1173" w:type="dxa"/>
            <w:vAlign w:val="center"/>
          </w:tcPr>
          <w:p w14:paraId="6579861C"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 </w:t>
            </w:r>
          </w:p>
        </w:tc>
        <w:tc>
          <w:tcPr>
            <w:tcW w:w="1369" w:type="dxa"/>
            <w:vAlign w:val="center"/>
          </w:tcPr>
          <w:p w14:paraId="021ACEFF"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 </w:t>
            </w:r>
          </w:p>
        </w:tc>
        <w:tc>
          <w:tcPr>
            <w:tcW w:w="1394" w:type="dxa"/>
            <w:vAlign w:val="center"/>
          </w:tcPr>
          <w:p w14:paraId="5983B28D"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 </w:t>
            </w:r>
          </w:p>
        </w:tc>
        <w:tc>
          <w:tcPr>
            <w:tcW w:w="1505" w:type="dxa"/>
            <w:vAlign w:val="center"/>
          </w:tcPr>
          <w:p w14:paraId="2C65A19E"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 </w:t>
            </w:r>
          </w:p>
        </w:tc>
      </w:tr>
      <w:tr w:rsidR="004D19C0" w:rsidRPr="004D19C0" w14:paraId="12FE7F1B" w14:textId="77777777" w:rsidTr="00816DD8">
        <w:trPr>
          <w:trHeight w:val="454"/>
          <w:jc w:val="center"/>
        </w:trPr>
        <w:tc>
          <w:tcPr>
            <w:tcW w:w="617" w:type="dxa"/>
            <w:vAlign w:val="center"/>
          </w:tcPr>
          <w:p w14:paraId="663B67C3" w14:textId="77777777" w:rsidR="00CA19F1" w:rsidRPr="004D19C0" w:rsidRDefault="00CA19F1" w:rsidP="00816DD8">
            <w:pPr>
              <w:jc w:val="center"/>
              <w:rPr>
                <w:rFonts w:eastAsia="MS Mincho" w:cs="Times New Roman"/>
                <w:bCs/>
                <w:color w:val="000000" w:themeColor="text1"/>
                <w:sz w:val="20"/>
                <w:szCs w:val="20"/>
              </w:rPr>
            </w:pPr>
          </w:p>
        </w:tc>
        <w:tc>
          <w:tcPr>
            <w:tcW w:w="5098" w:type="dxa"/>
            <w:vAlign w:val="center"/>
          </w:tcPr>
          <w:p w14:paraId="10088806" w14:textId="77777777" w:rsidR="00CA19F1" w:rsidRPr="004D19C0" w:rsidRDefault="00CA19F1" w:rsidP="00816DD8">
            <w:pPr>
              <w:rPr>
                <w:rFonts w:cs="Times New Roman"/>
                <w:color w:val="000000" w:themeColor="text1"/>
                <w:sz w:val="20"/>
                <w:szCs w:val="20"/>
              </w:rPr>
            </w:pPr>
            <w:r w:rsidRPr="004D19C0">
              <w:rPr>
                <w:rFonts w:cs="Times New Roman"/>
                <w:i/>
                <w:iCs/>
                <w:color w:val="000000" w:themeColor="text1"/>
                <w:sz w:val="20"/>
                <w:szCs w:val="20"/>
                <w:lang w:val="vi-VN"/>
              </w:rPr>
              <w:t>Trạm nghiền sàng</w:t>
            </w:r>
          </w:p>
        </w:tc>
        <w:tc>
          <w:tcPr>
            <w:tcW w:w="866" w:type="dxa"/>
            <w:vAlign w:val="center"/>
          </w:tcPr>
          <w:p w14:paraId="3256FC09" w14:textId="77777777" w:rsidR="00CA19F1" w:rsidRPr="004D19C0" w:rsidRDefault="00CA19F1" w:rsidP="00816DD8">
            <w:pPr>
              <w:jc w:val="center"/>
              <w:rPr>
                <w:rFonts w:eastAsia="MS Mincho" w:cs="Times New Roman"/>
                <w:bCs/>
                <w:color w:val="000000" w:themeColor="text1"/>
                <w:sz w:val="20"/>
                <w:szCs w:val="20"/>
              </w:rPr>
            </w:pPr>
            <w:r w:rsidRPr="004D19C0">
              <w:rPr>
                <w:rFonts w:cs="Times New Roman"/>
                <w:color w:val="000000" w:themeColor="text1"/>
                <w:sz w:val="20"/>
                <w:szCs w:val="20"/>
              </w:rPr>
              <w:t xml:space="preserve">Trạm </w:t>
            </w:r>
          </w:p>
        </w:tc>
        <w:tc>
          <w:tcPr>
            <w:tcW w:w="1183" w:type="dxa"/>
            <w:vAlign w:val="center"/>
          </w:tcPr>
          <w:p w14:paraId="4E0FC567" w14:textId="77777777" w:rsidR="00CA19F1" w:rsidRPr="004D19C0" w:rsidRDefault="00CA19F1" w:rsidP="00816DD8">
            <w:pPr>
              <w:jc w:val="center"/>
              <w:rPr>
                <w:rFonts w:cs="Times New Roman"/>
                <w:color w:val="000000" w:themeColor="text1"/>
                <w:sz w:val="20"/>
                <w:szCs w:val="20"/>
                <w:lang w:val="vi-VN"/>
              </w:rPr>
            </w:pPr>
            <w:r w:rsidRPr="004D19C0">
              <w:rPr>
                <w:rFonts w:cs="Times New Roman"/>
                <w:color w:val="000000" w:themeColor="text1"/>
                <w:sz w:val="20"/>
                <w:szCs w:val="20"/>
                <w:lang w:val="vi-VN"/>
              </w:rPr>
              <w:t>3</w:t>
            </w:r>
          </w:p>
        </w:tc>
        <w:tc>
          <w:tcPr>
            <w:tcW w:w="938" w:type="dxa"/>
            <w:vAlign w:val="center"/>
          </w:tcPr>
          <w:p w14:paraId="4E14DBFB"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lang w:val="vi-VN"/>
              </w:rPr>
              <w:t>-</w:t>
            </w:r>
          </w:p>
        </w:tc>
        <w:tc>
          <w:tcPr>
            <w:tcW w:w="1173" w:type="dxa"/>
            <w:vAlign w:val="center"/>
          </w:tcPr>
          <w:p w14:paraId="114804AD"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lang w:val="vi-VN"/>
              </w:rPr>
              <w:t>-</w:t>
            </w:r>
          </w:p>
        </w:tc>
        <w:tc>
          <w:tcPr>
            <w:tcW w:w="1369" w:type="dxa"/>
            <w:vAlign w:val="center"/>
          </w:tcPr>
          <w:p w14:paraId="12E8282F"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lang w:val="vi-VN"/>
              </w:rPr>
              <w:t>-</w:t>
            </w:r>
          </w:p>
        </w:tc>
        <w:tc>
          <w:tcPr>
            <w:tcW w:w="1394" w:type="dxa"/>
            <w:vAlign w:val="center"/>
          </w:tcPr>
          <w:p w14:paraId="6F5A438D"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10.000.000</w:t>
            </w:r>
          </w:p>
        </w:tc>
        <w:tc>
          <w:tcPr>
            <w:tcW w:w="1505" w:type="dxa"/>
            <w:vAlign w:val="center"/>
          </w:tcPr>
          <w:p w14:paraId="74DE6611" w14:textId="77777777" w:rsidR="00CA19F1" w:rsidRPr="004D19C0" w:rsidRDefault="00CA19F1" w:rsidP="00816DD8">
            <w:pPr>
              <w:jc w:val="center"/>
              <w:rPr>
                <w:rFonts w:eastAsia="MS Mincho" w:cs="Times New Roman"/>
                <w:bCs/>
                <w:color w:val="000000" w:themeColor="text1"/>
                <w:sz w:val="20"/>
                <w:szCs w:val="20"/>
                <w:lang w:val="vi-VN"/>
              </w:rPr>
            </w:pPr>
            <w:r w:rsidRPr="004D19C0">
              <w:rPr>
                <w:rFonts w:cs="Times New Roman"/>
                <w:color w:val="000000" w:themeColor="text1"/>
                <w:sz w:val="20"/>
                <w:szCs w:val="20"/>
              </w:rPr>
              <w:t>30.000.000</w:t>
            </w:r>
          </w:p>
        </w:tc>
      </w:tr>
      <w:tr w:rsidR="004D19C0" w:rsidRPr="004D19C0" w14:paraId="36238DE3" w14:textId="77777777" w:rsidTr="00816DD8">
        <w:trPr>
          <w:trHeight w:val="454"/>
          <w:jc w:val="center"/>
        </w:trPr>
        <w:tc>
          <w:tcPr>
            <w:tcW w:w="617" w:type="dxa"/>
            <w:vAlign w:val="center"/>
          </w:tcPr>
          <w:p w14:paraId="485EFC0F"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eastAsia="MS Mincho" w:cs="Times New Roman"/>
                <w:bCs/>
                <w:color w:val="000000" w:themeColor="text1"/>
                <w:sz w:val="20"/>
                <w:szCs w:val="20"/>
              </w:rPr>
              <w:t>4</w:t>
            </w:r>
          </w:p>
        </w:tc>
        <w:tc>
          <w:tcPr>
            <w:tcW w:w="5098" w:type="dxa"/>
            <w:vAlign w:val="center"/>
          </w:tcPr>
          <w:p w14:paraId="7EF8AFB3" w14:textId="77777777" w:rsidR="00CA19F1" w:rsidRPr="004D19C0" w:rsidRDefault="00CA19F1" w:rsidP="00816DD8">
            <w:pPr>
              <w:spacing w:before="60" w:after="60"/>
              <w:rPr>
                <w:rFonts w:eastAsia="MS Mincho" w:cs="Times New Roman"/>
                <w:bCs/>
                <w:color w:val="000000" w:themeColor="text1"/>
                <w:sz w:val="20"/>
                <w:szCs w:val="20"/>
              </w:rPr>
            </w:pPr>
            <w:r w:rsidRPr="004D19C0">
              <w:rPr>
                <w:rFonts w:cs="Times New Roman"/>
                <w:color w:val="000000" w:themeColor="text1"/>
                <w:sz w:val="20"/>
                <w:szCs w:val="20"/>
              </w:rPr>
              <w:t>Trồng cây lát</w:t>
            </w:r>
            <w:r w:rsidRPr="004D19C0">
              <w:rPr>
                <w:rFonts w:cs="Times New Roman"/>
                <w:color w:val="000000" w:themeColor="text1"/>
                <w:sz w:val="20"/>
                <w:szCs w:val="20"/>
                <w:lang w:val="vi-VN"/>
              </w:rPr>
              <w:t xml:space="preserve"> hoa</w:t>
            </w:r>
          </w:p>
        </w:tc>
        <w:tc>
          <w:tcPr>
            <w:tcW w:w="866" w:type="dxa"/>
            <w:vAlign w:val="center"/>
          </w:tcPr>
          <w:p w14:paraId="25796795"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eastAsia="MS Mincho" w:cs="Times New Roman"/>
                <w:bCs/>
                <w:color w:val="000000" w:themeColor="text1"/>
                <w:sz w:val="20"/>
                <w:szCs w:val="20"/>
              </w:rPr>
              <w:t>ha</w:t>
            </w:r>
          </w:p>
        </w:tc>
        <w:tc>
          <w:tcPr>
            <w:tcW w:w="1183" w:type="dxa"/>
            <w:vAlign w:val="center"/>
          </w:tcPr>
          <w:p w14:paraId="3D8774DA"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lang w:val="vi-VN"/>
              </w:rPr>
              <w:t>25,64</w:t>
            </w:r>
          </w:p>
        </w:tc>
        <w:tc>
          <w:tcPr>
            <w:tcW w:w="938" w:type="dxa"/>
            <w:vAlign w:val="center"/>
          </w:tcPr>
          <w:p w14:paraId="109AB21B" w14:textId="77777777" w:rsidR="00CA19F1" w:rsidRPr="004D19C0" w:rsidRDefault="00CA19F1" w:rsidP="00816DD8">
            <w:pPr>
              <w:spacing w:before="60" w:after="60"/>
              <w:jc w:val="center"/>
              <w:rPr>
                <w:rFonts w:eastAsia="MS Mincho" w:cs="Times New Roman"/>
                <w:bCs/>
                <w:color w:val="000000" w:themeColor="text1"/>
                <w:sz w:val="20"/>
                <w:szCs w:val="20"/>
                <w:lang w:val="vi-VN"/>
              </w:rPr>
            </w:pPr>
            <w:r w:rsidRPr="004D19C0">
              <w:rPr>
                <w:rFonts w:eastAsia="MS Mincho" w:cs="Times New Roman"/>
                <w:bCs/>
                <w:color w:val="000000" w:themeColor="text1"/>
                <w:sz w:val="20"/>
                <w:szCs w:val="20"/>
                <w:lang w:val="vi-VN"/>
              </w:rPr>
              <w:t>-</w:t>
            </w:r>
          </w:p>
        </w:tc>
        <w:tc>
          <w:tcPr>
            <w:tcW w:w="1173" w:type="dxa"/>
            <w:vAlign w:val="center"/>
          </w:tcPr>
          <w:p w14:paraId="19AF604C" w14:textId="77777777" w:rsidR="00CA19F1" w:rsidRPr="004D19C0" w:rsidRDefault="00CA19F1" w:rsidP="00816DD8">
            <w:pPr>
              <w:spacing w:before="60" w:after="60"/>
              <w:jc w:val="center"/>
              <w:rPr>
                <w:rFonts w:eastAsia="MS Mincho" w:cs="Times New Roman"/>
                <w:bCs/>
                <w:color w:val="000000" w:themeColor="text1"/>
                <w:sz w:val="20"/>
                <w:szCs w:val="20"/>
                <w:lang w:val="vi-VN"/>
              </w:rPr>
            </w:pPr>
            <w:r w:rsidRPr="004D19C0">
              <w:rPr>
                <w:rFonts w:eastAsia="MS Mincho" w:cs="Times New Roman"/>
                <w:bCs/>
                <w:color w:val="000000" w:themeColor="text1"/>
                <w:sz w:val="20"/>
                <w:szCs w:val="20"/>
                <w:lang w:val="vi-VN"/>
              </w:rPr>
              <w:t>-</w:t>
            </w:r>
          </w:p>
        </w:tc>
        <w:tc>
          <w:tcPr>
            <w:tcW w:w="1369" w:type="dxa"/>
            <w:vAlign w:val="center"/>
          </w:tcPr>
          <w:p w14:paraId="780DF6B5" w14:textId="77777777" w:rsidR="00CA19F1" w:rsidRPr="004D19C0" w:rsidRDefault="00CA19F1" w:rsidP="00816DD8">
            <w:pPr>
              <w:spacing w:before="60" w:after="60"/>
              <w:jc w:val="center"/>
              <w:rPr>
                <w:rFonts w:eastAsia="MS Mincho" w:cs="Times New Roman"/>
                <w:bCs/>
                <w:color w:val="000000" w:themeColor="text1"/>
                <w:sz w:val="20"/>
                <w:szCs w:val="20"/>
                <w:lang w:val="vi-VN"/>
              </w:rPr>
            </w:pPr>
            <w:r w:rsidRPr="004D19C0">
              <w:rPr>
                <w:rFonts w:eastAsia="MS Mincho" w:cs="Times New Roman"/>
                <w:bCs/>
                <w:color w:val="000000" w:themeColor="text1"/>
                <w:sz w:val="20"/>
                <w:szCs w:val="20"/>
                <w:lang w:val="vi-VN"/>
              </w:rPr>
              <w:t>-</w:t>
            </w:r>
          </w:p>
        </w:tc>
        <w:tc>
          <w:tcPr>
            <w:tcW w:w="1394" w:type="dxa"/>
            <w:vAlign w:val="center"/>
          </w:tcPr>
          <w:p w14:paraId="4ABE794F" w14:textId="77777777" w:rsidR="00CA19F1" w:rsidRPr="004D19C0" w:rsidRDefault="00CA19F1" w:rsidP="00816DD8">
            <w:pPr>
              <w:spacing w:before="60" w:after="60"/>
              <w:jc w:val="center"/>
              <w:rPr>
                <w:rFonts w:eastAsia="MS Mincho" w:cs="Times New Roman"/>
                <w:bCs/>
                <w:color w:val="000000" w:themeColor="text1"/>
                <w:sz w:val="20"/>
                <w:szCs w:val="20"/>
                <w:lang w:val="vi-VN"/>
              </w:rPr>
            </w:pPr>
            <w:r w:rsidRPr="004D19C0">
              <w:rPr>
                <w:rFonts w:cs="Times New Roman"/>
                <w:color w:val="000000" w:themeColor="text1"/>
                <w:sz w:val="20"/>
                <w:szCs w:val="20"/>
              </w:rPr>
              <w:t>211.217.000</w:t>
            </w:r>
          </w:p>
        </w:tc>
        <w:tc>
          <w:tcPr>
            <w:tcW w:w="1505" w:type="dxa"/>
            <w:vAlign w:val="center"/>
          </w:tcPr>
          <w:p w14:paraId="0840B9C6" w14:textId="77777777" w:rsidR="00CA19F1" w:rsidRPr="004D19C0" w:rsidRDefault="00CA19F1" w:rsidP="00816DD8">
            <w:pPr>
              <w:spacing w:before="60" w:after="60"/>
              <w:jc w:val="center"/>
              <w:rPr>
                <w:rFonts w:eastAsia="MS Mincho" w:cs="Times New Roman"/>
                <w:bCs/>
                <w:color w:val="000000" w:themeColor="text1"/>
                <w:sz w:val="20"/>
                <w:szCs w:val="20"/>
                <w:lang w:val="vi-VN"/>
              </w:rPr>
            </w:pPr>
            <w:r w:rsidRPr="004D19C0">
              <w:rPr>
                <w:rFonts w:cs="Times New Roman"/>
                <w:color w:val="000000" w:themeColor="text1"/>
                <w:sz w:val="20"/>
                <w:szCs w:val="20"/>
              </w:rPr>
              <w:t>5.415.603.880</w:t>
            </w:r>
          </w:p>
        </w:tc>
      </w:tr>
      <w:tr w:rsidR="004D19C0" w:rsidRPr="004D19C0" w14:paraId="7A66A1F5" w14:textId="77777777" w:rsidTr="00816DD8">
        <w:trPr>
          <w:trHeight w:val="454"/>
          <w:jc w:val="center"/>
        </w:trPr>
        <w:tc>
          <w:tcPr>
            <w:tcW w:w="617" w:type="dxa"/>
            <w:vAlign w:val="center"/>
          </w:tcPr>
          <w:p w14:paraId="0D0716B5"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eastAsia="MS Mincho" w:cs="Times New Roman"/>
                <w:bCs/>
                <w:color w:val="000000" w:themeColor="text1"/>
                <w:sz w:val="20"/>
                <w:szCs w:val="20"/>
              </w:rPr>
              <w:t>5</w:t>
            </w:r>
          </w:p>
        </w:tc>
        <w:tc>
          <w:tcPr>
            <w:tcW w:w="5098" w:type="dxa"/>
            <w:vAlign w:val="center"/>
          </w:tcPr>
          <w:p w14:paraId="63FEDE0A" w14:textId="77777777" w:rsidR="00CA19F1" w:rsidRPr="004D19C0" w:rsidRDefault="00CA19F1" w:rsidP="00816DD8">
            <w:pPr>
              <w:spacing w:before="60" w:after="60"/>
              <w:rPr>
                <w:rFonts w:eastAsia="MS Mincho" w:cs="Times New Roman"/>
                <w:bCs/>
                <w:color w:val="000000" w:themeColor="text1"/>
                <w:sz w:val="20"/>
                <w:szCs w:val="20"/>
                <w:lang w:val="vi-VN"/>
              </w:rPr>
            </w:pPr>
            <w:r w:rsidRPr="004D19C0">
              <w:rPr>
                <w:rFonts w:cs="Times New Roman"/>
                <w:color w:val="000000" w:themeColor="text1"/>
                <w:sz w:val="20"/>
                <w:szCs w:val="20"/>
                <w:lang w:val="nl-NL"/>
              </w:rPr>
              <w:t xml:space="preserve">Biển cảnh báo </w:t>
            </w:r>
          </w:p>
        </w:tc>
        <w:tc>
          <w:tcPr>
            <w:tcW w:w="866" w:type="dxa"/>
            <w:vAlign w:val="center"/>
          </w:tcPr>
          <w:p w14:paraId="43991FFE"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pacing w:val="-4"/>
                <w:sz w:val="20"/>
                <w:szCs w:val="20"/>
                <w:lang w:val="vi-VN"/>
              </w:rPr>
              <w:t>Chiếc</w:t>
            </w:r>
          </w:p>
        </w:tc>
        <w:tc>
          <w:tcPr>
            <w:tcW w:w="1183" w:type="dxa"/>
            <w:vAlign w:val="center"/>
          </w:tcPr>
          <w:p w14:paraId="646D1E80"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pacing w:val="-4"/>
                <w:sz w:val="20"/>
                <w:szCs w:val="20"/>
                <w:lang w:val="vi-VN"/>
              </w:rPr>
              <w:t>5</w:t>
            </w:r>
          </w:p>
        </w:tc>
        <w:tc>
          <w:tcPr>
            <w:tcW w:w="938" w:type="dxa"/>
            <w:vAlign w:val="center"/>
          </w:tcPr>
          <w:p w14:paraId="4937FC6D" w14:textId="77777777" w:rsidR="00CA19F1" w:rsidRPr="004D19C0" w:rsidRDefault="00CA19F1" w:rsidP="00816DD8">
            <w:pPr>
              <w:spacing w:before="60" w:after="60"/>
              <w:jc w:val="center"/>
              <w:rPr>
                <w:rFonts w:eastAsia="MS Mincho" w:cs="Times New Roman"/>
                <w:bCs/>
                <w:color w:val="000000" w:themeColor="text1"/>
                <w:sz w:val="20"/>
                <w:szCs w:val="20"/>
                <w:lang w:val="vi-VN"/>
              </w:rPr>
            </w:pPr>
            <w:r w:rsidRPr="004D19C0">
              <w:rPr>
                <w:rFonts w:eastAsia="MS Mincho" w:cs="Times New Roman"/>
                <w:bCs/>
                <w:color w:val="000000" w:themeColor="text1"/>
                <w:sz w:val="20"/>
                <w:szCs w:val="20"/>
              </w:rPr>
              <w:t>200</w:t>
            </w:r>
            <w:r w:rsidRPr="004D19C0">
              <w:rPr>
                <w:rFonts w:eastAsia="MS Mincho" w:cs="Times New Roman"/>
                <w:bCs/>
                <w:color w:val="000000" w:themeColor="text1"/>
                <w:sz w:val="20"/>
                <w:szCs w:val="20"/>
                <w:lang w:val="vi-VN"/>
              </w:rPr>
              <w:t>.000</w:t>
            </w:r>
          </w:p>
        </w:tc>
        <w:tc>
          <w:tcPr>
            <w:tcW w:w="1173" w:type="dxa"/>
            <w:vAlign w:val="center"/>
          </w:tcPr>
          <w:p w14:paraId="03DBB8F8"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eastAsia="MS Mincho" w:cs="Times New Roman"/>
                <w:bCs/>
                <w:color w:val="000000" w:themeColor="text1"/>
                <w:sz w:val="20"/>
                <w:szCs w:val="20"/>
                <w:lang w:val="vi-VN"/>
              </w:rPr>
              <w:t>-</w:t>
            </w:r>
          </w:p>
        </w:tc>
        <w:tc>
          <w:tcPr>
            <w:tcW w:w="1369" w:type="dxa"/>
            <w:vAlign w:val="center"/>
          </w:tcPr>
          <w:p w14:paraId="1F53ADA1"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eastAsia="MS Mincho" w:cs="Times New Roman"/>
                <w:bCs/>
                <w:color w:val="000000" w:themeColor="text1"/>
                <w:sz w:val="20"/>
                <w:szCs w:val="20"/>
                <w:lang w:val="vi-VN"/>
              </w:rPr>
              <w:t>-</w:t>
            </w:r>
          </w:p>
        </w:tc>
        <w:tc>
          <w:tcPr>
            <w:tcW w:w="1394" w:type="dxa"/>
            <w:vAlign w:val="center"/>
          </w:tcPr>
          <w:p w14:paraId="6838C16B" w14:textId="77777777" w:rsidR="00CA19F1" w:rsidRPr="004D19C0" w:rsidRDefault="00CA19F1" w:rsidP="00816DD8">
            <w:pPr>
              <w:spacing w:before="60" w:after="60"/>
              <w:jc w:val="center"/>
              <w:rPr>
                <w:rFonts w:eastAsia="MS Mincho" w:cs="Times New Roman"/>
                <w:bCs/>
                <w:color w:val="000000" w:themeColor="text1"/>
                <w:sz w:val="20"/>
                <w:szCs w:val="20"/>
                <w:lang w:val="vi-VN"/>
              </w:rPr>
            </w:pPr>
            <w:r w:rsidRPr="004D19C0">
              <w:rPr>
                <w:rFonts w:eastAsia="MS Mincho" w:cs="Times New Roman"/>
                <w:bCs/>
                <w:color w:val="000000" w:themeColor="text1"/>
                <w:sz w:val="20"/>
                <w:szCs w:val="20"/>
              </w:rPr>
              <w:t>200</w:t>
            </w:r>
            <w:r w:rsidRPr="004D19C0">
              <w:rPr>
                <w:rFonts w:eastAsia="MS Mincho" w:cs="Times New Roman"/>
                <w:bCs/>
                <w:color w:val="000000" w:themeColor="text1"/>
                <w:sz w:val="20"/>
                <w:szCs w:val="20"/>
                <w:lang w:val="vi-VN"/>
              </w:rPr>
              <w:t>.000</w:t>
            </w:r>
          </w:p>
        </w:tc>
        <w:tc>
          <w:tcPr>
            <w:tcW w:w="1505" w:type="dxa"/>
            <w:vAlign w:val="center"/>
          </w:tcPr>
          <w:p w14:paraId="64610E18" w14:textId="77777777" w:rsidR="00CA19F1" w:rsidRPr="004D19C0" w:rsidRDefault="00CA19F1" w:rsidP="00816DD8">
            <w:pPr>
              <w:spacing w:before="60" w:after="60"/>
              <w:jc w:val="center"/>
              <w:rPr>
                <w:rFonts w:eastAsia="MS Mincho" w:cs="Times New Roman"/>
                <w:bCs/>
                <w:color w:val="000000" w:themeColor="text1"/>
                <w:sz w:val="20"/>
                <w:szCs w:val="20"/>
                <w:lang w:val="vi-VN"/>
              </w:rPr>
            </w:pPr>
            <w:r w:rsidRPr="004D19C0">
              <w:rPr>
                <w:rFonts w:eastAsia="MS Mincho" w:cs="Times New Roman"/>
                <w:bCs/>
                <w:color w:val="000000" w:themeColor="text1"/>
                <w:sz w:val="20"/>
                <w:szCs w:val="20"/>
              </w:rPr>
              <w:t>1</w:t>
            </w:r>
            <w:r w:rsidRPr="004D19C0">
              <w:rPr>
                <w:rFonts w:eastAsia="MS Mincho" w:cs="Times New Roman"/>
                <w:bCs/>
                <w:color w:val="000000" w:themeColor="text1"/>
                <w:sz w:val="20"/>
                <w:szCs w:val="20"/>
                <w:lang w:val="vi-VN"/>
              </w:rPr>
              <w:t>.000.000</w:t>
            </w:r>
          </w:p>
        </w:tc>
      </w:tr>
      <w:tr w:rsidR="004D19C0" w:rsidRPr="004D19C0" w14:paraId="459EF06D" w14:textId="77777777" w:rsidTr="00816DD8">
        <w:trPr>
          <w:trHeight w:val="454"/>
          <w:jc w:val="center"/>
        </w:trPr>
        <w:tc>
          <w:tcPr>
            <w:tcW w:w="617" w:type="dxa"/>
            <w:vAlign w:val="center"/>
          </w:tcPr>
          <w:p w14:paraId="4E601BC7" w14:textId="77777777" w:rsidR="00CA19F1" w:rsidRPr="004D19C0" w:rsidRDefault="00CA19F1" w:rsidP="00816DD8">
            <w:pPr>
              <w:jc w:val="center"/>
              <w:rPr>
                <w:rFonts w:eastAsia="MS Mincho" w:cs="Times New Roman"/>
                <w:bCs/>
                <w:color w:val="000000" w:themeColor="text1"/>
                <w:sz w:val="20"/>
                <w:szCs w:val="20"/>
              </w:rPr>
            </w:pPr>
            <w:r w:rsidRPr="004D19C0">
              <w:rPr>
                <w:rFonts w:eastAsia="MS Mincho" w:cs="Times New Roman"/>
                <w:b/>
                <w:color w:val="000000" w:themeColor="text1"/>
                <w:sz w:val="20"/>
                <w:szCs w:val="20"/>
              </w:rPr>
              <w:t>B</w:t>
            </w:r>
          </w:p>
        </w:tc>
        <w:tc>
          <w:tcPr>
            <w:tcW w:w="12021" w:type="dxa"/>
            <w:gridSpan w:val="7"/>
            <w:vAlign w:val="center"/>
          </w:tcPr>
          <w:p w14:paraId="58169129" w14:textId="77777777" w:rsidR="00CA19F1" w:rsidRPr="004D19C0" w:rsidRDefault="00CA19F1" w:rsidP="00816DD8">
            <w:pPr>
              <w:jc w:val="center"/>
              <w:rPr>
                <w:rFonts w:cs="Times New Roman"/>
                <w:color w:val="000000" w:themeColor="text1"/>
                <w:sz w:val="20"/>
                <w:szCs w:val="20"/>
              </w:rPr>
            </w:pPr>
            <w:r w:rsidRPr="004D19C0">
              <w:rPr>
                <w:rFonts w:eastAsia="MS Mincho" w:cs="Times New Roman"/>
                <w:b/>
                <w:color w:val="000000" w:themeColor="text1"/>
                <w:sz w:val="20"/>
                <w:szCs w:val="20"/>
              </w:rPr>
              <w:t>CẢI</w:t>
            </w:r>
            <w:r w:rsidRPr="004D19C0">
              <w:rPr>
                <w:rFonts w:eastAsia="MS Mincho" w:cs="Times New Roman"/>
                <w:b/>
                <w:color w:val="000000" w:themeColor="text1"/>
                <w:sz w:val="20"/>
                <w:szCs w:val="20"/>
                <w:lang w:val="vi-VN"/>
              </w:rPr>
              <w:t xml:space="preserve"> TẠO, PHỤC HỒI MÔI TRƯỜNG  KHU VỰC </w:t>
            </w:r>
            <w:r w:rsidRPr="004D19C0">
              <w:rPr>
                <w:rFonts w:cs="Times New Roman"/>
                <w:b/>
                <w:bCs/>
                <w:color w:val="000000" w:themeColor="text1"/>
                <w:sz w:val="20"/>
                <w:szCs w:val="20"/>
              </w:rPr>
              <w:t>CÔNG TRÌNH PHỤ TRỢ NGOÀI DIỆN TÍCH KHAI THÁC MỎ</w:t>
            </w:r>
            <w:r w:rsidRPr="004D19C0">
              <w:rPr>
                <w:rFonts w:cs="Times New Roman"/>
                <w:color w:val="000000" w:themeColor="text1"/>
              </w:rPr>
              <w:t xml:space="preserve"> </w:t>
            </w:r>
          </w:p>
        </w:tc>
        <w:tc>
          <w:tcPr>
            <w:tcW w:w="1505" w:type="dxa"/>
            <w:vAlign w:val="center"/>
          </w:tcPr>
          <w:p w14:paraId="74CBB300" w14:textId="77777777" w:rsidR="00CA19F1" w:rsidRPr="004D19C0" w:rsidRDefault="00CA19F1" w:rsidP="00816DD8">
            <w:pPr>
              <w:jc w:val="center"/>
              <w:rPr>
                <w:rFonts w:cs="Times New Roman"/>
                <w:b/>
                <w:bCs/>
                <w:color w:val="000000" w:themeColor="text1"/>
                <w:sz w:val="20"/>
                <w:szCs w:val="20"/>
                <w:lang w:val="vi-VN"/>
              </w:rPr>
            </w:pPr>
            <w:r w:rsidRPr="004D19C0">
              <w:rPr>
                <w:rFonts w:cs="Times New Roman"/>
                <w:b/>
                <w:bCs/>
                <w:color w:val="000000" w:themeColor="text1"/>
                <w:sz w:val="20"/>
                <w:szCs w:val="20"/>
              </w:rPr>
              <w:t>150.312.423</w:t>
            </w:r>
          </w:p>
        </w:tc>
      </w:tr>
      <w:tr w:rsidR="004D19C0" w:rsidRPr="004D19C0" w14:paraId="08A85F4A" w14:textId="77777777" w:rsidTr="00816DD8">
        <w:trPr>
          <w:trHeight w:val="454"/>
          <w:jc w:val="center"/>
        </w:trPr>
        <w:tc>
          <w:tcPr>
            <w:tcW w:w="617" w:type="dxa"/>
            <w:vAlign w:val="center"/>
          </w:tcPr>
          <w:p w14:paraId="7D7A4EF3"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eastAsia="MS Mincho" w:cs="Times New Roman"/>
                <w:bCs/>
                <w:color w:val="000000" w:themeColor="text1"/>
                <w:sz w:val="20"/>
                <w:szCs w:val="20"/>
              </w:rPr>
              <w:lastRenderedPageBreak/>
              <w:t>1</w:t>
            </w:r>
          </w:p>
        </w:tc>
        <w:tc>
          <w:tcPr>
            <w:tcW w:w="5098" w:type="dxa"/>
            <w:vAlign w:val="center"/>
          </w:tcPr>
          <w:p w14:paraId="5833B9CF" w14:textId="77777777" w:rsidR="00CA19F1" w:rsidRPr="004D19C0" w:rsidRDefault="00CA19F1" w:rsidP="00816DD8">
            <w:pPr>
              <w:spacing w:before="60" w:after="60"/>
              <w:rPr>
                <w:rFonts w:eastAsia="MS Mincho" w:cs="Times New Roman"/>
                <w:bCs/>
                <w:i/>
                <w:iCs/>
                <w:color w:val="000000" w:themeColor="text1"/>
                <w:sz w:val="20"/>
                <w:szCs w:val="20"/>
                <w:lang w:val="vi-VN"/>
              </w:rPr>
            </w:pPr>
            <w:r w:rsidRPr="004D19C0">
              <w:rPr>
                <w:rFonts w:cs="Times New Roman"/>
                <w:color w:val="000000" w:themeColor="text1"/>
                <w:sz w:val="20"/>
                <w:szCs w:val="20"/>
                <w:lang w:val="nl-NL"/>
              </w:rPr>
              <w:t>Nhà điều hành, nhà ở công nhân</w:t>
            </w:r>
          </w:p>
        </w:tc>
        <w:tc>
          <w:tcPr>
            <w:tcW w:w="866" w:type="dxa"/>
            <w:vAlign w:val="center"/>
          </w:tcPr>
          <w:p w14:paraId="536C2C04"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 </w:t>
            </w:r>
          </w:p>
        </w:tc>
        <w:tc>
          <w:tcPr>
            <w:tcW w:w="1183" w:type="dxa"/>
            <w:vAlign w:val="center"/>
          </w:tcPr>
          <w:p w14:paraId="77E16BEB"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 </w:t>
            </w:r>
          </w:p>
        </w:tc>
        <w:tc>
          <w:tcPr>
            <w:tcW w:w="938" w:type="dxa"/>
            <w:vAlign w:val="center"/>
          </w:tcPr>
          <w:p w14:paraId="1DF607BD"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 </w:t>
            </w:r>
          </w:p>
        </w:tc>
        <w:tc>
          <w:tcPr>
            <w:tcW w:w="1173" w:type="dxa"/>
            <w:vAlign w:val="center"/>
          </w:tcPr>
          <w:p w14:paraId="0293B0C2"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 </w:t>
            </w:r>
          </w:p>
        </w:tc>
        <w:tc>
          <w:tcPr>
            <w:tcW w:w="1369" w:type="dxa"/>
            <w:vAlign w:val="center"/>
          </w:tcPr>
          <w:p w14:paraId="76F0C6CF"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 </w:t>
            </w:r>
          </w:p>
        </w:tc>
        <w:tc>
          <w:tcPr>
            <w:tcW w:w="1394" w:type="dxa"/>
            <w:vAlign w:val="center"/>
          </w:tcPr>
          <w:p w14:paraId="0E07E638"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 </w:t>
            </w:r>
          </w:p>
        </w:tc>
        <w:tc>
          <w:tcPr>
            <w:tcW w:w="1505" w:type="dxa"/>
            <w:vAlign w:val="center"/>
          </w:tcPr>
          <w:p w14:paraId="6017B5DA"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 </w:t>
            </w:r>
          </w:p>
        </w:tc>
      </w:tr>
      <w:tr w:rsidR="004D19C0" w:rsidRPr="004D19C0" w14:paraId="068DBDAA" w14:textId="77777777" w:rsidTr="00816DD8">
        <w:trPr>
          <w:trHeight w:val="454"/>
          <w:jc w:val="center"/>
        </w:trPr>
        <w:tc>
          <w:tcPr>
            <w:tcW w:w="617" w:type="dxa"/>
            <w:vAlign w:val="center"/>
          </w:tcPr>
          <w:p w14:paraId="3E5C4D5C" w14:textId="77777777" w:rsidR="00CA19F1" w:rsidRPr="004D19C0" w:rsidRDefault="00CA19F1" w:rsidP="00816DD8">
            <w:pPr>
              <w:spacing w:before="60" w:after="60"/>
              <w:jc w:val="center"/>
              <w:rPr>
                <w:rFonts w:eastAsia="MS Mincho" w:cs="Times New Roman"/>
                <w:bCs/>
                <w:color w:val="000000" w:themeColor="text1"/>
                <w:sz w:val="20"/>
                <w:szCs w:val="20"/>
              </w:rPr>
            </w:pPr>
          </w:p>
        </w:tc>
        <w:tc>
          <w:tcPr>
            <w:tcW w:w="5098" w:type="dxa"/>
            <w:vAlign w:val="center"/>
          </w:tcPr>
          <w:p w14:paraId="76109417" w14:textId="77777777" w:rsidR="00CA19F1" w:rsidRPr="004D19C0" w:rsidRDefault="00CA19F1" w:rsidP="00816DD8">
            <w:pPr>
              <w:spacing w:before="60" w:after="60"/>
              <w:rPr>
                <w:rFonts w:eastAsia="MS Mincho" w:cs="Times New Roman"/>
                <w:bCs/>
                <w:color w:val="000000" w:themeColor="text1"/>
                <w:sz w:val="20"/>
                <w:szCs w:val="20"/>
                <w:lang w:val="vi-VN"/>
              </w:rPr>
            </w:pPr>
            <w:r w:rsidRPr="004D19C0">
              <w:rPr>
                <w:rFonts w:cs="Times New Roman"/>
                <w:i/>
                <w:iCs/>
                <w:color w:val="000000" w:themeColor="text1"/>
                <w:sz w:val="20"/>
                <w:szCs w:val="20"/>
              </w:rPr>
              <w:t>Tháo dỡ cửa bằng thủ công</w:t>
            </w:r>
          </w:p>
        </w:tc>
        <w:tc>
          <w:tcPr>
            <w:tcW w:w="866" w:type="dxa"/>
            <w:vAlign w:val="center"/>
          </w:tcPr>
          <w:p w14:paraId="750E361B"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m</w:t>
            </w:r>
            <w:r w:rsidRPr="004D19C0">
              <w:rPr>
                <w:rFonts w:cs="Times New Roman"/>
                <w:color w:val="000000" w:themeColor="text1"/>
                <w:sz w:val="20"/>
                <w:szCs w:val="20"/>
                <w:vertAlign w:val="superscript"/>
              </w:rPr>
              <w:t>2</w:t>
            </w:r>
          </w:p>
        </w:tc>
        <w:tc>
          <w:tcPr>
            <w:tcW w:w="1183" w:type="dxa"/>
            <w:vAlign w:val="center"/>
          </w:tcPr>
          <w:p w14:paraId="3D3E9E79"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37</w:t>
            </w:r>
          </w:p>
        </w:tc>
        <w:tc>
          <w:tcPr>
            <w:tcW w:w="938" w:type="dxa"/>
            <w:vAlign w:val="center"/>
          </w:tcPr>
          <w:p w14:paraId="26525AC1"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w:t>
            </w:r>
          </w:p>
        </w:tc>
        <w:tc>
          <w:tcPr>
            <w:tcW w:w="1173" w:type="dxa"/>
            <w:vAlign w:val="center"/>
          </w:tcPr>
          <w:p w14:paraId="40706CF0"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8.400</w:t>
            </w:r>
          </w:p>
        </w:tc>
        <w:tc>
          <w:tcPr>
            <w:tcW w:w="1369" w:type="dxa"/>
            <w:vAlign w:val="center"/>
          </w:tcPr>
          <w:p w14:paraId="34101053"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w:t>
            </w:r>
          </w:p>
        </w:tc>
        <w:tc>
          <w:tcPr>
            <w:tcW w:w="1394" w:type="dxa"/>
            <w:vAlign w:val="center"/>
          </w:tcPr>
          <w:p w14:paraId="674F1186"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8.400</w:t>
            </w:r>
          </w:p>
        </w:tc>
        <w:tc>
          <w:tcPr>
            <w:tcW w:w="1505" w:type="dxa"/>
            <w:vAlign w:val="center"/>
          </w:tcPr>
          <w:p w14:paraId="5F60258F"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310.800</w:t>
            </w:r>
          </w:p>
        </w:tc>
      </w:tr>
      <w:tr w:rsidR="004D19C0" w:rsidRPr="004D19C0" w14:paraId="203D0D1D" w14:textId="77777777" w:rsidTr="00816DD8">
        <w:trPr>
          <w:trHeight w:val="454"/>
          <w:jc w:val="center"/>
        </w:trPr>
        <w:tc>
          <w:tcPr>
            <w:tcW w:w="617" w:type="dxa"/>
            <w:vAlign w:val="center"/>
          </w:tcPr>
          <w:p w14:paraId="06B1C6A7" w14:textId="77777777" w:rsidR="00CA19F1" w:rsidRPr="004D19C0" w:rsidRDefault="00CA19F1" w:rsidP="00816DD8">
            <w:pPr>
              <w:spacing w:before="60" w:after="60"/>
              <w:jc w:val="center"/>
              <w:rPr>
                <w:rFonts w:eastAsia="MS Mincho" w:cs="Times New Roman"/>
                <w:bCs/>
                <w:color w:val="000000" w:themeColor="text1"/>
                <w:sz w:val="20"/>
                <w:szCs w:val="20"/>
              </w:rPr>
            </w:pPr>
          </w:p>
        </w:tc>
        <w:tc>
          <w:tcPr>
            <w:tcW w:w="5098" w:type="dxa"/>
            <w:vAlign w:val="center"/>
          </w:tcPr>
          <w:p w14:paraId="6D1EA85E" w14:textId="77777777" w:rsidR="00CA19F1" w:rsidRPr="004D19C0" w:rsidRDefault="00CA19F1" w:rsidP="00816DD8">
            <w:pPr>
              <w:spacing w:before="60" w:after="60"/>
              <w:rPr>
                <w:rFonts w:eastAsia="MS Mincho" w:cs="Times New Roman"/>
                <w:bCs/>
                <w:color w:val="000000" w:themeColor="text1"/>
                <w:sz w:val="20"/>
                <w:szCs w:val="20"/>
                <w:lang w:val="vi-VN"/>
              </w:rPr>
            </w:pPr>
            <w:r w:rsidRPr="004D19C0">
              <w:rPr>
                <w:rFonts w:cs="Times New Roman"/>
                <w:i/>
                <w:iCs/>
                <w:color w:val="000000" w:themeColor="text1"/>
                <w:sz w:val="20"/>
                <w:szCs w:val="20"/>
              </w:rPr>
              <w:t>Phá dỡ tường xây gạch chiều dày ≤22cm</w:t>
            </w:r>
          </w:p>
        </w:tc>
        <w:tc>
          <w:tcPr>
            <w:tcW w:w="866" w:type="dxa"/>
            <w:vAlign w:val="center"/>
          </w:tcPr>
          <w:p w14:paraId="4C2E04BA"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m</w:t>
            </w:r>
            <w:r w:rsidRPr="004D19C0">
              <w:rPr>
                <w:rFonts w:cs="Times New Roman"/>
                <w:color w:val="000000" w:themeColor="text1"/>
                <w:sz w:val="20"/>
                <w:szCs w:val="20"/>
                <w:vertAlign w:val="superscript"/>
              </w:rPr>
              <w:t>3</w:t>
            </w:r>
          </w:p>
        </w:tc>
        <w:tc>
          <w:tcPr>
            <w:tcW w:w="1183" w:type="dxa"/>
            <w:vAlign w:val="center"/>
          </w:tcPr>
          <w:p w14:paraId="1C7820AD"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23,27</w:t>
            </w:r>
          </w:p>
        </w:tc>
        <w:tc>
          <w:tcPr>
            <w:tcW w:w="938" w:type="dxa"/>
            <w:vAlign w:val="center"/>
          </w:tcPr>
          <w:p w14:paraId="478A3CCD"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w:t>
            </w:r>
          </w:p>
        </w:tc>
        <w:tc>
          <w:tcPr>
            <w:tcW w:w="1173" w:type="dxa"/>
            <w:vAlign w:val="center"/>
          </w:tcPr>
          <w:p w14:paraId="1D4B67E8"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243.890</w:t>
            </w:r>
          </w:p>
        </w:tc>
        <w:tc>
          <w:tcPr>
            <w:tcW w:w="1369" w:type="dxa"/>
            <w:vAlign w:val="center"/>
          </w:tcPr>
          <w:p w14:paraId="70DDE42E"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w:t>
            </w:r>
          </w:p>
        </w:tc>
        <w:tc>
          <w:tcPr>
            <w:tcW w:w="1394" w:type="dxa"/>
            <w:vAlign w:val="center"/>
          </w:tcPr>
          <w:p w14:paraId="0B879BB2"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243.890</w:t>
            </w:r>
          </w:p>
        </w:tc>
        <w:tc>
          <w:tcPr>
            <w:tcW w:w="1505" w:type="dxa"/>
            <w:vAlign w:val="center"/>
          </w:tcPr>
          <w:p w14:paraId="6C6CAD30"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5.675.320</w:t>
            </w:r>
          </w:p>
        </w:tc>
      </w:tr>
      <w:tr w:rsidR="004D19C0" w:rsidRPr="004D19C0" w14:paraId="100B3733" w14:textId="77777777" w:rsidTr="00816DD8">
        <w:trPr>
          <w:trHeight w:val="454"/>
          <w:jc w:val="center"/>
        </w:trPr>
        <w:tc>
          <w:tcPr>
            <w:tcW w:w="617" w:type="dxa"/>
            <w:vAlign w:val="center"/>
          </w:tcPr>
          <w:p w14:paraId="612CE2FB" w14:textId="77777777" w:rsidR="00CA19F1" w:rsidRPr="004D19C0" w:rsidRDefault="00CA19F1" w:rsidP="00816DD8">
            <w:pPr>
              <w:spacing w:before="60" w:after="60"/>
              <w:jc w:val="center"/>
              <w:rPr>
                <w:rFonts w:eastAsia="MS Mincho" w:cs="Times New Roman"/>
                <w:bCs/>
                <w:color w:val="000000" w:themeColor="text1"/>
                <w:sz w:val="20"/>
                <w:szCs w:val="20"/>
              </w:rPr>
            </w:pPr>
          </w:p>
        </w:tc>
        <w:tc>
          <w:tcPr>
            <w:tcW w:w="5098" w:type="dxa"/>
            <w:vAlign w:val="center"/>
          </w:tcPr>
          <w:p w14:paraId="120CA209" w14:textId="77777777" w:rsidR="00CA19F1" w:rsidRPr="004D19C0" w:rsidRDefault="00CA19F1" w:rsidP="00816DD8">
            <w:pPr>
              <w:spacing w:before="60" w:after="60"/>
              <w:rPr>
                <w:rFonts w:eastAsia="MS Mincho" w:cs="Times New Roman"/>
                <w:bCs/>
                <w:color w:val="000000" w:themeColor="text1"/>
                <w:sz w:val="20"/>
                <w:szCs w:val="20"/>
                <w:lang w:val="vi-VN"/>
              </w:rPr>
            </w:pPr>
            <w:r w:rsidRPr="004D19C0">
              <w:rPr>
                <w:rFonts w:cs="Times New Roman"/>
                <w:i/>
                <w:iCs/>
                <w:color w:val="000000" w:themeColor="text1"/>
                <w:sz w:val="20"/>
                <w:szCs w:val="20"/>
              </w:rPr>
              <w:t>Phá dỡ tường xây gạch chiều dày ≤11cm</w:t>
            </w:r>
          </w:p>
        </w:tc>
        <w:tc>
          <w:tcPr>
            <w:tcW w:w="866" w:type="dxa"/>
            <w:vAlign w:val="center"/>
          </w:tcPr>
          <w:p w14:paraId="09B0E780"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m</w:t>
            </w:r>
            <w:r w:rsidRPr="004D19C0">
              <w:rPr>
                <w:rFonts w:cs="Times New Roman"/>
                <w:color w:val="000000" w:themeColor="text1"/>
                <w:sz w:val="20"/>
                <w:szCs w:val="20"/>
                <w:vertAlign w:val="superscript"/>
              </w:rPr>
              <w:t>3</w:t>
            </w:r>
          </w:p>
        </w:tc>
        <w:tc>
          <w:tcPr>
            <w:tcW w:w="1183" w:type="dxa"/>
            <w:vAlign w:val="center"/>
          </w:tcPr>
          <w:p w14:paraId="62ADBDC3" w14:textId="77777777" w:rsidR="00CA19F1" w:rsidRPr="004D19C0" w:rsidRDefault="00CA19F1" w:rsidP="00816DD8">
            <w:pPr>
              <w:spacing w:before="60" w:after="60"/>
              <w:jc w:val="center"/>
              <w:rPr>
                <w:rFonts w:cs="Times New Roman"/>
                <w:color w:val="000000" w:themeColor="text1"/>
                <w:sz w:val="20"/>
                <w:szCs w:val="20"/>
                <w:lang w:val="vi-VN"/>
              </w:rPr>
            </w:pPr>
            <w:r w:rsidRPr="004D19C0">
              <w:rPr>
                <w:rFonts w:cs="Times New Roman"/>
                <w:color w:val="000000" w:themeColor="text1"/>
                <w:sz w:val="20"/>
                <w:szCs w:val="20"/>
              </w:rPr>
              <w:t>2,54</w:t>
            </w:r>
          </w:p>
        </w:tc>
        <w:tc>
          <w:tcPr>
            <w:tcW w:w="938" w:type="dxa"/>
            <w:vAlign w:val="center"/>
          </w:tcPr>
          <w:p w14:paraId="3E55DEBF"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w:t>
            </w:r>
          </w:p>
        </w:tc>
        <w:tc>
          <w:tcPr>
            <w:tcW w:w="1173" w:type="dxa"/>
            <w:vAlign w:val="center"/>
          </w:tcPr>
          <w:p w14:paraId="7F4F175B"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220.845</w:t>
            </w:r>
          </w:p>
        </w:tc>
        <w:tc>
          <w:tcPr>
            <w:tcW w:w="1369" w:type="dxa"/>
            <w:vAlign w:val="center"/>
          </w:tcPr>
          <w:p w14:paraId="183FF353"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w:t>
            </w:r>
          </w:p>
        </w:tc>
        <w:tc>
          <w:tcPr>
            <w:tcW w:w="1394" w:type="dxa"/>
            <w:vAlign w:val="center"/>
          </w:tcPr>
          <w:p w14:paraId="686674F7"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220.845</w:t>
            </w:r>
          </w:p>
        </w:tc>
        <w:tc>
          <w:tcPr>
            <w:tcW w:w="1505" w:type="dxa"/>
            <w:vAlign w:val="center"/>
          </w:tcPr>
          <w:p w14:paraId="3DA22250"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560.946</w:t>
            </w:r>
          </w:p>
        </w:tc>
      </w:tr>
      <w:tr w:rsidR="004D19C0" w:rsidRPr="004D19C0" w14:paraId="17A6D340" w14:textId="77777777" w:rsidTr="00816DD8">
        <w:trPr>
          <w:trHeight w:val="454"/>
          <w:jc w:val="center"/>
        </w:trPr>
        <w:tc>
          <w:tcPr>
            <w:tcW w:w="617" w:type="dxa"/>
            <w:vAlign w:val="center"/>
          </w:tcPr>
          <w:p w14:paraId="195154BB" w14:textId="77777777" w:rsidR="00CA19F1" w:rsidRPr="004D19C0" w:rsidRDefault="00CA19F1" w:rsidP="00816DD8">
            <w:pPr>
              <w:spacing w:before="60" w:after="60"/>
              <w:jc w:val="center"/>
              <w:rPr>
                <w:rFonts w:eastAsia="MS Mincho" w:cs="Times New Roman"/>
                <w:bCs/>
                <w:color w:val="000000" w:themeColor="text1"/>
                <w:sz w:val="20"/>
                <w:szCs w:val="20"/>
              </w:rPr>
            </w:pPr>
          </w:p>
        </w:tc>
        <w:tc>
          <w:tcPr>
            <w:tcW w:w="5098" w:type="dxa"/>
            <w:vAlign w:val="center"/>
          </w:tcPr>
          <w:p w14:paraId="602C3C0F" w14:textId="77777777" w:rsidR="00CA19F1" w:rsidRPr="004D19C0" w:rsidRDefault="00CA19F1" w:rsidP="00816DD8">
            <w:pPr>
              <w:spacing w:before="60" w:after="60"/>
              <w:rPr>
                <w:rFonts w:eastAsia="MS Mincho" w:cs="Times New Roman"/>
                <w:bCs/>
                <w:color w:val="000000" w:themeColor="text1"/>
                <w:sz w:val="20"/>
                <w:szCs w:val="20"/>
                <w:lang w:val="vi-VN"/>
              </w:rPr>
            </w:pPr>
            <w:r w:rsidRPr="004D19C0">
              <w:rPr>
                <w:rFonts w:cs="Times New Roman"/>
                <w:i/>
                <w:iCs/>
                <w:color w:val="000000" w:themeColor="text1"/>
                <w:sz w:val="20"/>
                <w:szCs w:val="20"/>
              </w:rPr>
              <w:t>Phá dỡ nền bê tông không cốt thép</w:t>
            </w:r>
          </w:p>
        </w:tc>
        <w:tc>
          <w:tcPr>
            <w:tcW w:w="866" w:type="dxa"/>
            <w:vAlign w:val="center"/>
          </w:tcPr>
          <w:p w14:paraId="1C08F926"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m</w:t>
            </w:r>
            <w:r w:rsidRPr="004D19C0">
              <w:rPr>
                <w:rFonts w:cs="Times New Roman"/>
                <w:color w:val="000000" w:themeColor="text1"/>
                <w:sz w:val="20"/>
                <w:szCs w:val="20"/>
                <w:vertAlign w:val="superscript"/>
              </w:rPr>
              <w:t>3</w:t>
            </w:r>
          </w:p>
        </w:tc>
        <w:tc>
          <w:tcPr>
            <w:tcW w:w="1183" w:type="dxa"/>
            <w:vAlign w:val="center"/>
          </w:tcPr>
          <w:p w14:paraId="1F4AD749" w14:textId="77777777" w:rsidR="00CA19F1" w:rsidRPr="004D19C0" w:rsidRDefault="00CA19F1" w:rsidP="00816DD8">
            <w:pPr>
              <w:spacing w:before="60" w:after="60"/>
              <w:jc w:val="center"/>
              <w:rPr>
                <w:rFonts w:cs="Times New Roman"/>
                <w:color w:val="000000" w:themeColor="text1"/>
                <w:sz w:val="20"/>
                <w:szCs w:val="20"/>
                <w:lang w:val="nl-NL"/>
              </w:rPr>
            </w:pPr>
            <w:r w:rsidRPr="004D19C0">
              <w:rPr>
                <w:rFonts w:cs="Times New Roman"/>
                <w:color w:val="000000" w:themeColor="text1"/>
                <w:sz w:val="20"/>
                <w:szCs w:val="20"/>
              </w:rPr>
              <w:t>21,3</w:t>
            </w:r>
          </w:p>
        </w:tc>
        <w:tc>
          <w:tcPr>
            <w:tcW w:w="938" w:type="dxa"/>
            <w:vAlign w:val="center"/>
          </w:tcPr>
          <w:p w14:paraId="1531D301"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w:t>
            </w:r>
          </w:p>
        </w:tc>
        <w:tc>
          <w:tcPr>
            <w:tcW w:w="1173" w:type="dxa"/>
            <w:vAlign w:val="center"/>
          </w:tcPr>
          <w:p w14:paraId="33788BC8"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785.440</w:t>
            </w:r>
          </w:p>
        </w:tc>
        <w:tc>
          <w:tcPr>
            <w:tcW w:w="1369" w:type="dxa"/>
            <w:vAlign w:val="center"/>
          </w:tcPr>
          <w:p w14:paraId="329736E6"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w:t>
            </w:r>
          </w:p>
        </w:tc>
        <w:tc>
          <w:tcPr>
            <w:tcW w:w="1394" w:type="dxa"/>
            <w:vAlign w:val="center"/>
          </w:tcPr>
          <w:p w14:paraId="6E21D4B7"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785.440</w:t>
            </w:r>
          </w:p>
        </w:tc>
        <w:tc>
          <w:tcPr>
            <w:tcW w:w="1505" w:type="dxa"/>
            <w:vAlign w:val="center"/>
          </w:tcPr>
          <w:p w14:paraId="22EA7568"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16.729.872</w:t>
            </w:r>
          </w:p>
        </w:tc>
      </w:tr>
      <w:tr w:rsidR="004D19C0" w:rsidRPr="004D19C0" w14:paraId="15D54EA1" w14:textId="77777777" w:rsidTr="00816DD8">
        <w:trPr>
          <w:trHeight w:val="454"/>
          <w:jc w:val="center"/>
        </w:trPr>
        <w:tc>
          <w:tcPr>
            <w:tcW w:w="617" w:type="dxa"/>
            <w:vAlign w:val="center"/>
          </w:tcPr>
          <w:p w14:paraId="76030820" w14:textId="77777777" w:rsidR="00CA19F1" w:rsidRPr="004D19C0" w:rsidRDefault="00CA19F1" w:rsidP="00816DD8">
            <w:pPr>
              <w:jc w:val="center"/>
              <w:rPr>
                <w:rFonts w:eastAsia="MS Mincho" w:cs="Times New Roman"/>
                <w:bCs/>
                <w:color w:val="000000" w:themeColor="text1"/>
                <w:sz w:val="20"/>
                <w:szCs w:val="20"/>
              </w:rPr>
            </w:pPr>
          </w:p>
        </w:tc>
        <w:tc>
          <w:tcPr>
            <w:tcW w:w="5098" w:type="dxa"/>
            <w:vAlign w:val="center"/>
          </w:tcPr>
          <w:p w14:paraId="6D5BB792" w14:textId="77777777" w:rsidR="00CA19F1" w:rsidRPr="004D19C0" w:rsidRDefault="00CA19F1" w:rsidP="00816DD8">
            <w:pPr>
              <w:spacing w:before="60" w:after="60"/>
              <w:rPr>
                <w:rFonts w:cs="Times New Roman"/>
                <w:i/>
                <w:iCs/>
                <w:color w:val="000000" w:themeColor="text1"/>
                <w:sz w:val="20"/>
                <w:szCs w:val="20"/>
              </w:rPr>
            </w:pPr>
            <w:r w:rsidRPr="004D19C0">
              <w:rPr>
                <w:rFonts w:cs="Times New Roman"/>
                <w:i/>
                <w:iCs/>
                <w:color w:val="000000" w:themeColor="text1"/>
                <w:sz w:val="20"/>
                <w:szCs w:val="20"/>
              </w:rPr>
              <w:t>Phá dỡ xà, dầm, giằng bê tông cốt thép bằng thủ công</w:t>
            </w:r>
          </w:p>
        </w:tc>
        <w:tc>
          <w:tcPr>
            <w:tcW w:w="866" w:type="dxa"/>
            <w:vAlign w:val="center"/>
          </w:tcPr>
          <w:p w14:paraId="729E574B"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m</w:t>
            </w:r>
            <w:r w:rsidRPr="004D19C0">
              <w:rPr>
                <w:rFonts w:cs="Times New Roman"/>
                <w:color w:val="000000" w:themeColor="text1"/>
                <w:sz w:val="20"/>
                <w:szCs w:val="20"/>
                <w:vertAlign w:val="superscript"/>
              </w:rPr>
              <w:t>3</w:t>
            </w:r>
          </w:p>
        </w:tc>
        <w:tc>
          <w:tcPr>
            <w:tcW w:w="1183" w:type="dxa"/>
            <w:vAlign w:val="center"/>
          </w:tcPr>
          <w:p w14:paraId="3F87D0CE" w14:textId="77777777" w:rsidR="00CA19F1" w:rsidRPr="004D19C0" w:rsidRDefault="00CA19F1" w:rsidP="00816DD8">
            <w:pPr>
              <w:spacing w:before="60" w:after="60"/>
              <w:jc w:val="center"/>
              <w:rPr>
                <w:rFonts w:cs="Times New Roman"/>
                <w:color w:val="000000" w:themeColor="text1"/>
                <w:sz w:val="20"/>
                <w:szCs w:val="20"/>
                <w:lang w:val="vi-VN"/>
              </w:rPr>
            </w:pPr>
            <w:r w:rsidRPr="004D19C0">
              <w:rPr>
                <w:rFonts w:cs="Times New Roman"/>
                <w:color w:val="000000" w:themeColor="text1"/>
                <w:sz w:val="20"/>
                <w:szCs w:val="20"/>
              </w:rPr>
              <w:t>0,85</w:t>
            </w:r>
          </w:p>
        </w:tc>
        <w:tc>
          <w:tcPr>
            <w:tcW w:w="938" w:type="dxa"/>
            <w:vAlign w:val="center"/>
          </w:tcPr>
          <w:p w14:paraId="586252B7"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w:t>
            </w:r>
          </w:p>
        </w:tc>
        <w:tc>
          <w:tcPr>
            <w:tcW w:w="1173" w:type="dxa"/>
            <w:vAlign w:val="center"/>
          </w:tcPr>
          <w:p w14:paraId="4F0C1530"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1.436.452</w:t>
            </w:r>
          </w:p>
        </w:tc>
        <w:tc>
          <w:tcPr>
            <w:tcW w:w="1369" w:type="dxa"/>
            <w:vAlign w:val="center"/>
          </w:tcPr>
          <w:p w14:paraId="1D95C30F"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w:t>
            </w:r>
          </w:p>
        </w:tc>
        <w:tc>
          <w:tcPr>
            <w:tcW w:w="1394" w:type="dxa"/>
            <w:vAlign w:val="center"/>
          </w:tcPr>
          <w:p w14:paraId="1568CA27"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1.436.452</w:t>
            </w:r>
          </w:p>
        </w:tc>
        <w:tc>
          <w:tcPr>
            <w:tcW w:w="1505" w:type="dxa"/>
            <w:vAlign w:val="center"/>
          </w:tcPr>
          <w:p w14:paraId="701FFA61"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1.220.984</w:t>
            </w:r>
          </w:p>
        </w:tc>
      </w:tr>
      <w:tr w:rsidR="004D19C0" w:rsidRPr="004D19C0" w14:paraId="28040507" w14:textId="77777777" w:rsidTr="00816DD8">
        <w:trPr>
          <w:trHeight w:val="454"/>
          <w:jc w:val="center"/>
        </w:trPr>
        <w:tc>
          <w:tcPr>
            <w:tcW w:w="617" w:type="dxa"/>
            <w:vAlign w:val="center"/>
          </w:tcPr>
          <w:p w14:paraId="333645D7" w14:textId="77777777" w:rsidR="00CA19F1" w:rsidRPr="004D19C0" w:rsidRDefault="00CA19F1" w:rsidP="00816DD8">
            <w:pPr>
              <w:jc w:val="center"/>
              <w:rPr>
                <w:rFonts w:eastAsia="MS Mincho" w:cs="Times New Roman"/>
                <w:bCs/>
                <w:color w:val="000000" w:themeColor="text1"/>
                <w:sz w:val="20"/>
                <w:szCs w:val="20"/>
              </w:rPr>
            </w:pPr>
          </w:p>
        </w:tc>
        <w:tc>
          <w:tcPr>
            <w:tcW w:w="5098" w:type="dxa"/>
            <w:vAlign w:val="center"/>
          </w:tcPr>
          <w:p w14:paraId="44220A4B" w14:textId="77777777" w:rsidR="00CA19F1" w:rsidRPr="004D19C0" w:rsidRDefault="00CA19F1" w:rsidP="00816DD8">
            <w:pPr>
              <w:spacing w:before="60" w:after="60"/>
              <w:rPr>
                <w:rFonts w:cs="Times New Roman"/>
                <w:i/>
                <w:iCs/>
                <w:color w:val="000000" w:themeColor="text1"/>
                <w:sz w:val="20"/>
                <w:szCs w:val="20"/>
              </w:rPr>
            </w:pPr>
            <w:r w:rsidRPr="004D19C0">
              <w:rPr>
                <w:rFonts w:cs="Times New Roman"/>
                <w:i/>
                <w:iCs/>
                <w:color w:val="000000" w:themeColor="text1"/>
                <w:sz w:val="20"/>
                <w:szCs w:val="20"/>
              </w:rPr>
              <w:t>Tháo dỡ bán mái tôn xốp</w:t>
            </w:r>
          </w:p>
        </w:tc>
        <w:tc>
          <w:tcPr>
            <w:tcW w:w="866" w:type="dxa"/>
            <w:vAlign w:val="center"/>
          </w:tcPr>
          <w:p w14:paraId="68F1BA22"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100m</w:t>
            </w:r>
            <w:r w:rsidRPr="004D19C0">
              <w:rPr>
                <w:rFonts w:cs="Times New Roman"/>
                <w:color w:val="000000" w:themeColor="text1"/>
                <w:sz w:val="20"/>
                <w:szCs w:val="20"/>
                <w:vertAlign w:val="superscript"/>
              </w:rPr>
              <w:t>2</w:t>
            </w:r>
          </w:p>
        </w:tc>
        <w:tc>
          <w:tcPr>
            <w:tcW w:w="1183" w:type="dxa"/>
            <w:vAlign w:val="center"/>
          </w:tcPr>
          <w:p w14:paraId="1C7E90DB" w14:textId="77777777" w:rsidR="00CA19F1" w:rsidRPr="004D19C0" w:rsidRDefault="00CA19F1" w:rsidP="00816DD8">
            <w:pPr>
              <w:spacing w:before="60" w:after="60"/>
              <w:jc w:val="center"/>
              <w:rPr>
                <w:rFonts w:cs="Times New Roman"/>
                <w:color w:val="000000" w:themeColor="text1"/>
                <w:sz w:val="20"/>
                <w:szCs w:val="20"/>
                <w:lang w:val="vi-VN"/>
              </w:rPr>
            </w:pPr>
            <w:r w:rsidRPr="004D19C0">
              <w:rPr>
                <w:rFonts w:cs="Times New Roman"/>
                <w:color w:val="000000" w:themeColor="text1"/>
                <w:sz w:val="20"/>
                <w:szCs w:val="20"/>
              </w:rPr>
              <w:t>1,7</w:t>
            </w:r>
          </w:p>
        </w:tc>
        <w:tc>
          <w:tcPr>
            <w:tcW w:w="938" w:type="dxa"/>
            <w:vAlign w:val="center"/>
          </w:tcPr>
          <w:p w14:paraId="3E87E79E"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w:t>
            </w:r>
          </w:p>
        </w:tc>
        <w:tc>
          <w:tcPr>
            <w:tcW w:w="1173" w:type="dxa"/>
            <w:vAlign w:val="center"/>
          </w:tcPr>
          <w:p w14:paraId="7ECD6BDD"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735.000</w:t>
            </w:r>
          </w:p>
        </w:tc>
        <w:tc>
          <w:tcPr>
            <w:tcW w:w="1369" w:type="dxa"/>
            <w:vAlign w:val="center"/>
          </w:tcPr>
          <w:p w14:paraId="29B00AD4"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884.669</w:t>
            </w:r>
          </w:p>
        </w:tc>
        <w:tc>
          <w:tcPr>
            <w:tcW w:w="1394" w:type="dxa"/>
            <w:vAlign w:val="center"/>
          </w:tcPr>
          <w:p w14:paraId="619C1F23"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1.619.669</w:t>
            </w:r>
          </w:p>
        </w:tc>
        <w:tc>
          <w:tcPr>
            <w:tcW w:w="1505" w:type="dxa"/>
            <w:vAlign w:val="center"/>
          </w:tcPr>
          <w:p w14:paraId="3D635D6D"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2.753.437</w:t>
            </w:r>
          </w:p>
        </w:tc>
      </w:tr>
      <w:tr w:rsidR="004D19C0" w:rsidRPr="004D19C0" w14:paraId="5748E9CE" w14:textId="77777777" w:rsidTr="00816DD8">
        <w:trPr>
          <w:trHeight w:val="454"/>
          <w:jc w:val="center"/>
        </w:trPr>
        <w:tc>
          <w:tcPr>
            <w:tcW w:w="617" w:type="dxa"/>
            <w:vAlign w:val="center"/>
          </w:tcPr>
          <w:p w14:paraId="3D419CA2" w14:textId="77777777" w:rsidR="00CA19F1" w:rsidRPr="004D19C0" w:rsidRDefault="00CA19F1" w:rsidP="00816DD8">
            <w:pPr>
              <w:jc w:val="center"/>
              <w:rPr>
                <w:rFonts w:eastAsia="MS Mincho" w:cs="Times New Roman"/>
                <w:bCs/>
                <w:color w:val="000000" w:themeColor="text1"/>
                <w:sz w:val="20"/>
                <w:szCs w:val="20"/>
              </w:rPr>
            </w:pPr>
          </w:p>
        </w:tc>
        <w:tc>
          <w:tcPr>
            <w:tcW w:w="5098" w:type="dxa"/>
            <w:vAlign w:val="center"/>
          </w:tcPr>
          <w:p w14:paraId="1922CA72" w14:textId="77777777" w:rsidR="00CA19F1" w:rsidRPr="004D19C0" w:rsidRDefault="00CA19F1" w:rsidP="00816DD8">
            <w:pPr>
              <w:spacing w:before="60" w:after="60"/>
              <w:rPr>
                <w:rFonts w:cs="Times New Roman"/>
                <w:i/>
                <w:iCs/>
                <w:color w:val="000000" w:themeColor="text1"/>
                <w:sz w:val="20"/>
                <w:szCs w:val="20"/>
              </w:rPr>
            </w:pPr>
            <w:r w:rsidRPr="004D19C0">
              <w:rPr>
                <w:rFonts w:cs="Times New Roman"/>
                <w:i/>
                <w:iCs/>
                <w:color w:val="000000" w:themeColor="text1"/>
                <w:sz w:val="20"/>
                <w:szCs w:val="20"/>
              </w:rPr>
              <w:t>Bốc xúc Vận chuyển phế thải các loại lên ô tô</w:t>
            </w:r>
          </w:p>
        </w:tc>
        <w:tc>
          <w:tcPr>
            <w:tcW w:w="866" w:type="dxa"/>
            <w:vAlign w:val="center"/>
          </w:tcPr>
          <w:p w14:paraId="66BD37DA"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m</w:t>
            </w:r>
            <w:r w:rsidRPr="004D19C0">
              <w:rPr>
                <w:rFonts w:cs="Times New Roman"/>
                <w:color w:val="000000" w:themeColor="text1"/>
                <w:sz w:val="20"/>
                <w:szCs w:val="20"/>
                <w:vertAlign w:val="superscript"/>
              </w:rPr>
              <w:t>3</w:t>
            </w:r>
          </w:p>
        </w:tc>
        <w:tc>
          <w:tcPr>
            <w:tcW w:w="1183" w:type="dxa"/>
            <w:vAlign w:val="center"/>
          </w:tcPr>
          <w:p w14:paraId="04148821" w14:textId="77777777" w:rsidR="00CA19F1" w:rsidRPr="004D19C0" w:rsidRDefault="00CA19F1" w:rsidP="00816DD8">
            <w:pPr>
              <w:spacing w:before="60" w:after="60"/>
              <w:jc w:val="center"/>
              <w:rPr>
                <w:rFonts w:cs="Times New Roman"/>
                <w:color w:val="000000" w:themeColor="text1"/>
                <w:sz w:val="20"/>
                <w:szCs w:val="20"/>
                <w:lang w:val="vi-VN"/>
              </w:rPr>
            </w:pPr>
            <w:r w:rsidRPr="004D19C0">
              <w:rPr>
                <w:rFonts w:cs="Times New Roman"/>
                <w:color w:val="000000" w:themeColor="text1"/>
                <w:sz w:val="20"/>
                <w:szCs w:val="20"/>
              </w:rPr>
              <w:t>47,96</w:t>
            </w:r>
          </w:p>
        </w:tc>
        <w:tc>
          <w:tcPr>
            <w:tcW w:w="938" w:type="dxa"/>
            <w:vAlign w:val="center"/>
          </w:tcPr>
          <w:p w14:paraId="22B71CFA"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w:t>
            </w:r>
          </w:p>
        </w:tc>
        <w:tc>
          <w:tcPr>
            <w:tcW w:w="1173" w:type="dxa"/>
            <w:vAlign w:val="center"/>
          </w:tcPr>
          <w:p w14:paraId="65DF6521"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51.851</w:t>
            </w:r>
          </w:p>
        </w:tc>
        <w:tc>
          <w:tcPr>
            <w:tcW w:w="1369" w:type="dxa"/>
            <w:vAlign w:val="center"/>
          </w:tcPr>
          <w:p w14:paraId="463799AD"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w:t>
            </w:r>
          </w:p>
        </w:tc>
        <w:tc>
          <w:tcPr>
            <w:tcW w:w="1394" w:type="dxa"/>
            <w:vAlign w:val="center"/>
          </w:tcPr>
          <w:p w14:paraId="5E0F50E5"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51.851</w:t>
            </w:r>
          </w:p>
        </w:tc>
        <w:tc>
          <w:tcPr>
            <w:tcW w:w="1505" w:type="dxa"/>
            <w:vAlign w:val="center"/>
          </w:tcPr>
          <w:p w14:paraId="0C9F533C"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2.486.774</w:t>
            </w:r>
          </w:p>
        </w:tc>
      </w:tr>
      <w:tr w:rsidR="004D19C0" w:rsidRPr="004D19C0" w14:paraId="14123BAF" w14:textId="77777777" w:rsidTr="00816DD8">
        <w:trPr>
          <w:trHeight w:val="454"/>
          <w:jc w:val="center"/>
        </w:trPr>
        <w:tc>
          <w:tcPr>
            <w:tcW w:w="617" w:type="dxa"/>
            <w:vAlign w:val="center"/>
          </w:tcPr>
          <w:p w14:paraId="233E68D7" w14:textId="77777777" w:rsidR="00CA19F1" w:rsidRPr="004D19C0" w:rsidRDefault="00CA19F1" w:rsidP="00816DD8">
            <w:pPr>
              <w:jc w:val="center"/>
              <w:rPr>
                <w:rFonts w:eastAsia="MS Mincho" w:cs="Times New Roman"/>
                <w:bCs/>
                <w:color w:val="000000" w:themeColor="text1"/>
                <w:sz w:val="20"/>
                <w:szCs w:val="20"/>
              </w:rPr>
            </w:pPr>
          </w:p>
        </w:tc>
        <w:tc>
          <w:tcPr>
            <w:tcW w:w="5098" w:type="dxa"/>
            <w:vAlign w:val="center"/>
          </w:tcPr>
          <w:p w14:paraId="2C48D440" w14:textId="77777777" w:rsidR="00CA19F1" w:rsidRPr="004D19C0" w:rsidRDefault="00CA19F1" w:rsidP="00816DD8">
            <w:pPr>
              <w:spacing w:before="60" w:after="60"/>
              <w:rPr>
                <w:rFonts w:cs="Times New Roman"/>
                <w:i/>
                <w:iCs/>
                <w:color w:val="000000" w:themeColor="text1"/>
                <w:sz w:val="20"/>
                <w:szCs w:val="20"/>
              </w:rPr>
            </w:pPr>
            <w:r w:rsidRPr="004D19C0">
              <w:rPr>
                <w:rFonts w:cs="Times New Roman"/>
                <w:i/>
                <w:iCs/>
                <w:color w:val="000000" w:themeColor="text1"/>
                <w:sz w:val="20"/>
                <w:szCs w:val="20"/>
              </w:rPr>
              <w:t>Vận chuyển phế thải trong phạm vi 1000m bằng ô tô - 7,0T</w:t>
            </w:r>
          </w:p>
        </w:tc>
        <w:tc>
          <w:tcPr>
            <w:tcW w:w="866" w:type="dxa"/>
            <w:vAlign w:val="center"/>
          </w:tcPr>
          <w:p w14:paraId="0103746B"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m</w:t>
            </w:r>
            <w:r w:rsidRPr="004D19C0">
              <w:rPr>
                <w:rFonts w:cs="Times New Roman"/>
                <w:color w:val="000000" w:themeColor="text1"/>
                <w:sz w:val="20"/>
                <w:szCs w:val="20"/>
                <w:vertAlign w:val="superscript"/>
              </w:rPr>
              <w:t>3</w:t>
            </w:r>
          </w:p>
        </w:tc>
        <w:tc>
          <w:tcPr>
            <w:tcW w:w="1183" w:type="dxa"/>
            <w:vAlign w:val="center"/>
          </w:tcPr>
          <w:p w14:paraId="7C95E630" w14:textId="77777777" w:rsidR="00CA19F1" w:rsidRPr="004D19C0" w:rsidRDefault="00CA19F1" w:rsidP="00816DD8">
            <w:pPr>
              <w:spacing w:before="60" w:after="60"/>
              <w:jc w:val="center"/>
              <w:rPr>
                <w:rFonts w:cs="Times New Roman"/>
                <w:color w:val="000000" w:themeColor="text1"/>
                <w:sz w:val="20"/>
                <w:szCs w:val="20"/>
                <w:lang w:val="vi-VN"/>
              </w:rPr>
            </w:pPr>
            <w:r w:rsidRPr="004D19C0">
              <w:rPr>
                <w:rFonts w:cs="Times New Roman"/>
                <w:color w:val="000000" w:themeColor="text1"/>
                <w:sz w:val="20"/>
                <w:szCs w:val="20"/>
              </w:rPr>
              <w:t>47,96</w:t>
            </w:r>
          </w:p>
        </w:tc>
        <w:tc>
          <w:tcPr>
            <w:tcW w:w="938" w:type="dxa"/>
            <w:vAlign w:val="center"/>
          </w:tcPr>
          <w:p w14:paraId="1DACBDEC"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w:t>
            </w:r>
          </w:p>
        </w:tc>
        <w:tc>
          <w:tcPr>
            <w:tcW w:w="1173" w:type="dxa"/>
            <w:vAlign w:val="center"/>
          </w:tcPr>
          <w:p w14:paraId="06FEB6C4"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w:t>
            </w:r>
          </w:p>
        </w:tc>
        <w:tc>
          <w:tcPr>
            <w:tcW w:w="1369" w:type="dxa"/>
            <w:vAlign w:val="center"/>
          </w:tcPr>
          <w:p w14:paraId="74B6413C"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18.978</w:t>
            </w:r>
          </w:p>
        </w:tc>
        <w:tc>
          <w:tcPr>
            <w:tcW w:w="1394" w:type="dxa"/>
            <w:vAlign w:val="center"/>
          </w:tcPr>
          <w:p w14:paraId="0EF1984E"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18.978</w:t>
            </w:r>
          </w:p>
        </w:tc>
        <w:tc>
          <w:tcPr>
            <w:tcW w:w="1505" w:type="dxa"/>
            <w:vAlign w:val="center"/>
          </w:tcPr>
          <w:p w14:paraId="656CA567"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910.185</w:t>
            </w:r>
          </w:p>
        </w:tc>
      </w:tr>
      <w:tr w:rsidR="004D19C0" w:rsidRPr="004D19C0" w14:paraId="1BBFDFEB" w14:textId="77777777" w:rsidTr="00816DD8">
        <w:trPr>
          <w:trHeight w:val="454"/>
          <w:jc w:val="center"/>
        </w:trPr>
        <w:tc>
          <w:tcPr>
            <w:tcW w:w="617" w:type="dxa"/>
            <w:vAlign w:val="center"/>
          </w:tcPr>
          <w:p w14:paraId="1A886532" w14:textId="77777777" w:rsidR="00CA19F1" w:rsidRPr="004D19C0" w:rsidRDefault="00CA19F1" w:rsidP="00816DD8">
            <w:pPr>
              <w:jc w:val="center"/>
              <w:rPr>
                <w:rFonts w:eastAsia="MS Mincho" w:cs="Times New Roman"/>
                <w:bCs/>
                <w:color w:val="000000" w:themeColor="text1"/>
                <w:sz w:val="20"/>
                <w:szCs w:val="20"/>
              </w:rPr>
            </w:pPr>
          </w:p>
        </w:tc>
        <w:tc>
          <w:tcPr>
            <w:tcW w:w="5098" w:type="dxa"/>
            <w:vAlign w:val="center"/>
          </w:tcPr>
          <w:p w14:paraId="7D9EE09D" w14:textId="77777777" w:rsidR="00CA19F1" w:rsidRPr="004D19C0" w:rsidRDefault="00CA19F1" w:rsidP="00816DD8">
            <w:pPr>
              <w:spacing w:before="60" w:after="60"/>
              <w:rPr>
                <w:rFonts w:cs="Times New Roman"/>
                <w:i/>
                <w:iCs/>
                <w:color w:val="000000" w:themeColor="text1"/>
                <w:sz w:val="20"/>
                <w:szCs w:val="20"/>
              </w:rPr>
            </w:pPr>
            <w:r w:rsidRPr="004D19C0">
              <w:rPr>
                <w:rFonts w:cs="Times New Roman"/>
                <w:i/>
                <w:iCs/>
                <w:color w:val="000000" w:themeColor="text1"/>
                <w:sz w:val="20"/>
                <w:szCs w:val="20"/>
              </w:rPr>
              <w:t>Vận chuyển phế thải tiếp 1000m bằng ô tô - 7,0T ( 2 km)</w:t>
            </w:r>
          </w:p>
        </w:tc>
        <w:tc>
          <w:tcPr>
            <w:tcW w:w="866" w:type="dxa"/>
            <w:vAlign w:val="center"/>
          </w:tcPr>
          <w:p w14:paraId="531BE2BE"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m</w:t>
            </w:r>
            <w:r w:rsidRPr="004D19C0">
              <w:rPr>
                <w:rFonts w:cs="Times New Roman"/>
                <w:color w:val="000000" w:themeColor="text1"/>
                <w:sz w:val="20"/>
                <w:szCs w:val="20"/>
                <w:vertAlign w:val="superscript"/>
              </w:rPr>
              <w:t>3</w:t>
            </w:r>
          </w:p>
        </w:tc>
        <w:tc>
          <w:tcPr>
            <w:tcW w:w="1183" w:type="dxa"/>
            <w:vAlign w:val="center"/>
          </w:tcPr>
          <w:p w14:paraId="6FD668AA" w14:textId="77777777" w:rsidR="00CA19F1" w:rsidRPr="004D19C0" w:rsidRDefault="00CA19F1" w:rsidP="00816DD8">
            <w:pPr>
              <w:spacing w:before="60" w:after="60"/>
              <w:jc w:val="center"/>
              <w:rPr>
                <w:rFonts w:cs="Times New Roman"/>
                <w:color w:val="000000" w:themeColor="text1"/>
                <w:sz w:val="20"/>
                <w:szCs w:val="20"/>
                <w:lang w:val="vi-VN"/>
              </w:rPr>
            </w:pPr>
            <w:r w:rsidRPr="004D19C0">
              <w:rPr>
                <w:rFonts w:cs="Times New Roman"/>
                <w:color w:val="000000" w:themeColor="text1"/>
                <w:sz w:val="20"/>
                <w:szCs w:val="20"/>
              </w:rPr>
              <w:t>47,96</w:t>
            </w:r>
          </w:p>
        </w:tc>
        <w:tc>
          <w:tcPr>
            <w:tcW w:w="938" w:type="dxa"/>
            <w:vAlign w:val="center"/>
          </w:tcPr>
          <w:p w14:paraId="0F7A3334"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w:t>
            </w:r>
          </w:p>
        </w:tc>
        <w:tc>
          <w:tcPr>
            <w:tcW w:w="1173" w:type="dxa"/>
            <w:vAlign w:val="center"/>
          </w:tcPr>
          <w:p w14:paraId="5E0B05AA"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w:t>
            </w:r>
          </w:p>
        </w:tc>
        <w:tc>
          <w:tcPr>
            <w:tcW w:w="1369" w:type="dxa"/>
            <w:vAlign w:val="center"/>
          </w:tcPr>
          <w:p w14:paraId="67E5384D"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15.182</w:t>
            </w:r>
          </w:p>
        </w:tc>
        <w:tc>
          <w:tcPr>
            <w:tcW w:w="1394" w:type="dxa"/>
            <w:vAlign w:val="center"/>
          </w:tcPr>
          <w:p w14:paraId="5FADD13D"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15.182</w:t>
            </w:r>
          </w:p>
        </w:tc>
        <w:tc>
          <w:tcPr>
            <w:tcW w:w="1505" w:type="dxa"/>
            <w:vAlign w:val="center"/>
          </w:tcPr>
          <w:p w14:paraId="2A410740"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728.129</w:t>
            </w:r>
          </w:p>
        </w:tc>
      </w:tr>
      <w:tr w:rsidR="004D19C0" w:rsidRPr="004D19C0" w14:paraId="7E84B9FB" w14:textId="77777777" w:rsidTr="00816DD8">
        <w:trPr>
          <w:trHeight w:val="454"/>
          <w:jc w:val="center"/>
        </w:trPr>
        <w:tc>
          <w:tcPr>
            <w:tcW w:w="617" w:type="dxa"/>
            <w:vAlign w:val="center"/>
          </w:tcPr>
          <w:p w14:paraId="2AFE00A8" w14:textId="77777777" w:rsidR="00CA19F1" w:rsidRPr="004D19C0" w:rsidRDefault="00CA19F1" w:rsidP="00816DD8">
            <w:pPr>
              <w:jc w:val="center"/>
              <w:rPr>
                <w:rFonts w:eastAsia="MS Mincho" w:cs="Times New Roman"/>
                <w:bCs/>
                <w:color w:val="000000" w:themeColor="text1"/>
                <w:sz w:val="20"/>
                <w:szCs w:val="20"/>
              </w:rPr>
            </w:pPr>
          </w:p>
        </w:tc>
        <w:tc>
          <w:tcPr>
            <w:tcW w:w="5098" w:type="dxa"/>
            <w:vAlign w:val="center"/>
          </w:tcPr>
          <w:p w14:paraId="6D6BEF0A" w14:textId="77777777" w:rsidR="00CA19F1" w:rsidRPr="004D19C0" w:rsidRDefault="00CA19F1" w:rsidP="00816DD8">
            <w:pPr>
              <w:spacing w:before="60" w:after="60"/>
              <w:rPr>
                <w:rFonts w:cs="Times New Roman"/>
                <w:i/>
                <w:iCs/>
                <w:color w:val="000000" w:themeColor="text1"/>
                <w:sz w:val="20"/>
                <w:szCs w:val="20"/>
              </w:rPr>
            </w:pPr>
            <w:r w:rsidRPr="004D19C0">
              <w:rPr>
                <w:rFonts w:cs="Times New Roman"/>
                <w:i/>
                <w:iCs/>
                <w:color w:val="000000" w:themeColor="text1"/>
                <w:sz w:val="20"/>
                <w:szCs w:val="20"/>
              </w:rPr>
              <w:t>Tháo dỡ chậu rửa</w:t>
            </w:r>
          </w:p>
        </w:tc>
        <w:tc>
          <w:tcPr>
            <w:tcW w:w="866" w:type="dxa"/>
            <w:vAlign w:val="center"/>
          </w:tcPr>
          <w:p w14:paraId="60BE53CF"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bộ</w:t>
            </w:r>
          </w:p>
        </w:tc>
        <w:tc>
          <w:tcPr>
            <w:tcW w:w="1183" w:type="dxa"/>
            <w:vAlign w:val="center"/>
          </w:tcPr>
          <w:p w14:paraId="00A20BBD" w14:textId="77777777" w:rsidR="00CA19F1" w:rsidRPr="004D19C0" w:rsidRDefault="00CA19F1" w:rsidP="00816DD8">
            <w:pPr>
              <w:spacing w:before="60" w:after="60"/>
              <w:jc w:val="center"/>
              <w:rPr>
                <w:rFonts w:cs="Times New Roman"/>
                <w:color w:val="000000" w:themeColor="text1"/>
                <w:sz w:val="20"/>
                <w:szCs w:val="20"/>
                <w:lang w:val="vi-VN"/>
              </w:rPr>
            </w:pPr>
            <w:r w:rsidRPr="004D19C0">
              <w:rPr>
                <w:rFonts w:cs="Times New Roman"/>
                <w:color w:val="000000" w:themeColor="text1"/>
                <w:sz w:val="20"/>
                <w:szCs w:val="20"/>
              </w:rPr>
              <w:t>2</w:t>
            </w:r>
          </w:p>
        </w:tc>
        <w:tc>
          <w:tcPr>
            <w:tcW w:w="938" w:type="dxa"/>
            <w:vAlign w:val="center"/>
          </w:tcPr>
          <w:p w14:paraId="63A8F579"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w:t>
            </w:r>
          </w:p>
        </w:tc>
        <w:tc>
          <w:tcPr>
            <w:tcW w:w="1173" w:type="dxa"/>
            <w:vAlign w:val="center"/>
          </w:tcPr>
          <w:p w14:paraId="63DE1C6A"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23.100</w:t>
            </w:r>
          </w:p>
        </w:tc>
        <w:tc>
          <w:tcPr>
            <w:tcW w:w="1369" w:type="dxa"/>
            <w:vAlign w:val="center"/>
          </w:tcPr>
          <w:p w14:paraId="5AF504AB"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w:t>
            </w:r>
          </w:p>
        </w:tc>
        <w:tc>
          <w:tcPr>
            <w:tcW w:w="1394" w:type="dxa"/>
            <w:vAlign w:val="center"/>
          </w:tcPr>
          <w:p w14:paraId="04C0FF1F"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23.100</w:t>
            </w:r>
          </w:p>
        </w:tc>
        <w:tc>
          <w:tcPr>
            <w:tcW w:w="1505" w:type="dxa"/>
            <w:vAlign w:val="center"/>
          </w:tcPr>
          <w:p w14:paraId="7B080A6C" w14:textId="77777777" w:rsidR="00CA19F1" w:rsidRPr="004D19C0" w:rsidRDefault="00CA19F1" w:rsidP="00816DD8">
            <w:pPr>
              <w:spacing w:before="60" w:after="60"/>
              <w:jc w:val="center"/>
              <w:rPr>
                <w:rFonts w:cs="Times New Roman"/>
                <w:color w:val="000000" w:themeColor="text1"/>
                <w:sz w:val="20"/>
                <w:szCs w:val="20"/>
              </w:rPr>
            </w:pPr>
            <w:r w:rsidRPr="004D19C0">
              <w:rPr>
                <w:rFonts w:cs="Times New Roman"/>
                <w:color w:val="000000" w:themeColor="text1"/>
                <w:sz w:val="20"/>
                <w:szCs w:val="20"/>
              </w:rPr>
              <w:t>46.200</w:t>
            </w:r>
          </w:p>
        </w:tc>
      </w:tr>
      <w:tr w:rsidR="004D19C0" w:rsidRPr="004D19C0" w14:paraId="30B72D9A" w14:textId="77777777" w:rsidTr="00816DD8">
        <w:trPr>
          <w:trHeight w:val="454"/>
          <w:jc w:val="center"/>
        </w:trPr>
        <w:tc>
          <w:tcPr>
            <w:tcW w:w="617" w:type="dxa"/>
            <w:vAlign w:val="center"/>
          </w:tcPr>
          <w:p w14:paraId="44DFCFFD" w14:textId="77777777" w:rsidR="00CA19F1" w:rsidRPr="004D19C0" w:rsidRDefault="00CA19F1" w:rsidP="00816DD8">
            <w:pPr>
              <w:spacing w:before="60" w:after="60"/>
              <w:jc w:val="center"/>
              <w:rPr>
                <w:rFonts w:eastAsia="MS Mincho" w:cs="Times New Roman"/>
                <w:bCs/>
                <w:color w:val="000000" w:themeColor="text1"/>
                <w:sz w:val="20"/>
                <w:szCs w:val="20"/>
              </w:rPr>
            </w:pPr>
          </w:p>
        </w:tc>
        <w:tc>
          <w:tcPr>
            <w:tcW w:w="5098" w:type="dxa"/>
            <w:vAlign w:val="center"/>
          </w:tcPr>
          <w:p w14:paraId="593AF5D9" w14:textId="77777777" w:rsidR="00CA19F1" w:rsidRPr="004D19C0" w:rsidRDefault="00CA19F1" w:rsidP="00816DD8">
            <w:pPr>
              <w:spacing w:before="60" w:after="60"/>
              <w:rPr>
                <w:rFonts w:eastAsia="MS Mincho" w:cs="Times New Roman"/>
                <w:bCs/>
                <w:color w:val="000000" w:themeColor="text1"/>
                <w:sz w:val="20"/>
                <w:szCs w:val="20"/>
                <w:lang w:val="vi-VN"/>
              </w:rPr>
            </w:pPr>
            <w:r w:rsidRPr="004D19C0">
              <w:rPr>
                <w:rFonts w:cs="Times New Roman"/>
                <w:i/>
                <w:iCs/>
                <w:color w:val="000000" w:themeColor="text1"/>
                <w:sz w:val="20"/>
                <w:szCs w:val="20"/>
              </w:rPr>
              <w:t>Tháo dỡ bệ xí</w:t>
            </w:r>
          </w:p>
        </w:tc>
        <w:tc>
          <w:tcPr>
            <w:tcW w:w="866" w:type="dxa"/>
            <w:vAlign w:val="center"/>
          </w:tcPr>
          <w:p w14:paraId="45F676F9"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bộ</w:t>
            </w:r>
          </w:p>
        </w:tc>
        <w:tc>
          <w:tcPr>
            <w:tcW w:w="1183" w:type="dxa"/>
            <w:vAlign w:val="center"/>
          </w:tcPr>
          <w:p w14:paraId="1B3F12F0" w14:textId="77777777" w:rsidR="00CA19F1" w:rsidRPr="004D19C0" w:rsidRDefault="00CA19F1" w:rsidP="00816DD8">
            <w:pPr>
              <w:spacing w:before="60" w:after="60"/>
              <w:jc w:val="center"/>
              <w:rPr>
                <w:rFonts w:cs="Times New Roman"/>
                <w:color w:val="000000" w:themeColor="text1"/>
                <w:sz w:val="20"/>
                <w:szCs w:val="20"/>
                <w:lang w:val="vi-VN"/>
              </w:rPr>
            </w:pPr>
            <w:r w:rsidRPr="004D19C0">
              <w:rPr>
                <w:rFonts w:cs="Times New Roman"/>
                <w:color w:val="000000" w:themeColor="text1"/>
                <w:sz w:val="20"/>
                <w:szCs w:val="20"/>
              </w:rPr>
              <w:t>2</w:t>
            </w:r>
          </w:p>
        </w:tc>
        <w:tc>
          <w:tcPr>
            <w:tcW w:w="938" w:type="dxa"/>
            <w:vAlign w:val="center"/>
          </w:tcPr>
          <w:p w14:paraId="5DC64AEA"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w:t>
            </w:r>
          </w:p>
        </w:tc>
        <w:tc>
          <w:tcPr>
            <w:tcW w:w="1173" w:type="dxa"/>
            <w:vAlign w:val="center"/>
          </w:tcPr>
          <w:p w14:paraId="1B34E906"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31.500</w:t>
            </w:r>
          </w:p>
        </w:tc>
        <w:tc>
          <w:tcPr>
            <w:tcW w:w="1369" w:type="dxa"/>
            <w:vAlign w:val="center"/>
          </w:tcPr>
          <w:p w14:paraId="57DC41E0"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w:t>
            </w:r>
          </w:p>
        </w:tc>
        <w:tc>
          <w:tcPr>
            <w:tcW w:w="1394" w:type="dxa"/>
            <w:vAlign w:val="center"/>
          </w:tcPr>
          <w:p w14:paraId="37D81F25"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31.500</w:t>
            </w:r>
          </w:p>
        </w:tc>
        <w:tc>
          <w:tcPr>
            <w:tcW w:w="1505" w:type="dxa"/>
            <w:vAlign w:val="center"/>
          </w:tcPr>
          <w:p w14:paraId="792F9013"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63.000</w:t>
            </w:r>
          </w:p>
        </w:tc>
      </w:tr>
      <w:tr w:rsidR="004D19C0" w:rsidRPr="004D19C0" w14:paraId="52D3CA9A" w14:textId="77777777" w:rsidTr="00816DD8">
        <w:trPr>
          <w:trHeight w:val="454"/>
          <w:jc w:val="center"/>
        </w:trPr>
        <w:tc>
          <w:tcPr>
            <w:tcW w:w="617" w:type="dxa"/>
            <w:vAlign w:val="center"/>
          </w:tcPr>
          <w:p w14:paraId="7E5D3ACB" w14:textId="77777777" w:rsidR="00CA19F1" w:rsidRPr="004D19C0" w:rsidRDefault="00CA19F1" w:rsidP="00816DD8">
            <w:pPr>
              <w:spacing w:before="60" w:after="60"/>
              <w:jc w:val="center"/>
              <w:rPr>
                <w:rFonts w:eastAsia="MS Mincho" w:cs="Times New Roman"/>
                <w:bCs/>
                <w:color w:val="000000" w:themeColor="text1"/>
                <w:sz w:val="20"/>
                <w:szCs w:val="20"/>
                <w:lang w:val="vi-VN"/>
              </w:rPr>
            </w:pPr>
            <w:r w:rsidRPr="004D19C0">
              <w:rPr>
                <w:rFonts w:eastAsia="MS Mincho" w:cs="Times New Roman"/>
                <w:bCs/>
                <w:color w:val="000000" w:themeColor="text1"/>
                <w:sz w:val="20"/>
                <w:szCs w:val="20"/>
              </w:rPr>
              <w:t>2</w:t>
            </w:r>
          </w:p>
        </w:tc>
        <w:tc>
          <w:tcPr>
            <w:tcW w:w="5098" w:type="dxa"/>
            <w:vAlign w:val="center"/>
          </w:tcPr>
          <w:p w14:paraId="59A57362" w14:textId="77777777" w:rsidR="00CA19F1" w:rsidRPr="004D19C0" w:rsidRDefault="00CA19F1" w:rsidP="00816DD8">
            <w:pPr>
              <w:spacing w:before="60" w:after="60"/>
              <w:rPr>
                <w:rFonts w:eastAsia="MS Mincho" w:cs="Times New Roman"/>
                <w:bCs/>
                <w:i/>
                <w:iCs/>
                <w:color w:val="000000" w:themeColor="text1"/>
                <w:sz w:val="20"/>
                <w:szCs w:val="20"/>
                <w:lang w:val="vi-VN"/>
              </w:rPr>
            </w:pPr>
            <w:r w:rsidRPr="004D19C0">
              <w:rPr>
                <w:rFonts w:cs="Times New Roman"/>
                <w:color w:val="000000" w:themeColor="text1"/>
                <w:sz w:val="20"/>
                <w:szCs w:val="20"/>
              </w:rPr>
              <w:t>Tháo</w:t>
            </w:r>
            <w:r w:rsidRPr="004D19C0">
              <w:rPr>
                <w:rFonts w:cs="Times New Roman"/>
                <w:color w:val="000000" w:themeColor="text1"/>
                <w:sz w:val="20"/>
                <w:szCs w:val="20"/>
                <w:lang w:val="vi-VN"/>
              </w:rPr>
              <w:t xml:space="preserve"> dỡ k</w:t>
            </w:r>
            <w:r w:rsidRPr="004D19C0">
              <w:rPr>
                <w:rFonts w:cs="Times New Roman"/>
                <w:color w:val="000000" w:themeColor="text1"/>
                <w:sz w:val="20"/>
                <w:szCs w:val="20"/>
              </w:rPr>
              <w:t>ho chứa dầu mỡ và CTNH</w:t>
            </w:r>
          </w:p>
        </w:tc>
        <w:tc>
          <w:tcPr>
            <w:tcW w:w="866" w:type="dxa"/>
            <w:vAlign w:val="center"/>
          </w:tcPr>
          <w:p w14:paraId="3B485756"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 </w:t>
            </w:r>
          </w:p>
        </w:tc>
        <w:tc>
          <w:tcPr>
            <w:tcW w:w="1183" w:type="dxa"/>
            <w:vAlign w:val="center"/>
          </w:tcPr>
          <w:p w14:paraId="614B44D3" w14:textId="77777777" w:rsidR="00CA19F1" w:rsidRPr="004D19C0" w:rsidRDefault="00CA19F1" w:rsidP="00816DD8">
            <w:pPr>
              <w:spacing w:before="60" w:after="60"/>
              <w:jc w:val="center"/>
              <w:rPr>
                <w:rFonts w:cs="Times New Roman"/>
                <w:color w:val="000000" w:themeColor="text1"/>
                <w:sz w:val="20"/>
                <w:szCs w:val="20"/>
                <w:lang w:val="vi-VN"/>
              </w:rPr>
            </w:pPr>
            <w:r w:rsidRPr="004D19C0">
              <w:rPr>
                <w:rFonts w:cs="Times New Roman"/>
                <w:color w:val="000000" w:themeColor="text1"/>
                <w:sz w:val="20"/>
                <w:szCs w:val="20"/>
                <w:lang w:val="vi-VN"/>
              </w:rPr>
              <w:t> </w:t>
            </w:r>
          </w:p>
        </w:tc>
        <w:tc>
          <w:tcPr>
            <w:tcW w:w="938" w:type="dxa"/>
            <w:vAlign w:val="center"/>
          </w:tcPr>
          <w:p w14:paraId="1F9C308A"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 </w:t>
            </w:r>
          </w:p>
        </w:tc>
        <w:tc>
          <w:tcPr>
            <w:tcW w:w="1173" w:type="dxa"/>
            <w:vAlign w:val="center"/>
          </w:tcPr>
          <w:p w14:paraId="45FEE876"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 </w:t>
            </w:r>
          </w:p>
        </w:tc>
        <w:tc>
          <w:tcPr>
            <w:tcW w:w="1369" w:type="dxa"/>
            <w:vAlign w:val="center"/>
          </w:tcPr>
          <w:p w14:paraId="5F28D7E6"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 </w:t>
            </w:r>
          </w:p>
        </w:tc>
        <w:tc>
          <w:tcPr>
            <w:tcW w:w="1394" w:type="dxa"/>
            <w:vAlign w:val="center"/>
          </w:tcPr>
          <w:p w14:paraId="3CEF7503"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 </w:t>
            </w:r>
          </w:p>
        </w:tc>
        <w:tc>
          <w:tcPr>
            <w:tcW w:w="1505" w:type="dxa"/>
            <w:vAlign w:val="center"/>
          </w:tcPr>
          <w:p w14:paraId="4968C17E"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 </w:t>
            </w:r>
          </w:p>
        </w:tc>
      </w:tr>
      <w:tr w:rsidR="004D19C0" w:rsidRPr="004D19C0" w14:paraId="21DA2616" w14:textId="77777777" w:rsidTr="00816DD8">
        <w:trPr>
          <w:trHeight w:val="454"/>
          <w:jc w:val="center"/>
        </w:trPr>
        <w:tc>
          <w:tcPr>
            <w:tcW w:w="617" w:type="dxa"/>
            <w:vAlign w:val="center"/>
          </w:tcPr>
          <w:p w14:paraId="221048E5" w14:textId="77777777" w:rsidR="00CA19F1" w:rsidRPr="004D19C0" w:rsidRDefault="00CA19F1" w:rsidP="00816DD8">
            <w:pPr>
              <w:spacing w:before="60" w:after="60"/>
              <w:jc w:val="center"/>
              <w:rPr>
                <w:rFonts w:eastAsia="MS Mincho" w:cs="Times New Roman"/>
                <w:bCs/>
                <w:color w:val="000000" w:themeColor="text1"/>
                <w:sz w:val="20"/>
                <w:szCs w:val="20"/>
              </w:rPr>
            </w:pPr>
          </w:p>
        </w:tc>
        <w:tc>
          <w:tcPr>
            <w:tcW w:w="5098" w:type="dxa"/>
            <w:vAlign w:val="center"/>
          </w:tcPr>
          <w:p w14:paraId="65C92F96" w14:textId="77777777" w:rsidR="00CA19F1" w:rsidRPr="004D19C0" w:rsidRDefault="00CA19F1" w:rsidP="00816DD8">
            <w:pPr>
              <w:spacing w:before="60" w:after="60"/>
              <w:rPr>
                <w:rFonts w:eastAsia="MS Mincho" w:cs="Times New Roman"/>
                <w:bCs/>
                <w:color w:val="000000" w:themeColor="text1"/>
                <w:sz w:val="20"/>
                <w:szCs w:val="20"/>
              </w:rPr>
            </w:pPr>
            <w:r w:rsidRPr="004D19C0">
              <w:rPr>
                <w:rFonts w:cs="Times New Roman"/>
                <w:i/>
                <w:iCs/>
                <w:color w:val="000000" w:themeColor="text1"/>
                <w:sz w:val="20"/>
                <w:szCs w:val="20"/>
              </w:rPr>
              <w:t>Phá dỡ nền bê tông không cốt thép</w:t>
            </w:r>
          </w:p>
        </w:tc>
        <w:tc>
          <w:tcPr>
            <w:tcW w:w="866" w:type="dxa"/>
            <w:vAlign w:val="center"/>
          </w:tcPr>
          <w:p w14:paraId="723388BF"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m</w:t>
            </w:r>
            <w:r w:rsidRPr="004D19C0">
              <w:rPr>
                <w:rFonts w:cs="Times New Roman"/>
                <w:color w:val="000000" w:themeColor="text1"/>
                <w:sz w:val="20"/>
                <w:szCs w:val="20"/>
                <w:vertAlign w:val="superscript"/>
              </w:rPr>
              <w:t>3</w:t>
            </w:r>
          </w:p>
        </w:tc>
        <w:tc>
          <w:tcPr>
            <w:tcW w:w="1183" w:type="dxa"/>
            <w:vAlign w:val="center"/>
          </w:tcPr>
          <w:p w14:paraId="3E11FFDF" w14:textId="77777777" w:rsidR="00CA19F1" w:rsidRPr="004D19C0" w:rsidRDefault="00CA19F1" w:rsidP="00816DD8">
            <w:pPr>
              <w:spacing w:before="60" w:after="60"/>
              <w:jc w:val="center"/>
              <w:rPr>
                <w:rFonts w:cs="Times New Roman"/>
                <w:color w:val="000000" w:themeColor="text1"/>
                <w:sz w:val="20"/>
                <w:szCs w:val="20"/>
                <w:lang w:val="vi-VN"/>
              </w:rPr>
            </w:pPr>
            <w:r w:rsidRPr="004D19C0">
              <w:rPr>
                <w:rFonts w:cs="Times New Roman"/>
                <w:color w:val="000000" w:themeColor="text1"/>
                <w:sz w:val="20"/>
                <w:szCs w:val="20"/>
              </w:rPr>
              <w:t>1,5</w:t>
            </w:r>
          </w:p>
        </w:tc>
        <w:tc>
          <w:tcPr>
            <w:tcW w:w="938" w:type="dxa"/>
            <w:vAlign w:val="center"/>
          </w:tcPr>
          <w:p w14:paraId="5391EAD9" w14:textId="77777777" w:rsidR="00CA19F1" w:rsidRPr="004D19C0" w:rsidRDefault="00CA19F1" w:rsidP="00816DD8">
            <w:pPr>
              <w:spacing w:before="60" w:after="60"/>
              <w:jc w:val="center"/>
              <w:rPr>
                <w:rFonts w:eastAsia="MS Mincho" w:cs="Times New Roman"/>
                <w:bCs/>
                <w:color w:val="000000" w:themeColor="text1"/>
                <w:sz w:val="20"/>
                <w:szCs w:val="20"/>
                <w:lang w:val="vi-VN"/>
              </w:rPr>
            </w:pPr>
            <w:r w:rsidRPr="004D19C0">
              <w:rPr>
                <w:rFonts w:cs="Times New Roman"/>
                <w:color w:val="000000" w:themeColor="text1"/>
                <w:sz w:val="20"/>
                <w:szCs w:val="20"/>
              </w:rPr>
              <w:t> </w:t>
            </w:r>
            <w:r w:rsidRPr="004D19C0">
              <w:rPr>
                <w:rFonts w:cs="Times New Roman"/>
                <w:color w:val="000000" w:themeColor="text1"/>
                <w:sz w:val="20"/>
                <w:szCs w:val="20"/>
                <w:lang w:val="vi-VN"/>
              </w:rPr>
              <w:t>-</w:t>
            </w:r>
          </w:p>
        </w:tc>
        <w:tc>
          <w:tcPr>
            <w:tcW w:w="1173" w:type="dxa"/>
            <w:vAlign w:val="center"/>
          </w:tcPr>
          <w:p w14:paraId="1FEB62B2"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785.440</w:t>
            </w:r>
          </w:p>
        </w:tc>
        <w:tc>
          <w:tcPr>
            <w:tcW w:w="1369" w:type="dxa"/>
            <w:vAlign w:val="center"/>
          </w:tcPr>
          <w:p w14:paraId="243614AB"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w:t>
            </w:r>
          </w:p>
        </w:tc>
        <w:tc>
          <w:tcPr>
            <w:tcW w:w="1394" w:type="dxa"/>
            <w:vAlign w:val="center"/>
          </w:tcPr>
          <w:p w14:paraId="49C39AF8"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785.440</w:t>
            </w:r>
          </w:p>
        </w:tc>
        <w:tc>
          <w:tcPr>
            <w:tcW w:w="1505" w:type="dxa"/>
            <w:vAlign w:val="center"/>
          </w:tcPr>
          <w:p w14:paraId="701CF46E"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1.178.160</w:t>
            </w:r>
          </w:p>
        </w:tc>
      </w:tr>
      <w:tr w:rsidR="004D19C0" w:rsidRPr="004D19C0" w14:paraId="3968D464" w14:textId="77777777" w:rsidTr="00816DD8">
        <w:trPr>
          <w:trHeight w:val="454"/>
          <w:jc w:val="center"/>
        </w:trPr>
        <w:tc>
          <w:tcPr>
            <w:tcW w:w="617" w:type="dxa"/>
            <w:vAlign w:val="center"/>
          </w:tcPr>
          <w:p w14:paraId="48F3D2DD" w14:textId="77777777" w:rsidR="00CA19F1" w:rsidRPr="004D19C0" w:rsidRDefault="00CA19F1" w:rsidP="00816DD8">
            <w:pPr>
              <w:spacing w:before="60" w:after="60"/>
              <w:jc w:val="center"/>
              <w:rPr>
                <w:rFonts w:eastAsia="MS Mincho" w:cs="Times New Roman"/>
                <w:bCs/>
                <w:color w:val="000000" w:themeColor="text1"/>
                <w:sz w:val="20"/>
                <w:szCs w:val="20"/>
              </w:rPr>
            </w:pPr>
          </w:p>
        </w:tc>
        <w:tc>
          <w:tcPr>
            <w:tcW w:w="5098" w:type="dxa"/>
            <w:vAlign w:val="center"/>
          </w:tcPr>
          <w:p w14:paraId="4CED3CF4" w14:textId="77777777" w:rsidR="00CA19F1" w:rsidRPr="004D19C0" w:rsidRDefault="00CA19F1" w:rsidP="00816DD8">
            <w:pPr>
              <w:spacing w:before="60" w:after="60"/>
              <w:rPr>
                <w:rFonts w:eastAsia="MS Mincho" w:cs="Times New Roman"/>
                <w:bCs/>
                <w:color w:val="000000" w:themeColor="text1"/>
                <w:sz w:val="20"/>
                <w:szCs w:val="20"/>
              </w:rPr>
            </w:pPr>
            <w:r w:rsidRPr="004D19C0">
              <w:rPr>
                <w:rFonts w:cs="Times New Roman"/>
                <w:i/>
                <w:iCs/>
                <w:color w:val="000000" w:themeColor="text1"/>
                <w:sz w:val="20"/>
                <w:szCs w:val="20"/>
              </w:rPr>
              <w:t>Tháo dỡ mái tôn</w:t>
            </w:r>
          </w:p>
        </w:tc>
        <w:tc>
          <w:tcPr>
            <w:tcW w:w="866" w:type="dxa"/>
            <w:vAlign w:val="center"/>
          </w:tcPr>
          <w:p w14:paraId="44484038"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100m</w:t>
            </w:r>
            <w:r w:rsidRPr="004D19C0">
              <w:rPr>
                <w:rFonts w:cs="Times New Roman"/>
                <w:color w:val="000000" w:themeColor="text1"/>
                <w:sz w:val="20"/>
                <w:szCs w:val="20"/>
                <w:vertAlign w:val="superscript"/>
              </w:rPr>
              <w:t>2</w:t>
            </w:r>
          </w:p>
        </w:tc>
        <w:tc>
          <w:tcPr>
            <w:tcW w:w="1183" w:type="dxa"/>
            <w:vAlign w:val="center"/>
          </w:tcPr>
          <w:p w14:paraId="22D48D8C" w14:textId="77777777" w:rsidR="00CA19F1" w:rsidRPr="004D19C0" w:rsidRDefault="00CA19F1" w:rsidP="00816DD8">
            <w:pPr>
              <w:spacing w:before="60" w:after="60"/>
              <w:jc w:val="center"/>
              <w:rPr>
                <w:rFonts w:cs="Times New Roman"/>
                <w:color w:val="000000" w:themeColor="text1"/>
                <w:sz w:val="20"/>
                <w:szCs w:val="20"/>
                <w:lang w:val="vi-VN"/>
              </w:rPr>
            </w:pPr>
            <w:r w:rsidRPr="004D19C0">
              <w:rPr>
                <w:rFonts w:cs="Times New Roman"/>
                <w:color w:val="000000" w:themeColor="text1"/>
                <w:sz w:val="20"/>
                <w:szCs w:val="20"/>
              </w:rPr>
              <w:t>0,136</w:t>
            </w:r>
          </w:p>
        </w:tc>
        <w:tc>
          <w:tcPr>
            <w:tcW w:w="938" w:type="dxa"/>
            <w:vAlign w:val="center"/>
          </w:tcPr>
          <w:p w14:paraId="4F46E83C"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w:t>
            </w:r>
          </w:p>
        </w:tc>
        <w:tc>
          <w:tcPr>
            <w:tcW w:w="1173" w:type="dxa"/>
            <w:vAlign w:val="center"/>
          </w:tcPr>
          <w:p w14:paraId="6E481E5C"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735.000</w:t>
            </w:r>
          </w:p>
        </w:tc>
        <w:tc>
          <w:tcPr>
            <w:tcW w:w="1369" w:type="dxa"/>
            <w:vAlign w:val="center"/>
          </w:tcPr>
          <w:p w14:paraId="5FC1A415"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884.669</w:t>
            </w:r>
          </w:p>
        </w:tc>
        <w:tc>
          <w:tcPr>
            <w:tcW w:w="1394" w:type="dxa"/>
            <w:vAlign w:val="center"/>
          </w:tcPr>
          <w:p w14:paraId="22C0B2CA"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1.619.669</w:t>
            </w:r>
          </w:p>
        </w:tc>
        <w:tc>
          <w:tcPr>
            <w:tcW w:w="1505" w:type="dxa"/>
            <w:vAlign w:val="center"/>
          </w:tcPr>
          <w:p w14:paraId="5597BE35"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220.275</w:t>
            </w:r>
          </w:p>
        </w:tc>
      </w:tr>
      <w:tr w:rsidR="004D19C0" w:rsidRPr="004D19C0" w14:paraId="722E21F3" w14:textId="77777777" w:rsidTr="00816DD8">
        <w:trPr>
          <w:trHeight w:val="454"/>
          <w:jc w:val="center"/>
        </w:trPr>
        <w:tc>
          <w:tcPr>
            <w:tcW w:w="617" w:type="dxa"/>
            <w:vAlign w:val="center"/>
          </w:tcPr>
          <w:p w14:paraId="05A8D1B4" w14:textId="77777777" w:rsidR="00CA19F1" w:rsidRPr="004D19C0" w:rsidRDefault="00CA19F1" w:rsidP="00816DD8">
            <w:pPr>
              <w:spacing w:before="60" w:after="60"/>
              <w:jc w:val="center"/>
              <w:rPr>
                <w:rFonts w:eastAsia="MS Mincho" w:cs="Times New Roman"/>
                <w:bCs/>
                <w:color w:val="000000" w:themeColor="text1"/>
                <w:sz w:val="20"/>
                <w:szCs w:val="20"/>
              </w:rPr>
            </w:pPr>
          </w:p>
        </w:tc>
        <w:tc>
          <w:tcPr>
            <w:tcW w:w="5098" w:type="dxa"/>
            <w:vAlign w:val="center"/>
          </w:tcPr>
          <w:p w14:paraId="3881A3E8" w14:textId="77777777" w:rsidR="00CA19F1" w:rsidRPr="004D19C0" w:rsidRDefault="00CA19F1" w:rsidP="00816DD8">
            <w:pPr>
              <w:spacing w:before="60" w:after="60"/>
              <w:rPr>
                <w:rFonts w:eastAsia="MS Mincho" w:cs="Times New Roman"/>
                <w:bCs/>
                <w:color w:val="000000" w:themeColor="text1"/>
                <w:sz w:val="20"/>
                <w:szCs w:val="20"/>
              </w:rPr>
            </w:pPr>
            <w:r w:rsidRPr="004D19C0">
              <w:rPr>
                <w:rFonts w:cs="Times New Roman"/>
                <w:i/>
                <w:iCs/>
                <w:color w:val="000000" w:themeColor="text1"/>
                <w:sz w:val="20"/>
                <w:szCs w:val="20"/>
              </w:rPr>
              <w:t>Tháo dỡ tường quây bằng tôn</w:t>
            </w:r>
          </w:p>
        </w:tc>
        <w:tc>
          <w:tcPr>
            <w:tcW w:w="866" w:type="dxa"/>
            <w:vAlign w:val="center"/>
          </w:tcPr>
          <w:p w14:paraId="6079D9FD"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100m</w:t>
            </w:r>
            <w:r w:rsidRPr="004D19C0">
              <w:rPr>
                <w:rFonts w:cs="Times New Roman"/>
                <w:color w:val="000000" w:themeColor="text1"/>
                <w:sz w:val="20"/>
                <w:szCs w:val="20"/>
                <w:vertAlign w:val="superscript"/>
              </w:rPr>
              <w:t>2</w:t>
            </w:r>
          </w:p>
        </w:tc>
        <w:tc>
          <w:tcPr>
            <w:tcW w:w="1183" w:type="dxa"/>
            <w:vAlign w:val="center"/>
          </w:tcPr>
          <w:p w14:paraId="3DACAF87" w14:textId="77777777" w:rsidR="00CA19F1" w:rsidRPr="004D19C0" w:rsidRDefault="00CA19F1" w:rsidP="00816DD8">
            <w:pPr>
              <w:spacing w:before="60" w:after="60"/>
              <w:jc w:val="center"/>
              <w:rPr>
                <w:rFonts w:cs="Times New Roman"/>
                <w:color w:val="000000" w:themeColor="text1"/>
                <w:sz w:val="20"/>
                <w:szCs w:val="20"/>
                <w:lang w:val="vi-VN"/>
              </w:rPr>
            </w:pPr>
            <w:r w:rsidRPr="004D19C0">
              <w:rPr>
                <w:rFonts w:cs="Times New Roman"/>
                <w:color w:val="000000" w:themeColor="text1"/>
                <w:sz w:val="20"/>
                <w:szCs w:val="20"/>
              </w:rPr>
              <w:t>0,3</w:t>
            </w:r>
          </w:p>
        </w:tc>
        <w:tc>
          <w:tcPr>
            <w:tcW w:w="938" w:type="dxa"/>
            <w:vAlign w:val="center"/>
          </w:tcPr>
          <w:p w14:paraId="24D6A81C"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w:t>
            </w:r>
          </w:p>
        </w:tc>
        <w:tc>
          <w:tcPr>
            <w:tcW w:w="1173" w:type="dxa"/>
            <w:vAlign w:val="center"/>
          </w:tcPr>
          <w:p w14:paraId="59FBFA62"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735.000</w:t>
            </w:r>
          </w:p>
        </w:tc>
        <w:tc>
          <w:tcPr>
            <w:tcW w:w="1369" w:type="dxa"/>
            <w:vAlign w:val="center"/>
          </w:tcPr>
          <w:p w14:paraId="32C174FE"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884.669</w:t>
            </w:r>
          </w:p>
        </w:tc>
        <w:tc>
          <w:tcPr>
            <w:tcW w:w="1394" w:type="dxa"/>
            <w:vAlign w:val="center"/>
          </w:tcPr>
          <w:p w14:paraId="42B2039F"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1.619.669</w:t>
            </w:r>
          </w:p>
        </w:tc>
        <w:tc>
          <w:tcPr>
            <w:tcW w:w="1505" w:type="dxa"/>
            <w:vAlign w:val="center"/>
          </w:tcPr>
          <w:p w14:paraId="4241D250"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485.901</w:t>
            </w:r>
          </w:p>
        </w:tc>
      </w:tr>
      <w:tr w:rsidR="004D19C0" w:rsidRPr="004D19C0" w14:paraId="1B7170F7" w14:textId="77777777" w:rsidTr="00816DD8">
        <w:trPr>
          <w:trHeight w:val="454"/>
          <w:jc w:val="center"/>
        </w:trPr>
        <w:tc>
          <w:tcPr>
            <w:tcW w:w="617" w:type="dxa"/>
            <w:vAlign w:val="center"/>
          </w:tcPr>
          <w:p w14:paraId="6ED94DC7"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eastAsia="MS Mincho" w:cs="Times New Roman"/>
                <w:bCs/>
                <w:color w:val="000000" w:themeColor="text1"/>
                <w:sz w:val="20"/>
                <w:szCs w:val="20"/>
              </w:rPr>
              <w:t>3</w:t>
            </w:r>
          </w:p>
        </w:tc>
        <w:tc>
          <w:tcPr>
            <w:tcW w:w="5098" w:type="dxa"/>
            <w:vAlign w:val="center"/>
          </w:tcPr>
          <w:p w14:paraId="2189B7B7" w14:textId="77777777" w:rsidR="00CA19F1" w:rsidRPr="004D19C0" w:rsidRDefault="00CA19F1" w:rsidP="00816DD8">
            <w:pPr>
              <w:spacing w:before="60" w:after="60"/>
              <w:rPr>
                <w:rFonts w:eastAsia="MS Mincho" w:cs="Times New Roman"/>
                <w:bCs/>
                <w:i/>
                <w:iCs/>
                <w:color w:val="000000" w:themeColor="text1"/>
                <w:sz w:val="20"/>
                <w:szCs w:val="20"/>
              </w:rPr>
            </w:pPr>
            <w:r w:rsidRPr="004D19C0">
              <w:rPr>
                <w:rFonts w:cs="Times New Roman"/>
                <w:color w:val="000000" w:themeColor="text1"/>
                <w:sz w:val="20"/>
                <w:szCs w:val="20"/>
                <w:lang w:val="vi-VN"/>
              </w:rPr>
              <w:t>Tháo dỡ trạm cân 150 tấn</w:t>
            </w:r>
          </w:p>
        </w:tc>
        <w:tc>
          <w:tcPr>
            <w:tcW w:w="866" w:type="dxa"/>
            <w:vAlign w:val="center"/>
          </w:tcPr>
          <w:p w14:paraId="3B59BB07"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 </w:t>
            </w:r>
          </w:p>
        </w:tc>
        <w:tc>
          <w:tcPr>
            <w:tcW w:w="1183" w:type="dxa"/>
            <w:vAlign w:val="center"/>
          </w:tcPr>
          <w:p w14:paraId="7C68C352" w14:textId="77777777" w:rsidR="00CA19F1" w:rsidRPr="004D19C0" w:rsidRDefault="00CA19F1" w:rsidP="00816DD8">
            <w:pPr>
              <w:spacing w:before="60" w:after="60"/>
              <w:jc w:val="center"/>
              <w:rPr>
                <w:rFonts w:cs="Times New Roman"/>
                <w:color w:val="000000" w:themeColor="text1"/>
                <w:sz w:val="20"/>
                <w:szCs w:val="20"/>
                <w:lang w:val="vi-VN"/>
              </w:rPr>
            </w:pPr>
            <w:r w:rsidRPr="004D19C0">
              <w:rPr>
                <w:rFonts w:cs="Times New Roman"/>
                <w:color w:val="000000" w:themeColor="text1"/>
                <w:sz w:val="20"/>
                <w:szCs w:val="20"/>
                <w:lang w:val="vi-VN"/>
              </w:rPr>
              <w:t> </w:t>
            </w:r>
          </w:p>
        </w:tc>
        <w:tc>
          <w:tcPr>
            <w:tcW w:w="938" w:type="dxa"/>
            <w:vAlign w:val="center"/>
          </w:tcPr>
          <w:p w14:paraId="5A1A2171"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 </w:t>
            </w:r>
          </w:p>
        </w:tc>
        <w:tc>
          <w:tcPr>
            <w:tcW w:w="1173" w:type="dxa"/>
            <w:vAlign w:val="center"/>
          </w:tcPr>
          <w:p w14:paraId="3781C13F"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 </w:t>
            </w:r>
          </w:p>
        </w:tc>
        <w:tc>
          <w:tcPr>
            <w:tcW w:w="1369" w:type="dxa"/>
            <w:vAlign w:val="center"/>
          </w:tcPr>
          <w:p w14:paraId="07DF5586"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 </w:t>
            </w:r>
          </w:p>
        </w:tc>
        <w:tc>
          <w:tcPr>
            <w:tcW w:w="1394" w:type="dxa"/>
            <w:vAlign w:val="center"/>
          </w:tcPr>
          <w:p w14:paraId="1DE09BAC"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 </w:t>
            </w:r>
          </w:p>
        </w:tc>
        <w:tc>
          <w:tcPr>
            <w:tcW w:w="1505" w:type="dxa"/>
            <w:vAlign w:val="center"/>
          </w:tcPr>
          <w:p w14:paraId="4CC0CC7B"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 </w:t>
            </w:r>
          </w:p>
        </w:tc>
      </w:tr>
      <w:tr w:rsidR="004D19C0" w:rsidRPr="004D19C0" w14:paraId="256F4EB1" w14:textId="77777777" w:rsidTr="00816DD8">
        <w:trPr>
          <w:trHeight w:val="454"/>
          <w:jc w:val="center"/>
        </w:trPr>
        <w:tc>
          <w:tcPr>
            <w:tcW w:w="617" w:type="dxa"/>
            <w:vAlign w:val="center"/>
          </w:tcPr>
          <w:p w14:paraId="6A0764E2" w14:textId="77777777" w:rsidR="00CA19F1" w:rsidRPr="004D19C0" w:rsidRDefault="00CA19F1" w:rsidP="00816DD8">
            <w:pPr>
              <w:spacing w:before="60" w:after="60"/>
              <w:jc w:val="center"/>
              <w:rPr>
                <w:rFonts w:eastAsia="MS Mincho" w:cs="Times New Roman"/>
                <w:bCs/>
                <w:color w:val="000000" w:themeColor="text1"/>
                <w:sz w:val="20"/>
                <w:szCs w:val="20"/>
              </w:rPr>
            </w:pPr>
          </w:p>
        </w:tc>
        <w:tc>
          <w:tcPr>
            <w:tcW w:w="5098" w:type="dxa"/>
            <w:vAlign w:val="center"/>
          </w:tcPr>
          <w:p w14:paraId="38B611F0" w14:textId="77777777" w:rsidR="00CA19F1" w:rsidRPr="004D19C0" w:rsidRDefault="00CA19F1" w:rsidP="00816DD8">
            <w:pPr>
              <w:spacing w:before="60" w:after="60"/>
              <w:rPr>
                <w:rFonts w:cs="Times New Roman"/>
                <w:color w:val="000000" w:themeColor="text1"/>
                <w:sz w:val="20"/>
                <w:szCs w:val="20"/>
                <w:lang w:val="vi-VN"/>
              </w:rPr>
            </w:pPr>
            <w:r w:rsidRPr="004D19C0">
              <w:rPr>
                <w:rFonts w:cs="Times New Roman"/>
                <w:i/>
                <w:iCs/>
                <w:color w:val="000000" w:themeColor="text1"/>
                <w:sz w:val="20"/>
                <w:szCs w:val="20"/>
                <w:lang w:val="vi-VN"/>
              </w:rPr>
              <w:t>Trạm cân 150 tấn</w:t>
            </w:r>
          </w:p>
        </w:tc>
        <w:tc>
          <w:tcPr>
            <w:tcW w:w="866" w:type="dxa"/>
            <w:vAlign w:val="center"/>
          </w:tcPr>
          <w:p w14:paraId="3BDAE3E1"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Trạm</w:t>
            </w:r>
          </w:p>
        </w:tc>
        <w:tc>
          <w:tcPr>
            <w:tcW w:w="1183" w:type="dxa"/>
            <w:vAlign w:val="center"/>
          </w:tcPr>
          <w:p w14:paraId="5764F159" w14:textId="77777777" w:rsidR="00CA19F1" w:rsidRPr="004D19C0" w:rsidRDefault="00CA19F1" w:rsidP="00816DD8">
            <w:pPr>
              <w:spacing w:before="60" w:after="60"/>
              <w:jc w:val="center"/>
              <w:rPr>
                <w:rFonts w:cs="Times New Roman"/>
                <w:color w:val="000000" w:themeColor="text1"/>
                <w:sz w:val="20"/>
                <w:szCs w:val="20"/>
                <w:lang w:val="vi-VN"/>
              </w:rPr>
            </w:pPr>
            <w:r w:rsidRPr="004D19C0">
              <w:rPr>
                <w:rFonts w:cs="Times New Roman"/>
                <w:color w:val="000000" w:themeColor="text1"/>
                <w:sz w:val="20"/>
                <w:szCs w:val="20"/>
                <w:lang w:val="vi-VN"/>
              </w:rPr>
              <w:t>1</w:t>
            </w:r>
          </w:p>
        </w:tc>
        <w:tc>
          <w:tcPr>
            <w:tcW w:w="938" w:type="dxa"/>
            <w:vAlign w:val="center"/>
          </w:tcPr>
          <w:p w14:paraId="568BCF87"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lang w:val="vi-VN"/>
              </w:rPr>
              <w:t>-</w:t>
            </w:r>
          </w:p>
        </w:tc>
        <w:tc>
          <w:tcPr>
            <w:tcW w:w="1173" w:type="dxa"/>
            <w:vAlign w:val="center"/>
          </w:tcPr>
          <w:p w14:paraId="4CA552F9"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lang w:val="vi-VN"/>
              </w:rPr>
              <w:t>-</w:t>
            </w:r>
          </w:p>
        </w:tc>
        <w:tc>
          <w:tcPr>
            <w:tcW w:w="1369" w:type="dxa"/>
            <w:vAlign w:val="center"/>
          </w:tcPr>
          <w:p w14:paraId="7D6CE7A1" w14:textId="77777777" w:rsidR="00CA19F1" w:rsidRPr="004D19C0" w:rsidRDefault="00CA19F1" w:rsidP="00816DD8">
            <w:pPr>
              <w:spacing w:before="60" w:after="60"/>
              <w:jc w:val="center"/>
              <w:rPr>
                <w:rFonts w:eastAsia="MS Mincho" w:cs="Times New Roman"/>
                <w:bCs/>
                <w:color w:val="000000" w:themeColor="text1"/>
                <w:sz w:val="20"/>
                <w:szCs w:val="20"/>
                <w:lang w:val="vi-VN"/>
              </w:rPr>
            </w:pPr>
            <w:r w:rsidRPr="004D19C0">
              <w:rPr>
                <w:rFonts w:cs="Times New Roman"/>
                <w:color w:val="000000" w:themeColor="text1"/>
                <w:sz w:val="20"/>
                <w:szCs w:val="20"/>
                <w:lang w:val="vi-VN"/>
              </w:rPr>
              <w:t>-</w:t>
            </w:r>
          </w:p>
        </w:tc>
        <w:tc>
          <w:tcPr>
            <w:tcW w:w="1394" w:type="dxa"/>
            <w:vAlign w:val="center"/>
          </w:tcPr>
          <w:p w14:paraId="55FF0F23"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5.000.000</w:t>
            </w:r>
          </w:p>
        </w:tc>
        <w:tc>
          <w:tcPr>
            <w:tcW w:w="1505" w:type="dxa"/>
            <w:vAlign w:val="center"/>
          </w:tcPr>
          <w:p w14:paraId="34F49119"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5.000.000</w:t>
            </w:r>
          </w:p>
        </w:tc>
      </w:tr>
      <w:tr w:rsidR="004D19C0" w:rsidRPr="004D19C0" w14:paraId="793DAA59" w14:textId="77777777" w:rsidTr="00816DD8">
        <w:trPr>
          <w:trHeight w:val="454"/>
          <w:jc w:val="center"/>
        </w:trPr>
        <w:tc>
          <w:tcPr>
            <w:tcW w:w="617" w:type="dxa"/>
            <w:vAlign w:val="center"/>
          </w:tcPr>
          <w:p w14:paraId="3A2A9147"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eastAsia="MS Mincho" w:cs="Times New Roman"/>
                <w:bCs/>
                <w:color w:val="000000" w:themeColor="text1"/>
                <w:sz w:val="20"/>
                <w:szCs w:val="20"/>
              </w:rPr>
              <w:lastRenderedPageBreak/>
              <w:t>4</w:t>
            </w:r>
          </w:p>
        </w:tc>
        <w:tc>
          <w:tcPr>
            <w:tcW w:w="5098" w:type="dxa"/>
            <w:vAlign w:val="center"/>
          </w:tcPr>
          <w:p w14:paraId="0E141462" w14:textId="77777777" w:rsidR="00CA19F1" w:rsidRPr="004D19C0" w:rsidRDefault="00CA19F1" w:rsidP="00816DD8">
            <w:pPr>
              <w:spacing w:before="60" w:after="60"/>
              <w:rPr>
                <w:rFonts w:eastAsia="MS Mincho" w:cs="Times New Roman"/>
                <w:bCs/>
                <w:i/>
                <w:iCs/>
                <w:color w:val="000000" w:themeColor="text1"/>
                <w:sz w:val="20"/>
                <w:szCs w:val="20"/>
              </w:rPr>
            </w:pPr>
            <w:r w:rsidRPr="004D19C0">
              <w:rPr>
                <w:rFonts w:cs="Times New Roman"/>
                <w:color w:val="000000" w:themeColor="text1"/>
                <w:sz w:val="20"/>
                <w:szCs w:val="20"/>
                <w:lang w:val="vi-VN"/>
              </w:rPr>
              <w:t>Tháo dỡ trạm rửa xe</w:t>
            </w:r>
          </w:p>
        </w:tc>
        <w:tc>
          <w:tcPr>
            <w:tcW w:w="866" w:type="dxa"/>
            <w:vAlign w:val="center"/>
          </w:tcPr>
          <w:p w14:paraId="335EA0EF"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 </w:t>
            </w:r>
          </w:p>
        </w:tc>
        <w:tc>
          <w:tcPr>
            <w:tcW w:w="1183" w:type="dxa"/>
            <w:vAlign w:val="center"/>
          </w:tcPr>
          <w:p w14:paraId="5050C68B" w14:textId="77777777" w:rsidR="00CA19F1" w:rsidRPr="004D19C0" w:rsidRDefault="00CA19F1" w:rsidP="00816DD8">
            <w:pPr>
              <w:spacing w:before="60" w:after="60"/>
              <w:jc w:val="center"/>
              <w:rPr>
                <w:rFonts w:cs="Times New Roman"/>
                <w:color w:val="000000" w:themeColor="text1"/>
                <w:sz w:val="20"/>
                <w:szCs w:val="20"/>
                <w:lang w:val="vi-VN"/>
              </w:rPr>
            </w:pPr>
            <w:r w:rsidRPr="004D19C0">
              <w:rPr>
                <w:rFonts w:cs="Times New Roman"/>
                <w:color w:val="000000" w:themeColor="text1"/>
                <w:sz w:val="20"/>
                <w:szCs w:val="20"/>
                <w:lang w:val="vi-VN"/>
              </w:rPr>
              <w:t> </w:t>
            </w:r>
          </w:p>
        </w:tc>
        <w:tc>
          <w:tcPr>
            <w:tcW w:w="938" w:type="dxa"/>
            <w:vAlign w:val="center"/>
          </w:tcPr>
          <w:p w14:paraId="45DD948B"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 </w:t>
            </w:r>
          </w:p>
        </w:tc>
        <w:tc>
          <w:tcPr>
            <w:tcW w:w="1173" w:type="dxa"/>
            <w:vAlign w:val="center"/>
          </w:tcPr>
          <w:p w14:paraId="60986E5D"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 </w:t>
            </w:r>
          </w:p>
        </w:tc>
        <w:tc>
          <w:tcPr>
            <w:tcW w:w="1369" w:type="dxa"/>
            <w:vAlign w:val="center"/>
          </w:tcPr>
          <w:p w14:paraId="52CEC5C4"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 </w:t>
            </w:r>
          </w:p>
        </w:tc>
        <w:tc>
          <w:tcPr>
            <w:tcW w:w="1394" w:type="dxa"/>
            <w:vAlign w:val="center"/>
          </w:tcPr>
          <w:p w14:paraId="6185E431"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 </w:t>
            </w:r>
          </w:p>
        </w:tc>
        <w:tc>
          <w:tcPr>
            <w:tcW w:w="1505" w:type="dxa"/>
            <w:vAlign w:val="center"/>
          </w:tcPr>
          <w:p w14:paraId="68900C88"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 </w:t>
            </w:r>
          </w:p>
        </w:tc>
      </w:tr>
      <w:tr w:rsidR="004D19C0" w:rsidRPr="004D19C0" w14:paraId="0861AF0B" w14:textId="77777777" w:rsidTr="00816DD8">
        <w:trPr>
          <w:trHeight w:val="454"/>
          <w:jc w:val="center"/>
        </w:trPr>
        <w:tc>
          <w:tcPr>
            <w:tcW w:w="617" w:type="dxa"/>
            <w:vAlign w:val="center"/>
          </w:tcPr>
          <w:p w14:paraId="4DBD1C94" w14:textId="77777777" w:rsidR="00CA19F1" w:rsidRPr="004D19C0" w:rsidRDefault="00CA19F1" w:rsidP="00816DD8">
            <w:pPr>
              <w:spacing w:before="60" w:after="60"/>
              <w:jc w:val="center"/>
              <w:rPr>
                <w:rFonts w:eastAsia="MS Mincho" w:cs="Times New Roman"/>
                <w:bCs/>
                <w:color w:val="000000" w:themeColor="text1"/>
                <w:sz w:val="20"/>
                <w:szCs w:val="20"/>
              </w:rPr>
            </w:pPr>
          </w:p>
        </w:tc>
        <w:tc>
          <w:tcPr>
            <w:tcW w:w="5098" w:type="dxa"/>
            <w:vAlign w:val="center"/>
          </w:tcPr>
          <w:p w14:paraId="6AFE4A88" w14:textId="77777777" w:rsidR="00CA19F1" w:rsidRPr="004D19C0" w:rsidRDefault="00CA19F1" w:rsidP="00816DD8">
            <w:pPr>
              <w:spacing w:before="60" w:after="60"/>
              <w:rPr>
                <w:rFonts w:cs="Times New Roman"/>
                <w:color w:val="000000" w:themeColor="text1"/>
                <w:sz w:val="20"/>
                <w:szCs w:val="20"/>
                <w:lang w:val="vi-VN"/>
              </w:rPr>
            </w:pPr>
            <w:r w:rsidRPr="004D19C0">
              <w:rPr>
                <w:rFonts w:cs="Times New Roman"/>
                <w:i/>
                <w:iCs/>
                <w:color w:val="000000" w:themeColor="text1"/>
                <w:sz w:val="20"/>
                <w:szCs w:val="20"/>
                <w:lang w:val="vi-VN"/>
              </w:rPr>
              <w:t>Trạm biến áp</w:t>
            </w:r>
          </w:p>
        </w:tc>
        <w:tc>
          <w:tcPr>
            <w:tcW w:w="866" w:type="dxa"/>
            <w:vAlign w:val="center"/>
          </w:tcPr>
          <w:p w14:paraId="387E2B68" w14:textId="77777777" w:rsidR="00CA19F1" w:rsidRPr="004D19C0" w:rsidRDefault="00CA19F1" w:rsidP="00816DD8">
            <w:pPr>
              <w:spacing w:before="60" w:after="60"/>
              <w:jc w:val="center"/>
              <w:rPr>
                <w:rFonts w:eastAsia="MS Mincho" w:cs="Times New Roman"/>
                <w:bCs/>
                <w:color w:val="000000" w:themeColor="text1"/>
                <w:sz w:val="20"/>
                <w:szCs w:val="20"/>
                <w:lang w:val="vi-VN"/>
              </w:rPr>
            </w:pPr>
            <w:r w:rsidRPr="004D19C0">
              <w:rPr>
                <w:rFonts w:cs="Times New Roman"/>
                <w:color w:val="000000" w:themeColor="text1"/>
                <w:sz w:val="20"/>
                <w:szCs w:val="20"/>
              </w:rPr>
              <w:t xml:space="preserve">Trạm </w:t>
            </w:r>
          </w:p>
        </w:tc>
        <w:tc>
          <w:tcPr>
            <w:tcW w:w="1183" w:type="dxa"/>
            <w:vAlign w:val="center"/>
          </w:tcPr>
          <w:p w14:paraId="5B54131D" w14:textId="77777777" w:rsidR="00CA19F1" w:rsidRPr="004D19C0" w:rsidRDefault="00CA19F1" w:rsidP="00816DD8">
            <w:pPr>
              <w:spacing w:before="60" w:after="60"/>
              <w:jc w:val="center"/>
              <w:rPr>
                <w:rFonts w:cs="Times New Roman"/>
                <w:color w:val="000000" w:themeColor="text1"/>
                <w:sz w:val="20"/>
                <w:szCs w:val="20"/>
                <w:lang w:val="vi-VN"/>
              </w:rPr>
            </w:pPr>
            <w:r w:rsidRPr="004D19C0">
              <w:rPr>
                <w:rFonts w:cs="Times New Roman"/>
                <w:color w:val="000000" w:themeColor="text1"/>
                <w:sz w:val="20"/>
                <w:szCs w:val="20"/>
                <w:lang w:val="vi-VN"/>
              </w:rPr>
              <w:t>1</w:t>
            </w:r>
          </w:p>
        </w:tc>
        <w:tc>
          <w:tcPr>
            <w:tcW w:w="938" w:type="dxa"/>
            <w:vAlign w:val="center"/>
          </w:tcPr>
          <w:p w14:paraId="436E33AD"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lang w:val="vi-VN"/>
              </w:rPr>
              <w:t>-</w:t>
            </w:r>
          </w:p>
        </w:tc>
        <w:tc>
          <w:tcPr>
            <w:tcW w:w="1173" w:type="dxa"/>
            <w:vAlign w:val="center"/>
          </w:tcPr>
          <w:p w14:paraId="75C13C27"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lang w:val="vi-VN"/>
              </w:rPr>
              <w:t>-</w:t>
            </w:r>
          </w:p>
        </w:tc>
        <w:tc>
          <w:tcPr>
            <w:tcW w:w="1369" w:type="dxa"/>
            <w:vAlign w:val="center"/>
          </w:tcPr>
          <w:p w14:paraId="112D88E0"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lang w:val="vi-VN"/>
              </w:rPr>
              <w:t>-</w:t>
            </w:r>
          </w:p>
        </w:tc>
        <w:tc>
          <w:tcPr>
            <w:tcW w:w="1394" w:type="dxa"/>
            <w:vAlign w:val="center"/>
          </w:tcPr>
          <w:p w14:paraId="1AE8B1A6"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5.000.000</w:t>
            </w:r>
          </w:p>
        </w:tc>
        <w:tc>
          <w:tcPr>
            <w:tcW w:w="1505" w:type="dxa"/>
            <w:vAlign w:val="center"/>
          </w:tcPr>
          <w:p w14:paraId="6BF3F097"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15.000.000</w:t>
            </w:r>
          </w:p>
        </w:tc>
      </w:tr>
      <w:tr w:rsidR="004D19C0" w:rsidRPr="004D19C0" w14:paraId="1EE73AAE" w14:textId="77777777" w:rsidTr="00816DD8">
        <w:trPr>
          <w:trHeight w:val="454"/>
          <w:jc w:val="center"/>
        </w:trPr>
        <w:tc>
          <w:tcPr>
            <w:tcW w:w="617" w:type="dxa"/>
            <w:vAlign w:val="center"/>
          </w:tcPr>
          <w:p w14:paraId="2684F8E9"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eastAsia="MS Mincho" w:cs="Times New Roman"/>
                <w:bCs/>
                <w:color w:val="000000" w:themeColor="text1"/>
                <w:sz w:val="20"/>
                <w:szCs w:val="20"/>
              </w:rPr>
              <w:t>5</w:t>
            </w:r>
          </w:p>
        </w:tc>
        <w:tc>
          <w:tcPr>
            <w:tcW w:w="5098" w:type="dxa"/>
            <w:vAlign w:val="center"/>
          </w:tcPr>
          <w:p w14:paraId="564DDA29" w14:textId="77777777" w:rsidR="00CA19F1" w:rsidRPr="004D19C0" w:rsidRDefault="00CA19F1" w:rsidP="00816DD8">
            <w:pPr>
              <w:spacing w:before="60" w:after="60"/>
              <w:rPr>
                <w:rFonts w:cs="Times New Roman"/>
                <w:i/>
                <w:iCs/>
                <w:color w:val="000000" w:themeColor="text1"/>
                <w:sz w:val="20"/>
                <w:szCs w:val="20"/>
                <w:lang w:val="vi-VN"/>
              </w:rPr>
            </w:pPr>
            <w:r w:rsidRPr="004D19C0">
              <w:rPr>
                <w:rFonts w:cs="Times New Roman"/>
                <w:color w:val="000000" w:themeColor="text1"/>
                <w:sz w:val="20"/>
                <w:szCs w:val="20"/>
              </w:rPr>
              <w:t>Phủ đất màu</w:t>
            </w:r>
          </w:p>
        </w:tc>
        <w:tc>
          <w:tcPr>
            <w:tcW w:w="866" w:type="dxa"/>
            <w:vAlign w:val="center"/>
          </w:tcPr>
          <w:p w14:paraId="03B736BB"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 </w:t>
            </w:r>
          </w:p>
        </w:tc>
        <w:tc>
          <w:tcPr>
            <w:tcW w:w="1183" w:type="dxa"/>
            <w:vAlign w:val="center"/>
          </w:tcPr>
          <w:p w14:paraId="26BB63A0" w14:textId="77777777" w:rsidR="00CA19F1" w:rsidRPr="004D19C0" w:rsidRDefault="00CA19F1" w:rsidP="00816DD8">
            <w:pPr>
              <w:spacing w:before="60" w:after="60"/>
              <w:jc w:val="center"/>
              <w:rPr>
                <w:rFonts w:cs="Times New Roman"/>
                <w:color w:val="000000" w:themeColor="text1"/>
                <w:sz w:val="20"/>
                <w:szCs w:val="20"/>
                <w:lang w:val="vi-VN"/>
              </w:rPr>
            </w:pPr>
            <w:r w:rsidRPr="004D19C0">
              <w:rPr>
                <w:rFonts w:cs="Times New Roman"/>
                <w:color w:val="000000" w:themeColor="text1"/>
                <w:sz w:val="20"/>
                <w:szCs w:val="20"/>
              </w:rPr>
              <w:t> </w:t>
            </w:r>
          </w:p>
        </w:tc>
        <w:tc>
          <w:tcPr>
            <w:tcW w:w="938" w:type="dxa"/>
            <w:vAlign w:val="center"/>
          </w:tcPr>
          <w:p w14:paraId="7DE9B3BC"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 </w:t>
            </w:r>
          </w:p>
        </w:tc>
        <w:tc>
          <w:tcPr>
            <w:tcW w:w="1173" w:type="dxa"/>
            <w:vAlign w:val="center"/>
          </w:tcPr>
          <w:p w14:paraId="09A11F7F"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 </w:t>
            </w:r>
          </w:p>
        </w:tc>
        <w:tc>
          <w:tcPr>
            <w:tcW w:w="1369" w:type="dxa"/>
            <w:vAlign w:val="center"/>
          </w:tcPr>
          <w:p w14:paraId="054209B5"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 </w:t>
            </w:r>
          </w:p>
        </w:tc>
        <w:tc>
          <w:tcPr>
            <w:tcW w:w="1394" w:type="dxa"/>
            <w:vAlign w:val="center"/>
          </w:tcPr>
          <w:p w14:paraId="517B0B91"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 </w:t>
            </w:r>
          </w:p>
        </w:tc>
        <w:tc>
          <w:tcPr>
            <w:tcW w:w="1505" w:type="dxa"/>
            <w:vAlign w:val="center"/>
          </w:tcPr>
          <w:p w14:paraId="787796F5"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 </w:t>
            </w:r>
          </w:p>
        </w:tc>
      </w:tr>
      <w:tr w:rsidR="004D19C0" w:rsidRPr="004D19C0" w14:paraId="00B761F7" w14:textId="77777777" w:rsidTr="00816DD8">
        <w:trPr>
          <w:trHeight w:val="454"/>
          <w:jc w:val="center"/>
        </w:trPr>
        <w:tc>
          <w:tcPr>
            <w:tcW w:w="617" w:type="dxa"/>
            <w:vAlign w:val="center"/>
          </w:tcPr>
          <w:p w14:paraId="27C2DA7D" w14:textId="77777777" w:rsidR="00CA19F1" w:rsidRPr="004D19C0" w:rsidRDefault="00CA19F1" w:rsidP="00816DD8">
            <w:pPr>
              <w:spacing w:before="60" w:after="60"/>
              <w:jc w:val="center"/>
              <w:rPr>
                <w:rFonts w:eastAsia="MS Mincho" w:cs="Times New Roman"/>
                <w:bCs/>
                <w:color w:val="000000" w:themeColor="text1"/>
                <w:sz w:val="20"/>
                <w:szCs w:val="20"/>
              </w:rPr>
            </w:pPr>
          </w:p>
        </w:tc>
        <w:tc>
          <w:tcPr>
            <w:tcW w:w="5098" w:type="dxa"/>
            <w:vAlign w:val="center"/>
          </w:tcPr>
          <w:p w14:paraId="7944A681" w14:textId="77777777" w:rsidR="00CA19F1" w:rsidRPr="004D19C0" w:rsidRDefault="00CA19F1" w:rsidP="00816DD8">
            <w:pPr>
              <w:spacing w:before="60" w:after="60"/>
              <w:rPr>
                <w:rFonts w:cs="Times New Roman"/>
                <w:color w:val="000000" w:themeColor="text1"/>
                <w:sz w:val="20"/>
                <w:szCs w:val="20"/>
              </w:rPr>
            </w:pPr>
            <w:r w:rsidRPr="004D19C0">
              <w:rPr>
                <w:rFonts w:cs="Times New Roman"/>
                <w:i/>
                <w:iCs/>
                <w:color w:val="000000" w:themeColor="text1"/>
                <w:sz w:val="20"/>
                <w:szCs w:val="20"/>
              </w:rPr>
              <w:t>San đất bằng máy ủi 110CV</w:t>
            </w:r>
          </w:p>
        </w:tc>
        <w:tc>
          <w:tcPr>
            <w:tcW w:w="866" w:type="dxa"/>
            <w:vAlign w:val="center"/>
          </w:tcPr>
          <w:p w14:paraId="59B48C70"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100m</w:t>
            </w:r>
            <w:r w:rsidRPr="004D19C0">
              <w:rPr>
                <w:rFonts w:cs="Times New Roman"/>
                <w:color w:val="000000" w:themeColor="text1"/>
                <w:sz w:val="20"/>
                <w:szCs w:val="20"/>
                <w:vertAlign w:val="superscript"/>
              </w:rPr>
              <w:t>3</w:t>
            </w:r>
          </w:p>
        </w:tc>
        <w:tc>
          <w:tcPr>
            <w:tcW w:w="1183" w:type="dxa"/>
            <w:vAlign w:val="center"/>
          </w:tcPr>
          <w:p w14:paraId="7E7C7BFA" w14:textId="77777777" w:rsidR="00CA19F1" w:rsidRPr="004D19C0" w:rsidRDefault="00CA19F1" w:rsidP="00816DD8">
            <w:pPr>
              <w:spacing w:before="60" w:after="60"/>
              <w:jc w:val="center"/>
              <w:rPr>
                <w:rFonts w:cs="Times New Roman"/>
                <w:color w:val="000000" w:themeColor="text1"/>
                <w:sz w:val="20"/>
                <w:szCs w:val="20"/>
                <w:lang w:val="vi-VN"/>
              </w:rPr>
            </w:pPr>
            <w:r w:rsidRPr="004D19C0">
              <w:rPr>
                <w:rFonts w:cs="Times New Roman"/>
                <w:color w:val="000000" w:themeColor="text1"/>
                <w:sz w:val="20"/>
                <w:szCs w:val="20"/>
              </w:rPr>
              <w:t>33,6</w:t>
            </w:r>
          </w:p>
        </w:tc>
        <w:tc>
          <w:tcPr>
            <w:tcW w:w="938" w:type="dxa"/>
            <w:vAlign w:val="center"/>
          </w:tcPr>
          <w:p w14:paraId="08AD171E" w14:textId="77777777" w:rsidR="00CA19F1" w:rsidRPr="004D19C0" w:rsidRDefault="00CA19F1" w:rsidP="00816DD8">
            <w:pPr>
              <w:spacing w:before="60" w:after="60"/>
              <w:jc w:val="center"/>
              <w:rPr>
                <w:rFonts w:eastAsia="MS Mincho" w:cs="Times New Roman"/>
                <w:bCs/>
                <w:color w:val="000000" w:themeColor="text1"/>
                <w:sz w:val="20"/>
                <w:szCs w:val="20"/>
                <w:lang w:val="vi-VN"/>
              </w:rPr>
            </w:pPr>
            <w:r w:rsidRPr="004D19C0">
              <w:rPr>
                <w:rFonts w:cs="Times New Roman"/>
                <w:color w:val="000000" w:themeColor="text1"/>
                <w:sz w:val="20"/>
                <w:szCs w:val="20"/>
              </w:rPr>
              <w:t>-</w:t>
            </w:r>
          </w:p>
        </w:tc>
        <w:tc>
          <w:tcPr>
            <w:tcW w:w="1173" w:type="dxa"/>
            <w:vAlign w:val="center"/>
          </w:tcPr>
          <w:p w14:paraId="735C7F96" w14:textId="77777777" w:rsidR="00CA19F1" w:rsidRPr="004D19C0" w:rsidRDefault="00CA19F1" w:rsidP="00816DD8">
            <w:pPr>
              <w:spacing w:before="60" w:after="60"/>
              <w:jc w:val="center"/>
              <w:rPr>
                <w:rFonts w:eastAsia="MS Mincho" w:cs="Times New Roman"/>
                <w:bCs/>
                <w:color w:val="000000" w:themeColor="text1"/>
                <w:sz w:val="20"/>
                <w:szCs w:val="20"/>
                <w:lang w:val="vi-VN"/>
              </w:rPr>
            </w:pPr>
            <w:r w:rsidRPr="004D19C0">
              <w:rPr>
                <w:rFonts w:cs="Times New Roman"/>
                <w:color w:val="000000" w:themeColor="text1"/>
                <w:sz w:val="20"/>
                <w:szCs w:val="20"/>
              </w:rPr>
              <w:t>-</w:t>
            </w:r>
          </w:p>
        </w:tc>
        <w:tc>
          <w:tcPr>
            <w:tcW w:w="1369" w:type="dxa"/>
            <w:vAlign w:val="center"/>
          </w:tcPr>
          <w:p w14:paraId="3E978558" w14:textId="77777777" w:rsidR="00CA19F1" w:rsidRPr="004D19C0" w:rsidRDefault="00CA19F1" w:rsidP="00816DD8">
            <w:pPr>
              <w:spacing w:before="60" w:after="60"/>
              <w:jc w:val="center"/>
              <w:rPr>
                <w:rFonts w:eastAsia="MS Mincho" w:cs="Times New Roman"/>
                <w:bCs/>
                <w:color w:val="000000" w:themeColor="text1"/>
                <w:sz w:val="20"/>
                <w:szCs w:val="20"/>
                <w:lang w:val="vi-VN"/>
              </w:rPr>
            </w:pPr>
            <w:r w:rsidRPr="004D19C0">
              <w:rPr>
                <w:rFonts w:cs="Times New Roman"/>
                <w:color w:val="000000" w:themeColor="text1"/>
                <w:sz w:val="20"/>
                <w:szCs w:val="20"/>
              </w:rPr>
              <w:t>165.425</w:t>
            </w:r>
          </w:p>
        </w:tc>
        <w:tc>
          <w:tcPr>
            <w:tcW w:w="1394" w:type="dxa"/>
            <w:vAlign w:val="center"/>
          </w:tcPr>
          <w:p w14:paraId="55E35184" w14:textId="77777777" w:rsidR="00CA19F1" w:rsidRPr="004D19C0" w:rsidRDefault="00CA19F1" w:rsidP="00816DD8">
            <w:pPr>
              <w:spacing w:before="60" w:after="60"/>
              <w:jc w:val="center"/>
              <w:rPr>
                <w:rFonts w:eastAsia="MS Mincho" w:cs="Times New Roman"/>
                <w:bCs/>
                <w:color w:val="000000" w:themeColor="text1"/>
                <w:sz w:val="20"/>
                <w:szCs w:val="20"/>
                <w:lang w:val="vi-VN"/>
              </w:rPr>
            </w:pPr>
            <w:r w:rsidRPr="004D19C0">
              <w:rPr>
                <w:rFonts w:cs="Times New Roman"/>
                <w:color w:val="000000" w:themeColor="text1"/>
                <w:sz w:val="20"/>
                <w:szCs w:val="20"/>
              </w:rPr>
              <w:t>165.425</w:t>
            </w:r>
          </w:p>
        </w:tc>
        <w:tc>
          <w:tcPr>
            <w:tcW w:w="1505" w:type="dxa"/>
            <w:vAlign w:val="center"/>
          </w:tcPr>
          <w:p w14:paraId="0CBB18E9" w14:textId="77777777" w:rsidR="00CA19F1" w:rsidRPr="004D19C0" w:rsidRDefault="00CA19F1" w:rsidP="00816DD8">
            <w:pPr>
              <w:spacing w:before="60" w:after="60"/>
              <w:jc w:val="center"/>
              <w:rPr>
                <w:rFonts w:eastAsia="MS Mincho" w:cs="Times New Roman"/>
                <w:bCs/>
                <w:color w:val="000000" w:themeColor="text1"/>
                <w:sz w:val="20"/>
                <w:szCs w:val="20"/>
                <w:lang w:val="vi-VN"/>
              </w:rPr>
            </w:pPr>
            <w:r w:rsidRPr="004D19C0">
              <w:rPr>
                <w:rFonts w:cs="Times New Roman"/>
                <w:color w:val="000000" w:themeColor="text1"/>
                <w:sz w:val="20"/>
                <w:szCs w:val="20"/>
              </w:rPr>
              <w:t>5.558.280</w:t>
            </w:r>
          </w:p>
        </w:tc>
      </w:tr>
      <w:tr w:rsidR="004D19C0" w:rsidRPr="004D19C0" w14:paraId="6A43BD9B" w14:textId="77777777" w:rsidTr="00816DD8">
        <w:trPr>
          <w:trHeight w:val="454"/>
          <w:jc w:val="center"/>
        </w:trPr>
        <w:tc>
          <w:tcPr>
            <w:tcW w:w="617" w:type="dxa"/>
            <w:vAlign w:val="center"/>
          </w:tcPr>
          <w:p w14:paraId="1635E081"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eastAsia="MS Mincho" w:cs="Times New Roman"/>
                <w:bCs/>
                <w:color w:val="000000" w:themeColor="text1"/>
                <w:sz w:val="20"/>
                <w:szCs w:val="20"/>
              </w:rPr>
              <w:t>6</w:t>
            </w:r>
          </w:p>
        </w:tc>
        <w:tc>
          <w:tcPr>
            <w:tcW w:w="5098" w:type="dxa"/>
            <w:vAlign w:val="center"/>
          </w:tcPr>
          <w:p w14:paraId="2BF268F1" w14:textId="77777777" w:rsidR="00CA19F1" w:rsidRPr="004D19C0" w:rsidRDefault="00CA19F1" w:rsidP="00816DD8">
            <w:pPr>
              <w:spacing w:before="60" w:after="60"/>
              <w:rPr>
                <w:rFonts w:cs="Times New Roman"/>
                <w:color w:val="000000" w:themeColor="text1"/>
                <w:sz w:val="20"/>
                <w:szCs w:val="20"/>
              </w:rPr>
            </w:pPr>
            <w:r w:rsidRPr="004D19C0">
              <w:rPr>
                <w:rFonts w:cs="Times New Roman"/>
                <w:color w:val="000000" w:themeColor="text1"/>
                <w:sz w:val="20"/>
                <w:szCs w:val="20"/>
              </w:rPr>
              <w:t>Trồng cây Lát hoa</w:t>
            </w:r>
          </w:p>
        </w:tc>
        <w:tc>
          <w:tcPr>
            <w:tcW w:w="866" w:type="dxa"/>
            <w:vAlign w:val="center"/>
          </w:tcPr>
          <w:p w14:paraId="0DB0ADBF" w14:textId="77777777" w:rsidR="00CA19F1" w:rsidRPr="004D19C0" w:rsidRDefault="00CA19F1" w:rsidP="00816DD8">
            <w:pPr>
              <w:spacing w:before="60" w:after="60"/>
              <w:jc w:val="center"/>
              <w:rPr>
                <w:rFonts w:eastAsia="MS Mincho" w:cs="Times New Roman"/>
                <w:bCs/>
                <w:color w:val="000000" w:themeColor="text1"/>
                <w:sz w:val="20"/>
                <w:szCs w:val="20"/>
              </w:rPr>
            </w:pPr>
            <w:r w:rsidRPr="004D19C0">
              <w:rPr>
                <w:rFonts w:cs="Times New Roman"/>
                <w:color w:val="000000" w:themeColor="text1"/>
                <w:sz w:val="20"/>
                <w:szCs w:val="20"/>
              </w:rPr>
              <w:t>ha</w:t>
            </w:r>
          </w:p>
        </w:tc>
        <w:tc>
          <w:tcPr>
            <w:tcW w:w="1183" w:type="dxa"/>
            <w:vAlign w:val="center"/>
          </w:tcPr>
          <w:p w14:paraId="4E063F75" w14:textId="77777777" w:rsidR="00CA19F1" w:rsidRPr="004D19C0" w:rsidRDefault="00CA19F1" w:rsidP="00816DD8">
            <w:pPr>
              <w:spacing w:before="60" w:after="60"/>
              <w:jc w:val="center"/>
              <w:rPr>
                <w:rFonts w:cs="Times New Roman"/>
                <w:color w:val="000000" w:themeColor="text1"/>
                <w:sz w:val="20"/>
                <w:szCs w:val="20"/>
                <w:lang w:val="vi-VN"/>
              </w:rPr>
            </w:pPr>
            <w:r w:rsidRPr="004D19C0">
              <w:rPr>
                <w:rFonts w:cs="Times New Roman"/>
                <w:color w:val="000000" w:themeColor="text1"/>
                <w:sz w:val="20"/>
                <w:szCs w:val="20"/>
                <w:lang w:val="vi-VN"/>
              </w:rPr>
              <w:t>0,48</w:t>
            </w:r>
          </w:p>
        </w:tc>
        <w:tc>
          <w:tcPr>
            <w:tcW w:w="938" w:type="dxa"/>
            <w:vAlign w:val="center"/>
          </w:tcPr>
          <w:p w14:paraId="60BD3D23" w14:textId="77777777" w:rsidR="00CA19F1" w:rsidRPr="004D19C0" w:rsidRDefault="00CA19F1" w:rsidP="00816DD8">
            <w:pPr>
              <w:spacing w:before="60" w:after="60"/>
              <w:jc w:val="center"/>
              <w:rPr>
                <w:rFonts w:eastAsia="MS Mincho" w:cs="Times New Roman"/>
                <w:bCs/>
                <w:color w:val="000000" w:themeColor="text1"/>
                <w:sz w:val="20"/>
                <w:szCs w:val="20"/>
                <w:lang w:val="vi-VN"/>
              </w:rPr>
            </w:pPr>
            <w:r w:rsidRPr="004D19C0">
              <w:rPr>
                <w:rFonts w:cs="Times New Roman"/>
                <w:color w:val="000000" w:themeColor="text1"/>
                <w:sz w:val="20"/>
                <w:szCs w:val="20"/>
                <w:lang w:val="vi-VN"/>
              </w:rPr>
              <w:t>-</w:t>
            </w:r>
          </w:p>
        </w:tc>
        <w:tc>
          <w:tcPr>
            <w:tcW w:w="1173" w:type="dxa"/>
            <w:vAlign w:val="center"/>
          </w:tcPr>
          <w:p w14:paraId="56DF50C3" w14:textId="77777777" w:rsidR="00CA19F1" w:rsidRPr="004D19C0" w:rsidRDefault="00CA19F1" w:rsidP="00816DD8">
            <w:pPr>
              <w:spacing w:before="60" w:after="60"/>
              <w:jc w:val="center"/>
              <w:rPr>
                <w:rFonts w:eastAsia="MS Mincho" w:cs="Times New Roman"/>
                <w:bCs/>
                <w:color w:val="000000" w:themeColor="text1"/>
                <w:sz w:val="20"/>
                <w:szCs w:val="20"/>
                <w:lang w:val="vi-VN"/>
              </w:rPr>
            </w:pPr>
            <w:r w:rsidRPr="004D19C0">
              <w:rPr>
                <w:rFonts w:cs="Times New Roman"/>
                <w:color w:val="000000" w:themeColor="text1"/>
                <w:sz w:val="20"/>
                <w:szCs w:val="20"/>
                <w:lang w:val="vi-VN"/>
              </w:rPr>
              <w:t>-</w:t>
            </w:r>
          </w:p>
        </w:tc>
        <w:tc>
          <w:tcPr>
            <w:tcW w:w="1369" w:type="dxa"/>
            <w:vAlign w:val="center"/>
          </w:tcPr>
          <w:p w14:paraId="502A3C01" w14:textId="77777777" w:rsidR="00CA19F1" w:rsidRPr="004D19C0" w:rsidRDefault="00CA19F1" w:rsidP="00816DD8">
            <w:pPr>
              <w:spacing w:before="60" w:after="60"/>
              <w:jc w:val="center"/>
              <w:rPr>
                <w:rFonts w:eastAsia="MS Mincho" w:cs="Times New Roman"/>
                <w:bCs/>
                <w:color w:val="000000" w:themeColor="text1"/>
                <w:sz w:val="20"/>
                <w:szCs w:val="20"/>
                <w:lang w:val="vi-VN"/>
              </w:rPr>
            </w:pPr>
            <w:r w:rsidRPr="004D19C0">
              <w:rPr>
                <w:rFonts w:cs="Times New Roman"/>
                <w:color w:val="000000" w:themeColor="text1"/>
                <w:sz w:val="20"/>
                <w:szCs w:val="20"/>
                <w:lang w:val="vi-VN"/>
              </w:rPr>
              <w:t>-</w:t>
            </w:r>
          </w:p>
        </w:tc>
        <w:tc>
          <w:tcPr>
            <w:tcW w:w="1394" w:type="dxa"/>
            <w:vAlign w:val="center"/>
          </w:tcPr>
          <w:p w14:paraId="7F4CD32B" w14:textId="77777777" w:rsidR="00CA19F1" w:rsidRPr="004D19C0" w:rsidRDefault="00CA19F1" w:rsidP="00816DD8">
            <w:pPr>
              <w:spacing w:before="60" w:after="60"/>
              <w:jc w:val="center"/>
              <w:rPr>
                <w:rFonts w:eastAsia="MS Mincho" w:cs="Times New Roman"/>
                <w:color w:val="000000" w:themeColor="text1"/>
                <w:sz w:val="20"/>
                <w:szCs w:val="20"/>
              </w:rPr>
            </w:pPr>
            <w:r w:rsidRPr="004D19C0">
              <w:rPr>
                <w:rFonts w:cs="Times New Roman"/>
                <w:color w:val="000000" w:themeColor="text1"/>
                <w:sz w:val="20"/>
                <w:szCs w:val="20"/>
              </w:rPr>
              <w:t xml:space="preserve">211.217.000 </w:t>
            </w:r>
          </w:p>
        </w:tc>
        <w:tc>
          <w:tcPr>
            <w:tcW w:w="1505" w:type="dxa"/>
            <w:vAlign w:val="center"/>
          </w:tcPr>
          <w:p w14:paraId="414E0C89" w14:textId="77777777" w:rsidR="00CA19F1" w:rsidRPr="004D19C0" w:rsidRDefault="00CA19F1" w:rsidP="00816DD8">
            <w:pPr>
              <w:spacing w:before="60" w:after="60"/>
              <w:jc w:val="center"/>
              <w:rPr>
                <w:rFonts w:eastAsia="MS Mincho" w:cs="Times New Roman"/>
                <w:bCs/>
                <w:color w:val="000000" w:themeColor="text1"/>
                <w:sz w:val="20"/>
                <w:szCs w:val="20"/>
                <w:lang w:val="vi-VN"/>
              </w:rPr>
            </w:pPr>
            <w:r w:rsidRPr="004D19C0">
              <w:rPr>
                <w:rFonts w:cs="Times New Roman"/>
                <w:color w:val="000000" w:themeColor="text1"/>
                <w:sz w:val="20"/>
                <w:szCs w:val="20"/>
              </w:rPr>
              <w:t>101.384.160</w:t>
            </w:r>
          </w:p>
        </w:tc>
      </w:tr>
      <w:tr w:rsidR="004D19C0" w:rsidRPr="004D19C0" w14:paraId="79590E80" w14:textId="77777777" w:rsidTr="00816DD8">
        <w:trPr>
          <w:trHeight w:val="473"/>
          <w:jc w:val="center"/>
        </w:trPr>
        <w:tc>
          <w:tcPr>
            <w:tcW w:w="617" w:type="dxa"/>
            <w:vAlign w:val="center"/>
          </w:tcPr>
          <w:p w14:paraId="43CDDB58" w14:textId="77777777" w:rsidR="00CA19F1" w:rsidRPr="004D19C0" w:rsidRDefault="00CA19F1" w:rsidP="00816DD8">
            <w:pPr>
              <w:jc w:val="center"/>
              <w:rPr>
                <w:rFonts w:eastAsia="MS Mincho" w:cs="Times New Roman"/>
                <w:bCs/>
                <w:color w:val="000000" w:themeColor="text1"/>
                <w:sz w:val="20"/>
                <w:szCs w:val="20"/>
              </w:rPr>
            </w:pPr>
            <w:r w:rsidRPr="004D19C0">
              <w:rPr>
                <w:rFonts w:eastAsia="MS Mincho" w:cs="Times New Roman"/>
                <w:b/>
                <w:color w:val="000000" w:themeColor="text1"/>
                <w:sz w:val="20"/>
                <w:szCs w:val="20"/>
              </w:rPr>
              <w:t>I</w:t>
            </w:r>
          </w:p>
        </w:tc>
        <w:tc>
          <w:tcPr>
            <w:tcW w:w="5098" w:type="dxa"/>
            <w:vAlign w:val="center"/>
          </w:tcPr>
          <w:p w14:paraId="4B64985C" w14:textId="77777777" w:rsidR="00CA19F1" w:rsidRPr="004D19C0" w:rsidRDefault="00CA19F1" w:rsidP="00816DD8">
            <w:pPr>
              <w:rPr>
                <w:rFonts w:cs="Times New Roman"/>
                <w:color w:val="000000" w:themeColor="text1"/>
                <w:sz w:val="20"/>
                <w:szCs w:val="20"/>
              </w:rPr>
            </w:pPr>
            <w:r w:rsidRPr="004D19C0">
              <w:rPr>
                <w:rFonts w:cs="Times New Roman"/>
                <w:b/>
                <w:color w:val="000000" w:themeColor="text1"/>
                <w:sz w:val="20"/>
                <w:szCs w:val="20"/>
              </w:rPr>
              <w:t>TỔNG</w:t>
            </w:r>
            <w:r w:rsidRPr="004D19C0">
              <w:rPr>
                <w:rFonts w:cs="Times New Roman"/>
                <w:b/>
                <w:color w:val="000000" w:themeColor="text1"/>
                <w:sz w:val="20"/>
                <w:szCs w:val="20"/>
                <w:lang w:val="vi-VN"/>
              </w:rPr>
              <w:t xml:space="preserve"> CÔNG TRÌNH</w:t>
            </w:r>
          </w:p>
        </w:tc>
        <w:tc>
          <w:tcPr>
            <w:tcW w:w="6923" w:type="dxa"/>
            <w:gridSpan w:val="6"/>
            <w:vAlign w:val="center"/>
          </w:tcPr>
          <w:p w14:paraId="6D35CFA5" w14:textId="77777777" w:rsidR="00CA19F1" w:rsidRPr="004D19C0" w:rsidRDefault="00CA19F1" w:rsidP="00816DD8">
            <w:pPr>
              <w:jc w:val="center"/>
              <w:rPr>
                <w:rFonts w:cs="Times New Roman"/>
                <w:color w:val="000000" w:themeColor="text1"/>
                <w:sz w:val="20"/>
                <w:szCs w:val="20"/>
              </w:rPr>
            </w:pPr>
            <w:r w:rsidRPr="004D19C0">
              <w:rPr>
                <w:rFonts w:eastAsia="MS Mincho" w:cs="Times New Roman"/>
                <w:b/>
                <w:color w:val="000000" w:themeColor="text1"/>
                <w:sz w:val="20"/>
                <w:szCs w:val="20"/>
              </w:rPr>
              <w:t>A</w:t>
            </w:r>
            <w:r w:rsidRPr="004D19C0">
              <w:rPr>
                <w:rFonts w:eastAsia="MS Mincho" w:cs="Times New Roman"/>
                <w:b/>
                <w:color w:val="000000" w:themeColor="text1"/>
                <w:sz w:val="20"/>
                <w:szCs w:val="20"/>
                <w:lang w:val="vi-VN"/>
              </w:rPr>
              <w:t xml:space="preserve"> + B</w:t>
            </w:r>
          </w:p>
        </w:tc>
        <w:tc>
          <w:tcPr>
            <w:tcW w:w="1505" w:type="dxa"/>
            <w:vAlign w:val="center"/>
          </w:tcPr>
          <w:p w14:paraId="446BDF0F" w14:textId="77777777" w:rsidR="00CA19F1" w:rsidRPr="004D19C0" w:rsidRDefault="00CA19F1" w:rsidP="00816DD8">
            <w:pPr>
              <w:jc w:val="center"/>
              <w:rPr>
                <w:rFonts w:cs="Times New Roman"/>
                <w:color w:val="000000" w:themeColor="text1"/>
                <w:sz w:val="20"/>
                <w:szCs w:val="20"/>
              </w:rPr>
            </w:pPr>
            <w:r w:rsidRPr="004D19C0">
              <w:rPr>
                <w:rFonts w:cs="Times New Roman"/>
                <w:b/>
                <w:bCs/>
                <w:color w:val="000000" w:themeColor="text1"/>
                <w:sz w:val="20"/>
                <w:szCs w:val="20"/>
              </w:rPr>
              <w:t>5.617.302.706</w:t>
            </w:r>
          </w:p>
        </w:tc>
      </w:tr>
      <w:tr w:rsidR="004D19C0" w:rsidRPr="004D19C0" w14:paraId="27060722" w14:textId="77777777" w:rsidTr="00816DD8">
        <w:trPr>
          <w:trHeight w:val="454"/>
          <w:jc w:val="center"/>
        </w:trPr>
        <w:tc>
          <w:tcPr>
            <w:tcW w:w="617" w:type="dxa"/>
            <w:vAlign w:val="center"/>
          </w:tcPr>
          <w:p w14:paraId="688E2C59" w14:textId="77777777" w:rsidR="00CA19F1" w:rsidRPr="004D19C0" w:rsidRDefault="00CA19F1" w:rsidP="00816DD8">
            <w:pPr>
              <w:jc w:val="center"/>
              <w:rPr>
                <w:rFonts w:eastAsia="MS Mincho" w:cs="Times New Roman"/>
                <w:bCs/>
                <w:color w:val="000000" w:themeColor="text1"/>
                <w:sz w:val="20"/>
                <w:szCs w:val="20"/>
              </w:rPr>
            </w:pPr>
            <w:r w:rsidRPr="004D19C0">
              <w:rPr>
                <w:rFonts w:eastAsia="MS Mincho" w:cs="Times New Roman"/>
                <w:b/>
                <w:color w:val="000000" w:themeColor="text1"/>
                <w:sz w:val="20"/>
                <w:szCs w:val="20"/>
              </w:rPr>
              <w:t>II</w:t>
            </w:r>
          </w:p>
        </w:tc>
        <w:tc>
          <w:tcPr>
            <w:tcW w:w="5098" w:type="dxa"/>
            <w:vAlign w:val="center"/>
          </w:tcPr>
          <w:p w14:paraId="3148493F" w14:textId="77777777" w:rsidR="00CA19F1" w:rsidRPr="004D19C0" w:rsidRDefault="00CA19F1" w:rsidP="00816DD8">
            <w:pPr>
              <w:rPr>
                <w:rFonts w:cs="Times New Roman"/>
                <w:color w:val="000000" w:themeColor="text1"/>
                <w:sz w:val="20"/>
                <w:szCs w:val="20"/>
              </w:rPr>
            </w:pPr>
            <w:r w:rsidRPr="004D19C0">
              <w:rPr>
                <w:rFonts w:cs="Times New Roman"/>
                <w:b/>
                <w:color w:val="000000" w:themeColor="text1"/>
                <w:sz w:val="20"/>
                <w:szCs w:val="20"/>
              </w:rPr>
              <w:t>Giám</w:t>
            </w:r>
            <w:r w:rsidRPr="004D19C0">
              <w:rPr>
                <w:rFonts w:cs="Times New Roman"/>
                <w:b/>
                <w:color w:val="000000" w:themeColor="text1"/>
                <w:sz w:val="20"/>
                <w:szCs w:val="20"/>
                <w:lang w:val="vi-VN"/>
              </w:rPr>
              <w:t xml:space="preserve"> sát quá trình cải tạo</w:t>
            </w:r>
          </w:p>
        </w:tc>
        <w:tc>
          <w:tcPr>
            <w:tcW w:w="6923" w:type="dxa"/>
            <w:gridSpan w:val="6"/>
            <w:vAlign w:val="center"/>
          </w:tcPr>
          <w:p w14:paraId="3D2EB37A" w14:textId="77777777" w:rsidR="00CA19F1" w:rsidRPr="004D19C0" w:rsidRDefault="00CA19F1" w:rsidP="00816DD8">
            <w:pPr>
              <w:jc w:val="center"/>
              <w:rPr>
                <w:rFonts w:cs="Times New Roman"/>
                <w:color w:val="000000" w:themeColor="text1"/>
                <w:sz w:val="20"/>
                <w:szCs w:val="20"/>
              </w:rPr>
            </w:pPr>
            <w:r w:rsidRPr="004D19C0">
              <w:rPr>
                <w:rFonts w:eastAsia="MS Mincho" w:cs="Times New Roman"/>
                <w:b/>
                <w:color w:val="000000" w:themeColor="text1"/>
                <w:sz w:val="20"/>
                <w:szCs w:val="20"/>
              </w:rPr>
              <w:t>3</w:t>
            </w:r>
            <w:r w:rsidRPr="004D19C0">
              <w:rPr>
                <w:rFonts w:eastAsia="MS Mincho" w:cs="Times New Roman"/>
                <w:b/>
                <w:color w:val="000000" w:themeColor="text1"/>
                <w:sz w:val="20"/>
                <w:szCs w:val="20"/>
                <w:lang w:val="vi-VN"/>
              </w:rPr>
              <w:t>,508% * I</w:t>
            </w:r>
          </w:p>
        </w:tc>
        <w:tc>
          <w:tcPr>
            <w:tcW w:w="1505" w:type="dxa"/>
            <w:vAlign w:val="center"/>
          </w:tcPr>
          <w:p w14:paraId="43A83500" w14:textId="77777777" w:rsidR="00CA19F1" w:rsidRPr="004D19C0" w:rsidRDefault="00CA19F1" w:rsidP="00816DD8">
            <w:pPr>
              <w:jc w:val="center"/>
              <w:rPr>
                <w:rFonts w:cs="Times New Roman"/>
                <w:color w:val="000000" w:themeColor="text1"/>
                <w:sz w:val="20"/>
                <w:szCs w:val="20"/>
              </w:rPr>
            </w:pPr>
            <w:r w:rsidRPr="004D19C0">
              <w:rPr>
                <w:rFonts w:cs="Times New Roman"/>
                <w:b/>
                <w:bCs/>
                <w:color w:val="000000" w:themeColor="text1"/>
                <w:sz w:val="20"/>
                <w:szCs w:val="20"/>
              </w:rPr>
              <w:t>197.054.979</w:t>
            </w:r>
          </w:p>
        </w:tc>
      </w:tr>
      <w:tr w:rsidR="004D19C0" w:rsidRPr="004D19C0" w14:paraId="6DCBF5A7" w14:textId="77777777" w:rsidTr="00816DD8">
        <w:trPr>
          <w:trHeight w:val="454"/>
          <w:jc w:val="center"/>
        </w:trPr>
        <w:tc>
          <w:tcPr>
            <w:tcW w:w="617" w:type="dxa"/>
            <w:vAlign w:val="center"/>
          </w:tcPr>
          <w:p w14:paraId="2D4C7DCB" w14:textId="77777777" w:rsidR="00CA19F1" w:rsidRPr="004D19C0" w:rsidRDefault="00CA19F1" w:rsidP="00816DD8">
            <w:pPr>
              <w:jc w:val="center"/>
              <w:rPr>
                <w:rFonts w:eastAsia="MS Mincho" w:cs="Times New Roman"/>
                <w:bCs/>
                <w:color w:val="000000" w:themeColor="text1"/>
                <w:sz w:val="20"/>
                <w:szCs w:val="20"/>
              </w:rPr>
            </w:pPr>
            <w:r w:rsidRPr="004D19C0">
              <w:rPr>
                <w:rFonts w:eastAsia="MS Mincho" w:cs="Times New Roman"/>
                <w:b/>
                <w:color w:val="000000" w:themeColor="text1"/>
                <w:sz w:val="20"/>
                <w:szCs w:val="20"/>
              </w:rPr>
              <w:t>III</w:t>
            </w:r>
          </w:p>
        </w:tc>
        <w:tc>
          <w:tcPr>
            <w:tcW w:w="5098" w:type="dxa"/>
            <w:vAlign w:val="center"/>
          </w:tcPr>
          <w:p w14:paraId="6A829170" w14:textId="77777777" w:rsidR="00CA19F1" w:rsidRPr="004D19C0" w:rsidRDefault="00CA19F1" w:rsidP="00816DD8">
            <w:pPr>
              <w:rPr>
                <w:rFonts w:cs="Times New Roman"/>
                <w:color w:val="000000" w:themeColor="text1"/>
                <w:sz w:val="20"/>
                <w:szCs w:val="20"/>
              </w:rPr>
            </w:pPr>
            <w:r w:rsidRPr="004D19C0">
              <w:rPr>
                <w:rFonts w:cs="Times New Roman"/>
                <w:b/>
                <w:color w:val="000000" w:themeColor="text1"/>
                <w:sz w:val="20"/>
                <w:szCs w:val="20"/>
              </w:rPr>
              <w:t>Duy</w:t>
            </w:r>
            <w:r w:rsidRPr="004D19C0">
              <w:rPr>
                <w:rFonts w:cs="Times New Roman"/>
                <w:b/>
                <w:color w:val="000000" w:themeColor="text1"/>
                <w:sz w:val="20"/>
                <w:szCs w:val="20"/>
                <w:lang w:val="vi-VN"/>
              </w:rPr>
              <w:t xml:space="preserve"> tu, bảo trì công trình</w:t>
            </w:r>
          </w:p>
        </w:tc>
        <w:tc>
          <w:tcPr>
            <w:tcW w:w="6923" w:type="dxa"/>
            <w:gridSpan w:val="6"/>
            <w:vAlign w:val="center"/>
          </w:tcPr>
          <w:p w14:paraId="2E125479" w14:textId="77777777" w:rsidR="00CA19F1" w:rsidRPr="004D19C0" w:rsidRDefault="00CA19F1" w:rsidP="00816DD8">
            <w:pPr>
              <w:jc w:val="center"/>
              <w:rPr>
                <w:rFonts w:cs="Times New Roman"/>
                <w:color w:val="000000" w:themeColor="text1"/>
                <w:sz w:val="20"/>
                <w:szCs w:val="20"/>
              </w:rPr>
            </w:pPr>
            <w:r w:rsidRPr="004D19C0">
              <w:rPr>
                <w:rFonts w:eastAsia="MS Mincho" w:cs="Times New Roman"/>
                <w:b/>
                <w:color w:val="000000" w:themeColor="text1"/>
                <w:sz w:val="20"/>
                <w:szCs w:val="20"/>
              </w:rPr>
              <w:t>10</w:t>
            </w:r>
            <w:r w:rsidRPr="004D19C0">
              <w:rPr>
                <w:rFonts w:eastAsia="MS Mincho" w:cs="Times New Roman"/>
                <w:b/>
                <w:color w:val="000000" w:themeColor="text1"/>
                <w:sz w:val="20"/>
                <w:szCs w:val="20"/>
                <w:lang w:val="vi-VN"/>
              </w:rPr>
              <w:t>% * I</w:t>
            </w:r>
          </w:p>
        </w:tc>
        <w:tc>
          <w:tcPr>
            <w:tcW w:w="1505" w:type="dxa"/>
            <w:vAlign w:val="center"/>
          </w:tcPr>
          <w:p w14:paraId="103F772F" w14:textId="77777777" w:rsidR="00CA19F1" w:rsidRPr="004D19C0" w:rsidRDefault="00CA19F1" w:rsidP="00816DD8">
            <w:pPr>
              <w:jc w:val="center"/>
              <w:rPr>
                <w:rFonts w:cs="Times New Roman"/>
                <w:color w:val="000000" w:themeColor="text1"/>
                <w:sz w:val="20"/>
                <w:szCs w:val="20"/>
              </w:rPr>
            </w:pPr>
            <w:r w:rsidRPr="004D19C0">
              <w:rPr>
                <w:rFonts w:cs="Times New Roman"/>
                <w:b/>
                <w:bCs/>
                <w:color w:val="000000" w:themeColor="text1"/>
                <w:sz w:val="20"/>
                <w:szCs w:val="20"/>
              </w:rPr>
              <w:t>561.730.271</w:t>
            </w:r>
          </w:p>
        </w:tc>
      </w:tr>
      <w:tr w:rsidR="004D19C0" w:rsidRPr="004D19C0" w14:paraId="0B1E91E4" w14:textId="77777777" w:rsidTr="00816DD8">
        <w:trPr>
          <w:trHeight w:val="454"/>
          <w:jc w:val="center"/>
        </w:trPr>
        <w:tc>
          <w:tcPr>
            <w:tcW w:w="617" w:type="dxa"/>
            <w:vAlign w:val="center"/>
          </w:tcPr>
          <w:p w14:paraId="449BEE9F" w14:textId="77777777" w:rsidR="00CA19F1" w:rsidRPr="004D19C0" w:rsidRDefault="00CA19F1" w:rsidP="00816DD8">
            <w:pPr>
              <w:jc w:val="center"/>
              <w:rPr>
                <w:rFonts w:eastAsia="MS Mincho" w:cs="Times New Roman"/>
                <w:bCs/>
                <w:color w:val="000000" w:themeColor="text1"/>
                <w:sz w:val="20"/>
                <w:szCs w:val="20"/>
              </w:rPr>
            </w:pPr>
            <w:r w:rsidRPr="004D19C0">
              <w:rPr>
                <w:rFonts w:eastAsia="MS Mincho" w:cs="Times New Roman"/>
                <w:b/>
                <w:color w:val="000000" w:themeColor="text1"/>
                <w:sz w:val="20"/>
                <w:szCs w:val="20"/>
              </w:rPr>
              <w:t>IV</w:t>
            </w:r>
          </w:p>
        </w:tc>
        <w:tc>
          <w:tcPr>
            <w:tcW w:w="5098" w:type="dxa"/>
            <w:vAlign w:val="center"/>
          </w:tcPr>
          <w:p w14:paraId="2D1E136B" w14:textId="77777777" w:rsidR="00CA19F1" w:rsidRPr="004D19C0" w:rsidRDefault="00CA19F1" w:rsidP="00816DD8">
            <w:pPr>
              <w:rPr>
                <w:rFonts w:cs="Times New Roman"/>
                <w:color w:val="000000" w:themeColor="text1"/>
                <w:sz w:val="20"/>
                <w:szCs w:val="20"/>
              </w:rPr>
            </w:pPr>
            <w:r w:rsidRPr="004D19C0">
              <w:rPr>
                <w:rFonts w:cs="Times New Roman"/>
                <w:b/>
                <w:color w:val="000000" w:themeColor="text1"/>
                <w:sz w:val="20"/>
                <w:szCs w:val="20"/>
              </w:rPr>
              <w:t>Tổng</w:t>
            </w:r>
            <w:r w:rsidRPr="004D19C0">
              <w:rPr>
                <w:rFonts w:cs="Times New Roman"/>
                <w:b/>
                <w:color w:val="000000" w:themeColor="text1"/>
                <w:sz w:val="20"/>
                <w:szCs w:val="20"/>
                <w:lang w:val="vi-VN"/>
              </w:rPr>
              <w:t xml:space="preserve"> chi phí trực tiếp</w:t>
            </w:r>
          </w:p>
        </w:tc>
        <w:tc>
          <w:tcPr>
            <w:tcW w:w="6923" w:type="dxa"/>
            <w:gridSpan w:val="6"/>
            <w:vAlign w:val="center"/>
          </w:tcPr>
          <w:p w14:paraId="75DBB88C" w14:textId="77777777" w:rsidR="00CA19F1" w:rsidRPr="004D19C0" w:rsidRDefault="00CA19F1" w:rsidP="00816DD8">
            <w:pPr>
              <w:jc w:val="center"/>
              <w:rPr>
                <w:rFonts w:cs="Times New Roman"/>
                <w:color w:val="000000" w:themeColor="text1"/>
                <w:sz w:val="20"/>
                <w:szCs w:val="20"/>
              </w:rPr>
            </w:pPr>
            <w:r w:rsidRPr="004D19C0">
              <w:rPr>
                <w:rFonts w:eastAsia="MS Mincho" w:cs="Times New Roman"/>
                <w:b/>
                <w:color w:val="000000" w:themeColor="text1"/>
                <w:sz w:val="20"/>
                <w:szCs w:val="20"/>
                <w:lang w:val="vi-VN"/>
              </w:rPr>
              <w:t>I + II + III</w:t>
            </w:r>
          </w:p>
        </w:tc>
        <w:tc>
          <w:tcPr>
            <w:tcW w:w="1505" w:type="dxa"/>
            <w:vAlign w:val="center"/>
          </w:tcPr>
          <w:p w14:paraId="0943DA69" w14:textId="77777777" w:rsidR="00CA19F1" w:rsidRPr="004D19C0" w:rsidRDefault="00CA19F1" w:rsidP="00816DD8">
            <w:pPr>
              <w:jc w:val="center"/>
              <w:rPr>
                <w:rFonts w:cs="Times New Roman"/>
                <w:color w:val="000000" w:themeColor="text1"/>
                <w:sz w:val="20"/>
                <w:szCs w:val="20"/>
              </w:rPr>
            </w:pPr>
            <w:r w:rsidRPr="004D19C0">
              <w:rPr>
                <w:rFonts w:cs="Times New Roman"/>
                <w:b/>
                <w:bCs/>
                <w:color w:val="000000" w:themeColor="text1"/>
                <w:sz w:val="20"/>
                <w:szCs w:val="20"/>
              </w:rPr>
              <w:t>6.376.087.955</w:t>
            </w:r>
          </w:p>
        </w:tc>
      </w:tr>
      <w:tr w:rsidR="004D19C0" w:rsidRPr="004D19C0" w14:paraId="7C9776EC" w14:textId="77777777" w:rsidTr="00816DD8">
        <w:trPr>
          <w:trHeight w:val="454"/>
          <w:jc w:val="center"/>
        </w:trPr>
        <w:tc>
          <w:tcPr>
            <w:tcW w:w="617" w:type="dxa"/>
            <w:vAlign w:val="center"/>
          </w:tcPr>
          <w:p w14:paraId="2ECF7D98" w14:textId="77777777" w:rsidR="00CA19F1" w:rsidRPr="004D19C0" w:rsidRDefault="00CA19F1" w:rsidP="00816DD8">
            <w:pPr>
              <w:jc w:val="center"/>
              <w:rPr>
                <w:rFonts w:eastAsia="MS Mincho" w:cs="Times New Roman"/>
                <w:bCs/>
                <w:color w:val="000000" w:themeColor="text1"/>
                <w:sz w:val="20"/>
                <w:szCs w:val="20"/>
              </w:rPr>
            </w:pPr>
            <w:r w:rsidRPr="004D19C0">
              <w:rPr>
                <w:rFonts w:eastAsia="MS Mincho" w:cs="Times New Roman"/>
                <w:b/>
                <w:color w:val="000000" w:themeColor="text1"/>
                <w:sz w:val="20"/>
                <w:szCs w:val="20"/>
              </w:rPr>
              <w:t>V</w:t>
            </w:r>
          </w:p>
        </w:tc>
        <w:tc>
          <w:tcPr>
            <w:tcW w:w="5098" w:type="dxa"/>
            <w:vAlign w:val="center"/>
          </w:tcPr>
          <w:p w14:paraId="6911F8AC" w14:textId="77777777" w:rsidR="00CA19F1" w:rsidRPr="004D19C0" w:rsidRDefault="00CA19F1" w:rsidP="00816DD8">
            <w:pPr>
              <w:rPr>
                <w:rFonts w:cs="Times New Roman"/>
                <w:color w:val="000000" w:themeColor="text1"/>
                <w:sz w:val="20"/>
                <w:szCs w:val="20"/>
              </w:rPr>
            </w:pPr>
            <w:r w:rsidRPr="004D19C0">
              <w:rPr>
                <w:rFonts w:cs="Times New Roman"/>
                <w:b/>
                <w:color w:val="000000" w:themeColor="text1"/>
                <w:sz w:val="20"/>
                <w:szCs w:val="20"/>
              </w:rPr>
              <w:t>Chi</w:t>
            </w:r>
            <w:r w:rsidRPr="004D19C0">
              <w:rPr>
                <w:rFonts w:cs="Times New Roman"/>
                <w:b/>
                <w:color w:val="000000" w:themeColor="text1"/>
                <w:sz w:val="20"/>
                <w:szCs w:val="20"/>
                <w:lang w:val="vi-VN"/>
              </w:rPr>
              <w:t xml:space="preserve"> phí chung</w:t>
            </w:r>
          </w:p>
        </w:tc>
        <w:tc>
          <w:tcPr>
            <w:tcW w:w="6923" w:type="dxa"/>
            <w:gridSpan w:val="6"/>
            <w:vAlign w:val="center"/>
          </w:tcPr>
          <w:p w14:paraId="717DD11F" w14:textId="77777777" w:rsidR="00CA19F1" w:rsidRPr="004D19C0" w:rsidRDefault="00CA19F1" w:rsidP="00816DD8">
            <w:pPr>
              <w:jc w:val="center"/>
              <w:rPr>
                <w:rFonts w:cs="Times New Roman"/>
                <w:color w:val="000000" w:themeColor="text1"/>
                <w:sz w:val="20"/>
                <w:szCs w:val="20"/>
              </w:rPr>
            </w:pPr>
            <w:r w:rsidRPr="004D19C0">
              <w:rPr>
                <w:rFonts w:eastAsia="MS Mincho" w:cs="Times New Roman"/>
                <w:b/>
                <w:color w:val="000000" w:themeColor="text1"/>
                <w:sz w:val="20"/>
                <w:szCs w:val="20"/>
              </w:rPr>
              <w:t>6</w:t>
            </w:r>
            <w:r w:rsidRPr="004D19C0">
              <w:rPr>
                <w:rFonts w:eastAsia="MS Mincho" w:cs="Times New Roman"/>
                <w:b/>
                <w:color w:val="000000" w:themeColor="text1"/>
                <w:sz w:val="20"/>
                <w:szCs w:val="20"/>
                <w:lang w:val="vi-VN"/>
              </w:rPr>
              <w:t>,2% * IV</w:t>
            </w:r>
          </w:p>
        </w:tc>
        <w:tc>
          <w:tcPr>
            <w:tcW w:w="1505" w:type="dxa"/>
            <w:vAlign w:val="center"/>
          </w:tcPr>
          <w:p w14:paraId="02CC8F05" w14:textId="77777777" w:rsidR="00CA19F1" w:rsidRPr="004D19C0" w:rsidRDefault="00CA19F1" w:rsidP="00816DD8">
            <w:pPr>
              <w:jc w:val="center"/>
              <w:rPr>
                <w:rFonts w:cs="Times New Roman"/>
                <w:color w:val="000000" w:themeColor="text1"/>
                <w:sz w:val="20"/>
                <w:szCs w:val="20"/>
              </w:rPr>
            </w:pPr>
            <w:r w:rsidRPr="004D19C0">
              <w:rPr>
                <w:rFonts w:cs="Times New Roman"/>
                <w:b/>
                <w:bCs/>
                <w:color w:val="000000" w:themeColor="text1"/>
                <w:sz w:val="20"/>
                <w:szCs w:val="20"/>
              </w:rPr>
              <w:t>395.317.453</w:t>
            </w:r>
          </w:p>
        </w:tc>
      </w:tr>
      <w:tr w:rsidR="004D19C0" w:rsidRPr="004D19C0" w14:paraId="371D401F" w14:textId="77777777" w:rsidTr="00816DD8">
        <w:trPr>
          <w:trHeight w:val="454"/>
          <w:jc w:val="center"/>
        </w:trPr>
        <w:tc>
          <w:tcPr>
            <w:tcW w:w="617" w:type="dxa"/>
            <w:vAlign w:val="center"/>
          </w:tcPr>
          <w:p w14:paraId="59BA4035" w14:textId="77777777" w:rsidR="00CA19F1" w:rsidRPr="004D19C0" w:rsidRDefault="00CA19F1" w:rsidP="00816DD8">
            <w:pPr>
              <w:jc w:val="center"/>
              <w:rPr>
                <w:rFonts w:eastAsia="MS Mincho" w:cs="Times New Roman"/>
                <w:bCs/>
                <w:color w:val="000000" w:themeColor="text1"/>
                <w:sz w:val="20"/>
                <w:szCs w:val="20"/>
              </w:rPr>
            </w:pPr>
            <w:r w:rsidRPr="004D19C0">
              <w:rPr>
                <w:rFonts w:eastAsia="MS Mincho" w:cs="Times New Roman"/>
                <w:b/>
                <w:color w:val="000000" w:themeColor="text1"/>
                <w:sz w:val="20"/>
                <w:szCs w:val="20"/>
              </w:rPr>
              <w:t>VI</w:t>
            </w:r>
          </w:p>
        </w:tc>
        <w:tc>
          <w:tcPr>
            <w:tcW w:w="5098" w:type="dxa"/>
            <w:vAlign w:val="center"/>
          </w:tcPr>
          <w:p w14:paraId="593E2791" w14:textId="77777777" w:rsidR="00CA19F1" w:rsidRPr="004D19C0" w:rsidRDefault="00CA19F1" w:rsidP="00816DD8">
            <w:pPr>
              <w:rPr>
                <w:rFonts w:cs="Times New Roman"/>
                <w:color w:val="000000" w:themeColor="text1"/>
                <w:sz w:val="20"/>
                <w:szCs w:val="20"/>
              </w:rPr>
            </w:pPr>
            <w:r w:rsidRPr="004D19C0">
              <w:rPr>
                <w:rFonts w:cs="Times New Roman"/>
                <w:b/>
                <w:color w:val="000000" w:themeColor="text1"/>
                <w:sz w:val="20"/>
                <w:szCs w:val="20"/>
              </w:rPr>
              <w:t>Giá</w:t>
            </w:r>
            <w:r w:rsidRPr="004D19C0">
              <w:rPr>
                <w:rFonts w:cs="Times New Roman"/>
                <w:b/>
                <w:color w:val="000000" w:themeColor="text1"/>
                <w:sz w:val="20"/>
                <w:szCs w:val="20"/>
                <w:lang w:val="vi-VN"/>
              </w:rPr>
              <w:t xml:space="preserve"> dự toán</w:t>
            </w:r>
          </w:p>
        </w:tc>
        <w:tc>
          <w:tcPr>
            <w:tcW w:w="6923" w:type="dxa"/>
            <w:gridSpan w:val="6"/>
            <w:vAlign w:val="center"/>
          </w:tcPr>
          <w:p w14:paraId="4080B83F" w14:textId="77777777" w:rsidR="00CA19F1" w:rsidRPr="004D19C0" w:rsidRDefault="00CA19F1" w:rsidP="00816DD8">
            <w:pPr>
              <w:jc w:val="center"/>
              <w:rPr>
                <w:rFonts w:cs="Times New Roman"/>
                <w:color w:val="000000" w:themeColor="text1"/>
                <w:sz w:val="20"/>
                <w:szCs w:val="20"/>
              </w:rPr>
            </w:pPr>
            <w:r w:rsidRPr="004D19C0">
              <w:rPr>
                <w:rFonts w:eastAsia="MS Mincho" w:cs="Times New Roman"/>
                <w:b/>
                <w:color w:val="000000" w:themeColor="text1"/>
                <w:sz w:val="20"/>
                <w:szCs w:val="20"/>
              </w:rPr>
              <w:t>IV</w:t>
            </w:r>
            <w:r w:rsidRPr="004D19C0">
              <w:rPr>
                <w:rFonts w:eastAsia="MS Mincho" w:cs="Times New Roman"/>
                <w:b/>
                <w:color w:val="000000" w:themeColor="text1"/>
                <w:sz w:val="20"/>
                <w:szCs w:val="20"/>
                <w:lang w:val="vi-VN"/>
              </w:rPr>
              <w:t xml:space="preserve"> + V</w:t>
            </w:r>
          </w:p>
        </w:tc>
        <w:tc>
          <w:tcPr>
            <w:tcW w:w="1505" w:type="dxa"/>
            <w:vAlign w:val="center"/>
          </w:tcPr>
          <w:p w14:paraId="2529292C" w14:textId="77777777" w:rsidR="00CA19F1" w:rsidRPr="004D19C0" w:rsidRDefault="00CA19F1" w:rsidP="00816DD8">
            <w:pPr>
              <w:jc w:val="center"/>
              <w:rPr>
                <w:rFonts w:cs="Times New Roman"/>
                <w:color w:val="000000" w:themeColor="text1"/>
                <w:sz w:val="20"/>
                <w:szCs w:val="20"/>
              </w:rPr>
            </w:pPr>
            <w:r w:rsidRPr="004D19C0">
              <w:rPr>
                <w:rFonts w:cs="Times New Roman"/>
                <w:b/>
                <w:bCs/>
                <w:color w:val="000000" w:themeColor="text1"/>
                <w:sz w:val="20"/>
                <w:szCs w:val="20"/>
              </w:rPr>
              <w:t>6.771.405.408</w:t>
            </w:r>
          </w:p>
        </w:tc>
      </w:tr>
      <w:tr w:rsidR="004D19C0" w:rsidRPr="004D19C0" w14:paraId="3135ED7A" w14:textId="77777777" w:rsidTr="00816DD8">
        <w:trPr>
          <w:trHeight w:val="454"/>
          <w:jc w:val="center"/>
        </w:trPr>
        <w:tc>
          <w:tcPr>
            <w:tcW w:w="617" w:type="dxa"/>
            <w:vAlign w:val="center"/>
          </w:tcPr>
          <w:p w14:paraId="7831B582" w14:textId="77777777" w:rsidR="00CA19F1" w:rsidRPr="004D19C0" w:rsidRDefault="00CA19F1" w:rsidP="00816DD8">
            <w:pPr>
              <w:jc w:val="center"/>
              <w:rPr>
                <w:rFonts w:eastAsia="MS Mincho" w:cs="Times New Roman"/>
                <w:bCs/>
                <w:color w:val="000000" w:themeColor="text1"/>
                <w:sz w:val="20"/>
                <w:szCs w:val="20"/>
              </w:rPr>
            </w:pPr>
            <w:r w:rsidRPr="004D19C0">
              <w:rPr>
                <w:rFonts w:eastAsia="MS Mincho" w:cs="Times New Roman"/>
                <w:b/>
                <w:color w:val="000000" w:themeColor="text1"/>
                <w:sz w:val="20"/>
                <w:szCs w:val="20"/>
              </w:rPr>
              <w:t>VII</w:t>
            </w:r>
          </w:p>
        </w:tc>
        <w:tc>
          <w:tcPr>
            <w:tcW w:w="5098" w:type="dxa"/>
            <w:vAlign w:val="center"/>
          </w:tcPr>
          <w:p w14:paraId="260D2AAC" w14:textId="77777777" w:rsidR="00CA19F1" w:rsidRPr="004D19C0" w:rsidRDefault="00CA19F1" w:rsidP="00816DD8">
            <w:pPr>
              <w:rPr>
                <w:rFonts w:cs="Times New Roman"/>
                <w:color w:val="000000" w:themeColor="text1"/>
                <w:sz w:val="20"/>
                <w:szCs w:val="20"/>
              </w:rPr>
            </w:pPr>
            <w:r w:rsidRPr="004D19C0">
              <w:rPr>
                <w:rFonts w:cs="Times New Roman"/>
                <w:b/>
                <w:color w:val="000000" w:themeColor="text1"/>
                <w:spacing w:val="-4"/>
                <w:sz w:val="20"/>
                <w:szCs w:val="20"/>
              </w:rPr>
              <w:t>Thu</w:t>
            </w:r>
            <w:r w:rsidRPr="004D19C0">
              <w:rPr>
                <w:rFonts w:cs="Times New Roman"/>
                <w:b/>
                <w:color w:val="000000" w:themeColor="text1"/>
                <w:spacing w:val="-4"/>
                <w:sz w:val="20"/>
                <w:szCs w:val="20"/>
                <w:lang w:val="vi-VN"/>
              </w:rPr>
              <w:t xml:space="preserve"> nhập chịu thuế tính trước</w:t>
            </w:r>
          </w:p>
        </w:tc>
        <w:tc>
          <w:tcPr>
            <w:tcW w:w="6923" w:type="dxa"/>
            <w:gridSpan w:val="6"/>
            <w:vAlign w:val="center"/>
          </w:tcPr>
          <w:p w14:paraId="622AD86E" w14:textId="77777777" w:rsidR="00CA19F1" w:rsidRPr="004D19C0" w:rsidRDefault="00CA19F1" w:rsidP="00816DD8">
            <w:pPr>
              <w:jc w:val="center"/>
              <w:rPr>
                <w:rFonts w:cs="Times New Roman"/>
                <w:color w:val="000000" w:themeColor="text1"/>
                <w:sz w:val="20"/>
                <w:szCs w:val="20"/>
              </w:rPr>
            </w:pPr>
            <w:r w:rsidRPr="004D19C0">
              <w:rPr>
                <w:rFonts w:eastAsia="MS Mincho" w:cs="Times New Roman"/>
                <w:b/>
                <w:color w:val="000000" w:themeColor="text1"/>
                <w:sz w:val="20"/>
                <w:szCs w:val="20"/>
              </w:rPr>
              <w:t>6</w:t>
            </w:r>
            <w:r w:rsidRPr="004D19C0">
              <w:rPr>
                <w:rFonts w:eastAsia="MS Mincho" w:cs="Times New Roman"/>
                <w:b/>
                <w:color w:val="000000" w:themeColor="text1"/>
                <w:sz w:val="20"/>
                <w:szCs w:val="20"/>
                <w:lang w:val="vi-VN"/>
              </w:rPr>
              <w:t>% * VI</w:t>
            </w:r>
          </w:p>
        </w:tc>
        <w:tc>
          <w:tcPr>
            <w:tcW w:w="1505" w:type="dxa"/>
            <w:vAlign w:val="center"/>
          </w:tcPr>
          <w:p w14:paraId="20BDECE6" w14:textId="77777777" w:rsidR="00CA19F1" w:rsidRPr="004D19C0" w:rsidRDefault="00CA19F1" w:rsidP="00816DD8">
            <w:pPr>
              <w:jc w:val="center"/>
              <w:rPr>
                <w:rFonts w:cs="Times New Roman"/>
                <w:color w:val="000000" w:themeColor="text1"/>
                <w:sz w:val="20"/>
                <w:szCs w:val="20"/>
              </w:rPr>
            </w:pPr>
            <w:r w:rsidRPr="004D19C0">
              <w:rPr>
                <w:rFonts w:cs="Times New Roman"/>
                <w:b/>
                <w:bCs/>
                <w:color w:val="000000" w:themeColor="text1"/>
                <w:sz w:val="20"/>
                <w:szCs w:val="20"/>
              </w:rPr>
              <w:t>406.284.325</w:t>
            </w:r>
          </w:p>
        </w:tc>
      </w:tr>
      <w:tr w:rsidR="004D19C0" w:rsidRPr="004D19C0" w14:paraId="51FD9B41" w14:textId="77777777" w:rsidTr="00816DD8">
        <w:trPr>
          <w:trHeight w:val="454"/>
          <w:jc w:val="center"/>
        </w:trPr>
        <w:tc>
          <w:tcPr>
            <w:tcW w:w="617" w:type="dxa"/>
            <w:vAlign w:val="center"/>
          </w:tcPr>
          <w:p w14:paraId="7CE42474" w14:textId="77777777" w:rsidR="00CA19F1" w:rsidRPr="004D19C0" w:rsidRDefault="00CA19F1" w:rsidP="00816DD8">
            <w:pPr>
              <w:jc w:val="center"/>
              <w:rPr>
                <w:rFonts w:eastAsia="MS Mincho" w:cs="Times New Roman"/>
                <w:bCs/>
                <w:color w:val="000000" w:themeColor="text1"/>
                <w:sz w:val="20"/>
                <w:szCs w:val="20"/>
              </w:rPr>
            </w:pPr>
            <w:r w:rsidRPr="004D19C0">
              <w:rPr>
                <w:rFonts w:eastAsia="MS Mincho" w:cs="Times New Roman"/>
                <w:b/>
                <w:color w:val="000000" w:themeColor="text1"/>
                <w:sz w:val="20"/>
                <w:szCs w:val="20"/>
              </w:rPr>
              <w:t>VIII</w:t>
            </w:r>
          </w:p>
        </w:tc>
        <w:tc>
          <w:tcPr>
            <w:tcW w:w="5098" w:type="dxa"/>
            <w:vAlign w:val="center"/>
          </w:tcPr>
          <w:p w14:paraId="57576CC0" w14:textId="77777777" w:rsidR="00CA19F1" w:rsidRPr="004D19C0" w:rsidRDefault="00CA19F1" w:rsidP="00816DD8">
            <w:pPr>
              <w:rPr>
                <w:rFonts w:cs="Times New Roman"/>
                <w:color w:val="000000" w:themeColor="text1"/>
                <w:sz w:val="20"/>
                <w:szCs w:val="20"/>
              </w:rPr>
            </w:pPr>
            <w:r w:rsidRPr="004D19C0">
              <w:rPr>
                <w:rFonts w:cs="Times New Roman"/>
                <w:b/>
                <w:color w:val="000000" w:themeColor="text1"/>
                <w:sz w:val="20"/>
                <w:szCs w:val="20"/>
              </w:rPr>
              <w:t>Tổng</w:t>
            </w:r>
          </w:p>
        </w:tc>
        <w:tc>
          <w:tcPr>
            <w:tcW w:w="6923" w:type="dxa"/>
            <w:gridSpan w:val="6"/>
            <w:vAlign w:val="center"/>
          </w:tcPr>
          <w:p w14:paraId="4FF3F045" w14:textId="77777777" w:rsidR="00CA19F1" w:rsidRPr="004D19C0" w:rsidRDefault="00CA19F1" w:rsidP="00816DD8">
            <w:pPr>
              <w:jc w:val="center"/>
              <w:rPr>
                <w:rFonts w:cs="Times New Roman"/>
                <w:color w:val="000000" w:themeColor="text1"/>
                <w:sz w:val="20"/>
                <w:szCs w:val="20"/>
              </w:rPr>
            </w:pPr>
            <w:r w:rsidRPr="004D19C0">
              <w:rPr>
                <w:rFonts w:eastAsia="MS Mincho" w:cs="Times New Roman"/>
                <w:b/>
                <w:color w:val="000000" w:themeColor="text1"/>
                <w:sz w:val="20"/>
                <w:szCs w:val="20"/>
              </w:rPr>
              <w:t>VI</w:t>
            </w:r>
            <w:r w:rsidRPr="004D19C0">
              <w:rPr>
                <w:rFonts w:eastAsia="MS Mincho" w:cs="Times New Roman"/>
                <w:b/>
                <w:color w:val="000000" w:themeColor="text1"/>
                <w:sz w:val="20"/>
                <w:szCs w:val="20"/>
                <w:lang w:val="vi-VN"/>
              </w:rPr>
              <w:t xml:space="preserve"> + VII</w:t>
            </w:r>
          </w:p>
        </w:tc>
        <w:tc>
          <w:tcPr>
            <w:tcW w:w="1505" w:type="dxa"/>
            <w:vAlign w:val="center"/>
          </w:tcPr>
          <w:p w14:paraId="5C555DD5" w14:textId="77777777" w:rsidR="00CA19F1" w:rsidRPr="004D19C0" w:rsidRDefault="00CA19F1" w:rsidP="00816DD8">
            <w:pPr>
              <w:jc w:val="center"/>
              <w:rPr>
                <w:rFonts w:cs="Times New Roman"/>
                <w:color w:val="000000" w:themeColor="text1"/>
                <w:sz w:val="20"/>
                <w:szCs w:val="20"/>
              </w:rPr>
            </w:pPr>
            <w:r w:rsidRPr="004D19C0">
              <w:rPr>
                <w:rFonts w:cs="Times New Roman"/>
                <w:b/>
                <w:bCs/>
                <w:color w:val="000000" w:themeColor="text1"/>
                <w:sz w:val="20"/>
                <w:szCs w:val="20"/>
              </w:rPr>
              <w:t>7.177.689.733</w:t>
            </w:r>
          </w:p>
        </w:tc>
      </w:tr>
      <w:tr w:rsidR="004D19C0" w:rsidRPr="004D19C0" w14:paraId="111B3892" w14:textId="77777777" w:rsidTr="00816DD8">
        <w:trPr>
          <w:trHeight w:val="454"/>
          <w:jc w:val="center"/>
        </w:trPr>
        <w:tc>
          <w:tcPr>
            <w:tcW w:w="617" w:type="dxa"/>
            <w:vAlign w:val="center"/>
          </w:tcPr>
          <w:p w14:paraId="0939F584" w14:textId="77777777" w:rsidR="00CA19F1" w:rsidRPr="004D19C0" w:rsidRDefault="00CA19F1" w:rsidP="00816DD8">
            <w:pPr>
              <w:jc w:val="center"/>
              <w:rPr>
                <w:rFonts w:eastAsia="MS Mincho" w:cs="Times New Roman"/>
                <w:bCs/>
                <w:color w:val="000000" w:themeColor="text1"/>
                <w:sz w:val="20"/>
                <w:szCs w:val="20"/>
              </w:rPr>
            </w:pPr>
            <w:r w:rsidRPr="004D19C0">
              <w:rPr>
                <w:rFonts w:eastAsia="MS Mincho" w:cs="Times New Roman"/>
                <w:b/>
                <w:color w:val="000000" w:themeColor="text1"/>
                <w:sz w:val="20"/>
                <w:szCs w:val="20"/>
              </w:rPr>
              <w:t>IX</w:t>
            </w:r>
          </w:p>
        </w:tc>
        <w:tc>
          <w:tcPr>
            <w:tcW w:w="5098" w:type="dxa"/>
            <w:vAlign w:val="center"/>
          </w:tcPr>
          <w:p w14:paraId="0F8C87D2" w14:textId="77777777" w:rsidR="00CA19F1" w:rsidRPr="004D19C0" w:rsidRDefault="00CA19F1" w:rsidP="00816DD8">
            <w:pPr>
              <w:rPr>
                <w:rFonts w:cs="Times New Roman"/>
                <w:color w:val="000000" w:themeColor="text1"/>
                <w:sz w:val="20"/>
                <w:szCs w:val="20"/>
              </w:rPr>
            </w:pPr>
            <w:r w:rsidRPr="004D19C0">
              <w:rPr>
                <w:rFonts w:cs="Times New Roman"/>
                <w:b/>
                <w:color w:val="000000" w:themeColor="text1"/>
                <w:sz w:val="20"/>
                <w:szCs w:val="20"/>
              </w:rPr>
              <w:t>Thuế</w:t>
            </w:r>
            <w:r w:rsidRPr="004D19C0">
              <w:rPr>
                <w:rFonts w:cs="Times New Roman"/>
                <w:b/>
                <w:color w:val="000000" w:themeColor="text1"/>
                <w:sz w:val="20"/>
                <w:szCs w:val="20"/>
                <w:lang w:val="vi-VN"/>
              </w:rPr>
              <w:t xml:space="preserve"> VAT</w:t>
            </w:r>
          </w:p>
        </w:tc>
        <w:tc>
          <w:tcPr>
            <w:tcW w:w="6923" w:type="dxa"/>
            <w:gridSpan w:val="6"/>
            <w:vAlign w:val="center"/>
          </w:tcPr>
          <w:p w14:paraId="1D4345FA" w14:textId="77777777" w:rsidR="00CA19F1" w:rsidRPr="004D19C0" w:rsidRDefault="00CA19F1" w:rsidP="00816DD8">
            <w:pPr>
              <w:jc w:val="center"/>
              <w:rPr>
                <w:rFonts w:cs="Times New Roman"/>
                <w:color w:val="000000" w:themeColor="text1"/>
                <w:sz w:val="20"/>
                <w:szCs w:val="20"/>
              </w:rPr>
            </w:pPr>
            <w:r w:rsidRPr="004D19C0">
              <w:rPr>
                <w:rFonts w:eastAsia="MS Mincho" w:cs="Times New Roman"/>
                <w:b/>
                <w:color w:val="000000" w:themeColor="text1"/>
                <w:sz w:val="20"/>
                <w:szCs w:val="20"/>
              </w:rPr>
              <w:t>8</w:t>
            </w:r>
            <w:r w:rsidRPr="004D19C0">
              <w:rPr>
                <w:rFonts w:eastAsia="MS Mincho" w:cs="Times New Roman"/>
                <w:b/>
                <w:color w:val="000000" w:themeColor="text1"/>
                <w:sz w:val="20"/>
                <w:szCs w:val="20"/>
                <w:lang w:val="vi-VN"/>
              </w:rPr>
              <w:t>% * VIII</w:t>
            </w:r>
          </w:p>
        </w:tc>
        <w:tc>
          <w:tcPr>
            <w:tcW w:w="1505" w:type="dxa"/>
            <w:vAlign w:val="center"/>
          </w:tcPr>
          <w:p w14:paraId="38E0549F" w14:textId="77777777" w:rsidR="00CA19F1" w:rsidRPr="004D19C0" w:rsidRDefault="00CA19F1" w:rsidP="00816DD8">
            <w:pPr>
              <w:jc w:val="center"/>
              <w:rPr>
                <w:rFonts w:cs="Times New Roman"/>
                <w:color w:val="000000" w:themeColor="text1"/>
                <w:sz w:val="20"/>
                <w:szCs w:val="20"/>
              </w:rPr>
            </w:pPr>
            <w:r w:rsidRPr="004D19C0">
              <w:rPr>
                <w:rFonts w:cs="Times New Roman"/>
                <w:b/>
                <w:bCs/>
                <w:color w:val="000000" w:themeColor="text1"/>
                <w:sz w:val="20"/>
                <w:szCs w:val="20"/>
              </w:rPr>
              <w:t>574.215.179</w:t>
            </w:r>
          </w:p>
        </w:tc>
      </w:tr>
      <w:tr w:rsidR="004D19C0" w:rsidRPr="004D19C0" w14:paraId="49CB26BF" w14:textId="77777777" w:rsidTr="00816DD8">
        <w:trPr>
          <w:trHeight w:val="454"/>
          <w:jc w:val="center"/>
        </w:trPr>
        <w:tc>
          <w:tcPr>
            <w:tcW w:w="617" w:type="dxa"/>
            <w:vAlign w:val="center"/>
          </w:tcPr>
          <w:p w14:paraId="5C560697" w14:textId="77777777" w:rsidR="00CA19F1" w:rsidRPr="004D19C0" w:rsidRDefault="00CA19F1" w:rsidP="00816DD8">
            <w:pPr>
              <w:jc w:val="center"/>
              <w:rPr>
                <w:rFonts w:eastAsia="MS Mincho" w:cs="Times New Roman"/>
                <w:bCs/>
                <w:color w:val="000000" w:themeColor="text1"/>
                <w:sz w:val="20"/>
                <w:szCs w:val="20"/>
              </w:rPr>
            </w:pPr>
            <w:r w:rsidRPr="004D19C0">
              <w:rPr>
                <w:rFonts w:eastAsia="MS Mincho" w:cs="Times New Roman"/>
                <w:b/>
                <w:color w:val="000000" w:themeColor="text1"/>
                <w:sz w:val="20"/>
                <w:szCs w:val="20"/>
              </w:rPr>
              <w:t>X</w:t>
            </w:r>
          </w:p>
        </w:tc>
        <w:tc>
          <w:tcPr>
            <w:tcW w:w="5098" w:type="dxa"/>
            <w:vAlign w:val="center"/>
          </w:tcPr>
          <w:p w14:paraId="6B47A89E" w14:textId="77777777" w:rsidR="00CA19F1" w:rsidRPr="004D19C0" w:rsidRDefault="00CA19F1" w:rsidP="00816DD8">
            <w:pPr>
              <w:rPr>
                <w:rFonts w:cs="Times New Roman"/>
                <w:color w:val="000000" w:themeColor="text1"/>
                <w:sz w:val="20"/>
                <w:szCs w:val="20"/>
              </w:rPr>
            </w:pPr>
            <w:r w:rsidRPr="004D19C0">
              <w:rPr>
                <w:rFonts w:cs="Times New Roman"/>
                <w:b/>
                <w:color w:val="000000" w:themeColor="text1"/>
                <w:sz w:val="20"/>
                <w:szCs w:val="20"/>
              </w:rPr>
              <w:t>Tổng</w:t>
            </w:r>
            <w:r w:rsidRPr="004D19C0">
              <w:rPr>
                <w:rFonts w:cs="Times New Roman"/>
                <w:b/>
                <w:color w:val="000000" w:themeColor="text1"/>
                <w:sz w:val="20"/>
                <w:szCs w:val="20"/>
                <w:lang w:val="vi-VN"/>
              </w:rPr>
              <w:t xml:space="preserve"> chi phí cải tạo, PHMT</w:t>
            </w:r>
          </w:p>
        </w:tc>
        <w:tc>
          <w:tcPr>
            <w:tcW w:w="6923" w:type="dxa"/>
            <w:gridSpan w:val="6"/>
            <w:vAlign w:val="center"/>
          </w:tcPr>
          <w:p w14:paraId="371CA677" w14:textId="77777777" w:rsidR="00CA19F1" w:rsidRPr="004D19C0" w:rsidRDefault="00CA19F1" w:rsidP="00816DD8">
            <w:pPr>
              <w:jc w:val="center"/>
              <w:rPr>
                <w:rFonts w:cs="Times New Roman"/>
                <w:color w:val="000000" w:themeColor="text1"/>
                <w:sz w:val="20"/>
                <w:szCs w:val="20"/>
              </w:rPr>
            </w:pPr>
            <w:r w:rsidRPr="004D19C0">
              <w:rPr>
                <w:rFonts w:eastAsia="MS Mincho" w:cs="Times New Roman"/>
                <w:b/>
                <w:color w:val="000000" w:themeColor="text1"/>
                <w:sz w:val="20"/>
                <w:szCs w:val="20"/>
              </w:rPr>
              <w:t>VIII</w:t>
            </w:r>
            <w:r w:rsidRPr="004D19C0">
              <w:rPr>
                <w:rFonts w:eastAsia="MS Mincho" w:cs="Times New Roman"/>
                <w:b/>
                <w:color w:val="000000" w:themeColor="text1"/>
                <w:sz w:val="20"/>
                <w:szCs w:val="20"/>
                <w:lang w:val="vi-VN"/>
              </w:rPr>
              <w:t xml:space="preserve"> + IX</w:t>
            </w:r>
          </w:p>
        </w:tc>
        <w:tc>
          <w:tcPr>
            <w:tcW w:w="1505" w:type="dxa"/>
            <w:vAlign w:val="center"/>
          </w:tcPr>
          <w:p w14:paraId="612B00D0" w14:textId="77777777" w:rsidR="00CA19F1" w:rsidRPr="004D19C0" w:rsidRDefault="00CA19F1" w:rsidP="00816DD8">
            <w:pPr>
              <w:jc w:val="center"/>
              <w:rPr>
                <w:rFonts w:cs="Times New Roman"/>
                <w:color w:val="000000" w:themeColor="text1"/>
                <w:sz w:val="20"/>
                <w:szCs w:val="20"/>
              </w:rPr>
            </w:pPr>
            <w:r w:rsidRPr="004D19C0">
              <w:rPr>
                <w:rFonts w:cs="Times New Roman"/>
                <w:b/>
                <w:bCs/>
                <w:color w:val="000000" w:themeColor="text1"/>
                <w:sz w:val="20"/>
                <w:szCs w:val="20"/>
              </w:rPr>
              <w:t>7.751.904.912</w:t>
            </w:r>
          </w:p>
        </w:tc>
      </w:tr>
      <w:tr w:rsidR="004D19C0" w:rsidRPr="004D19C0" w14:paraId="66E938D7" w14:textId="77777777" w:rsidTr="00816DD8">
        <w:trPr>
          <w:trHeight w:val="454"/>
          <w:jc w:val="center"/>
        </w:trPr>
        <w:tc>
          <w:tcPr>
            <w:tcW w:w="12638" w:type="dxa"/>
            <w:gridSpan w:val="8"/>
            <w:vAlign w:val="center"/>
          </w:tcPr>
          <w:p w14:paraId="119A388B" w14:textId="77777777" w:rsidR="00CA19F1" w:rsidRPr="004D19C0" w:rsidRDefault="00CA19F1" w:rsidP="00816DD8">
            <w:pPr>
              <w:jc w:val="center"/>
              <w:rPr>
                <w:rFonts w:cs="Times New Roman"/>
                <w:b/>
                <w:bCs/>
                <w:color w:val="000000" w:themeColor="text1"/>
                <w:sz w:val="20"/>
                <w:szCs w:val="20"/>
              </w:rPr>
            </w:pPr>
            <w:r w:rsidRPr="004D19C0">
              <w:rPr>
                <w:rFonts w:cs="Times New Roman"/>
                <w:b/>
                <w:bCs/>
                <w:color w:val="000000" w:themeColor="text1"/>
                <w:sz w:val="20"/>
                <w:szCs w:val="20"/>
              </w:rPr>
              <w:t>Làm</w:t>
            </w:r>
            <w:r w:rsidRPr="004D19C0">
              <w:rPr>
                <w:rFonts w:cs="Times New Roman"/>
                <w:b/>
                <w:bCs/>
                <w:color w:val="000000" w:themeColor="text1"/>
                <w:sz w:val="20"/>
                <w:szCs w:val="20"/>
                <w:lang w:val="vi-VN"/>
              </w:rPr>
              <w:t xml:space="preserve"> tròn</w:t>
            </w:r>
          </w:p>
        </w:tc>
        <w:tc>
          <w:tcPr>
            <w:tcW w:w="1505" w:type="dxa"/>
            <w:vAlign w:val="center"/>
          </w:tcPr>
          <w:p w14:paraId="6477E717" w14:textId="77777777" w:rsidR="00CA19F1" w:rsidRPr="004D19C0" w:rsidRDefault="00CA19F1" w:rsidP="00816DD8">
            <w:pPr>
              <w:jc w:val="center"/>
              <w:rPr>
                <w:rFonts w:cs="Times New Roman"/>
                <w:b/>
                <w:bCs/>
                <w:color w:val="000000" w:themeColor="text1"/>
                <w:sz w:val="20"/>
                <w:szCs w:val="20"/>
                <w:lang w:val="vi-VN"/>
              </w:rPr>
            </w:pPr>
            <w:r w:rsidRPr="004D19C0">
              <w:rPr>
                <w:rFonts w:cs="Times New Roman"/>
                <w:b/>
                <w:bCs/>
                <w:color w:val="000000" w:themeColor="text1"/>
                <w:sz w:val="20"/>
                <w:szCs w:val="20"/>
                <w:lang w:val="vi-VN"/>
              </w:rPr>
              <w:t>7.752.000.000</w:t>
            </w:r>
          </w:p>
        </w:tc>
      </w:tr>
    </w:tbl>
    <w:p w14:paraId="1C3687FE" w14:textId="77777777" w:rsidR="00CA19F1" w:rsidRPr="004D19C0" w:rsidRDefault="00CA19F1" w:rsidP="00CA19F1">
      <w:pPr>
        <w:pStyle w:val="Heading2"/>
        <w:keepNext w:val="0"/>
        <w:keepLines w:val="0"/>
        <w:widowControl w:val="0"/>
        <w:numPr>
          <w:ilvl w:val="0"/>
          <w:numId w:val="0"/>
        </w:numPr>
        <w:jc w:val="both"/>
        <w:rPr>
          <w:rFonts w:cs="Times New Roman"/>
          <w:color w:val="000000" w:themeColor="text1"/>
          <w:lang w:val="vi-VN"/>
        </w:rPr>
      </w:pPr>
    </w:p>
    <w:p w14:paraId="730BE6B9" w14:textId="77777777" w:rsidR="00CA19F1" w:rsidRPr="004D19C0" w:rsidRDefault="00CA19F1" w:rsidP="00CA19F1">
      <w:pPr>
        <w:rPr>
          <w:rFonts w:eastAsiaTheme="majorEastAsia" w:cs="Times New Roman"/>
          <w:b/>
          <w:color w:val="000000" w:themeColor="text1"/>
          <w:szCs w:val="26"/>
          <w:lang w:val="vi-VN"/>
        </w:rPr>
      </w:pPr>
      <w:r w:rsidRPr="004D19C0">
        <w:rPr>
          <w:rFonts w:cs="Times New Roman"/>
          <w:color w:val="000000" w:themeColor="text1"/>
          <w:lang w:val="vi-VN"/>
        </w:rPr>
        <w:br w:type="page"/>
      </w:r>
    </w:p>
    <w:p w14:paraId="2A9F440A" w14:textId="77777777" w:rsidR="00CA19F1" w:rsidRPr="004D19C0" w:rsidRDefault="00CA19F1" w:rsidP="00CA19F1">
      <w:pPr>
        <w:widowControl w:val="0"/>
        <w:rPr>
          <w:rFonts w:cs="Times New Roman"/>
          <w:b/>
          <w:bCs/>
          <w:i/>
          <w:iCs/>
          <w:color w:val="000000" w:themeColor="text1"/>
        </w:rPr>
        <w:sectPr w:rsidR="00CA19F1" w:rsidRPr="004D19C0" w:rsidSect="00BB40E2">
          <w:pgSz w:w="16840" w:h="11907" w:orient="landscape" w:code="9"/>
          <w:pgMar w:top="1134" w:right="1134" w:bottom="1134" w:left="1134" w:header="340" w:footer="397" w:gutter="0"/>
          <w:cols w:space="720"/>
          <w:docGrid w:linePitch="381"/>
        </w:sectPr>
      </w:pPr>
    </w:p>
    <w:p w14:paraId="3B01FEC9" w14:textId="77777777" w:rsidR="00CA19F1" w:rsidRPr="004D19C0" w:rsidRDefault="00CA19F1" w:rsidP="00CA19F1">
      <w:pPr>
        <w:pStyle w:val="Heading2"/>
        <w:keepNext w:val="0"/>
        <w:keepLines w:val="0"/>
        <w:widowControl w:val="0"/>
        <w:numPr>
          <w:ilvl w:val="0"/>
          <w:numId w:val="0"/>
        </w:numPr>
        <w:jc w:val="both"/>
        <w:rPr>
          <w:rFonts w:cs="Times New Roman"/>
          <w:color w:val="000000" w:themeColor="text1"/>
          <w:lang w:val="vi-VN"/>
        </w:rPr>
      </w:pPr>
      <w:bookmarkStart w:id="2956" w:name="_Toc223357152"/>
      <w:bookmarkStart w:id="2957" w:name="_Toc224584216"/>
      <w:bookmarkStart w:id="2958" w:name="_Toc226408022"/>
      <w:bookmarkStart w:id="2959" w:name="_Toc227108081"/>
      <w:bookmarkStart w:id="2960" w:name="_Toc227149353"/>
      <w:bookmarkStart w:id="2961" w:name="_Toc232583854"/>
      <w:r w:rsidRPr="004D19C0">
        <w:rPr>
          <w:rFonts w:cs="Times New Roman"/>
          <w:color w:val="000000" w:themeColor="text1"/>
          <w:lang w:val="vi-VN"/>
        </w:rPr>
        <w:lastRenderedPageBreak/>
        <w:t>4.4.2. Tính toán khoản tiền ký quỹ và thời điểm ký quỹ</w:t>
      </w:r>
      <w:bookmarkEnd w:id="2956"/>
      <w:bookmarkEnd w:id="2957"/>
      <w:bookmarkEnd w:id="2958"/>
      <w:bookmarkEnd w:id="2959"/>
      <w:bookmarkEnd w:id="2960"/>
      <w:bookmarkEnd w:id="2961"/>
      <w:r w:rsidRPr="004D19C0">
        <w:rPr>
          <w:rFonts w:cs="Times New Roman"/>
          <w:color w:val="000000" w:themeColor="text1"/>
          <w:lang w:val="vi-VN"/>
        </w:rPr>
        <w:t xml:space="preserve"> </w:t>
      </w:r>
    </w:p>
    <w:p w14:paraId="569845FA" w14:textId="77777777" w:rsidR="00CA19F1" w:rsidRPr="004D19C0" w:rsidRDefault="00CA19F1" w:rsidP="00CA19F1">
      <w:pPr>
        <w:widowControl w:val="0"/>
        <w:ind w:firstLine="567"/>
        <w:rPr>
          <w:rFonts w:cs="Times New Roman"/>
          <w:b/>
          <w:bCs/>
          <w:i/>
          <w:iCs/>
          <w:color w:val="000000" w:themeColor="text1"/>
          <w:lang w:val="vi-VN"/>
        </w:rPr>
      </w:pPr>
      <w:r w:rsidRPr="004D19C0">
        <w:rPr>
          <w:rFonts w:cs="Times New Roman"/>
          <w:b/>
          <w:bCs/>
          <w:i/>
          <w:iCs/>
          <w:color w:val="000000" w:themeColor="text1"/>
        </w:rPr>
        <w:t>a</w:t>
      </w:r>
      <w:r w:rsidRPr="004D19C0">
        <w:rPr>
          <w:rFonts w:cs="Times New Roman"/>
          <w:b/>
          <w:bCs/>
          <w:i/>
          <w:iCs/>
          <w:color w:val="000000" w:themeColor="text1"/>
          <w:lang w:val="vi-VN"/>
        </w:rPr>
        <w:t xml:space="preserve">. </w:t>
      </w:r>
      <w:r w:rsidRPr="004D19C0">
        <w:rPr>
          <w:rFonts w:cs="Times New Roman"/>
          <w:b/>
          <w:bCs/>
          <w:i/>
          <w:iCs/>
          <w:color w:val="000000" w:themeColor="text1"/>
        </w:rPr>
        <w:t>Xác định hình thức ký quỹ</w:t>
      </w:r>
    </w:p>
    <w:p w14:paraId="2AC1634F" w14:textId="77777777" w:rsidR="00CA19F1" w:rsidRPr="004D19C0" w:rsidRDefault="00CA19F1" w:rsidP="00CA19F1">
      <w:pPr>
        <w:widowControl w:val="0"/>
        <w:ind w:firstLine="567"/>
        <w:rPr>
          <w:rFonts w:cs="Times New Roman"/>
          <w:b/>
          <w:bCs/>
          <w:i/>
          <w:iCs/>
          <w:color w:val="000000" w:themeColor="text1"/>
        </w:rPr>
      </w:pPr>
      <w:r w:rsidRPr="004D19C0">
        <w:rPr>
          <w:rFonts w:cs="Times New Roman"/>
          <w:color w:val="000000" w:themeColor="text1"/>
        </w:rPr>
        <w:t>Theo khoản 5, Điều 37, Nghị định số 08/2022/NĐ-CP ngày 10/01/2022 của Chính phủ quy định chi tiết một số điều của Luật Bảo vệ Môi trường thì phương án cải tạo, phục hồi môi trường công trình khai thác đá vôi làm vật liệu xây dựng thông thường tại mỏ Thành</w:t>
      </w:r>
      <w:r w:rsidRPr="004D19C0">
        <w:rPr>
          <w:rFonts w:cs="Times New Roman"/>
          <w:color w:val="000000" w:themeColor="text1"/>
          <w:lang w:val="vi-VN"/>
        </w:rPr>
        <w:t xml:space="preserve"> Công </w:t>
      </w:r>
      <w:r w:rsidRPr="004D19C0">
        <w:rPr>
          <w:rFonts w:cs="Times New Roman"/>
          <w:color w:val="000000" w:themeColor="text1"/>
        </w:rPr>
        <w:t xml:space="preserve">thuộc hình thức ký quỹ nhiều lần. </w:t>
      </w:r>
    </w:p>
    <w:p w14:paraId="580B9F38" w14:textId="77777777" w:rsidR="00CA19F1" w:rsidRPr="004D19C0" w:rsidRDefault="00CA19F1" w:rsidP="00CA19F1">
      <w:pPr>
        <w:widowControl w:val="0"/>
        <w:ind w:firstLine="567"/>
        <w:rPr>
          <w:rFonts w:cs="Times New Roman"/>
          <w:b/>
          <w:bCs/>
          <w:i/>
          <w:iCs/>
          <w:color w:val="000000" w:themeColor="text1"/>
        </w:rPr>
      </w:pPr>
      <w:r w:rsidRPr="004D19C0">
        <w:rPr>
          <w:rFonts w:cs="Times New Roman"/>
          <w:b/>
          <w:bCs/>
          <w:i/>
          <w:iCs/>
          <w:color w:val="000000" w:themeColor="text1"/>
        </w:rPr>
        <w:t xml:space="preserve">b. Số tiền ký quỹ </w:t>
      </w:r>
    </w:p>
    <w:p w14:paraId="50E81929" w14:textId="77777777" w:rsidR="00CA19F1" w:rsidRPr="004D19C0" w:rsidRDefault="00CA19F1" w:rsidP="00CA19F1">
      <w:pPr>
        <w:widowControl w:val="0"/>
        <w:ind w:firstLine="567"/>
        <w:rPr>
          <w:rFonts w:cs="Times New Roman"/>
          <w:color w:val="000000" w:themeColor="text1"/>
        </w:rPr>
      </w:pPr>
      <w:bookmarkStart w:id="2962" w:name="_Hlk225812040"/>
      <w:r w:rsidRPr="004D19C0">
        <w:rPr>
          <w:rFonts w:cs="Times New Roman"/>
          <w:color w:val="000000" w:themeColor="text1"/>
        </w:rPr>
        <w:t xml:space="preserve">Theo khoản 3, Điều 37, Nghị định số 08/2022/NĐ-CP ngày 10/01/2022 của Chính phủ quy định chi tiết một số điều của Luật Bảo vệ môi trường, tổng số tiền ký quỹ (chưa bao gồm yếu tố trượt giá) bằng tổng kinh phí của các hạng mục công trình cải tạo, phục hồi môi trường. Theo kết quả tính toán, tổng chi phí thực hiện cải tạo, </w:t>
      </w:r>
      <w:bookmarkStart w:id="2963" w:name="_Hlk225808829"/>
      <w:r w:rsidRPr="004D19C0">
        <w:rPr>
          <w:rFonts w:cs="Times New Roman"/>
          <w:color w:val="000000" w:themeColor="text1"/>
        </w:rPr>
        <w:t>phục hồi môi trường của dự án là</w:t>
      </w:r>
      <w:r w:rsidRPr="004D19C0">
        <w:rPr>
          <w:rFonts w:cs="Times New Roman"/>
          <w:color w:val="000000" w:themeColor="text1"/>
          <w:lang w:val="vi-VN"/>
        </w:rPr>
        <w:t xml:space="preserve"> </w:t>
      </w:r>
      <w:bookmarkStart w:id="2964" w:name="_Hlk220613961"/>
      <w:r w:rsidRPr="004D19C0">
        <w:rPr>
          <w:rFonts w:cs="Times New Roman"/>
          <w:color w:val="000000" w:themeColor="text1"/>
        </w:rPr>
        <w:t>7</w:t>
      </w:r>
      <w:r w:rsidRPr="004D19C0">
        <w:rPr>
          <w:rFonts w:cs="Times New Roman"/>
          <w:color w:val="000000" w:themeColor="text1"/>
          <w:lang w:val="vi-VN"/>
        </w:rPr>
        <w:t xml:space="preserve">.752.000.000 </w:t>
      </w:r>
      <w:r w:rsidRPr="004D19C0">
        <w:rPr>
          <w:rFonts w:cs="Times New Roman"/>
          <w:color w:val="000000" w:themeColor="text1"/>
        </w:rPr>
        <w:t xml:space="preserve">đồng </w:t>
      </w:r>
      <w:r w:rsidRPr="004D19C0">
        <w:rPr>
          <w:rFonts w:cs="Times New Roman"/>
          <w:i/>
          <w:iCs/>
          <w:color w:val="000000" w:themeColor="text1"/>
        </w:rPr>
        <w:t>(Bằng chữ: Bảy tỷ</w:t>
      </w:r>
      <w:r w:rsidRPr="004D19C0">
        <w:rPr>
          <w:rFonts w:cs="Times New Roman"/>
          <w:i/>
          <w:iCs/>
          <w:color w:val="000000" w:themeColor="text1"/>
          <w:lang w:val="vi-VN"/>
        </w:rPr>
        <w:t>,</w:t>
      </w:r>
      <w:r w:rsidRPr="004D19C0">
        <w:rPr>
          <w:rFonts w:cs="Times New Roman"/>
          <w:i/>
          <w:iCs/>
          <w:color w:val="000000" w:themeColor="text1"/>
        </w:rPr>
        <w:t xml:space="preserve"> bảy trăm năm mươi</w:t>
      </w:r>
      <w:r w:rsidRPr="004D19C0">
        <w:rPr>
          <w:rFonts w:cs="Times New Roman"/>
          <w:i/>
          <w:iCs/>
          <w:color w:val="000000" w:themeColor="text1"/>
          <w:lang w:val="vi-VN"/>
        </w:rPr>
        <w:t xml:space="preserve"> hai </w:t>
      </w:r>
      <w:r w:rsidRPr="004D19C0">
        <w:rPr>
          <w:rFonts w:cs="Times New Roman"/>
          <w:i/>
          <w:iCs/>
          <w:color w:val="000000" w:themeColor="text1"/>
        </w:rPr>
        <w:t>triệu</w:t>
      </w:r>
      <w:r w:rsidRPr="004D19C0">
        <w:rPr>
          <w:rFonts w:cs="Times New Roman"/>
          <w:i/>
          <w:iCs/>
          <w:color w:val="000000" w:themeColor="text1"/>
          <w:lang w:val="vi-VN"/>
        </w:rPr>
        <w:t xml:space="preserve"> </w:t>
      </w:r>
      <w:r w:rsidRPr="004D19C0">
        <w:rPr>
          <w:rFonts w:cs="Times New Roman"/>
          <w:i/>
          <w:iCs/>
          <w:color w:val="000000" w:themeColor="text1"/>
        </w:rPr>
        <w:t>đồng</w:t>
      </w:r>
      <w:r w:rsidRPr="004D19C0">
        <w:rPr>
          <w:rFonts w:cs="Times New Roman"/>
          <w:color w:val="000000" w:themeColor="text1"/>
        </w:rPr>
        <w:t xml:space="preserve">). </w:t>
      </w:r>
      <w:bookmarkEnd w:id="2964"/>
    </w:p>
    <w:p w14:paraId="731A105C"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rPr>
        <w:t>Thực hiện Quyết định số 624/QĐ-UBND ngày 12/10/2021 của UBND tỉnh Tuyên Quang về việc phê duyệt Báo cáo đánh giá tác động môi trường của Dự án đầu tư khai thác, chế biến đá granite và đá phiến làm vật liệu xây dựng thông thường mỏ Thành Công, xã Thành Long, huyện Hàm Yên, tỉnh Tuyên Quang</w:t>
      </w:r>
      <w:r w:rsidRPr="004D19C0">
        <w:rPr>
          <w:rFonts w:cs="Times New Roman"/>
          <w:color w:val="000000" w:themeColor="text1"/>
          <w:lang w:val="vi-VN"/>
        </w:rPr>
        <w:t>.</w:t>
      </w:r>
      <w:r w:rsidRPr="004D19C0">
        <w:rPr>
          <w:rFonts w:cs="Times New Roman"/>
          <w:color w:val="000000" w:themeColor="text1"/>
        </w:rPr>
        <w:t xml:space="preserve"> Công ty đã thực hiện nộp tiền ký quỹ tại Quỹ bảo vệ môi trường tỉnh Tuyên</w:t>
      </w:r>
      <w:r w:rsidRPr="004D19C0">
        <w:rPr>
          <w:rFonts w:cs="Times New Roman"/>
          <w:color w:val="000000" w:themeColor="text1"/>
          <w:lang w:val="vi-VN"/>
        </w:rPr>
        <w:t xml:space="preserve"> Quang</w:t>
      </w:r>
      <w:r w:rsidRPr="004D19C0">
        <w:rPr>
          <w:rFonts w:cs="Times New Roman"/>
          <w:color w:val="000000" w:themeColor="text1"/>
        </w:rPr>
        <w:t xml:space="preserve"> 02 lần với tổng số tiền ký quỹ là 599</w:t>
      </w:r>
      <w:r w:rsidRPr="004D19C0">
        <w:rPr>
          <w:rFonts w:cs="Times New Roman"/>
          <w:color w:val="000000" w:themeColor="text1"/>
          <w:lang w:val="vi-VN"/>
        </w:rPr>
        <w:t xml:space="preserve">.726.558 </w:t>
      </w:r>
      <w:r w:rsidRPr="004D19C0">
        <w:rPr>
          <w:rFonts w:cs="Times New Roman"/>
          <w:color w:val="000000" w:themeColor="text1"/>
        </w:rPr>
        <w:t>đồng</w:t>
      </w:r>
      <w:r w:rsidRPr="004D19C0">
        <w:rPr>
          <w:rFonts w:cs="Times New Roman"/>
          <w:color w:val="000000" w:themeColor="text1"/>
          <w:lang w:val="vi-VN"/>
        </w:rPr>
        <w:t xml:space="preserve"> (</w:t>
      </w:r>
      <w:r w:rsidRPr="004D19C0">
        <w:rPr>
          <w:rFonts w:cs="Times New Roman"/>
          <w:color w:val="000000" w:themeColor="text1"/>
        </w:rPr>
        <w:t>chưa bao gồm yếu tố trượt giá</w:t>
      </w:r>
      <w:r w:rsidRPr="004D19C0">
        <w:rPr>
          <w:rFonts w:cs="Times New Roman"/>
          <w:color w:val="000000" w:themeColor="text1"/>
          <w:lang w:val="vi-VN"/>
        </w:rPr>
        <w:t>)</w:t>
      </w:r>
      <w:r w:rsidRPr="004D19C0">
        <w:rPr>
          <w:rFonts w:cs="Times New Roman"/>
          <w:color w:val="000000" w:themeColor="text1"/>
        </w:rPr>
        <w:t xml:space="preserve">. </w:t>
      </w:r>
    </w:p>
    <w:p w14:paraId="49F28ACA" w14:textId="77777777" w:rsidR="00CA19F1" w:rsidRPr="004D19C0" w:rsidRDefault="00CA19F1" w:rsidP="00CA19F1">
      <w:pPr>
        <w:widowControl w:val="0"/>
        <w:ind w:firstLine="567"/>
        <w:rPr>
          <w:rFonts w:cs="Times New Roman"/>
          <w:color w:val="000000" w:themeColor="text1"/>
          <w:lang w:val="vi-VN"/>
        </w:rPr>
      </w:pPr>
      <w:bookmarkStart w:id="2965" w:name="_Hlk220616582"/>
      <w:r w:rsidRPr="004D19C0">
        <w:rPr>
          <w:rFonts w:cs="Times New Roman"/>
          <w:color w:val="000000" w:themeColor="text1"/>
        </w:rPr>
        <w:t>Như</w:t>
      </w:r>
      <w:r w:rsidRPr="004D19C0">
        <w:rPr>
          <w:rFonts w:cs="Times New Roman"/>
          <w:color w:val="000000" w:themeColor="text1"/>
          <w:lang w:val="vi-VN"/>
        </w:rPr>
        <w:t xml:space="preserve"> vậy, số tiền ký quỹ công ty còn phải nộp là:</w:t>
      </w:r>
    </w:p>
    <w:p w14:paraId="78C33A7A" w14:textId="77777777" w:rsidR="00CA19F1" w:rsidRPr="004D19C0" w:rsidRDefault="00CA19F1" w:rsidP="00CA19F1">
      <w:pPr>
        <w:widowControl w:val="0"/>
        <w:jc w:val="center"/>
        <w:rPr>
          <w:rFonts w:cs="Times New Roman"/>
          <w:color w:val="000000" w:themeColor="text1"/>
          <w:szCs w:val="26"/>
          <w:lang w:val="vi-VN"/>
        </w:rPr>
      </w:pPr>
      <w:r w:rsidRPr="004D19C0">
        <w:rPr>
          <w:rFonts w:cs="Times New Roman"/>
          <w:color w:val="000000" w:themeColor="text1"/>
        </w:rPr>
        <w:t>A</w:t>
      </w:r>
      <w:r w:rsidRPr="004D19C0">
        <w:rPr>
          <w:rFonts w:cs="Times New Roman"/>
          <w:color w:val="000000" w:themeColor="text1"/>
          <w:lang w:val="vi-VN"/>
        </w:rPr>
        <w:t xml:space="preserve"> = </w:t>
      </w:r>
      <w:r w:rsidRPr="004D19C0">
        <w:rPr>
          <w:rFonts w:cs="Times New Roman"/>
          <w:color w:val="000000" w:themeColor="text1"/>
        </w:rPr>
        <w:t>7</w:t>
      </w:r>
      <w:r w:rsidRPr="004D19C0">
        <w:rPr>
          <w:rFonts w:cs="Times New Roman"/>
          <w:color w:val="000000" w:themeColor="text1"/>
          <w:lang w:val="vi-VN"/>
        </w:rPr>
        <w:t>.752.</w:t>
      </w:r>
      <w:r w:rsidRPr="004D19C0">
        <w:rPr>
          <w:rFonts w:cs="Times New Roman"/>
          <w:color w:val="000000" w:themeColor="text1"/>
          <w:szCs w:val="26"/>
          <w:lang w:val="vi-VN"/>
        </w:rPr>
        <w:t xml:space="preserve">000.000 - </w:t>
      </w:r>
      <w:r w:rsidRPr="004D19C0">
        <w:rPr>
          <w:rFonts w:cs="Times New Roman"/>
          <w:color w:val="000000" w:themeColor="text1"/>
          <w:szCs w:val="26"/>
        </w:rPr>
        <w:t>599</w:t>
      </w:r>
      <w:r w:rsidRPr="004D19C0">
        <w:rPr>
          <w:rFonts w:cs="Times New Roman"/>
          <w:color w:val="000000" w:themeColor="text1"/>
          <w:szCs w:val="26"/>
          <w:lang w:val="vi-VN"/>
        </w:rPr>
        <w:t xml:space="preserve">.726.558 = </w:t>
      </w:r>
      <w:r w:rsidRPr="004D19C0">
        <w:rPr>
          <w:rFonts w:eastAsia="Times New Roman" w:cs="Times New Roman"/>
          <w:color w:val="000000" w:themeColor="text1"/>
          <w:szCs w:val="26"/>
        </w:rPr>
        <w:t>7.152.273.442</w:t>
      </w:r>
      <w:r w:rsidRPr="004D19C0">
        <w:rPr>
          <w:rFonts w:eastAsia="Times New Roman" w:cs="Times New Roman"/>
          <w:color w:val="000000" w:themeColor="text1"/>
          <w:szCs w:val="26"/>
          <w:lang w:val="vi-VN"/>
        </w:rPr>
        <w:t xml:space="preserve"> </w:t>
      </w:r>
      <w:r w:rsidRPr="004D19C0">
        <w:rPr>
          <w:rFonts w:cs="Times New Roman"/>
          <w:color w:val="000000" w:themeColor="text1"/>
          <w:szCs w:val="26"/>
          <w:lang w:val="vi-VN"/>
        </w:rPr>
        <w:t>(</w:t>
      </w:r>
      <w:r w:rsidRPr="004D19C0">
        <w:rPr>
          <w:rFonts w:cs="Times New Roman"/>
          <w:color w:val="000000" w:themeColor="text1"/>
          <w:szCs w:val="26"/>
        </w:rPr>
        <w:t>chưa bao gồm yếu tố trượt giá</w:t>
      </w:r>
      <w:r w:rsidRPr="004D19C0">
        <w:rPr>
          <w:rFonts w:cs="Times New Roman"/>
          <w:color w:val="000000" w:themeColor="text1"/>
          <w:szCs w:val="26"/>
          <w:lang w:val="vi-VN"/>
        </w:rPr>
        <w:t>)</w:t>
      </w:r>
    </w:p>
    <w:bookmarkEnd w:id="2965"/>
    <w:p w14:paraId="74A74504" w14:textId="77777777" w:rsidR="00CA19F1" w:rsidRPr="004D19C0" w:rsidRDefault="00CA19F1" w:rsidP="00CA19F1">
      <w:pPr>
        <w:widowControl w:val="0"/>
        <w:ind w:firstLine="567"/>
        <w:rPr>
          <w:rFonts w:cs="Times New Roman"/>
          <w:color w:val="000000" w:themeColor="text1"/>
          <w:szCs w:val="26"/>
        </w:rPr>
      </w:pPr>
      <w:r w:rsidRPr="004D19C0">
        <w:rPr>
          <w:rFonts w:cs="Times New Roman"/>
          <w:color w:val="000000" w:themeColor="text1"/>
          <w:szCs w:val="26"/>
        </w:rPr>
        <w:t xml:space="preserve">Tuổi thọ của mỏ là 12 năm. </w:t>
      </w:r>
    </w:p>
    <w:p w14:paraId="500F9D78" w14:textId="77777777" w:rsidR="00CA19F1" w:rsidRPr="004D19C0" w:rsidRDefault="00CA19F1">
      <w:pPr>
        <w:pStyle w:val="ListParagraph"/>
        <w:widowControl w:val="0"/>
        <w:numPr>
          <w:ilvl w:val="0"/>
          <w:numId w:val="65"/>
        </w:numPr>
        <w:tabs>
          <w:tab w:val="left" w:pos="851"/>
        </w:tabs>
        <w:ind w:hanging="720"/>
        <w:rPr>
          <w:rFonts w:cs="Times New Roman"/>
          <w:b/>
          <w:bCs/>
          <w:i/>
          <w:iCs/>
          <w:color w:val="000000" w:themeColor="text1"/>
          <w:szCs w:val="26"/>
        </w:rPr>
      </w:pPr>
      <w:r w:rsidRPr="004D19C0">
        <w:rPr>
          <w:rFonts w:cs="Times New Roman"/>
          <w:b/>
          <w:bCs/>
          <w:i/>
          <w:iCs/>
          <w:color w:val="000000" w:themeColor="text1"/>
          <w:szCs w:val="26"/>
        </w:rPr>
        <w:t xml:space="preserve">Ký quỹ lần đầu (năm thứ nhất): </w:t>
      </w:r>
    </w:p>
    <w:p w14:paraId="0218D78B" w14:textId="77777777" w:rsidR="00CA19F1" w:rsidRPr="004D19C0" w:rsidRDefault="00CA19F1" w:rsidP="00CA19F1">
      <w:pPr>
        <w:widowControl w:val="0"/>
        <w:ind w:firstLine="567"/>
        <w:rPr>
          <w:rFonts w:cs="Times New Roman"/>
          <w:color w:val="000000" w:themeColor="text1"/>
          <w:szCs w:val="26"/>
        </w:rPr>
      </w:pPr>
      <w:r w:rsidRPr="004D19C0">
        <w:rPr>
          <w:rFonts w:cs="Times New Roman"/>
          <w:color w:val="000000" w:themeColor="text1"/>
          <w:szCs w:val="26"/>
        </w:rPr>
        <w:t xml:space="preserve">Thời gian thực hiện ký quỹ là 12 năm, theo quy định tại Điều 37, Nghị định 08/2022/NĐ-CP ngày 10/01/2022 của Chính phủ quy định chi tiết một số điều của Luật Bảo vệ môi trường thì số tiền ký quỹ lần đầu bằng 20% tổng số tiền ký quỹ. </w:t>
      </w:r>
    </w:p>
    <w:p w14:paraId="0E11A5E6" w14:textId="77777777" w:rsidR="00CA19F1" w:rsidRPr="004D19C0" w:rsidRDefault="00CA19F1" w:rsidP="00CA19F1">
      <w:pPr>
        <w:widowControl w:val="0"/>
        <w:ind w:firstLine="567"/>
        <w:rPr>
          <w:rFonts w:cs="Times New Roman"/>
          <w:color w:val="000000" w:themeColor="text1"/>
          <w:szCs w:val="26"/>
        </w:rPr>
      </w:pPr>
      <w:bookmarkStart w:id="2966" w:name="_Hlk220616587"/>
      <w:r w:rsidRPr="004D19C0">
        <w:rPr>
          <w:rFonts w:cs="Times New Roman"/>
          <w:color w:val="000000" w:themeColor="text1"/>
          <w:szCs w:val="26"/>
        </w:rPr>
        <w:t xml:space="preserve">Số tiền ký quỹ lần đầu đối với dự án là: </w:t>
      </w:r>
    </w:p>
    <w:p w14:paraId="56161716" w14:textId="77777777" w:rsidR="00CA19F1" w:rsidRPr="004D19C0" w:rsidRDefault="00CA19F1" w:rsidP="00CA19F1">
      <w:pPr>
        <w:widowControl w:val="0"/>
        <w:jc w:val="center"/>
        <w:rPr>
          <w:rFonts w:cs="Times New Roman"/>
          <w:color w:val="000000" w:themeColor="text1"/>
          <w:szCs w:val="26"/>
        </w:rPr>
      </w:pPr>
      <w:bookmarkStart w:id="2967" w:name="_Hlk224295212"/>
      <w:r w:rsidRPr="004D19C0">
        <w:rPr>
          <w:rFonts w:cs="Times New Roman"/>
          <w:color w:val="000000" w:themeColor="text1"/>
          <w:szCs w:val="26"/>
        </w:rPr>
        <w:t xml:space="preserve">B = 20% x A = 20% x </w:t>
      </w:r>
      <w:r w:rsidRPr="004D19C0">
        <w:rPr>
          <w:rFonts w:cs="Times New Roman"/>
          <w:color w:val="000000" w:themeColor="text1"/>
          <w:szCs w:val="26"/>
          <w:lang w:val="vi-VN"/>
        </w:rPr>
        <w:t>(</w:t>
      </w:r>
      <w:r w:rsidRPr="004D19C0">
        <w:rPr>
          <w:rFonts w:eastAsia="Times New Roman" w:cs="Times New Roman"/>
          <w:color w:val="000000" w:themeColor="text1"/>
          <w:szCs w:val="26"/>
        </w:rPr>
        <w:t>7.152.273.442</w:t>
      </w:r>
      <w:r w:rsidRPr="004D19C0">
        <w:rPr>
          <w:rFonts w:cs="Times New Roman"/>
          <w:color w:val="000000" w:themeColor="text1"/>
          <w:szCs w:val="26"/>
          <w:lang w:val="vi-VN"/>
        </w:rPr>
        <w:t>)</w:t>
      </w:r>
      <w:r w:rsidRPr="004D19C0">
        <w:rPr>
          <w:rFonts w:cs="Times New Roman"/>
          <w:color w:val="000000" w:themeColor="text1"/>
          <w:szCs w:val="26"/>
        </w:rPr>
        <w:t xml:space="preserve"> = </w:t>
      </w:r>
      <w:r w:rsidRPr="004D19C0">
        <w:rPr>
          <w:rFonts w:eastAsia="Times New Roman" w:cs="Times New Roman"/>
          <w:color w:val="000000" w:themeColor="text1"/>
          <w:szCs w:val="26"/>
        </w:rPr>
        <w:t>1.430.454.688</w:t>
      </w:r>
      <w:r w:rsidRPr="004D19C0">
        <w:rPr>
          <w:rFonts w:eastAsia="Times New Roman" w:cs="Times New Roman"/>
          <w:color w:val="000000" w:themeColor="text1"/>
          <w:szCs w:val="26"/>
          <w:lang w:val="vi-VN"/>
        </w:rPr>
        <w:t xml:space="preserve"> </w:t>
      </w:r>
      <w:r w:rsidRPr="004D19C0">
        <w:rPr>
          <w:rFonts w:cs="Times New Roman"/>
          <w:color w:val="000000" w:themeColor="text1"/>
          <w:szCs w:val="26"/>
        </w:rPr>
        <w:t>đồng.</w:t>
      </w:r>
    </w:p>
    <w:bookmarkEnd w:id="2966"/>
    <w:p w14:paraId="2880901E" w14:textId="77777777" w:rsidR="00CA19F1" w:rsidRPr="004D19C0" w:rsidRDefault="00CA19F1">
      <w:pPr>
        <w:pStyle w:val="ListParagraph"/>
        <w:widowControl w:val="0"/>
        <w:numPr>
          <w:ilvl w:val="0"/>
          <w:numId w:val="65"/>
        </w:numPr>
        <w:tabs>
          <w:tab w:val="left" w:pos="851"/>
        </w:tabs>
        <w:ind w:hanging="720"/>
        <w:rPr>
          <w:rFonts w:cs="Times New Roman"/>
          <w:b/>
          <w:bCs/>
          <w:i/>
          <w:iCs/>
          <w:color w:val="000000" w:themeColor="text1"/>
          <w:szCs w:val="26"/>
        </w:rPr>
      </w:pPr>
      <w:r w:rsidRPr="004D19C0">
        <w:rPr>
          <w:rFonts w:cs="Times New Roman"/>
          <w:b/>
          <w:bCs/>
          <w:i/>
          <w:iCs/>
          <w:color w:val="000000" w:themeColor="text1"/>
          <w:szCs w:val="26"/>
        </w:rPr>
        <w:t>Ký quỹ các năm tiếp theo:</w:t>
      </w:r>
    </w:p>
    <w:p w14:paraId="6725A2AB" w14:textId="77777777" w:rsidR="00CA19F1" w:rsidRPr="004D19C0" w:rsidRDefault="00CA19F1" w:rsidP="00CA19F1">
      <w:pPr>
        <w:widowControl w:val="0"/>
        <w:ind w:firstLine="567"/>
        <w:rPr>
          <w:rFonts w:cs="Times New Roman"/>
          <w:color w:val="000000" w:themeColor="text1"/>
          <w:szCs w:val="26"/>
        </w:rPr>
      </w:pPr>
      <w:r w:rsidRPr="004D19C0">
        <w:rPr>
          <w:rFonts w:cs="Times New Roman"/>
          <w:color w:val="000000" w:themeColor="text1"/>
          <w:szCs w:val="26"/>
        </w:rPr>
        <w:t xml:space="preserve"> Được xác định theo công thức sau: </w:t>
      </w:r>
    </w:p>
    <w:p w14:paraId="29DE56CF" w14:textId="77777777" w:rsidR="00CA19F1" w:rsidRPr="004D19C0" w:rsidRDefault="00CA19F1" w:rsidP="00CA19F1">
      <w:pPr>
        <w:widowControl w:val="0"/>
        <w:ind w:firstLine="567"/>
        <w:jc w:val="center"/>
        <w:rPr>
          <w:rFonts w:cs="Times New Roman"/>
          <w:color w:val="000000" w:themeColor="text1"/>
          <w:szCs w:val="26"/>
          <w:lang w:val="vi-VN"/>
        </w:rPr>
      </w:pPr>
      <w:bookmarkStart w:id="2968" w:name="_Hlk220616592"/>
      <w:r w:rsidRPr="004D19C0">
        <w:rPr>
          <w:rFonts w:cs="Times New Roman"/>
          <w:color w:val="000000" w:themeColor="text1"/>
          <w:szCs w:val="26"/>
        </w:rPr>
        <w:t>C</w:t>
      </w:r>
      <w:r w:rsidRPr="004D19C0">
        <w:rPr>
          <w:rFonts w:cs="Times New Roman"/>
          <w:color w:val="000000" w:themeColor="text1"/>
          <w:szCs w:val="26"/>
          <w:lang w:val="vi-VN"/>
        </w:rPr>
        <w:t xml:space="preserve"> = (A–B)/(12-1) </w:t>
      </w:r>
      <w:r w:rsidRPr="004D19C0">
        <w:rPr>
          <w:rFonts w:cs="Times New Roman"/>
          <w:color w:val="000000" w:themeColor="text1"/>
          <w:szCs w:val="26"/>
        </w:rPr>
        <w:t xml:space="preserve">= </w:t>
      </w:r>
      <w:r w:rsidRPr="004D19C0">
        <w:rPr>
          <w:rFonts w:cs="Times New Roman"/>
          <w:color w:val="000000" w:themeColor="text1"/>
          <w:szCs w:val="26"/>
          <w:lang w:val="vi-VN"/>
        </w:rPr>
        <w:t>(</w:t>
      </w:r>
      <w:r w:rsidRPr="004D19C0">
        <w:rPr>
          <w:rFonts w:eastAsia="Times New Roman" w:cs="Times New Roman"/>
          <w:color w:val="000000" w:themeColor="text1"/>
          <w:szCs w:val="26"/>
        </w:rPr>
        <w:t>7.152.273.442</w:t>
      </w:r>
      <w:r w:rsidRPr="004D19C0">
        <w:rPr>
          <w:rFonts w:cs="Times New Roman"/>
          <w:color w:val="000000" w:themeColor="text1"/>
          <w:szCs w:val="26"/>
          <w:lang w:val="vi-VN"/>
        </w:rPr>
        <w:t xml:space="preserve"> – </w:t>
      </w:r>
      <w:r w:rsidRPr="004D19C0">
        <w:rPr>
          <w:rFonts w:eastAsia="Times New Roman" w:cs="Times New Roman"/>
          <w:color w:val="000000" w:themeColor="text1"/>
          <w:szCs w:val="26"/>
        </w:rPr>
        <w:t>1.430.454.688</w:t>
      </w:r>
      <w:r w:rsidRPr="004D19C0">
        <w:rPr>
          <w:rFonts w:cs="Times New Roman"/>
          <w:color w:val="000000" w:themeColor="text1"/>
          <w:szCs w:val="26"/>
          <w:lang w:val="vi-VN"/>
        </w:rPr>
        <w:t>)/11</w:t>
      </w:r>
    </w:p>
    <w:p w14:paraId="51B51120" w14:textId="77777777" w:rsidR="00CA19F1" w:rsidRPr="004D19C0" w:rsidRDefault="00CA19F1" w:rsidP="00CA19F1">
      <w:pPr>
        <w:widowControl w:val="0"/>
        <w:ind w:firstLine="567"/>
        <w:jc w:val="center"/>
        <w:rPr>
          <w:rFonts w:cs="Times New Roman"/>
          <w:color w:val="000000" w:themeColor="text1"/>
          <w:szCs w:val="26"/>
        </w:rPr>
      </w:pPr>
      <w:r w:rsidRPr="004D19C0">
        <w:rPr>
          <w:rFonts w:cs="Times New Roman"/>
          <w:color w:val="000000" w:themeColor="text1"/>
          <w:szCs w:val="26"/>
        </w:rPr>
        <w:t xml:space="preserve">= </w:t>
      </w:r>
      <w:r w:rsidRPr="004D19C0">
        <w:rPr>
          <w:rFonts w:eastAsia="Times New Roman" w:cs="Times New Roman"/>
          <w:color w:val="000000" w:themeColor="text1"/>
          <w:szCs w:val="26"/>
        </w:rPr>
        <w:t>520.165.341</w:t>
      </w:r>
      <w:r w:rsidRPr="004D19C0">
        <w:rPr>
          <w:rFonts w:eastAsia="Times New Roman" w:cs="Times New Roman"/>
          <w:color w:val="000000" w:themeColor="text1"/>
          <w:szCs w:val="26"/>
          <w:lang w:val="vi-VN"/>
        </w:rPr>
        <w:t xml:space="preserve"> </w:t>
      </w:r>
      <w:r w:rsidRPr="004D19C0">
        <w:rPr>
          <w:rFonts w:cs="Times New Roman"/>
          <w:color w:val="000000" w:themeColor="text1"/>
          <w:szCs w:val="26"/>
        </w:rPr>
        <w:t>(đồng/năm)</w:t>
      </w:r>
    </w:p>
    <w:bookmarkEnd w:id="2967"/>
    <w:bookmarkEnd w:id="2968"/>
    <w:p w14:paraId="2A5ECEDE" w14:textId="77777777" w:rsidR="00CA19F1" w:rsidRPr="004D19C0" w:rsidRDefault="00CA19F1" w:rsidP="00CA19F1">
      <w:pPr>
        <w:widowControl w:val="0"/>
        <w:ind w:firstLine="567"/>
        <w:rPr>
          <w:rFonts w:cs="Times New Roman"/>
          <w:color w:val="000000" w:themeColor="text1"/>
        </w:rPr>
      </w:pPr>
      <w:r w:rsidRPr="004D19C0">
        <w:rPr>
          <w:rFonts w:cs="Times New Roman"/>
          <w:color w:val="000000" w:themeColor="text1"/>
        </w:rPr>
        <w:t>Số tiền ký quỹ những năm sau bằng số tiền ký</w:t>
      </w:r>
      <w:r w:rsidRPr="004D19C0">
        <w:rPr>
          <w:rFonts w:cs="Times New Roman"/>
          <w:color w:val="000000" w:themeColor="text1"/>
          <w:lang w:val="vi-VN"/>
        </w:rPr>
        <w:t xml:space="preserve"> </w:t>
      </w:r>
      <w:r w:rsidRPr="004D19C0">
        <w:rPr>
          <w:rFonts w:cs="Times New Roman"/>
          <w:color w:val="000000" w:themeColor="text1"/>
        </w:rPr>
        <w:t>quỹ nhân với chỉ số giá tiêu dùng năm trước đó tính từ thời điểm phương án được phê duyệt.</w:t>
      </w:r>
    </w:p>
    <w:bookmarkEnd w:id="2962"/>
    <w:bookmarkEnd w:id="2963"/>
    <w:p w14:paraId="1232F71D" w14:textId="77777777" w:rsidR="00CA19F1" w:rsidRPr="004D19C0" w:rsidRDefault="00CA19F1" w:rsidP="00CA19F1">
      <w:pPr>
        <w:widowControl w:val="0"/>
        <w:ind w:firstLine="567"/>
        <w:rPr>
          <w:rFonts w:cs="Times New Roman"/>
          <w:b/>
          <w:bCs/>
          <w:i/>
          <w:iCs/>
          <w:color w:val="000000" w:themeColor="text1"/>
        </w:rPr>
      </w:pPr>
      <w:r w:rsidRPr="004D19C0">
        <w:rPr>
          <w:rFonts w:cs="Times New Roman"/>
          <w:b/>
          <w:bCs/>
          <w:i/>
          <w:iCs/>
          <w:color w:val="000000" w:themeColor="text1"/>
        </w:rPr>
        <w:lastRenderedPageBreak/>
        <w:t>c</w:t>
      </w:r>
      <w:r w:rsidRPr="004D19C0">
        <w:rPr>
          <w:rFonts w:cs="Times New Roman"/>
          <w:b/>
          <w:bCs/>
          <w:i/>
          <w:iCs/>
          <w:color w:val="000000" w:themeColor="text1"/>
          <w:lang w:val="vi-VN"/>
        </w:rPr>
        <w:t xml:space="preserve">. </w:t>
      </w:r>
      <w:r w:rsidRPr="004D19C0">
        <w:rPr>
          <w:rFonts w:cs="Times New Roman"/>
          <w:b/>
          <w:bCs/>
          <w:i/>
          <w:iCs/>
          <w:color w:val="000000" w:themeColor="text1"/>
        </w:rPr>
        <w:t xml:space="preserve">Thời điểm thực hiện ký quỹ </w:t>
      </w:r>
    </w:p>
    <w:p w14:paraId="483ECC8E" w14:textId="77777777" w:rsidR="00CA19F1" w:rsidRPr="004D19C0" w:rsidRDefault="00CA19F1" w:rsidP="00CA19F1">
      <w:pPr>
        <w:widowControl w:val="0"/>
        <w:ind w:firstLine="567"/>
        <w:rPr>
          <w:rFonts w:cs="Times New Roman"/>
          <w:color w:val="000000" w:themeColor="text1"/>
          <w:spacing w:val="-2"/>
        </w:rPr>
      </w:pPr>
      <w:r w:rsidRPr="004D19C0">
        <w:rPr>
          <w:rFonts w:cs="Times New Roman"/>
          <w:color w:val="000000" w:themeColor="text1"/>
          <w:spacing w:val="-2"/>
        </w:rPr>
        <w:t xml:space="preserve">Theo khoản 6, Điều 37, Nghị định số 08/2022/NĐ-CP ngày 10/01/2022 </w:t>
      </w:r>
      <w:r w:rsidRPr="004D19C0">
        <w:rPr>
          <w:rFonts w:cs="Times New Roman"/>
          <w:color w:val="000000" w:themeColor="text1"/>
          <w:szCs w:val="26"/>
          <w:lang w:val="vi-VN"/>
        </w:rPr>
        <w:t xml:space="preserve">được sửa đổi, bổ sung tại Nghị định 05/2025/NĐ-CP ngày 06/01/2025 </w:t>
      </w:r>
      <w:r w:rsidRPr="004D19C0">
        <w:rPr>
          <w:rFonts w:cs="Times New Roman"/>
          <w:color w:val="000000" w:themeColor="text1"/>
          <w:spacing w:val="-2"/>
        </w:rPr>
        <w:t>thì Công ty TNHH</w:t>
      </w:r>
      <w:r w:rsidRPr="004D19C0">
        <w:rPr>
          <w:rFonts w:cs="Times New Roman"/>
          <w:color w:val="000000" w:themeColor="text1"/>
          <w:spacing w:val="-2"/>
          <w:lang w:val="vi-VN"/>
        </w:rPr>
        <w:t xml:space="preserve"> Xây dựng và Vận tải Hoàng Sơn </w:t>
      </w:r>
      <w:r w:rsidRPr="004D19C0">
        <w:rPr>
          <w:rFonts w:cs="Times New Roman"/>
          <w:color w:val="000000" w:themeColor="text1"/>
          <w:spacing w:val="-2"/>
        </w:rPr>
        <w:t xml:space="preserve">sẽ thực hiện ký quỹ các năm tiếp theo trước ngày 30/01 của năm ký quỹ. </w:t>
      </w:r>
    </w:p>
    <w:p w14:paraId="26487C18" w14:textId="2C3A4631" w:rsidR="00F87693" w:rsidRPr="004D19C0" w:rsidRDefault="00CA19F1" w:rsidP="00CA19F1">
      <w:pPr>
        <w:rPr>
          <w:rFonts w:cs="Times New Roman"/>
          <w:color w:val="000000" w:themeColor="text1"/>
          <w:szCs w:val="26"/>
        </w:rPr>
      </w:pPr>
      <w:r w:rsidRPr="004D19C0">
        <w:rPr>
          <w:rFonts w:cs="Times New Roman"/>
          <w:b/>
          <w:bCs/>
          <w:i/>
          <w:iCs/>
          <w:color w:val="000000" w:themeColor="text1"/>
        </w:rPr>
        <w:t>d</w:t>
      </w:r>
      <w:r w:rsidRPr="004D19C0">
        <w:rPr>
          <w:rFonts w:cs="Times New Roman"/>
          <w:b/>
          <w:bCs/>
          <w:i/>
          <w:iCs/>
          <w:color w:val="000000" w:themeColor="text1"/>
          <w:lang w:val="vi-VN"/>
        </w:rPr>
        <w:t xml:space="preserve">. </w:t>
      </w:r>
      <w:r w:rsidRPr="004D19C0">
        <w:rPr>
          <w:rFonts w:cs="Times New Roman"/>
          <w:b/>
          <w:bCs/>
          <w:i/>
          <w:iCs/>
          <w:color w:val="000000" w:themeColor="text1"/>
        </w:rPr>
        <w:t xml:space="preserve">Đơn vị nhận ký quỹ: </w:t>
      </w:r>
      <w:r w:rsidRPr="004D19C0">
        <w:rPr>
          <w:rFonts w:cs="Times New Roman"/>
          <w:color w:val="000000" w:themeColor="text1"/>
        </w:rPr>
        <w:t>Quỹ bảo vệ môi trường tỉnh Tuyên</w:t>
      </w:r>
      <w:r w:rsidRPr="004D19C0">
        <w:rPr>
          <w:rFonts w:cs="Times New Roman"/>
          <w:color w:val="000000" w:themeColor="text1"/>
          <w:lang w:val="vi-VN"/>
        </w:rPr>
        <w:t xml:space="preserve"> Quang.</w:t>
      </w:r>
    </w:p>
    <w:p w14:paraId="02854D33" w14:textId="77777777" w:rsidR="002407F1" w:rsidRPr="004D19C0" w:rsidRDefault="002407F1">
      <w:pPr>
        <w:rPr>
          <w:rFonts w:eastAsiaTheme="majorEastAsia" w:cs="Times New Roman"/>
          <w:b/>
          <w:color w:val="000000" w:themeColor="text1"/>
          <w:szCs w:val="26"/>
        </w:rPr>
      </w:pPr>
      <w:bookmarkStart w:id="2969" w:name="_Toc164239389"/>
      <w:bookmarkStart w:id="2970" w:name="_Toc164239559"/>
      <w:bookmarkStart w:id="2971" w:name="_Toc167455728"/>
      <w:bookmarkStart w:id="2972" w:name="_Toc168565422"/>
      <w:bookmarkStart w:id="2973" w:name="_Toc168565962"/>
      <w:bookmarkStart w:id="2974" w:name="_Toc173835426"/>
      <w:bookmarkStart w:id="2975" w:name="_Toc183968683"/>
      <w:bookmarkStart w:id="2976" w:name="_Toc183976215"/>
      <w:r w:rsidRPr="004D19C0">
        <w:rPr>
          <w:rFonts w:cs="Times New Roman"/>
          <w:color w:val="000000" w:themeColor="text1"/>
          <w:szCs w:val="26"/>
        </w:rPr>
        <w:br w:type="page"/>
      </w:r>
    </w:p>
    <w:p w14:paraId="45CD6A07" w14:textId="5AA18C04" w:rsidR="00F87693" w:rsidRPr="004D19C0" w:rsidRDefault="00F87693" w:rsidP="00023741">
      <w:pPr>
        <w:pStyle w:val="Heading1"/>
        <w:spacing w:line="312" w:lineRule="auto"/>
        <w:rPr>
          <w:rFonts w:cs="Times New Roman"/>
          <w:color w:val="000000" w:themeColor="text1"/>
          <w:szCs w:val="26"/>
        </w:rPr>
      </w:pPr>
      <w:bookmarkStart w:id="2977" w:name="_Toc232583855"/>
      <w:r w:rsidRPr="004D19C0">
        <w:rPr>
          <w:rFonts w:cs="Times New Roman"/>
          <w:color w:val="000000" w:themeColor="text1"/>
          <w:szCs w:val="26"/>
        </w:rPr>
        <w:lastRenderedPageBreak/>
        <w:t>CHƯƠNG 5</w:t>
      </w:r>
      <w:bookmarkEnd w:id="2969"/>
      <w:bookmarkEnd w:id="2970"/>
      <w:bookmarkEnd w:id="2971"/>
      <w:bookmarkEnd w:id="2972"/>
      <w:bookmarkEnd w:id="2973"/>
      <w:bookmarkEnd w:id="2974"/>
      <w:bookmarkEnd w:id="2975"/>
      <w:bookmarkEnd w:id="2976"/>
      <w:bookmarkEnd w:id="2977"/>
    </w:p>
    <w:p w14:paraId="7469690E" w14:textId="77777777" w:rsidR="00F87693" w:rsidRPr="004D19C0" w:rsidRDefault="00F87693" w:rsidP="00023741">
      <w:pPr>
        <w:pStyle w:val="Heading1"/>
        <w:spacing w:line="312" w:lineRule="auto"/>
        <w:rPr>
          <w:rFonts w:cs="Times New Roman"/>
          <w:color w:val="000000" w:themeColor="text1"/>
          <w:szCs w:val="26"/>
        </w:rPr>
      </w:pPr>
      <w:bookmarkStart w:id="2978" w:name="_Toc155844660"/>
      <w:bookmarkStart w:id="2979" w:name="_Toc163641944"/>
      <w:bookmarkStart w:id="2980" w:name="_Toc164239390"/>
      <w:bookmarkStart w:id="2981" w:name="_Toc164239560"/>
      <w:bookmarkStart w:id="2982" w:name="_Toc167455729"/>
      <w:bookmarkStart w:id="2983" w:name="_Toc168565423"/>
      <w:bookmarkStart w:id="2984" w:name="_Toc168565963"/>
      <w:bookmarkStart w:id="2985" w:name="_Toc173835427"/>
      <w:bookmarkStart w:id="2986" w:name="_Toc183968684"/>
      <w:bookmarkStart w:id="2987" w:name="_Toc183976216"/>
      <w:bookmarkStart w:id="2988" w:name="_Toc232583856"/>
      <w:r w:rsidRPr="004D19C0">
        <w:rPr>
          <w:rFonts w:cs="Times New Roman"/>
          <w:color w:val="000000" w:themeColor="text1"/>
          <w:szCs w:val="26"/>
        </w:rPr>
        <w:t>CHƯƠNG TRÌNH QUẢN LÝ VÀ GIÁM SÁT MÔI TRƯỜNG</w:t>
      </w:r>
      <w:bookmarkEnd w:id="2978"/>
      <w:bookmarkEnd w:id="2979"/>
      <w:bookmarkEnd w:id="2980"/>
      <w:bookmarkEnd w:id="2981"/>
      <w:bookmarkEnd w:id="2982"/>
      <w:bookmarkEnd w:id="2983"/>
      <w:bookmarkEnd w:id="2984"/>
      <w:bookmarkEnd w:id="2985"/>
      <w:bookmarkEnd w:id="2986"/>
      <w:bookmarkEnd w:id="2987"/>
      <w:bookmarkEnd w:id="2988"/>
    </w:p>
    <w:p w14:paraId="0AF0281D" w14:textId="77777777" w:rsidR="00F87693" w:rsidRPr="004D19C0" w:rsidRDefault="00F87693" w:rsidP="00023741">
      <w:pPr>
        <w:pStyle w:val="Heading2"/>
        <w:numPr>
          <w:ilvl w:val="0"/>
          <w:numId w:val="0"/>
        </w:numPr>
        <w:jc w:val="both"/>
        <w:rPr>
          <w:rFonts w:cs="Times New Roman"/>
          <w:color w:val="000000" w:themeColor="text1"/>
        </w:rPr>
      </w:pPr>
      <w:bookmarkStart w:id="2989" w:name="_Toc155844661"/>
      <w:bookmarkStart w:id="2990" w:name="_Toc163641945"/>
      <w:bookmarkStart w:id="2991" w:name="_Toc164239391"/>
      <w:bookmarkStart w:id="2992" w:name="_Toc164239561"/>
      <w:bookmarkStart w:id="2993" w:name="_Toc167455730"/>
      <w:bookmarkStart w:id="2994" w:name="_Toc168565424"/>
      <w:bookmarkStart w:id="2995" w:name="_Toc168565964"/>
      <w:bookmarkStart w:id="2996" w:name="_Toc173835428"/>
      <w:bookmarkStart w:id="2997" w:name="_Toc183968685"/>
      <w:bookmarkStart w:id="2998" w:name="_Toc183976217"/>
      <w:bookmarkStart w:id="2999" w:name="_Toc232583857"/>
      <w:r w:rsidRPr="004D19C0">
        <w:rPr>
          <w:rFonts w:cs="Times New Roman"/>
          <w:color w:val="000000" w:themeColor="text1"/>
        </w:rPr>
        <w:t>5.1. Chương trình quản lý môi trường của dự án</w:t>
      </w:r>
      <w:bookmarkEnd w:id="2989"/>
      <w:bookmarkEnd w:id="2990"/>
      <w:bookmarkEnd w:id="2991"/>
      <w:bookmarkEnd w:id="2992"/>
      <w:bookmarkEnd w:id="2993"/>
      <w:bookmarkEnd w:id="2994"/>
      <w:bookmarkEnd w:id="2995"/>
      <w:bookmarkEnd w:id="2996"/>
      <w:bookmarkEnd w:id="2997"/>
      <w:bookmarkEnd w:id="2998"/>
      <w:bookmarkEnd w:id="2999"/>
    </w:p>
    <w:p w14:paraId="3A3F94E9" w14:textId="77777777" w:rsidR="00F87693" w:rsidRPr="004D19C0" w:rsidRDefault="00F87693" w:rsidP="00023741">
      <w:pPr>
        <w:widowControl w:val="0"/>
        <w:ind w:firstLine="567"/>
        <w:rPr>
          <w:rFonts w:cs="Times New Roman"/>
          <w:color w:val="000000" w:themeColor="text1"/>
          <w:szCs w:val="26"/>
        </w:rPr>
      </w:pPr>
      <w:r w:rsidRPr="004D19C0">
        <w:rPr>
          <w:rFonts w:cs="Times New Roman"/>
          <w:color w:val="000000" w:themeColor="text1"/>
          <w:szCs w:val="26"/>
        </w:rPr>
        <w:t>Chương trình quản lý và giám sát môi trường được thực hiện dựa trên cơ sở đánh giá các tác động tiêu cực tiềm tàng trong các giai đoạn đã đề cập trong Chương 3 và các biện pháp giảm thiểu được đề xuất. Chương trình quản lý và giám sát môi trường xác định các hành động thực hiện theo các hạng mục, bao gồm chương trình giám sát môi trường và tổ chức thực hiện cần đảm bảo yêu cầu phù hợp với các quy chuẩn ĐTM của Chính phủ.</w:t>
      </w:r>
    </w:p>
    <w:p w14:paraId="34408736" w14:textId="77777777" w:rsidR="00F87693" w:rsidRPr="004D19C0" w:rsidRDefault="00F87693" w:rsidP="00023741">
      <w:pPr>
        <w:widowControl w:val="0"/>
        <w:rPr>
          <w:rFonts w:cs="Times New Roman"/>
          <w:b/>
          <w:bCs/>
          <w:iCs/>
          <w:color w:val="000000" w:themeColor="text1"/>
          <w:szCs w:val="26"/>
        </w:rPr>
      </w:pPr>
      <w:r w:rsidRPr="004D19C0">
        <w:rPr>
          <w:rFonts w:cs="Times New Roman"/>
          <w:b/>
          <w:bCs/>
          <w:iCs/>
          <w:color w:val="000000" w:themeColor="text1"/>
          <w:szCs w:val="26"/>
        </w:rPr>
        <w:t>5.1.1. Giai đoạn chuẩn bị và xây dựng</w:t>
      </w:r>
    </w:p>
    <w:p w14:paraId="2A8FF0EB" w14:textId="4EDB336A" w:rsidR="00F87693" w:rsidRPr="004D19C0" w:rsidRDefault="00F87693" w:rsidP="00023741">
      <w:pPr>
        <w:widowControl w:val="0"/>
        <w:ind w:firstLine="567"/>
        <w:rPr>
          <w:rFonts w:cs="Times New Roman"/>
          <w:color w:val="000000" w:themeColor="text1"/>
          <w:spacing w:val="-2"/>
          <w:szCs w:val="26"/>
        </w:rPr>
      </w:pPr>
      <w:r w:rsidRPr="004D19C0">
        <w:rPr>
          <w:rFonts w:cs="Times New Roman"/>
          <w:color w:val="000000" w:themeColor="text1"/>
          <w:spacing w:val="-2"/>
          <w:szCs w:val="26"/>
        </w:rPr>
        <w:t xml:space="preserve">- </w:t>
      </w:r>
      <w:r w:rsidR="00FC0FA7" w:rsidRPr="004D19C0">
        <w:rPr>
          <w:rFonts w:cs="Times New Roman"/>
          <w:color w:val="000000" w:themeColor="text1"/>
          <w:spacing w:val="-2"/>
          <w:szCs w:val="26"/>
        </w:rPr>
        <w:t>Công</w:t>
      </w:r>
      <w:r w:rsidR="00FC0FA7" w:rsidRPr="004D19C0">
        <w:rPr>
          <w:rFonts w:cs="Times New Roman"/>
          <w:color w:val="000000" w:themeColor="text1"/>
          <w:spacing w:val="-2"/>
          <w:szCs w:val="26"/>
          <w:lang w:val="vi-VN"/>
        </w:rPr>
        <w:t xml:space="preserve"> ty TNHH Tiến Đạt </w:t>
      </w:r>
      <w:r w:rsidRPr="004D19C0">
        <w:rPr>
          <w:rFonts w:cs="Times New Roman"/>
          <w:color w:val="000000" w:themeColor="text1"/>
          <w:spacing w:val="-2"/>
          <w:szCs w:val="26"/>
        </w:rPr>
        <w:t>là Chủ đầu tư dự án, ở giai đoạn này sẽ chịu trách nhiệm thực hiện công tác bảo vệ môi trường đối với hoạt động thi công xây dựng. Để thống nhất công tác quản lý môi trường ở giai đoạn này, Chủ đầu tư dự án sẽ bố trí 01 cán bộ phụ trách an toàn môi trường lao động để thực hiện công tác bảo vệ môi trường, an toàn lao động.</w:t>
      </w:r>
    </w:p>
    <w:p w14:paraId="6F1A3A17" w14:textId="77777777" w:rsidR="00F87693" w:rsidRPr="004D19C0" w:rsidRDefault="00F87693" w:rsidP="00023741">
      <w:pPr>
        <w:widowControl w:val="0"/>
        <w:ind w:firstLine="567"/>
        <w:rPr>
          <w:rFonts w:cs="Times New Roman"/>
          <w:color w:val="000000" w:themeColor="text1"/>
          <w:szCs w:val="26"/>
        </w:rPr>
      </w:pPr>
      <w:r w:rsidRPr="004D19C0">
        <w:rPr>
          <w:rFonts w:cs="Times New Roman"/>
          <w:color w:val="000000" w:themeColor="text1"/>
          <w:szCs w:val="26"/>
        </w:rPr>
        <w:t>- Phối hợp với cơ quan quản lý nhà nước về môi trường để giám sát việc tuân thủ các quy định về môi trường của Nhà thầu thi công.</w:t>
      </w:r>
    </w:p>
    <w:p w14:paraId="5C337293" w14:textId="77777777" w:rsidR="00F87693" w:rsidRPr="004D19C0" w:rsidRDefault="00F87693" w:rsidP="00023741">
      <w:pPr>
        <w:widowControl w:val="0"/>
        <w:rPr>
          <w:rFonts w:cs="Times New Roman"/>
          <w:b/>
          <w:bCs/>
          <w:iCs/>
          <w:color w:val="000000" w:themeColor="text1"/>
          <w:szCs w:val="26"/>
        </w:rPr>
      </w:pPr>
      <w:r w:rsidRPr="004D19C0">
        <w:rPr>
          <w:rFonts w:cs="Times New Roman"/>
          <w:b/>
          <w:bCs/>
          <w:iCs/>
          <w:color w:val="000000" w:themeColor="text1"/>
          <w:szCs w:val="26"/>
        </w:rPr>
        <w:t>5.1.2. Giai đoạn vận hành hoạt động dự án</w:t>
      </w:r>
    </w:p>
    <w:p w14:paraId="7A0AD90D" w14:textId="1CD5932C" w:rsidR="00FC0FA7" w:rsidRPr="004D19C0" w:rsidRDefault="00FC0FA7" w:rsidP="00FC0FA7">
      <w:pPr>
        <w:widowControl w:val="0"/>
        <w:ind w:firstLine="567"/>
        <w:rPr>
          <w:color w:val="000000" w:themeColor="text1"/>
          <w:szCs w:val="26"/>
        </w:rPr>
      </w:pPr>
      <w:r w:rsidRPr="004D19C0">
        <w:rPr>
          <w:color w:val="000000" w:themeColor="text1"/>
          <w:szCs w:val="26"/>
        </w:rPr>
        <w:t xml:space="preserve">- Trách nhiệm thực hiện chương trình quản lý môi trường của dự án được thực hiện bởi </w:t>
      </w:r>
      <w:r w:rsidRPr="004D19C0">
        <w:rPr>
          <w:rFonts w:cs="Times New Roman"/>
          <w:color w:val="000000" w:themeColor="text1"/>
          <w:spacing w:val="-2"/>
          <w:szCs w:val="26"/>
        </w:rPr>
        <w:t>Công</w:t>
      </w:r>
      <w:r w:rsidRPr="004D19C0">
        <w:rPr>
          <w:rFonts w:cs="Times New Roman"/>
          <w:color w:val="000000" w:themeColor="text1"/>
          <w:spacing w:val="-2"/>
          <w:szCs w:val="26"/>
          <w:lang w:val="vi-VN"/>
        </w:rPr>
        <w:t xml:space="preserve"> ty TNHH Tiến Đạt</w:t>
      </w:r>
      <w:r w:rsidRPr="004D19C0">
        <w:rPr>
          <w:color w:val="000000" w:themeColor="text1"/>
          <w:szCs w:val="26"/>
        </w:rPr>
        <w:t>.</w:t>
      </w:r>
    </w:p>
    <w:p w14:paraId="0D35CB73" w14:textId="77777777" w:rsidR="00FC0FA7" w:rsidRPr="004D19C0" w:rsidRDefault="00FC0FA7" w:rsidP="00FC0FA7">
      <w:pPr>
        <w:widowControl w:val="0"/>
        <w:ind w:firstLine="567"/>
        <w:rPr>
          <w:color w:val="000000" w:themeColor="text1"/>
          <w:szCs w:val="26"/>
        </w:rPr>
      </w:pPr>
      <w:r w:rsidRPr="004D19C0">
        <w:rPr>
          <w:color w:val="000000" w:themeColor="text1"/>
          <w:szCs w:val="26"/>
        </w:rPr>
        <w:t>- Các cơ quan quản lý môi trường thực hiện chức năng quản lý, giám sát công tác bảo vệ môi trường tại khu vực Dự án theo quy định.</w:t>
      </w:r>
    </w:p>
    <w:p w14:paraId="2F56C39F" w14:textId="77777777" w:rsidR="00F87693" w:rsidRPr="004D19C0" w:rsidRDefault="00F87693" w:rsidP="00023741">
      <w:pPr>
        <w:ind w:firstLine="567"/>
        <w:rPr>
          <w:rFonts w:cs="Times New Roman"/>
          <w:color w:val="000000" w:themeColor="text1"/>
          <w:szCs w:val="26"/>
          <w:lang w:val="vi-VN"/>
        </w:rPr>
      </w:pPr>
      <w:r w:rsidRPr="004D19C0">
        <w:rPr>
          <w:rFonts w:cs="Times New Roman"/>
          <w:color w:val="000000" w:themeColor="text1"/>
          <w:szCs w:val="26"/>
        </w:rPr>
        <w:t>Chương trình quản lý môi trường</w:t>
      </w:r>
      <w:r w:rsidRPr="004D19C0">
        <w:rPr>
          <w:rFonts w:cs="Times New Roman"/>
          <w:color w:val="000000" w:themeColor="text1"/>
          <w:szCs w:val="26"/>
          <w:lang w:val="vi-VN"/>
        </w:rPr>
        <w:t xml:space="preserve"> được tổng hợp dưới bảng như sau:</w:t>
      </w:r>
      <w:r w:rsidRPr="004D19C0">
        <w:rPr>
          <w:rFonts w:cs="Times New Roman"/>
          <w:color w:val="000000" w:themeColor="text1"/>
          <w:szCs w:val="26"/>
          <w:lang w:val="vi-VN"/>
        </w:rPr>
        <w:tab/>
      </w:r>
    </w:p>
    <w:p w14:paraId="2E9B7817" w14:textId="77777777" w:rsidR="00F87693" w:rsidRPr="004D19C0" w:rsidRDefault="00F87693" w:rsidP="00023741">
      <w:pPr>
        <w:jc w:val="center"/>
        <w:rPr>
          <w:rFonts w:cs="Times New Roman"/>
          <w:color w:val="000000" w:themeColor="text1"/>
          <w:szCs w:val="26"/>
        </w:rPr>
      </w:pPr>
    </w:p>
    <w:p w14:paraId="1D5ACF38" w14:textId="77777777" w:rsidR="00F87693" w:rsidRPr="004D19C0" w:rsidRDefault="00F87693" w:rsidP="00023741">
      <w:pPr>
        <w:rPr>
          <w:rFonts w:cs="Times New Roman"/>
          <w:color w:val="000000" w:themeColor="text1"/>
          <w:szCs w:val="26"/>
        </w:rPr>
        <w:sectPr w:rsidR="00F87693" w:rsidRPr="004D19C0" w:rsidSect="002407F1">
          <w:footerReference w:type="default" r:id="rId56"/>
          <w:pgSz w:w="11907" w:h="16840" w:code="9"/>
          <w:pgMar w:top="907" w:right="1134" w:bottom="907" w:left="1701" w:header="340" w:footer="397" w:gutter="0"/>
          <w:cols w:space="720"/>
          <w:docGrid w:linePitch="381"/>
        </w:sectPr>
      </w:pPr>
      <w:r w:rsidRPr="004D19C0">
        <w:rPr>
          <w:rFonts w:cs="Times New Roman"/>
          <w:color w:val="000000" w:themeColor="text1"/>
          <w:szCs w:val="26"/>
        </w:rPr>
        <w:br w:type="page"/>
      </w:r>
    </w:p>
    <w:p w14:paraId="3FCC480C" w14:textId="041EEC58" w:rsidR="00F87693" w:rsidRPr="004D19C0" w:rsidRDefault="00F87693" w:rsidP="00023741">
      <w:pPr>
        <w:pStyle w:val="12Hnh"/>
        <w:spacing w:line="312" w:lineRule="auto"/>
        <w:outlineLvl w:val="0"/>
        <w:rPr>
          <w:b/>
          <w:i w:val="0"/>
          <w:color w:val="000000" w:themeColor="text1"/>
          <w:spacing w:val="0"/>
        </w:rPr>
      </w:pPr>
      <w:bookmarkStart w:id="3000" w:name="_Toc155845222"/>
      <w:bookmarkStart w:id="3001" w:name="_Toc155845777"/>
      <w:bookmarkStart w:id="3002" w:name="_Toc163626811"/>
      <w:bookmarkStart w:id="3003" w:name="_Toc163626812"/>
      <w:bookmarkStart w:id="3004" w:name="_Toc164239392"/>
      <w:bookmarkStart w:id="3005" w:name="_Toc164239562"/>
      <w:bookmarkStart w:id="3006" w:name="_Toc164240342"/>
      <w:bookmarkStart w:id="3007" w:name="_Toc164256126"/>
      <w:bookmarkStart w:id="3008" w:name="_Toc167455731"/>
      <w:bookmarkStart w:id="3009" w:name="_Toc168565425"/>
      <w:bookmarkStart w:id="3010" w:name="_Toc168565965"/>
      <w:bookmarkStart w:id="3011" w:name="_Toc172393321"/>
      <w:bookmarkStart w:id="3012" w:name="_Toc173689638"/>
      <w:bookmarkStart w:id="3013" w:name="_Toc173835429"/>
      <w:bookmarkStart w:id="3014" w:name="_Toc183968686"/>
      <w:bookmarkStart w:id="3015" w:name="_Toc183970547"/>
      <w:bookmarkStart w:id="3016" w:name="_Toc183976218"/>
      <w:bookmarkStart w:id="3017" w:name="_Toc185327684"/>
      <w:bookmarkStart w:id="3018" w:name="_Toc186321377"/>
      <w:bookmarkStart w:id="3019" w:name="_Toc232583858"/>
      <w:r w:rsidRPr="004D19C0">
        <w:rPr>
          <w:b/>
          <w:i w:val="0"/>
          <w:color w:val="000000" w:themeColor="text1"/>
          <w:spacing w:val="0"/>
        </w:rPr>
        <w:lastRenderedPageBreak/>
        <w:t>Bảng 5.</w:t>
      </w:r>
      <w:r w:rsidRPr="004D19C0">
        <w:rPr>
          <w:b/>
          <w:i w:val="0"/>
          <w:color w:val="000000" w:themeColor="text1"/>
          <w:spacing w:val="0"/>
        </w:rPr>
        <w:fldChar w:fldCharType="begin"/>
      </w:r>
      <w:r w:rsidRPr="004D19C0">
        <w:rPr>
          <w:b/>
          <w:i w:val="0"/>
          <w:color w:val="000000" w:themeColor="text1"/>
          <w:spacing w:val="0"/>
        </w:rPr>
        <w:instrText xml:space="preserve"> SEQ Bảng_4. \* ARABIC </w:instrText>
      </w:r>
      <w:r w:rsidRPr="004D19C0">
        <w:rPr>
          <w:b/>
          <w:i w:val="0"/>
          <w:color w:val="000000" w:themeColor="text1"/>
          <w:spacing w:val="0"/>
        </w:rPr>
        <w:fldChar w:fldCharType="separate"/>
      </w:r>
      <w:r w:rsidR="00036579">
        <w:rPr>
          <w:b/>
          <w:i w:val="0"/>
          <w:noProof/>
          <w:color w:val="000000" w:themeColor="text1"/>
          <w:spacing w:val="0"/>
        </w:rPr>
        <w:t>1</w:t>
      </w:r>
      <w:r w:rsidRPr="004D19C0">
        <w:rPr>
          <w:b/>
          <w:i w:val="0"/>
          <w:color w:val="000000" w:themeColor="text1"/>
          <w:spacing w:val="0"/>
        </w:rPr>
        <w:fldChar w:fldCharType="end"/>
      </w:r>
      <w:r w:rsidR="00A80D68" w:rsidRPr="004D19C0">
        <w:rPr>
          <w:b/>
          <w:i w:val="0"/>
          <w:color w:val="000000" w:themeColor="text1"/>
          <w:spacing w:val="0"/>
          <w:lang w:val="vi-VN"/>
        </w:rPr>
        <w:t>.</w:t>
      </w:r>
      <w:r w:rsidRPr="004D19C0">
        <w:rPr>
          <w:b/>
          <w:i w:val="0"/>
          <w:color w:val="000000" w:themeColor="text1"/>
          <w:spacing w:val="0"/>
        </w:rPr>
        <w:t xml:space="preserve"> Chương trình quản lý môi trường của dự án</w:t>
      </w:r>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p>
    <w:tbl>
      <w:tblPr>
        <w:tblW w:w="14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45"/>
        <w:gridCol w:w="3045"/>
        <w:gridCol w:w="5387"/>
        <w:gridCol w:w="1671"/>
        <w:gridCol w:w="1559"/>
      </w:tblGrid>
      <w:tr w:rsidR="004D19C0" w:rsidRPr="004D19C0" w14:paraId="5285207A" w14:textId="77777777" w:rsidTr="002407F1">
        <w:trPr>
          <w:trHeight w:val="987"/>
          <w:tblHeader/>
          <w:jc w:val="center"/>
        </w:trPr>
        <w:tc>
          <w:tcPr>
            <w:tcW w:w="1384" w:type="dxa"/>
            <w:shd w:val="clear" w:color="auto" w:fill="DEEAF6"/>
            <w:vAlign w:val="center"/>
          </w:tcPr>
          <w:p w14:paraId="1AF4D0C0" w14:textId="77777777" w:rsidR="00F87693" w:rsidRPr="004D19C0" w:rsidRDefault="00F87693" w:rsidP="00FE2CFA">
            <w:pPr>
              <w:widowControl w:val="0"/>
              <w:spacing w:line="240" w:lineRule="auto"/>
              <w:jc w:val="center"/>
              <w:rPr>
                <w:rFonts w:cs="Times New Roman"/>
                <w:b/>
                <w:color w:val="000000" w:themeColor="text1"/>
                <w:sz w:val="24"/>
                <w:szCs w:val="24"/>
                <w:lang w:val="vi-VN"/>
              </w:rPr>
            </w:pPr>
            <w:r w:rsidRPr="004D19C0">
              <w:rPr>
                <w:rFonts w:cs="Times New Roman"/>
                <w:b/>
                <w:color w:val="000000" w:themeColor="text1"/>
                <w:sz w:val="24"/>
                <w:szCs w:val="24"/>
                <w:lang w:val="vi-VN"/>
              </w:rPr>
              <w:t>Giai đoạn hoạt động của dự án</w:t>
            </w:r>
          </w:p>
        </w:tc>
        <w:tc>
          <w:tcPr>
            <w:tcW w:w="1945" w:type="dxa"/>
            <w:shd w:val="clear" w:color="auto" w:fill="DEEAF6"/>
            <w:vAlign w:val="center"/>
          </w:tcPr>
          <w:p w14:paraId="3CF907CD" w14:textId="77777777" w:rsidR="00F87693" w:rsidRPr="004D19C0" w:rsidRDefault="00F87693" w:rsidP="00FE2CFA">
            <w:pPr>
              <w:widowControl w:val="0"/>
              <w:spacing w:line="240" w:lineRule="auto"/>
              <w:jc w:val="center"/>
              <w:rPr>
                <w:rFonts w:cs="Times New Roman"/>
                <w:b/>
                <w:color w:val="000000" w:themeColor="text1"/>
                <w:sz w:val="24"/>
                <w:szCs w:val="24"/>
                <w:lang w:val="vi-VN"/>
              </w:rPr>
            </w:pPr>
            <w:r w:rsidRPr="004D19C0">
              <w:rPr>
                <w:rFonts w:cs="Times New Roman"/>
                <w:b/>
                <w:color w:val="000000" w:themeColor="text1"/>
                <w:sz w:val="24"/>
                <w:szCs w:val="24"/>
                <w:lang w:val="vi-VN"/>
              </w:rPr>
              <w:t>Các hoạt động của dự án</w:t>
            </w:r>
          </w:p>
        </w:tc>
        <w:tc>
          <w:tcPr>
            <w:tcW w:w="3045" w:type="dxa"/>
            <w:shd w:val="clear" w:color="auto" w:fill="DEEAF6"/>
            <w:vAlign w:val="center"/>
          </w:tcPr>
          <w:p w14:paraId="38AD2A33" w14:textId="77777777" w:rsidR="00F87693" w:rsidRPr="004D19C0" w:rsidRDefault="00F87693" w:rsidP="00FE2CFA">
            <w:pPr>
              <w:widowControl w:val="0"/>
              <w:spacing w:line="240" w:lineRule="auto"/>
              <w:jc w:val="center"/>
              <w:rPr>
                <w:rFonts w:cs="Times New Roman"/>
                <w:b/>
                <w:color w:val="000000" w:themeColor="text1"/>
                <w:sz w:val="24"/>
                <w:szCs w:val="24"/>
                <w:lang w:val="vi-VN"/>
              </w:rPr>
            </w:pPr>
            <w:r w:rsidRPr="004D19C0">
              <w:rPr>
                <w:rFonts w:cs="Times New Roman"/>
                <w:b/>
                <w:color w:val="000000" w:themeColor="text1"/>
                <w:sz w:val="24"/>
                <w:szCs w:val="24"/>
                <w:lang w:val="vi-VN"/>
              </w:rPr>
              <w:t>Các tác động</w:t>
            </w:r>
            <w:r w:rsidRPr="004D19C0">
              <w:rPr>
                <w:rFonts w:cs="Times New Roman"/>
                <w:b/>
                <w:color w:val="000000" w:themeColor="text1"/>
                <w:sz w:val="24"/>
                <w:szCs w:val="24"/>
              </w:rPr>
              <w:t xml:space="preserve"> </w:t>
            </w:r>
            <w:r w:rsidRPr="004D19C0">
              <w:rPr>
                <w:rFonts w:cs="Times New Roman"/>
                <w:b/>
                <w:color w:val="000000" w:themeColor="text1"/>
                <w:sz w:val="24"/>
                <w:szCs w:val="24"/>
                <w:lang w:val="vi-VN"/>
              </w:rPr>
              <w:t>môi trường</w:t>
            </w:r>
          </w:p>
        </w:tc>
        <w:tc>
          <w:tcPr>
            <w:tcW w:w="5387" w:type="dxa"/>
            <w:shd w:val="clear" w:color="auto" w:fill="DEEAF6"/>
            <w:vAlign w:val="center"/>
          </w:tcPr>
          <w:p w14:paraId="6638C17D" w14:textId="77777777" w:rsidR="00F87693" w:rsidRPr="004D19C0" w:rsidRDefault="00F87693" w:rsidP="00FE2CFA">
            <w:pPr>
              <w:widowControl w:val="0"/>
              <w:spacing w:line="240" w:lineRule="auto"/>
              <w:jc w:val="center"/>
              <w:rPr>
                <w:rFonts w:cs="Times New Roman"/>
                <w:b/>
                <w:color w:val="000000" w:themeColor="text1"/>
                <w:sz w:val="24"/>
                <w:szCs w:val="24"/>
                <w:lang w:val="vi-VN"/>
              </w:rPr>
            </w:pPr>
            <w:r w:rsidRPr="004D19C0">
              <w:rPr>
                <w:rFonts w:cs="Times New Roman"/>
                <w:b/>
                <w:color w:val="000000" w:themeColor="text1"/>
                <w:sz w:val="24"/>
                <w:szCs w:val="24"/>
                <w:lang w:val="vi-VN"/>
              </w:rPr>
              <w:t>Các công trình biện pháp bảo vệ môi trường</w:t>
            </w:r>
          </w:p>
        </w:tc>
        <w:tc>
          <w:tcPr>
            <w:tcW w:w="1671" w:type="dxa"/>
            <w:shd w:val="clear" w:color="auto" w:fill="DEEAF6"/>
            <w:vAlign w:val="center"/>
          </w:tcPr>
          <w:p w14:paraId="2A63C5E2" w14:textId="77777777" w:rsidR="00F87693" w:rsidRPr="004D19C0" w:rsidRDefault="00F87693" w:rsidP="00FE2CFA">
            <w:pPr>
              <w:widowControl w:val="0"/>
              <w:spacing w:line="240" w:lineRule="auto"/>
              <w:jc w:val="center"/>
              <w:rPr>
                <w:rFonts w:cs="Times New Roman"/>
                <w:b/>
                <w:color w:val="000000" w:themeColor="text1"/>
                <w:sz w:val="24"/>
                <w:szCs w:val="24"/>
                <w:lang w:val="vi-VN"/>
              </w:rPr>
            </w:pPr>
            <w:r w:rsidRPr="004D19C0">
              <w:rPr>
                <w:rFonts w:cs="Times New Roman"/>
                <w:b/>
                <w:color w:val="000000" w:themeColor="text1"/>
                <w:sz w:val="24"/>
                <w:szCs w:val="24"/>
                <w:lang w:val="vi-VN"/>
              </w:rPr>
              <w:t>Thời gian thực hiện và hoàn thành</w:t>
            </w:r>
          </w:p>
        </w:tc>
        <w:tc>
          <w:tcPr>
            <w:tcW w:w="1559" w:type="dxa"/>
            <w:shd w:val="clear" w:color="auto" w:fill="DEEAF6"/>
            <w:vAlign w:val="center"/>
          </w:tcPr>
          <w:p w14:paraId="50AB310A" w14:textId="77777777" w:rsidR="00F87693" w:rsidRPr="004D19C0" w:rsidRDefault="00F87693" w:rsidP="00FE2CFA">
            <w:pPr>
              <w:widowControl w:val="0"/>
              <w:spacing w:line="240" w:lineRule="auto"/>
              <w:jc w:val="center"/>
              <w:rPr>
                <w:rFonts w:cs="Times New Roman"/>
                <w:b/>
                <w:color w:val="000000" w:themeColor="text1"/>
                <w:sz w:val="24"/>
                <w:szCs w:val="24"/>
                <w:lang w:val="vi-VN"/>
              </w:rPr>
            </w:pPr>
            <w:r w:rsidRPr="004D19C0">
              <w:rPr>
                <w:rFonts w:cs="Times New Roman"/>
                <w:b/>
                <w:color w:val="000000" w:themeColor="text1"/>
                <w:sz w:val="24"/>
                <w:szCs w:val="24"/>
                <w:lang w:val="vi-VN"/>
              </w:rPr>
              <w:t>Trách nhiệm tổ chức thực hiện</w:t>
            </w:r>
          </w:p>
        </w:tc>
      </w:tr>
      <w:tr w:rsidR="004D19C0" w:rsidRPr="004D19C0" w14:paraId="2F911CFA" w14:textId="77777777" w:rsidTr="002407F1">
        <w:trPr>
          <w:trHeight w:val="1191"/>
          <w:jc w:val="center"/>
        </w:trPr>
        <w:tc>
          <w:tcPr>
            <w:tcW w:w="1384" w:type="dxa"/>
            <w:shd w:val="clear" w:color="auto" w:fill="auto"/>
            <w:vAlign w:val="center"/>
          </w:tcPr>
          <w:p w14:paraId="583BCBF9" w14:textId="77777777" w:rsidR="00F87693" w:rsidRPr="004D19C0" w:rsidRDefault="00F87693" w:rsidP="00FE2CFA">
            <w:pPr>
              <w:widowControl w:val="0"/>
              <w:spacing w:line="240" w:lineRule="auto"/>
              <w:rPr>
                <w:rFonts w:cs="Times New Roman"/>
                <w:b/>
                <w:iCs/>
                <w:color w:val="000000" w:themeColor="text1"/>
                <w:sz w:val="24"/>
                <w:szCs w:val="24"/>
              </w:rPr>
            </w:pPr>
            <w:r w:rsidRPr="004D19C0">
              <w:rPr>
                <w:rFonts w:cs="Times New Roman"/>
                <w:b/>
                <w:iCs/>
                <w:color w:val="000000" w:themeColor="text1"/>
                <w:sz w:val="24"/>
                <w:szCs w:val="24"/>
              </w:rPr>
              <w:t>Giai đoạn chuẩn bị</w:t>
            </w:r>
          </w:p>
        </w:tc>
        <w:tc>
          <w:tcPr>
            <w:tcW w:w="1945" w:type="dxa"/>
            <w:shd w:val="clear" w:color="auto" w:fill="auto"/>
            <w:vAlign w:val="center"/>
          </w:tcPr>
          <w:p w14:paraId="090CFFA1" w14:textId="77777777" w:rsidR="00F87693" w:rsidRPr="004D19C0" w:rsidRDefault="00F87693" w:rsidP="00FE2CFA">
            <w:pPr>
              <w:widowControl w:val="0"/>
              <w:spacing w:line="240" w:lineRule="auto"/>
              <w:ind w:firstLine="170"/>
              <w:rPr>
                <w:rFonts w:cs="Times New Roman"/>
                <w:color w:val="000000" w:themeColor="text1"/>
                <w:sz w:val="24"/>
                <w:szCs w:val="24"/>
              </w:rPr>
            </w:pPr>
            <w:r w:rsidRPr="004D19C0">
              <w:rPr>
                <w:rFonts w:cs="Times New Roman"/>
                <w:color w:val="000000" w:themeColor="text1"/>
                <w:sz w:val="24"/>
                <w:szCs w:val="24"/>
                <w:lang w:val="vi-VN"/>
              </w:rPr>
              <w:t>Dọn dẹp, vệ sinh khu đất thực hiện dự án</w:t>
            </w:r>
          </w:p>
        </w:tc>
        <w:tc>
          <w:tcPr>
            <w:tcW w:w="3045" w:type="dxa"/>
            <w:shd w:val="clear" w:color="auto" w:fill="auto"/>
            <w:vAlign w:val="center"/>
          </w:tcPr>
          <w:p w14:paraId="52B773BE" w14:textId="77777777" w:rsidR="00F87693" w:rsidRPr="004D19C0" w:rsidRDefault="00F87693" w:rsidP="00FE2CFA">
            <w:pPr>
              <w:widowControl w:val="0"/>
              <w:spacing w:line="240" w:lineRule="auto"/>
              <w:ind w:firstLine="170"/>
              <w:rPr>
                <w:rFonts w:cs="Times New Roman"/>
                <w:color w:val="000000" w:themeColor="text1"/>
                <w:sz w:val="24"/>
                <w:szCs w:val="24"/>
              </w:rPr>
            </w:pPr>
            <w:r w:rsidRPr="004D19C0">
              <w:rPr>
                <w:rFonts w:cs="Times New Roman"/>
                <w:color w:val="000000" w:themeColor="text1"/>
                <w:sz w:val="24"/>
                <w:szCs w:val="24"/>
              </w:rPr>
              <w:t xml:space="preserve">- </w:t>
            </w:r>
            <w:r w:rsidRPr="004D19C0">
              <w:rPr>
                <w:rFonts w:cs="Times New Roman"/>
                <w:color w:val="000000" w:themeColor="text1"/>
                <w:sz w:val="24"/>
                <w:szCs w:val="24"/>
                <w:lang w:val="vi-VN"/>
              </w:rPr>
              <w:t>Sinh khối thực vật</w:t>
            </w:r>
          </w:p>
          <w:p w14:paraId="62E018F6" w14:textId="6EA882A5" w:rsidR="00F87693" w:rsidRPr="004D19C0" w:rsidRDefault="00F87693" w:rsidP="00FE2CFA">
            <w:pPr>
              <w:widowControl w:val="0"/>
              <w:spacing w:line="240" w:lineRule="auto"/>
              <w:ind w:firstLine="170"/>
              <w:rPr>
                <w:rFonts w:cs="Times New Roman"/>
                <w:color w:val="000000" w:themeColor="text1"/>
                <w:sz w:val="24"/>
                <w:szCs w:val="24"/>
              </w:rPr>
            </w:pPr>
            <w:r w:rsidRPr="004D19C0">
              <w:rPr>
                <w:rFonts w:cs="Times New Roman"/>
                <w:color w:val="000000" w:themeColor="text1"/>
                <w:sz w:val="24"/>
                <w:szCs w:val="24"/>
              </w:rPr>
              <w:t>- Bụi từ hoạt động phát quang thảm thực</w:t>
            </w:r>
          </w:p>
          <w:p w14:paraId="4A2A8682" w14:textId="28BFEE96" w:rsidR="00F87693" w:rsidRPr="004D19C0" w:rsidRDefault="00EC195A" w:rsidP="00FE2CFA">
            <w:pPr>
              <w:widowControl w:val="0"/>
              <w:spacing w:line="240" w:lineRule="auto"/>
              <w:ind w:firstLine="170"/>
              <w:rPr>
                <w:rFonts w:cs="Times New Roman"/>
                <w:color w:val="000000" w:themeColor="text1"/>
                <w:sz w:val="24"/>
                <w:szCs w:val="24"/>
                <w:lang w:val="vi-VN"/>
              </w:rPr>
            </w:pPr>
            <w:r w:rsidRPr="004D19C0">
              <w:rPr>
                <w:rFonts w:cs="Times New Roman"/>
                <w:color w:val="000000" w:themeColor="text1"/>
                <w:sz w:val="24"/>
                <w:szCs w:val="24"/>
                <w:lang w:val="vi-VN"/>
              </w:rPr>
              <w:t>- Bụi, khí thải từ hoạt động vận chuyển đổ thải</w:t>
            </w:r>
          </w:p>
        </w:tc>
        <w:tc>
          <w:tcPr>
            <w:tcW w:w="5387" w:type="dxa"/>
            <w:shd w:val="clear" w:color="auto" w:fill="auto"/>
            <w:vAlign w:val="center"/>
          </w:tcPr>
          <w:p w14:paraId="5C770DB4" w14:textId="1EABBB7C" w:rsidR="00F87693" w:rsidRPr="004D19C0" w:rsidRDefault="00F87693" w:rsidP="00FE2CFA">
            <w:pPr>
              <w:widowControl w:val="0"/>
              <w:spacing w:line="240" w:lineRule="auto"/>
              <w:ind w:firstLine="170"/>
              <w:rPr>
                <w:rFonts w:cs="Times New Roman"/>
                <w:color w:val="000000" w:themeColor="text1"/>
                <w:sz w:val="24"/>
                <w:szCs w:val="24"/>
              </w:rPr>
            </w:pPr>
            <w:r w:rsidRPr="004D19C0">
              <w:rPr>
                <w:rFonts w:cs="Times New Roman"/>
                <w:color w:val="000000" w:themeColor="text1"/>
                <w:sz w:val="24"/>
                <w:szCs w:val="24"/>
              </w:rPr>
              <w:t xml:space="preserve">- </w:t>
            </w:r>
            <w:r w:rsidRPr="004D19C0">
              <w:rPr>
                <w:rFonts w:cs="Times New Roman"/>
                <w:color w:val="000000" w:themeColor="text1"/>
                <w:sz w:val="24"/>
                <w:szCs w:val="24"/>
                <w:lang w:val="vi-VN"/>
              </w:rPr>
              <w:t xml:space="preserve">Thu gom và vận chuyển đến </w:t>
            </w:r>
            <w:r w:rsidR="00EC195A" w:rsidRPr="004D19C0">
              <w:rPr>
                <w:rFonts w:cs="Times New Roman"/>
                <w:color w:val="000000" w:themeColor="text1"/>
                <w:sz w:val="24"/>
                <w:szCs w:val="24"/>
                <w:lang w:val="vi-VN"/>
              </w:rPr>
              <w:t>bãi thải của dự án.</w:t>
            </w:r>
          </w:p>
          <w:p w14:paraId="5E55A27B" w14:textId="77777777" w:rsidR="00F87693" w:rsidRPr="004D19C0" w:rsidRDefault="00F87693" w:rsidP="00FE2CFA">
            <w:pPr>
              <w:widowControl w:val="0"/>
              <w:spacing w:line="240" w:lineRule="auto"/>
              <w:ind w:firstLine="170"/>
              <w:rPr>
                <w:rFonts w:cs="Times New Roman"/>
                <w:color w:val="000000" w:themeColor="text1"/>
                <w:sz w:val="24"/>
                <w:szCs w:val="24"/>
              </w:rPr>
            </w:pPr>
            <w:r w:rsidRPr="004D19C0">
              <w:rPr>
                <w:rFonts w:cs="Times New Roman"/>
                <w:color w:val="000000" w:themeColor="text1"/>
                <w:sz w:val="24"/>
                <w:szCs w:val="24"/>
              </w:rPr>
              <w:t>- Tưới nước khu vực phát sinh bụi.</w:t>
            </w:r>
          </w:p>
        </w:tc>
        <w:tc>
          <w:tcPr>
            <w:tcW w:w="1671" w:type="dxa"/>
            <w:shd w:val="clear" w:color="auto" w:fill="auto"/>
            <w:vAlign w:val="center"/>
          </w:tcPr>
          <w:p w14:paraId="16473EB3" w14:textId="77777777" w:rsidR="00F87693" w:rsidRPr="004D19C0" w:rsidRDefault="00F87693" w:rsidP="00FE2CFA">
            <w:pPr>
              <w:spacing w:line="240" w:lineRule="auto"/>
              <w:rPr>
                <w:rFonts w:cs="Times New Roman"/>
                <w:color w:val="000000" w:themeColor="text1"/>
                <w:sz w:val="24"/>
                <w:szCs w:val="24"/>
                <w:lang w:val="vi-VN"/>
              </w:rPr>
            </w:pPr>
            <w:r w:rsidRPr="004D19C0">
              <w:rPr>
                <w:rFonts w:cs="Times New Roman"/>
                <w:color w:val="000000" w:themeColor="text1"/>
                <w:sz w:val="24"/>
                <w:szCs w:val="24"/>
                <w:lang w:val="vi-VN"/>
              </w:rPr>
              <w:t>Triển khai trước khi xây dựng dự án</w:t>
            </w:r>
          </w:p>
        </w:tc>
        <w:tc>
          <w:tcPr>
            <w:tcW w:w="1559" w:type="dxa"/>
            <w:shd w:val="clear" w:color="auto" w:fill="auto"/>
            <w:vAlign w:val="center"/>
          </w:tcPr>
          <w:p w14:paraId="463D0FBA" w14:textId="77777777" w:rsidR="00F87693" w:rsidRPr="004D19C0" w:rsidRDefault="00F87693" w:rsidP="00FE2CFA">
            <w:pPr>
              <w:widowControl w:val="0"/>
              <w:spacing w:line="240" w:lineRule="auto"/>
              <w:rPr>
                <w:rFonts w:cs="Times New Roman"/>
                <w:color w:val="000000" w:themeColor="text1"/>
                <w:sz w:val="24"/>
                <w:szCs w:val="24"/>
                <w:lang w:val="vi-VN"/>
              </w:rPr>
            </w:pPr>
            <w:r w:rsidRPr="004D19C0">
              <w:rPr>
                <w:rFonts w:cs="Times New Roman"/>
                <w:color w:val="000000" w:themeColor="text1"/>
                <w:sz w:val="24"/>
                <w:szCs w:val="24"/>
                <w:lang w:val="vi-VN"/>
              </w:rPr>
              <w:t>Chủ dự án phối hợp với nhà thầu thi công</w:t>
            </w:r>
          </w:p>
        </w:tc>
      </w:tr>
      <w:tr w:rsidR="004D19C0" w:rsidRPr="004D19C0" w14:paraId="0F6BECDE" w14:textId="77777777" w:rsidTr="002407F1">
        <w:trPr>
          <w:trHeight w:val="1191"/>
          <w:jc w:val="center"/>
        </w:trPr>
        <w:tc>
          <w:tcPr>
            <w:tcW w:w="1384" w:type="dxa"/>
            <w:shd w:val="clear" w:color="auto" w:fill="auto"/>
            <w:vAlign w:val="center"/>
          </w:tcPr>
          <w:p w14:paraId="6D116474" w14:textId="77777777" w:rsidR="00F87693" w:rsidRPr="004D19C0" w:rsidRDefault="00F87693" w:rsidP="00FE2CFA">
            <w:pPr>
              <w:widowControl w:val="0"/>
              <w:spacing w:line="240" w:lineRule="auto"/>
              <w:jc w:val="center"/>
              <w:rPr>
                <w:rFonts w:cs="Times New Roman"/>
                <w:b/>
                <w:iCs/>
                <w:color w:val="000000" w:themeColor="text1"/>
                <w:sz w:val="24"/>
                <w:szCs w:val="24"/>
              </w:rPr>
            </w:pPr>
            <w:r w:rsidRPr="004D19C0">
              <w:rPr>
                <w:rFonts w:cs="Times New Roman"/>
                <w:b/>
                <w:iCs/>
                <w:color w:val="000000" w:themeColor="text1"/>
                <w:sz w:val="24"/>
                <w:szCs w:val="24"/>
                <w:lang w:val="vi-VN"/>
              </w:rPr>
              <w:t xml:space="preserve">Giai đoạn thi công </w:t>
            </w:r>
            <w:r w:rsidRPr="004D19C0">
              <w:rPr>
                <w:rFonts w:cs="Times New Roman"/>
                <w:b/>
                <w:iCs/>
                <w:color w:val="000000" w:themeColor="text1"/>
                <w:sz w:val="24"/>
                <w:szCs w:val="24"/>
              </w:rPr>
              <w:t xml:space="preserve">xây dựng </w:t>
            </w:r>
          </w:p>
        </w:tc>
        <w:tc>
          <w:tcPr>
            <w:tcW w:w="1945" w:type="dxa"/>
            <w:shd w:val="clear" w:color="auto" w:fill="auto"/>
            <w:vAlign w:val="center"/>
          </w:tcPr>
          <w:p w14:paraId="4F47BAD7" w14:textId="77777777" w:rsidR="00F87693" w:rsidRPr="004D19C0" w:rsidRDefault="00F87693" w:rsidP="00FE2CFA">
            <w:pPr>
              <w:widowControl w:val="0"/>
              <w:spacing w:line="240" w:lineRule="auto"/>
              <w:ind w:firstLine="170"/>
              <w:rPr>
                <w:rFonts w:cs="Times New Roman"/>
                <w:color w:val="000000" w:themeColor="text1"/>
                <w:sz w:val="24"/>
                <w:szCs w:val="24"/>
              </w:rPr>
            </w:pPr>
            <w:r w:rsidRPr="004D19C0">
              <w:rPr>
                <w:rFonts w:cs="Times New Roman"/>
                <w:color w:val="000000" w:themeColor="text1"/>
                <w:sz w:val="24"/>
                <w:szCs w:val="24"/>
                <w:lang w:val="vi-VN"/>
              </w:rPr>
              <w:t>- Hoạt động vận chuyển chất thải và san lấp mặt bằng.</w:t>
            </w:r>
          </w:p>
          <w:p w14:paraId="0DD797F6" w14:textId="77777777" w:rsidR="00F87693" w:rsidRPr="004D19C0" w:rsidRDefault="00F87693" w:rsidP="00FE2CFA">
            <w:pPr>
              <w:widowControl w:val="0"/>
              <w:spacing w:line="240" w:lineRule="auto"/>
              <w:ind w:firstLine="170"/>
              <w:rPr>
                <w:rFonts w:cs="Times New Roman"/>
                <w:color w:val="000000" w:themeColor="text1"/>
                <w:sz w:val="24"/>
                <w:szCs w:val="24"/>
              </w:rPr>
            </w:pPr>
            <w:r w:rsidRPr="004D19C0">
              <w:rPr>
                <w:rFonts w:cs="Times New Roman"/>
                <w:color w:val="000000" w:themeColor="text1"/>
                <w:sz w:val="24"/>
                <w:szCs w:val="24"/>
                <w:lang w:val="vi-VN"/>
              </w:rPr>
              <w:t>- Hoạt động vận chuyể</w:t>
            </w:r>
            <w:r w:rsidRPr="004D19C0">
              <w:rPr>
                <w:rFonts w:cs="Times New Roman"/>
                <w:color w:val="000000" w:themeColor="text1"/>
                <w:sz w:val="24"/>
                <w:szCs w:val="24"/>
              </w:rPr>
              <w:t>n</w:t>
            </w:r>
            <w:r w:rsidRPr="004D19C0">
              <w:rPr>
                <w:rFonts w:cs="Times New Roman"/>
                <w:color w:val="000000" w:themeColor="text1"/>
                <w:sz w:val="24"/>
                <w:szCs w:val="24"/>
                <w:lang w:val="vi-VN"/>
              </w:rPr>
              <w:t xml:space="preserve"> nguyên vật liệu xây dựng.</w:t>
            </w:r>
          </w:p>
          <w:p w14:paraId="22ED6148" w14:textId="77777777" w:rsidR="00F87693" w:rsidRPr="004D19C0" w:rsidRDefault="00F87693" w:rsidP="00FE2CFA">
            <w:pPr>
              <w:widowControl w:val="0"/>
              <w:spacing w:line="240" w:lineRule="auto"/>
              <w:ind w:firstLine="170"/>
              <w:rPr>
                <w:rFonts w:cs="Times New Roman"/>
                <w:color w:val="000000" w:themeColor="text1"/>
                <w:sz w:val="24"/>
                <w:szCs w:val="24"/>
              </w:rPr>
            </w:pPr>
            <w:r w:rsidRPr="004D19C0">
              <w:rPr>
                <w:rFonts w:cs="Times New Roman"/>
                <w:color w:val="000000" w:themeColor="text1"/>
                <w:sz w:val="24"/>
                <w:szCs w:val="24"/>
              </w:rPr>
              <w:t>- Hoạt động bốc dỡ nguyên vật liệu</w:t>
            </w:r>
          </w:p>
          <w:p w14:paraId="07B9C161" w14:textId="77777777" w:rsidR="00F87693" w:rsidRPr="004D19C0" w:rsidRDefault="00F87693" w:rsidP="00FE2CFA">
            <w:pPr>
              <w:widowControl w:val="0"/>
              <w:spacing w:line="240" w:lineRule="auto"/>
              <w:ind w:firstLine="170"/>
              <w:rPr>
                <w:rFonts w:cs="Times New Roman"/>
                <w:color w:val="000000" w:themeColor="text1"/>
                <w:sz w:val="24"/>
                <w:szCs w:val="24"/>
              </w:rPr>
            </w:pPr>
            <w:r w:rsidRPr="004D19C0">
              <w:rPr>
                <w:rFonts w:cs="Times New Roman"/>
                <w:color w:val="000000" w:themeColor="text1"/>
                <w:sz w:val="24"/>
                <w:szCs w:val="24"/>
                <w:lang w:val="vi-VN"/>
              </w:rPr>
              <w:t xml:space="preserve">- Hoạt động thi công xây dựng của </w:t>
            </w:r>
            <w:r w:rsidRPr="004D19C0">
              <w:rPr>
                <w:rFonts w:cs="Times New Roman"/>
                <w:color w:val="000000" w:themeColor="text1"/>
                <w:sz w:val="24"/>
                <w:szCs w:val="24"/>
              </w:rPr>
              <w:t xml:space="preserve">Dự án </w:t>
            </w:r>
          </w:p>
          <w:p w14:paraId="7C3C5EE1" w14:textId="77777777" w:rsidR="00F87693" w:rsidRPr="004D19C0" w:rsidRDefault="00F87693" w:rsidP="00FE2CFA">
            <w:pPr>
              <w:widowControl w:val="0"/>
              <w:spacing w:line="240" w:lineRule="auto"/>
              <w:ind w:firstLine="170"/>
              <w:rPr>
                <w:rFonts w:cs="Times New Roman"/>
                <w:color w:val="000000" w:themeColor="text1"/>
                <w:sz w:val="24"/>
                <w:szCs w:val="24"/>
              </w:rPr>
            </w:pPr>
            <w:r w:rsidRPr="004D19C0">
              <w:rPr>
                <w:rFonts w:cs="Times New Roman"/>
                <w:color w:val="000000" w:themeColor="text1"/>
                <w:sz w:val="24"/>
                <w:szCs w:val="24"/>
              </w:rPr>
              <w:t>- Hoạt động của CBCNV</w:t>
            </w:r>
          </w:p>
          <w:p w14:paraId="3310EA3B" w14:textId="77777777" w:rsidR="00F87693" w:rsidRPr="004D19C0" w:rsidRDefault="00F87693" w:rsidP="00FE2CFA">
            <w:pPr>
              <w:widowControl w:val="0"/>
              <w:spacing w:line="240" w:lineRule="auto"/>
              <w:ind w:firstLine="170"/>
              <w:rPr>
                <w:rFonts w:cs="Times New Roman"/>
                <w:color w:val="000000" w:themeColor="text1"/>
                <w:sz w:val="24"/>
                <w:szCs w:val="24"/>
                <w:lang w:val="vi-VN"/>
              </w:rPr>
            </w:pPr>
          </w:p>
        </w:tc>
        <w:tc>
          <w:tcPr>
            <w:tcW w:w="3045" w:type="dxa"/>
            <w:shd w:val="clear" w:color="auto" w:fill="auto"/>
            <w:vAlign w:val="center"/>
          </w:tcPr>
          <w:p w14:paraId="2AF6A317" w14:textId="77777777" w:rsidR="00F87693" w:rsidRPr="004D19C0" w:rsidRDefault="00F87693" w:rsidP="00FE2CFA">
            <w:pPr>
              <w:widowControl w:val="0"/>
              <w:spacing w:line="240" w:lineRule="auto"/>
              <w:ind w:firstLine="170"/>
              <w:rPr>
                <w:rFonts w:cs="Times New Roman"/>
                <w:color w:val="000000" w:themeColor="text1"/>
                <w:sz w:val="24"/>
                <w:szCs w:val="24"/>
                <w:lang w:val="vi-VN"/>
              </w:rPr>
            </w:pPr>
            <w:r w:rsidRPr="004D19C0">
              <w:rPr>
                <w:rFonts w:cs="Times New Roman"/>
                <w:color w:val="000000" w:themeColor="text1"/>
                <w:sz w:val="24"/>
                <w:szCs w:val="24"/>
                <w:lang w:val="vi-VN"/>
              </w:rPr>
              <w:t>+ Tác động đến môi trường không khí: bụi và khí thải.</w:t>
            </w:r>
          </w:p>
          <w:p w14:paraId="52DB7209" w14:textId="77777777" w:rsidR="00F87693" w:rsidRPr="004D19C0" w:rsidRDefault="00F87693" w:rsidP="00FE2CFA">
            <w:pPr>
              <w:widowControl w:val="0"/>
              <w:spacing w:line="240" w:lineRule="auto"/>
              <w:ind w:firstLine="170"/>
              <w:rPr>
                <w:rFonts w:cs="Times New Roman"/>
                <w:color w:val="000000" w:themeColor="text1"/>
                <w:sz w:val="24"/>
                <w:szCs w:val="24"/>
                <w:lang w:val="vi-VN"/>
              </w:rPr>
            </w:pPr>
            <w:r w:rsidRPr="004D19C0">
              <w:rPr>
                <w:rFonts w:cs="Times New Roman"/>
                <w:color w:val="000000" w:themeColor="text1"/>
                <w:sz w:val="24"/>
                <w:szCs w:val="24"/>
                <w:lang w:val="vi-VN"/>
              </w:rPr>
              <w:t>+ Tác động làm suy giảm chất lượng môi trường nước mặt, nước ngầm, đất.</w:t>
            </w:r>
          </w:p>
          <w:p w14:paraId="47B2A474" w14:textId="77777777" w:rsidR="00F87693" w:rsidRPr="004D19C0" w:rsidRDefault="00F87693" w:rsidP="00FE2CFA">
            <w:pPr>
              <w:widowControl w:val="0"/>
              <w:spacing w:line="240" w:lineRule="auto"/>
              <w:ind w:firstLine="170"/>
              <w:rPr>
                <w:rFonts w:cs="Times New Roman"/>
                <w:color w:val="000000" w:themeColor="text1"/>
                <w:sz w:val="24"/>
                <w:szCs w:val="24"/>
                <w:lang w:val="vi-VN"/>
              </w:rPr>
            </w:pPr>
            <w:r w:rsidRPr="004D19C0">
              <w:rPr>
                <w:rFonts w:cs="Times New Roman"/>
                <w:color w:val="000000" w:themeColor="text1"/>
                <w:sz w:val="24"/>
                <w:szCs w:val="24"/>
                <w:lang w:val="vi-VN"/>
              </w:rPr>
              <w:t>+ Tác động làm phát sinh CTR</w:t>
            </w:r>
            <w:r w:rsidRPr="004D19C0">
              <w:rPr>
                <w:rFonts w:cs="Times New Roman"/>
                <w:color w:val="000000" w:themeColor="text1"/>
                <w:sz w:val="24"/>
                <w:szCs w:val="24"/>
              </w:rPr>
              <w:t>SH, CTRXD</w:t>
            </w:r>
            <w:r w:rsidRPr="004D19C0">
              <w:rPr>
                <w:rFonts w:cs="Times New Roman"/>
                <w:color w:val="000000" w:themeColor="text1"/>
                <w:sz w:val="24"/>
                <w:szCs w:val="24"/>
                <w:lang w:val="vi-VN"/>
              </w:rPr>
              <w:t xml:space="preserve"> và CTNH.</w:t>
            </w:r>
          </w:p>
          <w:p w14:paraId="2B5BC02C" w14:textId="77777777" w:rsidR="00F87693" w:rsidRPr="004D19C0" w:rsidRDefault="00F87693" w:rsidP="00FE2CFA">
            <w:pPr>
              <w:widowControl w:val="0"/>
              <w:spacing w:line="240" w:lineRule="auto"/>
              <w:ind w:firstLine="170"/>
              <w:rPr>
                <w:rFonts w:cs="Times New Roman"/>
                <w:color w:val="000000" w:themeColor="text1"/>
                <w:sz w:val="24"/>
                <w:szCs w:val="24"/>
                <w:lang w:val="vi-VN"/>
              </w:rPr>
            </w:pPr>
            <w:r w:rsidRPr="004D19C0">
              <w:rPr>
                <w:rFonts w:cs="Times New Roman"/>
                <w:color w:val="000000" w:themeColor="text1"/>
                <w:sz w:val="24"/>
                <w:szCs w:val="24"/>
                <w:lang w:val="vi-VN"/>
              </w:rPr>
              <w:t>+ Tác động đến đời sống sinh hoạt hàng ngày của người dân quanh khu vực dự án.</w:t>
            </w:r>
          </w:p>
          <w:p w14:paraId="79E81D24" w14:textId="77777777" w:rsidR="00F87693" w:rsidRPr="004D19C0" w:rsidRDefault="00F87693" w:rsidP="00FE2CFA">
            <w:pPr>
              <w:widowControl w:val="0"/>
              <w:spacing w:line="240" w:lineRule="auto"/>
              <w:ind w:firstLine="170"/>
              <w:rPr>
                <w:rFonts w:cs="Times New Roman"/>
                <w:color w:val="000000" w:themeColor="text1"/>
                <w:sz w:val="24"/>
                <w:szCs w:val="24"/>
                <w:lang w:val="vi-VN"/>
              </w:rPr>
            </w:pPr>
            <w:r w:rsidRPr="004D19C0">
              <w:rPr>
                <w:rFonts w:cs="Times New Roman"/>
                <w:color w:val="000000" w:themeColor="text1"/>
                <w:sz w:val="24"/>
                <w:szCs w:val="24"/>
                <w:lang w:val="vi-VN"/>
              </w:rPr>
              <w:t>+ Tai nạn lao động, an toàn lao động và sức khỏe cộng đồng.</w:t>
            </w:r>
          </w:p>
          <w:p w14:paraId="58B2E104" w14:textId="77777777" w:rsidR="00F87693" w:rsidRPr="004D19C0" w:rsidRDefault="00F87693" w:rsidP="00FE2CFA">
            <w:pPr>
              <w:widowControl w:val="0"/>
              <w:spacing w:line="240" w:lineRule="auto"/>
              <w:ind w:firstLine="170"/>
              <w:rPr>
                <w:rFonts w:cs="Times New Roman"/>
                <w:color w:val="000000" w:themeColor="text1"/>
                <w:sz w:val="24"/>
                <w:szCs w:val="24"/>
                <w:lang w:val="vi-VN"/>
              </w:rPr>
            </w:pPr>
            <w:r w:rsidRPr="004D19C0">
              <w:rPr>
                <w:rFonts w:cs="Times New Roman"/>
                <w:color w:val="000000" w:themeColor="text1"/>
                <w:sz w:val="24"/>
                <w:szCs w:val="24"/>
                <w:lang w:val="vi-VN"/>
              </w:rPr>
              <w:t>+ Tác động đến giao thông trong khu vực dự án.</w:t>
            </w:r>
          </w:p>
          <w:p w14:paraId="616F48DE" w14:textId="77777777" w:rsidR="00F87693" w:rsidRPr="004D19C0" w:rsidRDefault="00F87693" w:rsidP="00FE2CFA">
            <w:pPr>
              <w:widowControl w:val="0"/>
              <w:spacing w:line="240" w:lineRule="auto"/>
              <w:ind w:firstLine="170"/>
              <w:rPr>
                <w:rFonts w:cs="Times New Roman"/>
                <w:color w:val="000000" w:themeColor="text1"/>
                <w:sz w:val="24"/>
                <w:szCs w:val="24"/>
                <w:lang w:val="vi-VN"/>
              </w:rPr>
            </w:pPr>
            <w:r w:rsidRPr="004D19C0">
              <w:rPr>
                <w:rFonts w:cs="Times New Roman"/>
                <w:color w:val="000000" w:themeColor="text1"/>
                <w:sz w:val="24"/>
                <w:szCs w:val="24"/>
                <w:lang w:val="vi-VN"/>
              </w:rPr>
              <w:t xml:space="preserve">+ Rủi ro sự cố trong quá trình thi công (tai nạn lao động, tai nạn giao thông, gây mất </w:t>
            </w:r>
            <w:r w:rsidRPr="004D19C0">
              <w:rPr>
                <w:rFonts w:cs="Times New Roman"/>
                <w:color w:val="000000" w:themeColor="text1"/>
                <w:sz w:val="24"/>
                <w:szCs w:val="24"/>
              </w:rPr>
              <w:t>trật tự an toàn khu vực</w:t>
            </w:r>
            <w:r w:rsidRPr="004D19C0">
              <w:rPr>
                <w:rFonts w:cs="Times New Roman"/>
                <w:color w:val="000000" w:themeColor="text1"/>
                <w:sz w:val="24"/>
                <w:szCs w:val="24"/>
                <w:lang w:val="vi-VN"/>
              </w:rPr>
              <w:t>).</w:t>
            </w:r>
          </w:p>
        </w:tc>
        <w:tc>
          <w:tcPr>
            <w:tcW w:w="5387" w:type="dxa"/>
            <w:shd w:val="clear" w:color="auto" w:fill="auto"/>
            <w:vAlign w:val="center"/>
          </w:tcPr>
          <w:p w14:paraId="054B5481" w14:textId="77777777" w:rsidR="00F87693" w:rsidRPr="004D19C0" w:rsidRDefault="00F87693" w:rsidP="00FE2CFA">
            <w:pPr>
              <w:widowControl w:val="0"/>
              <w:spacing w:line="240" w:lineRule="auto"/>
              <w:ind w:firstLine="170"/>
              <w:rPr>
                <w:rFonts w:cs="Times New Roman"/>
                <w:b/>
                <w:bCs/>
                <w:i/>
                <w:iCs/>
                <w:color w:val="000000" w:themeColor="text1"/>
                <w:sz w:val="24"/>
                <w:szCs w:val="24"/>
                <w:lang w:val="vi-VN"/>
              </w:rPr>
            </w:pPr>
            <w:r w:rsidRPr="004D19C0">
              <w:rPr>
                <w:rFonts w:cs="Times New Roman"/>
                <w:b/>
                <w:bCs/>
                <w:i/>
                <w:iCs/>
                <w:color w:val="000000" w:themeColor="text1"/>
                <w:sz w:val="24"/>
                <w:szCs w:val="24"/>
                <w:lang w:val="vi-VN"/>
              </w:rPr>
              <w:t>- Bụi, khí thải:</w:t>
            </w:r>
          </w:p>
          <w:p w14:paraId="35F582E6" w14:textId="77777777" w:rsidR="00F87693" w:rsidRPr="004D19C0" w:rsidRDefault="00F87693" w:rsidP="00FE2CFA">
            <w:pPr>
              <w:widowControl w:val="0"/>
              <w:spacing w:line="240" w:lineRule="auto"/>
              <w:ind w:firstLine="170"/>
              <w:rPr>
                <w:rFonts w:cs="Times New Roman"/>
                <w:color w:val="000000" w:themeColor="text1"/>
                <w:sz w:val="24"/>
                <w:szCs w:val="24"/>
                <w:lang w:val="vi-VN"/>
              </w:rPr>
            </w:pPr>
            <w:r w:rsidRPr="004D19C0">
              <w:rPr>
                <w:rFonts w:cs="Times New Roman"/>
                <w:color w:val="000000" w:themeColor="text1"/>
                <w:sz w:val="24"/>
                <w:szCs w:val="24"/>
                <w:lang w:val="vi-VN"/>
              </w:rPr>
              <w:t>+ Bố trí hợp lý đường vận chuyển và đi lại.</w:t>
            </w:r>
          </w:p>
          <w:p w14:paraId="26AB8793" w14:textId="77777777" w:rsidR="00F87693" w:rsidRPr="004D19C0" w:rsidRDefault="00F87693" w:rsidP="00FE2CFA">
            <w:pPr>
              <w:widowControl w:val="0"/>
              <w:spacing w:line="240" w:lineRule="auto"/>
              <w:ind w:firstLine="170"/>
              <w:rPr>
                <w:rFonts w:cs="Times New Roman"/>
                <w:color w:val="000000" w:themeColor="text1"/>
                <w:sz w:val="24"/>
                <w:szCs w:val="24"/>
                <w:lang w:val="vi-VN"/>
              </w:rPr>
            </w:pPr>
            <w:r w:rsidRPr="004D19C0">
              <w:rPr>
                <w:rFonts w:cs="Times New Roman"/>
                <w:color w:val="000000" w:themeColor="text1"/>
                <w:sz w:val="24"/>
                <w:szCs w:val="24"/>
                <w:lang w:val="vi-VN"/>
              </w:rPr>
              <w:t>+ Lập hàng rào chắn cách ly các khu vực nguy hiểm, vật liệu dễ cháy nổ,…</w:t>
            </w:r>
          </w:p>
          <w:p w14:paraId="1D7CD9F6" w14:textId="77777777" w:rsidR="00F87693" w:rsidRPr="004D19C0" w:rsidRDefault="00F87693" w:rsidP="00FE2CFA">
            <w:pPr>
              <w:widowControl w:val="0"/>
              <w:spacing w:line="240" w:lineRule="auto"/>
              <w:ind w:firstLine="170"/>
              <w:rPr>
                <w:rFonts w:cs="Times New Roman"/>
                <w:color w:val="000000" w:themeColor="text1"/>
                <w:sz w:val="24"/>
                <w:szCs w:val="24"/>
                <w:lang w:val="vi-VN"/>
              </w:rPr>
            </w:pPr>
            <w:r w:rsidRPr="004D19C0">
              <w:rPr>
                <w:rFonts w:cs="Times New Roman"/>
                <w:color w:val="000000" w:themeColor="text1"/>
                <w:sz w:val="24"/>
                <w:szCs w:val="24"/>
                <w:lang w:val="vi-VN"/>
              </w:rPr>
              <w:t>+ Tưới nước để làm ẩm đường giao thông.</w:t>
            </w:r>
          </w:p>
          <w:p w14:paraId="59C277C0" w14:textId="77777777" w:rsidR="00F87693" w:rsidRPr="004D19C0" w:rsidRDefault="00F87693" w:rsidP="00FE2CFA">
            <w:pPr>
              <w:widowControl w:val="0"/>
              <w:spacing w:line="240" w:lineRule="auto"/>
              <w:ind w:firstLine="170"/>
              <w:rPr>
                <w:rFonts w:cs="Times New Roman"/>
                <w:color w:val="000000" w:themeColor="text1"/>
                <w:sz w:val="24"/>
                <w:szCs w:val="24"/>
                <w:lang w:val="vi-VN"/>
              </w:rPr>
            </w:pPr>
            <w:r w:rsidRPr="004D19C0">
              <w:rPr>
                <w:rFonts w:cs="Times New Roman"/>
                <w:color w:val="000000" w:themeColor="text1"/>
                <w:sz w:val="24"/>
                <w:szCs w:val="24"/>
                <w:lang w:val="vi-VN"/>
              </w:rPr>
              <w:t>+ Che chắn bằng bạt kín cho các phương tiện vận chuyển.</w:t>
            </w:r>
          </w:p>
          <w:p w14:paraId="1478E23C" w14:textId="77777777" w:rsidR="00F87693" w:rsidRPr="004D19C0" w:rsidRDefault="00F87693" w:rsidP="00FE2CFA">
            <w:pPr>
              <w:widowControl w:val="0"/>
              <w:spacing w:line="240" w:lineRule="auto"/>
              <w:ind w:firstLine="170"/>
              <w:rPr>
                <w:rFonts w:cs="Times New Roman"/>
                <w:color w:val="000000" w:themeColor="text1"/>
                <w:sz w:val="24"/>
                <w:szCs w:val="24"/>
                <w:lang w:val="vi-VN"/>
              </w:rPr>
            </w:pPr>
            <w:r w:rsidRPr="004D19C0">
              <w:rPr>
                <w:rFonts w:cs="Times New Roman"/>
                <w:color w:val="000000" w:themeColor="text1"/>
                <w:sz w:val="24"/>
                <w:szCs w:val="24"/>
                <w:lang w:val="vi-VN"/>
              </w:rPr>
              <w:t>+ Trang bị bảo hộ lao động cho công nhân.</w:t>
            </w:r>
          </w:p>
          <w:p w14:paraId="1BD0D948" w14:textId="77777777" w:rsidR="00F87693" w:rsidRPr="004D19C0" w:rsidRDefault="00F87693" w:rsidP="00FE2CFA">
            <w:pPr>
              <w:widowControl w:val="0"/>
              <w:spacing w:line="240" w:lineRule="auto"/>
              <w:ind w:firstLine="170"/>
              <w:rPr>
                <w:rFonts w:cs="Times New Roman"/>
                <w:b/>
                <w:bCs/>
                <w:i/>
                <w:iCs/>
                <w:color w:val="000000" w:themeColor="text1"/>
                <w:sz w:val="24"/>
                <w:szCs w:val="24"/>
                <w:lang w:val="vi-VN"/>
              </w:rPr>
            </w:pPr>
            <w:r w:rsidRPr="004D19C0">
              <w:rPr>
                <w:rFonts w:cs="Times New Roman"/>
                <w:b/>
                <w:bCs/>
                <w:i/>
                <w:iCs/>
                <w:color w:val="000000" w:themeColor="text1"/>
                <w:sz w:val="24"/>
                <w:szCs w:val="24"/>
                <w:lang w:val="vi-VN"/>
              </w:rPr>
              <w:t>- Tiếng ồn:</w:t>
            </w:r>
          </w:p>
          <w:p w14:paraId="362C6D4F" w14:textId="77777777" w:rsidR="00F87693" w:rsidRPr="004D19C0" w:rsidRDefault="00F87693" w:rsidP="00FE2CFA">
            <w:pPr>
              <w:widowControl w:val="0"/>
              <w:spacing w:line="240" w:lineRule="auto"/>
              <w:ind w:firstLine="170"/>
              <w:rPr>
                <w:rFonts w:cs="Times New Roman"/>
                <w:color w:val="000000" w:themeColor="text1"/>
                <w:sz w:val="24"/>
                <w:szCs w:val="24"/>
                <w:lang w:val="vi-VN"/>
              </w:rPr>
            </w:pPr>
            <w:r w:rsidRPr="004D19C0">
              <w:rPr>
                <w:rFonts w:cs="Times New Roman"/>
                <w:color w:val="000000" w:themeColor="text1"/>
                <w:sz w:val="24"/>
                <w:szCs w:val="24"/>
                <w:lang w:val="vi-VN"/>
              </w:rPr>
              <w:t>+ Bố trí thời gian làm việc hợp lý, hạn chế vận chuyển nguyên, vật liệu trên các tuyến giao thông vào giờ cao điểm.</w:t>
            </w:r>
          </w:p>
          <w:p w14:paraId="616A347B" w14:textId="77777777" w:rsidR="00F87693" w:rsidRPr="004D19C0" w:rsidRDefault="00F87693" w:rsidP="00FE2CFA">
            <w:pPr>
              <w:widowControl w:val="0"/>
              <w:spacing w:line="240" w:lineRule="auto"/>
              <w:ind w:firstLine="170"/>
              <w:rPr>
                <w:rFonts w:cs="Times New Roman"/>
                <w:color w:val="000000" w:themeColor="text1"/>
                <w:spacing w:val="-4"/>
                <w:sz w:val="24"/>
                <w:szCs w:val="24"/>
                <w:lang w:val="vi-VN"/>
              </w:rPr>
            </w:pPr>
            <w:r w:rsidRPr="004D19C0">
              <w:rPr>
                <w:rFonts w:cs="Times New Roman"/>
                <w:color w:val="000000" w:themeColor="text1"/>
                <w:spacing w:val="-4"/>
                <w:sz w:val="24"/>
                <w:szCs w:val="24"/>
                <w:lang w:val="vi-VN"/>
              </w:rPr>
              <w:t>+ Thường xuyên bảo dưỡng thiết bị, máy móc, xe cộ.</w:t>
            </w:r>
          </w:p>
          <w:p w14:paraId="426C4925" w14:textId="77777777" w:rsidR="00F87693" w:rsidRPr="004D19C0" w:rsidRDefault="00F87693" w:rsidP="00FE2CFA">
            <w:pPr>
              <w:widowControl w:val="0"/>
              <w:spacing w:line="240" w:lineRule="auto"/>
              <w:ind w:firstLine="170"/>
              <w:rPr>
                <w:rFonts w:cs="Times New Roman"/>
                <w:color w:val="000000" w:themeColor="text1"/>
                <w:spacing w:val="-4"/>
                <w:sz w:val="24"/>
                <w:szCs w:val="24"/>
                <w:lang w:val="vi-VN"/>
              </w:rPr>
            </w:pPr>
            <w:r w:rsidRPr="004D19C0">
              <w:rPr>
                <w:rFonts w:cs="Times New Roman"/>
                <w:color w:val="000000" w:themeColor="text1"/>
                <w:spacing w:val="-4"/>
                <w:sz w:val="24"/>
                <w:szCs w:val="24"/>
                <w:lang w:val="vi-VN"/>
              </w:rPr>
              <w:t>+ Lắp đặt thiết bị giảm ồn cho các máy móc thi công.</w:t>
            </w:r>
          </w:p>
          <w:p w14:paraId="4F3EF0F3" w14:textId="77777777" w:rsidR="00F87693" w:rsidRPr="004D19C0" w:rsidRDefault="00F87693" w:rsidP="00FE2CFA">
            <w:pPr>
              <w:widowControl w:val="0"/>
              <w:spacing w:line="240" w:lineRule="auto"/>
              <w:ind w:firstLine="170"/>
              <w:rPr>
                <w:rFonts w:cs="Times New Roman"/>
                <w:b/>
                <w:bCs/>
                <w:i/>
                <w:iCs/>
                <w:color w:val="000000" w:themeColor="text1"/>
                <w:sz w:val="24"/>
                <w:szCs w:val="24"/>
                <w:lang w:val="vi-VN"/>
              </w:rPr>
            </w:pPr>
            <w:r w:rsidRPr="004D19C0">
              <w:rPr>
                <w:rFonts w:cs="Times New Roman"/>
                <w:b/>
                <w:bCs/>
                <w:i/>
                <w:iCs/>
                <w:color w:val="000000" w:themeColor="text1"/>
                <w:sz w:val="24"/>
                <w:szCs w:val="24"/>
              </w:rPr>
              <w:t xml:space="preserve">- </w:t>
            </w:r>
            <w:r w:rsidRPr="004D19C0">
              <w:rPr>
                <w:rFonts w:cs="Times New Roman"/>
                <w:b/>
                <w:bCs/>
                <w:i/>
                <w:iCs/>
                <w:color w:val="000000" w:themeColor="text1"/>
                <w:sz w:val="24"/>
                <w:szCs w:val="24"/>
                <w:lang w:val="vi-VN"/>
              </w:rPr>
              <w:t>Nước thải:</w:t>
            </w:r>
          </w:p>
          <w:p w14:paraId="3CAE7252" w14:textId="77777777" w:rsidR="00F87693" w:rsidRPr="004D19C0" w:rsidRDefault="00F87693" w:rsidP="00FE2CFA">
            <w:pPr>
              <w:widowControl w:val="0"/>
              <w:spacing w:line="240" w:lineRule="auto"/>
              <w:ind w:firstLine="170"/>
              <w:rPr>
                <w:rFonts w:cs="Times New Roman"/>
                <w:color w:val="000000" w:themeColor="text1"/>
                <w:sz w:val="24"/>
                <w:szCs w:val="24"/>
                <w:lang w:val="vi-VN"/>
              </w:rPr>
            </w:pPr>
            <w:r w:rsidRPr="004D19C0">
              <w:rPr>
                <w:rFonts w:cs="Times New Roman"/>
                <w:color w:val="000000" w:themeColor="text1"/>
                <w:sz w:val="24"/>
                <w:szCs w:val="24"/>
                <w:lang w:val="vi-VN"/>
              </w:rPr>
              <w:t>+ Kiểm soát nước thải thi công, dầu mỡ thải từ các phương tiện, máy móc thi công.</w:t>
            </w:r>
          </w:p>
          <w:p w14:paraId="0B6477AD" w14:textId="77777777" w:rsidR="00F87693" w:rsidRPr="004D19C0" w:rsidRDefault="00F87693" w:rsidP="00FE2CFA">
            <w:pPr>
              <w:widowControl w:val="0"/>
              <w:spacing w:line="240" w:lineRule="auto"/>
              <w:ind w:firstLine="170"/>
              <w:rPr>
                <w:rFonts w:cs="Times New Roman"/>
                <w:color w:val="000000" w:themeColor="text1"/>
                <w:sz w:val="24"/>
                <w:szCs w:val="24"/>
                <w:lang w:val="vi-VN"/>
              </w:rPr>
            </w:pPr>
            <w:r w:rsidRPr="004D19C0">
              <w:rPr>
                <w:rFonts w:cs="Times New Roman"/>
                <w:color w:val="000000" w:themeColor="text1"/>
                <w:sz w:val="24"/>
                <w:szCs w:val="24"/>
                <w:lang w:val="vi-VN"/>
              </w:rPr>
              <w:t>+ Xử lý nước thải sinh hoạt của công nhân giai đoạn thi công bằng 01 nhà vệ sinh di động.</w:t>
            </w:r>
          </w:p>
          <w:p w14:paraId="284FF10E" w14:textId="77777777" w:rsidR="00F87693" w:rsidRPr="004D19C0" w:rsidRDefault="00F87693" w:rsidP="00FE2CFA">
            <w:pPr>
              <w:widowControl w:val="0"/>
              <w:spacing w:line="240" w:lineRule="auto"/>
              <w:ind w:firstLine="170"/>
              <w:rPr>
                <w:rFonts w:cs="Times New Roman"/>
                <w:color w:val="000000" w:themeColor="text1"/>
                <w:sz w:val="24"/>
                <w:szCs w:val="24"/>
                <w:lang w:val="vi-VN"/>
              </w:rPr>
            </w:pPr>
            <w:r w:rsidRPr="004D19C0">
              <w:rPr>
                <w:rFonts w:cs="Times New Roman"/>
                <w:color w:val="000000" w:themeColor="text1"/>
                <w:sz w:val="24"/>
                <w:szCs w:val="24"/>
                <w:lang w:val="vi-VN"/>
              </w:rPr>
              <w:lastRenderedPageBreak/>
              <w:t>+ Tạo các rãnh thoát nước tạm trên công trường.</w:t>
            </w:r>
          </w:p>
          <w:p w14:paraId="1DDF6B52" w14:textId="77777777" w:rsidR="00F87693" w:rsidRPr="004D19C0" w:rsidRDefault="00F87693" w:rsidP="00FE2CFA">
            <w:pPr>
              <w:widowControl w:val="0"/>
              <w:spacing w:line="240" w:lineRule="auto"/>
              <w:ind w:firstLine="170"/>
              <w:rPr>
                <w:rFonts w:cs="Times New Roman"/>
                <w:color w:val="000000" w:themeColor="text1"/>
                <w:sz w:val="24"/>
                <w:szCs w:val="24"/>
                <w:lang w:val="vi-VN"/>
              </w:rPr>
            </w:pPr>
            <w:r w:rsidRPr="004D19C0">
              <w:rPr>
                <w:rFonts w:cs="Times New Roman"/>
                <w:color w:val="000000" w:themeColor="text1"/>
                <w:sz w:val="24"/>
                <w:szCs w:val="24"/>
                <w:lang w:val="vi-VN"/>
              </w:rPr>
              <w:t>+ Tuyên truyền nâng cao nhận thức của công nhân, tiết kiệm nước, giữ gìn vệ sinh sạch sẽ,…</w:t>
            </w:r>
          </w:p>
          <w:p w14:paraId="1F24FC56" w14:textId="77777777" w:rsidR="00F87693" w:rsidRPr="004D19C0" w:rsidRDefault="00F87693" w:rsidP="00FE2CFA">
            <w:pPr>
              <w:widowControl w:val="0"/>
              <w:spacing w:line="240" w:lineRule="auto"/>
              <w:ind w:firstLine="170"/>
              <w:rPr>
                <w:rFonts w:cs="Times New Roman"/>
                <w:b/>
                <w:bCs/>
                <w:i/>
                <w:iCs/>
                <w:color w:val="000000" w:themeColor="text1"/>
                <w:sz w:val="24"/>
                <w:szCs w:val="24"/>
                <w:lang w:val="vi-VN"/>
              </w:rPr>
            </w:pPr>
            <w:r w:rsidRPr="004D19C0">
              <w:rPr>
                <w:rFonts w:cs="Times New Roman"/>
                <w:b/>
                <w:bCs/>
                <w:i/>
                <w:iCs/>
                <w:color w:val="000000" w:themeColor="text1"/>
                <w:sz w:val="24"/>
                <w:szCs w:val="24"/>
              </w:rPr>
              <w:t>- Chất thải rắn</w:t>
            </w:r>
            <w:r w:rsidRPr="004D19C0">
              <w:rPr>
                <w:rFonts w:cs="Times New Roman"/>
                <w:b/>
                <w:bCs/>
                <w:i/>
                <w:iCs/>
                <w:color w:val="000000" w:themeColor="text1"/>
                <w:sz w:val="24"/>
                <w:szCs w:val="24"/>
                <w:lang w:val="vi-VN"/>
              </w:rPr>
              <w:t>, CTNH:</w:t>
            </w:r>
          </w:p>
          <w:p w14:paraId="68F13705" w14:textId="77777777" w:rsidR="00F87693" w:rsidRPr="004D19C0" w:rsidRDefault="00F87693" w:rsidP="00FE2CFA">
            <w:pPr>
              <w:widowControl w:val="0"/>
              <w:spacing w:line="240" w:lineRule="auto"/>
              <w:ind w:firstLine="170"/>
              <w:rPr>
                <w:rFonts w:cs="Times New Roman"/>
                <w:color w:val="000000" w:themeColor="text1"/>
                <w:sz w:val="24"/>
                <w:szCs w:val="24"/>
                <w:lang w:val="vi-VN"/>
              </w:rPr>
            </w:pPr>
            <w:r w:rsidRPr="004D19C0">
              <w:rPr>
                <w:rFonts w:cs="Times New Roman"/>
                <w:color w:val="000000" w:themeColor="text1"/>
                <w:sz w:val="24"/>
                <w:szCs w:val="24"/>
                <w:lang w:val="vi-VN"/>
              </w:rPr>
              <w:t>+ Trang bị 02 thùng chứa CTR loại 120 lít có nắp đậy.</w:t>
            </w:r>
          </w:p>
          <w:p w14:paraId="08D8BB79" w14:textId="23CC24FB" w:rsidR="00F87693" w:rsidRPr="004D19C0" w:rsidRDefault="00F87693" w:rsidP="00FE2CFA">
            <w:pPr>
              <w:widowControl w:val="0"/>
              <w:spacing w:line="240" w:lineRule="auto"/>
              <w:ind w:firstLine="170"/>
              <w:rPr>
                <w:rFonts w:cs="Times New Roman"/>
                <w:color w:val="000000" w:themeColor="text1"/>
                <w:sz w:val="24"/>
                <w:szCs w:val="24"/>
              </w:rPr>
            </w:pPr>
            <w:r w:rsidRPr="004D19C0">
              <w:rPr>
                <w:rFonts w:cs="Times New Roman"/>
                <w:color w:val="000000" w:themeColor="text1"/>
                <w:sz w:val="24"/>
                <w:szCs w:val="24"/>
              </w:rPr>
              <w:t xml:space="preserve">+  Lắp dựng 01 kho lưu chứa CTNH diện tích </w:t>
            </w:r>
            <w:r w:rsidR="00EC195A" w:rsidRPr="004D19C0">
              <w:rPr>
                <w:rFonts w:cs="Times New Roman"/>
                <w:color w:val="000000" w:themeColor="text1"/>
                <w:sz w:val="24"/>
                <w:szCs w:val="24"/>
              </w:rPr>
              <w:t>5</w:t>
            </w:r>
            <w:r w:rsidRPr="004D19C0">
              <w:rPr>
                <w:rFonts w:cs="Times New Roman"/>
                <w:color w:val="000000" w:themeColor="text1"/>
                <w:sz w:val="24"/>
                <w:szCs w:val="24"/>
              </w:rPr>
              <w:t>m</w:t>
            </w:r>
            <w:r w:rsidRPr="004D19C0">
              <w:rPr>
                <w:rFonts w:cs="Times New Roman"/>
                <w:color w:val="000000" w:themeColor="text1"/>
                <w:sz w:val="24"/>
                <w:szCs w:val="24"/>
                <w:vertAlign w:val="superscript"/>
              </w:rPr>
              <w:t>2</w:t>
            </w:r>
            <w:r w:rsidRPr="004D19C0">
              <w:rPr>
                <w:rFonts w:cs="Times New Roman"/>
                <w:color w:val="000000" w:themeColor="text1"/>
                <w:sz w:val="24"/>
                <w:szCs w:val="24"/>
              </w:rPr>
              <w:t>.</w:t>
            </w:r>
          </w:p>
          <w:p w14:paraId="7D9CBFB5" w14:textId="77777777" w:rsidR="00F87693" w:rsidRPr="004D19C0" w:rsidRDefault="00F87693" w:rsidP="00FE2CFA">
            <w:pPr>
              <w:widowControl w:val="0"/>
              <w:spacing w:line="240" w:lineRule="auto"/>
              <w:ind w:firstLine="170"/>
              <w:rPr>
                <w:rFonts w:cs="Times New Roman"/>
                <w:color w:val="000000" w:themeColor="text1"/>
                <w:sz w:val="24"/>
                <w:szCs w:val="24"/>
                <w:lang w:val="vi-VN"/>
              </w:rPr>
            </w:pPr>
            <w:r w:rsidRPr="004D19C0">
              <w:rPr>
                <w:rFonts w:cs="Times New Roman"/>
                <w:color w:val="000000" w:themeColor="text1"/>
                <w:sz w:val="24"/>
                <w:szCs w:val="24"/>
                <w:lang w:val="vi-VN"/>
              </w:rPr>
              <w:t>+ Thu gom thuê đơn vị vận chuyển đến nơi xử lý theo đúng quy định.</w:t>
            </w:r>
          </w:p>
        </w:tc>
        <w:tc>
          <w:tcPr>
            <w:tcW w:w="1671" w:type="dxa"/>
            <w:shd w:val="clear" w:color="auto" w:fill="auto"/>
            <w:vAlign w:val="center"/>
          </w:tcPr>
          <w:p w14:paraId="01739026" w14:textId="77777777" w:rsidR="00F87693" w:rsidRPr="004D19C0" w:rsidRDefault="00F87693" w:rsidP="00FE2CFA">
            <w:pPr>
              <w:spacing w:line="240" w:lineRule="auto"/>
              <w:jc w:val="center"/>
              <w:rPr>
                <w:rFonts w:cs="Times New Roman"/>
                <w:color w:val="000000" w:themeColor="text1"/>
                <w:sz w:val="24"/>
                <w:szCs w:val="24"/>
                <w:lang w:val="vi-VN"/>
              </w:rPr>
            </w:pPr>
            <w:r w:rsidRPr="004D19C0">
              <w:rPr>
                <w:rFonts w:cs="Times New Roman"/>
                <w:color w:val="000000" w:themeColor="text1"/>
                <w:sz w:val="24"/>
                <w:szCs w:val="24"/>
              </w:rPr>
              <w:lastRenderedPageBreak/>
              <w:t>Triển khai c</w:t>
            </w:r>
            <w:r w:rsidRPr="004D19C0">
              <w:rPr>
                <w:rFonts w:cs="Times New Roman"/>
                <w:color w:val="000000" w:themeColor="text1"/>
                <w:sz w:val="24"/>
                <w:szCs w:val="24"/>
                <w:lang w:val="vi-VN"/>
              </w:rPr>
              <w:t>ác biện pháp, công trình giảm thiểu ô nhiễm được thực hiện song song với quá trình thi công xây dựng</w:t>
            </w:r>
          </w:p>
        </w:tc>
        <w:tc>
          <w:tcPr>
            <w:tcW w:w="1559" w:type="dxa"/>
            <w:shd w:val="clear" w:color="auto" w:fill="auto"/>
            <w:vAlign w:val="center"/>
          </w:tcPr>
          <w:p w14:paraId="496DABFD" w14:textId="77777777" w:rsidR="00F87693" w:rsidRPr="004D19C0" w:rsidRDefault="00F87693" w:rsidP="00FE2CFA">
            <w:pPr>
              <w:widowControl w:val="0"/>
              <w:spacing w:line="240" w:lineRule="auto"/>
              <w:jc w:val="center"/>
              <w:rPr>
                <w:rFonts w:cs="Times New Roman"/>
                <w:color w:val="000000" w:themeColor="text1"/>
                <w:sz w:val="24"/>
                <w:szCs w:val="24"/>
                <w:lang w:val="vi-VN"/>
              </w:rPr>
            </w:pPr>
            <w:r w:rsidRPr="004D19C0">
              <w:rPr>
                <w:rFonts w:cs="Times New Roman"/>
                <w:color w:val="000000" w:themeColor="text1"/>
                <w:sz w:val="24"/>
                <w:szCs w:val="24"/>
                <w:lang w:val="vi-VN"/>
              </w:rPr>
              <w:t>Chủ dự án phối hợp với nhà thầu thi công</w:t>
            </w:r>
          </w:p>
        </w:tc>
      </w:tr>
      <w:tr w:rsidR="004D19C0" w:rsidRPr="004D19C0" w14:paraId="3913FC59" w14:textId="77777777" w:rsidTr="002407F1">
        <w:trPr>
          <w:trHeight w:val="1191"/>
          <w:jc w:val="center"/>
        </w:trPr>
        <w:tc>
          <w:tcPr>
            <w:tcW w:w="1384" w:type="dxa"/>
            <w:vMerge w:val="restart"/>
            <w:shd w:val="clear" w:color="auto" w:fill="auto"/>
            <w:vAlign w:val="center"/>
          </w:tcPr>
          <w:p w14:paraId="1F5A4CEC" w14:textId="313577C4" w:rsidR="002407F1" w:rsidRPr="004D19C0" w:rsidRDefault="002407F1" w:rsidP="00816DD8">
            <w:pPr>
              <w:widowControl w:val="0"/>
              <w:spacing w:line="240" w:lineRule="auto"/>
              <w:rPr>
                <w:rFonts w:cs="Times New Roman"/>
                <w:b/>
                <w:iCs/>
                <w:color w:val="000000" w:themeColor="text1"/>
                <w:sz w:val="24"/>
                <w:szCs w:val="24"/>
              </w:rPr>
            </w:pPr>
            <w:r w:rsidRPr="004D19C0">
              <w:rPr>
                <w:rFonts w:cs="Times New Roman"/>
                <w:b/>
                <w:iCs/>
                <w:color w:val="000000" w:themeColor="text1"/>
                <w:sz w:val="24"/>
                <w:szCs w:val="24"/>
                <w:lang w:val="vi-VN"/>
              </w:rPr>
              <w:t xml:space="preserve">Giai đoạn hoạt động ổn </w:t>
            </w:r>
            <w:r w:rsidRPr="004D19C0">
              <w:rPr>
                <w:rFonts w:cs="Times New Roman" w:hint="eastAsia"/>
                <w:b/>
                <w:iCs/>
                <w:color w:val="000000" w:themeColor="text1"/>
                <w:sz w:val="24"/>
                <w:szCs w:val="24"/>
                <w:lang w:val="vi-VN"/>
              </w:rPr>
              <w:t>đ</w:t>
            </w:r>
            <w:r w:rsidRPr="004D19C0">
              <w:rPr>
                <w:rFonts w:cs="Times New Roman"/>
                <w:b/>
                <w:iCs/>
                <w:color w:val="000000" w:themeColor="text1"/>
                <w:sz w:val="24"/>
                <w:szCs w:val="24"/>
                <w:lang w:val="vi-VN"/>
              </w:rPr>
              <w:t xml:space="preserve">ịnh </w:t>
            </w:r>
          </w:p>
        </w:tc>
        <w:tc>
          <w:tcPr>
            <w:tcW w:w="1945" w:type="dxa"/>
            <w:vMerge w:val="restart"/>
            <w:shd w:val="clear" w:color="auto" w:fill="auto"/>
            <w:vAlign w:val="center"/>
          </w:tcPr>
          <w:p w14:paraId="6645CB08"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r w:rsidRPr="004D19C0">
              <w:rPr>
                <w:rFonts w:cs="Times New Roman"/>
                <w:bCs/>
                <w:color w:val="000000" w:themeColor="text1"/>
                <w:sz w:val="24"/>
                <w:szCs w:val="24"/>
                <w:lang w:val="vi-VN"/>
              </w:rPr>
              <w:t xml:space="preserve">- Hoạt động </w:t>
            </w:r>
            <w:r w:rsidRPr="004D19C0">
              <w:rPr>
                <w:rFonts w:cs="Times New Roman"/>
                <w:color w:val="000000" w:themeColor="text1"/>
                <w:sz w:val="24"/>
                <w:szCs w:val="24"/>
                <w:lang w:val="vi-VN"/>
              </w:rPr>
              <w:t>của CBCNV;</w:t>
            </w:r>
          </w:p>
          <w:p w14:paraId="31027E5B"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r w:rsidRPr="004D19C0">
              <w:rPr>
                <w:rFonts w:cs="Times New Roman"/>
                <w:bCs/>
                <w:color w:val="000000" w:themeColor="text1"/>
                <w:sz w:val="24"/>
                <w:szCs w:val="24"/>
                <w:lang w:val="vi-VN"/>
              </w:rPr>
              <w:t xml:space="preserve">- </w:t>
            </w:r>
            <w:r w:rsidRPr="004D19C0">
              <w:rPr>
                <w:rFonts w:cs="Times New Roman"/>
                <w:color w:val="000000" w:themeColor="text1"/>
                <w:sz w:val="24"/>
                <w:szCs w:val="24"/>
                <w:lang w:val="vi-VN"/>
              </w:rPr>
              <w:t>Hoạt động bốc xúc, vận chuyển;</w:t>
            </w:r>
          </w:p>
          <w:p w14:paraId="47B646A5"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r w:rsidRPr="004D19C0">
              <w:rPr>
                <w:rFonts w:cs="Times New Roman"/>
                <w:color w:val="000000" w:themeColor="text1"/>
                <w:sz w:val="24"/>
                <w:szCs w:val="24"/>
                <w:lang w:val="vi-VN"/>
              </w:rPr>
              <w:t>- Hoạt động chế biến đá (sàng, nghiền);</w:t>
            </w:r>
          </w:p>
          <w:p w14:paraId="36C0FCC3" w14:textId="77777777" w:rsidR="002407F1" w:rsidRPr="004D19C0" w:rsidRDefault="002407F1" w:rsidP="00816DD8">
            <w:pPr>
              <w:widowControl w:val="0"/>
              <w:spacing w:line="240" w:lineRule="auto"/>
              <w:ind w:firstLine="113"/>
              <w:rPr>
                <w:rFonts w:cs="Times New Roman"/>
                <w:bCs/>
                <w:color w:val="000000" w:themeColor="text1"/>
                <w:sz w:val="24"/>
                <w:szCs w:val="24"/>
                <w:lang w:val="vi-VN"/>
              </w:rPr>
            </w:pPr>
            <w:r w:rsidRPr="004D19C0">
              <w:rPr>
                <w:rFonts w:cs="Times New Roman"/>
                <w:bCs/>
                <w:color w:val="000000" w:themeColor="text1"/>
                <w:sz w:val="24"/>
                <w:szCs w:val="24"/>
                <w:lang w:val="vi-VN"/>
              </w:rPr>
              <w:t>- Hoạt động của máy móc thi công</w:t>
            </w:r>
          </w:p>
          <w:p w14:paraId="24AD8FFF" w14:textId="7718AD37" w:rsidR="002407F1" w:rsidRPr="004D19C0" w:rsidRDefault="002407F1" w:rsidP="00816DD8">
            <w:pPr>
              <w:pStyle w:val="ListParagraph"/>
              <w:widowControl w:val="0"/>
              <w:spacing w:line="240" w:lineRule="auto"/>
              <w:ind w:left="0"/>
              <w:rPr>
                <w:rFonts w:cs="Times New Roman"/>
                <w:color w:val="000000" w:themeColor="text1"/>
                <w:sz w:val="24"/>
                <w:szCs w:val="24"/>
                <w:lang w:val="vi-VN"/>
              </w:rPr>
            </w:pPr>
          </w:p>
        </w:tc>
        <w:tc>
          <w:tcPr>
            <w:tcW w:w="3045" w:type="dxa"/>
            <w:shd w:val="clear" w:color="auto" w:fill="auto"/>
            <w:vAlign w:val="center"/>
          </w:tcPr>
          <w:p w14:paraId="3179E43B"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r w:rsidRPr="004D19C0">
              <w:rPr>
                <w:rFonts w:cs="Times New Roman"/>
                <w:color w:val="000000" w:themeColor="text1"/>
                <w:sz w:val="24"/>
                <w:szCs w:val="24"/>
                <w:lang w:val="vi-VN"/>
              </w:rPr>
              <w:t xml:space="preserve">- </w:t>
            </w:r>
            <w:r w:rsidRPr="004D19C0">
              <w:rPr>
                <w:rFonts w:cs="Times New Roman"/>
                <w:color w:val="000000" w:themeColor="text1"/>
                <w:sz w:val="24"/>
                <w:szCs w:val="24"/>
              </w:rPr>
              <w:t>Nước thải sinh hoạt</w:t>
            </w:r>
            <w:r w:rsidRPr="004D19C0">
              <w:rPr>
                <w:rFonts w:cs="Times New Roman"/>
                <w:color w:val="000000" w:themeColor="text1"/>
                <w:sz w:val="24"/>
                <w:szCs w:val="24"/>
                <w:lang w:val="vi-VN"/>
              </w:rPr>
              <w:t>;</w:t>
            </w:r>
          </w:p>
          <w:p w14:paraId="2C3586EC"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r w:rsidRPr="004D19C0">
              <w:rPr>
                <w:rFonts w:cs="Times New Roman"/>
                <w:color w:val="000000" w:themeColor="text1"/>
                <w:sz w:val="24"/>
                <w:szCs w:val="24"/>
                <w:lang w:val="vi-VN"/>
              </w:rPr>
              <w:t>- N</w:t>
            </w:r>
            <w:r w:rsidRPr="004D19C0">
              <w:rPr>
                <w:rFonts w:cs="Times New Roman"/>
                <w:color w:val="000000" w:themeColor="text1"/>
                <w:sz w:val="24"/>
                <w:szCs w:val="24"/>
              </w:rPr>
              <w:t xml:space="preserve">ước mưa chảy tràn </w:t>
            </w:r>
            <w:r w:rsidRPr="004D19C0">
              <w:rPr>
                <w:rFonts w:cs="Times New Roman"/>
                <w:color w:val="000000" w:themeColor="text1"/>
                <w:sz w:val="24"/>
                <w:szCs w:val="24"/>
                <w:lang w:val="vi-VN"/>
              </w:rPr>
              <w:t>;</w:t>
            </w:r>
          </w:p>
          <w:p w14:paraId="1C85DD42"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r w:rsidRPr="004D19C0">
              <w:rPr>
                <w:rFonts w:cs="Times New Roman"/>
                <w:color w:val="000000" w:themeColor="text1"/>
                <w:sz w:val="24"/>
                <w:szCs w:val="24"/>
                <w:lang w:val="vi-VN"/>
              </w:rPr>
              <w:t>- Nước thải rửa bánh xe;</w:t>
            </w:r>
          </w:p>
        </w:tc>
        <w:tc>
          <w:tcPr>
            <w:tcW w:w="5387" w:type="dxa"/>
            <w:shd w:val="clear" w:color="auto" w:fill="auto"/>
            <w:vAlign w:val="center"/>
          </w:tcPr>
          <w:p w14:paraId="5685F86E"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r w:rsidRPr="004D19C0">
              <w:rPr>
                <w:rFonts w:cs="Times New Roman"/>
                <w:color w:val="000000" w:themeColor="text1"/>
                <w:sz w:val="24"/>
                <w:szCs w:val="24"/>
              </w:rPr>
              <w:t>- NTSH được xử lý qua hệ thống bể tự hoại 03 ngăn</w:t>
            </w:r>
            <w:r w:rsidRPr="004D19C0">
              <w:rPr>
                <w:rFonts w:cs="Times New Roman"/>
                <w:color w:val="000000" w:themeColor="text1"/>
                <w:sz w:val="24"/>
                <w:szCs w:val="24"/>
                <w:lang w:val="vi-VN"/>
              </w:rPr>
              <w:t xml:space="preserve"> kết hợp bể khử trùng.</w:t>
            </w:r>
          </w:p>
          <w:p w14:paraId="6C986A6D"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r w:rsidRPr="004D19C0">
              <w:rPr>
                <w:rFonts w:cs="Times New Roman"/>
                <w:color w:val="000000" w:themeColor="text1"/>
                <w:sz w:val="24"/>
                <w:szCs w:val="24"/>
              </w:rPr>
              <w:t>- Nước mưa chảy tràn thu gom qua hệ thống rãnh thu nước và lắng cặn tại hố lắng; định kỳ nạo vét rãnh và hố lắng cặn.</w:t>
            </w:r>
          </w:p>
          <w:p w14:paraId="2E37C8F7"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r w:rsidRPr="004D19C0">
              <w:rPr>
                <w:rFonts w:cs="Times New Roman"/>
                <w:color w:val="000000" w:themeColor="text1"/>
                <w:sz w:val="24"/>
                <w:szCs w:val="24"/>
                <w:lang w:val="vi-VN"/>
              </w:rPr>
              <w:t>- N</w:t>
            </w:r>
            <w:r w:rsidRPr="004D19C0">
              <w:rPr>
                <w:rFonts w:cs="Times New Roman"/>
                <w:color w:val="000000" w:themeColor="text1"/>
                <w:sz w:val="24"/>
                <w:szCs w:val="24"/>
              </w:rPr>
              <w:t>ước thải rửa</w:t>
            </w:r>
            <w:r w:rsidRPr="004D19C0">
              <w:rPr>
                <w:rFonts w:cs="Times New Roman"/>
                <w:color w:val="000000" w:themeColor="text1"/>
                <w:sz w:val="24"/>
                <w:szCs w:val="24"/>
                <w:lang w:val="vi-VN"/>
              </w:rPr>
              <w:t xml:space="preserve"> bánh xe</w:t>
            </w:r>
            <w:r w:rsidRPr="004D19C0">
              <w:rPr>
                <w:rFonts w:cs="Times New Roman"/>
                <w:color w:val="000000" w:themeColor="text1"/>
                <w:sz w:val="24"/>
                <w:szCs w:val="24"/>
              </w:rPr>
              <w:t xml:space="preserve"> được thu gom</w:t>
            </w:r>
            <w:r w:rsidRPr="004D19C0">
              <w:rPr>
                <w:rFonts w:cs="Times New Roman"/>
                <w:color w:val="000000" w:themeColor="text1"/>
                <w:sz w:val="24"/>
                <w:szCs w:val="24"/>
                <w:lang w:val="vi-VN"/>
              </w:rPr>
              <w:t xml:space="preserve"> </w:t>
            </w:r>
            <w:r w:rsidRPr="004D19C0">
              <w:rPr>
                <w:rFonts w:cs="Times New Roman"/>
                <w:color w:val="000000" w:themeColor="text1"/>
                <w:sz w:val="24"/>
                <w:szCs w:val="24"/>
              </w:rPr>
              <w:t>qua tấm lưới lọc dầu chảy về Hố lắng để</w:t>
            </w:r>
            <w:r w:rsidRPr="004D19C0">
              <w:rPr>
                <w:rFonts w:cs="Times New Roman"/>
                <w:color w:val="000000" w:themeColor="text1"/>
                <w:sz w:val="24"/>
                <w:szCs w:val="24"/>
                <w:lang w:val="vi-VN"/>
              </w:rPr>
              <w:t xml:space="preserve"> </w:t>
            </w:r>
            <w:r w:rsidRPr="004D19C0">
              <w:rPr>
                <w:rFonts w:cs="Times New Roman"/>
                <w:color w:val="000000" w:themeColor="text1"/>
                <w:sz w:val="24"/>
                <w:szCs w:val="24"/>
              </w:rPr>
              <w:t>lắng cặn</w:t>
            </w:r>
            <w:r w:rsidRPr="004D19C0">
              <w:rPr>
                <w:rFonts w:cs="Times New Roman"/>
                <w:color w:val="000000" w:themeColor="text1"/>
                <w:sz w:val="24"/>
                <w:szCs w:val="24"/>
                <w:lang w:val="vi-VN"/>
              </w:rPr>
              <w:t xml:space="preserve"> và</w:t>
            </w:r>
            <w:r w:rsidRPr="004D19C0">
              <w:rPr>
                <w:rFonts w:cs="Times New Roman"/>
                <w:color w:val="000000" w:themeColor="text1"/>
                <w:sz w:val="24"/>
                <w:szCs w:val="24"/>
              </w:rPr>
              <w:t xml:space="preserve"> tái tuần hoàn sử dụng cho mục đích rửa bánh xe. </w:t>
            </w:r>
          </w:p>
        </w:tc>
        <w:tc>
          <w:tcPr>
            <w:tcW w:w="1671" w:type="dxa"/>
            <w:vMerge w:val="restart"/>
            <w:shd w:val="clear" w:color="auto" w:fill="auto"/>
            <w:vAlign w:val="center"/>
          </w:tcPr>
          <w:p w14:paraId="2D257ED4" w14:textId="77777777" w:rsidR="002407F1" w:rsidRPr="004D19C0" w:rsidRDefault="002407F1" w:rsidP="00816DD8">
            <w:pPr>
              <w:widowControl w:val="0"/>
              <w:spacing w:line="240" w:lineRule="auto"/>
              <w:jc w:val="center"/>
              <w:rPr>
                <w:rFonts w:cs="Times New Roman"/>
                <w:color w:val="000000" w:themeColor="text1"/>
                <w:sz w:val="24"/>
                <w:szCs w:val="24"/>
                <w:lang w:val="vi-VN"/>
              </w:rPr>
            </w:pPr>
            <w:r w:rsidRPr="004D19C0">
              <w:rPr>
                <w:rFonts w:cs="Times New Roman"/>
                <w:color w:val="000000" w:themeColor="text1"/>
                <w:sz w:val="24"/>
                <w:szCs w:val="24"/>
                <w:lang w:val="es-MX"/>
              </w:rPr>
              <w:t>Song song với quá trình vận hành dự án</w:t>
            </w:r>
            <w:r w:rsidRPr="004D19C0">
              <w:rPr>
                <w:rFonts w:cs="Times New Roman"/>
                <w:color w:val="000000" w:themeColor="text1"/>
                <w:sz w:val="24"/>
                <w:szCs w:val="24"/>
                <w:lang w:val="vi-VN"/>
              </w:rPr>
              <w:t xml:space="preserve"> sau mở rộng, nâng công suất</w:t>
            </w:r>
          </w:p>
        </w:tc>
        <w:tc>
          <w:tcPr>
            <w:tcW w:w="1559" w:type="dxa"/>
            <w:shd w:val="clear" w:color="auto" w:fill="auto"/>
            <w:vAlign w:val="center"/>
          </w:tcPr>
          <w:p w14:paraId="127F4F5A" w14:textId="77777777" w:rsidR="002407F1" w:rsidRPr="004D19C0" w:rsidRDefault="002407F1" w:rsidP="00816DD8">
            <w:pPr>
              <w:widowControl w:val="0"/>
              <w:spacing w:line="240" w:lineRule="auto"/>
              <w:jc w:val="center"/>
              <w:rPr>
                <w:rFonts w:cs="Times New Roman"/>
                <w:color w:val="000000" w:themeColor="text1"/>
                <w:sz w:val="24"/>
                <w:szCs w:val="24"/>
                <w:lang w:val="vi-VN"/>
              </w:rPr>
            </w:pPr>
            <w:r w:rsidRPr="004D19C0">
              <w:rPr>
                <w:rFonts w:cs="Times New Roman"/>
                <w:color w:val="000000" w:themeColor="text1"/>
                <w:sz w:val="24"/>
                <w:szCs w:val="24"/>
                <w:lang w:val="vi-VN"/>
              </w:rPr>
              <w:t>Chủ dự án</w:t>
            </w:r>
          </w:p>
        </w:tc>
      </w:tr>
      <w:tr w:rsidR="004D19C0" w:rsidRPr="004D19C0" w14:paraId="77FE722E" w14:textId="77777777" w:rsidTr="002407F1">
        <w:trPr>
          <w:trHeight w:val="1191"/>
          <w:jc w:val="center"/>
        </w:trPr>
        <w:tc>
          <w:tcPr>
            <w:tcW w:w="1384" w:type="dxa"/>
            <w:vMerge/>
            <w:shd w:val="clear" w:color="auto" w:fill="auto"/>
            <w:vAlign w:val="center"/>
          </w:tcPr>
          <w:p w14:paraId="4EC4B534" w14:textId="77777777" w:rsidR="002407F1" w:rsidRPr="004D19C0" w:rsidRDefault="002407F1" w:rsidP="00816DD8">
            <w:pPr>
              <w:widowControl w:val="0"/>
              <w:spacing w:line="240" w:lineRule="auto"/>
              <w:jc w:val="center"/>
              <w:rPr>
                <w:rFonts w:cs="Times New Roman"/>
                <w:b/>
                <w:iCs/>
                <w:color w:val="000000" w:themeColor="text1"/>
                <w:sz w:val="24"/>
                <w:szCs w:val="24"/>
              </w:rPr>
            </w:pPr>
          </w:p>
        </w:tc>
        <w:tc>
          <w:tcPr>
            <w:tcW w:w="1945" w:type="dxa"/>
            <w:vMerge/>
            <w:shd w:val="clear" w:color="auto" w:fill="auto"/>
            <w:vAlign w:val="center"/>
          </w:tcPr>
          <w:p w14:paraId="6B6861AE" w14:textId="77777777" w:rsidR="002407F1" w:rsidRPr="004D19C0" w:rsidRDefault="002407F1" w:rsidP="00816DD8">
            <w:pPr>
              <w:widowControl w:val="0"/>
              <w:spacing w:line="240" w:lineRule="auto"/>
              <w:ind w:firstLine="113"/>
              <w:rPr>
                <w:rFonts w:cs="Times New Roman"/>
                <w:bCs/>
                <w:color w:val="000000" w:themeColor="text1"/>
                <w:sz w:val="24"/>
                <w:szCs w:val="24"/>
                <w:lang w:val="vi-VN"/>
              </w:rPr>
            </w:pPr>
          </w:p>
        </w:tc>
        <w:tc>
          <w:tcPr>
            <w:tcW w:w="3045" w:type="dxa"/>
            <w:shd w:val="clear" w:color="auto" w:fill="auto"/>
            <w:vAlign w:val="center"/>
          </w:tcPr>
          <w:p w14:paraId="1E784F97" w14:textId="77777777" w:rsidR="002407F1" w:rsidRPr="004D19C0" w:rsidRDefault="002407F1" w:rsidP="00816DD8">
            <w:pPr>
              <w:widowControl w:val="0"/>
              <w:spacing w:line="240" w:lineRule="auto"/>
              <w:ind w:firstLine="113"/>
              <w:rPr>
                <w:rFonts w:cs="Times New Roman"/>
                <w:color w:val="000000" w:themeColor="text1"/>
                <w:sz w:val="24"/>
                <w:szCs w:val="24"/>
              </w:rPr>
            </w:pPr>
            <w:r w:rsidRPr="004D19C0">
              <w:rPr>
                <w:rFonts w:cs="Times New Roman"/>
                <w:color w:val="000000" w:themeColor="text1"/>
                <w:sz w:val="24"/>
                <w:szCs w:val="24"/>
                <w:lang w:val="vi-VN"/>
              </w:rPr>
              <w:t xml:space="preserve">- </w:t>
            </w:r>
            <w:r w:rsidRPr="004D19C0">
              <w:rPr>
                <w:rFonts w:cs="Times New Roman"/>
                <w:color w:val="000000" w:themeColor="text1"/>
                <w:sz w:val="24"/>
                <w:szCs w:val="24"/>
              </w:rPr>
              <w:t>Bụi, khí thải độc hại (CO, NO</w:t>
            </w:r>
            <w:r w:rsidRPr="004D19C0">
              <w:rPr>
                <w:rFonts w:cs="Times New Roman"/>
                <w:color w:val="000000" w:themeColor="text1"/>
                <w:sz w:val="24"/>
                <w:szCs w:val="24"/>
                <w:vertAlign w:val="subscript"/>
              </w:rPr>
              <w:t>x</w:t>
            </w:r>
            <w:r w:rsidRPr="004D19C0">
              <w:rPr>
                <w:rFonts w:cs="Times New Roman"/>
                <w:color w:val="000000" w:themeColor="text1"/>
                <w:sz w:val="24"/>
                <w:szCs w:val="24"/>
              </w:rPr>
              <w:t>, SO</w:t>
            </w:r>
            <w:r w:rsidRPr="004D19C0">
              <w:rPr>
                <w:rFonts w:cs="Times New Roman"/>
                <w:color w:val="000000" w:themeColor="text1"/>
                <w:sz w:val="24"/>
                <w:szCs w:val="24"/>
                <w:vertAlign w:val="subscript"/>
              </w:rPr>
              <w:t>x</w:t>
            </w:r>
            <w:r w:rsidRPr="004D19C0">
              <w:rPr>
                <w:rFonts w:cs="Times New Roman"/>
                <w:color w:val="000000" w:themeColor="text1"/>
                <w:sz w:val="24"/>
                <w:szCs w:val="24"/>
              </w:rPr>
              <w:t>,…)</w:t>
            </w:r>
          </w:p>
          <w:p w14:paraId="0892259B"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r w:rsidRPr="004D19C0">
              <w:rPr>
                <w:rFonts w:cs="Times New Roman"/>
                <w:color w:val="000000" w:themeColor="text1"/>
                <w:sz w:val="24"/>
                <w:szCs w:val="24"/>
                <w:lang w:val="vi-VN"/>
              </w:rPr>
              <w:t>- T</w:t>
            </w:r>
            <w:r w:rsidRPr="004D19C0">
              <w:rPr>
                <w:rFonts w:cs="Times New Roman"/>
                <w:color w:val="000000" w:themeColor="text1"/>
                <w:sz w:val="24"/>
                <w:szCs w:val="24"/>
              </w:rPr>
              <w:t>iếng ồn, độ rung</w:t>
            </w:r>
          </w:p>
        </w:tc>
        <w:tc>
          <w:tcPr>
            <w:tcW w:w="5387" w:type="dxa"/>
            <w:shd w:val="clear" w:color="auto" w:fill="auto"/>
            <w:vAlign w:val="center"/>
          </w:tcPr>
          <w:p w14:paraId="69B9654D" w14:textId="77777777" w:rsidR="002407F1" w:rsidRPr="004D19C0" w:rsidRDefault="002407F1" w:rsidP="00816DD8">
            <w:pPr>
              <w:widowControl w:val="0"/>
              <w:spacing w:line="240" w:lineRule="auto"/>
              <w:ind w:firstLine="113"/>
              <w:rPr>
                <w:rFonts w:cs="Times New Roman"/>
                <w:color w:val="000000" w:themeColor="text1"/>
                <w:sz w:val="24"/>
                <w:szCs w:val="24"/>
              </w:rPr>
            </w:pPr>
            <w:r w:rsidRPr="004D19C0">
              <w:rPr>
                <w:rFonts w:cs="Times New Roman"/>
                <w:color w:val="000000" w:themeColor="text1"/>
                <w:sz w:val="24"/>
                <w:szCs w:val="24"/>
              </w:rPr>
              <w:t>- Tưới nước giảm bụi 2 – 4 lần/ngày bằng xe tải có chứa téc nước.</w:t>
            </w:r>
          </w:p>
          <w:p w14:paraId="08702B72"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r w:rsidRPr="004D19C0">
              <w:rPr>
                <w:rFonts w:cs="Times New Roman"/>
                <w:color w:val="000000" w:themeColor="text1"/>
                <w:sz w:val="24"/>
                <w:szCs w:val="24"/>
                <w:lang w:val="vi-VN"/>
              </w:rPr>
              <w:t>-</w:t>
            </w:r>
            <w:r w:rsidRPr="004D19C0">
              <w:rPr>
                <w:rFonts w:cs="Times New Roman"/>
                <w:color w:val="000000" w:themeColor="text1"/>
                <w:sz w:val="24"/>
                <w:szCs w:val="24"/>
              </w:rPr>
              <w:t xml:space="preserve"> Bố trí hệ thống phun nước giảm bụi tại khu vực trạm</w:t>
            </w:r>
            <w:r w:rsidRPr="004D19C0">
              <w:rPr>
                <w:rFonts w:cs="Times New Roman"/>
                <w:color w:val="000000" w:themeColor="text1"/>
                <w:sz w:val="24"/>
                <w:szCs w:val="24"/>
                <w:lang w:val="vi-VN"/>
              </w:rPr>
              <w:t xml:space="preserve"> nghiền.</w:t>
            </w:r>
          </w:p>
          <w:p w14:paraId="523F5A2D" w14:textId="77777777" w:rsidR="002407F1" w:rsidRPr="004D19C0" w:rsidRDefault="002407F1" w:rsidP="00816DD8">
            <w:pPr>
              <w:widowControl w:val="0"/>
              <w:spacing w:line="240" w:lineRule="auto"/>
              <w:ind w:firstLine="113"/>
              <w:rPr>
                <w:rFonts w:cs="Times New Roman"/>
                <w:color w:val="000000" w:themeColor="text1"/>
                <w:sz w:val="24"/>
                <w:szCs w:val="24"/>
              </w:rPr>
            </w:pPr>
            <w:r w:rsidRPr="004D19C0">
              <w:rPr>
                <w:rFonts w:cs="Times New Roman"/>
                <w:color w:val="000000" w:themeColor="text1"/>
                <w:sz w:val="24"/>
                <w:szCs w:val="24"/>
              </w:rPr>
              <w:t xml:space="preserve"> - Trang bị bảo hộ lao động như khẩu trang, mũ, quần áo, bịt tai,… </w:t>
            </w:r>
          </w:p>
          <w:p w14:paraId="63735F2A" w14:textId="77777777" w:rsidR="002407F1" w:rsidRPr="004D19C0" w:rsidRDefault="002407F1" w:rsidP="00816DD8">
            <w:pPr>
              <w:widowControl w:val="0"/>
              <w:spacing w:line="240" w:lineRule="auto"/>
              <w:ind w:firstLine="113"/>
              <w:rPr>
                <w:rFonts w:cs="Times New Roman"/>
                <w:color w:val="000000" w:themeColor="text1"/>
                <w:spacing w:val="-6"/>
                <w:sz w:val="24"/>
                <w:szCs w:val="24"/>
              </w:rPr>
            </w:pPr>
            <w:r w:rsidRPr="004D19C0">
              <w:rPr>
                <w:rFonts w:cs="Times New Roman"/>
                <w:color w:val="000000" w:themeColor="text1"/>
                <w:spacing w:val="-6"/>
                <w:sz w:val="24"/>
                <w:szCs w:val="24"/>
              </w:rPr>
              <w:t xml:space="preserve">- Thường xuyên kiểm tra, bảo dưỡng máy móc, thiết bị. </w:t>
            </w:r>
          </w:p>
          <w:p w14:paraId="5C16C0E6" w14:textId="77777777" w:rsidR="002407F1" w:rsidRPr="004D19C0" w:rsidRDefault="002407F1" w:rsidP="00816DD8">
            <w:pPr>
              <w:widowControl w:val="0"/>
              <w:spacing w:line="240" w:lineRule="auto"/>
              <w:ind w:firstLine="113"/>
              <w:rPr>
                <w:rFonts w:cs="Times New Roman"/>
                <w:color w:val="000000" w:themeColor="text1"/>
                <w:sz w:val="24"/>
                <w:szCs w:val="24"/>
              </w:rPr>
            </w:pPr>
            <w:r w:rsidRPr="004D19C0">
              <w:rPr>
                <w:rFonts w:cs="Times New Roman"/>
                <w:color w:val="000000" w:themeColor="text1"/>
                <w:sz w:val="24"/>
                <w:szCs w:val="24"/>
              </w:rPr>
              <w:t>- Vệ sinh bánh xe của phương tiện vận tải</w:t>
            </w:r>
            <w:r w:rsidRPr="004D19C0">
              <w:rPr>
                <w:rFonts w:cs="Times New Roman"/>
                <w:color w:val="000000" w:themeColor="text1"/>
                <w:sz w:val="24"/>
                <w:szCs w:val="24"/>
                <w:lang w:val="vi-VN"/>
              </w:rPr>
              <w:t xml:space="preserve"> </w:t>
            </w:r>
            <w:r w:rsidRPr="004D19C0">
              <w:rPr>
                <w:rFonts w:cs="Times New Roman"/>
                <w:color w:val="000000" w:themeColor="text1"/>
                <w:sz w:val="24"/>
                <w:szCs w:val="24"/>
              </w:rPr>
              <w:t xml:space="preserve">và phủ bạt che kín thùng xe trước khi ra khỏi khu vực mỏ. </w:t>
            </w:r>
          </w:p>
          <w:p w14:paraId="6FF30DF2" w14:textId="77777777" w:rsidR="002407F1" w:rsidRPr="004D19C0" w:rsidRDefault="002407F1" w:rsidP="00816DD8">
            <w:pPr>
              <w:widowControl w:val="0"/>
              <w:spacing w:line="240" w:lineRule="auto"/>
              <w:ind w:firstLine="113"/>
              <w:rPr>
                <w:rFonts w:cs="Times New Roman"/>
                <w:color w:val="000000" w:themeColor="text1"/>
                <w:sz w:val="24"/>
                <w:szCs w:val="24"/>
              </w:rPr>
            </w:pPr>
            <w:r w:rsidRPr="004D19C0">
              <w:rPr>
                <w:rFonts w:cs="Times New Roman"/>
                <w:color w:val="000000" w:themeColor="text1"/>
                <w:sz w:val="24"/>
                <w:szCs w:val="24"/>
              </w:rPr>
              <w:lastRenderedPageBreak/>
              <w:t xml:space="preserve">- Có kế hoạch cung cấp vật tư, chuyên chở sản phẩm hợp lý, tránh giờ cao điểm. </w:t>
            </w:r>
          </w:p>
          <w:p w14:paraId="5A6AE750"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r w:rsidRPr="004D19C0">
              <w:rPr>
                <w:rFonts w:cs="Times New Roman"/>
                <w:color w:val="000000" w:themeColor="text1"/>
                <w:sz w:val="24"/>
                <w:szCs w:val="24"/>
              </w:rPr>
              <w:t xml:space="preserve">- Hạn chế bóp còi khi vận chuyển sản phẩm qua khu vực đông dân cư, trường học, trạm y tế. </w:t>
            </w:r>
          </w:p>
        </w:tc>
        <w:tc>
          <w:tcPr>
            <w:tcW w:w="1671" w:type="dxa"/>
            <w:vMerge/>
            <w:shd w:val="clear" w:color="auto" w:fill="auto"/>
            <w:vAlign w:val="center"/>
          </w:tcPr>
          <w:p w14:paraId="5238BF34" w14:textId="77777777" w:rsidR="002407F1" w:rsidRPr="004D19C0" w:rsidRDefault="002407F1" w:rsidP="00816DD8">
            <w:pPr>
              <w:widowControl w:val="0"/>
              <w:spacing w:line="240" w:lineRule="auto"/>
              <w:jc w:val="center"/>
              <w:rPr>
                <w:rFonts w:cs="Times New Roman"/>
                <w:color w:val="000000" w:themeColor="text1"/>
                <w:sz w:val="24"/>
                <w:szCs w:val="24"/>
                <w:lang w:val="vi-VN"/>
              </w:rPr>
            </w:pPr>
          </w:p>
        </w:tc>
        <w:tc>
          <w:tcPr>
            <w:tcW w:w="1559" w:type="dxa"/>
            <w:shd w:val="clear" w:color="auto" w:fill="auto"/>
            <w:vAlign w:val="center"/>
          </w:tcPr>
          <w:p w14:paraId="660C113E" w14:textId="77777777" w:rsidR="002407F1" w:rsidRPr="004D19C0" w:rsidRDefault="002407F1" w:rsidP="00816DD8">
            <w:pPr>
              <w:widowControl w:val="0"/>
              <w:spacing w:line="240" w:lineRule="auto"/>
              <w:jc w:val="center"/>
              <w:rPr>
                <w:rFonts w:cs="Times New Roman"/>
                <w:color w:val="000000" w:themeColor="text1"/>
                <w:sz w:val="24"/>
                <w:szCs w:val="24"/>
                <w:lang w:val="vi-VN"/>
              </w:rPr>
            </w:pPr>
            <w:r w:rsidRPr="004D19C0">
              <w:rPr>
                <w:rFonts w:cs="Times New Roman"/>
                <w:color w:val="000000" w:themeColor="text1"/>
                <w:sz w:val="24"/>
                <w:szCs w:val="24"/>
                <w:lang w:val="vi-VN"/>
              </w:rPr>
              <w:t>Chủ dự án</w:t>
            </w:r>
          </w:p>
        </w:tc>
      </w:tr>
      <w:tr w:rsidR="004D19C0" w:rsidRPr="004D19C0" w14:paraId="793CD53C" w14:textId="77777777" w:rsidTr="002407F1">
        <w:trPr>
          <w:trHeight w:val="913"/>
          <w:jc w:val="center"/>
        </w:trPr>
        <w:tc>
          <w:tcPr>
            <w:tcW w:w="1384" w:type="dxa"/>
            <w:vMerge/>
            <w:shd w:val="clear" w:color="auto" w:fill="auto"/>
            <w:vAlign w:val="center"/>
          </w:tcPr>
          <w:p w14:paraId="776F35CF" w14:textId="77777777" w:rsidR="002407F1" w:rsidRPr="004D19C0" w:rsidRDefault="002407F1" w:rsidP="00816DD8">
            <w:pPr>
              <w:widowControl w:val="0"/>
              <w:spacing w:line="240" w:lineRule="auto"/>
              <w:jc w:val="center"/>
              <w:rPr>
                <w:rFonts w:cs="Times New Roman"/>
                <w:b/>
                <w:iCs/>
                <w:color w:val="000000" w:themeColor="text1"/>
                <w:sz w:val="24"/>
                <w:szCs w:val="24"/>
                <w:lang w:val="vi-VN"/>
              </w:rPr>
            </w:pPr>
          </w:p>
        </w:tc>
        <w:tc>
          <w:tcPr>
            <w:tcW w:w="1945" w:type="dxa"/>
            <w:shd w:val="clear" w:color="auto" w:fill="auto"/>
            <w:vAlign w:val="center"/>
          </w:tcPr>
          <w:p w14:paraId="00704402"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r w:rsidRPr="004D19C0">
              <w:rPr>
                <w:rFonts w:cs="Times New Roman"/>
                <w:bCs/>
                <w:color w:val="000000" w:themeColor="text1"/>
                <w:sz w:val="24"/>
                <w:szCs w:val="24"/>
                <w:lang w:val="vi-VN"/>
              </w:rPr>
              <w:t xml:space="preserve">- Hoạt động </w:t>
            </w:r>
            <w:r w:rsidRPr="004D19C0">
              <w:rPr>
                <w:rFonts w:cs="Times New Roman"/>
                <w:color w:val="000000" w:themeColor="text1"/>
                <w:sz w:val="24"/>
                <w:szCs w:val="24"/>
                <w:lang w:val="vi-VN"/>
              </w:rPr>
              <w:t>của CBCNV;</w:t>
            </w:r>
          </w:p>
          <w:p w14:paraId="6DEDB34D"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p>
        </w:tc>
        <w:tc>
          <w:tcPr>
            <w:tcW w:w="3045" w:type="dxa"/>
            <w:shd w:val="clear" w:color="auto" w:fill="auto"/>
            <w:vAlign w:val="center"/>
          </w:tcPr>
          <w:p w14:paraId="5304821D"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r w:rsidRPr="004D19C0">
              <w:rPr>
                <w:rFonts w:cs="Times New Roman"/>
                <w:color w:val="000000" w:themeColor="text1"/>
                <w:sz w:val="24"/>
                <w:szCs w:val="24"/>
                <w:lang w:val="vi-VN"/>
              </w:rPr>
              <w:t xml:space="preserve"> Chất</w:t>
            </w:r>
            <w:r w:rsidRPr="004D19C0">
              <w:rPr>
                <w:rFonts w:cs="Times New Roman"/>
                <w:color w:val="000000" w:themeColor="text1"/>
                <w:sz w:val="24"/>
                <w:szCs w:val="24"/>
              </w:rPr>
              <w:t xml:space="preserve"> thải sinh hoạt</w:t>
            </w:r>
          </w:p>
        </w:tc>
        <w:tc>
          <w:tcPr>
            <w:tcW w:w="5387" w:type="dxa"/>
            <w:shd w:val="clear" w:color="auto" w:fill="auto"/>
            <w:vAlign w:val="center"/>
          </w:tcPr>
          <w:p w14:paraId="6F00828D" w14:textId="77777777" w:rsidR="002407F1" w:rsidRPr="004D19C0" w:rsidRDefault="002407F1" w:rsidP="00816DD8">
            <w:pPr>
              <w:widowControl w:val="0"/>
              <w:spacing w:before="0" w:after="0" w:line="240" w:lineRule="auto"/>
              <w:ind w:firstLine="113"/>
              <w:rPr>
                <w:rFonts w:cs="Times New Roman"/>
                <w:color w:val="000000" w:themeColor="text1"/>
                <w:sz w:val="24"/>
                <w:szCs w:val="24"/>
              </w:rPr>
            </w:pPr>
            <w:r w:rsidRPr="004D19C0">
              <w:rPr>
                <w:rFonts w:cs="Times New Roman"/>
                <w:color w:val="000000" w:themeColor="text1"/>
                <w:sz w:val="24"/>
                <w:szCs w:val="24"/>
              </w:rPr>
              <w:t>CTR sinh hoạt được thu gom vào 4 thùng loại 40</w:t>
            </w:r>
            <w:r w:rsidRPr="004D19C0">
              <w:rPr>
                <w:rFonts w:cs="Times New Roman"/>
                <w:color w:val="000000" w:themeColor="text1"/>
                <w:sz w:val="24"/>
                <w:szCs w:val="24"/>
                <w:lang w:val="vi-VN"/>
              </w:rPr>
              <w:t xml:space="preserve"> </w:t>
            </w:r>
            <w:r w:rsidRPr="004D19C0">
              <w:rPr>
                <w:rFonts w:cs="Times New Roman"/>
                <w:color w:val="000000" w:themeColor="text1"/>
                <w:sz w:val="24"/>
                <w:szCs w:val="24"/>
              </w:rPr>
              <w:t>lít sau đó hàng ngày được đơn vị vệ sinh môi trường địa phương đến thu gom, xử lý theo đúng quy định</w:t>
            </w:r>
          </w:p>
        </w:tc>
        <w:tc>
          <w:tcPr>
            <w:tcW w:w="1671" w:type="dxa"/>
            <w:shd w:val="clear" w:color="auto" w:fill="auto"/>
            <w:vAlign w:val="center"/>
          </w:tcPr>
          <w:p w14:paraId="019D4A45" w14:textId="77777777" w:rsidR="002407F1" w:rsidRPr="004D19C0" w:rsidRDefault="002407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lang w:val="es-MX"/>
              </w:rPr>
              <w:t>Song song với quá trình vận hành dự án</w:t>
            </w:r>
            <w:r w:rsidRPr="004D19C0">
              <w:rPr>
                <w:rFonts w:cs="Times New Roman"/>
                <w:color w:val="000000" w:themeColor="text1"/>
                <w:sz w:val="24"/>
                <w:szCs w:val="24"/>
                <w:lang w:val="vi-VN"/>
              </w:rPr>
              <w:t xml:space="preserve"> sau mở rộng, nâng công suất</w:t>
            </w:r>
          </w:p>
        </w:tc>
        <w:tc>
          <w:tcPr>
            <w:tcW w:w="1559" w:type="dxa"/>
            <w:shd w:val="clear" w:color="auto" w:fill="auto"/>
            <w:vAlign w:val="center"/>
          </w:tcPr>
          <w:p w14:paraId="0A36F40A" w14:textId="77777777" w:rsidR="002407F1" w:rsidRPr="004D19C0" w:rsidRDefault="002407F1" w:rsidP="00816DD8">
            <w:pPr>
              <w:widowControl w:val="0"/>
              <w:spacing w:line="240" w:lineRule="auto"/>
              <w:jc w:val="center"/>
              <w:rPr>
                <w:rFonts w:cs="Times New Roman"/>
                <w:color w:val="000000" w:themeColor="text1"/>
                <w:sz w:val="24"/>
                <w:szCs w:val="24"/>
                <w:lang w:val="vi-VN"/>
              </w:rPr>
            </w:pPr>
            <w:r w:rsidRPr="004D19C0">
              <w:rPr>
                <w:rFonts w:cs="Times New Roman"/>
                <w:color w:val="000000" w:themeColor="text1"/>
                <w:sz w:val="24"/>
                <w:szCs w:val="24"/>
                <w:lang w:val="vi-VN"/>
              </w:rPr>
              <w:t xml:space="preserve">Chủ dự án </w:t>
            </w:r>
          </w:p>
        </w:tc>
      </w:tr>
      <w:tr w:rsidR="004D19C0" w:rsidRPr="004D19C0" w14:paraId="319FFA84" w14:textId="77777777" w:rsidTr="002407F1">
        <w:trPr>
          <w:trHeight w:val="2154"/>
          <w:jc w:val="center"/>
        </w:trPr>
        <w:tc>
          <w:tcPr>
            <w:tcW w:w="1384" w:type="dxa"/>
            <w:vMerge w:val="restart"/>
            <w:shd w:val="clear" w:color="auto" w:fill="auto"/>
            <w:vAlign w:val="center"/>
          </w:tcPr>
          <w:p w14:paraId="2DCD4D94" w14:textId="31BBBE62" w:rsidR="002407F1" w:rsidRPr="004D19C0" w:rsidRDefault="002407F1" w:rsidP="002407F1">
            <w:pPr>
              <w:widowControl w:val="0"/>
              <w:spacing w:line="240" w:lineRule="auto"/>
              <w:jc w:val="center"/>
              <w:rPr>
                <w:rFonts w:cs="Times New Roman"/>
                <w:b/>
                <w:iCs/>
                <w:color w:val="000000" w:themeColor="text1"/>
                <w:sz w:val="24"/>
                <w:szCs w:val="24"/>
                <w:lang w:val="vi-VN"/>
              </w:rPr>
            </w:pPr>
            <w:r w:rsidRPr="004D19C0">
              <w:rPr>
                <w:rFonts w:cs="Times New Roman"/>
                <w:b/>
                <w:iCs/>
                <w:color w:val="000000" w:themeColor="text1"/>
                <w:sz w:val="24"/>
                <w:szCs w:val="24"/>
                <w:lang w:val="vi-VN"/>
              </w:rPr>
              <w:t>Giai đoạn hoạt động</w:t>
            </w:r>
            <w:r w:rsidRPr="004D19C0">
              <w:rPr>
                <w:rFonts w:cs="Times New Roman"/>
                <w:b/>
                <w:iCs/>
                <w:color w:val="000000" w:themeColor="text1"/>
                <w:sz w:val="24"/>
                <w:szCs w:val="24"/>
                <w:lang w:val="vi-VN"/>
              </w:rPr>
              <w:t xml:space="preserve"> ổn định</w:t>
            </w:r>
            <w:r w:rsidRPr="004D19C0">
              <w:rPr>
                <w:rFonts w:cs="Times New Roman"/>
                <w:b/>
                <w:iCs/>
                <w:color w:val="000000" w:themeColor="text1"/>
                <w:sz w:val="24"/>
                <w:szCs w:val="24"/>
                <w:lang w:val="vi-VN"/>
              </w:rPr>
              <w:t xml:space="preserve"> </w:t>
            </w:r>
          </w:p>
        </w:tc>
        <w:tc>
          <w:tcPr>
            <w:tcW w:w="1945" w:type="dxa"/>
            <w:vMerge w:val="restart"/>
            <w:shd w:val="clear" w:color="auto" w:fill="auto"/>
            <w:vAlign w:val="center"/>
          </w:tcPr>
          <w:p w14:paraId="382602DA"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r w:rsidRPr="004D19C0">
              <w:rPr>
                <w:rFonts w:cs="Times New Roman"/>
                <w:bCs/>
                <w:color w:val="000000" w:themeColor="text1"/>
                <w:sz w:val="24"/>
                <w:szCs w:val="24"/>
                <w:lang w:val="vi-VN"/>
              </w:rPr>
              <w:t xml:space="preserve">- Hoạt động </w:t>
            </w:r>
            <w:r w:rsidRPr="004D19C0">
              <w:rPr>
                <w:rFonts w:cs="Times New Roman"/>
                <w:color w:val="000000" w:themeColor="text1"/>
                <w:sz w:val="24"/>
                <w:szCs w:val="24"/>
                <w:lang w:val="vi-VN"/>
              </w:rPr>
              <w:t>của CBCNV;</w:t>
            </w:r>
          </w:p>
          <w:p w14:paraId="4616BCB6"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r w:rsidRPr="004D19C0">
              <w:rPr>
                <w:rFonts w:cs="Times New Roman"/>
                <w:bCs/>
                <w:color w:val="000000" w:themeColor="text1"/>
                <w:sz w:val="24"/>
                <w:szCs w:val="24"/>
                <w:lang w:val="vi-VN"/>
              </w:rPr>
              <w:t xml:space="preserve">- </w:t>
            </w:r>
            <w:r w:rsidRPr="004D19C0">
              <w:rPr>
                <w:rFonts w:cs="Times New Roman"/>
                <w:color w:val="000000" w:themeColor="text1"/>
                <w:sz w:val="24"/>
                <w:szCs w:val="24"/>
                <w:lang w:val="vi-VN"/>
              </w:rPr>
              <w:t>Hoạt động bốc xúc, vận chuyển;</w:t>
            </w:r>
          </w:p>
          <w:p w14:paraId="7152674F"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r w:rsidRPr="004D19C0">
              <w:rPr>
                <w:rFonts w:cs="Times New Roman"/>
                <w:color w:val="000000" w:themeColor="text1"/>
                <w:sz w:val="24"/>
                <w:szCs w:val="24"/>
                <w:lang w:val="vi-VN"/>
              </w:rPr>
              <w:t>- Hoạt động chế biến đá (sàng, nghiền);</w:t>
            </w:r>
          </w:p>
          <w:p w14:paraId="01522FB3" w14:textId="77777777" w:rsidR="002407F1" w:rsidRPr="004D19C0" w:rsidRDefault="002407F1" w:rsidP="00816DD8">
            <w:pPr>
              <w:widowControl w:val="0"/>
              <w:spacing w:line="240" w:lineRule="auto"/>
              <w:ind w:firstLine="113"/>
              <w:rPr>
                <w:rFonts w:cs="Times New Roman"/>
                <w:bCs/>
                <w:color w:val="000000" w:themeColor="text1"/>
                <w:sz w:val="24"/>
                <w:szCs w:val="24"/>
                <w:lang w:val="vi-VN"/>
              </w:rPr>
            </w:pPr>
            <w:r w:rsidRPr="004D19C0">
              <w:rPr>
                <w:rFonts w:cs="Times New Roman"/>
                <w:bCs/>
                <w:color w:val="000000" w:themeColor="text1"/>
                <w:sz w:val="24"/>
                <w:szCs w:val="24"/>
                <w:lang w:val="vi-VN"/>
              </w:rPr>
              <w:t>- Hoạt động của máy móc thi công</w:t>
            </w:r>
          </w:p>
          <w:p w14:paraId="48FC8C04" w14:textId="0A8390DE" w:rsidR="002407F1" w:rsidRPr="004D19C0" w:rsidRDefault="002407F1" w:rsidP="00816DD8">
            <w:pPr>
              <w:widowControl w:val="0"/>
              <w:spacing w:line="240" w:lineRule="auto"/>
              <w:ind w:firstLine="113"/>
              <w:rPr>
                <w:rFonts w:cs="Times New Roman"/>
                <w:color w:val="000000" w:themeColor="text1"/>
                <w:sz w:val="24"/>
                <w:szCs w:val="24"/>
                <w:lang w:val="vi-VN"/>
              </w:rPr>
            </w:pPr>
          </w:p>
        </w:tc>
        <w:tc>
          <w:tcPr>
            <w:tcW w:w="3045" w:type="dxa"/>
            <w:shd w:val="clear" w:color="auto" w:fill="auto"/>
            <w:vAlign w:val="center"/>
          </w:tcPr>
          <w:p w14:paraId="1B9452D1"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r w:rsidRPr="004D19C0">
              <w:rPr>
                <w:rFonts w:cs="Times New Roman"/>
                <w:color w:val="000000" w:themeColor="text1"/>
                <w:sz w:val="24"/>
                <w:szCs w:val="24"/>
              </w:rPr>
              <w:t xml:space="preserve">CTNH </w:t>
            </w:r>
          </w:p>
        </w:tc>
        <w:tc>
          <w:tcPr>
            <w:tcW w:w="5387" w:type="dxa"/>
            <w:shd w:val="clear" w:color="auto" w:fill="auto"/>
            <w:vAlign w:val="center"/>
          </w:tcPr>
          <w:p w14:paraId="2439E74E" w14:textId="77777777" w:rsidR="002407F1" w:rsidRPr="004D19C0" w:rsidRDefault="002407F1" w:rsidP="00816DD8">
            <w:pPr>
              <w:widowControl w:val="0"/>
              <w:spacing w:before="0" w:after="0" w:line="240" w:lineRule="auto"/>
              <w:ind w:firstLine="113"/>
              <w:rPr>
                <w:rFonts w:cs="Times New Roman"/>
                <w:color w:val="000000" w:themeColor="text1"/>
                <w:sz w:val="24"/>
                <w:szCs w:val="24"/>
              </w:rPr>
            </w:pPr>
            <w:r w:rsidRPr="004D19C0">
              <w:rPr>
                <w:rFonts w:cs="Times New Roman"/>
                <w:color w:val="000000" w:themeColor="text1"/>
                <w:sz w:val="24"/>
                <w:szCs w:val="24"/>
              </w:rPr>
              <w:t xml:space="preserve">- Bố trí 5 thùng loại 100 lít để lưu trữ, phân loại riêng biệt từng loại CTNH. </w:t>
            </w:r>
          </w:p>
          <w:p w14:paraId="5C6B6AD5" w14:textId="77777777" w:rsidR="002407F1" w:rsidRPr="004D19C0" w:rsidRDefault="002407F1" w:rsidP="00816DD8">
            <w:pPr>
              <w:widowControl w:val="0"/>
              <w:spacing w:before="0" w:after="0" w:line="240" w:lineRule="auto"/>
              <w:ind w:firstLine="113"/>
              <w:rPr>
                <w:rFonts w:cs="Times New Roman"/>
                <w:color w:val="000000" w:themeColor="text1"/>
                <w:sz w:val="24"/>
                <w:szCs w:val="24"/>
              </w:rPr>
            </w:pPr>
            <w:r w:rsidRPr="004D19C0">
              <w:rPr>
                <w:rFonts w:cs="Times New Roman"/>
                <w:color w:val="000000" w:themeColor="text1"/>
                <w:sz w:val="24"/>
                <w:szCs w:val="24"/>
                <w:lang w:val="vi-VN"/>
              </w:rPr>
              <w:t xml:space="preserve">- </w:t>
            </w:r>
            <w:r w:rsidRPr="004D19C0">
              <w:rPr>
                <w:rFonts w:cs="Times New Roman"/>
                <w:color w:val="000000" w:themeColor="text1"/>
                <w:sz w:val="24"/>
                <w:szCs w:val="24"/>
              </w:rPr>
              <w:t>Bố trí 01 kho chứa có diện tích 10m</w:t>
            </w:r>
            <w:r w:rsidRPr="004D19C0">
              <w:rPr>
                <w:rFonts w:cs="Times New Roman"/>
                <w:color w:val="000000" w:themeColor="text1"/>
                <w:sz w:val="24"/>
                <w:szCs w:val="24"/>
                <w:vertAlign w:val="superscript"/>
              </w:rPr>
              <w:t>2</w:t>
            </w:r>
            <w:r w:rsidRPr="004D19C0">
              <w:rPr>
                <w:rFonts w:cs="Times New Roman"/>
                <w:color w:val="000000" w:themeColor="text1"/>
                <w:sz w:val="24"/>
                <w:szCs w:val="24"/>
              </w:rPr>
              <w:t xml:space="preserve"> để lưu chứa tạm thời CTNH. </w:t>
            </w:r>
          </w:p>
          <w:p w14:paraId="1FEE62DE" w14:textId="77777777" w:rsidR="002407F1" w:rsidRPr="004D19C0" w:rsidRDefault="002407F1" w:rsidP="00816DD8">
            <w:pPr>
              <w:widowControl w:val="0"/>
              <w:spacing w:before="0" w:after="0" w:line="240" w:lineRule="auto"/>
              <w:ind w:firstLine="113"/>
              <w:rPr>
                <w:rFonts w:cs="Times New Roman"/>
                <w:color w:val="000000" w:themeColor="text1"/>
                <w:sz w:val="24"/>
                <w:szCs w:val="24"/>
              </w:rPr>
            </w:pPr>
            <w:r w:rsidRPr="004D19C0">
              <w:rPr>
                <w:rFonts w:cs="Times New Roman"/>
                <w:color w:val="000000" w:themeColor="text1"/>
                <w:sz w:val="24"/>
                <w:szCs w:val="24"/>
              </w:rPr>
              <w:t>- Định kỳ thuê đơn vị đủ chức năng đến thu gom, xử lý theo đúng quy định.</w:t>
            </w:r>
          </w:p>
        </w:tc>
        <w:tc>
          <w:tcPr>
            <w:tcW w:w="1671" w:type="dxa"/>
            <w:vMerge w:val="restart"/>
            <w:shd w:val="clear" w:color="auto" w:fill="auto"/>
            <w:vAlign w:val="center"/>
          </w:tcPr>
          <w:p w14:paraId="1753B14C" w14:textId="77777777" w:rsidR="002407F1" w:rsidRPr="004D19C0" w:rsidRDefault="002407F1" w:rsidP="00816DD8">
            <w:pPr>
              <w:widowControl w:val="0"/>
              <w:spacing w:line="240" w:lineRule="auto"/>
              <w:jc w:val="center"/>
              <w:rPr>
                <w:rFonts w:cs="Times New Roman"/>
                <w:color w:val="000000" w:themeColor="text1"/>
                <w:sz w:val="24"/>
                <w:szCs w:val="24"/>
              </w:rPr>
            </w:pPr>
            <w:r w:rsidRPr="004D19C0">
              <w:rPr>
                <w:rFonts w:cs="Times New Roman"/>
                <w:color w:val="000000" w:themeColor="text1"/>
                <w:sz w:val="24"/>
                <w:szCs w:val="24"/>
                <w:lang w:val="es-MX"/>
              </w:rPr>
              <w:t>Song song với quá trình vận hành dự án</w:t>
            </w:r>
            <w:r w:rsidRPr="004D19C0">
              <w:rPr>
                <w:rFonts w:cs="Times New Roman"/>
                <w:color w:val="000000" w:themeColor="text1"/>
                <w:sz w:val="24"/>
                <w:szCs w:val="24"/>
                <w:lang w:val="vi-VN"/>
              </w:rPr>
              <w:t xml:space="preserve"> sau mở rộng, nâng công suất</w:t>
            </w:r>
          </w:p>
        </w:tc>
        <w:tc>
          <w:tcPr>
            <w:tcW w:w="1559" w:type="dxa"/>
            <w:vMerge w:val="restart"/>
            <w:shd w:val="clear" w:color="auto" w:fill="auto"/>
            <w:vAlign w:val="center"/>
          </w:tcPr>
          <w:p w14:paraId="00C57180" w14:textId="77777777" w:rsidR="002407F1" w:rsidRPr="004D19C0" w:rsidRDefault="002407F1" w:rsidP="00816DD8">
            <w:pPr>
              <w:widowControl w:val="0"/>
              <w:spacing w:line="240" w:lineRule="auto"/>
              <w:jc w:val="center"/>
              <w:rPr>
                <w:rFonts w:cs="Times New Roman"/>
                <w:color w:val="000000" w:themeColor="text1"/>
                <w:sz w:val="24"/>
                <w:szCs w:val="24"/>
                <w:lang w:val="vi-VN"/>
              </w:rPr>
            </w:pPr>
            <w:r w:rsidRPr="004D19C0">
              <w:rPr>
                <w:rFonts w:cs="Times New Roman"/>
                <w:color w:val="000000" w:themeColor="text1"/>
                <w:sz w:val="24"/>
                <w:szCs w:val="24"/>
                <w:lang w:val="vi-VN"/>
              </w:rPr>
              <w:t xml:space="preserve">Chủ dự án </w:t>
            </w:r>
          </w:p>
        </w:tc>
      </w:tr>
      <w:tr w:rsidR="004D19C0" w:rsidRPr="004D19C0" w14:paraId="0B327811" w14:textId="77777777" w:rsidTr="002407F1">
        <w:trPr>
          <w:trHeight w:val="2891"/>
          <w:jc w:val="center"/>
        </w:trPr>
        <w:tc>
          <w:tcPr>
            <w:tcW w:w="1384" w:type="dxa"/>
            <w:vMerge/>
            <w:shd w:val="clear" w:color="auto" w:fill="auto"/>
            <w:vAlign w:val="center"/>
          </w:tcPr>
          <w:p w14:paraId="615A6A93" w14:textId="77777777" w:rsidR="002407F1" w:rsidRPr="004D19C0" w:rsidRDefault="002407F1" w:rsidP="00816DD8">
            <w:pPr>
              <w:widowControl w:val="0"/>
              <w:spacing w:line="240" w:lineRule="auto"/>
              <w:jc w:val="center"/>
              <w:rPr>
                <w:rFonts w:cs="Times New Roman"/>
                <w:b/>
                <w:iCs/>
                <w:color w:val="000000" w:themeColor="text1"/>
                <w:sz w:val="24"/>
                <w:szCs w:val="24"/>
                <w:lang w:val="vi-VN"/>
              </w:rPr>
            </w:pPr>
          </w:p>
        </w:tc>
        <w:tc>
          <w:tcPr>
            <w:tcW w:w="1945" w:type="dxa"/>
            <w:vMerge/>
            <w:shd w:val="clear" w:color="auto" w:fill="auto"/>
            <w:vAlign w:val="center"/>
          </w:tcPr>
          <w:p w14:paraId="64B77FD3"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p>
        </w:tc>
        <w:tc>
          <w:tcPr>
            <w:tcW w:w="3045" w:type="dxa"/>
            <w:shd w:val="clear" w:color="auto" w:fill="auto"/>
            <w:vAlign w:val="center"/>
          </w:tcPr>
          <w:p w14:paraId="65487BC6"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r w:rsidRPr="004D19C0">
              <w:rPr>
                <w:rFonts w:cs="Times New Roman"/>
                <w:color w:val="000000" w:themeColor="text1"/>
                <w:sz w:val="24"/>
                <w:szCs w:val="24"/>
                <w:lang w:val="vi-VN"/>
              </w:rPr>
              <w:t>- Đất phủ bề mặt;</w:t>
            </w:r>
          </w:p>
          <w:p w14:paraId="28C15630"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r w:rsidRPr="004D19C0">
              <w:rPr>
                <w:rFonts w:cs="Times New Roman"/>
                <w:color w:val="000000" w:themeColor="text1"/>
                <w:sz w:val="24"/>
                <w:szCs w:val="24"/>
                <w:lang w:val="vi-VN"/>
              </w:rPr>
              <w:t>- Đất đá rơi vãi;</w:t>
            </w:r>
          </w:p>
          <w:p w14:paraId="1C144190" w14:textId="77777777" w:rsidR="002407F1" w:rsidRPr="004D19C0" w:rsidRDefault="002407F1" w:rsidP="00816DD8">
            <w:pPr>
              <w:widowControl w:val="0"/>
              <w:spacing w:line="240" w:lineRule="auto"/>
              <w:ind w:firstLine="113"/>
              <w:rPr>
                <w:rFonts w:cs="Times New Roman"/>
                <w:color w:val="000000" w:themeColor="text1"/>
                <w:spacing w:val="-4"/>
                <w:sz w:val="24"/>
                <w:szCs w:val="24"/>
                <w:lang w:val="vi-VN"/>
              </w:rPr>
            </w:pPr>
            <w:r w:rsidRPr="004D19C0">
              <w:rPr>
                <w:rFonts w:cs="Times New Roman"/>
                <w:color w:val="000000" w:themeColor="text1"/>
                <w:spacing w:val="-4"/>
                <w:sz w:val="24"/>
                <w:szCs w:val="24"/>
                <w:lang w:val="vi-VN"/>
              </w:rPr>
              <w:t>- Bùn cặn từ hệ thống thoát nước mưa + trạm rửa xe;</w:t>
            </w:r>
          </w:p>
          <w:p w14:paraId="5023E7C9"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r w:rsidRPr="004D19C0">
              <w:rPr>
                <w:rFonts w:cs="Times New Roman"/>
                <w:color w:val="000000" w:themeColor="text1"/>
                <w:sz w:val="24"/>
                <w:szCs w:val="24"/>
                <w:lang w:val="vi-VN"/>
              </w:rPr>
              <w:t>- Bùn cặn bể tự hoại.</w:t>
            </w:r>
          </w:p>
        </w:tc>
        <w:tc>
          <w:tcPr>
            <w:tcW w:w="5387" w:type="dxa"/>
            <w:shd w:val="clear" w:color="auto" w:fill="auto"/>
            <w:vAlign w:val="center"/>
          </w:tcPr>
          <w:p w14:paraId="0C7FE5E3" w14:textId="77777777" w:rsidR="002407F1" w:rsidRPr="004D19C0" w:rsidRDefault="002407F1" w:rsidP="00816DD8">
            <w:pPr>
              <w:widowControl w:val="0"/>
              <w:spacing w:before="0" w:after="0" w:line="240" w:lineRule="auto"/>
              <w:ind w:firstLine="113"/>
              <w:rPr>
                <w:rFonts w:cs="Times New Roman"/>
                <w:color w:val="000000" w:themeColor="text1"/>
                <w:sz w:val="24"/>
                <w:szCs w:val="24"/>
              </w:rPr>
            </w:pPr>
            <w:r w:rsidRPr="004D19C0">
              <w:rPr>
                <w:rFonts w:cs="Times New Roman"/>
                <w:color w:val="000000" w:themeColor="text1"/>
                <w:sz w:val="24"/>
                <w:szCs w:val="24"/>
                <w:lang w:val="vi-VN"/>
              </w:rPr>
              <w:t xml:space="preserve">- </w:t>
            </w:r>
            <w:r w:rsidRPr="004D19C0">
              <w:rPr>
                <w:rFonts w:cs="Times New Roman"/>
                <w:color w:val="000000" w:themeColor="text1"/>
                <w:sz w:val="24"/>
                <w:szCs w:val="24"/>
              </w:rPr>
              <w:t>Đối với chất thải sinh khối:</w:t>
            </w:r>
            <w:r w:rsidRPr="004D19C0">
              <w:rPr>
                <w:rFonts w:cs="Times New Roman"/>
                <w:color w:val="000000" w:themeColor="text1"/>
                <w:sz w:val="24"/>
                <w:szCs w:val="24"/>
                <w:lang w:val="vi-VN"/>
              </w:rPr>
              <w:t xml:space="preserve"> </w:t>
            </w:r>
            <w:r w:rsidRPr="004D19C0">
              <w:rPr>
                <w:rFonts w:cs="Times New Roman"/>
                <w:color w:val="000000" w:themeColor="text1"/>
                <w:sz w:val="24"/>
                <w:szCs w:val="24"/>
              </w:rPr>
              <w:t xml:space="preserve">thu gom và vận chuyển đổ thải về Bãi thải số 01. </w:t>
            </w:r>
          </w:p>
          <w:p w14:paraId="396893F0" w14:textId="77777777" w:rsidR="002407F1" w:rsidRPr="004D19C0" w:rsidRDefault="002407F1" w:rsidP="00816DD8">
            <w:pPr>
              <w:widowControl w:val="0"/>
              <w:spacing w:before="0" w:after="0" w:line="240" w:lineRule="auto"/>
              <w:ind w:firstLine="113"/>
              <w:rPr>
                <w:rFonts w:cs="Times New Roman"/>
                <w:color w:val="000000" w:themeColor="text1"/>
                <w:sz w:val="24"/>
                <w:szCs w:val="24"/>
              </w:rPr>
            </w:pPr>
            <w:r w:rsidRPr="004D19C0">
              <w:rPr>
                <w:rFonts w:cs="Times New Roman"/>
                <w:color w:val="000000" w:themeColor="text1"/>
                <w:sz w:val="24"/>
                <w:szCs w:val="24"/>
              </w:rPr>
              <w:t>- Đối với đất đá rơi vãi</w:t>
            </w:r>
            <w:r w:rsidRPr="004D19C0">
              <w:rPr>
                <w:rFonts w:cs="Times New Roman"/>
                <w:color w:val="000000" w:themeColor="text1"/>
                <w:sz w:val="24"/>
                <w:szCs w:val="24"/>
                <w:lang w:val="vi-VN"/>
              </w:rPr>
              <w:t xml:space="preserve"> </w:t>
            </w:r>
            <w:r w:rsidRPr="004D19C0">
              <w:rPr>
                <w:rFonts w:cs="Times New Roman"/>
                <w:color w:val="000000" w:themeColor="text1"/>
                <w:sz w:val="24"/>
                <w:szCs w:val="24"/>
              </w:rPr>
              <w:t>sẽ được thu gom và đưa về các Trạm nghiền để chế biến.</w:t>
            </w:r>
          </w:p>
          <w:p w14:paraId="7C00351A" w14:textId="77777777" w:rsidR="002407F1" w:rsidRPr="004D19C0" w:rsidRDefault="002407F1" w:rsidP="00816DD8">
            <w:pPr>
              <w:widowControl w:val="0"/>
              <w:spacing w:before="0" w:after="0" w:line="240" w:lineRule="auto"/>
              <w:ind w:firstLine="113"/>
              <w:rPr>
                <w:rFonts w:cs="Times New Roman"/>
                <w:color w:val="000000" w:themeColor="text1"/>
                <w:spacing w:val="-4"/>
                <w:sz w:val="24"/>
                <w:szCs w:val="24"/>
              </w:rPr>
            </w:pPr>
            <w:r w:rsidRPr="004D19C0">
              <w:rPr>
                <w:rFonts w:cs="Times New Roman"/>
                <w:color w:val="000000" w:themeColor="text1"/>
                <w:spacing w:val="-4"/>
                <w:sz w:val="24"/>
                <w:szCs w:val="24"/>
              </w:rPr>
              <w:t>- Đối với bùn cặn từ hệ thống thoát nước mưa và hoạt động rửa xe: Định kỳ 06 tháng/lần hoặc trước mùa mưa tiến hành nạo vét và tận dụng trồng cây xanh.</w:t>
            </w:r>
          </w:p>
          <w:p w14:paraId="2F021B43" w14:textId="77777777" w:rsidR="002407F1" w:rsidRPr="004D19C0" w:rsidRDefault="002407F1" w:rsidP="00816DD8">
            <w:pPr>
              <w:widowControl w:val="0"/>
              <w:spacing w:before="0" w:after="0" w:line="240" w:lineRule="auto"/>
              <w:ind w:firstLine="113"/>
              <w:rPr>
                <w:rFonts w:cs="Times New Roman"/>
                <w:color w:val="000000" w:themeColor="text1"/>
                <w:sz w:val="24"/>
                <w:szCs w:val="24"/>
                <w:lang w:val="vi-VN"/>
              </w:rPr>
            </w:pPr>
            <w:r w:rsidRPr="004D19C0">
              <w:rPr>
                <w:rFonts w:cs="Times New Roman"/>
                <w:color w:val="000000" w:themeColor="text1"/>
                <w:sz w:val="24"/>
                <w:szCs w:val="24"/>
              </w:rPr>
              <w:t xml:space="preserve">- Đối với các bùn thải từ bể tự hoại: Định kỳ 01 năm/lần thuê đơn vị có chức năng thu gom xử lý </w:t>
            </w:r>
          </w:p>
        </w:tc>
        <w:tc>
          <w:tcPr>
            <w:tcW w:w="1671" w:type="dxa"/>
            <w:vMerge/>
            <w:shd w:val="clear" w:color="auto" w:fill="auto"/>
            <w:vAlign w:val="center"/>
          </w:tcPr>
          <w:p w14:paraId="7EDC93B5" w14:textId="77777777" w:rsidR="002407F1" w:rsidRPr="004D19C0" w:rsidRDefault="002407F1" w:rsidP="00816DD8">
            <w:pPr>
              <w:widowControl w:val="0"/>
              <w:spacing w:line="240" w:lineRule="auto"/>
              <w:jc w:val="center"/>
              <w:rPr>
                <w:rFonts w:cs="Times New Roman"/>
                <w:color w:val="000000" w:themeColor="text1"/>
                <w:sz w:val="24"/>
                <w:szCs w:val="24"/>
                <w:lang w:val="vi-VN"/>
              </w:rPr>
            </w:pPr>
          </w:p>
        </w:tc>
        <w:tc>
          <w:tcPr>
            <w:tcW w:w="1559" w:type="dxa"/>
            <w:vMerge/>
            <w:shd w:val="clear" w:color="auto" w:fill="auto"/>
            <w:vAlign w:val="center"/>
          </w:tcPr>
          <w:p w14:paraId="6F1B73B2" w14:textId="77777777" w:rsidR="002407F1" w:rsidRPr="004D19C0" w:rsidRDefault="002407F1" w:rsidP="00816DD8">
            <w:pPr>
              <w:widowControl w:val="0"/>
              <w:spacing w:line="240" w:lineRule="auto"/>
              <w:jc w:val="center"/>
              <w:rPr>
                <w:rFonts w:cs="Times New Roman"/>
                <w:color w:val="000000" w:themeColor="text1"/>
                <w:sz w:val="24"/>
                <w:szCs w:val="24"/>
                <w:lang w:val="vi-VN"/>
              </w:rPr>
            </w:pPr>
          </w:p>
        </w:tc>
      </w:tr>
      <w:tr w:rsidR="004D19C0" w:rsidRPr="004D19C0" w14:paraId="42B241CD" w14:textId="77777777" w:rsidTr="002407F1">
        <w:trPr>
          <w:trHeight w:val="961"/>
          <w:jc w:val="center"/>
        </w:trPr>
        <w:tc>
          <w:tcPr>
            <w:tcW w:w="1384" w:type="dxa"/>
            <w:shd w:val="clear" w:color="auto" w:fill="auto"/>
            <w:vAlign w:val="center"/>
          </w:tcPr>
          <w:p w14:paraId="57C6E1B4" w14:textId="77777777" w:rsidR="002407F1" w:rsidRPr="004D19C0" w:rsidRDefault="002407F1" w:rsidP="00816DD8">
            <w:pPr>
              <w:widowControl w:val="0"/>
              <w:spacing w:line="240" w:lineRule="auto"/>
              <w:jc w:val="center"/>
              <w:rPr>
                <w:rFonts w:cs="Times New Roman"/>
                <w:b/>
                <w:iCs/>
                <w:color w:val="000000" w:themeColor="text1"/>
                <w:sz w:val="24"/>
                <w:szCs w:val="24"/>
                <w:lang w:val="vi-VN"/>
              </w:rPr>
            </w:pPr>
            <w:r w:rsidRPr="004D19C0">
              <w:rPr>
                <w:rFonts w:cs="Times New Roman"/>
                <w:b/>
                <w:iCs/>
                <w:color w:val="000000" w:themeColor="text1"/>
                <w:sz w:val="24"/>
                <w:szCs w:val="24"/>
                <w:lang w:val="vi-VN"/>
              </w:rPr>
              <w:lastRenderedPageBreak/>
              <w:t xml:space="preserve">Giai đoạn hoạt động ổn </w:t>
            </w:r>
            <w:r w:rsidRPr="004D19C0">
              <w:rPr>
                <w:rFonts w:cs="Times New Roman" w:hint="eastAsia"/>
                <w:b/>
                <w:iCs/>
                <w:color w:val="000000" w:themeColor="text1"/>
                <w:sz w:val="24"/>
                <w:szCs w:val="24"/>
                <w:lang w:val="vi-VN"/>
              </w:rPr>
              <w:t>đ</w:t>
            </w:r>
            <w:r w:rsidRPr="004D19C0">
              <w:rPr>
                <w:rFonts w:cs="Times New Roman"/>
                <w:b/>
                <w:iCs/>
                <w:color w:val="000000" w:themeColor="text1"/>
                <w:sz w:val="24"/>
                <w:szCs w:val="24"/>
                <w:lang w:val="vi-VN"/>
              </w:rPr>
              <w:t>ịnh khi mở rộng, nâng công suất</w:t>
            </w:r>
            <w:r w:rsidRPr="004D19C0">
              <w:rPr>
                <w:rFonts w:ascii="Times New Roman Bold Italic" w:hAnsi="Times New Roman Bold Italic"/>
                <w:b/>
                <w:i/>
                <w:color w:val="000000" w:themeColor="text1"/>
                <w:spacing w:val="-12"/>
                <w:szCs w:val="28"/>
              </w:rPr>
              <w:t xml:space="preserve"> </w:t>
            </w:r>
          </w:p>
        </w:tc>
        <w:tc>
          <w:tcPr>
            <w:tcW w:w="1945" w:type="dxa"/>
            <w:shd w:val="clear" w:color="auto" w:fill="auto"/>
            <w:vAlign w:val="center"/>
          </w:tcPr>
          <w:p w14:paraId="01596B24"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r w:rsidRPr="004D19C0">
              <w:rPr>
                <w:rFonts w:cs="Times New Roman"/>
                <w:bCs/>
                <w:color w:val="000000" w:themeColor="text1"/>
                <w:sz w:val="24"/>
                <w:szCs w:val="24"/>
                <w:lang w:val="vi-VN"/>
              </w:rPr>
              <w:t xml:space="preserve">- </w:t>
            </w:r>
            <w:r w:rsidRPr="004D19C0">
              <w:rPr>
                <w:rFonts w:cs="Times New Roman"/>
                <w:color w:val="000000" w:themeColor="text1"/>
                <w:sz w:val="24"/>
                <w:szCs w:val="24"/>
                <w:lang w:val="vi-VN"/>
              </w:rPr>
              <w:t>Hoạt động bốc xúc, vận chuyển;</w:t>
            </w:r>
          </w:p>
          <w:p w14:paraId="5E700663"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r w:rsidRPr="004D19C0">
              <w:rPr>
                <w:rFonts w:cs="Times New Roman"/>
                <w:color w:val="000000" w:themeColor="text1"/>
                <w:sz w:val="24"/>
                <w:szCs w:val="24"/>
                <w:lang w:val="vi-VN"/>
              </w:rPr>
              <w:t>- Hoạt động chế biến đá (sàng, nghiền);</w:t>
            </w:r>
          </w:p>
          <w:p w14:paraId="0AB1FAA8" w14:textId="77777777" w:rsidR="002407F1" w:rsidRPr="004D19C0" w:rsidRDefault="002407F1" w:rsidP="00816DD8">
            <w:pPr>
              <w:widowControl w:val="0"/>
              <w:spacing w:line="240" w:lineRule="auto"/>
              <w:ind w:firstLine="113"/>
              <w:rPr>
                <w:rFonts w:cs="Times New Roman"/>
                <w:bCs/>
                <w:color w:val="000000" w:themeColor="text1"/>
                <w:sz w:val="24"/>
                <w:szCs w:val="24"/>
                <w:lang w:val="vi-VN"/>
              </w:rPr>
            </w:pPr>
            <w:r w:rsidRPr="004D19C0">
              <w:rPr>
                <w:rFonts w:cs="Times New Roman"/>
                <w:bCs/>
                <w:color w:val="000000" w:themeColor="text1"/>
                <w:sz w:val="24"/>
                <w:szCs w:val="24"/>
                <w:lang w:val="vi-VN"/>
              </w:rPr>
              <w:t>- Hoạt động của máy móc thi công</w:t>
            </w:r>
          </w:p>
          <w:p w14:paraId="68E9B32E" w14:textId="6102DCF6" w:rsidR="002407F1" w:rsidRPr="004D19C0" w:rsidRDefault="002407F1" w:rsidP="00816DD8">
            <w:pPr>
              <w:widowControl w:val="0"/>
              <w:spacing w:line="240" w:lineRule="auto"/>
              <w:ind w:firstLine="113"/>
              <w:rPr>
                <w:rFonts w:cs="Times New Roman"/>
                <w:bCs/>
                <w:color w:val="000000" w:themeColor="text1"/>
                <w:sz w:val="24"/>
                <w:szCs w:val="24"/>
                <w:lang w:val="vi-VN"/>
              </w:rPr>
            </w:pPr>
          </w:p>
        </w:tc>
        <w:tc>
          <w:tcPr>
            <w:tcW w:w="3045" w:type="dxa"/>
            <w:shd w:val="clear" w:color="auto" w:fill="auto"/>
            <w:vAlign w:val="center"/>
          </w:tcPr>
          <w:p w14:paraId="688BD5BB" w14:textId="77777777" w:rsidR="002407F1" w:rsidRPr="004D19C0" w:rsidRDefault="002407F1" w:rsidP="00816DD8">
            <w:pPr>
              <w:pStyle w:val="ListParagraph"/>
              <w:widowControl w:val="0"/>
              <w:spacing w:line="240" w:lineRule="auto"/>
              <w:ind w:left="0" w:firstLine="113"/>
              <w:rPr>
                <w:rFonts w:cs="Times New Roman"/>
                <w:color w:val="000000" w:themeColor="text1"/>
                <w:sz w:val="24"/>
                <w:szCs w:val="24"/>
                <w:lang w:val="vi-VN"/>
              </w:rPr>
            </w:pPr>
            <w:r w:rsidRPr="004D19C0">
              <w:rPr>
                <w:rFonts w:cs="Times New Roman"/>
                <w:color w:val="000000" w:themeColor="text1"/>
                <w:sz w:val="24"/>
                <w:szCs w:val="24"/>
                <w:lang w:val="vi-VN"/>
              </w:rPr>
              <w:t>- Tác động đến cảnh quan.</w:t>
            </w:r>
          </w:p>
          <w:p w14:paraId="579367F6" w14:textId="77777777" w:rsidR="002407F1" w:rsidRPr="004D19C0" w:rsidRDefault="002407F1" w:rsidP="00816DD8">
            <w:pPr>
              <w:pStyle w:val="ListParagraph"/>
              <w:widowControl w:val="0"/>
              <w:spacing w:line="240" w:lineRule="auto"/>
              <w:ind w:left="0" w:firstLine="113"/>
              <w:rPr>
                <w:rFonts w:cs="Times New Roman"/>
                <w:color w:val="000000" w:themeColor="text1"/>
                <w:sz w:val="24"/>
                <w:szCs w:val="24"/>
                <w:lang w:val="vi-VN"/>
              </w:rPr>
            </w:pPr>
            <w:r w:rsidRPr="004D19C0">
              <w:rPr>
                <w:rFonts w:cs="Times New Roman"/>
                <w:color w:val="000000" w:themeColor="text1"/>
                <w:sz w:val="24"/>
                <w:szCs w:val="24"/>
                <w:lang w:val="vi-VN"/>
              </w:rPr>
              <w:t>- Tác động làm thay đổi địa hình, địa mạo.</w:t>
            </w:r>
          </w:p>
          <w:p w14:paraId="4D0819F7" w14:textId="77777777" w:rsidR="002407F1" w:rsidRPr="004D19C0" w:rsidRDefault="002407F1" w:rsidP="00816DD8">
            <w:pPr>
              <w:pStyle w:val="ListParagraph"/>
              <w:widowControl w:val="0"/>
              <w:spacing w:line="240" w:lineRule="auto"/>
              <w:ind w:left="0" w:firstLine="113"/>
              <w:rPr>
                <w:rFonts w:cs="Times New Roman"/>
                <w:color w:val="000000" w:themeColor="text1"/>
                <w:sz w:val="24"/>
                <w:szCs w:val="24"/>
                <w:lang w:val="vi-VN"/>
              </w:rPr>
            </w:pPr>
            <w:r w:rsidRPr="004D19C0">
              <w:rPr>
                <w:rFonts w:cs="Times New Roman"/>
                <w:color w:val="000000" w:themeColor="text1"/>
                <w:sz w:val="24"/>
                <w:szCs w:val="24"/>
                <w:lang w:val="vi-VN"/>
              </w:rPr>
              <w:t>- Tác động đến hoạt động giao thông, chất lượng đường giao thông.</w:t>
            </w:r>
          </w:p>
          <w:p w14:paraId="4AD8EB27" w14:textId="77777777" w:rsidR="002407F1" w:rsidRPr="004D19C0" w:rsidRDefault="002407F1" w:rsidP="00816DD8">
            <w:pPr>
              <w:pStyle w:val="ListParagraph"/>
              <w:widowControl w:val="0"/>
              <w:spacing w:line="240" w:lineRule="auto"/>
              <w:ind w:left="0" w:firstLine="113"/>
              <w:rPr>
                <w:rFonts w:cs="Times New Roman"/>
                <w:color w:val="000000" w:themeColor="text1"/>
                <w:spacing w:val="-4"/>
                <w:sz w:val="24"/>
                <w:szCs w:val="24"/>
                <w:lang w:val="vi-VN"/>
              </w:rPr>
            </w:pPr>
            <w:r w:rsidRPr="004D19C0">
              <w:rPr>
                <w:rFonts w:cs="Times New Roman"/>
                <w:color w:val="000000" w:themeColor="text1"/>
                <w:spacing w:val="-4"/>
                <w:sz w:val="24"/>
                <w:szCs w:val="24"/>
                <w:lang w:val="vi-VN"/>
              </w:rPr>
              <w:t>- Tác động đến khu dân cư</w:t>
            </w:r>
          </w:p>
          <w:p w14:paraId="7EC20983" w14:textId="77777777" w:rsidR="002407F1" w:rsidRPr="004D19C0" w:rsidRDefault="002407F1" w:rsidP="00816DD8">
            <w:pPr>
              <w:pStyle w:val="ListParagraph"/>
              <w:widowControl w:val="0"/>
              <w:spacing w:line="240" w:lineRule="auto"/>
              <w:ind w:left="0" w:firstLine="113"/>
              <w:rPr>
                <w:rFonts w:cs="Times New Roman"/>
                <w:color w:val="000000" w:themeColor="text1"/>
                <w:sz w:val="24"/>
                <w:szCs w:val="24"/>
                <w:lang w:val="vi-VN"/>
              </w:rPr>
            </w:pPr>
            <w:r w:rsidRPr="004D19C0">
              <w:rPr>
                <w:rFonts w:cs="Times New Roman"/>
                <w:color w:val="000000" w:themeColor="text1"/>
                <w:sz w:val="24"/>
                <w:szCs w:val="24"/>
                <w:lang w:val="vi-VN"/>
              </w:rPr>
              <w:t>- Tác động vùng sản xuất nông - lâm nghiệp lân cận dự án.</w:t>
            </w:r>
          </w:p>
          <w:p w14:paraId="74F3D854" w14:textId="77777777" w:rsidR="002407F1" w:rsidRPr="004D19C0" w:rsidRDefault="002407F1" w:rsidP="00816DD8">
            <w:pPr>
              <w:pStyle w:val="ListParagraph"/>
              <w:widowControl w:val="0"/>
              <w:spacing w:line="240" w:lineRule="auto"/>
              <w:ind w:left="0" w:firstLine="113"/>
              <w:rPr>
                <w:rFonts w:cs="Times New Roman"/>
                <w:color w:val="000000" w:themeColor="text1"/>
                <w:sz w:val="24"/>
                <w:szCs w:val="24"/>
                <w:lang w:val="vi-VN"/>
              </w:rPr>
            </w:pPr>
            <w:r w:rsidRPr="004D19C0">
              <w:rPr>
                <w:rFonts w:cs="Times New Roman"/>
                <w:color w:val="000000" w:themeColor="text1"/>
                <w:sz w:val="24"/>
                <w:szCs w:val="24"/>
                <w:lang w:val="vi-VN"/>
              </w:rPr>
              <w:t xml:space="preserve">- Các rủi ro, sự cố </w:t>
            </w:r>
          </w:p>
        </w:tc>
        <w:tc>
          <w:tcPr>
            <w:tcW w:w="5387" w:type="dxa"/>
            <w:shd w:val="clear" w:color="auto" w:fill="auto"/>
            <w:vAlign w:val="center"/>
          </w:tcPr>
          <w:p w14:paraId="49BF0487" w14:textId="77777777" w:rsidR="002407F1" w:rsidRPr="004D19C0" w:rsidRDefault="002407F1" w:rsidP="00816DD8">
            <w:pPr>
              <w:widowControl w:val="0"/>
              <w:spacing w:line="240" w:lineRule="auto"/>
              <w:ind w:firstLine="113"/>
              <w:rPr>
                <w:rFonts w:cs="Times New Roman"/>
                <w:color w:val="000000" w:themeColor="text1"/>
                <w:sz w:val="24"/>
                <w:szCs w:val="24"/>
              </w:rPr>
            </w:pPr>
            <w:r w:rsidRPr="004D19C0">
              <w:rPr>
                <w:rFonts w:cs="Times New Roman"/>
                <w:color w:val="000000" w:themeColor="text1"/>
                <w:sz w:val="24"/>
                <w:szCs w:val="24"/>
              </w:rPr>
              <w:t xml:space="preserve"> - Bố trí bình cứu hỏa tại kho chứa vật tư, kho lưu giữ CTNH. </w:t>
            </w:r>
          </w:p>
          <w:p w14:paraId="401D8C2E" w14:textId="77777777" w:rsidR="002407F1" w:rsidRPr="004D19C0" w:rsidRDefault="002407F1" w:rsidP="00816DD8">
            <w:pPr>
              <w:widowControl w:val="0"/>
              <w:spacing w:line="240" w:lineRule="auto"/>
              <w:ind w:firstLine="113"/>
              <w:rPr>
                <w:rFonts w:cs="Times New Roman"/>
                <w:color w:val="000000" w:themeColor="text1"/>
                <w:sz w:val="24"/>
                <w:szCs w:val="24"/>
              </w:rPr>
            </w:pPr>
            <w:r w:rsidRPr="004D19C0">
              <w:rPr>
                <w:rFonts w:cs="Times New Roman"/>
                <w:color w:val="000000" w:themeColor="text1"/>
                <w:sz w:val="24"/>
                <w:szCs w:val="24"/>
              </w:rPr>
              <w:t>- Trang bị bảo hộ lao động đầy đủ, tổ chức khám sức khỏe định kỳ cho công nhân.</w:t>
            </w:r>
          </w:p>
          <w:p w14:paraId="48979215" w14:textId="77777777" w:rsidR="002407F1" w:rsidRPr="004D19C0" w:rsidRDefault="002407F1" w:rsidP="00816DD8">
            <w:pPr>
              <w:widowControl w:val="0"/>
              <w:spacing w:line="240" w:lineRule="auto"/>
              <w:ind w:firstLine="113"/>
              <w:rPr>
                <w:rFonts w:cs="Times New Roman"/>
                <w:color w:val="000000" w:themeColor="text1"/>
                <w:sz w:val="24"/>
                <w:szCs w:val="24"/>
              </w:rPr>
            </w:pPr>
            <w:r w:rsidRPr="004D19C0">
              <w:rPr>
                <w:rFonts w:cs="Times New Roman"/>
                <w:color w:val="000000" w:themeColor="text1"/>
                <w:sz w:val="24"/>
                <w:szCs w:val="24"/>
              </w:rPr>
              <w:t>- Chở đúng trọng tải và phủ bạt.</w:t>
            </w:r>
          </w:p>
          <w:p w14:paraId="79CC1381" w14:textId="77777777" w:rsidR="002407F1" w:rsidRPr="004D19C0" w:rsidRDefault="002407F1" w:rsidP="00816DD8">
            <w:pPr>
              <w:widowControl w:val="0"/>
              <w:spacing w:line="240" w:lineRule="auto"/>
              <w:ind w:firstLine="113"/>
              <w:rPr>
                <w:rFonts w:cs="Times New Roman"/>
                <w:color w:val="000000" w:themeColor="text1"/>
                <w:sz w:val="24"/>
                <w:szCs w:val="24"/>
              </w:rPr>
            </w:pPr>
            <w:r w:rsidRPr="004D19C0">
              <w:rPr>
                <w:rFonts w:cs="Times New Roman"/>
                <w:color w:val="000000" w:themeColor="text1"/>
                <w:sz w:val="24"/>
                <w:szCs w:val="24"/>
              </w:rPr>
              <w:t>- Quản lý và sử dụng vật liệu nổ đảm bảo theo quy định;</w:t>
            </w:r>
          </w:p>
          <w:p w14:paraId="251540F0" w14:textId="77777777" w:rsidR="002407F1" w:rsidRPr="004D19C0" w:rsidRDefault="002407F1" w:rsidP="00816DD8">
            <w:pPr>
              <w:widowControl w:val="0"/>
              <w:spacing w:line="240" w:lineRule="auto"/>
              <w:ind w:firstLine="113"/>
              <w:rPr>
                <w:rFonts w:cs="Times New Roman"/>
                <w:color w:val="000000" w:themeColor="text1"/>
                <w:sz w:val="24"/>
                <w:szCs w:val="24"/>
              </w:rPr>
            </w:pPr>
            <w:r w:rsidRPr="004D19C0">
              <w:rPr>
                <w:rFonts w:cs="Times New Roman"/>
                <w:color w:val="000000" w:themeColor="text1"/>
                <w:sz w:val="24"/>
                <w:szCs w:val="24"/>
              </w:rPr>
              <w:t>- Tiến hành tối ưu hóa kỹ thuật nổ mìn và kiểm soát bụi diện rộng</w:t>
            </w:r>
          </w:p>
          <w:p w14:paraId="3B690171" w14:textId="77777777" w:rsidR="002407F1" w:rsidRPr="004D19C0" w:rsidRDefault="002407F1" w:rsidP="00816DD8">
            <w:pPr>
              <w:widowControl w:val="0"/>
              <w:spacing w:line="240" w:lineRule="auto"/>
              <w:ind w:firstLine="113"/>
              <w:rPr>
                <w:rFonts w:cs="Times New Roman"/>
                <w:color w:val="000000" w:themeColor="text1"/>
                <w:sz w:val="24"/>
                <w:szCs w:val="24"/>
              </w:rPr>
            </w:pPr>
            <w:r w:rsidRPr="004D19C0">
              <w:rPr>
                <w:rFonts w:cs="Times New Roman"/>
                <w:color w:val="000000" w:themeColor="text1"/>
                <w:sz w:val="24"/>
                <w:szCs w:val="24"/>
              </w:rPr>
              <w:t>- Đảm bảo góc dốc sườn tầng khai thác, sườn tầng kết thúc theo đúng quy định tại quy phạm khai thác mỏ hiện hành.</w:t>
            </w:r>
          </w:p>
          <w:p w14:paraId="4669261D" w14:textId="77777777" w:rsidR="002407F1" w:rsidRPr="004D19C0" w:rsidRDefault="002407F1" w:rsidP="00816DD8">
            <w:pPr>
              <w:widowControl w:val="0"/>
              <w:spacing w:line="240" w:lineRule="auto"/>
              <w:ind w:firstLine="113"/>
              <w:rPr>
                <w:rFonts w:cs="Times New Roman"/>
                <w:color w:val="000000" w:themeColor="text1"/>
                <w:sz w:val="24"/>
                <w:szCs w:val="24"/>
              </w:rPr>
            </w:pPr>
            <w:r w:rsidRPr="004D19C0">
              <w:rPr>
                <w:rFonts w:cs="Times New Roman"/>
                <w:color w:val="000000" w:themeColor="text1"/>
                <w:sz w:val="24"/>
                <w:szCs w:val="24"/>
              </w:rPr>
              <w:t>- Phân tầng và lu lèn bãi thải: Đất đá thải không được đổ tự do mà phải chia thành từng lớp (dày 2-3m), kết hợp lu lèn định kỳ để tăng độ chặt. Bãi thải phải có thiết kế taluy giật cấp để triệt tiêu năng lượng dòng chảy mặt, tránh sạt trượt vào mùa mưa.</w:t>
            </w:r>
          </w:p>
          <w:p w14:paraId="4AE80D1D" w14:textId="77777777" w:rsidR="002407F1" w:rsidRPr="004D19C0" w:rsidRDefault="002407F1" w:rsidP="00816DD8">
            <w:pPr>
              <w:widowControl w:val="0"/>
              <w:spacing w:line="240" w:lineRule="auto"/>
              <w:ind w:firstLine="113"/>
              <w:rPr>
                <w:rFonts w:cs="Times New Roman"/>
                <w:color w:val="000000" w:themeColor="text1"/>
                <w:sz w:val="24"/>
                <w:szCs w:val="24"/>
              </w:rPr>
            </w:pPr>
            <w:r w:rsidRPr="004D19C0">
              <w:rPr>
                <w:rFonts w:cs="Times New Roman"/>
                <w:color w:val="000000" w:themeColor="text1"/>
                <w:sz w:val="24"/>
                <w:szCs w:val="24"/>
              </w:rPr>
              <w:t>- Quy định thời gian làm việc hợp lý, bố trí ca kíp để giảm thời gian tiếp xúc liên tục của công nhân tại khu vực có độ ồn cao</w:t>
            </w:r>
          </w:p>
          <w:p w14:paraId="434BDE90" w14:textId="77777777" w:rsidR="002407F1" w:rsidRPr="004D19C0" w:rsidRDefault="002407F1" w:rsidP="00816DD8">
            <w:pPr>
              <w:widowControl w:val="0"/>
              <w:spacing w:line="240" w:lineRule="auto"/>
              <w:ind w:firstLine="113"/>
              <w:rPr>
                <w:rFonts w:cs="Times New Roman"/>
                <w:color w:val="000000" w:themeColor="text1"/>
                <w:sz w:val="24"/>
                <w:szCs w:val="24"/>
              </w:rPr>
            </w:pPr>
            <w:r w:rsidRPr="004D19C0">
              <w:rPr>
                <w:color w:val="000000" w:themeColor="text1"/>
                <w:sz w:val="24"/>
                <w:szCs w:val="24"/>
                <w:lang w:val="vi-VN"/>
              </w:rPr>
              <w:t>- Thực hiện c</w:t>
            </w:r>
            <w:r w:rsidRPr="004D19C0">
              <w:rPr>
                <w:color w:val="000000" w:themeColor="text1"/>
                <w:sz w:val="24"/>
                <w:szCs w:val="24"/>
              </w:rPr>
              <w:t>ông tác bảo trì, sửa chữa hạ tầng giao thông</w:t>
            </w:r>
            <w:r w:rsidRPr="004D19C0">
              <w:rPr>
                <w:color w:val="000000" w:themeColor="text1"/>
                <w:sz w:val="24"/>
                <w:szCs w:val="24"/>
                <w:lang w:val="vi-VN"/>
              </w:rPr>
              <w:t>.</w:t>
            </w:r>
          </w:p>
        </w:tc>
        <w:tc>
          <w:tcPr>
            <w:tcW w:w="1671" w:type="dxa"/>
            <w:shd w:val="clear" w:color="auto" w:fill="auto"/>
            <w:vAlign w:val="center"/>
          </w:tcPr>
          <w:p w14:paraId="50A609A9" w14:textId="77777777" w:rsidR="002407F1" w:rsidRPr="004D19C0" w:rsidRDefault="002407F1" w:rsidP="00816DD8">
            <w:pPr>
              <w:widowControl w:val="0"/>
              <w:spacing w:line="240" w:lineRule="auto"/>
              <w:jc w:val="center"/>
              <w:rPr>
                <w:rFonts w:cs="Times New Roman"/>
                <w:color w:val="000000" w:themeColor="text1"/>
                <w:sz w:val="24"/>
                <w:szCs w:val="24"/>
                <w:lang w:val="es-MX"/>
              </w:rPr>
            </w:pPr>
            <w:r w:rsidRPr="004D19C0">
              <w:rPr>
                <w:rFonts w:cs="Times New Roman"/>
                <w:color w:val="000000" w:themeColor="text1"/>
                <w:sz w:val="24"/>
                <w:szCs w:val="24"/>
                <w:lang w:val="es-MX"/>
              </w:rPr>
              <w:t>Song song với quá trình vận hành dự án</w:t>
            </w:r>
            <w:r w:rsidRPr="004D19C0">
              <w:rPr>
                <w:rFonts w:cs="Times New Roman"/>
                <w:color w:val="000000" w:themeColor="text1"/>
                <w:sz w:val="24"/>
                <w:szCs w:val="24"/>
                <w:lang w:val="vi-VN"/>
              </w:rPr>
              <w:t xml:space="preserve"> sau mở rộng, nâng công suất</w:t>
            </w:r>
          </w:p>
        </w:tc>
        <w:tc>
          <w:tcPr>
            <w:tcW w:w="1559" w:type="dxa"/>
            <w:shd w:val="clear" w:color="auto" w:fill="auto"/>
            <w:vAlign w:val="center"/>
          </w:tcPr>
          <w:p w14:paraId="0CCD7FF3" w14:textId="77777777" w:rsidR="002407F1" w:rsidRPr="004D19C0" w:rsidRDefault="002407F1" w:rsidP="00816DD8">
            <w:pPr>
              <w:widowControl w:val="0"/>
              <w:spacing w:line="240" w:lineRule="auto"/>
              <w:jc w:val="center"/>
              <w:rPr>
                <w:rFonts w:cs="Times New Roman"/>
                <w:color w:val="000000" w:themeColor="text1"/>
                <w:sz w:val="24"/>
                <w:szCs w:val="24"/>
                <w:lang w:val="vi-VN"/>
              </w:rPr>
            </w:pPr>
            <w:r w:rsidRPr="004D19C0">
              <w:rPr>
                <w:rFonts w:cs="Times New Roman"/>
                <w:color w:val="000000" w:themeColor="text1"/>
                <w:sz w:val="24"/>
                <w:szCs w:val="24"/>
                <w:lang w:val="vi-VN"/>
              </w:rPr>
              <w:t xml:space="preserve">Chủ dự án </w:t>
            </w:r>
          </w:p>
        </w:tc>
      </w:tr>
      <w:tr w:rsidR="004D19C0" w:rsidRPr="004D19C0" w14:paraId="206D9AC2" w14:textId="77777777" w:rsidTr="002407F1">
        <w:trPr>
          <w:trHeight w:val="1459"/>
          <w:jc w:val="center"/>
        </w:trPr>
        <w:tc>
          <w:tcPr>
            <w:tcW w:w="1384" w:type="dxa"/>
            <w:vMerge w:val="restart"/>
            <w:shd w:val="clear" w:color="auto" w:fill="auto"/>
            <w:vAlign w:val="center"/>
          </w:tcPr>
          <w:p w14:paraId="4B933BF9" w14:textId="77777777" w:rsidR="002407F1" w:rsidRPr="004D19C0" w:rsidRDefault="002407F1" w:rsidP="00816DD8">
            <w:pPr>
              <w:widowControl w:val="0"/>
              <w:spacing w:line="240" w:lineRule="auto"/>
              <w:rPr>
                <w:rFonts w:cs="Times New Roman"/>
                <w:b/>
                <w:bCs/>
                <w:iCs/>
                <w:color w:val="000000" w:themeColor="text1"/>
                <w:sz w:val="24"/>
                <w:szCs w:val="24"/>
                <w:lang w:val="vi-VN"/>
              </w:rPr>
            </w:pPr>
            <w:r w:rsidRPr="004D19C0">
              <w:rPr>
                <w:rFonts w:cs="Times New Roman"/>
                <w:b/>
                <w:bCs/>
                <w:color w:val="000000" w:themeColor="text1"/>
                <w:spacing w:val="-2"/>
              </w:rPr>
              <w:t xml:space="preserve">Giai đoạn cải tạo phục hồi môi </w:t>
            </w:r>
            <w:r w:rsidRPr="004D19C0">
              <w:rPr>
                <w:rFonts w:cs="Times New Roman"/>
                <w:b/>
                <w:bCs/>
                <w:color w:val="000000" w:themeColor="text1"/>
                <w:spacing w:val="-2"/>
              </w:rPr>
              <w:lastRenderedPageBreak/>
              <w:t>trường</w:t>
            </w:r>
          </w:p>
        </w:tc>
        <w:tc>
          <w:tcPr>
            <w:tcW w:w="1945" w:type="dxa"/>
            <w:vMerge w:val="restart"/>
            <w:shd w:val="clear" w:color="auto" w:fill="auto"/>
            <w:vAlign w:val="center"/>
          </w:tcPr>
          <w:p w14:paraId="6A70ABE0" w14:textId="77777777" w:rsidR="002407F1" w:rsidRPr="004D19C0" w:rsidRDefault="002407F1">
            <w:pPr>
              <w:pStyle w:val="ListParagraph"/>
              <w:widowControl w:val="0"/>
              <w:numPr>
                <w:ilvl w:val="0"/>
                <w:numId w:val="71"/>
              </w:numPr>
              <w:spacing w:line="240" w:lineRule="auto"/>
              <w:ind w:firstLine="113"/>
              <w:rPr>
                <w:rFonts w:cs="Times New Roman"/>
                <w:color w:val="000000" w:themeColor="text1"/>
                <w:spacing w:val="-4"/>
                <w:sz w:val="24"/>
                <w:szCs w:val="24"/>
                <w:lang w:val="vi-VN"/>
              </w:rPr>
            </w:pPr>
            <w:r w:rsidRPr="004D19C0">
              <w:rPr>
                <w:rFonts w:cs="Times New Roman"/>
                <w:color w:val="000000" w:themeColor="text1"/>
                <w:spacing w:val="-4"/>
                <w:sz w:val="24"/>
                <w:szCs w:val="24"/>
                <w:lang w:val="vi-VN"/>
              </w:rPr>
              <w:lastRenderedPageBreak/>
              <w:t>Cải tạo khai vực thác mỏ và công trình phụ trợ nội bộ:</w:t>
            </w:r>
          </w:p>
          <w:p w14:paraId="7F7EAA34" w14:textId="77777777" w:rsidR="002407F1" w:rsidRPr="004D19C0" w:rsidRDefault="002407F1" w:rsidP="00816DD8">
            <w:pPr>
              <w:pStyle w:val="ListParagraph"/>
              <w:widowControl w:val="0"/>
              <w:tabs>
                <w:tab w:val="left" w:pos="319"/>
              </w:tabs>
              <w:spacing w:line="240" w:lineRule="auto"/>
              <w:ind w:left="0" w:firstLine="113"/>
              <w:rPr>
                <w:rFonts w:cs="Times New Roman"/>
                <w:color w:val="000000" w:themeColor="text1"/>
                <w:sz w:val="24"/>
                <w:szCs w:val="24"/>
                <w:lang w:val="vi-VN"/>
              </w:rPr>
            </w:pPr>
            <w:r w:rsidRPr="004D19C0">
              <w:rPr>
                <w:rFonts w:cs="Times New Roman"/>
                <w:color w:val="000000" w:themeColor="text1"/>
                <w:sz w:val="24"/>
                <w:szCs w:val="24"/>
                <w:lang w:val="vi-VN"/>
              </w:rPr>
              <w:t xml:space="preserve">+ Tháo dỡ công </w:t>
            </w:r>
            <w:r w:rsidRPr="004D19C0">
              <w:rPr>
                <w:rFonts w:cs="Times New Roman"/>
                <w:color w:val="000000" w:themeColor="text1"/>
                <w:sz w:val="24"/>
                <w:szCs w:val="24"/>
                <w:lang w:val="vi-VN"/>
              </w:rPr>
              <w:lastRenderedPageBreak/>
              <w:t>trình hiện trạng</w:t>
            </w:r>
          </w:p>
          <w:p w14:paraId="39549A6E" w14:textId="77777777" w:rsidR="002407F1" w:rsidRPr="004D19C0" w:rsidRDefault="002407F1" w:rsidP="00816DD8">
            <w:pPr>
              <w:pStyle w:val="ListParagraph"/>
              <w:widowControl w:val="0"/>
              <w:spacing w:line="240" w:lineRule="auto"/>
              <w:ind w:left="113" w:firstLine="113"/>
              <w:rPr>
                <w:rFonts w:cs="Times New Roman"/>
                <w:color w:val="000000" w:themeColor="text1"/>
                <w:sz w:val="24"/>
                <w:szCs w:val="24"/>
                <w:lang w:val="vi-VN"/>
              </w:rPr>
            </w:pPr>
            <w:r w:rsidRPr="004D19C0">
              <w:rPr>
                <w:rFonts w:cs="Times New Roman"/>
                <w:color w:val="000000" w:themeColor="text1"/>
                <w:sz w:val="24"/>
                <w:szCs w:val="24"/>
                <w:lang w:val="vi-VN"/>
              </w:rPr>
              <w:t>+ Trồng cây;</w:t>
            </w:r>
          </w:p>
          <w:p w14:paraId="7DB54C71" w14:textId="77777777" w:rsidR="002407F1" w:rsidRPr="004D19C0" w:rsidRDefault="002407F1" w:rsidP="00816DD8">
            <w:pPr>
              <w:pStyle w:val="ListParagraph"/>
              <w:widowControl w:val="0"/>
              <w:spacing w:line="240" w:lineRule="auto"/>
              <w:ind w:left="113" w:firstLine="113"/>
              <w:rPr>
                <w:rFonts w:cs="Times New Roman"/>
                <w:color w:val="000000" w:themeColor="text1"/>
                <w:sz w:val="24"/>
                <w:szCs w:val="24"/>
                <w:lang w:val="vi-VN"/>
              </w:rPr>
            </w:pPr>
            <w:r w:rsidRPr="004D19C0">
              <w:rPr>
                <w:rFonts w:cs="Times New Roman"/>
                <w:color w:val="000000" w:themeColor="text1"/>
                <w:sz w:val="24"/>
                <w:szCs w:val="24"/>
                <w:lang w:val="vi-VN"/>
              </w:rPr>
              <w:t>+ Cắm biển</w:t>
            </w:r>
          </w:p>
          <w:p w14:paraId="2F428D21" w14:textId="77777777" w:rsidR="002407F1" w:rsidRPr="004D19C0" w:rsidRDefault="002407F1">
            <w:pPr>
              <w:pStyle w:val="ListParagraph"/>
              <w:widowControl w:val="0"/>
              <w:numPr>
                <w:ilvl w:val="0"/>
                <w:numId w:val="71"/>
              </w:numPr>
              <w:spacing w:line="240" w:lineRule="auto"/>
              <w:ind w:firstLine="113"/>
              <w:rPr>
                <w:rFonts w:cs="Times New Roman"/>
                <w:color w:val="000000" w:themeColor="text1"/>
                <w:sz w:val="24"/>
                <w:szCs w:val="24"/>
                <w:lang w:val="vi-VN"/>
              </w:rPr>
            </w:pPr>
            <w:r w:rsidRPr="004D19C0">
              <w:rPr>
                <w:rFonts w:cs="Times New Roman"/>
                <w:color w:val="000000" w:themeColor="text1"/>
                <w:sz w:val="24"/>
                <w:szCs w:val="24"/>
                <w:lang w:val="vi-VN"/>
              </w:rPr>
              <w:t xml:space="preserve">Cải tạo khu vực </w:t>
            </w:r>
            <w:r w:rsidRPr="004D19C0">
              <w:rPr>
                <w:rFonts w:cs="Times New Roman"/>
                <w:color w:val="000000" w:themeColor="text1"/>
                <w:sz w:val="24"/>
                <w:szCs w:val="24"/>
              </w:rPr>
              <w:t xml:space="preserve">công trình phụ trợ ngoài diện tích khai thác mỏ </w:t>
            </w:r>
          </w:p>
          <w:p w14:paraId="272CEB0E" w14:textId="77777777" w:rsidR="002407F1" w:rsidRPr="004D19C0" w:rsidRDefault="002407F1" w:rsidP="00816DD8">
            <w:pPr>
              <w:pStyle w:val="ListParagraph"/>
              <w:widowControl w:val="0"/>
              <w:tabs>
                <w:tab w:val="left" w:pos="319"/>
              </w:tabs>
              <w:spacing w:line="240" w:lineRule="auto"/>
              <w:ind w:left="0" w:firstLine="113"/>
              <w:rPr>
                <w:rFonts w:cs="Times New Roman"/>
                <w:color w:val="000000" w:themeColor="text1"/>
                <w:sz w:val="24"/>
                <w:szCs w:val="24"/>
                <w:lang w:val="vi-VN"/>
              </w:rPr>
            </w:pPr>
            <w:r w:rsidRPr="004D19C0">
              <w:rPr>
                <w:rFonts w:cs="Times New Roman"/>
                <w:color w:val="000000" w:themeColor="text1"/>
                <w:sz w:val="24"/>
                <w:szCs w:val="24"/>
                <w:lang w:val="vi-VN"/>
              </w:rPr>
              <w:t>+ Tháo dỡ công trình hiện trạng</w:t>
            </w:r>
          </w:p>
          <w:p w14:paraId="0142372E" w14:textId="77777777" w:rsidR="002407F1" w:rsidRPr="004D19C0" w:rsidRDefault="002407F1" w:rsidP="00816DD8">
            <w:pPr>
              <w:pStyle w:val="ListParagraph"/>
              <w:widowControl w:val="0"/>
              <w:tabs>
                <w:tab w:val="left" w:pos="319"/>
              </w:tabs>
              <w:spacing w:line="240" w:lineRule="auto"/>
              <w:ind w:left="0" w:firstLine="113"/>
              <w:rPr>
                <w:rFonts w:cs="Times New Roman"/>
                <w:color w:val="000000" w:themeColor="text1"/>
                <w:sz w:val="24"/>
                <w:szCs w:val="24"/>
                <w:lang w:val="vi-VN"/>
              </w:rPr>
            </w:pPr>
            <w:r w:rsidRPr="004D19C0">
              <w:rPr>
                <w:rFonts w:cs="Times New Roman"/>
                <w:color w:val="000000" w:themeColor="text1"/>
                <w:sz w:val="24"/>
                <w:szCs w:val="24"/>
                <w:lang w:val="vi-VN"/>
              </w:rPr>
              <w:t>+ Phủ đất màu;</w:t>
            </w:r>
          </w:p>
          <w:p w14:paraId="644B90F0" w14:textId="77777777" w:rsidR="002407F1" w:rsidRPr="004D19C0" w:rsidRDefault="002407F1" w:rsidP="00816DD8">
            <w:pPr>
              <w:pStyle w:val="ListParagraph"/>
              <w:widowControl w:val="0"/>
              <w:tabs>
                <w:tab w:val="left" w:pos="319"/>
              </w:tabs>
              <w:spacing w:line="240" w:lineRule="auto"/>
              <w:ind w:left="0" w:firstLine="113"/>
              <w:rPr>
                <w:rFonts w:cs="Times New Roman"/>
                <w:color w:val="000000" w:themeColor="text1"/>
                <w:sz w:val="24"/>
                <w:szCs w:val="24"/>
                <w:lang w:val="vi-VN"/>
              </w:rPr>
            </w:pPr>
            <w:r w:rsidRPr="004D19C0">
              <w:rPr>
                <w:rFonts w:cs="Times New Roman"/>
                <w:color w:val="000000" w:themeColor="text1"/>
                <w:sz w:val="24"/>
                <w:szCs w:val="24"/>
                <w:lang w:val="vi-VN"/>
              </w:rPr>
              <w:t>+ Trồng cây</w:t>
            </w:r>
          </w:p>
        </w:tc>
        <w:tc>
          <w:tcPr>
            <w:tcW w:w="3045" w:type="dxa"/>
            <w:shd w:val="clear" w:color="auto" w:fill="auto"/>
            <w:vAlign w:val="center"/>
          </w:tcPr>
          <w:p w14:paraId="42042DFE" w14:textId="77777777" w:rsidR="002407F1" w:rsidRPr="004D19C0" w:rsidRDefault="002407F1" w:rsidP="00816DD8">
            <w:pPr>
              <w:pStyle w:val="ListParagraph"/>
              <w:widowControl w:val="0"/>
              <w:spacing w:line="240" w:lineRule="auto"/>
              <w:ind w:left="113"/>
              <w:rPr>
                <w:rFonts w:cs="Times New Roman"/>
                <w:color w:val="000000" w:themeColor="text1"/>
                <w:sz w:val="24"/>
                <w:szCs w:val="24"/>
                <w:lang w:val="vi-VN"/>
              </w:rPr>
            </w:pPr>
            <w:r w:rsidRPr="004D19C0">
              <w:rPr>
                <w:rFonts w:cs="Times New Roman"/>
                <w:color w:val="000000" w:themeColor="text1"/>
                <w:sz w:val="24"/>
                <w:szCs w:val="24"/>
                <w:lang w:val="vi-VN"/>
              </w:rPr>
              <w:lastRenderedPageBreak/>
              <w:t>Bụi, khí thải</w:t>
            </w:r>
          </w:p>
        </w:tc>
        <w:tc>
          <w:tcPr>
            <w:tcW w:w="5387" w:type="dxa"/>
            <w:shd w:val="clear" w:color="auto" w:fill="auto"/>
            <w:vAlign w:val="center"/>
          </w:tcPr>
          <w:p w14:paraId="3565304E" w14:textId="77777777" w:rsidR="002407F1" w:rsidRPr="004D19C0" w:rsidRDefault="002407F1" w:rsidP="00816DD8">
            <w:pPr>
              <w:widowControl w:val="0"/>
              <w:spacing w:line="240" w:lineRule="auto"/>
              <w:ind w:firstLine="113"/>
              <w:rPr>
                <w:rFonts w:cs="Times New Roman"/>
                <w:color w:val="000000" w:themeColor="text1"/>
                <w:sz w:val="24"/>
                <w:szCs w:val="24"/>
              </w:rPr>
            </w:pPr>
            <w:r w:rsidRPr="004D19C0">
              <w:rPr>
                <w:rFonts w:cs="Times New Roman"/>
                <w:color w:val="000000" w:themeColor="text1"/>
                <w:sz w:val="24"/>
                <w:szCs w:val="24"/>
              </w:rPr>
              <w:t xml:space="preserve">- Che chắn bằng bạt, lưới đen xung quanh khu phá dỡ công trình. </w:t>
            </w:r>
          </w:p>
          <w:p w14:paraId="05FB01AC" w14:textId="77777777" w:rsidR="002407F1" w:rsidRPr="004D19C0" w:rsidRDefault="002407F1" w:rsidP="00816DD8">
            <w:pPr>
              <w:widowControl w:val="0"/>
              <w:spacing w:line="240" w:lineRule="auto"/>
              <w:ind w:firstLine="113"/>
              <w:rPr>
                <w:rFonts w:cs="Times New Roman"/>
                <w:color w:val="000000" w:themeColor="text1"/>
                <w:sz w:val="24"/>
                <w:szCs w:val="24"/>
              </w:rPr>
            </w:pPr>
            <w:r w:rsidRPr="004D19C0">
              <w:rPr>
                <w:rFonts w:cs="Times New Roman"/>
                <w:color w:val="000000" w:themeColor="text1"/>
                <w:sz w:val="24"/>
                <w:szCs w:val="24"/>
              </w:rPr>
              <w:t xml:space="preserve">- Phun nước làm ẩm khu vực tiến hành đánh tơi đất để giảm thiểu bụi phát tán. </w:t>
            </w:r>
          </w:p>
        </w:tc>
        <w:tc>
          <w:tcPr>
            <w:tcW w:w="1671" w:type="dxa"/>
            <w:vMerge w:val="restart"/>
            <w:shd w:val="clear" w:color="auto" w:fill="auto"/>
            <w:vAlign w:val="center"/>
          </w:tcPr>
          <w:p w14:paraId="097BD517" w14:textId="77777777" w:rsidR="002407F1" w:rsidRPr="004D19C0" w:rsidRDefault="002407F1" w:rsidP="00816DD8">
            <w:pPr>
              <w:widowControl w:val="0"/>
              <w:spacing w:line="240" w:lineRule="auto"/>
              <w:rPr>
                <w:rFonts w:cs="Times New Roman"/>
                <w:color w:val="000000" w:themeColor="text1"/>
                <w:sz w:val="24"/>
                <w:szCs w:val="24"/>
                <w:lang w:val="es-MX"/>
              </w:rPr>
            </w:pPr>
            <w:r w:rsidRPr="004D19C0">
              <w:rPr>
                <w:rFonts w:cs="Times New Roman"/>
                <w:color w:val="000000" w:themeColor="text1"/>
                <w:sz w:val="24"/>
                <w:szCs w:val="24"/>
              </w:rPr>
              <w:t xml:space="preserve">Thực hiện ngay sau khi kết thúc quá trình khai thác mỏ và hoàn </w:t>
            </w:r>
            <w:r w:rsidRPr="004D19C0">
              <w:rPr>
                <w:rFonts w:cs="Times New Roman"/>
                <w:color w:val="000000" w:themeColor="text1"/>
                <w:sz w:val="24"/>
                <w:szCs w:val="24"/>
              </w:rPr>
              <w:lastRenderedPageBreak/>
              <w:t>thành công tác cải tạo, phục hồi môi trường trong 01 năm kể từ khi kết thúc khai thác.</w:t>
            </w:r>
          </w:p>
        </w:tc>
        <w:tc>
          <w:tcPr>
            <w:tcW w:w="1559" w:type="dxa"/>
            <w:vMerge w:val="restart"/>
            <w:shd w:val="clear" w:color="auto" w:fill="auto"/>
            <w:vAlign w:val="center"/>
          </w:tcPr>
          <w:p w14:paraId="6EAA9045" w14:textId="77777777" w:rsidR="002407F1" w:rsidRPr="004D19C0" w:rsidRDefault="002407F1" w:rsidP="00816DD8">
            <w:pPr>
              <w:widowControl w:val="0"/>
              <w:spacing w:line="240" w:lineRule="auto"/>
              <w:jc w:val="center"/>
              <w:rPr>
                <w:rFonts w:cs="Times New Roman"/>
                <w:color w:val="000000" w:themeColor="text1"/>
                <w:sz w:val="24"/>
                <w:szCs w:val="24"/>
                <w:lang w:val="es-MX"/>
              </w:rPr>
            </w:pPr>
            <w:r w:rsidRPr="004D19C0">
              <w:rPr>
                <w:rFonts w:cs="Times New Roman"/>
                <w:color w:val="000000" w:themeColor="text1"/>
                <w:sz w:val="24"/>
                <w:szCs w:val="24"/>
                <w:lang w:val="vi-VN"/>
              </w:rPr>
              <w:lastRenderedPageBreak/>
              <w:t xml:space="preserve">Chủ dự án </w:t>
            </w:r>
          </w:p>
        </w:tc>
      </w:tr>
      <w:tr w:rsidR="004D19C0" w:rsidRPr="004D19C0" w14:paraId="151FB31D" w14:textId="77777777" w:rsidTr="002407F1">
        <w:trPr>
          <w:jc w:val="center"/>
        </w:trPr>
        <w:tc>
          <w:tcPr>
            <w:tcW w:w="1384" w:type="dxa"/>
            <w:vMerge/>
            <w:shd w:val="clear" w:color="auto" w:fill="auto"/>
            <w:vAlign w:val="center"/>
          </w:tcPr>
          <w:p w14:paraId="27D6C956" w14:textId="77777777" w:rsidR="002407F1" w:rsidRPr="004D19C0" w:rsidRDefault="002407F1" w:rsidP="00816DD8">
            <w:pPr>
              <w:widowControl w:val="0"/>
              <w:spacing w:line="240" w:lineRule="auto"/>
              <w:rPr>
                <w:rFonts w:cs="Times New Roman"/>
                <w:b/>
                <w:iCs/>
                <w:color w:val="000000" w:themeColor="text1"/>
                <w:sz w:val="24"/>
                <w:szCs w:val="24"/>
                <w:lang w:val="vi-VN"/>
              </w:rPr>
            </w:pPr>
          </w:p>
        </w:tc>
        <w:tc>
          <w:tcPr>
            <w:tcW w:w="1945" w:type="dxa"/>
            <w:vMerge/>
            <w:shd w:val="clear" w:color="auto" w:fill="auto"/>
            <w:vAlign w:val="center"/>
          </w:tcPr>
          <w:p w14:paraId="75F6BF4E"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p>
        </w:tc>
        <w:tc>
          <w:tcPr>
            <w:tcW w:w="3045" w:type="dxa"/>
            <w:shd w:val="clear" w:color="auto" w:fill="auto"/>
            <w:vAlign w:val="center"/>
          </w:tcPr>
          <w:p w14:paraId="16161617" w14:textId="77777777" w:rsidR="002407F1" w:rsidRPr="004D19C0" w:rsidRDefault="002407F1" w:rsidP="00816DD8">
            <w:pPr>
              <w:pStyle w:val="ListParagraph"/>
              <w:widowControl w:val="0"/>
              <w:spacing w:line="240" w:lineRule="auto"/>
              <w:ind w:left="113"/>
              <w:rPr>
                <w:rFonts w:cs="Times New Roman"/>
                <w:color w:val="000000" w:themeColor="text1"/>
                <w:sz w:val="24"/>
                <w:szCs w:val="24"/>
                <w:lang w:val="vi-VN"/>
              </w:rPr>
            </w:pPr>
            <w:r w:rsidRPr="004D19C0">
              <w:rPr>
                <w:rFonts w:cs="Times New Roman"/>
                <w:color w:val="000000" w:themeColor="text1"/>
                <w:sz w:val="24"/>
                <w:szCs w:val="24"/>
                <w:lang w:val="vi-VN"/>
              </w:rPr>
              <w:t>Nước thải sinh hoạt;</w:t>
            </w:r>
          </w:p>
        </w:tc>
        <w:tc>
          <w:tcPr>
            <w:tcW w:w="5387" w:type="dxa"/>
            <w:shd w:val="clear" w:color="auto" w:fill="auto"/>
            <w:vAlign w:val="center"/>
          </w:tcPr>
          <w:p w14:paraId="685A227B" w14:textId="77777777" w:rsidR="002407F1" w:rsidRPr="004D19C0" w:rsidRDefault="002407F1" w:rsidP="00816DD8">
            <w:pPr>
              <w:widowControl w:val="0"/>
              <w:spacing w:line="240" w:lineRule="auto"/>
              <w:ind w:firstLine="113"/>
              <w:rPr>
                <w:rFonts w:cs="Times New Roman"/>
                <w:color w:val="000000" w:themeColor="text1"/>
                <w:sz w:val="24"/>
                <w:szCs w:val="24"/>
              </w:rPr>
            </w:pPr>
            <w:r w:rsidRPr="004D19C0">
              <w:rPr>
                <w:rFonts w:cs="Times New Roman"/>
                <w:color w:val="000000" w:themeColor="text1"/>
                <w:sz w:val="24"/>
                <w:szCs w:val="24"/>
              </w:rPr>
              <w:t xml:space="preserve">- NTSH: Thuê công nhân tại địa phương có điều kiện ăn ở tại nhà và dự kiến có thể thuê 01 nhà vệ sinh di động để thu gom NTSH. </w:t>
            </w:r>
          </w:p>
        </w:tc>
        <w:tc>
          <w:tcPr>
            <w:tcW w:w="1671" w:type="dxa"/>
            <w:vMerge/>
            <w:shd w:val="clear" w:color="auto" w:fill="auto"/>
            <w:vAlign w:val="center"/>
          </w:tcPr>
          <w:p w14:paraId="64E9B660" w14:textId="77777777" w:rsidR="002407F1" w:rsidRPr="004D19C0" w:rsidRDefault="002407F1" w:rsidP="00816DD8">
            <w:pPr>
              <w:widowControl w:val="0"/>
              <w:spacing w:line="240" w:lineRule="auto"/>
              <w:rPr>
                <w:rFonts w:cs="Times New Roman"/>
                <w:color w:val="000000" w:themeColor="text1"/>
                <w:sz w:val="24"/>
                <w:szCs w:val="24"/>
                <w:lang w:val="es-MX"/>
              </w:rPr>
            </w:pPr>
          </w:p>
        </w:tc>
        <w:tc>
          <w:tcPr>
            <w:tcW w:w="1559" w:type="dxa"/>
            <w:vMerge/>
            <w:shd w:val="clear" w:color="auto" w:fill="auto"/>
            <w:vAlign w:val="center"/>
          </w:tcPr>
          <w:p w14:paraId="75067E14" w14:textId="77777777" w:rsidR="002407F1" w:rsidRPr="004D19C0" w:rsidRDefault="002407F1" w:rsidP="00816DD8">
            <w:pPr>
              <w:widowControl w:val="0"/>
              <w:spacing w:line="240" w:lineRule="auto"/>
              <w:jc w:val="center"/>
              <w:rPr>
                <w:rFonts w:cs="Times New Roman"/>
                <w:color w:val="000000" w:themeColor="text1"/>
                <w:sz w:val="24"/>
                <w:szCs w:val="24"/>
                <w:lang w:val="es-MX"/>
              </w:rPr>
            </w:pPr>
          </w:p>
        </w:tc>
      </w:tr>
      <w:tr w:rsidR="004D19C0" w:rsidRPr="004D19C0" w14:paraId="04E624A4" w14:textId="77777777" w:rsidTr="002407F1">
        <w:trPr>
          <w:jc w:val="center"/>
        </w:trPr>
        <w:tc>
          <w:tcPr>
            <w:tcW w:w="1384" w:type="dxa"/>
            <w:vMerge/>
            <w:shd w:val="clear" w:color="auto" w:fill="auto"/>
            <w:vAlign w:val="center"/>
          </w:tcPr>
          <w:p w14:paraId="7C271E19" w14:textId="77777777" w:rsidR="002407F1" w:rsidRPr="004D19C0" w:rsidRDefault="002407F1" w:rsidP="00816DD8">
            <w:pPr>
              <w:widowControl w:val="0"/>
              <w:spacing w:line="240" w:lineRule="auto"/>
              <w:rPr>
                <w:rFonts w:cs="Times New Roman"/>
                <w:b/>
                <w:iCs/>
                <w:color w:val="000000" w:themeColor="text1"/>
                <w:sz w:val="24"/>
                <w:szCs w:val="24"/>
                <w:lang w:val="vi-VN"/>
              </w:rPr>
            </w:pPr>
          </w:p>
        </w:tc>
        <w:tc>
          <w:tcPr>
            <w:tcW w:w="1945" w:type="dxa"/>
            <w:vMerge/>
            <w:shd w:val="clear" w:color="auto" w:fill="auto"/>
            <w:vAlign w:val="center"/>
          </w:tcPr>
          <w:p w14:paraId="03BA98A0"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p>
        </w:tc>
        <w:tc>
          <w:tcPr>
            <w:tcW w:w="3045" w:type="dxa"/>
            <w:shd w:val="clear" w:color="auto" w:fill="auto"/>
            <w:vAlign w:val="center"/>
          </w:tcPr>
          <w:p w14:paraId="287DE933"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r w:rsidRPr="004D19C0">
              <w:rPr>
                <w:rFonts w:cs="Times New Roman"/>
                <w:color w:val="000000" w:themeColor="text1"/>
                <w:sz w:val="24"/>
                <w:szCs w:val="24"/>
              </w:rPr>
              <w:t>Chất</w:t>
            </w:r>
            <w:r w:rsidRPr="004D19C0">
              <w:rPr>
                <w:rFonts w:cs="Times New Roman"/>
                <w:color w:val="000000" w:themeColor="text1"/>
                <w:sz w:val="24"/>
                <w:szCs w:val="24"/>
                <w:lang w:val="vi-VN"/>
              </w:rPr>
              <w:t xml:space="preserve"> thải sinh hoạt</w:t>
            </w:r>
          </w:p>
        </w:tc>
        <w:tc>
          <w:tcPr>
            <w:tcW w:w="5387" w:type="dxa"/>
            <w:shd w:val="clear" w:color="auto" w:fill="auto"/>
            <w:vAlign w:val="center"/>
          </w:tcPr>
          <w:p w14:paraId="0168106A" w14:textId="77777777" w:rsidR="002407F1" w:rsidRPr="004D19C0" w:rsidRDefault="002407F1" w:rsidP="00816DD8">
            <w:pPr>
              <w:widowControl w:val="0"/>
              <w:spacing w:line="240" w:lineRule="auto"/>
              <w:ind w:firstLine="113"/>
              <w:rPr>
                <w:rFonts w:cs="Times New Roman"/>
                <w:color w:val="000000" w:themeColor="text1"/>
                <w:sz w:val="24"/>
                <w:szCs w:val="24"/>
              </w:rPr>
            </w:pPr>
            <w:r w:rsidRPr="004D19C0">
              <w:rPr>
                <w:rFonts w:cs="Times New Roman"/>
                <w:color w:val="000000" w:themeColor="text1"/>
                <w:sz w:val="24"/>
                <w:szCs w:val="24"/>
              </w:rPr>
              <w:t>Thu gom vào thùng đựng rác và xử lý theo quy định địa phương.</w:t>
            </w:r>
          </w:p>
        </w:tc>
        <w:tc>
          <w:tcPr>
            <w:tcW w:w="1671" w:type="dxa"/>
            <w:vMerge/>
            <w:shd w:val="clear" w:color="auto" w:fill="auto"/>
            <w:vAlign w:val="center"/>
          </w:tcPr>
          <w:p w14:paraId="104A5F8B" w14:textId="77777777" w:rsidR="002407F1" w:rsidRPr="004D19C0" w:rsidRDefault="002407F1" w:rsidP="00816DD8">
            <w:pPr>
              <w:widowControl w:val="0"/>
              <w:spacing w:line="240" w:lineRule="auto"/>
              <w:rPr>
                <w:rFonts w:cs="Times New Roman"/>
                <w:color w:val="000000" w:themeColor="text1"/>
                <w:sz w:val="24"/>
                <w:szCs w:val="24"/>
                <w:lang w:val="es-MX"/>
              </w:rPr>
            </w:pPr>
          </w:p>
        </w:tc>
        <w:tc>
          <w:tcPr>
            <w:tcW w:w="1559" w:type="dxa"/>
            <w:vMerge/>
            <w:shd w:val="clear" w:color="auto" w:fill="auto"/>
            <w:vAlign w:val="center"/>
          </w:tcPr>
          <w:p w14:paraId="10401158" w14:textId="77777777" w:rsidR="002407F1" w:rsidRPr="004D19C0" w:rsidRDefault="002407F1" w:rsidP="00816DD8">
            <w:pPr>
              <w:widowControl w:val="0"/>
              <w:spacing w:line="240" w:lineRule="auto"/>
              <w:jc w:val="center"/>
              <w:rPr>
                <w:rFonts w:cs="Times New Roman"/>
                <w:color w:val="000000" w:themeColor="text1"/>
                <w:sz w:val="24"/>
                <w:szCs w:val="24"/>
                <w:lang w:val="es-MX"/>
              </w:rPr>
            </w:pPr>
          </w:p>
        </w:tc>
      </w:tr>
      <w:tr w:rsidR="004D19C0" w:rsidRPr="004D19C0" w14:paraId="3706747B" w14:textId="77777777" w:rsidTr="002407F1">
        <w:trPr>
          <w:jc w:val="center"/>
        </w:trPr>
        <w:tc>
          <w:tcPr>
            <w:tcW w:w="1384" w:type="dxa"/>
            <w:vMerge/>
            <w:shd w:val="clear" w:color="auto" w:fill="auto"/>
            <w:vAlign w:val="center"/>
          </w:tcPr>
          <w:p w14:paraId="0C18643C" w14:textId="77777777" w:rsidR="002407F1" w:rsidRPr="004D19C0" w:rsidRDefault="002407F1" w:rsidP="00816DD8">
            <w:pPr>
              <w:widowControl w:val="0"/>
              <w:spacing w:line="240" w:lineRule="auto"/>
              <w:rPr>
                <w:rFonts w:cs="Times New Roman"/>
                <w:b/>
                <w:iCs/>
                <w:color w:val="000000" w:themeColor="text1"/>
                <w:sz w:val="24"/>
                <w:szCs w:val="24"/>
                <w:lang w:val="vi-VN"/>
              </w:rPr>
            </w:pPr>
          </w:p>
        </w:tc>
        <w:tc>
          <w:tcPr>
            <w:tcW w:w="1945" w:type="dxa"/>
            <w:vMerge/>
            <w:shd w:val="clear" w:color="auto" w:fill="auto"/>
            <w:vAlign w:val="center"/>
          </w:tcPr>
          <w:p w14:paraId="1ECA19EB"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p>
        </w:tc>
        <w:tc>
          <w:tcPr>
            <w:tcW w:w="3045" w:type="dxa"/>
            <w:shd w:val="clear" w:color="auto" w:fill="auto"/>
            <w:vAlign w:val="center"/>
          </w:tcPr>
          <w:p w14:paraId="4A510C79"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r w:rsidRPr="004D19C0">
              <w:rPr>
                <w:rFonts w:cs="Times New Roman"/>
                <w:color w:val="000000" w:themeColor="text1"/>
                <w:sz w:val="24"/>
                <w:szCs w:val="24"/>
              </w:rPr>
              <w:t>Phế</w:t>
            </w:r>
            <w:r w:rsidRPr="004D19C0">
              <w:rPr>
                <w:rFonts w:cs="Times New Roman"/>
                <w:color w:val="000000" w:themeColor="text1"/>
                <w:sz w:val="24"/>
                <w:szCs w:val="24"/>
                <w:lang w:val="vi-VN"/>
              </w:rPr>
              <w:t xml:space="preserve"> liệu xây dựng</w:t>
            </w:r>
          </w:p>
        </w:tc>
        <w:tc>
          <w:tcPr>
            <w:tcW w:w="5387" w:type="dxa"/>
            <w:shd w:val="clear" w:color="auto" w:fill="auto"/>
            <w:vAlign w:val="center"/>
          </w:tcPr>
          <w:p w14:paraId="225853B7"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r w:rsidRPr="004D19C0">
              <w:rPr>
                <w:rFonts w:cs="Times New Roman"/>
                <w:color w:val="000000" w:themeColor="text1"/>
                <w:sz w:val="24"/>
                <w:szCs w:val="24"/>
              </w:rPr>
              <w:t>Tiến hành phân loại tại nguồn để tái chế, bán phế liệu. Các vật</w:t>
            </w:r>
            <w:r w:rsidRPr="004D19C0">
              <w:rPr>
                <w:rFonts w:cs="Times New Roman"/>
                <w:color w:val="000000" w:themeColor="text1"/>
                <w:sz w:val="24"/>
                <w:szCs w:val="24"/>
                <w:lang w:val="vi-VN"/>
              </w:rPr>
              <w:t xml:space="preserve"> </w:t>
            </w:r>
            <w:r w:rsidRPr="004D19C0">
              <w:rPr>
                <w:rFonts w:cs="Times New Roman"/>
                <w:color w:val="000000" w:themeColor="text1"/>
                <w:sz w:val="24"/>
                <w:szCs w:val="24"/>
              </w:rPr>
              <w:t>liệu không thể tái chế được thu gom, vận chuyển đi xử lý theo đúng quy định.</w:t>
            </w:r>
          </w:p>
        </w:tc>
        <w:tc>
          <w:tcPr>
            <w:tcW w:w="1671" w:type="dxa"/>
            <w:vMerge/>
            <w:shd w:val="clear" w:color="auto" w:fill="auto"/>
            <w:vAlign w:val="center"/>
          </w:tcPr>
          <w:p w14:paraId="319055DE" w14:textId="77777777" w:rsidR="002407F1" w:rsidRPr="004D19C0" w:rsidRDefault="002407F1" w:rsidP="00816DD8">
            <w:pPr>
              <w:widowControl w:val="0"/>
              <w:spacing w:line="240" w:lineRule="auto"/>
              <w:rPr>
                <w:rFonts w:cs="Times New Roman"/>
                <w:color w:val="000000" w:themeColor="text1"/>
                <w:sz w:val="24"/>
                <w:szCs w:val="24"/>
                <w:lang w:val="es-MX"/>
              </w:rPr>
            </w:pPr>
          </w:p>
        </w:tc>
        <w:tc>
          <w:tcPr>
            <w:tcW w:w="1559" w:type="dxa"/>
            <w:vMerge/>
            <w:shd w:val="clear" w:color="auto" w:fill="auto"/>
            <w:vAlign w:val="center"/>
          </w:tcPr>
          <w:p w14:paraId="093AFCF2" w14:textId="77777777" w:rsidR="002407F1" w:rsidRPr="004D19C0" w:rsidRDefault="002407F1" w:rsidP="00816DD8">
            <w:pPr>
              <w:widowControl w:val="0"/>
              <w:spacing w:line="240" w:lineRule="auto"/>
              <w:jc w:val="center"/>
              <w:rPr>
                <w:rFonts w:cs="Times New Roman"/>
                <w:color w:val="000000" w:themeColor="text1"/>
                <w:sz w:val="24"/>
                <w:szCs w:val="24"/>
                <w:lang w:val="es-MX"/>
              </w:rPr>
            </w:pPr>
          </w:p>
        </w:tc>
      </w:tr>
      <w:tr w:rsidR="004D19C0" w:rsidRPr="004D19C0" w14:paraId="3492B98D" w14:textId="77777777" w:rsidTr="002407F1">
        <w:trPr>
          <w:jc w:val="center"/>
        </w:trPr>
        <w:tc>
          <w:tcPr>
            <w:tcW w:w="1384" w:type="dxa"/>
            <w:vMerge/>
            <w:shd w:val="clear" w:color="auto" w:fill="auto"/>
            <w:vAlign w:val="center"/>
          </w:tcPr>
          <w:p w14:paraId="0DAF5EBD" w14:textId="77777777" w:rsidR="002407F1" w:rsidRPr="004D19C0" w:rsidRDefault="002407F1" w:rsidP="00816DD8">
            <w:pPr>
              <w:widowControl w:val="0"/>
              <w:spacing w:line="240" w:lineRule="auto"/>
              <w:rPr>
                <w:rFonts w:cs="Times New Roman"/>
                <w:b/>
                <w:iCs/>
                <w:color w:val="000000" w:themeColor="text1"/>
                <w:sz w:val="24"/>
                <w:szCs w:val="24"/>
                <w:lang w:val="vi-VN"/>
              </w:rPr>
            </w:pPr>
          </w:p>
        </w:tc>
        <w:tc>
          <w:tcPr>
            <w:tcW w:w="1945" w:type="dxa"/>
            <w:vMerge/>
            <w:shd w:val="clear" w:color="auto" w:fill="auto"/>
            <w:vAlign w:val="center"/>
          </w:tcPr>
          <w:p w14:paraId="1BD23A26"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p>
        </w:tc>
        <w:tc>
          <w:tcPr>
            <w:tcW w:w="3045" w:type="dxa"/>
            <w:shd w:val="clear" w:color="auto" w:fill="auto"/>
            <w:vAlign w:val="center"/>
          </w:tcPr>
          <w:p w14:paraId="6B0D9433" w14:textId="77777777" w:rsidR="002407F1" w:rsidRPr="004D19C0" w:rsidRDefault="002407F1" w:rsidP="00816DD8">
            <w:pPr>
              <w:widowControl w:val="0"/>
              <w:spacing w:line="240" w:lineRule="auto"/>
              <w:ind w:firstLine="113"/>
              <w:rPr>
                <w:rFonts w:cs="Times New Roman"/>
                <w:color w:val="000000" w:themeColor="text1"/>
                <w:sz w:val="24"/>
                <w:szCs w:val="24"/>
              </w:rPr>
            </w:pPr>
            <w:r w:rsidRPr="004D19C0">
              <w:rPr>
                <w:rFonts w:cs="Times New Roman"/>
                <w:color w:val="000000" w:themeColor="text1"/>
                <w:sz w:val="24"/>
                <w:szCs w:val="24"/>
              </w:rPr>
              <w:t xml:space="preserve">Tiếng ồn, độ rung </w:t>
            </w:r>
          </w:p>
        </w:tc>
        <w:tc>
          <w:tcPr>
            <w:tcW w:w="5387" w:type="dxa"/>
            <w:shd w:val="clear" w:color="auto" w:fill="auto"/>
            <w:vAlign w:val="center"/>
          </w:tcPr>
          <w:p w14:paraId="02FB64EA" w14:textId="77777777" w:rsidR="002407F1" w:rsidRPr="004D19C0" w:rsidRDefault="002407F1" w:rsidP="00816DD8">
            <w:pPr>
              <w:widowControl w:val="0"/>
              <w:spacing w:line="240" w:lineRule="auto"/>
              <w:ind w:firstLine="113"/>
              <w:rPr>
                <w:rFonts w:cs="Times New Roman"/>
                <w:color w:val="000000" w:themeColor="text1"/>
                <w:sz w:val="24"/>
                <w:szCs w:val="24"/>
              </w:rPr>
            </w:pPr>
            <w:r w:rsidRPr="004D19C0">
              <w:rPr>
                <w:rFonts w:cs="Times New Roman"/>
                <w:color w:val="000000" w:themeColor="text1"/>
                <w:sz w:val="24"/>
                <w:szCs w:val="24"/>
              </w:rPr>
              <w:t xml:space="preserve">- Trang bị bảo hộ lao động cho công nhân. </w:t>
            </w:r>
          </w:p>
          <w:p w14:paraId="015B0635" w14:textId="77777777" w:rsidR="002407F1" w:rsidRPr="004D19C0" w:rsidRDefault="002407F1" w:rsidP="00816DD8">
            <w:pPr>
              <w:widowControl w:val="0"/>
              <w:spacing w:line="240" w:lineRule="auto"/>
              <w:ind w:firstLine="113"/>
              <w:rPr>
                <w:rFonts w:cs="Times New Roman"/>
                <w:color w:val="000000" w:themeColor="text1"/>
                <w:sz w:val="24"/>
                <w:szCs w:val="24"/>
              </w:rPr>
            </w:pPr>
            <w:r w:rsidRPr="004D19C0">
              <w:rPr>
                <w:rFonts w:cs="Times New Roman"/>
                <w:color w:val="000000" w:themeColor="text1"/>
                <w:sz w:val="24"/>
                <w:szCs w:val="24"/>
              </w:rPr>
              <w:t xml:space="preserve">- Tránh thi công vào giờ nghỉ ngơi của người dân (từ 11h30 – 14h và từ 18h trở đi). </w:t>
            </w:r>
          </w:p>
          <w:p w14:paraId="1C09BE47" w14:textId="77777777" w:rsidR="002407F1" w:rsidRPr="004D19C0" w:rsidRDefault="002407F1" w:rsidP="00816DD8">
            <w:pPr>
              <w:widowControl w:val="0"/>
              <w:spacing w:line="240" w:lineRule="auto"/>
              <w:ind w:firstLine="113"/>
              <w:rPr>
                <w:rFonts w:cs="Times New Roman"/>
                <w:color w:val="000000" w:themeColor="text1"/>
                <w:sz w:val="24"/>
                <w:szCs w:val="24"/>
              </w:rPr>
            </w:pPr>
            <w:r w:rsidRPr="004D19C0">
              <w:rPr>
                <w:rFonts w:cs="Times New Roman"/>
                <w:color w:val="000000" w:themeColor="text1"/>
                <w:sz w:val="24"/>
                <w:szCs w:val="24"/>
              </w:rPr>
              <w:t>- Đẩy nhanh tiến độ phá dỡ công trình, nhanh gọn.</w:t>
            </w:r>
          </w:p>
        </w:tc>
        <w:tc>
          <w:tcPr>
            <w:tcW w:w="1671" w:type="dxa"/>
            <w:vMerge/>
            <w:shd w:val="clear" w:color="auto" w:fill="auto"/>
            <w:vAlign w:val="center"/>
          </w:tcPr>
          <w:p w14:paraId="3CD57BE9" w14:textId="77777777" w:rsidR="002407F1" w:rsidRPr="004D19C0" w:rsidRDefault="002407F1" w:rsidP="00816DD8">
            <w:pPr>
              <w:widowControl w:val="0"/>
              <w:spacing w:line="240" w:lineRule="auto"/>
              <w:rPr>
                <w:rFonts w:cs="Times New Roman"/>
                <w:color w:val="000000" w:themeColor="text1"/>
                <w:sz w:val="24"/>
                <w:szCs w:val="24"/>
                <w:lang w:val="es-MX"/>
              </w:rPr>
            </w:pPr>
          </w:p>
        </w:tc>
        <w:tc>
          <w:tcPr>
            <w:tcW w:w="1559" w:type="dxa"/>
            <w:vMerge/>
            <w:shd w:val="clear" w:color="auto" w:fill="auto"/>
            <w:vAlign w:val="center"/>
          </w:tcPr>
          <w:p w14:paraId="64FF6356" w14:textId="77777777" w:rsidR="002407F1" w:rsidRPr="004D19C0" w:rsidRDefault="002407F1" w:rsidP="00816DD8">
            <w:pPr>
              <w:widowControl w:val="0"/>
              <w:spacing w:line="240" w:lineRule="auto"/>
              <w:jc w:val="center"/>
              <w:rPr>
                <w:rFonts w:cs="Times New Roman"/>
                <w:color w:val="000000" w:themeColor="text1"/>
                <w:sz w:val="24"/>
                <w:szCs w:val="24"/>
                <w:lang w:val="es-MX"/>
              </w:rPr>
            </w:pPr>
          </w:p>
        </w:tc>
      </w:tr>
      <w:tr w:rsidR="004D19C0" w:rsidRPr="004D19C0" w14:paraId="4BC84C20" w14:textId="77777777" w:rsidTr="002407F1">
        <w:trPr>
          <w:jc w:val="center"/>
        </w:trPr>
        <w:tc>
          <w:tcPr>
            <w:tcW w:w="1384" w:type="dxa"/>
            <w:vMerge/>
            <w:shd w:val="clear" w:color="auto" w:fill="auto"/>
            <w:vAlign w:val="center"/>
          </w:tcPr>
          <w:p w14:paraId="7BE531DB" w14:textId="77777777" w:rsidR="002407F1" w:rsidRPr="004D19C0" w:rsidRDefault="002407F1" w:rsidP="00816DD8">
            <w:pPr>
              <w:widowControl w:val="0"/>
              <w:spacing w:line="240" w:lineRule="auto"/>
              <w:rPr>
                <w:rFonts w:cs="Times New Roman"/>
                <w:b/>
                <w:iCs/>
                <w:color w:val="000000" w:themeColor="text1"/>
                <w:sz w:val="24"/>
                <w:szCs w:val="24"/>
                <w:lang w:val="vi-VN"/>
              </w:rPr>
            </w:pPr>
          </w:p>
        </w:tc>
        <w:tc>
          <w:tcPr>
            <w:tcW w:w="1945" w:type="dxa"/>
            <w:vMerge/>
            <w:shd w:val="clear" w:color="auto" w:fill="auto"/>
            <w:vAlign w:val="center"/>
          </w:tcPr>
          <w:p w14:paraId="22B6A462"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p>
        </w:tc>
        <w:tc>
          <w:tcPr>
            <w:tcW w:w="3045" w:type="dxa"/>
            <w:shd w:val="clear" w:color="auto" w:fill="auto"/>
            <w:vAlign w:val="center"/>
          </w:tcPr>
          <w:p w14:paraId="53CD06F6" w14:textId="77777777" w:rsidR="002407F1" w:rsidRPr="004D19C0" w:rsidRDefault="002407F1" w:rsidP="00816DD8">
            <w:pPr>
              <w:widowControl w:val="0"/>
              <w:spacing w:line="240" w:lineRule="auto"/>
              <w:ind w:firstLine="113"/>
              <w:rPr>
                <w:rFonts w:cs="Times New Roman"/>
                <w:color w:val="000000" w:themeColor="text1"/>
                <w:sz w:val="24"/>
                <w:szCs w:val="24"/>
              </w:rPr>
            </w:pPr>
            <w:r w:rsidRPr="004D19C0">
              <w:rPr>
                <w:rFonts w:cs="Times New Roman"/>
                <w:color w:val="000000" w:themeColor="text1"/>
                <w:sz w:val="24"/>
                <w:szCs w:val="24"/>
              </w:rPr>
              <w:t xml:space="preserve">Cảnh quan, hệ sinh thái </w:t>
            </w:r>
          </w:p>
        </w:tc>
        <w:tc>
          <w:tcPr>
            <w:tcW w:w="5387" w:type="dxa"/>
            <w:shd w:val="clear" w:color="auto" w:fill="auto"/>
            <w:vAlign w:val="center"/>
          </w:tcPr>
          <w:p w14:paraId="7B90F084" w14:textId="77777777" w:rsidR="002407F1" w:rsidRPr="004D19C0" w:rsidRDefault="002407F1" w:rsidP="00816DD8">
            <w:pPr>
              <w:widowControl w:val="0"/>
              <w:spacing w:line="240" w:lineRule="auto"/>
              <w:ind w:firstLine="113"/>
              <w:rPr>
                <w:rFonts w:cs="Times New Roman"/>
                <w:color w:val="000000" w:themeColor="text1"/>
                <w:sz w:val="24"/>
                <w:szCs w:val="24"/>
              </w:rPr>
            </w:pPr>
            <w:r w:rsidRPr="004D19C0">
              <w:rPr>
                <w:rFonts w:cs="Times New Roman"/>
                <w:color w:val="000000" w:themeColor="text1"/>
                <w:sz w:val="24"/>
                <w:szCs w:val="24"/>
              </w:rPr>
              <w:t>Tác động tích cực đến cảnh quan, hệ sinh thái khu vực do tái tạo được thảm thực vật.</w:t>
            </w:r>
          </w:p>
        </w:tc>
        <w:tc>
          <w:tcPr>
            <w:tcW w:w="1671" w:type="dxa"/>
            <w:vMerge/>
            <w:shd w:val="clear" w:color="auto" w:fill="auto"/>
            <w:vAlign w:val="center"/>
          </w:tcPr>
          <w:p w14:paraId="02680067" w14:textId="77777777" w:rsidR="002407F1" w:rsidRPr="004D19C0" w:rsidRDefault="002407F1" w:rsidP="00816DD8">
            <w:pPr>
              <w:widowControl w:val="0"/>
              <w:spacing w:line="240" w:lineRule="auto"/>
              <w:rPr>
                <w:rFonts w:cs="Times New Roman"/>
                <w:color w:val="000000" w:themeColor="text1"/>
                <w:sz w:val="24"/>
                <w:szCs w:val="24"/>
                <w:lang w:val="es-MX"/>
              </w:rPr>
            </w:pPr>
          </w:p>
        </w:tc>
        <w:tc>
          <w:tcPr>
            <w:tcW w:w="1559" w:type="dxa"/>
            <w:vMerge/>
            <w:shd w:val="clear" w:color="auto" w:fill="auto"/>
            <w:vAlign w:val="center"/>
          </w:tcPr>
          <w:p w14:paraId="6AE41A0D" w14:textId="77777777" w:rsidR="002407F1" w:rsidRPr="004D19C0" w:rsidRDefault="002407F1" w:rsidP="00816DD8">
            <w:pPr>
              <w:widowControl w:val="0"/>
              <w:spacing w:line="240" w:lineRule="auto"/>
              <w:jc w:val="center"/>
              <w:rPr>
                <w:rFonts w:cs="Times New Roman"/>
                <w:color w:val="000000" w:themeColor="text1"/>
                <w:sz w:val="24"/>
                <w:szCs w:val="24"/>
                <w:lang w:val="es-MX"/>
              </w:rPr>
            </w:pPr>
          </w:p>
        </w:tc>
      </w:tr>
      <w:tr w:rsidR="004D19C0" w:rsidRPr="004D19C0" w14:paraId="35ECE1C6" w14:textId="77777777" w:rsidTr="002407F1">
        <w:trPr>
          <w:jc w:val="center"/>
        </w:trPr>
        <w:tc>
          <w:tcPr>
            <w:tcW w:w="1384" w:type="dxa"/>
            <w:vMerge/>
            <w:shd w:val="clear" w:color="auto" w:fill="auto"/>
            <w:vAlign w:val="center"/>
          </w:tcPr>
          <w:p w14:paraId="5E1D4BA7" w14:textId="77777777" w:rsidR="002407F1" w:rsidRPr="004D19C0" w:rsidRDefault="002407F1" w:rsidP="00816DD8">
            <w:pPr>
              <w:widowControl w:val="0"/>
              <w:spacing w:line="240" w:lineRule="auto"/>
              <w:rPr>
                <w:rFonts w:cs="Times New Roman"/>
                <w:b/>
                <w:iCs/>
                <w:color w:val="000000" w:themeColor="text1"/>
                <w:sz w:val="24"/>
                <w:szCs w:val="24"/>
                <w:lang w:val="vi-VN"/>
              </w:rPr>
            </w:pPr>
          </w:p>
        </w:tc>
        <w:tc>
          <w:tcPr>
            <w:tcW w:w="1945" w:type="dxa"/>
            <w:vMerge/>
            <w:shd w:val="clear" w:color="auto" w:fill="auto"/>
            <w:vAlign w:val="center"/>
          </w:tcPr>
          <w:p w14:paraId="24EC3251" w14:textId="77777777" w:rsidR="002407F1" w:rsidRPr="004D19C0" w:rsidRDefault="002407F1" w:rsidP="00816DD8">
            <w:pPr>
              <w:widowControl w:val="0"/>
              <w:spacing w:line="240" w:lineRule="auto"/>
              <w:ind w:firstLine="113"/>
              <w:rPr>
                <w:rFonts w:cs="Times New Roman"/>
                <w:color w:val="000000" w:themeColor="text1"/>
                <w:sz w:val="24"/>
                <w:szCs w:val="24"/>
                <w:lang w:val="vi-VN"/>
              </w:rPr>
            </w:pPr>
          </w:p>
        </w:tc>
        <w:tc>
          <w:tcPr>
            <w:tcW w:w="3045" w:type="dxa"/>
            <w:shd w:val="clear" w:color="auto" w:fill="auto"/>
            <w:vAlign w:val="center"/>
          </w:tcPr>
          <w:p w14:paraId="14530F71" w14:textId="77777777" w:rsidR="002407F1" w:rsidRPr="004D19C0" w:rsidRDefault="002407F1" w:rsidP="00816DD8">
            <w:pPr>
              <w:widowControl w:val="0"/>
              <w:spacing w:line="240" w:lineRule="auto"/>
              <w:ind w:firstLine="113"/>
              <w:rPr>
                <w:rFonts w:cs="Times New Roman"/>
                <w:color w:val="000000" w:themeColor="text1"/>
                <w:sz w:val="24"/>
                <w:szCs w:val="24"/>
              </w:rPr>
            </w:pPr>
            <w:r w:rsidRPr="004D19C0">
              <w:rPr>
                <w:rFonts w:cs="Times New Roman"/>
                <w:color w:val="000000" w:themeColor="text1"/>
                <w:sz w:val="24"/>
                <w:szCs w:val="24"/>
              </w:rPr>
              <w:t xml:space="preserve">Rủi ro, sự cố môi trường: </w:t>
            </w:r>
          </w:p>
          <w:p w14:paraId="51841680" w14:textId="77777777" w:rsidR="002407F1" w:rsidRPr="004D19C0" w:rsidRDefault="002407F1" w:rsidP="00816DD8">
            <w:pPr>
              <w:widowControl w:val="0"/>
              <w:spacing w:line="240" w:lineRule="auto"/>
              <w:ind w:firstLine="113"/>
              <w:rPr>
                <w:rFonts w:cs="Times New Roman"/>
                <w:color w:val="000000" w:themeColor="text1"/>
                <w:sz w:val="24"/>
                <w:szCs w:val="24"/>
              </w:rPr>
            </w:pPr>
            <w:r w:rsidRPr="004D19C0">
              <w:rPr>
                <w:rFonts w:cs="Times New Roman"/>
                <w:color w:val="000000" w:themeColor="text1"/>
                <w:sz w:val="24"/>
                <w:szCs w:val="24"/>
              </w:rPr>
              <w:t xml:space="preserve">- Tai nạn lao động </w:t>
            </w:r>
          </w:p>
          <w:p w14:paraId="53600C08" w14:textId="77777777" w:rsidR="002407F1" w:rsidRPr="004D19C0" w:rsidRDefault="002407F1" w:rsidP="00816DD8">
            <w:pPr>
              <w:widowControl w:val="0"/>
              <w:spacing w:line="240" w:lineRule="auto"/>
              <w:ind w:firstLine="113"/>
              <w:rPr>
                <w:rFonts w:cs="Times New Roman"/>
                <w:color w:val="000000" w:themeColor="text1"/>
                <w:sz w:val="24"/>
                <w:szCs w:val="24"/>
              </w:rPr>
            </w:pPr>
            <w:r w:rsidRPr="004D19C0">
              <w:rPr>
                <w:rFonts w:cs="Times New Roman"/>
                <w:color w:val="000000" w:themeColor="text1"/>
                <w:sz w:val="24"/>
                <w:szCs w:val="24"/>
              </w:rPr>
              <w:t xml:space="preserve">- Sự cố cháy nổ </w:t>
            </w:r>
          </w:p>
          <w:p w14:paraId="26BA7F73" w14:textId="77777777" w:rsidR="002407F1" w:rsidRPr="004D19C0" w:rsidRDefault="002407F1" w:rsidP="00816DD8">
            <w:pPr>
              <w:widowControl w:val="0"/>
              <w:spacing w:line="240" w:lineRule="auto"/>
              <w:ind w:firstLine="113"/>
              <w:rPr>
                <w:rFonts w:cs="Times New Roman"/>
                <w:color w:val="000000" w:themeColor="text1"/>
                <w:sz w:val="24"/>
                <w:szCs w:val="24"/>
              </w:rPr>
            </w:pPr>
            <w:r w:rsidRPr="004D19C0">
              <w:rPr>
                <w:rFonts w:cs="Times New Roman"/>
                <w:color w:val="000000" w:themeColor="text1"/>
                <w:sz w:val="24"/>
                <w:szCs w:val="24"/>
              </w:rPr>
              <w:t>- Sự cố sạt lở đất đá</w:t>
            </w:r>
          </w:p>
        </w:tc>
        <w:tc>
          <w:tcPr>
            <w:tcW w:w="5387" w:type="dxa"/>
            <w:shd w:val="clear" w:color="auto" w:fill="auto"/>
            <w:vAlign w:val="center"/>
          </w:tcPr>
          <w:p w14:paraId="5BB831DF" w14:textId="77777777" w:rsidR="002407F1" w:rsidRPr="004D19C0" w:rsidRDefault="002407F1" w:rsidP="00816DD8">
            <w:pPr>
              <w:widowControl w:val="0"/>
              <w:spacing w:line="240" w:lineRule="auto"/>
              <w:ind w:firstLine="113"/>
              <w:rPr>
                <w:rFonts w:cs="Times New Roman"/>
                <w:color w:val="000000" w:themeColor="text1"/>
                <w:sz w:val="24"/>
                <w:szCs w:val="24"/>
              </w:rPr>
            </w:pPr>
            <w:r w:rsidRPr="004D19C0">
              <w:rPr>
                <w:rFonts w:cs="Times New Roman"/>
                <w:color w:val="000000" w:themeColor="text1"/>
                <w:sz w:val="24"/>
                <w:szCs w:val="24"/>
              </w:rPr>
              <w:t xml:space="preserve">- Trang bị bảo hộ lao động đầy đủ cho công nhân. </w:t>
            </w:r>
          </w:p>
          <w:p w14:paraId="445E22B6" w14:textId="77777777" w:rsidR="002407F1" w:rsidRPr="004D19C0" w:rsidRDefault="002407F1" w:rsidP="00816DD8">
            <w:pPr>
              <w:widowControl w:val="0"/>
              <w:spacing w:line="240" w:lineRule="auto"/>
              <w:ind w:firstLine="113"/>
              <w:rPr>
                <w:rFonts w:cs="Times New Roman"/>
                <w:color w:val="000000" w:themeColor="text1"/>
                <w:sz w:val="24"/>
                <w:szCs w:val="24"/>
              </w:rPr>
            </w:pPr>
            <w:r w:rsidRPr="004D19C0">
              <w:rPr>
                <w:rFonts w:cs="Times New Roman"/>
                <w:color w:val="000000" w:themeColor="text1"/>
                <w:sz w:val="24"/>
                <w:szCs w:val="24"/>
              </w:rPr>
              <w:t xml:space="preserve">- Bố trí vị trí lưu chứa tạm các loại nhiên liệu phục vụ máy móc, phương tiện thi công, tránh xa khu vực đang thi công. </w:t>
            </w:r>
          </w:p>
          <w:p w14:paraId="6A666CC4" w14:textId="77777777" w:rsidR="002407F1" w:rsidRPr="004D19C0" w:rsidRDefault="002407F1" w:rsidP="00816DD8">
            <w:pPr>
              <w:widowControl w:val="0"/>
              <w:spacing w:line="240" w:lineRule="auto"/>
              <w:ind w:firstLine="113"/>
              <w:rPr>
                <w:rFonts w:cs="Times New Roman"/>
                <w:color w:val="000000" w:themeColor="text1"/>
                <w:sz w:val="24"/>
                <w:szCs w:val="24"/>
              </w:rPr>
            </w:pPr>
            <w:r w:rsidRPr="004D19C0">
              <w:rPr>
                <w:rFonts w:cs="Times New Roman"/>
                <w:color w:val="000000" w:themeColor="text1"/>
                <w:sz w:val="24"/>
                <w:szCs w:val="24"/>
              </w:rPr>
              <w:t>- Xây dựng biện pháp thi công hợp lý, đảm bảo an toàn cho công nhân và máy móc của Công ty.</w:t>
            </w:r>
          </w:p>
        </w:tc>
        <w:tc>
          <w:tcPr>
            <w:tcW w:w="1671" w:type="dxa"/>
            <w:vMerge/>
            <w:shd w:val="clear" w:color="auto" w:fill="auto"/>
            <w:vAlign w:val="center"/>
          </w:tcPr>
          <w:p w14:paraId="7667946F" w14:textId="77777777" w:rsidR="002407F1" w:rsidRPr="004D19C0" w:rsidRDefault="002407F1" w:rsidP="00816DD8">
            <w:pPr>
              <w:widowControl w:val="0"/>
              <w:spacing w:line="240" w:lineRule="auto"/>
              <w:rPr>
                <w:rFonts w:cs="Times New Roman"/>
                <w:color w:val="000000" w:themeColor="text1"/>
                <w:sz w:val="24"/>
                <w:szCs w:val="24"/>
                <w:lang w:val="es-MX"/>
              </w:rPr>
            </w:pPr>
          </w:p>
        </w:tc>
        <w:tc>
          <w:tcPr>
            <w:tcW w:w="1559" w:type="dxa"/>
            <w:vMerge/>
            <w:shd w:val="clear" w:color="auto" w:fill="auto"/>
            <w:vAlign w:val="center"/>
          </w:tcPr>
          <w:p w14:paraId="7EB6627A" w14:textId="77777777" w:rsidR="002407F1" w:rsidRPr="004D19C0" w:rsidRDefault="002407F1" w:rsidP="00816DD8">
            <w:pPr>
              <w:widowControl w:val="0"/>
              <w:spacing w:line="240" w:lineRule="auto"/>
              <w:jc w:val="center"/>
              <w:rPr>
                <w:rFonts w:cs="Times New Roman"/>
                <w:color w:val="000000" w:themeColor="text1"/>
                <w:sz w:val="24"/>
                <w:szCs w:val="24"/>
                <w:lang w:val="es-MX"/>
              </w:rPr>
            </w:pPr>
          </w:p>
        </w:tc>
      </w:tr>
    </w:tbl>
    <w:p w14:paraId="51E806E2" w14:textId="77777777" w:rsidR="00F87693" w:rsidRPr="004D19C0" w:rsidRDefault="00F87693" w:rsidP="00023741">
      <w:pPr>
        <w:pStyle w:val="Bng30"/>
        <w:numPr>
          <w:ilvl w:val="0"/>
          <w:numId w:val="0"/>
        </w:numPr>
        <w:spacing w:line="312" w:lineRule="auto"/>
        <w:ind w:firstLine="567"/>
        <w:jc w:val="both"/>
        <w:rPr>
          <w:color w:val="000000" w:themeColor="text1"/>
        </w:rPr>
        <w:sectPr w:rsidR="00F87693" w:rsidRPr="004D19C0" w:rsidSect="00FC0FA7">
          <w:pgSz w:w="16840" w:h="11907" w:orient="landscape" w:code="9"/>
          <w:pgMar w:top="1134" w:right="1134" w:bottom="851" w:left="1134" w:header="340" w:footer="397" w:gutter="0"/>
          <w:cols w:space="720"/>
          <w:docGrid w:linePitch="381"/>
        </w:sectPr>
      </w:pPr>
    </w:p>
    <w:p w14:paraId="4D5CF8BF" w14:textId="77777777" w:rsidR="00F87693" w:rsidRPr="004D19C0" w:rsidRDefault="00F87693" w:rsidP="00023741">
      <w:pPr>
        <w:pStyle w:val="Heading2"/>
        <w:numPr>
          <w:ilvl w:val="0"/>
          <w:numId w:val="0"/>
        </w:numPr>
        <w:jc w:val="both"/>
        <w:rPr>
          <w:rFonts w:cs="Times New Roman"/>
          <w:color w:val="000000" w:themeColor="text1"/>
        </w:rPr>
      </w:pPr>
      <w:bookmarkStart w:id="3020" w:name="_Toc152774782"/>
      <w:bookmarkStart w:id="3021" w:name="_Toc163641946"/>
      <w:bookmarkStart w:id="3022" w:name="_Toc164239393"/>
      <w:bookmarkStart w:id="3023" w:name="_Toc164239563"/>
      <w:bookmarkStart w:id="3024" w:name="_Toc167455732"/>
      <w:bookmarkStart w:id="3025" w:name="_Toc168565426"/>
      <w:bookmarkStart w:id="3026" w:name="_Toc168565966"/>
      <w:bookmarkStart w:id="3027" w:name="_Toc173835430"/>
      <w:bookmarkStart w:id="3028" w:name="_Toc183968687"/>
      <w:bookmarkStart w:id="3029" w:name="_Toc183976219"/>
      <w:bookmarkStart w:id="3030" w:name="_Toc232583859"/>
      <w:r w:rsidRPr="004D19C0">
        <w:rPr>
          <w:rFonts w:cs="Times New Roman"/>
          <w:color w:val="000000" w:themeColor="text1"/>
        </w:rPr>
        <w:lastRenderedPageBreak/>
        <w:t>5.2. Chương trình quan trắc, giám sát môi trường của dự án</w:t>
      </w:r>
      <w:bookmarkEnd w:id="3020"/>
      <w:bookmarkEnd w:id="3021"/>
      <w:bookmarkEnd w:id="3022"/>
      <w:bookmarkEnd w:id="3023"/>
      <w:bookmarkEnd w:id="3024"/>
      <w:bookmarkEnd w:id="3025"/>
      <w:bookmarkEnd w:id="3026"/>
      <w:bookmarkEnd w:id="3027"/>
      <w:bookmarkEnd w:id="3028"/>
      <w:bookmarkEnd w:id="3029"/>
      <w:bookmarkEnd w:id="3030"/>
    </w:p>
    <w:p w14:paraId="33FAC58C" w14:textId="77777777" w:rsidR="00A80D68" w:rsidRPr="004D19C0" w:rsidRDefault="00A80D68" w:rsidP="00A80D68">
      <w:pPr>
        <w:widowControl w:val="0"/>
        <w:ind w:firstLine="567"/>
        <w:rPr>
          <w:rFonts w:cs="Times New Roman"/>
          <w:color w:val="000000" w:themeColor="text1"/>
          <w:szCs w:val="26"/>
        </w:rPr>
      </w:pPr>
      <w:bookmarkStart w:id="3031" w:name="_Toc164239395"/>
      <w:bookmarkStart w:id="3032" w:name="_Toc164239565"/>
      <w:bookmarkStart w:id="3033" w:name="_Toc167455734"/>
      <w:bookmarkStart w:id="3034" w:name="_Toc168565429"/>
      <w:bookmarkStart w:id="3035" w:name="_Toc168565969"/>
      <w:bookmarkStart w:id="3036" w:name="_Toc173835433"/>
      <w:bookmarkStart w:id="3037" w:name="_Toc183968690"/>
      <w:bookmarkStart w:id="3038" w:name="_Toc183976222"/>
      <w:r w:rsidRPr="004D19C0">
        <w:rPr>
          <w:color w:val="000000" w:themeColor="text1"/>
        </w:rPr>
        <w:t xml:space="preserve">Căn cứ </w:t>
      </w:r>
      <w:r w:rsidRPr="004D19C0">
        <w:rPr>
          <w:rFonts w:cs="Times New Roman"/>
          <w:color w:val="000000" w:themeColor="text1"/>
          <w:spacing w:val="-4"/>
          <w:szCs w:val="26"/>
        </w:rPr>
        <w:t xml:space="preserve">theo quy định tại Khoản 2 Điều 111, Khoản 2 Điều 112 Luật Bảo vệ môi trường 2020, điểm b khoản 1 Điều 97, điểm c khoản 1 Điều 98 và các Phụ lục số XXVIII, XXIX, Nghị định số 08/2022/NĐ-CP ngày 10/01/2022 của Chính phủ thì dự án không phải thực </w:t>
      </w:r>
      <w:r w:rsidRPr="004D19C0">
        <w:rPr>
          <w:rFonts w:cs="Times New Roman"/>
          <w:color w:val="000000" w:themeColor="text1"/>
          <w:szCs w:val="26"/>
        </w:rPr>
        <w:t xml:space="preserve">hiện quan trắc định kỳ nước thải, bụi và khí thải. </w:t>
      </w:r>
    </w:p>
    <w:p w14:paraId="36794F85" w14:textId="77777777" w:rsidR="00A80D68" w:rsidRPr="004D19C0" w:rsidRDefault="00A80D68" w:rsidP="00A80D68">
      <w:pPr>
        <w:widowControl w:val="0"/>
        <w:ind w:firstLine="567"/>
        <w:rPr>
          <w:rFonts w:cs="Times New Roman"/>
          <w:color w:val="000000" w:themeColor="text1"/>
          <w:szCs w:val="26"/>
          <w:lang w:val="vi-VN"/>
        </w:rPr>
      </w:pPr>
      <w:r w:rsidRPr="004D19C0">
        <w:rPr>
          <w:rFonts w:cs="Times New Roman"/>
          <w:color w:val="000000" w:themeColor="text1"/>
          <w:szCs w:val="26"/>
        </w:rPr>
        <w:t>Chủ dự án có trách nhiệm thực hiện các</w:t>
      </w:r>
      <w:r w:rsidRPr="004D19C0">
        <w:rPr>
          <w:rFonts w:cs="Times New Roman"/>
          <w:color w:val="000000" w:themeColor="text1"/>
          <w:szCs w:val="26"/>
          <w:lang w:val="vi-VN"/>
        </w:rPr>
        <w:t xml:space="preserve"> </w:t>
      </w:r>
      <w:r w:rsidRPr="004D19C0">
        <w:rPr>
          <w:rFonts w:cs="Times New Roman"/>
          <w:color w:val="000000" w:themeColor="text1"/>
          <w:szCs w:val="26"/>
        </w:rPr>
        <w:t>giám sát như</w:t>
      </w:r>
      <w:r w:rsidRPr="004D19C0">
        <w:rPr>
          <w:rFonts w:cs="Times New Roman"/>
          <w:color w:val="000000" w:themeColor="text1"/>
          <w:szCs w:val="26"/>
          <w:lang w:val="vi-VN"/>
        </w:rPr>
        <w:t xml:space="preserve"> sau:</w:t>
      </w:r>
    </w:p>
    <w:p w14:paraId="66EC7BFA" w14:textId="77777777" w:rsidR="00A80D68" w:rsidRPr="004D19C0" w:rsidRDefault="00A80D68" w:rsidP="00A80D68">
      <w:pPr>
        <w:widowControl w:val="0"/>
        <w:ind w:firstLine="567"/>
        <w:rPr>
          <w:color w:val="000000" w:themeColor="text1"/>
          <w:lang w:val="vi-VN"/>
        </w:rPr>
      </w:pPr>
      <w:r w:rsidRPr="004D19C0">
        <w:rPr>
          <w:color w:val="000000" w:themeColor="text1"/>
        </w:rPr>
        <w:t>- Giám sát sụt</w:t>
      </w:r>
      <w:r w:rsidRPr="004D19C0">
        <w:rPr>
          <w:color w:val="000000" w:themeColor="text1"/>
          <w:lang w:val="vi-VN"/>
        </w:rPr>
        <w:t xml:space="preserve"> lún, sạt lở.</w:t>
      </w:r>
    </w:p>
    <w:p w14:paraId="195D1DC8" w14:textId="77777777" w:rsidR="00A80D68" w:rsidRPr="004D19C0" w:rsidRDefault="00A80D68" w:rsidP="00A80D68">
      <w:pPr>
        <w:widowControl w:val="0"/>
        <w:ind w:firstLine="567"/>
        <w:rPr>
          <w:color w:val="000000" w:themeColor="text1"/>
        </w:rPr>
      </w:pPr>
      <w:r w:rsidRPr="004D19C0">
        <w:rPr>
          <w:color w:val="000000" w:themeColor="text1"/>
        </w:rPr>
        <w:t>- Giám sát chất thải rắn</w:t>
      </w:r>
      <w:r w:rsidRPr="004D19C0">
        <w:rPr>
          <w:color w:val="000000" w:themeColor="text1"/>
          <w:lang w:val="vi-VN"/>
        </w:rPr>
        <w:t xml:space="preserve"> và chất thải nguy hại:</w:t>
      </w:r>
      <w:r w:rsidRPr="004D19C0">
        <w:rPr>
          <w:color w:val="000000" w:themeColor="text1"/>
        </w:rPr>
        <w:t xml:space="preserve"> Chất thải được thu gom và phân loại, lưu chứa vào thùng chứa đặt trong khu vực dự án. Chủ đầu tư sẽ thường xuyên giám sát chất thải rắn phát sinh trong quá trình triển khai xây dựng, thực hiện dự án. </w:t>
      </w:r>
    </w:p>
    <w:p w14:paraId="244C5414" w14:textId="77777777" w:rsidR="00A80D68" w:rsidRPr="004D19C0" w:rsidRDefault="00A80D68" w:rsidP="00A80D68">
      <w:pPr>
        <w:widowControl w:val="0"/>
        <w:ind w:firstLine="567"/>
        <w:rPr>
          <w:rFonts w:cs="Times New Roman"/>
          <w:b/>
          <w:color w:val="000000" w:themeColor="text1"/>
          <w:spacing w:val="-4"/>
          <w:szCs w:val="26"/>
          <w:lang w:val="vi-VN"/>
        </w:rPr>
      </w:pPr>
      <w:r w:rsidRPr="004D19C0">
        <w:rPr>
          <w:color w:val="000000" w:themeColor="text1"/>
        </w:rPr>
        <w:t>- Giám sát, theo dõi các sự cố môi trường khác có thể xảy ra để có những biện pháp xử lý thích hợp và nhanh chóng.</w:t>
      </w:r>
    </w:p>
    <w:p w14:paraId="49B00F4E" w14:textId="199A30B8" w:rsidR="00E3573E" w:rsidRPr="004D19C0" w:rsidRDefault="00E3573E" w:rsidP="00A80D68">
      <w:pPr>
        <w:rPr>
          <w:rFonts w:eastAsia="Times New Roman" w:cs="Times New Roman"/>
          <w:b/>
          <w:caps/>
          <w:color w:val="000000" w:themeColor="text1"/>
          <w:szCs w:val="26"/>
        </w:rPr>
      </w:pPr>
      <w:r w:rsidRPr="004D19C0">
        <w:rPr>
          <w:rFonts w:eastAsia="Times New Roman" w:cs="Times New Roman"/>
          <w:caps/>
          <w:color w:val="000000" w:themeColor="text1"/>
          <w:szCs w:val="26"/>
        </w:rPr>
        <w:br w:type="page"/>
      </w:r>
    </w:p>
    <w:p w14:paraId="4CD2D029" w14:textId="74D5C52C" w:rsidR="00F87693" w:rsidRPr="004D19C0" w:rsidRDefault="00F87693" w:rsidP="00023741">
      <w:pPr>
        <w:pStyle w:val="Heading1"/>
        <w:spacing w:line="312" w:lineRule="auto"/>
        <w:rPr>
          <w:rFonts w:cs="Times New Roman"/>
          <w:color w:val="000000" w:themeColor="text1"/>
          <w:szCs w:val="26"/>
        </w:rPr>
      </w:pPr>
      <w:bookmarkStart w:id="3039" w:name="_Toc164239405"/>
      <w:bookmarkStart w:id="3040" w:name="_Toc164239575"/>
      <w:bookmarkStart w:id="3041" w:name="_Toc167455744"/>
      <w:bookmarkStart w:id="3042" w:name="_Toc168565437"/>
      <w:bookmarkStart w:id="3043" w:name="_Toc168565977"/>
      <w:bookmarkStart w:id="3044" w:name="_Toc173835443"/>
      <w:bookmarkStart w:id="3045" w:name="_Toc183968691"/>
      <w:bookmarkStart w:id="3046" w:name="_Toc183976223"/>
      <w:bookmarkStart w:id="3047" w:name="_Toc232583860"/>
      <w:bookmarkEnd w:id="3031"/>
      <w:bookmarkEnd w:id="3032"/>
      <w:bookmarkEnd w:id="3033"/>
      <w:bookmarkEnd w:id="3034"/>
      <w:bookmarkEnd w:id="3035"/>
      <w:bookmarkEnd w:id="3036"/>
      <w:bookmarkEnd w:id="3037"/>
      <w:bookmarkEnd w:id="3038"/>
      <w:r w:rsidRPr="004D19C0">
        <w:rPr>
          <w:rFonts w:cs="Times New Roman"/>
          <w:color w:val="000000" w:themeColor="text1"/>
          <w:szCs w:val="26"/>
        </w:rPr>
        <w:lastRenderedPageBreak/>
        <w:t xml:space="preserve">KẾT </w:t>
      </w:r>
      <w:r w:rsidRPr="004D19C0">
        <w:rPr>
          <w:rFonts w:cs="Times New Roman"/>
          <w:color w:val="000000" w:themeColor="text1"/>
          <w:szCs w:val="26"/>
          <w:lang w:val="vi-VN"/>
        </w:rPr>
        <w:t xml:space="preserve">LUẬN, </w:t>
      </w:r>
      <w:r w:rsidRPr="004D19C0">
        <w:rPr>
          <w:rFonts w:cs="Times New Roman"/>
          <w:caps/>
          <w:color w:val="000000" w:themeColor="text1"/>
          <w:szCs w:val="26"/>
          <w:lang w:val="vi-VN"/>
        </w:rPr>
        <w:t>KIẾN NGHỊ</w:t>
      </w:r>
      <w:r w:rsidRPr="004D19C0">
        <w:rPr>
          <w:rFonts w:cs="Times New Roman"/>
          <w:caps/>
          <w:color w:val="000000" w:themeColor="text1"/>
          <w:szCs w:val="26"/>
        </w:rPr>
        <w:t xml:space="preserve"> </w:t>
      </w:r>
      <w:r w:rsidRPr="004D19C0">
        <w:rPr>
          <w:rFonts w:cs="Times New Roman"/>
          <w:color w:val="000000" w:themeColor="text1"/>
          <w:szCs w:val="26"/>
        </w:rPr>
        <w:t>VÀ CAM KẾT</w:t>
      </w:r>
      <w:bookmarkEnd w:id="3039"/>
      <w:bookmarkEnd w:id="3040"/>
      <w:bookmarkEnd w:id="3041"/>
      <w:bookmarkEnd w:id="3042"/>
      <w:bookmarkEnd w:id="3043"/>
      <w:bookmarkEnd w:id="3044"/>
      <w:bookmarkEnd w:id="3045"/>
      <w:bookmarkEnd w:id="3046"/>
      <w:bookmarkEnd w:id="3047"/>
    </w:p>
    <w:p w14:paraId="4E88A0A4" w14:textId="77777777" w:rsidR="00F87693" w:rsidRPr="004D19C0" w:rsidRDefault="00F87693" w:rsidP="009B2780">
      <w:pPr>
        <w:pStyle w:val="Heading2"/>
        <w:numPr>
          <w:ilvl w:val="0"/>
          <w:numId w:val="0"/>
        </w:numPr>
        <w:jc w:val="left"/>
        <w:rPr>
          <w:rFonts w:cs="Times New Roman"/>
          <w:color w:val="000000" w:themeColor="text1"/>
          <w:lang w:val="vi-VN"/>
        </w:rPr>
      </w:pPr>
      <w:bookmarkStart w:id="3048" w:name="_Toc163641949"/>
      <w:bookmarkStart w:id="3049" w:name="_Toc164239406"/>
      <w:bookmarkStart w:id="3050" w:name="_Toc164239576"/>
      <w:bookmarkStart w:id="3051" w:name="_Toc167455745"/>
      <w:bookmarkStart w:id="3052" w:name="_Toc168565438"/>
      <w:bookmarkStart w:id="3053" w:name="_Toc168565978"/>
      <w:bookmarkStart w:id="3054" w:name="_Toc173835444"/>
      <w:bookmarkStart w:id="3055" w:name="_Toc183968692"/>
      <w:bookmarkStart w:id="3056" w:name="_Toc183976224"/>
      <w:bookmarkStart w:id="3057" w:name="_Toc232583861"/>
      <w:r w:rsidRPr="004D19C0">
        <w:rPr>
          <w:rFonts w:cs="Times New Roman"/>
          <w:color w:val="000000" w:themeColor="text1"/>
          <w:lang w:val="vi-VN"/>
        </w:rPr>
        <w:t>1. Kết luận</w:t>
      </w:r>
      <w:bookmarkEnd w:id="3048"/>
      <w:bookmarkEnd w:id="3049"/>
      <w:bookmarkEnd w:id="3050"/>
      <w:bookmarkEnd w:id="3051"/>
      <w:bookmarkEnd w:id="3052"/>
      <w:bookmarkEnd w:id="3053"/>
      <w:bookmarkEnd w:id="3054"/>
      <w:bookmarkEnd w:id="3055"/>
      <w:bookmarkEnd w:id="3056"/>
      <w:bookmarkEnd w:id="3057"/>
    </w:p>
    <w:p w14:paraId="7561A97A" w14:textId="77777777" w:rsidR="0029601B" w:rsidRPr="004D19C0" w:rsidRDefault="0029601B" w:rsidP="0029601B">
      <w:pPr>
        <w:ind w:firstLine="567"/>
        <w:rPr>
          <w:rFonts w:cs="Times New Roman"/>
          <w:color w:val="000000" w:themeColor="text1"/>
          <w:szCs w:val="26"/>
          <w:lang w:val="vi-VN"/>
        </w:rPr>
      </w:pPr>
      <w:bookmarkStart w:id="3058" w:name="_Toc163641950"/>
      <w:bookmarkStart w:id="3059" w:name="_Toc164239407"/>
      <w:bookmarkStart w:id="3060" w:name="_Toc164239577"/>
      <w:bookmarkStart w:id="3061" w:name="_Toc167455746"/>
      <w:bookmarkStart w:id="3062" w:name="_Toc168565979"/>
      <w:bookmarkStart w:id="3063" w:name="_Toc173835445"/>
      <w:bookmarkStart w:id="3064" w:name="_Toc183968693"/>
      <w:bookmarkStart w:id="3065" w:name="_Toc183976225"/>
      <w:r w:rsidRPr="004D19C0">
        <w:rPr>
          <w:rFonts w:cs="Times New Roman"/>
          <w:color w:val="000000" w:themeColor="text1"/>
          <w:szCs w:val="26"/>
          <w:lang w:val="vi-VN"/>
        </w:rPr>
        <w:t xml:space="preserve">Trên cơ sở phân tích toàn diện các đặc điểm điều kiện tự nhiên và kinh tế xã hội cũng như các hoạt động của dự án, bằng hệ thống phương pháp hợp lý, báo cáo ĐTM đã hoàn thành được nhiệm vụ đề ra. Báo cáo đã nhận dạng và đánh giá được đầy đủ các tác động tích cực và tiêu cực, quy mô và diễn biến của các tác động, đã đưa ra được các giải pháp hợp lý nhằm giảm thiểu tác động tiêu cực và phòng chống, ứng phó các sự cố, rủi ro môi trường có thể sảy ra trong các giai đoạn hoạt động của dự án.  </w:t>
      </w:r>
    </w:p>
    <w:p w14:paraId="3EAFA595" w14:textId="77777777" w:rsidR="0029601B" w:rsidRPr="004D19C0" w:rsidRDefault="0029601B" w:rsidP="0029601B">
      <w:pPr>
        <w:ind w:firstLine="567"/>
        <w:rPr>
          <w:rFonts w:cs="Times New Roman"/>
          <w:color w:val="000000" w:themeColor="text1"/>
          <w:szCs w:val="26"/>
          <w:lang w:val="vi-VN"/>
        </w:rPr>
      </w:pPr>
      <w:r w:rsidRPr="004D19C0">
        <w:rPr>
          <w:rFonts w:cs="Times New Roman"/>
          <w:color w:val="000000" w:themeColor="text1"/>
          <w:szCs w:val="26"/>
          <w:lang w:val="vi-VN"/>
        </w:rPr>
        <w:t xml:space="preserve">- Nhận dạng nguồn phát sinh, diễn biến, mức độ ảnh hưởng của các tác động đến các yếu tố môi trường tự nhiên và kinh tế xã hội của khu vực. </w:t>
      </w:r>
    </w:p>
    <w:p w14:paraId="73700D22" w14:textId="77777777" w:rsidR="0029601B" w:rsidRPr="004D19C0" w:rsidRDefault="0029601B" w:rsidP="0029601B">
      <w:pPr>
        <w:ind w:firstLine="567"/>
        <w:rPr>
          <w:rFonts w:cs="Times New Roman"/>
          <w:color w:val="000000" w:themeColor="text1"/>
          <w:szCs w:val="26"/>
          <w:lang w:val="vi-VN"/>
        </w:rPr>
      </w:pPr>
      <w:r w:rsidRPr="004D19C0">
        <w:rPr>
          <w:rFonts w:cs="Times New Roman"/>
          <w:color w:val="000000" w:themeColor="text1"/>
          <w:szCs w:val="26"/>
          <w:lang w:val="vi-VN"/>
        </w:rPr>
        <w:t xml:space="preserve">- Báo cáo đã đề xuất hệ thống các biện pháp giảm thiểu các tác động xấu đến môi trường tự nhiên, môi trường kinh tế xã hội. Mỗi một tác động xấu, đều có các biện pháp tương ứng. Việc thực hiện tốt các giải pháp đã được đề xuất trong báo cáo, sẽ làm giảm các tác động tiêu cực đến môi trường. </w:t>
      </w:r>
    </w:p>
    <w:p w14:paraId="2CB4C08C" w14:textId="77777777" w:rsidR="0029601B" w:rsidRPr="004D19C0" w:rsidRDefault="0029601B" w:rsidP="0029601B">
      <w:pPr>
        <w:ind w:firstLine="567"/>
        <w:rPr>
          <w:rFonts w:cs="Times New Roman"/>
          <w:color w:val="000000" w:themeColor="text1"/>
          <w:szCs w:val="26"/>
          <w:lang w:val="vi-VN"/>
        </w:rPr>
      </w:pPr>
      <w:r w:rsidRPr="004D19C0">
        <w:rPr>
          <w:rFonts w:cs="Times New Roman"/>
          <w:color w:val="000000" w:themeColor="text1"/>
          <w:szCs w:val="26"/>
          <w:lang w:val="vi-VN"/>
        </w:rPr>
        <w:t xml:space="preserve">- Bảo đã nhận dạng những sự cố môi trường trong các giai đoạn hoạt động của dự án. Mức độ tác động xấu của các sự cố cũng đã được đánh giá kỹ. Mỗi sự cố môi trường đều đã có các biện pháp quản lý, phòng ngừa và ứng phó khi phát sinh. </w:t>
      </w:r>
    </w:p>
    <w:p w14:paraId="001EA7A8" w14:textId="4505062F" w:rsidR="00F87693" w:rsidRPr="004D19C0" w:rsidRDefault="0029601B" w:rsidP="009B2780">
      <w:pPr>
        <w:pStyle w:val="Heading2"/>
        <w:numPr>
          <w:ilvl w:val="0"/>
          <w:numId w:val="0"/>
        </w:numPr>
        <w:jc w:val="left"/>
        <w:rPr>
          <w:rFonts w:cs="Times New Roman"/>
          <w:color w:val="000000" w:themeColor="text1"/>
          <w:lang w:val="vi-VN"/>
        </w:rPr>
      </w:pPr>
      <w:bookmarkStart w:id="3066" w:name="_Toc232583862"/>
      <w:r w:rsidRPr="004D19C0">
        <w:rPr>
          <w:rFonts w:cs="Times New Roman"/>
          <w:color w:val="000000" w:themeColor="text1"/>
          <w:lang w:val="vi-VN"/>
        </w:rPr>
        <w:t>2. Kiến nghị</w:t>
      </w:r>
      <w:bookmarkEnd w:id="3058"/>
      <w:bookmarkEnd w:id="3059"/>
      <w:bookmarkEnd w:id="3060"/>
      <w:bookmarkEnd w:id="3061"/>
      <w:bookmarkEnd w:id="3062"/>
      <w:bookmarkEnd w:id="3063"/>
      <w:bookmarkEnd w:id="3064"/>
      <w:bookmarkEnd w:id="3065"/>
      <w:bookmarkEnd w:id="3066"/>
    </w:p>
    <w:p w14:paraId="331289B6" w14:textId="21BDB6E1" w:rsidR="00F87693" w:rsidRPr="004D19C0" w:rsidRDefault="00F87693" w:rsidP="00023741">
      <w:pPr>
        <w:ind w:firstLine="567"/>
        <w:rPr>
          <w:rFonts w:eastAsia="Times New Roman" w:cs="Times New Roman"/>
          <w:iCs/>
          <w:color w:val="000000" w:themeColor="text1"/>
          <w:szCs w:val="26"/>
        </w:rPr>
      </w:pPr>
      <w:r w:rsidRPr="004D19C0">
        <w:rPr>
          <w:rFonts w:cs="Times New Roman"/>
          <w:color w:val="000000" w:themeColor="text1"/>
          <w:szCs w:val="26"/>
        </w:rPr>
        <w:t xml:space="preserve">Để đảm bảo phát triển dự án có </w:t>
      </w:r>
      <w:r w:rsidRPr="004D19C0">
        <w:rPr>
          <w:rFonts w:eastAsia="Times New Roman" w:cs="Times New Roman"/>
          <w:iCs/>
          <w:color w:val="000000" w:themeColor="text1"/>
          <w:szCs w:val="26"/>
          <w:lang w:val="vi-VN"/>
        </w:rPr>
        <w:t xml:space="preserve">hiệu quả về kinh tế - xã hội và bảo vệ môi trường, </w:t>
      </w:r>
      <w:r w:rsidR="0029601B" w:rsidRPr="004D19C0">
        <w:rPr>
          <w:rFonts w:cs="Times New Roman"/>
          <w:color w:val="000000" w:themeColor="text1"/>
          <w:szCs w:val="26"/>
        </w:rPr>
        <w:t>Công</w:t>
      </w:r>
      <w:r w:rsidR="0029601B" w:rsidRPr="004D19C0">
        <w:rPr>
          <w:rFonts w:cs="Times New Roman"/>
          <w:color w:val="000000" w:themeColor="text1"/>
          <w:szCs w:val="26"/>
          <w:lang w:val="vi-VN"/>
        </w:rPr>
        <w:t xml:space="preserve"> ty TNHH Tiến Đạt </w:t>
      </w:r>
      <w:r w:rsidRPr="004D19C0">
        <w:rPr>
          <w:rFonts w:eastAsia="Times New Roman" w:cs="Times New Roman"/>
          <w:iCs/>
          <w:color w:val="000000" w:themeColor="text1"/>
          <w:szCs w:val="26"/>
          <w:lang w:val="vi-VN"/>
        </w:rPr>
        <w:t xml:space="preserve">kiến nghị Sở </w:t>
      </w:r>
      <w:r w:rsidR="0029601B" w:rsidRPr="004D19C0">
        <w:rPr>
          <w:rFonts w:eastAsia="Times New Roman" w:cs="Times New Roman"/>
          <w:iCs/>
          <w:color w:val="000000" w:themeColor="text1"/>
          <w:szCs w:val="26"/>
          <w:lang w:val="vi-VN"/>
        </w:rPr>
        <w:t xml:space="preserve">Nông nghiệp </w:t>
      </w:r>
      <w:r w:rsidRPr="004D19C0">
        <w:rPr>
          <w:rFonts w:eastAsia="Times New Roman" w:cs="Times New Roman"/>
          <w:iCs/>
          <w:color w:val="000000" w:themeColor="text1"/>
          <w:szCs w:val="26"/>
          <w:lang w:val="vi-VN"/>
        </w:rPr>
        <w:t>và Môi trường tỉnh Tuyên Quang và các Sở, ban ngành liên quan hỗ trợ đơn vị trong quá trình triển khai xây dựng dự án.</w:t>
      </w:r>
    </w:p>
    <w:p w14:paraId="6939CF00" w14:textId="1A658AA5" w:rsidR="00F87693" w:rsidRPr="004D19C0" w:rsidRDefault="00F87693" w:rsidP="00F9276C">
      <w:pPr>
        <w:widowControl w:val="0"/>
        <w:ind w:firstLine="567"/>
        <w:rPr>
          <w:rFonts w:cs="Times New Roman"/>
          <w:iCs/>
          <w:color w:val="000000" w:themeColor="text1"/>
          <w:szCs w:val="26"/>
        </w:rPr>
      </w:pPr>
      <w:r w:rsidRPr="004D19C0">
        <w:rPr>
          <w:rFonts w:eastAsia="Times New Roman" w:cs="Times New Roman"/>
          <w:iCs/>
          <w:color w:val="000000" w:themeColor="text1"/>
          <w:szCs w:val="26"/>
          <w:lang w:val="vi-VN"/>
        </w:rPr>
        <w:t xml:space="preserve">Kính đề nghị Sở </w:t>
      </w:r>
      <w:r w:rsidR="0029601B" w:rsidRPr="004D19C0">
        <w:rPr>
          <w:rFonts w:eastAsia="Times New Roman" w:cs="Times New Roman"/>
          <w:iCs/>
          <w:color w:val="000000" w:themeColor="text1"/>
          <w:szCs w:val="26"/>
          <w:lang w:val="vi-VN"/>
        </w:rPr>
        <w:t xml:space="preserve">Nông nghiệp </w:t>
      </w:r>
      <w:r w:rsidRPr="004D19C0">
        <w:rPr>
          <w:rFonts w:eastAsia="Times New Roman" w:cs="Times New Roman"/>
          <w:iCs/>
          <w:color w:val="000000" w:themeColor="text1"/>
          <w:szCs w:val="26"/>
          <w:lang w:val="vi-VN"/>
        </w:rPr>
        <w:t xml:space="preserve">và Môi trường tỉnh Tuyên Quang xem xét, thẩm định trình UBND tỉnh Tuyên Quang phê duyệt Báo cáo đánh giá tác động môi trường của </w:t>
      </w:r>
      <w:r w:rsidR="009B2780" w:rsidRPr="004D19C0">
        <w:rPr>
          <w:rFonts w:eastAsia="Times New Roman" w:cs="Times New Roman"/>
          <w:iCs/>
          <w:color w:val="000000" w:themeColor="text1"/>
          <w:szCs w:val="26"/>
          <w:lang w:val="vi-VN"/>
        </w:rPr>
        <w:t>“</w:t>
      </w:r>
      <w:r w:rsidR="009B2780" w:rsidRPr="004D19C0">
        <w:rPr>
          <w:rFonts w:cs="Times New Roman"/>
          <w:color w:val="000000" w:themeColor="text1"/>
        </w:rPr>
        <w:t>Dự</w:t>
      </w:r>
      <w:r w:rsidR="009B2780" w:rsidRPr="004D19C0">
        <w:rPr>
          <w:rFonts w:cs="Times New Roman"/>
          <w:color w:val="000000" w:themeColor="text1"/>
          <w:lang w:val="vi-VN"/>
        </w:rPr>
        <w:t xml:space="preserve"> án khai thác mỏ cát, sỏi lòng sông Chảy, đầu cầu treo, thị trấn Vinh Quang và thôn Cán Chỉ Dền, xã Tụ Nhân, huyện Hoàng Su Phì, tỉnh Hà Giang (Nay là xã Hoàng Su Phì, tỉnh Tuyên Quang)”.</w:t>
      </w:r>
    </w:p>
    <w:p w14:paraId="69C730F4" w14:textId="77777777" w:rsidR="00F87693" w:rsidRPr="004D19C0" w:rsidRDefault="00F87693" w:rsidP="00023741">
      <w:pPr>
        <w:ind w:firstLine="567"/>
        <w:rPr>
          <w:rFonts w:eastAsia="Times New Roman" w:cs="Times New Roman"/>
          <w:iCs/>
          <w:color w:val="000000" w:themeColor="text1"/>
          <w:szCs w:val="26"/>
          <w:lang w:val="vi-VN"/>
        </w:rPr>
      </w:pPr>
      <w:r w:rsidRPr="004D19C0">
        <w:rPr>
          <w:rFonts w:eastAsia="Times New Roman" w:cs="Times New Roman"/>
          <w:iCs/>
          <w:color w:val="000000" w:themeColor="text1"/>
          <w:szCs w:val="26"/>
          <w:lang w:val="vi-VN"/>
        </w:rPr>
        <w:t>Bên cạnh đó đề nghị các cơ quan quản lý nhà nước về bảo vệ môi trường tỉnh Tuyên Quang tạo điều kiện hướng dẫn và giám sát đơn vị thực hiện các biện pháp giảm thiểu ô nhiễm và công tác quan trắc, giám sát môi trường định kỳ theo đúng các nội dung đã cam kết trong Báo cáo đánh giá tác động môi trường được phê duyệt.</w:t>
      </w:r>
    </w:p>
    <w:p w14:paraId="19ADE772" w14:textId="77777777" w:rsidR="00F87693" w:rsidRPr="004D19C0" w:rsidRDefault="00F87693" w:rsidP="00D54B83">
      <w:pPr>
        <w:pStyle w:val="Heading2"/>
        <w:numPr>
          <w:ilvl w:val="0"/>
          <w:numId w:val="0"/>
        </w:numPr>
        <w:jc w:val="left"/>
        <w:rPr>
          <w:rFonts w:cs="Times New Roman"/>
          <w:color w:val="000000" w:themeColor="text1"/>
          <w:lang w:val="vi-VN"/>
        </w:rPr>
      </w:pPr>
      <w:bookmarkStart w:id="3067" w:name="_Toc163641951"/>
      <w:bookmarkStart w:id="3068" w:name="_Toc164239408"/>
      <w:bookmarkStart w:id="3069" w:name="_Toc164239578"/>
      <w:bookmarkStart w:id="3070" w:name="_Toc167455747"/>
      <w:bookmarkStart w:id="3071" w:name="_Toc168565439"/>
      <w:bookmarkStart w:id="3072" w:name="_Toc168565980"/>
      <w:bookmarkStart w:id="3073" w:name="_Toc173835446"/>
      <w:bookmarkStart w:id="3074" w:name="_Toc183968694"/>
      <w:bookmarkStart w:id="3075" w:name="_Toc183976226"/>
      <w:bookmarkStart w:id="3076" w:name="_Toc232583863"/>
      <w:r w:rsidRPr="004D19C0">
        <w:rPr>
          <w:rFonts w:cs="Times New Roman"/>
          <w:color w:val="000000" w:themeColor="text1"/>
          <w:lang w:val="vi-VN"/>
        </w:rPr>
        <w:t>3. Cam kết</w:t>
      </w:r>
      <w:bookmarkEnd w:id="3067"/>
      <w:bookmarkEnd w:id="3068"/>
      <w:bookmarkEnd w:id="3069"/>
      <w:bookmarkEnd w:id="3070"/>
      <w:bookmarkEnd w:id="3071"/>
      <w:bookmarkEnd w:id="3072"/>
      <w:bookmarkEnd w:id="3073"/>
      <w:bookmarkEnd w:id="3074"/>
      <w:bookmarkEnd w:id="3075"/>
      <w:bookmarkEnd w:id="3076"/>
    </w:p>
    <w:p w14:paraId="3F94BBFB" w14:textId="78C900F5" w:rsidR="00F87693" w:rsidRPr="004D19C0" w:rsidRDefault="00F87693" w:rsidP="00023741">
      <w:pPr>
        <w:ind w:firstLine="567"/>
        <w:rPr>
          <w:rFonts w:eastAsia="Times New Roman" w:cs="Times New Roman"/>
          <w:iCs/>
          <w:color w:val="000000" w:themeColor="text1"/>
          <w:szCs w:val="26"/>
        </w:rPr>
      </w:pPr>
      <w:r w:rsidRPr="004D19C0">
        <w:rPr>
          <w:rFonts w:eastAsia="Times New Roman" w:cs="Times New Roman"/>
          <w:iCs/>
          <w:color w:val="000000" w:themeColor="text1"/>
          <w:szCs w:val="26"/>
          <w:lang w:val="vi-VN"/>
        </w:rPr>
        <w:t xml:space="preserve">3.1. Chủ dự án </w:t>
      </w:r>
      <w:r w:rsidR="0029601B" w:rsidRPr="004D19C0">
        <w:rPr>
          <w:rFonts w:cs="Times New Roman"/>
          <w:color w:val="000000" w:themeColor="text1"/>
          <w:szCs w:val="26"/>
        </w:rPr>
        <w:t>Công</w:t>
      </w:r>
      <w:r w:rsidR="0029601B" w:rsidRPr="004D19C0">
        <w:rPr>
          <w:rFonts w:cs="Times New Roman"/>
          <w:color w:val="000000" w:themeColor="text1"/>
          <w:szCs w:val="26"/>
          <w:lang w:val="vi-VN"/>
        </w:rPr>
        <w:t xml:space="preserve"> ty TNHH Tiến Đạt </w:t>
      </w:r>
      <w:r w:rsidRPr="004D19C0">
        <w:rPr>
          <w:rFonts w:eastAsia="Times New Roman" w:cs="Times New Roman"/>
          <w:iCs/>
          <w:color w:val="000000" w:themeColor="text1"/>
          <w:szCs w:val="26"/>
          <w:lang w:val="vi-VN"/>
        </w:rPr>
        <w:t xml:space="preserve">cam kết đảm bảo về độ trung thực, chính xác của các thông tin, số liệu, tài liệu trong báo cáo đánh giá tác động môi </w:t>
      </w:r>
      <w:r w:rsidRPr="004D19C0">
        <w:rPr>
          <w:rFonts w:eastAsia="Times New Roman" w:cs="Times New Roman"/>
          <w:iCs/>
          <w:color w:val="000000" w:themeColor="text1"/>
          <w:szCs w:val="26"/>
          <w:lang w:val="vi-VN"/>
        </w:rPr>
        <w:lastRenderedPageBreak/>
        <w:t>trường này. Nếu có gì sai trái, chúng tôi xin hoàn toàn chịu trách nhiệm trước pháp luật của Việt Nam.</w:t>
      </w:r>
      <w:r w:rsidRPr="004D19C0">
        <w:rPr>
          <w:rFonts w:eastAsia="Times New Roman" w:cs="Times New Roman"/>
          <w:iCs/>
          <w:color w:val="000000" w:themeColor="text1"/>
          <w:szCs w:val="26"/>
        </w:rPr>
        <w:t xml:space="preserve"> </w:t>
      </w:r>
    </w:p>
    <w:p w14:paraId="47FC7588" w14:textId="77777777" w:rsidR="00F87693" w:rsidRPr="004D19C0" w:rsidRDefault="00F87693" w:rsidP="00023741">
      <w:pPr>
        <w:ind w:firstLine="567"/>
        <w:rPr>
          <w:rFonts w:eastAsia="Times New Roman" w:cs="Times New Roman"/>
          <w:iCs/>
          <w:color w:val="000000" w:themeColor="text1"/>
          <w:szCs w:val="26"/>
          <w:lang w:val="vi-VN"/>
        </w:rPr>
      </w:pPr>
      <w:r w:rsidRPr="004D19C0">
        <w:rPr>
          <w:rFonts w:eastAsia="Times New Roman" w:cs="Times New Roman"/>
          <w:iCs/>
          <w:color w:val="000000" w:themeColor="text1"/>
          <w:szCs w:val="26"/>
          <w:lang w:val="vi-VN"/>
        </w:rPr>
        <w:t xml:space="preserve">3.2. </w:t>
      </w:r>
      <w:r w:rsidRPr="004D19C0">
        <w:rPr>
          <w:rFonts w:eastAsia="Times New Roman" w:cs="Times New Roman"/>
          <w:iCs/>
          <w:color w:val="000000" w:themeColor="text1"/>
          <w:szCs w:val="26"/>
        </w:rPr>
        <w:t>Chủ dự án</w:t>
      </w:r>
      <w:r w:rsidRPr="004D19C0">
        <w:rPr>
          <w:rFonts w:eastAsia="Times New Roman" w:cs="Times New Roman"/>
          <w:iCs/>
          <w:color w:val="000000" w:themeColor="text1"/>
          <w:szCs w:val="26"/>
          <w:lang w:val="vi-VN"/>
        </w:rPr>
        <w:t xml:space="preserve"> cam kết thực hiện các biện pháp, kế hoạch, bố trí nguồn lực để thực hiện các công trình, biện pháp bảo vệ môi trường như đã đề xuất; thực hiện đầy đủ các ý kiến đã tiếp thu trong quá trình tham vấn; chịu hoàn toàn trách nhiệm và bồi thường thiệt hại nếu để xảy ra sự cố trong quá trình xây dựng và vận hành dự án.</w:t>
      </w:r>
    </w:p>
    <w:p w14:paraId="3B35CB15" w14:textId="77777777" w:rsidR="00F87693" w:rsidRPr="004D19C0" w:rsidRDefault="00F87693" w:rsidP="00023741">
      <w:pPr>
        <w:ind w:firstLine="567"/>
        <w:rPr>
          <w:rFonts w:cs="Times New Roman"/>
          <w:bCs/>
          <w:color w:val="000000" w:themeColor="text1"/>
          <w:szCs w:val="26"/>
          <w:lang w:val="vi-VN"/>
        </w:rPr>
      </w:pPr>
      <w:r w:rsidRPr="004D19C0">
        <w:rPr>
          <w:rFonts w:eastAsia="Times New Roman" w:cs="Times New Roman"/>
          <w:iCs/>
          <w:color w:val="000000" w:themeColor="text1"/>
          <w:szCs w:val="26"/>
          <w:lang w:val="vi-VN"/>
        </w:rPr>
        <w:t xml:space="preserve">3.3. </w:t>
      </w:r>
      <w:r w:rsidRPr="004D19C0">
        <w:rPr>
          <w:rFonts w:eastAsia="Times New Roman" w:cs="Times New Roman"/>
          <w:iCs/>
          <w:color w:val="000000" w:themeColor="text1"/>
          <w:szCs w:val="26"/>
        </w:rPr>
        <w:t>Chủ dự án</w:t>
      </w:r>
      <w:r w:rsidRPr="004D19C0">
        <w:rPr>
          <w:rFonts w:eastAsia="Times New Roman" w:cs="Times New Roman"/>
          <w:iCs/>
          <w:color w:val="000000" w:themeColor="text1"/>
          <w:szCs w:val="26"/>
          <w:lang w:val="vi-VN"/>
        </w:rPr>
        <w:t xml:space="preserve"> cam kết thực hiện trách nhiệm của chủ dự án đầu tư sau khi được cơ quan có thẩm quyền phê duyệt kết quả thẩm định báo cáo đánh giá tác động môi trường theo quy định của pháp luật</w:t>
      </w:r>
      <w:r w:rsidRPr="004D19C0">
        <w:rPr>
          <w:rFonts w:cs="Times New Roman"/>
          <w:bCs/>
          <w:color w:val="000000" w:themeColor="text1"/>
          <w:szCs w:val="26"/>
          <w:lang w:val="nl-NL"/>
        </w:rPr>
        <w:t>.</w:t>
      </w:r>
      <w:r w:rsidRPr="004D19C0">
        <w:rPr>
          <w:rFonts w:cs="Times New Roman"/>
          <w:bCs/>
          <w:color w:val="000000" w:themeColor="text1"/>
          <w:szCs w:val="26"/>
          <w:lang w:val="vi-VN"/>
        </w:rPr>
        <w:t>/.</w:t>
      </w:r>
    </w:p>
    <w:p w14:paraId="19BCB4F4" w14:textId="77777777" w:rsidR="00F87693" w:rsidRPr="004D19C0" w:rsidRDefault="00F87693" w:rsidP="00F87693">
      <w:pPr>
        <w:pStyle w:val="Heading1"/>
        <w:rPr>
          <w:rFonts w:cs="Times New Roman"/>
          <w:color w:val="000000" w:themeColor="text1"/>
        </w:rPr>
      </w:pPr>
    </w:p>
    <w:p w14:paraId="7776C3B0" w14:textId="77777777" w:rsidR="00F87693" w:rsidRPr="004D19C0" w:rsidRDefault="00F87693" w:rsidP="00F87693">
      <w:pPr>
        <w:rPr>
          <w:rFonts w:eastAsia="Calibri" w:cs="Times New Roman"/>
          <w:b/>
          <w:noProof/>
          <w:color w:val="000000" w:themeColor="text1"/>
          <w:szCs w:val="26"/>
          <w:lang w:val="vi-VN"/>
        </w:rPr>
      </w:pPr>
    </w:p>
    <w:p w14:paraId="738E6689" w14:textId="77777777" w:rsidR="004C1BEC" w:rsidRPr="004D19C0" w:rsidRDefault="004C1BEC" w:rsidP="004C1BEC">
      <w:pPr>
        <w:pStyle w:val="StyleJustified"/>
        <w:widowControl w:val="0"/>
        <w:tabs>
          <w:tab w:val="num" w:pos="567"/>
        </w:tabs>
        <w:spacing w:line="312" w:lineRule="auto"/>
        <w:ind w:firstLine="0"/>
        <w:outlineLvl w:val="1"/>
        <w:rPr>
          <w:b/>
          <w:color w:val="000000" w:themeColor="text1"/>
          <w:szCs w:val="26"/>
        </w:rPr>
      </w:pPr>
    </w:p>
    <w:p w14:paraId="21610736" w14:textId="77777777" w:rsidR="004C1BEC" w:rsidRPr="004D19C0" w:rsidRDefault="004C1BEC" w:rsidP="004C1BEC">
      <w:pPr>
        <w:rPr>
          <w:b/>
          <w:bCs/>
          <w:color w:val="000000" w:themeColor="text1"/>
          <w:lang w:val="vi-VN"/>
        </w:rPr>
      </w:pPr>
    </w:p>
    <w:p w14:paraId="41B0810D" w14:textId="7799C1C1" w:rsidR="00006E3A" w:rsidRPr="004D19C0" w:rsidRDefault="00006E3A" w:rsidP="0024577F">
      <w:pPr>
        <w:ind w:firstLine="284"/>
        <w:rPr>
          <w:b/>
          <w:color w:val="000000" w:themeColor="text1"/>
          <w:lang w:val="vi-VN"/>
        </w:rPr>
      </w:pPr>
    </w:p>
    <w:sectPr w:rsidR="00006E3A" w:rsidRPr="004D19C0" w:rsidSect="00FC0FA7">
      <w:footerReference w:type="default" r:id="rId57"/>
      <w:pgSz w:w="11907" w:h="16840" w:code="9"/>
      <w:pgMar w:top="907" w:right="1134" w:bottom="907" w:left="1701" w:header="340" w:footer="39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BD8BE" w14:textId="77777777" w:rsidR="004D44BF" w:rsidRDefault="004D44BF" w:rsidP="00E50F00">
      <w:pPr>
        <w:spacing w:before="0" w:after="0" w:line="240" w:lineRule="auto"/>
      </w:pPr>
      <w:r>
        <w:separator/>
      </w:r>
    </w:p>
  </w:endnote>
  <w:endnote w:type="continuationSeparator" w:id="0">
    <w:p w14:paraId="523F8BF3" w14:textId="77777777" w:rsidR="004D44BF" w:rsidRDefault="004D44BF" w:rsidP="00E50F0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FKai-SB">
    <w:altName w:val="Microsoft YaHei"/>
    <w:charset w:val="88"/>
    <w:family w:val="script"/>
    <w:pitch w:val="fixed"/>
    <w:sig w:usb0="00000003" w:usb1="080E0000" w:usb2="00000016" w:usb3="00000000" w:csb0="00100001" w:csb1="00000000"/>
  </w:font>
  <w:font w:name="Times New Roman Bold">
    <w:panose1 w:val="02020803070505020304"/>
    <w:charset w:val="00"/>
    <w:family w:val="roman"/>
    <w:notTrueType/>
    <w:pitch w:val="default"/>
  </w:font>
  <w:font w:name="Time new roman">
    <w:altName w:val="Times New Roman"/>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VnArial">
    <w:panose1 w:val="020B7200000000000000"/>
    <w:charset w:val="00"/>
    <w:family w:val="swiss"/>
    <w:pitch w:val="variable"/>
    <w:sig w:usb0="00000007" w:usb1="00000000" w:usb2="00000000" w:usb3="00000000" w:csb0="00000013" w:csb1="00000000"/>
  </w:font>
  <w:font w:name=".VnTimeH">
    <w:panose1 w:val="020B7200000000000000"/>
    <w:charset w:val="00"/>
    <w:family w:val="swiss"/>
    <w:pitch w:val="variable"/>
    <w:sig w:usb0="00000007" w:usb1="00000000" w:usb2="00000000" w:usb3="00000000" w:csb0="00000013" w:csb1="00000000"/>
  </w:font>
  <w:font w:name="Cambria Math">
    <w:panose1 w:val="02040503050406030204"/>
    <w:charset w:val="00"/>
    <w:family w:val="roman"/>
    <w:pitch w:val="variable"/>
    <w:sig w:usb0="E00006FF" w:usb1="420024FF" w:usb2="02000000" w:usb3="00000000" w:csb0="0000019F" w:csb1="00000000"/>
  </w:font>
  <w:font w:name="Times New Roman Italic">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IDFont+F7">
    <w:altName w:val="Cambria"/>
    <w:panose1 w:val="00000000000000000000"/>
    <w:charset w:val="00"/>
    <w:family w:val="roman"/>
    <w:notTrueType/>
    <w:pitch w:val="default"/>
  </w:font>
  <w:font w:name="CIDFont+F2">
    <w:altName w:val="Cambria"/>
    <w:panose1 w:val="00000000000000000000"/>
    <w:charset w:val="00"/>
    <w:family w:val="roman"/>
    <w:notTrueType/>
    <w:pitch w:val="default"/>
  </w:font>
  <w:font w:name="Times New Roman Bold Italic">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3C67A" w14:textId="77777777" w:rsidR="00AF4E7A" w:rsidRPr="002C1E06" w:rsidRDefault="00AF4E7A">
    <w:pPr>
      <w:pStyle w:val="Footer"/>
      <w:jc w:val="center"/>
      <w:rPr>
        <w:sz w:val="2"/>
        <w:szCs w:val="2"/>
      </w:rPr>
    </w:pPr>
  </w:p>
  <w:p w14:paraId="72F2243D" w14:textId="12D10C81" w:rsidR="00AF4E7A" w:rsidRPr="00120EEC" w:rsidRDefault="00AF4E7A" w:rsidP="00120EEC">
    <w:pPr>
      <w:widowControl w:val="0"/>
      <w:jc w:val="center"/>
      <w:rPr>
        <w:b/>
        <w:lang w:val="sv-SE"/>
      </w:rPr>
    </w:pPr>
    <w:r>
      <w:rPr>
        <w:b/>
        <w:lang w:val="sv-SE"/>
      </w:rPr>
      <w:t xml:space="preserve">Tuyên Quang, năm </w:t>
    </w:r>
    <w:r w:rsidR="0029601B">
      <w:rPr>
        <w:b/>
        <w:lang w:val="sv-SE"/>
      </w:rPr>
      <w:t>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FD0D7" w14:textId="43E93932" w:rsidR="00366348" w:rsidRPr="0040185C" w:rsidRDefault="00366348" w:rsidP="00366348">
    <w:pPr>
      <w:pStyle w:val="Footer"/>
      <w:pBdr>
        <w:top w:val="single" w:sz="4" w:space="8" w:color="5B9BD5" w:themeColor="accent1"/>
      </w:pBdr>
      <w:tabs>
        <w:tab w:val="clear" w:pos="4680"/>
        <w:tab w:val="clear" w:pos="9360"/>
      </w:tabs>
      <w:contextualSpacing/>
      <w:rPr>
        <w:noProof/>
        <w:sz w:val="22"/>
      </w:rPr>
    </w:pPr>
    <w:r w:rsidRPr="0040185C">
      <w:rPr>
        <w:i/>
        <w:noProof/>
        <w:sz w:val="22"/>
      </w:rPr>
      <w:t xml:space="preserve">Chủ đầu tư: </w:t>
    </w:r>
    <w:r w:rsidR="0029601B">
      <w:rPr>
        <w:i/>
        <w:noProof/>
        <w:sz w:val="22"/>
      </w:rPr>
      <w:t>Công</w:t>
    </w:r>
    <w:r w:rsidR="0029601B">
      <w:rPr>
        <w:i/>
        <w:noProof/>
        <w:sz w:val="22"/>
        <w:lang w:val="vi-VN"/>
      </w:rPr>
      <w:t xml:space="preserve"> ty TNHH Tiến Đạt</w:t>
    </w:r>
    <w:r w:rsidRPr="0040185C">
      <w:rPr>
        <w:i/>
        <w:noProof/>
        <w:sz w:val="22"/>
      </w:rPr>
      <w:tab/>
    </w:r>
    <w:r w:rsidRPr="0040185C">
      <w:rPr>
        <w:i/>
        <w:noProof/>
        <w:sz w:val="22"/>
      </w:rPr>
      <w:tab/>
    </w:r>
    <w:r w:rsidRPr="0040185C">
      <w:rPr>
        <w:i/>
        <w:noProof/>
        <w:sz w:val="22"/>
      </w:rPr>
      <w:tab/>
      <w:t xml:space="preserve">   </w:t>
    </w:r>
    <w:r w:rsidRPr="0040185C">
      <w:rPr>
        <w:noProof/>
        <w:sz w:val="22"/>
      </w:rPr>
      <w:tab/>
      <w:t xml:space="preserve">                                  </w:t>
    </w:r>
  </w:p>
  <w:p w14:paraId="0ADFC463" w14:textId="773B8BB0" w:rsidR="00AF4E7A" w:rsidRPr="0040185C" w:rsidRDefault="00366348" w:rsidP="00366348">
    <w:pPr>
      <w:pStyle w:val="Footer"/>
      <w:pBdr>
        <w:top w:val="single" w:sz="4" w:space="8" w:color="5B9BD5" w:themeColor="accent1"/>
      </w:pBdr>
      <w:tabs>
        <w:tab w:val="clear" w:pos="4680"/>
        <w:tab w:val="clear" w:pos="9360"/>
      </w:tabs>
      <w:contextualSpacing/>
      <w:rPr>
        <w:noProof/>
        <w:sz w:val="22"/>
      </w:rPr>
    </w:pPr>
    <w:r w:rsidRPr="0040185C">
      <w:rPr>
        <w:i/>
        <w:noProof/>
        <w:sz w:val="22"/>
      </w:rPr>
      <w:t>Đơn vị tư vấn: Công ty TNHH Tư vấn đầu tư Nhật Minh Tuyên</w:t>
    </w:r>
    <w:r w:rsidRPr="004C1BEC">
      <w:rPr>
        <w:i/>
        <w:noProof/>
        <w:sz w:val="22"/>
      </w:rPr>
      <w:t xml:space="preserve"> Quang</w:t>
    </w:r>
    <w:r>
      <w:rPr>
        <w:noProof/>
        <w:sz w:val="24"/>
        <w:szCs w:val="24"/>
      </w:rPr>
      <w:t xml:space="preserve">                                    </w:t>
    </w:r>
    <w:r w:rsidR="00AF4E7A" w:rsidRPr="0040185C">
      <w:rPr>
        <w:noProof/>
        <w:sz w:val="22"/>
      </w:rPr>
      <w:fldChar w:fldCharType="begin"/>
    </w:r>
    <w:r w:rsidR="00AF4E7A" w:rsidRPr="0040185C">
      <w:rPr>
        <w:noProof/>
        <w:sz w:val="22"/>
      </w:rPr>
      <w:instrText xml:space="preserve"> PAGE   \* MERGEFORMAT </w:instrText>
    </w:r>
    <w:r w:rsidR="00AF4E7A" w:rsidRPr="0040185C">
      <w:rPr>
        <w:noProof/>
        <w:sz w:val="22"/>
      </w:rPr>
      <w:fldChar w:fldCharType="separate"/>
    </w:r>
    <w:r w:rsidR="0024577F">
      <w:rPr>
        <w:noProof/>
        <w:sz w:val="22"/>
      </w:rPr>
      <w:t>iv</w:t>
    </w:r>
    <w:r w:rsidR="00AF4E7A" w:rsidRPr="0040185C">
      <w:rPr>
        <w:noProof/>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E28FB" w14:textId="77777777" w:rsidR="00F87693" w:rsidRPr="00B23301" w:rsidRDefault="00F87693" w:rsidP="00B23301">
    <w:pPr>
      <w:pStyle w:val="Header"/>
      <w:tabs>
        <w:tab w:val="clear" w:pos="4680"/>
        <w:tab w:val="clear" w:pos="9360"/>
        <w:tab w:val="left" w:pos="2741"/>
        <w:tab w:val="center" w:pos="4535"/>
        <w:tab w:val="right" w:pos="9071"/>
      </w:tabs>
      <w:rPr>
        <w:b/>
        <w:i/>
        <w:sz w:val="16"/>
        <w:szCs w:val="16"/>
      </w:rPr>
    </w:pPr>
    <w:r>
      <w:rPr>
        <w:b/>
        <w:i/>
      </w:rPr>
      <w:t xml:space="preserve"> </w:t>
    </w:r>
    <w:r>
      <w:rPr>
        <w:b/>
        <w:i/>
      </w:rPr>
      <w:tab/>
    </w:r>
    <w:r w:rsidRPr="00A50F7F">
      <w:rPr>
        <w:b/>
        <w:i/>
      </w:rPr>
      <w:tab/>
    </w:r>
  </w:p>
  <w:p w14:paraId="45B6EA58" w14:textId="451312F3" w:rsidR="00F87693" w:rsidRPr="00F97CEB" w:rsidRDefault="00F87693" w:rsidP="00B23301">
    <w:pPr>
      <w:pStyle w:val="Footer"/>
      <w:pBdr>
        <w:top w:val="single" w:sz="4" w:space="8" w:color="5B9BD5" w:themeColor="accent1"/>
      </w:pBdr>
      <w:tabs>
        <w:tab w:val="clear" w:pos="4680"/>
        <w:tab w:val="clear" w:pos="9360"/>
      </w:tabs>
      <w:contextualSpacing/>
      <w:rPr>
        <w:noProof/>
        <w:sz w:val="22"/>
      </w:rPr>
    </w:pPr>
    <w:r w:rsidRPr="00F97CEB">
      <w:rPr>
        <w:i/>
        <w:noProof/>
        <w:sz w:val="22"/>
      </w:rPr>
      <w:t xml:space="preserve">Chủ đầu tư: </w:t>
    </w:r>
    <w:r w:rsidR="0029601B">
      <w:rPr>
        <w:i/>
        <w:noProof/>
        <w:sz w:val="22"/>
      </w:rPr>
      <w:t>Công</w:t>
    </w:r>
    <w:r w:rsidR="0029601B">
      <w:rPr>
        <w:i/>
        <w:noProof/>
        <w:sz w:val="22"/>
        <w:lang w:val="vi-VN"/>
      </w:rPr>
      <w:t xml:space="preserve"> ty TNHH Tiến Đạt</w:t>
    </w:r>
    <w:r w:rsidRPr="00F97CEB">
      <w:rPr>
        <w:i/>
        <w:noProof/>
        <w:sz w:val="22"/>
      </w:rPr>
      <w:tab/>
      <w:t xml:space="preserve">   </w:t>
    </w:r>
    <w:r w:rsidRPr="00F97CEB">
      <w:rPr>
        <w:noProof/>
        <w:sz w:val="22"/>
      </w:rPr>
      <w:tab/>
      <w:t xml:space="preserve">                                  </w:t>
    </w:r>
  </w:p>
  <w:p w14:paraId="1548FE8C" w14:textId="77777777" w:rsidR="00F87693" w:rsidRPr="00B23301" w:rsidRDefault="00F87693" w:rsidP="00B23301">
    <w:pPr>
      <w:pStyle w:val="Footer"/>
      <w:pBdr>
        <w:top w:val="single" w:sz="4" w:space="8" w:color="5B9BD5" w:themeColor="accent1"/>
      </w:pBdr>
      <w:tabs>
        <w:tab w:val="clear" w:pos="4680"/>
        <w:tab w:val="clear" w:pos="9360"/>
      </w:tabs>
      <w:contextualSpacing/>
      <w:rPr>
        <w:noProof/>
        <w:sz w:val="22"/>
      </w:rPr>
    </w:pPr>
    <w:r w:rsidRPr="00F97CEB">
      <w:rPr>
        <w:i/>
        <w:noProof/>
        <w:sz w:val="22"/>
      </w:rPr>
      <w:t>Đơn vị tư vấn: Công ty TNHH Tư vấn đầu tư Nhật Minh Tuyên Quang</w:t>
    </w:r>
    <w:r w:rsidRPr="00F97CEB">
      <w:rPr>
        <w:noProof/>
        <w:sz w:val="22"/>
      </w:rPr>
      <w:t xml:space="preserve">                    </w:t>
    </w:r>
    <w:r>
      <w:rPr>
        <w:noProof/>
        <w:sz w:val="22"/>
      </w:rPr>
      <w:t xml:space="preserve">       </w:t>
    </w:r>
    <w:r w:rsidRPr="00F97CEB">
      <w:rPr>
        <w:noProof/>
        <w:sz w:val="22"/>
      </w:rPr>
      <w:t xml:space="preserve">                </w:t>
    </w:r>
    <w:r w:rsidRPr="0040185C">
      <w:rPr>
        <w:noProof/>
        <w:sz w:val="22"/>
      </w:rPr>
      <w:fldChar w:fldCharType="begin"/>
    </w:r>
    <w:r w:rsidRPr="0040185C">
      <w:rPr>
        <w:noProof/>
        <w:sz w:val="22"/>
      </w:rPr>
      <w:instrText xml:space="preserve"> PAGE   \* MERGEFORMAT </w:instrText>
    </w:r>
    <w:r w:rsidRPr="0040185C">
      <w:rPr>
        <w:noProof/>
        <w:sz w:val="22"/>
      </w:rPr>
      <w:fldChar w:fldCharType="separate"/>
    </w:r>
    <w:r>
      <w:rPr>
        <w:noProof/>
        <w:sz w:val="22"/>
      </w:rPr>
      <w:t>148</w:t>
    </w:r>
    <w:r w:rsidRPr="0040185C">
      <w:rPr>
        <w:noProof/>
        <w:sz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49857" w14:textId="77777777" w:rsidR="00AF4E7A" w:rsidRPr="00B23301" w:rsidRDefault="00AF4E7A" w:rsidP="00B23301">
    <w:pPr>
      <w:pStyle w:val="Header"/>
      <w:tabs>
        <w:tab w:val="clear" w:pos="4680"/>
        <w:tab w:val="clear" w:pos="9360"/>
        <w:tab w:val="left" w:pos="2741"/>
        <w:tab w:val="center" w:pos="4535"/>
        <w:tab w:val="right" w:pos="9071"/>
      </w:tabs>
      <w:rPr>
        <w:b/>
        <w:i/>
        <w:sz w:val="16"/>
        <w:szCs w:val="16"/>
      </w:rPr>
    </w:pPr>
    <w:r>
      <w:rPr>
        <w:b/>
        <w:i/>
      </w:rPr>
      <w:tab/>
    </w:r>
    <w:r w:rsidRPr="00A50F7F">
      <w:rPr>
        <w:b/>
        <w:i/>
      </w:rPr>
      <w:tab/>
    </w:r>
  </w:p>
  <w:p w14:paraId="2C56A3B8" w14:textId="77777777" w:rsidR="00383CB1" w:rsidRPr="00F97CEB" w:rsidRDefault="00383CB1" w:rsidP="00383CB1">
    <w:pPr>
      <w:pStyle w:val="Footer"/>
      <w:pBdr>
        <w:top w:val="single" w:sz="4" w:space="8" w:color="5B9BD5" w:themeColor="accent1"/>
      </w:pBdr>
      <w:tabs>
        <w:tab w:val="clear" w:pos="4680"/>
        <w:tab w:val="clear" w:pos="9360"/>
      </w:tabs>
      <w:contextualSpacing/>
      <w:rPr>
        <w:noProof/>
        <w:sz w:val="22"/>
      </w:rPr>
    </w:pPr>
    <w:r w:rsidRPr="00F97CEB">
      <w:rPr>
        <w:i/>
        <w:noProof/>
        <w:sz w:val="22"/>
      </w:rPr>
      <w:t xml:space="preserve">Chủ đầu tư: </w:t>
    </w:r>
    <w:r>
      <w:rPr>
        <w:i/>
        <w:noProof/>
        <w:sz w:val="22"/>
      </w:rPr>
      <w:t>Công</w:t>
    </w:r>
    <w:r>
      <w:rPr>
        <w:i/>
        <w:noProof/>
        <w:sz w:val="22"/>
        <w:lang w:val="vi-VN"/>
      </w:rPr>
      <w:t xml:space="preserve"> ty TNHH Tiến Đạt</w:t>
    </w:r>
    <w:r w:rsidRPr="00F97CEB">
      <w:rPr>
        <w:i/>
        <w:noProof/>
        <w:sz w:val="22"/>
      </w:rPr>
      <w:tab/>
      <w:t xml:space="preserve">   </w:t>
    </w:r>
    <w:r w:rsidRPr="00F97CEB">
      <w:rPr>
        <w:noProof/>
        <w:sz w:val="22"/>
      </w:rPr>
      <w:tab/>
      <w:t xml:space="preserve">                                  </w:t>
    </w:r>
  </w:p>
  <w:p w14:paraId="12D39647" w14:textId="77777777" w:rsidR="00383CB1" w:rsidRPr="00B23301" w:rsidRDefault="00383CB1" w:rsidP="00383CB1">
    <w:pPr>
      <w:pStyle w:val="Footer"/>
      <w:pBdr>
        <w:top w:val="single" w:sz="4" w:space="8" w:color="5B9BD5" w:themeColor="accent1"/>
      </w:pBdr>
      <w:tabs>
        <w:tab w:val="clear" w:pos="4680"/>
        <w:tab w:val="clear" w:pos="9360"/>
      </w:tabs>
      <w:contextualSpacing/>
      <w:rPr>
        <w:noProof/>
        <w:sz w:val="22"/>
      </w:rPr>
    </w:pPr>
    <w:r w:rsidRPr="00F97CEB">
      <w:rPr>
        <w:i/>
        <w:noProof/>
        <w:sz w:val="22"/>
      </w:rPr>
      <w:t>Đơn vị tư vấn: Công ty TNHH Tư vấn đầu tư Nhật Minh Tuyên Quang</w:t>
    </w:r>
    <w:r w:rsidRPr="00F97CEB">
      <w:rPr>
        <w:noProof/>
        <w:sz w:val="22"/>
      </w:rPr>
      <w:t xml:space="preserve">                    </w:t>
    </w:r>
    <w:r>
      <w:rPr>
        <w:noProof/>
        <w:sz w:val="22"/>
      </w:rPr>
      <w:t xml:space="preserve">       </w:t>
    </w:r>
    <w:r w:rsidRPr="00F97CEB">
      <w:rPr>
        <w:noProof/>
        <w:sz w:val="22"/>
      </w:rPr>
      <w:t xml:space="preserve">                </w:t>
    </w:r>
    <w:r w:rsidRPr="00383CB1">
      <w:rPr>
        <w:noProof/>
        <w:sz w:val="22"/>
      </w:rPr>
      <w:fldChar w:fldCharType="begin"/>
    </w:r>
    <w:r w:rsidRPr="00383CB1">
      <w:rPr>
        <w:noProof/>
        <w:sz w:val="22"/>
      </w:rPr>
      <w:instrText xml:space="preserve"> PAGE   \* MERGEFORMAT </w:instrText>
    </w:r>
    <w:r w:rsidRPr="00383CB1">
      <w:rPr>
        <w:noProof/>
        <w:sz w:val="22"/>
      </w:rPr>
      <w:fldChar w:fldCharType="separate"/>
    </w:r>
    <w:r w:rsidRPr="00383CB1">
      <w:rPr>
        <w:noProof/>
        <w:sz w:val="22"/>
      </w:rPr>
      <w:t>175</w:t>
    </w:r>
    <w:r w:rsidRPr="00383CB1">
      <w:rPr>
        <w:noProof/>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B8ACD" w14:textId="77777777" w:rsidR="004D44BF" w:rsidRDefault="004D44BF" w:rsidP="00E50F00">
      <w:pPr>
        <w:spacing w:before="0" w:after="0" w:line="240" w:lineRule="auto"/>
      </w:pPr>
      <w:r>
        <w:separator/>
      </w:r>
    </w:p>
  </w:footnote>
  <w:footnote w:type="continuationSeparator" w:id="0">
    <w:p w14:paraId="77C836D0" w14:textId="77777777" w:rsidR="004D44BF" w:rsidRDefault="004D44BF" w:rsidP="00E50F0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F5CEA" w14:textId="2CEA36FF" w:rsidR="00AF4E7A" w:rsidRPr="003F52F5" w:rsidRDefault="00AF4E7A" w:rsidP="003F52F5">
    <w:pPr>
      <w:pStyle w:val="Header"/>
      <w:pBdr>
        <w:bottom w:val="single" w:sz="4" w:space="8" w:color="5B9BD5" w:themeColor="accent1"/>
      </w:pBdr>
      <w:tabs>
        <w:tab w:val="left" w:pos="8789"/>
      </w:tabs>
      <w:spacing w:before="20" w:after="20"/>
      <w:ind w:right="-284"/>
      <w:contextualSpacing/>
      <w:rPr>
        <w:rFonts w:asciiTheme="minorHAnsi" w:hAnsiTheme="minorHAnsi"/>
        <w:spacing w:val="-4"/>
        <w:sz w:val="22"/>
        <w:lang w:val="vi-VN"/>
      </w:rPr>
    </w:pPr>
    <w:bookmarkStart w:id="24" w:name="_Hlk183969249"/>
    <w:r w:rsidRPr="003F52F5">
      <w:rPr>
        <w:rFonts w:ascii="Times New Roman Italic" w:hAnsi="Times New Roman Italic"/>
        <w:i/>
        <w:iCs/>
        <w:spacing w:val="-4"/>
        <w:sz w:val="22"/>
      </w:rPr>
      <w:t xml:space="preserve">Báo cáo </w:t>
    </w:r>
    <w:r w:rsidR="003F52F5" w:rsidRPr="003F52F5">
      <w:rPr>
        <w:rFonts w:ascii="Times New Roman Italic" w:hAnsi="Times New Roman Italic"/>
        <w:i/>
        <w:iCs/>
        <w:spacing w:val="-4"/>
        <w:sz w:val="22"/>
      </w:rPr>
      <w:t>ĐTM</w:t>
    </w:r>
    <w:r w:rsidR="003F52F5" w:rsidRPr="003F52F5">
      <w:rPr>
        <w:rFonts w:ascii="Times New Roman Italic" w:hAnsi="Times New Roman Italic"/>
        <w:i/>
        <w:iCs/>
        <w:spacing w:val="-4"/>
        <w:sz w:val="22"/>
        <w:lang w:val="vi-VN"/>
      </w:rPr>
      <w:t xml:space="preserve"> </w:t>
    </w:r>
    <w:r w:rsidR="004C1BEC" w:rsidRPr="003F52F5">
      <w:rPr>
        <w:rFonts w:ascii="Times New Roman Italic" w:hAnsi="Times New Roman Italic"/>
        <w:i/>
        <w:iCs/>
        <w:spacing w:val="-4"/>
        <w:sz w:val="22"/>
        <w:lang w:val="vi-VN"/>
      </w:rPr>
      <w:t>của</w:t>
    </w:r>
    <w:r w:rsidRPr="003F52F5">
      <w:rPr>
        <w:rFonts w:ascii="Times New Roman Italic" w:hAnsi="Times New Roman Italic"/>
        <w:i/>
        <w:iCs/>
        <w:spacing w:val="-4"/>
        <w:sz w:val="22"/>
      </w:rPr>
      <w:t xml:space="preserve"> </w:t>
    </w:r>
    <w:r w:rsidR="003F52F5" w:rsidRPr="003F52F5">
      <w:rPr>
        <w:rFonts w:ascii="Times New Roman Italic" w:hAnsi="Times New Roman Italic"/>
        <w:i/>
        <w:iCs/>
        <w:spacing w:val="-4"/>
        <w:sz w:val="22"/>
        <w:lang w:val="vi-VN"/>
      </w:rPr>
      <w:t>“Dự án khai thác mỏ cát, sỏi lòng sông Chảy, đầu cầu treo, thị trấn Vinh Quang và thôn Cán Chỉ Dền, xã Tụ Nhân, huyện Hoàng Su Phì, tỉnh Hà Giang (nay là xã Hoàng Su Phì, tỉnh Tuyên Quang)</w:t>
    </w:r>
    <w:r w:rsidR="003F52F5" w:rsidRPr="003F52F5">
      <w:rPr>
        <w:rFonts w:asciiTheme="minorHAnsi" w:hAnsiTheme="minorHAnsi"/>
        <w:i/>
        <w:iCs/>
        <w:spacing w:val="-4"/>
        <w:sz w:val="22"/>
        <w:lang w:val="vi-VN"/>
      </w:rPr>
      <w:t>”</w:t>
    </w:r>
  </w:p>
  <w:bookmarkEnd w:id="24"/>
  <w:p w14:paraId="633C4A7B" w14:textId="77777777" w:rsidR="00AF4E7A" w:rsidRPr="00B23301" w:rsidRDefault="00AF4E7A" w:rsidP="00B23301">
    <w:pPr>
      <w:pStyle w:val="Header"/>
      <w:tabs>
        <w:tab w:val="clear" w:pos="4680"/>
        <w:tab w:val="clear" w:pos="9360"/>
        <w:tab w:val="left" w:pos="2741"/>
        <w:tab w:val="center" w:pos="4535"/>
        <w:tab w:val="right" w:pos="9071"/>
      </w:tabs>
      <w:rPr>
        <w:b/>
        <w:i/>
        <w:sz w:val="16"/>
        <w:szCs w:val="16"/>
      </w:rPr>
    </w:pPr>
    <w:r>
      <w:rPr>
        <w:b/>
        <w:i/>
      </w:rPr>
      <w:tab/>
    </w:r>
    <w:r w:rsidRPr="00A50F7F">
      <w:rPr>
        <w:b/>
        <w: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38" type="#_x0000_t75" style="width:11.2pt;height:11.2pt" o:bullet="t">
        <v:imagedata r:id="rId1" o:title="mso8C8D"/>
      </v:shape>
    </w:pict>
  </w:numPicBullet>
  <w:numPicBullet w:numPicBulletId="1">
    <w:pict>
      <v:shape id="_x0000_i2639" type="#_x0000_t75" style="width:11.2pt;height:11.2pt" o:bullet="t">
        <v:imagedata r:id="rId2" o:title="mso66DF"/>
      </v:shape>
    </w:pict>
  </w:numPicBullet>
  <w:abstractNum w:abstractNumId="0" w15:restartNumberingAfterBreak="0">
    <w:nsid w:val="FFFFFF7F"/>
    <w:multiLevelType w:val="singleLevel"/>
    <w:tmpl w:val="34F62DB4"/>
    <w:lvl w:ilvl="0">
      <w:start w:val="1"/>
      <w:numFmt w:val="decimal"/>
      <w:pStyle w:val="ListNumber2"/>
      <w:lvlText w:val="%1."/>
      <w:lvlJc w:val="left"/>
      <w:pPr>
        <w:tabs>
          <w:tab w:val="num" w:pos="917"/>
        </w:tabs>
        <w:ind w:left="917" w:hanging="360"/>
      </w:pPr>
    </w:lvl>
  </w:abstractNum>
  <w:abstractNum w:abstractNumId="1" w15:restartNumberingAfterBreak="0">
    <w:nsid w:val="024C5B4D"/>
    <w:multiLevelType w:val="multilevel"/>
    <w:tmpl w:val="04488042"/>
    <w:lvl w:ilvl="0">
      <w:start w:val="1"/>
      <w:numFmt w:val="decimal"/>
      <w:pStyle w:val="Heading2"/>
      <w:suff w:val="space"/>
      <w:lvlText w:val="Bảng 1.%1."/>
      <w:lvlJc w:val="left"/>
      <w:pPr>
        <w:ind w:left="720" w:hanging="72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2D7106B"/>
    <w:multiLevelType w:val="hybridMultilevel"/>
    <w:tmpl w:val="339E96C6"/>
    <w:lvl w:ilvl="0" w:tplc="947E4C20">
      <w:start w:val="1"/>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3811CFE"/>
    <w:multiLevelType w:val="multilevel"/>
    <w:tmpl w:val="4118CA9C"/>
    <w:lvl w:ilvl="0">
      <w:start w:val="1"/>
      <w:numFmt w:val="decimal"/>
      <w:pStyle w:val="Hnh4"/>
      <w:suff w:val="space"/>
      <w:lvlText w:val="Hình 4.%1."/>
      <w:lvlJc w:val="left"/>
      <w:pPr>
        <w:ind w:left="8998" w:firstLine="0"/>
      </w:pPr>
      <w:rPr>
        <w:rFonts w:ascii="Times New Roman" w:hAnsi="Times New Roman" w:cs="Times New Roman" w:hint="default"/>
        <w:b/>
        <w:i/>
        <w:color w:val="auto"/>
        <w:sz w:val="26"/>
        <w:szCs w:val="26"/>
        <w:u w:val="none"/>
      </w:rPr>
    </w:lvl>
    <w:lvl w:ilvl="1">
      <w:start w:val="1"/>
      <w:numFmt w:val="lowerLetter"/>
      <w:lvlText w:val="%2."/>
      <w:lvlJc w:val="left"/>
      <w:pPr>
        <w:ind w:left="5192" w:hanging="360"/>
      </w:pPr>
      <w:rPr>
        <w:rFonts w:hint="default"/>
      </w:rPr>
    </w:lvl>
    <w:lvl w:ilvl="2">
      <w:start w:val="1"/>
      <w:numFmt w:val="lowerRoman"/>
      <w:lvlText w:val="%3."/>
      <w:lvlJc w:val="right"/>
      <w:pPr>
        <w:ind w:left="5912" w:hanging="180"/>
      </w:pPr>
      <w:rPr>
        <w:rFonts w:hint="default"/>
      </w:rPr>
    </w:lvl>
    <w:lvl w:ilvl="3">
      <w:start w:val="1"/>
      <w:numFmt w:val="decimal"/>
      <w:lvlText w:val="%4."/>
      <w:lvlJc w:val="left"/>
      <w:pPr>
        <w:ind w:left="6632" w:hanging="360"/>
      </w:pPr>
      <w:rPr>
        <w:rFonts w:hint="default"/>
      </w:rPr>
    </w:lvl>
    <w:lvl w:ilvl="4">
      <w:start w:val="1"/>
      <w:numFmt w:val="lowerLetter"/>
      <w:lvlText w:val="%5."/>
      <w:lvlJc w:val="left"/>
      <w:pPr>
        <w:ind w:left="7352" w:hanging="360"/>
      </w:pPr>
      <w:rPr>
        <w:rFonts w:hint="default"/>
      </w:rPr>
    </w:lvl>
    <w:lvl w:ilvl="5">
      <w:start w:val="1"/>
      <w:numFmt w:val="lowerRoman"/>
      <w:lvlText w:val="%6."/>
      <w:lvlJc w:val="right"/>
      <w:pPr>
        <w:ind w:left="8072" w:hanging="180"/>
      </w:pPr>
      <w:rPr>
        <w:rFonts w:hint="default"/>
      </w:rPr>
    </w:lvl>
    <w:lvl w:ilvl="6">
      <w:start w:val="1"/>
      <w:numFmt w:val="decimal"/>
      <w:lvlText w:val="%7."/>
      <w:lvlJc w:val="left"/>
      <w:pPr>
        <w:ind w:left="8792" w:hanging="360"/>
      </w:pPr>
      <w:rPr>
        <w:rFonts w:hint="default"/>
      </w:rPr>
    </w:lvl>
    <w:lvl w:ilvl="7">
      <w:start w:val="1"/>
      <w:numFmt w:val="lowerLetter"/>
      <w:lvlText w:val="%8."/>
      <w:lvlJc w:val="left"/>
      <w:pPr>
        <w:ind w:left="9512" w:hanging="360"/>
      </w:pPr>
      <w:rPr>
        <w:rFonts w:hint="default"/>
      </w:rPr>
    </w:lvl>
    <w:lvl w:ilvl="8">
      <w:start w:val="1"/>
      <w:numFmt w:val="lowerRoman"/>
      <w:lvlText w:val="%9."/>
      <w:lvlJc w:val="right"/>
      <w:pPr>
        <w:ind w:left="10232" w:hanging="180"/>
      </w:pPr>
      <w:rPr>
        <w:rFonts w:hint="default"/>
      </w:rPr>
    </w:lvl>
  </w:abstractNum>
  <w:abstractNum w:abstractNumId="4" w15:restartNumberingAfterBreak="0">
    <w:nsid w:val="07B96F26"/>
    <w:multiLevelType w:val="hybridMultilevel"/>
    <w:tmpl w:val="23F4B856"/>
    <w:lvl w:ilvl="0" w:tplc="04090009">
      <w:start w:val="1"/>
      <w:numFmt w:val="bullet"/>
      <w:lvlText w:val=""/>
      <w:lvlJc w:val="left"/>
      <w:pPr>
        <w:ind w:left="1004" w:hanging="360"/>
      </w:pPr>
      <w:rPr>
        <w:rFonts w:ascii="Wingdings" w:hAnsi="Wingdings" w:hint="default"/>
      </w:rPr>
    </w:lvl>
    <w:lvl w:ilvl="1" w:tplc="629C8528">
      <w:numFmt w:val="bullet"/>
      <w:lvlText w:val="-"/>
      <w:lvlJc w:val="left"/>
      <w:pPr>
        <w:ind w:left="1724" w:hanging="360"/>
      </w:pPr>
      <w:rPr>
        <w:rFonts w:ascii="Times New Roman" w:eastAsia="DFKai-SB" w:hAnsi="Times New Roman" w:cs="Times New Roman"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097A38A4"/>
    <w:multiLevelType w:val="multilevel"/>
    <w:tmpl w:val="1D583576"/>
    <w:lvl w:ilvl="0">
      <w:start w:val="1"/>
      <w:numFmt w:val="lowerLetter"/>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AB85E22"/>
    <w:multiLevelType w:val="hybridMultilevel"/>
    <w:tmpl w:val="090C547E"/>
    <w:lvl w:ilvl="0" w:tplc="04090007">
      <w:start w:val="1"/>
      <w:numFmt w:val="bullet"/>
      <w:lvlText w:val=""/>
      <w:lvlPicBulletId w:val="1"/>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0BC94C64"/>
    <w:multiLevelType w:val="multilevel"/>
    <w:tmpl w:val="39D2B46C"/>
    <w:lvl w:ilvl="0">
      <w:start w:val="1"/>
      <w:numFmt w:val="decimal"/>
      <w:pStyle w:val="Bng5"/>
      <w:suff w:val="space"/>
      <w:lvlText w:val="Bảng 5.%1."/>
      <w:lvlJc w:val="center"/>
      <w:pPr>
        <w:ind w:left="720" w:hanging="360"/>
      </w:pPr>
      <w:rPr>
        <w:rFonts w:hint="default"/>
        <w:i w:val="0"/>
        <w:i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C56762F"/>
    <w:multiLevelType w:val="multilevel"/>
    <w:tmpl w:val="3B4A0B10"/>
    <w:lvl w:ilvl="0">
      <w:start w:val="2"/>
      <w:numFmt w:val="bullet"/>
      <w:pStyle w:val="-idc"/>
      <w:lvlText w:val="-"/>
      <w:lvlJc w:val="left"/>
      <w:pPr>
        <w:ind w:left="4362" w:hanging="360"/>
      </w:pPr>
      <w:rPr>
        <w:rFonts w:ascii="Times New Roman" w:eastAsia="Times New Roman" w:hAnsi="Times New Roman" w:cs="Times New Roman" w:hint="default"/>
        <w:color w:val="auto"/>
      </w:rPr>
    </w:lvl>
    <w:lvl w:ilvl="1">
      <w:start w:val="1"/>
      <w:numFmt w:val="decimal"/>
      <w:lvlText w:val="%1.%2."/>
      <w:lvlJc w:val="left"/>
      <w:pPr>
        <w:ind w:left="852" w:hanging="720"/>
      </w:pPr>
    </w:lvl>
    <w:lvl w:ilvl="2">
      <w:start w:val="1"/>
      <w:numFmt w:val="decimal"/>
      <w:lvlText w:val="%1.%2.%3."/>
      <w:lvlJc w:val="left"/>
      <w:pPr>
        <w:ind w:left="852" w:hanging="720"/>
      </w:pPr>
    </w:lvl>
    <w:lvl w:ilvl="3">
      <w:start w:val="1"/>
      <w:numFmt w:val="decimal"/>
      <w:lvlText w:val="%1.%2.%3.%4."/>
      <w:lvlJc w:val="left"/>
      <w:pPr>
        <w:ind w:left="1212" w:hanging="1080"/>
      </w:pPr>
    </w:lvl>
    <w:lvl w:ilvl="4">
      <w:start w:val="1"/>
      <w:numFmt w:val="decimal"/>
      <w:lvlText w:val="%1.%2.%3.%4.%5."/>
      <w:lvlJc w:val="left"/>
      <w:pPr>
        <w:ind w:left="1212" w:hanging="1080"/>
      </w:pPr>
    </w:lvl>
    <w:lvl w:ilvl="5">
      <w:start w:val="1"/>
      <w:numFmt w:val="decimal"/>
      <w:lvlText w:val="%1.%2.%3.%4.%5.%6."/>
      <w:lvlJc w:val="left"/>
      <w:pPr>
        <w:ind w:left="1572" w:hanging="1440"/>
      </w:pPr>
    </w:lvl>
    <w:lvl w:ilvl="6">
      <w:start w:val="1"/>
      <w:numFmt w:val="decimal"/>
      <w:lvlText w:val="%1.%2.%3.%4.%5.%6.%7."/>
      <w:lvlJc w:val="left"/>
      <w:pPr>
        <w:ind w:left="1932" w:hanging="1800"/>
      </w:pPr>
    </w:lvl>
    <w:lvl w:ilvl="7">
      <w:start w:val="1"/>
      <w:numFmt w:val="decimal"/>
      <w:lvlText w:val="%1.%2.%3.%4.%5.%6.%7.%8."/>
      <w:lvlJc w:val="left"/>
      <w:pPr>
        <w:ind w:left="1932" w:hanging="1800"/>
      </w:pPr>
    </w:lvl>
    <w:lvl w:ilvl="8">
      <w:start w:val="1"/>
      <w:numFmt w:val="decimal"/>
      <w:lvlText w:val="%1.%2.%3.%4.%5.%6.%7.%8.%9."/>
      <w:lvlJc w:val="left"/>
      <w:pPr>
        <w:ind w:left="2292" w:hanging="2160"/>
      </w:pPr>
    </w:lvl>
  </w:abstractNum>
  <w:abstractNum w:abstractNumId="9" w15:restartNumberingAfterBreak="0">
    <w:nsid w:val="13414D68"/>
    <w:multiLevelType w:val="hybridMultilevel"/>
    <w:tmpl w:val="A0D493F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15:restartNumberingAfterBreak="0">
    <w:nsid w:val="13461E9B"/>
    <w:multiLevelType w:val="multilevel"/>
    <w:tmpl w:val="904E66F8"/>
    <w:lvl w:ilvl="0">
      <w:start w:val="1"/>
      <w:numFmt w:val="lowerLetter"/>
      <w:suff w:val="space"/>
      <w:lvlText w:val="%1."/>
      <w:lvlJc w:val="center"/>
      <w:pPr>
        <w:ind w:left="1287" w:hanging="72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1" w15:restartNumberingAfterBreak="0">
    <w:nsid w:val="14BD5C07"/>
    <w:multiLevelType w:val="hybridMultilevel"/>
    <w:tmpl w:val="82F0A9BA"/>
    <w:lvl w:ilvl="0" w:tplc="04090007">
      <w:start w:val="1"/>
      <w:numFmt w:val="bullet"/>
      <w:lvlText w:val=""/>
      <w:lvlPicBulletId w:val="1"/>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7">
      <w:start w:val="1"/>
      <w:numFmt w:val="bullet"/>
      <w:lvlText w:val=""/>
      <w:lvlPicBulletId w:val="1"/>
      <w:lvlJc w:val="left"/>
      <w:pPr>
        <w:ind w:left="128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1CAE7BE6"/>
    <w:multiLevelType w:val="multilevel"/>
    <w:tmpl w:val="E380678A"/>
    <w:lvl w:ilvl="0">
      <w:start w:val="1"/>
      <w:numFmt w:val="lowerLetter"/>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CAF2F1B"/>
    <w:multiLevelType w:val="multilevel"/>
    <w:tmpl w:val="58B200EC"/>
    <w:lvl w:ilvl="0">
      <w:start w:val="5"/>
      <w:numFmt w:val="decimal"/>
      <w:lvlText w:val="%1."/>
      <w:lvlJc w:val="left"/>
      <w:pPr>
        <w:ind w:left="400" w:hanging="400"/>
      </w:pPr>
      <w:rPr>
        <w:rFonts w:hint="default"/>
      </w:rPr>
    </w:lvl>
    <w:lvl w:ilvl="1">
      <w:start w:val="2"/>
      <w:numFmt w:val="decimal"/>
      <w:suff w:val="space"/>
      <w:lvlText w:val="%1.%2."/>
      <w:lvlJc w:val="left"/>
      <w:pPr>
        <w:ind w:left="1440" w:hanging="1440"/>
      </w:pPr>
      <w:rPr>
        <w:rFonts w:hint="default"/>
      </w:rPr>
    </w:lvl>
    <w:lvl w:ilvl="2">
      <w:start w:val="1"/>
      <w:numFmt w:val="decimal"/>
      <w:suff w:val="space"/>
      <w:lvlText w:val="%1.%2.%3."/>
      <w:lvlJc w:val="left"/>
      <w:pPr>
        <w:ind w:left="2160" w:hanging="216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1D7D049F"/>
    <w:multiLevelType w:val="multilevel"/>
    <w:tmpl w:val="A0C2D092"/>
    <w:lvl w:ilvl="0">
      <w:start w:val="1"/>
      <w:numFmt w:val="lowerLetter"/>
      <w:suff w:val="space"/>
      <w:lvlText w:val="%1."/>
      <w:lvlJc w:val="center"/>
      <w:pPr>
        <w:ind w:left="1287" w:hanging="72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5" w15:restartNumberingAfterBreak="0">
    <w:nsid w:val="1EEA317E"/>
    <w:multiLevelType w:val="multilevel"/>
    <w:tmpl w:val="86DE9C7C"/>
    <w:lvl w:ilvl="0">
      <w:start w:val="1"/>
      <w:numFmt w:val="decimal"/>
      <w:pStyle w:val="DKMT"/>
      <w:suff w:val="space"/>
      <w:lvlText w:val="Bảng %1."/>
      <w:lvlJc w:val="left"/>
      <w:pPr>
        <w:ind w:left="720" w:hanging="720"/>
      </w:pPr>
      <w:rPr>
        <w:rFonts w:ascii="Times New Roman" w:hAnsi="Times New Roman" w:hint="default"/>
        <w:b/>
        <w:i w:val="0"/>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0506307"/>
    <w:multiLevelType w:val="hybridMultilevel"/>
    <w:tmpl w:val="70F62A36"/>
    <w:lvl w:ilvl="0" w:tplc="04090007">
      <w:start w:val="1"/>
      <w:numFmt w:val="bullet"/>
      <w:lvlText w:val=""/>
      <w:lvlPicBulletId w:val="1"/>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7" w15:restartNumberingAfterBreak="0">
    <w:nsid w:val="21014EA5"/>
    <w:multiLevelType w:val="hybridMultilevel"/>
    <w:tmpl w:val="B680DD34"/>
    <w:lvl w:ilvl="0" w:tplc="947E4C20">
      <w:start w:val="1"/>
      <w:numFmt w:val="bullet"/>
      <w:lvlText w:val="-"/>
      <w:lvlJc w:val="left"/>
      <w:pPr>
        <w:ind w:left="3240" w:hanging="360"/>
      </w:pPr>
      <w:rPr>
        <w:rFonts w:ascii="Times New Roman" w:eastAsia="Calibri"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8" w15:restartNumberingAfterBreak="0">
    <w:nsid w:val="22431B56"/>
    <w:multiLevelType w:val="multilevel"/>
    <w:tmpl w:val="49E6698E"/>
    <w:lvl w:ilvl="0">
      <w:start w:val="1"/>
      <w:numFmt w:val="decimal"/>
      <w:pStyle w:val="Bng4"/>
      <w:suff w:val="space"/>
      <w:lvlText w:val="Bảng 4.%1."/>
      <w:lvlJc w:val="left"/>
      <w:pPr>
        <w:ind w:left="0" w:firstLine="0"/>
      </w:pPr>
      <w:rPr>
        <w:rFonts w:ascii="Times New Roman" w:hAnsi="Times New Roman" w:hint="default"/>
        <w:b/>
        <w:i w:val="0"/>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36F2289"/>
    <w:multiLevelType w:val="hybridMultilevel"/>
    <w:tmpl w:val="1ED63C60"/>
    <w:lvl w:ilvl="0" w:tplc="04090007">
      <w:start w:val="1"/>
      <w:numFmt w:val="bullet"/>
      <w:lvlText w:val=""/>
      <w:lvlPicBulletId w:val="1"/>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0" w15:restartNumberingAfterBreak="0">
    <w:nsid w:val="23C45950"/>
    <w:multiLevelType w:val="hybridMultilevel"/>
    <w:tmpl w:val="3304731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9F0FA0"/>
    <w:multiLevelType w:val="hybridMultilevel"/>
    <w:tmpl w:val="55E81B08"/>
    <w:lvl w:ilvl="0" w:tplc="E4A4EA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330431"/>
    <w:multiLevelType w:val="multilevel"/>
    <w:tmpl w:val="F586C792"/>
    <w:lvl w:ilvl="0">
      <w:start w:val="1"/>
      <w:numFmt w:val="decimal"/>
      <w:pStyle w:val="Bng2"/>
      <w:suff w:val="space"/>
      <w:lvlText w:val="Bảng 2.%1."/>
      <w:lvlJc w:val="left"/>
      <w:pPr>
        <w:ind w:left="720" w:hanging="720"/>
      </w:pPr>
      <w:rPr>
        <w:rFonts w:ascii="Times New Roman" w:hAnsi="Times New Roman" w:hint="default"/>
        <w:b/>
        <w:i w:val="0"/>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8A757FC"/>
    <w:multiLevelType w:val="hybridMultilevel"/>
    <w:tmpl w:val="4DC2A264"/>
    <w:lvl w:ilvl="0" w:tplc="8E2C99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8C57E4"/>
    <w:multiLevelType w:val="hybridMultilevel"/>
    <w:tmpl w:val="CC74189A"/>
    <w:lvl w:ilvl="0" w:tplc="D8143770">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5" w15:restartNumberingAfterBreak="0">
    <w:nsid w:val="2D097F34"/>
    <w:multiLevelType w:val="multilevel"/>
    <w:tmpl w:val="DFC88BD2"/>
    <w:lvl w:ilvl="0">
      <w:start w:val="1"/>
      <w:numFmt w:val="lowerLetter"/>
      <w:suff w:val="space"/>
      <w:lvlText w:val="%1."/>
      <w:lvlJc w:val="center"/>
      <w:pPr>
        <w:ind w:left="1287" w:hanging="72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6" w15:restartNumberingAfterBreak="0">
    <w:nsid w:val="2DB24245"/>
    <w:multiLevelType w:val="multilevel"/>
    <w:tmpl w:val="E702BA46"/>
    <w:lvl w:ilvl="0">
      <w:start w:val="4"/>
      <w:numFmt w:val="decimal"/>
      <w:lvlText w:val="%1."/>
      <w:lvlJc w:val="left"/>
      <w:pPr>
        <w:ind w:left="720" w:hanging="360"/>
      </w:pPr>
      <w:rPr>
        <w:rFonts w:hint="default"/>
      </w:rPr>
    </w:lvl>
    <w:lvl w:ilvl="1">
      <w:start w:val="1"/>
      <w:numFmt w:val="bullet"/>
      <w:lvlText w:val=""/>
      <w:lvlJc w:val="left"/>
      <w:pPr>
        <w:ind w:left="1440" w:hanging="720"/>
      </w:pPr>
      <w:rPr>
        <w:rFonts w:ascii="Wingdings" w:hAnsi="Wingdings" w:hint="default"/>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327908B9"/>
    <w:multiLevelType w:val="hybridMultilevel"/>
    <w:tmpl w:val="74649E56"/>
    <w:lvl w:ilvl="0" w:tplc="FC8C54F4">
      <w:start w:val="1"/>
      <w:numFmt w:val="decimal"/>
      <w:lvlText w:val="%1"/>
      <w:lvlJc w:val="center"/>
      <w:pPr>
        <w:ind w:left="502" w:hanging="360"/>
      </w:pPr>
      <w:rPr>
        <w:rFonts w:hint="default"/>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28" w15:restartNumberingAfterBreak="0">
    <w:nsid w:val="361B6DC7"/>
    <w:multiLevelType w:val="multilevel"/>
    <w:tmpl w:val="8DEE80F6"/>
    <w:lvl w:ilvl="0">
      <w:start w:val="1"/>
      <w:numFmt w:val="lowerLetter"/>
      <w:lvlText w:val="%1."/>
      <w:lvlJc w:val="left"/>
      <w:pPr>
        <w:ind w:left="1287" w:hanging="360"/>
      </w:pPr>
      <w:rPr>
        <w:rFonts w:hint="default"/>
      </w:rPr>
    </w:lvl>
    <w:lvl w:ilvl="1">
      <w:start w:val="1"/>
      <w:numFmt w:val="lowerLetter"/>
      <w:suff w:val="space"/>
      <w:lvlText w:val="%2."/>
      <w:lvlJc w:val="left"/>
      <w:pPr>
        <w:ind w:left="2007" w:hanging="144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9" w15:restartNumberingAfterBreak="0">
    <w:nsid w:val="36F505D4"/>
    <w:multiLevelType w:val="multilevel"/>
    <w:tmpl w:val="C87CC914"/>
    <w:lvl w:ilvl="0">
      <w:start w:val="1"/>
      <w:numFmt w:val="bullet"/>
      <w:suff w:val="space"/>
      <w:lvlText w:val=""/>
      <w:lvlPicBulletId w:val="1"/>
      <w:lvlJc w:val="left"/>
      <w:pPr>
        <w:ind w:left="720" w:hanging="15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70E5242"/>
    <w:multiLevelType w:val="hybridMultilevel"/>
    <w:tmpl w:val="EE7A5326"/>
    <w:lvl w:ilvl="0" w:tplc="9B98A93E">
      <w:start w:val="1"/>
      <w:numFmt w:val="decimal"/>
      <w:lvlText w:val="%1"/>
      <w:lvlJc w:val="center"/>
      <w:pPr>
        <w:ind w:left="502"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31" w15:restartNumberingAfterBreak="0">
    <w:nsid w:val="37515518"/>
    <w:multiLevelType w:val="hybridMultilevel"/>
    <w:tmpl w:val="8EFE52CC"/>
    <w:lvl w:ilvl="0" w:tplc="D6C6FE94">
      <w:start w:val="1"/>
      <w:numFmt w:val="decimal"/>
      <w:lvlText w:val="%1"/>
      <w:lvlJc w:val="center"/>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9F47621"/>
    <w:multiLevelType w:val="multilevel"/>
    <w:tmpl w:val="961666D0"/>
    <w:lvl w:ilvl="0">
      <w:start w:val="1"/>
      <w:numFmt w:val="decimal"/>
      <w:pStyle w:val="Hnh3"/>
      <w:suff w:val="space"/>
      <w:lvlText w:val="Hình 3.%1."/>
      <w:lvlJc w:val="left"/>
      <w:pPr>
        <w:ind w:left="0" w:firstLine="0"/>
      </w:pPr>
      <w:rPr>
        <w:rFonts w:ascii="Times New Roman" w:hAnsi="Times New Roman" w:cs="Times New Roman" w:hint="default"/>
        <w:b/>
        <w:i/>
        <w:color w:val="auto"/>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3AD71A03"/>
    <w:multiLevelType w:val="hybridMultilevel"/>
    <w:tmpl w:val="88BE6B8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CB116C5"/>
    <w:multiLevelType w:val="multilevel"/>
    <w:tmpl w:val="7FDCA826"/>
    <w:lvl w:ilvl="0">
      <w:start w:val="5"/>
      <w:numFmt w:val="decimal"/>
      <w:lvlText w:val="%1."/>
      <w:lvlJc w:val="left"/>
      <w:pPr>
        <w:ind w:left="400" w:hanging="4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3D6D382C"/>
    <w:multiLevelType w:val="hybridMultilevel"/>
    <w:tmpl w:val="6ED2D006"/>
    <w:lvl w:ilvl="0" w:tplc="04090007">
      <w:start w:val="1"/>
      <w:numFmt w:val="bullet"/>
      <w:lvlText w:val=""/>
      <w:lvlPicBulletId w:val="1"/>
      <w:lvlJc w:val="left"/>
      <w:pPr>
        <w:ind w:left="1310" w:hanging="360"/>
      </w:pPr>
      <w:rPr>
        <w:rFonts w:ascii="Symbol" w:hAnsi="Symbol" w:hint="default"/>
      </w:rPr>
    </w:lvl>
    <w:lvl w:ilvl="1" w:tplc="04090003" w:tentative="1">
      <w:start w:val="1"/>
      <w:numFmt w:val="bullet"/>
      <w:lvlText w:val="o"/>
      <w:lvlJc w:val="left"/>
      <w:pPr>
        <w:ind w:left="2030" w:hanging="360"/>
      </w:pPr>
      <w:rPr>
        <w:rFonts w:ascii="Courier New" w:hAnsi="Courier New" w:cs="Courier New" w:hint="default"/>
      </w:rPr>
    </w:lvl>
    <w:lvl w:ilvl="2" w:tplc="04090005" w:tentative="1">
      <w:start w:val="1"/>
      <w:numFmt w:val="bullet"/>
      <w:lvlText w:val=""/>
      <w:lvlJc w:val="left"/>
      <w:pPr>
        <w:ind w:left="2750" w:hanging="360"/>
      </w:pPr>
      <w:rPr>
        <w:rFonts w:ascii="Wingdings" w:hAnsi="Wingdings" w:hint="default"/>
      </w:rPr>
    </w:lvl>
    <w:lvl w:ilvl="3" w:tplc="04090001" w:tentative="1">
      <w:start w:val="1"/>
      <w:numFmt w:val="bullet"/>
      <w:lvlText w:val=""/>
      <w:lvlJc w:val="left"/>
      <w:pPr>
        <w:ind w:left="3470" w:hanging="360"/>
      </w:pPr>
      <w:rPr>
        <w:rFonts w:ascii="Symbol" w:hAnsi="Symbol" w:hint="default"/>
      </w:rPr>
    </w:lvl>
    <w:lvl w:ilvl="4" w:tplc="04090003" w:tentative="1">
      <w:start w:val="1"/>
      <w:numFmt w:val="bullet"/>
      <w:lvlText w:val="o"/>
      <w:lvlJc w:val="left"/>
      <w:pPr>
        <w:ind w:left="4190" w:hanging="360"/>
      </w:pPr>
      <w:rPr>
        <w:rFonts w:ascii="Courier New" w:hAnsi="Courier New" w:cs="Courier New" w:hint="default"/>
      </w:rPr>
    </w:lvl>
    <w:lvl w:ilvl="5" w:tplc="04090005" w:tentative="1">
      <w:start w:val="1"/>
      <w:numFmt w:val="bullet"/>
      <w:lvlText w:val=""/>
      <w:lvlJc w:val="left"/>
      <w:pPr>
        <w:ind w:left="4910" w:hanging="360"/>
      </w:pPr>
      <w:rPr>
        <w:rFonts w:ascii="Wingdings" w:hAnsi="Wingdings" w:hint="default"/>
      </w:rPr>
    </w:lvl>
    <w:lvl w:ilvl="6" w:tplc="04090001" w:tentative="1">
      <w:start w:val="1"/>
      <w:numFmt w:val="bullet"/>
      <w:lvlText w:val=""/>
      <w:lvlJc w:val="left"/>
      <w:pPr>
        <w:ind w:left="5630" w:hanging="360"/>
      </w:pPr>
      <w:rPr>
        <w:rFonts w:ascii="Symbol" w:hAnsi="Symbol" w:hint="default"/>
      </w:rPr>
    </w:lvl>
    <w:lvl w:ilvl="7" w:tplc="04090003" w:tentative="1">
      <w:start w:val="1"/>
      <w:numFmt w:val="bullet"/>
      <w:lvlText w:val="o"/>
      <w:lvlJc w:val="left"/>
      <w:pPr>
        <w:ind w:left="6350" w:hanging="360"/>
      </w:pPr>
      <w:rPr>
        <w:rFonts w:ascii="Courier New" w:hAnsi="Courier New" w:cs="Courier New" w:hint="default"/>
      </w:rPr>
    </w:lvl>
    <w:lvl w:ilvl="8" w:tplc="04090005" w:tentative="1">
      <w:start w:val="1"/>
      <w:numFmt w:val="bullet"/>
      <w:lvlText w:val=""/>
      <w:lvlJc w:val="left"/>
      <w:pPr>
        <w:ind w:left="7070" w:hanging="360"/>
      </w:pPr>
      <w:rPr>
        <w:rFonts w:ascii="Wingdings" w:hAnsi="Wingdings" w:hint="default"/>
      </w:rPr>
    </w:lvl>
  </w:abstractNum>
  <w:abstractNum w:abstractNumId="36" w15:restartNumberingAfterBreak="0">
    <w:nsid w:val="3FF71AF4"/>
    <w:multiLevelType w:val="multilevel"/>
    <w:tmpl w:val="8EB8ABF4"/>
    <w:lvl w:ilvl="0">
      <w:start w:val="1"/>
      <w:numFmt w:val="decimal"/>
      <w:pStyle w:val="Hnh1"/>
      <w:suff w:val="space"/>
      <w:lvlText w:val="Hình 1.%1."/>
      <w:lvlJc w:val="left"/>
      <w:pPr>
        <w:ind w:left="720" w:hanging="720"/>
      </w:pPr>
      <w:rPr>
        <w:rFonts w:ascii="Times New Roman Bold" w:hAnsi="Times New Roman Bold" w:hint="default"/>
        <w:b/>
        <w:i/>
        <w:color w:val="auto"/>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41104714"/>
    <w:multiLevelType w:val="hybridMultilevel"/>
    <w:tmpl w:val="ECF0457C"/>
    <w:lvl w:ilvl="0" w:tplc="04090007">
      <w:start w:val="1"/>
      <w:numFmt w:val="bullet"/>
      <w:lvlText w:val=""/>
      <w:lvlPicBulletId w:val="1"/>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15:restartNumberingAfterBreak="0">
    <w:nsid w:val="42DA6372"/>
    <w:multiLevelType w:val="hybridMultilevel"/>
    <w:tmpl w:val="3C8C17FC"/>
    <w:lvl w:ilvl="0" w:tplc="0F4298E6">
      <w:start w:val="1"/>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9" w15:restartNumberingAfterBreak="0">
    <w:nsid w:val="474035DC"/>
    <w:multiLevelType w:val="hybridMultilevel"/>
    <w:tmpl w:val="A5BA56AE"/>
    <w:lvl w:ilvl="0" w:tplc="A98AA35C">
      <w:start w:val="1"/>
      <w:numFmt w:val="bullet"/>
      <w:pStyle w:val="-muc-"/>
      <w:lvlText w:val="-"/>
      <w:lvlJc w:val="left"/>
      <w:pPr>
        <w:ind w:left="360" w:hanging="360"/>
      </w:pPr>
      <w:rPr>
        <w:lang w:val="vi-VN"/>
      </w:rPr>
    </w:lvl>
    <w:lvl w:ilvl="1" w:tplc="04090003" w:tentative="1">
      <w:start w:val="1"/>
      <w:numFmt w:val="bullet"/>
      <w:lvlText w:val="o"/>
      <w:lvlJc w:val="left"/>
      <w:pPr>
        <w:ind w:left="-223" w:hanging="360"/>
      </w:pPr>
      <w:rPr>
        <w:rFonts w:ascii="Courier New" w:hAnsi="Courier New" w:hint="default"/>
      </w:rPr>
    </w:lvl>
    <w:lvl w:ilvl="2" w:tplc="04090005" w:tentative="1">
      <w:start w:val="1"/>
      <w:numFmt w:val="bullet"/>
      <w:lvlText w:val=""/>
      <w:lvlJc w:val="left"/>
      <w:pPr>
        <w:ind w:left="497" w:hanging="360"/>
      </w:pPr>
      <w:rPr>
        <w:rFonts w:ascii="Times New Roman" w:hAnsi="Times New Roman" w:hint="default"/>
      </w:rPr>
    </w:lvl>
    <w:lvl w:ilvl="3" w:tplc="04090001" w:tentative="1">
      <w:start w:val="1"/>
      <w:numFmt w:val="bullet"/>
      <w:lvlText w:val=""/>
      <w:lvlJc w:val="left"/>
      <w:pPr>
        <w:ind w:left="1217" w:hanging="360"/>
      </w:pPr>
      <w:rPr>
        <w:rFonts w:ascii="Times New Roman" w:hAnsi="Times New Roman" w:hint="default"/>
      </w:rPr>
    </w:lvl>
    <w:lvl w:ilvl="4" w:tplc="04090003" w:tentative="1">
      <w:start w:val="1"/>
      <w:numFmt w:val="bullet"/>
      <w:lvlText w:val="o"/>
      <w:lvlJc w:val="left"/>
      <w:pPr>
        <w:ind w:left="1937" w:hanging="360"/>
      </w:pPr>
      <w:rPr>
        <w:rFonts w:ascii="Courier New" w:hAnsi="Courier New" w:hint="default"/>
      </w:rPr>
    </w:lvl>
    <w:lvl w:ilvl="5" w:tplc="04090005" w:tentative="1">
      <w:start w:val="1"/>
      <w:numFmt w:val="bullet"/>
      <w:lvlText w:val=""/>
      <w:lvlJc w:val="left"/>
      <w:pPr>
        <w:ind w:left="2657" w:hanging="360"/>
      </w:pPr>
      <w:rPr>
        <w:rFonts w:ascii="Times New Roman" w:hAnsi="Times New Roman" w:hint="default"/>
      </w:rPr>
    </w:lvl>
    <w:lvl w:ilvl="6" w:tplc="04090001" w:tentative="1">
      <w:start w:val="1"/>
      <w:numFmt w:val="bullet"/>
      <w:lvlText w:val=""/>
      <w:lvlJc w:val="left"/>
      <w:pPr>
        <w:ind w:left="3377" w:hanging="360"/>
      </w:pPr>
      <w:rPr>
        <w:rFonts w:ascii="Times New Roman" w:hAnsi="Times New Roman" w:hint="default"/>
      </w:rPr>
    </w:lvl>
    <w:lvl w:ilvl="7" w:tplc="04090003" w:tentative="1">
      <w:start w:val="1"/>
      <w:numFmt w:val="bullet"/>
      <w:lvlText w:val="o"/>
      <w:lvlJc w:val="left"/>
      <w:pPr>
        <w:ind w:left="4097" w:hanging="360"/>
      </w:pPr>
      <w:rPr>
        <w:rFonts w:ascii="Courier New" w:hAnsi="Courier New" w:hint="default"/>
      </w:rPr>
    </w:lvl>
    <w:lvl w:ilvl="8" w:tplc="04090005" w:tentative="1">
      <w:start w:val="1"/>
      <w:numFmt w:val="bullet"/>
      <w:lvlText w:val=""/>
      <w:lvlJc w:val="left"/>
      <w:pPr>
        <w:ind w:left="4817" w:hanging="360"/>
      </w:pPr>
      <w:rPr>
        <w:rFonts w:ascii="Times New Roman" w:hAnsi="Times New Roman" w:hint="default"/>
      </w:rPr>
    </w:lvl>
  </w:abstractNum>
  <w:abstractNum w:abstractNumId="40" w15:restartNumberingAfterBreak="0">
    <w:nsid w:val="4791397D"/>
    <w:multiLevelType w:val="multilevel"/>
    <w:tmpl w:val="5B262AC2"/>
    <w:lvl w:ilvl="0">
      <w:numFmt w:val="bullet"/>
      <w:lvlText w:val="-"/>
      <w:lvlJc w:val="left"/>
      <w:pPr>
        <w:ind w:left="0" w:firstLine="0"/>
      </w:pPr>
      <w:rPr>
        <w:rFonts w:ascii="Times New Roman" w:eastAsia="Calibri"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1" w15:restartNumberingAfterBreak="0">
    <w:nsid w:val="4A8F026B"/>
    <w:multiLevelType w:val="hybridMultilevel"/>
    <w:tmpl w:val="FD60EF0A"/>
    <w:lvl w:ilvl="0" w:tplc="68FAD228">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15:restartNumberingAfterBreak="0">
    <w:nsid w:val="4A9A4824"/>
    <w:multiLevelType w:val="hybridMultilevel"/>
    <w:tmpl w:val="38B8636E"/>
    <w:lvl w:ilvl="0" w:tplc="04090007">
      <w:start w:val="1"/>
      <w:numFmt w:val="bullet"/>
      <w:lvlText w:val=""/>
      <w:lvlPicBulletId w:val="1"/>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3" w15:restartNumberingAfterBreak="0">
    <w:nsid w:val="4C201A13"/>
    <w:multiLevelType w:val="hybridMultilevel"/>
    <w:tmpl w:val="A61E6846"/>
    <w:styleLink w:val="BangI15"/>
    <w:lvl w:ilvl="0" w:tplc="04090009">
      <w:start w:val="1"/>
      <w:numFmt w:val="bullet"/>
      <w:lvlText w:val=""/>
      <w:lvlPicBulletId w:val="0"/>
      <w:lvlJc w:val="left"/>
      <w:pPr>
        <w:ind w:left="107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CEE1494"/>
    <w:multiLevelType w:val="multilevel"/>
    <w:tmpl w:val="6EDC4C96"/>
    <w:lvl w:ilvl="0">
      <w:start w:val="1"/>
      <w:numFmt w:val="decimal"/>
      <w:pStyle w:val="BNG"/>
      <w:suff w:val="space"/>
      <w:lvlText w:val="Bảng %1."/>
      <w:lvlJc w:val="left"/>
      <w:pPr>
        <w:ind w:left="1440" w:hanging="1440"/>
      </w:pPr>
      <w:rPr>
        <w:rFonts w:ascii="Times New Roman Bold" w:hAnsi="Times New Roman Bold" w:hint="default"/>
        <w:b/>
        <w:i w:val="0"/>
        <w:caps w:val="0"/>
        <w:strike w:val="0"/>
        <w:dstrike w:val="0"/>
        <w:outline w:val="0"/>
        <w:shadow w:val="0"/>
        <w:emboss w:val="0"/>
        <w:imprint w:val="0"/>
        <w:vanish w:val="0"/>
        <w:sz w:val="26"/>
        <w:szCs w:val="26"/>
        <w:u w:val="none"/>
        <w:vertAlign w:val="baseline"/>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5" w15:restartNumberingAfterBreak="0">
    <w:nsid w:val="4D3668CA"/>
    <w:multiLevelType w:val="multilevel"/>
    <w:tmpl w:val="D6A29FF8"/>
    <w:lvl w:ilvl="0">
      <w:start w:val="1"/>
      <w:numFmt w:val="decimal"/>
      <w:pStyle w:val="Bng3"/>
      <w:suff w:val="space"/>
      <w:lvlText w:val="Bảng 3.%1."/>
      <w:lvlJc w:val="left"/>
      <w:pPr>
        <w:ind w:left="720" w:hanging="720"/>
      </w:pPr>
      <w:rPr>
        <w:rFonts w:hint="default"/>
        <w:i w:val="0"/>
        <w:i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508E26B4"/>
    <w:multiLevelType w:val="hybridMultilevel"/>
    <w:tmpl w:val="F60E141E"/>
    <w:lvl w:ilvl="0" w:tplc="278CAEA2">
      <w:start w:val="2"/>
      <w:numFmt w:val="bullet"/>
      <w:pStyle w:val="BL-"/>
      <w:lvlText w:val="-"/>
      <w:lvlJc w:val="left"/>
      <w:pPr>
        <w:ind w:left="360" w:hanging="360"/>
      </w:pPr>
      <w:rPr>
        <w:rFonts w:ascii="Times New Roman" w:eastAsia="Times New Roman" w:hAnsi="Times New Roman" w:cs="Times New Roman"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7" w15:restartNumberingAfterBreak="0">
    <w:nsid w:val="50B32ECA"/>
    <w:multiLevelType w:val="hybridMultilevel"/>
    <w:tmpl w:val="7038757E"/>
    <w:lvl w:ilvl="0" w:tplc="A3267DEE">
      <w:start w:val="1"/>
      <w:numFmt w:val="decimal"/>
      <w:lvlText w:val="%1"/>
      <w:lvlJc w:val="center"/>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28E4C84"/>
    <w:multiLevelType w:val="multilevel"/>
    <w:tmpl w:val="A1445504"/>
    <w:lvl w:ilvl="0">
      <w:start w:val="1"/>
      <w:numFmt w:val="decimal"/>
      <w:lvlText w:val="%1"/>
      <w:lvlJc w:val="left"/>
      <w:pPr>
        <w:ind w:left="1526" w:hanging="861"/>
      </w:pPr>
      <w:rPr>
        <w:rFonts w:hint="default"/>
        <w:lang w:val="vi" w:eastAsia="en-US" w:bidi="ar-SA"/>
      </w:rPr>
    </w:lvl>
    <w:lvl w:ilvl="1">
      <w:start w:val="5"/>
      <w:numFmt w:val="decimal"/>
      <w:lvlText w:val="%1.%2"/>
      <w:lvlJc w:val="left"/>
      <w:pPr>
        <w:ind w:left="1526" w:hanging="861"/>
      </w:pPr>
      <w:rPr>
        <w:rFonts w:hint="default"/>
        <w:lang w:val="vi" w:eastAsia="en-US" w:bidi="ar-SA"/>
      </w:rPr>
    </w:lvl>
    <w:lvl w:ilvl="2">
      <w:start w:val="2"/>
      <w:numFmt w:val="decimal"/>
      <w:lvlText w:val="%1.%2.%3"/>
      <w:lvlJc w:val="left"/>
      <w:pPr>
        <w:ind w:left="1526" w:hanging="861"/>
      </w:pPr>
      <w:rPr>
        <w:rFonts w:hint="default"/>
        <w:lang w:val="vi" w:eastAsia="en-US" w:bidi="ar-SA"/>
      </w:rPr>
    </w:lvl>
    <w:lvl w:ilvl="3">
      <w:start w:val="1"/>
      <w:numFmt w:val="decimal"/>
      <w:lvlText w:val="%1.%2.%3.%4."/>
      <w:lvlJc w:val="left"/>
      <w:pPr>
        <w:ind w:left="1526" w:hanging="861"/>
      </w:pPr>
      <w:rPr>
        <w:rFonts w:ascii="Times New Roman" w:eastAsia="Times New Roman" w:hAnsi="Times New Roman" w:cs="Times New Roman" w:hint="default"/>
        <w:b/>
        <w:bCs/>
        <w:i/>
        <w:iCs/>
        <w:spacing w:val="-2"/>
        <w:w w:val="100"/>
        <w:sz w:val="26"/>
        <w:szCs w:val="26"/>
        <w:lang w:val="vi" w:eastAsia="en-US" w:bidi="ar-SA"/>
      </w:rPr>
    </w:lvl>
    <w:lvl w:ilvl="4">
      <w:start w:val="1"/>
      <w:numFmt w:val="bullet"/>
      <w:lvlText w:val=""/>
      <w:lvlPicBulletId w:val="1"/>
      <w:lvlJc w:val="left"/>
      <w:pPr>
        <w:ind w:left="564" w:hanging="360"/>
      </w:pPr>
      <w:rPr>
        <w:rFonts w:ascii="Symbol" w:hAnsi="Symbol" w:hint="default"/>
      </w:rPr>
    </w:lvl>
    <w:lvl w:ilvl="5">
      <w:numFmt w:val="bullet"/>
      <w:lvlText w:val="•"/>
      <w:lvlJc w:val="left"/>
      <w:pPr>
        <w:ind w:left="4642" w:hanging="177"/>
      </w:pPr>
      <w:rPr>
        <w:rFonts w:hint="default"/>
        <w:lang w:val="vi" w:eastAsia="en-US" w:bidi="ar-SA"/>
      </w:rPr>
    </w:lvl>
    <w:lvl w:ilvl="6">
      <w:numFmt w:val="bullet"/>
      <w:lvlText w:val="•"/>
      <w:lvlJc w:val="left"/>
      <w:pPr>
        <w:ind w:left="5683" w:hanging="177"/>
      </w:pPr>
      <w:rPr>
        <w:rFonts w:hint="default"/>
        <w:lang w:val="vi" w:eastAsia="en-US" w:bidi="ar-SA"/>
      </w:rPr>
    </w:lvl>
    <w:lvl w:ilvl="7">
      <w:numFmt w:val="bullet"/>
      <w:lvlText w:val="•"/>
      <w:lvlJc w:val="left"/>
      <w:pPr>
        <w:ind w:left="6724" w:hanging="177"/>
      </w:pPr>
      <w:rPr>
        <w:rFonts w:hint="default"/>
        <w:lang w:val="vi" w:eastAsia="en-US" w:bidi="ar-SA"/>
      </w:rPr>
    </w:lvl>
    <w:lvl w:ilvl="8">
      <w:numFmt w:val="bullet"/>
      <w:lvlText w:val="•"/>
      <w:lvlJc w:val="left"/>
      <w:pPr>
        <w:ind w:left="7765" w:hanging="177"/>
      </w:pPr>
      <w:rPr>
        <w:rFonts w:hint="default"/>
        <w:lang w:val="vi" w:eastAsia="en-US" w:bidi="ar-SA"/>
      </w:rPr>
    </w:lvl>
  </w:abstractNum>
  <w:abstractNum w:abstractNumId="49" w15:restartNumberingAfterBreak="0">
    <w:nsid w:val="580F6D44"/>
    <w:multiLevelType w:val="hybridMultilevel"/>
    <w:tmpl w:val="9EEEAC3C"/>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0" w15:restartNumberingAfterBreak="0">
    <w:nsid w:val="586B36B3"/>
    <w:multiLevelType w:val="hybridMultilevel"/>
    <w:tmpl w:val="D0B8D468"/>
    <w:lvl w:ilvl="0" w:tplc="842AB9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87C5C8E"/>
    <w:multiLevelType w:val="hybridMultilevel"/>
    <w:tmpl w:val="14B4B766"/>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93F1737"/>
    <w:multiLevelType w:val="hybridMultilevel"/>
    <w:tmpl w:val="52DE7B36"/>
    <w:lvl w:ilvl="0" w:tplc="D8143770">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53" w15:restartNumberingAfterBreak="0">
    <w:nsid w:val="5A87353F"/>
    <w:multiLevelType w:val="hybridMultilevel"/>
    <w:tmpl w:val="ED3A8CC8"/>
    <w:lvl w:ilvl="0" w:tplc="04090007">
      <w:start w:val="1"/>
      <w:numFmt w:val="bullet"/>
      <w:lvlText w:val=""/>
      <w:lvlPicBulletId w:val="1"/>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15:restartNumberingAfterBreak="0">
    <w:nsid w:val="603355D5"/>
    <w:multiLevelType w:val="hybridMultilevel"/>
    <w:tmpl w:val="74649E56"/>
    <w:lvl w:ilvl="0" w:tplc="FC8C54F4">
      <w:start w:val="1"/>
      <w:numFmt w:val="decimal"/>
      <w:lvlText w:val="%1"/>
      <w:lvlJc w:val="center"/>
      <w:pPr>
        <w:ind w:left="502" w:hanging="360"/>
      </w:pPr>
      <w:rPr>
        <w:rFonts w:hint="default"/>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55" w15:restartNumberingAfterBreak="0">
    <w:nsid w:val="613F7447"/>
    <w:multiLevelType w:val="multilevel"/>
    <w:tmpl w:val="5E8EF1D0"/>
    <w:lvl w:ilvl="0">
      <w:start w:val="1"/>
      <w:numFmt w:val="lowerLetter"/>
      <w:suff w:val="space"/>
      <w:lvlText w:val="%1."/>
      <w:lvlJc w:val="center"/>
      <w:pPr>
        <w:ind w:left="1287" w:hanging="72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6" w15:restartNumberingAfterBreak="0">
    <w:nsid w:val="62C14F2E"/>
    <w:multiLevelType w:val="multilevel"/>
    <w:tmpl w:val="231AE16E"/>
    <w:lvl w:ilvl="0">
      <w:start w:val="1"/>
      <w:numFmt w:val="decimal"/>
      <w:pStyle w:val="HNH5"/>
      <w:suff w:val="space"/>
      <w:lvlText w:val="Hình 3.%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15:restartNumberingAfterBreak="0">
    <w:nsid w:val="65121F6A"/>
    <w:multiLevelType w:val="hybridMultilevel"/>
    <w:tmpl w:val="BDA62F9A"/>
    <w:lvl w:ilvl="0" w:tplc="04090007">
      <w:start w:val="1"/>
      <w:numFmt w:val="bullet"/>
      <w:lvlText w:val=""/>
      <w:lvlPicBulletId w:val="1"/>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8" w15:restartNumberingAfterBreak="0">
    <w:nsid w:val="6924564B"/>
    <w:multiLevelType w:val="multilevel"/>
    <w:tmpl w:val="8A4290AE"/>
    <w:lvl w:ilvl="0">
      <w:start w:val="1"/>
      <w:numFmt w:val="decimal"/>
      <w:pStyle w:val="Bng30"/>
      <w:suff w:val="space"/>
      <w:lvlText w:val="Bảng 3.%1."/>
      <w:lvlJc w:val="left"/>
      <w:pPr>
        <w:ind w:left="720" w:hanging="72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69C74B45"/>
    <w:multiLevelType w:val="hybridMultilevel"/>
    <w:tmpl w:val="6546A344"/>
    <w:lvl w:ilvl="0" w:tplc="04090007">
      <w:start w:val="1"/>
      <w:numFmt w:val="bullet"/>
      <w:lvlText w:val=""/>
      <w:lvlPicBulletId w:val="1"/>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0" w15:restartNumberingAfterBreak="0">
    <w:nsid w:val="69E70AE0"/>
    <w:multiLevelType w:val="hybridMultilevel"/>
    <w:tmpl w:val="22DA767C"/>
    <w:lvl w:ilvl="0" w:tplc="0409000D">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1" w15:restartNumberingAfterBreak="0">
    <w:nsid w:val="6AB74938"/>
    <w:multiLevelType w:val="multilevel"/>
    <w:tmpl w:val="A8E4BC08"/>
    <w:lvl w:ilvl="0">
      <w:start w:val="1"/>
      <w:numFmt w:val="lowerLetter"/>
      <w:suff w:val="space"/>
      <w:lvlText w:val="%1."/>
      <w:lvlJc w:val="lef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6AF0492D"/>
    <w:multiLevelType w:val="hybridMultilevel"/>
    <w:tmpl w:val="0F26AA04"/>
    <w:lvl w:ilvl="0" w:tplc="04090007">
      <w:start w:val="1"/>
      <w:numFmt w:val="bullet"/>
      <w:lvlText w:val=""/>
      <w:lvlPicBulletId w:val="1"/>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3" w15:restartNumberingAfterBreak="0">
    <w:nsid w:val="71313669"/>
    <w:multiLevelType w:val="multilevel"/>
    <w:tmpl w:val="B0423F38"/>
    <w:lvl w:ilvl="0">
      <w:start w:val="1"/>
      <w:numFmt w:val="decimal"/>
      <w:pStyle w:val="BngCH4"/>
      <w:suff w:val="space"/>
      <w:lvlText w:val="Bảng 4.%1."/>
      <w:lvlJc w:val="center"/>
      <w:pPr>
        <w:ind w:left="720" w:hanging="360"/>
      </w:pPr>
      <w:rPr>
        <w:rFonts w:hint="default"/>
        <w:b/>
        <w:bCs/>
        <w:i w:val="0"/>
        <w:iCs/>
        <w:w w:val="100"/>
        <w:sz w:val="26"/>
        <w:szCs w:val="2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15:restartNumberingAfterBreak="0">
    <w:nsid w:val="71A23028"/>
    <w:multiLevelType w:val="hybridMultilevel"/>
    <w:tmpl w:val="34C6FE12"/>
    <w:lvl w:ilvl="0" w:tplc="04090007">
      <w:start w:val="1"/>
      <w:numFmt w:val="bullet"/>
      <w:lvlText w:val=""/>
      <w:lvlPicBulletId w:val="1"/>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5" w15:restartNumberingAfterBreak="0">
    <w:nsid w:val="71C14427"/>
    <w:multiLevelType w:val="hybridMultilevel"/>
    <w:tmpl w:val="6B2AB1B4"/>
    <w:lvl w:ilvl="0" w:tplc="FFFFFFFF">
      <w:start w:val="1"/>
      <w:numFmt w:val="bullet"/>
      <w:lvlText w:val=""/>
      <w:lvlPicBulletId w:val="1"/>
      <w:lvlJc w:val="left"/>
      <w:pPr>
        <w:ind w:left="1287" w:hanging="360"/>
      </w:pPr>
      <w:rPr>
        <w:rFonts w:ascii="Symbol" w:hAnsi="Symbol" w:hint="default"/>
      </w:rPr>
    </w:lvl>
    <w:lvl w:ilvl="1" w:tplc="04090007">
      <w:start w:val="1"/>
      <w:numFmt w:val="bullet"/>
      <w:lvlText w:val=""/>
      <w:lvlPicBulletId w:val="1"/>
      <w:lvlJc w:val="left"/>
      <w:pPr>
        <w:ind w:left="1287" w:hanging="360"/>
      </w:pPr>
      <w:rPr>
        <w:rFonts w:ascii="Symbol" w:hAnsi="Symbol"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6" w15:restartNumberingAfterBreak="0">
    <w:nsid w:val="72480F71"/>
    <w:multiLevelType w:val="hybridMultilevel"/>
    <w:tmpl w:val="226CDC90"/>
    <w:lvl w:ilvl="0" w:tplc="EA0A2D80">
      <w:start w:val="1"/>
      <w:numFmt w:val="bullet"/>
      <w:pStyle w:val="Gu"/>
      <w:lvlText w:val="-"/>
      <w:lvlJc w:val="left"/>
      <w:pPr>
        <w:ind w:left="1427" w:hanging="360"/>
      </w:pPr>
      <w:rPr>
        <w:rFonts w:ascii="Times New Roman" w:hAnsi="Times New Roman" w:cs="Times New Roman" w:hint="default"/>
      </w:rPr>
    </w:lvl>
    <w:lvl w:ilvl="1" w:tplc="FF24C34E">
      <w:start w:val="1"/>
      <w:numFmt w:val="bullet"/>
      <w:lvlText w:val="o"/>
      <w:lvlJc w:val="left"/>
      <w:pPr>
        <w:ind w:left="2147" w:hanging="360"/>
      </w:pPr>
      <w:rPr>
        <w:rFonts w:ascii="Courier New" w:hAnsi="Courier New" w:cs="Courier New" w:hint="default"/>
      </w:rPr>
    </w:lvl>
    <w:lvl w:ilvl="2" w:tplc="09A67370">
      <w:start w:val="1"/>
      <w:numFmt w:val="bullet"/>
      <w:lvlText w:val=""/>
      <w:lvlJc w:val="left"/>
      <w:pPr>
        <w:ind w:left="2867" w:hanging="360"/>
      </w:pPr>
      <w:rPr>
        <w:rFonts w:ascii="Wingdings" w:hAnsi="Wingdings" w:hint="default"/>
      </w:rPr>
    </w:lvl>
    <w:lvl w:ilvl="3" w:tplc="EB3631C6" w:tentative="1">
      <w:start w:val="1"/>
      <w:numFmt w:val="bullet"/>
      <w:lvlText w:val=""/>
      <w:lvlJc w:val="left"/>
      <w:pPr>
        <w:ind w:left="3587" w:hanging="360"/>
      </w:pPr>
      <w:rPr>
        <w:rFonts w:ascii="Symbol" w:hAnsi="Symbol" w:hint="default"/>
      </w:rPr>
    </w:lvl>
    <w:lvl w:ilvl="4" w:tplc="CA0A8746" w:tentative="1">
      <w:start w:val="1"/>
      <w:numFmt w:val="bullet"/>
      <w:lvlText w:val="o"/>
      <w:lvlJc w:val="left"/>
      <w:pPr>
        <w:ind w:left="4307" w:hanging="360"/>
      </w:pPr>
      <w:rPr>
        <w:rFonts w:ascii="Courier New" w:hAnsi="Courier New" w:cs="Courier New" w:hint="default"/>
      </w:rPr>
    </w:lvl>
    <w:lvl w:ilvl="5" w:tplc="252A36F0" w:tentative="1">
      <w:start w:val="1"/>
      <w:numFmt w:val="bullet"/>
      <w:lvlText w:val=""/>
      <w:lvlJc w:val="left"/>
      <w:pPr>
        <w:ind w:left="5027" w:hanging="360"/>
      </w:pPr>
      <w:rPr>
        <w:rFonts w:ascii="Wingdings" w:hAnsi="Wingdings" w:hint="default"/>
      </w:rPr>
    </w:lvl>
    <w:lvl w:ilvl="6" w:tplc="EB7A4EB8" w:tentative="1">
      <w:start w:val="1"/>
      <w:numFmt w:val="bullet"/>
      <w:lvlText w:val=""/>
      <w:lvlJc w:val="left"/>
      <w:pPr>
        <w:ind w:left="5747" w:hanging="360"/>
      </w:pPr>
      <w:rPr>
        <w:rFonts w:ascii="Symbol" w:hAnsi="Symbol" w:hint="default"/>
      </w:rPr>
    </w:lvl>
    <w:lvl w:ilvl="7" w:tplc="42808924" w:tentative="1">
      <w:start w:val="1"/>
      <w:numFmt w:val="bullet"/>
      <w:lvlText w:val="o"/>
      <w:lvlJc w:val="left"/>
      <w:pPr>
        <w:ind w:left="6467" w:hanging="360"/>
      </w:pPr>
      <w:rPr>
        <w:rFonts w:ascii="Courier New" w:hAnsi="Courier New" w:cs="Courier New" w:hint="default"/>
      </w:rPr>
    </w:lvl>
    <w:lvl w:ilvl="8" w:tplc="9222AA80" w:tentative="1">
      <w:start w:val="1"/>
      <w:numFmt w:val="bullet"/>
      <w:lvlText w:val=""/>
      <w:lvlJc w:val="left"/>
      <w:pPr>
        <w:ind w:left="7187" w:hanging="360"/>
      </w:pPr>
      <w:rPr>
        <w:rFonts w:ascii="Wingdings" w:hAnsi="Wingdings" w:hint="default"/>
      </w:rPr>
    </w:lvl>
  </w:abstractNum>
  <w:abstractNum w:abstractNumId="67" w15:restartNumberingAfterBreak="0">
    <w:nsid w:val="737938D9"/>
    <w:multiLevelType w:val="multilevel"/>
    <w:tmpl w:val="124441F8"/>
    <w:lvl w:ilvl="0">
      <w:start w:val="1"/>
      <w:numFmt w:val="bullet"/>
      <w:pStyle w:val="D"/>
      <w:lvlText w:val=""/>
      <w:lvlJc w:val="left"/>
      <w:rPr>
        <w:rFonts w:ascii="Wingdings" w:hAnsi="Wingdings" w:hint="default"/>
        <w:caps w:val="0"/>
        <w:smallCaps w:val="0"/>
        <w:strike w:val="0"/>
        <w:dstrike w:val="0"/>
        <w:vanish w:val="0"/>
        <w:color w:val="000000"/>
        <w:spacing w:val="0"/>
        <w:kern w:val="0"/>
        <w:position w:val="0"/>
        <w:u w:val="none"/>
        <w:vertAlign w:val="baseline"/>
        <w:em w:val="none"/>
      </w:rPr>
    </w:lvl>
    <w:lvl w:ilvl="1">
      <w:start w:val="1"/>
      <w:numFmt w:val="decimal"/>
      <w:suff w:val="nothing"/>
      <w:lvlText w:val="%1.%2."/>
      <w:lvlJc w:val="left"/>
      <w:pPr>
        <w:ind w:left="0" w:firstLine="0"/>
      </w:pPr>
      <w:rPr>
        <w:rFonts w:ascii="Time new roman" w:hAnsi="Time new roman" w:hint="default"/>
        <w:b/>
        <w:i/>
        <w:sz w:val="24"/>
        <w:szCs w:val="24"/>
      </w:rPr>
    </w:lvl>
    <w:lvl w:ilvl="2">
      <w:start w:val="1"/>
      <w:numFmt w:val="decimal"/>
      <w:suff w:val="nothing"/>
      <w:lvlText w:val="%1.%2.%3."/>
      <w:lvlJc w:val="left"/>
      <w:rPr>
        <w:rFonts w:ascii="Time new roman" w:hAnsi="Time new roman" w:cs="Gulim" w:hint="default"/>
        <w:b w:val="0"/>
        <w:bCs w:val="0"/>
        <w:i/>
        <w:iCs w:val="0"/>
        <w:caps w:val="0"/>
        <w:strike w:val="0"/>
        <w:dstrike w:val="0"/>
        <w:vanish w:val="0"/>
        <w:color w:val="000000"/>
        <w:spacing w:val="0"/>
        <w:kern w:val="0"/>
        <w:position w:val="0"/>
        <w:sz w:val="24"/>
        <w:u w:val="none"/>
        <w:vertAlign w:val="baseline"/>
        <w:em w:val="none"/>
      </w:rPr>
    </w:lvl>
    <w:lvl w:ilvl="3">
      <w:start w:val="1"/>
      <w:numFmt w:val="decimal"/>
      <w:lvlRestart w:val="0"/>
      <w:suff w:val="nothing"/>
      <w:lvlText w:val="1.1.1.1.%4"/>
      <w:lvlJc w:val="left"/>
      <w:pPr>
        <w:ind w:left="426" w:firstLine="0"/>
      </w:pPr>
      <w:rPr>
        <w:rFonts w:ascii="Time new roman" w:hAnsi="Time new roman" w:hint="default"/>
        <w:b/>
        <w:i/>
        <w:sz w:val="24"/>
        <w:szCs w:val="24"/>
      </w:rPr>
    </w:lvl>
    <w:lvl w:ilvl="4">
      <w:start w:val="1"/>
      <w:numFmt w:val="decimal"/>
      <w:suff w:val="nothing"/>
      <w:lvlText w:val="Hình 1.1.1.1.%5."/>
      <w:lvlJc w:val="left"/>
      <w:pPr>
        <w:ind w:left="0" w:firstLine="0"/>
      </w:pPr>
      <w:rPr>
        <w:rFonts w:ascii="Time new roman" w:hAnsi="Time new roman" w:hint="default"/>
        <w:b/>
        <w:i/>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8" w15:restartNumberingAfterBreak="0">
    <w:nsid w:val="755A5ADC"/>
    <w:multiLevelType w:val="multilevel"/>
    <w:tmpl w:val="F5660FDE"/>
    <w:lvl w:ilvl="0">
      <w:start w:val="2"/>
      <w:numFmt w:val="lowerLetter"/>
      <w:suff w:val="space"/>
      <w:lvlText w:val="%1."/>
      <w:lvlJc w:val="lef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15:restartNumberingAfterBreak="0">
    <w:nsid w:val="76CC508E"/>
    <w:multiLevelType w:val="multilevel"/>
    <w:tmpl w:val="699E2BE4"/>
    <w:lvl w:ilvl="0">
      <w:start w:val="1"/>
      <w:numFmt w:val="lowerLetter"/>
      <w:suff w:val="space"/>
      <w:lvlText w:val="%1."/>
      <w:lvlJc w:val="lef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15:restartNumberingAfterBreak="0">
    <w:nsid w:val="78180596"/>
    <w:multiLevelType w:val="hybridMultilevel"/>
    <w:tmpl w:val="58FEA33E"/>
    <w:lvl w:ilvl="0" w:tplc="30B6319A">
      <w:start w:val="1"/>
      <w:numFmt w:val="bullet"/>
      <w:pStyle w:val="idc"/>
      <w:lvlText w:val=""/>
      <w:lvlJc w:val="center"/>
      <w:pPr>
        <w:ind w:left="104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71" w15:restartNumberingAfterBreak="0">
    <w:nsid w:val="79E35482"/>
    <w:multiLevelType w:val="multilevel"/>
    <w:tmpl w:val="72407AC6"/>
    <w:lvl w:ilvl="0">
      <w:start w:val="1"/>
      <w:numFmt w:val="bullet"/>
      <w:pStyle w:val="Daugach"/>
      <w:suff w:val="space"/>
      <w:lvlText w:val="-"/>
      <w:lvlJc w:val="left"/>
      <w:pPr>
        <w:ind w:left="680" w:hanging="340"/>
      </w:pPr>
      <w:rPr>
        <w:rFonts w:ascii=".VnTime" w:hAnsi=".VnTime" w:hint="default"/>
        <w:b w:val="0"/>
        <w:i w:val="0"/>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AEA4465"/>
    <w:multiLevelType w:val="multilevel"/>
    <w:tmpl w:val="3690838A"/>
    <w:lvl w:ilvl="0">
      <w:start w:val="1"/>
      <w:numFmt w:val="lowerLetter"/>
      <w:suff w:val="space"/>
      <w:lvlText w:val="%1."/>
      <w:lvlJc w:val="center"/>
      <w:pPr>
        <w:ind w:left="1287" w:hanging="72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num w:numId="1" w16cid:durableId="1619799095">
    <w:abstractNumId w:val="56"/>
  </w:num>
  <w:num w:numId="2" w16cid:durableId="776949416">
    <w:abstractNumId w:val="49"/>
  </w:num>
  <w:num w:numId="3" w16cid:durableId="1163475940">
    <w:abstractNumId w:val="46"/>
  </w:num>
  <w:num w:numId="4" w16cid:durableId="502402684">
    <w:abstractNumId w:val="8"/>
  </w:num>
  <w:num w:numId="5" w16cid:durableId="1969167849">
    <w:abstractNumId w:val="70"/>
  </w:num>
  <w:num w:numId="6" w16cid:durableId="981538175">
    <w:abstractNumId w:val="66"/>
  </w:num>
  <w:num w:numId="7" w16cid:durableId="1779837198">
    <w:abstractNumId w:val="39"/>
  </w:num>
  <w:num w:numId="8" w16cid:durableId="257063289">
    <w:abstractNumId w:val="54"/>
  </w:num>
  <w:num w:numId="9" w16cid:durableId="1147816262">
    <w:abstractNumId w:val="27"/>
  </w:num>
  <w:num w:numId="10" w16cid:durableId="1994217766">
    <w:abstractNumId w:val="38"/>
  </w:num>
  <w:num w:numId="11" w16cid:durableId="1964068293">
    <w:abstractNumId w:val="58"/>
  </w:num>
  <w:num w:numId="12" w16cid:durableId="1183324439">
    <w:abstractNumId w:val="18"/>
  </w:num>
  <w:num w:numId="13" w16cid:durableId="114912528">
    <w:abstractNumId w:val="67"/>
  </w:num>
  <w:num w:numId="14" w16cid:durableId="1185636728">
    <w:abstractNumId w:val="4"/>
  </w:num>
  <w:num w:numId="15" w16cid:durableId="1315992369">
    <w:abstractNumId w:val="26"/>
  </w:num>
  <w:num w:numId="16" w16cid:durableId="774325938">
    <w:abstractNumId w:val="34"/>
  </w:num>
  <w:num w:numId="17" w16cid:durableId="1314064579">
    <w:abstractNumId w:val="13"/>
  </w:num>
  <w:num w:numId="18" w16cid:durableId="454298489">
    <w:abstractNumId w:val="1"/>
  </w:num>
  <w:num w:numId="19" w16cid:durableId="148911277">
    <w:abstractNumId w:val="33"/>
  </w:num>
  <w:num w:numId="20" w16cid:durableId="962274230">
    <w:abstractNumId w:val="50"/>
  </w:num>
  <w:num w:numId="21" w16cid:durableId="1604456286">
    <w:abstractNumId w:val="21"/>
  </w:num>
  <w:num w:numId="22" w16cid:durableId="1069039385">
    <w:abstractNumId w:val="17"/>
  </w:num>
  <w:num w:numId="23" w16cid:durableId="141507072">
    <w:abstractNumId w:val="52"/>
  </w:num>
  <w:num w:numId="24" w16cid:durableId="1269849995">
    <w:abstractNumId w:val="24"/>
  </w:num>
  <w:num w:numId="25" w16cid:durableId="941886816">
    <w:abstractNumId w:val="15"/>
  </w:num>
  <w:num w:numId="26" w16cid:durableId="1342660804">
    <w:abstractNumId w:val="1"/>
    <w:lvlOverride w:ilvl="0">
      <w:lvl w:ilvl="0">
        <w:start w:val="1"/>
        <w:numFmt w:val="decimal"/>
        <w:pStyle w:val="Heading2"/>
        <w:suff w:val="space"/>
        <w:lvlText w:val="Bảng 1.%1."/>
        <w:lvlJc w:val="left"/>
        <w:pPr>
          <w:ind w:left="720" w:hanging="720"/>
        </w:pPr>
        <w:rPr>
          <w:rFonts w:hint="default"/>
          <w:b/>
          <w:i w:val="0"/>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7" w16cid:durableId="235097193">
    <w:abstractNumId w:val="36"/>
  </w:num>
  <w:num w:numId="28" w16cid:durableId="1665623085">
    <w:abstractNumId w:val="0"/>
  </w:num>
  <w:num w:numId="29" w16cid:durableId="1702391882">
    <w:abstractNumId w:val="22"/>
  </w:num>
  <w:num w:numId="30" w16cid:durableId="465776715">
    <w:abstractNumId w:val="31"/>
  </w:num>
  <w:num w:numId="31" w16cid:durableId="1283800195">
    <w:abstractNumId w:val="1"/>
    <w:lvlOverride w:ilvl="0">
      <w:lvl w:ilvl="0">
        <w:start w:val="1"/>
        <w:numFmt w:val="decimal"/>
        <w:pStyle w:val="Heading2"/>
        <w:suff w:val="space"/>
        <w:lvlText w:val="Bảng 1.%1."/>
        <w:lvlJc w:val="left"/>
        <w:pPr>
          <w:ind w:left="720" w:hanging="720"/>
        </w:pPr>
        <w:rPr>
          <w:rFonts w:hint="default"/>
          <w:b/>
          <w:i w:val="0"/>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2" w16cid:durableId="1877697406">
    <w:abstractNumId w:val="43"/>
  </w:num>
  <w:num w:numId="33" w16cid:durableId="1535925282">
    <w:abstractNumId w:val="30"/>
  </w:num>
  <w:num w:numId="34" w16cid:durableId="382292430">
    <w:abstractNumId w:val="3"/>
  </w:num>
  <w:num w:numId="35" w16cid:durableId="928196128">
    <w:abstractNumId w:val="32"/>
  </w:num>
  <w:num w:numId="36" w16cid:durableId="1964916810">
    <w:abstractNumId w:val="45"/>
  </w:num>
  <w:num w:numId="37" w16cid:durableId="448742387">
    <w:abstractNumId w:val="7"/>
  </w:num>
  <w:num w:numId="38" w16cid:durableId="1844318259">
    <w:abstractNumId w:val="20"/>
  </w:num>
  <w:num w:numId="39" w16cid:durableId="1485929777">
    <w:abstractNumId w:val="12"/>
  </w:num>
  <w:num w:numId="40" w16cid:durableId="857819476">
    <w:abstractNumId w:val="48"/>
  </w:num>
  <w:num w:numId="41" w16cid:durableId="1122265217">
    <w:abstractNumId w:val="71"/>
  </w:num>
  <w:num w:numId="42" w16cid:durableId="1316959690">
    <w:abstractNumId w:val="47"/>
  </w:num>
  <w:num w:numId="43" w16cid:durableId="1574703095">
    <w:abstractNumId w:val="29"/>
  </w:num>
  <w:num w:numId="44" w16cid:durableId="1416171877">
    <w:abstractNumId w:val="35"/>
  </w:num>
  <w:num w:numId="45" w16cid:durableId="1235697812">
    <w:abstractNumId w:val="14"/>
  </w:num>
  <w:num w:numId="46" w16cid:durableId="1128740789">
    <w:abstractNumId w:val="55"/>
  </w:num>
  <w:num w:numId="47" w16cid:durableId="1331446819">
    <w:abstractNumId w:val="25"/>
  </w:num>
  <w:num w:numId="48" w16cid:durableId="1867520501">
    <w:abstractNumId w:val="72"/>
  </w:num>
  <w:num w:numId="49" w16cid:durableId="1215237787">
    <w:abstractNumId w:val="10"/>
  </w:num>
  <w:num w:numId="50" w16cid:durableId="1429036528">
    <w:abstractNumId w:val="6"/>
  </w:num>
  <w:num w:numId="51" w16cid:durableId="541866018">
    <w:abstractNumId w:val="41"/>
  </w:num>
  <w:num w:numId="52" w16cid:durableId="709842323">
    <w:abstractNumId w:val="59"/>
  </w:num>
  <w:num w:numId="53" w16cid:durableId="1868253628">
    <w:abstractNumId w:val="69"/>
  </w:num>
  <w:num w:numId="54" w16cid:durableId="2063749059">
    <w:abstractNumId w:val="68"/>
  </w:num>
  <w:num w:numId="55" w16cid:durableId="863593407">
    <w:abstractNumId w:val="53"/>
  </w:num>
  <w:num w:numId="56" w16cid:durableId="1221210919">
    <w:abstractNumId w:val="51"/>
  </w:num>
  <w:num w:numId="57" w16cid:durableId="1246039773">
    <w:abstractNumId w:val="64"/>
  </w:num>
  <w:num w:numId="58" w16cid:durableId="14027515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00024217">
    <w:abstractNumId w:val="57"/>
  </w:num>
  <w:num w:numId="60" w16cid:durableId="1669360023">
    <w:abstractNumId w:val="19"/>
  </w:num>
  <w:num w:numId="61" w16cid:durableId="592204249">
    <w:abstractNumId w:val="23"/>
  </w:num>
  <w:num w:numId="62" w16cid:durableId="792747317">
    <w:abstractNumId w:val="5"/>
  </w:num>
  <w:num w:numId="63" w16cid:durableId="269435917">
    <w:abstractNumId w:val="61"/>
  </w:num>
  <w:num w:numId="64" w16cid:durableId="2142110639">
    <w:abstractNumId w:val="2"/>
  </w:num>
  <w:num w:numId="65" w16cid:durableId="107818731">
    <w:abstractNumId w:val="62"/>
  </w:num>
  <w:num w:numId="66" w16cid:durableId="896818680">
    <w:abstractNumId w:val="44"/>
  </w:num>
  <w:num w:numId="67" w16cid:durableId="2029520164">
    <w:abstractNumId w:val="42"/>
  </w:num>
  <w:num w:numId="68" w16cid:durableId="1515075153">
    <w:abstractNumId w:val="9"/>
  </w:num>
  <w:num w:numId="69" w16cid:durableId="8022916">
    <w:abstractNumId w:val="60"/>
  </w:num>
  <w:num w:numId="70" w16cid:durableId="2055612386">
    <w:abstractNumId w:val="40"/>
  </w:num>
  <w:num w:numId="71" w16cid:durableId="1821535990">
    <w:abstractNumId w:val="40"/>
    <w:lvlOverride w:ilvl="0">
      <w:lvl w:ilvl="0">
        <w:numFmt w:val="bullet"/>
        <w:suff w:val="space"/>
        <w:lvlText w:val="-"/>
        <w:lvlJc w:val="left"/>
        <w:pPr>
          <w:ind w:left="0" w:firstLine="0"/>
        </w:pPr>
        <w:rPr>
          <w:rFonts w:ascii="Times New Roman" w:hAnsi="Times New Roman" w:cs="Times New Roman" w:hint="default"/>
        </w:rPr>
      </w:lvl>
    </w:lvlOverride>
    <w:lvlOverride w:ilvl="1">
      <w:lvl w:ilvl="1">
        <w:start w:val="1"/>
        <w:numFmt w:val="bullet"/>
        <w:lvlText w:val="o"/>
        <w:lvlJc w:val="left"/>
        <w:pPr>
          <w:ind w:left="2007" w:hanging="360"/>
        </w:pPr>
        <w:rPr>
          <w:rFonts w:ascii="Courier New" w:hAnsi="Courier New" w:cs="Courier New" w:hint="default"/>
        </w:rPr>
      </w:lvl>
    </w:lvlOverride>
    <w:lvlOverride w:ilvl="2">
      <w:lvl w:ilvl="2">
        <w:start w:val="1"/>
        <w:numFmt w:val="bullet"/>
        <w:lvlText w:val=""/>
        <w:lvlJc w:val="left"/>
        <w:pPr>
          <w:ind w:left="2727" w:hanging="360"/>
        </w:pPr>
        <w:rPr>
          <w:rFonts w:ascii="Wingdings" w:hAnsi="Wingdings" w:hint="default"/>
        </w:rPr>
      </w:lvl>
    </w:lvlOverride>
    <w:lvlOverride w:ilvl="3">
      <w:lvl w:ilvl="3">
        <w:start w:val="1"/>
        <w:numFmt w:val="bullet"/>
        <w:lvlText w:val=""/>
        <w:lvlJc w:val="left"/>
        <w:pPr>
          <w:ind w:left="3447" w:hanging="360"/>
        </w:pPr>
        <w:rPr>
          <w:rFonts w:ascii="Symbol" w:hAnsi="Symbol" w:hint="default"/>
        </w:rPr>
      </w:lvl>
    </w:lvlOverride>
    <w:lvlOverride w:ilvl="4">
      <w:lvl w:ilvl="4">
        <w:start w:val="1"/>
        <w:numFmt w:val="bullet"/>
        <w:lvlText w:val="o"/>
        <w:lvlJc w:val="left"/>
        <w:pPr>
          <w:ind w:left="4167" w:hanging="360"/>
        </w:pPr>
        <w:rPr>
          <w:rFonts w:ascii="Courier New" w:hAnsi="Courier New" w:cs="Courier New" w:hint="default"/>
        </w:rPr>
      </w:lvl>
    </w:lvlOverride>
    <w:lvlOverride w:ilvl="5">
      <w:lvl w:ilvl="5">
        <w:start w:val="1"/>
        <w:numFmt w:val="bullet"/>
        <w:lvlText w:val=""/>
        <w:lvlJc w:val="left"/>
        <w:pPr>
          <w:ind w:left="4887" w:hanging="360"/>
        </w:pPr>
        <w:rPr>
          <w:rFonts w:ascii="Wingdings" w:hAnsi="Wingdings" w:hint="default"/>
        </w:rPr>
      </w:lvl>
    </w:lvlOverride>
    <w:lvlOverride w:ilvl="6">
      <w:lvl w:ilvl="6">
        <w:start w:val="1"/>
        <w:numFmt w:val="bullet"/>
        <w:lvlText w:val=""/>
        <w:lvlJc w:val="left"/>
        <w:pPr>
          <w:ind w:left="5607" w:hanging="360"/>
        </w:pPr>
        <w:rPr>
          <w:rFonts w:ascii="Symbol" w:hAnsi="Symbol" w:hint="default"/>
        </w:rPr>
      </w:lvl>
    </w:lvlOverride>
    <w:lvlOverride w:ilvl="7">
      <w:lvl w:ilvl="7">
        <w:start w:val="1"/>
        <w:numFmt w:val="bullet"/>
        <w:lvlText w:val="o"/>
        <w:lvlJc w:val="left"/>
        <w:pPr>
          <w:ind w:left="6327" w:hanging="360"/>
        </w:pPr>
        <w:rPr>
          <w:rFonts w:ascii="Courier New" w:hAnsi="Courier New" w:cs="Courier New" w:hint="default"/>
        </w:rPr>
      </w:lvl>
    </w:lvlOverride>
    <w:lvlOverride w:ilvl="8">
      <w:lvl w:ilvl="8">
        <w:start w:val="1"/>
        <w:numFmt w:val="bullet"/>
        <w:lvlText w:val=""/>
        <w:lvlJc w:val="left"/>
        <w:pPr>
          <w:ind w:left="7047" w:hanging="360"/>
        </w:pPr>
        <w:rPr>
          <w:rFonts w:ascii="Wingdings" w:hAnsi="Wingdings" w:hint="default"/>
        </w:rPr>
      </w:lvl>
    </w:lvlOverride>
  </w:num>
  <w:num w:numId="72" w16cid:durableId="1423994166">
    <w:abstractNumId w:val="63"/>
  </w:num>
  <w:num w:numId="73" w16cid:durableId="666791530">
    <w:abstractNumId w:val="28"/>
  </w:num>
  <w:num w:numId="74" w16cid:durableId="421603867">
    <w:abstractNumId w:val="37"/>
  </w:num>
  <w:num w:numId="75" w16cid:durableId="2001998882">
    <w:abstractNumId w:val="11"/>
  </w:num>
  <w:num w:numId="76" w16cid:durableId="255409309">
    <w:abstractNumId w:val="16"/>
  </w:num>
  <w:num w:numId="77" w16cid:durableId="402024218">
    <w:abstractNumId w:val="6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0F55"/>
    <w:rsid w:val="000000B7"/>
    <w:rsid w:val="00001D1D"/>
    <w:rsid w:val="00002F2B"/>
    <w:rsid w:val="000041B3"/>
    <w:rsid w:val="00006649"/>
    <w:rsid w:val="00006E3A"/>
    <w:rsid w:val="000079CA"/>
    <w:rsid w:val="0001243F"/>
    <w:rsid w:val="000145FA"/>
    <w:rsid w:val="0001480C"/>
    <w:rsid w:val="000159C8"/>
    <w:rsid w:val="00015F18"/>
    <w:rsid w:val="0001611D"/>
    <w:rsid w:val="000162F4"/>
    <w:rsid w:val="00017BEC"/>
    <w:rsid w:val="000229DD"/>
    <w:rsid w:val="00023741"/>
    <w:rsid w:val="000248E9"/>
    <w:rsid w:val="000255D1"/>
    <w:rsid w:val="00026074"/>
    <w:rsid w:val="000269C9"/>
    <w:rsid w:val="00027E35"/>
    <w:rsid w:val="00030BAE"/>
    <w:rsid w:val="00032DF3"/>
    <w:rsid w:val="00033288"/>
    <w:rsid w:val="00036235"/>
    <w:rsid w:val="00036579"/>
    <w:rsid w:val="00036A88"/>
    <w:rsid w:val="000372CF"/>
    <w:rsid w:val="00037872"/>
    <w:rsid w:val="0004020C"/>
    <w:rsid w:val="00040A80"/>
    <w:rsid w:val="00041455"/>
    <w:rsid w:val="00041C23"/>
    <w:rsid w:val="00041E30"/>
    <w:rsid w:val="00042CA4"/>
    <w:rsid w:val="0004455F"/>
    <w:rsid w:val="00045249"/>
    <w:rsid w:val="00045727"/>
    <w:rsid w:val="00047C5B"/>
    <w:rsid w:val="0005052D"/>
    <w:rsid w:val="00052450"/>
    <w:rsid w:val="00053915"/>
    <w:rsid w:val="00053B8F"/>
    <w:rsid w:val="00055C0E"/>
    <w:rsid w:val="00056258"/>
    <w:rsid w:val="00057D9A"/>
    <w:rsid w:val="00061BDB"/>
    <w:rsid w:val="00062A86"/>
    <w:rsid w:val="000636B3"/>
    <w:rsid w:val="00070152"/>
    <w:rsid w:val="00070A81"/>
    <w:rsid w:val="000744B4"/>
    <w:rsid w:val="00080142"/>
    <w:rsid w:val="00080A65"/>
    <w:rsid w:val="00081BEC"/>
    <w:rsid w:val="00083EA3"/>
    <w:rsid w:val="00083F99"/>
    <w:rsid w:val="00085638"/>
    <w:rsid w:val="000858AA"/>
    <w:rsid w:val="00085FCB"/>
    <w:rsid w:val="00091AD0"/>
    <w:rsid w:val="000955D8"/>
    <w:rsid w:val="00096BDE"/>
    <w:rsid w:val="000974EC"/>
    <w:rsid w:val="00097E73"/>
    <w:rsid w:val="000A0EBE"/>
    <w:rsid w:val="000A39BA"/>
    <w:rsid w:val="000A53AE"/>
    <w:rsid w:val="000A5B82"/>
    <w:rsid w:val="000A5ED0"/>
    <w:rsid w:val="000A69F3"/>
    <w:rsid w:val="000A7B91"/>
    <w:rsid w:val="000A7FC4"/>
    <w:rsid w:val="000B0D9F"/>
    <w:rsid w:val="000B2286"/>
    <w:rsid w:val="000B33ED"/>
    <w:rsid w:val="000B7B6E"/>
    <w:rsid w:val="000C14A1"/>
    <w:rsid w:val="000C269E"/>
    <w:rsid w:val="000C343C"/>
    <w:rsid w:val="000C39BB"/>
    <w:rsid w:val="000C45B3"/>
    <w:rsid w:val="000D0703"/>
    <w:rsid w:val="000D204E"/>
    <w:rsid w:val="000D2A3B"/>
    <w:rsid w:val="000D2F07"/>
    <w:rsid w:val="000D47A3"/>
    <w:rsid w:val="000D5649"/>
    <w:rsid w:val="000D62DB"/>
    <w:rsid w:val="000D64C3"/>
    <w:rsid w:val="000D6DD4"/>
    <w:rsid w:val="000E01B7"/>
    <w:rsid w:val="000E37AA"/>
    <w:rsid w:val="000E4740"/>
    <w:rsid w:val="000F0AC1"/>
    <w:rsid w:val="000F3173"/>
    <w:rsid w:val="000F5788"/>
    <w:rsid w:val="000F639C"/>
    <w:rsid w:val="000F78CA"/>
    <w:rsid w:val="0010076A"/>
    <w:rsid w:val="0010090C"/>
    <w:rsid w:val="00100BD0"/>
    <w:rsid w:val="00101163"/>
    <w:rsid w:val="00101FB4"/>
    <w:rsid w:val="0010280A"/>
    <w:rsid w:val="00102C3D"/>
    <w:rsid w:val="00104158"/>
    <w:rsid w:val="001108C4"/>
    <w:rsid w:val="00112057"/>
    <w:rsid w:val="00113449"/>
    <w:rsid w:val="00117268"/>
    <w:rsid w:val="00120EEC"/>
    <w:rsid w:val="00121B66"/>
    <w:rsid w:val="001233B1"/>
    <w:rsid w:val="00123E87"/>
    <w:rsid w:val="00124F16"/>
    <w:rsid w:val="00125988"/>
    <w:rsid w:val="00125E98"/>
    <w:rsid w:val="00126795"/>
    <w:rsid w:val="0013126D"/>
    <w:rsid w:val="001323E0"/>
    <w:rsid w:val="0013346C"/>
    <w:rsid w:val="00135F0E"/>
    <w:rsid w:val="00136ADA"/>
    <w:rsid w:val="00137BF9"/>
    <w:rsid w:val="00140201"/>
    <w:rsid w:val="0014043A"/>
    <w:rsid w:val="001411B1"/>
    <w:rsid w:val="0014311D"/>
    <w:rsid w:val="00145A22"/>
    <w:rsid w:val="0014638F"/>
    <w:rsid w:val="00150AFB"/>
    <w:rsid w:val="00153FC9"/>
    <w:rsid w:val="001552FE"/>
    <w:rsid w:val="0015660B"/>
    <w:rsid w:val="0016050E"/>
    <w:rsid w:val="0016175B"/>
    <w:rsid w:val="00162079"/>
    <w:rsid w:val="00163269"/>
    <w:rsid w:val="0016530F"/>
    <w:rsid w:val="00170560"/>
    <w:rsid w:val="00170734"/>
    <w:rsid w:val="00170CBA"/>
    <w:rsid w:val="001723B9"/>
    <w:rsid w:val="00172CB3"/>
    <w:rsid w:val="0017515E"/>
    <w:rsid w:val="00177775"/>
    <w:rsid w:val="00181C0D"/>
    <w:rsid w:val="00182FE3"/>
    <w:rsid w:val="00184E01"/>
    <w:rsid w:val="00185642"/>
    <w:rsid w:val="00185A1B"/>
    <w:rsid w:val="00187168"/>
    <w:rsid w:val="00190373"/>
    <w:rsid w:val="001905AA"/>
    <w:rsid w:val="00192CA1"/>
    <w:rsid w:val="00194749"/>
    <w:rsid w:val="0019782D"/>
    <w:rsid w:val="001A1CB1"/>
    <w:rsid w:val="001A1D86"/>
    <w:rsid w:val="001A4530"/>
    <w:rsid w:val="001A49CF"/>
    <w:rsid w:val="001A5865"/>
    <w:rsid w:val="001A7D26"/>
    <w:rsid w:val="001B01F5"/>
    <w:rsid w:val="001B120F"/>
    <w:rsid w:val="001B1B2E"/>
    <w:rsid w:val="001B6CA8"/>
    <w:rsid w:val="001B6DB1"/>
    <w:rsid w:val="001B7910"/>
    <w:rsid w:val="001B7CD0"/>
    <w:rsid w:val="001C16EE"/>
    <w:rsid w:val="001C3A41"/>
    <w:rsid w:val="001C5DC6"/>
    <w:rsid w:val="001C6CA2"/>
    <w:rsid w:val="001C7E7B"/>
    <w:rsid w:val="001D037F"/>
    <w:rsid w:val="001D0519"/>
    <w:rsid w:val="001D23CC"/>
    <w:rsid w:val="001D2DA9"/>
    <w:rsid w:val="001D3D85"/>
    <w:rsid w:val="001E1509"/>
    <w:rsid w:val="001E15F1"/>
    <w:rsid w:val="001E2AB8"/>
    <w:rsid w:val="001E3897"/>
    <w:rsid w:val="001E44AD"/>
    <w:rsid w:val="001E4E32"/>
    <w:rsid w:val="001E55D5"/>
    <w:rsid w:val="001E6070"/>
    <w:rsid w:val="001E6362"/>
    <w:rsid w:val="001E7260"/>
    <w:rsid w:val="001F2EF2"/>
    <w:rsid w:val="001F413B"/>
    <w:rsid w:val="00200B52"/>
    <w:rsid w:val="00201123"/>
    <w:rsid w:val="00202032"/>
    <w:rsid w:val="002023A3"/>
    <w:rsid w:val="00203E6D"/>
    <w:rsid w:val="00204CF7"/>
    <w:rsid w:val="00205BD7"/>
    <w:rsid w:val="002067ED"/>
    <w:rsid w:val="00206AEE"/>
    <w:rsid w:val="00207702"/>
    <w:rsid w:val="002108AB"/>
    <w:rsid w:val="0021187D"/>
    <w:rsid w:val="0021198D"/>
    <w:rsid w:val="0021205D"/>
    <w:rsid w:val="00213BCE"/>
    <w:rsid w:val="00215F1D"/>
    <w:rsid w:val="00216448"/>
    <w:rsid w:val="0021739F"/>
    <w:rsid w:val="00220CDB"/>
    <w:rsid w:val="00221071"/>
    <w:rsid w:val="0022268E"/>
    <w:rsid w:val="0022590A"/>
    <w:rsid w:val="00225FCC"/>
    <w:rsid w:val="0022777E"/>
    <w:rsid w:val="002301F0"/>
    <w:rsid w:val="00230D9F"/>
    <w:rsid w:val="00232A65"/>
    <w:rsid w:val="0023318C"/>
    <w:rsid w:val="00234A3E"/>
    <w:rsid w:val="00235A7E"/>
    <w:rsid w:val="00235F0B"/>
    <w:rsid w:val="00236834"/>
    <w:rsid w:val="002407F1"/>
    <w:rsid w:val="00240F5D"/>
    <w:rsid w:val="002429EC"/>
    <w:rsid w:val="00242E17"/>
    <w:rsid w:val="00244DDB"/>
    <w:rsid w:val="0024577F"/>
    <w:rsid w:val="00246587"/>
    <w:rsid w:val="00251521"/>
    <w:rsid w:val="00251CCA"/>
    <w:rsid w:val="00252838"/>
    <w:rsid w:val="00252927"/>
    <w:rsid w:val="00252AD3"/>
    <w:rsid w:val="00256DDF"/>
    <w:rsid w:val="0026084F"/>
    <w:rsid w:val="0026158B"/>
    <w:rsid w:val="0026389C"/>
    <w:rsid w:val="00264171"/>
    <w:rsid w:val="00265879"/>
    <w:rsid w:val="00267565"/>
    <w:rsid w:val="00270118"/>
    <w:rsid w:val="00270698"/>
    <w:rsid w:val="002711D1"/>
    <w:rsid w:val="00272915"/>
    <w:rsid w:val="00273B5D"/>
    <w:rsid w:val="00274BB0"/>
    <w:rsid w:val="00275301"/>
    <w:rsid w:val="00275C99"/>
    <w:rsid w:val="0027629F"/>
    <w:rsid w:val="00280FB5"/>
    <w:rsid w:val="00282E2E"/>
    <w:rsid w:val="002862A4"/>
    <w:rsid w:val="00286CD2"/>
    <w:rsid w:val="00291377"/>
    <w:rsid w:val="0029169A"/>
    <w:rsid w:val="0029363E"/>
    <w:rsid w:val="0029601B"/>
    <w:rsid w:val="002966E1"/>
    <w:rsid w:val="00296815"/>
    <w:rsid w:val="002A0297"/>
    <w:rsid w:val="002A063F"/>
    <w:rsid w:val="002A3510"/>
    <w:rsid w:val="002A43B8"/>
    <w:rsid w:val="002A5E56"/>
    <w:rsid w:val="002B0AF8"/>
    <w:rsid w:val="002B357A"/>
    <w:rsid w:val="002B5609"/>
    <w:rsid w:val="002B7397"/>
    <w:rsid w:val="002C0005"/>
    <w:rsid w:val="002C381B"/>
    <w:rsid w:val="002C4FE0"/>
    <w:rsid w:val="002C5FE1"/>
    <w:rsid w:val="002C74A5"/>
    <w:rsid w:val="002D09CC"/>
    <w:rsid w:val="002D21CB"/>
    <w:rsid w:val="002D3A24"/>
    <w:rsid w:val="002D3ECF"/>
    <w:rsid w:val="002D4837"/>
    <w:rsid w:val="002D55AF"/>
    <w:rsid w:val="002D76A3"/>
    <w:rsid w:val="002E283A"/>
    <w:rsid w:val="002E4799"/>
    <w:rsid w:val="002E47AC"/>
    <w:rsid w:val="002E4FBE"/>
    <w:rsid w:val="002E501A"/>
    <w:rsid w:val="002E742E"/>
    <w:rsid w:val="002F0B0A"/>
    <w:rsid w:val="002F1608"/>
    <w:rsid w:val="002F308E"/>
    <w:rsid w:val="002F44EE"/>
    <w:rsid w:val="002F5882"/>
    <w:rsid w:val="002F6203"/>
    <w:rsid w:val="002F6252"/>
    <w:rsid w:val="002F669F"/>
    <w:rsid w:val="0030110A"/>
    <w:rsid w:val="00301AD6"/>
    <w:rsid w:val="00302F12"/>
    <w:rsid w:val="00304312"/>
    <w:rsid w:val="003046FF"/>
    <w:rsid w:val="00304BE7"/>
    <w:rsid w:val="0030570C"/>
    <w:rsid w:val="00307155"/>
    <w:rsid w:val="003110CF"/>
    <w:rsid w:val="003131FC"/>
    <w:rsid w:val="00314294"/>
    <w:rsid w:val="00314B7B"/>
    <w:rsid w:val="00315135"/>
    <w:rsid w:val="0031711E"/>
    <w:rsid w:val="003174C8"/>
    <w:rsid w:val="003200BA"/>
    <w:rsid w:val="00320505"/>
    <w:rsid w:val="00322504"/>
    <w:rsid w:val="0032403A"/>
    <w:rsid w:val="003243ED"/>
    <w:rsid w:val="003267A7"/>
    <w:rsid w:val="00326D22"/>
    <w:rsid w:val="00327845"/>
    <w:rsid w:val="00331DE7"/>
    <w:rsid w:val="00332F11"/>
    <w:rsid w:val="00333661"/>
    <w:rsid w:val="00333C38"/>
    <w:rsid w:val="00334102"/>
    <w:rsid w:val="00334E3A"/>
    <w:rsid w:val="00342ABF"/>
    <w:rsid w:val="00344E2F"/>
    <w:rsid w:val="00346C2A"/>
    <w:rsid w:val="00346F30"/>
    <w:rsid w:val="003528BD"/>
    <w:rsid w:val="0035294F"/>
    <w:rsid w:val="00356B48"/>
    <w:rsid w:val="00360316"/>
    <w:rsid w:val="003611E2"/>
    <w:rsid w:val="00361782"/>
    <w:rsid w:val="003651CA"/>
    <w:rsid w:val="00365B5E"/>
    <w:rsid w:val="00366348"/>
    <w:rsid w:val="00377575"/>
    <w:rsid w:val="003809BB"/>
    <w:rsid w:val="0038200F"/>
    <w:rsid w:val="003830D4"/>
    <w:rsid w:val="0038329C"/>
    <w:rsid w:val="00383A61"/>
    <w:rsid w:val="00383CB1"/>
    <w:rsid w:val="0038401D"/>
    <w:rsid w:val="0038593A"/>
    <w:rsid w:val="00385CD3"/>
    <w:rsid w:val="00387813"/>
    <w:rsid w:val="003879FB"/>
    <w:rsid w:val="0039410E"/>
    <w:rsid w:val="003941F5"/>
    <w:rsid w:val="00395952"/>
    <w:rsid w:val="00396884"/>
    <w:rsid w:val="00397107"/>
    <w:rsid w:val="0039775F"/>
    <w:rsid w:val="003A0240"/>
    <w:rsid w:val="003A0D90"/>
    <w:rsid w:val="003A1D63"/>
    <w:rsid w:val="003A2262"/>
    <w:rsid w:val="003A23DB"/>
    <w:rsid w:val="003A2785"/>
    <w:rsid w:val="003A2DAA"/>
    <w:rsid w:val="003A60D4"/>
    <w:rsid w:val="003B19CF"/>
    <w:rsid w:val="003B3705"/>
    <w:rsid w:val="003B5673"/>
    <w:rsid w:val="003B6924"/>
    <w:rsid w:val="003C0A70"/>
    <w:rsid w:val="003C32DF"/>
    <w:rsid w:val="003C3387"/>
    <w:rsid w:val="003C4F70"/>
    <w:rsid w:val="003C56D4"/>
    <w:rsid w:val="003C6420"/>
    <w:rsid w:val="003C6E62"/>
    <w:rsid w:val="003D1F67"/>
    <w:rsid w:val="003D5306"/>
    <w:rsid w:val="003D5B3E"/>
    <w:rsid w:val="003D66D2"/>
    <w:rsid w:val="003D6DCB"/>
    <w:rsid w:val="003D7747"/>
    <w:rsid w:val="003D79D0"/>
    <w:rsid w:val="003D7DE2"/>
    <w:rsid w:val="003E0D21"/>
    <w:rsid w:val="003E314C"/>
    <w:rsid w:val="003E450E"/>
    <w:rsid w:val="003E7213"/>
    <w:rsid w:val="003F0256"/>
    <w:rsid w:val="003F3DE6"/>
    <w:rsid w:val="003F40C9"/>
    <w:rsid w:val="003F52F5"/>
    <w:rsid w:val="003F6AC3"/>
    <w:rsid w:val="003F6CAE"/>
    <w:rsid w:val="003F7FEC"/>
    <w:rsid w:val="0040185C"/>
    <w:rsid w:val="00402924"/>
    <w:rsid w:val="0040344B"/>
    <w:rsid w:val="00403D52"/>
    <w:rsid w:val="00404A7F"/>
    <w:rsid w:val="004061C4"/>
    <w:rsid w:val="00407A19"/>
    <w:rsid w:val="00410A24"/>
    <w:rsid w:val="004116C4"/>
    <w:rsid w:val="004139E9"/>
    <w:rsid w:val="00414116"/>
    <w:rsid w:val="00414875"/>
    <w:rsid w:val="00415B84"/>
    <w:rsid w:val="00420061"/>
    <w:rsid w:val="004222FC"/>
    <w:rsid w:val="00422C1C"/>
    <w:rsid w:val="00423B63"/>
    <w:rsid w:val="00424B1B"/>
    <w:rsid w:val="00424DCD"/>
    <w:rsid w:val="00425C22"/>
    <w:rsid w:val="00426312"/>
    <w:rsid w:val="00431857"/>
    <w:rsid w:val="00433654"/>
    <w:rsid w:val="004339A4"/>
    <w:rsid w:val="00434D00"/>
    <w:rsid w:val="00434F54"/>
    <w:rsid w:val="00436423"/>
    <w:rsid w:val="004414FB"/>
    <w:rsid w:val="00443A2F"/>
    <w:rsid w:val="00444F51"/>
    <w:rsid w:val="00445DB7"/>
    <w:rsid w:val="004463CD"/>
    <w:rsid w:val="00446A65"/>
    <w:rsid w:val="00450719"/>
    <w:rsid w:val="004516BE"/>
    <w:rsid w:val="00451833"/>
    <w:rsid w:val="00452841"/>
    <w:rsid w:val="00455356"/>
    <w:rsid w:val="00455C1A"/>
    <w:rsid w:val="004604E9"/>
    <w:rsid w:val="00462955"/>
    <w:rsid w:val="00463B8A"/>
    <w:rsid w:val="00463EFE"/>
    <w:rsid w:val="00467D62"/>
    <w:rsid w:val="00470391"/>
    <w:rsid w:val="0047162C"/>
    <w:rsid w:val="004726A9"/>
    <w:rsid w:val="004733CC"/>
    <w:rsid w:val="00474A63"/>
    <w:rsid w:val="0047679F"/>
    <w:rsid w:val="004807CC"/>
    <w:rsid w:val="00481013"/>
    <w:rsid w:val="00481605"/>
    <w:rsid w:val="00483394"/>
    <w:rsid w:val="004857A3"/>
    <w:rsid w:val="00487051"/>
    <w:rsid w:val="00487C41"/>
    <w:rsid w:val="00490A3C"/>
    <w:rsid w:val="004924AA"/>
    <w:rsid w:val="00492A6A"/>
    <w:rsid w:val="0049495A"/>
    <w:rsid w:val="00494BA7"/>
    <w:rsid w:val="00496226"/>
    <w:rsid w:val="004968E6"/>
    <w:rsid w:val="00496E1C"/>
    <w:rsid w:val="0049751D"/>
    <w:rsid w:val="004A03E1"/>
    <w:rsid w:val="004A0A9A"/>
    <w:rsid w:val="004A0CE3"/>
    <w:rsid w:val="004A1D4A"/>
    <w:rsid w:val="004A28A3"/>
    <w:rsid w:val="004A2A6E"/>
    <w:rsid w:val="004A5C7C"/>
    <w:rsid w:val="004A712D"/>
    <w:rsid w:val="004B1312"/>
    <w:rsid w:val="004B4A85"/>
    <w:rsid w:val="004B74AA"/>
    <w:rsid w:val="004B7574"/>
    <w:rsid w:val="004C0D05"/>
    <w:rsid w:val="004C1BEC"/>
    <w:rsid w:val="004C3331"/>
    <w:rsid w:val="004C424E"/>
    <w:rsid w:val="004C4A51"/>
    <w:rsid w:val="004C5322"/>
    <w:rsid w:val="004C569E"/>
    <w:rsid w:val="004C620E"/>
    <w:rsid w:val="004C7B32"/>
    <w:rsid w:val="004D19C0"/>
    <w:rsid w:val="004D29C0"/>
    <w:rsid w:val="004D38E3"/>
    <w:rsid w:val="004D3927"/>
    <w:rsid w:val="004D4114"/>
    <w:rsid w:val="004D44BF"/>
    <w:rsid w:val="004D4A7B"/>
    <w:rsid w:val="004E0F27"/>
    <w:rsid w:val="004E141E"/>
    <w:rsid w:val="004E2ACD"/>
    <w:rsid w:val="004E34E8"/>
    <w:rsid w:val="004E3572"/>
    <w:rsid w:val="004E447C"/>
    <w:rsid w:val="004E4CA2"/>
    <w:rsid w:val="004E65E0"/>
    <w:rsid w:val="004E685D"/>
    <w:rsid w:val="004F0130"/>
    <w:rsid w:val="004F0C74"/>
    <w:rsid w:val="004F0EEE"/>
    <w:rsid w:val="004F156F"/>
    <w:rsid w:val="004F17F5"/>
    <w:rsid w:val="004F1E12"/>
    <w:rsid w:val="004F2D29"/>
    <w:rsid w:val="004F315F"/>
    <w:rsid w:val="004F421C"/>
    <w:rsid w:val="004F4B96"/>
    <w:rsid w:val="004F62FB"/>
    <w:rsid w:val="004F657E"/>
    <w:rsid w:val="004F6CDE"/>
    <w:rsid w:val="004F7527"/>
    <w:rsid w:val="0050020D"/>
    <w:rsid w:val="00500742"/>
    <w:rsid w:val="00501AEE"/>
    <w:rsid w:val="005026A1"/>
    <w:rsid w:val="005030BD"/>
    <w:rsid w:val="005033AE"/>
    <w:rsid w:val="005041F5"/>
    <w:rsid w:val="0050473E"/>
    <w:rsid w:val="005047D7"/>
    <w:rsid w:val="00505B11"/>
    <w:rsid w:val="0050668A"/>
    <w:rsid w:val="00507171"/>
    <w:rsid w:val="00507A95"/>
    <w:rsid w:val="00511971"/>
    <w:rsid w:val="00515AD3"/>
    <w:rsid w:val="00515D0B"/>
    <w:rsid w:val="005177A4"/>
    <w:rsid w:val="00520F14"/>
    <w:rsid w:val="00521C6A"/>
    <w:rsid w:val="0052476C"/>
    <w:rsid w:val="005257B4"/>
    <w:rsid w:val="005259F9"/>
    <w:rsid w:val="00527142"/>
    <w:rsid w:val="005271FC"/>
    <w:rsid w:val="00530595"/>
    <w:rsid w:val="005308B1"/>
    <w:rsid w:val="005314C4"/>
    <w:rsid w:val="00532938"/>
    <w:rsid w:val="005370B2"/>
    <w:rsid w:val="005372E0"/>
    <w:rsid w:val="005375EA"/>
    <w:rsid w:val="00540F6A"/>
    <w:rsid w:val="005429F3"/>
    <w:rsid w:val="00544844"/>
    <w:rsid w:val="00544EEA"/>
    <w:rsid w:val="00545F77"/>
    <w:rsid w:val="0055289A"/>
    <w:rsid w:val="00554B75"/>
    <w:rsid w:val="00554B90"/>
    <w:rsid w:val="005550D6"/>
    <w:rsid w:val="0055551B"/>
    <w:rsid w:val="00556E2F"/>
    <w:rsid w:val="00561796"/>
    <w:rsid w:val="005623BF"/>
    <w:rsid w:val="00562C0F"/>
    <w:rsid w:val="00572A1E"/>
    <w:rsid w:val="00572E80"/>
    <w:rsid w:val="00572F5D"/>
    <w:rsid w:val="00574F61"/>
    <w:rsid w:val="00575AC9"/>
    <w:rsid w:val="00575C27"/>
    <w:rsid w:val="00576C86"/>
    <w:rsid w:val="00576EB1"/>
    <w:rsid w:val="00577972"/>
    <w:rsid w:val="005805AE"/>
    <w:rsid w:val="0058067A"/>
    <w:rsid w:val="005815A4"/>
    <w:rsid w:val="00582012"/>
    <w:rsid w:val="00582039"/>
    <w:rsid w:val="005842E5"/>
    <w:rsid w:val="005909D7"/>
    <w:rsid w:val="0059281F"/>
    <w:rsid w:val="00592B4A"/>
    <w:rsid w:val="00596BBD"/>
    <w:rsid w:val="00596BE8"/>
    <w:rsid w:val="005A08EC"/>
    <w:rsid w:val="005A0B6E"/>
    <w:rsid w:val="005A112E"/>
    <w:rsid w:val="005A2210"/>
    <w:rsid w:val="005A3054"/>
    <w:rsid w:val="005A3230"/>
    <w:rsid w:val="005A381E"/>
    <w:rsid w:val="005A3BD9"/>
    <w:rsid w:val="005A3C59"/>
    <w:rsid w:val="005A4016"/>
    <w:rsid w:val="005A5318"/>
    <w:rsid w:val="005A55EE"/>
    <w:rsid w:val="005A65EC"/>
    <w:rsid w:val="005A689C"/>
    <w:rsid w:val="005B16A6"/>
    <w:rsid w:val="005B26F8"/>
    <w:rsid w:val="005B2CA1"/>
    <w:rsid w:val="005B315E"/>
    <w:rsid w:val="005B6198"/>
    <w:rsid w:val="005B6EFF"/>
    <w:rsid w:val="005C3671"/>
    <w:rsid w:val="005C3B9E"/>
    <w:rsid w:val="005C3E9F"/>
    <w:rsid w:val="005C4245"/>
    <w:rsid w:val="005C47D9"/>
    <w:rsid w:val="005C538F"/>
    <w:rsid w:val="005C5537"/>
    <w:rsid w:val="005D49D0"/>
    <w:rsid w:val="005D4C55"/>
    <w:rsid w:val="005D6AF8"/>
    <w:rsid w:val="005D6F71"/>
    <w:rsid w:val="005E2BC2"/>
    <w:rsid w:val="005E3139"/>
    <w:rsid w:val="005E67F0"/>
    <w:rsid w:val="005E743B"/>
    <w:rsid w:val="005F0A74"/>
    <w:rsid w:val="005F0B67"/>
    <w:rsid w:val="005F0B82"/>
    <w:rsid w:val="005F1461"/>
    <w:rsid w:val="005F1C80"/>
    <w:rsid w:val="005F4E3C"/>
    <w:rsid w:val="005F6841"/>
    <w:rsid w:val="0060278E"/>
    <w:rsid w:val="006047B7"/>
    <w:rsid w:val="006069A2"/>
    <w:rsid w:val="00607920"/>
    <w:rsid w:val="00610386"/>
    <w:rsid w:val="00612613"/>
    <w:rsid w:val="006129A7"/>
    <w:rsid w:val="00613068"/>
    <w:rsid w:val="0061720C"/>
    <w:rsid w:val="00620208"/>
    <w:rsid w:val="00620F55"/>
    <w:rsid w:val="00621660"/>
    <w:rsid w:val="00622D7C"/>
    <w:rsid w:val="00623353"/>
    <w:rsid w:val="0062358A"/>
    <w:rsid w:val="00623DCF"/>
    <w:rsid w:val="00624552"/>
    <w:rsid w:val="00624869"/>
    <w:rsid w:val="0062524D"/>
    <w:rsid w:val="0063001F"/>
    <w:rsid w:val="0063187A"/>
    <w:rsid w:val="00633DF8"/>
    <w:rsid w:val="00634928"/>
    <w:rsid w:val="00634B25"/>
    <w:rsid w:val="00636994"/>
    <w:rsid w:val="006369A3"/>
    <w:rsid w:val="006373E1"/>
    <w:rsid w:val="00640F50"/>
    <w:rsid w:val="00641610"/>
    <w:rsid w:val="00643794"/>
    <w:rsid w:val="00643BD5"/>
    <w:rsid w:val="00644157"/>
    <w:rsid w:val="00645D1D"/>
    <w:rsid w:val="00645FF7"/>
    <w:rsid w:val="006464CF"/>
    <w:rsid w:val="00646CED"/>
    <w:rsid w:val="00647931"/>
    <w:rsid w:val="00647BF9"/>
    <w:rsid w:val="00650EB7"/>
    <w:rsid w:val="00652152"/>
    <w:rsid w:val="00652196"/>
    <w:rsid w:val="00655413"/>
    <w:rsid w:val="00655CE3"/>
    <w:rsid w:val="006631E5"/>
    <w:rsid w:val="0066338F"/>
    <w:rsid w:val="00664C4A"/>
    <w:rsid w:val="00666070"/>
    <w:rsid w:val="00667633"/>
    <w:rsid w:val="00667D5E"/>
    <w:rsid w:val="00671865"/>
    <w:rsid w:val="00672703"/>
    <w:rsid w:val="0067352E"/>
    <w:rsid w:val="0067408A"/>
    <w:rsid w:val="006744A5"/>
    <w:rsid w:val="00676282"/>
    <w:rsid w:val="00676F17"/>
    <w:rsid w:val="00677621"/>
    <w:rsid w:val="0068001A"/>
    <w:rsid w:val="00680B82"/>
    <w:rsid w:val="0068263A"/>
    <w:rsid w:val="0068264D"/>
    <w:rsid w:val="00683DC1"/>
    <w:rsid w:val="00684004"/>
    <w:rsid w:val="006842C6"/>
    <w:rsid w:val="00684AE1"/>
    <w:rsid w:val="00685E93"/>
    <w:rsid w:val="00685F55"/>
    <w:rsid w:val="00695A00"/>
    <w:rsid w:val="00695B31"/>
    <w:rsid w:val="00696CEC"/>
    <w:rsid w:val="006974F0"/>
    <w:rsid w:val="006A1DC6"/>
    <w:rsid w:val="006A204B"/>
    <w:rsid w:val="006A274C"/>
    <w:rsid w:val="006A2983"/>
    <w:rsid w:val="006A2EC5"/>
    <w:rsid w:val="006A6239"/>
    <w:rsid w:val="006A729E"/>
    <w:rsid w:val="006A7520"/>
    <w:rsid w:val="006B05B5"/>
    <w:rsid w:val="006B174E"/>
    <w:rsid w:val="006B1F72"/>
    <w:rsid w:val="006B28A4"/>
    <w:rsid w:val="006B4DE0"/>
    <w:rsid w:val="006B5BD8"/>
    <w:rsid w:val="006B6AD6"/>
    <w:rsid w:val="006B7441"/>
    <w:rsid w:val="006B7990"/>
    <w:rsid w:val="006B7B9F"/>
    <w:rsid w:val="006C0046"/>
    <w:rsid w:val="006C0D29"/>
    <w:rsid w:val="006C4943"/>
    <w:rsid w:val="006C652C"/>
    <w:rsid w:val="006C6DAC"/>
    <w:rsid w:val="006C7583"/>
    <w:rsid w:val="006D4816"/>
    <w:rsid w:val="006D5A06"/>
    <w:rsid w:val="006D5C36"/>
    <w:rsid w:val="006D62CB"/>
    <w:rsid w:val="006D6548"/>
    <w:rsid w:val="006D7D0C"/>
    <w:rsid w:val="006E0FB1"/>
    <w:rsid w:val="006E31F9"/>
    <w:rsid w:val="006E4156"/>
    <w:rsid w:val="006E548F"/>
    <w:rsid w:val="006F0D11"/>
    <w:rsid w:val="006F1537"/>
    <w:rsid w:val="006F1FBF"/>
    <w:rsid w:val="006F3EAC"/>
    <w:rsid w:val="006F4F04"/>
    <w:rsid w:val="006F5E26"/>
    <w:rsid w:val="006F672C"/>
    <w:rsid w:val="00700AC1"/>
    <w:rsid w:val="00701C39"/>
    <w:rsid w:val="00701EFB"/>
    <w:rsid w:val="007026C7"/>
    <w:rsid w:val="0070335C"/>
    <w:rsid w:val="007044AF"/>
    <w:rsid w:val="007050AF"/>
    <w:rsid w:val="007101E2"/>
    <w:rsid w:val="00712E5A"/>
    <w:rsid w:val="00714AC0"/>
    <w:rsid w:val="00716B15"/>
    <w:rsid w:val="00717D17"/>
    <w:rsid w:val="00721DFE"/>
    <w:rsid w:val="007229BB"/>
    <w:rsid w:val="00722C4C"/>
    <w:rsid w:val="007235FA"/>
    <w:rsid w:val="00723847"/>
    <w:rsid w:val="00730EAD"/>
    <w:rsid w:val="00735D27"/>
    <w:rsid w:val="00736CC6"/>
    <w:rsid w:val="007428D2"/>
    <w:rsid w:val="00743688"/>
    <w:rsid w:val="007444DE"/>
    <w:rsid w:val="00745FB8"/>
    <w:rsid w:val="0074731A"/>
    <w:rsid w:val="007504FC"/>
    <w:rsid w:val="00751A1F"/>
    <w:rsid w:val="00751F3A"/>
    <w:rsid w:val="00753539"/>
    <w:rsid w:val="007570D6"/>
    <w:rsid w:val="007611A8"/>
    <w:rsid w:val="00761E04"/>
    <w:rsid w:val="007625F4"/>
    <w:rsid w:val="00762E0E"/>
    <w:rsid w:val="007630D1"/>
    <w:rsid w:val="007644BE"/>
    <w:rsid w:val="0076488C"/>
    <w:rsid w:val="00767B61"/>
    <w:rsid w:val="00771266"/>
    <w:rsid w:val="00773102"/>
    <w:rsid w:val="00773209"/>
    <w:rsid w:val="00773A67"/>
    <w:rsid w:val="007768B6"/>
    <w:rsid w:val="00777D6E"/>
    <w:rsid w:val="00780AFB"/>
    <w:rsid w:val="00781FF5"/>
    <w:rsid w:val="007827E3"/>
    <w:rsid w:val="007832EC"/>
    <w:rsid w:val="00783613"/>
    <w:rsid w:val="0078467F"/>
    <w:rsid w:val="00784AEE"/>
    <w:rsid w:val="0079161F"/>
    <w:rsid w:val="007916EC"/>
    <w:rsid w:val="00791748"/>
    <w:rsid w:val="00792480"/>
    <w:rsid w:val="007934C9"/>
    <w:rsid w:val="00793500"/>
    <w:rsid w:val="00793B5F"/>
    <w:rsid w:val="0079438E"/>
    <w:rsid w:val="00795E95"/>
    <w:rsid w:val="0079708A"/>
    <w:rsid w:val="007A0345"/>
    <w:rsid w:val="007A25AE"/>
    <w:rsid w:val="007A29CF"/>
    <w:rsid w:val="007A30E3"/>
    <w:rsid w:val="007A3C7A"/>
    <w:rsid w:val="007A3DE5"/>
    <w:rsid w:val="007B1D30"/>
    <w:rsid w:val="007B26F5"/>
    <w:rsid w:val="007B3424"/>
    <w:rsid w:val="007B533B"/>
    <w:rsid w:val="007B553F"/>
    <w:rsid w:val="007B6B9C"/>
    <w:rsid w:val="007C02D4"/>
    <w:rsid w:val="007C0F1C"/>
    <w:rsid w:val="007C1AB1"/>
    <w:rsid w:val="007C1CDA"/>
    <w:rsid w:val="007C21EC"/>
    <w:rsid w:val="007D0843"/>
    <w:rsid w:val="007D1409"/>
    <w:rsid w:val="007D3DF4"/>
    <w:rsid w:val="007D5BEA"/>
    <w:rsid w:val="007D6000"/>
    <w:rsid w:val="007D7E24"/>
    <w:rsid w:val="007E052C"/>
    <w:rsid w:val="007E1E45"/>
    <w:rsid w:val="007E60AE"/>
    <w:rsid w:val="007E77D5"/>
    <w:rsid w:val="007E7805"/>
    <w:rsid w:val="007F0616"/>
    <w:rsid w:val="007F2350"/>
    <w:rsid w:val="007F2C93"/>
    <w:rsid w:val="007F30D0"/>
    <w:rsid w:val="007F30D5"/>
    <w:rsid w:val="007F4FE5"/>
    <w:rsid w:val="007F6FD3"/>
    <w:rsid w:val="007F6FF9"/>
    <w:rsid w:val="007F75CB"/>
    <w:rsid w:val="00801590"/>
    <w:rsid w:val="00801A0B"/>
    <w:rsid w:val="00803DD9"/>
    <w:rsid w:val="0080577F"/>
    <w:rsid w:val="00805D77"/>
    <w:rsid w:val="00807239"/>
    <w:rsid w:val="00807771"/>
    <w:rsid w:val="008123A8"/>
    <w:rsid w:val="00815721"/>
    <w:rsid w:val="008158A5"/>
    <w:rsid w:val="00815D2E"/>
    <w:rsid w:val="008171B8"/>
    <w:rsid w:val="00821F95"/>
    <w:rsid w:val="008227FA"/>
    <w:rsid w:val="008235F6"/>
    <w:rsid w:val="00825E18"/>
    <w:rsid w:val="0082639A"/>
    <w:rsid w:val="00833A3B"/>
    <w:rsid w:val="008367D8"/>
    <w:rsid w:val="0084103D"/>
    <w:rsid w:val="00841C84"/>
    <w:rsid w:val="008425EF"/>
    <w:rsid w:val="00842F37"/>
    <w:rsid w:val="008439CD"/>
    <w:rsid w:val="00844339"/>
    <w:rsid w:val="0084523D"/>
    <w:rsid w:val="008469B3"/>
    <w:rsid w:val="00847B81"/>
    <w:rsid w:val="00850AC1"/>
    <w:rsid w:val="00851622"/>
    <w:rsid w:val="008517F9"/>
    <w:rsid w:val="0085447F"/>
    <w:rsid w:val="0085538F"/>
    <w:rsid w:val="0085564F"/>
    <w:rsid w:val="00855DA5"/>
    <w:rsid w:val="00855ED2"/>
    <w:rsid w:val="00856DB3"/>
    <w:rsid w:val="00860499"/>
    <w:rsid w:val="00860B03"/>
    <w:rsid w:val="008614BB"/>
    <w:rsid w:val="00861F09"/>
    <w:rsid w:val="00862C92"/>
    <w:rsid w:val="008640BE"/>
    <w:rsid w:val="00867544"/>
    <w:rsid w:val="00870C49"/>
    <w:rsid w:val="00870F7B"/>
    <w:rsid w:val="00871D87"/>
    <w:rsid w:val="00871DE9"/>
    <w:rsid w:val="008721B2"/>
    <w:rsid w:val="00872B04"/>
    <w:rsid w:val="00874549"/>
    <w:rsid w:val="0087477C"/>
    <w:rsid w:val="0087715A"/>
    <w:rsid w:val="00877302"/>
    <w:rsid w:val="00877A03"/>
    <w:rsid w:val="00880F21"/>
    <w:rsid w:val="0088182F"/>
    <w:rsid w:val="00881E19"/>
    <w:rsid w:val="00884701"/>
    <w:rsid w:val="00890140"/>
    <w:rsid w:val="008903C0"/>
    <w:rsid w:val="008904D3"/>
    <w:rsid w:val="008914F9"/>
    <w:rsid w:val="00893995"/>
    <w:rsid w:val="00895808"/>
    <w:rsid w:val="008A274F"/>
    <w:rsid w:val="008A30A9"/>
    <w:rsid w:val="008A3421"/>
    <w:rsid w:val="008A361C"/>
    <w:rsid w:val="008A3CE0"/>
    <w:rsid w:val="008A40FF"/>
    <w:rsid w:val="008A49DF"/>
    <w:rsid w:val="008A5EFF"/>
    <w:rsid w:val="008A65DE"/>
    <w:rsid w:val="008A6FE2"/>
    <w:rsid w:val="008A7CEB"/>
    <w:rsid w:val="008B32A3"/>
    <w:rsid w:val="008B52D0"/>
    <w:rsid w:val="008B5D4D"/>
    <w:rsid w:val="008B7252"/>
    <w:rsid w:val="008C07A0"/>
    <w:rsid w:val="008C2123"/>
    <w:rsid w:val="008C46FC"/>
    <w:rsid w:val="008C5945"/>
    <w:rsid w:val="008C781D"/>
    <w:rsid w:val="008D23E6"/>
    <w:rsid w:val="008D24C0"/>
    <w:rsid w:val="008D293D"/>
    <w:rsid w:val="008D3702"/>
    <w:rsid w:val="008D636F"/>
    <w:rsid w:val="008D6AF8"/>
    <w:rsid w:val="008E134C"/>
    <w:rsid w:val="008E14E2"/>
    <w:rsid w:val="008E1F28"/>
    <w:rsid w:val="008E233A"/>
    <w:rsid w:val="008E287B"/>
    <w:rsid w:val="008E2A66"/>
    <w:rsid w:val="008E3123"/>
    <w:rsid w:val="008E3251"/>
    <w:rsid w:val="008E6F31"/>
    <w:rsid w:val="008E70EA"/>
    <w:rsid w:val="008E7951"/>
    <w:rsid w:val="008E7E92"/>
    <w:rsid w:val="008F12BD"/>
    <w:rsid w:val="008F399E"/>
    <w:rsid w:val="008F4D48"/>
    <w:rsid w:val="008F5D65"/>
    <w:rsid w:val="008F770B"/>
    <w:rsid w:val="008F7A4B"/>
    <w:rsid w:val="00900EBB"/>
    <w:rsid w:val="0090259C"/>
    <w:rsid w:val="0090546D"/>
    <w:rsid w:val="00907730"/>
    <w:rsid w:val="00907B0F"/>
    <w:rsid w:val="00910678"/>
    <w:rsid w:val="009110CE"/>
    <w:rsid w:val="00911527"/>
    <w:rsid w:val="00912488"/>
    <w:rsid w:val="0091304E"/>
    <w:rsid w:val="00914189"/>
    <w:rsid w:val="0091524D"/>
    <w:rsid w:val="00915C2D"/>
    <w:rsid w:val="0091700E"/>
    <w:rsid w:val="0091704D"/>
    <w:rsid w:val="0092044F"/>
    <w:rsid w:val="00920D65"/>
    <w:rsid w:val="00921A86"/>
    <w:rsid w:val="00923DE2"/>
    <w:rsid w:val="0092797A"/>
    <w:rsid w:val="00930DF1"/>
    <w:rsid w:val="00931959"/>
    <w:rsid w:val="00932EFC"/>
    <w:rsid w:val="009345D8"/>
    <w:rsid w:val="009359FD"/>
    <w:rsid w:val="00935FBA"/>
    <w:rsid w:val="00937BE7"/>
    <w:rsid w:val="0094098D"/>
    <w:rsid w:val="009409CD"/>
    <w:rsid w:val="00942892"/>
    <w:rsid w:val="00946826"/>
    <w:rsid w:val="00952EDE"/>
    <w:rsid w:val="00954D05"/>
    <w:rsid w:val="00954DB4"/>
    <w:rsid w:val="009553BB"/>
    <w:rsid w:val="00955F3B"/>
    <w:rsid w:val="00956B29"/>
    <w:rsid w:val="00956F91"/>
    <w:rsid w:val="00961354"/>
    <w:rsid w:val="0096152F"/>
    <w:rsid w:val="009629F1"/>
    <w:rsid w:val="009635D7"/>
    <w:rsid w:val="00967399"/>
    <w:rsid w:val="0096771C"/>
    <w:rsid w:val="0096795F"/>
    <w:rsid w:val="00967A05"/>
    <w:rsid w:val="0097033F"/>
    <w:rsid w:val="00971262"/>
    <w:rsid w:val="009723D3"/>
    <w:rsid w:val="00974A24"/>
    <w:rsid w:val="0097559E"/>
    <w:rsid w:val="00980C5D"/>
    <w:rsid w:val="0098206A"/>
    <w:rsid w:val="009834AB"/>
    <w:rsid w:val="00985D8B"/>
    <w:rsid w:val="00985F68"/>
    <w:rsid w:val="00992801"/>
    <w:rsid w:val="00994250"/>
    <w:rsid w:val="00997A0A"/>
    <w:rsid w:val="009A014A"/>
    <w:rsid w:val="009A403F"/>
    <w:rsid w:val="009A40A8"/>
    <w:rsid w:val="009A486B"/>
    <w:rsid w:val="009A5E81"/>
    <w:rsid w:val="009B1673"/>
    <w:rsid w:val="009B2780"/>
    <w:rsid w:val="009B2D60"/>
    <w:rsid w:val="009B3B92"/>
    <w:rsid w:val="009B4F06"/>
    <w:rsid w:val="009B5C44"/>
    <w:rsid w:val="009B5F58"/>
    <w:rsid w:val="009B66E1"/>
    <w:rsid w:val="009C2BE2"/>
    <w:rsid w:val="009C4414"/>
    <w:rsid w:val="009C4B17"/>
    <w:rsid w:val="009C7677"/>
    <w:rsid w:val="009D17A5"/>
    <w:rsid w:val="009D35D7"/>
    <w:rsid w:val="009D4ABF"/>
    <w:rsid w:val="009D5C4C"/>
    <w:rsid w:val="009E4C7E"/>
    <w:rsid w:val="009E59C5"/>
    <w:rsid w:val="009E62BC"/>
    <w:rsid w:val="009E6894"/>
    <w:rsid w:val="009E6EBB"/>
    <w:rsid w:val="009F19E0"/>
    <w:rsid w:val="009F2B93"/>
    <w:rsid w:val="009F2BF4"/>
    <w:rsid w:val="009F385E"/>
    <w:rsid w:val="009F3F0E"/>
    <w:rsid w:val="009F4001"/>
    <w:rsid w:val="009F4401"/>
    <w:rsid w:val="009F4B4D"/>
    <w:rsid w:val="009F6993"/>
    <w:rsid w:val="009F71C5"/>
    <w:rsid w:val="009F78FD"/>
    <w:rsid w:val="009F7E55"/>
    <w:rsid w:val="00A01764"/>
    <w:rsid w:val="00A027DC"/>
    <w:rsid w:val="00A04984"/>
    <w:rsid w:val="00A05264"/>
    <w:rsid w:val="00A05301"/>
    <w:rsid w:val="00A05837"/>
    <w:rsid w:val="00A05E2D"/>
    <w:rsid w:val="00A0693A"/>
    <w:rsid w:val="00A1016D"/>
    <w:rsid w:val="00A14E68"/>
    <w:rsid w:val="00A15B0B"/>
    <w:rsid w:val="00A16371"/>
    <w:rsid w:val="00A16F91"/>
    <w:rsid w:val="00A20846"/>
    <w:rsid w:val="00A21E8D"/>
    <w:rsid w:val="00A2213C"/>
    <w:rsid w:val="00A2273C"/>
    <w:rsid w:val="00A229F5"/>
    <w:rsid w:val="00A22DE6"/>
    <w:rsid w:val="00A2306C"/>
    <w:rsid w:val="00A23F16"/>
    <w:rsid w:val="00A24DB7"/>
    <w:rsid w:val="00A25AEE"/>
    <w:rsid w:val="00A27BA7"/>
    <w:rsid w:val="00A3009A"/>
    <w:rsid w:val="00A30918"/>
    <w:rsid w:val="00A33198"/>
    <w:rsid w:val="00A3327B"/>
    <w:rsid w:val="00A337CE"/>
    <w:rsid w:val="00A34850"/>
    <w:rsid w:val="00A35CE7"/>
    <w:rsid w:val="00A402C1"/>
    <w:rsid w:val="00A40DCA"/>
    <w:rsid w:val="00A415A5"/>
    <w:rsid w:val="00A41BD5"/>
    <w:rsid w:val="00A42F2F"/>
    <w:rsid w:val="00A44F13"/>
    <w:rsid w:val="00A46160"/>
    <w:rsid w:val="00A46E02"/>
    <w:rsid w:val="00A4754F"/>
    <w:rsid w:val="00A50A15"/>
    <w:rsid w:val="00A52210"/>
    <w:rsid w:val="00A5623C"/>
    <w:rsid w:val="00A5672D"/>
    <w:rsid w:val="00A56C9D"/>
    <w:rsid w:val="00A607A8"/>
    <w:rsid w:val="00A61F46"/>
    <w:rsid w:val="00A6316B"/>
    <w:rsid w:val="00A642C0"/>
    <w:rsid w:val="00A64FF6"/>
    <w:rsid w:val="00A65785"/>
    <w:rsid w:val="00A70704"/>
    <w:rsid w:val="00A7282B"/>
    <w:rsid w:val="00A72E3C"/>
    <w:rsid w:val="00A803F1"/>
    <w:rsid w:val="00A80D68"/>
    <w:rsid w:val="00A81E27"/>
    <w:rsid w:val="00A834B3"/>
    <w:rsid w:val="00A84524"/>
    <w:rsid w:val="00A85150"/>
    <w:rsid w:val="00A86EF7"/>
    <w:rsid w:val="00A87098"/>
    <w:rsid w:val="00A92447"/>
    <w:rsid w:val="00A93778"/>
    <w:rsid w:val="00A94C6A"/>
    <w:rsid w:val="00A961E8"/>
    <w:rsid w:val="00AA17C3"/>
    <w:rsid w:val="00AA1C44"/>
    <w:rsid w:val="00AA35BA"/>
    <w:rsid w:val="00AA6114"/>
    <w:rsid w:val="00AA7A5F"/>
    <w:rsid w:val="00AB0E99"/>
    <w:rsid w:val="00AB3A03"/>
    <w:rsid w:val="00AB3A84"/>
    <w:rsid w:val="00AB3F7E"/>
    <w:rsid w:val="00AB51B5"/>
    <w:rsid w:val="00AB6EC0"/>
    <w:rsid w:val="00AC01C2"/>
    <w:rsid w:val="00AC37F2"/>
    <w:rsid w:val="00AC3DD0"/>
    <w:rsid w:val="00AD4FE4"/>
    <w:rsid w:val="00AD672D"/>
    <w:rsid w:val="00AD77FD"/>
    <w:rsid w:val="00AE0541"/>
    <w:rsid w:val="00AE23DB"/>
    <w:rsid w:val="00AE31A7"/>
    <w:rsid w:val="00AE6CC6"/>
    <w:rsid w:val="00AE6F23"/>
    <w:rsid w:val="00AF210A"/>
    <w:rsid w:val="00AF4E7A"/>
    <w:rsid w:val="00AF5503"/>
    <w:rsid w:val="00AF63E5"/>
    <w:rsid w:val="00AF6DD7"/>
    <w:rsid w:val="00AF6FE7"/>
    <w:rsid w:val="00B021D5"/>
    <w:rsid w:val="00B02CB8"/>
    <w:rsid w:val="00B112DD"/>
    <w:rsid w:val="00B1322D"/>
    <w:rsid w:val="00B13FE2"/>
    <w:rsid w:val="00B1540F"/>
    <w:rsid w:val="00B20978"/>
    <w:rsid w:val="00B21E0D"/>
    <w:rsid w:val="00B23301"/>
    <w:rsid w:val="00B240E1"/>
    <w:rsid w:val="00B24F8E"/>
    <w:rsid w:val="00B26002"/>
    <w:rsid w:val="00B303B9"/>
    <w:rsid w:val="00B304A3"/>
    <w:rsid w:val="00B31927"/>
    <w:rsid w:val="00B31DF4"/>
    <w:rsid w:val="00B32C29"/>
    <w:rsid w:val="00B34A5A"/>
    <w:rsid w:val="00B357E0"/>
    <w:rsid w:val="00B40169"/>
    <w:rsid w:val="00B42520"/>
    <w:rsid w:val="00B43111"/>
    <w:rsid w:val="00B43737"/>
    <w:rsid w:val="00B44196"/>
    <w:rsid w:val="00B4423F"/>
    <w:rsid w:val="00B447EC"/>
    <w:rsid w:val="00B45A07"/>
    <w:rsid w:val="00B4784D"/>
    <w:rsid w:val="00B50A97"/>
    <w:rsid w:val="00B51AC1"/>
    <w:rsid w:val="00B527DD"/>
    <w:rsid w:val="00B529B1"/>
    <w:rsid w:val="00B52E9F"/>
    <w:rsid w:val="00B55F29"/>
    <w:rsid w:val="00B572EA"/>
    <w:rsid w:val="00B57418"/>
    <w:rsid w:val="00B60047"/>
    <w:rsid w:val="00B61EA0"/>
    <w:rsid w:val="00B62D54"/>
    <w:rsid w:val="00B66968"/>
    <w:rsid w:val="00B70C89"/>
    <w:rsid w:val="00B71F6B"/>
    <w:rsid w:val="00B72DB7"/>
    <w:rsid w:val="00B739FF"/>
    <w:rsid w:val="00B74D69"/>
    <w:rsid w:val="00B756F0"/>
    <w:rsid w:val="00B763EE"/>
    <w:rsid w:val="00B802D5"/>
    <w:rsid w:val="00B81076"/>
    <w:rsid w:val="00B822D7"/>
    <w:rsid w:val="00B8332F"/>
    <w:rsid w:val="00B84F67"/>
    <w:rsid w:val="00B8617C"/>
    <w:rsid w:val="00B8689C"/>
    <w:rsid w:val="00B86B93"/>
    <w:rsid w:val="00B87F38"/>
    <w:rsid w:val="00B90DEE"/>
    <w:rsid w:val="00B919D8"/>
    <w:rsid w:val="00B91E9C"/>
    <w:rsid w:val="00B93B9D"/>
    <w:rsid w:val="00B94C2F"/>
    <w:rsid w:val="00B96A0F"/>
    <w:rsid w:val="00BA5794"/>
    <w:rsid w:val="00BA6508"/>
    <w:rsid w:val="00BA72E8"/>
    <w:rsid w:val="00BB003E"/>
    <w:rsid w:val="00BB00D6"/>
    <w:rsid w:val="00BB5376"/>
    <w:rsid w:val="00BB5667"/>
    <w:rsid w:val="00BB69B9"/>
    <w:rsid w:val="00BB6D23"/>
    <w:rsid w:val="00BC02EE"/>
    <w:rsid w:val="00BC0C6A"/>
    <w:rsid w:val="00BC0DFC"/>
    <w:rsid w:val="00BC3518"/>
    <w:rsid w:val="00BC3BDA"/>
    <w:rsid w:val="00BC41D8"/>
    <w:rsid w:val="00BD004E"/>
    <w:rsid w:val="00BD1ED8"/>
    <w:rsid w:val="00BD4980"/>
    <w:rsid w:val="00BE06EE"/>
    <w:rsid w:val="00BE202A"/>
    <w:rsid w:val="00BE2BF5"/>
    <w:rsid w:val="00BE30B4"/>
    <w:rsid w:val="00BE592F"/>
    <w:rsid w:val="00BE6C60"/>
    <w:rsid w:val="00BE72C9"/>
    <w:rsid w:val="00BF14F0"/>
    <w:rsid w:val="00BF2A48"/>
    <w:rsid w:val="00BF4F59"/>
    <w:rsid w:val="00BF6CAC"/>
    <w:rsid w:val="00C029C3"/>
    <w:rsid w:val="00C030A1"/>
    <w:rsid w:val="00C04F68"/>
    <w:rsid w:val="00C077C2"/>
    <w:rsid w:val="00C07B3A"/>
    <w:rsid w:val="00C11379"/>
    <w:rsid w:val="00C156DF"/>
    <w:rsid w:val="00C20835"/>
    <w:rsid w:val="00C20C2C"/>
    <w:rsid w:val="00C21DAF"/>
    <w:rsid w:val="00C21FF5"/>
    <w:rsid w:val="00C24446"/>
    <w:rsid w:val="00C24F2D"/>
    <w:rsid w:val="00C24F4A"/>
    <w:rsid w:val="00C27B75"/>
    <w:rsid w:val="00C3067F"/>
    <w:rsid w:val="00C306DE"/>
    <w:rsid w:val="00C310FD"/>
    <w:rsid w:val="00C315DD"/>
    <w:rsid w:val="00C31DE8"/>
    <w:rsid w:val="00C32C54"/>
    <w:rsid w:val="00C345DC"/>
    <w:rsid w:val="00C34A58"/>
    <w:rsid w:val="00C34D2A"/>
    <w:rsid w:val="00C36DB0"/>
    <w:rsid w:val="00C37285"/>
    <w:rsid w:val="00C4260D"/>
    <w:rsid w:val="00C4445B"/>
    <w:rsid w:val="00C445C4"/>
    <w:rsid w:val="00C44DB0"/>
    <w:rsid w:val="00C46C21"/>
    <w:rsid w:val="00C470C1"/>
    <w:rsid w:val="00C472F2"/>
    <w:rsid w:val="00C50981"/>
    <w:rsid w:val="00C52CC8"/>
    <w:rsid w:val="00C53E7E"/>
    <w:rsid w:val="00C544C0"/>
    <w:rsid w:val="00C553B6"/>
    <w:rsid w:val="00C577B7"/>
    <w:rsid w:val="00C6040C"/>
    <w:rsid w:val="00C611E2"/>
    <w:rsid w:val="00C627F2"/>
    <w:rsid w:val="00C62D28"/>
    <w:rsid w:val="00C65131"/>
    <w:rsid w:val="00C659B7"/>
    <w:rsid w:val="00C66CD3"/>
    <w:rsid w:val="00C671B5"/>
    <w:rsid w:val="00C73557"/>
    <w:rsid w:val="00C7355E"/>
    <w:rsid w:val="00C7523C"/>
    <w:rsid w:val="00C75244"/>
    <w:rsid w:val="00C75A68"/>
    <w:rsid w:val="00C776B2"/>
    <w:rsid w:val="00C77E81"/>
    <w:rsid w:val="00C80C63"/>
    <w:rsid w:val="00C85488"/>
    <w:rsid w:val="00C8549C"/>
    <w:rsid w:val="00C858F8"/>
    <w:rsid w:val="00C87228"/>
    <w:rsid w:val="00C908C9"/>
    <w:rsid w:val="00C91135"/>
    <w:rsid w:val="00C911FC"/>
    <w:rsid w:val="00C9183E"/>
    <w:rsid w:val="00C954EA"/>
    <w:rsid w:val="00C96482"/>
    <w:rsid w:val="00C96515"/>
    <w:rsid w:val="00CA01AB"/>
    <w:rsid w:val="00CA0300"/>
    <w:rsid w:val="00CA19F1"/>
    <w:rsid w:val="00CA258C"/>
    <w:rsid w:val="00CA5157"/>
    <w:rsid w:val="00CA64A5"/>
    <w:rsid w:val="00CA7E60"/>
    <w:rsid w:val="00CB0634"/>
    <w:rsid w:val="00CB2BDD"/>
    <w:rsid w:val="00CB69A4"/>
    <w:rsid w:val="00CC0C89"/>
    <w:rsid w:val="00CC1230"/>
    <w:rsid w:val="00CC1422"/>
    <w:rsid w:val="00CC3984"/>
    <w:rsid w:val="00CC4D45"/>
    <w:rsid w:val="00CC603A"/>
    <w:rsid w:val="00CC6D13"/>
    <w:rsid w:val="00CD0FD7"/>
    <w:rsid w:val="00CD10A5"/>
    <w:rsid w:val="00CD1E40"/>
    <w:rsid w:val="00CD3156"/>
    <w:rsid w:val="00CD3475"/>
    <w:rsid w:val="00CD56F4"/>
    <w:rsid w:val="00CE0126"/>
    <w:rsid w:val="00CE1ED7"/>
    <w:rsid w:val="00CE33D7"/>
    <w:rsid w:val="00CE365F"/>
    <w:rsid w:val="00CE6727"/>
    <w:rsid w:val="00CE7B85"/>
    <w:rsid w:val="00CE7E91"/>
    <w:rsid w:val="00CF13A1"/>
    <w:rsid w:val="00CF3870"/>
    <w:rsid w:val="00CF4172"/>
    <w:rsid w:val="00CF4752"/>
    <w:rsid w:val="00CF5805"/>
    <w:rsid w:val="00CF6C49"/>
    <w:rsid w:val="00D035AC"/>
    <w:rsid w:val="00D03DF3"/>
    <w:rsid w:val="00D07F52"/>
    <w:rsid w:val="00D10B20"/>
    <w:rsid w:val="00D1131C"/>
    <w:rsid w:val="00D11652"/>
    <w:rsid w:val="00D1250A"/>
    <w:rsid w:val="00D12E99"/>
    <w:rsid w:val="00D14EFB"/>
    <w:rsid w:val="00D1543F"/>
    <w:rsid w:val="00D16883"/>
    <w:rsid w:val="00D16F3D"/>
    <w:rsid w:val="00D17827"/>
    <w:rsid w:val="00D17C30"/>
    <w:rsid w:val="00D20794"/>
    <w:rsid w:val="00D218CE"/>
    <w:rsid w:val="00D26B4B"/>
    <w:rsid w:val="00D3327C"/>
    <w:rsid w:val="00D34192"/>
    <w:rsid w:val="00D3581B"/>
    <w:rsid w:val="00D35D31"/>
    <w:rsid w:val="00D36B30"/>
    <w:rsid w:val="00D36D29"/>
    <w:rsid w:val="00D37408"/>
    <w:rsid w:val="00D378A2"/>
    <w:rsid w:val="00D37A51"/>
    <w:rsid w:val="00D37C9A"/>
    <w:rsid w:val="00D41566"/>
    <w:rsid w:val="00D41E31"/>
    <w:rsid w:val="00D428F1"/>
    <w:rsid w:val="00D4368C"/>
    <w:rsid w:val="00D43A01"/>
    <w:rsid w:val="00D44EAE"/>
    <w:rsid w:val="00D51197"/>
    <w:rsid w:val="00D52A06"/>
    <w:rsid w:val="00D531C5"/>
    <w:rsid w:val="00D53315"/>
    <w:rsid w:val="00D53606"/>
    <w:rsid w:val="00D53F1B"/>
    <w:rsid w:val="00D542B8"/>
    <w:rsid w:val="00D54B83"/>
    <w:rsid w:val="00D54BF4"/>
    <w:rsid w:val="00D5672C"/>
    <w:rsid w:val="00D572A9"/>
    <w:rsid w:val="00D572BC"/>
    <w:rsid w:val="00D57C3B"/>
    <w:rsid w:val="00D63243"/>
    <w:rsid w:val="00D66E90"/>
    <w:rsid w:val="00D6770E"/>
    <w:rsid w:val="00D67976"/>
    <w:rsid w:val="00D70E88"/>
    <w:rsid w:val="00D71970"/>
    <w:rsid w:val="00D71EDF"/>
    <w:rsid w:val="00D71F6F"/>
    <w:rsid w:val="00D723C2"/>
    <w:rsid w:val="00D72B97"/>
    <w:rsid w:val="00D73AAE"/>
    <w:rsid w:val="00D73E60"/>
    <w:rsid w:val="00D740F4"/>
    <w:rsid w:val="00D7425A"/>
    <w:rsid w:val="00D75912"/>
    <w:rsid w:val="00D75C61"/>
    <w:rsid w:val="00D774E6"/>
    <w:rsid w:val="00D80EBB"/>
    <w:rsid w:val="00D8281B"/>
    <w:rsid w:val="00D85BA8"/>
    <w:rsid w:val="00D93C2E"/>
    <w:rsid w:val="00D96B75"/>
    <w:rsid w:val="00DA0732"/>
    <w:rsid w:val="00DA155C"/>
    <w:rsid w:val="00DA288A"/>
    <w:rsid w:val="00DA3010"/>
    <w:rsid w:val="00DA58E2"/>
    <w:rsid w:val="00DA637F"/>
    <w:rsid w:val="00DA71EC"/>
    <w:rsid w:val="00DA739B"/>
    <w:rsid w:val="00DB17F7"/>
    <w:rsid w:val="00DB1E2D"/>
    <w:rsid w:val="00DB20DC"/>
    <w:rsid w:val="00DB3358"/>
    <w:rsid w:val="00DB4B98"/>
    <w:rsid w:val="00DB557C"/>
    <w:rsid w:val="00DC0483"/>
    <w:rsid w:val="00DC5087"/>
    <w:rsid w:val="00DC7D86"/>
    <w:rsid w:val="00DD144D"/>
    <w:rsid w:val="00DD1768"/>
    <w:rsid w:val="00DD359B"/>
    <w:rsid w:val="00DD45D6"/>
    <w:rsid w:val="00DD5FE1"/>
    <w:rsid w:val="00DE3D85"/>
    <w:rsid w:val="00DF0690"/>
    <w:rsid w:val="00DF094F"/>
    <w:rsid w:val="00DF1DDD"/>
    <w:rsid w:val="00DF45C6"/>
    <w:rsid w:val="00DF4F32"/>
    <w:rsid w:val="00DF4FEC"/>
    <w:rsid w:val="00DF5578"/>
    <w:rsid w:val="00DF7946"/>
    <w:rsid w:val="00E00101"/>
    <w:rsid w:val="00E00BB9"/>
    <w:rsid w:val="00E0391B"/>
    <w:rsid w:val="00E05170"/>
    <w:rsid w:val="00E060D7"/>
    <w:rsid w:val="00E10435"/>
    <w:rsid w:val="00E11402"/>
    <w:rsid w:val="00E124DC"/>
    <w:rsid w:val="00E126E9"/>
    <w:rsid w:val="00E12AE1"/>
    <w:rsid w:val="00E12EE7"/>
    <w:rsid w:val="00E134F5"/>
    <w:rsid w:val="00E13662"/>
    <w:rsid w:val="00E14634"/>
    <w:rsid w:val="00E150CC"/>
    <w:rsid w:val="00E17445"/>
    <w:rsid w:val="00E22867"/>
    <w:rsid w:val="00E23775"/>
    <w:rsid w:val="00E27EA1"/>
    <w:rsid w:val="00E301C0"/>
    <w:rsid w:val="00E31217"/>
    <w:rsid w:val="00E31EA6"/>
    <w:rsid w:val="00E331FA"/>
    <w:rsid w:val="00E34A3A"/>
    <w:rsid w:val="00E3573E"/>
    <w:rsid w:val="00E359C0"/>
    <w:rsid w:val="00E37282"/>
    <w:rsid w:val="00E37ACE"/>
    <w:rsid w:val="00E434A1"/>
    <w:rsid w:val="00E46C6E"/>
    <w:rsid w:val="00E505C5"/>
    <w:rsid w:val="00E50A3D"/>
    <w:rsid w:val="00E50F00"/>
    <w:rsid w:val="00E51F63"/>
    <w:rsid w:val="00E547AE"/>
    <w:rsid w:val="00E60E34"/>
    <w:rsid w:val="00E60F75"/>
    <w:rsid w:val="00E61893"/>
    <w:rsid w:val="00E62CEA"/>
    <w:rsid w:val="00E63D2C"/>
    <w:rsid w:val="00E648B7"/>
    <w:rsid w:val="00E64DE5"/>
    <w:rsid w:val="00E65681"/>
    <w:rsid w:val="00E65CB8"/>
    <w:rsid w:val="00E679C7"/>
    <w:rsid w:val="00E67DA3"/>
    <w:rsid w:val="00E70A33"/>
    <w:rsid w:val="00E714F5"/>
    <w:rsid w:val="00E7287C"/>
    <w:rsid w:val="00E72E2F"/>
    <w:rsid w:val="00E7410C"/>
    <w:rsid w:val="00E7436D"/>
    <w:rsid w:val="00E744E4"/>
    <w:rsid w:val="00E76A1E"/>
    <w:rsid w:val="00E7725F"/>
    <w:rsid w:val="00E80B0B"/>
    <w:rsid w:val="00E81147"/>
    <w:rsid w:val="00E8374E"/>
    <w:rsid w:val="00E85E55"/>
    <w:rsid w:val="00E91CDC"/>
    <w:rsid w:val="00E92B03"/>
    <w:rsid w:val="00E92FA3"/>
    <w:rsid w:val="00E932E4"/>
    <w:rsid w:val="00E9363E"/>
    <w:rsid w:val="00E94D28"/>
    <w:rsid w:val="00EA0213"/>
    <w:rsid w:val="00EA5083"/>
    <w:rsid w:val="00EA6602"/>
    <w:rsid w:val="00EB0ADC"/>
    <w:rsid w:val="00EB1C51"/>
    <w:rsid w:val="00EB209A"/>
    <w:rsid w:val="00EB3A07"/>
    <w:rsid w:val="00EB448C"/>
    <w:rsid w:val="00EB7B82"/>
    <w:rsid w:val="00EC123A"/>
    <w:rsid w:val="00EC195A"/>
    <w:rsid w:val="00EC1DE4"/>
    <w:rsid w:val="00EC27AF"/>
    <w:rsid w:val="00EC4203"/>
    <w:rsid w:val="00EC6EE7"/>
    <w:rsid w:val="00ED092D"/>
    <w:rsid w:val="00ED0E74"/>
    <w:rsid w:val="00ED4EF4"/>
    <w:rsid w:val="00ED5708"/>
    <w:rsid w:val="00EE014B"/>
    <w:rsid w:val="00EE187F"/>
    <w:rsid w:val="00EE242D"/>
    <w:rsid w:val="00EE261F"/>
    <w:rsid w:val="00EE35E5"/>
    <w:rsid w:val="00EE4511"/>
    <w:rsid w:val="00EE6601"/>
    <w:rsid w:val="00EE76C7"/>
    <w:rsid w:val="00EE79E5"/>
    <w:rsid w:val="00EE7BE0"/>
    <w:rsid w:val="00EF03C2"/>
    <w:rsid w:val="00EF280B"/>
    <w:rsid w:val="00EF42D0"/>
    <w:rsid w:val="00EF7412"/>
    <w:rsid w:val="00EF7BAA"/>
    <w:rsid w:val="00EF7C85"/>
    <w:rsid w:val="00EF7FC8"/>
    <w:rsid w:val="00F0078A"/>
    <w:rsid w:val="00F0545C"/>
    <w:rsid w:val="00F074C9"/>
    <w:rsid w:val="00F10E18"/>
    <w:rsid w:val="00F131CC"/>
    <w:rsid w:val="00F159CF"/>
    <w:rsid w:val="00F16A8A"/>
    <w:rsid w:val="00F16C85"/>
    <w:rsid w:val="00F1791A"/>
    <w:rsid w:val="00F1795F"/>
    <w:rsid w:val="00F21374"/>
    <w:rsid w:val="00F22390"/>
    <w:rsid w:val="00F224E6"/>
    <w:rsid w:val="00F22AC4"/>
    <w:rsid w:val="00F2384C"/>
    <w:rsid w:val="00F2413C"/>
    <w:rsid w:val="00F249C5"/>
    <w:rsid w:val="00F25C54"/>
    <w:rsid w:val="00F25F4D"/>
    <w:rsid w:val="00F267D0"/>
    <w:rsid w:val="00F308D3"/>
    <w:rsid w:val="00F3131F"/>
    <w:rsid w:val="00F31DF1"/>
    <w:rsid w:val="00F32E1C"/>
    <w:rsid w:val="00F32FD0"/>
    <w:rsid w:val="00F3338B"/>
    <w:rsid w:val="00F33AF0"/>
    <w:rsid w:val="00F343BC"/>
    <w:rsid w:val="00F40725"/>
    <w:rsid w:val="00F40A95"/>
    <w:rsid w:val="00F416CD"/>
    <w:rsid w:val="00F44D93"/>
    <w:rsid w:val="00F50D9B"/>
    <w:rsid w:val="00F53A53"/>
    <w:rsid w:val="00F56245"/>
    <w:rsid w:val="00F60135"/>
    <w:rsid w:val="00F61997"/>
    <w:rsid w:val="00F61BE7"/>
    <w:rsid w:val="00F636A9"/>
    <w:rsid w:val="00F63A3D"/>
    <w:rsid w:val="00F65749"/>
    <w:rsid w:val="00F67E92"/>
    <w:rsid w:val="00F7119D"/>
    <w:rsid w:val="00F7164E"/>
    <w:rsid w:val="00F72110"/>
    <w:rsid w:val="00F72AD5"/>
    <w:rsid w:val="00F738C8"/>
    <w:rsid w:val="00F747AE"/>
    <w:rsid w:val="00F749FB"/>
    <w:rsid w:val="00F74B90"/>
    <w:rsid w:val="00F75B9A"/>
    <w:rsid w:val="00F80967"/>
    <w:rsid w:val="00F81225"/>
    <w:rsid w:val="00F844C0"/>
    <w:rsid w:val="00F844C5"/>
    <w:rsid w:val="00F84AAD"/>
    <w:rsid w:val="00F85B82"/>
    <w:rsid w:val="00F87693"/>
    <w:rsid w:val="00F9117A"/>
    <w:rsid w:val="00F9276C"/>
    <w:rsid w:val="00F92D73"/>
    <w:rsid w:val="00F94E04"/>
    <w:rsid w:val="00F95331"/>
    <w:rsid w:val="00F953DA"/>
    <w:rsid w:val="00F95AB4"/>
    <w:rsid w:val="00F96D84"/>
    <w:rsid w:val="00F975C8"/>
    <w:rsid w:val="00FA1E44"/>
    <w:rsid w:val="00FA2692"/>
    <w:rsid w:val="00FA29C1"/>
    <w:rsid w:val="00FA633E"/>
    <w:rsid w:val="00FA7C2C"/>
    <w:rsid w:val="00FB0A0F"/>
    <w:rsid w:val="00FB200F"/>
    <w:rsid w:val="00FB37DA"/>
    <w:rsid w:val="00FB386F"/>
    <w:rsid w:val="00FB4C9A"/>
    <w:rsid w:val="00FB7108"/>
    <w:rsid w:val="00FC0FA7"/>
    <w:rsid w:val="00FC1811"/>
    <w:rsid w:val="00FC1BFE"/>
    <w:rsid w:val="00FC1C95"/>
    <w:rsid w:val="00FC308F"/>
    <w:rsid w:val="00FC44FB"/>
    <w:rsid w:val="00FC4CE5"/>
    <w:rsid w:val="00FC6B90"/>
    <w:rsid w:val="00FC7D6A"/>
    <w:rsid w:val="00FC7EB0"/>
    <w:rsid w:val="00FD1CF0"/>
    <w:rsid w:val="00FD2106"/>
    <w:rsid w:val="00FD23B7"/>
    <w:rsid w:val="00FD38BF"/>
    <w:rsid w:val="00FD5678"/>
    <w:rsid w:val="00FD5DF0"/>
    <w:rsid w:val="00FD7047"/>
    <w:rsid w:val="00FD7231"/>
    <w:rsid w:val="00FD7793"/>
    <w:rsid w:val="00FD7DD2"/>
    <w:rsid w:val="00FE2CFA"/>
    <w:rsid w:val="00FE2DD3"/>
    <w:rsid w:val="00FE39DF"/>
    <w:rsid w:val="00FE55D4"/>
    <w:rsid w:val="00FE5F2B"/>
    <w:rsid w:val="00FE6E02"/>
    <w:rsid w:val="00FF0B1C"/>
    <w:rsid w:val="00FF1C83"/>
    <w:rsid w:val="00FF34FF"/>
    <w:rsid w:val="00FF3C30"/>
    <w:rsid w:val="00FF4E47"/>
    <w:rsid w:val="00FF52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7ECF709C"/>
  <w15:docId w15:val="{4A4FEBCD-04A9-496D-9CFE-DE68D0153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before="60" w:after="60" w:line="312"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F55"/>
    <w:rPr>
      <w:sz w:val="26"/>
    </w:rPr>
  </w:style>
  <w:style w:type="paragraph" w:styleId="Heading1">
    <w:name w:val="heading 1"/>
    <w:aliases w:val="DB,Part I,a1,VN,MVA,h1,heading,h11,h12,h13,BSL,H-1,CHUONG,Chuong,Tieu de 1,Heading,1 ghost,Heading 1(Report Only),Heading 1(Report Only)1,Chapter1,Heading 1A,Heading 1A Char,Tieude1,BVI,RepHead1,Tieude1 + Justified,Left:  0 cm,TCVN,H 1,C,14 p"/>
    <w:basedOn w:val="Normal"/>
    <w:next w:val="Normal"/>
    <w:link w:val="Heading1Char"/>
    <w:qFormat/>
    <w:rsid w:val="00620F55"/>
    <w:pPr>
      <w:keepNext/>
      <w:keepLines/>
      <w:spacing w:line="240" w:lineRule="auto"/>
      <w:jc w:val="center"/>
      <w:outlineLvl w:val="0"/>
    </w:pPr>
    <w:rPr>
      <w:rFonts w:eastAsiaTheme="majorEastAsia" w:cstheme="majorBidi"/>
      <w:b/>
      <w:szCs w:val="32"/>
    </w:rPr>
  </w:style>
  <w:style w:type="paragraph" w:styleId="Heading2">
    <w:name w:val="heading 2"/>
    <w:aliases w:val="Bảng 1.,Muc I,Muc I Char,Heading4,Tieude4,Tieude2,MVA2,2 headline,Heading 2 Char Char Char Char,Heading 2 Char Char Char,h,h2,Heading 2-A,Appendix 1- Titre 2,DANH MUC BANG,Heading 2 TCVN,Abschnitt,BVI2,Heading 2-BVI,RepHead2 Char,Heading 2-L"/>
    <w:basedOn w:val="Normal"/>
    <w:next w:val="Normal"/>
    <w:link w:val="Heading2Char"/>
    <w:uiPriority w:val="9"/>
    <w:unhideWhenUsed/>
    <w:qFormat/>
    <w:rsid w:val="00FC44FB"/>
    <w:pPr>
      <w:keepNext/>
      <w:keepLines/>
      <w:numPr>
        <w:numId w:val="18"/>
      </w:numPr>
      <w:jc w:val="center"/>
      <w:outlineLvl w:val="1"/>
    </w:pPr>
    <w:rPr>
      <w:rFonts w:eastAsiaTheme="majorEastAsia" w:cstheme="majorBidi"/>
      <w:b/>
      <w:szCs w:val="26"/>
    </w:rPr>
  </w:style>
  <w:style w:type="paragraph" w:styleId="Heading3">
    <w:name w:val="heading 3"/>
    <w:aliases w:val="Muc I 1,Muc I 1 Char,HD6-3,Heading 3 Char Char,Heading 3 Char Char Char Char Char,Heading 3 Char Char Char Char,Heading 3 (TCVN) Char,Heading 3 Char Char1,Heading 311,Heading 3 Char Char Char Char Char3 Char,HD1-3,HD7-3,Heading 3 Char1 Char Ch"/>
    <w:basedOn w:val="Normal"/>
    <w:next w:val="Normal"/>
    <w:link w:val="Heading3Char"/>
    <w:unhideWhenUsed/>
    <w:qFormat/>
    <w:rsid w:val="00620F55"/>
    <w:pPr>
      <w:keepNext/>
      <w:keepLines/>
      <w:spacing w:line="240" w:lineRule="auto"/>
      <w:outlineLvl w:val="2"/>
    </w:pPr>
    <w:rPr>
      <w:rFonts w:eastAsiaTheme="majorEastAsia" w:cstheme="majorBidi"/>
      <w:b/>
      <w:i/>
      <w:szCs w:val="24"/>
    </w:rPr>
  </w:style>
  <w:style w:type="paragraph" w:styleId="Heading4">
    <w:name w:val="heading 4"/>
    <w:aliases w:val=" Char,H4,Heading 4- Muc I.1,Heading 4- Muc I,Char11 Char,Heading 4 Char Char Char,Project,China4,?? 4,Heading41,Heading42,Heading411,Heading43,Heading412,Heading No. L4,H4-Heading 4,l4,44,Heading44,Heading413,Heading421,Heading4111,Muc 4,Char1"/>
    <w:basedOn w:val="Normal"/>
    <w:next w:val="Normal"/>
    <w:link w:val="Heading4Char"/>
    <w:unhideWhenUsed/>
    <w:qFormat/>
    <w:rsid w:val="00620F55"/>
    <w:pPr>
      <w:keepNext/>
      <w:keepLines/>
      <w:spacing w:line="240" w:lineRule="auto"/>
      <w:outlineLvl w:val="3"/>
    </w:pPr>
    <w:rPr>
      <w:rFonts w:eastAsiaTheme="majorEastAsia" w:cstheme="majorBidi"/>
      <w:b/>
      <w:i/>
      <w:iCs/>
      <w:u w:val="single"/>
    </w:rPr>
  </w:style>
  <w:style w:type="paragraph" w:styleId="Heading5">
    <w:name w:val="heading 5"/>
    <w:aliases w:val="BẢNG LQ,BẢNG NK,BANG,Heading 5 - BẢNG,Heading 5 Char Char,Heading 5 Char Char Char Char Char Char,Heading 51,Char18,Tieu de 5,dubai5,BVI5,RepHead5,Titre 5-tableau,Heading 5a,heading 5,abc Char Char,Level 3 - i,Heading 5 Char1 Char,05"/>
    <w:basedOn w:val="Normal"/>
    <w:next w:val="Normal"/>
    <w:link w:val="Heading5Char"/>
    <w:unhideWhenUsed/>
    <w:qFormat/>
    <w:rsid w:val="00EE7BE0"/>
    <w:pPr>
      <w:keepNext/>
      <w:keepLines/>
      <w:ind w:firstLine="720"/>
      <w:outlineLvl w:val="4"/>
    </w:pPr>
    <w:rPr>
      <w:rFonts w:eastAsia="Times New Roman" w:cs="Times New Roman"/>
      <w:i/>
    </w:rPr>
  </w:style>
  <w:style w:type="paragraph" w:styleId="Heading6">
    <w:name w:val="heading 6"/>
    <w:aliases w:val="HÌNH LANG QUÁN,Table,Table1,HINH,Bang,not Kinhill,sub-dash,sd,5, not Kinhill,Not Kinhill,HD3,H6,9.1,Heading 6 Char Char Char,`,Heading 6 Char Char,Figure DTH,(a,) Char,(a Char,)1 Char"/>
    <w:basedOn w:val="Normal"/>
    <w:next w:val="Normal"/>
    <w:link w:val="Heading6Char"/>
    <w:unhideWhenUsed/>
    <w:qFormat/>
    <w:rsid w:val="00EE7BE0"/>
    <w:pPr>
      <w:keepNext/>
      <w:keepLines/>
      <w:ind w:firstLine="720"/>
      <w:outlineLvl w:val="5"/>
    </w:pPr>
    <w:rPr>
      <w:rFonts w:eastAsia="Times New Roman" w:cs="Times New Roman"/>
      <w:b/>
      <w:u w:val="single"/>
    </w:rPr>
  </w:style>
  <w:style w:type="paragraph" w:styleId="Heading7">
    <w:name w:val="heading 7"/>
    <w:aliases w:val="Figure,HD4,b.thuong,H 4,a Heading 4,heading 7,Hinh,thuong Char,[(1)],De muc,(a),figure"/>
    <w:basedOn w:val="Normal"/>
    <w:next w:val="Normal"/>
    <w:link w:val="Heading7Char"/>
    <w:unhideWhenUsed/>
    <w:qFormat/>
    <w:rsid w:val="00EE7BE0"/>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aliases w:val="HD1,a Heading 7,doc titre,heading 8,Hinh ve,[(a)],Heading 8 BANG"/>
    <w:basedOn w:val="Normal"/>
    <w:next w:val="Normal"/>
    <w:link w:val="Heading8Char"/>
    <w:unhideWhenUsed/>
    <w:qFormat/>
    <w:rsid w:val="00EE7BE0"/>
    <w:pPr>
      <w:keepNext/>
      <w:keepLines/>
      <w:ind w:firstLine="720"/>
      <w:outlineLvl w:val="7"/>
    </w:pPr>
    <w:rPr>
      <w:rFonts w:eastAsia="Times New Roman" w:cs="Times New Roman"/>
      <w:b/>
      <w:szCs w:val="21"/>
    </w:rPr>
  </w:style>
  <w:style w:type="paragraph" w:styleId="Heading9">
    <w:name w:val="heading 9"/>
    <w:aliases w:val="aa,Khung,Titre 4bis,Reference Appendix,fc,heading 9,[(iii)],Tên người kư,Heading 9 hinh"/>
    <w:basedOn w:val="Normal"/>
    <w:next w:val="Normal"/>
    <w:link w:val="Heading9Char"/>
    <w:unhideWhenUsed/>
    <w:qFormat/>
    <w:rsid w:val="00B763E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B Char,Part I Char,a1 Char,VN Char,MVA Char,h1 Char,heading Char,h11 Char,h12 Char,h13 Char,BSL Char,H-1 Char,CHUONG Char,Chuong Char,Tieu de 1 Char,Heading Char,1 ghost Char,Heading 1(Report Only) Char,Heading 1(Report Only)1 Char"/>
    <w:basedOn w:val="DefaultParagraphFont"/>
    <w:link w:val="Heading1"/>
    <w:uiPriority w:val="99"/>
    <w:rsid w:val="00620F55"/>
    <w:rPr>
      <w:rFonts w:eastAsiaTheme="majorEastAsia" w:cstheme="majorBidi"/>
      <w:b/>
      <w:sz w:val="26"/>
      <w:szCs w:val="32"/>
    </w:rPr>
  </w:style>
  <w:style w:type="character" w:customStyle="1" w:styleId="Heading2Char">
    <w:name w:val="Heading 2 Char"/>
    <w:aliases w:val="Bảng 1. Char,Muc I Char1,Muc I Char Char,Heading4 Char,Tieude4 Char,Tieude2 Char,MVA2 Char,2 headline Char,Heading 2 Char Char Char Char Char,Heading 2 Char Char Char Char1,h Char,h2 Char,Heading 2-A Char,Appendix 1- Titre 2 Char"/>
    <w:basedOn w:val="DefaultParagraphFont"/>
    <w:link w:val="Heading2"/>
    <w:uiPriority w:val="9"/>
    <w:qFormat/>
    <w:rsid w:val="00FC44FB"/>
    <w:rPr>
      <w:rFonts w:eastAsiaTheme="majorEastAsia" w:cstheme="majorBidi"/>
      <w:b/>
      <w:sz w:val="26"/>
      <w:szCs w:val="26"/>
    </w:rPr>
  </w:style>
  <w:style w:type="paragraph" w:styleId="NoSpacing">
    <w:name w:val="No Spacing"/>
    <w:link w:val="NoSpacingChar"/>
    <w:uiPriority w:val="1"/>
    <w:qFormat/>
    <w:rsid w:val="00620F55"/>
    <w:pPr>
      <w:spacing w:before="0" w:after="0" w:line="240" w:lineRule="auto"/>
    </w:pPr>
    <w:rPr>
      <w:sz w:val="26"/>
    </w:rPr>
  </w:style>
  <w:style w:type="character" w:customStyle="1" w:styleId="Heading3Char">
    <w:name w:val="Heading 3 Char"/>
    <w:aliases w:val="Muc I 1 Char1,Muc I 1 Char Char,HD6-3 Char,Heading 3 Char Char Char1,Heading 3 Char Char Char Char Char Char1,Heading 3 Char Char Char Char Char1,Heading 3 (TCVN) Char Char,Heading 3 Char Char1 Char,Heading 311 Char,HD1-3 Char,HD7-3 Char"/>
    <w:basedOn w:val="DefaultParagraphFont"/>
    <w:link w:val="Heading3"/>
    <w:rsid w:val="00620F55"/>
    <w:rPr>
      <w:rFonts w:eastAsiaTheme="majorEastAsia" w:cstheme="majorBidi"/>
      <w:b/>
      <w:i/>
      <w:sz w:val="26"/>
      <w:szCs w:val="24"/>
    </w:rPr>
  </w:style>
  <w:style w:type="character" w:customStyle="1" w:styleId="Heading4Char">
    <w:name w:val="Heading 4 Char"/>
    <w:aliases w:val=" Char Char,H4 Char,Heading 4- Muc I.1 Char,Heading 4- Muc I Char,Char11 Char Char,Heading 4 Char Char Char Char,Project Char,China4 Char,?? 4 Char,Heading41 Char,Heading42 Char,Heading411 Char,Heading43 Char,Heading412 Char,l4 Char"/>
    <w:basedOn w:val="DefaultParagraphFont"/>
    <w:link w:val="Heading4"/>
    <w:uiPriority w:val="9"/>
    <w:rsid w:val="00620F55"/>
    <w:rPr>
      <w:rFonts w:eastAsiaTheme="majorEastAsia" w:cstheme="majorBidi"/>
      <w:b/>
      <w:i/>
      <w:iCs/>
      <w:sz w:val="26"/>
      <w:u w:val="single"/>
    </w:rPr>
  </w:style>
  <w:style w:type="character" w:customStyle="1" w:styleId="Heading9Char">
    <w:name w:val="Heading 9 Char"/>
    <w:aliases w:val="aa Char,Khung Char,Titre 4bis Char,Reference Appendix Char,fc Char,heading 9 Char,[(iii)] Char,Tên người kư Char,Heading 9 hinh Char"/>
    <w:basedOn w:val="DefaultParagraphFont"/>
    <w:link w:val="Heading9"/>
    <w:uiPriority w:val="9"/>
    <w:rsid w:val="00B763EE"/>
    <w:rPr>
      <w:rFonts w:asciiTheme="majorHAnsi" w:eastAsiaTheme="majorEastAsia" w:hAnsiTheme="majorHAnsi" w:cstheme="majorBidi"/>
      <w:i/>
      <w:iCs/>
      <w:color w:val="272727" w:themeColor="text1" w:themeTint="D8"/>
      <w:sz w:val="21"/>
      <w:szCs w:val="21"/>
    </w:rPr>
  </w:style>
  <w:style w:type="paragraph" w:styleId="Footer">
    <w:name w:val="footer"/>
    <w:aliases w:val="Footer-Even,BVI-ft,BVI-ft Char Char Char, BVI-ft Char Char Char, BVI-ft,6 bFooter,ilama,c1,footer Char Char,BVI-ft Char Char Char Char Char Char,aaaaa,footer,BOTTOM, Char1,Footer2,eersteregel, BVI-ft Char Char Char Char Char Char, Char2"/>
    <w:basedOn w:val="Normal"/>
    <w:link w:val="FooterChar"/>
    <w:uiPriority w:val="99"/>
    <w:unhideWhenUsed/>
    <w:qFormat/>
    <w:rsid w:val="00B763EE"/>
    <w:pPr>
      <w:tabs>
        <w:tab w:val="center" w:pos="4680"/>
        <w:tab w:val="right" w:pos="9360"/>
      </w:tabs>
      <w:spacing w:before="0" w:after="0" w:line="240" w:lineRule="auto"/>
    </w:pPr>
  </w:style>
  <w:style w:type="character" w:customStyle="1" w:styleId="FooterChar">
    <w:name w:val="Footer Char"/>
    <w:aliases w:val="Footer-Even Char,BVI-ft Char,BVI-ft Char Char Char Char, BVI-ft Char Char Char Char, BVI-ft Char,6 bFooter Char,ilama Char,c1 Char,footer Char Char Char,BVI-ft Char Char Char Char Char Char Char,aaaaa Char,footer Char,BOTTOM Char, Char1 Char"/>
    <w:basedOn w:val="DefaultParagraphFont"/>
    <w:link w:val="Footer"/>
    <w:uiPriority w:val="99"/>
    <w:qFormat/>
    <w:rsid w:val="00B763EE"/>
    <w:rPr>
      <w:sz w:val="26"/>
    </w:rPr>
  </w:style>
  <w:style w:type="paragraph" w:styleId="Header">
    <w:name w:val="header"/>
    <w:aliases w:val="g,g1,g2,g3,g4,g5,g11,MyHeader, Char4,Char4,Header1,En-tête client,Char4 Char Char Char Char Char,h Char Char Char,Char4 Char Char Char Char,h Char Char Char Char,MyHeader Char Char Char Char Char Char,g11 Char Char Char,headline,enlish,h Cha, Cha"/>
    <w:basedOn w:val="Normal"/>
    <w:link w:val="HeaderChar"/>
    <w:unhideWhenUsed/>
    <w:qFormat/>
    <w:rsid w:val="00E50F00"/>
    <w:pPr>
      <w:tabs>
        <w:tab w:val="center" w:pos="4680"/>
        <w:tab w:val="right" w:pos="9360"/>
      </w:tabs>
      <w:spacing w:before="0" w:after="0" w:line="240" w:lineRule="auto"/>
    </w:pPr>
  </w:style>
  <w:style w:type="character" w:customStyle="1" w:styleId="HeaderChar">
    <w:name w:val="Header Char"/>
    <w:aliases w:val="g Char,g1 Char,g2 Char,g3 Char,g4 Char,g5 Char,g11 Char,MyHeader Char, Char4 Char,Char4 Char,Header1 Char,En-tête client Char,Char4 Char Char Char Char Char Char,h Char Char Char Char1,Char4 Char Char Char Char Char1,g11 Char Char Char Char"/>
    <w:basedOn w:val="DefaultParagraphFont"/>
    <w:link w:val="Header"/>
    <w:qFormat/>
    <w:rsid w:val="00E50F00"/>
    <w:rPr>
      <w:sz w:val="26"/>
    </w:rPr>
  </w:style>
  <w:style w:type="paragraph" w:styleId="Caption">
    <w:name w:val="caption"/>
    <w:aliases w:val="Char16,Char,Caption Char,Caption Char1 Char,Caption Char Char Char,Caption Char Char Char Char Char Char Char Char,Caption Char Char Char Char Char Char1 Char,Char2,Char Char Char Char,Caption-Table,HBP,Figure title,_Equation,_Equation1,Map,1-,-"/>
    <w:basedOn w:val="Normal"/>
    <w:next w:val="Normal"/>
    <w:link w:val="CaptionChar1"/>
    <w:unhideWhenUsed/>
    <w:qFormat/>
    <w:rsid w:val="00220CDB"/>
    <w:pPr>
      <w:spacing w:line="240" w:lineRule="auto"/>
      <w:jc w:val="center"/>
    </w:pPr>
    <w:rPr>
      <w:b/>
      <w:iCs/>
      <w:szCs w:val="18"/>
    </w:rPr>
  </w:style>
  <w:style w:type="table" w:styleId="TableGrid">
    <w:name w:val="Table Grid"/>
    <w:aliases w:val="unTra lai em niem vui khi duoc gan ben em,tra lai em loi yeu thuong em dem,tra lai em niem tin thang nam qua ta dap xay. Gio day chi la nhung ky niem buon... http://nhatquanglan.xlphp.net/,삽입표,Thanh,Table content,.bang,tableau PC,Hoang Van,ne"/>
    <w:basedOn w:val="TableNormal"/>
    <w:uiPriority w:val="39"/>
    <w:qFormat/>
    <w:rsid w:val="005A55E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iêu đề Bảng-Hình,Nguồn trích dẫn,Gạch đầu dòng,Picture,H1,List Paragraph1,Nội dung,chữ trong bảng,tieu de phu 1,List Paragraph11,1LU2,Paragraph,LIST1,3.gach dau dong,Gach -,CAP 2,ADB paragraph numbering,Normal 2,References,1.0,1+,bullet"/>
    <w:basedOn w:val="Normal"/>
    <w:link w:val="ListParagraphChar"/>
    <w:uiPriority w:val="34"/>
    <w:qFormat/>
    <w:rsid w:val="00B20978"/>
    <w:pPr>
      <w:ind w:left="720"/>
      <w:contextualSpacing/>
    </w:pPr>
  </w:style>
  <w:style w:type="paragraph" w:styleId="NormalWeb">
    <w:name w:val="Normal (Web)"/>
    <w:aliases w:val="표준 (웹),Char Char Char Char Char Char Char Char Char Char Char Char Char Char Char,Char Char Cha,표준 (웹) Char Char,Normal (Web) Char Char Char Char Char,Char Char Char Char Char Char Char Char Char Char Char Char Char"/>
    <w:basedOn w:val="Normal"/>
    <w:link w:val="NormalWebChar"/>
    <w:uiPriority w:val="99"/>
    <w:unhideWhenUsed/>
    <w:qFormat/>
    <w:rsid w:val="00B20978"/>
    <w:pPr>
      <w:spacing w:before="100" w:beforeAutospacing="1" w:after="100" w:afterAutospacing="1" w:line="240" w:lineRule="auto"/>
      <w:jc w:val="left"/>
    </w:pPr>
    <w:rPr>
      <w:rFonts w:eastAsiaTheme="minorEastAsia" w:cs="Times New Roman"/>
      <w:sz w:val="24"/>
      <w:szCs w:val="24"/>
    </w:rPr>
  </w:style>
  <w:style w:type="character" w:customStyle="1" w:styleId="NormalWebChar">
    <w:name w:val="Normal (Web) Char"/>
    <w:aliases w:val="표준 (웹) Char,Char Char Char Char Char Char Char Char Char Char Char Char Char Char Char Char,Char Char Cha Char,표준 (웹) Char Char Char,Normal (Web) Char Char Char Char Char Char"/>
    <w:link w:val="NormalWeb"/>
    <w:uiPriority w:val="99"/>
    <w:locked/>
    <w:rsid w:val="00B20978"/>
    <w:rPr>
      <w:rFonts w:eastAsiaTheme="minorEastAsia" w:cs="Times New Roman"/>
      <w:sz w:val="24"/>
      <w:szCs w:val="24"/>
    </w:rPr>
  </w:style>
  <w:style w:type="character" w:customStyle="1" w:styleId="CaptionChar1">
    <w:name w:val="Caption Char1"/>
    <w:aliases w:val="Char16 Char,Char Char,Caption Char Char,Caption Char1 Char Char,Caption Char Char Char Char,Caption Char Char Char Char Char Char Char Char Char,Caption Char Char Char Char Char Char1 Char Char,Char2 Char,Char Char Char Char Char,HBP Char"/>
    <w:link w:val="Caption"/>
    <w:qFormat/>
    <w:rsid w:val="00220CDB"/>
    <w:rPr>
      <w:b/>
      <w:iCs/>
      <w:sz w:val="26"/>
      <w:szCs w:val="18"/>
    </w:rPr>
  </w:style>
  <w:style w:type="character" w:customStyle="1" w:styleId="ListParagraphChar">
    <w:name w:val="List Paragraph Char"/>
    <w:aliases w:val="Tiêu đề Bảng-Hình Char,Nguồn trích dẫn Char,Gạch đầu dòng Char,Picture Char,H1 Char,List Paragraph1 Char,Nội dung Char,chữ trong bảng Char,tieu de phu 1 Char,List Paragraph11 Char,1LU2 Char,Paragraph Char,LIST1 Char,Gach - Char"/>
    <w:link w:val="ListParagraph"/>
    <w:uiPriority w:val="34"/>
    <w:qFormat/>
    <w:rsid w:val="00B20978"/>
    <w:rPr>
      <w:sz w:val="26"/>
    </w:rPr>
  </w:style>
  <w:style w:type="paragraph" w:customStyle="1" w:styleId="onvn">
    <w:name w:val="đoạn văn"/>
    <w:basedOn w:val="Normal"/>
    <w:link w:val="onvnChar"/>
    <w:autoRedefine/>
    <w:qFormat/>
    <w:rsid w:val="00252AD3"/>
    <w:pPr>
      <w:widowControl w:val="0"/>
      <w:ind w:firstLine="567"/>
    </w:pPr>
    <w:rPr>
      <w:rFonts w:eastAsia="Times New Roman" w:cs="Cambria"/>
      <w:szCs w:val="26"/>
      <w:lang w:val="nl-NL"/>
    </w:rPr>
  </w:style>
  <w:style w:type="character" w:customStyle="1" w:styleId="onvnChar">
    <w:name w:val="đoạn văn Char"/>
    <w:link w:val="onvn"/>
    <w:rsid w:val="00252AD3"/>
    <w:rPr>
      <w:rFonts w:eastAsia="Times New Roman" w:cs="Cambria"/>
      <w:sz w:val="26"/>
      <w:szCs w:val="26"/>
      <w:lang w:val="nl-NL"/>
    </w:rPr>
  </w:style>
  <w:style w:type="paragraph" w:customStyle="1" w:styleId="bang">
    <w:name w:val="bang"/>
    <w:basedOn w:val="Normal"/>
    <w:link w:val="bangChar"/>
    <w:rsid w:val="00BC3BDA"/>
    <w:pPr>
      <w:spacing w:line="240" w:lineRule="auto"/>
      <w:jc w:val="center"/>
    </w:pPr>
    <w:rPr>
      <w:rFonts w:eastAsia="Times New Roman" w:cs="Times New Roman"/>
      <w:i/>
      <w:szCs w:val="26"/>
      <w:lang w:val="pt-BR"/>
    </w:rPr>
  </w:style>
  <w:style w:type="character" w:customStyle="1" w:styleId="bangChar">
    <w:name w:val="bang Char"/>
    <w:link w:val="bang"/>
    <w:rsid w:val="00BC3BDA"/>
    <w:rPr>
      <w:rFonts w:eastAsia="Times New Roman" w:cs="Times New Roman"/>
      <w:i/>
      <w:sz w:val="26"/>
      <w:szCs w:val="26"/>
      <w:lang w:val="pt-BR"/>
    </w:rPr>
  </w:style>
  <w:style w:type="paragraph" w:customStyle="1" w:styleId="H5">
    <w:name w:val="H5"/>
    <w:basedOn w:val="Caption"/>
    <w:qFormat/>
    <w:rsid w:val="00BC3BDA"/>
    <w:pPr>
      <w:spacing w:before="40" w:after="40" w:line="288" w:lineRule="auto"/>
    </w:pPr>
    <w:rPr>
      <w:color w:val="000000" w:themeColor="text1"/>
    </w:rPr>
  </w:style>
  <w:style w:type="paragraph" w:styleId="BodyTextIndent2">
    <w:name w:val="Body Text Indent 2"/>
    <w:aliases w:val="Romance"/>
    <w:basedOn w:val="Normal"/>
    <w:link w:val="BodyTextIndent2Char"/>
    <w:unhideWhenUsed/>
    <w:rsid w:val="00BC3BDA"/>
    <w:pPr>
      <w:spacing w:line="480" w:lineRule="auto"/>
      <w:ind w:left="360"/>
    </w:pPr>
  </w:style>
  <w:style w:type="character" w:customStyle="1" w:styleId="BodyTextIndent2Char">
    <w:name w:val="Body Text Indent 2 Char"/>
    <w:aliases w:val="Romance Char"/>
    <w:basedOn w:val="DefaultParagraphFont"/>
    <w:link w:val="BodyTextIndent2"/>
    <w:rsid w:val="00BC3BDA"/>
    <w:rPr>
      <w:sz w:val="26"/>
    </w:rPr>
  </w:style>
  <w:style w:type="character" w:styleId="Strong">
    <w:name w:val="Strong"/>
    <w:uiPriority w:val="22"/>
    <w:qFormat/>
    <w:rsid w:val="004D29C0"/>
    <w:rPr>
      <w:b/>
      <w:bCs/>
    </w:rPr>
  </w:style>
  <w:style w:type="paragraph" w:customStyle="1" w:styleId="LV3">
    <w:name w:val="LV3"/>
    <w:basedOn w:val="Normal"/>
    <w:qFormat/>
    <w:rsid w:val="00B74D69"/>
    <w:pPr>
      <w:spacing w:line="288" w:lineRule="auto"/>
      <w:outlineLvl w:val="2"/>
    </w:pPr>
    <w:rPr>
      <w:b/>
      <w:i/>
    </w:rPr>
  </w:style>
  <w:style w:type="character" w:customStyle="1" w:styleId="apple-converted-space">
    <w:name w:val="apple-converted-space"/>
    <w:basedOn w:val="DefaultParagraphFont"/>
    <w:rsid w:val="00B74D69"/>
  </w:style>
  <w:style w:type="character" w:styleId="Hyperlink">
    <w:name w:val="Hyperlink"/>
    <w:basedOn w:val="DefaultParagraphFont"/>
    <w:uiPriority w:val="99"/>
    <w:unhideWhenUsed/>
    <w:rsid w:val="00B74D69"/>
    <w:rPr>
      <w:color w:val="0563C1" w:themeColor="hyperlink"/>
      <w:u w:val="single"/>
    </w:rPr>
  </w:style>
  <w:style w:type="paragraph" w:styleId="BalloonText">
    <w:name w:val="Balloon Text"/>
    <w:basedOn w:val="Normal"/>
    <w:link w:val="BalloonTextChar"/>
    <w:unhideWhenUsed/>
    <w:rsid w:val="0047039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470391"/>
    <w:rPr>
      <w:rFonts w:ascii="Tahoma" w:hAnsi="Tahoma" w:cs="Tahoma"/>
      <w:sz w:val="16"/>
      <w:szCs w:val="16"/>
    </w:rPr>
  </w:style>
  <w:style w:type="paragraph" w:customStyle="1" w:styleId="B4">
    <w:name w:val="B4"/>
    <w:basedOn w:val="Caption"/>
    <w:qFormat/>
    <w:rsid w:val="00D37A51"/>
    <w:pPr>
      <w:spacing w:before="40" w:after="40" w:line="288" w:lineRule="auto"/>
    </w:pPr>
    <w:rPr>
      <w:i/>
    </w:rPr>
  </w:style>
  <w:style w:type="paragraph" w:customStyle="1" w:styleId="LV2">
    <w:name w:val="LV2"/>
    <w:basedOn w:val="Normal"/>
    <w:qFormat/>
    <w:rsid w:val="009F6993"/>
    <w:pPr>
      <w:spacing w:line="288" w:lineRule="auto"/>
      <w:outlineLvl w:val="1"/>
    </w:pPr>
    <w:rPr>
      <w:b/>
    </w:rPr>
  </w:style>
  <w:style w:type="paragraph" w:customStyle="1" w:styleId="LV4">
    <w:name w:val="LV4"/>
    <w:basedOn w:val="LV3"/>
    <w:uiPriority w:val="1"/>
    <w:qFormat/>
    <w:rsid w:val="009F6993"/>
    <w:pPr>
      <w:spacing w:line="312" w:lineRule="auto"/>
      <w:outlineLvl w:val="3"/>
    </w:pPr>
    <w:rPr>
      <w:b w:val="0"/>
    </w:rPr>
  </w:style>
  <w:style w:type="paragraph" w:customStyle="1" w:styleId="Default">
    <w:name w:val="Default"/>
    <w:rsid w:val="006D4816"/>
    <w:pPr>
      <w:autoSpaceDE w:val="0"/>
      <w:autoSpaceDN w:val="0"/>
      <w:adjustRightInd w:val="0"/>
      <w:spacing w:before="0" w:after="0" w:line="240" w:lineRule="auto"/>
      <w:jc w:val="left"/>
    </w:pPr>
    <w:rPr>
      <w:rFonts w:ascii="Arial" w:eastAsia="Times New Roman" w:hAnsi="Arial" w:cs="Arial"/>
      <w:color w:val="000000"/>
      <w:sz w:val="24"/>
      <w:szCs w:val="24"/>
    </w:rPr>
  </w:style>
  <w:style w:type="character" w:customStyle="1" w:styleId="None">
    <w:name w:val="None"/>
    <w:rsid w:val="006D4816"/>
  </w:style>
  <w:style w:type="paragraph" w:customStyle="1" w:styleId="HNH5">
    <w:name w:val="HÌNH 5"/>
    <w:basedOn w:val="Normal"/>
    <w:qFormat/>
    <w:rsid w:val="00BA6508"/>
    <w:pPr>
      <w:numPr>
        <w:numId w:val="1"/>
      </w:numPr>
      <w:jc w:val="center"/>
    </w:pPr>
    <w:rPr>
      <w:rFonts w:cs="Times New Roman"/>
      <w:b/>
      <w:i/>
      <w:szCs w:val="26"/>
    </w:rPr>
  </w:style>
  <w:style w:type="paragraph" w:styleId="TOCHeading">
    <w:name w:val="TOC Heading"/>
    <w:basedOn w:val="Heading1"/>
    <w:next w:val="Normal"/>
    <w:uiPriority w:val="39"/>
    <w:unhideWhenUsed/>
    <w:qFormat/>
    <w:rsid w:val="000C343C"/>
    <w:pPr>
      <w:spacing w:before="480" w:after="0" w:line="276" w:lineRule="auto"/>
      <w:jc w:val="left"/>
      <w:outlineLvl w:val="9"/>
    </w:pPr>
    <w:rPr>
      <w:rFonts w:asciiTheme="majorHAnsi" w:hAnsiTheme="majorHAnsi"/>
      <w:bCs/>
      <w:color w:val="2E74B5" w:themeColor="accent1" w:themeShade="BF"/>
      <w:sz w:val="28"/>
      <w:szCs w:val="28"/>
    </w:rPr>
  </w:style>
  <w:style w:type="paragraph" w:styleId="TOC1">
    <w:name w:val="toc 1"/>
    <w:basedOn w:val="Normal"/>
    <w:next w:val="Normal"/>
    <w:autoRedefine/>
    <w:uiPriority w:val="39"/>
    <w:unhideWhenUsed/>
    <w:rsid w:val="00793500"/>
    <w:pPr>
      <w:tabs>
        <w:tab w:val="right" w:leader="dot" w:pos="9062"/>
      </w:tabs>
    </w:pPr>
    <w:rPr>
      <w:rFonts w:eastAsia="Times New Roman" w:cs="Times New Roman"/>
      <w:b/>
      <w:bCs/>
      <w:caps/>
      <w:noProof/>
      <w:szCs w:val="26"/>
    </w:rPr>
  </w:style>
  <w:style w:type="paragraph" w:styleId="TOC2">
    <w:name w:val="toc 2"/>
    <w:basedOn w:val="Normal"/>
    <w:next w:val="Normal"/>
    <w:autoRedefine/>
    <w:uiPriority w:val="39"/>
    <w:unhideWhenUsed/>
    <w:rsid w:val="0021198D"/>
    <w:pPr>
      <w:spacing w:before="0" w:after="0"/>
      <w:ind w:left="260"/>
      <w:jc w:val="left"/>
    </w:pPr>
    <w:rPr>
      <w:rFonts w:asciiTheme="minorHAnsi" w:hAnsiTheme="minorHAnsi" w:cstheme="minorHAnsi"/>
      <w:smallCaps/>
      <w:sz w:val="20"/>
      <w:szCs w:val="20"/>
    </w:rPr>
  </w:style>
  <w:style w:type="paragraph" w:styleId="TOC3">
    <w:name w:val="toc 3"/>
    <w:basedOn w:val="Normal"/>
    <w:next w:val="Normal"/>
    <w:autoRedefine/>
    <w:uiPriority w:val="39"/>
    <w:unhideWhenUsed/>
    <w:rsid w:val="008E14E2"/>
    <w:rPr>
      <w:rFonts w:cstheme="minorHAnsi"/>
      <w:iCs/>
      <w:szCs w:val="20"/>
    </w:rPr>
  </w:style>
  <w:style w:type="character" w:customStyle="1" w:styleId="Heading7Char">
    <w:name w:val="Heading 7 Char"/>
    <w:aliases w:val="Figure Char,HD4 Char,b.thuong Char,H 4 Char,a Heading 4 Char,heading 7 Char,Hinh Char,thuong Char Char,[(1)] Char,De muc Char,(a) Char,figure Char"/>
    <w:basedOn w:val="DefaultParagraphFont"/>
    <w:link w:val="Heading7"/>
    <w:rsid w:val="00EE7BE0"/>
    <w:rPr>
      <w:rFonts w:asciiTheme="majorHAnsi" w:eastAsiaTheme="majorEastAsia" w:hAnsiTheme="majorHAnsi" w:cstheme="majorBidi"/>
      <w:i/>
      <w:iCs/>
      <w:color w:val="1F4D78" w:themeColor="accent1" w:themeShade="7F"/>
      <w:sz w:val="26"/>
    </w:rPr>
  </w:style>
  <w:style w:type="character" w:customStyle="1" w:styleId="Heading5Char">
    <w:name w:val="Heading 5 Char"/>
    <w:aliases w:val="BẢNG LQ Char,BẢNG NK Char,BANG Char,Heading 5 - BẢNG Char,Heading 5 Char Char Char,Heading 5 Char Char Char Char Char Char Char,Heading 51 Char,Char18 Char,Tieu de 5 Char,dubai5 Char,BVI5 Char,RepHead5 Char,Titre 5-tableau Char,05 Char"/>
    <w:basedOn w:val="DefaultParagraphFont"/>
    <w:link w:val="Heading5"/>
    <w:rsid w:val="00EE7BE0"/>
    <w:rPr>
      <w:rFonts w:eastAsia="Times New Roman" w:cs="Times New Roman"/>
      <w:i/>
      <w:sz w:val="26"/>
    </w:rPr>
  </w:style>
  <w:style w:type="character" w:customStyle="1" w:styleId="Heading6Char">
    <w:name w:val="Heading 6 Char"/>
    <w:aliases w:val="HÌNH LANG QUÁN Char,Table Char,Table1 Char,HINH Char,Bang Char,not Kinhill Char,sub-dash Char,sd Char,5 Char, not Kinhill Char,Not Kinhill Char,HD3 Char,H6 Char,9.1 Char,Heading 6 Char Char Char Char,` Char,Heading 6 Char Char Char1"/>
    <w:basedOn w:val="DefaultParagraphFont"/>
    <w:link w:val="Heading6"/>
    <w:rsid w:val="00EE7BE0"/>
    <w:rPr>
      <w:rFonts w:eastAsia="Times New Roman" w:cs="Times New Roman"/>
      <w:b/>
      <w:sz w:val="26"/>
      <w:u w:val="single"/>
    </w:rPr>
  </w:style>
  <w:style w:type="character" w:customStyle="1" w:styleId="Heading8Char">
    <w:name w:val="Heading 8 Char"/>
    <w:aliases w:val="HD1 Char,a Heading 7 Char,doc titre Char,heading 8 Char,Hinh ve Char,[(a)] Char,Heading 8 BANG Char"/>
    <w:basedOn w:val="DefaultParagraphFont"/>
    <w:link w:val="Heading8"/>
    <w:uiPriority w:val="99"/>
    <w:rsid w:val="00EE7BE0"/>
    <w:rPr>
      <w:rFonts w:eastAsia="Times New Roman" w:cs="Times New Roman"/>
      <w:b/>
      <w:sz w:val="26"/>
      <w:szCs w:val="21"/>
    </w:rPr>
  </w:style>
  <w:style w:type="character" w:customStyle="1" w:styleId="12HnhChar">
    <w:name w:val="12. Hình Char"/>
    <w:link w:val="12Hnh"/>
    <w:locked/>
    <w:rsid w:val="00EE7BE0"/>
    <w:rPr>
      <w:rFonts w:eastAsia="Times New Roman" w:cs="Times New Roman"/>
      <w:i/>
      <w:iCs/>
      <w:color w:val="000000"/>
      <w:spacing w:val="-6"/>
      <w:sz w:val="26"/>
      <w:szCs w:val="26"/>
      <w:lang w:val="nl-NL"/>
    </w:rPr>
  </w:style>
  <w:style w:type="paragraph" w:customStyle="1" w:styleId="12Hnh">
    <w:name w:val="12. Hình"/>
    <w:basedOn w:val="Normal"/>
    <w:link w:val="12HnhChar"/>
    <w:rsid w:val="00EE7BE0"/>
    <w:pPr>
      <w:widowControl w:val="0"/>
      <w:tabs>
        <w:tab w:val="left" w:pos="5653"/>
      </w:tabs>
      <w:autoSpaceDE w:val="0"/>
      <w:autoSpaceDN w:val="0"/>
      <w:adjustRightInd w:val="0"/>
      <w:spacing w:line="288" w:lineRule="auto"/>
      <w:jc w:val="center"/>
    </w:pPr>
    <w:rPr>
      <w:rFonts w:eastAsia="Times New Roman" w:cs="Times New Roman"/>
      <w:i/>
      <w:iCs/>
      <w:color w:val="000000"/>
      <w:spacing w:val="-6"/>
      <w:szCs w:val="26"/>
      <w:lang w:val="nl-NL"/>
    </w:rPr>
  </w:style>
  <w:style w:type="table" w:customStyle="1" w:styleId="TableGrid10">
    <w:name w:val="Table Grid10"/>
    <w:basedOn w:val="TableNormal"/>
    <w:uiPriority w:val="39"/>
    <w:rsid w:val="00EE7BE0"/>
    <w:pPr>
      <w:spacing w:before="0" w:after="0" w:line="240" w:lineRule="auto"/>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rsid w:val="00EE7BE0"/>
    <w:pPr>
      <w:spacing w:before="0" w:after="0" w:line="240" w:lineRule="auto"/>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EE7BE0"/>
    <w:pPr>
      <w:spacing w:before="0" w:after="0" w:line="240" w:lineRule="auto"/>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Normal">
    <w:name w:val="8_Normal"/>
    <w:basedOn w:val="Normal"/>
    <w:rsid w:val="00EE7BE0"/>
    <w:pPr>
      <w:spacing w:line="360" w:lineRule="auto"/>
      <w:ind w:firstLine="567"/>
      <w:contextualSpacing/>
    </w:pPr>
    <w:rPr>
      <w:rFonts w:eastAsia="Malgun Gothic" w:cs="Times New Roman"/>
      <w:szCs w:val="26"/>
      <w:lang w:val="fr-FR"/>
    </w:rPr>
  </w:style>
  <w:style w:type="table" w:customStyle="1" w:styleId="TableGrid9">
    <w:name w:val="Table Grid9"/>
    <w:basedOn w:val="TableNormal"/>
    <w:uiPriority w:val="39"/>
    <w:rsid w:val="00EE7BE0"/>
    <w:pPr>
      <w:spacing w:before="0" w:after="0" w:line="240" w:lineRule="auto"/>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EE7BE0"/>
    <w:pPr>
      <w:spacing w:before="0" w:after="160" w:line="240" w:lineRule="auto"/>
    </w:pPr>
    <w:rPr>
      <w:rFonts w:eastAsia="Calibri" w:cs="Times New Roman"/>
      <w:sz w:val="20"/>
      <w:szCs w:val="20"/>
    </w:rPr>
  </w:style>
  <w:style w:type="character" w:customStyle="1" w:styleId="CommentTextChar">
    <w:name w:val="Comment Text Char"/>
    <w:basedOn w:val="DefaultParagraphFont"/>
    <w:link w:val="CommentText"/>
    <w:uiPriority w:val="99"/>
    <w:rsid w:val="00EE7BE0"/>
    <w:rPr>
      <w:rFonts w:eastAsia="Calibri" w:cs="Times New Roman"/>
      <w:sz w:val="20"/>
      <w:szCs w:val="20"/>
    </w:rPr>
  </w:style>
  <w:style w:type="character" w:styleId="CommentReference">
    <w:name w:val="annotation reference"/>
    <w:uiPriority w:val="99"/>
    <w:unhideWhenUsed/>
    <w:rsid w:val="00EE7BE0"/>
    <w:rPr>
      <w:sz w:val="16"/>
      <w:szCs w:val="16"/>
    </w:rPr>
  </w:style>
  <w:style w:type="table" w:customStyle="1" w:styleId="TableGrid2">
    <w:name w:val="Table Grid2"/>
    <w:basedOn w:val="TableNormal"/>
    <w:uiPriority w:val="59"/>
    <w:rsid w:val="00EE7BE0"/>
    <w:pPr>
      <w:spacing w:before="0" w:after="0" w:line="240" w:lineRule="auto"/>
      <w:jc w:val="lef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rsid w:val="00EE7BE0"/>
    <w:rPr>
      <w:rFonts w:ascii="Times New Roman" w:hAnsi="Times New Roman"/>
      <w:i/>
      <w:iCs/>
      <w:color w:val="auto"/>
      <w:sz w:val="26"/>
    </w:rPr>
  </w:style>
  <w:style w:type="paragraph" w:styleId="CommentSubject">
    <w:name w:val="annotation subject"/>
    <w:basedOn w:val="CommentText"/>
    <w:next w:val="CommentText"/>
    <w:link w:val="CommentSubjectChar"/>
    <w:uiPriority w:val="99"/>
    <w:semiHidden/>
    <w:unhideWhenUsed/>
    <w:rsid w:val="00EE7BE0"/>
    <w:rPr>
      <w:b/>
      <w:bCs/>
    </w:rPr>
  </w:style>
  <w:style w:type="character" w:customStyle="1" w:styleId="CommentSubjectChar">
    <w:name w:val="Comment Subject Char"/>
    <w:basedOn w:val="CommentTextChar"/>
    <w:link w:val="CommentSubject"/>
    <w:uiPriority w:val="99"/>
    <w:semiHidden/>
    <w:rsid w:val="00EE7BE0"/>
    <w:rPr>
      <w:rFonts w:eastAsia="Calibri" w:cs="Times New Roman"/>
      <w:b/>
      <w:bCs/>
      <w:sz w:val="20"/>
      <w:szCs w:val="20"/>
    </w:rPr>
  </w:style>
  <w:style w:type="table" w:customStyle="1" w:styleId="TableGrid17">
    <w:name w:val="Table Grid17"/>
    <w:basedOn w:val="TableNormal"/>
    <w:uiPriority w:val="59"/>
    <w:rsid w:val="00EE7BE0"/>
    <w:pPr>
      <w:spacing w:before="0" w:after="0" w:line="240" w:lineRule="auto"/>
      <w:jc w:val="left"/>
    </w:pPr>
    <w:rPr>
      <w:rFonts w:ascii="Calibri" w:eastAsia="MS Mincho"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EE7BE0"/>
    <w:pPr>
      <w:spacing w:before="0" w:after="0" w:line="240" w:lineRule="auto"/>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EE7BE0"/>
    <w:pPr>
      <w:spacing w:before="0" w:after="0" w:line="240" w:lineRule="auto"/>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1"/>
    <w:unhideWhenUsed/>
    <w:rsid w:val="00EE7BE0"/>
    <w:pPr>
      <w:spacing w:before="0" w:after="0" w:line="240" w:lineRule="auto"/>
      <w:jc w:val="left"/>
    </w:pPr>
    <w:rPr>
      <w:rFonts w:ascii=".VnTime" w:eastAsia="Times New Roman" w:hAnsi=".VnTime" w:cs="Times New Roman"/>
      <w:b/>
      <w:bCs/>
      <w:sz w:val="28"/>
      <w:szCs w:val="24"/>
    </w:rPr>
  </w:style>
  <w:style w:type="character" w:customStyle="1" w:styleId="BodyText2Char">
    <w:name w:val="Body Text 2 Char"/>
    <w:basedOn w:val="DefaultParagraphFont"/>
    <w:rsid w:val="00EE7BE0"/>
    <w:rPr>
      <w:sz w:val="26"/>
    </w:rPr>
  </w:style>
  <w:style w:type="character" w:customStyle="1" w:styleId="BodyText2Char1">
    <w:name w:val="Body Text 2 Char1"/>
    <w:link w:val="BodyText2"/>
    <w:locked/>
    <w:rsid w:val="00EE7BE0"/>
    <w:rPr>
      <w:rFonts w:ascii=".VnTime" w:eastAsia="Times New Roman" w:hAnsi=".VnTime" w:cs="Times New Roman"/>
      <w:b/>
      <w:bCs/>
      <w:szCs w:val="24"/>
    </w:rPr>
  </w:style>
  <w:style w:type="table" w:customStyle="1" w:styleId="Thanh1">
    <w:name w:val="Thanh1"/>
    <w:basedOn w:val="TableNormal"/>
    <w:next w:val="TableGrid"/>
    <w:uiPriority w:val="59"/>
    <w:rsid w:val="00EE7BE0"/>
    <w:pPr>
      <w:spacing w:before="0" w:after="0" w:line="240" w:lineRule="auto"/>
    </w:pPr>
    <w:rPr>
      <w:rFonts w:eastAsia="Calibri" w:cs="Times New Roman"/>
      <w:sz w:val="26"/>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link w:val="Bodytext21"/>
    <w:rsid w:val="00EE7BE0"/>
    <w:rPr>
      <w:shd w:val="clear" w:color="auto" w:fill="FFFFFF"/>
    </w:rPr>
  </w:style>
  <w:style w:type="paragraph" w:customStyle="1" w:styleId="Bodytext21">
    <w:name w:val="Body text (2)"/>
    <w:basedOn w:val="Normal"/>
    <w:link w:val="Bodytext20"/>
    <w:rsid w:val="00EE7BE0"/>
    <w:pPr>
      <w:widowControl w:val="0"/>
      <w:shd w:val="clear" w:color="auto" w:fill="FFFFFF"/>
      <w:spacing w:before="0" w:after="3000" w:line="0" w:lineRule="atLeast"/>
      <w:jc w:val="center"/>
    </w:pPr>
    <w:rPr>
      <w:sz w:val="28"/>
    </w:rPr>
  </w:style>
  <w:style w:type="character" w:styleId="Emphasis">
    <w:name w:val="Emphasis"/>
    <w:uiPriority w:val="20"/>
    <w:qFormat/>
    <w:rsid w:val="00EE7BE0"/>
    <w:rPr>
      <w:i/>
      <w:iCs/>
    </w:rPr>
  </w:style>
  <w:style w:type="paragraph" w:customStyle="1" w:styleId="Bngnidung">
    <w:name w:val="@ Bảng nội dung"/>
    <w:basedOn w:val="Normal"/>
    <w:rsid w:val="00EE7BE0"/>
    <w:pPr>
      <w:widowControl w:val="0"/>
      <w:tabs>
        <w:tab w:val="left" w:pos="720"/>
        <w:tab w:val="left" w:pos="1440"/>
        <w:tab w:val="left" w:pos="2160"/>
        <w:tab w:val="center" w:pos="4394"/>
        <w:tab w:val="right" w:pos="8789"/>
      </w:tabs>
      <w:spacing w:after="0"/>
      <w:jc w:val="left"/>
    </w:pPr>
    <w:rPr>
      <w:rFonts w:eastAsia="MS Mincho" w:cs="Times New Roman"/>
      <w:sz w:val="24"/>
      <w:szCs w:val="28"/>
      <w:lang w:val="vi-VN"/>
    </w:rPr>
  </w:style>
  <w:style w:type="paragraph" w:styleId="TOC4">
    <w:name w:val="toc 4"/>
    <w:basedOn w:val="Normal"/>
    <w:next w:val="Normal"/>
    <w:autoRedefine/>
    <w:uiPriority w:val="39"/>
    <w:unhideWhenUsed/>
    <w:rsid w:val="00EE7BE0"/>
    <w:pPr>
      <w:spacing w:before="0" w:after="0"/>
      <w:ind w:left="78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EE7BE0"/>
    <w:pPr>
      <w:spacing w:before="0" w:after="0"/>
      <w:ind w:left="104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EE7BE0"/>
    <w:pPr>
      <w:spacing w:before="0" w:after="0"/>
      <w:ind w:left="13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EE7BE0"/>
    <w:pPr>
      <w:spacing w:before="0" w:after="0"/>
      <w:ind w:left="156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EE7BE0"/>
    <w:pPr>
      <w:spacing w:before="0" w:after="0"/>
      <w:ind w:left="182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EE7BE0"/>
    <w:pPr>
      <w:spacing w:before="0" w:after="0"/>
      <w:ind w:left="2080"/>
      <w:jc w:val="left"/>
    </w:pPr>
    <w:rPr>
      <w:rFonts w:asciiTheme="minorHAnsi" w:hAnsiTheme="minorHAnsi" w:cstheme="minorHAnsi"/>
      <w:sz w:val="18"/>
      <w:szCs w:val="18"/>
    </w:rPr>
  </w:style>
  <w:style w:type="paragraph" w:styleId="TableofFigures">
    <w:name w:val="table of figures"/>
    <w:basedOn w:val="Normal"/>
    <w:next w:val="Normal"/>
    <w:uiPriority w:val="99"/>
    <w:unhideWhenUsed/>
    <w:rsid w:val="00EE7BE0"/>
    <w:pPr>
      <w:spacing w:after="0"/>
    </w:pPr>
    <w:rPr>
      <w:rFonts w:eastAsia="Calibri" w:cs="Times New Roman"/>
    </w:rPr>
  </w:style>
  <w:style w:type="character" w:customStyle="1" w:styleId="apple-style-span">
    <w:name w:val="apple-style-span"/>
    <w:rsid w:val="00EE7BE0"/>
  </w:style>
  <w:style w:type="table" w:customStyle="1" w:styleId="Tablecontent1">
    <w:name w:val="Table content1"/>
    <w:basedOn w:val="TableNormal"/>
    <w:next w:val="TableGrid"/>
    <w:uiPriority w:val="39"/>
    <w:qFormat/>
    <w:rsid w:val="00EE7BE0"/>
    <w:pPr>
      <w:spacing w:before="0" w:after="0" w:line="240" w:lineRule="auto"/>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E7BE0"/>
    <w:pPr>
      <w:widowControl w:val="0"/>
      <w:autoSpaceDE w:val="0"/>
      <w:autoSpaceDN w:val="0"/>
      <w:spacing w:before="0" w:after="0" w:line="240" w:lineRule="auto"/>
      <w:ind w:left="107"/>
      <w:jc w:val="left"/>
    </w:pPr>
    <w:rPr>
      <w:rFonts w:eastAsia="Times New Roman" w:cs="Times New Roman"/>
      <w:sz w:val="22"/>
    </w:rPr>
  </w:style>
  <w:style w:type="paragraph" w:customStyle="1" w:styleId="BL-">
    <w:name w:val="BL -"/>
    <w:basedOn w:val="Normal"/>
    <w:autoRedefine/>
    <w:rsid w:val="00EE7BE0"/>
    <w:pPr>
      <w:numPr>
        <w:numId w:val="3"/>
      </w:numPr>
      <w:autoSpaceDE w:val="0"/>
      <w:autoSpaceDN w:val="0"/>
      <w:spacing w:after="0" w:line="288" w:lineRule="auto"/>
    </w:pPr>
    <w:rPr>
      <w:rFonts w:eastAsia="Times New Roman" w:cs=".VnTime"/>
      <w:color w:val="000000"/>
      <w:szCs w:val="28"/>
      <w:lang w:val="it-IT"/>
    </w:rPr>
  </w:style>
  <w:style w:type="paragraph" w:styleId="BodyText3">
    <w:name w:val="Body Text 3"/>
    <w:basedOn w:val="Normal"/>
    <w:link w:val="BodyText3Char"/>
    <w:semiHidden/>
    <w:unhideWhenUsed/>
    <w:rsid w:val="00EE7BE0"/>
    <w:rPr>
      <w:rFonts w:eastAsia="Calibri" w:cs="Times New Roman"/>
      <w:sz w:val="16"/>
      <w:szCs w:val="16"/>
    </w:rPr>
  </w:style>
  <w:style w:type="character" w:customStyle="1" w:styleId="BodyText3Char">
    <w:name w:val="Body Text 3 Char"/>
    <w:basedOn w:val="DefaultParagraphFont"/>
    <w:link w:val="BodyText3"/>
    <w:semiHidden/>
    <w:rsid w:val="00EE7BE0"/>
    <w:rPr>
      <w:rFonts w:eastAsia="Calibri" w:cs="Times New Roman"/>
      <w:sz w:val="16"/>
      <w:szCs w:val="16"/>
    </w:rPr>
  </w:style>
  <w:style w:type="paragraph" w:styleId="BodyText">
    <w:name w:val="Body Text"/>
    <w:aliases w:val="bt,Body Text Char Char Char Char Char Char Char Char Char Char Char Char Char Char Char Char Char,Body Text Char Char Char Char Char Char Char Char Char Char Char Char Char Char Char Char Char Char Char Char Char Char,5.1,正文文字 Char Char,gl,Cha"/>
    <w:basedOn w:val="Normal"/>
    <w:link w:val="BodyTextChar"/>
    <w:uiPriority w:val="1"/>
    <w:unhideWhenUsed/>
    <w:qFormat/>
    <w:rsid w:val="00EE7BE0"/>
    <w:rPr>
      <w:rFonts w:eastAsia="Calibri" w:cs="Times New Roman"/>
    </w:rPr>
  </w:style>
  <w:style w:type="character" w:customStyle="1" w:styleId="BodyTextChar">
    <w:name w:val="Body Text Char"/>
    <w:aliases w:val="bt Char,Body Text Char Char Char Char Char Char Char Char Char Char Char Char Char Char Char Char Char Char,Body Text Char Char Char Char Char Char Char Char Char Char Char Char Char Char Char Char Char Char Char Char Char Char Char"/>
    <w:basedOn w:val="DefaultParagraphFont"/>
    <w:link w:val="BodyText"/>
    <w:uiPriority w:val="1"/>
    <w:rsid w:val="00EE7BE0"/>
    <w:rPr>
      <w:rFonts w:eastAsia="Calibri" w:cs="Times New Roman"/>
      <w:sz w:val="26"/>
    </w:rPr>
  </w:style>
  <w:style w:type="paragraph" w:styleId="Quote">
    <w:name w:val="Quote"/>
    <w:basedOn w:val="Normal"/>
    <w:next w:val="Normal"/>
    <w:link w:val="QuoteChar"/>
    <w:uiPriority w:val="29"/>
    <w:rsid w:val="00EE7BE0"/>
    <w:pPr>
      <w:spacing w:before="0" w:after="200"/>
      <w:jc w:val="center"/>
    </w:pPr>
    <w:rPr>
      <w:rFonts w:eastAsia="Calibri" w:cs="Times New Roman"/>
      <w:i/>
      <w:iCs/>
      <w:color w:val="000000"/>
    </w:rPr>
  </w:style>
  <w:style w:type="character" w:customStyle="1" w:styleId="QuoteChar">
    <w:name w:val="Quote Char"/>
    <w:basedOn w:val="DefaultParagraphFont"/>
    <w:link w:val="Quote"/>
    <w:uiPriority w:val="29"/>
    <w:rsid w:val="00EE7BE0"/>
    <w:rPr>
      <w:rFonts w:eastAsia="Calibri" w:cs="Times New Roman"/>
      <w:i/>
      <w:iCs/>
      <w:color w:val="000000"/>
      <w:sz w:val="26"/>
    </w:rPr>
  </w:style>
  <w:style w:type="paragraph" w:customStyle="1" w:styleId="heading20">
    <w:name w:val="heading2"/>
    <w:basedOn w:val="Normal"/>
    <w:autoRedefine/>
    <w:rsid w:val="00EE7BE0"/>
    <w:pPr>
      <w:keepNext/>
      <w:ind w:firstLine="567"/>
      <w:contextualSpacing/>
      <w:outlineLvl w:val="1"/>
    </w:pPr>
    <w:rPr>
      <w:rFonts w:eastAsia="Batang" w:cs="Times New Roman"/>
      <w:b/>
      <w:bCs/>
      <w:szCs w:val="20"/>
    </w:rPr>
  </w:style>
  <w:style w:type="paragraph" w:customStyle="1" w:styleId="heading30">
    <w:name w:val="heading3"/>
    <w:basedOn w:val="Normal"/>
    <w:autoRedefine/>
    <w:rsid w:val="00EE7BE0"/>
    <w:pPr>
      <w:keepNext/>
      <w:ind w:firstLine="709"/>
      <w:contextualSpacing/>
      <w:outlineLvl w:val="2"/>
    </w:pPr>
    <w:rPr>
      <w:rFonts w:eastAsia="Batang" w:cs="Times New Roman"/>
      <w:i/>
      <w:szCs w:val="26"/>
      <w:lang w:val="vi-VN"/>
    </w:rPr>
  </w:style>
  <w:style w:type="paragraph" w:customStyle="1" w:styleId="heading10">
    <w:name w:val="heading1"/>
    <w:basedOn w:val="Normal"/>
    <w:autoRedefine/>
    <w:rsid w:val="00EE7BE0"/>
    <w:pPr>
      <w:spacing w:before="12" w:after="12"/>
      <w:ind w:firstLine="567"/>
      <w:contextualSpacing/>
      <w:jc w:val="center"/>
    </w:pPr>
    <w:rPr>
      <w:rFonts w:eastAsia="MS Mincho" w:cs="Times New Roman"/>
      <w:b/>
      <w:szCs w:val="26"/>
      <w:lang w:eastAsia="ja-JP"/>
    </w:rPr>
  </w:style>
  <w:style w:type="paragraph" w:customStyle="1" w:styleId="heading40">
    <w:name w:val="heading4"/>
    <w:basedOn w:val="Normal"/>
    <w:link w:val="heading4Char0"/>
    <w:autoRedefine/>
    <w:rsid w:val="00EE7BE0"/>
    <w:pPr>
      <w:ind w:firstLine="567"/>
      <w:contextualSpacing/>
    </w:pPr>
    <w:rPr>
      <w:rFonts w:eastAsia="Times New Roman" w:cs="Times New Roman"/>
      <w:b/>
      <w:szCs w:val="24"/>
      <w:u w:val="single"/>
      <w:lang w:val="vi-VN" w:eastAsia="ja-JP"/>
    </w:rPr>
  </w:style>
  <w:style w:type="character" w:customStyle="1" w:styleId="heading4Char0">
    <w:name w:val="heading4 Char"/>
    <w:link w:val="heading40"/>
    <w:locked/>
    <w:rsid w:val="00EE7BE0"/>
    <w:rPr>
      <w:rFonts w:eastAsia="Times New Roman" w:cs="Times New Roman"/>
      <w:b/>
      <w:sz w:val="26"/>
      <w:szCs w:val="24"/>
      <w:u w:val="single"/>
      <w:lang w:val="vi-VN" w:eastAsia="ja-JP"/>
    </w:rPr>
  </w:style>
  <w:style w:type="paragraph" w:customStyle="1" w:styleId="Normalcenter">
    <w:name w:val="Normal center"/>
    <w:basedOn w:val="Normal"/>
    <w:next w:val="Normal"/>
    <w:autoRedefine/>
    <w:rsid w:val="00EE7BE0"/>
    <w:pPr>
      <w:spacing w:before="0" w:after="0" w:line="240" w:lineRule="auto"/>
      <w:ind w:left="-108" w:right="-93"/>
      <w:jc w:val="center"/>
    </w:pPr>
    <w:rPr>
      <w:rFonts w:ascii=".VnArial" w:eastAsia="Times New Roman" w:hAnsi=".VnArial" w:cs=".VnArial"/>
      <w:sz w:val="24"/>
      <w:szCs w:val="24"/>
    </w:rPr>
  </w:style>
  <w:style w:type="paragraph" w:customStyle="1" w:styleId="StyleHeading3BlueBefore6pt1">
    <w:name w:val="Style Heading 3 + Blue Before:  6 pt1"/>
    <w:basedOn w:val="Heading3"/>
    <w:rsid w:val="00EE7BE0"/>
    <w:pPr>
      <w:keepLines w:val="0"/>
      <w:widowControl w:val="0"/>
      <w:tabs>
        <w:tab w:val="num" w:pos="360"/>
      </w:tabs>
      <w:spacing w:after="0" w:line="340" w:lineRule="exact"/>
      <w:ind w:firstLine="567"/>
    </w:pPr>
    <w:rPr>
      <w:rFonts w:ascii=".VnTime" w:eastAsia="Times New Roman" w:hAnsi=".VnTime" w:cs="Times New Roman"/>
      <w:bCs/>
      <w:i w:val="0"/>
      <w:snapToGrid w:val="0"/>
      <w:color w:val="0000FF"/>
      <w:sz w:val="24"/>
      <w:szCs w:val="20"/>
    </w:rPr>
  </w:style>
  <w:style w:type="character" w:customStyle="1" w:styleId="Khc">
    <w:name w:val="Khác_"/>
    <w:link w:val="Khc0"/>
    <w:uiPriority w:val="99"/>
    <w:rsid w:val="00EE7BE0"/>
    <w:rPr>
      <w:rFonts w:eastAsia="Times New Roman" w:cs="Times New Roman"/>
    </w:rPr>
  </w:style>
  <w:style w:type="paragraph" w:customStyle="1" w:styleId="Khc0">
    <w:name w:val="Khác"/>
    <w:basedOn w:val="Normal"/>
    <w:link w:val="Khc"/>
    <w:uiPriority w:val="99"/>
    <w:rsid w:val="00EE7BE0"/>
    <w:pPr>
      <w:widowControl w:val="0"/>
      <w:spacing w:before="0" w:after="100" w:line="314" w:lineRule="auto"/>
      <w:ind w:firstLine="400"/>
    </w:pPr>
    <w:rPr>
      <w:rFonts w:eastAsia="Times New Roman" w:cs="Times New Roman"/>
      <w:sz w:val="28"/>
    </w:rPr>
  </w:style>
  <w:style w:type="character" w:customStyle="1" w:styleId="Chthchbng">
    <w:name w:val="Chú thích bảng_"/>
    <w:link w:val="Chthchbng0"/>
    <w:rsid w:val="00EE7BE0"/>
    <w:rPr>
      <w:rFonts w:eastAsia="Times New Roman" w:cs="Times New Roman"/>
      <w:b/>
      <w:bCs/>
      <w:i/>
      <w:iCs/>
    </w:rPr>
  </w:style>
  <w:style w:type="paragraph" w:customStyle="1" w:styleId="Chthchbng0">
    <w:name w:val="Chú thích bảng"/>
    <w:basedOn w:val="Normal"/>
    <w:link w:val="Chthchbng"/>
    <w:rsid w:val="00EE7BE0"/>
    <w:pPr>
      <w:widowControl w:val="0"/>
      <w:spacing w:before="0" w:after="0" w:line="240" w:lineRule="auto"/>
    </w:pPr>
    <w:rPr>
      <w:rFonts w:eastAsia="Times New Roman" w:cs="Times New Roman"/>
      <w:b/>
      <w:bCs/>
      <w:i/>
      <w:iCs/>
      <w:sz w:val="28"/>
    </w:rPr>
  </w:style>
  <w:style w:type="paragraph" w:customStyle="1" w:styleId="1bngbiu">
    <w:name w:val="1 bảng biểu"/>
    <w:basedOn w:val="Normal"/>
    <w:next w:val="Normal"/>
    <w:rsid w:val="00EE7BE0"/>
    <w:pPr>
      <w:widowControl w:val="0"/>
      <w:spacing w:line="360" w:lineRule="auto"/>
      <w:ind w:firstLine="720"/>
      <w:jc w:val="center"/>
    </w:pPr>
    <w:rPr>
      <w:rFonts w:eastAsia="Calibri" w:cs="Times New Roman"/>
      <w:i/>
    </w:rPr>
  </w:style>
  <w:style w:type="paragraph" w:customStyle="1" w:styleId="06HNH">
    <w:name w:val="06 HÌNH"/>
    <w:basedOn w:val="Normal"/>
    <w:link w:val="06HNHChar"/>
    <w:rsid w:val="00EE7BE0"/>
    <w:pPr>
      <w:spacing w:line="288" w:lineRule="auto"/>
      <w:ind w:firstLine="567"/>
      <w:jc w:val="center"/>
    </w:pPr>
    <w:rPr>
      <w:rFonts w:eastAsia="Times New Roman" w:cs="Times New Roman"/>
      <w:i/>
      <w:szCs w:val="26"/>
    </w:rPr>
  </w:style>
  <w:style w:type="paragraph" w:customStyle="1" w:styleId="msonormal0">
    <w:name w:val="msonormal"/>
    <w:basedOn w:val="Normal"/>
    <w:rsid w:val="00EE7BE0"/>
    <w:pPr>
      <w:spacing w:before="100" w:beforeAutospacing="1" w:after="100" w:afterAutospacing="1" w:line="240" w:lineRule="auto"/>
      <w:jc w:val="left"/>
    </w:pPr>
    <w:rPr>
      <w:rFonts w:eastAsia="Times New Roman" w:cs="Times New Roman"/>
      <w:sz w:val="24"/>
      <w:szCs w:val="24"/>
    </w:rPr>
  </w:style>
  <w:style w:type="character" w:customStyle="1" w:styleId="-idcChar">
    <w:name w:val="- idc Char"/>
    <w:link w:val="-idc"/>
    <w:locked/>
    <w:rsid w:val="00EE7BE0"/>
    <w:rPr>
      <w:rFonts w:eastAsia="Times New Roman"/>
      <w:sz w:val="26"/>
      <w:szCs w:val="26"/>
      <w:lang w:val="vi-VN" w:eastAsia="x-none"/>
    </w:rPr>
  </w:style>
  <w:style w:type="paragraph" w:customStyle="1" w:styleId="-idc">
    <w:name w:val="- idc"/>
    <w:basedOn w:val="ListParagraph"/>
    <w:link w:val="-idcChar"/>
    <w:rsid w:val="00EE7BE0"/>
    <w:pPr>
      <w:numPr>
        <w:numId w:val="4"/>
      </w:numPr>
      <w:ind w:left="340" w:firstLine="0"/>
      <w:contextualSpacing w:val="0"/>
    </w:pPr>
    <w:rPr>
      <w:rFonts w:eastAsia="Times New Roman"/>
      <w:szCs w:val="26"/>
      <w:lang w:val="vi-VN" w:eastAsia="x-none"/>
    </w:rPr>
  </w:style>
  <w:style w:type="paragraph" w:customStyle="1" w:styleId="idc">
    <w:name w:val="++ idc"/>
    <w:basedOn w:val="Normal"/>
    <w:link w:val="idcChar"/>
    <w:rsid w:val="00EE7BE0"/>
    <w:pPr>
      <w:numPr>
        <w:numId w:val="5"/>
      </w:numPr>
    </w:pPr>
    <w:rPr>
      <w:rFonts w:eastAsia="Batang" w:cs="Times New Roman"/>
      <w:szCs w:val="26"/>
      <w:lang w:val="pt-BR"/>
    </w:rPr>
  </w:style>
  <w:style w:type="character" w:customStyle="1" w:styleId="idcChar">
    <w:name w:val="++ idc Char"/>
    <w:link w:val="idc"/>
    <w:rsid w:val="00EE7BE0"/>
    <w:rPr>
      <w:rFonts w:eastAsia="Batang" w:cs="Times New Roman"/>
      <w:sz w:val="26"/>
      <w:szCs w:val="26"/>
      <w:lang w:val="pt-BR"/>
    </w:rPr>
  </w:style>
  <w:style w:type="paragraph" w:customStyle="1" w:styleId="1normal">
    <w:name w:val="1normal"/>
    <w:basedOn w:val="Normal"/>
    <w:next w:val="Normal"/>
    <w:link w:val="1normalChar"/>
    <w:rsid w:val="00EE7BE0"/>
    <w:pPr>
      <w:tabs>
        <w:tab w:val="left" w:pos="720"/>
      </w:tabs>
      <w:adjustRightInd w:val="0"/>
    </w:pPr>
    <w:rPr>
      <w:rFonts w:eastAsia="Calibri" w:cs="Times New Roman"/>
      <w:szCs w:val="20"/>
    </w:rPr>
  </w:style>
  <w:style w:type="character" w:customStyle="1" w:styleId="1normalChar">
    <w:name w:val="1normal Char"/>
    <w:aliases w:val="Danhmuc bang bieu Char Char,Heading 3 Char Char Char Char Char Char,Danhmuc bang bieu Char,1.1.1. Mục tiêu của dự án Char,Heading 3-Muc I Char,Heading 3 Char Char Char,a.b.c Char,1.1.2 Char,level 1 Char,Heading 3 Char1"/>
    <w:link w:val="1normal"/>
    <w:locked/>
    <w:rsid w:val="00EE7BE0"/>
    <w:rPr>
      <w:rFonts w:eastAsia="Calibri" w:cs="Times New Roman"/>
      <w:sz w:val="26"/>
      <w:szCs w:val="20"/>
    </w:rPr>
  </w:style>
  <w:style w:type="character" w:customStyle="1" w:styleId="FootnoteTextChar">
    <w:name w:val="Footnote Text Char"/>
    <w:link w:val="FootnoteText"/>
    <w:semiHidden/>
    <w:rsid w:val="00EE7BE0"/>
    <w:rPr>
      <w:szCs w:val="26"/>
    </w:rPr>
  </w:style>
  <w:style w:type="paragraph" w:styleId="FootnoteText">
    <w:name w:val="footnote text"/>
    <w:basedOn w:val="Normal"/>
    <w:link w:val="FootnoteTextChar"/>
    <w:semiHidden/>
    <w:unhideWhenUsed/>
    <w:rsid w:val="00EE7BE0"/>
    <w:pPr>
      <w:spacing w:before="0" w:line="320" w:lineRule="exact"/>
      <w:ind w:firstLine="720"/>
    </w:pPr>
    <w:rPr>
      <w:sz w:val="28"/>
      <w:szCs w:val="26"/>
    </w:rPr>
  </w:style>
  <w:style w:type="character" w:customStyle="1" w:styleId="FootnoteTextChar1">
    <w:name w:val="Footnote Text Char1"/>
    <w:basedOn w:val="DefaultParagraphFont"/>
    <w:uiPriority w:val="99"/>
    <w:semiHidden/>
    <w:rsid w:val="00EE7BE0"/>
    <w:rPr>
      <w:sz w:val="20"/>
      <w:szCs w:val="20"/>
    </w:rPr>
  </w:style>
  <w:style w:type="character" w:customStyle="1" w:styleId="EndnoteTextChar">
    <w:name w:val="Endnote Text Char"/>
    <w:link w:val="EndnoteText"/>
    <w:semiHidden/>
    <w:rsid w:val="00EE7BE0"/>
  </w:style>
  <w:style w:type="paragraph" w:styleId="EndnoteText">
    <w:name w:val="endnote text"/>
    <w:basedOn w:val="Normal"/>
    <w:link w:val="EndnoteTextChar"/>
    <w:semiHidden/>
    <w:unhideWhenUsed/>
    <w:rsid w:val="00EE7BE0"/>
    <w:pPr>
      <w:spacing w:before="0" w:line="320" w:lineRule="exact"/>
      <w:ind w:firstLine="720"/>
    </w:pPr>
    <w:rPr>
      <w:sz w:val="28"/>
    </w:rPr>
  </w:style>
  <w:style w:type="character" w:customStyle="1" w:styleId="EndnoteTextChar1">
    <w:name w:val="Endnote Text Char1"/>
    <w:basedOn w:val="DefaultParagraphFont"/>
    <w:uiPriority w:val="99"/>
    <w:semiHidden/>
    <w:rsid w:val="00EE7BE0"/>
    <w:rPr>
      <w:sz w:val="20"/>
      <w:szCs w:val="20"/>
    </w:rPr>
  </w:style>
  <w:style w:type="character" w:customStyle="1" w:styleId="BodyTextIndentChar">
    <w:name w:val="Body Text Indent Char"/>
    <w:link w:val="BodyTextIndent"/>
    <w:rsid w:val="00EE7BE0"/>
    <w:rPr>
      <w:rFonts w:ascii=".VnTimeH" w:hAnsi=".VnTimeH"/>
      <w:b/>
      <w:sz w:val="24"/>
      <w:szCs w:val="26"/>
    </w:rPr>
  </w:style>
  <w:style w:type="paragraph" w:styleId="BodyTextIndent">
    <w:name w:val="Body Text Indent"/>
    <w:basedOn w:val="Normal"/>
    <w:link w:val="BodyTextIndentChar"/>
    <w:unhideWhenUsed/>
    <w:rsid w:val="00EE7BE0"/>
    <w:pPr>
      <w:spacing w:before="0" w:line="320" w:lineRule="exact"/>
      <w:ind w:firstLine="720"/>
      <w:jc w:val="center"/>
    </w:pPr>
    <w:rPr>
      <w:rFonts w:ascii=".VnTimeH" w:hAnsi=".VnTimeH"/>
      <w:b/>
      <w:sz w:val="24"/>
      <w:szCs w:val="26"/>
    </w:rPr>
  </w:style>
  <w:style w:type="character" w:customStyle="1" w:styleId="BodyTextIndentChar1">
    <w:name w:val="Body Text Indent Char1"/>
    <w:basedOn w:val="DefaultParagraphFont"/>
    <w:uiPriority w:val="99"/>
    <w:semiHidden/>
    <w:rsid w:val="00EE7BE0"/>
    <w:rPr>
      <w:sz w:val="26"/>
    </w:rPr>
  </w:style>
  <w:style w:type="character" w:customStyle="1" w:styleId="BodyTextIndent3Char">
    <w:name w:val="Body Text Indent 3 Char"/>
    <w:link w:val="BodyTextIndent3"/>
    <w:semiHidden/>
    <w:rsid w:val="00EE7BE0"/>
    <w:rPr>
      <w:sz w:val="26"/>
      <w:szCs w:val="28"/>
      <w:lang w:val="vi-VN"/>
    </w:rPr>
  </w:style>
  <w:style w:type="paragraph" w:styleId="BodyTextIndent3">
    <w:name w:val="Body Text Indent 3"/>
    <w:basedOn w:val="Normal"/>
    <w:link w:val="BodyTextIndent3Char"/>
    <w:semiHidden/>
    <w:unhideWhenUsed/>
    <w:rsid w:val="00EE7BE0"/>
    <w:pPr>
      <w:spacing w:before="0" w:line="360" w:lineRule="auto"/>
      <w:ind w:firstLine="720"/>
    </w:pPr>
    <w:rPr>
      <w:szCs w:val="28"/>
      <w:lang w:val="vi-VN"/>
    </w:rPr>
  </w:style>
  <w:style w:type="character" w:customStyle="1" w:styleId="BodyTextIndent3Char1">
    <w:name w:val="Body Text Indent 3 Char1"/>
    <w:basedOn w:val="DefaultParagraphFont"/>
    <w:uiPriority w:val="99"/>
    <w:semiHidden/>
    <w:rsid w:val="00EE7BE0"/>
    <w:rPr>
      <w:sz w:val="16"/>
      <w:szCs w:val="16"/>
    </w:rPr>
  </w:style>
  <w:style w:type="character" w:customStyle="1" w:styleId="st1">
    <w:name w:val="st1"/>
    <w:rsid w:val="00EE7BE0"/>
  </w:style>
  <w:style w:type="character" w:styleId="FootnoteReference">
    <w:name w:val="footnote reference"/>
    <w:unhideWhenUsed/>
    <w:rsid w:val="00EE7BE0"/>
    <w:rPr>
      <w:vertAlign w:val="superscript"/>
    </w:rPr>
  </w:style>
  <w:style w:type="table" w:customStyle="1" w:styleId="TableGrid1">
    <w:name w:val="Table Grid1"/>
    <w:basedOn w:val="TableNormal"/>
    <w:next w:val="TableGrid"/>
    <w:rsid w:val="00EE7BE0"/>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4">
    <w:name w:val="CM14"/>
    <w:basedOn w:val="Default"/>
    <w:next w:val="Default"/>
    <w:rsid w:val="00EE7BE0"/>
    <w:pPr>
      <w:widowControl w:val="0"/>
      <w:spacing w:after="113"/>
    </w:pPr>
    <w:rPr>
      <w:rFonts w:ascii="Times New Roman" w:hAnsi="Times New Roman" w:cs="Times New Roman"/>
      <w:color w:val="auto"/>
    </w:rPr>
  </w:style>
  <w:style w:type="character" w:styleId="PageNumber">
    <w:name w:val="page number"/>
    <w:rsid w:val="00EE7BE0"/>
  </w:style>
  <w:style w:type="character" w:customStyle="1" w:styleId="hps">
    <w:name w:val="hps"/>
    <w:rsid w:val="00EE7BE0"/>
  </w:style>
  <w:style w:type="paragraph" w:customStyle="1" w:styleId="TNN-Para">
    <w:name w:val="TNN-Para"/>
    <w:basedOn w:val="Normal"/>
    <w:link w:val="TNN-ParaChar"/>
    <w:rsid w:val="00EE7BE0"/>
    <w:pPr>
      <w:spacing w:before="0" w:line="264" w:lineRule="auto"/>
      <w:ind w:firstLine="720"/>
    </w:pPr>
    <w:rPr>
      <w:rFonts w:eastAsia="Times New Roman" w:cs="Times New Roman"/>
      <w:bCs/>
      <w:color w:val="000000"/>
      <w:szCs w:val="26"/>
      <w:shd w:val="clear" w:color="auto" w:fill="FFFFFF"/>
      <w:lang w:val="vi-VN" w:eastAsia="x-none"/>
    </w:rPr>
  </w:style>
  <w:style w:type="character" w:customStyle="1" w:styleId="TNN-ParaChar">
    <w:name w:val="TNN-Para Char"/>
    <w:link w:val="TNN-Para"/>
    <w:rsid w:val="00EE7BE0"/>
    <w:rPr>
      <w:rFonts w:eastAsia="Times New Roman" w:cs="Times New Roman"/>
      <w:bCs/>
      <w:color w:val="000000"/>
      <w:sz w:val="26"/>
      <w:szCs w:val="26"/>
      <w:lang w:val="vi-VN" w:eastAsia="x-none"/>
    </w:rPr>
  </w:style>
  <w:style w:type="paragraph" w:customStyle="1" w:styleId="BC">
    <w:name w:val="BC"/>
    <w:basedOn w:val="Normal"/>
    <w:link w:val="BCChar"/>
    <w:rsid w:val="00EE7BE0"/>
    <w:pPr>
      <w:tabs>
        <w:tab w:val="left" w:pos="700"/>
      </w:tabs>
      <w:spacing w:line="360" w:lineRule="exact"/>
      <w:ind w:firstLine="720"/>
    </w:pPr>
    <w:rPr>
      <w:rFonts w:eastAsia="Times New Roman" w:cs="Times New Roman"/>
      <w:szCs w:val="26"/>
      <w:lang w:val="x-none" w:eastAsia="x-none"/>
    </w:rPr>
  </w:style>
  <w:style w:type="character" w:customStyle="1" w:styleId="BCChar">
    <w:name w:val="BC Char"/>
    <w:link w:val="BC"/>
    <w:rsid w:val="00EE7BE0"/>
    <w:rPr>
      <w:rFonts w:eastAsia="Times New Roman" w:cs="Times New Roman"/>
      <w:sz w:val="26"/>
      <w:szCs w:val="26"/>
      <w:lang w:val="x-none" w:eastAsia="x-none"/>
    </w:rPr>
  </w:style>
  <w:style w:type="character" w:customStyle="1" w:styleId="BodyTextChar1">
    <w:name w:val="Body Text Char1"/>
    <w:aliases w:val="bt Char Char Char Char Char Char Char Char,bt Char Char Char Char Char Char Char Char Char Char Char Char Char,bt Char Char Char Char Char Char Char Char Char Char Char Char Char Char Char Cha Char,than bai Char,Body Text Char Char"/>
    <w:rsid w:val="00EE7BE0"/>
    <w:rPr>
      <w:rFonts w:ascii="Arial" w:eastAsia="Times New Roman" w:hAnsi="Arial" w:cs="Times New Roman"/>
      <w:lang w:val="vi-VN" w:eastAsia="vi-VN"/>
    </w:rPr>
  </w:style>
  <w:style w:type="character" w:customStyle="1" w:styleId="BodyText3Char1">
    <w:name w:val="Body Text 3 Char1"/>
    <w:uiPriority w:val="99"/>
    <w:semiHidden/>
    <w:rsid w:val="00EE7BE0"/>
    <w:rPr>
      <w:rFonts w:ascii="Arial" w:eastAsia="Times New Roman" w:hAnsi="Arial" w:cs="Times New Roman"/>
      <w:sz w:val="16"/>
      <w:szCs w:val="16"/>
      <w:lang w:val="vi-VN" w:eastAsia="vi-VN"/>
    </w:rPr>
  </w:style>
  <w:style w:type="character" w:customStyle="1" w:styleId="BodyTextIndent2Char1">
    <w:name w:val="Body Text Indent 2 Char1"/>
    <w:uiPriority w:val="99"/>
    <w:semiHidden/>
    <w:rsid w:val="00EE7BE0"/>
    <w:rPr>
      <w:rFonts w:ascii="Arial" w:eastAsia="Times New Roman" w:hAnsi="Arial" w:cs="Times New Roman"/>
      <w:lang w:val="vi-VN" w:eastAsia="vi-VN"/>
    </w:rPr>
  </w:style>
  <w:style w:type="character" w:customStyle="1" w:styleId="BalloonTextChar1">
    <w:name w:val="Balloon Text Char1"/>
    <w:uiPriority w:val="99"/>
    <w:semiHidden/>
    <w:rsid w:val="00EE7BE0"/>
    <w:rPr>
      <w:rFonts w:ascii="Tahoma" w:eastAsia="Times New Roman" w:hAnsi="Tahoma" w:cs="Tahoma"/>
      <w:sz w:val="16"/>
      <w:szCs w:val="16"/>
      <w:lang w:val="vi-VN" w:eastAsia="vi-VN"/>
    </w:rPr>
  </w:style>
  <w:style w:type="character" w:styleId="FollowedHyperlink">
    <w:name w:val="FollowedHyperlink"/>
    <w:uiPriority w:val="99"/>
    <w:semiHidden/>
    <w:unhideWhenUsed/>
    <w:rsid w:val="00EE7BE0"/>
    <w:rPr>
      <w:color w:val="954F72"/>
      <w:u w:val="single"/>
    </w:rPr>
  </w:style>
  <w:style w:type="character" w:customStyle="1" w:styleId="Vnbnnidung">
    <w:name w:val="Văn bản nội dung_"/>
    <w:link w:val="Vnbnnidung0"/>
    <w:uiPriority w:val="99"/>
    <w:qFormat/>
    <w:rsid w:val="00EE7BE0"/>
    <w:rPr>
      <w:shd w:val="clear" w:color="auto" w:fill="FFFFFF"/>
    </w:rPr>
  </w:style>
  <w:style w:type="paragraph" w:customStyle="1" w:styleId="Vnbnnidung0">
    <w:name w:val="Văn bản nội dung"/>
    <w:basedOn w:val="Normal"/>
    <w:link w:val="Vnbnnidung"/>
    <w:uiPriority w:val="99"/>
    <w:qFormat/>
    <w:rsid w:val="00EE7BE0"/>
    <w:pPr>
      <w:widowControl w:val="0"/>
      <w:shd w:val="clear" w:color="auto" w:fill="FFFFFF"/>
      <w:spacing w:before="0" w:after="0" w:line="439" w:lineRule="exact"/>
      <w:ind w:hanging="380"/>
    </w:pPr>
    <w:rPr>
      <w:sz w:val="28"/>
    </w:rPr>
  </w:style>
  <w:style w:type="paragraph" w:customStyle="1" w:styleId="Bng0">
    <w:name w:val="Bảng"/>
    <w:basedOn w:val="Normal"/>
    <w:link w:val="BngChar"/>
    <w:rsid w:val="00EE7BE0"/>
    <w:pPr>
      <w:spacing w:before="0" w:after="0" w:line="240" w:lineRule="auto"/>
      <w:jc w:val="left"/>
    </w:pPr>
    <w:rPr>
      <w:rFonts w:eastAsia="Times New Roman" w:cs="Times New Roman"/>
      <w:szCs w:val="26"/>
      <w:lang w:val="nl-NL" w:eastAsia="x-none"/>
    </w:rPr>
  </w:style>
  <w:style w:type="character" w:customStyle="1" w:styleId="BngChar">
    <w:name w:val="Bảng Char"/>
    <w:aliases w:val="Bảng 3. Char, Char Char Char Char,Map Char,bảng Char,Caption Char Char Char Char Char Char1 Char Char Char,Char6 Char Char"/>
    <w:link w:val="Bng0"/>
    <w:qFormat/>
    <w:rsid w:val="00EE7BE0"/>
    <w:rPr>
      <w:rFonts w:eastAsia="Times New Roman" w:cs="Times New Roman"/>
      <w:sz w:val="26"/>
      <w:szCs w:val="26"/>
      <w:lang w:val="nl-NL" w:eastAsia="x-none"/>
    </w:rPr>
  </w:style>
  <w:style w:type="paragraph" w:customStyle="1" w:styleId="font5">
    <w:name w:val="font5"/>
    <w:basedOn w:val="Normal"/>
    <w:rsid w:val="00EE7BE0"/>
    <w:pPr>
      <w:spacing w:before="100" w:beforeAutospacing="1" w:after="100" w:afterAutospacing="1" w:line="240" w:lineRule="auto"/>
      <w:jc w:val="left"/>
    </w:pPr>
    <w:rPr>
      <w:rFonts w:eastAsia="Times New Roman" w:cs="Times New Roman"/>
      <w:color w:val="000000"/>
      <w:szCs w:val="26"/>
    </w:rPr>
  </w:style>
  <w:style w:type="paragraph" w:customStyle="1" w:styleId="font6">
    <w:name w:val="font6"/>
    <w:basedOn w:val="Normal"/>
    <w:rsid w:val="00EE7BE0"/>
    <w:pPr>
      <w:spacing w:before="100" w:beforeAutospacing="1" w:after="100" w:afterAutospacing="1" w:line="240" w:lineRule="auto"/>
      <w:jc w:val="left"/>
    </w:pPr>
    <w:rPr>
      <w:rFonts w:eastAsia="Times New Roman" w:cs="Times New Roman"/>
      <w:color w:val="FF0000"/>
      <w:szCs w:val="26"/>
    </w:rPr>
  </w:style>
  <w:style w:type="paragraph" w:customStyle="1" w:styleId="font7">
    <w:name w:val="font7"/>
    <w:basedOn w:val="Normal"/>
    <w:rsid w:val="00EE7BE0"/>
    <w:pPr>
      <w:spacing w:before="100" w:beforeAutospacing="1" w:after="100" w:afterAutospacing="1" w:line="240" w:lineRule="auto"/>
      <w:jc w:val="left"/>
    </w:pPr>
    <w:rPr>
      <w:rFonts w:eastAsia="Times New Roman" w:cs="Times New Roman"/>
      <w:color w:val="000000"/>
      <w:szCs w:val="26"/>
    </w:rPr>
  </w:style>
  <w:style w:type="paragraph" w:customStyle="1" w:styleId="font8">
    <w:name w:val="font8"/>
    <w:basedOn w:val="Normal"/>
    <w:rsid w:val="00EE7BE0"/>
    <w:pPr>
      <w:spacing w:before="100" w:beforeAutospacing="1" w:after="100" w:afterAutospacing="1" w:line="240" w:lineRule="auto"/>
      <w:jc w:val="left"/>
    </w:pPr>
    <w:rPr>
      <w:rFonts w:eastAsia="Times New Roman" w:cs="Times New Roman"/>
      <w:color w:val="000000"/>
      <w:sz w:val="14"/>
      <w:szCs w:val="14"/>
    </w:rPr>
  </w:style>
  <w:style w:type="paragraph" w:customStyle="1" w:styleId="xl63">
    <w:name w:val="xl63"/>
    <w:basedOn w:val="Normal"/>
    <w:rsid w:val="00EE7BE0"/>
    <w:pPr>
      <w:pBdr>
        <w:top w:val="single" w:sz="8" w:space="0" w:color="auto"/>
        <w:left w:val="single" w:sz="8" w:space="0" w:color="auto"/>
        <w:bottom w:val="single" w:sz="8" w:space="0" w:color="auto"/>
        <w:right w:val="single" w:sz="8" w:space="0" w:color="auto"/>
      </w:pBdr>
      <w:shd w:val="clear" w:color="000000" w:fill="FBE4D5"/>
      <w:spacing w:before="100" w:beforeAutospacing="1" w:after="100" w:afterAutospacing="1" w:line="240" w:lineRule="auto"/>
      <w:jc w:val="center"/>
      <w:textAlignment w:val="center"/>
    </w:pPr>
    <w:rPr>
      <w:rFonts w:eastAsia="Times New Roman" w:cs="Times New Roman"/>
      <w:b/>
      <w:bCs/>
      <w:szCs w:val="26"/>
    </w:rPr>
  </w:style>
  <w:style w:type="paragraph" w:customStyle="1" w:styleId="xl64">
    <w:name w:val="xl64"/>
    <w:basedOn w:val="Normal"/>
    <w:rsid w:val="00EE7BE0"/>
    <w:pPr>
      <w:pBdr>
        <w:top w:val="single" w:sz="8" w:space="0" w:color="auto"/>
        <w:bottom w:val="single" w:sz="8" w:space="0" w:color="auto"/>
        <w:right w:val="single" w:sz="8" w:space="0" w:color="auto"/>
      </w:pBdr>
      <w:shd w:val="clear" w:color="000000" w:fill="FBE4D5"/>
      <w:spacing w:before="100" w:beforeAutospacing="1" w:after="100" w:afterAutospacing="1" w:line="240" w:lineRule="auto"/>
      <w:jc w:val="center"/>
      <w:textAlignment w:val="center"/>
    </w:pPr>
    <w:rPr>
      <w:rFonts w:eastAsia="Times New Roman" w:cs="Times New Roman"/>
      <w:b/>
      <w:bCs/>
      <w:szCs w:val="26"/>
    </w:rPr>
  </w:style>
  <w:style w:type="paragraph" w:customStyle="1" w:styleId="xl65">
    <w:name w:val="xl65"/>
    <w:basedOn w:val="Normal"/>
    <w:rsid w:val="00EE7BE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Cs w:val="26"/>
    </w:rPr>
  </w:style>
  <w:style w:type="paragraph" w:customStyle="1" w:styleId="xl66">
    <w:name w:val="xl66"/>
    <w:basedOn w:val="Normal"/>
    <w:rsid w:val="00EE7BE0"/>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color w:val="FF0000"/>
      <w:szCs w:val="26"/>
    </w:rPr>
  </w:style>
  <w:style w:type="paragraph" w:customStyle="1" w:styleId="xl67">
    <w:name w:val="xl67"/>
    <w:basedOn w:val="Normal"/>
    <w:rsid w:val="00EE7BE0"/>
    <w:pPr>
      <w:pBdr>
        <w:right w:val="single" w:sz="8" w:space="0" w:color="auto"/>
      </w:pBdr>
      <w:spacing w:before="100" w:beforeAutospacing="1" w:after="100" w:afterAutospacing="1" w:line="240" w:lineRule="auto"/>
      <w:textAlignment w:val="center"/>
    </w:pPr>
    <w:rPr>
      <w:rFonts w:eastAsia="Times New Roman" w:cs="Times New Roman"/>
      <w:color w:val="FF0000"/>
      <w:szCs w:val="26"/>
    </w:rPr>
  </w:style>
  <w:style w:type="paragraph" w:customStyle="1" w:styleId="xl68">
    <w:name w:val="xl68"/>
    <w:basedOn w:val="Normal"/>
    <w:rsid w:val="00EE7BE0"/>
    <w:pPr>
      <w:pBdr>
        <w:right w:val="single" w:sz="8" w:space="0" w:color="auto"/>
      </w:pBdr>
      <w:spacing w:before="100" w:beforeAutospacing="1" w:after="100" w:afterAutospacing="1" w:line="240" w:lineRule="auto"/>
      <w:jc w:val="center"/>
      <w:textAlignment w:val="center"/>
    </w:pPr>
    <w:rPr>
      <w:rFonts w:eastAsia="Times New Roman" w:cs="Times New Roman"/>
      <w:color w:val="FF0000"/>
      <w:szCs w:val="26"/>
    </w:rPr>
  </w:style>
  <w:style w:type="paragraph" w:customStyle="1" w:styleId="xl69">
    <w:name w:val="xl69"/>
    <w:basedOn w:val="Normal"/>
    <w:rsid w:val="00EE7BE0"/>
    <w:pPr>
      <w:pBdr>
        <w:right w:val="single" w:sz="8" w:space="0" w:color="auto"/>
      </w:pBdr>
      <w:spacing w:before="100" w:beforeAutospacing="1" w:after="100" w:afterAutospacing="1" w:line="240" w:lineRule="auto"/>
      <w:jc w:val="center"/>
      <w:textAlignment w:val="center"/>
    </w:pPr>
    <w:rPr>
      <w:rFonts w:eastAsia="Times New Roman" w:cs="Times New Roman"/>
      <w:color w:val="FF0000"/>
      <w:szCs w:val="26"/>
    </w:rPr>
  </w:style>
  <w:style w:type="paragraph" w:customStyle="1" w:styleId="xl70">
    <w:name w:val="xl70"/>
    <w:basedOn w:val="Normal"/>
    <w:rsid w:val="00EE7BE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Cs w:val="26"/>
    </w:rPr>
  </w:style>
  <w:style w:type="paragraph" w:customStyle="1" w:styleId="xl71">
    <w:name w:val="xl71"/>
    <w:basedOn w:val="Normal"/>
    <w:rsid w:val="00EE7BE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Cs w:val="26"/>
    </w:rPr>
  </w:style>
  <w:style w:type="paragraph" w:customStyle="1" w:styleId="xl72">
    <w:name w:val="xl72"/>
    <w:basedOn w:val="Normal"/>
    <w:rsid w:val="00EE7BE0"/>
    <w:pPr>
      <w:pBdr>
        <w:bottom w:val="single" w:sz="8" w:space="0" w:color="auto"/>
        <w:right w:val="single" w:sz="8" w:space="0" w:color="auto"/>
      </w:pBdr>
      <w:spacing w:before="100" w:beforeAutospacing="1" w:after="100" w:afterAutospacing="1" w:line="240" w:lineRule="auto"/>
      <w:textAlignment w:val="center"/>
    </w:pPr>
    <w:rPr>
      <w:rFonts w:eastAsia="Times New Roman" w:cs="Times New Roman"/>
      <w:szCs w:val="26"/>
    </w:rPr>
  </w:style>
  <w:style w:type="paragraph" w:customStyle="1" w:styleId="xl73">
    <w:name w:val="xl73"/>
    <w:basedOn w:val="Normal"/>
    <w:rsid w:val="00EE7BE0"/>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Cs w:val="26"/>
    </w:rPr>
  </w:style>
  <w:style w:type="paragraph" w:customStyle="1" w:styleId="xl74">
    <w:name w:val="xl74"/>
    <w:basedOn w:val="Normal"/>
    <w:rsid w:val="00EE7BE0"/>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Cs w:val="26"/>
    </w:rPr>
  </w:style>
  <w:style w:type="paragraph" w:customStyle="1" w:styleId="xl75">
    <w:name w:val="xl75"/>
    <w:basedOn w:val="Normal"/>
    <w:rsid w:val="00EE7BE0"/>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Cs w:val="26"/>
    </w:rPr>
  </w:style>
  <w:style w:type="paragraph" w:customStyle="1" w:styleId="xl76">
    <w:name w:val="xl76"/>
    <w:basedOn w:val="Normal"/>
    <w:rsid w:val="00EE7BE0"/>
    <w:pPr>
      <w:pBdr>
        <w:right w:val="single" w:sz="8" w:space="0" w:color="auto"/>
      </w:pBdr>
      <w:spacing w:before="100" w:beforeAutospacing="1" w:after="100" w:afterAutospacing="1" w:line="240" w:lineRule="auto"/>
      <w:textAlignment w:val="center"/>
    </w:pPr>
    <w:rPr>
      <w:rFonts w:eastAsia="Times New Roman" w:cs="Times New Roman"/>
      <w:szCs w:val="26"/>
    </w:rPr>
  </w:style>
  <w:style w:type="paragraph" w:customStyle="1" w:styleId="xl77">
    <w:name w:val="xl77"/>
    <w:basedOn w:val="Normal"/>
    <w:rsid w:val="00EE7BE0"/>
    <w:pPr>
      <w:pBdr>
        <w:right w:val="single" w:sz="8" w:space="0" w:color="auto"/>
      </w:pBdr>
      <w:spacing w:before="100" w:beforeAutospacing="1" w:after="100" w:afterAutospacing="1" w:line="240" w:lineRule="auto"/>
      <w:jc w:val="center"/>
      <w:textAlignment w:val="center"/>
    </w:pPr>
    <w:rPr>
      <w:rFonts w:eastAsia="Times New Roman" w:cs="Times New Roman"/>
      <w:szCs w:val="26"/>
    </w:rPr>
  </w:style>
  <w:style w:type="paragraph" w:customStyle="1" w:styleId="xl78">
    <w:name w:val="xl78"/>
    <w:basedOn w:val="Normal"/>
    <w:rsid w:val="00EE7BE0"/>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Times New Roman"/>
      <w:b/>
      <w:bCs/>
      <w:szCs w:val="26"/>
    </w:rPr>
  </w:style>
  <w:style w:type="paragraph" w:customStyle="1" w:styleId="xl79">
    <w:name w:val="xl79"/>
    <w:basedOn w:val="Normal"/>
    <w:rsid w:val="00EE7BE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Cs w:val="26"/>
    </w:rPr>
  </w:style>
  <w:style w:type="paragraph" w:customStyle="1" w:styleId="xl80">
    <w:name w:val="xl80"/>
    <w:basedOn w:val="Normal"/>
    <w:rsid w:val="00EE7BE0"/>
    <w:pPr>
      <w:pBdr>
        <w:bottom w:val="single" w:sz="8" w:space="0" w:color="auto"/>
        <w:right w:val="single" w:sz="8" w:space="0" w:color="auto"/>
      </w:pBdr>
      <w:spacing w:before="100" w:beforeAutospacing="1" w:after="100" w:afterAutospacing="1" w:line="240" w:lineRule="auto"/>
      <w:textAlignment w:val="center"/>
    </w:pPr>
    <w:rPr>
      <w:rFonts w:eastAsia="Times New Roman" w:cs="Times New Roman"/>
      <w:b/>
      <w:bCs/>
      <w:szCs w:val="26"/>
    </w:rPr>
  </w:style>
  <w:style w:type="paragraph" w:customStyle="1" w:styleId="xl81">
    <w:name w:val="xl81"/>
    <w:basedOn w:val="Normal"/>
    <w:rsid w:val="00EE7BE0"/>
    <w:pPr>
      <w:pBdr>
        <w:bottom w:val="single" w:sz="8" w:space="0" w:color="000000"/>
        <w:right w:val="single" w:sz="8" w:space="0" w:color="000000"/>
      </w:pBdr>
      <w:spacing w:before="100" w:beforeAutospacing="1" w:after="100" w:afterAutospacing="1" w:line="240" w:lineRule="auto"/>
      <w:jc w:val="left"/>
      <w:textAlignment w:val="center"/>
    </w:pPr>
    <w:rPr>
      <w:rFonts w:eastAsia="Times New Roman" w:cs="Times New Roman"/>
      <w:szCs w:val="26"/>
    </w:rPr>
  </w:style>
  <w:style w:type="paragraph" w:customStyle="1" w:styleId="xl82">
    <w:name w:val="xl82"/>
    <w:basedOn w:val="Normal"/>
    <w:rsid w:val="00EE7BE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14"/>
      <w:szCs w:val="14"/>
    </w:rPr>
  </w:style>
  <w:style w:type="paragraph" w:customStyle="1" w:styleId="xl83">
    <w:name w:val="xl83"/>
    <w:basedOn w:val="Normal"/>
    <w:rsid w:val="00EE7BE0"/>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b/>
      <w:bCs/>
      <w:szCs w:val="26"/>
    </w:rPr>
  </w:style>
  <w:style w:type="paragraph" w:customStyle="1" w:styleId="xl84">
    <w:name w:val="xl84"/>
    <w:basedOn w:val="Normal"/>
    <w:rsid w:val="00EE7BE0"/>
    <w:pPr>
      <w:pBdr>
        <w:bottom w:val="single" w:sz="8" w:space="0" w:color="auto"/>
      </w:pBdr>
      <w:spacing w:before="100" w:beforeAutospacing="1" w:after="100" w:afterAutospacing="1" w:line="240" w:lineRule="auto"/>
      <w:jc w:val="center"/>
      <w:textAlignment w:val="center"/>
    </w:pPr>
    <w:rPr>
      <w:rFonts w:eastAsia="Times New Roman" w:cs="Times New Roman"/>
      <w:b/>
      <w:bCs/>
      <w:szCs w:val="26"/>
    </w:rPr>
  </w:style>
  <w:style w:type="paragraph" w:customStyle="1" w:styleId="xl85">
    <w:name w:val="xl85"/>
    <w:basedOn w:val="Normal"/>
    <w:rsid w:val="00EE7BE0"/>
    <w:pPr>
      <w:pBdr>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b/>
      <w:bCs/>
      <w:szCs w:val="26"/>
    </w:rPr>
  </w:style>
  <w:style w:type="paragraph" w:customStyle="1" w:styleId="xl86">
    <w:name w:val="xl86"/>
    <w:basedOn w:val="Normal"/>
    <w:rsid w:val="00EE7BE0"/>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Cs w:val="26"/>
    </w:rPr>
  </w:style>
  <w:style w:type="paragraph" w:customStyle="1" w:styleId="xl87">
    <w:name w:val="xl87"/>
    <w:basedOn w:val="Normal"/>
    <w:rsid w:val="00EE7BE0"/>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Cs w:val="26"/>
    </w:rPr>
  </w:style>
  <w:style w:type="paragraph" w:customStyle="1" w:styleId="xl88">
    <w:name w:val="xl88"/>
    <w:basedOn w:val="Normal"/>
    <w:rsid w:val="00EE7BE0"/>
    <w:pPr>
      <w:pBdr>
        <w:right w:val="single" w:sz="8" w:space="0" w:color="auto"/>
      </w:pBdr>
      <w:spacing w:before="100" w:beforeAutospacing="1" w:after="100" w:afterAutospacing="1" w:line="240" w:lineRule="auto"/>
      <w:jc w:val="center"/>
      <w:textAlignment w:val="center"/>
    </w:pPr>
    <w:rPr>
      <w:rFonts w:eastAsia="Times New Roman" w:cs="Times New Roman"/>
      <w:color w:val="FF0000"/>
      <w:szCs w:val="26"/>
    </w:rPr>
  </w:style>
  <w:style w:type="paragraph" w:customStyle="1" w:styleId="xl89">
    <w:name w:val="xl89"/>
    <w:basedOn w:val="Normal"/>
    <w:rsid w:val="00EE7BE0"/>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Cs w:val="26"/>
    </w:rPr>
  </w:style>
  <w:style w:type="paragraph" w:customStyle="1" w:styleId="xl90">
    <w:name w:val="xl90"/>
    <w:basedOn w:val="Normal"/>
    <w:rsid w:val="00EE7BE0"/>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Cs w:val="26"/>
    </w:rPr>
  </w:style>
  <w:style w:type="paragraph" w:customStyle="1" w:styleId="xl91">
    <w:name w:val="xl91"/>
    <w:basedOn w:val="Normal"/>
    <w:rsid w:val="00EE7BE0"/>
    <w:pPr>
      <w:pBdr>
        <w:right w:val="single" w:sz="8" w:space="0" w:color="auto"/>
      </w:pBdr>
      <w:spacing w:before="100" w:beforeAutospacing="1" w:after="100" w:afterAutospacing="1" w:line="240" w:lineRule="auto"/>
      <w:jc w:val="center"/>
      <w:textAlignment w:val="center"/>
    </w:pPr>
    <w:rPr>
      <w:rFonts w:eastAsia="Times New Roman" w:cs="Times New Roman"/>
      <w:szCs w:val="26"/>
    </w:rPr>
  </w:style>
  <w:style w:type="paragraph" w:customStyle="1" w:styleId="xl92">
    <w:name w:val="xl92"/>
    <w:basedOn w:val="Normal"/>
    <w:rsid w:val="00EE7BE0"/>
    <w:pPr>
      <w:pBdr>
        <w:right w:val="single" w:sz="8" w:space="0" w:color="auto"/>
      </w:pBdr>
      <w:spacing w:before="100" w:beforeAutospacing="1" w:after="100" w:afterAutospacing="1" w:line="240" w:lineRule="auto"/>
      <w:jc w:val="center"/>
      <w:textAlignment w:val="center"/>
    </w:pPr>
    <w:rPr>
      <w:rFonts w:eastAsia="Times New Roman" w:cs="Times New Roman"/>
      <w:szCs w:val="26"/>
    </w:rPr>
  </w:style>
  <w:style w:type="paragraph" w:customStyle="1" w:styleId="xl93">
    <w:name w:val="xl93"/>
    <w:basedOn w:val="Normal"/>
    <w:rsid w:val="00EE7BE0"/>
    <w:pPr>
      <w:pBdr>
        <w:top w:val="single" w:sz="8" w:space="0" w:color="auto"/>
        <w:left w:val="single" w:sz="8" w:space="0" w:color="auto"/>
        <w:bottom w:val="single" w:sz="8" w:space="0" w:color="auto"/>
      </w:pBdr>
      <w:spacing w:before="100" w:beforeAutospacing="1" w:after="100" w:afterAutospacing="1" w:line="240" w:lineRule="auto"/>
      <w:jc w:val="left"/>
      <w:textAlignment w:val="center"/>
    </w:pPr>
    <w:rPr>
      <w:rFonts w:eastAsia="Times New Roman" w:cs="Times New Roman"/>
      <w:b/>
      <w:bCs/>
      <w:szCs w:val="26"/>
    </w:rPr>
  </w:style>
  <w:style w:type="paragraph" w:customStyle="1" w:styleId="xl94">
    <w:name w:val="xl94"/>
    <w:basedOn w:val="Normal"/>
    <w:rsid w:val="00EE7BE0"/>
    <w:pPr>
      <w:pBdr>
        <w:top w:val="single" w:sz="8" w:space="0" w:color="auto"/>
        <w:bottom w:val="single" w:sz="8" w:space="0" w:color="auto"/>
      </w:pBdr>
      <w:spacing w:before="100" w:beforeAutospacing="1" w:after="100" w:afterAutospacing="1" w:line="240" w:lineRule="auto"/>
      <w:jc w:val="left"/>
      <w:textAlignment w:val="center"/>
    </w:pPr>
    <w:rPr>
      <w:rFonts w:eastAsia="Times New Roman" w:cs="Times New Roman"/>
      <w:b/>
      <w:bCs/>
      <w:szCs w:val="26"/>
    </w:rPr>
  </w:style>
  <w:style w:type="paragraph" w:customStyle="1" w:styleId="xl95">
    <w:name w:val="xl95"/>
    <w:basedOn w:val="Normal"/>
    <w:rsid w:val="00EE7BE0"/>
    <w:pPr>
      <w:pBdr>
        <w:top w:val="single" w:sz="8" w:space="0" w:color="auto"/>
        <w:bottom w:val="single" w:sz="8" w:space="0" w:color="auto"/>
        <w:right w:val="single" w:sz="8" w:space="0" w:color="000000"/>
      </w:pBdr>
      <w:spacing w:before="100" w:beforeAutospacing="1" w:after="100" w:afterAutospacing="1" w:line="240" w:lineRule="auto"/>
      <w:jc w:val="left"/>
      <w:textAlignment w:val="center"/>
    </w:pPr>
    <w:rPr>
      <w:rFonts w:eastAsia="Times New Roman" w:cs="Times New Roman"/>
      <w:b/>
      <w:bCs/>
      <w:szCs w:val="26"/>
    </w:rPr>
  </w:style>
  <w:style w:type="paragraph" w:customStyle="1" w:styleId="xl96">
    <w:name w:val="xl96"/>
    <w:basedOn w:val="Normal"/>
    <w:rsid w:val="00EE7BE0"/>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14"/>
      <w:szCs w:val="14"/>
    </w:rPr>
  </w:style>
  <w:style w:type="paragraph" w:customStyle="1" w:styleId="xl97">
    <w:name w:val="xl97"/>
    <w:basedOn w:val="Normal"/>
    <w:rsid w:val="00EE7BE0"/>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Cs w:val="26"/>
    </w:rPr>
  </w:style>
  <w:style w:type="paragraph" w:customStyle="1" w:styleId="xl98">
    <w:name w:val="xl98"/>
    <w:basedOn w:val="Normal"/>
    <w:rsid w:val="00EE7BE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14"/>
      <w:szCs w:val="14"/>
    </w:rPr>
  </w:style>
  <w:style w:type="paragraph" w:customStyle="1" w:styleId="xl99">
    <w:name w:val="xl99"/>
    <w:basedOn w:val="Normal"/>
    <w:rsid w:val="00EE7BE0"/>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Times New Roman"/>
      <w:szCs w:val="26"/>
    </w:rPr>
  </w:style>
  <w:style w:type="paragraph" w:customStyle="1" w:styleId="xl100">
    <w:name w:val="xl100"/>
    <w:basedOn w:val="Normal"/>
    <w:rsid w:val="00EE7BE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Cs w:val="26"/>
    </w:rPr>
  </w:style>
  <w:style w:type="paragraph" w:customStyle="1" w:styleId="xl101">
    <w:name w:val="xl101"/>
    <w:basedOn w:val="Normal"/>
    <w:rsid w:val="00EE7BE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Cs w:val="26"/>
    </w:rPr>
  </w:style>
  <w:style w:type="paragraph" w:customStyle="1" w:styleId="ok">
    <w:name w:val="ok"/>
    <w:basedOn w:val="Normal"/>
    <w:rsid w:val="00EE7BE0"/>
    <w:pPr>
      <w:widowControl w:val="0"/>
      <w:spacing w:after="0" w:line="288" w:lineRule="auto"/>
      <w:ind w:firstLine="720"/>
    </w:pPr>
    <w:rPr>
      <w:rFonts w:ascii=".VnTime" w:eastAsia="Times New Roman" w:hAnsi=".VnTime" w:cs="Times New Roman"/>
      <w:snapToGrid w:val="0"/>
      <w:szCs w:val="20"/>
    </w:rPr>
  </w:style>
  <w:style w:type="paragraph" w:customStyle="1" w:styleId="Normduong">
    <w:name w:val="Norm duong"/>
    <w:basedOn w:val="Normal"/>
    <w:rsid w:val="00EE7BE0"/>
    <w:pPr>
      <w:spacing w:line="360" w:lineRule="exact"/>
      <w:ind w:firstLine="567"/>
    </w:pPr>
    <w:rPr>
      <w:rFonts w:ascii="Cambria Math" w:eastAsia="Cambria Math" w:hAnsi="Cambria Math" w:cs="Cambria Math"/>
      <w:szCs w:val="28"/>
    </w:rPr>
  </w:style>
  <w:style w:type="character" w:customStyle="1" w:styleId="fontstyle01">
    <w:name w:val="fontstyle01"/>
    <w:rsid w:val="00EE7BE0"/>
    <w:rPr>
      <w:rFonts w:ascii="Times New Roman" w:hAnsi="Times New Roman" w:cs="Times New Roman" w:hint="default"/>
      <w:b w:val="0"/>
      <w:bCs w:val="0"/>
      <w:i w:val="0"/>
      <w:iCs w:val="0"/>
      <w:color w:val="000000"/>
      <w:sz w:val="28"/>
      <w:szCs w:val="28"/>
    </w:rPr>
  </w:style>
  <w:style w:type="paragraph" w:customStyle="1" w:styleId="AKC11">
    <w:name w:val="AK C1.1"/>
    <w:basedOn w:val="Heading6"/>
    <w:qFormat/>
    <w:rsid w:val="00EE7BE0"/>
    <w:pPr>
      <w:keepNext w:val="0"/>
      <w:keepLines w:val="0"/>
      <w:tabs>
        <w:tab w:val="num" w:pos="1152"/>
      </w:tabs>
      <w:spacing w:line="288" w:lineRule="auto"/>
    </w:pPr>
    <w:rPr>
      <w:bCs/>
      <w:sz w:val="28"/>
      <w:szCs w:val="28"/>
      <w:u w:val="none"/>
    </w:rPr>
  </w:style>
  <w:style w:type="table" w:customStyle="1" w:styleId="tralaiemniemtinthangnamquatadapxayGiodaychilanhungkyniembuonhttpnhatquanglanxlphpnet2">
    <w:name w:val="tra lai em niem tin thang nam qua ta dap xay. Gio day chi la nhung ky niem buon... http://nhatquanglan.xlphp.net/2"/>
    <w:basedOn w:val="TableNormal"/>
    <w:next w:val="TableGrid"/>
    <w:uiPriority w:val="59"/>
    <w:rsid w:val="00EE7BE0"/>
    <w:pPr>
      <w:spacing w:before="0" w:after="0" w:line="240" w:lineRule="auto"/>
      <w:ind w:firstLine="72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rsid w:val="00EE7BE0"/>
    <w:rPr>
      <w:rFonts w:ascii="Times New Roman" w:hAnsi="Times New Roman" w:cs="Times New Roman" w:hint="default"/>
      <w:b w:val="0"/>
      <w:bCs w:val="0"/>
      <w:i w:val="0"/>
      <w:iCs w:val="0"/>
      <w:color w:val="000000"/>
      <w:sz w:val="28"/>
      <w:szCs w:val="28"/>
    </w:rPr>
  </w:style>
  <w:style w:type="character" w:customStyle="1" w:styleId="fontstyle31">
    <w:name w:val="fontstyle31"/>
    <w:rsid w:val="00EE7BE0"/>
    <w:rPr>
      <w:rFonts w:ascii="Times New Roman" w:hAnsi="Times New Roman" w:cs="Times New Roman" w:hint="default"/>
      <w:b/>
      <w:bCs/>
      <w:i w:val="0"/>
      <w:iCs w:val="0"/>
      <w:color w:val="000000"/>
      <w:sz w:val="28"/>
      <w:szCs w:val="28"/>
    </w:rPr>
  </w:style>
  <w:style w:type="character" w:customStyle="1" w:styleId="fontstyle41">
    <w:name w:val="fontstyle41"/>
    <w:rsid w:val="00EE7BE0"/>
    <w:rPr>
      <w:rFonts w:ascii="Times New Roman" w:hAnsi="Times New Roman" w:cs="Times New Roman" w:hint="default"/>
      <w:b w:val="0"/>
      <w:bCs w:val="0"/>
      <w:i/>
      <w:iCs/>
      <w:color w:val="000000"/>
      <w:sz w:val="24"/>
      <w:szCs w:val="24"/>
    </w:rPr>
  </w:style>
  <w:style w:type="table" w:customStyle="1" w:styleId="tralaiemniemtinthangnamquatadapxayGiodaychilanhungkyniembuonhttpnhatquanglanxlphpnet31">
    <w:name w:val="tra lai em niem tin thang nam qua ta dap xay. Gio day chi la nhung ky niem buon... http://nhatquanglan.xlphp.net/31"/>
    <w:basedOn w:val="TableNormal"/>
    <w:next w:val="TableGrid"/>
    <w:uiPriority w:val="59"/>
    <w:rsid w:val="00EE7BE0"/>
    <w:pPr>
      <w:spacing w:before="0" w:after="0" w:line="240" w:lineRule="auto"/>
      <w:ind w:firstLine="72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C111">
    <w:name w:val="AK C1.1.1"/>
    <w:basedOn w:val="Heading7"/>
    <w:qFormat/>
    <w:rsid w:val="00EE7BE0"/>
    <w:pPr>
      <w:keepNext w:val="0"/>
      <w:keepLines w:val="0"/>
      <w:tabs>
        <w:tab w:val="num" w:pos="1296"/>
      </w:tabs>
      <w:spacing w:before="120" w:after="120" w:line="288" w:lineRule="auto"/>
      <w:ind w:firstLine="720"/>
    </w:pPr>
    <w:rPr>
      <w:rFonts w:ascii="Times New Roman" w:eastAsia="Times New Roman" w:hAnsi="Times New Roman" w:cs="Times New Roman"/>
      <w:b/>
      <w:i w:val="0"/>
      <w:iCs w:val="0"/>
      <w:color w:val="auto"/>
      <w:sz w:val="28"/>
      <w:szCs w:val="28"/>
    </w:rPr>
  </w:style>
  <w:style w:type="paragraph" w:customStyle="1" w:styleId="AKHNH">
    <w:name w:val="AK HÌNH"/>
    <w:basedOn w:val="Heading1"/>
    <w:rsid w:val="00EE7BE0"/>
    <w:pPr>
      <w:spacing w:line="360" w:lineRule="auto"/>
    </w:pPr>
    <w:rPr>
      <w:rFonts w:eastAsia="Times New Roman" w:cs="Times New Roman"/>
      <w:bCs/>
      <w:i/>
      <w:sz w:val="28"/>
      <w:szCs w:val="28"/>
    </w:rPr>
  </w:style>
  <w:style w:type="character" w:customStyle="1" w:styleId="UnresolvedMention1">
    <w:name w:val="Unresolved Mention1"/>
    <w:uiPriority w:val="99"/>
    <w:semiHidden/>
    <w:unhideWhenUsed/>
    <w:rsid w:val="00EE7BE0"/>
    <w:rPr>
      <w:color w:val="605E5C"/>
      <w:shd w:val="clear" w:color="auto" w:fill="E1DFDD"/>
    </w:rPr>
  </w:style>
  <w:style w:type="character" w:styleId="PlaceholderText">
    <w:name w:val="Placeholder Text"/>
    <w:uiPriority w:val="99"/>
    <w:semiHidden/>
    <w:rsid w:val="00EE7BE0"/>
    <w:rPr>
      <w:color w:val="666666"/>
    </w:rPr>
  </w:style>
  <w:style w:type="character" w:customStyle="1" w:styleId="GuCharChar">
    <w:name w:val="Gu Char Char"/>
    <w:link w:val="Gu"/>
    <w:locked/>
    <w:rsid w:val="00EE7BE0"/>
    <w:rPr>
      <w:szCs w:val="26"/>
      <w:lang w:val="x-none" w:eastAsia="x-none"/>
    </w:rPr>
  </w:style>
  <w:style w:type="paragraph" w:customStyle="1" w:styleId="Gu">
    <w:name w:val="Gu"/>
    <w:basedOn w:val="Normal"/>
    <w:link w:val="GuCharChar"/>
    <w:rsid w:val="00EE7BE0"/>
    <w:pPr>
      <w:numPr>
        <w:numId w:val="6"/>
      </w:numPr>
      <w:tabs>
        <w:tab w:val="left" w:pos="1080"/>
      </w:tabs>
      <w:spacing w:after="0" w:line="240" w:lineRule="auto"/>
    </w:pPr>
    <w:rPr>
      <w:sz w:val="28"/>
      <w:szCs w:val="26"/>
      <w:lang w:val="x-none" w:eastAsia="x-none"/>
    </w:rPr>
  </w:style>
  <w:style w:type="paragraph" w:customStyle="1" w:styleId="2HnhTM">
    <w:name w:val="2. Hình ĐTM"/>
    <w:basedOn w:val="Normal"/>
    <w:link w:val="2HnhTMChar"/>
    <w:rsid w:val="00EE7BE0"/>
    <w:pPr>
      <w:tabs>
        <w:tab w:val="center" w:leader="dot" w:pos="8789"/>
      </w:tabs>
      <w:spacing w:line="360" w:lineRule="exact"/>
      <w:jc w:val="center"/>
    </w:pPr>
    <w:rPr>
      <w:rFonts w:eastAsia="MS Mincho" w:cs="Times New Roman"/>
      <w:i/>
      <w:szCs w:val="24"/>
      <w:lang w:val="en-GB"/>
    </w:rPr>
  </w:style>
  <w:style w:type="character" w:customStyle="1" w:styleId="2HnhTMChar">
    <w:name w:val="2. Hình ĐTM Char"/>
    <w:link w:val="2HnhTM"/>
    <w:rsid w:val="00EE7BE0"/>
    <w:rPr>
      <w:rFonts w:eastAsia="MS Mincho" w:cs="Times New Roman"/>
      <w:i/>
      <w:sz w:val="26"/>
      <w:szCs w:val="24"/>
      <w:lang w:val="en-GB"/>
    </w:rPr>
  </w:style>
  <w:style w:type="character" w:customStyle="1" w:styleId="06HNHChar">
    <w:name w:val="06 HÌNH Char"/>
    <w:link w:val="06HNH"/>
    <w:rsid w:val="00EE7BE0"/>
    <w:rPr>
      <w:rFonts w:eastAsia="Times New Roman" w:cs="Times New Roman"/>
      <w:i/>
      <w:sz w:val="26"/>
      <w:szCs w:val="26"/>
    </w:rPr>
  </w:style>
  <w:style w:type="paragraph" w:customStyle="1" w:styleId="ABANG">
    <w:name w:val="A. BANG"/>
    <w:basedOn w:val="Normal"/>
    <w:rsid w:val="00EE7BE0"/>
    <w:pPr>
      <w:widowControl w:val="0"/>
      <w:spacing w:line="360" w:lineRule="auto"/>
      <w:jc w:val="center"/>
    </w:pPr>
    <w:rPr>
      <w:rFonts w:ascii="Times New Roman Italic" w:eastAsia="Calibri" w:hAnsi="Times New Roman Italic" w:cs="Times New Roman"/>
      <w:i/>
      <w:szCs w:val="26"/>
      <w:lang w:val="nl-NL"/>
    </w:rPr>
  </w:style>
  <w:style w:type="paragraph" w:customStyle="1" w:styleId="-muc-">
    <w:name w:val="- muc -"/>
    <w:basedOn w:val="Normal"/>
    <w:link w:val="-muc-Char"/>
    <w:rsid w:val="00EE7BE0"/>
    <w:pPr>
      <w:widowControl w:val="0"/>
      <w:numPr>
        <w:numId w:val="7"/>
      </w:numPr>
      <w:spacing w:line="240" w:lineRule="auto"/>
    </w:pPr>
    <w:rPr>
      <w:rFonts w:ascii="Arial" w:eastAsia="Times New Roman" w:hAnsi="Arial" w:cs="Times New Roman"/>
      <w:noProof/>
      <w:sz w:val="22"/>
      <w:szCs w:val="26"/>
      <w:lang w:val="en-AU" w:eastAsia="x-none"/>
    </w:rPr>
  </w:style>
  <w:style w:type="character" w:customStyle="1" w:styleId="-muc-Char">
    <w:name w:val="- muc - Char"/>
    <w:link w:val="-muc-"/>
    <w:rsid w:val="00EE7BE0"/>
    <w:rPr>
      <w:rFonts w:ascii="Arial" w:eastAsia="Times New Roman" w:hAnsi="Arial" w:cs="Times New Roman"/>
      <w:noProof/>
      <w:sz w:val="22"/>
      <w:szCs w:val="26"/>
      <w:lang w:val="en-AU" w:eastAsia="x-none"/>
    </w:rPr>
  </w:style>
  <w:style w:type="paragraph" w:customStyle="1" w:styleId="dmbang">
    <w:name w:val="dmbang"/>
    <w:basedOn w:val="Normal"/>
    <w:link w:val="dmbangChar"/>
    <w:rsid w:val="00EE7BE0"/>
    <w:pPr>
      <w:keepNext/>
      <w:keepLines/>
      <w:spacing w:line="259" w:lineRule="auto"/>
      <w:jc w:val="center"/>
    </w:pPr>
    <w:rPr>
      <w:rFonts w:eastAsia="Times New Roman" w:cs="Times New Roman"/>
      <w:b/>
      <w:i/>
      <w:noProof/>
      <w:color w:val="000000"/>
      <w:kern w:val="32"/>
      <w:szCs w:val="28"/>
      <w:lang w:val="nl-NL" w:eastAsia="x-none"/>
    </w:rPr>
  </w:style>
  <w:style w:type="character" w:customStyle="1" w:styleId="dmbangChar">
    <w:name w:val="dmbang Char"/>
    <w:link w:val="dmbang"/>
    <w:rsid w:val="00EE7BE0"/>
    <w:rPr>
      <w:rFonts w:eastAsia="Times New Roman" w:cs="Times New Roman"/>
      <w:b/>
      <w:i/>
      <w:noProof/>
      <w:color w:val="000000"/>
      <w:kern w:val="32"/>
      <w:sz w:val="26"/>
      <w:szCs w:val="28"/>
      <w:lang w:val="nl-NL" w:eastAsia="x-none"/>
    </w:rPr>
  </w:style>
  <w:style w:type="paragraph" w:customStyle="1" w:styleId="DMhnhvui2">
    <w:name w:val="DM hình.vui2"/>
    <w:basedOn w:val="ABANG"/>
    <w:link w:val="DMhnhvui2Char"/>
    <w:rsid w:val="00EE7BE0"/>
  </w:style>
  <w:style w:type="character" w:customStyle="1" w:styleId="DMhnhvui2Char">
    <w:name w:val="DM hình.vui2 Char"/>
    <w:link w:val="DMhnhvui2"/>
    <w:rsid w:val="00EE7BE0"/>
    <w:rPr>
      <w:rFonts w:ascii="Times New Roman Italic" w:eastAsia="Calibri" w:hAnsi="Times New Roman Italic" w:cs="Times New Roman"/>
      <w:i/>
      <w:sz w:val="26"/>
      <w:szCs w:val="26"/>
      <w:lang w:val="nl-NL"/>
    </w:rPr>
  </w:style>
  <w:style w:type="character" w:customStyle="1" w:styleId="UnresolvedMention2">
    <w:name w:val="Unresolved Mention2"/>
    <w:uiPriority w:val="99"/>
    <w:semiHidden/>
    <w:unhideWhenUsed/>
    <w:rsid w:val="00EE7BE0"/>
    <w:rPr>
      <w:color w:val="605E5C"/>
      <w:shd w:val="clear" w:color="auto" w:fill="E1DFDD"/>
    </w:rPr>
  </w:style>
  <w:style w:type="paragraph" w:customStyle="1" w:styleId="StyleJustified">
    <w:name w:val="Style Justified"/>
    <w:basedOn w:val="Normal"/>
    <w:rsid w:val="00EE7BE0"/>
    <w:pPr>
      <w:spacing w:line="240" w:lineRule="auto"/>
      <w:ind w:firstLine="567"/>
    </w:pPr>
    <w:rPr>
      <w:rFonts w:eastAsia="Times New Roman" w:cs="Times New Roman"/>
      <w:szCs w:val="20"/>
    </w:rPr>
  </w:style>
  <w:style w:type="paragraph" w:customStyle="1" w:styleId="1">
    <w:name w:val="1"/>
    <w:basedOn w:val="Normal"/>
    <w:qFormat/>
    <w:rsid w:val="00EE7BE0"/>
    <w:pPr>
      <w:tabs>
        <w:tab w:val="num" w:pos="1152"/>
      </w:tabs>
      <w:spacing w:line="288" w:lineRule="auto"/>
      <w:outlineLvl w:val="1"/>
    </w:pPr>
    <w:rPr>
      <w:rFonts w:eastAsia="Times New Roman" w:cs="Times New Roman"/>
      <w:b/>
      <w:bCs/>
      <w:szCs w:val="26"/>
    </w:rPr>
  </w:style>
  <w:style w:type="paragraph" w:customStyle="1" w:styleId="Thng">
    <w:name w:val="Thường"/>
    <w:basedOn w:val="Normal"/>
    <w:qFormat/>
    <w:rsid w:val="00EE7BE0"/>
    <w:pPr>
      <w:spacing w:line="288" w:lineRule="auto"/>
      <w:ind w:firstLine="567"/>
    </w:pPr>
    <w:rPr>
      <w:rFonts w:eastAsia="Calibri" w:cs="Times New Roman"/>
      <w:szCs w:val="26"/>
    </w:rPr>
  </w:style>
  <w:style w:type="paragraph" w:customStyle="1" w:styleId="Bng30">
    <w:name w:val="Bảng 3."/>
    <w:basedOn w:val="ABANG"/>
    <w:qFormat/>
    <w:rsid w:val="00EE7BE0"/>
    <w:pPr>
      <w:numPr>
        <w:numId w:val="11"/>
      </w:numPr>
      <w:spacing w:line="288" w:lineRule="auto"/>
    </w:pPr>
    <w:rPr>
      <w:rFonts w:ascii="Times New Roman" w:hAnsi="Times New Roman"/>
      <w:b/>
      <w:i w:val="0"/>
      <w:noProof/>
    </w:rPr>
  </w:style>
  <w:style w:type="paragraph" w:customStyle="1" w:styleId="3111">
    <w:name w:val="3.1.1.1"/>
    <w:basedOn w:val="Normal"/>
    <w:qFormat/>
    <w:rsid w:val="00EE7BE0"/>
    <w:pPr>
      <w:spacing w:line="288" w:lineRule="auto"/>
      <w:ind w:firstLine="284"/>
      <w:contextualSpacing/>
    </w:pPr>
    <w:rPr>
      <w:rFonts w:eastAsia="Calibri" w:cs="Times New Roman"/>
      <w:b/>
      <w:i/>
      <w:szCs w:val="26"/>
      <w:lang w:val="sv-SE"/>
    </w:rPr>
  </w:style>
  <w:style w:type="paragraph" w:customStyle="1" w:styleId="a">
    <w:name w:val="a"/>
    <w:aliases w:val="b,mục a,c"/>
    <w:basedOn w:val="3111"/>
    <w:link w:val="bChar"/>
    <w:qFormat/>
    <w:rsid w:val="00EE7BE0"/>
    <w:pPr>
      <w:ind w:firstLine="567"/>
    </w:pPr>
    <w:rPr>
      <w:color w:val="000000"/>
    </w:rPr>
  </w:style>
  <w:style w:type="paragraph" w:customStyle="1" w:styleId="Bng4">
    <w:name w:val="Bảng 4."/>
    <w:basedOn w:val="Normal"/>
    <w:autoRedefine/>
    <w:qFormat/>
    <w:rsid w:val="00EE7BE0"/>
    <w:pPr>
      <w:numPr>
        <w:numId w:val="12"/>
      </w:numPr>
      <w:tabs>
        <w:tab w:val="left" w:pos="1134"/>
        <w:tab w:val="left" w:pos="1701"/>
        <w:tab w:val="left" w:pos="1985"/>
      </w:tabs>
      <w:spacing w:line="288" w:lineRule="auto"/>
      <w:jc w:val="center"/>
      <w:outlineLvl w:val="0"/>
    </w:pPr>
    <w:rPr>
      <w:rFonts w:eastAsia="MS Mincho" w:cs="Times New Roman"/>
      <w:b/>
      <w:szCs w:val="20"/>
    </w:rPr>
  </w:style>
  <w:style w:type="paragraph" w:customStyle="1" w:styleId="D">
    <w:name w:val="D"/>
    <w:basedOn w:val="Heading4"/>
    <w:rsid w:val="00EE7BE0"/>
    <w:pPr>
      <w:numPr>
        <w:numId w:val="13"/>
      </w:numPr>
      <w:spacing w:before="40" w:after="0" w:line="259" w:lineRule="auto"/>
      <w:ind w:left="864" w:hanging="144"/>
      <w:jc w:val="left"/>
    </w:pPr>
    <w:rPr>
      <w:rFonts w:ascii="Calibri Light" w:eastAsia="Times New Roman" w:hAnsi="Calibri Light" w:cs="Times New Roman"/>
      <w:b w:val="0"/>
      <w:color w:val="2E74B5"/>
      <w:sz w:val="22"/>
      <w:u w:val="none"/>
    </w:rPr>
  </w:style>
  <w:style w:type="paragraph" w:customStyle="1" w:styleId="0Normal">
    <w:name w:val="0. Normal"/>
    <w:basedOn w:val="Normal"/>
    <w:rsid w:val="00006E3A"/>
    <w:pPr>
      <w:spacing w:line="288" w:lineRule="auto"/>
      <w:ind w:firstLine="567"/>
    </w:pPr>
    <w:rPr>
      <w:rFonts w:eastAsia="Times New Roman" w:cs="Times New Roman"/>
      <w:szCs w:val="26"/>
    </w:rPr>
  </w:style>
  <w:style w:type="paragraph" w:customStyle="1" w:styleId="DKMT">
    <w:name w:val="DKMT"/>
    <w:basedOn w:val="Normal"/>
    <w:rsid w:val="00006E3A"/>
    <w:pPr>
      <w:widowControl w:val="0"/>
      <w:numPr>
        <w:numId w:val="25"/>
      </w:numPr>
      <w:jc w:val="center"/>
    </w:pPr>
    <w:rPr>
      <w:rFonts w:eastAsia="Courier New" w:cs="Times New Roman"/>
      <w:b/>
      <w:color w:val="000000"/>
      <w:szCs w:val="26"/>
      <w:lang w:val="de-DE" w:eastAsia="vi-VN" w:bidi="en-US"/>
    </w:rPr>
  </w:style>
  <w:style w:type="paragraph" w:customStyle="1" w:styleId="Hnh1">
    <w:name w:val="Hình 1."/>
    <w:basedOn w:val="Heading2"/>
    <w:qFormat/>
    <w:rsid w:val="004C1BEC"/>
    <w:pPr>
      <w:numPr>
        <w:numId w:val="27"/>
      </w:numPr>
    </w:pPr>
    <w:rPr>
      <w:i/>
    </w:rPr>
  </w:style>
  <w:style w:type="paragraph" w:customStyle="1" w:styleId="Hinh3">
    <w:name w:val="Hinh 3"/>
    <w:basedOn w:val="Normal"/>
    <w:qFormat/>
    <w:rsid w:val="004C1BEC"/>
    <w:pPr>
      <w:jc w:val="center"/>
    </w:pPr>
    <w:rPr>
      <w:rFonts w:cs="Times New Roman"/>
      <w:b/>
      <w:i/>
      <w:szCs w:val="26"/>
    </w:rPr>
  </w:style>
  <w:style w:type="paragraph" w:customStyle="1" w:styleId="CharCharChar">
    <w:name w:val="Char Char Char"/>
    <w:basedOn w:val="Normal"/>
    <w:next w:val="Normal"/>
    <w:autoRedefine/>
    <w:semiHidden/>
    <w:rsid w:val="004C1BEC"/>
    <w:pPr>
      <w:jc w:val="left"/>
    </w:pPr>
    <w:rPr>
      <w:rFonts w:eastAsia="Times New Roman" w:cs="Times New Roman"/>
      <w:sz w:val="28"/>
      <w:szCs w:val="28"/>
    </w:rPr>
  </w:style>
  <w:style w:type="paragraph" w:customStyle="1" w:styleId="Body">
    <w:name w:val="Body"/>
    <w:rsid w:val="004C1BEC"/>
    <w:pPr>
      <w:pBdr>
        <w:top w:val="nil"/>
        <w:left w:val="nil"/>
        <w:bottom w:val="nil"/>
        <w:right w:val="nil"/>
        <w:between w:val="nil"/>
        <w:bar w:val="nil"/>
      </w:pBdr>
      <w:spacing w:before="0" w:after="160" w:line="259" w:lineRule="auto"/>
      <w:jc w:val="left"/>
    </w:pPr>
    <w:rPr>
      <w:rFonts w:eastAsia="Times New Roman" w:cs="Times New Roman"/>
      <w:color w:val="000000"/>
      <w:sz w:val="22"/>
      <w:u w:color="000000"/>
      <w:bdr w:val="nil"/>
    </w:rPr>
  </w:style>
  <w:style w:type="paragraph" w:styleId="ListNumber2">
    <w:name w:val="List Number 2"/>
    <w:basedOn w:val="Normal"/>
    <w:rsid w:val="004C1BEC"/>
    <w:pPr>
      <w:numPr>
        <w:numId w:val="28"/>
      </w:numPr>
      <w:overflowPunct w:val="0"/>
      <w:autoSpaceDE w:val="0"/>
      <w:autoSpaceDN w:val="0"/>
      <w:adjustRightInd w:val="0"/>
      <w:textAlignment w:val="baseline"/>
    </w:pPr>
    <w:rPr>
      <w:rFonts w:ascii=".VnTime" w:eastAsia="SimSun" w:hAnsi=".VnTime" w:cs="Times New Roman"/>
      <w:color w:val="0000FF"/>
    </w:rPr>
  </w:style>
  <w:style w:type="paragraph" w:customStyle="1" w:styleId="Bng2">
    <w:name w:val="Bảng 2"/>
    <w:basedOn w:val="ABANG"/>
    <w:qFormat/>
    <w:rsid w:val="004C1BEC"/>
    <w:pPr>
      <w:numPr>
        <w:numId w:val="29"/>
      </w:numPr>
      <w:spacing w:line="312" w:lineRule="auto"/>
      <w:outlineLvl w:val="0"/>
    </w:pPr>
    <w:rPr>
      <w:rFonts w:ascii="Times New Roman" w:hAnsi="Times New Roman"/>
      <w:b/>
      <w:i w:val="0"/>
      <w:color w:val="000000" w:themeColor="text1"/>
    </w:rPr>
  </w:style>
  <w:style w:type="paragraph" w:customStyle="1" w:styleId="BANGDUNG">
    <w:name w:val="BANG DUNG"/>
    <w:basedOn w:val="Normal"/>
    <w:rsid w:val="004C1BEC"/>
    <w:pPr>
      <w:spacing w:before="0" w:after="0"/>
      <w:jc w:val="center"/>
    </w:pPr>
    <w:rPr>
      <w:rFonts w:eastAsia="Times New Roman" w:cs="Times New Roman"/>
      <w:b/>
      <w:szCs w:val="26"/>
      <w:lang w:val="vi-VN"/>
    </w:rPr>
  </w:style>
  <w:style w:type="character" w:customStyle="1" w:styleId="PlainTextChar">
    <w:name w:val="Plain Text Char"/>
    <w:link w:val="PlainText"/>
    <w:rsid w:val="004C1BEC"/>
    <w:rPr>
      <w:rFonts w:ascii="Calibri" w:eastAsia="Calibri" w:hAnsi="Calibri" w:cs="Calibri"/>
      <w:sz w:val="26"/>
      <w:szCs w:val="26"/>
    </w:rPr>
  </w:style>
  <w:style w:type="paragraph" w:styleId="PlainText">
    <w:name w:val="Plain Text"/>
    <w:basedOn w:val="Normal"/>
    <w:link w:val="PlainTextChar"/>
    <w:unhideWhenUsed/>
    <w:rsid w:val="004C1BEC"/>
    <w:pPr>
      <w:spacing w:line="288" w:lineRule="auto"/>
      <w:jc w:val="left"/>
    </w:pPr>
    <w:rPr>
      <w:rFonts w:ascii="Calibri" w:eastAsia="Calibri" w:hAnsi="Calibri" w:cs="Calibri"/>
      <w:szCs w:val="26"/>
    </w:rPr>
  </w:style>
  <w:style w:type="character" w:customStyle="1" w:styleId="PlainTextChar1">
    <w:name w:val="Plain Text Char1"/>
    <w:basedOn w:val="DefaultParagraphFont"/>
    <w:uiPriority w:val="99"/>
    <w:semiHidden/>
    <w:rsid w:val="004C1BEC"/>
    <w:rPr>
      <w:rFonts w:ascii="Consolas" w:hAnsi="Consolas"/>
      <w:sz w:val="21"/>
      <w:szCs w:val="21"/>
    </w:rPr>
  </w:style>
  <w:style w:type="paragraph" w:customStyle="1" w:styleId="Normal1">
    <w:name w:val="Normal1"/>
    <w:basedOn w:val="Normal"/>
    <w:rsid w:val="004C1BEC"/>
    <w:pPr>
      <w:spacing w:before="100" w:beforeAutospacing="1" w:after="100" w:afterAutospacing="1" w:line="240" w:lineRule="auto"/>
      <w:jc w:val="left"/>
    </w:pPr>
    <w:rPr>
      <w:rFonts w:eastAsia="Times New Roman" w:cs="Times New Roman"/>
      <w:sz w:val="24"/>
      <w:szCs w:val="24"/>
    </w:rPr>
  </w:style>
  <w:style w:type="paragraph" w:customStyle="1" w:styleId="Lan4">
    <w:name w:val="Lan4"/>
    <w:basedOn w:val="Normal"/>
    <w:link w:val="Lan4Char"/>
    <w:qFormat/>
    <w:rsid w:val="004C1BEC"/>
    <w:pPr>
      <w:spacing w:line="264" w:lineRule="auto"/>
    </w:pPr>
    <w:rPr>
      <w:rFonts w:eastAsia="DFKai-SB" w:cs="Times New Roman"/>
      <w:b/>
      <w:i/>
      <w:spacing w:val="-2"/>
      <w:szCs w:val="26"/>
      <w:lang w:val="vi-VN"/>
    </w:rPr>
  </w:style>
  <w:style w:type="character" w:customStyle="1" w:styleId="Lan4Char">
    <w:name w:val="Lan4 Char"/>
    <w:basedOn w:val="DefaultParagraphFont"/>
    <w:link w:val="Lan4"/>
    <w:rsid w:val="004C1BEC"/>
    <w:rPr>
      <w:rFonts w:eastAsia="DFKai-SB" w:cs="Times New Roman"/>
      <w:b/>
      <w:i/>
      <w:spacing w:val="-2"/>
      <w:sz w:val="26"/>
      <w:szCs w:val="26"/>
      <w:lang w:val="vi-VN"/>
    </w:rPr>
  </w:style>
  <w:style w:type="character" w:styleId="UnresolvedMention">
    <w:name w:val="Unresolved Mention"/>
    <w:basedOn w:val="DefaultParagraphFont"/>
    <w:uiPriority w:val="99"/>
    <w:semiHidden/>
    <w:unhideWhenUsed/>
    <w:rsid w:val="004C1BEC"/>
    <w:rPr>
      <w:color w:val="605E5C"/>
      <w:shd w:val="clear" w:color="auto" w:fill="E1DFDD"/>
    </w:rPr>
  </w:style>
  <w:style w:type="numbering" w:customStyle="1" w:styleId="BangI15">
    <w:name w:val="BangI.15"/>
    <w:uiPriority w:val="99"/>
    <w:rsid w:val="005A0B6E"/>
    <w:pPr>
      <w:numPr>
        <w:numId w:val="32"/>
      </w:numPr>
    </w:pPr>
  </w:style>
  <w:style w:type="paragraph" w:customStyle="1" w:styleId="ONVB">
    <w:name w:val="ĐOẠN VB"/>
    <w:basedOn w:val="Normal"/>
    <w:qFormat/>
    <w:rsid w:val="00136ADA"/>
    <w:pPr>
      <w:spacing w:before="0" w:after="0"/>
      <w:ind w:firstLine="561"/>
    </w:pPr>
    <w:rPr>
      <w:rFonts w:eastAsia="Calibri" w:cs="Times New Roman"/>
    </w:rPr>
  </w:style>
  <w:style w:type="paragraph" w:customStyle="1" w:styleId="p">
    <w:name w:val="p"/>
    <w:basedOn w:val="Normal"/>
    <w:rsid w:val="001B7910"/>
    <w:pPr>
      <w:tabs>
        <w:tab w:val="left" w:pos="702"/>
        <w:tab w:val="left" w:pos="1242"/>
        <w:tab w:val="left" w:pos="2412"/>
        <w:tab w:val="left" w:pos="3672"/>
        <w:tab w:val="left" w:pos="4752"/>
      </w:tabs>
      <w:spacing w:before="0" w:after="0" w:line="240" w:lineRule="auto"/>
    </w:pPr>
    <w:rPr>
      <w:rFonts w:ascii="CG Times" w:eastAsia="Times New Roman" w:hAnsi="CG Times" w:cs="Times New Roman"/>
      <w:sz w:val="22"/>
      <w:szCs w:val="20"/>
      <w:lang w:val="en-GB"/>
    </w:rPr>
  </w:style>
  <w:style w:type="paragraph" w:customStyle="1" w:styleId="Hnh4">
    <w:name w:val="Hình 4."/>
    <w:basedOn w:val="Normal"/>
    <w:qFormat/>
    <w:rsid w:val="001B7910"/>
    <w:pPr>
      <w:numPr>
        <w:numId w:val="34"/>
      </w:numPr>
      <w:ind w:left="0"/>
      <w:jc w:val="center"/>
    </w:pPr>
    <w:rPr>
      <w:rFonts w:cs="Times New Roman"/>
      <w:b/>
      <w:i/>
      <w:szCs w:val="26"/>
    </w:rPr>
  </w:style>
  <w:style w:type="paragraph" w:customStyle="1" w:styleId="Hnh3">
    <w:name w:val="Hình 3"/>
    <w:basedOn w:val="Heading1"/>
    <w:qFormat/>
    <w:rsid w:val="002A43B8"/>
    <w:pPr>
      <w:numPr>
        <w:numId w:val="35"/>
      </w:numPr>
      <w:spacing w:line="312" w:lineRule="auto"/>
    </w:pPr>
    <w:rPr>
      <w:rFonts w:cs="Times New Roman"/>
      <w:i/>
      <w:color w:val="000000" w:themeColor="text1"/>
      <w:szCs w:val="26"/>
    </w:rPr>
  </w:style>
  <w:style w:type="paragraph" w:customStyle="1" w:styleId="Bng3">
    <w:name w:val="Bảng 3"/>
    <w:basedOn w:val="Normal"/>
    <w:qFormat/>
    <w:rsid w:val="008E14E2"/>
    <w:pPr>
      <w:numPr>
        <w:numId w:val="36"/>
      </w:numPr>
      <w:jc w:val="center"/>
    </w:pPr>
    <w:rPr>
      <w:rFonts w:eastAsia="Times New Roman" w:cs="Times New Roman"/>
      <w:b/>
      <w:szCs w:val="28"/>
    </w:rPr>
  </w:style>
  <w:style w:type="paragraph" w:customStyle="1" w:styleId="Bng5">
    <w:name w:val="Bảng 5"/>
    <w:basedOn w:val="Heading1"/>
    <w:qFormat/>
    <w:rsid w:val="008E14E2"/>
    <w:pPr>
      <w:numPr>
        <w:numId w:val="37"/>
      </w:numPr>
      <w:spacing w:line="312" w:lineRule="auto"/>
    </w:pPr>
    <w:rPr>
      <w:rFonts w:cs="Times New Roman"/>
      <w:color w:val="000000" w:themeColor="text1"/>
      <w:szCs w:val="26"/>
    </w:rPr>
  </w:style>
  <w:style w:type="paragraph" w:customStyle="1" w:styleId="1Char">
    <w:name w:val="1 Char"/>
    <w:basedOn w:val="DocumentMap"/>
    <w:autoRedefine/>
    <w:rsid w:val="00033288"/>
    <w:pPr>
      <w:widowControl w:val="0"/>
      <w:shd w:val="clear" w:color="auto" w:fill="000080"/>
    </w:pPr>
    <w:rPr>
      <w:rFonts w:ascii="Tahoma" w:eastAsia="SimSun" w:hAnsi="Tahoma" w:cs="Times New Roman"/>
      <w:kern w:val="2"/>
      <w:sz w:val="24"/>
      <w:szCs w:val="24"/>
      <w:lang w:eastAsia="zh-CN"/>
    </w:rPr>
  </w:style>
  <w:style w:type="paragraph" w:styleId="DocumentMap">
    <w:name w:val="Document Map"/>
    <w:basedOn w:val="Normal"/>
    <w:link w:val="DocumentMapChar"/>
    <w:uiPriority w:val="99"/>
    <w:semiHidden/>
    <w:unhideWhenUsed/>
    <w:rsid w:val="00033288"/>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33288"/>
    <w:rPr>
      <w:rFonts w:ascii="Segoe UI" w:hAnsi="Segoe UI" w:cs="Segoe UI"/>
      <w:sz w:val="16"/>
      <w:szCs w:val="16"/>
    </w:rPr>
  </w:style>
  <w:style w:type="paragraph" w:customStyle="1" w:styleId="Daugach">
    <w:name w:val="Dau gach"/>
    <w:basedOn w:val="Normal"/>
    <w:qFormat/>
    <w:rsid w:val="00EA6602"/>
    <w:pPr>
      <w:numPr>
        <w:numId w:val="41"/>
      </w:numPr>
      <w:suppressLineNumbers/>
      <w:suppressAutoHyphens/>
      <w:spacing w:before="120" w:after="120" w:line="252" w:lineRule="auto"/>
    </w:pPr>
    <w:rPr>
      <w:rFonts w:eastAsia="Times New Roman" w:cs="Times New Roman"/>
      <w:szCs w:val="24"/>
    </w:rPr>
  </w:style>
  <w:style w:type="character" w:customStyle="1" w:styleId="fontstyle51">
    <w:name w:val="fontstyle51"/>
    <w:basedOn w:val="DefaultParagraphFont"/>
    <w:rsid w:val="00FD23B7"/>
    <w:rPr>
      <w:rFonts w:ascii="CIDFont+F7" w:hAnsi="CIDFont+F7" w:hint="default"/>
      <w:b/>
      <w:bCs/>
      <w:i/>
      <w:iCs/>
      <w:color w:val="000000"/>
      <w:sz w:val="24"/>
      <w:szCs w:val="24"/>
    </w:rPr>
  </w:style>
  <w:style w:type="character" w:customStyle="1" w:styleId="fontstyle11">
    <w:name w:val="fontstyle11"/>
    <w:basedOn w:val="DefaultParagraphFont"/>
    <w:rsid w:val="00E12EE7"/>
    <w:rPr>
      <w:rFonts w:ascii="CIDFont+F2" w:hAnsi="CIDFont+F2" w:hint="default"/>
      <w:b w:val="0"/>
      <w:bCs w:val="0"/>
      <w:i w:val="0"/>
      <w:iCs w:val="0"/>
      <w:color w:val="000000"/>
      <w:sz w:val="14"/>
      <w:szCs w:val="14"/>
    </w:rPr>
  </w:style>
  <w:style w:type="character" w:customStyle="1" w:styleId="Vnbnnidung4">
    <w:name w:val="Văn bản nội dung (4)_"/>
    <w:link w:val="Vnbnnidung40"/>
    <w:uiPriority w:val="99"/>
    <w:rsid w:val="006A2EC5"/>
    <w:rPr>
      <w:szCs w:val="28"/>
    </w:rPr>
  </w:style>
  <w:style w:type="paragraph" w:customStyle="1" w:styleId="Vnbnnidung40">
    <w:name w:val="Văn bản nội dung (4)"/>
    <w:basedOn w:val="Normal"/>
    <w:link w:val="Vnbnnidung4"/>
    <w:uiPriority w:val="99"/>
    <w:rsid w:val="006A2EC5"/>
    <w:pPr>
      <w:widowControl w:val="0"/>
      <w:spacing w:before="120" w:after="2520" w:line="240" w:lineRule="auto"/>
      <w:ind w:firstLine="720"/>
      <w:jc w:val="center"/>
    </w:pPr>
    <w:rPr>
      <w:sz w:val="28"/>
      <w:szCs w:val="28"/>
    </w:rPr>
  </w:style>
  <w:style w:type="character" w:customStyle="1" w:styleId="text-blue-600">
    <w:name w:val="text-blue-600"/>
    <w:basedOn w:val="DefaultParagraphFont"/>
    <w:rsid w:val="00C627F2"/>
  </w:style>
  <w:style w:type="character" w:customStyle="1" w:styleId="math-inline">
    <w:name w:val="math-inline"/>
    <w:basedOn w:val="DefaultParagraphFont"/>
    <w:rsid w:val="006047B7"/>
  </w:style>
  <w:style w:type="character" w:customStyle="1" w:styleId="NoSpacingChar">
    <w:name w:val="No Spacing Char"/>
    <w:link w:val="NoSpacing"/>
    <w:uiPriority w:val="1"/>
    <w:locked/>
    <w:rsid w:val="005D49D0"/>
    <w:rPr>
      <w:sz w:val="26"/>
    </w:rPr>
  </w:style>
  <w:style w:type="character" w:customStyle="1" w:styleId="bChar">
    <w:name w:val="b Char"/>
    <w:link w:val="a"/>
    <w:rsid w:val="004F1E12"/>
    <w:rPr>
      <w:rFonts w:eastAsia="Calibri" w:cs="Times New Roman"/>
      <w:b/>
      <w:i/>
      <w:color w:val="000000"/>
      <w:sz w:val="26"/>
      <w:szCs w:val="26"/>
      <w:lang w:val="sv-SE"/>
    </w:rPr>
  </w:style>
  <w:style w:type="paragraph" w:customStyle="1" w:styleId="BNG">
    <w:name w:val="BẢNG"/>
    <w:basedOn w:val="Normal"/>
    <w:qFormat/>
    <w:rsid w:val="00CA19F1"/>
    <w:pPr>
      <w:widowControl w:val="0"/>
      <w:numPr>
        <w:numId w:val="66"/>
      </w:numPr>
      <w:ind w:left="0" w:firstLine="0"/>
      <w:jc w:val="center"/>
    </w:pPr>
    <w:rPr>
      <w:rFonts w:eastAsia="Courier New" w:cs="Courier New"/>
      <w:b/>
      <w:color w:val="000000"/>
      <w:szCs w:val="24"/>
      <w:lang w:val="de-DE" w:eastAsia="vi-VN" w:bidi="en-US"/>
    </w:rPr>
  </w:style>
  <w:style w:type="character" w:customStyle="1" w:styleId="Bodytext2NotBold">
    <w:name w:val="Body text (2) + Not Bold"/>
    <w:aliases w:val="Spacing 0 pt84"/>
    <w:rsid w:val="00CA19F1"/>
    <w:rPr>
      <w:b/>
      <w:bCs/>
      <w:spacing w:val="1"/>
      <w:sz w:val="25"/>
      <w:szCs w:val="25"/>
      <w:lang w:bidi="ar-SA"/>
    </w:rPr>
  </w:style>
  <w:style w:type="character" w:customStyle="1" w:styleId="CaptionChar1CharChar2">
    <w:name w:val="Caption Char1 Char Char2"/>
    <w:aliases w:val="Caption Char Char Char Char2,Caption Char Char Char Char Char Char Char Char Char2,Caption Char Char Char Char Char Char1 Char Char2,Caption Char Char Char Char Char Char2,Caption (table) Char Char Char1"/>
    <w:uiPriority w:val="35"/>
    <w:qFormat/>
    <w:rsid w:val="00CA19F1"/>
    <w:rPr>
      <w:rFonts w:ascii="Times New Roman" w:eastAsia="Times New Roman" w:hAnsi="Times New Roman"/>
      <w:b/>
      <w:bCs/>
      <w:sz w:val="26"/>
      <w:lang w:val="x-none" w:eastAsia="x-none"/>
    </w:rPr>
  </w:style>
  <w:style w:type="paragraph" w:customStyle="1" w:styleId="BngCH4">
    <w:name w:val="Bảng CH4"/>
    <w:basedOn w:val="Bng4"/>
    <w:qFormat/>
    <w:rsid w:val="00CA19F1"/>
    <w:pPr>
      <w:widowControl w:val="0"/>
      <w:numPr>
        <w:numId w:val="72"/>
      </w:numPr>
      <w:tabs>
        <w:tab w:val="clear" w:pos="1134"/>
        <w:tab w:val="clear" w:pos="1701"/>
        <w:tab w:val="clear" w:pos="1985"/>
      </w:tabs>
      <w:spacing w:line="312" w:lineRule="auto"/>
      <w:ind w:left="0" w:firstLine="0"/>
    </w:pPr>
    <w:rPr>
      <w:lang w:val="vi-VN"/>
    </w:rPr>
  </w:style>
  <w:style w:type="character" w:customStyle="1" w:styleId="Bodytext0">
    <w:name w:val="Body text_"/>
    <w:link w:val="BodyText1"/>
    <w:rsid w:val="00CA19F1"/>
    <w:rPr>
      <w:rFonts w:eastAsia="Times New Roman"/>
    </w:rPr>
  </w:style>
  <w:style w:type="paragraph" w:customStyle="1" w:styleId="BodyText1">
    <w:name w:val="Body Text1"/>
    <w:basedOn w:val="Normal"/>
    <w:link w:val="Bodytext0"/>
    <w:qFormat/>
    <w:rsid w:val="00CA19F1"/>
    <w:pPr>
      <w:widowControl w:val="0"/>
      <w:spacing w:before="0" w:line="288" w:lineRule="auto"/>
      <w:jc w:val="left"/>
    </w:pPr>
    <w:rPr>
      <w:rFonts w:eastAsia="Times New Roman"/>
      <w:sz w:val="28"/>
    </w:rPr>
  </w:style>
  <w:style w:type="paragraph" w:customStyle="1" w:styleId="isselectedend">
    <w:name w:val="isselectedend"/>
    <w:basedOn w:val="Normal"/>
    <w:rsid w:val="00CA19F1"/>
    <w:pPr>
      <w:spacing w:before="100" w:beforeAutospacing="1" w:after="100" w:afterAutospacing="1" w:line="240" w:lineRule="auto"/>
      <w:jc w:val="left"/>
    </w:pPr>
    <w:rPr>
      <w:rFonts w:eastAsia="Times New Roman" w:cs="Times New Roman"/>
      <w:sz w:val="24"/>
      <w:szCs w:val="24"/>
    </w:rPr>
  </w:style>
  <w:style w:type="character" w:customStyle="1" w:styleId="whitespace-normal">
    <w:name w:val="whitespace-normal"/>
    <w:basedOn w:val="DefaultParagraphFont"/>
    <w:rsid w:val="00CA19F1"/>
  </w:style>
  <w:style w:type="paragraph" w:customStyle="1" w:styleId="chu">
    <w:name w:val="chu"/>
    <w:basedOn w:val="Header"/>
    <w:link w:val="chuChar1"/>
    <w:rsid w:val="00CA19F1"/>
    <w:pPr>
      <w:tabs>
        <w:tab w:val="clear" w:pos="4680"/>
        <w:tab w:val="clear" w:pos="9360"/>
        <w:tab w:val="center" w:pos="4320"/>
        <w:tab w:val="right" w:pos="8640"/>
      </w:tabs>
      <w:spacing w:before="40" w:after="40"/>
      <w:ind w:firstLine="567"/>
    </w:pPr>
    <w:rPr>
      <w:rFonts w:eastAsia="Times New Roman" w:cs="Times New Roman"/>
      <w:sz w:val="28"/>
      <w:szCs w:val="20"/>
    </w:rPr>
  </w:style>
  <w:style w:type="character" w:customStyle="1" w:styleId="chuChar1">
    <w:name w:val="chu Char1"/>
    <w:link w:val="chu"/>
    <w:rsid w:val="00CA19F1"/>
    <w:rPr>
      <w:rFonts w:eastAsia="Times New Roman" w:cs="Times New Roman"/>
      <w:szCs w:val="20"/>
    </w:rPr>
  </w:style>
  <w:style w:type="character" w:customStyle="1" w:styleId="mord">
    <w:name w:val="mord"/>
    <w:basedOn w:val="DefaultParagraphFont"/>
    <w:rsid w:val="00CA19F1"/>
  </w:style>
  <w:style w:type="character" w:customStyle="1" w:styleId="vlist-s">
    <w:name w:val="vlist-s"/>
    <w:basedOn w:val="DefaultParagraphFont"/>
    <w:rsid w:val="00CA19F1"/>
  </w:style>
  <w:style w:type="character" w:customStyle="1" w:styleId="mrel">
    <w:name w:val="mrel"/>
    <w:basedOn w:val="DefaultParagraphFont"/>
    <w:rsid w:val="00CA19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1155">
      <w:bodyDiv w:val="1"/>
      <w:marLeft w:val="0"/>
      <w:marRight w:val="0"/>
      <w:marTop w:val="0"/>
      <w:marBottom w:val="0"/>
      <w:divBdr>
        <w:top w:val="none" w:sz="0" w:space="0" w:color="auto"/>
        <w:left w:val="none" w:sz="0" w:space="0" w:color="auto"/>
        <w:bottom w:val="none" w:sz="0" w:space="0" w:color="auto"/>
        <w:right w:val="none" w:sz="0" w:space="0" w:color="auto"/>
      </w:divBdr>
    </w:div>
    <w:div w:id="8141414">
      <w:bodyDiv w:val="1"/>
      <w:marLeft w:val="0"/>
      <w:marRight w:val="0"/>
      <w:marTop w:val="0"/>
      <w:marBottom w:val="0"/>
      <w:divBdr>
        <w:top w:val="none" w:sz="0" w:space="0" w:color="auto"/>
        <w:left w:val="none" w:sz="0" w:space="0" w:color="auto"/>
        <w:bottom w:val="none" w:sz="0" w:space="0" w:color="auto"/>
        <w:right w:val="none" w:sz="0" w:space="0" w:color="auto"/>
      </w:divBdr>
    </w:div>
    <w:div w:id="8459823">
      <w:bodyDiv w:val="1"/>
      <w:marLeft w:val="0"/>
      <w:marRight w:val="0"/>
      <w:marTop w:val="0"/>
      <w:marBottom w:val="0"/>
      <w:divBdr>
        <w:top w:val="none" w:sz="0" w:space="0" w:color="auto"/>
        <w:left w:val="none" w:sz="0" w:space="0" w:color="auto"/>
        <w:bottom w:val="none" w:sz="0" w:space="0" w:color="auto"/>
        <w:right w:val="none" w:sz="0" w:space="0" w:color="auto"/>
      </w:divBdr>
    </w:div>
    <w:div w:id="13771421">
      <w:bodyDiv w:val="1"/>
      <w:marLeft w:val="0"/>
      <w:marRight w:val="0"/>
      <w:marTop w:val="0"/>
      <w:marBottom w:val="0"/>
      <w:divBdr>
        <w:top w:val="none" w:sz="0" w:space="0" w:color="auto"/>
        <w:left w:val="none" w:sz="0" w:space="0" w:color="auto"/>
        <w:bottom w:val="none" w:sz="0" w:space="0" w:color="auto"/>
        <w:right w:val="none" w:sz="0" w:space="0" w:color="auto"/>
      </w:divBdr>
    </w:div>
    <w:div w:id="24254151">
      <w:bodyDiv w:val="1"/>
      <w:marLeft w:val="0"/>
      <w:marRight w:val="0"/>
      <w:marTop w:val="0"/>
      <w:marBottom w:val="0"/>
      <w:divBdr>
        <w:top w:val="none" w:sz="0" w:space="0" w:color="auto"/>
        <w:left w:val="none" w:sz="0" w:space="0" w:color="auto"/>
        <w:bottom w:val="none" w:sz="0" w:space="0" w:color="auto"/>
        <w:right w:val="none" w:sz="0" w:space="0" w:color="auto"/>
      </w:divBdr>
    </w:div>
    <w:div w:id="39985798">
      <w:bodyDiv w:val="1"/>
      <w:marLeft w:val="0"/>
      <w:marRight w:val="0"/>
      <w:marTop w:val="0"/>
      <w:marBottom w:val="0"/>
      <w:divBdr>
        <w:top w:val="none" w:sz="0" w:space="0" w:color="auto"/>
        <w:left w:val="none" w:sz="0" w:space="0" w:color="auto"/>
        <w:bottom w:val="none" w:sz="0" w:space="0" w:color="auto"/>
        <w:right w:val="none" w:sz="0" w:space="0" w:color="auto"/>
      </w:divBdr>
    </w:div>
    <w:div w:id="43061981">
      <w:bodyDiv w:val="1"/>
      <w:marLeft w:val="0"/>
      <w:marRight w:val="0"/>
      <w:marTop w:val="0"/>
      <w:marBottom w:val="0"/>
      <w:divBdr>
        <w:top w:val="none" w:sz="0" w:space="0" w:color="auto"/>
        <w:left w:val="none" w:sz="0" w:space="0" w:color="auto"/>
        <w:bottom w:val="none" w:sz="0" w:space="0" w:color="auto"/>
        <w:right w:val="none" w:sz="0" w:space="0" w:color="auto"/>
      </w:divBdr>
    </w:div>
    <w:div w:id="62529989">
      <w:bodyDiv w:val="1"/>
      <w:marLeft w:val="0"/>
      <w:marRight w:val="0"/>
      <w:marTop w:val="0"/>
      <w:marBottom w:val="0"/>
      <w:divBdr>
        <w:top w:val="none" w:sz="0" w:space="0" w:color="auto"/>
        <w:left w:val="none" w:sz="0" w:space="0" w:color="auto"/>
        <w:bottom w:val="none" w:sz="0" w:space="0" w:color="auto"/>
        <w:right w:val="none" w:sz="0" w:space="0" w:color="auto"/>
      </w:divBdr>
    </w:div>
    <w:div w:id="96751882">
      <w:bodyDiv w:val="1"/>
      <w:marLeft w:val="0"/>
      <w:marRight w:val="0"/>
      <w:marTop w:val="0"/>
      <w:marBottom w:val="0"/>
      <w:divBdr>
        <w:top w:val="none" w:sz="0" w:space="0" w:color="auto"/>
        <w:left w:val="none" w:sz="0" w:space="0" w:color="auto"/>
        <w:bottom w:val="none" w:sz="0" w:space="0" w:color="auto"/>
        <w:right w:val="none" w:sz="0" w:space="0" w:color="auto"/>
      </w:divBdr>
    </w:div>
    <w:div w:id="98568157">
      <w:bodyDiv w:val="1"/>
      <w:marLeft w:val="0"/>
      <w:marRight w:val="0"/>
      <w:marTop w:val="0"/>
      <w:marBottom w:val="0"/>
      <w:divBdr>
        <w:top w:val="none" w:sz="0" w:space="0" w:color="auto"/>
        <w:left w:val="none" w:sz="0" w:space="0" w:color="auto"/>
        <w:bottom w:val="none" w:sz="0" w:space="0" w:color="auto"/>
        <w:right w:val="none" w:sz="0" w:space="0" w:color="auto"/>
      </w:divBdr>
    </w:div>
    <w:div w:id="100882423">
      <w:bodyDiv w:val="1"/>
      <w:marLeft w:val="0"/>
      <w:marRight w:val="0"/>
      <w:marTop w:val="0"/>
      <w:marBottom w:val="0"/>
      <w:divBdr>
        <w:top w:val="none" w:sz="0" w:space="0" w:color="auto"/>
        <w:left w:val="none" w:sz="0" w:space="0" w:color="auto"/>
        <w:bottom w:val="none" w:sz="0" w:space="0" w:color="auto"/>
        <w:right w:val="none" w:sz="0" w:space="0" w:color="auto"/>
      </w:divBdr>
    </w:div>
    <w:div w:id="114981901">
      <w:bodyDiv w:val="1"/>
      <w:marLeft w:val="0"/>
      <w:marRight w:val="0"/>
      <w:marTop w:val="0"/>
      <w:marBottom w:val="0"/>
      <w:divBdr>
        <w:top w:val="none" w:sz="0" w:space="0" w:color="auto"/>
        <w:left w:val="none" w:sz="0" w:space="0" w:color="auto"/>
        <w:bottom w:val="none" w:sz="0" w:space="0" w:color="auto"/>
        <w:right w:val="none" w:sz="0" w:space="0" w:color="auto"/>
      </w:divBdr>
    </w:div>
    <w:div w:id="115880777">
      <w:bodyDiv w:val="1"/>
      <w:marLeft w:val="0"/>
      <w:marRight w:val="0"/>
      <w:marTop w:val="0"/>
      <w:marBottom w:val="0"/>
      <w:divBdr>
        <w:top w:val="none" w:sz="0" w:space="0" w:color="auto"/>
        <w:left w:val="none" w:sz="0" w:space="0" w:color="auto"/>
        <w:bottom w:val="none" w:sz="0" w:space="0" w:color="auto"/>
        <w:right w:val="none" w:sz="0" w:space="0" w:color="auto"/>
      </w:divBdr>
    </w:div>
    <w:div w:id="119032293">
      <w:bodyDiv w:val="1"/>
      <w:marLeft w:val="0"/>
      <w:marRight w:val="0"/>
      <w:marTop w:val="0"/>
      <w:marBottom w:val="0"/>
      <w:divBdr>
        <w:top w:val="none" w:sz="0" w:space="0" w:color="auto"/>
        <w:left w:val="none" w:sz="0" w:space="0" w:color="auto"/>
        <w:bottom w:val="none" w:sz="0" w:space="0" w:color="auto"/>
        <w:right w:val="none" w:sz="0" w:space="0" w:color="auto"/>
      </w:divBdr>
    </w:div>
    <w:div w:id="137496747">
      <w:bodyDiv w:val="1"/>
      <w:marLeft w:val="0"/>
      <w:marRight w:val="0"/>
      <w:marTop w:val="0"/>
      <w:marBottom w:val="0"/>
      <w:divBdr>
        <w:top w:val="none" w:sz="0" w:space="0" w:color="auto"/>
        <w:left w:val="none" w:sz="0" w:space="0" w:color="auto"/>
        <w:bottom w:val="none" w:sz="0" w:space="0" w:color="auto"/>
        <w:right w:val="none" w:sz="0" w:space="0" w:color="auto"/>
      </w:divBdr>
    </w:div>
    <w:div w:id="142431312">
      <w:bodyDiv w:val="1"/>
      <w:marLeft w:val="0"/>
      <w:marRight w:val="0"/>
      <w:marTop w:val="0"/>
      <w:marBottom w:val="0"/>
      <w:divBdr>
        <w:top w:val="none" w:sz="0" w:space="0" w:color="auto"/>
        <w:left w:val="none" w:sz="0" w:space="0" w:color="auto"/>
        <w:bottom w:val="none" w:sz="0" w:space="0" w:color="auto"/>
        <w:right w:val="none" w:sz="0" w:space="0" w:color="auto"/>
      </w:divBdr>
    </w:div>
    <w:div w:id="150565509">
      <w:bodyDiv w:val="1"/>
      <w:marLeft w:val="0"/>
      <w:marRight w:val="0"/>
      <w:marTop w:val="0"/>
      <w:marBottom w:val="0"/>
      <w:divBdr>
        <w:top w:val="none" w:sz="0" w:space="0" w:color="auto"/>
        <w:left w:val="none" w:sz="0" w:space="0" w:color="auto"/>
        <w:bottom w:val="none" w:sz="0" w:space="0" w:color="auto"/>
        <w:right w:val="none" w:sz="0" w:space="0" w:color="auto"/>
      </w:divBdr>
    </w:div>
    <w:div w:id="154808163">
      <w:bodyDiv w:val="1"/>
      <w:marLeft w:val="0"/>
      <w:marRight w:val="0"/>
      <w:marTop w:val="0"/>
      <w:marBottom w:val="0"/>
      <w:divBdr>
        <w:top w:val="none" w:sz="0" w:space="0" w:color="auto"/>
        <w:left w:val="none" w:sz="0" w:space="0" w:color="auto"/>
        <w:bottom w:val="none" w:sz="0" w:space="0" w:color="auto"/>
        <w:right w:val="none" w:sz="0" w:space="0" w:color="auto"/>
      </w:divBdr>
    </w:div>
    <w:div w:id="160243554">
      <w:bodyDiv w:val="1"/>
      <w:marLeft w:val="0"/>
      <w:marRight w:val="0"/>
      <w:marTop w:val="0"/>
      <w:marBottom w:val="0"/>
      <w:divBdr>
        <w:top w:val="none" w:sz="0" w:space="0" w:color="auto"/>
        <w:left w:val="none" w:sz="0" w:space="0" w:color="auto"/>
        <w:bottom w:val="none" w:sz="0" w:space="0" w:color="auto"/>
        <w:right w:val="none" w:sz="0" w:space="0" w:color="auto"/>
      </w:divBdr>
    </w:div>
    <w:div w:id="166941220">
      <w:bodyDiv w:val="1"/>
      <w:marLeft w:val="0"/>
      <w:marRight w:val="0"/>
      <w:marTop w:val="0"/>
      <w:marBottom w:val="0"/>
      <w:divBdr>
        <w:top w:val="none" w:sz="0" w:space="0" w:color="auto"/>
        <w:left w:val="none" w:sz="0" w:space="0" w:color="auto"/>
        <w:bottom w:val="none" w:sz="0" w:space="0" w:color="auto"/>
        <w:right w:val="none" w:sz="0" w:space="0" w:color="auto"/>
      </w:divBdr>
    </w:div>
    <w:div w:id="171382144">
      <w:bodyDiv w:val="1"/>
      <w:marLeft w:val="0"/>
      <w:marRight w:val="0"/>
      <w:marTop w:val="0"/>
      <w:marBottom w:val="0"/>
      <w:divBdr>
        <w:top w:val="none" w:sz="0" w:space="0" w:color="auto"/>
        <w:left w:val="none" w:sz="0" w:space="0" w:color="auto"/>
        <w:bottom w:val="none" w:sz="0" w:space="0" w:color="auto"/>
        <w:right w:val="none" w:sz="0" w:space="0" w:color="auto"/>
      </w:divBdr>
    </w:div>
    <w:div w:id="197740778">
      <w:bodyDiv w:val="1"/>
      <w:marLeft w:val="0"/>
      <w:marRight w:val="0"/>
      <w:marTop w:val="0"/>
      <w:marBottom w:val="0"/>
      <w:divBdr>
        <w:top w:val="none" w:sz="0" w:space="0" w:color="auto"/>
        <w:left w:val="none" w:sz="0" w:space="0" w:color="auto"/>
        <w:bottom w:val="none" w:sz="0" w:space="0" w:color="auto"/>
        <w:right w:val="none" w:sz="0" w:space="0" w:color="auto"/>
      </w:divBdr>
    </w:div>
    <w:div w:id="206066569">
      <w:bodyDiv w:val="1"/>
      <w:marLeft w:val="0"/>
      <w:marRight w:val="0"/>
      <w:marTop w:val="0"/>
      <w:marBottom w:val="0"/>
      <w:divBdr>
        <w:top w:val="none" w:sz="0" w:space="0" w:color="auto"/>
        <w:left w:val="none" w:sz="0" w:space="0" w:color="auto"/>
        <w:bottom w:val="none" w:sz="0" w:space="0" w:color="auto"/>
        <w:right w:val="none" w:sz="0" w:space="0" w:color="auto"/>
      </w:divBdr>
    </w:div>
    <w:div w:id="233206183">
      <w:bodyDiv w:val="1"/>
      <w:marLeft w:val="0"/>
      <w:marRight w:val="0"/>
      <w:marTop w:val="0"/>
      <w:marBottom w:val="0"/>
      <w:divBdr>
        <w:top w:val="none" w:sz="0" w:space="0" w:color="auto"/>
        <w:left w:val="none" w:sz="0" w:space="0" w:color="auto"/>
        <w:bottom w:val="none" w:sz="0" w:space="0" w:color="auto"/>
        <w:right w:val="none" w:sz="0" w:space="0" w:color="auto"/>
      </w:divBdr>
    </w:div>
    <w:div w:id="245960801">
      <w:bodyDiv w:val="1"/>
      <w:marLeft w:val="0"/>
      <w:marRight w:val="0"/>
      <w:marTop w:val="0"/>
      <w:marBottom w:val="0"/>
      <w:divBdr>
        <w:top w:val="none" w:sz="0" w:space="0" w:color="auto"/>
        <w:left w:val="none" w:sz="0" w:space="0" w:color="auto"/>
        <w:bottom w:val="none" w:sz="0" w:space="0" w:color="auto"/>
        <w:right w:val="none" w:sz="0" w:space="0" w:color="auto"/>
      </w:divBdr>
    </w:div>
    <w:div w:id="253979409">
      <w:bodyDiv w:val="1"/>
      <w:marLeft w:val="0"/>
      <w:marRight w:val="0"/>
      <w:marTop w:val="0"/>
      <w:marBottom w:val="0"/>
      <w:divBdr>
        <w:top w:val="none" w:sz="0" w:space="0" w:color="auto"/>
        <w:left w:val="none" w:sz="0" w:space="0" w:color="auto"/>
        <w:bottom w:val="none" w:sz="0" w:space="0" w:color="auto"/>
        <w:right w:val="none" w:sz="0" w:space="0" w:color="auto"/>
      </w:divBdr>
    </w:div>
    <w:div w:id="259485558">
      <w:bodyDiv w:val="1"/>
      <w:marLeft w:val="0"/>
      <w:marRight w:val="0"/>
      <w:marTop w:val="0"/>
      <w:marBottom w:val="0"/>
      <w:divBdr>
        <w:top w:val="none" w:sz="0" w:space="0" w:color="auto"/>
        <w:left w:val="none" w:sz="0" w:space="0" w:color="auto"/>
        <w:bottom w:val="none" w:sz="0" w:space="0" w:color="auto"/>
        <w:right w:val="none" w:sz="0" w:space="0" w:color="auto"/>
      </w:divBdr>
    </w:div>
    <w:div w:id="261843978">
      <w:bodyDiv w:val="1"/>
      <w:marLeft w:val="0"/>
      <w:marRight w:val="0"/>
      <w:marTop w:val="0"/>
      <w:marBottom w:val="0"/>
      <w:divBdr>
        <w:top w:val="none" w:sz="0" w:space="0" w:color="auto"/>
        <w:left w:val="none" w:sz="0" w:space="0" w:color="auto"/>
        <w:bottom w:val="none" w:sz="0" w:space="0" w:color="auto"/>
        <w:right w:val="none" w:sz="0" w:space="0" w:color="auto"/>
      </w:divBdr>
    </w:div>
    <w:div w:id="281499857">
      <w:bodyDiv w:val="1"/>
      <w:marLeft w:val="0"/>
      <w:marRight w:val="0"/>
      <w:marTop w:val="0"/>
      <w:marBottom w:val="0"/>
      <w:divBdr>
        <w:top w:val="none" w:sz="0" w:space="0" w:color="auto"/>
        <w:left w:val="none" w:sz="0" w:space="0" w:color="auto"/>
        <w:bottom w:val="none" w:sz="0" w:space="0" w:color="auto"/>
        <w:right w:val="none" w:sz="0" w:space="0" w:color="auto"/>
      </w:divBdr>
    </w:div>
    <w:div w:id="283582023">
      <w:bodyDiv w:val="1"/>
      <w:marLeft w:val="0"/>
      <w:marRight w:val="0"/>
      <w:marTop w:val="0"/>
      <w:marBottom w:val="0"/>
      <w:divBdr>
        <w:top w:val="none" w:sz="0" w:space="0" w:color="auto"/>
        <w:left w:val="none" w:sz="0" w:space="0" w:color="auto"/>
        <w:bottom w:val="none" w:sz="0" w:space="0" w:color="auto"/>
        <w:right w:val="none" w:sz="0" w:space="0" w:color="auto"/>
      </w:divBdr>
    </w:div>
    <w:div w:id="293602869">
      <w:bodyDiv w:val="1"/>
      <w:marLeft w:val="0"/>
      <w:marRight w:val="0"/>
      <w:marTop w:val="0"/>
      <w:marBottom w:val="0"/>
      <w:divBdr>
        <w:top w:val="none" w:sz="0" w:space="0" w:color="auto"/>
        <w:left w:val="none" w:sz="0" w:space="0" w:color="auto"/>
        <w:bottom w:val="none" w:sz="0" w:space="0" w:color="auto"/>
        <w:right w:val="none" w:sz="0" w:space="0" w:color="auto"/>
      </w:divBdr>
    </w:div>
    <w:div w:id="308025787">
      <w:bodyDiv w:val="1"/>
      <w:marLeft w:val="0"/>
      <w:marRight w:val="0"/>
      <w:marTop w:val="0"/>
      <w:marBottom w:val="0"/>
      <w:divBdr>
        <w:top w:val="none" w:sz="0" w:space="0" w:color="auto"/>
        <w:left w:val="none" w:sz="0" w:space="0" w:color="auto"/>
        <w:bottom w:val="none" w:sz="0" w:space="0" w:color="auto"/>
        <w:right w:val="none" w:sz="0" w:space="0" w:color="auto"/>
      </w:divBdr>
    </w:div>
    <w:div w:id="309988004">
      <w:bodyDiv w:val="1"/>
      <w:marLeft w:val="0"/>
      <w:marRight w:val="0"/>
      <w:marTop w:val="0"/>
      <w:marBottom w:val="0"/>
      <w:divBdr>
        <w:top w:val="none" w:sz="0" w:space="0" w:color="auto"/>
        <w:left w:val="none" w:sz="0" w:space="0" w:color="auto"/>
        <w:bottom w:val="none" w:sz="0" w:space="0" w:color="auto"/>
        <w:right w:val="none" w:sz="0" w:space="0" w:color="auto"/>
      </w:divBdr>
    </w:div>
    <w:div w:id="333337611">
      <w:bodyDiv w:val="1"/>
      <w:marLeft w:val="0"/>
      <w:marRight w:val="0"/>
      <w:marTop w:val="0"/>
      <w:marBottom w:val="0"/>
      <w:divBdr>
        <w:top w:val="none" w:sz="0" w:space="0" w:color="auto"/>
        <w:left w:val="none" w:sz="0" w:space="0" w:color="auto"/>
        <w:bottom w:val="none" w:sz="0" w:space="0" w:color="auto"/>
        <w:right w:val="none" w:sz="0" w:space="0" w:color="auto"/>
      </w:divBdr>
    </w:div>
    <w:div w:id="340202563">
      <w:bodyDiv w:val="1"/>
      <w:marLeft w:val="0"/>
      <w:marRight w:val="0"/>
      <w:marTop w:val="0"/>
      <w:marBottom w:val="0"/>
      <w:divBdr>
        <w:top w:val="none" w:sz="0" w:space="0" w:color="auto"/>
        <w:left w:val="none" w:sz="0" w:space="0" w:color="auto"/>
        <w:bottom w:val="none" w:sz="0" w:space="0" w:color="auto"/>
        <w:right w:val="none" w:sz="0" w:space="0" w:color="auto"/>
      </w:divBdr>
    </w:div>
    <w:div w:id="340665750">
      <w:bodyDiv w:val="1"/>
      <w:marLeft w:val="0"/>
      <w:marRight w:val="0"/>
      <w:marTop w:val="0"/>
      <w:marBottom w:val="0"/>
      <w:divBdr>
        <w:top w:val="none" w:sz="0" w:space="0" w:color="auto"/>
        <w:left w:val="none" w:sz="0" w:space="0" w:color="auto"/>
        <w:bottom w:val="none" w:sz="0" w:space="0" w:color="auto"/>
        <w:right w:val="none" w:sz="0" w:space="0" w:color="auto"/>
      </w:divBdr>
    </w:div>
    <w:div w:id="351810887">
      <w:bodyDiv w:val="1"/>
      <w:marLeft w:val="0"/>
      <w:marRight w:val="0"/>
      <w:marTop w:val="0"/>
      <w:marBottom w:val="0"/>
      <w:divBdr>
        <w:top w:val="none" w:sz="0" w:space="0" w:color="auto"/>
        <w:left w:val="none" w:sz="0" w:space="0" w:color="auto"/>
        <w:bottom w:val="none" w:sz="0" w:space="0" w:color="auto"/>
        <w:right w:val="none" w:sz="0" w:space="0" w:color="auto"/>
      </w:divBdr>
    </w:div>
    <w:div w:id="366688770">
      <w:bodyDiv w:val="1"/>
      <w:marLeft w:val="0"/>
      <w:marRight w:val="0"/>
      <w:marTop w:val="0"/>
      <w:marBottom w:val="0"/>
      <w:divBdr>
        <w:top w:val="none" w:sz="0" w:space="0" w:color="auto"/>
        <w:left w:val="none" w:sz="0" w:space="0" w:color="auto"/>
        <w:bottom w:val="none" w:sz="0" w:space="0" w:color="auto"/>
        <w:right w:val="none" w:sz="0" w:space="0" w:color="auto"/>
      </w:divBdr>
    </w:div>
    <w:div w:id="420108986">
      <w:bodyDiv w:val="1"/>
      <w:marLeft w:val="0"/>
      <w:marRight w:val="0"/>
      <w:marTop w:val="0"/>
      <w:marBottom w:val="0"/>
      <w:divBdr>
        <w:top w:val="none" w:sz="0" w:space="0" w:color="auto"/>
        <w:left w:val="none" w:sz="0" w:space="0" w:color="auto"/>
        <w:bottom w:val="none" w:sz="0" w:space="0" w:color="auto"/>
        <w:right w:val="none" w:sz="0" w:space="0" w:color="auto"/>
      </w:divBdr>
    </w:div>
    <w:div w:id="427697030">
      <w:bodyDiv w:val="1"/>
      <w:marLeft w:val="0"/>
      <w:marRight w:val="0"/>
      <w:marTop w:val="0"/>
      <w:marBottom w:val="0"/>
      <w:divBdr>
        <w:top w:val="none" w:sz="0" w:space="0" w:color="auto"/>
        <w:left w:val="none" w:sz="0" w:space="0" w:color="auto"/>
        <w:bottom w:val="none" w:sz="0" w:space="0" w:color="auto"/>
        <w:right w:val="none" w:sz="0" w:space="0" w:color="auto"/>
      </w:divBdr>
    </w:div>
    <w:div w:id="428236395">
      <w:bodyDiv w:val="1"/>
      <w:marLeft w:val="0"/>
      <w:marRight w:val="0"/>
      <w:marTop w:val="0"/>
      <w:marBottom w:val="0"/>
      <w:divBdr>
        <w:top w:val="none" w:sz="0" w:space="0" w:color="auto"/>
        <w:left w:val="none" w:sz="0" w:space="0" w:color="auto"/>
        <w:bottom w:val="none" w:sz="0" w:space="0" w:color="auto"/>
        <w:right w:val="none" w:sz="0" w:space="0" w:color="auto"/>
      </w:divBdr>
    </w:div>
    <w:div w:id="439446848">
      <w:bodyDiv w:val="1"/>
      <w:marLeft w:val="0"/>
      <w:marRight w:val="0"/>
      <w:marTop w:val="0"/>
      <w:marBottom w:val="0"/>
      <w:divBdr>
        <w:top w:val="none" w:sz="0" w:space="0" w:color="auto"/>
        <w:left w:val="none" w:sz="0" w:space="0" w:color="auto"/>
        <w:bottom w:val="none" w:sz="0" w:space="0" w:color="auto"/>
        <w:right w:val="none" w:sz="0" w:space="0" w:color="auto"/>
      </w:divBdr>
    </w:div>
    <w:div w:id="445656808">
      <w:bodyDiv w:val="1"/>
      <w:marLeft w:val="0"/>
      <w:marRight w:val="0"/>
      <w:marTop w:val="0"/>
      <w:marBottom w:val="0"/>
      <w:divBdr>
        <w:top w:val="none" w:sz="0" w:space="0" w:color="auto"/>
        <w:left w:val="none" w:sz="0" w:space="0" w:color="auto"/>
        <w:bottom w:val="none" w:sz="0" w:space="0" w:color="auto"/>
        <w:right w:val="none" w:sz="0" w:space="0" w:color="auto"/>
      </w:divBdr>
    </w:div>
    <w:div w:id="451021681">
      <w:bodyDiv w:val="1"/>
      <w:marLeft w:val="0"/>
      <w:marRight w:val="0"/>
      <w:marTop w:val="0"/>
      <w:marBottom w:val="0"/>
      <w:divBdr>
        <w:top w:val="none" w:sz="0" w:space="0" w:color="auto"/>
        <w:left w:val="none" w:sz="0" w:space="0" w:color="auto"/>
        <w:bottom w:val="none" w:sz="0" w:space="0" w:color="auto"/>
        <w:right w:val="none" w:sz="0" w:space="0" w:color="auto"/>
      </w:divBdr>
    </w:div>
    <w:div w:id="451748457">
      <w:bodyDiv w:val="1"/>
      <w:marLeft w:val="0"/>
      <w:marRight w:val="0"/>
      <w:marTop w:val="0"/>
      <w:marBottom w:val="0"/>
      <w:divBdr>
        <w:top w:val="none" w:sz="0" w:space="0" w:color="auto"/>
        <w:left w:val="none" w:sz="0" w:space="0" w:color="auto"/>
        <w:bottom w:val="none" w:sz="0" w:space="0" w:color="auto"/>
        <w:right w:val="none" w:sz="0" w:space="0" w:color="auto"/>
      </w:divBdr>
    </w:div>
    <w:div w:id="463888462">
      <w:bodyDiv w:val="1"/>
      <w:marLeft w:val="0"/>
      <w:marRight w:val="0"/>
      <w:marTop w:val="0"/>
      <w:marBottom w:val="0"/>
      <w:divBdr>
        <w:top w:val="none" w:sz="0" w:space="0" w:color="auto"/>
        <w:left w:val="none" w:sz="0" w:space="0" w:color="auto"/>
        <w:bottom w:val="none" w:sz="0" w:space="0" w:color="auto"/>
        <w:right w:val="none" w:sz="0" w:space="0" w:color="auto"/>
      </w:divBdr>
    </w:div>
    <w:div w:id="507448618">
      <w:bodyDiv w:val="1"/>
      <w:marLeft w:val="0"/>
      <w:marRight w:val="0"/>
      <w:marTop w:val="0"/>
      <w:marBottom w:val="0"/>
      <w:divBdr>
        <w:top w:val="none" w:sz="0" w:space="0" w:color="auto"/>
        <w:left w:val="none" w:sz="0" w:space="0" w:color="auto"/>
        <w:bottom w:val="none" w:sz="0" w:space="0" w:color="auto"/>
        <w:right w:val="none" w:sz="0" w:space="0" w:color="auto"/>
      </w:divBdr>
    </w:div>
    <w:div w:id="515194644">
      <w:bodyDiv w:val="1"/>
      <w:marLeft w:val="0"/>
      <w:marRight w:val="0"/>
      <w:marTop w:val="0"/>
      <w:marBottom w:val="0"/>
      <w:divBdr>
        <w:top w:val="none" w:sz="0" w:space="0" w:color="auto"/>
        <w:left w:val="none" w:sz="0" w:space="0" w:color="auto"/>
        <w:bottom w:val="none" w:sz="0" w:space="0" w:color="auto"/>
        <w:right w:val="none" w:sz="0" w:space="0" w:color="auto"/>
      </w:divBdr>
    </w:div>
    <w:div w:id="516896207">
      <w:bodyDiv w:val="1"/>
      <w:marLeft w:val="0"/>
      <w:marRight w:val="0"/>
      <w:marTop w:val="0"/>
      <w:marBottom w:val="0"/>
      <w:divBdr>
        <w:top w:val="none" w:sz="0" w:space="0" w:color="auto"/>
        <w:left w:val="none" w:sz="0" w:space="0" w:color="auto"/>
        <w:bottom w:val="none" w:sz="0" w:space="0" w:color="auto"/>
        <w:right w:val="none" w:sz="0" w:space="0" w:color="auto"/>
      </w:divBdr>
    </w:div>
    <w:div w:id="525562873">
      <w:bodyDiv w:val="1"/>
      <w:marLeft w:val="0"/>
      <w:marRight w:val="0"/>
      <w:marTop w:val="0"/>
      <w:marBottom w:val="0"/>
      <w:divBdr>
        <w:top w:val="none" w:sz="0" w:space="0" w:color="auto"/>
        <w:left w:val="none" w:sz="0" w:space="0" w:color="auto"/>
        <w:bottom w:val="none" w:sz="0" w:space="0" w:color="auto"/>
        <w:right w:val="none" w:sz="0" w:space="0" w:color="auto"/>
      </w:divBdr>
    </w:div>
    <w:div w:id="527764926">
      <w:bodyDiv w:val="1"/>
      <w:marLeft w:val="0"/>
      <w:marRight w:val="0"/>
      <w:marTop w:val="0"/>
      <w:marBottom w:val="0"/>
      <w:divBdr>
        <w:top w:val="none" w:sz="0" w:space="0" w:color="auto"/>
        <w:left w:val="none" w:sz="0" w:space="0" w:color="auto"/>
        <w:bottom w:val="none" w:sz="0" w:space="0" w:color="auto"/>
        <w:right w:val="none" w:sz="0" w:space="0" w:color="auto"/>
      </w:divBdr>
    </w:div>
    <w:div w:id="532041887">
      <w:bodyDiv w:val="1"/>
      <w:marLeft w:val="0"/>
      <w:marRight w:val="0"/>
      <w:marTop w:val="0"/>
      <w:marBottom w:val="0"/>
      <w:divBdr>
        <w:top w:val="none" w:sz="0" w:space="0" w:color="auto"/>
        <w:left w:val="none" w:sz="0" w:space="0" w:color="auto"/>
        <w:bottom w:val="none" w:sz="0" w:space="0" w:color="auto"/>
        <w:right w:val="none" w:sz="0" w:space="0" w:color="auto"/>
      </w:divBdr>
    </w:div>
    <w:div w:id="535503434">
      <w:bodyDiv w:val="1"/>
      <w:marLeft w:val="0"/>
      <w:marRight w:val="0"/>
      <w:marTop w:val="0"/>
      <w:marBottom w:val="0"/>
      <w:divBdr>
        <w:top w:val="none" w:sz="0" w:space="0" w:color="auto"/>
        <w:left w:val="none" w:sz="0" w:space="0" w:color="auto"/>
        <w:bottom w:val="none" w:sz="0" w:space="0" w:color="auto"/>
        <w:right w:val="none" w:sz="0" w:space="0" w:color="auto"/>
      </w:divBdr>
    </w:div>
    <w:div w:id="538856632">
      <w:bodyDiv w:val="1"/>
      <w:marLeft w:val="0"/>
      <w:marRight w:val="0"/>
      <w:marTop w:val="0"/>
      <w:marBottom w:val="0"/>
      <w:divBdr>
        <w:top w:val="none" w:sz="0" w:space="0" w:color="auto"/>
        <w:left w:val="none" w:sz="0" w:space="0" w:color="auto"/>
        <w:bottom w:val="none" w:sz="0" w:space="0" w:color="auto"/>
        <w:right w:val="none" w:sz="0" w:space="0" w:color="auto"/>
      </w:divBdr>
    </w:div>
    <w:div w:id="543253161">
      <w:bodyDiv w:val="1"/>
      <w:marLeft w:val="0"/>
      <w:marRight w:val="0"/>
      <w:marTop w:val="0"/>
      <w:marBottom w:val="0"/>
      <w:divBdr>
        <w:top w:val="none" w:sz="0" w:space="0" w:color="auto"/>
        <w:left w:val="none" w:sz="0" w:space="0" w:color="auto"/>
        <w:bottom w:val="none" w:sz="0" w:space="0" w:color="auto"/>
        <w:right w:val="none" w:sz="0" w:space="0" w:color="auto"/>
      </w:divBdr>
    </w:div>
    <w:div w:id="561407275">
      <w:bodyDiv w:val="1"/>
      <w:marLeft w:val="0"/>
      <w:marRight w:val="0"/>
      <w:marTop w:val="0"/>
      <w:marBottom w:val="0"/>
      <w:divBdr>
        <w:top w:val="none" w:sz="0" w:space="0" w:color="auto"/>
        <w:left w:val="none" w:sz="0" w:space="0" w:color="auto"/>
        <w:bottom w:val="none" w:sz="0" w:space="0" w:color="auto"/>
        <w:right w:val="none" w:sz="0" w:space="0" w:color="auto"/>
      </w:divBdr>
    </w:div>
    <w:div w:id="562788628">
      <w:bodyDiv w:val="1"/>
      <w:marLeft w:val="0"/>
      <w:marRight w:val="0"/>
      <w:marTop w:val="0"/>
      <w:marBottom w:val="0"/>
      <w:divBdr>
        <w:top w:val="none" w:sz="0" w:space="0" w:color="auto"/>
        <w:left w:val="none" w:sz="0" w:space="0" w:color="auto"/>
        <w:bottom w:val="none" w:sz="0" w:space="0" w:color="auto"/>
        <w:right w:val="none" w:sz="0" w:space="0" w:color="auto"/>
      </w:divBdr>
    </w:div>
    <w:div w:id="574634084">
      <w:bodyDiv w:val="1"/>
      <w:marLeft w:val="0"/>
      <w:marRight w:val="0"/>
      <w:marTop w:val="0"/>
      <w:marBottom w:val="0"/>
      <w:divBdr>
        <w:top w:val="none" w:sz="0" w:space="0" w:color="auto"/>
        <w:left w:val="none" w:sz="0" w:space="0" w:color="auto"/>
        <w:bottom w:val="none" w:sz="0" w:space="0" w:color="auto"/>
        <w:right w:val="none" w:sz="0" w:space="0" w:color="auto"/>
      </w:divBdr>
    </w:div>
    <w:div w:id="578563252">
      <w:bodyDiv w:val="1"/>
      <w:marLeft w:val="0"/>
      <w:marRight w:val="0"/>
      <w:marTop w:val="0"/>
      <w:marBottom w:val="0"/>
      <w:divBdr>
        <w:top w:val="none" w:sz="0" w:space="0" w:color="auto"/>
        <w:left w:val="none" w:sz="0" w:space="0" w:color="auto"/>
        <w:bottom w:val="none" w:sz="0" w:space="0" w:color="auto"/>
        <w:right w:val="none" w:sz="0" w:space="0" w:color="auto"/>
      </w:divBdr>
    </w:div>
    <w:div w:id="582028489">
      <w:bodyDiv w:val="1"/>
      <w:marLeft w:val="0"/>
      <w:marRight w:val="0"/>
      <w:marTop w:val="0"/>
      <w:marBottom w:val="0"/>
      <w:divBdr>
        <w:top w:val="none" w:sz="0" w:space="0" w:color="auto"/>
        <w:left w:val="none" w:sz="0" w:space="0" w:color="auto"/>
        <w:bottom w:val="none" w:sz="0" w:space="0" w:color="auto"/>
        <w:right w:val="none" w:sz="0" w:space="0" w:color="auto"/>
      </w:divBdr>
    </w:div>
    <w:div w:id="612518416">
      <w:bodyDiv w:val="1"/>
      <w:marLeft w:val="0"/>
      <w:marRight w:val="0"/>
      <w:marTop w:val="0"/>
      <w:marBottom w:val="0"/>
      <w:divBdr>
        <w:top w:val="none" w:sz="0" w:space="0" w:color="auto"/>
        <w:left w:val="none" w:sz="0" w:space="0" w:color="auto"/>
        <w:bottom w:val="none" w:sz="0" w:space="0" w:color="auto"/>
        <w:right w:val="none" w:sz="0" w:space="0" w:color="auto"/>
      </w:divBdr>
    </w:div>
    <w:div w:id="623772944">
      <w:bodyDiv w:val="1"/>
      <w:marLeft w:val="0"/>
      <w:marRight w:val="0"/>
      <w:marTop w:val="0"/>
      <w:marBottom w:val="0"/>
      <w:divBdr>
        <w:top w:val="none" w:sz="0" w:space="0" w:color="auto"/>
        <w:left w:val="none" w:sz="0" w:space="0" w:color="auto"/>
        <w:bottom w:val="none" w:sz="0" w:space="0" w:color="auto"/>
        <w:right w:val="none" w:sz="0" w:space="0" w:color="auto"/>
      </w:divBdr>
    </w:div>
    <w:div w:id="625351206">
      <w:bodyDiv w:val="1"/>
      <w:marLeft w:val="0"/>
      <w:marRight w:val="0"/>
      <w:marTop w:val="0"/>
      <w:marBottom w:val="0"/>
      <w:divBdr>
        <w:top w:val="none" w:sz="0" w:space="0" w:color="auto"/>
        <w:left w:val="none" w:sz="0" w:space="0" w:color="auto"/>
        <w:bottom w:val="none" w:sz="0" w:space="0" w:color="auto"/>
        <w:right w:val="none" w:sz="0" w:space="0" w:color="auto"/>
      </w:divBdr>
    </w:div>
    <w:div w:id="652220588">
      <w:bodyDiv w:val="1"/>
      <w:marLeft w:val="0"/>
      <w:marRight w:val="0"/>
      <w:marTop w:val="0"/>
      <w:marBottom w:val="0"/>
      <w:divBdr>
        <w:top w:val="none" w:sz="0" w:space="0" w:color="auto"/>
        <w:left w:val="none" w:sz="0" w:space="0" w:color="auto"/>
        <w:bottom w:val="none" w:sz="0" w:space="0" w:color="auto"/>
        <w:right w:val="none" w:sz="0" w:space="0" w:color="auto"/>
      </w:divBdr>
    </w:div>
    <w:div w:id="655961856">
      <w:bodyDiv w:val="1"/>
      <w:marLeft w:val="0"/>
      <w:marRight w:val="0"/>
      <w:marTop w:val="0"/>
      <w:marBottom w:val="0"/>
      <w:divBdr>
        <w:top w:val="none" w:sz="0" w:space="0" w:color="auto"/>
        <w:left w:val="none" w:sz="0" w:space="0" w:color="auto"/>
        <w:bottom w:val="none" w:sz="0" w:space="0" w:color="auto"/>
        <w:right w:val="none" w:sz="0" w:space="0" w:color="auto"/>
      </w:divBdr>
    </w:div>
    <w:div w:id="659774051">
      <w:bodyDiv w:val="1"/>
      <w:marLeft w:val="0"/>
      <w:marRight w:val="0"/>
      <w:marTop w:val="0"/>
      <w:marBottom w:val="0"/>
      <w:divBdr>
        <w:top w:val="none" w:sz="0" w:space="0" w:color="auto"/>
        <w:left w:val="none" w:sz="0" w:space="0" w:color="auto"/>
        <w:bottom w:val="none" w:sz="0" w:space="0" w:color="auto"/>
        <w:right w:val="none" w:sz="0" w:space="0" w:color="auto"/>
      </w:divBdr>
    </w:div>
    <w:div w:id="682587825">
      <w:bodyDiv w:val="1"/>
      <w:marLeft w:val="0"/>
      <w:marRight w:val="0"/>
      <w:marTop w:val="0"/>
      <w:marBottom w:val="0"/>
      <w:divBdr>
        <w:top w:val="none" w:sz="0" w:space="0" w:color="auto"/>
        <w:left w:val="none" w:sz="0" w:space="0" w:color="auto"/>
        <w:bottom w:val="none" w:sz="0" w:space="0" w:color="auto"/>
        <w:right w:val="none" w:sz="0" w:space="0" w:color="auto"/>
      </w:divBdr>
    </w:div>
    <w:div w:id="685182305">
      <w:bodyDiv w:val="1"/>
      <w:marLeft w:val="0"/>
      <w:marRight w:val="0"/>
      <w:marTop w:val="0"/>
      <w:marBottom w:val="0"/>
      <w:divBdr>
        <w:top w:val="none" w:sz="0" w:space="0" w:color="auto"/>
        <w:left w:val="none" w:sz="0" w:space="0" w:color="auto"/>
        <w:bottom w:val="none" w:sz="0" w:space="0" w:color="auto"/>
        <w:right w:val="none" w:sz="0" w:space="0" w:color="auto"/>
      </w:divBdr>
    </w:div>
    <w:div w:id="694694364">
      <w:bodyDiv w:val="1"/>
      <w:marLeft w:val="0"/>
      <w:marRight w:val="0"/>
      <w:marTop w:val="0"/>
      <w:marBottom w:val="0"/>
      <w:divBdr>
        <w:top w:val="none" w:sz="0" w:space="0" w:color="auto"/>
        <w:left w:val="none" w:sz="0" w:space="0" w:color="auto"/>
        <w:bottom w:val="none" w:sz="0" w:space="0" w:color="auto"/>
        <w:right w:val="none" w:sz="0" w:space="0" w:color="auto"/>
      </w:divBdr>
    </w:div>
    <w:div w:id="709918716">
      <w:bodyDiv w:val="1"/>
      <w:marLeft w:val="0"/>
      <w:marRight w:val="0"/>
      <w:marTop w:val="0"/>
      <w:marBottom w:val="0"/>
      <w:divBdr>
        <w:top w:val="none" w:sz="0" w:space="0" w:color="auto"/>
        <w:left w:val="none" w:sz="0" w:space="0" w:color="auto"/>
        <w:bottom w:val="none" w:sz="0" w:space="0" w:color="auto"/>
        <w:right w:val="none" w:sz="0" w:space="0" w:color="auto"/>
      </w:divBdr>
    </w:div>
    <w:div w:id="716509741">
      <w:bodyDiv w:val="1"/>
      <w:marLeft w:val="0"/>
      <w:marRight w:val="0"/>
      <w:marTop w:val="0"/>
      <w:marBottom w:val="0"/>
      <w:divBdr>
        <w:top w:val="none" w:sz="0" w:space="0" w:color="auto"/>
        <w:left w:val="none" w:sz="0" w:space="0" w:color="auto"/>
        <w:bottom w:val="none" w:sz="0" w:space="0" w:color="auto"/>
        <w:right w:val="none" w:sz="0" w:space="0" w:color="auto"/>
      </w:divBdr>
    </w:div>
    <w:div w:id="758796561">
      <w:bodyDiv w:val="1"/>
      <w:marLeft w:val="0"/>
      <w:marRight w:val="0"/>
      <w:marTop w:val="0"/>
      <w:marBottom w:val="0"/>
      <w:divBdr>
        <w:top w:val="none" w:sz="0" w:space="0" w:color="auto"/>
        <w:left w:val="none" w:sz="0" w:space="0" w:color="auto"/>
        <w:bottom w:val="none" w:sz="0" w:space="0" w:color="auto"/>
        <w:right w:val="none" w:sz="0" w:space="0" w:color="auto"/>
      </w:divBdr>
    </w:div>
    <w:div w:id="759524320">
      <w:bodyDiv w:val="1"/>
      <w:marLeft w:val="0"/>
      <w:marRight w:val="0"/>
      <w:marTop w:val="0"/>
      <w:marBottom w:val="0"/>
      <w:divBdr>
        <w:top w:val="none" w:sz="0" w:space="0" w:color="auto"/>
        <w:left w:val="none" w:sz="0" w:space="0" w:color="auto"/>
        <w:bottom w:val="none" w:sz="0" w:space="0" w:color="auto"/>
        <w:right w:val="none" w:sz="0" w:space="0" w:color="auto"/>
      </w:divBdr>
    </w:div>
    <w:div w:id="764425325">
      <w:bodyDiv w:val="1"/>
      <w:marLeft w:val="0"/>
      <w:marRight w:val="0"/>
      <w:marTop w:val="0"/>
      <w:marBottom w:val="0"/>
      <w:divBdr>
        <w:top w:val="none" w:sz="0" w:space="0" w:color="auto"/>
        <w:left w:val="none" w:sz="0" w:space="0" w:color="auto"/>
        <w:bottom w:val="none" w:sz="0" w:space="0" w:color="auto"/>
        <w:right w:val="none" w:sz="0" w:space="0" w:color="auto"/>
      </w:divBdr>
    </w:div>
    <w:div w:id="766004437">
      <w:bodyDiv w:val="1"/>
      <w:marLeft w:val="0"/>
      <w:marRight w:val="0"/>
      <w:marTop w:val="0"/>
      <w:marBottom w:val="0"/>
      <w:divBdr>
        <w:top w:val="none" w:sz="0" w:space="0" w:color="auto"/>
        <w:left w:val="none" w:sz="0" w:space="0" w:color="auto"/>
        <w:bottom w:val="none" w:sz="0" w:space="0" w:color="auto"/>
        <w:right w:val="none" w:sz="0" w:space="0" w:color="auto"/>
      </w:divBdr>
    </w:div>
    <w:div w:id="767697286">
      <w:bodyDiv w:val="1"/>
      <w:marLeft w:val="0"/>
      <w:marRight w:val="0"/>
      <w:marTop w:val="0"/>
      <w:marBottom w:val="0"/>
      <w:divBdr>
        <w:top w:val="none" w:sz="0" w:space="0" w:color="auto"/>
        <w:left w:val="none" w:sz="0" w:space="0" w:color="auto"/>
        <w:bottom w:val="none" w:sz="0" w:space="0" w:color="auto"/>
        <w:right w:val="none" w:sz="0" w:space="0" w:color="auto"/>
      </w:divBdr>
    </w:div>
    <w:div w:id="771706444">
      <w:bodyDiv w:val="1"/>
      <w:marLeft w:val="0"/>
      <w:marRight w:val="0"/>
      <w:marTop w:val="0"/>
      <w:marBottom w:val="0"/>
      <w:divBdr>
        <w:top w:val="none" w:sz="0" w:space="0" w:color="auto"/>
        <w:left w:val="none" w:sz="0" w:space="0" w:color="auto"/>
        <w:bottom w:val="none" w:sz="0" w:space="0" w:color="auto"/>
        <w:right w:val="none" w:sz="0" w:space="0" w:color="auto"/>
      </w:divBdr>
    </w:div>
    <w:div w:id="785782432">
      <w:bodyDiv w:val="1"/>
      <w:marLeft w:val="0"/>
      <w:marRight w:val="0"/>
      <w:marTop w:val="0"/>
      <w:marBottom w:val="0"/>
      <w:divBdr>
        <w:top w:val="none" w:sz="0" w:space="0" w:color="auto"/>
        <w:left w:val="none" w:sz="0" w:space="0" w:color="auto"/>
        <w:bottom w:val="none" w:sz="0" w:space="0" w:color="auto"/>
        <w:right w:val="none" w:sz="0" w:space="0" w:color="auto"/>
      </w:divBdr>
    </w:div>
    <w:div w:id="793720091">
      <w:bodyDiv w:val="1"/>
      <w:marLeft w:val="0"/>
      <w:marRight w:val="0"/>
      <w:marTop w:val="0"/>
      <w:marBottom w:val="0"/>
      <w:divBdr>
        <w:top w:val="none" w:sz="0" w:space="0" w:color="auto"/>
        <w:left w:val="none" w:sz="0" w:space="0" w:color="auto"/>
        <w:bottom w:val="none" w:sz="0" w:space="0" w:color="auto"/>
        <w:right w:val="none" w:sz="0" w:space="0" w:color="auto"/>
      </w:divBdr>
    </w:div>
    <w:div w:id="794568625">
      <w:bodyDiv w:val="1"/>
      <w:marLeft w:val="0"/>
      <w:marRight w:val="0"/>
      <w:marTop w:val="0"/>
      <w:marBottom w:val="0"/>
      <w:divBdr>
        <w:top w:val="none" w:sz="0" w:space="0" w:color="auto"/>
        <w:left w:val="none" w:sz="0" w:space="0" w:color="auto"/>
        <w:bottom w:val="none" w:sz="0" w:space="0" w:color="auto"/>
        <w:right w:val="none" w:sz="0" w:space="0" w:color="auto"/>
      </w:divBdr>
    </w:div>
    <w:div w:id="795173903">
      <w:bodyDiv w:val="1"/>
      <w:marLeft w:val="0"/>
      <w:marRight w:val="0"/>
      <w:marTop w:val="0"/>
      <w:marBottom w:val="0"/>
      <w:divBdr>
        <w:top w:val="none" w:sz="0" w:space="0" w:color="auto"/>
        <w:left w:val="none" w:sz="0" w:space="0" w:color="auto"/>
        <w:bottom w:val="none" w:sz="0" w:space="0" w:color="auto"/>
        <w:right w:val="none" w:sz="0" w:space="0" w:color="auto"/>
      </w:divBdr>
    </w:div>
    <w:div w:id="796219661">
      <w:bodyDiv w:val="1"/>
      <w:marLeft w:val="0"/>
      <w:marRight w:val="0"/>
      <w:marTop w:val="0"/>
      <w:marBottom w:val="0"/>
      <w:divBdr>
        <w:top w:val="none" w:sz="0" w:space="0" w:color="auto"/>
        <w:left w:val="none" w:sz="0" w:space="0" w:color="auto"/>
        <w:bottom w:val="none" w:sz="0" w:space="0" w:color="auto"/>
        <w:right w:val="none" w:sz="0" w:space="0" w:color="auto"/>
      </w:divBdr>
    </w:div>
    <w:div w:id="843786444">
      <w:bodyDiv w:val="1"/>
      <w:marLeft w:val="0"/>
      <w:marRight w:val="0"/>
      <w:marTop w:val="0"/>
      <w:marBottom w:val="0"/>
      <w:divBdr>
        <w:top w:val="none" w:sz="0" w:space="0" w:color="auto"/>
        <w:left w:val="none" w:sz="0" w:space="0" w:color="auto"/>
        <w:bottom w:val="none" w:sz="0" w:space="0" w:color="auto"/>
        <w:right w:val="none" w:sz="0" w:space="0" w:color="auto"/>
      </w:divBdr>
    </w:div>
    <w:div w:id="867376483">
      <w:bodyDiv w:val="1"/>
      <w:marLeft w:val="0"/>
      <w:marRight w:val="0"/>
      <w:marTop w:val="0"/>
      <w:marBottom w:val="0"/>
      <w:divBdr>
        <w:top w:val="none" w:sz="0" w:space="0" w:color="auto"/>
        <w:left w:val="none" w:sz="0" w:space="0" w:color="auto"/>
        <w:bottom w:val="none" w:sz="0" w:space="0" w:color="auto"/>
        <w:right w:val="none" w:sz="0" w:space="0" w:color="auto"/>
      </w:divBdr>
    </w:div>
    <w:div w:id="879048886">
      <w:bodyDiv w:val="1"/>
      <w:marLeft w:val="0"/>
      <w:marRight w:val="0"/>
      <w:marTop w:val="0"/>
      <w:marBottom w:val="0"/>
      <w:divBdr>
        <w:top w:val="none" w:sz="0" w:space="0" w:color="auto"/>
        <w:left w:val="none" w:sz="0" w:space="0" w:color="auto"/>
        <w:bottom w:val="none" w:sz="0" w:space="0" w:color="auto"/>
        <w:right w:val="none" w:sz="0" w:space="0" w:color="auto"/>
      </w:divBdr>
    </w:div>
    <w:div w:id="894780957">
      <w:bodyDiv w:val="1"/>
      <w:marLeft w:val="0"/>
      <w:marRight w:val="0"/>
      <w:marTop w:val="0"/>
      <w:marBottom w:val="0"/>
      <w:divBdr>
        <w:top w:val="none" w:sz="0" w:space="0" w:color="auto"/>
        <w:left w:val="none" w:sz="0" w:space="0" w:color="auto"/>
        <w:bottom w:val="none" w:sz="0" w:space="0" w:color="auto"/>
        <w:right w:val="none" w:sz="0" w:space="0" w:color="auto"/>
      </w:divBdr>
    </w:div>
    <w:div w:id="905073956">
      <w:bodyDiv w:val="1"/>
      <w:marLeft w:val="0"/>
      <w:marRight w:val="0"/>
      <w:marTop w:val="0"/>
      <w:marBottom w:val="0"/>
      <w:divBdr>
        <w:top w:val="none" w:sz="0" w:space="0" w:color="auto"/>
        <w:left w:val="none" w:sz="0" w:space="0" w:color="auto"/>
        <w:bottom w:val="none" w:sz="0" w:space="0" w:color="auto"/>
        <w:right w:val="none" w:sz="0" w:space="0" w:color="auto"/>
      </w:divBdr>
    </w:div>
    <w:div w:id="940718974">
      <w:bodyDiv w:val="1"/>
      <w:marLeft w:val="0"/>
      <w:marRight w:val="0"/>
      <w:marTop w:val="0"/>
      <w:marBottom w:val="0"/>
      <w:divBdr>
        <w:top w:val="none" w:sz="0" w:space="0" w:color="auto"/>
        <w:left w:val="none" w:sz="0" w:space="0" w:color="auto"/>
        <w:bottom w:val="none" w:sz="0" w:space="0" w:color="auto"/>
        <w:right w:val="none" w:sz="0" w:space="0" w:color="auto"/>
      </w:divBdr>
    </w:div>
    <w:div w:id="941687009">
      <w:bodyDiv w:val="1"/>
      <w:marLeft w:val="0"/>
      <w:marRight w:val="0"/>
      <w:marTop w:val="0"/>
      <w:marBottom w:val="0"/>
      <w:divBdr>
        <w:top w:val="none" w:sz="0" w:space="0" w:color="auto"/>
        <w:left w:val="none" w:sz="0" w:space="0" w:color="auto"/>
        <w:bottom w:val="none" w:sz="0" w:space="0" w:color="auto"/>
        <w:right w:val="none" w:sz="0" w:space="0" w:color="auto"/>
      </w:divBdr>
    </w:div>
    <w:div w:id="950742701">
      <w:bodyDiv w:val="1"/>
      <w:marLeft w:val="0"/>
      <w:marRight w:val="0"/>
      <w:marTop w:val="0"/>
      <w:marBottom w:val="0"/>
      <w:divBdr>
        <w:top w:val="none" w:sz="0" w:space="0" w:color="auto"/>
        <w:left w:val="none" w:sz="0" w:space="0" w:color="auto"/>
        <w:bottom w:val="none" w:sz="0" w:space="0" w:color="auto"/>
        <w:right w:val="none" w:sz="0" w:space="0" w:color="auto"/>
      </w:divBdr>
    </w:div>
    <w:div w:id="956136167">
      <w:bodyDiv w:val="1"/>
      <w:marLeft w:val="0"/>
      <w:marRight w:val="0"/>
      <w:marTop w:val="0"/>
      <w:marBottom w:val="0"/>
      <w:divBdr>
        <w:top w:val="none" w:sz="0" w:space="0" w:color="auto"/>
        <w:left w:val="none" w:sz="0" w:space="0" w:color="auto"/>
        <w:bottom w:val="none" w:sz="0" w:space="0" w:color="auto"/>
        <w:right w:val="none" w:sz="0" w:space="0" w:color="auto"/>
      </w:divBdr>
    </w:div>
    <w:div w:id="973173024">
      <w:bodyDiv w:val="1"/>
      <w:marLeft w:val="0"/>
      <w:marRight w:val="0"/>
      <w:marTop w:val="0"/>
      <w:marBottom w:val="0"/>
      <w:divBdr>
        <w:top w:val="none" w:sz="0" w:space="0" w:color="auto"/>
        <w:left w:val="none" w:sz="0" w:space="0" w:color="auto"/>
        <w:bottom w:val="none" w:sz="0" w:space="0" w:color="auto"/>
        <w:right w:val="none" w:sz="0" w:space="0" w:color="auto"/>
      </w:divBdr>
    </w:div>
    <w:div w:id="985938378">
      <w:bodyDiv w:val="1"/>
      <w:marLeft w:val="0"/>
      <w:marRight w:val="0"/>
      <w:marTop w:val="0"/>
      <w:marBottom w:val="0"/>
      <w:divBdr>
        <w:top w:val="none" w:sz="0" w:space="0" w:color="auto"/>
        <w:left w:val="none" w:sz="0" w:space="0" w:color="auto"/>
        <w:bottom w:val="none" w:sz="0" w:space="0" w:color="auto"/>
        <w:right w:val="none" w:sz="0" w:space="0" w:color="auto"/>
      </w:divBdr>
    </w:div>
    <w:div w:id="1004937996">
      <w:bodyDiv w:val="1"/>
      <w:marLeft w:val="0"/>
      <w:marRight w:val="0"/>
      <w:marTop w:val="0"/>
      <w:marBottom w:val="0"/>
      <w:divBdr>
        <w:top w:val="none" w:sz="0" w:space="0" w:color="auto"/>
        <w:left w:val="none" w:sz="0" w:space="0" w:color="auto"/>
        <w:bottom w:val="none" w:sz="0" w:space="0" w:color="auto"/>
        <w:right w:val="none" w:sz="0" w:space="0" w:color="auto"/>
      </w:divBdr>
    </w:div>
    <w:div w:id="1013454514">
      <w:bodyDiv w:val="1"/>
      <w:marLeft w:val="0"/>
      <w:marRight w:val="0"/>
      <w:marTop w:val="0"/>
      <w:marBottom w:val="0"/>
      <w:divBdr>
        <w:top w:val="none" w:sz="0" w:space="0" w:color="auto"/>
        <w:left w:val="none" w:sz="0" w:space="0" w:color="auto"/>
        <w:bottom w:val="none" w:sz="0" w:space="0" w:color="auto"/>
        <w:right w:val="none" w:sz="0" w:space="0" w:color="auto"/>
      </w:divBdr>
    </w:div>
    <w:div w:id="1014646723">
      <w:bodyDiv w:val="1"/>
      <w:marLeft w:val="0"/>
      <w:marRight w:val="0"/>
      <w:marTop w:val="0"/>
      <w:marBottom w:val="0"/>
      <w:divBdr>
        <w:top w:val="none" w:sz="0" w:space="0" w:color="auto"/>
        <w:left w:val="none" w:sz="0" w:space="0" w:color="auto"/>
        <w:bottom w:val="none" w:sz="0" w:space="0" w:color="auto"/>
        <w:right w:val="none" w:sz="0" w:space="0" w:color="auto"/>
      </w:divBdr>
    </w:div>
    <w:div w:id="1017848684">
      <w:bodyDiv w:val="1"/>
      <w:marLeft w:val="0"/>
      <w:marRight w:val="0"/>
      <w:marTop w:val="0"/>
      <w:marBottom w:val="0"/>
      <w:divBdr>
        <w:top w:val="none" w:sz="0" w:space="0" w:color="auto"/>
        <w:left w:val="none" w:sz="0" w:space="0" w:color="auto"/>
        <w:bottom w:val="none" w:sz="0" w:space="0" w:color="auto"/>
        <w:right w:val="none" w:sz="0" w:space="0" w:color="auto"/>
      </w:divBdr>
    </w:div>
    <w:div w:id="1019965090">
      <w:bodyDiv w:val="1"/>
      <w:marLeft w:val="0"/>
      <w:marRight w:val="0"/>
      <w:marTop w:val="0"/>
      <w:marBottom w:val="0"/>
      <w:divBdr>
        <w:top w:val="none" w:sz="0" w:space="0" w:color="auto"/>
        <w:left w:val="none" w:sz="0" w:space="0" w:color="auto"/>
        <w:bottom w:val="none" w:sz="0" w:space="0" w:color="auto"/>
        <w:right w:val="none" w:sz="0" w:space="0" w:color="auto"/>
      </w:divBdr>
    </w:div>
    <w:div w:id="1024018771">
      <w:bodyDiv w:val="1"/>
      <w:marLeft w:val="0"/>
      <w:marRight w:val="0"/>
      <w:marTop w:val="0"/>
      <w:marBottom w:val="0"/>
      <w:divBdr>
        <w:top w:val="none" w:sz="0" w:space="0" w:color="auto"/>
        <w:left w:val="none" w:sz="0" w:space="0" w:color="auto"/>
        <w:bottom w:val="none" w:sz="0" w:space="0" w:color="auto"/>
        <w:right w:val="none" w:sz="0" w:space="0" w:color="auto"/>
      </w:divBdr>
    </w:div>
    <w:div w:id="1026490446">
      <w:bodyDiv w:val="1"/>
      <w:marLeft w:val="0"/>
      <w:marRight w:val="0"/>
      <w:marTop w:val="0"/>
      <w:marBottom w:val="0"/>
      <w:divBdr>
        <w:top w:val="none" w:sz="0" w:space="0" w:color="auto"/>
        <w:left w:val="none" w:sz="0" w:space="0" w:color="auto"/>
        <w:bottom w:val="none" w:sz="0" w:space="0" w:color="auto"/>
        <w:right w:val="none" w:sz="0" w:space="0" w:color="auto"/>
      </w:divBdr>
    </w:div>
    <w:div w:id="1027637219">
      <w:bodyDiv w:val="1"/>
      <w:marLeft w:val="0"/>
      <w:marRight w:val="0"/>
      <w:marTop w:val="0"/>
      <w:marBottom w:val="0"/>
      <w:divBdr>
        <w:top w:val="none" w:sz="0" w:space="0" w:color="auto"/>
        <w:left w:val="none" w:sz="0" w:space="0" w:color="auto"/>
        <w:bottom w:val="none" w:sz="0" w:space="0" w:color="auto"/>
        <w:right w:val="none" w:sz="0" w:space="0" w:color="auto"/>
      </w:divBdr>
    </w:div>
    <w:div w:id="1041593327">
      <w:bodyDiv w:val="1"/>
      <w:marLeft w:val="0"/>
      <w:marRight w:val="0"/>
      <w:marTop w:val="0"/>
      <w:marBottom w:val="0"/>
      <w:divBdr>
        <w:top w:val="none" w:sz="0" w:space="0" w:color="auto"/>
        <w:left w:val="none" w:sz="0" w:space="0" w:color="auto"/>
        <w:bottom w:val="none" w:sz="0" w:space="0" w:color="auto"/>
        <w:right w:val="none" w:sz="0" w:space="0" w:color="auto"/>
      </w:divBdr>
    </w:div>
    <w:div w:id="1063411200">
      <w:bodyDiv w:val="1"/>
      <w:marLeft w:val="0"/>
      <w:marRight w:val="0"/>
      <w:marTop w:val="0"/>
      <w:marBottom w:val="0"/>
      <w:divBdr>
        <w:top w:val="none" w:sz="0" w:space="0" w:color="auto"/>
        <w:left w:val="none" w:sz="0" w:space="0" w:color="auto"/>
        <w:bottom w:val="none" w:sz="0" w:space="0" w:color="auto"/>
        <w:right w:val="none" w:sz="0" w:space="0" w:color="auto"/>
      </w:divBdr>
    </w:div>
    <w:div w:id="1086070654">
      <w:bodyDiv w:val="1"/>
      <w:marLeft w:val="0"/>
      <w:marRight w:val="0"/>
      <w:marTop w:val="0"/>
      <w:marBottom w:val="0"/>
      <w:divBdr>
        <w:top w:val="none" w:sz="0" w:space="0" w:color="auto"/>
        <w:left w:val="none" w:sz="0" w:space="0" w:color="auto"/>
        <w:bottom w:val="none" w:sz="0" w:space="0" w:color="auto"/>
        <w:right w:val="none" w:sz="0" w:space="0" w:color="auto"/>
      </w:divBdr>
    </w:div>
    <w:div w:id="1105926883">
      <w:bodyDiv w:val="1"/>
      <w:marLeft w:val="0"/>
      <w:marRight w:val="0"/>
      <w:marTop w:val="0"/>
      <w:marBottom w:val="0"/>
      <w:divBdr>
        <w:top w:val="none" w:sz="0" w:space="0" w:color="auto"/>
        <w:left w:val="none" w:sz="0" w:space="0" w:color="auto"/>
        <w:bottom w:val="none" w:sz="0" w:space="0" w:color="auto"/>
        <w:right w:val="none" w:sz="0" w:space="0" w:color="auto"/>
      </w:divBdr>
    </w:div>
    <w:div w:id="1106072136">
      <w:bodyDiv w:val="1"/>
      <w:marLeft w:val="0"/>
      <w:marRight w:val="0"/>
      <w:marTop w:val="0"/>
      <w:marBottom w:val="0"/>
      <w:divBdr>
        <w:top w:val="none" w:sz="0" w:space="0" w:color="auto"/>
        <w:left w:val="none" w:sz="0" w:space="0" w:color="auto"/>
        <w:bottom w:val="none" w:sz="0" w:space="0" w:color="auto"/>
        <w:right w:val="none" w:sz="0" w:space="0" w:color="auto"/>
      </w:divBdr>
    </w:div>
    <w:div w:id="1107233745">
      <w:bodyDiv w:val="1"/>
      <w:marLeft w:val="0"/>
      <w:marRight w:val="0"/>
      <w:marTop w:val="0"/>
      <w:marBottom w:val="0"/>
      <w:divBdr>
        <w:top w:val="none" w:sz="0" w:space="0" w:color="auto"/>
        <w:left w:val="none" w:sz="0" w:space="0" w:color="auto"/>
        <w:bottom w:val="none" w:sz="0" w:space="0" w:color="auto"/>
        <w:right w:val="none" w:sz="0" w:space="0" w:color="auto"/>
      </w:divBdr>
    </w:div>
    <w:div w:id="1107891748">
      <w:bodyDiv w:val="1"/>
      <w:marLeft w:val="0"/>
      <w:marRight w:val="0"/>
      <w:marTop w:val="0"/>
      <w:marBottom w:val="0"/>
      <w:divBdr>
        <w:top w:val="none" w:sz="0" w:space="0" w:color="auto"/>
        <w:left w:val="none" w:sz="0" w:space="0" w:color="auto"/>
        <w:bottom w:val="none" w:sz="0" w:space="0" w:color="auto"/>
        <w:right w:val="none" w:sz="0" w:space="0" w:color="auto"/>
      </w:divBdr>
    </w:div>
    <w:div w:id="1109197252">
      <w:bodyDiv w:val="1"/>
      <w:marLeft w:val="0"/>
      <w:marRight w:val="0"/>
      <w:marTop w:val="0"/>
      <w:marBottom w:val="0"/>
      <w:divBdr>
        <w:top w:val="none" w:sz="0" w:space="0" w:color="auto"/>
        <w:left w:val="none" w:sz="0" w:space="0" w:color="auto"/>
        <w:bottom w:val="none" w:sz="0" w:space="0" w:color="auto"/>
        <w:right w:val="none" w:sz="0" w:space="0" w:color="auto"/>
      </w:divBdr>
    </w:div>
    <w:div w:id="1109853053">
      <w:bodyDiv w:val="1"/>
      <w:marLeft w:val="0"/>
      <w:marRight w:val="0"/>
      <w:marTop w:val="0"/>
      <w:marBottom w:val="0"/>
      <w:divBdr>
        <w:top w:val="none" w:sz="0" w:space="0" w:color="auto"/>
        <w:left w:val="none" w:sz="0" w:space="0" w:color="auto"/>
        <w:bottom w:val="none" w:sz="0" w:space="0" w:color="auto"/>
        <w:right w:val="none" w:sz="0" w:space="0" w:color="auto"/>
      </w:divBdr>
    </w:div>
    <w:div w:id="1112944120">
      <w:bodyDiv w:val="1"/>
      <w:marLeft w:val="0"/>
      <w:marRight w:val="0"/>
      <w:marTop w:val="0"/>
      <w:marBottom w:val="0"/>
      <w:divBdr>
        <w:top w:val="none" w:sz="0" w:space="0" w:color="auto"/>
        <w:left w:val="none" w:sz="0" w:space="0" w:color="auto"/>
        <w:bottom w:val="none" w:sz="0" w:space="0" w:color="auto"/>
        <w:right w:val="none" w:sz="0" w:space="0" w:color="auto"/>
      </w:divBdr>
    </w:div>
    <w:div w:id="1123184782">
      <w:bodyDiv w:val="1"/>
      <w:marLeft w:val="0"/>
      <w:marRight w:val="0"/>
      <w:marTop w:val="0"/>
      <w:marBottom w:val="0"/>
      <w:divBdr>
        <w:top w:val="none" w:sz="0" w:space="0" w:color="auto"/>
        <w:left w:val="none" w:sz="0" w:space="0" w:color="auto"/>
        <w:bottom w:val="none" w:sz="0" w:space="0" w:color="auto"/>
        <w:right w:val="none" w:sz="0" w:space="0" w:color="auto"/>
      </w:divBdr>
    </w:div>
    <w:div w:id="1149059743">
      <w:bodyDiv w:val="1"/>
      <w:marLeft w:val="0"/>
      <w:marRight w:val="0"/>
      <w:marTop w:val="0"/>
      <w:marBottom w:val="0"/>
      <w:divBdr>
        <w:top w:val="none" w:sz="0" w:space="0" w:color="auto"/>
        <w:left w:val="none" w:sz="0" w:space="0" w:color="auto"/>
        <w:bottom w:val="none" w:sz="0" w:space="0" w:color="auto"/>
        <w:right w:val="none" w:sz="0" w:space="0" w:color="auto"/>
      </w:divBdr>
    </w:div>
    <w:div w:id="1169709584">
      <w:bodyDiv w:val="1"/>
      <w:marLeft w:val="0"/>
      <w:marRight w:val="0"/>
      <w:marTop w:val="0"/>
      <w:marBottom w:val="0"/>
      <w:divBdr>
        <w:top w:val="none" w:sz="0" w:space="0" w:color="auto"/>
        <w:left w:val="none" w:sz="0" w:space="0" w:color="auto"/>
        <w:bottom w:val="none" w:sz="0" w:space="0" w:color="auto"/>
        <w:right w:val="none" w:sz="0" w:space="0" w:color="auto"/>
      </w:divBdr>
    </w:div>
    <w:div w:id="1173759544">
      <w:bodyDiv w:val="1"/>
      <w:marLeft w:val="0"/>
      <w:marRight w:val="0"/>
      <w:marTop w:val="0"/>
      <w:marBottom w:val="0"/>
      <w:divBdr>
        <w:top w:val="none" w:sz="0" w:space="0" w:color="auto"/>
        <w:left w:val="none" w:sz="0" w:space="0" w:color="auto"/>
        <w:bottom w:val="none" w:sz="0" w:space="0" w:color="auto"/>
        <w:right w:val="none" w:sz="0" w:space="0" w:color="auto"/>
      </w:divBdr>
    </w:div>
    <w:div w:id="1189248533">
      <w:bodyDiv w:val="1"/>
      <w:marLeft w:val="0"/>
      <w:marRight w:val="0"/>
      <w:marTop w:val="0"/>
      <w:marBottom w:val="0"/>
      <w:divBdr>
        <w:top w:val="none" w:sz="0" w:space="0" w:color="auto"/>
        <w:left w:val="none" w:sz="0" w:space="0" w:color="auto"/>
        <w:bottom w:val="none" w:sz="0" w:space="0" w:color="auto"/>
        <w:right w:val="none" w:sz="0" w:space="0" w:color="auto"/>
      </w:divBdr>
    </w:div>
    <w:div w:id="1194273837">
      <w:bodyDiv w:val="1"/>
      <w:marLeft w:val="0"/>
      <w:marRight w:val="0"/>
      <w:marTop w:val="0"/>
      <w:marBottom w:val="0"/>
      <w:divBdr>
        <w:top w:val="none" w:sz="0" w:space="0" w:color="auto"/>
        <w:left w:val="none" w:sz="0" w:space="0" w:color="auto"/>
        <w:bottom w:val="none" w:sz="0" w:space="0" w:color="auto"/>
        <w:right w:val="none" w:sz="0" w:space="0" w:color="auto"/>
      </w:divBdr>
    </w:div>
    <w:div w:id="1195386260">
      <w:bodyDiv w:val="1"/>
      <w:marLeft w:val="0"/>
      <w:marRight w:val="0"/>
      <w:marTop w:val="0"/>
      <w:marBottom w:val="0"/>
      <w:divBdr>
        <w:top w:val="none" w:sz="0" w:space="0" w:color="auto"/>
        <w:left w:val="none" w:sz="0" w:space="0" w:color="auto"/>
        <w:bottom w:val="none" w:sz="0" w:space="0" w:color="auto"/>
        <w:right w:val="none" w:sz="0" w:space="0" w:color="auto"/>
      </w:divBdr>
    </w:div>
    <w:div w:id="1281061582">
      <w:bodyDiv w:val="1"/>
      <w:marLeft w:val="0"/>
      <w:marRight w:val="0"/>
      <w:marTop w:val="0"/>
      <w:marBottom w:val="0"/>
      <w:divBdr>
        <w:top w:val="none" w:sz="0" w:space="0" w:color="auto"/>
        <w:left w:val="none" w:sz="0" w:space="0" w:color="auto"/>
        <w:bottom w:val="none" w:sz="0" w:space="0" w:color="auto"/>
        <w:right w:val="none" w:sz="0" w:space="0" w:color="auto"/>
      </w:divBdr>
    </w:div>
    <w:div w:id="1281231452">
      <w:bodyDiv w:val="1"/>
      <w:marLeft w:val="0"/>
      <w:marRight w:val="0"/>
      <w:marTop w:val="0"/>
      <w:marBottom w:val="0"/>
      <w:divBdr>
        <w:top w:val="none" w:sz="0" w:space="0" w:color="auto"/>
        <w:left w:val="none" w:sz="0" w:space="0" w:color="auto"/>
        <w:bottom w:val="none" w:sz="0" w:space="0" w:color="auto"/>
        <w:right w:val="none" w:sz="0" w:space="0" w:color="auto"/>
      </w:divBdr>
    </w:div>
    <w:div w:id="1297875995">
      <w:bodyDiv w:val="1"/>
      <w:marLeft w:val="0"/>
      <w:marRight w:val="0"/>
      <w:marTop w:val="0"/>
      <w:marBottom w:val="0"/>
      <w:divBdr>
        <w:top w:val="none" w:sz="0" w:space="0" w:color="auto"/>
        <w:left w:val="none" w:sz="0" w:space="0" w:color="auto"/>
        <w:bottom w:val="none" w:sz="0" w:space="0" w:color="auto"/>
        <w:right w:val="none" w:sz="0" w:space="0" w:color="auto"/>
      </w:divBdr>
    </w:div>
    <w:div w:id="1324968413">
      <w:bodyDiv w:val="1"/>
      <w:marLeft w:val="0"/>
      <w:marRight w:val="0"/>
      <w:marTop w:val="0"/>
      <w:marBottom w:val="0"/>
      <w:divBdr>
        <w:top w:val="none" w:sz="0" w:space="0" w:color="auto"/>
        <w:left w:val="none" w:sz="0" w:space="0" w:color="auto"/>
        <w:bottom w:val="none" w:sz="0" w:space="0" w:color="auto"/>
        <w:right w:val="none" w:sz="0" w:space="0" w:color="auto"/>
      </w:divBdr>
    </w:div>
    <w:div w:id="1349134763">
      <w:bodyDiv w:val="1"/>
      <w:marLeft w:val="0"/>
      <w:marRight w:val="0"/>
      <w:marTop w:val="0"/>
      <w:marBottom w:val="0"/>
      <w:divBdr>
        <w:top w:val="none" w:sz="0" w:space="0" w:color="auto"/>
        <w:left w:val="none" w:sz="0" w:space="0" w:color="auto"/>
        <w:bottom w:val="none" w:sz="0" w:space="0" w:color="auto"/>
        <w:right w:val="none" w:sz="0" w:space="0" w:color="auto"/>
      </w:divBdr>
    </w:div>
    <w:div w:id="1355112688">
      <w:bodyDiv w:val="1"/>
      <w:marLeft w:val="0"/>
      <w:marRight w:val="0"/>
      <w:marTop w:val="0"/>
      <w:marBottom w:val="0"/>
      <w:divBdr>
        <w:top w:val="none" w:sz="0" w:space="0" w:color="auto"/>
        <w:left w:val="none" w:sz="0" w:space="0" w:color="auto"/>
        <w:bottom w:val="none" w:sz="0" w:space="0" w:color="auto"/>
        <w:right w:val="none" w:sz="0" w:space="0" w:color="auto"/>
      </w:divBdr>
    </w:div>
    <w:div w:id="1357197284">
      <w:bodyDiv w:val="1"/>
      <w:marLeft w:val="0"/>
      <w:marRight w:val="0"/>
      <w:marTop w:val="0"/>
      <w:marBottom w:val="0"/>
      <w:divBdr>
        <w:top w:val="none" w:sz="0" w:space="0" w:color="auto"/>
        <w:left w:val="none" w:sz="0" w:space="0" w:color="auto"/>
        <w:bottom w:val="none" w:sz="0" w:space="0" w:color="auto"/>
        <w:right w:val="none" w:sz="0" w:space="0" w:color="auto"/>
      </w:divBdr>
    </w:div>
    <w:div w:id="1361515511">
      <w:bodyDiv w:val="1"/>
      <w:marLeft w:val="0"/>
      <w:marRight w:val="0"/>
      <w:marTop w:val="0"/>
      <w:marBottom w:val="0"/>
      <w:divBdr>
        <w:top w:val="none" w:sz="0" w:space="0" w:color="auto"/>
        <w:left w:val="none" w:sz="0" w:space="0" w:color="auto"/>
        <w:bottom w:val="none" w:sz="0" w:space="0" w:color="auto"/>
        <w:right w:val="none" w:sz="0" w:space="0" w:color="auto"/>
      </w:divBdr>
    </w:div>
    <w:div w:id="1396853418">
      <w:bodyDiv w:val="1"/>
      <w:marLeft w:val="0"/>
      <w:marRight w:val="0"/>
      <w:marTop w:val="0"/>
      <w:marBottom w:val="0"/>
      <w:divBdr>
        <w:top w:val="none" w:sz="0" w:space="0" w:color="auto"/>
        <w:left w:val="none" w:sz="0" w:space="0" w:color="auto"/>
        <w:bottom w:val="none" w:sz="0" w:space="0" w:color="auto"/>
        <w:right w:val="none" w:sz="0" w:space="0" w:color="auto"/>
      </w:divBdr>
    </w:div>
    <w:div w:id="1407729844">
      <w:bodyDiv w:val="1"/>
      <w:marLeft w:val="0"/>
      <w:marRight w:val="0"/>
      <w:marTop w:val="0"/>
      <w:marBottom w:val="0"/>
      <w:divBdr>
        <w:top w:val="none" w:sz="0" w:space="0" w:color="auto"/>
        <w:left w:val="none" w:sz="0" w:space="0" w:color="auto"/>
        <w:bottom w:val="none" w:sz="0" w:space="0" w:color="auto"/>
        <w:right w:val="none" w:sz="0" w:space="0" w:color="auto"/>
      </w:divBdr>
    </w:div>
    <w:div w:id="1419672945">
      <w:bodyDiv w:val="1"/>
      <w:marLeft w:val="0"/>
      <w:marRight w:val="0"/>
      <w:marTop w:val="0"/>
      <w:marBottom w:val="0"/>
      <w:divBdr>
        <w:top w:val="none" w:sz="0" w:space="0" w:color="auto"/>
        <w:left w:val="none" w:sz="0" w:space="0" w:color="auto"/>
        <w:bottom w:val="none" w:sz="0" w:space="0" w:color="auto"/>
        <w:right w:val="none" w:sz="0" w:space="0" w:color="auto"/>
      </w:divBdr>
    </w:div>
    <w:div w:id="1427074936">
      <w:bodyDiv w:val="1"/>
      <w:marLeft w:val="0"/>
      <w:marRight w:val="0"/>
      <w:marTop w:val="0"/>
      <w:marBottom w:val="0"/>
      <w:divBdr>
        <w:top w:val="none" w:sz="0" w:space="0" w:color="auto"/>
        <w:left w:val="none" w:sz="0" w:space="0" w:color="auto"/>
        <w:bottom w:val="none" w:sz="0" w:space="0" w:color="auto"/>
        <w:right w:val="none" w:sz="0" w:space="0" w:color="auto"/>
      </w:divBdr>
    </w:div>
    <w:div w:id="1429621084">
      <w:bodyDiv w:val="1"/>
      <w:marLeft w:val="0"/>
      <w:marRight w:val="0"/>
      <w:marTop w:val="0"/>
      <w:marBottom w:val="0"/>
      <w:divBdr>
        <w:top w:val="none" w:sz="0" w:space="0" w:color="auto"/>
        <w:left w:val="none" w:sz="0" w:space="0" w:color="auto"/>
        <w:bottom w:val="none" w:sz="0" w:space="0" w:color="auto"/>
        <w:right w:val="none" w:sz="0" w:space="0" w:color="auto"/>
      </w:divBdr>
    </w:div>
    <w:div w:id="1436444852">
      <w:bodyDiv w:val="1"/>
      <w:marLeft w:val="0"/>
      <w:marRight w:val="0"/>
      <w:marTop w:val="0"/>
      <w:marBottom w:val="0"/>
      <w:divBdr>
        <w:top w:val="none" w:sz="0" w:space="0" w:color="auto"/>
        <w:left w:val="none" w:sz="0" w:space="0" w:color="auto"/>
        <w:bottom w:val="none" w:sz="0" w:space="0" w:color="auto"/>
        <w:right w:val="none" w:sz="0" w:space="0" w:color="auto"/>
      </w:divBdr>
    </w:div>
    <w:div w:id="1444575956">
      <w:bodyDiv w:val="1"/>
      <w:marLeft w:val="0"/>
      <w:marRight w:val="0"/>
      <w:marTop w:val="0"/>
      <w:marBottom w:val="0"/>
      <w:divBdr>
        <w:top w:val="none" w:sz="0" w:space="0" w:color="auto"/>
        <w:left w:val="none" w:sz="0" w:space="0" w:color="auto"/>
        <w:bottom w:val="none" w:sz="0" w:space="0" w:color="auto"/>
        <w:right w:val="none" w:sz="0" w:space="0" w:color="auto"/>
      </w:divBdr>
    </w:div>
    <w:div w:id="1450079725">
      <w:bodyDiv w:val="1"/>
      <w:marLeft w:val="0"/>
      <w:marRight w:val="0"/>
      <w:marTop w:val="0"/>
      <w:marBottom w:val="0"/>
      <w:divBdr>
        <w:top w:val="none" w:sz="0" w:space="0" w:color="auto"/>
        <w:left w:val="none" w:sz="0" w:space="0" w:color="auto"/>
        <w:bottom w:val="none" w:sz="0" w:space="0" w:color="auto"/>
        <w:right w:val="none" w:sz="0" w:space="0" w:color="auto"/>
      </w:divBdr>
    </w:div>
    <w:div w:id="1462768951">
      <w:bodyDiv w:val="1"/>
      <w:marLeft w:val="0"/>
      <w:marRight w:val="0"/>
      <w:marTop w:val="0"/>
      <w:marBottom w:val="0"/>
      <w:divBdr>
        <w:top w:val="none" w:sz="0" w:space="0" w:color="auto"/>
        <w:left w:val="none" w:sz="0" w:space="0" w:color="auto"/>
        <w:bottom w:val="none" w:sz="0" w:space="0" w:color="auto"/>
        <w:right w:val="none" w:sz="0" w:space="0" w:color="auto"/>
      </w:divBdr>
    </w:div>
    <w:div w:id="1476948006">
      <w:bodyDiv w:val="1"/>
      <w:marLeft w:val="0"/>
      <w:marRight w:val="0"/>
      <w:marTop w:val="0"/>
      <w:marBottom w:val="0"/>
      <w:divBdr>
        <w:top w:val="none" w:sz="0" w:space="0" w:color="auto"/>
        <w:left w:val="none" w:sz="0" w:space="0" w:color="auto"/>
        <w:bottom w:val="none" w:sz="0" w:space="0" w:color="auto"/>
        <w:right w:val="none" w:sz="0" w:space="0" w:color="auto"/>
      </w:divBdr>
    </w:div>
    <w:div w:id="1499030947">
      <w:bodyDiv w:val="1"/>
      <w:marLeft w:val="0"/>
      <w:marRight w:val="0"/>
      <w:marTop w:val="0"/>
      <w:marBottom w:val="0"/>
      <w:divBdr>
        <w:top w:val="none" w:sz="0" w:space="0" w:color="auto"/>
        <w:left w:val="none" w:sz="0" w:space="0" w:color="auto"/>
        <w:bottom w:val="none" w:sz="0" w:space="0" w:color="auto"/>
        <w:right w:val="none" w:sz="0" w:space="0" w:color="auto"/>
      </w:divBdr>
    </w:div>
    <w:div w:id="1502352715">
      <w:bodyDiv w:val="1"/>
      <w:marLeft w:val="0"/>
      <w:marRight w:val="0"/>
      <w:marTop w:val="0"/>
      <w:marBottom w:val="0"/>
      <w:divBdr>
        <w:top w:val="none" w:sz="0" w:space="0" w:color="auto"/>
        <w:left w:val="none" w:sz="0" w:space="0" w:color="auto"/>
        <w:bottom w:val="none" w:sz="0" w:space="0" w:color="auto"/>
        <w:right w:val="none" w:sz="0" w:space="0" w:color="auto"/>
      </w:divBdr>
    </w:div>
    <w:div w:id="1534072049">
      <w:bodyDiv w:val="1"/>
      <w:marLeft w:val="0"/>
      <w:marRight w:val="0"/>
      <w:marTop w:val="0"/>
      <w:marBottom w:val="0"/>
      <w:divBdr>
        <w:top w:val="none" w:sz="0" w:space="0" w:color="auto"/>
        <w:left w:val="none" w:sz="0" w:space="0" w:color="auto"/>
        <w:bottom w:val="none" w:sz="0" w:space="0" w:color="auto"/>
        <w:right w:val="none" w:sz="0" w:space="0" w:color="auto"/>
      </w:divBdr>
    </w:div>
    <w:div w:id="1543785550">
      <w:bodyDiv w:val="1"/>
      <w:marLeft w:val="0"/>
      <w:marRight w:val="0"/>
      <w:marTop w:val="0"/>
      <w:marBottom w:val="0"/>
      <w:divBdr>
        <w:top w:val="none" w:sz="0" w:space="0" w:color="auto"/>
        <w:left w:val="none" w:sz="0" w:space="0" w:color="auto"/>
        <w:bottom w:val="none" w:sz="0" w:space="0" w:color="auto"/>
        <w:right w:val="none" w:sz="0" w:space="0" w:color="auto"/>
      </w:divBdr>
    </w:div>
    <w:div w:id="1552110941">
      <w:bodyDiv w:val="1"/>
      <w:marLeft w:val="0"/>
      <w:marRight w:val="0"/>
      <w:marTop w:val="0"/>
      <w:marBottom w:val="0"/>
      <w:divBdr>
        <w:top w:val="none" w:sz="0" w:space="0" w:color="auto"/>
        <w:left w:val="none" w:sz="0" w:space="0" w:color="auto"/>
        <w:bottom w:val="none" w:sz="0" w:space="0" w:color="auto"/>
        <w:right w:val="none" w:sz="0" w:space="0" w:color="auto"/>
      </w:divBdr>
    </w:div>
    <w:div w:id="1567688522">
      <w:bodyDiv w:val="1"/>
      <w:marLeft w:val="0"/>
      <w:marRight w:val="0"/>
      <w:marTop w:val="0"/>
      <w:marBottom w:val="0"/>
      <w:divBdr>
        <w:top w:val="none" w:sz="0" w:space="0" w:color="auto"/>
        <w:left w:val="none" w:sz="0" w:space="0" w:color="auto"/>
        <w:bottom w:val="none" w:sz="0" w:space="0" w:color="auto"/>
        <w:right w:val="none" w:sz="0" w:space="0" w:color="auto"/>
      </w:divBdr>
    </w:div>
    <w:div w:id="1571771369">
      <w:bodyDiv w:val="1"/>
      <w:marLeft w:val="0"/>
      <w:marRight w:val="0"/>
      <w:marTop w:val="0"/>
      <w:marBottom w:val="0"/>
      <w:divBdr>
        <w:top w:val="none" w:sz="0" w:space="0" w:color="auto"/>
        <w:left w:val="none" w:sz="0" w:space="0" w:color="auto"/>
        <w:bottom w:val="none" w:sz="0" w:space="0" w:color="auto"/>
        <w:right w:val="none" w:sz="0" w:space="0" w:color="auto"/>
      </w:divBdr>
    </w:div>
    <w:div w:id="1572154670">
      <w:bodyDiv w:val="1"/>
      <w:marLeft w:val="0"/>
      <w:marRight w:val="0"/>
      <w:marTop w:val="0"/>
      <w:marBottom w:val="0"/>
      <w:divBdr>
        <w:top w:val="none" w:sz="0" w:space="0" w:color="auto"/>
        <w:left w:val="none" w:sz="0" w:space="0" w:color="auto"/>
        <w:bottom w:val="none" w:sz="0" w:space="0" w:color="auto"/>
        <w:right w:val="none" w:sz="0" w:space="0" w:color="auto"/>
      </w:divBdr>
    </w:div>
    <w:div w:id="1582832046">
      <w:bodyDiv w:val="1"/>
      <w:marLeft w:val="0"/>
      <w:marRight w:val="0"/>
      <w:marTop w:val="0"/>
      <w:marBottom w:val="0"/>
      <w:divBdr>
        <w:top w:val="none" w:sz="0" w:space="0" w:color="auto"/>
        <w:left w:val="none" w:sz="0" w:space="0" w:color="auto"/>
        <w:bottom w:val="none" w:sz="0" w:space="0" w:color="auto"/>
        <w:right w:val="none" w:sz="0" w:space="0" w:color="auto"/>
      </w:divBdr>
    </w:div>
    <w:div w:id="1587810772">
      <w:bodyDiv w:val="1"/>
      <w:marLeft w:val="0"/>
      <w:marRight w:val="0"/>
      <w:marTop w:val="0"/>
      <w:marBottom w:val="0"/>
      <w:divBdr>
        <w:top w:val="none" w:sz="0" w:space="0" w:color="auto"/>
        <w:left w:val="none" w:sz="0" w:space="0" w:color="auto"/>
        <w:bottom w:val="none" w:sz="0" w:space="0" w:color="auto"/>
        <w:right w:val="none" w:sz="0" w:space="0" w:color="auto"/>
      </w:divBdr>
    </w:div>
    <w:div w:id="1611157271">
      <w:bodyDiv w:val="1"/>
      <w:marLeft w:val="0"/>
      <w:marRight w:val="0"/>
      <w:marTop w:val="0"/>
      <w:marBottom w:val="0"/>
      <w:divBdr>
        <w:top w:val="none" w:sz="0" w:space="0" w:color="auto"/>
        <w:left w:val="none" w:sz="0" w:space="0" w:color="auto"/>
        <w:bottom w:val="none" w:sz="0" w:space="0" w:color="auto"/>
        <w:right w:val="none" w:sz="0" w:space="0" w:color="auto"/>
      </w:divBdr>
    </w:div>
    <w:div w:id="1611548140">
      <w:bodyDiv w:val="1"/>
      <w:marLeft w:val="0"/>
      <w:marRight w:val="0"/>
      <w:marTop w:val="0"/>
      <w:marBottom w:val="0"/>
      <w:divBdr>
        <w:top w:val="none" w:sz="0" w:space="0" w:color="auto"/>
        <w:left w:val="none" w:sz="0" w:space="0" w:color="auto"/>
        <w:bottom w:val="none" w:sz="0" w:space="0" w:color="auto"/>
        <w:right w:val="none" w:sz="0" w:space="0" w:color="auto"/>
      </w:divBdr>
    </w:div>
    <w:div w:id="1614634991">
      <w:bodyDiv w:val="1"/>
      <w:marLeft w:val="0"/>
      <w:marRight w:val="0"/>
      <w:marTop w:val="0"/>
      <w:marBottom w:val="0"/>
      <w:divBdr>
        <w:top w:val="none" w:sz="0" w:space="0" w:color="auto"/>
        <w:left w:val="none" w:sz="0" w:space="0" w:color="auto"/>
        <w:bottom w:val="none" w:sz="0" w:space="0" w:color="auto"/>
        <w:right w:val="none" w:sz="0" w:space="0" w:color="auto"/>
      </w:divBdr>
    </w:div>
    <w:div w:id="1615401803">
      <w:bodyDiv w:val="1"/>
      <w:marLeft w:val="0"/>
      <w:marRight w:val="0"/>
      <w:marTop w:val="0"/>
      <w:marBottom w:val="0"/>
      <w:divBdr>
        <w:top w:val="none" w:sz="0" w:space="0" w:color="auto"/>
        <w:left w:val="none" w:sz="0" w:space="0" w:color="auto"/>
        <w:bottom w:val="none" w:sz="0" w:space="0" w:color="auto"/>
        <w:right w:val="none" w:sz="0" w:space="0" w:color="auto"/>
      </w:divBdr>
    </w:div>
    <w:div w:id="1617642939">
      <w:bodyDiv w:val="1"/>
      <w:marLeft w:val="0"/>
      <w:marRight w:val="0"/>
      <w:marTop w:val="0"/>
      <w:marBottom w:val="0"/>
      <w:divBdr>
        <w:top w:val="none" w:sz="0" w:space="0" w:color="auto"/>
        <w:left w:val="none" w:sz="0" w:space="0" w:color="auto"/>
        <w:bottom w:val="none" w:sz="0" w:space="0" w:color="auto"/>
        <w:right w:val="none" w:sz="0" w:space="0" w:color="auto"/>
      </w:divBdr>
    </w:div>
    <w:div w:id="1617830689">
      <w:bodyDiv w:val="1"/>
      <w:marLeft w:val="0"/>
      <w:marRight w:val="0"/>
      <w:marTop w:val="0"/>
      <w:marBottom w:val="0"/>
      <w:divBdr>
        <w:top w:val="none" w:sz="0" w:space="0" w:color="auto"/>
        <w:left w:val="none" w:sz="0" w:space="0" w:color="auto"/>
        <w:bottom w:val="none" w:sz="0" w:space="0" w:color="auto"/>
        <w:right w:val="none" w:sz="0" w:space="0" w:color="auto"/>
      </w:divBdr>
    </w:div>
    <w:div w:id="1653169603">
      <w:bodyDiv w:val="1"/>
      <w:marLeft w:val="0"/>
      <w:marRight w:val="0"/>
      <w:marTop w:val="0"/>
      <w:marBottom w:val="0"/>
      <w:divBdr>
        <w:top w:val="none" w:sz="0" w:space="0" w:color="auto"/>
        <w:left w:val="none" w:sz="0" w:space="0" w:color="auto"/>
        <w:bottom w:val="none" w:sz="0" w:space="0" w:color="auto"/>
        <w:right w:val="none" w:sz="0" w:space="0" w:color="auto"/>
      </w:divBdr>
    </w:div>
    <w:div w:id="1674608270">
      <w:bodyDiv w:val="1"/>
      <w:marLeft w:val="0"/>
      <w:marRight w:val="0"/>
      <w:marTop w:val="0"/>
      <w:marBottom w:val="0"/>
      <w:divBdr>
        <w:top w:val="none" w:sz="0" w:space="0" w:color="auto"/>
        <w:left w:val="none" w:sz="0" w:space="0" w:color="auto"/>
        <w:bottom w:val="none" w:sz="0" w:space="0" w:color="auto"/>
        <w:right w:val="none" w:sz="0" w:space="0" w:color="auto"/>
      </w:divBdr>
    </w:div>
    <w:div w:id="1678967538">
      <w:bodyDiv w:val="1"/>
      <w:marLeft w:val="0"/>
      <w:marRight w:val="0"/>
      <w:marTop w:val="0"/>
      <w:marBottom w:val="0"/>
      <w:divBdr>
        <w:top w:val="none" w:sz="0" w:space="0" w:color="auto"/>
        <w:left w:val="none" w:sz="0" w:space="0" w:color="auto"/>
        <w:bottom w:val="none" w:sz="0" w:space="0" w:color="auto"/>
        <w:right w:val="none" w:sz="0" w:space="0" w:color="auto"/>
      </w:divBdr>
    </w:div>
    <w:div w:id="1694069778">
      <w:bodyDiv w:val="1"/>
      <w:marLeft w:val="0"/>
      <w:marRight w:val="0"/>
      <w:marTop w:val="0"/>
      <w:marBottom w:val="0"/>
      <w:divBdr>
        <w:top w:val="none" w:sz="0" w:space="0" w:color="auto"/>
        <w:left w:val="none" w:sz="0" w:space="0" w:color="auto"/>
        <w:bottom w:val="none" w:sz="0" w:space="0" w:color="auto"/>
        <w:right w:val="none" w:sz="0" w:space="0" w:color="auto"/>
      </w:divBdr>
    </w:div>
    <w:div w:id="1701934621">
      <w:bodyDiv w:val="1"/>
      <w:marLeft w:val="0"/>
      <w:marRight w:val="0"/>
      <w:marTop w:val="0"/>
      <w:marBottom w:val="0"/>
      <w:divBdr>
        <w:top w:val="none" w:sz="0" w:space="0" w:color="auto"/>
        <w:left w:val="none" w:sz="0" w:space="0" w:color="auto"/>
        <w:bottom w:val="none" w:sz="0" w:space="0" w:color="auto"/>
        <w:right w:val="none" w:sz="0" w:space="0" w:color="auto"/>
      </w:divBdr>
    </w:div>
    <w:div w:id="1723334887">
      <w:bodyDiv w:val="1"/>
      <w:marLeft w:val="0"/>
      <w:marRight w:val="0"/>
      <w:marTop w:val="0"/>
      <w:marBottom w:val="0"/>
      <w:divBdr>
        <w:top w:val="none" w:sz="0" w:space="0" w:color="auto"/>
        <w:left w:val="none" w:sz="0" w:space="0" w:color="auto"/>
        <w:bottom w:val="none" w:sz="0" w:space="0" w:color="auto"/>
        <w:right w:val="none" w:sz="0" w:space="0" w:color="auto"/>
      </w:divBdr>
    </w:div>
    <w:div w:id="1724401565">
      <w:bodyDiv w:val="1"/>
      <w:marLeft w:val="0"/>
      <w:marRight w:val="0"/>
      <w:marTop w:val="0"/>
      <w:marBottom w:val="0"/>
      <w:divBdr>
        <w:top w:val="none" w:sz="0" w:space="0" w:color="auto"/>
        <w:left w:val="none" w:sz="0" w:space="0" w:color="auto"/>
        <w:bottom w:val="none" w:sz="0" w:space="0" w:color="auto"/>
        <w:right w:val="none" w:sz="0" w:space="0" w:color="auto"/>
      </w:divBdr>
    </w:div>
    <w:div w:id="1761366229">
      <w:bodyDiv w:val="1"/>
      <w:marLeft w:val="0"/>
      <w:marRight w:val="0"/>
      <w:marTop w:val="0"/>
      <w:marBottom w:val="0"/>
      <w:divBdr>
        <w:top w:val="none" w:sz="0" w:space="0" w:color="auto"/>
        <w:left w:val="none" w:sz="0" w:space="0" w:color="auto"/>
        <w:bottom w:val="none" w:sz="0" w:space="0" w:color="auto"/>
        <w:right w:val="none" w:sz="0" w:space="0" w:color="auto"/>
      </w:divBdr>
    </w:div>
    <w:div w:id="1801681491">
      <w:bodyDiv w:val="1"/>
      <w:marLeft w:val="0"/>
      <w:marRight w:val="0"/>
      <w:marTop w:val="0"/>
      <w:marBottom w:val="0"/>
      <w:divBdr>
        <w:top w:val="none" w:sz="0" w:space="0" w:color="auto"/>
        <w:left w:val="none" w:sz="0" w:space="0" w:color="auto"/>
        <w:bottom w:val="none" w:sz="0" w:space="0" w:color="auto"/>
        <w:right w:val="none" w:sz="0" w:space="0" w:color="auto"/>
      </w:divBdr>
    </w:div>
    <w:div w:id="1803570988">
      <w:bodyDiv w:val="1"/>
      <w:marLeft w:val="0"/>
      <w:marRight w:val="0"/>
      <w:marTop w:val="0"/>
      <w:marBottom w:val="0"/>
      <w:divBdr>
        <w:top w:val="none" w:sz="0" w:space="0" w:color="auto"/>
        <w:left w:val="none" w:sz="0" w:space="0" w:color="auto"/>
        <w:bottom w:val="none" w:sz="0" w:space="0" w:color="auto"/>
        <w:right w:val="none" w:sz="0" w:space="0" w:color="auto"/>
      </w:divBdr>
    </w:div>
    <w:div w:id="1809276761">
      <w:bodyDiv w:val="1"/>
      <w:marLeft w:val="0"/>
      <w:marRight w:val="0"/>
      <w:marTop w:val="0"/>
      <w:marBottom w:val="0"/>
      <w:divBdr>
        <w:top w:val="none" w:sz="0" w:space="0" w:color="auto"/>
        <w:left w:val="none" w:sz="0" w:space="0" w:color="auto"/>
        <w:bottom w:val="none" w:sz="0" w:space="0" w:color="auto"/>
        <w:right w:val="none" w:sz="0" w:space="0" w:color="auto"/>
      </w:divBdr>
    </w:div>
    <w:div w:id="1820803492">
      <w:bodyDiv w:val="1"/>
      <w:marLeft w:val="0"/>
      <w:marRight w:val="0"/>
      <w:marTop w:val="0"/>
      <w:marBottom w:val="0"/>
      <w:divBdr>
        <w:top w:val="none" w:sz="0" w:space="0" w:color="auto"/>
        <w:left w:val="none" w:sz="0" w:space="0" w:color="auto"/>
        <w:bottom w:val="none" w:sz="0" w:space="0" w:color="auto"/>
        <w:right w:val="none" w:sz="0" w:space="0" w:color="auto"/>
      </w:divBdr>
    </w:div>
    <w:div w:id="1830244459">
      <w:bodyDiv w:val="1"/>
      <w:marLeft w:val="0"/>
      <w:marRight w:val="0"/>
      <w:marTop w:val="0"/>
      <w:marBottom w:val="0"/>
      <w:divBdr>
        <w:top w:val="none" w:sz="0" w:space="0" w:color="auto"/>
        <w:left w:val="none" w:sz="0" w:space="0" w:color="auto"/>
        <w:bottom w:val="none" w:sz="0" w:space="0" w:color="auto"/>
        <w:right w:val="none" w:sz="0" w:space="0" w:color="auto"/>
      </w:divBdr>
    </w:div>
    <w:div w:id="1845778242">
      <w:bodyDiv w:val="1"/>
      <w:marLeft w:val="0"/>
      <w:marRight w:val="0"/>
      <w:marTop w:val="0"/>
      <w:marBottom w:val="0"/>
      <w:divBdr>
        <w:top w:val="none" w:sz="0" w:space="0" w:color="auto"/>
        <w:left w:val="none" w:sz="0" w:space="0" w:color="auto"/>
        <w:bottom w:val="none" w:sz="0" w:space="0" w:color="auto"/>
        <w:right w:val="none" w:sz="0" w:space="0" w:color="auto"/>
      </w:divBdr>
    </w:div>
    <w:div w:id="1872914887">
      <w:bodyDiv w:val="1"/>
      <w:marLeft w:val="0"/>
      <w:marRight w:val="0"/>
      <w:marTop w:val="0"/>
      <w:marBottom w:val="0"/>
      <w:divBdr>
        <w:top w:val="none" w:sz="0" w:space="0" w:color="auto"/>
        <w:left w:val="none" w:sz="0" w:space="0" w:color="auto"/>
        <w:bottom w:val="none" w:sz="0" w:space="0" w:color="auto"/>
        <w:right w:val="none" w:sz="0" w:space="0" w:color="auto"/>
      </w:divBdr>
    </w:div>
    <w:div w:id="1887177703">
      <w:bodyDiv w:val="1"/>
      <w:marLeft w:val="0"/>
      <w:marRight w:val="0"/>
      <w:marTop w:val="0"/>
      <w:marBottom w:val="0"/>
      <w:divBdr>
        <w:top w:val="none" w:sz="0" w:space="0" w:color="auto"/>
        <w:left w:val="none" w:sz="0" w:space="0" w:color="auto"/>
        <w:bottom w:val="none" w:sz="0" w:space="0" w:color="auto"/>
        <w:right w:val="none" w:sz="0" w:space="0" w:color="auto"/>
      </w:divBdr>
    </w:div>
    <w:div w:id="1890797685">
      <w:bodyDiv w:val="1"/>
      <w:marLeft w:val="0"/>
      <w:marRight w:val="0"/>
      <w:marTop w:val="0"/>
      <w:marBottom w:val="0"/>
      <w:divBdr>
        <w:top w:val="none" w:sz="0" w:space="0" w:color="auto"/>
        <w:left w:val="none" w:sz="0" w:space="0" w:color="auto"/>
        <w:bottom w:val="none" w:sz="0" w:space="0" w:color="auto"/>
        <w:right w:val="none" w:sz="0" w:space="0" w:color="auto"/>
      </w:divBdr>
    </w:div>
    <w:div w:id="1897276370">
      <w:bodyDiv w:val="1"/>
      <w:marLeft w:val="0"/>
      <w:marRight w:val="0"/>
      <w:marTop w:val="0"/>
      <w:marBottom w:val="0"/>
      <w:divBdr>
        <w:top w:val="none" w:sz="0" w:space="0" w:color="auto"/>
        <w:left w:val="none" w:sz="0" w:space="0" w:color="auto"/>
        <w:bottom w:val="none" w:sz="0" w:space="0" w:color="auto"/>
        <w:right w:val="none" w:sz="0" w:space="0" w:color="auto"/>
      </w:divBdr>
    </w:div>
    <w:div w:id="1897667766">
      <w:bodyDiv w:val="1"/>
      <w:marLeft w:val="0"/>
      <w:marRight w:val="0"/>
      <w:marTop w:val="0"/>
      <w:marBottom w:val="0"/>
      <w:divBdr>
        <w:top w:val="none" w:sz="0" w:space="0" w:color="auto"/>
        <w:left w:val="none" w:sz="0" w:space="0" w:color="auto"/>
        <w:bottom w:val="none" w:sz="0" w:space="0" w:color="auto"/>
        <w:right w:val="none" w:sz="0" w:space="0" w:color="auto"/>
      </w:divBdr>
    </w:div>
    <w:div w:id="1903976438">
      <w:bodyDiv w:val="1"/>
      <w:marLeft w:val="0"/>
      <w:marRight w:val="0"/>
      <w:marTop w:val="0"/>
      <w:marBottom w:val="0"/>
      <w:divBdr>
        <w:top w:val="none" w:sz="0" w:space="0" w:color="auto"/>
        <w:left w:val="none" w:sz="0" w:space="0" w:color="auto"/>
        <w:bottom w:val="none" w:sz="0" w:space="0" w:color="auto"/>
        <w:right w:val="none" w:sz="0" w:space="0" w:color="auto"/>
      </w:divBdr>
    </w:div>
    <w:div w:id="1917278305">
      <w:bodyDiv w:val="1"/>
      <w:marLeft w:val="0"/>
      <w:marRight w:val="0"/>
      <w:marTop w:val="0"/>
      <w:marBottom w:val="0"/>
      <w:divBdr>
        <w:top w:val="none" w:sz="0" w:space="0" w:color="auto"/>
        <w:left w:val="none" w:sz="0" w:space="0" w:color="auto"/>
        <w:bottom w:val="none" w:sz="0" w:space="0" w:color="auto"/>
        <w:right w:val="none" w:sz="0" w:space="0" w:color="auto"/>
      </w:divBdr>
    </w:div>
    <w:div w:id="1924337558">
      <w:bodyDiv w:val="1"/>
      <w:marLeft w:val="0"/>
      <w:marRight w:val="0"/>
      <w:marTop w:val="0"/>
      <w:marBottom w:val="0"/>
      <w:divBdr>
        <w:top w:val="none" w:sz="0" w:space="0" w:color="auto"/>
        <w:left w:val="none" w:sz="0" w:space="0" w:color="auto"/>
        <w:bottom w:val="none" w:sz="0" w:space="0" w:color="auto"/>
        <w:right w:val="none" w:sz="0" w:space="0" w:color="auto"/>
      </w:divBdr>
    </w:div>
    <w:div w:id="1942640003">
      <w:bodyDiv w:val="1"/>
      <w:marLeft w:val="0"/>
      <w:marRight w:val="0"/>
      <w:marTop w:val="0"/>
      <w:marBottom w:val="0"/>
      <w:divBdr>
        <w:top w:val="none" w:sz="0" w:space="0" w:color="auto"/>
        <w:left w:val="none" w:sz="0" w:space="0" w:color="auto"/>
        <w:bottom w:val="none" w:sz="0" w:space="0" w:color="auto"/>
        <w:right w:val="none" w:sz="0" w:space="0" w:color="auto"/>
      </w:divBdr>
    </w:div>
    <w:div w:id="1986739581">
      <w:bodyDiv w:val="1"/>
      <w:marLeft w:val="0"/>
      <w:marRight w:val="0"/>
      <w:marTop w:val="0"/>
      <w:marBottom w:val="0"/>
      <w:divBdr>
        <w:top w:val="none" w:sz="0" w:space="0" w:color="auto"/>
        <w:left w:val="none" w:sz="0" w:space="0" w:color="auto"/>
        <w:bottom w:val="none" w:sz="0" w:space="0" w:color="auto"/>
        <w:right w:val="none" w:sz="0" w:space="0" w:color="auto"/>
      </w:divBdr>
    </w:div>
    <w:div w:id="2003511534">
      <w:bodyDiv w:val="1"/>
      <w:marLeft w:val="0"/>
      <w:marRight w:val="0"/>
      <w:marTop w:val="0"/>
      <w:marBottom w:val="0"/>
      <w:divBdr>
        <w:top w:val="none" w:sz="0" w:space="0" w:color="auto"/>
        <w:left w:val="none" w:sz="0" w:space="0" w:color="auto"/>
        <w:bottom w:val="none" w:sz="0" w:space="0" w:color="auto"/>
        <w:right w:val="none" w:sz="0" w:space="0" w:color="auto"/>
      </w:divBdr>
    </w:div>
    <w:div w:id="2010667216">
      <w:bodyDiv w:val="1"/>
      <w:marLeft w:val="0"/>
      <w:marRight w:val="0"/>
      <w:marTop w:val="0"/>
      <w:marBottom w:val="0"/>
      <w:divBdr>
        <w:top w:val="none" w:sz="0" w:space="0" w:color="auto"/>
        <w:left w:val="none" w:sz="0" w:space="0" w:color="auto"/>
        <w:bottom w:val="none" w:sz="0" w:space="0" w:color="auto"/>
        <w:right w:val="none" w:sz="0" w:space="0" w:color="auto"/>
      </w:divBdr>
    </w:div>
    <w:div w:id="2031295712">
      <w:bodyDiv w:val="1"/>
      <w:marLeft w:val="0"/>
      <w:marRight w:val="0"/>
      <w:marTop w:val="0"/>
      <w:marBottom w:val="0"/>
      <w:divBdr>
        <w:top w:val="none" w:sz="0" w:space="0" w:color="auto"/>
        <w:left w:val="none" w:sz="0" w:space="0" w:color="auto"/>
        <w:bottom w:val="none" w:sz="0" w:space="0" w:color="auto"/>
        <w:right w:val="none" w:sz="0" w:space="0" w:color="auto"/>
      </w:divBdr>
    </w:div>
    <w:div w:id="2032681232">
      <w:bodyDiv w:val="1"/>
      <w:marLeft w:val="0"/>
      <w:marRight w:val="0"/>
      <w:marTop w:val="0"/>
      <w:marBottom w:val="0"/>
      <w:divBdr>
        <w:top w:val="none" w:sz="0" w:space="0" w:color="auto"/>
        <w:left w:val="none" w:sz="0" w:space="0" w:color="auto"/>
        <w:bottom w:val="none" w:sz="0" w:space="0" w:color="auto"/>
        <w:right w:val="none" w:sz="0" w:space="0" w:color="auto"/>
      </w:divBdr>
    </w:div>
    <w:div w:id="2038580231">
      <w:bodyDiv w:val="1"/>
      <w:marLeft w:val="0"/>
      <w:marRight w:val="0"/>
      <w:marTop w:val="0"/>
      <w:marBottom w:val="0"/>
      <w:divBdr>
        <w:top w:val="none" w:sz="0" w:space="0" w:color="auto"/>
        <w:left w:val="none" w:sz="0" w:space="0" w:color="auto"/>
        <w:bottom w:val="none" w:sz="0" w:space="0" w:color="auto"/>
        <w:right w:val="none" w:sz="0" w:space="0" w:color="auto"/>
      </w:divBdr>
    </w:div>
    <w:div w:id="2042508706">
      <w:bodyDiv w:val="1"/>
      <w:marLeft w:val="0"/>
      <w:marRight w:val="0"/>
      <w:marTop w:val="0"/>
      <w:marBottom w:val="0"/>
      <w:divBdr>
        <w:top w:val="none" w:sz="0" w:space="0" w:color="auto"/>
        <w:left w:val="none" w:sz="0" w:space="0" w:color="auto"/>
        <w:bottom w:val="none" w:sz="0" w:space="0" w:color="auto"/>
        <w:right w:val="none" w:sz="0" w:space="0" w:color="auto"/>
      </w:divBdr>
    </w:div>
    <w:div w:id="2048330988">
      <w:bodyDiv w:val="1"/>
      <w:marLeft w:val="0"/>
      <w:marRight w:val="0"/>
      <w:marTop w:val="0"/>
      <w:marBottom w:val="0"/>
      <w:divBdr>
        <w:top w:val="none" w:sz="0" w:space="0" w:color="auto"/>
        <w:left w:val="none" w:sz="0" w:space="0" w:color="auto"/>
        <w:bottom w:val="none" w:sz="0" w:space="0" w:color="auto"/>
        <w:right w:val="none" w:sz="0" w:space="0" w:color="auto"/>
      </w:divBdr>
    </w:div>
    <w:div w:id="2050492609">
      <w:bodyDiv w:val="1"/>
      <w:marLeft w:val="0"/>
      <w:marRight w:val="0"/>
      <w:marTop w:val="0"/>
      <w:marBottom w:val="0"/>
      <w:divBdr>
        <w:top w:val="none" w:sz="0" w:space="0" w:color="auto"/>
        <w:left w:val="none" w:sz="0" w:space="0" w:color="auto"/>
        <w:bottom w:val="none" w:sz="0" w:space="0" w:color="auto"/>
        <w:right w:val="none" w:sz="0" w:space="0" w:color="auto"/>
      </w:divBdr>
    </w:div>
    <w:div w:id="2062708789">
      <w:bodyDiv w:val="1"/>
      <w:marLeft w:val="0"/>
      <w:marRight w:val="0"/>
      <w:marTop w:val="0"/>
      <w:marBottom w:val="0"/>
      <w:divBdr>
        <w:top w:val="none" w:sz="0" w:space="0" w:color="auto"/>
        <w:left w:val="none" w:sz="0" w:space="0" w:color="auto"/>
        <w:bottom w:val="none" w:sz="0" w:space="0" w:color="auto"/>
        <w:right w:val="none" w:sz="0" w:space="0" w:color="auto"/>
      </w:divBdr>
    </w:div>
    <w:div w:id="2070222221">
      <w:bodyDiv w:val="1"/>
      <w:marLeft w:val="0"/>
      <w:marRight w:val="0"/>
      <w:marTop w:val="0"/>
      <w:marBottom w:val="0"/>
      <w:divBdr>
        <w:top w:val="none" w:sz="0" w:space="0" w:color="auto"/>
        <w:left w:val="none" w:sz="0" w:space="0" w:color="auto"/>
        <w:bottom w:val="none" w:sz="0" w:space="0" w:color="auto"/>
        <w:right w:val="none" w:sz="0" w:space="0" w:color="auto"/>
      </w:divBdr>
    </w:div>
    <w:div w:id="2072072082">
      <w:bodyDiv w:val="1"/>
      <w:marLeft w:val="0"/>
      <w:marRight w:val="0"/>
      <w:marTop w:val="0"/>
      <w:marBottom w:val="0"/>
      <w:divBdr>
        <w:top w:val="none" w:sz="0" w:space="0" w:color="auto"/>
        <w:left w:val="none" w:sz="0" w:space="0" w:color="auto"/>
        <w:bottom w:val="none" w:sz="0" w:space="0" w:color="auto"/>
        <w:right w:val="none" w:sz="0" w:space="0" w:color="auto"/>
      </w:divBdr>
    </w:div>
    <w:div w:id="2073188159">
      <w:bodyDiv w:val="1"/>
      <w:marLeft w:val="0"/>
      <w:marRight w:val="0"/>
      <w:marTop w:val="0"/>
      <w:marBottom w:val="0"/>
      <w:divBdr>
        <w:top w:val="none" w:sz="0" w:space="0" w:color="auto"/>
        <w:left w:val="none" w:sz="0" w:space="0" w:color="auto"/>
        <w:bottom w:val="none" w:sz="0" w:space="0" w:color="auto"/>
        <w:right w:val="none" w:sz="0" w:space="0" w:color="auto"/>
      </w:divBdr>
    </w:div>
    <w:div w:id="2076271078">
      <w:bodyDiv w:val="1"/>
      <w:marLeft w:val="0"/>
      <w:marRight w:val="0"/>
      <w:marTop w:val="0"/>
      <w:marBottom w:val="0"/>
      <w:divBdr>
        <w:top w:val="none" w:sz="0" w:space="0" w:color="auto"/>
        <w:left w:val="none" w:sz="0" w:space="0" w:color="auto"/>
        <w:bottom w:val="none" w:sz="0" w:space="0" w:color="auto"/>
        <w:right w:val="none" w:sz="0" w:space="0" w:color="auto"/>
      </w:divBdr>
    </w:div>
    <w:div w:id="2109500958">
      <w:bodyDiv w:val="1"/>
      <w:marLeft w:val="0"/>
      <w:marRight w:val="0"/>
      <w:marTop w:val="0"/>
      <w:marBottom w:val="0"/>
      <w:divBdr>
        <w:top w:val="none" w:sz="0" w:space="0" w:color="auto"/>
        <w:left w:val="none" w:sz="0" w:space="0" w:color="auto"/>
        <w:bottom w:val="none" w:sz="0" w:space="0" w:color="auto"/>
        <w:right w:val="none" w:sz="0" w:space="0" w:color="auto"/>
      </w:divBdr>
      <w:divsChild>
        <w:div w:id="816993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2722580">
      <w:bodyDiv w:val="1"/>
      <w:marLeft w:val="0"/>
      <w:marRight w:val="0"/>
      <w:marTop w:val="0"/>
      <w:marBottom w:val="0"/>
      <w:divBdr>
        <w:top w:val="none" w:sz="0" w:space="0" w:color="auto"/>
        <w:left w:val="none" w:sz="0" w:space="0" w:color="auto"/>
        <w:bottom w:val="none" w:sz="0" w:space="0" w:color="auto"/>
        <w:right w:val="none" w:sz="0" w:space="0" w:color="auto"/>
      </w:divBdr>
    </w:div>
    <w:div w:id="2127698749">
      <w:bodyDiv w:val="1"/>
      <w:marLeft w:val="0"/>
      <w:marRight w:val="0"/>
      <w:marTop w:val="0"/>
      <w:marBottom w:val="0"/>
      <w:divBdr>
        <w:top w:val="none" w:sz="0" w:space="0" w:color="auto"/>
        <w:left w:val="none" w:sz="0" w:space="0" w:color="auto"/>
        <w:bottom w:val="none" w:sz="0" w:space="0" w:color="auto"/>
        <w:right w:val="none" w:sz="0" w:space="0" w:color="auto"/>
      </w:divBdr>
    </w:div>
    <w:div w:id="2132019520">
      <w:bodyDiv w:val="1"/>
      <w:marLeft w:val="0"/>
      <w:marRight w:val="0"/>
      <w:marTop w:val="0"/>
      <w:marBottom w:val="0"/>
      <w:divBdr>
        <w:top w:val="none" w:sz="0" w:space="0" w:color="auto"/>
        <w:left w:val="none" w:sz="0" w:space="0" w:color="auto"/>
        <w:bottom w:val="none" w:sz="0" w:space="0" w:color="auto"/>
        <w:right w:val="none" w:sz="0" w:space="0" w:color="auto"/>
      </w:divBdr>
    </w:div>
    <w:div w:id="2140104624">
      <w:bodyDiv w:val="1"/>
      <w:marLeft w:val="0"/>
      <w:marRight w:val="0"/>
      <w:marTop w:val="0"/>
      <w:marBottom w:val="0"/>
      <w:divBdr>
        <w:top w:val="none" w:sz="0" w:space="0" w:color="auto"/>
        <w:left w:val="none" w:sz="0" w:space="0" w:color="auto"/>
        <w:bottom w:val="none" w:sz="0" w:space="0" w:color="auto"/>
        <w:right w:val="none" w:sz="0" w:space="0" w:color="auto"/>
      </w:divBdr>
    </w:div>
    <w:div w:id="2144541078">
      <w:bodyDiv w:val="1"/>
      <w:marLeft w:val="0"/>
      <w:marRight w:val="0"/>
      <w:marTop w:val="0"/>
      <w:marBottom w:val="0"/>
      <w:divBdr>
        <w:top w:val="none" w:sz="0" w:space="0" w:color="auto"/>
        <w:left w:val="none" w:sz="0" w:space="0" w:color="auto"/>
        <w:bottom w:val="none" w:sz="0" w:space="0" w:color="auto"/>
        <w:right w:val="none" w:sz="0" w:space="0" w:color="auto"/>
      </w:divBdr>
    </w:div>
    <w:div w:id="21458063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9.wmf"/><Relationship Id="rId21" Type="http://schemas.openxmlformats.org/officeDocument/2006/relationships/image" Target="media/image7.png"/><Relationship Id="rId34" Type="http://schemas.openxmlformats.org/officeDocument/2006/relationships/image" Target="media/image14.jpeg"/><Relationship Id="rId42" Type="http://schemas.openxmlformats.org/officeDocument/2006/relationships/image" Target="media/image22.wmf"/><Relationship Id="rId47" Type="http://schemas.openxmlformats.org/officeDocument/2006/relationships/image" Target="media/image27.wmf"/><Relationship Id="rId50" Type="http://schemas.openxmlformats.org/officeDocument/2006/relationships/image" Target="media/image30.jpeg"/><Relationship Id="rId55"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hyperlink" Target="https://thuvienphapluat.vn/van-ban/tai-nguyen-moi-truong/nghi-dinh-38-2016-nd-cp-huong-dan-luat-khi-tuong-thuy-van-313792.aspx"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jpeg"/><Relationship Id="rId38" Type="http://schemas.openxmlformats.org/officeDocument/2006/relationships/image" Target="media/image18.wmf"/><Relationship Id="rId46" Type="http://schemas.openxmlformats.org/officeDocument/2006/relationships/image" Target="media/image26.w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png"/><Relationship Id="rId41" Type="http://schemas.openxmlformats.org/officeDocument/2006/relationships/image" Target="media/image21.wmf"/><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uvienphapluat.vn/van-ban/tai-nguyen-moi-truong/nghi-dinh-38-2016-nd-cp-huong-dan-luat-khi-tuong-thuy-van-313792.aspx" TargetMode="External"/><Relationship Id="rId24" Type="http://schemas.openxmlformats.org/officeDocument/2006/relationships/oleObject" Target="embeddings/oleObject6.bin"/><Relationship Id="rId32" Type="http://schemas.openxmlformats.org/officeDocument/2006/relationships/image" Target="media/image12.jpg"/><Relationship Id="rId37" Type="http://schemas.openxmlformats.org/officeDocument/2006/relationships/image" Target="media/image17.wmf"/><Relationship Id="rId40" Type="http://schemas.openxmlformats.org/officeDocument/2006/relationships/image" Target="media/image20.wmf"/><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oleObject" Target="embeddings/oleObject8.bin"/><Relationship Id="rId36" Type="http://schemas.openxmlformats.org/officeDocument/2006/relationships/image" Target="media/image16.wmf"/><Relationship Id="rId49" Type="http://schemas.openxmlformats.org/officeDocument/2006/relationships/image" Target="media/image29.jpg"/><Relationship Id="rId57"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hyperlink" Target="mailto:congtytiendathg@gmail.com" TargetMode="External"/><Relationship Id="rId44" Type="http://schemas.openxmlformats.org/officeDocument/2006/relationships/image" Target="media/image24.wmf"/><Relationship Id="rId52"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png"/><Relationship Id="rId30" Type="http://schemas.openxmlformats.org/officeDocument/2006/relationships/oleObject" Target="embeddings/oleObject9.bin"/><Relationship Id="rId35" Type="http://schemas.openxmlformats.org/officeDocument/2006/relationships/image" Target="media/image15.png"/><Relationship Id="rId43" Type="http://schemas.openxmlformats.org/officeDocument/2006/relationships/image" Target="media/image23.wmf"/><Relationship Id="rId48" Type="http://schemas.openxmlformats.org/officeDocument/2006/relationships/image" Target="media/image28.png"/><Relationship Id="rId56" Type="http://schemas.openxmlformats.org/officeDocument/2006/relationships/footer" Target="footer3.xml"/><Relationship Id="rId8" Type="http://schemas.openxmlformats.org/officeDocument/2006/relationships/footer" Target="footer1.xml"/><Relationship Id="rId51" Type="http://schemas.openxmlformats.org/officeDocument/2006/relationships/image" Target="media/image31.wm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490F2-7859-4E3F-874C-E7BD6868F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1000</TotalTime>
  <Pages>1</Pages>
  <Words>71036</Words>
  <Characters>404908</Characters>
  <Application>Microsoft Office Word</Application>
  <DocSecurity>0</DocSecurity>
  <Lines>3374</Lines>
  <Paragraphs>949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Hồng</cp:lastModifiedBy>
  <cp:revision>14</cp:revision>
  <cp:lastPrinted>2026-06-17T03:48:00Z</cp:lastPrinted>
  <dcterms:created xsi:type="dcterms:W3CDTF">2026-06-14T07:52:00Z</dcterms:created>
  <dcterms:modified xsi:type="dcterms:W3CDTF">2026-06-17T04:04:00Z</dcterms:modified>
</cp:coreProperties>
</file>